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AE09C" w14:textId="77777777" w:rsidR="002435FD" w:rsidRPr="0052372B" w:rsidRDefault="002435FD" w:rsidP="002435FD">
      <w:pPr>
        <w:autoSpaceDE w:val="0"/>
        <w:autoSpaceDN w:val="0"/>
        <w:adjustRightInd w:val="0"/>
        <w:jc w:val="center"/>
        <w:rPr>
          <w:rFonts w:ascii="Times New Roman" w:hAnsi="Times New Roman"/>
          <w:b/>
          <w:caps/>
          <w:lang w:val="en-US"/>
        </w:rPr>
      </w:pPr>
      <w:bookmarkStart w:id="0" w:name="_GoBack"/>
      <w:bookmarkEnd w:id="0"/>
    </w:p>
    <w:p w14:paraId="59B7B1D0" w14:textId="77777777" w:rsidR="002435FD" w:rsidRPr="00D37108" w:rsidRDefault="002435FD" w:rsidP="002435FD">
      <w:pPr>
        <w:autoSpaceDE w:val="0"/>
        <w:autoSpaceDN w:val="0"/>
        <w:adjustRightInd w:val="0"/>
        <w:jc w:val="center"/>
        <w:rPr>
          <w:rFonts w:ascii="Times New Roman" w:hAnsi="Times New Roman"/>
          <w:b/>
          <w:caps/>
          <w:lang w:val="lt-LT"/>
        </w:rPr>
      </w:pPr>
    </w:p>
    <w:p w14:paraId="772D5D30" w14:textId="77777777" w:rsidR="002435FD" w:rsidRPr="00D37108" w:rsidRDefault="002435FD" w:rsidP="002435FD">
      <w:pPr>
        <w:autoSpaceDE w:val="0"/>
        <w:autoSpaceDN w:val="0"/>
        <w:adjustRightInd w:val="0"/>
        <w:jc w:val="center"/>
        <w:rPr>
          <w:rFonts w:ascii="Times New Roman" w:hAnsi="Times New Roman"/>
          <w:b/>
          <w:caps/>
          <w:lang w:val="lt-LT"/>
        </w:rPr>
      </w:pPr>
    </w:p>
    <w:p w14:paraId="225CF878" w14:textId="77777777" w:rsidR="002435FD" w:rsidRPr="00D37108" w:rsidRDefault="002435FD" w:rsidP="002435FD">
      <w:pPr>
        <w:autoSpaceDE w:val="0"/>
        <w:autoSpaceDN w:val="0"/>
        <w:adjustRightInd w:val="0"/>
        <w:jc w:val="center"/>
        <w:rPr>
          <w:rFonts w:ascii="Times New Roman" w:hAnsi="Times New Roman"/>
          <w:b/>
          <w:caps/>
          <w:lang w:val="lt-LT"/>
        </w:rPr>
      </w:pPr>
    </w:p>
    <w:p w14:paraId="63B4DB26" w14:textId="77777777" w:rsidR="002435FD" w:rsidRPr="00D37108" w:rsidRDefault="002435FD" w:rsidP="002435FD">
      <w:pPr>
        <w:autoSpaceDE w:val="0"/>
        <w:autoSpaceDN w:val="0"/>
        <w:adjustRightInd w:val="0"/>
        <w:jc w:val="center"/>
        <w:rPr>
          <w:rFonts w:ascii="Times New Roman" w:hAnsi="Times New Roman"/>
          <w:b/>
          <w:caps/>
          <w:lang w:val="lt-LT"/>
        </w:rPr>
      </w:pPr>
    </w:p>
    <w:p w14:paraId="2C482C8E" w14:textId="77777777" w:rsidR="002435FD" w:rsidRPr="00D37108" w:rsidRDefault="002435FD" w:rsidP="002435FD">
      <w:pPr>
        <w:autoSpaceDE w:val="0"/>
        <w:autoSpaceDN w:val="0"/>
        <w:adjustRightInd w:val="0"/>
        <w:jc w:val="center"/>
        <w:rPr>
          <w:rFonts w:ascii="Times New Roman" w:hAnsi="Times New Roman"/>
          <w:b/>
          <w:caps/>
          <w:lang w:val="lt-LT"/>
        </w:rPr>
      </w:pPr>
    </w:p>
    <w:p w14:paraId="67E1FEB4" w14:textId="77777777" w:rsidR="002435FD" w:rsidRPr="00D37108" w:rsidRDefault="002435FD" w:rsidP="002435FD">
      <w:pPr>
        <w:autoSpaceDE w:val="0"/>
        <w:autoSpaceDN w:val="0"/>
        <w:adjustRightInd w:val="0"/>
        <w:jc w:val="center"/>
        <w:rPr>
          <w:rFonts w:ascii="Times New Roman" w:hAnsi="Times New Roman"/>
          <w:b/>
          <w:caps/>
          <w:lang w:val="lt-LT"/>
        </w:rPr>
      </w:pPr>
    </w:p>
    <w:p w14:paraId="63F5254B" w14:textId="77777777" w:rsidR="002435FD" w:rsidRPr="00D37108" w:rsidRDefault="002435FD" w:rsidP="002435FD">
      <w:pPr>
        <w:autoSpaceDE w:val="0"/>
        <w:autoSpaceDN w:val="0"/>
        <w:adjustRightInd w:val="0"/>
        <w:jc w:val="center"/>
        <w:rPr>
          <w:rFonts w:ascii="Times New Roman" w:hAnsi="Times New Roman"/>
          <w:b/>
          <w:caps/>
          <w:lang w:val="lt-LT"/>
        </w:rPr>
      </w:pPr>
    </w:p>
    <w:p w14:paraId="4EA48949" w14:textId="77777777" w:rsidR="002435FD" w:rsidRPr="00D37108" w:rsidRDefault="002435FD" w:rsidP="002435FD">
      <w:pPr>
        <w:autoSpaceDE w:val="0"/>
        <w:autoSpaceDN w:val="0"/>
        <w:adjustRightInd w:val="0"/>
        <w:jc w:val="center"/>
        <w:rPr>
          <w:rFonts w:ascii="Times New Roman" w:hAnsi="Times New Roman"/>
          <w:b/>
          <w:caps/>
          <w:lang w:val="lt-LT"/>
        </w:rPr>
      </w:pPr>
    </w:p>
    <w:p w14:paraId="19338399" w14:textId="77777777" w:rsidR="002435FD" w:rsidRPr="00D37108" w:rsidRDefault="002435FD" w:rsidP="002435FD">
      <w:pPr>
        <w:autoSpaceDE w:val="0"/>
        <w:autoSpaceDN w:val="0"/>
        <w:adjustRightInd w:val="0"/>
        <w:jc w:val="center"/>
        <w:rPr>
          <w:rFonts w:ascii="Times New Roman" w:hAnsi="Times New Roman"/>
          <w:b/>
          <w:caps/>
          <w:lang w:val="lt-LT"/>
        </w:rPr>
      </w:pPr>
    </w:p>
    <w:p w14:paraId="684C4265" w14:textId="77777777" w:rsidR="002435FD" w:rsidRPr="00D37108" w:rsidRDefault="002435FD" w:rsidP="002435FD">
      <w:pPr>
        <w:autoSpaceDE w:val="0"/>
        <w:autoSpaceDN w:val="0"/>
        <w:adjustRightInd w:val="0"/>
        <w:jc w:val="center"/>
        <w:rPr>
          <w:rFonts w:ascii="Times New Roman" w:hAnsi="Times New Roman"/>
          <w:b/>
          <w:caps/>
          <w:lang w:val="lt-LT"/>
        </w:rPr>
      </w:pPr>
    </w:p>
    <w:p w14:paraId="509C1746" w14:textId="77777777" w:rsidR="002435FD" w:rsidRPr="00D37108" w:rsidRDefault="002435FD" w:rsidP="002435FD">
      <w:pPr>
        <w:autoSpaceDE w:val="0"/>
        <w:autoSpaceDN w:val="0"/>
        <w:adjustRightInd w:val="0"/>
        <w:jc w:val="center"/>
        <w:rPr>
          <w:rFonts w:ascii="Times New Roman" w:hAnsi="Times New Roman"/>
          <w:b/>
          <w:caps/>
          <w:lang w:val="lt-LT"/>
        </w:rPr>
      </w:pPr>
    </w:p>
    <w:p w14:paraId="0F35B891" w14:textId="77777777" w:rsidR="002435FD" w:rsidRPr="00D37108" w:rsidRDefault="002435FD" w:rsidP="002435FD">
      <w:pPr>
        <w:autoSpaceDE w:val="0"/>
        <w:autoSpaceDN w:val="0"/>
        <w:adjustRightInd w:val="0"/>
        <w:jc w:val="center"/>
        <w:rPr>
          <w:rFonts w:ascii="Times New Roman" w:hAnsi="Times New Roman"/>
          <w:b/>
          <w:caps/>
          <w:lang w:val="lt-LT"/>
        </w:rPr>
      </w:pPr>
    </w:p>
    <w:p w14:paraId="1AF647E1" w14:textId="77777777" w:rsidR="002435FD" w:rsidRPr="00D37108" w:rsidRDefault="002435FD" w:rsidP="002435FD">
      <w:pPr>
        <w:autoSpaceDE w:val="0"/>
        <w:autoSpaceDN w:val="0"/>
        <w:adjustRightInd w:val="0"/>
        <w:jc w:val="center"/>
        <w:rPr>
          <w:rFonts w:ascii="Times New Roman" w:hAnsi="Times New Roman"/>
          <w:b/>
          <w:caps/>
          <w:lang w:val="lt-LT"/>
        </w:rPr>
      </w:pPr>
    </w:p>
    <w:p w14:paraId="753034DD" w14:textId="77777777" w:rsidR="002435FD" w:rsidRPr="00D37108" w:rsidRDefault="002435FD" w:rsidP="002435FD">
      <w:pPr>
        <w:autoSpaceDE w:val="0"/>
        <w:autoSpaceDN w:val="0"/>
        <w:adjustRightInd w:val="0"/>
        <w:jc w:val="center"/>
        <w:rPr>
          <w:rFonts w:ascii="Times New Roman" w:hAnsi="Times New Roman"/>
          <w:b/>
          <w:caps/>
          <w:lang w:val="lt-LT"/>
        </w:rPr>
      </w:pPr>
    </w:p>
    <w:p w14:paraId="5568EFFB" w14:textId="77777777" w:rsidR="002435FD" w:rsidRPr="00D37108" w:rsidRDefault="002435FD" w:rsidP="002435FD">
      <w:pPr>
        <w:autoSpaceDE w:val="0"/>
        <w:autoSpaceDN w:val="0"/>
        <w:adjustRightInd w:val="0"/>
        <w:jc w:val="center"/>
        <w:rPr>
          <w:rFonts w:ascii="Times New Roman" w:hAnsi="Times New Roman"/>
          <w:b/>
          <w:caps/>
          <w:lang w:val="lt-LT"/>
        </w:rPr>
      </w:pPr>
    </w:p>
    <w:p w14:paraId="35CB4707" w14:textId="77777777" w:rsidR="002435FD" w:rsidRPr="00D37108" w:rsidRDefault="002435FD" w:rsidP="002435FD">
      <w:pPr>
        <w:pStyle w:val="TTEMEASMCA"/>
        <w:rPr>
          <w:rFonts w:ascii="Times New Roman" w:hAnsi="Times New Roman"/>
          <w:b w:val="0"/>
          <w:caps w:val="0"/>
          <w:lang w:val="lt-LT"/>
        </w:rPr>
      </w:pPr>
      <w:bookmarkStart w:id="1" w:name="_Toc129243221"/>
      <w:bookmarkStart w:id="2" w:name="_Toc129243096"/>
    </w:p>
    <w:p w14:paraId="52709F06" w14:textId="77777777" w:rsidR="002435FD" w:rsidRPr="00D37108" w:rsidRDefault="002435FD" w:rsidP="002435FD">
      <w:pPr>
        <w:pStyle w:val="TTEMEASMCA"/>
        <w:rPr>
          <w:rFonts w:ascii="Times New Roman" w:hAnsi="Times New Roman"/>
          <w:b w:val="0"/>
          <w:caps w:val="0"/>
          <w:lang w:val="lt-LT"/>
        </w:rPr>
      </w:pPr>
    </w:p>
    <w:p w14:paraId="45918DF5" w14:textId="77777777" w:rsidR="002435FD" w:rsidRPr="00D37108" w:rsidRDefault="002435FD" w:rsidP="002435FD">
      <w:pPr>
        <w:pStyle w:val="TTEMEASMCA"/>
        <w:rPr>
          <w:rFonts w:ascii="Times New Roman" w:hAnsi="Times New Roman"/>
          <w:b w:val="0"/>
          <w:caps w:val="0"/>
          <w:lang w:val="lt-LT"/>
        </w:rPr>
      </w:pPr>
    </w:p>
    <w:p w14:paraId="7BFFD59A" w14:textId="77777777" w:rsidR="002435FD" w:rsidRPr="00D37108" w:rsidRDefault="002435FD" w:rsidP="002435FD">
      <w:pPr>
        <w:pStyle w:val="TTEMEASMCA"/>
        <w:rPr>
          <w:rFonts w:ascii="Times New Roman" w:hAnsi="Times New Roman"/>
          <w:b w:val="0"/>
          <w:caps w:val="0"/>
          <w:lang w:val="lt-LT"/>
        </w:rPr>
      </w:pPr>
    </w:p>
    <w:p w14:paraId="20B280D7" w14:textId="77777777" w:rsidR="002435FD" w:rsidRPr="00D37108" w:rsidRDefault="002435FD" w:rsidP="002435FD">
      <w:pPr>
        <w:pStyle w:val="TTEMEASMCA"/>
        <w:rPr>
          <w:rFonts w:ascii="Times New Roman" w:hAnsi="Times New Roman"/>
          <w:b w:val="0"/>
          <w:caps w:val="0"/>
          <w:lang w:val="lt-LT"/>
        </w:rPr>
      </w:pPr>
    </w:p>
    <w:p w14:paraId="7B057060" w14:textId="77777777" w:rsidR="002435FD" w:rsidRPr="00D37108" w:rsidRDefault="002435FD" w:rsidP="002435FD">
      <w:pPr>
        <w:pStyle w:val="TTEMEASMCA"/>
        <w:rPr>
          <w:rFonts w:ascii="Times New Roman" w:hAnsi="Times New Roman"/>
          <w:b w:val="0"/>
          <w:caps w:val="0"/>
          <w:lang w:val="lt-LT"/>
        </w:rPr>
      </w:pPr>
    </w:p>
    <w:p w14:paraId="1AB4FC87" w14:textId="77777777" w:rsidR="002435FD" w:rsidRPr="00D37108" w:rsidRDefault="002435FD" w:rsidP="002435FD">
      <w:pPr>
        <w:pStyle w:val="TTEMEASMCA"/>
        <w:rPr>
          <w:rFonts w:ascii="Times New Roman" w:hAnsi="Times New Roman"/>
          <w:b w:val="0"/>
          <w:caps w:val="0"/>
          <w:lang w:val="lt-LT"/>
        </w:rPr>
      </w:pPr>
    </w:p>
    <w:p w14:paraId="2C487F04" w14:textId="77777777" w:rsidR="002435FD" w:rsidRPr="00D37108" w:rsidRDefault="002435FD" w:rsidP="002435FD">
      <w:pPr>
        <w:pStyle w:val="TTEMEASMCA"/>
        <w:rPr>
          <w:rFonts w:ascii="Times New Roman" w:hAnsi="Times New Roman"/>
          <w:b w:val="0"/>
          <w:caps w:val="0"/>
          <w:lang w:val="lt-LT"/>
        </w:rPr>
      </w:pPr>
      <w:r w:rsidRPr="00D37108">
        <w:rPr>
          <w:rFonts w:ascii="Times New Roman" w:hAnsi="Times New Roman"/>
          <w:lang w:val="lt-LT"/>
        </w:rPr>
        <w:t>I PRIEDAS</w:t>
      </w:r>
      <w:bookmarkEnd w:id="1"/>
      <w:bookmarkEnd w:id="2"/>
    </w:p>
    <w:p w14:paraId="743D8A3A" w14:textId="77777777" w:rsidR="002435FD" w:rsidRPr="00E0208F" w:rsidRDefault="002435FD" w:rsidP="00D46621">
      <w:pPr>
        <w:pStyle w:val="BTEMEASMCA"/>
        <w:rPr>
          <w:lang w:val="lt-LT"/>
        </w:rPr>
      </w:pPr>
    </w:p>
    <w:p w14:paraId="77ECC1BC" w14:textId="77777777" w:rsidR="002435FD" w:rsidRPr="00D37108" w:rsidRDefault="002435FD" w:rsidP="002435FD">
      <w:pPr>
        <w:pStyle w:val="TTEMEASMCA"/>
        <w:rPr>
          <w:rFonts w:ascii="Times New Roman" w:hAnsi="Times New Roman"/>
          <w:b w:val="0"/>
          <w:caps w:val="0"/>
          <w:lang w:val="lt-LT"/>
        </w:rPr>
      </w:pPr>
      <w:bookmarkStart w:id="3" w:name="_Toc129243222"/>
      <w:bookmarkStart w:id="4" w:name="_Toc129243097"/>
      <w:r w:rsidRPr="00D37108">
        <w:rPr>
          <w:rFonts w:ascii="Times New Roman" w:hAnsi="Times New Roman"/>
          <w:lang w:val="lt-LT"/>
        </w:rPr>
        <w:t>PREPARATO CHARAKTERISTIKŲ SANTRAUKA</w:t>
      </w:r>
      <w:bookmarkEnd w:id="3"/>
      <w:bookmarkEnd w:id="4"/>
    </w:p>
    <w:p w14:paraId="50D15470" w14:textId="77777777" w:rsidR="002435FD" w:rsidRPr="00D37108" w:rsidRDefault="002435FD" w:rsidP="002435FD">
      <w:pPr>
        <w:autoSpaceDE w:val="0"/>
        <w:autoSpaceDN w:val="0"/>
        <w:adjustRightInd w:val="0"/>
        <w:rPr>
          <w:rFonts w:ascii="Times New Roman" w:hAnsi="Times New Roman"/>
          <w:lang w:val="lt-LT"/>
        </w:rPr>
      </w:pPr>
    </w:p>
    <w:p w14:paraId="09A1325E" w14:textId="77777777" w:rsidR="002435FD" w:rsidRPr="00D37108" w:rsidRDefault="002435FD" w:rsidP="002435FD">
      <w:pPr>
        <w:tabs>
          <w:tab w:val="left" w:pos="567"/>
        </w:tabs>
        <w:autoSpaceDE w:val="0"/>
        <w:autoSpaceDN w:val="0"/>
        <w:adjustRightInd w:val="0"/>
        <w:rPr>
          <w:rFonts w:ascii="Times New Roman" w:hAnsi="Times New Roman"/>
          <w:b/>
          <w:caps/>
          <w:lang w:val="lt-LT"/>
        </w:rPr>
      </w:pPr>
      <w:r w:rsidRPr="00D37108">
        <w:rPr>
          <w:rFonts w:ascii="Times New Roman" w:hAnsi="Times New Roman"/>
          <w:lang w:val="lt-LT"/>
        </w:rPr>
        <w:br w:type="page"/>
      </w:r>
      <w:r w:rsidRPr="00D37108">
        <w:rPr>
          <w:rFonts w:ascii="Times New Roman" w:hAnsi="Times New Roman"/>
          <w:b/>
          <w:color w:val="000000"/>
          <w:lang w:val="lt-LT"/>
        </w:rPr>
        <w:lastRenderedPageBreak/>
        <w:t>1.</w:t>
      </w:r>
      <w:r w:rsidRPr="00D37108">
        <w:rPr>
          <w:rFonts w:ascii="Times New Roman" w:hAnsi="Times New Roman"/>
          <w:b/>
          <w:color w:val="000000"/>
          <w:lang w:val="lt-LT"/>
        </w:rPr>
        <w:tab/>
        <w:t>VAISTINIO PREPARATO PAVADINIMAS</w:t>
      </w:r>
    </w:p>
    <w:p w14:paraId="08160649" w14:textId="77777777" w:rsidR="002435FD" w:rsidRPr="00D37108" w:rsidRDefault="002435FD" w:rsidP="002435FD">
      <w:pPr>
        <w:autoSpaceDE w:val="0"/>
        <w:autoSpaceDN w:val="0"/>
        <w:adjustRightInd w:val="0"/>
        <w:rPr>
          <w:rFonts w:ascii="Times New Roman" w:hAnsi="Times New Roman"/>
          <w:color w:val="000000"/>
          <w:lang w:val="lt-LT"/>
        </w:rPr>
      </w:pPr>
    </w:p>
    <w:p w14:paraId="4FFBD298" w14:textId="77777777" w:rsidR="002435FD" w:rsidRPr="00D37108" w:rsidRDefault="00CC4FB3" w:rsidP="002435FD">
      <w:pPr>
        <w:rPr>
          <w:rFonts w:ascii="Times New Roman" w:hAnsi="Times New Roman"/>
          <w:lang w:val="lt-LT"/>
        </w:rPr>
      </w:pPr>
      <w:r w:rsidRPr="00D37108">
        <w:rPr>
          <w:rFonts w:ascii="Times New Roman" w:hAnsi="Times New Roman"/>
          <w:lang w:val="lt-LT"/>
        </w:rPr>
        <w:t>Ropivacaine hydrochloride Kabi</w:t>
      </w:r>
      <w:r w:rsidR="002435FD" w:rsidRPr="00D37108">
        <w:rPr>
          <w:rFonts w:ascii="Times New Roman" w:hAnsi="Times New Roman"/>
          <w:lang w:val="lt-LT"/>
        </w:rPr>
        <w:t xml:space="preserve"> </w:t>
      </w:r>
      <w:r w:rsidR="00163DEF" w:rsidRPr="00D37108">
        <w:rPr>
          <w:rFonts w:ascii="Times New Roman" w:hAnsi="Times New Roman"/>
          <w:lang w:val="lt-LT"/>
        </w:rPr>
        <w:t>5</w:t>
      </w:r>
      <w:r w:rsidR="002435FD" w:rsidRPr="00D37108">
        <w:rPr>
          <w:rFonts w:ascii="Times New Roman" w:hAnsi="Times New Roman"/>
          <w:lang w:val="lt-LT"/>
        </w:rPr>
        <w:t> mg/ml injekcinis tirpalas</w:t>
      </w:r>
    </w:p>
    <w:p w14:paraId="0ACAF447" w14:textId="77777777" w:rsidR="002435FD" w:rsidRPr="00D37108" w:rsidRDefault="002435FD" w:rsidP="002435FD">
      <w:pPr>
        <w:rPr>
          <w:rFonts w:ascii="Times New Roman" w:hAnsi="Times New Roman"/>
          <w:lang w:val="lt-LT"/>
        </w:rPr>
      </w:pPr>
    </w:p>
    <w:p w14:paraId="270A0037" w14:textId="77777777" w:rsidR="002435FD" w:rsidRPr="00D37108" w:rsidRDefault="002435FD" w:rsidP="002435FD">
      <w:pPr>
        <w:rPr>
          <w:rFonts w:ascii="Times New Roman" w:hAnsi="Times New Roman"/>
          <w:lang w:val="lt-LT"/>
        </w:rPr>
      </w:pPr>
    </w:p>
    <w:p w14:paraId="45B70F34" w14:textId="77777777" w:rsidR="002435FD" w:rsidRPr="00D37108" w:rsidRDefault="002435FD" w:rsidP="002435FD">
      <w:pPr>
        <w:tabs>
          <w:tab w:val="left" w:pos="567"/>
        </w:tabs>
        <w:autoSpaceDE w:val="0"/>
        <w:autoSpaceDN w:val="0"/>
        <w:adjustRightInd w:val="0"/>
        <w:rPr>
          <w:rFonts w:ascii="Times New Roman" w:eastAsia="Calibri" w:hAnsi="Times New Roman"/>
          <w:b/>
          <w:color w:val="000000"/>
          <w:lang w:val="lt-LT" w:eastAsia="en-US"/>
        </w:rPr>
      </w:pPr>
      <w:r w:rsidRPr="00D37108">
        <w:rPr>
          <w:rFonts w:ascii="Times New Roman" w:hAnsi="Times New Roman"/>
          <w:b/>
          <w:color w:val="000000"/>
          <w:lang w:val="lt-LT"/>
        </w:rPr>
        <w:t>2.</w:t>
      </w:r>
      <w:r w:rsidRPr="00D37108">
        <w:rPr>
          <w:rFonts w:ascii="Times New Roman" w:hAnsi="Times New Roman"/>
          <w:b/>
          <w:color w:val="000000"/>
          <w:lang w:val="lt-LT"/>
        </w:rPr>
        <w:tab/>
      </w:r>
      <w:r w:rsidRPr="00D37108">
        <w:rPr>
          <w:rFonts w:ascii="Times New Roman" w:hAnsi="Times New Roman"/>
          <w:b/>
          <w:caps/>
          <w:lang w:val="lt-LT"/>
        </w:rPr>
        <w:t>KOKYBINĖ IR KIEKYBINĖ SUDĖTIS</w:t>
      </w:r>
    </w:p>
    <w:p w14:paraId="1ACF13D6" w14:textId="77777777" w:rsidR="002435FD" w:rsidRPr="00D37108" w:rsidRDefault="002435FD" w:rsidP="002435FD">
      <w:pPr>
        <w:pStyle w:val="Default"/>
        <w:rPr>
          <w:b/>
          <w:sz w:val="22"/>
          <w:szCs w:val="22"/>
          <w:lang w:val="lt-LT"/>
        </w:rPr>
      </w:pPr>
    </w:p>
    <w:p w14:paraId="1538B955" w14:textId="77777777" w:rsidR="005227FE" w:rsidRPr="00D37108" w:rsidRDefault="005227FE" w:rsidP="005227FE">
      <w:pPr>
        <w:pStyle w:val="Default"/>
        <w:rPr>
          <w:sz w:val="22"/>
          <w:szCs w:val="22"/>
          <w:lang w:val="lt-LT"/>
        </w:rPr>
      </w:pPr>
      <w:r w:rsidRPr="00D37108">
        <w:rPr>
          <w:sz w:val="22"/>
          <w:szCs w:val="22"/>
          <w:lang w:val="lt-LT"/>
        </w:rPr>
        <w:t xml:space="preserve">Kiekviename injekcinio tirpalo </w:t>
      </w:r>
      <w:r w:rsidR="00144EE3" w:rsidRPr="00D37108">
        <w:rPr>
          <w:sz w:val="22"/>
          <w:szCs w:val="22"/>
          <w:lang w:val="lt-LT"/>
        </w:rPr>
        <w:t xml:space="preserve">ml </w:t>
      </w:r>
      <w:r w:rsidRPr="00D37108">
        <w:rPr>
          <w:sz w:val="22"/>
          <w:szCs w:val="22"/>
          <w:lang w:val="lt-LT"/>
        </w:rPr>
        <w:t xml:space="preserve">yra </w:t>
      </w:r>
      <w:r w:rsidR="00163DEF" w:rsidRPr="00D37108">
        <w:rPr>
          <w:sz w:val="22"/>
          <w:szCs w:val="22"/>
          <w:lang w:val="lt-LT"/>
        </w:rPr>
        <w:t>5</w:t>
      </w:r>
      <w:r w:rsidRPr="00D37108">
        <w:rPr>
          <w:sz w:val="22"/>
          <w:szCs w:val="22"/>
          <w:lang w:val="lt-LT"/>
        </w:rPr>
        <w:t> mg ropivakaino hidrochlorido.</w:t>
      </w:r>
    </w:p>
    <w:p w14:paraId="3C2ABB62" w14:textId="77777777" w:rsidR="005227FE" w:rsidRPr="00D37108" w:rsidRDefault="005227FE" w:rsidP="005227FE">
      <w:pPr>
        <w:pStyle w:val="Default"/>
        <w:rPr>
          <w:bCs/>
          <w:sz w:val="22"/>
          <w:szCs w:val="22"/>
          <w:lang w:val="lt-LT"/>
        </w:rPr>
      </w:pPr>
      <w:r w:rsidRPr="00D37108">
        <w:rPr>
          <w:bCs/>
          <w:sz w:val="22"/>
          <w:szCs w:val="22"/>
          <w:lang w:val="lt-LT"/>
        </w:rPr>
        <w:t xml:space="preserve">Kiekvienoje 10 ml ampulėje yra </w:t>
      </w:r>
      <w:r w:rsidR="00163DEF" w:rsidRPr="00D37108">
        <w:rPr>
          <w:bCs/>
          <w:sz w:val="22"/>
          <w:szCs w:val="22"/>
          <w:lang w:val="lt-LT"/>
        </w:rPr>
        <w:t>5</w:t>
      </w:r>
      <w:r w:rsidRPr="00D37108">
        <w:rPr>
          <w:bCs/>
          <w:sz w:val="22"/>
          <w:szCs w:val="22"/>
          <w:lang w:val="lt-LT"/>
        </w:rPr>
        <w:t>0 mg ropivakaino hidrochlorido.</w:t>
      </w:r>
    </w:p>
    <w:p w14:paraId="4E637FB5" w14:textId="77777777" w:rsidR="005227FE" w:rsidRPr="00D37108" w:rsidRDefault="005227FE" w:rsidP="002435FD">
      <w:pPr>
        <w:pStyle w:val="Default"/>
        <w:rPr>
          <w:b/>
          <w:sz w:val="22"/>
          <w:szCs w:val="22"/>
          <w:lang w:val="lt-LT"/>
        </w:rPr>
      </w:pPr>
    </w:p>
    <w:p w14:paraId="5A272C2D" w14:textId="77777777" w:rsidR="005227FE" w:rsidRPr="00D37108" w:rsidRDefault="005C27B7" w:rsidP="002435FD">
      <w:pPr>
        <w:pStyle w:val="Default"/>
        <w:rPr>
          <w:sz w:val="22"/>
          <w:szCs w:val="22"/>
          <w:u w:val="single"/>
          <w:lang w:val="lt-LT"/>
        </w:rPr>
      </w:pPr>
      <w:r w:rsidRPr="00D37108">
        <w:rPr>
          <w:sz w:val="22"/>
          <w:szCs w:val="22"/>
          <w:u w:val="single"/>
          <w:lang w:val="lt-LT"/>
        </w:rPr>
        <w:t>Pagalbinė medžiaga, kurios poveikis žinomas:</w:t>
      </w:r>
    </w:p>
    <w:p w14:paraId="2BD6A9FE" w14:textId="77777777" w:rsidR="00112DC8" w:rsidRPr="00D37108" w:rsidRDefault="00112DC8" w:rsidP="00112DC8">
      <w:pPr>
        <w:pStyle w:val="Default"/>
        <w:rPr>
          <w:bCs/>
          <w:sz w:val="22"/>
          <w:szCs w:val="22"/>
          <w:lang w:val="lt-LT"/>
        </w:rPr>
      </w:pPr>
      <w:r w:rsidRPr="00D37108">
        <w:rPr>
          <w:bCs/>
          <w:sz w:val="22"/>
          <w:szCs w:val="22"/>
          <w:lang w:val="lt-LT"/>
        </w:rPr>
        <w:t>Kiekvienoje 10 ml ampulėje yra 1,</w:t>
      </w:r>
      <w:r w:rsidR="00163DEF" w:rsidRPr="00D37108">
        <w:rPr>
          <w:bCs/>
          <w:sz w:val="22"/>
          <w:szCs w:val="22"/>
          <w:lang w:val="lt-LT"/>
        </w:rPr>
        <w:t>3</w:t>
      </w:r>
      <w:r w:rsidRPr="00D37108">
        <w:rPr>
          <w:bCs/>
          <w:sz w:val="22"/>
          <w:szCs w:val="22"/>
          <w:lang w:val="lt-LT"/>
        </w:rPr>
        <w:t>8 mmol (arba 3</w:t>
      </w:r>
      <w:r w:rsidR="00163DEF" w:rsidRPr="00D37108">
        <w:rPr>
          <w:bCs/>
          <w:sz w:val="22"/>
          <w:szCs w:val="22"/>
          <w:lang w:val="lt-LT"/>
        </w:rPr>
        <w:t>1,7</w:t>
      </w:r>
      <w:r w:rsidRPr="00D37108">
        <w:rPr>
          <w:bCs/>
          <w:sz w:val="22"/>
          <w:szCs w:val="22"/>
          <w:lang w:val="lt-LT"/>
        </w:rPr>
        <w:t> mg) natrio.</w:t>
      </w:r>
    </w:p>
    <w:p w14:paraId="65444179" w14:textId="77777777" w:rsidR="002435FD" w:rsidRPr="00D37108" w:rsidRDefault="002435FD" w:rsidP="002435FD">
      <w:pPr>
        <w:pStyle w:val="Default"/>
        <w:tabs>
          <w:tab w:val="left" w:pos="7200"/>
        </w:tabs>
        <w:rPr>
          <w:sz w:val="22"/>
          <w:szCs w:val="22"/>
          <w:lang w:val="lt-LT"/>
        </w:rPr>
      </w:pPr>
    </w:p>
    <w:p w14:paraId="0690B4C0" w14:textId="77777777" w:rsidR="002435FD" w:rsidRPr="00D37108" w:rsidRDefault="002435FD" w:rsidP="002435FD">
      <w:pPr>
        <w:rPr>
          <w:rFonts w:ascii="Times New Roman" w:eastAsia="Calibri" w:hAnsi="Times New Roman"/>
          <w:lang w:val="lt-LT" w:eastAsia="en-US"/>
        </w:rPr>
      </w:pPr>
      <w:r w:rsidRPr="00D37108">
        <w:rPr>
          <w:rFonts w:ascii="Times New Roman" w:hAnsi="Times New Roman"/>
          <w:lang w:val="lt-LT"/>
        </w:rPr>
        <w:t>Visos pagalbinės medžiagos išvardytos 6.1 skyriuje.</w:t>
      </w:r>
    </w:p>
    <w:p w14:paraId="7872CB8A" w14:textId="77777777" w:rsidR="002435FD" w:rsidRPr="00D37108" w:rsidRDefault="002435FD" w:rsidP="002435FD">
      <w:pPr>
        <w:autoSpaceDE w:val="0"/>
        <w:autoSpaceDN w:val="0"/>
        <w:adjustRightInd w:val="0"/>
        <w:rPr>
          <w:rFonts w:ascii="Times New Roman" w:hAnsi="Times New Roman"/>
          <w:color w:val="000000"/>
          <w:lang w:val="lt-LT"/>
        </w:rPr>
      </w:pPr>
    </w:p>
    <w:p w14:paraId="66F76A43" w14:textId="77777777" w:rsidR="002435FD" w:rsidRPr="00D37108" w:rsidRDefault="002435FD" w:rsidP="002435FD">
      <w:pPr>
        <w:autoSpaceDE w:val="0"/>
        <w:autoSpaceDN w:val="0"/>
        <w:adjustRightInd w:val="0"/>
        <w:rPr>
          <w:rFonts w:ascii="Times New Roman" w:hAnsi="Times New Roman"/>
          <w:color w:val="000000"/>
          <w:lang w:val="lt-LT"/>
        </w:rPr>
      </w:pPr>
    </w:p>
    <w:p w14:paraId="3CB4735E" w14:textId="77777777" w:rsidR="002435FD" w:rsidRPr="00D37108" w:rsidRDefault="002435FD" w:rsidP="002435FD">
      <w:pPr>
        <w:tabs>
          <w:tab w:val="left" w:pos="567"/>
        </w:tabs>
        <w:autoSpaceDE w:val="0"/>
        <w:autoSpaceDN w:val="0"/>
        <w:adjustRightInd w:val="0"/>
        <w:rPr>
          <w:rFonts w:ascii="Times New Roman" w:eastAsia="Calibri" w:hAnsi="Times New Roman"/>
          <w:b/>
          <w:color w:val="000000"/>
          <w:lang w:val="lt-LT" w:eastAsia="en-US"/>
        </w:rPr>
      </w:pPr>
      <w:r w:rsidRPr="00D37108">
        <w:rPr>
          <w:rFonts w:ascii="Times New Roman" w:hAnsi="Times New Roman"/>
          <w:b/>
          <w:color w:val="000000"/>
          <w:lang w:val="lt-LT"/>
        </w:rPr>
        <w:t>3.</w:t>
      </w:r>
      <w:r w:rsidRPr="00D37108">
        <w:rPr>
          <w:rFonts w:ascii="Times New Roman" w:hAnsi="Times New Roman"/>
          <w:b/>
          <w:color w:val="000000"/>
          <w:lang w:val="lt-LT"/>
        </w:rPr>
        <w:tab/>
      </w:r>
      <w:r w:rsidRPr="00D37108">
        <w:rPr>
          <w:rFonts w:ascii="Times New Roman" w:hAnsi="Times New Roman"/>
          <w:b/>
          <w:caps/>
          <w:lang w:val="lt-LT"/>
        </w:rPr>
        <w:t>FARMACINĖ FORMA</w:t>
      </w:r>
    </w:p>
    <w:p w14:paraId="71BAAD9E" w14:textId="77777777" w:rsidR="002435FD" w:rsidRPr="00D37108" w:rsidRDefault="002435FD" w:rsidP="002435FD">
      <w:pPr>
        <w:pStyle w:val="Default"/>
        <w:rPr>
          <w:sz w:val="22"/>
          <w:szCs w:val="22"/>
          <w:lang w:val="lt-LT"/>
        </w:rPr>
      </w:pPr>
    </w:p>
    <w:p w14:paraId="21A389C0" w14:textId="77777777" w:rsidR="002435FD" w:rsidRPr="00D37108" w:rsidRDefault="002435FD" w:rsidP="002435FD">
      <w:pPr>
        <w:pStyle w:val="Default"/>
        <w:rPr>
          <w:sz w:val="22"/>
          <w:szCs w:val="22"/>
          <w:lang w:val="lt-LT"/>
        </w:rPr>
      </w:pPr>
      <w:r w:rsidRPr="00D37108">
        <w:rPr>
          <w:sz w:val="22"/>
          <w:szCs w:val="22"/>
          <w:lang w:val="lt-LT"/>
        </w:rPr>
        <w:t>Injekcinis tirpalas</w:t>
      </w:r>
      <w:r w:rsidR="002D29F0" w:rsidRPr="00D37108">
        <w:rPr>
          <w:sz w:val="22"/>
          <w:szCs w:val="22"/>
          <w:lang w:val="lt-LT"/>
        </w:rPr>
        <w:t>.</w:t>
      </w:r>
    </w:p>
    <w:p w14:paraId="19E84E43" w14:textId="77777777" w:rsidR="002D29F0" w:rsidRPr="00D37108" w:rsidRDefault="002D29F0" w:rsidP="002435FD">
      <w:pPr>
        <w:pStyle w:val="Default"/>
        <w:rPr>
          <w:sz w:val="22"/>
          <w:szCs w:val="22"/>
          <w:lang w:val="lt-LT"/>
        </w:rPr>
      </w:pPr>
    </w:p>
    <w:p w14:paraId="000F2D12" w14:textId="77777777" w:rsidR="002435FD" w:rsidRPr="00D37108" w:rsidRDefault="002435FD" w:rsidP="002435FD">
      <w:pPr>
        <w:autoSpaceDE w:val="0"/>
        <w:autoSpaceDN w:val="0"/>
        <w:adjustRightInd w:val="0"/>
        <w:rPr>
          <w:rFonts w:ascii="Times New Roman" w:eastAsia="Calibri" w:hAnsi="Times New Roman"/>
          <w:lang w:val="lt-LT" w:eastAsia="en-US"/>
        </w:rPr>
      </w:pPr>
      <w:r w:rsidRPr="00D37108">
        <w:rPr>
          <w:rFonts w:ascii="Times New Roman" w:hAnsi="Times New Roman"/>
          <w:lang w:val="lt-LT"/>
        </w:rPr>
        <w:t>Skaidrus</w:t>
      </w:r>
      <w:r w:rsidR="00463FA2">
        <w:rPr>
          <w:rFonts w:ascii="Times New Roman" w:hAnsi="Times New Roman"/>
          <w:lang w:val="lt-LT"/>
        </w:rPr>
        <w:t>,</w:t>
      </w:r>
      <w:r w:rsidRPr="00D37108">
        <w:rPr>
          <w:rFonts w:ascii="Times New Roman" w:hAnsi="Times New Roman"/>
          <w:lang w:val="lt-LT"/>
        </w:rPr>
        <w:t xml:space="preserve"> bespalvis tirpalas, kurio pH yra 4</w:t>
      </w:r>
      <w:r w:rsidR="002D29F0" w:rsidRPr="00D37108">
        <w:rPr>
          <w:rFonts w:ascii="Times New Roman" w:hAnsi="Times New Roman"/>
          <w:lang w:val="lt-LT"/>
        </w:rPr>
        <w:t>,0</w:t>
      </w:r>
      <w:r w:rsidRPr="00D37108">
        <w:rPr>
          <w:rFonts w:ascii="Times New Roman" w:hAnsi="Times New Roman"/>
          <w:lang w:val="lt-LT"/>
        </w:rPr>
        <w:t>–6</w:t>
      </w:r>
      <w:r w:rsidR="002D29F0" w:rsidRPr="00D37108">
        <w:rPr>
          <w:rFonts w:ascii="Times New Roman" w:hAnsi="Times New Roman"/>
          <w:lang w:val="lt-LT"/>
        </w:rPr>
        <w:t>,0</w:t>
      </w:r>
      <w:r w:rsidRPr="00D37108">
        <w:rPr>
          <w:rFonts w:ascii="Times New Roman" w:hAnsi="Times New Roman"/>
          <w:lang w:val="lt-LT"/>
        </w:rPr>
        <w:t>, o osmolia</w:t>
      </w:r>
      <w:r w:rsidR="001153C4" w:rsidRPr="00D37108">
        <w:rPr>
          <w:rFonts w:ascii="Times New Roman" w:hAnsi="Times New Roman"/>
          <w:lang w:val="lt-LT"/>
        </w:rPr>
        <w:t>l</w:t>
      </w:r>
      <w:r w:rsidRPr="00D37108">
        <w:rPr>
          <w:rFonts w:ascii="Times New Roman" w:hAnsi="Times New Roman"/>
          <w:lang w:val="lt-LT"/>
        </w:rPr>
        <w:t>iškumas – 2</w:t>
      </w:r>
      <w:r w:rsidR="002D29F0" w:rsidRPr="00D37108">
        <w:rPr>
          <w:rFonts w:ascii="Times New Roman" w:hAnsi="Times New Roman"/>
          <w:lang w:val="lt-LT"/>
        </w:rPr>
        <w:t>55</w:t>
      </w:r>
      <w:r w:rsidRPr="00D37108">
        <w:rPr>
          <w:rFonts w:ascii="Times New Roman" w:hAnsi="Times New Roman"/>
          <w:lang w:val="lt-LT"/>
        </w:rPr>
        <w:t>–3</w:t>
      </w:r>
      <w:r w:rsidR="002D29F0" w:rsidRPr="00D37108">
        <w:rPr>
          <w:rFonts w:ascii="Times New Roman" w:hAnsi="Times New Roman"/>
          <w:lang w:val="lt-LT"/>
        </w:rPr>
        <w:t>05</w:t>
      </w:r>
      <w:r w:rsidRPr="00D37108">
        <w:rPr>
          <w:rFonts w:ascii="Times New Roman" w:hAnsi="Times New Roman"/>
          <w:lang w:val="lt-LT"/>
        </w:rPr>
        <w:t> m</w:t>
      </w:r>
      <w:r w:rsidR="00877183">
        <w:rPr>
          <w:rFonts w:ascii="Times New Roman" w:hAnsi="Times New Roman"/>
          <w:lang w:val="lt-LT"/>
        </w:rPr>
        <w:t>O</w:t>
      </w:r>
      <w:r w:rsidRPr="00D37108">
        <w:rPr>
          <w:rFonts w:ascii="Times New Roman" w:hAnsi="Times New Roman"/>
          <w:lang w:val="lt-LT"/>
        </w:rPr>
        <w:t>smol/kg.</w:t>
      </w:r>
    </w:p>
    <w:p w14:paraId="6140BF03" w14:textId="77777777" w:rsidR="002435FD" w:rsidRPr="00D37108" w:rsidRDefault="002435FD" w:rsidP="002435FD">
      <w:pPr>
        <w:autoSpaceDE w:val="0"/>
        <w:autoSpaceDN w:val="0"/>
        <w:adjustRightInd w:val="0"/>
        <w:rPr>
          <w:rFonts w:ascii="Times New Roman" w:hAnsi="Times New Roman"/>
          <w:color w:val="000000"/>
          <w:lang w:val="lt-LT"/>
        </w:rPr>
      </w:pPr>
    </w:p>
    <w:p w14:paraId="0BECCE21" w14:textId="77777777" w:rsidR="002435FD" w:rsidRPr="00D37108" w:rsidRDefault="002435FD" w:rsidP="002435FD">
      <w:pPr>
        <w:autoSpaceDE w:val="0"/>
        <w:autoSpaceDN w:val="0"/>
        <w:adjustRightInd w:val="0"/>
        <w:rPr>
          <w:rFonts w:ascii="Times New Roman" w:hAnsi="Times New Roman"/>
          <w:color w:val="000000"/>
          <w:lang w:val="lt-LT"/>
        </w:rPr>
      </w:pPr>
    </w:p>
    <w:p w14:paraId="16AC88A7" w14:textId="77777777" w:rsidR="002435FD" w:rsidRPr="00D37108" w:rsidRDefault="002435FD" w:rsidP="00297EB5">
      <w:pPr>
        <w:pStyle w:val="Sraopastraipa"/>
        <w:keepNext/>
        <w:keepLines/>
        <w:numPr>
          <w:ilvl w:val="0"/>
          <w:numId w:val="5"/>
        </w:numPr>
        <w:autoSpaceDE w:val="0"/>
        <w:autoSpaceDN w:val="0"/>
        <w:adjustRightInd w:val="0"/>
        <w:ind w:left="567" w:hanging="567"/>
        <w:rPr>
          <w:rFonts w:ascii="Times New Roman" w:hAnsi="Times New Roman"/>
          <w:b/>
          <w:color w:val="000000"/>
          <w:lang w:val="lt-LT"/>
        </w:rPr>
      </w:pPr>
      <w:r w:rsidRPr="00D37108">
        <w:rPr>
          <w:rFonts w:ascii="Times New Roman" w:hAnsi="Times New Roman"/>
          <w:b/>
          <w:caps/>
          <w:lang w:val="lt-LT"/>
        </w:rPr>
        <w:t>KLINIKINĖ INFORMACIJA</w:t>
      </w:r>
    </w:p>
    <w:p w14:paraId="74033F23" w14:textId="77777777" w:rsidR="002435FD" w:rsidRPr="00D37108" w:rsidRDefault="002435FD" w:rsidP="00297EB5">
      <w:pPr>
        <w:keepNext/>
        <w:keepLines/>
        <w:autoSpaceDE w:val="0"/>
        <w:autoSpaceDN w:val="0"/>
        <w:adjustRightInd w:val="0"/>
        <w:rPr>
          <w:rFonts w:ascii="Times New Roman" w:hAnsi="Times New Roman"/>
          <w:color w:val="000000"/>
          <w:lang w:val="lt-LT"/>
        </w:rPr>
      </w:pPr>
    </w:p>
    <w:p w14:paraId="3B9A2511" w14:textId="77777777" w:rsidR="002435FD" w:rsidRPr="00D37108" w:rsidRDefault="002435FD" w:rsidP="00297EB5">
      <w:pPr>
        <w:pStyle w:val="Sraopastraipa"/>
        <w:keepNext/>
        <w:keepLines/>
        <w:numPr>
          <w:ilvl w:val="1"/>
          <w:numId w:val="6"/>
        </w:numPr>
        <w:autoSpaceDE w:val="0"/>
        <w:autoSpaceDN w:val="0"/>
        <w:adjustRightInd w:val="0"/>
        <w:ind w:left="567" w:hanging="567"/>
        <w:rPr>
          <w:rFonts w:ascii="Times New Roman" w:hAnsi="Times New Roman"/>
          <w:b/>
          <w:color w:val="000000"/>
          <w:lang w:val="lt-LT"/>
        </w:rPr>
      </w:pPr>
      <w:r w:rsidRPr="00D37108">
        <w:rPr>
          <w:rFonts w:ascii="Times New Roman" w:hAnsi="Times New Roman"/>
          <w:b/>
          <w:lang w:val="lt-LT"/>
        </w:rPr>
        <w:t>Terapinės indikacijos</w:t>
      </w:r>
    </w:p>
    <w:p w14:paraId="238CC0B0" w14:textId="77777777" w:rsidR="002435FD" w:rsidRPr="00D37108" w:rsidRDefault="002435FD" w:rsidP="00EF77E9">
      <w:pPr>
        <w:keepNext/>
        <w:keepLines/>
        <w:autoSpaceDE w:val="0"/>
        <w:autoSpaceDN w:val="0"/>
        <w:adjustRightInd w:val="0"/>
        <w:rPr>
          <w:rFonts w:ascii="Times New Roman" w:hAnsi="Times New Roman"/>
          <w:lang w:val="lt-LT"/>
        </w:rPr>
      </w:pPr>
    </w:p>
    <w:p w14:paraId="69C8ECA9" w14:textId="77777777" w:rsidR="00163DEF" w:rsidRPr="008278BE" w:rsidRDefault="00163DEF" w:rsidP="00EF77E9">
      <w:pPr>
        <w:autoSpaceDE w:val="0"/>
        <w:autoSpaceDN w:val="0"/>
        <w:adjustRightInd w:val="0"/>
        <w:rPr>
          <w:rFonts w:ascii="Times New Roman" w:hAnsi="Times New Roman"/>
          <w:lang w:val="lt-LT"/>
        </w:rPr>
      </w:pPr>
      <w:r w:rsidRPr="008278BE">
        <w:rPr>
          <w:rFonts w:ascii="Times New Roman" w:hAnsi="Times New Roman"/>
          <w:lang w:val="lt-LT"/>
        </w:rPr>
        <w:t xml:space="preserve">Ropivacaine hydrochloride Kabi 5 mg/ml </w:t>
      </w:r>
      <w:r w:rsidR="00B867D0">
        <w:rPr>
          <w:rFonts w:ascii="Times New Roman" w:hAnsi="Times New Roman"/>
          <w:lang w:val="lt-LT"/>
        </w:rPr>
        <w:t>skirtas</w:t>
      </w:r>
      <w:r w:rsidR="00B867D0" w:rsidRPr="008278BE">
        <w:rPr>
          <w:rFonts w:ascii="Times New Roman" w:hAnsi="Times New Roman"/>
          <w:lang w:val="lt-LT"/>
        </w:rPr>
        <w:t xml:space="preserve"> </w:t>
      </w:r>
      <w:r w:rsidRPr="008278BE">
        <w:rPr>
          <w:rFonts w:ascii="Times New Roman" w:hAnsi="Times New Roman"/>
          <w:lang w:val="lt-LT"/>
        </w:rPr>
        <w:t>suaugusiesiems</w:t>
      </w:r>
      <w:r w:rsidR="00877183">
        <w:rPr>
          <w:rFonts w:ascii="Times New Roman" w:hAnsi="Times New Roman"/>
          <w:lang w:val="lt-LT"/>
        </w:rPr>
        <w:t xml:space="preserve"> ir paaugliams nuo </w:t>
      </w:r>
      <w:r w:rsidR="00877183" w:rsidRPr="002C7332">
        <w:rPr>
          <w:rFonts w:ascii="Times New Roman" w:hAnsi="Times New Roman"/>
          <w:lang w:val="lt-LT"/>
        </w:rPr>
        <w:t>12 me</w:t>
      </w:r>
      <w:r w:rsidR="00877183">
        <w:rPr>
          <w:rFonts w:ascii="Times New Roman" w:hAnsi="Times New Roman"/>
          <w:lang w:val="lt-LT"/>
        </w:rPr>
        <w:t>tų amžiaus</w:t>
      </w:r>
      <w:r w:rsidRPr="008278BE">
        <w:rPr>
          <w:rFonts w:ascii="Times New Roman" w:hAnsi="Times New Roman"/>
          <w:lang w:val="lt-LT"/>
        </w:rPr>
        <w:t>:</w:t>
      </w:r>
    </w:p>
    <w:p w14:paraId="5C2C0F98" w14:textId="77777777" w:rsidR="00163DEF" w:rsidRPr="008278BE" w:rsidRDefault="00163DEF" w:rsidP="00EF77E9">
      <w:pPr>
        <w:numPr>
          <w:ilvl w:val="0"/>
          <w:numId w:val="29"/>
        </w:numPr>
        <w:tabs>
          <w:tab w:val="clear" w:pos="780"/>
          <w:tab w:val="num" w:pos="567"/>
        </w:tabs>
        <w:autoSpaceDE w:val="0"/>
        <w:autoSpaceDN w:val="0"/>
        <w:adjustRightInd w:val="0"/>
        <w:ind w:left="567" w:hanging="567"/>
        <w:rPr>
          <w:rFonts w:ascii="Times New Roman" w:hAnsi="Times New Roman"/>
          <w:lang w:val="lt-LT"/>
        </w:rPr>
      </w:pPr>
      <w:r w:rsidRPr="008278BE">
        <w:rPr>
          <w:rFonts w:ascii="Times New Roman" w:hAnsi="Times New Roman"/>
          <w:lang w:val="lt-LT"/>
        </w:rPr>
        <w:t>į povoratin</w:t>
      </w:r>
      <w:r w:rsidR="00C830E5">
        <w:rPr>
          <w:rFonts w:ascii="Times New Roman" w:hAnsi="Times New Roman"/>
          <w:lang w:val="lt-LT"/>
        </w:rPr>
        <w:t>k</w:t>
      </w:r>
      <w:r w:rsidRPr="008278BE">
        <w:rPr>
          <w:rFonts w:ascii="Times New Roman" w:hAnsi="Times New Roman"/>
          <w:lang w:val="lt-LT"/>
        </w:rPr>
        <w:t>linę ertmę chirurginei anestezijai sukelti.</w:t>
      </w:r>
    </w:p>
    <w:p w14:paraId="215F3242" w14:textId="77777777" w:rsidR="00163DEF" w:rsidRPr="008278BE" w:rsidRDefault="00163DEF" w:rsidP="00EF77E9">
      <w:pPr>
        <w:pStyle w:val="Pagrindinistekstas"/>
        <w:rPr>
          <w:rFonts w:ascii="Times New Roman" w:hAnsi="Times New Roman" w:cs="Times New Roman"/>
          <w:b w:val="0"/>
          <w:bCs w:val="0"/>
          <w:lang w:val="lt-LT"/>
        </w:rPr>
      </w:pPr>
    </w:p>
    <w:p w14:paraId="5C17C100" w14:textId="77777777" w:rsidR="00163DEF" w:rsidRPr="008278BE" w:rsidRDefault="00163DEF" w:rsidP="00EF77E9">
      <w:pPr>
        <w:pStyle w:val="Pagrindinistekstas"/>
        <w:rPr>
          <w:rFonts w:ascii="Times New Roman" w:hAnsi="Times New Roman" w:cs="Times New Roman"/>
          <w:b w:val="0"/>
          <w:bCs w:val="0"/>
          <w:lang w:val="lt-LT"/>
        </w:rPr>
      </w:pPr>
      <w:r w:rsidRPr="008278BE">
        <w:rPr>
          <w:rFonts w:ascii="Times New Roman" w:hAnsi="Times New Roman" w:cs="Times New Roman"/>
          <w:b w:val="0"/>
          <w:bCs w:val="0"/>
          <w:lang w:val="lt-LT"/>
        </w:rPr>
        <w:t>Kūdikiams nuo 1 metų ir vaikams iki 12 metų amžiaus (imtinai) ūminiam skausmui malšinti (operacijos metu ir po jos):</w:t>
      </w:r>
    </w:p>
    <w:p w14:paraId="16541197" w14:textId="77777777" w:rsidR="00163DEF" w:rsidRPr="008278BE" w:rsidRDefault="00163DEF" w:rsidP="00EF77E9">
      <w:pPr>
        <w:pStyle w:val="Pagrindinistekstas"/>
        <w:numPr>
          <w:ilvl w:val="0"/>
          <w:numId w:val="29"/>
        </w:numPr>
        <w:tabs>
          <w:tab w:val="clear" w:pos="780"/>
          <w:tab w:val="num" w:pos="567"/>
        </w:tabs>
        <w:autoSpaceDE/>
        <w:autoSpaceDN/>
        <w:ind w:left="567" w:hanging="567"/>
        <w:jc w:val="both"/>
        <w:rPr>
          <w:rFonts w:ascii="Times New Roman" w:hAnsi="Times New Roman" w:cs="Times New Roman"/>
          <w:b w:val="0"/>
          <w:bCs w:val="0"/>
          <w:lang w:val="lt-LT"/>
        </w:rPr>
      </w:pPr>
      <w:r w:rsidRPr="008278BE">
        <w:rPr>
          <w:rFonts w:ascii="Times New Roman" w:hAnsi="Times New Roman" w:cs="Times New Roman"/>
          <w:b w:val="0"/>
          <w:bCs w:val="0"/>
          <w:lang w:val="lt-LT"/>
        </w:rPr>
        <w:t>sukeliant vienkartinę periferinio nervo blokadą.</w:t>
      </w:r>
    </w:p>
    <w:p w14:paraId="3233999C" w14:textId="77777777" w:rsidR="00007D7E" w:rsidRPr="008278BE" w:rsidRDefault="00007D7E" w:rsidP="00EF77E9">
      <w:pPr>
        <w:pStyle w:val="Pagrindinistekstas"/>
        <w:rPr>
          <w:rFonts w:ascii="Times New Roman" w:hAnsi="Times New Roman" w:cs="Times New Roman"/>
          <w:lang w:val="lt-LT"/>
        </w:rPr>
      </w:pPr>
    </w:p>
    <w:p w14:paraId="0098C1A7" w14:textId="77777777" w:rsidR="00007D7E" w:rsidRPr="008278BE" w:rsidRDefault="00007D7E" w:rsidP="00EF77E9">
      <w:pPr>
        <w:numPr>
          <w:ilvl w:val="1"/>
          <w:numId w:val="6"/>
        </w:numPr>
        <w:tabs>
          <w:tab w:val="left" w:pos="567"/>
        </w:tabs>
        <w:ind w:left="567" w:hanging="567"/>
        <w:rPr>
          <w:rFonts w:ascii="Times New Roman" w:hAnsi="Times New Roman"/>
          <w:b/>
          <w:bCs/>
          <w:lang w:val="lt-LT"/>
        </w:rPr>
      </w:pPr>
      <w:r w:rsidRPr="008278BE">
        <w:rPr>
          <w:rFonts w:ascii="Times New Roman" w:hAnsi="Times New Roman"/>
          <w:b/>
          <w:bCs/>
          <w:lang w:val="lt-LT"/>
        </w:rPr>
        <w:t>Dozavimas ir vartojimo metodas</w:t>
      </w:r>
    </w:p>
    <w:p w14:paraId="7F49DE2F" w14:textId="77777777" w:rsidR="00007D7E" w:rsidRPr="008278BE" w:rsidRDefault="00007D7E" w:rsidP="00007D7E">
      <w:pPr>
        <w:tabs>
          <w:tab w:val="left" w:pos="1365"/>
        </w:tabs>
        <w:spacing w:line="260" w:lineRule="exact"/>
        <w:ind w:left="567" w:hanging="567"/>
        <w:rPr>
          <w:rFonts w:ascii="Times New Roman" w:hAnsi="Times New Roman"/>
          <w:lang w:val="lt-LT"/>
        </w:rPr>
      </w:pPr>
    </w:p>
    <w:p w14:paraId="4FDDABF5" w14:textId="77777777" w:rsidR="00163DEF" w:rsidRPr="008278BE" w:rsidRDefault="00163DEF" w:rsidP="00163DEF">
      <w:pPr>
        <w:tabs>
          <w:tab w:val="left" w:pos="567"/>
        </w:tabs>
        <w:autoSpaceDE w:val="0"/>
        <w:autoSpaceDN w:val="0"/>
        <w:adjustRightInd w:val="0"/>
        <w:spacing w:line="260" w:lineRule="exact"/>
        <w:rPr>
          <w:rFonts w:ascii="Times New Roman" w:hAnsi="Times New Roman"/>
          <w:lang w:val="lt-LT"/>
        </w:rPr>
      </w:pPr>
      <w:r w:rsidRPr="008278BE">
        <w:rPr>
          <w:rFonts w:ascii="Times New Roman" w:hAnsi="Times New Roman"/>
          <w:lang w:val="lt-LT"/>
        </w:rPr>
        <w:t xml:space="preserve">Ropivacaine hydrochloride Kabi gali būti vartojamas </w:t>
      </w:r>
      <w:r w:rsidR="00F5666A" w:rsidRPr="008278BE">
        <w:rPr>
          <w:rFonts w:ascii="Times New Roman" w:hAnsi="Times New Roman"/>
          <w:lang w:val="lt-LT"/>
        </w:rPr>
        <w:t xml:space="preserve">tik </w:t>
      </w:r>
      <w:r w:rsidRPr="008278BE">
        <w:rPr>
          <w:rFonts w:ascii="Times New Roman" w:hAnsi="Times New Roman"/>
          <w:lang w:val="lt-LT"/>
        </w:rPr>
        <w:t>skiriant arba prižiūrint klinicistui, turinčiam regioninės anestezijos sukėlimo patirties.</w:t>
      </w:r>
    </w:p>
    <w:p w14:paraId="061AB731" w14:textId="77777777" w:rsidR="00163DEF" w:rsidRPr="008278BE" w:rsidRDefault="00163DEF" w:rsidP="00163DEF">
      <w:pPr>
        <w:pStyle w:val="Pagrindinistekstas"/>
        <w:rPr>
          <w:rFonts w:ascii="Times New Roman" w:hAnsi="Times New Roman" w:cs="Times New Roman"/>
          <w:lang w:val="lt-LT"/>
        </w:rPr>
      </w:pPr>
    </w:p>
    <w:p w14:paraId="49F27677" w14:textId="77777777" w:rsidR="00163DEF" w:rsidRPr="008278BE" w:rsidRDefault="00163DEF" w:rsidP="00163DEF">
      <w:pPr>
        <w:pStyle w:val="Pagrindinistekstas"/>
        <w:rPr>
          <w:rFonts w:ascii="Times New Roman" w:hAnsi="Times New Roman" w:cs="Times New Roman"/>
          <w:b w:val="0"/>
          <w:u w:val="single"/>
          <w:lang w:val="lt-LT"/>
        </w:rPr>
      </w:pPr>
      <w:r w:rsidRPr="008278BE">
        <w:rPr>
          <w:rFonts w:ascii="Times New Roman" w:hAnsi="Times New Roman" w:cs="Times New Roman"/>
          <w:u w:val="single"/>
          <w:lang w:val="lt-LT"/>
        </w:rPr>
        <w:t>Vartojimas į povoratinklinę ertmę chirurginei anestezijai sukelti</w:t>
      </w:r>
    </w:p>
    <w:p w14:paraId="75B79EC0" w14:textId="77777777" w:rsidR="00163DEF" w:rsidRPr="008278BE" w:rsidRDefault="00163DEF" w:rsidP="00163DEF">
      <w:pPr>
        <w:tabs>
          <w:tab w:val="left" w:pos="567"/>
        </w:tabs>
        <w:autoSpaceDE w:val="0"/>
        <w:autoSpaceDN w:val="0"/>
        <w:adjustRightInd w:val="0"/>
        <w:spacing w:line="260" w:lineRule="exact"/>
        <w:rPr>
          <w:rFonts w:ascii="Times New Roman" w:hAnsi="Times New Roman"/>
          <w:b/>
          <w:bCs/>
          <w:u w:val="single"/>
          <w:lang w:val="lt-LT"/>
        </w:rPr>
      </w:pPr>
    </w:p>
    <w:p w14:paraId="20521EB1" w14:textId="77777777" w:rsidR="00163DEF" w:rsidRPr="008278BE" w:rsidRDefault="00163DEF" w:rsidP="00163DEF">
      <w:pPr>
        <w:tabs>
          <w:tab w:val="left" w:pos="567"/>
        </w:tabs>
        <w:autoSpaceDE w:val="0"/>
        <w:autoSpaceDN w:val="0"/>
        <w:adjustRightInd w:val="0"/>
        <w:spacing w:line="260" w:lineRule="exact"/>
        <w:rPr>
          <w:rFonts w:ascii="Times New Roman" w:hAnsi="Times New Roman"/>
          <w:b/>
          <w:i/>
          <w:lang w:val="lt-LT"/>
        </w:rPr>
      </w:pPr>
      <w:r w:rsidRPr="008278BE">
        <w:rPr>
          <w:rFonts w:ascii="Times New Roman" w:hAnsi="Times New Roman"/>
          <w:b/>
          <w:u w:val="single"/>
          <w:lang w:val="lt-LT"/>
        </w:rPr>
        <w:t>Dozavimas</w:t>
      </w:r>
    </w:p>
    <w:p w14:paraId="0970385B" w14:textId="77777777" w:rsidR="00163DEF" w:rsidRPr="008278BE" w:rsidRDefault="00163DEF" w:rsidP="00163DEF">
      <w:pPr>
        <w:autoSpaceDE w:val="0"/>
        <w:autoSpaceDN w:val="0"/>
        <w:adjustRightInd w:val="0"/>
        <w:rPr>
          <w:rFonts w:ascii="Times New Roman" w:hAnsi="Times New Roman"/>
          <w:b/>
          <w:bCs/>
          <w:i/>
          <w:iCs/>
          <w:lang w:val="lt-LT"/>
        </w:rPr>
      </w:pPr>
    </w:p>
    <w:p w14:paraId="312EBC8C" w14:textId="77777777" w:rsidR="00163DEF" w:rsidRPr="008278BE" w:rsidRDefault="00163DEF" w:rsidP="00163DEF">
      <w:pPr>
        <w:autoSpaceDE w:val="0"/>
        <w:autoSpaceDN w:val="0"/>
        <w:adjustRightInd w:val="0"/>
        <w:rPr>
          <w:rFonts w:ascii="Times New Roman" w:hAnsi="Times New Roman"/>
          <w:b/>
          <w:bCs/>
          <w:i/>
          <w:iCs/>
          <w:u w:val="single"/>
          <w:lang w:val="lt-LT"/>
        </w:rPr>
      </w:pPr>
      <w:r w:rsidRPr="008278BE">
        <w:rPr>
          <w:rFonts w:ascii="Times New Roman" w:hAnsi="Times New Roman"/>
          <w:b/>
          <w:bCs/>
          <w:i/>
          <w:iCs/>
          <w:u w:val="single"/>
          <w:lang w:val="lt-LT"/>
        </w:rPr>
        <w:t>Suaugusieji ir paaugliai</w:t>
      </w:r>
      <w:r w:rsidR="00877183">
        <w:rPr>
          <w:rFonts w:ascii="Times New Roman" w:hAnsi="Times New Roman"/>
          <w:b/>
          <w:bCs/>
          <w:i/>
          <w:iCs/>
          <w:u w:val="single"/>
          <w:lang w:val="lt-LT"/>
        </w:rPr>
        <w:t>,</w:t>
      </w:r>
      <w:r w:rsidRPr="008278BE">
        <w:rPr>
          <w:rFonts w:ascii="Times New Roman" w:hAnsi="Times New Roman"/>
          <w:b/>
          <w:bCs/>
          <w:i/>
          <w:iCs/>
          <w:u w:val="single"/>
          <w:lang w:val="lt-LT"/>
        </w:rPr>
        <w:t xml:space="preserve"> vyresni kaip</w:t>
      </w:r>
      <w:r w:rsidR="00F5666A" w:rsidRPr="008278BE">
        <w:rPr>
          <w:rFonts w:ascii="Times New Roman" w:hAnsi="Times New Roman"/>
          <w:b/>
          <w:bCs/>
          <w:i/>
          <w:iCs/>
          <w:u w:val="single"/>
          <w:lang w:val="lt-LT"/>
        </w:rPr>
        <w:t xml:space="preserve"> </w:t>
      </w:r>
      <w:r w:rsidRPr="008278BE">
        <w:rPr>
          <w:rFonts w:ascii="Times New Roman" w:hAnsi="Times New Roman"/>
          <w:b/>
          <w:bCs/>
          <w:i/>
          <w:iCs/>
          <w:u w:val="single"/>
          <w:lang w:val="lt-LT"/>
        </w:rPr>
        <w:t>12 metų</w:t>
      </w:r>
      <w:r w:rsidR="00877183">
        <w:rPr>
          <w:rFonts w:ascii="Times New Roman" w:hAnsi="Times New Roman"/>
          <w:b/>
          <w:bCs/>
          <w:i/>
          <w:iCs/>
          <w:u w:val="single"/>
          <w:lang w:val="lt-LT"/>
        </w:rPr>
        <w:t xml:space="preserve"> amžiaus</w:t>
      </w:r>
    </w:p>
    <w:p w14:paraId="69041741" w14:textId="189DF85F" w:rsidR="00163DEF" w:rsidRPr="008278BE" w:rsidRDefault="00163DEF" w:rsidP="00163DEF">
      <w:pPr>
        <w:tabs>
          <w:tab w:val="left" w:pos="567"/>
        </w:tabs>
        <w:autoSpaceDE w:val="0"/>
        <w:autoSpaceDN w:val="0"/>
        <w:adjustRightInd w:val="0"/>
        <w:spacing w:line="260" w:lineRule="exact"/>
        <w:rPr>
          <w:rFonts w:ascii="Times New Roman" w:hAnsi="Times New Roman"/>
          <w:lang w:val="lt-LT"/>
        </w:rPr>
      </w:pPr>
      <w:r w:rsidRPr="008278BE">
        <w:rPr>
          <w:rFonts w:ascii="Times New Roman" w:hAnsi="Times New Roman"/>
          <w:lang w:val="lt-LT"/>
        </w:rPr>
        <w:t xml:space="preserve">Toliau esančioje </w:t>
      </w:r>
      <w:r w:rsidR="00E0208F">
        <w:rPr>
          <w:rFonts w:ascii="Times New Roman" w:hAnsi="Times New Roman"/>
          <w:lang w:val="lt-LT"/>
        </w:rPr>
        <w:t>1 </w:t>
      </w:r>
      <w:r w:rsidRPr="008278BE">
        <w:rPr>
          <w:rFonts w:ascii="Times New Roman" w:hAnsi="Times New Roman"/>
          <w:lang w:val="lt-LT"/>
        </w:rPr>
        <w:t xml:space="preserve">lentelėje pateikiamos dozavimo gairės </w:t>
      </w:r>
      <w:r w:rsidR="000A5E1A" w:rsidRPr="008278BE">
        <w:rPr>
          <w:rFonts w:ascii="Times New Roman" w:hAnsi="Times New Roman"/>
          <w:lang w:val="lt-LT"/>
        </w:rPr>
        <w:t>spinalinei anestezijai sukelti suaugusiesiems</w:t>
      </w:r>
      <w:r w:rsidRPr="008278BE">
        <w:rPr>
          <w:rFonts w:ascii="Times New Roman" w:hAnsi="Times New Roman"/>
          <w:lang w:val="lt-LT"/>
        </w:rPr>
        <w:t>. Reikia vartoti mažiausią dozę, būtiną veiksmingai blokadai sukelti. Priimant sprendimą dėl reikiamos dozės, svarbūs veiksniai yra klinicisto patirtis bei duomenys apie fizinę paciento būklę.</w:t>
      </w:r>
    </w:p>
    <w:p w14:paraId="5CFD14FE" w14:textId="1488BB9F" w:rsidR="00163DEF" w:rsidRDefault="00163DEF" w:rsidP="00163DEF">
      <w:pPr>
        <w:pStyle w:val="Pagrindinistekstas"/>
        <w:rPr>
          <w:rFonts w:ascii="Times New Roman" w:hAnsi="Times New Roman" w:cs="Times New Roman"/>
          <w:iCs/>
          <w:lang w:val="lt-LT"/>
        </w:rPr>
      </w:pPr>
      <w:r w:rsidRPr="00976CD9">
        <w:rPr>
          <w:rFonts w:ascii="Times New Roman" w:hAnsi="Times New Roman" w:cs="Times New Roman"/>
          <w:iCs/>
          <w:lang w:val="lt-LT"/>
        </w:rPr>
        <w:br w:type="page"/>
      </w:r>
      <w:r w:rsidR="00E0208F" w:rsidRPr="00976CD9">
        <w:rPr>
          <w:rFonts w:ascii="Times New Roman" w:hAnsi="Times New Roman" w:cs="Times New Roman"/>
          <w:iCs/>
          <w:lang w:val="lt-LT"/>
        </w:rPr>
        <w:lastRenderedPageBreak/>
        <w:t xml:space="preserve">1 lentelė. </w:t>
      </w:r>
      <w:r w:rsidRPr="00976CD9">
        <w:rPr>
          <w:rFonts w:ascii="Times New Roman" w:hAnsi="Times New Roman" w:cs="Times New Roman"/>
          <w:iCs/>
          <w:lang w:val="lt-LT"/>
        </w:rPr>
        <w:t>Dozavimas spinalinei anestezijai sukelti suaugusiesiems</w:t>
      </w:r>
    </w:p>
    <w:p w14:paraId="218CCD7C" w14:textId="77777777" w:rsidR="00E0208F" w:rsidRPr="00976CD9" w:rsidRDefault="00E0208F" w:rsidP="00163DEF">
      <w:pPr>
        <w:pStyle w:val="Pagrindinistekstas"/>
        <w:rPr>
          <w:rFonts w:ascii="Times New Roman" w:hAnsi="Times New Roman" w:cs="Times New Roman"/>
          <w:b w:val="0"/>
          <w:i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5"/>
        <w:gridCol w:w="1540"/>
        <w:gridCol w:w="1338"/>
        <w:gridCol w:w="1280"/>
        <w:gridCol w:w="1396"/>
        <w:gridCol w:w="1401"/>
      </w:tblGrid>
      <w:tr w:rsidR="00163DEF" w:rsidRPr="008278BE" w14:paraId="4CEDA81C" w14:textId="77777777" w:rsidTr="009E443F">
        <w:tc>
          <w:tcPr>
            <w:tcW w:w="2197" w:type="dxa"/>
          </w:tcPr>
          <w:p w14:paraId="741B4231" w14:textId="77777777" w:rsidR="00163DEF" w:rsidRPr="008278BE" w:rsidRDefault="00163DEF" w:rsidP="008C397B">
            <w:pPr>
              <w:autoSpaceDE w:val="0"/>
              <w:autoSpaceDN w:val="0"/>
              <w:adjustRightInd w:val="0"/>
              <w:rPr>
                <w:rFonts w:ascii="Times New Roman" w:hAnsi="Times New Roman"/>
                <w:lang w:val="lt-LT"/>
              </w:rPr>
            </w:pPr>
          </w:p>
        </w:tc>
        <w:tc>
          <w:tcPr>
            <w:tcW w:w="1083" w:type="dxa"/>
          </w:tcPr>
          <w:p w14:paraId="54C73D8C" w14:textId="77777777" w:rsidR="00163DEF" w:rsidRPr="008278BE" w:rsidRDefault="00163DEF" w:rsidP="008C397B">
            <w:pPr>
              <w:autoSpaceDE w:val="0"/>
              <w:autoSpaceDN w:val="0"/>
              <w:adjustRightInd w:val="0"/>
              <w:jc w:val="center"/>
              <w:rPr>
                <w:rFonts w:ascii="Times New Roman" w:hAnsi="Times New Roman"/>
                <w:b/>
                <w:bCs/>
                <w:lang w:val="lt-LT"/>
              </w:rPr>
            </w:pPr>
            <w:r w:rsidRPr="008278BE">
              <w:rPr>
                <w:rFonts w:ascii="Times New Roman" w:hAnsi="Times New Roman"/>
                <w:b/>
                <w:bCs/>
                <w:lang w:val="lt-LT"/>
              </w:rPr>
              <w:t>Koncentracija,</w:t>
            </w:r>
          </w:p>
          <w:p w14:paraId="7A91057D" w14:textId="77777777" w:rsidR="00163DEF" w:rsidRPr="008278BE" w:rsidRDefault="00163DEF" w:rsidP="008C397B">
            <w:pPr>
              <w:autoSpaceDE w:val="0"/>
              <w:autoSpaceDN w:val="0"/>
              <w:adjustRightInd w:val="0"/>
              <w:jc w:val="center"/>
              <w:rPr>
                <w:rFonts w:ascii="Times New Roman" w:hAnsi="Times New Roman"/>
                <w:lang w:val="lt-LT"/>
              </w:rPr>
            </w:pPr>
            <w:r w:rsidRPr="008278BE">
              <w:rPr>
                <w:rFonts w:ascii="Times New Roman" w:hAnsi="Times New Roman"/>
                <w:b/>
                <w:bCs/>
                <w:lang w:val="lt-LT"/>
              </w:rPr>
              <w:t>mg/ml</w:t>
            </w:r>
          </w:p>
        </w:tc>
        <w:tc>
          <w:tcPr>
            <w:tcW w:w="1453" w:type="dxa"/>
          </w:tcPr>
          <w:p w14:paraId="288C8040" w14:textId="77777777" w:rsidR="00163DEF" w:rsidRPr="008278BE" w:rsidRDefault="00163DEF" w:rsidP="008C397B">
            <w:pPr>
              <w:autoSpaceDE w:val="0"/>
              <w:autoSpaceDN w:val="0"/>
              <w:adjustRightInd w:val="0"/>
              <w:jc w:val="center"/>
              <w:rPr>
                <w:rFonts w:ascii="Times New Roman" w:hAnsi="Times New Roman"/>
                <w:b/>
                <w:bCs/>
                <w:lang w:val="lt-LT"/>
              </w:rPr>
            </w:pPr>
            <w:r w:rsidRPr="008278BE">
              <w:rPr>
                <w:rFonts w:ascii="Times New Roman" w:hAnsi="Times New Roman"/>
                <w:b/>
                <w:bCs/>
                <w:lang w:val="lt-LT"/>
              </w:rPr>
              <w:t>Tūris,</w:t>
            </w:r>
          </w:p>
          <w:p w14:paraId="3120EA32" w14:textId="77777777" w:rsidR="00163DEF" w:rsidRPr="008278BE" w:rsidRDefault="00163DEF" w:rsidP="008C397B">
            <w:pPr>
              <w:autoSpaceDE w:val="0"/>
              <w:autoSpaceDN w:val="0"/>
              <w:adjustRightInd w:val="0"/>
              <w:jc w:val="center"/>
              <w:rPr>
                <w:rFonts w:ascii="Times New Roman" w:hAnsi="Times New Roman"/>
                <w:lang w:val="lt-LT"/>
              </w:rPr>
            </w:pPr>
            <w:r w:rsidRPr="008278BE">
              <w:rPr>
                <w:rFonts w:ascii="Times New Roman" w:hAnsi="Times New Roman"/>
                <w:b/>
                <w:bCs/>
                <w:lang w:val="lt-LT"/>
              </w:rPr>
              <w:t>ml</w:t>
            </w:r>
          </w:p>
        </w:tc>
        <w:tc>
          <w:tcPr>
            <w:tcW w:w="1393" w:type="dxa"/>
          </w:tcPr>
          <w:p w14:paraId="56C55CED" w14:textId="77777777" w:rsidR="00163DEF" w:rsidRPr="008278BE" w:rsidRDefault="00163DEF" w:rsidP="008C397B">
            <w:pPr>
              <w:autoSpaceDE w:val="0"/>
              <w:autoSpaceDN w:val="0"/>
              <w:adjustRightInd w:val="0"/>
              <w:jc w:val="center"/>
              <w:rPr>
                <w:rFonts w:ascii="Times New Roman" w:hAnsi="Times New Roman"/>
                <w:b/>
                <w:bCs/>
                <w:lang w:val="lt-LT"/>
              </w:rPr>
            </w:pPr>
            <w:r w:rsidRPr="008278BE">
              <w:rPr>
                <w:rFonts w:ascii="Times New Roman" w:hAnsi="Times New Roman"/>
                <w:b/>
                <w:bCs/>
                <w:lang w:val="lt-LT"/>
              </w:rPr>
              <w:t>Dozė,</w:t>
            </w:r>
          </w:p>
          <w:p w14:paraId="6C8AC4FD" w14:textId="77777777" w:rsidR="00163DEF" w:rsidRPr="008278BE" w:rsidRDefault="00163DEF" w:rsidP="008C397B">
            <w:pPr>
              <w:autoSpaceDE w:val="0"/>
              <w:autoSpaceDN w:val="0"/>
              <w:adjustRightInd w:val="0"/>
              <w:jc w:val="center"/>
              <w:rPr>
                <w:rFonts w:ascii="Times New Roman" w:hAnsi="Times New Roman"/>
                <w:lang w:val="lt-LT"/>
              </w:rPr>
            </w:pPr>
            <w:r w:rsidRPr="008278BE">
              <w:rPr>
                <w:rFonts w:ascii="Times New Roman" w:hAnsi="Times New Roman"/>
                <w:b/>
                <w:bCs/>
                <w:lang w:val="lt-LT"/>
              </w:rPr>
              <w:t>mg</w:t>
            </w:r>
          </w:p>
        </w:tc>
        <w:tc>
          <w:tcPr>
            <w:tcW w:w="1456" w:type="dxa"/>
          </w:tcPr>
          <w:p w14:paraId="22B41666" w14:textId="77777777" w:rsidR="00163DEF" w:rsidRPr="008278BE" w:rsidRDefault="00163DEF" w:rsidP="008C397B">
            <w:pPr>
              <w:autoSpaceDE w:val="0"/>
              <w:autoSpaceDN w:val="0"/>
              <w:adjustRightInd w:val="0"/>
              <w:jc w:val="center"/>
              <w:rPr>
                <w:rFonts w:ascii="Times New Roman" w:hAnsi="Times New Roman"/>
                <w:b/>
                <w:bCs/>
                <w:lang w:val="lt-LT"/>
              </w:rPr>
            </w:pPr>
            <w:r w:rsidRPr="008278BE">
              <w:rPr>
                <w:rFonts w:ascii="Times New Roman" w:hAnsi="Times New Roman"/>
                <w:b/>
                <w:bCs/>
                <w:lang w:val="lt-LT"/>
              </w:rPr>
              <w:t>Nejautros pradžia,</w:t>
            </w:r>
          </w:p>
          <w:p w14:paraId="71CBFD86" w14:textId="77777777" w:rsidR="00163DEF" w:rsidRPr="008278BE" w:rsidRDefault="00163DEF" w:rsidP="008C397B">
            <w:pPr>
              <w:autoSpaceDE w:val="0"/>
              <w:autoSpaceDN w:val="0"/>
              <w:adjustRightInd w:val="0"/>
              <w:jc w:val="center"/>
              <w:rPr>
                <w:rFonts w:ascii="Times New Roman" w:hAnsi="Times New Roman"/>
                <w:lang w:val="lt-LT"/>
              </w:rPr>
            </w:pPr>
            <w:r w:rsidRPr="008278BE">
              <w:rPr>
                <w:rFonts w:ascii="Times New Roman" w:hAnsi="Times New Roman"/>
                <w:b/>
                <w:bCs/>
                <w:lang w:val="lt-LT"/>
              </w:rPr>
              <w:t>minutės</w:t>
            </w:r>
          </w:p>
        </w:tc>
        <w:tc>
          <w:tcPr>
            <w:tcW w:w="1479" w:type="dxa"/>
          </w:tcPr>
          <w:p w14:paraId="39C9FFE8" w14:textId="77777777" w:rsidR="00163DEF" w:rsidRPr="008278BE" w:rsidRDefault="00163DEF" w:rsidP="008C397B">
            <w:pPr>
              <w:autoSpaceDE w:val="0"/>
              <w:autoSpaceDN w:val="0"/>
              <w:adjustRightInd w:val="0"/>
              <w:jc w:val="center"/>
              <w:rPr>
                <w:rFonts w:ascii="Times New Roman" w:hAnsi="Times New Roman"/>
                <w:b/>
                <w:bCs/>
                <w:lang w:val="lt-LT"/>
              </w:rPr>
            </w:pPr>
            <w:r w:rsidRPr="008278BE">
              <w:rPr>
                <w:rFonts w:ascii="Times New Roman" w:hAnsi="Times New Roman"/>
                <w:b/>
                <w:bCs/>
                <w:lang w:val="lt-LT"/>
              </w:rPr>
              <w:t>Trukmė,</w:t>
            </w:r>
          </w:p>
          <w:p w14:paraId="156B356F" w14:textId="77777777" w:rsidR="00163DEF" w:rsidRPr="008278BE" w:rsidRDefault="00163DEF" w:rsidP="008C397B">
            <w:pPr>
              <w:autoSpaceDE w:val="0"/>
              <w:autoSpaceDN w:val="0"/>
              <w:adjustRightInd w:val="0"/>
              <w:jc w:val="center"/>
              <w:rPr>
                <w:rFonts w:ascii="Times New Roman" w:hAnsi="Times New Roman"/>
                <w:lang w:val="lt-LT"/>
              </w:rPr>
            </w:pPr>
            <w:r w:rsidRPr="008278BE">
              <w:rPr>
                <w:rFonts w:ascii="Times New Roman" w:hAnsi="Times New Roman"/>
                <w:b/>
                <w:bCs/>
                <w:lang w:val="lt-LT"/>
              </w:rPr>
              <w:t>valandos</w:t>
            </w:r>
          </w:p>
        </w:tc>
      </w:tr>
      <w:tr w:rsidR="00163DEF" w:rsidRPr="008278BE" w14:paraId="54318E67" w14:textId="77777777" w:rsidTr="009E443F">
        <w:tc>
          <w:tcPr>
            <w:tcW w:w="2197" w:type="dxa"/>
          </w:tcPr>
          <w:p w14:paraId="54570A45" w14:textId="77777777" w:rsidR="00163DEF" w:rsidRPr="008278BE" w:rsidRDefault="00163DEF" w:rsidP="008C397B">
            <w:pPr>
              <w:autoSpaceDE w:val="0"/>
              <w:autoSpaceDN w:val="0"/>
              <w:adjustRightInd w:val="0"/>
              <w:rPr>
                <w:rFonts w:ascii="Times New Roman" w:hAnsi="Times New Roman"/>
                <w:b/>
                <w:bCs/>
                <w:lang w:val="lt-LT"/>
              </w:rPr>
            </w:pPr>
            <w:r w:rsidRPr="008278BE">
              <w:rPr>
                <w:rFonts w:ascii="Times New Roman" w:hAnsi="Times New Roman"/>
                <w:b/>
                <w:bCs/>
                <w:lang w:val="lt-LT"/>
              </w:rPr>
              <w:t>CHIRURGINĖ ANESTEZIJA</w:t>
            </w:r>
          </w:p>
          <w:p w14:paraId="2A31D993" w14:textId="77777777" w:rsidR="00163DEF" w:rsidRPr="008278BE" w:rsidRDefault="00163DEF" w:rsidP="008C397B">
            <w:pPr>
              <w:autoSpaceDE w:val="0"/>
              <w:autoSpaceDN w:val="0"/>
              <w:adjustRightInd w:val="0"/>
              <w:jc w:val="center"/>
              <w:rPr>
                <w:rFonts w:ascii="Times New Roman" w:hAnsi="Times New Roman"/>
                <w:b/>
                <w:bCs/>
                <w:lang w:val="lt-LT"/>
              </w:rPr>
            </w:pPr>
          </w:p>
          <w:p w14:paraId="5574B471" w14:textId="77777777" w:rsidR="00163DEF" w:rsidRPr="008278BE" w:rsidRDefault="00163DEF" w:rsidP="008C397B">
            <w:pPr>
              <w:autoSpaceDE w:val="0"/>
              <w:autoSpaceDN w:val="0"/>
              <w:adjustRightInd w:val="0"/>
              <w:rPr>
                <w:rFonts w:ascii="Times New Roman" w:hAnsi="Times New Roman"/>
                <w:b/>
                <w:bCs/>
                <w:lang w:val="lt-LT"/>
              </w:rPr>
            </w:pPr>
            <w:r w:rsidRPr="008278BE">
              <w:rPr>
                <w:rFonts w:ascii="Times New Roman" w:hAnsi="Times New Roman"/>
                <w:b/>
                <w:bCs/>
                <w:lang w:val="lt-LT"/>
              </w:rPr>
              <w:t>Vartojimas į povoratinklinę ertmę</w:t>
            </w:r>
          </w:p>
          <w:p w14:paraId="793B3D4C" w14:textId="77777777" w:rsidR="00163DEF" w:rsidRPr="008278BE" w:rsidRDefault="00163DEF" w:rsidP="008C397B">
            <w:pPr>
              <w:pStyle w:val="Pagrindinistekstas"/>
              <w:rPr>
                <w:rFonts w:ascii="Times New Roman" w:hAnsi="Times New Roman" w:cs="Times New Roman"/>
                <w:lang w:val="lt-LT"/>
              </w:rPr>
            </w:pPr>
          </w:p>
          <w:p w14:paraId="70AB7C2D" w14:textId="77777777" w:rsidR="00163DEF" w:rsidRPr="008278BE" w:rsidRDefault="00163DEF" w:rsidP="008C397B">
            <w:pPr>
              <w:autoSpaceDE w:val="0"/>
              <w:autoSpaceDN w:val="0"/>
              <w:adjustRightInd w:val="0"/>
              <w:rPr>
                <w:rFonts w:ascii="Times New Roman" w:hAnsi="Times New Roman"/>
                <w:lang w:val="lt-LT"/>
              </w:rPr>
            </w:pPr>
            <w:r w:rsidRPr="008278BE">
              <w:rPr>
                <w:rFonts w:ascii="Times New Roman" w:hAnsi="Times New Roman"/>
                <w:lang w:val="lt-LT"/>
              </w:rPr>
              <w:t>Operacija</w:t>
            </w:r>
          </w:p>
        </w:tc>
        <w:tc>
          <w:tcPr>
            <w:tcW w:w="1083" w:type="dxa"/>
          </w:tcPr>
          <w:p w14:paraId="7DC7B604" w14:textId="77777777" w:rsidR="00163DEF" w:rsidRPr="008278BE" w:rsidRDefault="00163DEF" w:rsidP="008C397B">
            <w:pPr>
              <w:autoSpaceDE w:val="0"/>
              <w:autoSpaceDN w:val="0"/>
              <w:adjustRightInd w:val="0"/>
              <w:jc w:val="center"/>
              <w:rPr>
                <w:rFonts w:ascii="Times New Roman" w:hAnsi="Times New Roman"/>
                <w:lang w:val="lt-LT"/>
              </w:rPr>
            </w:pPr>
          </w:p>
          <w:p w14:paraId="719EB867" w14:textId="77777777" w:rsidR="00163DEF" w:rsidRPr="008278BE" w:rsidRDefault="00163DEF" w:rsidP="008C397B">
            <w:pPr>
              <w:autoSpaceDE w:val="0"/>
              <w:autoSpaceDN w:val="0"/>
              <w:adjustRightInd w:val="0"/>
              <w:jc w:val="center"/>
              <w:rPr>
                <w:rFonts w:ascii="Times New Roman" w:hAnsi="Times New Roman"/>
                <w:lang w:val="lt-LT"/>
              </w:rPr>
            </w:pPr>
          </w:p>
          <w:p w14:paraId="7115387B" w14:textId="77777777" w:rsidR="00163DEF" w:rsidRPr="008278BE" w:rsidRDefault="00163DEF" w:rsidP="008C397B">
            <w:pPr>
              <w:autoSpaceDE w:val="0"/>
              <w:autoSpaceDN w:val="0"/>
              <w:adjustRightInd w:val="0"/>
              <w:jc w:val="center"/>
              <w:rPr>
                <w:rFonts w:ascii="Times New Roman" w:hAnsi="Times New Roman"/>
                <w:lang w:val="lt-LT"/>
              </w:rPr>
            </w:pPr>
          </w:p>
          <w:p w14:paraId="5624CAA2" w14:textId="77777777" w:rsidR="00163DEF" w:rsidRPr="008278BE" w:rsidRDefault="00163DEF" w:rsidP="008C397B">
            <w:pPr>
              <w:autoSpaceDE w:val="0"/>
              <w:autoSpaceDN w:val="0"/>
              <w:adjustRightInd w:val="0"/>
              <w:jc w:val="center"/>
              <w:rPr>
                <w:rFonts w:ascii="Times New Roman" w:hAnsi="Times New Roman"/>
                <w:lang w:val="lt-LT"/>
              </w:rPr>
            </w:pPr>
          </w:p>
          <w:p w14:paraId="5C7E7DBE" w14:textId="77777777" w:rsidR="00163DEF" w:rsidRPr="008278BE" w:rsidRDefault="00163DEF" w:rsidP="008C397B">
            <w:pPr>
              <w:autoSpaceDE w:val="0"/>
              <w:autoSpaceDN w:val="0"/>
              <w:adjustRightInd w:val="0"/>
              <w:jc w:val="center"/>
              <w:rPr>
                <w:rFonts w:ascii="Times New Roman" w:hAnsi="Times New Roman"/>
                <w:lang w:val="lt-LT"/>
              </w:rPr>
            </w:pPr>
          </w:p>
          <w:p w14:paraId="7BAADA81" w14:textId="77777777" w:rsidR="00163DEF" w:rsidRPr="008278BE" w:rsidRDefault="00163DEF" w:rsidP="008C397B">
            <w:pPr>
              <w:autoSpaceDE w:val="0"/>
              <w:autoSpaceDN w:val="0"/>
              <w:adjustRightInd w:val="0"/>
              <w:jc w:val="center"/>
              <w:rPr>
                <w:rFonts w:ascii="Times New Roman" w:hAnsi="Times New Roman"/>
                <w:lang w:val="lt-LT"/>
              </w:rPr>
            </w:pPr>
          </w:p>
          <w:p w14:paraId="648D8A10" w14:textId="77777777" w:rsidR="00163DEF" w:rsidRPr="008278BE" w:rsidRDefault="00163DEF" w:rsidP="008C397B">
            <w:pPr>
              <w:autoSpaceDE w:val="0"/>
              <w:autoSpaceDN w:val="0"/>
              <w:adjustRightInd w:val="0"/>
              <w:jc w:val="center"/>
              <w:rPr>
                <w:rFonts w:ascii="Times New Roman" w:hAnsi="Times New Roman"/>
                <w:lang w:val="lt-LT"/>
              </w:rPr>
            </w:pPr>
            <w:r w:rsidRPr="008278BE">
              <w:rPr>
                <w:rFonts w:ascii="Times New Roman" w:hAnsi="Times New Roman"/>
                <w:lang w:val="lt-LT"/>
              </w:rPr>
              <w:t>5,0</w:t>
            </w:r>
          </w:p>
        </w:tc>
        <w:tc>
          <w:tcPr>
            <w:tcW w:w="1453" w:type="dxa"/>
          </w:tcPr>
          <w:p w14:paraId="24F663C0" w14:textId="77777777" w:rsidR="00163DEF" w:rsidRPr="008278BE" w:rsidRDefault="00163DEF" w:rsidP="008C397B">
            <w:pPr>
              <w:autoSpaceDE w:val="0"/>
              <w:autoSpaceDN w:val="0"/>
              <w:adjustRightInd w:val="0"/>
              <w:jc w:val="center"/>
              <w:rPr>
                <w:rFonts w:ascii="Times New Roman" w:hAnsi="Times New Roman"/>
                <w:lang w:val="lt-LT"/>
              </w:rPr>
            </w:pPr>
          </w:p>
          <w:p w14:paraId="1B5D91B9" w14:textId="77777777" w:rsidR="00163DEF" w:rsidRPr="008278BE" w:rsidRDefault="00163DEF" w:rsidP="008C397B">
            <w:pPr>
              <w:autoSpaceDE w:val="0"/>
              <w:autoSpaceDN w:val="0"/>
              <w:adjustRightInd w:val="0"/>
              <w:jc w:val="center"/>
              <w:rPr>
                <w:rFonts w:ascii="Times New Roman" w:hAnsi="Times New Roman"/>
                <w:lang w:val="lt-LT"/>
              </w:rPr>
            </w:pPr>
          </w:p>
          <w:p w14:paraId="6FAC18EE" w14:textId="77777777" w:rsidR="00163DEF" w:rsidRPr="008278BE" w:rsidRDefault="00163DEF" w:rsidP="008C397B">
            <w:pPr>
              <w:autoSpaceDE w:val="0"/>
              <w:autoSpaceDN w:val="0"/>
              <w:adjustRightInd w:val="0"/>
              <w:jc w:val="center"/>
              <w:rPr>
                <w:rFonts w:ascii="Times New Roman" w:hAnsi="Times New Roman"/>
                <w:lang w:val="lt-LT"/>
              </w:rPr>
            </w:pPr>
          </w:p>
          <w:p w14:paraId="3845618A" w14:textId="77777777" w:rsidR="00163DEF" w:rsidRPr="008278BE" w:rsidRDefault="00163DEF" w:rsidP="008C397B">
            <w:pPr>
              <w:autoSpaceDE w:val="0"/>
              <w:autoSpaceDN w:val="0"/>
              <w:adjustRightInd w:val="0"/>
              <w:jc w:val="center"/>
              <w:rPr>
                <w:rFonts w:ascii="Times New Roman" w:hAnsi="Times New Roman"/>
                <w:lang w:val="lt-LT"/>
              </w:rPr>
            </w:pPr>
          </w:p>
          <w:p w14:paraId="58BBC75E" w14:textId="77777777" w:rsidR="00163DEF" w:rsidRPr="008278BE" w:rsidRDefault="00163DEF" w:rsidP="008C397B">
            <w:pPr>
              <w:autoSpaceDE w:val="0"/>
              <w:autoSpaceDN w:val="0"/>
              <w:adjustRightInd w:val="0"/>
              <w:jc w:val="center"/>
              <w:rPr>
                <w:rFonts w:ascii="Times New Roman" w:hAnsi="Times New Roman"/>
                <w:lang w:val="lt-LT"/>
              </w:rPr>
            </w:pPr>
          </w:p>
          <w:p w14:paraId="36DC51FE" w14:textId="77777777" w:rsidR="00163DEF" w:rsidRPr="008278BE" w:rsidRDefault="00163DEF" w:rsidP="008C397B">
            <w:pPr>
              <w:autoSpaceDE w:val="0"/>
              <w:autoSpaceDN w:val="0"/>
              <w:adjustRightInd w:val="0"/>
              <w:jc w:val="center"/>
              <w:rPr>
                <w:rFonts w:ascii="Times New Roman" w:hAnsi="Times New Roman"/>
                <w:lang w:val="lt-LT"/>
              </w:rPr>
            </w:pPr>
          </w:p>
          <w:p w14:paraId="3D4245E1" w14:textId="77777777" w:rsidR="00163DEF" w:rsidRPr="008278BE" w:rsidRDefault="00163DEF" w:rsidP="008C397B">
            <w:pPr>
              <w:autoSpaceDE w:val="0"/>
              <w:autoSpaceDN w:val="0"/>
              <w:adjustRightInd w:val="0"/>
              <w:jc w:val="center"/>
              <w:rPr>
                <w:rFonts w:ascii="Times New Roman" w:hAnsi="Times New Roman"/>
                <w:lang w:val="lt-LT"/>
              </w:rPr>
            </w:pPr>
            <w:r w:rsidRPr="008278BE">
              <w:rPr>
                <w:rFonts w:ascii="Times New Roman" w:hAnsi="Times New Roman"/>
                <w:lang w:val="lt-LT"/>
              </w:rPr>
              <w:t>3</w:t>
            </w:r>
            <w:r w:rsidR="009E443F" w:rsidRPr="008278BE">
              <w:rPr>
                <w:rFonts w:ascii="Times New Roman" w:hAnsi="Times New Roman"/>
                <w:lang w:val="lt-LT"/>
              </w:rPr>
              <w:t>–</w:t>
            </w:r>
            <w:r w:rsidRPr="008278BE">
              <w:rPr>
                <w:rFonts w:ascii="Times New Roman" w:hAnsi="Times New Roman"/>
                <w:lang w:val="lt-LT"/>
              </w:rPr>
              <w:t>5</w:t>
            </w:r>
          </w:p>
        </w:tc>
        <w:tc>
          <w:tcPr>
            <w:tcW w:w="1393" w:type="dxa"/>
          </w:tcPr>
          <w:p w14:paraId="327FA2F4" w14:textId="77777777" w:rsidR="00163DEF" w:rsidRPr="008278BE" w:rsidRDefault="00163DEF" w:rsidP="008C397B">
            <w:pPr>
              <w:autoSpaceDE w:val="0"/>
              <w:autoSpaceDN w:val="0"/>
              <w:adjustRightInd w:val="0"/>
              <w:jc w:val="center"/>
              <w:rPr>
                <w:rFonts w:ascii="Times New Roman" w:hAnsi="Times New Roman"/>
                <w:lang w:val="lt-LT"/>
              </w:rPr>
            </w:pPr>
          </w:p>
          <w:p w14:paraId="659B38CA" w14:textId="77777777" w:rsidR="00163DEF" w:rsidRPr="008278BE" w:rsidRDefault="00163DEF" w:rsidP="008C397B">
            <w:pPr>
              <w:autoSpaceDE w:val="0"/>
              <w:autoSpaceDN w:val="0"/>
              <w:adjustRightInd w:val="0"/>
              <w:jc w:val="center"/>
              <w:rPr>
                <w:rFonts w:ascii="Times New Roman" w:hAnsi="Times New Roman"/>
                <w:lang w:val="lt-LT"/>
              </w:rPr>
            </w:pPr>
          </w:p>
          <w:p w14:paraId="0EDE8889" w14:textId="77777777" w:rsidR="00163DEF" w:rsidRPr="008278BE" w:rsidRDefault="00163DEF" w:rsidP="008C397B">
            <w:pPr>
              <w:autoSpaceDE w:val="0"/>
              <w:autoSpaceDN w:val="0"/>
              <w:adjustRightInd w:val="0"/>
              <w:jc w:val="center"/>
              <w:rPr>
                <w:rFonts w:ascii="Times New Roman" w:hAnsi="Times New Roman"/>
                <w:lang w:val="lt-LT"/>
              </w:rPr>
            </w:pPr>
          </w:p>
          <w:p w14:paraId="0A289982" w14:textId="77777777" w:rsidR="00163DEF" w:rsidRPr="008278BE" w:rsidRDefault="00163DEF" w:rsidP="008C397B">
            <w:pPr>
              <w:autoSpaceDE w:val="0"/>
              <w:autoSpaceDN w:val="0"/>
              <w:adjustRightInd w:val="0"/>
              <w:jc w:val="center"/>
              <w:rPr>
                <w:rFonts w:ascii="Times New Roman" w:hAnsi="Times New Roman"/>
                <w:lang w:val="lt-LT"/>
              </w:rPr>
            </w:pPr>
          </w:p>
          <w:p w14:paraId="5295CA5F" w14:textId="77777777" w:rsidR="00163DEF" w:rsidRPr="008278BE" w:rsidRDefault="00163DEF" w:rsidP="008C397B">
            <w:pPr>
              <w:autoSpaceDE w:val="0"/>
              <w:autoSpaceDN w:val="0"/>
              <w:adjustRightInd w:val="0"/>
              <w:jc w:val="center"/>
              <w:rPr>
                <w:rFonts w:ascii="Times New Roman" w:hAnsi="Times New Roman"/>
                <w:lang w:val="lt-LT"/>
              </w:rPr>
            </w:pPr>
          </w:p>
          <w:p w14:paraId="5781768D" w14:textId="77777777" w:rsidR="00163DEF" w:rsidRPr="008278BE" w:rsidRDefault="00163DEF" w:rsidP="008C397B">
            <w:pPr>
              <w:autoSpaceDE w:val="0"/>
              <w:autoSpaceDN w:val="0"/>
              <w:adjustRightInd w:val="0"/>
              <w:jc w:val="center"/>
              <w:rPr>
                <w:rFonts w:ascii="Times New Roman" w:hAnsi="Times New Roman"/>
                <w:lang w:val="lt-LT"/>
              </w:rPr>
            </w:pPr>
          </w:p>
          <w:p w14:paraId="1CADE979" w14:textId="77777777" w:rsidR="00163DEF" w:rsidRPr="008278BE" w:rsidRDefault="00163DEF" w:rsidP="008C397B">
            <w:pPr>
              <w:autoSpaceDE w:val="0"/>
              <w:autoSpaceDN w:val="0"/>
              <w:adjustRightInd w:val="0"/>
              <w:jc w:val="center"/>
              <w:rPr>
                <w:rFonts w:ascii="Times New Roman" w:hAnsi="Times New Roman"/>
                <w:lang w:val="lt-LT"/>
              </w:rPr>
            </w:pPr>
            <w:r w:rsidRPr="008278BE">
              <w:rPr>
                <w:rFonts w:ascii="Times New Roman" w:hAnsi="Times New Roman"/>
                <w:lang w:val="lt-LT"/>
              </w:rPr>
              <w:t>15</w:t>
            </w:r>
            <w:r w:rsidR="009E443F" w:rsidRPr="008278BE">
              <w:rPr>
                <w:rFonts w:ascii="Times New Roman" w:hAnsi="Times New Roman"/>
                <w:lang w:val="lt-LT"/>
              </w:rPr>
              <w:t>–</w:t>
            </w:r>
            <w:r w:rsidRPr="008278BE">
              <w:rPr>
                <w:rFonts w:ascii="Times New Roman" w:hAnsi="Times New Roman"/>
                <w:lang w:val="lt-LT"/>
              </w:rPr>
              <w:t>25</w:t>
            </w:r>
          </w:p>
        </w:tc>
        <w:tc>
          <w:tcPr>
            <w:tcW w:w="1456" w:type="dxa"/>
          </w:tcPr>
          <w:p w14:paraId="56E29029" w14:textId="77777777" w:rsidR="00163DEF" w:rsidRPr="008278BE" w:rsidRDefault="00163DEF" w:rsidP="008C397B">
            <w:pPr>
              <w:autoSpaceDE w:val="0"/>
              <w:autoSpaceDN w:val="0"/>
              <w:adjustRightInd w:val="0"/>
              <w:jc w:val="center"/>
              <w:rPr>
                <w:rFonts w:ascii="Times New Roman" w:hAnsi="Times New Roman"/>
                <w:lang w:val="lt-LT"/>
              </w:rPr>
            </w:pPr>
          </w:p>
          <w:p w14:paraId="4CC1607E" w14:textId="77777777" w:rsidR="00163DEF" w:rsidRPr="008278BE" w:rsidRDefault="00163DEF" w:rsidP="008C397B">
            <w:pPr>
              <w:autoSpaceDE w:val="0"/>
              <w:autoSpaceDN w:val="0"/>
              <w:adjustRightInd w:val="0"/>
              <w:jc w:val="center"/>
              <w:rPr>
                <w:rFonts w:ascii="Times New Roman" w:hAnsi="Times New Roman"/>
                <w:lang w:val="lt-LT"/>
              </w:rPr>
            </w:pPr>
          </w:p>
          <w:p w14:paraId="319F9552" w14:textId="77777777" w:rsidR="00163DEF" w:rsidRPr="008278BE" w:rsidRDefault="00163DEF" w:rsidP="008C397B">
            <w:pPr>
              <w:autoSpaceDE w:val="0"/>
              <w:autoSpaceDN w:val="0"/>
              <w:adjustRightInd w:val="0"/>
              <w:jc w:val="center"/>
              <w:rPr>
                <w:rFonts w:ascii="Times New Roman" w:hAnsi="Times New Roman"/>
                <w:lang w:val="lt-LT"/>
              </w:rPr>
            </w:pPr>
          </w:p>
          <w:p w14:paraId="52303292" w14:textId="77777777" w:rsidR="00163DEF" w:rsidRPr="008278BE" w:rsidRDefault="00163DEF" w:rsidP="008C397B">
            <w:pPr>
              <w:autoSpaceDE w:val="0"/>
              <w:autoSpaceDN w:val="0"/>
              <w:adjustRightInd w:val="0"/>
              <w:jc w:val="center"/>
              <w:rPr>
                <w:rFonts w:ascii="Times New Roman" w:hAnsi="Times New Roman"/>
                <w:lang w:val="lt-LT"/>
              </w:rPr>
            </w:pPr>
          </w:p>
          <w:p w14:paraId="1E10E554" w14:textId="77777777" w:rsidR="00163DEF" w:rsidRPr="008278BE" w:rsidRDefault="00163DEF" w:rsidP="008C397B">
            <w:pPr>
              <w:autoSpaceDE w:val="0"/>
              <w:autoSpaceDN w:val="0"/>
              <w:adjustRightInd w:val="0"/>
              <w:jc w:val="center"/>
              <w:rPr>
                <w:rFonts w:ascii="Times New Roman" w:hAnsi="Times New Roman"/>
                <w:lang w:val="lt-LT"/>
              </w:rPr>
            </w:pPr>
          </w:p>
          <w:p w14:paraId="093A9CA3" w14:textId="77777777" w:rsidR="00163DEF" w:rsidRPr="008278BE" w:rsidRDefault="00163DEF" w:rsidP="008C397B">
            <w:pPr>
              <w:autoSpaceDE w:val="0"/>
              <w:autoSpaceDN w:val="0"/>
              <w:adjustRightInd w:val="0"/>
              <w:jc w:val="center"/>
              <w:rPr>
                <w:rFonts w:ascii="Times New Roman" w:hAnsi="Times New Roman"/>
                <w:lang w:val="lt-LT"/>
              </w:rPr>
            </w:pPr>
          </w:p>
          <w:p w14:paraId="2897D9E1" w14:textId="77777777" w:rsidR="00163DEF" w:rsidRPr="008278BE" w:rsidRDefault="00163DEF" w:rsidP="008C397B">
            <w:pPr>
              <w:autoSpaceDE w:val="0"/>
              <w:autoSpaceDN w:val="0"/>
              <w:adjustRightInd w:val="0"/>
              <w:jc w:val="center"/>
              <w:rPr>
                <w:rFonts w:ascii="Times New Roman" w:hAnsi="Times New Roman"/>
                <w:lang w:val="lt-LT"/>
              </w:rPr>
            </w:pPr>
            <w:r w:rsidRPr="008278BE">
              <w:rPr>
                <w:rFonts w:ascii="Times New Roman" w:hAnsi="Times New Roman"/>
                <w:lang w:val="lt-LT"/>
              </w:rPr>
              <w:t>1</w:t>
            </w:r>
            <w:r w:rsidR="009E443F" w:rsidRPr="008278BE">
              <w:rPr>
                <w:rFonts w:ascii="Times New Roman" w:hAnsi="Times New Roman"/>
                <w:lang w:val="lt-LT"/>
              </w:rPr>
              <w:t>–</w:t>
            </w:r>
            <w:r w:rsidRPr="008278BE">
              <w:rPr>
                <w:rFonts w:ascii="Times New Roman" w:hAnsi="Times New Roman"/>
                <w:lang w:val="lt-LT"/>
              </w:rPr>
              <w:t>5</w:t>
            </w:r>
          </w:p>
        </w:tc>
        <w:tc>
          <w:tcPr>
            <w:tcW w:w="1479" w:type="dxa"/>
          </w:tcPr>
          <w:p w14:paraId="648E5D36" w14:textId="77777777" w:rsidR="00163DEF" w:rsidRPr="008278BE" w:rsidRDefault="00163DEF" w:rsidP="008C397B">
            <w:pPr>
              <w:autoSpaceDE w:val="0"/>
              <w:autoSpaceDN w:val="0"/>
              <w:adjustRightInd w:val="0"/>
              <w:jc w:val="center"/>
              <w:rPr>
                <w:rFonts w:ascii="Times New Roman" w:hAnsi="Times New Roman"/>
                <w:lang w:val="lt-LT"/>
              </w:rPr>
            </w:pPr>
          </w:p>
          <w:p w14:paraId="449ABD9A" w14:textId="77777777" w:rsidR="00163DEF" w:rsidRPr="008278BE" w:rsidRDefault="00163DEF" w:rsidP="008C397B">
            <w:pPr>
              <w:autoSpaceDE w:val="0"/>
              <w:autoSpaceDN w:val="0"/>
              <w:adjustRightInd w:val="0"/>
              <w:jc w:val="center"/>
              <w:rPr>
                <w:rFonts w:ascii="Times New Roman" w:hAnsi="Times New Roman"/>
                <w:lang w:val="lt-LT"/>
              </w:rPr>
            </w:pPr>
          </w:p>
          <w:p w14:paraId="7F68A6BE" w14:textId="77777777" w:rsidR="00163DEF" w:rsidRPr="008278BE" w:rsidRDefault="00163DEF" w:rsidP="008C397B">
            <w:pPr>
              <w:autoSpaceDE w:val="0"/>
              <w:autoSpaceDN w:val="0"/>
              <w:adjustRightInd w:val="0"/>
              <w:jc w:val="center"/>
              <w:rPr>
                <w:rFonts w:ascii="Times New Roman" w:hAnsi="Times New Roman"/>
                <w:lang w:val="lt-LT"/>
              </w:rPr>
            </w:pPr>
          </w:p>
          <w:p w14:paraId="6CD1B324" w14:textId="77777777" w:rsidR="00163DEF" w:rsidRPr="008278BE" w:rsidRDefault="00163DEF" w:rsidP="008C397B">
            <w:pPr>
              <w:autoSpaceDE w:val="0"/>
              <w:autoSpaceDN w:val="0"/>
              <w:adjustRightInd w:val="0"/>
              <w:jc w:val="center"/>
              <w:rPr>
                <w:rFonts w:ascii="Times New Roman" w:hAnsi="Times New Roman"/>
                <w:lang w:val="lt-LT"/>
              </w:rPr>
            </w:pPr>
          </w:p>
          <w:p w14:paraId="43D2707A" w14:textId="77777777" w:rsidR="00163DEF" w:rsidRPr="008278BE" w:rsidRDefault="00163DEF" w:rsidP="008C397B">
            <w:pPr>
              <w:autoSpaceDE w:val="0"/>
              <w:autoSpaceDN w:val="0"/>
              <w:adjustRightInd w:val="0"/>
              <w:jc w:val="center"/>
              <w:rPr>
                <w:rFonts w:ascii="Times New Roman" w:hAnsi="Times New Roman"/>
                <w:lang w:val="lt-LT"/>
              </w:rPr>
            </w:pPr>
          </w:p>
          <w:p w14:paraId="7B31D0A8" w14:textId="77777777" w:rsidR="00163DEF" w:rsidRPr="008278BE" w:rsidRDefault="00163DEF" w:rsidP="008C397B">
            <w:pPr>
              <w:autoSpaceDE w:val="0"/>
              <w:autoSpaceDN w:val="0"/>
              <w:adjustRightInd w:val="0"/>
              <w:jc w:val="center"/>
              <w:rPr>
                <w:rFonts w:ascii="Times New Roman" w:hAnsi="Times New Roman"/>
                <w:lang w:val="lt-LT"/>
              </w:rPr>
            </w:pPr>
          </w:p>
          <w:p w14:paraId="411EC327" w14:textId="77777777" w:rsidR="00163DEF" w:rsidRPr="008278BE" w:rsidRDefault="00163DEF" w:rsidP="008C397B">
            <w:pPr>
              <w:autoSpaceDE w:val="0"/>
              <w:autoSpaceDN w:val="0"/>
              <w:adjustRightInd w:val="0"/>
              <w:jc w:val="center"/>
              <w:rPr>
                <w:rFonts w:ascii="Times New Roman" w:hAnsi="Times New Roman"/>
                <w:lang w:val="lt-LT"/>
              </w:rPr>
            </w:pPr>
            <w:r w:rsidRPr="008278BE">
              <w:rPr>
                <w:rFonts w:ascii="Times New Roman" w:hAnsi="Times New Roman"/>
                <w:lang w:val="lt-LT"/>
              </w:rPr>
              <w:t>2</w:t>
            </w:r>
            <w:r w:rsidR="009E443F" w:rsidRPr="008278BE">
              <w:rPr>
                <w:rFonts w:ascii="Times New Roman" w:hAnsi="Times New Roman"/>
                <w:lang w:val="lt-LT"/>
              </w:rPr>
              <w:t>–</w:t>
            </w:r>
            <w:r w:rsidRPr="008278BE">
              <w:rPr>
                <w:rFonts w:ascii="Times New Roman" w:hAnsi="Times New Roman"/>
                <w:lang w:val="lt-LT"/>
              </w:rPr>
              <w:t>6</w:t>
            </w:r>
          </w:p>
        </w:tc>
      </w:tr>
    </w:tbl>
    <w:p w14:paraId="0C30DA17" w14:textId="77777777" w:rsidR="00163DEF" w:rsidRPr="00976CD9" w:rsidRDefault="00163DEF" w:rsidP="00163DEF">
      <w:pPr>
        <w:autoSpaceDE w:val="0"/>
        <w:autoSpaceDN w:val="0"/>
        <w:adjustRightInd w:val="0"/>
        <w:spacing w:before="60"/>
        <w:rPr>
          <w:rFonts w:ascii="Times New Roman" w:hAnsi="Times New Roman"/>
          <w:sz w:val="20"/>
          <w:szCs w:val="20"/>
          <w:lang w:val="lt-LT"/>
        </w:rPr>
      </w:pPr>
      <w:r w:rsidRPr="00976CD9">
        <w:rPr>
          <w:rFonts w:ascii="Times New Roman" w:hAnsi="Times New Roman"/>
          <w:sz w:val="20"/>
          <w:szCs w:val="20"/>
          <w:lang w:val="lt-LT"/>
        </w:rPr>
        <w:t xml:space="preserve">Lentelėje nurodytos dozės yra laikomos būtinomis sėkmingai blokadai sukelti ir turi būti laikomos rekomendacinėmis vaistinį preparatą skiriant suaugusiesiems. Poveikio pradžia ir trukmė kiekvienam pacientui gali skirtis. Stulpelyje „Dozė“ nurodyti skaičiai yra tikėtinos vidutinės dozės ribos. Duomenų apie veiksnius, susijusius su specifinės blokados sukėlimo technika bei konkretaus paciento poreikiu, būtina ieškoti įprastiniuose vadovėliuose. </w:t>
      </w:r>
    </w:p>
    <w:p w14:paraId="492B6192" w14:textId="77777777" w:rsidR="00163DEF" w:rsidRPr="008278BE" w:rsidRDefault="00163DEF" w:rsidP="00163DEF">
      <w:pPr>
        <w:autoSpaceDE w:val="0"/>
        <w:autoSpaceDN w:val="0"/>
        <w:adjustRightInd w:val="0"/>
        <w:rPr>
          <w:rFonts w:ascii="Times New Roman" w:hAnsi="Times New Roman"/>
          <w:lang w:val="lt-LT"/>
        </w:rPr>
      </w:pPr>
    </w:p>
    <w:p w14:paraId="204B073E" w14:textId="77777777" w:rsidR="00163DEF" w:rsidRPr="008278BE" w:rsidRDefault="00163DEF" w:rsidP="00163DEF">
      <w:pPr>
        <w:autoSpaceDE w:val="0"/>
        <w:autoSpaceDN w:val="0"/>
        <w:adjustRightInd w:val="0"/>
        <w:rPr>
          <w:rFonts w:ascii="Times New Roman" w:hAnsi="Times New Roman"/>
          <w:b/>
          <w:i/>
          <w:iCs/>
          <w:lang w:val="lt-LT"/>
        </w:rPr>
      </w:pPr>
      <w:r w:rsidRPr="008278BE">
        <w:rPr>
          <w:rFonts w:ascii="Times New Roman" w:hAnsi="Times New Roman"/>
          <w:b/>
          <w:i/>
          <w:iCs/>
          <w:lang w:val="lt-LT"/>
        </w:rPr>
        <w:t>Pacientams, kurių inkstų funkcija sutrikusi</w:t>
      </w:r>
    </w:p>
    <w:p w14:paraId="796189E5" w14:textId="77777777" w:rsidR="00163DEF" w:rsidRPr="008278BE" w:rsidRDefault="00163DEF" w:rsidP="00163DEF">
      <w:pPr>
        <w:autoSpaceDE w:val="0"/>
        <w:autoSpaceDN w:val="0"/>
        <w:adjustRightInd w:val="0"/>
        <w:rPr>
          <w:rFonts w:ascii="Times New Roman" w:hAnsi="Times New Roman"/>
          <w:lang w:val="lt-LT"/>
        </w:rPr>
      </w:pPr>
      <w:r w:rsidRPr="008278BE">
        <w:rPr>
          <w:rFonts w:ascii="Times New Roman" w:hAnsi="Times New Roman"/>
          <w:lang w:val="lt-LT"/>
        </w:rPr>
        <w:t>Pacientams, kurių inkstų funkcija sutrikusi, paprastai keisti dozės nereikia, jeigu skiriama vienkartinė dozė arba taikomas trumpalaikis gydymas (žr. 4.4 ir 5.2 skyrius).</w:t>
      </w:r>
    </w:p>
    <w:p w14:paraId="2DF4151F" w14:textId="77777777" w:rsidR="00163DEF" w:rsidRPr="008278BE" w:rsidRDefault="00163DEF" w:rsidP="00163DEF">
      <w:pPr>
        <w:autoSpaceDE w:val="0"/>
        <w:autoSpaceDN w:val="0"/>
        <w:adjustRightInd w:val="0"/>
        <w:rPr>
          <w:rFonts w:ascii="Times New Roman" w:hAnsi="Times New Roman"/>
          <w:lang w:val="lt-LT"/>
        </w:rPr>
      </w:pPr>
    </w:p>
    <w:p w14:paraId="07DB14B7" w14:textId="77777777" w:rsidR="00163DEF" w:rsidRPr="008278BE" w:rsidRDefault="00163DEF" w:rsidP="00163DEF">
      <w:pPr>
        <w:autoSpaceDE w:val="0"/>
        <w:autoSpaceDN w:val="0"/>
        <w:adjustRightInd w:val="0"/>
        <w:rPr>
          <w:rFonts w:ascii="Times New Roman" w:hAnsi="Times New Roman"/>
          <w:b/>
          <w:i/>
          <w:iCs/>
          <w:lang w:val="lt-LT"/>
        </w:rPr>
      </w:pPr>
      <w:r w:rsidRPr="008278BE">
        <w:rPr>
          <w:rFonts w:ascii="Times New Roman" w:hAnsi="Times New Roman"/>
          <w:b/>
          <w:i/>
          <w:iCs/>
          <w:lang w:val="lt-LT"/>
        </w:rPr>
        <w:t>Pacientams, kurių kepenų funkcija sutrikusi</w:t>
      </w:r>
    </w:p>
    <w:p w14:paraId="7AB66AC5" w14:textId="77777777" w:rsidR="00163DEF" w:rsidRPr="008278BE" w:rsidRDefault="00163DEF" w:rsidP="00163DEF">
      <w:pPr>
        <w:autoSpaceDE w:val="0"/>
        <w:autoSpaceDN w:val="0"/>
        <w:adjustRightInd w:val="0"/>
        <w:rPr>
          <w:rFonts w:ascii="Times New Roman" w:hAnsi="Times New Roman"/>
          <w:lang w:val="lt-LT"/>
        </w:rPr>
      </w:pPr>
      <w:r w:rsidRPr="008278BE">
        <w:rPr>
          <w:rFonts w:ascii="Times New Roman" w:hAnsi="Times New Roman"/>
          <w:lang w:val="lt-LT"/>
        </w:rPr>
        <w:t>Ropivakainas metabolizuojamas kepenyse, todėl turi būti atsargiai skiriamas sunkia kepenų liga sergantiems pacientams. Dėl pailgėjusios eliminacijos gali reikėti sumažinti kartotines dozes (žr. 4.4 ir 5.2 skyrius).</w:t>
      </w:r>
    </w:p>
    <w:p w14:paraId="432B13E8" w14:textId="77777777" w:rsidR="00163DEF" w:rsidRPr="008278BE" w:rsidRDefault="00163DEF" w:rsidP="00163DEF">
      <w:pPr>
        <w:pStyle w:val="Pagrindinistekstas"/>
        <w:rPr>
          <w:rFonts w:ascii="Times New Roman" w:hAnsi="Times New Roman" w:cs="Times New Roman"/>
          <w:lang w:val="lt-LT"/>
        </w:rPr>
      </w:pPr>
    </w:p>
    <w:p w14:paraId="66A78D5C" w14:textId="77777777" w:rsidR="00163DEF" w:rsidRPr="008278BE" w:rsidRDefault="00163DEF" w:rsidP="00163DEF">
      <w:pPr>
        <w:pStyle w:val="Pagrindinistekstas"/>
        <w:rPr>
          <w:rFonts w:ascii="Times New Roman" w:hAnsi="Times New Roman" w:cs="Times New Roman"/>
          <w:b w:val="0"/>
          <w:i/>
          <w:lang w:val="lt-LT"/>
        </w:rPr>
      </w:pPr>
      <w:r w:rsidRPr="008278BE">
        <w:rPr>
          <w:rFonts w:ascii="Times New Roman" w:hAnsi="Times New Roman" w:cs="Times New Roman"/>
          <w:i/>
          <w:lang w:val="lt-LT"/>
        </w:rPr>
        <w:t>Vaikų populiacija</w:t>
      </w:r>
    </w:p>
    <w:p w14:paraId="44E6F9B5" w14:textId="77777777" w:rsidR="00163DEF" w:rsidRPr="008278BE" w:rsidRDefault="00163DEF" w:rsidP="00163DEF">
      <w:pPr>
        <w:pStyle w:val="Pagrindinistekstas"/>
        <w:rPr>
          <w:rFonts w:ascii="Times New Roman" w:hAnsi="Times New Roman" w:cs="Times New Roman"/>
          <w:b w:val="0"/>
          <w:bCs w:val="0"/>
          <w:lang w:val="lt-LT"/>
        </w:rPr>
      </w:pPr>
      <w:r w:rsidRPr="008278BE">
        <w:rPr>
          <w:rFonts w:ascii="Times New Roman" w:hAnsi="Times New Roman" w:cs="Times New Roman"/>
          <w:b w:val="0"/>
          <w:bCs w:val="0"/>
          <w:lang w:val="lt-LT"/>
        </w:rPr>
        <w:t>Vartojimas į povoratinklinę ertmę kūdikiams, vaikščioti pradedantiems ir vyresniems vaikams netirtas.</w:t>
      </w:r>
    </w:p>
    <w:p w14:paraId="6C06752F" w14:textId="77777777" w:rsidR="00163DEF" w:rsidRPr="008278BE" w:rsidRDefault="00163DEF" w:rsidP="00163DEF">
      <w:pPr>
        <w:autoSpaceDE w:val="0"/>
        <w:autoSpaceDN w:val="0"/>
        <w:adjustRightInd w:val="0"/>
        <w:rPr>
          <w:rFonts w:ascii="Times New Roman" w:hAnsi="Times New Roman"/>
          <w:strike/>
          <w:lang w:val="lt-LT"/>
        </w:rPr>
      </w:pPr>
    </w:p>
    <w:p w14:paraId="4ECA8382" w14:textId="77777777" w:rsidR="00163DEF" w:rsidRPr="008278BE" w:rsidRDefault="00163DEF" w:rsidP="00163DEF">
      <w:pPr>
        <w:autoSpaceDE w:val="0"/>
        <w:autoSpaceDN w:val="0"/>
        <w:adjustRightInd w:val="0"/>
        <w:rPr>
          <w:rFonts w:ascii="Times New Roman" w:hAnsi="Times New Roman"/>
          <w:u w:val="single"/>
          <w:lang w:val="lt-LT"/>
        </w:rPr>
      </w:pPr>
      <w:r w:rsidRPr="008278BE">
        <w:rPr>
          <w:rFonts w:ascii="Times New Roman" w:hAnsi="Times New Roman"/>
          <w:u w:val="single"/>
          <w:lang w:val="lt-LT"/>
        </w:rPr>
        <w:t>Vartojimo metodas</w:t>
      </w:r>
    </w:p>
    <w:p w14:paraId="4A2400BF" w14:textId="77777777" w:rsidR="00163DEF" w:rsidRPr="008278BE" w:rsidRDefault="00163DEF" w:rsidP="00163DEF">
      <w:pPr>
        <w:autoSpaceDE w:val="0"/>
        <w:autoSpaceDN w:val="0"/>
        <w:adjustRightInd w:val="0"/>
        <w:rPr>
          <w:rFonts w:ascii="Times New Roman" w:hAnsi="Times New Roman"/>
          <w:lang w:val="lt-LT"/>
        </w:rPr>
      </w:pPr>
      <w:r w:rsidRPr="008278BE">
        <w:rPr>
          <w:rFonts w:ascii="Times New Roman" w:hAnsi="Times New Roman"/>
          <w:lang w:val="lt-LT"/>
        </w:rPr>
        <w:t xml:space="preserve">Kad vaistinio preparato nebūtų sušvirkšta į kraujagyslę, švirkšto stūmoklį </w:t>
      </w:r>
      <w:bookmarkStart w:id="5" w:name="_Hlk87535295"/>
      <w:r w:rsidR="006F4D09">
        <w:rPr>
          <w:rFonts w:ascii="Times New Roman" w:hAnsi="Times New Roman"/>
          <w:lang w:val="lt-LT"/>
        </w:rPr>
        <w:t>rekomenduojama</w:t>
      </w:r>
      <w:r w:rsidR="006F4D09" w:rsidRPr="00297EB5">
        <w:rPr>
          <w:rFonts w:ascii="Times New Roman" w:hAnsi="Times New Roman"/>
          <w:lang w:val="lt-LT"/>
        </w:rPr>
        <w:t xml:space="preserve"> </w:t>
      </w:r>
      <w:r w:rsidR="006F4D09">
        <w:rPr>
          <w:rFonts w:ascii="Times New Roman" w:hAnsi="Times New Roman"/>
          <w:lang w:val="lt-LT"/>
        </w:rPr>
        <w:t>atsargiai</w:t>
      </w:r>
      <w:bookmarkEnd w:id="5"/>
      <w:r w:rsidRPr="008278BE">
        <w:rPr>
          <w:rFonts w:ascii="Times New Roman" w:hAnsi="Times New Roman"/>
          <w:lang w:val="lt-LT"/>
        </w:rPr>
        <w:t xml:space="preserve"> atitraukti prieš injekciją bei atitraukinėti jos metu. Netyčinį vaistinio preparato suleidimą į kraujagyslę galima atpažinti iš laikino širdies susitraukimų padažnėjimo.</w:t>
      </w:r>
    </w:p>
    <w:p w14:paraId="623D7627" w14:textId="77777777" w:rsidR="00163DEF" w:rsidRPr="008278BE" w:rsidRDefault="00163DEF" w:rsidP="00163DEF">
      <w:pPr>
        <w:pStyle w:val="Pagrindinistekstas"/>
        <w:rPr>
          <w:rFonts w:ascii="Times New Roman" w:hAnsi="Times New Roman" w:cs="Times New Roman"/>
          <w:lang w:val="lt-LT"/>
        </w:rPr>
      </w:pPr>
    </w:p>
    <w:p w14:paraId="6AEA9D0B" w14:textId="77777777" w:rsidR="00163DEF" w:rsidRPr="008278BE" w:rsidRDefault="00163DEF" w:rsidP="00163DEF">
      <w:pPr>
        <w:tabs>
          <w:tab w:val="left" w:pos="567"/>
        </w:tabs>
        <w:autoSpaceDE w:val="0"/>
        <w:autoSpaceDN w:val="0"/>
        <w:adjustRightInd w:val="0"/>
        <w:spacing w:line="260" w:lineRule="exact"/>
        <w:rPr>
          <w:rFonts w:ascii="Times New Roman" w:hAnsi="Times New Roman"/>
          <w:lang w:val="lt-LT"/>
        </w:rPr>
      </w:pPr>
      <w:r w:rsidRPr="008278BE">
        <w:rPr>
          <w:rFonts w:ascii="Times New Roman" w:hAnsi="Times New Roman"/>
          <w:lang w:val="lt-LT"/>
        </w:rPr>
        <w:t>Švirkšto stūmoklį būtina atitraukti prieš pagrindinės dozės švirkštimą bei atitraukinėti jo metu. Pagrindinę dozę reikia suleisti lėtai (25</w:t>
      </w:r>
      <w:r w:rsidR="00374F9B" w:rsidRPr="008278BE">
        <w:rPr>
          <w:rFonts w:ascii="Times New Roman" w:hAnsi="Times New Roman"/>
          <w:lang w:val="lt-LT"/>
        </w:rPr>
        <w:t>–</w:t>
      </w:r>
      <w:r w:rsidRPr="008278BE">
        <w:rPr>
          <w:rFonts w:ascii="Times New Roman" w:hAnsi="Times New Roman"/>
          <w:lang w:val="lt-LT"/>
        </w:rPr>
        <w:t>50 mg/min. greičiu). Injekcijos metu reikia atidžiai stebėti gyvybines paciento funkcijas bei su juo kalbėtis. Jei atsiranda toksinio poveikio simptomų, injekciją būtina nedelsiant nutraukti.</w:t>
      </w:r>
    </w:p>
    <w:p w14:paraId="459797E5" w14:textId="77777777" w:rsidR="00163DEF" w:rsidRPr="008278BE" w:rsidRDefault="00163DEF" w:rsidP="00163DEF">
      <w:pPr>
        <w:autoSpaceDE w:val="0"/>
        <w:autoSpaceDN w:val="0"/>
        <w:adjustRightInd w:val="0"/>
        <w:rPr>
          <w:rFonts w:ascii="Times New Roman" w:hAnsi="Times New Roman"/>
          <w:lang w:val="lt-LT"/>
        </w:rPr>
      </w:pPr>
    </w:p>
    <w:p w14:paraId="63AB116B" w14:textId="77777777" w:rsidR="00163DEF" w:rsidRPr="008278BE" w:rsidRDefault="00163DEF" w:rsidP="00163DEF">
      <w:pPr>
        <w:autoSpaceDE w:val="0"/>
        <w:autoSpaceDN w:val="0"/>
        <w:adjustRightInd w:val="0"/>
        <w:rPr>
          <w:rFonts w:ascii="Times New Roman" w:hAnsi="Times New Roman"/>
          <w:lang w:val="lt-LT"/>
        </w:rPr>
      </w:pPr>
      <w:r w:rsidRPr="008278BE">
        <w:rPr>
          <w:rFonts w:ascii="Times New Roman" w:hAnsi="Times New Roman"/>
          <w:lang w:val="lt-LT"/>
        </w:rPr>
        <w:t>Injekcija į povoratinklinę ertmę atliekama ją identifikavus ir pamačius, kad iš spinalinės adatos išteka skaidraus smegenų skysčio arba tai nustačius atitraukiant švirkšto stūmoklį.</w:t>
      </w:r>
    </w:p>
    <w:p w14:paraId="34C81EEC" w14:textId="77777777" w:rsidR="00163DEF" w:rsidRPr="008278BE" w:rsidRDefault="00163DEF" w:rsidP="00163DEF">
      <w:pPr>
        <w:pStyle w:val="Pagrindinistekstas"/>
        <w:rPr>
          <w:rFonts w:ascii="Times New Roman" w:hAnsi="Times New Roman" w:cs="Times New Roman"/>
          <w:lang w:val="lt-LT"/>
        </w:rPr>
      </w:pPr>
    </w:p>
    <w:p w14:paraId="7C571088" w14:textId="77777777" w:rsidR="00163DEF" w:rsidRPr="008278BE" w:rsidRDefault="00163DEF" w:rsidP="00976CD9">
      <w:pPr>
        <w:keepNext/>
        <w:keepLines/>
        <w:autoSpaceDE w:val="0"/>
        <w:autoSpaceDN w:val="0"/>
        <w:adjustRightInd w:val="0"/>
        <w:rPr>
          <w:rFonts w:ascii="Times New Roman" w:hAnsi="Times New Roman"/>
          <w:b/>
          <w:bCs/>
          <w:iCs/>
          <w:u w:val="single"/>
          <w:lang w:val="lt-LT"/>
        </w:rPr>
      </w:pPr>
      <w:r w:rsidRPr="008278BE">
        <w:rPr>
          <w:rFonts w:ascii="Times New Roman" w:hAnsi="Times New Roman"/>
          <w:b/>
          <w:bCs/>
          <w:iCs/>
          <w:u w:val="single"/>
          <w:lang w:val="lt-LT"/>
        </w:rPr>
        <w:lastRenderedPageBreak/>
        <w:t>Vien</w:t>
      </w:r>
      <w:r w:rsidR="0090361B">
        <w:rPr>
          <w:rFonts w:ascii="Times New Roman" w:hAnsi="Times New Roman"/>
          <w:b/>
          <w:bCs/>
          <w:iCs/>
          <w:u w:val="single"/>
          <w:lang w:val="lt-LT"/>
        </w:rPr>
        <w:t>kartinės</w:t>
      </w:r>
      <w:r w:rsidRPr="008278BE">
        <w:rPr>
          <w:rFonts w:ascii="Times New Roman" w:hAnsi="Times New Roman"/>
          <w:b/>
          <w:bCs/>
          <w:iCs/>
          <w:u w:val="single"/>
          <w:lang w:val="lt-LT"/>
        </w:rPr>
        <w:t xml:space="preserve"> injekcijos periferinio nervo blokada</w:t>
      </w:r>
    </w:p>
    <w:p w14:paraId="33223894" w14:textId="77777777" w:rsidR="00163DEF" w:rsidRPr="008278BE" w:rsidRDefault="00163DEF" w:rsidP="00976CD9">
      <w:pPr>
        <w:keepNext/>
        <w:keepLines/>
        <w:autoSpaceDE w:val="0"/>
        <w:autoSpaceDN w:val="0"/>
        <w:adjustRightInd w:val="0"/>
        <w:rPr>
          <w:rFonts w:ascii="Times New Roman" w:hAnsi="Times New Roman"/>
          <w:b/>
          <w:bCs/>
          <w:i/>
          <w:iCs/>
          <w:lang w:val="lt-LT"/>
        </w:rPr>
      </w:pPr>
    </w:p>
    <w:p w14:paraId="42E15351" w14:textId="77777777" w:rsidR="00163DEF" w:rsidRPr="008278BE" w:rsidRDefault="00163DEF" w:rsidP="00976CD9">
      <w:pPr>
        <w:keepNext/>
        <w:keepLines/>
        <w:autoSpaceDE w:val="0"/>
        <w:autoSpaceDN w:val="0"/>
        <w:adjustRightInd w:val="0"/>
        <w:rPr>
          <w:rFonts w:ascii="Times New Roman" w:hAnsi="Times New Roman"/>
          <w:i/>
          <w:iCs/>
          <w:u w:val="single"/>
          <w:lang w:val="lt-LT"/>
        </w:rPr>
      </w:pPr>
      <w:r w:rsidRPr="008278BE">
        <w:rPr>
          <w:rFonts w:ascii="Times New Roman" w:hAnsi="Times New Roman"/>
          <w:b/>
          <w:bCs/>
          <w:i/>
          <w:iCs/>
          <w:u w:val="single"/>
          <w:lang w:val="lt-LT"/>
        </w:rPr>
        <w:t>Vaikų populiacija</w:t>
      </w:r>
    </w:p>
    <w:p w14:paraId="59462430" w14:textId="77777777" w:rsidR="00163DEF" w:rsidRPr="008278BE" w:rsidRDefault="00163DEF" w:rsidP="00976CD9">
      <w:pPr>
        <w:pStyle w:val="Pagrindinistekstas"/>
        <w:keepNext/>
        <w:keepLines/>
        <w:rPr>
          <w:rFonts w:ascii="Times New Roman" w:hAnsi="Times New Roman" w:cs="Times New Roman"/>
          <w:lang w:val="lt-LT"/>
        </w:rPr>
      </w:pPr>
    </w:p>
    <w:p w14:paraId="72E73680" w14:textId="05EBA1E6" w:rsidR="00163DEF" w:rsidRPr="00976CD9" w:rsidRDefault="00E0208F" w:rsidP="00976CD9">
      <w:pPr>
        <w:pStyle w:val="Pagrindinistekstas"/>
        <w:keepNext/>
        <w:keepLines/>
        <w:rPr>
          <w:rFonts w:ascii="Times New Roman" w:hAnsi="Times New Roman" w:cs="Times New Roman"/>
          <w:b w:val="0"/>
          <w:iCs/>
          <w:lang w:val="lt-LT"/>
        </w:rPr>
      </w:pPr>
      <w:r w:rsidRPr="00976CD9">
        <w:rPr>
          <w:rFonts w:ascii="Times New Roman" w:hAnsi="Times New Roman" w:cs="Times New Roman"/>
          <w:iCs/>
          <w:lang w:val="lt-LT"/>
        </w:rPr>
        <w:t xml:space="preserve">2 lentelė. </w:t>
      </w:r>
      <w:r w:rsidR="00163DEF" w:rsidRPr="00976CD9">
        <w:rPr>
          <w:rFonts w:ascii="Times New Roman" w:hAnsi="Times New Roman" w:cs="Times New Roman"/>
          <w:iCs/>
          <w:lang w:val="lt-LT"/>
        </w:rPr>
        <w:t>Dozės vartojant kūdikiams ir vaikams nuo 1 iki 12 metų amžiaus (imtinai)</w:t>
      </w:r>
    </w:p>
    <w:p w14:paraId="2B22D060" w14:textId="77777777" w:rsidR="00163DEF" w:rsidRPr="008278BE" w:rsidRDefault="00163DEF" w:rsidP="00976CD9">
      <w:pPr>
        <w:pStyle w:val="Pagrindinistekstas"/>
        <w:keepNext/>
        <w:keepLines/>
        <w:rPr>
          <w:rFonts w:ascii="Times New Roman" w:hAnsi="Times New Roman" w:cs="Times New Roman"/>
          <w:b w:val="0"/>
          <w:i/>
          <w:lang w:val="lt-LT"/>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2"/>
        <w:gridCol w:w="1901"/>
        <w:gridCol w:w="1380"/>
        <w:gridCol w:w="2241"/>
      </w:tblGrid>
      <w:tr w:rsidR="00163DEF" w:rsidRPr="008278BE" w14:paraId="0B144D6E" w14:textId="77777777" w:rsidTr="00D4539F">
        <w:tc>
          <w:tcPr>
            <w:tcW w:w="1831" w:type="pct"/>
          </w:tcPr>
          <w:p w14:paraId="71A0C0B9" w14:textId="77777777" w:rsidR="00163DEF" w:rsidRPr="008278BE" w:rsidRDefault="00163DEF" w:rsidP="00976CD9">
            <w:pPr>
              <w:keepNext/>
              <w:keepLines/>
              <w:autoSpaceDE w:val="0"/>
              <w:autoSpaceDN w:val="0"/>
              <w:adjustRightInd w:val="0"/>
              <w:rPr>
                <w:rFonts w:ascii="Times New Roman" w:hAnsi="Times New Roman"/>
                <w:lang w:val="lt-LT"/>
              </w:rPr>
            </w:pPr>
          </w:p>
        </w:tc>
        <w:tc>
          <w:tcPr>
            <w:tcW w:w="1090" w:type="pct"/>
          </w:tcPr>
          <w:p w14:paraId="3F0E6ED8" w14:textId="77777777" w:rsidR="00163DEF" w:rsidRPr="008278BE" w:rsidRDefault="00163DEF" w:rsidP="00976CD9">
            <w:pPr>
              <w:keepNext/>
              <w:keepLines/>
              <w:autoSpaceDE w:val="0"/>
              <w:autoSpaceDN w:val="0"/>
              <w:adjustRightInd w:val="0"/>
              <w:jc w:val="center"/>
              <w:rPr>
                <w:rFonts w:ascii="Times New Roman" w:hAnsi="Times New Roman"/>
                <w:b/>
                <w:bCs/>
                <w:lang w:val="lt-LT"/>
              </w:rPr>
            </w:pPr>
            <w:r w:rsidRPr="008278BE">
              <w:rPr>
                <w:rFonts w:ascii="Times New Roman" w:hAnsi="Times New Roman"/>
                <w:b/>
                <w:bCs/>
                <w:lang w:val="lt-LT"/>
              </w:rPr>
              <w:t>Koncentracija,</w:t>
            </w:r>
          </w:p>
          <w:p w14:paraId="27BF3534" w14:textId="77777777" w:rsidR="00163DEF" w:rsidRPr="008278BE" w:rsidRDefault="00163DEF" w:rsidP="00976CD9">
            <w:pPr>
              <w:keepNext/>
              <w:keepLines/>
              <w:autoSpaceDE w:val="0"/>
              <w:autoSpaceDN w:val="0"/>
              <w:adjustRightInd w:val="0"/>
              <w:jc w:val="center"/>
              <w:rPr>
                <w:rFonts w:ascii="Times New Roman" w:hAnsi="Times New Roman"/>
                <w:lang w:val="lt-LT"/>
              </w:rPr>
            </w:pPr>
            <w:r w:rsidRPr="008278BE">
              <w:rPr>
                <w:rFonts w:ascii="Times New Roman" w:hAnsi="Times New Roman"/>
                <w:b/>
                <w:bCs/>
                <w:lang w:val="lt-LT"/>
              </w:rPr>
              <w:t>mg/ml</w:t>
            </w:r>
          </w:p>
        </w:tc>
        <w:tc>
          <w:tcPr>
            <w:tcW w:w="792" w:type="pct"/>
          </w:tcPr>
          <w:p w14:paraId="6D68D278" w14:textId="77777777" w:rsidR="00163DEF" w:rsidRPr="008278BE" w:rsidRDefault="00163DEF" w:rsidP="00976CD9">
            <w:pPr>
              <w:keepNext/>
              <w:keepLines/>
              <w:autoSpaceDE w:val="0"/>
              <w:autoSpaceDN w:val="0"/>
              <w:adjustRightInd w:val="0"/>
              <w:jc w:val="center"/>
              <w:rPr>
                <w:rFonts w:ascii="Times New Roman" w:hAnsi="Times New Roman"/>
                <w:b/>
                <w:bCs/>
                <w:lang w:val="lt-LT"/>
              </w:rPr>
            </w:pPr>
            <w:r w:rsidRPr="008278BE">
              <w:rPr>
                <w:rFonts w:ascii="Times New Roman" w:hAnsi="Times New Roman"/>
                <w:b/>
                <w:bCs/>
                <w:lang w:val="lt-LT"/>
              </w:rPr>
              <w:t>Tūris,</w:t>
            </w:r>
          </w:p>
          <w:p w14:paraId="695F49D7" w14:textId="77777777" w:rsidR="00163DEF" w:rsidRPr="008278BE" w:rsidRDefault="00163DEF" w:rsidP="00976CD9">
            <w:pPr>
              <w:keepNext/>
              <w:keepLines/>
              <w:autoSpaceDE w:val="0"/>
              <w:autoSpaceDN w:val="0"/>
              <w:adjustRightInd w:val="0"/>
              <w:jc w:val="center"/>
              <w:rPr>
                <w:rFonts w:ascii="Times New Roman" w:hAnsi="Times New Roman"/>
                <w:b/>
                <w:lang w:val="lt-LT"/>
              </w:rPr>
            </w:pPr>
            <w:r w:rsidRPr="008278BE">
              <w:rPr>
                <w:rFonts w:ascii="Times New Roman" w:hAnsi="Times New Roman"/>
                <w:b/>
                <w:bCs/>
                <w:lang w:val="lt-LT"/>
              </w:rPr>
              <w:t>ml/kg</w:t>
            </w:r>
          </w:p>
        </w:tc>
        <w:tc>
          <w:tcPr>
            <w:tcW w:w="1286" w:type="pct"/>
          </w:tcPr>
          <w:p w14:paraId="07A0ADE0" w14:textId="77777777" w:rsidR="00163DEF" w:rsidRPr="008278BE" w:rsidRDefault="00163DEF" w:rsidP="00976CD9">
            <w:pPr>
              <w:keepNext/>
              <w:keepLines/>
              <w:autoSpaceDE w:val="0"/>
              <w:autoSpaceDN w:val="0"/>
              <w:adjustRightInd w:val="0"/>
              <w:jc w:val="center"/>
              <w:rPr>
                <w:rFonts w:ascii="Times New Roman" w:hAnsi="Times New Roman"/>
                <w:b/>
                <w:bCs/>
                <w:lang w:val="lt-LT"/>
              </w:rPr>
            </w:pPr>
            <w:r w:rsidRPr="008278BE">
              <w:rPr>
                <w:rFonts w:ascii="Times New Roman" w:hAnsi="Times New Roman"/>
                <w:b/>
                <w:bCs/>
                <w:lang w:val="lt-LT"/>
              </w:rPr>
              <w:t>Dozė,</w:t>
            </w:r>
          </w:p>
          <w:p w14:paraId="3A3B2C03" w14:textId="77777777" w:rsidR="00163DEF" w:rsidRPr="008278BE" w:rsidRDefault="00163DEF" w:rsidP="00976CD9">
            <w:pPr>
              <w:keepNext/>
              <w:keepLines/>
              <w:autoSpaceDE w:val="0"/>
              <w:autoSpaceDN w:val="0"/>
              <w:adjustRightInd w:val="0"/>
              <w:jc w:val="center"/>
              <w:rPr>
                <w:rFonts w:ascii="Times New Roman" w:hAnsi="Times New Roman"/>
                <w:lang w:val="lt-LT"/>
              </w:rPr>
            </w:pPr>
            <w:r w:rsidRPr="008278BE">
              <w:rPr>
                <w:rFonts w:ascii="Times New Roman" w:hAnsi="Times New Roman"/>
                <w:b/>
                <w:bCs/>
                <w:lang w:val="lt-LT"/>
              </w:rPr>
              <w:t>mg/kg</w:t>
            </w:r>
          </w:p>
        </w:tc>
      </w:tr>
      <w:tr w:rsidR="00163DEF" w:rsidRPr="008278BE" w14:paraId="5BF9D0D5" w14:textId="77777777" w:rsidTr="00D4539F">
        <w:trPr>
          <w:trHeight w:val="1649"/>
        </w:trPr>
        <w:tc>
          <w:tcPr>
            <w:tcW w:w="1831" w:type="pct"/>
          </w:tcPr>
          <w:p w14:paraId="24EB1C60" w14:textId="77777777" w:rsidR="00163DEF" w:rsidRPr="008278BE" w:rsidRDefault="00163DEF" w:rsidP="00976CD9">
            <w:pPr>
              <w:keepNext/>
              <w:keepLines/>
              <w:autoSpaceDE w:val="0"/>
              <w:autoSpaceDN w:val="0"/>
              <w:adjustRightInd w:val="0"/>
              <w:rPr>
                <w:rFonts w:ascii="Times New Roman" w:hAnsi="Times New Roman"/>
                <w:b/>
                <w:lang w:val="lt-LT"/>
              </w:rPr>
            </w:pPr>
            <w:r w:rsidRPr="008278BE">
              <w:rPr>
                <w:rFonts w:ascii="Times New Roman" w:hAnsi="Times New Roman"/>
                <w:b/>
                <w:lang w:val="lt-LT"/>
              </w:rPr>
              <w:t>ŪMINIO SKAUSMO MALŠINIMAS</w:t>
            </w:r>
            <w:r w:rsidRPr="008278BE">
              <w:rPr>
                <w:rFonts w:ascii="Times New Roman" w:hAnsi="Times New Roman"/>
                <w:b/>
                <w:lang w:val="lt-LT"/>
              </w:rPr>
              <w:br/>
              <w:t>(per operaciją ir po jos)</w:t>
            </w:r>
          </w:p>
          <w:p w14:paraId="6AAC572E" w14:textId="77777777" w:rsidR="00163DEF" w:rsidRPr="008278BE" w:rsidRDefault="0090361B" w:rsidP="00976CD9">
            <w:pPr>
              <w:keepNext/>
              <w:keepLines/>
              <w:autoSpaceDE w:val="0"/>
              <w:autoSpaceDN w:val="0"/>
              <w:adjustRightInd w:val="0"/>
              <w:rPr>
                <w:rFonts w:ascii="Times New Roman" w:hAnsi="Times New Roman"/>
                <w:lang w:val="lt-LT"/>
              </w:rPr>
            </w:pPr>
            <w:r w:rsidRPr="008278BE">
              <w:rPr>
                <w:rFonts w:ascii="Times New Roman" w:hAnsi="Times New Roman"/>
                <w:lang w:val="lt-LT"/>
              </w:rPr>
              <w:t>Vien</w:t>
            </w:r>
            <w:r>
              <w:rPr>
                <w:rFonts w:ascii="Times New Roman" w:hAnsi="Times New Roman"/>
                <w:lang w:val="lt-LT"/>
              </w:rPr>
              <w:t>kartinės</w:t>
            </w:r>
            <w:r w:rsidRPr="008278BE">
              <w:rPr>
                <w:rFonts w:ascii="Times New Roman" w:hAnsi="Times New Roman"/>
                <w:lang w:val="lt-LT"/>
              </w:rPr>
              <w:t xml:space="preserve"> </w:t>
            </w:r>
            <w:r w:rsidR="00163DEF" w:rsidRPr="008278BE">
              <w:rPr>
                <w:rFonts w:ascii="Times New Roman" w:hAnsi="Times New Roman"/>
                <w:lang w:val="lt-LT"/>
              </w:rPr>
              <w:t>injekcijos periferinio nervo blokada (pvz., klubinio kirkšnies nervo blokada, peties rezginio blokada)</w:t>
            </w:r>
            <w:r w:rsidR="00CF00C9">
              <w:rPr>
                <w:rFonts w:ascii="Times New Roman" w:hAnsi="Times New Roman"/>
                <w:lang w:val="lt-LT"/>
              </w:rPr>
              <w:t xml:space="preserve"> vaikams nuo 1 iki 12 metų</w:t>
            </w:r>
          </w:p>
        </w:tc>
        <w:tc>
          <w:tcPr>
            <w:tcW w:w="1090" w:type="pct"/>
          </w:tcPr>
          <w:p w14:paraId="70996469" w14:textId="77777777" w:rsidR="00163DEF" w:rsidRPr="008278BE" w:rsidRDefault="00163DEF" w:rsidP="00976CD9">
            <w:pPr>
              <w:keepNext/>
              <w:keepLines/>
              <w:autoSpaceDE w:val="0"/>
              <w:autoSpaceDN w:val="0"/>
              <w:adjustRightInd w:val="0"/>
              <w:jc w:val="center"/>
              <w:rPr>
                <w:rFonts w:ascii="Times New Roman" w:hAnsi="Times New Roman"/>
                <w:lang w:val="lt-LT"/>
              </w:rPr>
            </w:pPr>
          </w:p>
          <w:p w14:paraId="47AE1524" w14:textId="77777777" w:rsidR="00163DEF" w:rsidRPr="008278BE" w:rsidRDefault="00163DEF" w:rsidP="00976CD9">
            <w:pPr>
              <w:keepNext/>
              <w:keepLines/>
              <w:autoSpaceDE w:val="0"/>
              <w:autoSpaceDN w:val="0"/>
              <w:adjustRightInd w:val="0"/>
              <w:jc w:val="center"/>
              <w:rPr>
                <w:rFonts w:ascii="Times New Roman" w:hAnsi="Times New Roman"/>
                <w:lang w:val="lt-LT"/>
              </w:rPr>
            </w:pPr>
          </w:p>
          <w:p w14:paraId="7C6DEFCC" w14:textId="77777777" w:rsidR="00163DEF" w:rsidRPr="008278BE" w:rsidRDefault="00163DEF" w:rsidP="00976CD9">
            <w:pPr>
              <w:keepNext/>
              <w:keepLines/>
              <w:autoSpaceDE w:val="0"/>
              <w:autoSpaceDN w:val="0"/>
              <w:adjustRightInd w:val="0"/>
              <w:jc w:val="center"/>
              <w:rPr>
                <w:rFonts w:ascii="Times New Roman" w:hAnsi="Times New Roman"/>
                <w:lang w:val="lt-LT"/>
              </w:rPr>
            </w:pPr>
          </w:p>
          <w:p w14:paraId="209570A1" w14:textId="77777777" w:rsidR="00163DEF" w:rsidRPr="008278BE" w:rsidRDefault="00163DEF" w:rsidP="00976CD9">
            <w:pPr>
              <w:keepNext/>
              <w:keepLines/>
              <w:autoSpaceDE w:val="0"/>
              <w:autoSpaceDN w:val="0"/>
              <w:adjustRightInd w:val="0"/>
              <w:jc w:val="center"/>
              <w:rPr>
                <w:rFonts w:ascii="Times New Roman" w:hAnsi="Times New Roman"/>
                <w:lang w:val="lt-LT"/>
              </w:rPr>
            </w:pPr>
            <w:r w:rsidRPr="008278BE">
              <w:rPr>
                <w:rFonts w:ascii="Times New Roman" w:hAnsi="Times New Roman"/>
                <w:lang w:val="lt-LT"/>
              </w:rPr>
              <w:t>5,0 mg/ml</w:t>
            </w:r>
            <w:r w:rsidRPr="008278BE">
              <w:rPr>
                <w:rFonts w:ascii="Times New Roman" w:hAnsi="Times New Roman"/>
                <w:lang w:val="lt-LT"/>
              </w:rPr>
              <w:br/>
            </w:r>
          </w:p>
        </w:tc>
        <w:tc>
          <w:tcPr>
            <w:tcW w:w="792" w:type="pct"/>
          </w:tcPr>
          <w:p w14:paraId="200E8C5C" w14:textId="77777777" w:rsidR="00163DEF" w:rsidRPr="008278BE" w:rsidRDefault="00163DEF" w:rsidP="00976CD9">
            <w:pPr>
              <w:keepNext/>
              <w:keepLines/>
              <w:autoSpaceDE w:val="0"/>
              <w:autoSpaceDN w:val="0"/>
              <w:adjustRightInd w:val="0"/>
              <w:jc w:val="center"/>
              <w:rPr>
                <w:rFonts w:ascii="Times New Roman" w:hAnsi="Times New Roman"/>
                <w:lang w:val="lt-LT"/>
              </w:rPr>
            </w:pPr>
          </w:p>
          <w:p w14:paraId="692B5DEA" w14:textId="77777777" w:rsidR="00163DEF" w:rsidRPr="008278BE" w:rsidRDefault="00163DEF" w:rsidP="00976CD9">
            <w:pPr>
              <w:keepNext/>
              <w:keepLines/>
              <w:autoSpaceDE w:val="0"/>
              <w:autoSpaceDN w:val="0"/>
              <w:adjustRightInd w:val="0"/>
              <w:jc w:val="center"/>
              <w:rPr>
                <w:rFonts w:ascii="Times New Roman" w:hAnsi="Times New Roman"/>
                <w:lang w:val="lt-LT"/>
              </w:rPr>
            </w:pPr>
          </w:p>
          <w:p w14:paraId="3FBED890" w14:textId="77777777" w:rsidR="00163DEF" w:rsidRPr="008278BE" w:rsidRDefault="00163DEF" w:rsidP="00976CD9">
            <w:pPr>
              <w:keepNext/>
              <w:keepLines/>
              <w:autoSpaceDE w:val="0"/>
              <w:autoSpaceDN w:val="0"/>
              <w:adjustRightInd w:val="0"/>
              <w:jc w:val="center"/>
              <w:rPr>
                <w:rFonts w:ascii="Times New Roman" w:hAnsi="Times New Roman"/>
                <w:lang w:val="lt-LT"/>
              </w:rPr>
            </w:pPr>
          </w:p>
          <w:p w14:paraId="1786DE23" w14:textId="77777777" w:rsidR="00163DEF" w:rsidRPr="008278BE" w:rsidRDefault="00163DEF" w:rsidP="00976CD9">
            <w:pPr>
              <w:keepNext/>
              <w:keepLines/>
              <w:autoSpaceDE w:val="0"/>
              <w:autoSpaceDN w:val="0"/>
              <w:adjustRightInd w:val="0"/>
              <w:rPr>
                <w:rFonts w:ascii="Times New Roman" w:hAnsi="Times New Roman"/>
                <w:lang w:val="lt-LT"/>
              </w:rPr>
            </w:pPr>
            <w:r w:rsidRPr="008278BE">
              <w:rPr>
                <w:rFonts w:ascii="Times New Roman" w:hAnsi="Times New Roman"/>
                <w:lang w:val="lt-LT"/>
              </w:rPr>
              <w:t>0,5</w:t>
            </w:r>
            <w:r w:rsidR="00F127FF" w:rsidRPr="008278BE">
              <w:rPr>
                <w:rFonts w:ascii="Times New Roman" w:hAnsi="Times New Roman"/>
                <w:lang w:val="lt-LT"/>
              </w:rPr>
              <w:t>–</w:t>
            </w:r>
            <w:r w:rsidRPr="008278BE">
              <w:rPr>
                <w:rFonts w:ascii="Times New Roman" w:hAnsi="Times New Roman"/>
                <w:lang w:val="lt-LT"/>
              </w:rPr>
              <w:t>0,6 ml/kg</w:t>
            </w:r>
          </w:p>
          <w:p w14:paraId="2C04A5AE" w14:textId="77777777" w:rsidR="00163DEF" w:rsidRPr="008278BE" w:rsidRDefault="00163DEF" w:rsidP="00976CD9">
            <w:pPr>
              <w:pStyle w:val="Pagrindinistekstas"/>
              <w:keepNext/>
              <w:keepLines/>
              <w:rPr>
                <w:rFonts w:ascii="Times New Roman" w:hAnsi="Times New Roman" w:cs="Times New Roman"/>
                <w:lang w:val="lt-LT"/>
              </w:rPr>
            </w:pPr>
          </w:p>
        </w:tc>
        <w:tc>
          <w:tcPr>
            <w:tcW w:w="1286" w:type="pct"/>
          </w:tcPr>
          <w:p w14:paraId="4954CA32" w14:textId="77777777" w:rsidR="00163DEF" w:rsidRPr="008278BE" w:rsidRDefault="00163DEF" w:rsidP="00976CD9">
            <w:pPr>
              <w:keepNext/>
              <w:keepLines/>
              <w:autoSpaceDE w:val="0"/>
              <w:autoSpaceDN w:val="0"/>
              <w:adjustRightInd w:val="0"/>
              <w:jc w:val="center"/>
              <w:rPr>
                <w:rFonts w:ascii="Times New Roman" w:hAnsi="Times New Roman"/>
                <w:lang w:val="lt-LT"/>
              </w:rPr>
            </w:pPr>
          </w:p>
          <w:p w14:paraId="54DDACAA" w14:textId="77777777" w:rsidR="00163DEF" w:rsidRPr="008278BE" w:rsidRDefault="00163DEF" w:rsidP="00976CD9">
            <w:pPr>
              <w:keepNext/>
              <w:keepLines/>
              <w:autoSpaceDE w:val="0"/>
              <w:autoSpaceDN w:val="0"/>
              <w:adjustRightInd w:val="0"/>
              <w:jc w:val="center"/>
              <w:rPr>
                <w:rFonts w:ascii="Times New Roman" w:hAnsi="Times New Roman"/>
                <w:lang w:val="lt-LT"/>
              </w:rPr>
            </w:pPr>
          </w:p>
          <w:p w14:paraId="5735E10E" w14:textId="77777777" w:rsidR="00163DEF" w:rsidRPr="008278BE" w:rsidRDefault="00163DEF" w:rsidP="00976CD9">
            <w:pPr>
              <w:keepNext/>
              <w:keepLines/>
              <w:autoSpaceDE w:val="0"/>
              <w:autoSpaceDN w:val="0"/>
              <w:adjustRightInd w:val="0"/>
              <w:jc w:val="center"/>
              <w:rPr>
                <w:rFonts w:ascii="Times New Roman" w:hAnsi="Times New Roman"/>
                <w:lang w:val="lt-LT"/>
              </w:rPr>
            </w:pPr>
          </w:p>
          <w:p w14:paraId="4907B41F" w14:textId="77777777" w:rsidR="00163DEF" w:rsidRPr="008278BE" w:rsidRDefault="00163DEF" w:rsidP="00976CD9">
            <w:pPr>
              <w:keepNext/>
              <w:keepLines/>
              <w:autoSpaceDE w:val="0"/>
              <w:autoSpaceDN w:val="0"/>
              <w:adjustRightInd w:val="0"/>
              <w:jc w:val="center"/>
              <w:rPr>
                <w:rFonts w:ascii="Times New Roman" w:hAnsi="Times New Roman"/>
                <w:lang w:val="lt-LT"/>
              </w:rPr>
            </w:pPr>
            <w:r w:rsidRPr="008278BE">
              <w:rPr>
                <w:rFonts w:ascii="Times New Roman" w:hAnsi="Times New Roman"/>
                <w:lang w:val="lt-LT"/>
              </w:rPr>
              <w:t>2,5</w:t>
            </w:r>
            <w:r w:rsidR="00F127FF" w:rsidRPr="008278BE">
              <w:rPr>
                <w:rFonts w:ascii="Times New Roman" w:hAnsi="Times New Roman"/>
                <w:lang w:val="lt-LT"/>
              </w:rPr>
              <w:t>–</w:t>
            </w:r>
            <w:r w:rsidRPr="008278BE">
              <w:rPr>
                <w:rFonts w:ascii="Times New Roman" w:hAnsi="Times New Roman"/>
                <w:lang w:val="lt-LT"/>
              </w:rPr>
              <w:t>3,0 mg/kg</w:t>
            </w:r>
          </w:p>
          <w:p w14:paraId="4795E187" w14:textId="77777777" w:rsidR="00163DEF" w:rsidRPr="008278BE" w:rsidRDefault="00163DEF" w:rsidP="00976CD9">
            <w:pPr>
              <w:keepNext/>
              <w:keepLines/>
              <w:autoSpaceDE w:val="0"/>
              <w:autoSpaceDN w:val="0"/>
              <w:adjustRightInd w:val="0"/>
              <w:jc w:val="center"/>
              <w:rPr>
                <w:rFonts w:ascii="Times New Roman" w:hAnsi="Times New Roman"/>
                <w:lang w:val="lt-LT"/>
              </w:rPr>
            </w:pPr>
          </w:p>
        </w:tc>
      </w:tr>
    </w:tbl>
    <w:p w14:paraId="19CD5E96" w14:textId="77777777" w:rsidR="00163DEF" w:rsidRPr="00976CD9" w:rsidRDefault="00163DEF" w:rsidP="00163DEF">
      <w:pPr>
        <w:autoSpaceDE w:val="0"/>
        <w:autoSpaceDN w:val="0"/>
        <w:adjustRightInd w:val="0"/>
        <w:rPr>
          <w:rFonts w:ascii="Times New Roman" w:hAnsi="Times New Roman"/>
          <w:sz w:val="20"/>
          <w:szCs w:val="20"/>
          <w:lang w:val="lt-LT"/>
        </w:rPr>
      </w:pPr>
      <w:r w:rsidRPr="00976CD9">
        <w:rPr>
          <w:rFonts w:ascii="Times New Roman" w:hAnsi="Times New Roman"/>
          <w:sz w:val="20"/>
          <w:szCs w:val="20"/>
          <w:lang w:val="lt-LT" w:eastAsia="de-DE"/>
        </w:rPr>
        <w:t>Lentelėje nurodytos dozės yra laikomos rekomendacinėmis vaistinį preparatą skiriant vaikams. Skirtingiems pacientams gali prireikti skirtingų dozių. Vaikams, kurių kūno svoris yra didelis, dozę dažnai reikia laipsniškai mažinti ir ji turi būti paremta idealiu kūno svoriu. Duomenų apie veiksnius, susijusius su specifinės blokados sukėlimo technika bei konkretaus paciento poreikiu, būtina ieškoti įprastiniuose vadovėliuose.</w:t>
      </w:r>
    </w:p>
    <w:p w14:paraId="76B266D9" w14:textId="77777777" w:rsidR="00163DEF" w:rsidRPr="008278BE" w:rsidRDefault="00163DEF" w:rsidP="00163DEF">
      <w:pPr>
        <w:pStyle w:val="Pagrindinistekstas"/>
        <w:rPr>
          <w:rFonts w:ascii="Times New Roman" w:hAnsi="Times New Roman" w:cs="Times New Roman"/>
          <w:lang w:val="lt-LT"/>
        </w:rPr>
      </w:pPr>
    </w:p>
    <w:p w14:paraId="3520822D" w14:textId="77777777" w:rsidR="00163DEF" w:rsidRPr="008278BE" w:rsidRDefault="00163DEF" w:rsidP="00163DEF">
      <w:pPr>
        <w:pStyle w:val="Pagrindinistekstas"/>
        <w:rPr>
          <w:rFonts w:ascii="Times New Roman" w:hAnsi="Times New Roman" w:cs="Times New Roman"/>
          <w:b w:val="0"/>
          <w:bCs w:val="0"/>
          <w:lang w:val="lt-LT"/>
        </w:rPr>
      </w:pPr>
      <w:r w:rsidRPr="008278BE">
        <w:rPr>
          <w:rFonts w:ascii="Times New Roman" w:hAnsi="Times New Roman" w:cs="Times New Roman"/>
          <w:b w:val="0"/>
          <w:bCs w:val="0"/>
          <w:lang w:val="lt-LT"/>
        </w:rPr>
        <w:t xml:space="preserve">Periferinei blokadai </w:t>
      </w:r>
      <w:r w:rsidR="00F127FF" w:rsidRPr="008278BE">
        <w:rPr>
          <w:rFonts w:ascii="Times New Roman" w:hAnsi="Times New Roman" w:cs="Times New Roman"/>
          <w:b w:val="0"/>
          <w:bCs w:val="0"/>
          <w:lang w:val="lt-LT"/>
        </w:rPr>
        <w:t>kūdikiams ir vaikams</w:t>
      </w:r>
      <w:r w:rsidRPr="008278BE">
        <w:rPr>
          <w:rFonts w:ascii="Times New Roman" w:hAnsi="Times New Roman" w:cs="Times New Roman"/>
          <w:b w:val="0"/>
          <w:bCs w:val="0"/>
          <w:lang w:val="lt-LT"/>
        </w:rPr>
        <w:t xml:space="preserve"> sukelti nurodytos dozės yra rekomendacinės dozės sunkiomis ligomis nesergantiems vaikams. Sunkiomis ligomis sergantiems vaikams rekomenduojama skirti mažesnes dozes ir tokius pacientus atidžiai stebėti.</w:t>
      </w:r>
    </w:p>
    <w:p w14:paraId="3B2ECF31" w14:textId="77777777" w:rsidR="00163DEF" w:rsidRPr="008278BE" w:rsidRDefault="00163DEF" w:rsidP="00163DEF">
      <w:pPr>
        <w:pStyle w:val="Pagrindinistekstas"/>
        <w:rPr>
          <w:rFonts w:ascii="Times New Roman" w:hAnsi="Times New Roman" w:cs="Times New Roman"/>
          <w:b w:val="0"/>
          <w:bCs w:val="0"/>
          <w:lang w:val="lt-LT"/>
        </w:rPr>
      </w:pPr>
    </w:p>
    <w:p w14:paraId="0DCF5249" w14:textId="77777777" w:rsidR="00163DEF" w:rsidRPr="008278BE" w:rsidRDefault="00163DEF" w:rsidP="00163DEF">
      <w:pPr>
        <w:pStyle w:val="Pagrindinistekstas"/>
        <w:rPr>
          <w:rFonts w:ascii="Times New Roman" w:hAnsi="Times New Roman" w:cs="Times New Roman"/>
          <w:b w:val="0"/>
          <w:bCs w:val="0"/>
          <w:lang w:val="lt-LT"/>
        </w:rPr>
      </w:pPr>
      <w:r w:rsidRPr="008278BE">
        <w:rPr>
          <w:rFonts w:ascii="Times New Roman" w:hAnsi="Times New Roman" w:cs="Times New Roman"/>
          <w:b w:val="0"/>
          <w:bCs w:val="0"/>
          <w:lang w:val="lt-LT"/>
        </w:rPr>
        <w:t xml:space="preserve">Ropivacaine hydrochloride </w:t>
      </w:r>
      <w:r w:rsidRPr="008278BE">
        <w:rPr>
          <w:rFonts w:ascii="Times New Roman" w:hAnsi="Times New Roman" w:cs="Times New Roman"/>
          <w:b w:val="0"/>
          <w:bCs w:val="0"/>
          <w:lang w:val="lt-LT" w:eastAsia="de-DE"/>
        </w:rPr>
        <w:t xml:space="preserve">Kabi 5 mg/ml vartojimas jaunesniems kaip 1 metų vaikams nėra patvirtintas. </w:t>
      </w:r>
      <w:r w:rsidRPr="008278BE">
        <w:rPr>
          <w:rFonts w:ascii="Times New Roman" w:hAnsi="Times New Roman" w:cs="Times New Roman"/>
          <w:b w:val="0"/>
          <w:bCs w:val="0"/>
          <w:lang w:val="lt-LT"/>
        </w:rPr>
        <w:t>Ropivakaino vartojimas neišnešiotiems vaikams nebuvo dokumentuotas</w:t>
      </w:r>
      <w:r w:rsidRPr="008278BE">
        <w:rPr>
          <w:rFonts w:ascii="Times New Roman" w:hAnsi="Times New Roman" w:cs="Times New Roman"/>
          <w:b w:val="0"/>
          <w:bCs w:val="0"/>
          <w:lang w:val="lt-LT" w:eastAsia="de-DE"/>
        </w:rPr>
        <w:t>.</w:t>
      </w:r>
    </w:p>
    <w:p w14:paraId="659478EF" w14:textId="77777777" w:rsidR="00163DEF" w:rsidRPr="008278BE" w:rsidRDefault="00163DEF" w:rsidP="00163DEF">
      <w:pPr>
        <w:pStyle w:val="Pagrindinistekstas"/>
        <w:rPr>
          <w:rFonts w:ascii="Times New Roman" w:hAnsi="Times New Roman" w:cs="Times New Roman"/>
          <w:lang w:val="lt-LT"/>
        </w:rPr>
      </w:pPr>
    </w:p>
    <w:p w14:paraId="0BF04E6E" w14:textId="77777777" w:rsidR="00163DEF" w:rsidRPr="008278BE" w:rsidRDefault="00163DEF" w:rsidP="00163DEF">
      <w:pPr>
        <w:autoSpaceDE w:val="0"/>
        <w:autoSpaceDN w:val="0"/>
        <w:adjustRightInd w:val="0"/>
        <w:rPr>
          <w:rFonts w:ascii="Times New Roman" w:hAnsi="Times New Roman"/>
          <w:u w:val="single"/>
          <w:lang w:val="lt-LT"/>
        </w:rPr>
      </w:pPr>
      <w:r w:rsidRPr="008278BE">
        <w:rPr>
          <w:rFonts w:ascii="Times New Roman" w:hAnsi="Times New Roman"/>
          <w:u w:val="single"/>
          <w:lang w:val="lt-LT"/>
        </w:rPr>
        <w:t>Vartojimo metodas</w:t>
      </w:r>
    </w:p>
    <w:p w14:paraId="1CFD9121" w14:textId="77777777" w:rsidR="00163DEF" w:rsidRPr="008278BE" w:rsidRDefault="00163DEF" w:rsidP="00163DEF">
      <w:pPr>
        <w:tabs>
          <w:tab w:val="left" w:pos="567"/>
        </w:tabs>
        <w:autoSpaceDE w:val="0"/>
        <w:autoSpaceDN w:val="0"/>
        <w:adjustRightInd w:val="0"/>
        <w:spacing w:line="260" w:lineRule="exact"/>
        <w:rPr>
          <w:rFonts w:ascii="Times New Roman" w:hAnsi="Times New Roman"/>
          <w:lang w:val="lt-LT"/>
        </w:rPr>
      </w:pPr>
      <w:r w:rsidRPr="008278BE">
        <w:rPr>
          <w:rFonts w:ascii="Times New Roman" w:hAnsi="Times New Roman"/>
          <w:lang w:val="lt-LT"/>
        </w:rPr>
        <w:t xml:space="preserve">Kad vaistinio preparato nebūtų sušvirkšta į kraujagyslę, švirkšto stūmoklį </w:t>
      </w:r>
      <w:r w:rsidR="006F4D09">
        <w:rPr>
          <w:rFonts w:ascii="Times New Roman" w:hAnsi="Times New Roman"/>
          <w:lang w:val="lt-LT"/>
        </w:rPr>
        <w:t>rekomenduojama</w:t>
      </w:r>
      <w:r w:rsidR="006F4D09" w:rsidRPr="00297EB5">
        <w:rPr>
          <w:rFonts w:ascii="Times New Roman" w:hAnsi="Times New Roman"/>
          <w:lang w:val="lt-LT"/>
        </w:rPr>
        <w:t xml:space="preserve"> </w:t>
      </w:r>
      <w:r w:rsidR="006F4D09">
        <w:rPr>
          <w:rFonts w:ascii="Times New Roman" w:hAnsi="Times New Roman"/>
          <w:lang w:val="lt-LT"/>
        </w:rPr>
        <w:t>atsargiai</w:t>
      </w:r>
      <w:r w:rsidRPr="008278BE">
        <w:rPr>
          <w:rFonts w:ascii="Times New Roman" w:hAnsi="Times New Roman"/>
          <w:lang w:val="lt-LT"/>
        </w:rPr>
        <w:t xml:space="preserve"> atitraukti prieš injekciją bei atitraukinėti jos metu. Injekcijos metu reikia atidžiai stebėti gyvybines paciento funkcijas. Jei atsiranda toksinio poveikio simptomų, injekciją būtina nedelsiant nutraukti.</w:t>
      </w:r>
    </w:p>
    <w:p w14:paraId="46B5572F" w14:textId="77777777" w:rsidR="00163DEF" w:rsidRPr="008278BE" w:rsidRDefault="00163DEF" w:rsidP="00163DEF">
      <w:pPr>
        <w:pStyle w:val="Pagrindinistekstas"/>
        <w:rPr>
          <w:rFonts w:ascii="Times New Roman" w:hAnsi="Times New Roman" w:cs="Times New Roman"/>
          <w:lang w:val="lt-LT" w:eastAsia="de-DE"/>
        </w:rPr>
      </w:pPr>
    </w:p>
    <w:p w14:paraId="35DE88C1" w14:textId="77777777" w:rsidR="00163DEF" w:rsidRPr="008278BE" w:rsidRDefault="00163DEF" w:rsidP="00163DEF">
      <w:pPr>
        <w:tabs>
          <w:tab w:val="left" w:pos="567"/>
        </w:tabs>
        <w:autoSpaceDE w:val="0"/>
        <w:autoSpaceDN w:val="0"/>
        <w:adjustRightInd w:val="0"/>
        <w:spacing w:line="260" w:lineRule="exact"/>
        <w:rPr>
          <w:rFonts w:ascii="Times New Roman" w:hAnsi="Times New Roman"/>
          <w:lang w:val="lt-LT"/>
        </w:rPr>
      </w:pPr>
      <w:r w:rsidRPr="008278BE">
        <w:rPr>
          <w:rFonts w:ascii="Times New Roman" w:hAnsi="Times New Roman"/>
          <w:lang w:val="lt-LT"/>
        </w:rPr>
        <w:t>Apskaičiuotą vietinio anestetiko dozę rekomenduojama leisti dalimis.</w:t>
      </w:r>
    </w:p>
    <w:p w14:paraId="3531366C" w14:textId="77777777" w:rsidR="00163DEF" w:rsidRPr="008278BE" w:rsidRDefault="00163DEF" w:rsidP="00163DEF">
      <w:pPr>
        <w:autoSpaceDE w:val="0"/>
        <w:autoSpaceDN w:val="0"/>
        <w:adjustRightInd w:val="0"/>
        <w:rPr>
          <w:rFonts w:ascii="Times New Roman" w:hAnsi="Times New Roman"/>
          <w:lang w:val="lt-LT" w:eastAsia="de-DE"/>
        </w:rPr>
      </w:pPr>
    </w:p>
    <w:p w14:paraId="3C018CB3" w14:textId="77777777" w:rsidR="00163DEF" w:rsidRPr="008278BE" w:rsidRDefault="00163DEF" w:rsidP="00163DEF">
      <w:pPr>
        <w:autoSpaceDE w:val="0"/>
        <w:autoSpaceDN w:val="0"/>
        <w:adjustRightInd w:val="0"/>
        <w:rPr>
          <w:rFonts w:ascii="Times New Roman" w:hAnsi="Times New Roman"/>
          <w:lang w:val="lt-LT" w:eastAsia="de-DE"/>
        </w:rPr>
      </w:pPr>
      <w:r w:rsidRPr="008278BE">
        <w:rPr>
          <w:rFonts w:ascii="Times New Roman" w:hAnsi="Times New Roman"/>
          <w:lang w:val="lt-LT" w:eastAsia="de-DE"/>
        </w:rPr>
        <w:t>Naudojant ultragarso kontrolę, dažnai gali prireikti mažesnių dozių (žr. 5.2 skyrių).</w:t>
      </w:r>
    </w:p>
    <w:p w14:paraId="227F8319" w14:textId="77777777" w:rsidR="00163DEF" w:rsidRPr="008278BE" w:rsidRDefault="00163DEF" w:rsidP="00163DEF">
      <w:pPr>
        <w:autoSpaceDE w:val="0"/>
        <w:autoSpaceDN w:val="0"/>
        <w:adjustRightInd w:val="0"/>
        <w:rPr>
          <w:rFonts w:ascii="Times New Roman" w:hAnsi="Times New Roman"/>
          <w:lang w:val="lt-LT" w:eastAsia="de-DE"/>
        </w:rPr>
      </w:pPr>
    </w:p>
    <w:p w14:paraId="10D52848" w14:textId="77777777" w:rsidR="00163DEF" w:rsidRPr="008278BE" w:rsidRDefault="00163DEF" w:rsidP="00163DEF">
      <w:pPr>
        <w:autoSpaceDE w:val="0"/>
        <w:autoSpaceDN w:val="0"/>
        <w:adjustRightInd w:val="0"/>
        <w:rPr>
          <w:rFonts w:ascii="Times New Roman" w:hAnsi="Times New Roman"/>
          <w:lang w:val="lt-LT" w:eastAsia="de-DE"/>
        </w:rPr>
      </w:pPr>
      <w:r w:rsidRPr="008278BE">
        <w:rPr>
          <w:rFonts w:ascii="Times New Roman" w:hAnsi="Times New Roman"/>
          <w:lang w:val="lt-LT" w:eastAsia="de-DE"/>
        </w:rPr>
        <w:t>5 mg/ml ropivakainą vartojant 3,5 mg/kg dozėmis, buvo nustatyta didelė bendroji koncentracija kraujo plazmoje (0,7 ml/kg), tačiau sisteminio toksinio poveikio reiškinių neatsirado. Mažesnės koncentracijos ropivakainą rekomenduojama vartoti sukeliant blokadas, kai reikia suleisti didelį tūrį ir viršijama 3 mg/kg (0,6 ml/kg) dozė (pvz., atliekant klubinės fascijos kameros blokadą).</w:t>
      </w:r>
    </w:p>
    <w:p w14:paraId="5C770F99" w14:textId="77777777" w:rsidR="00163DEF" w:rsidRPr="008278BE" w:rsidRDefault="00163DEF" w:rsidP="00163DEF">
      <w:pPr>
        <w:tabs>
          <w:tab w:val="left" w:pos="567"/>
        </w:tabs>
        <w:spacing w:line="260" w:lineRule="exact"/>
        <w:rPr>
          <w:rFonts w:ascii="Times New Roman" w:hAnsi="Times New Roman"/>
          <w:lang w:val="lt-LT"/>
        </w:rPr>
      </w:pPr>
    </w:p>
    <w:p w14:paraId="5E9E3852" w14:textId="77777777" w:rsidR="00163DEF" w:rsidRPr="008278BE" w:rsidRDefault="00163DEF" w:rsidP="000A462F">
      <w:pPr>
        <w:numPr>
          <w:ilvl w:val="1"/>
          <w:numId w:val="6"/>
        </w:numPr>
        <w:tabs>
          <w:tab w:val="left" w:pos="567"/>
        </w:tabs>
        <w:spacing w:line="260" w:lineRule="exact"/>
        <w:ind w:hanging="1125"/>
        <w:rPr>
          <w:rFonts w:ascii="Times New Roman" w:hAnsi="Times New Roman"/>
          <w:lang w:val="lt-LT"/>
        </w:rPr>
      </w:pPr>
      <w:r w:rsidRPr="008278BE">
        <w:rPr>
          <w:rFonts w:ascii="Times New Roman" w:hAnsi="Times New Roman"/>
          <w:b/>
          <w:lang w:val="lt-LT"/>
        </w:rPr>
        <w:t>Kontraindikacijos</w:t>
      </w:r>
    </w:p>
    <w:p w14:paraId="76E39686" w14:textId="77777777" w:rsidR="00163DEF" w:rsidRPr="008278BE" w:rsidRDefault="00163DEF" w:rsidP="00163DEF">
      <w:pPr>
        <w:tabs>
          <w:tab w:val="left" w:pos="567"/>
        </w:tabs>
        <w:spacing w:line="260" w:lineRule="exact"/>
        <w:rPr>
          <w:rFonts w:ascii="Times New Roman" w:hAnsi="Times New Roman"/>
          <w:lang w:val="lt-LT"/>
        </w:rPr>
      </w:pPr>
    </w:p>
    <w:p w14:paraId="141292BC" w14:textId="77777777" w:rsidR="00163DEF" w:rsidRPr="008278BE" w:rsidRDefault="00163DEF" w:rsidP="00163DEF">
      <w:pPr>
        <w:numPr>
          <w:ilvl w:val="0"/>
          <w:numId w:val="30"/>
        </w:numPr>
        <w:tabs>
          <w:tab w:val="clear" w:pos="360"/>
          <w:tab w:val="num" w:pos="567"/>
        </w:tabs>
        <w:autoSpaceDE w:val="0"/>
        <w:autoSpaceDN w:val="0"/>
        <w:adjustRightInd w:val="0"/>
        <w:spacing w:line="260" w:lineRule="exact"/>
        <w:ind w:left="567" w:hanging="567"/>
        <w:rPr>
          <w:rFonts w:ascii="Times New Roman" w:hAnsi="Times New Roman"/>
          <w:lang w:val="lt-LT"/>
        </w:rPr>
      </w:pPr>
      <w:r w:rsidRPr="008278BE">
        <w:rPr>
          <w:rFonts w:ascii="Times New Roman" w:hAnsi="Times New Roman"/>
          <w:lang w:val="lt-LT"/>
        </w:rPr>
        <w:t xml:space="preserve">Padidėjęs jautrumas </w:t>
      </w:r>
      <w:r w:rsidR="00CF00C9">
        <w:rPr>
          <w:rFonts w:ascii="Times New Roman" w:hAnsi="Times New Roman"/>
          <w:lang w:val="lt-LT"/>
        </w:rPr>
        <w:t xml:space="preserve">ropivakainui </w:t>
      </w:r>
      <w:r w:rsidRPr="008278BE">
        <w:rPr>
          <w:rFonts w:ascii="Times New Roman" w:hAnsi="Times New Roman"/>
          <w:lang w:val="lt-LT"/>
        </w:rPr>
        <w:t>arba kitiems amidų tipo lokalaus poveikio anestetikams arba bet kuriai 6.1 skyriuje nurodytai pagalbinei medžiagai</w:t>
      </w:r>
      <w:r w:rsidR="000A462F" w:rsidRPr="008278BE">
        <w:rPr>
          <w:rFonts w:ascii="Times New Roman" w:hAnsi="Times New Roman"/>
          <w:lang w:val="lt-LT"/>
        </w:rPr>
        <w:t>.</w:t>
      </w:r>
    </w:p>
    <w:p w14:paraId="2793FA1C" w14:textId="77777777" w:rsidR="00163DEF" w:rsidRPr="008278BE" w:rsidRDefault="00163DEF" w:rsidP="00163DEF">
      <w:pPr>
        <w:numPr>
          <w:ilvl w:val="0"/>
          <w:numId w:val="30"/>
        </w:numPr>
        <w:tabs>
          <w:tab w:val="clear" w:pos="360"/>
          <w:tab w:val="num" w:pos="567"/>
        </w:tabs>
        <w:autoSpaceDE w:val="0"/>
        <w:autoSpaceDN w:val="0"/>
        <w:adjustRightInd w:val="0"/>
        <w:spacing w:line="260" w:lineRule="exact"/>
        <w:ind w:left="567" w:hanging="567"/>
        <w:rPr>
          <w:rFonts w:ascii="Times New Roman" w:hAnsi="Times New Roman"/>
          <w:lang w:val="lt-LT"/>
        </w:rPr>
      </w:pPr>
      <w:r w:rsidRPr="008278BE">
        <w:rPr>
          <w:rFonts w:ascii="Times New Roman" w:hAnsi="Times New Roman"/>
          <w:lang w:val="lt-LT"/>
        </w:rPr>
        <w:t>Būtina atsižvelgti į bendrąsias su regionine anestezija susijusias kontraindikacijas nepriklausomai nuo vartojamo lokalaus poveikio anestetiko</w:t>
      </w:r>
      <w:r w:rsidR="000A462F" w:rsidRPr="008278BE">
        <w:rPr>
          <w:rFonts w:ascii="Times New Roman" w:hAnsi="Times New Roman"/>
          <w:lang w:val="lt-LT"/>
        </w:rPr>
        <w:t>.</w:t>
      </w:r>
    </w:p>
    <w:p w14:paraId="72EEC668" w14:textId="77777777" w:rsidR="00163DEF" w:rsidRPr="008278BE" w:rsidRDefault="00163DEF" w:rsidP="00163DEF">
      <w:pPr>
        <w:numPr>
          <w:ilvl w:val="0"/>
          <w:numId w:val="30"/>
        </w:numPr>
        <w:tabs>
          <w:tab w:val="clear" w:pos="360"/>
          <w:tab w:val="num" w:pos="567"/>
        </w:tabs>
        <w:autoSpaceDE w:val="0"/>
        <w:autoSpaceDN w:val="0"/>
        <w:adjustRightInd w:val="0"/>
        <w:spacing w:line="260" w:lineRule="exact"/>
        <w:ind w:left="567" w:hanging="567"/>
        <w:rPr>
          <w:rFonts w:ascii="Times New Roman" w:hAnsi="Times New Roman"/>
          <w:lang w:val="lt-LT"/>
        </w:rPr>
      </w:pPr>
      <w:r w:rsidRPr="008278BE">
        <w:rPr>
          <w:rFonts w:ascii="Times New Roman" w:hAnsi="Times New Roman"/>
          <w:lang w:val="lt-LT"/>
        </w:rPr>
        <w:t>Intraveninė regioninė an</w:t>
      </w:r>
      <w:r w:rsidR="00CF00C9">
        <w:rPr>
          <w:rFonts w:ascii="Times New Roman" w:hAnsi="Times New Roman"/>
          <w:lang w:val="lt-LT"/>
        </w:rPr>
        <w:t>e</w:t>
      </w:r>
      <w:r w:rsidRPr="008278BE">
        <w:rPr>
          <w:rFonts w:ascii="Times New Roman" w:hAnsi="Times New Roman"/>
          <w:lang w:val="lt-LT"/>
        </w:rPr>
        <w:t>stezija</w:t>
      </w:r>
      <w:r w:rsidR="000A462F" w:rsidRPr="008278BE">
        <w:rPr>
          <w:rFonts w:ascii="Times New Roman" w:hAnsi="Times New Roman"/>
          <w:lang w:val="lt-LT"/>
        </w:rPr>
        <w:t>.</w:t>
      </w:r>
    </w:p>
    <w:p w14:paraId="4D3E7380" w14:textId="77777777" w:rsidR="00163DEF" w:rsidRPr="008278BE" w:rsidRDefault="00163DEF" w:rsidP="00163DEF">
      <w:pPr>
        <w:numPr>
          <w:ilvl w:val="0"/>
          <w:numId w:val="30"/>
        </w:numPr>
        <w:tabs>
          <w:tab w:val="clear" w:pos="360"/>
          <w:tab w:val="num" w:pos="567"/>
        </w:tabs>
        <w:autoSpaceDE w:val="0"/>
        <w:autoSpaceDN w:val="0"/>
        <w:adjustRightInd w:val="0"/>
        <w:spacing w:line="260" w:lineRule="exact"/>
        <w:ind w:left="567" w:hanging="567"/>
        <w:rPr>
          <w:rFonts w:ascii="Times New Roman" w:hAnsi="Times New Roman"/>
          <w:lang w:val="lt-LT"/>
        </w:rPr>
      </w:pPr>
      <w:r w:rsidRPr="008278BE">
        <w:rPr>
          <w:rFonts w:ascii="Times New Roman" w:hAnsi="Times New Roman"/>
          <w:lang w:val="lt-LT"/>
        </w:rPr>
        <w:t>Akušerinė paracervikalinė anestezija</w:t>
      </w:r>
      <w:r w:rsidR="000A462F" w:rsidRPr="008278BE">
        <w:rPr>
          <w:rFonts w:ascii="Times New Roman" w:hAnsi="Times New Roman"/>
          <w:lang w:val="lt-LT"/>
        </w:rPr>
        <w:t>.</w:t>
      </w:r>
    </w:p>
    <w:p w14:paraId="6FE1C8BE" w14:textId="77777777" w:rsidR="00163DEF" w:rsidRPr="008278BE" w:rsidRDefault="00B867D0" w:rsidP="00163DEF">
      <w:pPr>
        <w:numPr>
          <w:ilvl w:val="0"/>
          <w:numId w:val="30"/>
        </w:numPr>
        <w:tabs>
          <w:tab w:val="clear" w:pos="360"/>
          <w:tab w:val="num" w:pos="567"/>
        </w:tabs>
        <w:autoSpaceDE w:val="0"/>
        <w:autoSpaceDN w:val="0"/>
        <w:adjustRightInd w:val="0"/>
        <w:spacing w:line="260" w:lineRule="exact"/>
        <w:ind w:left="567" w:hanging="567"/>
        <w:rPr>
          <w:rFonts w:ascii="Times New Roman" w:hAnsi="Times New Roman"/>
          <w:lang w:val="lt-LT"/>
        </w:rPr>
      </w:pPr>
      <w:r>
        <w:rPr>
          <w:rFonts w:ascii="Times New Roman" w:hAnsi="Times New Roman"/>
          <w:lang w:val="lt-LT"/>
        </w:rPr>
        <w:t>Stambi</w:t>
      </w:r>
      <w:r w:rsidRPr="008278BE">
        <w:rPr>
          <w:rFonts w:ascii="Times New Roman" w:hAnsi="Times New Roman"/>
          <w:lang w:val="lt-LT"/>
        </w:rPr>
        <w:t xml:space="preserve">ųjų </w:t>
      </w:r>
      <w:r w:rsidR="00163DEF" w:rsidRPr="008278BE">
        <w:rPr>
          <w:rFonts w:ascii="Times New Roman" w:hAnsi="Times New Roman"/>
          <w:lang w:val="lt-LT"/>
        </w:rPr>
        <w:t>nervų blokad</w:t>
      </w:r>
      <w:r w:rsidR="001A2962">
        <w:rPr>
          <w:rFonts w:ascii="Times New Roman" w:hAnsi="Times New Roman"/>
          <w:lang w:val="lt-LT"/>
        </w:rPr>
        <w:t>os</w:t>
      </w:r>
      <w:r w:rsidR="00163DEF" w:rsidRPr="008278BE">
        <w:rPr>
          <w:rFonts w:ascii="Times New Roman" w:hAnsi="Times New Roman"/>
          <w:lang w:val="lt-LT"/>
        </w:rPr>
        <w:t xml:space="preserve"> yra draudžiam</w:t>
      </w:r>
      <w:r w:rsidR="00456D2E">
        <w:rPr>
          <w:rFonts w:ascii="Times New Roman" w:hAnsi="Times New Roman"/>
          <w:lang w:val="lt-LT"/>
        </w:rPr>
        <w:t>os</w:t>
      </w:r>
      <w:r w:rsidR="00163DEF" w:rsidRPr="008278BE">
        <w:rPr>
          <w:rFonts w:ascii="Times New Roman" w:hAnsi="Times New Roman"/>
          <w:lang w:val="lt-LT"/>
        </w:rPr>
        <w:t xml:space="preserve"> pacientams, kuriems yra hipovolemija</w:t>
      </w:r>
      <w:r w:rsidR="000A462F" w:rsidRPr="008278BE">
        <w:rPr>
          <w:rFonts w:ascii="Times New Roman" w:hAnsi="Times New Roman"/>
          <w:lang w:val="lt-LT"/>
        </w:rPr>
        <w:t>.</w:t>
      </w:r>
    </w:p>
    <w:p w14:paraId="43DF19A8" w14:textId="77777777" w:rsidR="00163DEF" w:rsidRPr="00D37108" w:rsidRDefault="00163DEF" w:rsidP="00163DEF">
      <w:pPr>
        <w:tabs>
          <w:tab w:val="left" w:pos="567"/>
        </w:tabs>
        <w:spacing w:line="260" w:lineRule="exact"/>
        <w:rPr>
          <w:rFonts w:ascii="Times New Roman" w:hAnsi="Times New Roman"/>
          <w:lang w:val="lt-LT"/>
        </w:rPr>
      </w:pPr>
    </w:p>
    <w:p w14:paraId="60E82CF4" w14:textId="77777777" w:rsidR="002435FD" w:rsidRPr="00D37108" w:rsidRDefault="002435FD" w:rsidP="00976CD9">
      <w:pPr>
        <w:pStyle w:val="Sraopastraipa"/>
        <w:keepNext/>
        <w:keepLines/>
        <w:numPr>
          <w:ilvl w:val="1"/>
          <w:numId w:val="6"/>
        </w:numPr>
        <w:autoSpaceDE w:val="0"/>
        <w:autoSpaceDN w:val="0"/>
        <w:adjustRightInd w:val="0"/>
        <w:ind w:left="567" w:hanging="567"/>
        <w:jc w:val="both"/>
        <w:rPr>
          <w:rFonts w:ascii="Times New Roman" w:hAnsi="Times New Roman"/>
          <w:b/>
          <w:lang w:val="lt-LT"/>
        </w:rPr>
      </w:pPr>
      <w:r w:rsidRPr="00D37108">
        <w:rPr>
          <w:rFonts w:ascii="Times New Roman" w:hAnsi="Times New Roman"/>
          <w:b/>
          <w:lang w:val="lt-LT"/>
        </w:rPr>
        <w:lastRenderedPageBreak/>
        <w:t>Specialūs įspėjimai ir atsargumo priemonės</w:t>
      </w:r>
    </w:p>
    <w:p w14:paraId="46116E32" w14:textId="77777777" w:rsidR="002435FD" w:rsidRPr="00D37108" w:rsidRDefault="002435FD" w:rsidP="00976CD9">
      <w:pPr>
        <w:keepNext/>
        <w:keepLines/>
        <w:autoSpaceDE w:val="0"/>
        <w:autoSpaceDN w:val="0"/>
        <w:adjustRightInd w:val="0"/>
        <w:jc w:val="both"/>
        <w:rPr>
          <w:rFonts w:ascii="Times New Roman" w:hAnsi="Times New Roman"/>
          <w:b/>
          <w:lang w:val="lt-LT"/>
        </w:rPr>
      </w:pPr>
    </w:p>
    <w:p w14:paraId="25BD6109" w14:textId="77777777" w:rsidR="002435FD" w:rsidRPr="00D37108" w:rsidRDefault="002435FD" w:rsidP="00976CD9">
      <w:pPr>
        <w:pStyle w:val="Default"/>
        <w:keepNext/>
        <w:keepLines/>
        <w:rPr>
          <w:sz w:val="22"/>
          <w:szCs w:val="22"/>
          <w:lang w:val="lt-LT"/>
        </w:rPr>
      </w:pPr>
      <w:r w:rsidRPr="00D37108">
        <w:rPr>
          <w:sz w:val="22"/>
          <w:szCs w:val="22"/>
          <w:lang w:val="lt-LT"/>
        </w:rPr>
        <w:t xml:space="preserve">Regioninės anestezijos procedūros visada turi būti atliekamos vietose, kur yra tinkama įranga ir reikiamas personalas. Stebėjimui ir </w:t>
      </w:r>
      <w:r w:rsidR="00292196" w:rsidRPr="00D37108">
        <w:rPr>
          <w:sz w:val="22"/>
          <w:szCs w:val="22"/>
          <w:lang w:val="lt-LT"/>
        </w:rPr>
        <w:t xml:space="preserve">skubiam </w:t>
      </w:r>
      <w:r w:rsidRPr="00D37108">
        <w:rPr>
          <w:sz w:val="22"/>
          <w:szCs w:val="22"/>
          <w:lang w:val="lt-LT"/>
        </w:rPr>
        <w:t>gaivinimui būtina įranga ir vaistiniai preparatai turi būti pasiekiami nedelsiant.</w:t>
      </w:r>
    </w:p>
    <w:p w14:paraId="6D406D2F" w14:textId="77777777" w:rsidR="002435FD" w:rsidRPr="00D37108" w:rsidRDefault="002435FD" w:rsidP="002435FD">
      <w:pPr>
        <w:pStyle w:val="Default"/>
        <w:rPr>
          <w:sz w:val="22"/>
          <w:szCs w:val="22"/>
          <w:lang w:val="lt-LT"/>
        </w:rPr>
      </w:pPr>
    </w:p>
    <w:p w14:paraId="5BA998E3" w14:textId="77777777" w:rsidR="002435FD" w:rsidRPr="00D37108" w:rsidRDefault="002435FD" w:rsidP="002435FD">
      <w:pPr>
        <w:pStyle w:val="Default"/>
        <w:rPr>
          <w:sz w:val="22"/>
          <w:szCs w:val="22"/>
          <w:lang w:val="lt-LT"/>
        </w:rPr>
      </w:pPr>
      <w:r w:rsidRPr="00D37108">
        <w:rPr>
          <w:sz w:val="22"/>
          <w:szCs w:val="22"/>
          <w:lang w:val="lt-LT"/>
        </w:rPr>
        <w:t>Pacientai, kuriems skiriami pagrindiniai blokatoriai, turi būti optimalios būklės, prieš blokados procedūrą jiems turi būti įvesta intraveninė sistema.</w:t>
      </w:r>
    </w:p>
    <w:p w14:paraId="145B1D33" w14:textId="77777777" w:rsidR="002435FD" w:rsidRPr="00D37108" w:rsidRDefault="002435FD" w:rsidP="002435FD">
      <w:pPr>
        <w:pStyle w:val="Default"/>
        <w:rPr>
          <w:sz w:val="22"/>
          <w:szCs w:val="22"/>
          <w:lang w:val="lt-LT"/>
        </w:rPr>
      </w:pPr>
    </w:p>
    <w:p w14:paraId="067BF41D" w14:textId="77777777" w:rsidR="002435FD" w:rsidRPr="00D37108" w:rsidRDefault="002435FD" w:rsidP="002435FD">
      <w:pPr>
        <w:pStyle w:val="Default"/>
        <w:rPr>
          <w:sz w:val="22"/>
          <w:szCs w:val="22"/>
          <w:lang w:val="lt-LT"/>
        </w:rPr>
      </w:pPr>
      <w:r w:rsidRPr="00D37108">
        <w:rPr>
          <w:sz w:val="22"/>
          <w:szCs w:val="22"/>
          <w:lang w:val="lt-LT"/>
        </w:rPr>
        <w:t xml:space="preserve">Atsakingas gydytojas privalo imtis </w:t>
      </w:r>
      <w:r w:rsidR="00C150F6" w:rsidRPr="00D37108">
        <w:rPr>
          <w:sz w:val="22"/>
          <w:szCs w:val="22"/>
          <w:lang w:val="lt-LT"/>
        </w:rPr>
        <w:t xml:space="preserve">būtinų </w:t>
      </w:r>
      <w:r w:rsidRPr="00D37108">
        <w:rPr>
          <w:sz w:val="22"/>
          <w:szCs w:val="22"/>
          <w:lang w:val="lt-LT"/>
        </w:rPr>
        <w:t>atsargumo priemonių, kad išvengtų injekcijos į kraujagyslę (žr.</w:t>
      </w:r>
      <w:r w:rsidR="00C150F6" w:rsidRPr="00D37108">
        <w:rPr>
          <w:sz w:val="22"/>
          <w:szCs w:val="22"/>
          <w:lang w:val="lt-LT"/>
        </w:rPr>
        <w:t xml:space="preserve"> </w:t>
      </w:r>
      <w:r w:rsidRPr="00D37108">
        <w:rPr>
          <w:sz w:val="22"/>
          <w:szCs w:val="22"/>
          <w:lang w:val="lt-LT"/>
        </w:rPr>
        <w:t xml:space="preserve">4.2 skyrių), jis turi būti tinkamai </w:t>
      </w:r>
      <w:r w:rsidR="00C150F6" w:rsidRPr="00D37108">
        <w:rPr>
          <w:sz w:val="22"/>
          <w:szCs w:val="22"/>
          <w:lang w:val="lt-LT"/>
        </w:rPr>
        <w:t>apmokytas</w:t>
      </w:r>
      <w:r w:rsidRPr="00D37108">
        <w:rPr>
          <w:sz w:val="22"/>
          <w:szCs w:val="22"/>
          <w:lang w:val="lt-LT"/>
        </w:rPr>
        <w:t xml:space="preserve"> ir susipažinęs su nepageidaujamų reiškinių, sisteminio toksiškumo ir kitų komplikacijų diagnostika bei gydymu (žr.</w:t>
      </w:r>
      <w:r w:rsidR="00C150F6" w:rsidRPr="00D37108">
        <w:rPr>
          <w:sz w:val="22"/>
          <w:szCs w:val="22"/>
          <w:lang w:val="lt-LT"/>
        </w:rPr>
        <w:t xml:space="preserve"> </w:t>
      </w:r>
      <w:r w:rsidRPr="00D37108">
        <w:rPr>
          <w:sz w:val="22"/>
          <w:szCs w:val="22"/>
          <w:lang w:val="lt-LT"/>
        </w:rPr>
        <w:t>4.8 ir 4.9 sk</w:t>
      </w:r>
      <w:r w:rsidRPr="008278BE">
        <w:rPr>
          <w:sz w:val="22"/>
          <w:szCs w:val="22"/>
          <w:lang w:val="lt-LT"/>
        </w:rPr>
        <w:t>yrius)</w:t>
      </w:r>
      <w:r w:rsidR="00163DEF" w:rsidRPr="008278BE">
        <w:rPr>
          <w:sz w:val="22"/>
          <w:szCs w:val="22"/>
          <w:lang w:val="lt-LT"/>
        </w:rPr>
        <w:t>. Po suleidimo į povoratinklinę ertmę sisteminis toksinis poveikis nėra tikėtinas, nes suleidžiama maža dozė. Per didelės dozės suleidimas į povoratinklinę ertmę gali sukelti visišką spinalinę blokadą (žr. 4.9 skyrių).</w:t>
      </w:r>
    </w:p>
    <w:p w14:paraId="5C50B40E" w14:textId="77777777" w:rsidR="002435FD" w:rsidRPr="00D37108" w:rsidRDefault="002435FD" w:rsidP="002435FD">
      <w:pPr>
        <w:pStyle w:val="Default"/>
        <w:rPr>
          <w:sz w:val="22"/>
          <w:szCs w:val="22"/>
          <w:lang w:val="lt-LT"/>
        </w:rPr>
      </w:pPr>
    </w:p>
    <w:p w14:paraId="1F186DC8" w14:textId="77777777" w:rsidR="00007D7E" w:rsidRDefault="00007D7E" w:rsidP="00007D7E">
      <w:pPr>
        <w:tabs>
          <w:tab w:val="left" w:pos="567"/>
        </w:tabs>
        <w:rPr>
          <w:rFonts w:ascii="Times New Roman" w:hAnsi="Times New Roman"/>
          <w:bCs/>
          <w:i/>
          <w:iCs/>
          <w:lang w:val="lt-LT"/>
        </w:rPr>
      </w:pPr>
      <w:r w:rsidRPr="00242C0E">
        <w:rPr>
          <w:rFonts w:ascii="Times New Roman" w:hAnsi="Times New Roman"/>
          <w:bCs/>
          <w:i/>
          <w:iCs/>
          <w:lang w:val="lt-LT"/>
        </w:rPr>
        <w:t>Poveikis širdies ir kraujagyslių sistemai</w:t>
      </w:r>
    </w:p>
    <w:p w14:paraId="07384C54" w14:textId="77777777" w:rsidR="00CF00C9" w:rsidRPr="00DA6E14" w:rsidRDefault="00CF00C9" w:rsidP="00DA6E14">
      <w:pPr>
        <w:pStyle w:val="Default"/>
        <w:rPr>
          <w:sz w:val="22"/>
          <w:szCs w:val="22"/>
          <w:lang w:val="lt-LT"/>
        </w:rPr>
      </w:pPr>
      <w:r w:rsidRPr="00A22F97">
        <w:rPr>
          <w:sz w:val="22"/>
          <w:szCs w:val="22"/>
          <w:lang w:val="lt-LT"/>
        </w:rPr>
        <w:t>Epiduralinė ir spinalinė anestezija gali sukelti hipotenziją ir bradikardiją. Hipotenziją būtina nedelsiant koreguoti į veną suleidžiant kraujagysles sutraukiančių vaistinių preparatų ir užtikrinant reikiamą kraujagyslių užpildymą.</w:t>
      </w:r>
    </w:p>
    <w:p w14:paraId="15D4EE9C" w14:textId="77777777" w:rsidR="003F7B39" w:rsidRPr="00D37108" w:rsidRDefault="002435FD" w:rsidP="002435FD">
      <w:pPr>
        <w:pStyle w:val="Default"/>
        <w:rPr>
          <w:sz w:val="22"/>
          <w:szCs w:val="22"/>
          <w:lang w:val="lt-LT"/>
        </w:rPr>
      </w:pPr>
      <w:r w:rsidRPr="00D37108">
        <w:rPr>
          <w:sz w:val="22"/>
          <w:szCs w:val="22"/>
          <w:lang w:val="lt-LT"/>
        </w:rPr>
        <w:t>Pacientai, gydomi III</w:t>
      </w:r>
      <w:r w:rsidR="003F7B39" w:rsidRPr="00D37108">
        <w:rPr>
          <w:sz w:val="22"/>
          <w:szCs w:val="22"/>
          <w:lang w:val="lt-LT"/>
        </w:rPr>
        <w:t> </w:t>
      </w:r>
      <w:r w:rsidRPr="00D37108">
        <w:rPr>
          <w:sz w:val="22"/>
          <w:szCs w:val="22"/>
          <w:lang w:val="lt-LT"/>
        </w:rPr>
        <w:t>klasės antiaritminiais vaist</w:t>
      </w:r>
      <w:r w:rsidR="00B643AC" w:rsidRPr="00D37108">
        <w:rPr>
          <w:sz w:val="22"/>
          <w:szCs w:val="22"/>
          <w:lang w:val="lt-LT"/>
        </w:rPr>
        <w:t>iniais preparat</w:t>
      </w:r>
      <w:r w:rsidRPr="00D37108">
        <w:rPr>
          <w:sz w:val="22"/>
          <w:szCs w:val="22"/>
          <w:lang w:val="lt-LT"/>
        </w:rPr>
        <w:t xml:space="preserve">ais (pvz., amjodaronu), turi būti atidžiai prižiūrimi, stebima jų EKG, nes gali atsirasti </w:t>
      </w:r>
      <w:r w:rsidR="001A2962">
        <w:rPr>
          <w:sz w:val="22"/>
          <w:szCs w:val="22"/>
          <w:lang w:val="lt-LT"/>
        </w:rPr>
        <w:t>adityvus</w:t>
      </w:r>
      <w:r w:rsidR="001A2962" w:rsidRPr="00D37108">
        <w:rPr>
          <w:sz w:val="22"/>
          <w:szCs w:val="22"/>
          <w:lang w:val="lt-LT"/>
        </w:rPr>
        <w:t xml:space="preserve"> </w:t>
      </w:r>
      <w:r w:rsidRPr="00D37108">
        <w:rPr>
          <w:sz w:val="22"/>
          <w:szCs w:val="22"/>
          <w:lang w:val="lt-LT"/>
        </w:rPr>
        <w:t>poveikis širdžiai.</w:t>
      </w:r>
    </w:p>
    <w:p w14:paraId="24D2A413" w14:textId="77777777" w:rsidR="002435FD" w:rsidRPr="00D37108" w:rsidRDefault="002435FD" w:rsidP="002435FD">
      <w:pPr>
        <w:rPr>
          <w:rFonts w:ascii="Times New Roman" w:hAnsi="Times New Roman"/>
          <w:lang w:val="lt-LT"/>
        </w:rPr>
      </w:pPr>
    </w:p>
    <w:p w14:paraId="3FED38BB" w14:textId="77777777" w:rsidR="00007D7E" w:rsidRPr="00242C0E" w:rsidRDefault="00007D7E" w:rsidP="00007D7E">
      <w:pPr>
        <w:pStyle w:val="Tabletextspecial"/>
        <w:spacing w:before="0" w:after="0"/>
        <w:rPr>
          <w:bCs/>
          <w:i/>
          <w:sz w:val="22"/>
          <w:szCs w:val="22"/>
          <w:lang w:val="lt-LT"/>
        </w:rPr>
      </w:pPr>
      <w:r w:rsidRPr="00242C0E">
        <w:rPr>
          <w:bCs/>
          <w:i/>
          <w:sz w:val="22"/>
          <w:szCs w:val="22"/>
          <w:lang w:val="lt-LT"/>
        </w:rPr>
        <w:t>Padidėjęs jautrumas</w:t>
      </w:r>
    </w:p>
    <w:p w14:paraId="0AA630E2" w14:textId="77777777" w:rsidR="00007D7E" w:rsidRPr="00D37108" w:rsidRDefault="00007D7E" w:rsidP="00007D7E">
      <w:pPr>
        <w:tabs>
          <w:tab w:val="left" w:pos="567"/>
        </w:tabs>
        <w:autoSpaceDE w:val="0"/>
        <w:autoSpaceDN w:val="0"/>
        <w:adjustRightInd w:val="0"/>
        <w:spacing w:line="260" w:lineRule="exact"/>
        <w:rPr>
          <w:rFonts w:ascii="Times New Roman" w:hAnsi="Times New Roman"/>
          <w:lang w:val="lt-LT"/>
        </w:rPr>
      </w:pPr>
      <w:r w:rsidRPr="00D37108">
        <w:rPr>
          <w:rFonts w:ascii="Times New Roman" w:hAnsi="Times New Roman"/>
          <w:lang w:val="lt-LT"/>
        </w:rPr>
        <w:t>Būtina atsižvelgti į galim</w:t>
      </w:r>
      <w:r w:rsidR="001A2962">
        <w:rPr>
          <w:rFonts w:ascii="Times New Roman" w:hAnsi="Times New Roman"/>
          <w:lang w:val="lt-LT"/>
        </w:rPr>
        <w:t>as</w:t>
      </w:r>
      <w:r w:rsidRPr="00D37108">
        <w:rPr>
          <w:rFonts w:ascii="Times New Roman" w:hAnsi="Times New Roman"/>
          <w:lang w:val="lt-LT"/>
        </w:rPr>
        <w:t xml:space="preserve"> kryžmin</w:t>
      </w:r>
      <w:r w:rsidR="001A2962">
        <w:rPr>
          <w:rFonts w:ascii="Times New Roman" w:hAnsi="Times New Roman"/>
          <w:lang w:val="lt-LT"/>
        </w:rPr>
        <w:t>es</w:t>
      </w:r>
      <w:r w:rsidRPr="00D37108">
        <w:rPr>
          <w:rFonts w:ascii="Times New Roman" w:hAnsi="Times New Roman"/>
          <w:lang w:val="lt-LT"/>
        </w:rPr>
        <w:t xml:space="preserve"> padidėjus</w:t>
      </w:r>
      <w:r w:rsidR="001A2962">
        <w:rPr>
          <w:rFonts w:ascii="Times New Roman" w:hAnsi="Times New Roman"/>
          <w:lang w:val="lt-LT"/>
        </w:rPr>
        <w:t>io</w:t>
      </w:r>
      <w:r w:rsidRPr="00D37108">
        <w:rPr>
          <w:rFonts w:ascii="Times New Roman" w:hAnsi="Times New Roman"/>
          <w:lang w:val="lt-LT"/>
        </w:rPr>
        <w:t xml:space="preserve"> jautrum</w:t>
      </w:r>
      <w:r w:rsidR="001A2962">
        <w:rPr>
          <w:rFonts w:ascii="Times New Roman" w:hAnsi="Times New Roman"/>
          <w:lang w:val="lt-LT"/>
        </w:rPr>
        <w:t>o reakcijas</w:t>
      </w:r>
      <w:r w:rsidRPr="00D37108">
        <w:rPr>
          <w:rFonts w:ascii="Times New Roman" w:hAnsi="Times New Roman"/>
          <w:lang w:val="lt-LT"/>
        </w:rPr>
        <w:t xml:space="preserve"> su kitais amidų tipo lokalaus poveikio anestetikais (žr. 4.3 skyrių).</w:t>
      </w:r>
    </w:p>
    <w:p w14:paraId="24AE0480" w14:textId="77777777" w:rsidR="00007D7E" w:rsidRPr="00D37108" w:rsidRDefault="00007D7E" w:rsidP="00007D7E">
      <w:pPr>
        <w:pStyle w:val="Pagrindinistekstas"/>
        <w:rPr>
          <w:rFonts w:ascii="Times New Roman" w:hAnsi="Times New Roman" w:cs="Times New Roman"/>
          <w:lang w:val="lt-LT"/>
        </w:rPr>
      </w:pPr>
    </w:p>
    <w:p w14:paraId="42EF7765" w14:textId="77777777" w:rsidR="00007D7E" w:rsidRPr="00242C0E" w:rsidRDefault="00007D7E" w:rsidP="00007D7E">
      <w:pPr>
        <w:rPr>
          <w:rFonts w:ascii="Times New Roman" w:hAnsi="Times New Roman"/>
          <w:bCs/>
          <w:i/>
          <w:iCs/>
          <w:lang w:val="lt-LT"/>
        </w:rPr>
      </w:pPr>
      <w:r w:rsidRPr="00242C0E">
        <w:rPr>
          <w:rFonts w:ascii="Times New Roman" w:hAnsi="Times New Roman"/>
          <w:bCs/>
          <w:i/>
          <w:iCs/>
          <w:lang w:val="lt-LT"/>
        </w:rPr>
        <w:t>Hipovolemija</w:t>
      </w:r>
    </w:p>
    <w:p w14:paraId="77C42FCF" w14:textId="77777777" w:rsidR="00007D7E" w:rsidRPr="00D37108" w:rsidRDefault="00007D7E" w:rsidP="00007D7E">
      <w:pPr>
        <w:pStyle w:val="Pagrindinistekstas"/>
        <w:rPr>
          <w:rFonts w:ascii="Times New Roman" w:hAnsi="Times New Roman" w:cs="Times New Roman"/>
          <w:b w:val="0"/>
          <w:bCs w:val="0"/>
          <w:lang w:val="lt-LT"/>
        </w:rPr>
      </w:pPr>
      <w:r w:rsidRPr="00D37108">
        <w:rPr>
          <w:rFonts w:ascii="Times New Roman" w:hAnsi="Times New Roman" w:cs="Times New Roman"/>
          <w:b w:val="0"/>
          <w:bCs w:val="0"/>
          <w:lang w:val="lt-LT"/>
        </w:rPr>
        <w:t xml:space="preserve">Jei yra bet kokios priežasties sukelta hipovolemija, anestezijos </w:t>
      </w:r>
      <w:r w:rsidR="00242C0E" w:rsidRPr="00242C0E">
        <w:rPr>
          <w:rFonts w:ascii="Times New Roman" w:hAnsi="Times New Roman" w:cs="Times New Roman"/>
          <w:b w:val="0"/>
          <w:bCs w:val="0"/>
          <w:lang w:val="lt-LT"/>
        </w:rPr>
        <w:t xml:space="preserve">į povoratinklinę ertmę </w:t>
      </w:r>
      <w:r w:rsidRPr="00D37108">
        <w:rPr>
          <w:rFonts w:ascii="Times New Roman" w:hAnsi="Times New Roman" w:cs="Times New Roman"/>
          <w:b w:val="0"/>
          <w:bCs w:val="0"/>
          <w:lang w:val="lt-LT"/>
        </w:rPr>
        <w:t>metu gali pasireikšti staigi ir sunki hipotenzija, nepriklausomai nuo vartojamo lokalaus poveikio anestetiko (žr. 4.3 skyrių).</w:t>
      </w:r>
    </w:p>
    <w:p w14:paraId="3C6B1B66" w14:textId="77777777" w:rsidR="002E72E4" w:rsidRPr="00D37108" w:rsidRDefault="002E72E4" w:rsidP="002435FD">
      <w:pPr>
        <w:rPr>
          <w:rFonts w:ascii="Times New Roman" w:hAnsi="Times New Roman"/>
          <w:lang w:val="lt-LT"/>
        </w:rPr>
      </w:pPr>
    </w:p>
    <w:p w14:paraId="7406F3FD" w14:textId="77777777" w:rsidR="002435FD" w:rsidRPr="00242C0E" w:rsidRDefault="002435FD" w:rsidP="002435FD">
      <w:pPr>
        <w:rPr>
          <w:rFonts w:ascii="Times New Roman" w:eastAsia="Calibri" w:hAnsi="Times New Roman"/>
          <w:i/>
          <w:iCs/>
          <w:lang w:val="lt-LT" w:eastAsia="en-US"/>
        </w:rPr>
      </w:pPr>
      <w:r w:rsidRPr="00242C0E">
        <w:rPr>
          <w:rFonts w:ascii="Times New Roman" w:hAnsi="Times New Roman"/>
          <w:i/>
          <w:iCs/>
          <w:lang w:val="lt-LT"/>
        </w:rPr>
        <w:t>Pacientai, kurių bendroji sveikatos būklė yra bloga</w:t>
      </w:r>
    </w:p>
    <w:p w14:paraId="49CB2C3E" w14:textId="77777777" w:rsidR="002435FD" w:rsidRPr="00D37108" w:rsidRDefault="002435FD" w:rsidP="002435FD">
      <w:pPr>
        <w:pStyle w:val="Default"/>
        <w:rPr>
          <w:sz w:val="22"/>
          <w:szCs w:val="22"/>
          <w:lang w:val="lt-LT"/>
        </w:rPr>
      </w:pPr>
      <w:r w:rsidRPr="00D37108">
        <w:rPr>
          <w:sz w:val="22"/>
          <w:szCs w:val="22"/>
          <w:lang w:val="lt-LT"/>
        </w:rPr>
        <w:t xml:space="preserve">Pacientams, kurių bendroji sveikatos būklė bloga dėl vyresnio amžiaus ar kitų </w:t>
      </w:r>
      <w:r w:rsidR="00A61C06" w:rsidRPr="00D37108">
        <w:rPr>
          <w:sz w:val="22"/>
          <w:szCs w:val="22"/>
          <w:lang w:val="lt-LT"/>
        </w:rPr>
        <w:t>sunkinančių</w:t>
      </w:r>
      <w:r w:rsidRPr="00D37108">
        <w:rPr>
          <w:sz w:val="22"/>
          <w:szCs w:val="22"/>
          <w:lang w:val="lt-LT"/>
        </w:rPr>
        <w:t xml:space="preserve"> veiksnių, pavyzdžiui, dalinio arba visiško širdies laidumo sutrikimo, pažengusios kepenų ligos arba sunkios inkstų disfunkcijos, reikalingas ypatingas dėmesys, </w:t>
      </w:r>
      <w:r w:rsidR="00CF00C9">
        <w:rPr>
          <w:sz w:val="22"/>
          <w:szCs w:val="22"/>
          <w:lang w:val="lt-LT"/>
        </w:rPr>
        <w:t xml:space="preserve">nors </w:t>
      </w:r>
      <w:r w:rsidRPr="00D37108">
        <w:rPr>
          <w:sz w:val="22"/>
          <w:szCs w:val="22"/>
          <w:lang w:val="lt-LT"/>
        </w:rPr>
        <w:t>šiems pacientams regioninė anestezija dažnai būna indikuotina.</w:t>
      </w:r>
    </w:p>
    <w:p w14:paraId="126D1FC4" w14:textId="77777777" w:rsidR="002435FD" w:rsidRPr="00D37108" w:rsidRDefault="002435FD" w:rsidP="002435FD">
      <w:pPr>
        <w:rPr>
          <w:rFonts w:ascii="Times New Roman" w:hAnsi="Times New Roman"/>
          <w:lang w:val="lt-LT"/>
        </w:rPr>
      </w:pPr>
    </w:p>
    <w:p w14:paraId="7F68627D" w14:textId="77777777" w:rsidR="002435FD" w:rsidRPr="00242C0E" w:rsidRDefault="002435FD" w:rsidP="002435FD">
      <w:pPr>
        <w:rPr>
          <w:rFonts w:ascii="Times New Roman" w:eastAsia="Calibri" w:hAnsi="Times New Roman"/>
          <w:i/>
          <w:iCs/>
          <w:lang w:val="lt-LT" w:eastAsia="en-US"/>
        </w:rPr>
      </w:pPr>
      <w:r w:rsidRPr="00242C0E">
        <w:rPr>
          <w:rFonts w:ascii="Times New Roman" w:hAnsi="Times New Roman"/>
          <w:i/>
          <w:iCs/>
          <w:lang w:val="lt-LT"/>
        </w:rPr>
        <w:t>Pacientai, kurių kepenų ir inkstų funkcija yra sutrikusi</w:t>
      </w:r>
    </w:p>
    <w:p w14:paraId="62974FC4" w14:textId="77777777" w:rsidR="002435FD" w:rsidRPr="00D37108" w:rsidRDefault="002435FD" w:rsidP="002435FD">
      <w:pPr>
        <w:rPr>
          <w:rFonts w:ascii="Times New Roman" w:hAnsi="Times New Roman"/>
          <w:lang w:val="lt-LT"/>
        </w:rPr>
      </w:pPr>
      <w:r w:rsidRPr="00D37108">
        <w:rPr>
          <w:rFonts w:ascii="Times New Roman" w:hAnsi="Times New Roman"/>
          <w:lang w:val="lt-LT"/>
        </w:rPr>
        <w:t>Ropivakainas metabolizuojamas kepenyse, todėl turi būti atsargiai skiriamas sunkia kepenų liga sergantiems pacientams</w:t>
      </w:r>
      <w:r w:rsidR="00CF00C9">
        <w:rPr>
          <w:rFonts w:ascii="Times New Roman" w:hAnsi="Times New Roman"/>
          <w:lang w:val="lt-LT"/>
        </w:rPr>
        <w:t>;</w:t>
      </w:r>
      <w:r w:rsidR="00163DEF" w:rsidRPr="00D37108">
        <w:rPr>
          <w:rFonts w:ascii="Times New Roman" w:hAnsi="Times New Roman"/>
          <w:lang w:val="lt-LT"/>
        </w:rPr>
        <w:t xml:space="preserve"> </w:t>
      </w:r>
      <w:r w:rsidR="00CF00C9">
        <w:rPr>
          <w:rFonts w:ascii="Times New Roman" w:hAnsi="Times New Roman"/>
          <w:lang w:val="lt-LT"/>
        </w:rPr>
        <w:t>d</w:t>
      </w:r>
      <w:r w:rsidRPr="00D37108">
        <w:rPr>
          <w:rFonts w:ascii="Times New Roman" w:hAnsi="Times New Roman"/>
          <w:lang w:val="lt-LT"/>
        </w:rPr>
        <w:t>ėl pailgėjusios eliminacijos gali reikėti sumažinti pakartotines dozes. Pacientams, kurių inkstų funkcija sutrikusi, paprastai keisti dozės nereikia, jeigu skiriama vienkartinė dozė arba taikomas trumpalaikis gydymas. Acidozė ir sumažėjusi plazmos baltymų koncentracija, dažnai pasireiškianti pacientams su lėtiniu inkstų nepakankamumu, gali padidinti sisteminio toksiškumo riziką.</w:t>
      </w:r>
    </w:p>
    <w:p w14:paraId="61DC03DE" w14:textId="77777777" w:rsidR="002435FD" w:rsidRPr="00D37108" w:rsidRDefault="002435FD" w:rsidP="002435FD">
      <w:pPr>
        <w:rPr>
          <w:rFonts w:ascii="Times New Roman" w:hAnsi="Times New Roman"/>
          <w:lang w:val="lt-LT"/>
        </w:rPr>
      </w:pPr>
    </w:p>
    <w:p w14:paraId="508D4A8B" w14:textId="77777777" w:rsidR="002435FD" w:rsidRPr="00242C0E" w:rsidRDefault="002435FD" w:rsidP="002435FD">
      <w:pPr>
        <w:rPr>
          <w:rFonts w:ascii="Times New Roman" w:hAnsi="Times New Roman"/>
          <w:i/>
          <w:iCs/>
          <w:lang w:val="lt-LT"/>
        </w:rPr>
      </w:pPr>
      <w:r w:rsidRPr="00242C0E">
        <w:rPr>
          <w:rFonts w:ascii="Times New Roman" w:hAnsi="Times New Roman"/>
          <w:i/>
          <w:iCs/>
          <w:lang w:val="lt-LT"/>
        </w:rPr>
        <w:t>Ūmi</w:t>
      </w:r>
      <w:r w:rsidR="00DC5B8D">
        <w:rPr>
          <w:rFonts w:ascii="Times New Roman" w:hAnsi="Times New Roman"/>
          <w:i/>
          <w:iCs/>
          <w:lang w:val="lt-LT"/>
        </w:rPr>
        <w:t>nė</w:t>
      </w:r>
      <w:r w:rsidRPr="00242C0E">
        <w:rPr>
          <w:rFonts w:ascii="Times New Roman" w:hAnsi="Times New Roman"/>
          <w:i/>
          <w:iCs/>
          <w:lang w:val="lt-LT"/>
        </w:rPr>
        <w:t xml:space="preserve"> porfirija</w:t>
      </w:r>
    </w:p>
    <w:p w14:paraId="577189BE" w14:textId="77777777" w:rsidR="002435FD" w:rsidRPr="00D37108" w:rsidRDefault="00416CA3" w:rsidP="002435FD">
      <w:pPr>
        <w:rPr>
          <w:rFonts w:ascii="Times New Roman" w:hAnsi="Times New Roman"/>
          <w:lang w:val="lt-LT"/>
        </w:rPr>
      </w:pPr>
      <w:r w:rsidRPr="00D37108">
        <w:rPr>
          <w:rFonts w:ascii="Times New Roman" w:hAnsi="Times New Roman"/>
          <w:lang w:val="lt-LT"/>
        </w:rPr>
        <w:t>Ropivacaine hydrochloride Kabi</w:t>
      </w:r>
      <w:r w:rsidR="002435FD" w:rsidRPr="00D37108">
        <w:rPr>
          <w:rFonts w:ascii="Times New Roman" w:hAnsi="Times New Roman"/>
          <w:lang w:val="lt-LT"/>
        </w:rPr>
        <w:t xml:space="preserve"> </w:t>
      </w:r>
      <w:r w:rsidRPr="00D37108">
        <w:rPr>
          <w:rFonts w:ascii="Times New Roman" w:hAnsi="Times New Roman"/>
          <w:lang w:val="lt-LT"/>
        </w:rPr>
        <w:t xml:space="preserve">injekcinis tirpalas </w:t>
      </w:r>
      <w:r w:rsidR="002435FD" w:rsidRPr="00D37108">
        <w:rPr>
          <w:rFonts w:ascii="Times New Roman" w:hAnsi="Times New Roman"/>
          <w:lang w:val="lt-LT"/>
        </w:rPr>
        <w:t>yra galimai porfirinogeniškas, todėl pacientams, kuriems pasireiškia ūmi</w:t>
      </w:r>
      <w:r w:rsidR="00DC5B8D">
        <w:rPr>
          <w:rFonts w:ascii="Times New Roman" w:hAnsi="Times New Roman"/>
          <w:lang w:val="lt-LT"/>
        </w:rPr>
        <w:t>nė</w:t>
      </w:r>
      <w:r w:rsidR="002435FD" w:rsidRPr="00D37108">
        <w:rPr>
          <w:rFonts w:ascii="Times New Roman" w:hAnsi="Times New Roman"/>
          <w:lang w:val="lt-LT"/>
        </w:rPr>
        <w:t xml:space="preserve"> porfirija, turi būti skiriamas tik tada, kai nėra saugesnės alternatyvos. Gydant pažeidžiamus pacientus reikia imtis tinkamų atsargumo priemonių pagal </w:t>
      </w:r>
      <w:r w:rsidR="001819FC">
        <w:rPr>
          <w:rFonts w:ascii="Times New Roman" w:hAnsi="Times New Roman"/>
          <w:lang w:val="lt-LT"/>
        </w:rPr>
        <w:t>įprastinius vadovėlius</w:t>
      </w:r>
      <w:r w:rsidR="002435FD" w:rsidRPr="00D37108">
        <w:rPr>
          <w:rFonts w:ascii="Times New Roman" w:hAnsi="Times New Roman"/>
          <w:lang w:val="lt-LT"/>
        </w:rPr>
        <w:t xml:space="preserve"> ir (arba) konsultuojantis su </w:t>
      </w:r>
      <w:r w:rsidR="00081F3C">
        <w:rPr>
          <w:rFonts w:ascii="Times New Roman" w:hAnsi="Times New Roman"/>
          <w:lang w:val="lt-LT"/>
        </w:rPr>
        <w:t>paveiktos</w:t>
      </w:r>
      <w:r w:rsidR="002435FD" w:rsidRPr="00D37108">
        <w:rPr>
          <w:rFonts w:ascii="Times New Roman" w:hAnsi="Times New Roman"/>
          <w:lang w:val="lt-LT"/>
        </w:rPr>
        <w:t xml:space="preserve"> srities ligų specialistais.</w:t>
      </w:r>
    </w:p>
    <w:p w14:paraId="39BE104C" w14:textId="77777777" w:rsidR="00D72985" w:rsidRPr="00D37108" w:rsidRDefault="00D72985" w:rsidP="002435FD">
      <w:pPr>
        <w:rPr>
          <w:rFonts w:ascii="Times New Roman" w:hAnsi="Times New Roman"/>
          <w:lang w:val="lt-LT"/>
        </w:rPr>
      </w:pPr>
    </w:p>
    <w:p w14:paraId="4B83F805" w14:textId="77777777" w:rsidR="00163DEF" w:rsidRPr="008278BE" w:rsidRDefault="00163DEF" w:rsidP="00163DEF">
      <w:pPr>
        <w:autoSpaceDE w:val="0"/>
        <w:autoSpaceDN w:val="0"/>
        <w:adjustRightInd w:val="0"/>
        <w:rPr>
          <w:rFonts w:ascii="Times New Roman" w:hAnsi="Times New Roman"/>
          <w:i/>
          <w:iCs/>
          <w:lang w:val="lt-LT"/>
        </w:rPr>
      </w:pPr>
      <w:r w:rsidRPr="008278BE">
        <w:rPr>
          <w:rFonts w:ascii="Times New Roman" w:hAnsi="Times New Roman"/>
          <w:i/>
          <w:iCs/>
          <w:lang w:val="lt-LT"/>
        </w:rPr>
        <w:t>Pagalbinės medžiagos, sukeliančios žinomą veikimą</w:t>
      </w:r>
      <w:r w:rsidR="001819FC" w:rsidRPr="008278BE">
        <w:rPr>
          <w:rFonts w:ascii="Times New Roman" w:hAnsi="Times New Roman"/>
          <w:i/>
          <w:iCs/>
          <w:lang w:val="lt-LT"/>
        </w:rPr>
        <w:t xml:space="preserve"> </w:t>
      </w:r>
      <w:r w:rsidRPr="008278BE">
        <w:rPr>
          <w:rFonts w:ascii="Times New Roman" w:hAnsi="Times New Roman"/>
          <w:i/>
          <w:iCs/>
          <w:lang w:val="lt-LT"/>
        </w:rPr>
        <w:t>/</w:t>
      </w:r>
      <w:r w:rsidR="001819FC" w:rsidRPr="008278BE">
        <w:rPr>
          <w:rFonts w:ascii="Times New Roman" w:hAnsi="Times New Roman"/>
          <w:i/>
          <w:iCs/>
          <w:lang w:val="lt-LT"/>
        </w:rPr>
        <w:t xml:space="preserve"> </w:t>
      </w:r>
      <w:r w:rsidRPr="008278BE">
        <w:rPr>
          <w:rFonts w:ascii="Times New Roman" w:hAnsi="Times New Roman"/>
          <w:i/>
          <w:iCs/>
          <w:lang w:val="lt-LT"/>
        </w:rPr>
        <w:t>poveikį</w:t>
      </w:r>
    </w:p>
    <w:p w14:paraId="20CEAB70" w14:textId="77777777" w:rsidR="00B867D0" w:rsidRPr="008278BE" w:rsidRDefault="00163DEF" w:rsidP="005D6E52">
      <w:pPr>
        <w:rPr>
          <w:rFonts w:ascii="Times New Roman" w:hAnsi="Times New Roman"/>
          <w:lang w:val="lt-LT"/>
        </w:rPr>
      </w:pPr>
      <w:r w:rsidRPr="008278BE">
        <w:rPr>
          <w:rFonts w:ascii="Times New Roman" w:hAnsi="Times New Roman"/>
          <w:lang w:val="lt-LT"/>
        </w:rPr>
        <w:t>Šio vaistinio preparato mililitre yra 3,17 mg natrio</w:t>
      </w:r>
      <w:r w:rsidR="005D6E52">
        <w:rPr>
          <w:rFonts w:ascii="Times New Roman" w:hAnsi="Times New Roman"/>
          <w:lang w:val="lt-LT"/>
        </w:rPr>
        <w:t>,</w:t>
      </w:r>
      <w:r w:rsidR="005D6E52" w:rsidRPr="003153E8">
        <w:rPr>
          <w:lang w:val="lt-LT"/>
        </w:rPr>
        <w:t xml:space="preserve"> </w:t>
      </w:r>
      <w:r w:rsidR="00174B5B">
        <w:rPr>
          <w:rFonts w:ascii="Times New Roman" w:hAnsi="Times New Roman"/>
          <w:lang w:val="lt-LT"/>
        </w:rPr>
        <w:t>tai atitinka 0,1</w:t>
      </w:r>
      <w:r w:rsidR="00174B5B" w:rsidRPr="00A040B6">
        <w:rPr>
          <w:rFonts w:ascii="Times New Roman" w:hAnsi="Times New Roman"/>
          <w:lang w:val="lt-LT"/>
        </w:rPr>
        <w:t>6</w:t>
      </w:r>
      <w:r w:rsidR="00174B5B">
        <w:rPr>
          <w:rFonts w:ascii="Times New Roman" w:hAnsi="Times New Roman"/>
          <w:lang w:val="lt-LT"/>
        </w:rPr>
        <w:t> </w:t>
      </w:r>
      <w:r w:rsidR="005D6E52" w:rsidRPr="005D6E52">
        <w:rPr>
          <w:rFonts w:ascii="Times New Roman" w:hAnsi="Times New Roman"/>
          <w:lang w:val="lt-LT"/>
        </w:rPr>
        <w:t>% didžiausios PSO rekomenduojamos paros no</w:t>
      </w:r>
      <w:r w:rsidR="00174B5B">
        <w:rPr>
          <w:rFonts w:ascii="Times New Roman" w:hAnsi="Times New Roman"/>
          <w:lang w:val="lt-LT"/>
        </w:rPr>
        <w:t>rmos suaugusiesiems, kuri yra 2 </w:t>
      </w:r>
      <w:r w:rsidR="005D6E52" w:rsidRPr="005D6E52">
        <w:rPr>
          <w:rFonts w:ascii="Times New Roman" w:hAnsi="Times New Roman"/>
          <w:lang w:val="lt-LT"/>
        </w:rPr>
        <w:t>g natrio</w:t>
      </w:r>
      <w:r w:rsidR="00081F3C">
        <w:rPr>
          <w:rFonts w:ascii="Times New Roman" w:hAnsi="Times New Roman"/>
          <w:lang w:val="lt-LT"/>
        </w:rPr>
        <w:t>.</w:t>
      </w:r>
      <w:r w:rsidR="005D6E52" w:rsidRPr="005D6E52" w:rsidDel="005D6E52">
        <w:rPr>
          <w:rFonts w:ascii="Times New Roman" w:hAnsi="Times New Roman"/>
          <w:lang w:val="lt-LT"/>
        </w:rPr>
        <w:t xml:space="preserve"> </w:t>
      </w:r>
    </w:p>
    <w:p w14:paraId="3393B670" w14:textId="77777777" w:rsidR="00163DEF" w:rsidRPr="008278BE" w:rsidRDefault="00163DEF" w:rsidP="005D6E52">
      <w:pPr>
        <w:rPr>
          <w:rFonts w:ascii="Times New Roman" w:hAnsi="Times New Roman"/>
          <w:lang w:val="lt-LT"/>
        </w:rPr>
      </w:pPr>
    </w:p>
    <w:p w14:paraId="44CABCDB" w14:textId="77777777" w:rsidR="00163DEF" w:rsidRPr="008278BE" w:rsidRDefault="00163DEF" w:rsidP="00976CD9">
      <w:pPr>
        <w:pStyle w:val="Tabletextspecial"/>
        <w:keepNext/>
        <w:spacing w:before="0" w:after="0"/>
        <w:rPr>
          <w:i/>
          <w:sz w:val="22"/>
          <w:szCs w:val="22"/>
          <w:lang w:val="lt-LT"/>
        </w:rPr>
      </w:pPr>
      <w:r w:rsidRPr="008278BE">
        <w:rPr>
          <w:i/>
          <w:sz w:val="22"/>
          <w:szCs w:val="22"/>
          <w:lang w:val="lt-LT"/>
        </w:rPr>
        <w:lastRenderedPageBreak/>
        <w:t>Ilgalaikis vartojimas</w:t>
      </w:r>
    </w:p>
    <w:p w14:paraId="30BBF30E" w14:textId="77777777" w:rsidR="00163DEF" w:rsidRPr="008278BE" w:rsidRDefault="00163DEF" w:rsidP="00976CD9">
      <w:pPr>
        <w:keepNext/>
        <w:keepLines/>
        <w:autoSpaceDE w:val="0"/>
        <w:autoSpaceDN w:val="0"/>
        <w:adjustRightInd w:val="0"/>
        <w:rPr>
          <w:rFonts w:ascii="Times New Roman" w:hAnsi="Times New Roman"/>
          <w:lang w:val="lt-LT"/>
        </w:rPr>
      </w:pPr>
      <w:r w:rsidRPr="008278BE">
        <w:rPr>
          <w:rFonts w:ascii="Times New Roman" w:hAnsi="Times New Roman"/>
          <w:lang w:val="lt-LT"/>
        </w:rPr>
        <w:t>Ilgalaikis ropivakaino vartojimas nerekomenduojamas pacientams, kurie tuo pat metu yra gydomi stipraus poveikio CYP1A2 inhibitoriais, tokiais kaip fluvoksaminas ir enoksacinas (žr. 4.5 skyrių).</w:t>
      </w:r>
    </w:p>
    <w:p w14:paraId="35681D3A" w14:textId="77777777" w:rsidR="00163DEF" w:rsidRPr="008278BE" w:rsidRDefault="00163DEF" w:rsidP="00163DEF">
      <w:pPr>
        <w:autoSpaceDE w:val="0"/>
        <w:autoSpaceDN w:val="0"/>
        <w:adjustRightInd w:val="0"/>
        <w:rPr>
          <w:rFonts w:ascii="Times New Roman" w:hAnsi="Times New Roman"/>
          <w:i/>
          <w:iCs/>
          <w:lang w:val="lt-LT"/>
        </w:rPr>
      </w:pPr>
    </w:p>
    <w:p w14:paraId="76361C4C" w14:textId="77777777" w:rsidR="00163DEF" w:rsidRPr="008278BE" w:rsidRDefault="00163DEF" w:rsidP="00163DEF">
      <w:pPr>
        <w:autoSpaceDE w:val="0"/>
        <w:autoSpaceDN w:val="0"/>
        <w:adjustRightInd w:val="0"/>
        <w:rPr>
          <w:rFonts w:ascii="Times New Roman" w:hAnsi="Times New Roman"/>
          <w:i/>
          <w:iCs/>
          <w:lang w:val="lt-LT"/>
        </w:rPr>
      </w:pPr>
      <w:r w:rsidRPr="008278BE">
        <w:rPr>
          <w:rFonts w:ascii="Times New Roman" w:hAnsi="Times New Roman"/>
          <w:i/>
          <w:iCs/>
          <w:lang w:val="lt-LT"/>
        </w:rPr>
        <w:t>Vaikų populiacija</w:t>
      </w:r>
    </w:p>
    <w:p w14:paraId="14E894D6" w14:textId="77777777" w:rsidR="00163DEF" w:rsidRPr="008278BE" w:rsidRDefault="00163DEF" w:rsidP="00163DEF">
      <w:pPr>
        <w:pStyle w:val="Pagrindinistekstas"/>
        <w:rPr>
          <w:rFonts w:ascii="Times New Roman" w:hAnsi="Times New Roman" w:cs="Times New Roman"/>
          <w:b w:val="0"/>
          <w:bCs w:val="0"/>
          <w:lang w:val="lt-LT" w:eastAsia="de-DE"/>
        </w:rPr>
      </w:pPr>
      <w:r w:rsidRPr="008278BE">
        <w:rPr>
          <w:rFonts w:ascii="Times New Roman" w:hAnsi="Times New Roman" w:cs="Times New Roman"/>
          <w:b w:val="0"/>
          <w:bCs w:val="0"/>
          <w:lang w:val="lt-LT"/>
        </w:rPr>
        <w:t>Vartojimas į povoratinklinę ertmę kūdikiams, vaikščioti pradedantiems ar vyresniems vaikams nebuvo dokumentuotas</w:t>
      </w:r>
      <w:r w:rsidRPr="008278BE">
        <w:rPr>
          <w:rFonts w:ascii="Times New Roman" w:hAnsi="Times New Roman" w:cs="Times New Roman"/>
          <w:b w:val="0"/>
          <w:bCs w:val="0"/>
          <w:lang w:val="lt-LT" w:eastAsia="de-DE"/>
        </w:rPr>
        <w:t>.</w:t>
      </w:r>
    </w:p>
    <w:p w14:paraId="39A287B8" w14:textId="77777777" w:rsidR="00163DEF" w:rsidRPr="008278BE" w:rsidRDefault="00163DEF" w:rsidP="00163DEF">
      <w:pPr>
        <w:pStyle w:val="Pagrindinistekstas"/>
        <w:rPr>
          <w:rFonts w:ascii="Times New Roman" w:hAnsi="Times New Roman" w:cs="Times New Roman"/>
          <w:b w:val="0"/>
          <w:bCs w:val="0"/>
          <w:lang w:val="lt-LT" w:eastAsia="de-DE"/>
        </w:rPr>
      </w:pPr>
    </w:p>
    <w:p w14:paraId="2B3D7D9B" w14:textId="77777777" w:rsidR="00163DEF" w:rsidRPr="008278BE" w:rsidRDefault="00163DEF" w:rsidP="00163DEF">
      <w:pPr>
        <w:autoSpaceDE w:val="0"/>
        <w:autoSpaceDN w:val="0"/>
        <w:adjustRightInd w:val="0"/>
        <w:rPr>
          <w:rFonts w:ascii="Times New Roman" w:hAnsi="Times New Roman"/>
          <w:lang w:val="lt-LT" w:eastAsia="de-DE"/>
        </w:rPr>
      </w:pPr>
      <w:r w:rsidRPr="008278BE">
        <w:rPr>
          <w:rFonts w:ascii="Times New Roman" w:hAnsi="Times New Roman"/>
          <w:lang w:val="lt-LT" w:eastAsia="de-DE"/>
        </w:rPr>
        <w:t>Ropivakaino 5 mg/ml saugumas ir veiksmingumas sukeliant periferinio nervo blokadą jaunesniems kaip 1 metų kūdikiams nenustatytas.</w:t>
      </w:r>
    </w:p>
    <w:p w14:paraId="71085C07" w14:textId="77777777" w:rsidR="00163DEF" w:rsidRPr="008278BE" w:rsidRDefault="00163DEF" w:rsidP="00163DEF">
      <w:pPr>
        <w:pStyle w:val="Pagrindinistekstas"/>
        <w:rPr>
          <w:rFonts w:ascii="Times New Roman" w:hAnsi="Times New Roman" w:cs="Times New Roman"/>
          <w:b w:val="0"/>
          <w:bCs w:val="0"/>
          <w:lang w:val="lt-LT" w:eastAsia="de-DE"/>
        </w:rPr>
      </w:pPr>
    </w:p>
    <w:p w14:paraId="68BF65A3" w14:textId="77777777" w:rsidR="00163DEF" w:rsidRPr="008278BE" w:rsidRDefault="00163DEF" w:rsidP="00163DEF">
      <w:pPr>
        <w:pStyle w:val="Pagrindinistekstas"/>
        <w:rPr>
          <w:rFonts w:ascii="Times New Roman" w:hAnsi="Times New Roman" w:cs="Times New Roman"/>
          <w:b w:val="0"/>
          <w:bCs w:val="0"/>
          <w:lang w:val="lt-LT" w:eastAsia="de-DE"/>
        </w:rPr>
      </w:pPr>
      <w:r w:rsidRPr="008278BE">
        <w:rPr>
          <w:rFonts w:ascii="Times New Roman" w:hAnsi="Times New Roman" w:cs="Times New Roman"/>
          <w:b w:val="0"/>
          <w:bCs w:val="0"/>
          <w:lang w:val="lt-LT"/>
        </w:rPr>
        <w:t xml:space="preserve">Ropivacaine hydrochloride </w:t>
      </w:r>
      <w:r w:rsidRPr="008278BE">
        <w:rPr>
          <w:rFonts w:ascii="Times New Roman" w:hAnsi="Times New Roman" w:cs="Times New Roman"/>
          <w:b w:val="0"/>
          <w:bCs w:val="0"/>
          <w:lang w:val="lt-LT" w:eastAsia="de-DE"/>
        </w:rPr>
        <w:t xml:space="preserve">Kabi 5 mg/ml vartojimas jaunesniems kaip 1 metų vaikams nėra patvirtintas. Naujagimiams vaistinį preparatą </w:t>
      </w:r>
      <w:r w:rsidR="00CF00C9">
        <w:rPr>
          <w:rFonts w:ascii="Times New Roman" w:hAnsi="Times New Roman" w:cs="Times New Roman"/>
          <w:b w:val="0"/>
          <w:bCs w:val="0"/>
          <w:lang w:val="lt-LT" w:eastAsia="de-DE"/>
        </w:rPr>
        <w:t xml:space="preserve">gali reikėti </w:t>
      </w:r>
      <w:r w:rsidRPr="008278BE">
        <w:rPr>
          <w:rFonts w:ascii="Times New Roman" w:hAnsi="Times New Roman" w:cs="Times New Roman"/>
          <w:b w:val="0"/>
          <w:bCs w:val="0"/>
          <w:lang w:val="lt-LT" w:eastAsia="de-DE"/>
        </w:rPr>
        <w:t>skirti ypač atsargiai dėl metabolinių procesų nebrandumo. Klinikinių tyrimų metu naujagimiams stebėti didesni ropivakaino koncentracijos kraujo plazmoje svyravimai rodo, kad tokios amžiaus grupės pacientams gali būti padidėjusi sisteminio toksinio poveikio rizika.</w:t>
      </w:r>
    </w:p>
    <w:p w14:paraId="11AB0A0A" w14:textId="77777777" w:rsidR="003334E8" w:rsidRPr="00D37108" w:rsidRDefault="003334E8" w:rsidP="002435FD">
      <w:pPr>
        <w:rPr>
          <w:rFonts w:ascii="Times New Roman" w:hAnsi="Times New Roman"/>
          <w:b/>
          <w:color w:val="000000"/>
          <w:lang w:val="lt-LT"/>
        </w:rPr>
      </w:pPr>
    </w:p>
    <w:p w14:paraId="69ACE3B8" w14:textId="77777777" w:rsidR="002435FD" w:rsidRPr="00D37108" w:rsidRDefault="002435FD" w:rsidP="007417E1">
      <w:pPr>
        <w:pStyle w:val="Sraopastraipa"/>
        <w:numPr>
          <w:ilvl w:val="1"/>
          <w:numId w:val="6"/>
        </w:numPr>
        <w:ind w:left="567" w:hanging="567"/>
        <w:rPr>
          <w:rFonts w:ascii="Times New Roman" w:hAnsi="Times New Roman"/>
          <w:b/>
          <w:color w:val="000000"/>
          <w:lang w:val="lt-LT"/>
        </w:rPr>
      </w:pPr>
      <w:r w:rsidRPr="00D37108">
        <w:rPr>
          <w:rFonts w:ascii="Times New Roman" w:hAnsi="Times New Roman"/>
          <w:b/>
          <w:color w:val="000000"/>
          <w:lang w:val="lt-LT"/>
        </w:rPr>
        <w:t>Sąveika su kitais vaistiniais preparatais ir kitokia sąveika</w:t>
      </w:r>
    </w:p>
    <w:p w14:paraId="28A8EBA0" w14:textId="77777777" w:rsidR="002435FD" w:rsidRPr="00D37108" w:rsidRDefault="002435FD" w:rsidP="002435FD">
      <w:pPr>
        <w:rPr>
          <w:rFonts w:ascii="Times New Roman" w:hAnsi="Times New Roman"/>
          <w:b/>
          <w:color w:val="000000"/>
          <w:lang w:val="lt-LT"/>
        </w:rPr>
      </w:pPr>
    </w:p>
    <w:p w14:paraId="73643489" w14:textId="77777777" w:rsidR="002435FD" w:rsidRPr="00D37108" w:rsidRDefault="001034E4" w:rsidP="002435FD">
      <w:pPr>
        <w:pStyle w:val="Default"/>
        <w:rPr>
          <w:sz w:val="22"/>
          <w:szCs w:val="22"/>
          <w:lang w:val="lt-LT"/>
        </w:rPr>
      </w:pPr>
      <w:r w:rsidRPr="00A22F97">
        <w:rPr>
          <w:sz w:val="22"/>
          <w:szCs w:val="22"/>
          <w:lang w:val="lt-LT"/>
        </w:rPr>
        <w:t xml:space="preserve">Ropivacaine hydrochloride </w:t>
      </w:r>
      <w:r w:rsidRPr="00A22F97">
        <w:rPr>
          <w:sz w:val="22"/>
          <w:szCs w:val="22"/>
          <w:lang w:val="lt-LT" w:eastAsia="de-DE"/>
        </w:rPr>
        <w:t>Kabi</w:t>
      </w:r>
      <w:r>
        <w:rPr>
          <w:sz w:val="22"/>
          <w:szCs w:val="22"/>
          <w:lang w:val="lt-LT" w:eastAsia="de-DE"/>
        </w:rPr>
        <w:t xml:space="preserve"> </w:t>
      </w:r>
      <w:r w:rsidR="002435FD" w:rsidRPr="00D37108">
        <w:rPr>
          <w:sz w:val="22"/>
          <w:szCs w:val="22"/>
          <w:lang w:val="lt-LT"/>
        </w:rPr>
        <w:t xml:space="preserve">reikia atsargiai skirti pacientams, vartojantiems kitus vietinius anestetikus arba medžiagas, struktūriškai panašias į amidų tipo vietinius anestetikus, pavyzdžiui, tam tikrus antiaritmikus, tokius kaip lidokainas ir meksilatinas, nes sustiprėja jų sisteminis toksinis poveikis. </w:t>
      </w:r>
      <w:r w:rsidR="0000355E" w:rsidRPr="00D37108">
        <w:rPr>
          <w:iCs/>
          <w:sz w:val="22"/>
          <w:szCs w:val="22"/>
          <w:lang w:val="lt-LT"/>
        </w:rPr>
        <w:t>Ropivacaine hydrochloride Kabi</w:t>
      </w:r>
      <w:r w:rsidR="002435FD" w:rsidRPr="00D37108">
        <w:rPr>
          <w:sz w:val="22"/>
          <w:szCs w:val="22"/>
          <w:lang w:val="lt-LT"/>
        </w:rPr>
        <w:t xml:space="preserve"> vartojimas kartu su bendraisiais anestetikais arba opioidais gali stiprinti abiejų preparatų (nepageidaujamą) poveikį. Nors nebuvo atlikta specialių ropivakaino ir III klasės antiaritminių vaist</w:t>
      </w:r>
      <w:r w:rsidR="00CC7D92" w:rsidRPr="00D37108">
        <w:rPr>
          <w:sz w:val="22"/>
          <w:szCs w:val="22"/>
          <w:lang w:val="lt-LT"/>
        </w:rPr>
        <w:t>ini</w:t>
      </w:r>
      <w:r w:rsidR="002435FD" w:rsidRPr="00D37108">
        <w:rPr>
          <w:sz w:val="22"/>
          <w:szCs w:val="22"/>
          <w:lang w:val="lt-LT"/>
        </w:rPr>
        <w:t>ų</w:t>
      </w:r>
      <w:r w:rsidR="00CC7D92" w:rsidRPr="00D37108">
        <w:rPr>
          <w:sz w:val="22"/>
          <w:szCs w:val="22"/>
          <w:lang w:val="lt-LT"/>
        </w:rPr>
        <w:t xml:space="preserve"> preparatų</w:t>
      </w:r>
      <w:r w:rsidR="002435FD" w:rsidRPr="00D37108">
        <w:rPr>
          <w:sz w:val="22"/>
          <w:szCs w:val="22"/>
          <w:lang w:val="lt-LT"/>
        </w:rPr>
        <w:t xml:space="preserve"> (pavyzdžiui, amjodarono) sąveikos tyrimų, rekomenduojamos atsargumo priemonės (taip pat žr.</w:t>
      </w:r>
      <w:r w:rsidR="0000355E" w:rsidRPr="00D37108">
        <w:rPr>
          <w:sz w:val="22"/>
          <w:szCs w:val="22"/>
          <w:lang w:val="lt-LT"/>
        </w:rPr>
        <w:t xml:space="preserve"> </w:t>
      </w:r>
      <w:r w:rsidR="002435FD" w:rsidRPr="00D37108">
        <w:rPr>
          <w:sz w:val="22"/>
          <w:szCs w:val="22"/>
          <w:lang w:val="lt-LT"/>
        </w:rPr>
        <w:t>4.4 skyrių).</w:t>
      </w:r>
    </w:p>
    <w:p w14:paraId="66405CAF" w14:textId="77777777" w:rsidR="002435FD" w:rsidRPr="00D37108" w:rsidRDefault="002435FD" w:rsidP="002435FD">
      <w:pPr>
        <w:pStyle w:val="Default"/>
        <w:rPr>
          <w:sz w:val="22"/>
          <w:szCs w:val="22"/>
          <w:lang w:val="lt-LT"/>
        </w:rPr>
      </w:pPr>
    </w:p>
    <w:p w14:paraId="4E309B96" w14:textId="77777777" w:rsidR="00EC4ACB" w:rsidRPr="00D37108" w:rsidRDefault="002435FD" w:rsidP="002435FD">
      <w:pPr>
        <w:pStyle w:val="Default"/>
        <w:rPr>
          <w:sz w:val="22"/>
          <w:szCs w:val="22"/>
          <w:lang w:val="lt-LT"/>
        </w:rPr>
      </w:pPr>
      <w:r w:rsidRPr="00D37108">
        <w:rPr>
          <w:sz w:val="22"/>
          <w:szCs w:val="22"/>
          <w:lang w:val="lt-LT"/>
        </w:rPr>
        <w:t>Citochromas P450 (CYP) 1A2 dalyvauja susidarant 3</w:t>
      </w:r>
      <w:r w:rsidR="00360DB1">
        <w:rPr>
          <w:sz w:val="22"/>
          <w:szCs w:val="22"/>
          <w:lang w:val="lt-LT"/>
        </w:rPr>
        <w:noBreakHyphen/>
      </w:r>
      <w:r w:rsidRPr="00D37108">
        <w:rPr>
          <w:sz w:val="22"/>
          <w:szCs w:val="22"/>
          <w:lang w:val="lt-LT"/>
        </w:rPr>
        <w:t>hidroksiropivakainui, pagrindiniam metabolitui.</w:t>
      </w:r>
    </w:p>
    <w:p w14:paraId="39CDA68E" w14:textId="77777777" w:rsidR="002435FD" w:rsidRPr="00D37108" w:rsidRDefault="002435FD" w:rsidP="002435FD">
      <w:pPr>
        <w:pStyle w:val="Default"/>
        <w:rPr>
          <w:sz w:val="22"/>
          <w:szCs w:val="22"/>
          <w:lang w:val="lt-LT"/>
        </w:rPr>
      </w:pPr>
      <w:r w:rsidRPr="00D37108">
        <w:rPr>
          <w:sz w:val="22"/>
          <w:szCs w:val="22"/>
          <w:lang w:val="lt-LT"/>
        </w:rPr>
        <w:t>Kartu su ropivakainu skiriant fluvoksaminą, selektyvų ir stiprų</w:t>
      </w:r>
      <w:r w:rsidRPr="00D37108">
        <w:rPr>
          <w:i/>
          <w:sz w:val="22"/>
          <w:szCs w:val="22"/>
          <w:lang w:val="lt-LT"/>
        </w:rPr>
        <w:t xml:space="preserve"> </w:t>
      </w:r>
      <w:r w:rsidRPr="00D37108">
        <w:rPr>
          <w:sz w:val="22"/>
          <w:szCs w:val="22"/>
          <w:lang w:val="lt-LT"/>
        </w:rPr>
        <w:t>CYP1A2 inhibitorių, ropivakaino k</w:t>
      </w:r>
      <w:r w:rsidR="00ED0476" w:rsidRPr="00D37108">
        <w:rPr>
          <w:sz w:val="22"/>
          <w:szCs w:val="22"/>
          <w:lang w:val="lt-LT"/>
        </w:rPr>
        <w:t>lirensas</w:t>
      </w:r>
      <w:r w:rsidRPr="00D37108">
        <w:rPr>
          <w:sz w:val="22"/>
          <w:szCs w:val="22"/>
          <w:lang w:val="lt-LT"/>
        </w:rPr>
        <w:t xml:space="preserve"> plazmoje </w:t>
      </w:r>
      <w:r w:rsidRPr="00D37108">
        <w:rPr>
          <w:i/>
          <w:sz w:val="22"/>
          <w:szCs w:val="22"/>
          <w:lang w:val="lt-LT"/>
        </w:rPr>
        <w:t>in vivo</w:t>
      </w:r>
      <w:r w:rsidRPr="00D37108">
        <w:rPr>
          <w:sz w:val="22"/>
          <w:szCs w:val="22"/>
          <w:lang w:val="lt-LT"/>
        </w:rPr>
        <w:t xml:space="preserve"> sumažėjo iki 77 %. Nereikėtų ilgam laikui skirti ropivakaino pacientams, tuo pačiu metu gydomiems stipriais CYP1A2 inhibitoriais</w:t>
      </w:r>
      <w:r w:rsidR="00D72985" w:rsidRPr="00D37108">
        <w:rPr>
          <w:sz w:val="22"/>
          <w:szCs w:val="22"/>
          <w:lang w:val="lt-LT"/>
        </w:rPr>
        <w:t>,</w:t>
      </w:r>
      <w:r w:rsidRPr="00D37108">
        <w:rPr>
          <w:sz w:val="22"/>
          <w:szCs w:val="22"/>
          <w:lang w:val="lt-LT"/>
        </w:rPr>
        <w:t xml:space="preserve"> </w:t>
      </w:r>
      <w:r w:rsidR="00D72985" w:rsidRPr="00D37108">
        <w:rPr>
          <w:sz w:val="22"/>
          <w:szCs w:val="22"/>
          <w:lang w:val="lt-LT"/>
        </w:rPr>
        <w:t xml:space="preserve">pvz., fluvoksaminu ir enoksacinu, nes jie gali sąveikauti su </w:t>
      </w:r>
      <w:r w:rsidR="001034E4" w:rsidRPr="00A22F97">
        <w:rPr>
          <w:sz w:val="22"/>
          <w:szCs w:val="22"/>
          <w:lang w:val="lt-LT"/>
        </w:rPr>
        <w:t xml:space="preserve">Ropivacaine hydrochloride </w:t>
      </w:r>
      <w:r w:rsidR="001034E4" w:rsidRPr="00A22F97">
        <w:rPr>
          <w:sz w:val="22"/>
          <w:szCs w:val="22"/>
          <w:lang w:val="lt-LT" w:eastAsia="de-DE"/>
        </w:rPr>
        <w:t>Kabi</w:t>
      </w:r>
      <w:r w:rsidR="001034E4">
        <w:rPr>
          <w:sz w:val="22"/>
          <w:szCs w:val="22"/>
          <w:lang w:val="lt-LT" w:eastAsia="de-DE"/>
        </w:rPr>
        <w:t xml:space="preserve"> </w:t>
      </w:r>
      <w:r w:rsidRPr="00D37108">
        <w:rPr>
          <w:sz w:val="22"/>
          <w:szCs w:val="22"/>
          <w:lang w:val="lt-LT"/>
        </w:rPr>
        <w:t>(</w:t>
      </w:r>
      <w:r w:rsidR="001034E4">
        <w:rPr>
          <w:sz w:val="22"/>
          <w:szCs w:val="22"/>
          <w:lang w:val="lt-LT"/>
        </w:rPr>
        <w:t xml:space="preserve">taip pat </w:t>
      </w:r>
      <w:r w:rsidRPr="00D37108">
        <w:rPr>
          <w:sz w:val="22"/>
          <w:szCs w:val="22"/>
          <w:lang w:val="lt-LT"/>
        </w:rPr>
        <w:t>žr</w:t>
      </w:r>
      <w:r w:rsidR="00ED0476" w:rsidRPr="00D37108">
        <w:rPr>
          <w:sz w:val="22"/>
          <w:szCs w:val="22"/>
          <w:lang w:val="lt-LT"/>
        </w:rPr>
        <w:t xml:space="preserve">. </w:t>
      </w:r>
      <w:r w:rsidRPr="00D37108">
        <w:rPr>
          <w:sz w:val="22"/>
          <w:szCs w:val="22"/>
          <w:lang w:val="lt-LT"/>
        </w:rPr>
        <w:t>4.4 skyrių).</w:t>
      </w:r>
    </w:p>
    <w:p w14:paraId="217B5FFE" w14:textId="77777777" w:rsidR="002435FD" w:rsidRPr="00D37108" w:rsidRDefault="002435FD" w:rsidP="002435FD">
      <w:pPr>
        <w:pStyle w:val="Default"/>
        <w:rPr>
          <w:sz w:val="22"/>
          <w:szCs w:val="22"/>
          <w:lang w:val="lt-LT"/>
        </w:rPr>
      </w:pPr>
    </w:p>
    <w:p w14:paraId="151E54EA" w14:textId="77777777" w:rsidR="002435FD" w:rsidRPr="00D37108" w:rsidRDefault="002435FD" w:rsidP="002435FD">
      <w:pPr>
        <w:pStyle w:val="Default"/>
        <w:rPr>
          <w:sz w:val="22"/>
          <w:szCs w:val="22"/>
          <w:lang w:val="lt-LT"/>
        </w:rPr>
      </w:pPr>
      <w:r w:rsidRPr="00D37108">
        <w:rPr>
          <w:sz w:val="22"/>
          <w:szCs w:val="22"/>
          <w:lang w:val="lt-LT"/>
        </w:rPr>
        <w:t>Kartu su ropivakainu skiriant ketokonazolą, selektyvų ir stiprų</w:t>
      </w:r>
      <w:r w:rsidRPr="00D37108">
        <w:rPr>
          <w:i/>
          <w:sz w:val="22"/>
          <w:szCs w:val="22"/>
          <w:lang w:val="lt-LT"/>
        </w:rPr>
        <w:t xml:space="preserve"> </w:t>
      </w:r>
      <w:r w:rsidRPr="00D37108">
        <w:rPr>
          <w:sz w:val="22"/>
          <w:szCs w:val="22"/>
          <w:lang w:val="lt-LT"/>
        </w:rPr>
        <w:t>CYP3A4 inhibitorių, ropivakaino k</w:t>
      </w:r>
      <w:r w:rsidR="00ED0476" w:rsidRPr="00D37108">
        <w:rPr>
          <w:sz w:val="22"/>
          <w:szCs w:val="22"/>
          <w:lang w:val="lt-LT"/>
        </w:rPr>
        <w:t>lirensas</w:t>
      </w:r>
      <w:r w:rsidRPr="00D37108">
        <w:rPr>
          <w:sz w:val="22"/>
          <w:szCs w:val="22"/>
          <w:lang w:val="lt-LT"/>
        </w:rPr>
        <w:t xml:space="preserve"> plazmoje </w:t>
      </w:r>
      <w:r w:rsidRPr="00D37108">
        <w:rPr>
          <w:i/>
          <w:sz w:val="22"/>
          <w:szCs w:val="22"/>
          <w:lang w:val="lt-LT"/>
        </w:rPr>
        <w:t>in vivo</w:t>
      </w:r>
      <w:r w:rsidRPr="00D37108">
        <w:rPr>
          <w:sz w:val="22"/>
          <w:szCs w:val="22"/>
          <w:lang w:val="lt-LT"/>
        </w:rPr>
        <w:t xml:space="preserve"> sumažėjo 15 %. Tačiau šio izozimo slopinimas neturėtų būti svarbus klinikiniu požiūriu.</w:t>
      </w:r>
    </w:p>
    <w:p w14:paraId="47AC4CFB" w14:textId="77777777" w:rsidR="002435FD" w:rsidRPr="00D37108" w:rsidRDefault="002435FD" w:rsidP="002435FD">
      <w:pPr>
        <w:pStyle w:val="Default"/>
        <w:rPr>
          <w:sz w:val="22"/>
          <w:szCs w:val="22"/>
          <w:lang w:val="lt-LT"/>
        </w:rPr>
      </w:pPr>
    </w:p>
    <w:p w14:paraId="381206F6" w14:textId="77777777" w:rsidR="002435FD" w:rsidRPr="00D37108" w:rsidRDefault="002435FD" w:rsidP="002435FD">
      <w:pPr>
        <w:rPr>
          <w:rFonts w:ascii="Times New Roman" w:hAnsi="Times New Roman"/>
          <w:lang w:val="lt-LT"/>
        </w:rPr>
      </w:pPr>
      <w:r w:rsidRPr="00D37108">
        <w:rPr>
          <w:rFonts w:ascii="Times New Roman" w:hAnsi="Times New Roman"/>
          <w:i/>
          <w:lang w:val="lt-LT"/>
        </w:rPr>
        <w:t>In vitro</w:t>
      </w:r>
      <w:r w:rsidRPr="00D37108">
        <w:rPr>
          <w:rFonts w:ascii="Times New Roman" w:hAnsi="Times New Roman"/>
          <w:lang w:val="lt-LT"/>
        </w:rPr>
        <w:t xml:space="preserve"> ropivakainas yra konkurencinis CYP2D6 inhibitorius, tačiau neturėtų slopinti šio izozimo kliniškai pasiekiamomis koncentracijomis plazmoje.</w:t>
      </w:r>
    </w:p>
    <w:p w14:paraId="26A1D3AD" w14:textId="77777777" w:rsidR="002435FD" w:rsidRPr="00D37108" w:rsidRDefault="002435FD" w:rsidP="002435FD">
      <w:pPr>
        <w:rPr>
          <w:rFonts w:ascii="Times New Roman" w:hAnsi="Times New Roman"/>
          <w:b/>
          <w:color w:val="000000"/>
          <w:lang w:val="lt-LT"/>
        </w:rPr>
      </w:pPr>
    </w:p>
    <w:p w14:paraId="29425231" w14:textId="77777777" w:rsidR="002435FD" w:rsidRPr="00D37108" w:rsidRDefault="002435FD" w:rsidP="007417E1">
      <w:pPr>
        <w:pStyle w:val="Sraopastraipa"/>
        <w:numPr>
          <w:ilvl w:val="1"/>
          <w:numId w:val="6"/>
        </w:numPr>
        <w:ind w:left="567" w:hanging="567"/>
        <w:rPr>
          <w:rFonts w:ascii="Times New Roman" w:hAnsi="Times New Roman"/>
          <w:b/>
          <w:color w:val="000000"/>
          <w:lang w:val="lt-LT"/>
        </w:rPr>
      </w:pPr>
      <w:r w:rsidRPr="00D37108">
        <w:rPr>
          <w:rFonts w:ascii="Times New Roman" w:hAnsi="Times New Roman"/>
          <w:b/>
          <w:lang w:val="lt-LT"/>
        </w:rPr>
        <w:t>Vaisingumas, nėštumo ir žindymo laikotarpis</w:t>
      </w:r>
    </w:p>
    <w:p w14:paraId="7057DA12" w14:textId="77777777" w:rsidR="002435FD" w:rsidRPr="00D37108" w:rsidRDefault="002435FD" w:rsidP="002435FD">
      <w:pPr>
        <w:rPr>
          <w:rFonts w:ascii="Times New Roman" w:hAnsi="Times New Roman"/>
          <w:b/>
          <w:color w:val="000000"/>
          <w:lang w:val="lt-LT"/>
        </w:rPr>
      </w:pPr>
    </w:p>
    <w:p w14:paraId="7555CE2F" w14:textId="77777777" w:rsidR="00007D7E" w:rsidRPr="00D37108" w:rsidRDefault="00007D7E" w:rsidP="00007D7E">
      <w:pPr>
        <w:autoSpaceDE w:val="0"/>
        <w:autoSpaceDN w:val="0"/>
        <w:adjustRightInd w:val="0"/>
        <w:rPr>
          <w:rFonts w:ascii="Times New Roman" w:hAnsi="Times New Roman"/>
          <w:b/>
          <w:bCs/>
          <w:iCs/>
          <w:u w:val="single"/>
          <w:lang w:val="lt-LT"/>
        </w:rPr>
      </w:pPr>
      <w:r w:rsidRPr="00D37108">
        <w:rPr>
          <w:rFonts w:ascii="Times New Roman" w:hAnsi="Times New Roman"/>
          <w:iCs/>
          <w:u w:val="single"/>
          <w:lang w:val="lt-LT"/>
        </w:rPr>
        <w:t>Nėštumas</w:t>
      </w:r>
    </w:p>
    <w:p w14:paraId="77D3E5C5" w14:textId="77777777" w:rsidR="00007D7E" w:rsidRPr="00D37108" w:rsidRDefault="00007D7E" w:rsidP="00007D7E">
      <w:pPr>
        <w:autoSpaceDE w:val="0"/>
        <w:autoSpaceDN w:val="0"/>
        <w:adjustRightInd w:val="0"/>
        <w:rPr>
          <w:rFonts w:ascii="Times New Roman" w:hAnsi="Times New Roman"/>
          <w:lang w:val="lt-LT"/>
        </w:rPr>
      </w:pPr>
      <w:r w:rsidRPr="00D37108">
        <w:rPr>
          <w:rFonts w:ascii="Times New Roman" w:hAnsi="Times New Roman"/>
          <w:lang w:val="lt-LT"/>
        </w:rPr>
        <w:t>Išskyrus vartojimą į epidurinę ertmę akušerinių procedūrų metu, reikiamų duomenų apie ropivakaino vartojimą nėštumo laikotarpiu nėra. Tyrimai su gyvūnais neparodė tiesioginio ar netiesioginio žalingo poveikio nėštumui, embriono</w:t>
      </w:r>
      <w:r w:rsidR="00833674" w:rsidRPr="00D37108">
        <w:rPr>
          <w:rFonts w:ascii="Times New Roman" w:hAnsi="Times New Roman"/>
          <w:lang w:val="lt-LT"/>
        </w:rPr>
        <w:t xml:space="preserve"> </w:t>
      </w:r>
      <w:r w:rsidRPr="00D37108">
        <w:rPr>
          <w:rFonts w:ascii="Times New Roman" w:hAnsi="Times New Roman"/>
          <w:lang w:val="lt-LT"/>
        </w:rPr>
        <w:t>/</w:t>
      </w:r>
      <w:r w:rsidR="00833674" w:rsidRPr="00D37108">
        <w:rPr>
          <w:rFonts w:ascii="Times New Roman" w:hAnsi="Times New Roman"/>
          <w:lang w:val="lt-LT"/>
        </w:rPr>
        <w:t xml:space="preserve"> </w:t>
      </w:r>
      <w:r w:rsidRPr="00D37108">
        <w:rPr>
          <w:rFonts w:ascii="Times New Roman" w:hAnsi="Times New Roman"/>
          <w:lang w:val="lt-LT"/>
        </w:rPr>
        <w:t>vaisiaus vystymuisi, gimdymui arba postnataliniam vystymuisi (žr. 5.3 skyrių).</w:t>
      </w:r>
    </w:p>
    <w:p w14:paraId="1722AAC8" w14:textId="77777777" w:rsidR="00007D7E" w:rsidRPr="00D37108" w:rsidRDefault="00007D7E" w:rsidP="00007D7E">
      <w:pPr>
        <w:autoSpaceDE w:val="0"/>
        <w:autoSpaceDN w:val="0"/>
        <w:adjustRightInd w:val="0"/>
        <w:rPr>
          <w:rFonts w:ascii="Times New Roman" w:hAnsi="Times New Roman"/>
          <w:i/>
          <w:iCs/>
          <w:lang w:val="lt-LT"/>
        </w:rPr>
      </w:pPr>
    </w:p>
    <w:p w14:paraId="27FE8A02" w14:textId="77777777" w:rsidR="00007D7E" w:rsidRPr="00D37108" w:rsidRDefault="00007D7E" w:rsidP="00007D7E">
      <w:pPr>
        <w:autoSpaceDE w:val="0"/>
        <w:autoSpaceDN w:val="0"/>
        <w:adjustRightInd w:val="0"/>
        <w:rPr>
          <w:rFonts w:ascii="Times New Roman" w:hAnsi="Times New Roman"/>
          <w:iCs/>
          <w:u w:val="single"/>
          <w:lang w:val="lt-LT"/>
        </w:rPr>
      </w:pPr>
      <w:r w:rsidRPr="00D37108">
        <w:rPr>
          <w:rFonts w:ascii="Times New Roman" w:hAnsi="Times New Roman"/>
          <w:iCs/>
          <w:u w:val="single"/>
          <w:lang w:val="lt-LT"/>
        </w:rPr>
        <w:t>Žindymas</w:t>
      </w:r>
    </w:p>
    <w:p w14:paraId="6B012FE9" w14:textId="77777777" w:rsidR="00007D7E" w:rsidRPr="00D37108" w:rsidRDefault="00007D7E" w:rsidP="00007D7E">
      <w:pPr>
        <w:pStyle w:val="Pagrindinistekstas"/>
        <w:rPr>
          <w:rFonts w:ascii="Times New Roman" w:hAnsi="Times New Roman" w:cs="Times New Roman"/>
          <w:b w:val="0"/>
          <w:bCs w:val="0"/>
          <w:lang w:val="lt-LT"/>
        </w:rPr>
      </w:pPr>
      <w:r w:rsidRPr="00D37108">
        <w:rPr>
          <w:rFonts w:ascii="Times New Roman" w:hAnsi="Times New Roman" w:cs="Times New Roman"/>
          <w:b w:val="0"/>
          <w:bCs w:val="0"/>
          <w:lang w:val="lt-LT"/>
        </w:rPr>
        <w:t>Duomenų apie ropivakaino išsiskyrimą į motinos pieną nėra.</w:t>
      </w:r>
    </w:p>
    <w:p w14:paraId="2797FEE6" w14:textId="77777777" w:rsidR="002435FD" w:rsidRPr="00D37108" w:rsidRDefault="002435FD" w:rsidP="002435FD">
      <w:pPr>
        <w:jc w:val="both"/>
        <w:rPr>
          <w:rFonts w:ascii="Times New Roman" w:hAnsi="Times New Roman"/>
          <w:lang w:val="lt-LT"/>
        </w:rPr>
      </w:pPr>
    </w:p>
    <w:p w14:paraId="0D1A7DC6" w14:textId="77777777" w:rsidR="002435FD" w:rsidRPr="00D37108" w:rsidRDefault="002435FD" w:rsidP="007417E1">
      <w:pPr>
        <w:pStyle w:val="Sraopastraipa"/>
        <w:numPr>
          <w:ilvl w:val="1"/>
          <w:numId w:val="6"/>
        </w:numPr>
        <w:ind w:left="567" w:hanging="567"/>
        <w:rPr>
          <w:rFonts w:ascii="Times New Roman" w:hAnsi="Times New Roman"/>
          <w:b/>
          <w:color w:val="000000"/>
          <w:lang w:val="lt-LT"/>
        </w:rPr>
      </w:pPr>
      <w:r w:rsidRPr="00D37108">
        <w:rPr>
          <w:rFonts w:ascii="Times New Roman" w:hAnsi="Times New Roman"/>
          <w:b/>
          <w:lang w:val="lt-LT"/>
        </w:rPr>
        <w:t>Poveikis gebėjimui vairuoti ir valdyti mechanizmus</w:t>
      </w:r>
    </w:p>
    <w:p w14:paraId="4C57BB98" w14:textId="77777777" w:rsidR="002435FD" w:rsidRPr="00D37108" w:rsidRDefault="002435FD" w:rsidP="002435FD">
      <w:pPr>
        <w:rPr>
          <w:rFonts w:ascii="Times New Roman" w:hAnsi="Times New Roman"/>
          <w:b/>
          <w:color w:val="000000"/>
          <w:lang w:val="lt-LT"/>
        </w:rPr>
      </w:pPr>
    </w:p>
    <w:p w14:paraId="5CC48591" w14:textId="77777777" w:rsidR="002435FD" w:rsidRPr="00D37108" w:rsidRDefault="002435FD" w:rsidP="002435FD">
      <w:pPr>
        <w:rPr>
          <w:rFonts w:ascii="Times New Roman" w:hAnsi="Times New Roman"/>
          <w:lang w:val="lt-LT"/>
        </w:rPr>
      </w:pPr>
      <w:r w:rsidRPr="00D37108">
        <w:rPr>
          <w:rFonts w:ascii="Times New Roman" w:hAnsi="Times New Roman"/>
          <w:lang w:val="lt-LT"/>
        </w:rPr>
        <w:t>Poveikio gebėjimui vairuoti ir valdyti mechanizmus tyrimų neatlikta.</w:t>
      </w:r>
      <w:r w:rsidR="00EC4ACB" w:rsidRPr="00D37108">
        <w:rPr>
          <w:rFonts w:ascii="Times New Roman" w:hAnsi="Times New Roman"/>
          <w:lang w:val="lt-LT"/>
        </w:rPr>
        <w:t xml:space="preserve"> </w:t>
      </w:r>
      <w:r w:rsidRPr="00D37108">
        <w:rPr>
          <w:rFonts w:ascii="Times New Roman" w:hAnsi="Times New Roman"/>
          <w:lang w:val="lt-LT"/>
        </w:rPr>
        <w:t>Priklausomai nuo dozės, vietiniai anestetikai gali turėti nedidelį poveikį protinei veiklai</w:t>
      </w:r>
      <w:r w:rsidR="00630751" w:rsidRPr="00D37108">
        <w:rPr>
          <w:rFonts w:ascii="Times New Roman" w:hAnsi="Times New Roman"/>
          <w:lang w:val="lt-LT"/>
        </w:rPr>
        <w:t xml:space="preserve"> ir koordinacijai</w:t>
      </w:r>
      <w:r w:rsidRPr="00D37108">
        <w:rPr>
          <w:rFonts w:ascii="Times New Roman" w:hAnsi="Times New Roman"/>
          <w:lang w:val="lt-LT"/>
        </w:rPr>
        <w:t xml:space="preserve">, todėl jo skyrimas, netgi nesant akivaizdaus toksiškumo centrinei nervų sistemai (CNS), gali laikinai sutrikdyti judėjimą ir </w:t>
      </w:r>
      <w:r w:rsidR="00630751" w:rsidRPr="00D37108">
        <w:rPr>
          <w:rFonts w:ascii="Times New Roman" w:hAnsi="Times New Roman"/>
          <w:lang w:val="lt-LT"/>
        </w:rPr>
        <w:t>budrumą</w:t>
      </w:r>
      <w:r w:rsidRPr="00D37108">
        <w:rPr>
          <w:rFonts w:ascii="Times New Roman" w:hAnsi="Times New Roman"/>
          <w:lang w:val="lt-LT"/>
        </w:rPr>
        <w:t>.</w:t>
      </w:r>
    </w:p>
    <w:p w14:paraId="7A44F339" w14:textId="77777777" w:rsidR="002435FD" w:rsidRPr="00D37108" w:rsidRDefault="002435FD" w:rsidP="002435FD">
      <w:pPr>
        <w:autoSpaceDE w:val="0"/>
        <w:autoSpaceDN w:val="0"/>
        <w:adjustRightInd w:val="0"/>
        <w:rPr>
          <w:rFonts w:ascii="Times New Roman" w:hAnsi="Times New Roman"/>
          <w:b/>
          <w:lang w:val="lt-LT"/>
        </w:rPr>
      </w:pPr>
    </w:p>
    <w:p w14:paraId="4233D2F5" w14:textId="77777777" w:rsidR="002435FD" w:rsidRPr="00D37108" w:rsidRDefault="002435FD" w:rsidP="007417E1">
      <w:pPr>
        <w:pStyle w:val="Sraopastraipa"/>
        <w:numPr>
          <w:ilvl w:val="1"/>
          <w:numId w:val="6"/>
        </w:numPr>
        <w:ind w:left="567" w:hanging="567"/>
        <w:rPr>
          <w:rFonts w:ascii="Times New Roman" w:hAnsi="Times New Roman"/>
          <w:b/>
          <w:color w:val="000000"/>
          <w:lang w:val="lt-LT"/>
        </w:rPr>
      </w:pPr>
      <w:r w:rsidRPr="00D37108">
        <w:rPr>
          <w:rFonts w:ascii="Times New Roman" w:hAnsi="Times New Roman"/>
          <w:b/>
          <w:color w:val="000000"/>
          <w:lang w:val="lt-LT"/>
        </w:rPr>
        <w:t>Nepageidaujamas poveikis</w:t>
      </w:r>
    </w:p>
    <w:p w14:paraId="5930E794" w14:textId="77777777" w:rsidR="002435FD" w:rsidRPr="00D37108" w:rsidRDefault="002435FD" w:rsidP="002435FD">
      <w:pPr>
        <w:rPr>
          <w:rFonts w:ascii="Times New Roman" w:hAnsi="Times New Roman"/>
          <w:b/>
          <w:color w:val="000000"/>
          <w:lang w:val="lt-LT"/>
        </w:rPr>
      </w:pPr>
    </w:p>
    <w:p w14:paraId="44310C28" w14:textId="77777777" w:rsidR="00163DEF" w:rsidRPr="008278BE" w:rsidRDefault="00163DEF" w:rsidP="00163DEF">
      <w:pPr>
        <w:autoSpaceDE w:val="0"/>
        <w:autoSpaceDN w:val="0"/>
        <w:adjustRightInd w:val="0"/>
        <w:rPr>
          <w:rFonts w:ascii="Times New Roman" w:hAnsi="Times New Roman"/>
          <w:u w:val="single"/>
          <w:lang w:val="lt-LT"/>
        </w:rPr>
      </w:pPr>
      <w:r w:rsidRPr="008278BE">
        <w:rPr>
          <w:rFonts w:ascii="Times New Roman" w:hAnsi="Times New Roman"/>
          <w:u w:val="single"/>
          <w:lang w:val="lt-LT"/>
        </w:rPr>
        <w:t>Bendroji informacija</w:t>
      </w:r>
    </w:p>
    <w:p w14:paraId="28AC29E2" w14:textId="77777777" w:rsidR="00163DEF" w:rsidRPr="008278BE" w:rsidRDefault="00163DEF" w:rsidP="00163DEF">
      <w:pPr>
        <w:pStyle w:val="Pagrindinistekstas"/>
        <w:rPr>
          <w:rFonts w:ascii="Times New Roman" w:hAnsi="Times New Roman" w:cs="Times New Roman"/>
          <w:lang w:val="lt-LT"/>
        </w:rPr>
      </w:pPr>
    </w:p>
    <w:p w14:paraId="6FCF8449" w14:textId="77777777" w:rsidR="00163DEF" w:rsidRPr="008278BE" w:rsidRDefault="00163DEF" w:rsidP="00163DEF">
      <w:pPr>
        <w:autoSpaceDE w:val="0"/>
        <w:autoSpaceDN w:val="0"/>
        <w:adjustRightInd w:val="0"/>
        <w:rPr>
          <w:rFonts w:ascii="Times New Roman" w:hAnsi="Times New Roman"/>
          <w:lang w:val="lt-LT"/>
        </w:rPr>
      </w:pPr>
      <w:r w:rsidRPr="008278BE">
        <w:rPr>
          <w:rFonts w:ascii="Times New Roman" w:hAnsi="Times New Roman"/>
          <w:lang w:val="lt-LT"/>
        </w:rPr>
        <w:t>Nepageidaujamų Ropivacaine hydrochloride Kabi reakcijų poveikis yra panašus į nustatytą kitiems ilgo poveikio amidų tipo lokalaus poveikio anestetikams. Nepageidaujamas reakcijas į vaistinį preparatą būtina atskirti nuo fiziologinio nervų blokados poveikio, pvz., hipotenzijos ir bradikardijos spinalinės anestezijos metu, ir nuo su adatos dūriu susijusių reiškinių (pvz., spinalinės hematomos, galvos skausmo po kietojo dangalo pradūrimo, meningito ar epidurinio absceso). Dauguma dažniausiai praneštų nepageidaujamų reakcijų, tokių kaip pykinimas, vėmimas ir hipotenzija, apskritai dažnai pasireiškia anestezijos ir operacijos metu; nėra įmanoma atskirti, kas sukėlė tokį poveikį: klinikinė situacija, vaisintis preparatas ar blokada.</w:t>
      </w:r>
    </w:p>
    <w:p w14:paraId="0712E5C6" w14:textId="77777777" w:rsidR="00163DEF" w:rsidRPr="008278BE" w:rsidRDefault="00163DEF" w:rsidP="00163DEF">
      <w:pPr>
        <w:autoSpaceDE w:val="0"/>
        <w:autoSpaceDN w:val="0"/>
        <w:adjustRightInd w:val="0"/>
        <w:rPr>
          <w:rFonts w:ascii="Times New Roman" w:hAnsi="Times New Roman"/>
          <w:lang w:val="lt-LT"/>
        </w:rPr>
      </w:pPr>
    </w:p>
    <w:p w14:paraId="7B059D24" w14:textId="77777777" w:rsidR="00163DEF" w:rsidRPr="008278BE" w:rsidRDefault="00163DEF" w:rsidP="00163DEF">
      <w:pPr>
        <w:autoSpaceDE w:val="0"/>
        <w:autoSpaceDN w:val="0"/>
        <w:adjustRightInd w:val="0"/>
        <w:rPr>
          <w:rFonts w:ascii="Times New Roman" w:hAnsi="Times New Roman"/>
          <w:lang w:val="lt-LT"/>
        </w:rPr>
      </w:pPr>
      <w:r w:rsidRPr="008278BE">
        <w:rPr>
          <w:rFonts w:ascii="Times New Roman" w:hAnsi="Times New Roman"/>
          <w:lang w:val="lt-LT"/>
        </w:rPr>
        <w:t xml:space="preserve">Jei į povoratinklinę ertmę </w:t>
      </w:r>
      <w:r w:rsidR="00E11E9B" w:rsidRPr="008278BE">
        <w:rPr>
          <w:rFonts w:ascii="Times New Roman" w:hAnsi="Times New Roman"/>
          <w:lang w:val="lt-LT"/>
        </w:rPr>
        <w:t xml:space="preserve">netyčia </w:t>
      </w:r>
      <w:r w:rsidRPr="008278BE">
        <w:rPr>
          <w:rFonts w:ascii="Times New Roman" w:hAnsi="Times New Roman"/>
          <w:lang w:val="lt-LT"/>
        </w:rPr>
        <w:t xml:space="preserve">suleidžiama bet kokio </w:t>
      </w:r>
      <w:r w:rsidR="00813D8C" w:rsidRPr="008278BE">
        <w:rPr>
          <w:rFonts w:ascii="Times New Roman" w:hAnsi="Times New Roman"/>
          <w:lang w:val="lt-LT"/>
        </w:rPr>
        <w:t xml:space="preserve">lokalaus poveikio </w:t>
      </w:r>
      <w:r w:rsidRPr="008278BE">
        <w:rPr>
          <w:rFonts w:ascii="Times New Roman" w:hAnsi="Times New Roman"/>
          <w:lang w:val="lt-LT"/>
        </w:rPr>
        <w:t>anestetiko epidurinė dozė ar</w:t>
      </w:r>
      <w:r w:rsidR="00E11E9B">
        <w:rPr>
          <w:rFonts w:ascii="Times New Roman" w:hAnsi="Times New Roman"/>
          <w:lang w:val="lt-LT"/>
        </w:rPr>
        <w:t>ba</w:t>
      </w:r>
      <w:r w:rsidRPr="008278BE">
        <w:rPr>
          <w:rFonts w:ascii="Times New Roman" w:hAnsi="Times New Roman"/>
          <w:lang w:val="lt-LT"/>
        </w:rPr>
        <w:t xml:space="preserve"> </w:t>
      </w:r>
      <w:r w:rsidR="00E11E9B">
        <w:rPr>
          <w:rFonts w:ascii="Times New Roman" w:hAnsi="Times New Roman"/>
          <w:lang w:val="lt-LT"/>
        </w:rPr>
        <w:t xml:space="preserve">suleidžiama </w:t>
      </w:r>
      <w:r w:rsidRPr="008278BE">
        <w:rPr>
          <w:rFonts w:ascii="Times New Roman" w:hAnsi="Times New Roman"/>
          <w:lang w:val="lt-LT"/>
        </w:rPr>
        <w:t>per didelė dozė, gali pasireikšti visiška spinalinė blokada. Sisteminių ir lokalių nepageidaujamų ropivakaino reakcijų pasireiškia dėl per didelės dozės, greitos absorbcijos ar netyčinio suleidimo į kraujagyslę. Vis dėlto dėl į povoratinklinę dozę leidžiamų mažų dozių sisteminės toksinės reakcijos nėra tikėtinos.</w:t>
      </w:r>
    </w:p>
    <w:p w14:paraId="216A6178" w14:textId="77777777" w:rsidR="00163DEF" w:rsidRPr="008278BE" w:rsidRDefault="00163DEF" w:rsidP="00163DEF">
      <w:pPr>
        <w:autoSpaceDE w:val="0"/>
        <w:autoSpaceDN w:val="0"/>
        <w:adjustRightInd w:val="0"/>
        <w:rPr>
          <w:rFonts w:ascii="Times New Roman" w:hAnsi="Times New Roman"/>
          <w:lang w:val="lt-LT"/>
        </w:rPr>
      </w:pPr>
    </w:p>
    <w:p w14:paraId="092A07F2" w14:textId="6AB26486" w:rsidR="00163DEF" w:rsidRPr="00976CD9" w:rsidRDefault="00E0208F" w:rsidP="00163DEF">
      <w:pPr>
        <w:autoSpaceDE w:val="0"/>
        <w:autoSpaceDN w:val="0"/>
        <w:adjustRightInd w:val="0"/>
        <w:rPr>
          <w:rFonts w:ascii="Times New Roman" w:hAnsi="Times New Roman"/>
          <w:b/>
          <w:bCs/>
          <w:lang w:val="lt-LT"/>
        </w:rPr>
      </w:pPr>
      <w:r w:rsidRPr="00976CD9">
        <w:rPr>
          <w:rFonts w:ascii="Times New Roman" w:hAnsi="Times New Roman"/>
          <w:b/>
          <w:bCs/>
          <w:lang w:val="lt-LT"/>
        </w:rPr>
        <w:t xml:space="preserve">3 lentelė. </w:t>
      </w:r>
      <w:r w:rsidR="00163DEF" w:rsidRPr="00976CD9">
        <w:rPr>
          <w:rFonts w:ascii="Times New Roman" w:hAnsi="Times New Roman"/>
          <w:b/>
          <w:bCs/>
          <w:lang w:val="lt-LT"/>
        </w:rPr>
        <w:t>Nepageidaujamų reakcijų santrauka lentelėje</w:t>
      </w:r>
    </w:p>
    <w:p w14:paraId="2C7F901A" w14:textId="77777777" w:rsidR="00163DEF" w:rsidRPr="008278BE" w:rsidRDefault="00163DEF" w:rsidP="00163DEF">
      <w:pPr>
        <w:autoSpaceDE w:val="0"/>
        <w:autoSpaceDN w:val="0"/>
        <w:adjustRightInd w:val="0"/>
        <w:rPr>
          <w:rFonts w:ascii="Times New Roman" w:hAnsi="Times New Roman"/>
          <w:lang w:val="lt-LT"/>
        </w:rPr>
      </w:pPr>
    </w:p>
    <w:p w14:paraId="34C81056" w14:textId="318300F9" w:rsidR="00163DEF" w:rsidRPr="008278BE" w:rsidRDefault="00163DEF" w:rsidP="00163DEF">
      <w:pPr>
        <w:autoSpaceDE w:val="0"/>
        <w:autoSpaceDN w:val="0"/>
        <w:adjustRightInd w:val="0"/>
        <w:rPr>
          <w:rFonts w:ascii="Times New Roman" w:hAnsi="Times New Roman"/>
          <w:lang w:val="lt-LT"/>
        </w:rPr>
      </w:pPr>
      <w:r w:rsidRPr="008278BE">
        <w:rPr>
          <w:rFonts w:ascii="Times New Roman" w:hAnsi="Times New Roman"/>
          <w:lang w:val="lt-LT"/>
        </w:rPr>
        <w:t xml:space="preserve">4.8 skyriuje esančioje </w:t>
      </w:r>
      <w:r w:rsidR="00E0208F">
        <w:rPr>
          <w:rFonts w:ascii="Times New Roman" w:hAnsi="Times New Roman"/>
          <w:lang w:val="lt-LT"/>
        </w:rPr>
        <w:t>3 </w:t>
      </w:r>
      <w:r w:rsidRPr="008278BE">
        <w:rPr>
          <w:rFonts w:ascii="Times New Roman" w:hAnsi="Times New Roman"/>
          <w:lang w:val="lt-LT"/>
        </w:rPr>
        <w:t>lentelėje dažnis apibūdinamas taip: labai dažnas (≥</w:t>
      </w:r>
      <w:r w:rsidR="00813D8C" w:rsidRPr="008278BE">
        <w:rPr>
          <w:rFonts w:ascii="Times New Roman" w:hAnsi="Times New Roman"/>
          <w:lang w:val="lt-LT"/>
        </w:rPr>
        <w:t> </w:t>
      </w:r>
      <w:r w:rsidRPr="008278BE">
        <w:rPr>
          <w:rFonts w:ascii="Times New Roman" w:hAnsi="Times New Roman"/>
          <w:lang w:val="lt-LT"/>
        </w:rPr>
        <w:t>1/10), dažnas (nuo ≥</w:t>
      </w:r>
      <w:r w:rsidR="00813D8C" w:rsidRPr="008278BE">
        <w:rPr>
          <w:rFonts w:ascii="Times New Roman" w:hAnsi="Times New Roman"/>
          <w:lang w:val="lt-LT"/>
        </w:rPr>
        <w:t> </w:t>
      </w:r>
      <w:r w:rsidRPr="008278BE">
        <w:rPr>
          <w:rFonts w:ascii="Times New Roman" w:hAnsi="Times New Roman"/>
          <w:lang w:val="lt-LT"/>
        </w:rPr>
        <w:t>1/100 iki &lt; 1/10), nedažnas (nuo ≥ 1/1 000 iki &lt; 1/100), retas (nuo ≥ 1/10 000 iki &lt; 1/1 000), labai retas (&lt; 1/10 000)</w:t>
      </w:r>
      <w:r w:rsidR="001034E4" w:rsidRPr="001034E4">
        <w:rPr>
          <w:rFonts w:ascii="Times New Roman" w:hAnsi="Times New Roman"/>
          <w:lang w:val="lt-LT"/>
        </w:rPr>
        <w:t xml:space="preserve"> ir nežinomas (negali būti apskaičiuotas pagal turimus duomenis)</w:t>
      </w:r>
      <w:r w:rsidRPr="008278BE">
        <w:rPr>
          <w:rFonts w:ascii="Times New Roman" w:hAnsi="Times New Roman"/>
          <w:lang w:val="lt-LT"/>
        </w:rPr>
        <w:t>.</w:t>
      </w:r>
    </w:p>
    <w:p w14:paraId="7A277361" w14:textId="77777777" w:rsidR="00163DEF" w:rsidRPr="008278BE" w:rsidRDefault="00163DEF" w:rsidP="00163DEF">
      <w:pPr>
        <w:autoSpaceDE w:val="0"/>
        <w:autoSpaceDN w:val="0"/>
        <w:adjustRightInd w:val="0"/>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13"/>
        <w:gridCol w:w="3023"/>
      </w:tblGrid>
      <w:tr w:rsidR="00163DEF" w:rsidRPr="008278BE" w14:paraId="7647CA2A" w14:textId="77777777" w:rsidTr="008C397B">
        <w:trPr>
          <w:trHeight w:val="603"/>
        </w:trPr>
        <w:tc>
          <w:tcPr>
            <w:tcW w:w="3025" w:type="dxa"/>
            <w:shd w:val="clear" w:color="auto" w:fill="auto"/>
          </w:tcPr>
          <w:p w14:paraId="56823CA9" w14:textId="77777777" w:rsidR="00163DEF" w:rsidRPr="008278BE" w:rsidRDefault="00163DEF" w:rsidP="008C397B">
            <w:pPr>
              <w:rPr>
                <w:rFonts w:ascii="Times New Roman" w:hAnsi="Times New Roman"/>
                <w:b/>
                <w:iCs/>
                <w:lang w:val="lt-LT"/>
              </w:rPr>
            </w:pPr>
            <w:r w:rsidRPr="008278BE">
              <w:rPr>
                <w:rFonts w:ascii="Times New Roman" w:eastAsia="Arial" w:hAnsi="Times New Roman"/>
                <w:b/>
                <w:lang w:val="lt-LT" w:eastAsia="de-DE"/>
              </w:rPr>
              <w:t>Organų sistemos klasė</w:t>
            </w:r>
          </w:p>
        </w:tc>
        <w:tc>
          <w:tcPr>
            <w:tcW w:w="3013" w:type="dxa"/>
            <w:shd w:val="clear" w:color="auto" w:fill="auto"/>
          </w:tcPr>
          <w:p w14:paraId="5D5DF2F0" w14:textId="77777777" w:rsidR="00163DEF" w:rsidRPr="008278BE" w:rsidRDefault="00163DEF" w:rsidP="008C397B">
            <w:pPr>
              <w:rPr>
                <w:rFonts w:ascii="Times New Roman" w:hAnsi="Times New Roman"/>
                <w:b/>
                <w:iCs/>
                <w:lang w:val="lt-LT"/>
              </w:rPr>
            </w:pPr>
            <w:r w:rsidRPr="008278BE">
              <w:rPr>
                <w:rFonts w:ascii="Times New Roman" w:eastAsia="Arial" w:hAnsi="Times New Roman"/>
                <w:b/>
                <w:lang w:val="lt-LT" w:eastAsia="de-DE"/>
              </w:rPr>
              <w:t>Dažnis</w:t>
            </w:r>
          </w:p>
        </w:tc>
        <w:tc>
          <w:tcPr>
            <w:tcW w:w="3023" w:type="dxa"/>
            <w:shd w:val="clear" w:color="auto" w:fill="auto"/>
          </w:tcPr>
          <w:p w14:paraId="783DCF54" w14:textId="77777777" w:rsidR="00163DEF" w:rsidRPr="008278BE" w:rsidRDefault="00163DEF" w:rsidP="008C397B">
            <w:pPr>
              <w:rPr>
                <w:rFonts w:ascii="Times New Roman" w:hAnsi="Times New Roman"/>
                <w:b/>
                <w:iCs/>
                <w:lang w:val="lt-LT"/>
              </w:rPr>
            </w:pPr>
            <w:r w:rsidRPr="008278BE">
              <w:rPr>
                <w:rFonts w:ascii="Times New Roman" w:eastAsia="Arial" w:hAnsi="Times New Roman"/>
                <w:b/>
                <w:lang w:val="lt-LT" w:eastAsia="de-DE"/>
              </w:rPr>
              <w:t>Nepageidaujamas poveikis</w:t>
            </w:r>
          </w:p>
        </w:tc>
      </w:tr>
      <w:tr w:rsidR="001034E4" w:rsidRPr="00F23FA6" w14:paraId="7F70CC38" w14:textId="77777777" w:rsidTr="008C397B">
        <w:tc>
          <w:tcPr>
            <w:tcW w:w="3025" w:type="dxa"/>
            <w:shd w:val="clear" w:color="auto" w:fill="auto"/>
          </w:tcPr>
          <w:p w14:paraId="3B23A8D1" w14:textId="77777777" w:rsidR="001034E4" w:rsidRPr="008278BE" w:rsidRDefault="001034E4" w:rsidP="008C397B">
            <w:pPr>
              <w:rPr>
                <w:rFonts w:ascii="Times New Roman" w:hAnsi="Times New Roman"/>
                <w:iCs/>
                <w:lang w:val="lt-LT"/>
              </w:rPr>
            </w:pPr>
            <w:r>
              <w:rPr>
                <w:rFonts w:ascii="Times New Roman" w:hAnsi="Times New Roman"/>
                <w:iCs/>
                <w:lang w:val="lt-LT"/>
              </w:rPr>
              <w:t xml:space="preserve">Imuninės sistemos sutrikimai </w:t>
            </w:r>
          </w:p>
        </w:tc>
        <w:tc>
          <w:tcPr>
            <w:tcW w:w="3013" w:type="dxa"/>
            <w:shd w:val="clear" w:color="auto" w:fill="auto"/>
          </w:tcPr>
          <w:p w14:paraId="621021A1" w14:textId="77777777" w:rsidR="001034E4" w:rsidRPr="008278BE" w:rsidRDefault="001034E4" w:rsidP="008C397B">
            <w:pPr>
              <w:rPr>
                <w:rFonts w:ascii="Times New Roman" w:hAnsi="Times New Roman"/>
                <w:iCs/>
                <w:lang w:val="lt-LT"/>
              </w:rPr>
            </w:pPr>
            <w:r>
              <w:rPr>
                <w:rFonts w:ascii="Times New Roman" w:hAnsi="Times New Roman"/>
                <w:iCs/>
                <w:lang w:val="lt-LT"/>
              </w:rPr>
              <w:t>Reti</w:t>
            </w:r>
          </w:p>
        </w:tc>
        <w:tc>
          <w:tcPr>
            <w:tcW w:w="3023" w:type="dxa"/>
            <w:shd w:val="clear" w:color="auto" w:fill="auto"/>
          </w:tcPr>
          <w:p w14:paraId="1FE7172D" w14:textId="77777777" w:rsidR="001034E4" w:rsidRPr="008278BE" w:rsidRDefault="001034E4" w:rsidP="008C397B">
            <w:pPr>
              <w:rPr>
                <w:rFonts w:ascii="Times New Roman" w:hAnsi="Times New Roman"/>
                <w:iCs/>
                <w:lang w:val="lt-LT"/>
              </w:rPr>
            </w:pPr>
            <w:r w:rsidRPr="00DC7002">
              <w:rPr>
                <w:rFonts w:ascii="Times New Roman" w:hAnsi="Times New Roman"/>
                <w:iCs/>
                <w:lang w:val="lt-LT"/>
              </w:rPr>
              <w:t xml:space="preserve">Alerginės reakcijos (anafilaksinės reakcijos, </w:t>
            </w:r>
            <w:r w:rsidR="009F52A3">
              <w:rPr>
                <w:rFonts w:ascii="Times New Roman" w:hAnsi="Times New Roman"/>
                <w:iCs/>
                <w:lang w:val="lt-LT"/>
              </w:rPr>
              <w:t xml:space="preserve">anafilaksinis šokas, </w:t>
            </w:r>
            <w:r w:rsidRPr="00DC7002">
              <w:rPr>
                <w:rFonts w:ascii="Times New Roman" w:hAnsi="Times New Roman"/>
                <w:iCs/>
                <w:lang w:val="lt-LT"/>
              </w:rPr>
              <w:t>angioneuro</w:t>
            </w:r>
            <w:r>
              <w:rPr>
                <w:rFonts w:ascii="Times New Roman" w:hAnsi="Times New Roman"/>
                <w:iCs/>
                <w:lang w:val="lt-LT"/>
              </w:rPr>
              <w:t>t</w:t>
            </w:r>
            <w:r w:rsidRPr="00DC7002">
              <w:rPr>
                <w:rFonts w:ascii="Times New Roman" w:hAnsi="Times New Roman"/>
                <w:iCs/>
                <w:lang w:val="lt-LT"/>
              </w:rPr>
              <w:t>inė edema ir dilgėlinė)</w:t>
            </w:r>
          </w:p>
        </w:tc>
      </w:tr>
      <w:tr w:rsidR="00163DEF" w:rsidRPr="008278BE" w14:paraId="013A84CB" w14:textId="77777777" w:rsidTr="008C397B">
        <w:tc>
          <w:tcPr>
            <w:tcW w:w="3025" w:type="dxa"/>
            <w:shd w:val="clear" w:color="auto" w:fill="auto"/>
          </w:tcPr>
          <w:p w14:paraId="25578D5C"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Psichikos sutrikimai</w:t>
            </w:r>
          </w:p>
        </w:tc>
        <w:tc>
          <w:tcPr>
            <w:tcW w:w="3013" w:type="dxa"/>
            <w:shd w:val="clear" w:color="auto" w:fill="auto"/>
          </w:tcPr>
          <w:p w14:paraId="2AD6D691"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Nedažni</w:t>
            </w:r>
          </w:p>
        </w:tc>
        <w:tc>
          <w:tcPr>
            <w:tcW w:w="3023" w:type="dxa"/>
            <w:shd w:val="clear" w:color="auto" w:fill="auto"/>
          </w:tcPr>
          <w:p w14:paraId="0EF251D8"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Nerimas</w:t>
            </w:r>
          </w:p>
        </w:tc>
      </w:tr>
      <w:tr w:rsidR="00163DEF" w:rsidRPr="008278BE" w14:paraId="3822BB44" w14:textId="77777777" w:rsidTr="008C397B">
        <w:tc>
          <w:tcPr>
            <w:tcW w:w="3025" w:type="dxa"/>
            <w:vMerge w:val="restart"/>
            <w:shd w:val="clear" w:color="auto" w:fill="auto"/>
          </w:tcPr>
          <w:p w14:paraId="3D051180"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Nervų sistemos sutrikimai</w:t>
            </w:r>
          </w:p>
        </w:tc>
        <w:tc>
          <w:tcPr>
            <w:tcW w:w="3013" w:type="dxa"/>
            <w:shd w:val="clear" w:color="auto" w:fill="auto"/>
          </w:tcPr>
          <w:p w14:paraId="067D265C" w14:textId="77777777" w:rsidR="00163DEF" w:rsidRPr="008278BE" w:rsidRDefault="00163DEF" w:rsidP="008C397B">
            <w:pPr>
              <w:rPr>
                <w:rFonts w:ascii="Times New Roman" w:hAnsi="Times New Roman"/>
                <w:iCs/>
                <w:lang w:val="lt-LT"/>
              </w:rPr>
            </w:pPr>
            <w:r w:rsidRPr="008278BE">
              <w:rPr>
                <w:rFonts w:ascii="Times New Roman" w:eastAsia="Arial" w:hAnsi="Times New Roman"/>
                <w:lang w:val="lt-LT" w:eastAsia="de-DE"/>
              </w:rPr>
              <w:t xml:space="preserve">Dažni </w:t>
            </w:r>
          </w:p>
        </w:tc>
        <w:tc>
          <w:tcPr>
            <w:tcW w:w="3023" w:type="dxa"/>
            <w:shd w:val="clear" w:color="auto" w:fill="auto"/>
          </w:tcPr>
          <w:p w14:paraId="0A35419C" w14:textId="77777777" w:rsidR="00163DEF" w:rsidRPr="008278BE" w:rsidRDefault="00163DEF" w:rsidP="008C397B">
            <w:pPr>
              <w:rPr>
                <w:rFonts w:ascii="Times New Roman" w:hAnsi="Times New Roman"/>
                <w:iCs/>
                <w:lang w:val="lt-LT"/>
              </w:rPr>
            </w:pPr>
            <w:r w:rsidRPr="008278BE">
              <w:rPr>
                <w:rFonts w:ascii="Times New Roman" w:eastAsia="Arial" w:hAnsi="Times New Roman"/>
                <w:lang w:val="lt-LT"/>
              </w:rPr>
              <w:t>Parestezija, svaigulys, galvos skausmas</w:t>
            </w:r>
            <w:r w:rsidRPr="008278BE">
              <w:rPr>
                <w:rFonts w:ascii="Times New Roman" w:hAnsi="Times New Roman"/>
                <w:iCs/>
                <w:vertAlign w:val="superscript"/>
                <w:lang w:val="lt-LT"/>
              </w:rPr>
              <w:t>c</w:t>
            </w:r>
          </w:p>
        </w:tc>
      </w:tr>
      <w:tr w:rsidR="00163DEF" w:rsidRPr="00F23FA6" w14:paraId="307ECB89" w14:textId="77777777" w:rsidTr="008C397B">
        <w:tc>
          <w:tcPr>
            <w:tcW w:w="3025" w:type="dxa"/>
            <w:vMerge/>
            <w:shd w:val="clear" w:color="auto" w:fill="auto"/>
          </w:tcPr>
          <w:p w14:paraId="2776DF05" w14:textId="77777777" w:rsidR="00163DEF" w:rsidRPr="008278BE" w:rsidRDefault="00163DEF" w:rsidP="008C397B">
            <w:pPr>
              <w:rPr>
                <w:rFonts w:ascii="Times New Roman" w:hAnsi="Times New Roman"/>
                <w:iCs/>
                <w:lang w:val="lt-LT"/>
              </w:rPr>
            </w:pPr>
          </w:p>
        </w:tc>
        <w:tc>
          <w:tcPr>
            <w:tcW w:w="3013" w:type="dxa"/>
            <w:shd w:val="clear" w:color="auto" w:fill="auto"/>
          </w:tcPr>
          <w:p w14:paraId="165688F4" w14:textId="77777777" w:rsidR="00163DEF" w:rsidRPr="008278BE" w:rsidRDefault="00163DEF" w:rsidP="008C397B">
            <w:pPr>
              <w:rPr>
                <w:rFonts w:ascii="Times New Roman" w:hAnsi="Times New Roman"/>
                <w:iCs/>
                <w:lang w:val="lt-LT"/>
              </w:rPr>
            </w:pPr>
            <w:r w:rsidRPr="008278BE">
              <w:rPr>
                <w:rFonts w:ascii="Times New Roman" w:eastAsia="Arial" w:hAnsi="Times New Roman"/>
                <w:lang w:val="lt-LT" w:eastAsia="de-DE"/>
              </w:rPr>
              <w:t>Nedažni</w:t>
            </w:r>
          </w:p>
        </w:tc>
        <w:tc>
          <w:tcPr>
            <w:tcW w:w="3023" w:type="dxa"/>
            <w:shd w:val="clear" w:color="auto" w:fill="auto"/>
          </w:tcPr>
          <w:p w14:paraId="10D0ACB8" w14:textId="77777777" w:rsidR="00163DEF" w:rsidRPr="008278BE" w:rsidRDefault="00163DEF" w:rsidP="008C397B">
            <w:pPr>
              <w:rPr>
                <w:rFonts w:ascii="Times New Roman" w:hAnsi="Times New Roman"/>
                <w:iCs/>
                <w:lang w:val="lt-LT"/>
              </w:rPr>
            </w:pPr>
            <w:r w:rsidRPr="008278BE">
              <w:rPr>
                <w:rFonts w:ascii="Times New Roman" w:eastAsia="Arial" w:hAnsi="Times New Roman"/>
                <w:lang w:val="lt-LT"/>
              </w:rPr>
              <w:t>Toksinio poveikio CNS simptomai (</w:t>
            </w:r>
            <w:r w:rsidR="00327B58">
              <w:rPr>
                <w:rFonts w:ascii="Times New Roman" w:eastAsia="Arial" w:hAnsi="Times New Roman"/>
                <w:lang w:val="lt-LT"/>
              </w:rPr>
              <w:t>konvulsijos</w:t>
            </w:r>
            <w:r w:rsidRPr="008278BE">
              <w:rPr>
                <w:rFonts w:ascii="Times New Roman" w:eastAsia="Arial" w:hAnsi="Times New Roman"/>
                <w:lang w:val="lt-LT"/>
              </w:rPr>
              <w:t xml:space="preserve">, </w:t>
            </w:r>
            <w:r w:rsidRPr="008278BE">
              <w:rPr>
                <w:rFonts w:ascii="Times New Roman" w:hAnsi="Times New Roman"/>
                <w:lang w:val="lt-LT"/>
              </w:rPr>
              <w:t>toniniai</w:t>
            </w:r>
            <w:r w:rsidR="00E11E9B">
              <w:rPr>
                <w:rFonts w:ascii="Times New Roman" w:hAnsi="Times New Roman"/>
                <w:lang w:val="lt-LT"/>
              </w:rPr>
              <w:noBreakHyphen/>
            </w:r>
            <w:r w:rsidRPr="008278BE">
              <w:rPr>
                <w:rFonts w:ascii="Times New Roman" w:hAnsi="Times New Roman"/>
                <w:lang w:val="lt-LT"/>
              </w:rPr>
              <w:t xml:space="preserve">kloniniai </w:t>
            </w:r>
            <w:r w:rsidRPr="008278BE">
              <w:rPr>
                <w:rFonts w:ascii="Times New Roman" w:eastAsia="Arial" w:hAnsi="Times New Roman"/>
                <w:lang w:val="lt-LT"/>
              </w:rPr>
              <w:t>(</w:t>
            </w:r>
            <w:r w:rsidRPr="008278BE">
              <w:rPr>
                <w:rFonts w:ascii="Times New Roman" w:eastAsia="Arial" w:hAnsi="Times New Roman"/>
                <w:i/>
                <w:lang w:val="lt-LT"/>
              </w:rPr>
              <w:t>Grand mal</w:t>
            </w:r>
            <w:r w:rsidRPr="008278BE">
              <w:rPr>
                <w:rFonts w:ascii="Times New Roman" w:eastAsia="Arial" w:hAnsi="Times New Roman"/>
                <w:lang w:val="lt-LT"/>
              </w:rPr>
              <w:t xml:space="preserve">) </w:t>
            </w:r>
            <w:r w:rsidR="00327B58">
              <w:rPr>
                <w:rFonts w:ascii="Times New Roman" w:eastAsia="Arial" w:hAnsi="Times New Roman"/>
                <w:lang w:val="lt-LT"/>
              </w:rPr>
              <w:t>traukuliai</w:t>
            </w:r>
            <w:r w:rsidRPr="008278BE">
              <w:rPr>
                <w:rFonts w:ascii="Times New Roman" w:eastAsia="Arial" w:hAnsi="Times New Roman"/>
                <w:lang w:val="lt-LT"/>
              </w:rPr>
              <w:t>, priepuoliai</w:t>
            </w:r>
            <w:r w:rsidR="00C902D1">
              <w:rPr>
                <w:rFonts w:ascii="Times New Roman" w:eastAsia="Arial" w:hAnsi="Times New Roman"/>
                <w:lang w:val="lt-LT"/>
              </w:rPr>
              <w:t xml:space="preserve"> (</w:t>
            </w:r>
            <w:r w:rsidR="00181820">
              <w:rPr>
                <w:rFonts w:ascii="Times New Roman" w:eastAsia="Arial" w:hAnsi="Times New Roman"/>
                <w:lang w:val="lt-LT"/>
              </w:rPr>
              <w:t>traukuli</w:t>
            </w:r>
            <w:r w:rsidR="00C902D1">
              <w:rPr>
                <w:rFonts w:ascii="Times New Roman" w:eastAsia="Arial" w:hAnsi="Times New Roman"/>
                <w:lang w:val="lt-LT"/>
              </w:rPr>
              <w:t>ni</w:t>
            </w:r>
            <w:r w:rsidR="00181820">
              <w:rPr>
                <w:rFonts w:ascii="Times New Roman" w:eastAsia="Arial" w:hAnsi="Times New Roman"/>
                <w:lang w:val="lt-LT"/>
              </w:rPr>
              <w:t>ai</w:t>
            </w:r>
            <w:r w:rsidR="00C902D1">
              <w:rPr>
                <w:rFonts w:ascii="Times New Roman" w:eastAsia="Arial" w:hAnsi="Times New Roman"/>
                <w:lang w:val="lt-LT"/>
              </w:rPr>
              <w:t>)</w:t>
            </w:r>
            <w:r w:rsidRPr="008278BE">
              <w:rPr>
                <w:rFonts w:ascii="Times New Roman" w:eastAsia="Arial" w:hAnsi="Times New Roman"/>
                <w:lang w:val="lt-LT"/>
              </w:rPr>
              <w:t xml:space="preserve">, </w:t>
            </w:r>
            <w:r w:rsidR="00181820">
              <w:rPr>
                <w:rFonts w:ascii="Times New Roman" w:eastAsia="Arial" w:hAnsi="Times New Roman"/>
                <w:lang w:val="lt-LT"/>
              </w:rPr>
              <w:t>galvos sukimasis</w:t>
            </w:r>
            <w:r w:rsidRPr="008278BE">
              <w:rPr>
                <w:rFonts w:ascii="Times New Roman" w:eastAsia="Arial" w:hAnsi="Times New Roman"/>
                <w:lang w:val="lt-LT"/>
              </w:rPr>
              <w:t>, apyburnio parestezija, liežuvio tirpimas, hiperakuzija, ūžesys (</w:t>
            </w:r>
            <w:r w:rsidRPr="008278BE">
              <w:rPr>
                <w:rFonts w:ascii="Times New Roman" w:eastAsia="Arial" w:hAnsi="Times New Roman"/>
                <w:i/>
                <w:lang w:val="lt-LT"/>
              </w:rPr>
              <w:t>tinnitus</w:t>
            </w:r>
            <w:r w:rsidRPr="008278BE">
              <w:rPr>
                <w:rFonts w:ascii="Times New Roman" w:eastAsia="Arial" w:hAnsi="Times New Roman"/>
                <w:lang w:val="lt-LT"/>
              </w:rPr>
              <w:t>), regos sutrikimai, dizartrija, raumenų trūkčiojimas, tremoras)*, hipestezija</w:t>
            </w:r>
            <w:r w:rsidR="00AD17C1" w:rsidRPr="008278BE">
              <w:rPr>
                <w:rFonts w:ascii="Times New Roman" w:hAnsi="Times New Roman"/>
                <w:iCs/>
                <w:vertAlign w:val="superscript"/>
                <w:lang w:val="lt-LT"/>
              </w:rPr>
              <w:t>c</w:t>
            </w:r>
          </w:p>
        </w:tc>
      </w:tr>
      <w:tr w:rsidR="00163DEF" w:rsidRPr="008278BE" w14:paraId="0A876C08" w14:textId="77777777" w:rsidTr="008C397B">
        <w:tc>
          <w:tcPr>
            <w:tcW w:w="3025" w:type="dxa"/>
            <w:vMerge/>
            <w:shd w:val="clear" w:color="auto" w:fill="auto"/>
          </w:tcPr>
          <w:p w14:paraId="0B53258F" w14:textId="77777777" w:rsidR="00163DEF" w:rsidRPr="008278BE" w:rsidRDefault="00163DEF" w:rsidP="008C397B">
            <w:pPr>
              <w:rPr>
                <w:rFonts w:ascii="Times New Roman" w:hAnsi="Times New Roman"/>
                <w:iCs/>
                <w:lang w:val="lt-LT"/>
              </w:rPr>
            </w:pPr>
          </w:p>
        </w:tc>
        <w:tc>
          <w:tcPr>
            <w:tcW w:w="3013" w:type="dxa"/>
            <w:shd w:val="clear" w:color="auto" w:fill="auto"/>
          </w:tcPr>
          <w:p w14:paraId="0FD489D0"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Dažnis nežinomas</w:t>
            </w:r>
          </w:p>
        </w:tc>
        <w:tc>
          <w:tcPr>
            <w:tcW w:w="3023" w:type="dxa"/>
            <w:shd w:val="clear" w:color="auto" w:fill="auto"/>
          </w:tcPr>
          <w:p w14:paraId="67B7A024" w14:textId="3DE325D3" w:rsidR="00163DEF" w:rsidRPr="008278BE" w:rsidRDefault="00163DEF" w:rsidP="008C397B">
            <w:pPr>
              <w:rPr>
                <w:rFonts w:ascii="Times New Roman" w:hAnsi="Times New Roman"/>
                <w:iCs/>
                <w:lang w:val="lt-LT"/>
              </w:rPr>
            </w:pPr>
            <w:r w:rsidRPr="008278BE">
              <w:rPr>
                <w:rFonts w:ascii="Times New Roman" w:hAnsi="Times New Roman"/>
                <w:lang w:val="lt-LT" w:eastAsia="de-DE"/>
              </w:rPr>
              <w:t>Diskinezija</w:t>
            </w:r>
            <w:r w:rsidR="00E0208F">
              <w:rPr>
                <w:rFonts w:ascii="Times New Roman" w:hAnsi="Times New Roman"/>
                <w:lang w:val="lt-LT" w:eastAsia="de-DE"/>
              </w:rPr>
              <w:t xml:space="preserve">, </w:t>
            </w:r>
            <w:r w:rsidR="00E0208F" w:rsidRPr="0012762E">
              <w:rPr>
                <w:rFonts w:ascii="Times New Roman" w:hAnsi="Times New Roman"/>
                <w:lang w:val="lt-LT" w:eastAsia="de-DE"/>
              </w:rPr>
              <w:t>Hornerio (</w:t>
            </w:r>
            <w:r w:rsidR="00E0208F" w:rsidRPr="00356CC9">
              <w:rPr>
                <w:rFonts w:ascii="Times New Roman" w:hAnsi="Times New Roman"/>
                <w:i/>
                <w:iCs/>
                <w:lang w:val="lt-LT" w:eastAsia="de-DE"/>
              </w:rPr>
              <w:t>Horner</w:t>
            </w:r>
            <w:r w:rsidR="00E0208F" w:rsidRPr="0012762E">
              <w:rPr>
                <w:rFonts w:ascii="Times New Roman" w:hAnsi="Times New Roman"/>
                <w:lang w:val="lt-LT" w:eastAsia="de-DE"/>
              </w:rPr>
              <w:t>) sindromas</w:t>
            </w:r>
          </w:p>
        </w:tc>
      </w:tr>
      <w:tr w:rsidR="00163DEF" w:rsidRPr="008278BE" w14:paraId="12DC9321" w14:textId="77777777" w:rsidTr="008C397B">
        <w:tc>
          <w:tcPr>
            <w:tcW w:w="3025" w:type="dxa"/>
            <w:vMerge w:val="restart"/>
            <w:shd w:val="clear" w:color="auto" w:fill="auto"/>
          </w:tcPr>
          <w:p w14:paraId="0848386A"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Širdies sutrikimai</w:t>
            </w:r>
          </w:p>
        </w:tc>
        <w:tc>
          <w:tcPr>
            <w:tcW w:w="3013" w:type="dxa"/>
            <w:shd w:val="clear" w:color="auto" w:fill="auto"/>
          </w:tcPr>
          <w:p w14:paraId="55A8F540"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Dažni</w:t>
            </w:r>
          </w:p>
        </w:tc>
        <w:tc>
          <w:tcPr>
            <w:tcW w:w="3023" w:type="dxa"/>
            <w:shd w:val="clear" w:color="auto" w:fill="auto"/>
          </w:tcPr>
          <w:p w14:paraId="4DD581AC" w14:textId="77777777" w:rsidR="00163DEF" w:rsidRPr="008278BE" w:rsidRDefault="00163DEF" w:rsidP="008C397B">
            <w:pPr>
              <w:rPr>
                <w:rFonts w:ascii="Times New Roman" w:hAnsi="Times New Roman"/>
                <w:iCs/>
                <w:lang w:val="lt-LT"/>
              </w:rPr>
            </w:pPr>
            <w:r w:rsidRPr="008278BE">
              <w:rPr>
                <w:rFonts w:ascii="Times New Roman" w:eastAsia="Arial" w:hAnsi="Times New Roman"/>
                <w:lang w:val="lt-LT" w:eastAsia="de-DE"/>
              </w:rPr>
              <w:t>Bradikardija</w:t>
            </w:r>
            <w:r w:rsidRPr="008278BE">
              <w:rPr>
                <w:rFonts w:ascii="Times New Roman" w:eastAsia="Arial" w:hAnsi="Times New Roman"/>
                <w:vertAlign w:val="superscript"/>
                <w:lang w:val="lt-LT" w:eastAsia="de-DE"/>
              </w:rPr>
              <w:t>c</w:t>
            </w:r>
            <w:r w:rsidRPr="008278BE">
              <w:rPr>
                <w:rFonts w:ascii="Times New Roman" w:eastAsia="Arial" w:hAnsi="Times New Roman"/>
                <w:lang w:val="lt-LT" w:eastAsia="de-DE"/>
              </w:rPr>
              <w:t>, tachikardija</w:t>
            </w:r>
          </w:p>
        </w:tc>
      </w:tr>
      <w:tr w:rsidR="00163DEF" w:rsidRPr="008278BE" w14:paraId="6177D4D6" w14:textId="77777777" w:rsidTr="008C397B">
        <w:tc>
          <w:tcPr>
            <w:tcW w:w="3025" w:type="dxa"/>
            <w:vMerge/>
            <w:shd w:val="clear" w:color="auto" w:fill="auto"/>
          </w:tcPr>
          <w:p w14:paraId="33052531" w14:textId="77777777" w:rsidR="00163DEF" w:rsidRPr="008278BE" w:rsidRDefault="00163DEF" w:rsidP="008C397B">
            <w:pPr>
              <w:rPr>
                <w:rFonts w:ascii="Times New Roman" w:hAnsi="Times New Roman"/>
                <w:iCs/>
                <w:lang w:val="lt-LT"/>
              </w:rPr>
            </w:pPr>
          </w:p>
        </w:tc>
        <w:tc>
          <w:tcPr>
            <w:tcW w:w="3013" w:type="dxa"/>
            <w:shd w:val="clear" w:color="auto" w:fill="auto"/>
          </w:tcPr>
          <w:p w14:paraId="67709839"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Reti</w:t>
            </w:r>
          </w:p>
        </w:tc>
        <w:tc>
          <w:tcPr>
            <w:tcW w:w="3023" w:type="dxa"/>
            <w:shd w:val="clear" w:color="auto" w:fill="auto"/>
          </w:tcPr>
          <w:p w14:paraId="658CB139" w14:textId="77777777" w:rsidR="00163DEF" w:rsidRPr="008278BE" w:rsidRDefault="00163DEF" w:rsidP="008C397B">
            <w:pPr>
              <w:rPr>
                <w:rFonts w:ascii="Times New Roman" w:hAnsi="Times New Roman"/>
                <w:iCs/>
                <w:lang w:val="lt-LT"/>
              </w:rPr>
            </w:pPr>
            <w:r w:rsidRPr="008278BE">
              <w:rPr>
                <w:rFonts w:ascii="Times New Roman" w:eastAsia="Arial" w:hAnsi="Times New Roman"/>
                <w:lang w:val="lt-LT" w:eastAsia="de-DE"/>
              </w:rPr>
              <w:t>Širdies</w:t>
            </w:r>
            <w:r w:rsidR="00D774B7">
              <w:rPr>
                <w:rFonts w:ascii="Times New Roman" w:eastAsia="Arial" w:hAnsi="Times New Roman"/>
                <w:lang w:val="lt-LT" w:eastAsia="de-DE"/>
              </w:rPr>
              <w:t xml:space="preserve"> sustojimas</w:t>
            </w:r>
            <w:r w:rsidRPr="008278BE">
              <w:rPr>
                <w:rFonts w:ascii="Times New Roman" w:eastAsia="Arial" w:hAnsi="Times New Roman"/>
                <w:lang w:val="lt-LT" w:eastAsia="de-DE"/>
              </w:rPr>
              <w:t>, širdies aritmijos</w:t>
            </w:r>
          </w:p>
        </w:tc>
      </w:tr>
      <w:tr w:rsidR="00163DEF" w:rsidRPr="008278BE" w14:paraId="24E7D4CB" w14:textId="77777777" w:rsidTr="008C397B">
        <w:tc>
          <w:tcPr>
            <w:tcW w:w="3025" w:type="dxa"/>
            <w:vMerge w:val="restart"/>
            <w:shd w:val="clear" w:color="auto" w:fill="auto"/>
          </w:tcPr>
          <w:p w14:paraId="4D2CFC9E"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Kraujagyslių sutrikimai</w:t>
            </w:r>
          </w:p>
        </w:tc>
        <w:tc>
          <w:tcPr>
            <w:tcW w:w="3013" w:type="dxa"/>
            <w:shd w:val="clear" w:color="auto" w:fill="auto"/>
          </w:tcPr>
          <w:p w14:paraId="51E4224C"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Labai dažni</w:t>
            </w:r>
          </w:p>
        </w:tc>
        <w:tc>
          <w:tcPr>
            <w:tcW w:w="3023" w:type="dxa"/>
            <w:shd w:val="clear" w:color="auto" w:fill="auto"/>
          </w:tcPr>
          <w:p w14:paraId="3804A2D7" w14:textId="77777777" w:rsidR="00163DEF" w:rsidRPr="008278BE" w:rsidRDefault="00163DEF" w:rsidP="008C397B">
            <w:pPr>
              <w:rPr>
                <w:rFonts w:ascii="Times New Roman" w:hAnsi="Times New Roman"/>
                <w:iCs/>
                <w:lang w:val="lt-LT"/>
              </w:rPr>
            </w:pPr>
            <w:r w:rsidRPr="008278BE">
              <w:rPr>
                <w:rFonts w:ascii="Times New Roman" w:eastAsia="Arial" w:hAnsi="Times New Roman"/>
                <w:lang w:val="lt-LT" w:eastAsia="de-DE"/>
              </w:rPr>
              <w:t>Hipotenzija</w:t>
            </w:r>
            <w:r w:rsidRPr="008278BE">
              <w:rPr>
                <w:rFonts w:ascii="Times New Roman" w:eastAsia="Arial" w:hAnsi="Times New Roman"/>
                <w:vertAlign w:val="superscript"/>
                <w:lang w:val="lt-LT" w:eastAsia="de-DE"/>
              </w:rPr>
              <w:t>a</w:t>
            </w:r>
          </w:p>
        </w:tc>
      </w:tr>
      <w:tr w:rsidR="00163DEF" w:rsidRPr="008278BE" w14:paraId="38B65840" w14:textId="77777777" w:rsidTr="008C397B">
        <w:tc>
          <w:tcPr>
            <w:tcW w:w="3025" w:type="dxa"/>
            <w:vMerge/>
            <w:shd w:val="clear" w:color="auto" w:fill="auto"/>
            <w:vAlign w:val="center"/>
          </w:tcPr>
          <w:p w14:paraId="6CDB3C8C" w14:textId="77777777" w:rsidR="00163DEF" w:rsidRPr="008278BE" w:rsidRDefault="00163DEF" w:rsidP="008C397B">
            <w:pPr>
              <w:rPr>
                <w:rFonts w:ascii="Times New Roman" w:hAnsi="Times New Roman"/>
                <w:iCs/>
                <w:lang w:val="lt-LT"/>
              </w:rPr>
            </w:pPr>
          </w:p>
        </w:tc>
        <w:tc>
          <w:tcPr>
            <w:tcW w:w="3013" w:type="dxa"/>
            <w:shd w:val="clear" w:color="auto" w:fill="auto"/>
          </w:tcPr>
          <w:p w14:paraId="31AEA7AB"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Dažni</w:t>
            </w:r>
          </w:p>
        </w:tc>
        <w:tc>
          <w:tcPr>
            <w:tcW w:w="3023" w:type="dxa"/>
            <w:shd w:val="clear" w:color="auto" w:fill="auto"/>
          </w:tcPr>
          <w:p w14:paraId="146318AD"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Hipertenzija</w:t>
            </w:r>
          </w:p>
        </w:tc>
      </w:tr>
      <w:tr w:rsidR="00163DEF" w:rsidRPr="008278BE" w14:paraId="3FFAF817" w14:textId="77777777" w:rsidTr="008C397B">
        <w:tc>
          <w:tcPr>
            <w:tcW w:w="3025" w:type="dxa"/>
            <w:vMerge/>
            <w:shd w:val="clear" w:color="auto" w:fill="auto"/>
            <w:vAlign w:val="center"/>
          </w:tcPr>
          <w:p w14:paraId="466459F4" w14:textId="77777777" w:rsidR="00163DEF" w:rsidRPr="008278BE" w:rsidRDefault="00163DEF" w:rsidP="008C397B">
            <w:pPr>
              <w:rPr>
                <w:rFonts w:ascii="Times New Roman" w:hAnsi="Times New Roman"/>
                <w:iCs/>
                <w:lang w:val="lt-LT"/>
              </w:rPr>
            </w:pPr>
          </w:p>
        </w:tc>
        <w:tc>
          <w:tcPr>
            <w:tcW w:w="3013" w:type="dxa"/>
            <w:shd w:val="clear" w:color="auto" w:fill="auto"/>
          </w:tcPr>
          <w:p w14:paraId="12DBC327"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Nedažni</w:t>
            </w:r>
          </w:p>
        </w:tc>
        <w:tc>
          <w:tcPr>
            <w:tcW w:w="3023" w:type="dxa"/>
            <w:shd w:val="clear" w:color="auto" w:fill="auto"/>
          </w:tcPr>
          <w:p w14:paraId="13DA7D06"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Apalpimas (sinkopė)</w:t>
            </w:r>
            <w:r w:rsidRPr="008278BE">
              <w:rPr>
                <w:rFonts w:ascii="Times New Roman" w:hAnsi="Times New Roman"/>
                <w:iCs/>
                <w:vertAlign w:val="superscript"/>
                <w:lang w:val="lt-LT"/>
              </w:rPr>
              <w:t>c</w:t>
            </w:r>
          </w:p>
        </w:tc>
      </w:tr>
      <w:tr w:rsidR="00163DEF" w:rsidRPr="008278BE" w14:paraId="1CBC72D4" w14:textId="77777777" w:rsidTr="008C397B">
        <w:tc>
          <w:tcPr>
            <w:tcW w:w="3025" w:type="dxa"/>
            <w:shd w:val="clear" w:color="auto" w:fill="auto"/>
          </w:tcPr>
          <w:p w14:paraId="1A0C6AF1"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lastRenderedPageBreak/>
              <w:t>Kvėpavimo sistemos, krūtinės ląstos ir tarpuplaučio sutrikimai</w:t>
            </w:r>
          </w:p>
        </w:tc>
        <w:tc>
          <w:tcPr>
            <w:tcW w:w="3013" w:type="dxa"/>
            <w:shd w:val="clear" w:color="auto" w:fill="auto"/>
          </w:tcPr>
          <w:p w14:paraId="696F5832"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Nedažni</w:t>
            </w:r>
          </w:p>
        </w:tc>
        <w:tc>
          <w:tcPr>
            <w:tcW w:w="3023" w:type="dxa"/>
            <w:shd w:val="clear" w:color="auto" w:fill="auto"/>
          </w:tcPr>
          <w:p w14:paraId="6F975C4A" w14:textId="77777777" w:rsidR="00163DEF" w:rsidRPr="008278BE" w:rsidRDefault="00163DEF" w:rsidP="008C397B">
            <w:pPr>
              <w:rPr>
                <w:rFonts w:ascii="Times New Roman" w:hAnsi="Times New Roman"/>
                <w:iCs/>
                <w:lang w:val="lt-LT"/>
              </w:rPr>
            </w:pPr>
            <w:r w:rsidRPr="008278BE">
              <w:rPr>
                <w:rFonts w:ascii="Times New Roman" w:eastAsia="Arial" w:hAnsi="Times New Roman"/>
                <w:lang w:val="lt-LT" w:eastAsia="de-DE"/>
              </w:rPr>
              <w:t>Dusulys</w:t>
            </w:r>
            <w:r w:rsidRPr="008278BE">
              <w:rPr>
                <w:rFonts w:ascii="Times New Roman" w:hAnsi="Times New Roman"/>
                <w:iCs/>
                <w:vertAlign w:val="superscript"/>
                <w:lang w:val="lt-LT"/>
              </w:rPr>
              <w:t>c</w:t>
            </w:r>
          </w:p>
        </w:tc>
      </w:tr>
      <w:tr w:rsidR="00163DEF" w:rsidRPr="008278BE" w14:paraId="54FB3EFE" w14:textId="77777777" w:rsidTr="008C397B">
        <w:tc>
          <w:tcPr>
            <w:tcW w:w="3025" w:type="dxa"/>
            <w:vMerge w:val="restart"/>
            <w:shd w:val="clear" w:color="auto" w:fill="auto"/>
          </w:tcPr>
          <w:p w14:paraId="048DF0E2"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Virškinimo trakto sutrikimai</w:t>
            </w:r>
          </w:p>
        </w:tc>
        <w:tc>
          <w:tcPr>
            <w:tcW w:w="3013" w:type="dxa"/>
            <w:shd w:val="clear" w:color="auto" w:fill="auto"/>
          </w:tcPr>
          <w:p w14:paraId="545EB49D"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Labai dažni</w:t>
            </w:r>
          </w:p>
        </w:tc>
        <w:tc>
          <w:tcPr>
            <w:tcW w:w="3023" w:type="dxa"/>
            <w:shd w:val="clear" w:color="auto" w:fill="auto"/>
          </w:tcPr>
          <w:p w14:paraId="5043D2CF" w14:textId="77777777" w:rsidR="00163DEF" w:rsidRPr="008278BE" w:rsidRDefault="00163DEF" w:rsidP="008C397B">
            <w:pPr>
              <w:rPr>
                <w:rFonts w:ascii="Times New Roman" w:hAnsi="Times New Roman"/>
                <w:iCs/>
                <w:lang w:val="lt-LT"/>
              </w:rPr>
            </w:pPr>
            <w:r w:rsidRPr="008278BE">
              <w:rPr>
                <w:rFonts w:ascii="Times New Roman" w:eastAsia="Arial" w:hAnsi="Times New Roman"/>
                <w:lang w:val="lt-LT" w:eastAsia="de-DE"/>
              </w:rPr>
              <w:t>Pykinimas</w:t>
            </w:r>
          </w:p>
        </w:tc>
      </w:tr>
      <w:tr w:rsidR="00163DEF" w:rsidRPr="008278BE" w14:paraId="3B3A54FA" w14:textId="77777777" w:rsidTr="008C397B">
        <w:tc>
          <w:tcPr>
            <w:tcW w:w="3025" w:type="dxa"/>
            <w:vMerge/>
            <w:shd w:val="clear" w:color="auto" w:fill="auto"/>
          </w:tcPr>
          <w:p w14:paraId="45AC706A" w14:textId="77777777" w:rsidR="00163DEF" w:rsidRPr="008278BE" w:rsidRDefault="00163DEF" w:rsidP="008C397B">
            <w:pPr>
              <w:rPr>
                <w:rFonts w:ascii="Times New Roman" w:hAnsi="Times New Roman"/>
                <w:iCs/>
                <w:lang w:val="lt-LT"/>
              </w:rPr>
            </w:pPr>
          </w:p>
        </w:tc>
        <w:tc>
          <w:tcPr>
            <w:tcW w:w="3013" w:type="dxa"/>
            <w:shd w:val="clear" w:color="auto" w:fill="auto"/>
          </w:tcPr>
          <w:p w14:paraId="036159B2"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Dažni</w:t>
            </w:r>
          </w:p>
        </w:tc>
        <w:tc>
          <w:tcPr>
            <w:tcW w:w="3023" w:type="dxa"/>
            <w:shd w:val="clear" w:color="auto" w:fill="auto"/>
          </w:tcPr>
          <w:p w14:paraId="48BAA435" w14:textId="77777777" w:rsidR="00163DEF" w:rsidRPr="008278BE" w:rsidRDefault="00163DEF" w:rsidP="008C397B">
            <w:pPr>
              <w:rPr>
                <w:rFonts w:ascii="Times New Roman" w:hAnsi="Times New Roman"/>
                <w:iCs/>
                <w:lang w:val="lt-LT"/>
              </w:rPr>
            </w:pPr>
            <w:r w:rsidRPr="008278BE">
              <w:rPr>
                <w:rFonts w:ascii="Times New Roman" w:hAnsi="Times New Roman"/>
                <w:iCs/>
                <w:lang w:val="lt-LT"/>
              </w:rPr>
              <w:t>Vėmimas</w:t>
            </w:r>
            <w:r w:rsidRPr="008278BE">
              <w:rPr>
                <w:rFonts w:ascii="Times New Roman" w:hAnsi="Times New Roman"/>
                <w:iCs/>
                <w:vertAlign w:val="superscript"/>
                <w:lang w:val="lt-LT"/>
              </w:rPr>
              <w:t>b,c</w:t>
            </w:r>
          </w:p>
        </w:tc>
      </w:tr>
      <w:tr w:rsidR="001034E4" w:rsidRPr="008278BE" w14:paraId="276D067B" w14:textId="77777777" w:rsidTr="008C397B">
        <w:tc>
          <w:tcPr>
            <w:tcW w:w="3025" w:type="dxa"/>
            <w:shd w:val="clear" w:color="auto" w:fill="auto"/>
          </w:tcPr>
          <w:p w14:paraId="47DADED9" w14:textId="77777777" w:rsidR="001034E4" w:rsidRPr="008278BE" w:rsidRDefault="001034E4" w:rsidP="001034E4">
            <w:pPr>
              <w:rPr>
                <w:rFonts w:ascii="Times New Roman" w:hAnsi="Times New Roman"/>
                <w:iCs/>
                <w:lang w:val="lt-LT"/>
              </w:rPr>
            </w:pPr>
            <w:r w:rsidRPr="00DC7002">
              <w:rPr>
                <w:rFonts w:ascii="Times New Roman" w:hAnsi="Times New Roman"/>
                <w:iCs/>
                <w:lang w:val="lt-LT"/>
              </w:rPr>
              <w:t>Skeleto, raumenų ir jungiamojo audinio sutrikimai</w:t>
            </w:r>
          </w:p>
        </w:tc>
        <w:tc>
          <w:tcPr>
            <w:tcW w:w="3013" w:type="dxa"/>
            <w:shd w:val="clear" w:color="auto" w:fill="auto"/>
          </w:tcPr>
          <w:p w14:paraId="32A4177B" w14:textId="77777777" w:rsidR="001034E4" w:rsidRPr="008278BE" w:rsidRDefault="001034E4" w:rsidP="001034E4">
            <w:pPr>
              <w:rPr>
                <w:rFonts w:ascii="Times New Roman" w:hAnsi="Times New Roman"/>
                <w:iCs/>
                <w:lang w:val="lt-LT"/>
              </w:rPr>
            </w:pPr>
            <w:r w:rsidRPr="008278BE">
              <w:rPr>
                <w:rFonts w:ascii="Times New Roman" w:hAnsi="Times New Roman"/>
                <w:iCs/>
                <w:lang w:val="lt-LT"/>
              </w:rPr>
              <w:t>Dažni</w:t>
            </w:r>
          </w:p>
        </w:tc>
        <w:tc>
          <w:tcPr>
            <w:tcW w:w="3023" w:type="dxa"/>
            <w:shd w:val="clear" w:color="auto" w:fill="auto"/>
          </w:tcPr>
          <w:p w14:paraId="5C258BB2" w14:textId="77777777" w:rsidR="001034E4" w:rsidRPr="008278BE" w:rsidRDefault="001034E4" w:rsidP="001034E4">
            <w:pPr>
              <w:rPr>
                <w:rFonts w:ascii="Times New Roman" w:hAnsi="Times New Roman"/>
                <w:iCs/>
                <w:lang w:val="lt-LT"/>
              </w:rPr>
            </w:pPr>
            <w:r>
              <w:rPr>
                <w:rFonts w:ascii="Times New Roman" w:hAnsi="Times New Roman"/>
                <w:iCs/>
                <w:lang w:val="lt-LT"/>
              </w:rPr>
              <w:t>Nugaros skausmas</w:t>
            </w:r>
          </w:p>
        </w:tc>
      </w:tr>
      <w:tr w:rsidR="001034E4" w:rsidRPr="008278BE" w14:paraId="0C57A3D1" w14:textId="77777777" w:rsidTr="008C397B">
        <w:tc>
          <w:tcPr>
            <w:tcW w:w="3025" w:type="dxa"/>
            <w:shd w:val="clear" w:color="auto" w:fill="auto"/>
          </w:tcPr>
          <w:p w14:paraId="1C9E55DB" w14:textId="77777777" w:rsidR="001034E4" w:rsidRPr="008278BE" w:rsidRDefault="001034E4" w:rsidP="001034E4">
            <w:pPr>
              <w:rPr>
                <w:rFonts w:ascii="Times New Roman" w:hAnsi="Times New Roman"/>
                <w:iCs/>
                <w:lang w:val="lt-LT"/>
              </w:rPr>
            </w:pPr>
            <w:r w:rsidRPr="008278BE">
              <w:rPr>
                <w:rFonts w:ascii="Times New Roman" w:hAnsi="Times New Roman"/>
                <w:iCs/>
                <w:lang w:val="lt-LT"/>
              </w:rPr>
              <w:t>Inkstų ir šlapimo takų sutrikimai</w:t>
            </w:r>
          </w:p>
        </w:tc>
        <w:tc>
          <w:tcPr>
            <w:tcW w:w="3013" w:type="dxa"/>
            <w:shd w:val="clear" w:color="auto" w:fill="auto"/>
          </w:tcPr>
          <w:p w14:paraId="01507CBE" w14:textId="77777777" w:rsidR="001034E4" w:rsidRPr="008278BE" w:rsidRDefault="001034E4" w:rsidP="001034E4">
            <w:pPr>
              <w:rPr>
                <w:rFonts w:ascii="Times New Roman" w:hAnsi="Times New Roman"/>
                <w:iCs/>
                <w:lang w:val="lt-LT"/>
              </w:rPr>
            </w:pPr>
            <w:r w:rsidRPr="008278BE">
              <w:rPr>
                <w:rFonts w:ascii="Times New Roman" w:hAnsi="Times New Roman"/>
                <w:iCs/>
                <w:lang w:val="lt-LT"/>
              </w:rPr>
              <w:t>Dažni</w:t>
            </w:r>
          </w:p>
        </w:tc>
        <w:tc>
          <w:tcPr>
            <w:tcW w:w="3023" w:type="dxa"/>
            <w:shd w:val="clear" w:color="auto" w:fill="auto"/>
          </w:tcPr>
          <w:p w14:paraId="07CE31C2" w14:textId="77777777" w:rsidR="001034E4" w:rsidRPr="008278BE" w:rsidRDefault="001034E4" w:rsidP="001034E4">
            <w:pPr>
              <w:rPr>
                <w:rFonts w:ascii="Times New Roman" w:hAnsi="Times New Roman"/>
                <w:iCs/>
                <w:lang w:val="lt-LT"/>
              </w:rPr>
            </w:pPr>
            <w:r w:rsidRPr="008278BE">
              <w:rPr>
                <w:rFonts w:ascii="Times New Roman" w:hAnsi="Times New Roman"/>
                <w:iCs/>
                <w:lang w:val="lt-LT"/>
              </w:rPr>
              <w:t>Šlapimo susilaikymas</w:t>
            </w:r>
            <w:r w:rsidRPr="008278BE">
              <w:rPr>
                <w:rFonts w:ascii="Times New Roman" w:hAnsi="Times New Roman"/>
                <w:iCs/>
                <w:vertAlign w:val="superscript"/>
                <w:lang w:val="lt-LT"/>
              </w:rPr>
              <w:t>c</w:t>
            </w:r>
          </w:p>
        </w:tc>
      </w:tr>
      <w:tr w:rsidR="001034E4" w:rsidRPr="008278BE" w14:paraId="3612D50D" w14:textId="77777777" w:rsidTr="008C397B">
        <w:tc>
          <w:tcPr>
            <w:tcW w:w="3025" w:type="dxa"/>
            <w:vMerge w:val="restart"/>
            <w:shd w:val="clear" w:color="auto" w:fill="auto"/>
          </w:tcPr>
          <w:p w14:paraId="19343AB8" w14:textId="77777777" w:rsidR="001034E4" w:rsidRPr="008278BE" w:rsidRDefault="001034E4" w:rsidP="001034E4">
            <w:pPr>
              <w:rPr>
                <w:rFonts w:ascii="Times New Roman" w:hAnsi="Times New Roman"/>
                <w:iCs/>
                <w:lang w:val="lt-LT"/>
              </w:rPr>
            </w:pPr>
            <w:r w:rsidRPr="008278BE">
              <w:rPr>
                <w:rFonts w:ascii="Times New Roman" w:hAnsi="Times New Roman"/>
                <w:iCs/>
                <w:lang w:val="lt-LT"/>
              </w:rPr>
              <w:t>Bendrieji sutrikimai ir vartojimo vietos pažeidimai</w:t>
            </w:r>
          </w:p>
        </w:tc>
        <w:tc>
          <w:tcPr>
            <w:tcW w:w="3013" w:type="dxa"/>
            <w:shd w:val="clear" w:color="auto" w:fill="auto"/>
          </w:tcPr>
          <w:p w14:paraId="03BD6001" w14:textId="77777777" w:rsidR="001034E4" w:rsidRPr="008278BE" w:rsidRDefault="001034E4" w:rsidP="001034E4">
            <w:pPr>
              <w:rPr>
                <w:rFonts w:ascii="Times New Roman" w:hAnsi="Times New Roman"/>
                <w:iCs/>
                <w:lang w:val="lt-LT"/>
              </w:rPr>
            </w:pPr>
            <w:r w:rsidRPr="008278BE">
              <w:rPr>
                <w:rFonts w:ascii="Times New Roman" w:hAnsi="Times New Roman"/>
                <w:iCs/>
                <w:lang w:val="lt-LT"/>
              </w:rPr>
              <w:t>Dažni</w:t>
            </w:r>
          </w:p>
        </w:tc>
        <w:tc>
          <w:tcPr>
            <w:tcW w:w="3023" w:type="dxa"/>
            <w:shd w:val="clear" w:color="auto" w:fill="auto"/>
          </w:tcPr>
          <w:p w14:paraId="1318B635" w14:textId="77777777" w:rsidR="001034E4" w:rsidRPr="008278BE" w:rsidRDefault="001034E4" w:rsidP="001034E4">
            <w:pPr>
              <w:rPr>
                <w:rFonts w:ascii="Times New Roman" w:hAnsi="Times New Roman"/>
                <w:iCs/>
                <w:lang w:val="lt-LT"/>
              </w:rPr>
            </w:pPr>
            <w:r w:rsidRPr="008278BE">
              <w:rPr>
                <w:rFonts w:ascii="Times New Roman" w:eastAsia="Arial" w:hAnsi="Times New Roman"/>
                <w:lang w:val="lt-LT" w:eastAsia="de-DE"/>
              </w:rPr>
              <w:t xml:space="preserve">Temperatūros pakilimas, </w:t>
            </w:r>
            <w:r>
              <w:rPr>
                <w:rFonts w:ascii="Times New Roman" w:eastAsia="Arial" w:hAnsi="Times New Roman"/>
                <w:lang w:val="lt-LT" w:eastAsia="de-DE"/>
              </w:rPr>
              <w:t>sąstingis, drebulys</w:t>
            </w:r>
          </w:p>
        </w:tc>
      </w:tr>
      <w:tr w:rsidR="001034E4" w:rsidRPr="008278BE" w14:paraId="1A9F6D08" w14:textId="77777777" w:rsidTr="008C397B">
        <w:tc>
          <w:tcPr>
            <w:tcW w:w="3025" w:type="dxa"/>
            <w:vMerge/>
            <w:shd w:val="clear" w:color="auto" w:fill="auto"/>
          </w:tcPr>
          <w:p w14:paraId="0B8421FD" w14:textId="77777777" w:rsidR="001034E4" w:rsidRPr="008278BE" w:rsidRDefault="001034E4" w:rsidP="001034E4">
            <w:pPr>
              <w:rPr>
                <w:rFonts w:ascii="Times New Roman" w:hAnsi="Times New Roman"/>
                <w:iCs/>
                <w:lang w:val="lt-LT"/>
              </w:rPr>
            </w:pPr>
          </w:p>
        </w:tc>
        <w:tc>
          <w:tcPr>
            <w:tcW w:w="3013" w:type="dxa"/>
            <w:shd w:val="clear" w:color="auto" w:fill="auto"/>
          </w:tcPr>
          <w:p w14:paraId="6718A300" w14:textId="77777777" w:rsidR="001034E4" w:rsidRPr="008278BE" w:rsidRDefault="001034E4" w:rsidP="001034E4">
            <w:pPr>
              <w:rPr>
                <w:rFonts w:ascii="Times New Roman" w:hAnsi="Times New Roman"/>
                <w:iCs/>
                <w:lang w:val="lt-LT"/>
              </w:rPr>
            </w:pPr>
            <w:r w:rsidRPr="008278BE">
              <w:rPr>
                <w:rFonts w:ascii="Times New Roman" w:hAnsi="Times New Roman"/>
                <w:iCs/>
                <w:lang w:val="lt-LT"/>
              </w:rPr>
              <w:t>Nedažni</w:t>
            </w:r>
          </w:p>
        </w:tc>
        <w:tc>
          <w:tcPr>
            <w:tcW w:w="3023" w:type="dxa"/>
            <w:shd w:val="clear" w:color="auto" w:fill="auto"/>
          </w:tcPr>
          <w:p w14:paraId="37322AC4" w14:textId="77777777" w:rsidR="001034E4" w:rsidRPr="008278BE" w:rsidRDefault="001034E4" w:rsidP="001034E4">
            <w:pPr>
              <w:rPr>
                <w:rFonts w:ascii="Times New Roman" w:hAnsi="Times New Roman"/>
                <w:iCs/>
                <w:lang w:val="lt-LT"/>
              </w:rPr>
            </w:pPr>
            <w:r w:rsidRPr="008278BE">
              <w:rPr>
                <w:rFonts w:ascii="Times New Roman" w:hAnsi="Times New Roman"/>
                <w:iCs/>
                <w:lang w:val="lt-LT"/>
              </w:rPr>
              <w:t>Hipotermija</w:t>
            </w:r>
            <w:r w:rsidRPr="008278BE">
              <w:rPr>
                <w:rFonts w:ascii="Times New Roman" w:hAnsi="Times New Roman"/>
                <w:iCs/>
                <w:vertAlign w:val="superscript"/>
                <w:lang w:val="lt-LT"/>
              </w:rPr>
              <w:t>c</w:t>
            </w:r>
          </w:p>
        </w:tc>
      </w:tr>
    </w:tbl>
    <w:p w14:paraId="71269ED9" w14:textId="77777777" w:rsidR="00163DEF" w:rsidRPr="00976CD9" w:rsidRDefault="00163DEF" w:rsidP="00163DEF">
      <w:pPr>
        <w:autoSpaceDE w:val="0"/>
        <w:autoSpaceDN w:val="0"/>
        <w:adjustRightInd w:val="0"/>
        <w:rPr>
          <w:rFonts w:ascii="Times New Roman" w:hAnsi="Times New Roman"/>
          <w:sz w:val="20"/>
          <w:szCs w:val="20"/>
          <w:lang w:val="lt-LT"/>
        </w:rPr>
      </w:pPr>
      <w:r w:rsidRPr="00976CD9">
        <w:rPr>
          <w:rFonts w:ascii="Times New Roman" w:hAnsi="Times New Roman"/>
          <w:sz w:val="20"/>
          <w:szCs w:val="20"/>
          <w:vertAlign w:val="superscript"/>
          <w:lang w:val="pt-PT"/>
        </w:rPr>
        <w:t>a</w:t>
      </w:r>
      <w:r w:rsidRPr="00976CD9">
        <w:rPr>
          <w:rFonts w:ascii="Times New Roman" w:hAnsi="Times New Roman"/>
          <w:sz w:val="20"/>
          <w:szCs w:val="20"/>
          <w:lang w:val="pt-PT"/>
        </w:rPr>
        <w:t xml:space="preserve"> </w:t>
      </w:r>
      <w:r w:rsidRPr="00976CD9">
        <w:rPr>
          <w:rFonts w:ascii="Times New Roman" w:hAnsi="Times New Roman"/>
          <w:sz w:val="20"/>
          <w:szCs w:val="20"/>
          <w:lang w:val="lt-LT"/>
        </w:rPr>
        <w:t>Hipotenzija rečiau pasireiškia vaikams (&gt;</w:t>
      </w:r>
      <w:r w:rsidR="009068A3" w:rsidRPr="00976CD9">
        <w:rPr>
          <w:rFonts w:ascii="Times New Roman" w:hAnsi="Times New Roman"/>
          <w:sz w:val="20"/>
          <w:szCs w:val="20"/>
          <w:lang w:val="lt-LT"/>
        </w:rPr>
        <w:t> </w:t>
      </w:r>
      <w:r w:rsidRPr="00976CD9">
        <w:rPr>
          <w:rFonts w:ascii="Times New Roman" w:hAnsi="Times New Roman"/>
          <w:sz w:val="20"/>
          <w:szCs w:val="20"/>
          <w:lang w:val="lt-LT"/>
        </w:rPr>
        <w:t>1/100</w:t>
      </w:r>
      <w:r w:rsidR="00D10FE1" w:rsidRPr="00976CD9">
        <w:rPr>
          <w:rFonts w:ascii="Times New Roman" w:hAnsi="Times New Roman"/>
          <w:sz w:val="20"/>
          <w:szCs w:val="20"/>
          <w:lang w:val="lt-LT"/>
        </w:rPr>
        <w:t xml:space="preserve"> iki &lt; 1/10</w:t>
      </w:r>
      <w:r w:rsidRPr="00976CD9">
        <w:rPr>
          <w:rFonts w:ascii="Times New Roman" w:hAnsi="Times New Roman"/>
          <w:sz w:val="20"/>
          <w:szCs w:val="20"/>
          <w:lang w:val="lt-LT"/>
        </w:rPr>
        <w:t>).</w:t>
      </w:r>
    </w:p>
    <w:p w14:paraId="71A8EDF4" w14:textId="77777777" w:rsidR="00163DEF" w:rsidRPr="00976CD9" w:rsidRDefault="00163DEF" w:rsidP="00163DEF">
      <w:pPr>
        <w:pStyle w:val="Porat"/>
        <w:rPr>
          <w:sz w:val="20"/>
          <w:szCs w:val="20"/>
          <w:lang w:val="lt-LT"/>
        </w:rPr>
      </w:pPr>
      <w:r w:rsidRPr="00976CD9">
        <w:rPr>
          <w:sz w:val="20"/>
          <w:szCs w:val="20"/>
          <w:vertAlign w:val="superscript"/>
          <w:lang w:val="lt-LT"/>
        </w:rPr>
        <w:t>b</w:t>
      </w:r>
      <w:r w:rsidRPr="00976CD9">
        <w:rPr>
          <w:sz w:val="20"/>
          <w:szCs w:val="20"/>
          <w:lang w:val="lt-LT"/>
        </w:rPr>
        <w:t xml:space="preserve"> Vėmimas dažniau pasireiškia vaikams (&gt;</w:t>
      </w:r>
      <w:r w:rsidR="009068A3" w:rsidRPr="00976CD9">
        <w:rPr>
          <w:sz w:val="20"/>
          <w:szCs w:val="20"/>
          <w:lang w:val="lt-LT"/>
        </w:rPr>
        <w:t> </w:t>
      </w:r>
      <w:r w:rsidRPr="00976CD9">
        <w:rPr>
          <w:sz w:val="20"/>
          <w:szCs w:val="20"/>
          <w:lang w:val="lt-LT"/>
        </w:rPr>
        <w:t>1/10).</w:t>
      </w:r>
    </w:p>
    <w:p w14:paraId="78BDA50B" w14:textId="77777777" w:rsidR="00163DEF" w:rsidRPr="00976CD9" w:rsidRDefault="00163DEF" w:rsidP="00163DEF">
      <w:pPr>
        <w:autoSpaceDE w:val="0"/>
        <w:autoSpaceDN w:val="0"/>
        <w:adjustRightInd w:val="0"/>
        <w:rPr>
          <w:rFonts w:ascii="Times New Roman" w:hAnsi="Times New Roman"/>
          <w:sz w:val="20"/>
          <w:szCs w:val="20"/>
          <w:lang w:val="lt-LT" w:eastAsia="de-DE"/>
        </w:rPr>
      </w:pPr>
      <w:r w:rsidRPr="00976CD9">
        <w:rPr>
          <w:rFonts w:ascii="Times New Roman" w:hAnsi="Times New Roman"/>
          <w:sz w:val="20"/>
          <w:szCs w:val="20"/>
          <w:vertAlign w:val="superscript"/>
          <w:lang w:val="lt-LT" w:eastAsia="de-DE"/>
        </w:rPr>
        <w:t>c</w:t>
      </w:r>
      <w:r w:rsidRPr="00976CD9">
        <w:rPr>
          <w:rFonts w:ascii="Times New Roman" w:hAnsi="Times New Roman"/>
          <w:sz w:val="20"/>
          <w:szCs w:val="20"/>
          <w:lang w:val="lt-LT" w:eastAsia="de-DE"/>
        </w:rPr>
        <w:t xml:space="preserve"> Šios reakcijos pasireiškia dažniau nei nurodyta po vartojimo į povoratinklinę ertmę.</w:t>
      </w:r>
    </w:p>
    <w:p w14:paraId="1E719D7F" w14:textId="77777777" w:rsidR="00163DEF" w:rsidRPr="00976CD9" w:rsidRDefault="00163DEF" w:rsidP="00163DEF">
      <w:pPr>
        <w:autoSpaceDE w:val="0"/>
        <w:autoSpaceDN w:val="0"/>
        <w:adjustRightInd w:val="0"/>
        <w:rPr>
          <w:rFonts w:ascii="Times New Roman" w:hAnsi="Times New Roman"/>
          <w:sz w:val="20"/>
          <w:szCs w:val="20"/>
          <w:lang w:val="lt-LT"/>
        </w:rPr>
      </w:pPr>
      <w:r w:rsidRPr="00976CD9">
        <w:rPr>
          <w:rFonts w:ascii="Times New Roman" w:hAnsi="Times New Roman"/>
          <w:sz w:val="20"/>
          <w:szCs w:val="20"/>
          <w:lang w:val="lt-LT"/>
        </w:rPr>
        <w:t>* Šie simptomai paprastai atsiranda dėl netyčinės injekcijos į kraujagyslę, perdozavimo arba greitos absorbcijos, žr. 4.9 skyrių.</w:t>
      </w:r>
    </w:p>
    <w:p w14:paraId="16CF899B" w14:textId="77777777" w:rsidR="00163DEF" w:rsidRPr="008278BE" w:rsidRDefault="00163DEF" w:rsidP="00163DEF">
      <w:pPr>
        <w:pStyle w:val="Pagrindinistekstas"/>
        <w:rPr>
          <w:rFonts w:ascii="Times New Roman" w:hAnsi="Times New Roman" w:cs="Times New Roman"/>
          <w:lang w:val="lt-LT"/>
        </w:rPr>
      </w:pPr>
    </w:p>
    <w:p w14:paraId="32DEC285" w14:textId="77777777" w:rsidR="001034E4" w:rsidRPr="008278BE" w:rsidRDefault="001034E4" w:rsidP="00163DEF">
      <w:pPr>
        <w:autoSpaceDE w:val="0"/>
        <w:autoSpaceDN w:val="0"/>
        <w:adjustRightInd w:val="0"/>
        <w:rPr>
          <w:rFonts w:ascii="Times New Roman" w:hAnsi="Times New Roman"/>
          <w:i/>
          <w:u w:val="single"/>
          <w:lang w:val="lt-LT"/>
        </w:rPr>
      </w:pPr>
      <w:r w:rsidRPr="003153E8">
        <w:rPr>
          <w:rFonts w:ascii="Times New Roman" w:hAnsi="Times New Roman"/>
          <w:u w:val="single"/>
          <w:lang w:val="lt-LT"/>
        </w:rPr>
        <w:t>Atrinktų nepageidaujamų reakcijų apibūdinimas</w:t>
      </w:r>
    </w:p>
    <w:p w14:paraId="26D93F89" w14:textId="77777777" w:rsidR="00163DEF" w:rsidRPr="008278BE" w:rsidRDefault="00163DEF" w:rsidP="00163DEF">
      <w:pPr>
        <w:autoSpaceDE w:val="0"/>
        <w:autoSpaceDN w:val="0"/>
        <w:adjustRightInd w:val="0"/>
        <w:rPr>
          <w:rFonts w:ascii="Times New Roman" w:hAnsi="Times New Roman"/>
          <w:i/>
          <w:iCs/>
          <w:lang w:val="lt-LT"/>
        </w:rPr>
      </w:pPr>
    </w:p>
    <w:p w14:paraId="77672EBA" w14:textId="77777777" w:rsidR="00163DEF" w:rsidRPr="008278BE" w:rsidRDefault="00163DEF" w:rsidP="00163DEF">
      <w:pPr>
        <w:autoSpaceDE w:val="0"/>
        <w:autoSpaceDN w:val="0"/>
        <w:adjustRightInd w:val="0"/>
        <w:rPr>
          <w:rFonts w:ascii="Times New Roman" w:hAnsi="Times New Roman"/>
          <w:i/>
          <w:iCs/>
          <w:lang w:val="lt-LT"/>
        </w:rPr>
      </w:pPr>
      <w:r w:rsidRPr="008278BE">
        <w:rPr>
          <w:rFonts w:ascii="Times New Roman" w:hAnsi="Times New Roman"/>
          <w:i/>
          <w:iCs/>
          <w:lang w:val="lt-LT"/>
        </w:rPr>
        <w:t>Neurologinės komplikacijos</w:t>
      </w:r>
    </w:p>
    <w:p w14:paraId="4C788C1B" w14:textId="77777777" w:rsidR="00163DEF" w:rsidRPr="008278BE" w:rsidRDefault="00163DEF" w:rsidP="00163DEF">
      <w:pPr>
        <w:autoSpaceDE w:val="0"/>
        <w:autoSpaceDN w:val="0"/>
        <w:adjustRightInd w:val="0"/>
        <w:rPr>
          <w:rFonts w:ascii="Times New Roman" w:hAnsi="Times New Roman"/>
          <w:lang w:val="lt-LT"/>
        </w:rPr>
      </w:pPr>
      <w:r w:rsidRPr="008278BE">
        <w:rPr>
          <w:rFonts w:ascii="Times New Roman" w:hAnsi="Times New Roman"/>
          <w:lang w:val="lt-LT"/>
        </w:rPr>
        <w:t xml:space="preserve">Neuropatija ir nugaros smegenų disfunkcija (pavyzdžiui, priekinės </w:t>
      </w:r>
      <w:r w:rsidR="00181820">
        <w:rPr>
          <w:rFonts w:ascii="Times New Roman" w:hAnsi="Times New Roman"/>
          <w:lang w:val="lt-LT"/>
        </w:rPr>
        <w:t>nugaros smegenų</w:t>
      </w:r>
      <w:r w:rsidR="00181820" w:rsidRPr="008278BE">
        <w:rPr>
          <w:rFonts w:ascii="Times New Roman" w:hAnsi="Times New Roman"/>
          <w:lang w:val="lt-LT"/>
        </w:rPr>
        <w:t xml:space="preserve"> </w:t>
      </w:r>
      <w:r w:rsidRPr="008278BE">
        <w:rPr>
          <w:rFonts w:ascii="Times New Roman" w:hAnsi="Times New Roman"/>
          <w:lang w:val="lt-LT"/>
        </w:rPr>
        <w:t xml:space="preserve">arterijos sindromas, arachnoiditas, </w:t>
      </w:r>
      <w:r w:rsidRPr="008278BE">
        <w:rPr>
          <w:rFonts w:ascii="Times New Roman" w:hAnsi="Times New Roman"/>
          <w:i/>
          <w:iCs/>
          <w:lang w:val="lt-LT"/>
        </w:rPr>
        <w:t>cauda equina</w:t>
      </w:r>
      <w:r w:rsidRPr="008278BE">
        <w:rPr>
          <w:rFonts w:ascii="Times New Roman" w:hAnsi="Times New Roman"/>
          <w:lang w:val="lt-LT"/>
        </w:rPr>
        <w:t xml:space="preserve"> sindromas), dėl kurios retais atvejais gali atsirasti negrįžtamų padarinių, buvo susijusios su regionine anestezija nepriklausomai nuo to, koks lokalaus poveikio anestetikas vartojamas.</w:t>
      </w:r>
    </w:p>
    <w:p w14:paraId="7A2D42A3" w14:textId="77777777" w:rsidR="00E0208F" w:rsidRDefault="00E0208F" w:rsidP="00E0208F">
      <w:pPr>
        <w:pStyle w:val="Default"/>
        <w:rPr>
          <w:sz w:val="22"/>
          <w:szCs w:val="22"/>
          <w:lang w:val="lt-LT"/>
        </w:rPr>
      </w:pPr>
    </w:p>
    <w:p w14:paraId="3C5C50D0" w14:textId="77777777" w:rsidR="002B309D" w:rsidRPr="002B309D" w:rsidRDefault="002B309D" w:rsidP="002B309D">
      <w:pPr>
        <w:pStyle w:val="Default"/>
        <w:rPr>
          <w:sz w:val="22"/>
          <w:szCs w:val="22"/>
          <w:lang w:val="lt-LT"/>
        </w:rPr>
      </w:pPr>
      <w:r w:rsidRPr="002B309D">
        <w:rPr>
          <w:sz w:val="22"/>
          <w:szCs w:val="22"/>
          <w:lang w:val="lt-LT"/>
        </w:rPr>
        <w:t>Po suleidimo į epidurinę ertmę lokalaus poveikio anestetiko plitimas kaukolės kryptimi, ypač nėščioms moterims, kartais gali sukelti Hornerio (</w:t>
      </w:r>
      <w:r w:rsidRPr="00976CD9">
        <w:rPr>
          <w:i/>
          <w:iCs/>
          <w:sz w:val="22"/>
          <w:szCs w:val="22"/>
          <w:lang w:val="lt-LT"/>
        </w:rPr>
        <w:t>Horner</w:t>
      </w:r>
      <w:r w:rsidRPr="002B309D">
        <w:rPr>
          <w:sz w:val="22"/>
          <w:szCs w:val="22"/>
          <w:lang w:val="lt-LT"/>
        </w:rPr>
        <w:t>) sindromą, kuriam būdinga miozė, ptozė ir anhidrozė.</w:t>
      </w:r>
    </w:p>
    <w:p w14:paraId="2509E89E" w14:textId="3C951088" w:rsidR="002B309D" w:rsidRDefault="002B309D" w:rsidP="002B309D">
      <w:pPr>
        <w:pStyle w:val="Default"/>
        <w:rPr>
          <w:sz w:val="22"/>
          <w:szCs w:val="22"/>
          <w:lang w:val="lt-LT"/>
        </w:rPr>
      </w:pPr>
      <w:r w:rsidRPr="002B309D">
        <w:rPr>
          <w:sz w:val="22"/>
          <w:szCs w:val="22"/>
          <w:lang w:val="lt-LT"/>
        </w:rPr>
        <w:t>Nutraukus gydymą, šis sindromas išnyksta savaime.</w:t>
      </w:r>
    </w:p>
    <w:p w14:paraId="3E7EDDF0" w14:textId="77777777" w:rsidR="00E0208F" w:rsidRPr="008278BE" w:rsidRDefault="00E0208F" w:rsidP="00163DEF">
      <w:pPr>
        <w:autoSpaceDE w:val="0"/>
        <w:autoSpaceDN w:val="0"/>
        <w:adjustRightInd w:val="0"/>
        <w:rPr>
          <w:rFonts w:ascii="Times New Roman" w:hAnsi="Times New Roman"/>
          <w:i/>
          <w:iCs/>
          <w:lang w:val="lt-LT"/>
        </w:rPr>
      </w:pPr>
    </w:p>
    <w:p w14:paraId="7259B72E" w14:textId="77777777" w:rsidR="00163DEF" w:rsidRPr="008278BE" w:rsidRDefault="00163DEF" w:rsidP="00163DEF">
      <w:pPr>
        <w:autoSpaceDE w:val="0"/>
        <w:autoSpaceDN w:val="0"/>
        <w:adjustRightInd w:val="0"/>
        <w:rPr>
          <w:rFonts w:ascii="Times New Roman" w:hAnsi="Times New Roman"/>
          <w:i/>
          <w:iCs/>
          <w:lang w:val="lt-LT"/>
        </w:rPr>
      </w:pPr>
      <w:r w:rsidRPr="008278BE">
        <w:rPr>
          <w:rFonts w:ascii="Times New Roman" w:hAnsi="Times New Roman"/>
          <w:i/>
          <w:iCs/>
          <w:lang w:val="lt-LT"/>
        </w:rPr>
        <w:t>Visiška spinalinė blokada</w:t>
      </w:r>
    </w:p>
    <w:p w14:paraId="76D54217" w14:textId="77777777" w:rsidR="00163DEF" w:rsidRPr="00D37108" w:rsidRDefault="00163DEF" w:rsidP="00163DEF">
      <w:pPr>
        <w:autoSpaceDE w:val="0"/>
        <w:autoSpaceDN w:val="0"/>
        <w:adjustRightInd w:val="0"/>
        <w:rPr>
          <w:rFonts w:ascii="Times New Roman" w:hAnsi="Times New Roman"/>
          <w:lang w:val="lt-LT"/>
        </w:rPr>
      </w:pPr>
      <w:r w:rsidRPr="008278BE">
        <w:rPr>
          <w:rFonts w:ascii="Times New Roman" w:hAnsi="Times New Roman"/>
          <w:lang w:val="lt-LT"/>
        </w:rPr>
        <w:t>Jei į povoratinklinę ertmę suleidžiama per didelė dozė, gali pasireikšti visiška spinalinė blokada.</w:t>
      </w:r>
    </w:p>
    <w:p w14:paraId="6E555939" w14:textId="77777777" w:rsidR="00481D56" w:rsidRPr="00D37108" w:rsidRDefault="00481D56" w:rsidP="00885117">
      <w:pPr>
        <w:pStyle w:val="Default"/>
        <w:rPr>
          <w:sz w:val="22"/>
          <w:szCs w:val="22"/>
          <w:lang w:val="lt-LT"/>
        </w:rPr>
      </w:pPr>
    </w:p>
    <w:p w14:paraId="5B4CDD10" w14:textId="77777777" w:rsidR="00481D56" w:rsidRPr="00D37108" w:rsidRDefault="00481D56" w:rsidP="00481D56">
      <w:pPr>
        <w:rPr>
          <w:rFonts w:ascii="Times New Roman" w:hAnsi="Times New Roman"/>
          <w:i/>
          <w:lang w:val="lt-LT"/>
        </w:rPr>
      </w:pPr>
      <w:r w:rsidRPr="00D37108">
        <w:rPr>
          <w:rFonts w:ascii="Times New Roman" w:hAnsi="Times New Roman"/>
          <w:i/>
          <w:lang w:val="lt-LT"/>
        </w:rPr>
        <w:t>Ūm</w:t>
      </w:r>
      <w:r w:rsidR="00456D2E">
        <w:rPr>
          <w:rFonts w:ascii="Times New Roman" w:hAnsi="Times New Roman"/>
          <w:i/>
          <w:lang w:val="lt-LT"/>
        </w:rPr>
        <w:t>inis</w:t>
      </w:r>
      <w:r w:rsidRPr="00D37108">
        <w:rPr>
          <w:rFonts w:ascii="Times New Roman" w:hAnsi="Times New Roman"/>
          <w:i/>
          <w:lang w:val="lt-LT"/>
        </w:rPr>
        <w:t xml:space="preserve"> sisteminis toksiškumas</w:t>
      </w:r>
    </w:p>
    <w:p w14:paraId="2EC9844F" w14:textId="77777777" w:rsidR="00481D56" w:rsidRPr="00D37108" w:rsidRDefault="00481D56" w:rsidP="00481D56">
      <w:pPr>
        <w:rPr>
          <w:rFonts w:ascii="Times New Roman" w:eastAsia="Calibri" w:hAnsi="Times New Roman"/>
          <w:b/>
          <w:i/>
          <w:lang w:val="lt-LT" w:eastAsia="en-US"/>
        </w:rPr>
      </w:pPr>
      <w:r w:rsidRPr="00D37108">
        <w:rPr>
          <w:rFonts w:ascii="Times New Roman" w:hAnsi="Times New Roman"/>
          <w:lang w:val="lt-LT"/>
        </w:rPr>
        <w:t>Sistemin</w:t>
      </w:r>
      <w:r w:rsidR="00FE7058">
        <w:rPr>
          <w:rFonts w:ascii="Times New Roman" w:hAnsi="Times New Roman"/>
          <w:lang w:val="lt-LT"/>
        </w:rPr>
        <w:t>io</w:t>
      </w:r>
      <w:r w:rsidRPr="00D37108">
        <w:rPr>
          <w:rFonts w:ascii="Times New Roman" w:hAnsi="Times New Roman"/>
          <w:lang w:val="lt-LT"/>
        </w:rPr>
        <w:t xml:space="preserve"> toksi</w:t>
      </w:r>
      <w:r w:rsidR="00B867D0">
        <w:rPr>
          <w:rFonts w:ascii="Times New Roman" w:hAnsi="Times New Roman"/>
          <w:lang w:val="lt-LT"/>
        </w:rPr>
        <w:t>škumo</w:t>
      </w:r>
      <w:r w:rsidRPr="00D37108">
        <w:rPr>
          <w:rFonts w:ascii="Times New Roman" w:hAnsi="Times New Roman"/>
          <w:lang w:val="lt-LT"/>
        </w:rPr>
        <w:t xml:space="preserve"> reakcijos pirmiausia apima centrinę nervų sistemą (CNS) </w:t>
      </w:r>
      <w:r w:rsidR="00833674" w:rsidRPr="00D37108">
        <w:rPr>
          <w:rFonts w:ascii="Times New Roman" w:hAnsi="Times New Roman"/>
          <w:lang w:val="lt-LT"/>
        </w:rPr>
        <w:t>bei</w:t>
      </w:r>
      <w:r w:rsidRPr="00D37108">
        <w:rPr>
          <w:rFonts w:ascii="Times New Roman" w:hAnsi="Times New Roman"/>
          <w:lang w:val="lt-LT"/>
        </w:rPr>
        <w:t xml:space="preserve"> širdies</w:t>
      </w:r>
      <w:r w:rsidR="00833674" w:rsidRPr="00D37108">
        <w:rPr>
          <w:rFonts w:ascii="Times New Roman" w:hAnsi="Times New Roman"/>
          <w:lang w:val="lt-LT"/>
        </w:rPr>
        <w:t xml:space="preserve"> ir </w:t>
      </w:r>
      <w:r w:rsidRPr="00D37108">
        <w:rPr>
          <w:rFonts w:ascii="Times New Roman" w:hAnsi="Times New Roman"/>
          <w:lang w:val="lt-LT"/>
        </w:rPr>
        <w:t>kraujagyslių sistemą</w:t>
      </w:r>
      <w:r w:rsidR="00B324D4" w:rsidRPr="00D37108">
        <w:rPr>
          <w:rFonts w:ascii="Times New Roman" w:hAnsi="Times New Roman"/>
          <w:lang w:val="lt-LT"/>
        </w:rPr>
        <w:t xml:space="preserve"> (ŠKS)</w:t>
      </w:r>
      <w:r w:rsidRPr="00D37108">
        <w:rPr>
          <w:rFonts w:ascii="Times New Roman" w:hAnsi="Times New Roman"/>
          <w:lang w:val="lt-LT"/>
        </w:rPr>
        <w:t>. Šias reakcijas sukelia didelė vietinių anestetikų koncentracij</w:t>
      </w:r>
      <w:r w:rsidR="00FA4BF1" w:rsidRPr="00D37108">
        <w:rPr>
          <w:rFonts w:ascii="Times New Roman" w:hAnsi="Times New Roman"/>
          <w:lang w:val="lt-LT"/>
        </w:rPr>
        <w:t>a</w:t>
      </w:r>
      <w:r w:rsidRPr="00D37108">
        <w:rPr>
          <w:rFonts w:ascii="Times New Roman" w:hAnsi="Times New Roman"/>
          <w:lang w:val="lt-LT"/>
        </w:rPr>
        <w:t xml:space="preserve"> kraujyje dėl (atsitiktinės) injekcijos į kraujagyslę, perdozavimo arba išimtinai greitos absorbcijos iš gerai vaskuliarizuotų sričių (žr.</w:t>
      </w:r>
      <w:r w:rsidR="00FA4BF1" w:rsidRPr="00D37108">
        <w:rPr>
          <w:rFonts w:ascii="Times New Roman" w:hAnsi="Times New Roman"/>
          <w:lang w:val="lt-LT"/>
        </w:rPr>
        <w:t xml:space="preserve"> </w:t>
      </w:r>
      <w:r w:rsidRPr="00D37108">
        <w:rPr>
          <w:rFonts w:ascii="Times New Roman" w:hAnsi="Times New Roman"/>
          <w:lang w:val="lt-LT"/>
        </w:rPr>
        <w:t xml:space="preserve">4.4 skyrių). CNS reakcijos yra </w:t>
      </w:r>
      <w:r w:rsidR="00FA4BF1" w:rsidRPr="00D37108">
        <w:rPr>
          <w:rFonts w:ascii="Times New Roman" w:hAnsi="Times New Roman"/>
          <w:lang w:val="lt-LT"/>
        </w:rPr>
        <w:t>panašios</w:t>
      </w:r>
      <w:r w:rsidRPr="00D37108">
        <w:rPr>
          <w:rFonts w:ascii="Times New Roman" w:hAnsi="Times New Roman"/>
          <w:lang w:val="lt-LT"/>
        </w:rPr>
        <w:t xml:space="preserve"> visiems amidų grupės vietiniams anestetikams, o širdies reakcijos labiau priklauso nuo </w:t>
      </w:r>
      <w:r w:rsidR="00163DEF" w:rsidRPr="00D37108">
        <w:rPr>
          <w:rFonts w:ascii="Times New Roman" w:hAnsi="Times New Roman"/>
          <w:lang w:val="lt-LT"/>
        </w:rPr>
        <w:t>veikliosios medžiagos</w:t>
      </w:r>
      <w:r w:rsidRPr="00D37108">
        <w:rPr>
          <w:rFonts w:ascii="Times New Roman" w:hAnsi="Times New Roman"/>
          <w:lang w:val="lt-LT"/>
        </w:rPr>
        <w:t xml:space="preserve"> tiek kiekybiškai, tiek kokybiškai.</w:t>
      </w:r>
    </w:p>
    <w:p w14:paraId="03E587D8" w14:textId="77777777" w:rsidR="00481D56" w:rsidRPr="00D37108" w:rsidRDefault="00481D56" w:rsidP="00885117">
      <w:pPr>
        <w:pStyle w:val="Default"/>
        <w:rPr>
          <w:sz w:val="22"/>
          <w:szCs w:val="22"/>
          <w:lang w:val="lt-LT"/>
        </w:rPr>
      </w:pPr>
    </w:p>
    <w:p w14:paraId="17992557" w14:textId="77777777" w:rsidR="00481D56" w:rsidRPr="00D37108" w:rsidRDefault="00FE7058" w:rsidP="00481D56">
      <w:pPr>
        <w:rPr>
          <w:rFonts w:ascii="Times New Roman" w:eastAsia="Calibri" w:hAnsi="Times New Roman"/>
          <w:i/>
          <w:lang w:val="lt-LT"/>
        </w:rPr>
      </w:pPr>
      <w:r>
        <w:rPr>
          <w:rFonts w:ascii="Times New Roman" w:hAnsi="Times New Roman"/>
          <w:i/>
          <w:lang w:val="lt-LT"/>
        </w:rPr>
        <w:t>T</w:t>
      </w:r>
      <w:r w:rsidRPr="00D37108">
        <w:rPr>
          <w:rFonts w:ascii="Times New Roman" w:hAnsi="Times New Roman"/>
          <w:i/>
          <w:lang w:val="lt-LT"/>
        </w:rPr>
        <w:t xml:space="preserve">oksiškumas </w:t>
      </w:r>
      <w:r>
        <w:rPr>
          <w:rFonts w:ascii="Times New Roman" w:hAnsi="Times New Roman"/>
          <w:i/>
          <w:lang w:val="lt-LT"/>
        </w:rPr>
        <w:t>c</w:t>
      </w:r>
      <w:r w:rsidR="00481D56" w:rsidRPr="00D37108">
        <w:rPr>
          <w:rFonts w:ascii="Times New Roman" w:hAnsi="Times New Roman"/>
          <w:i/>
          <w:lang w:val="lt-LT"/>
        </w:rPr>
        <w:t>entrin</w:t>
      </w:r>
      <w:r>
        <w:rPr>
          <w:rFonts w:ascii="Times New Roman" w:hAnsi="Times New Roman"/>
          <w:i/>
          <w:lang w:val="lt-LT"/>
        </w:rPr>
        <w:t>ei</w:t>
      </w:r>
      <w:r w:rsidR="00481D56" w:rsidRPr="00D37108">
        <w:rPr>
          <w:rFonts w:ascii="Times New Roman" w:hAnsi="Times New Roman"/>
          <w:i/>
          <w:lang w:val="lt-LT"/>
        </w:rPr>
        <w:t xml:space="preserve"> nervų sistem</w:t>
      </w:r>
      <w:r>
        <w:rPr>
          <w:rFonts w:ascii="Times New Roman" w:hAnsi="Times New Roman"/>
          <w:i/>
          <w:lang w:val="lt-LT"/>
        </w:rPr>
        <w:t>ai</w:t>
      </w:r>
    </w:p>
    <w:p w14:paraId="693A3319" w14:textId="77777777" w:rsidR="00481D56" w:rsidRPr="00D37108" w:rsidRDefault="00481D56" w:rsidP="00481D56">
      <w:pPr>
        <w:rPr>
          <w:rFonts w:ascii="Times New Roman" w:eastAsia="Calibri" w:hAnsi="Times New Roman"/>
          <w:lang w:val="lt-LT" w:eastAsia="en-US"/>
        </w:rPr>
      </w:pPr>
      <w:r w:rsidRPr="00D37108">
        <w:rPr>
          <w:rFonts w:ascii="Times New Roman" w:hAnsi="Times New Roman"/>
          <w:lang w:val="lt-LT"/>
        </w:rPr>
        <w:t xml:space="preserve">Toksiškumas centrinei nervų sistemai pasireiškia laipsnišku atsaku su sunkėjančiais simptomais ir požymiais. Iš pradžių </w:t>
      </w:r>
      <w:r w:rsidR="00FA4BF1" w:rsidRPr="00D37108">
        <w:rPr>
          <w:rFonts w:ascii="Times New Roman" w:hAnsi="Times New Roman"/>
          <w:lang w:val="lt-LT"/>
        </w:rPr>
        <w:t>pastebimi</w:t>
      </w:r>
      <w:r w:rsidRPr="00D37108">
        <w:rPr>
          <w:rFonts w:ascii="Times New Roman" w:hAnsi="Times New Roman"/>
          <w:lang w:val="lt-LT"/>
        </w:rPr>
        <w:t xml:space="preserve"> tokie simptomai: regos ar klausos sutrikimai, tirpimas aplink burną, svaigulys, </w:t>
      </w:r>
      <w:r w:rsidR="007A1F73">
        <w:rPr>
          <w:rFonts w:ascii="Times New Roman" w:hAnsi="Times New Roman"/>
          <w:lang w:val="lt-LT"/>
        </w:rPr>
        <w:t>galvos sukimasis</w:t>
      </w:r>
      <w:r w:rsidRPr="00D37108">
        <w:rPr>
          <w:rFonts w:ascii="Times New Roman" w:hAnsi="Times New Roman"/>
          <w:lang w:val="lt-LT"/>
        </w:rPr>
        <w:t>, dilgčiojimas ir parestezija. Di</w:t>
      </w:r>
      <w:r w:rsidR="008145D4">
        <w:rPr>
          <w:rFonts w:ascii="Times New Roman" w:hAnsi="Times New Roman"/>
          <w:lang w:val="lt-LT"/>
        </w:rPr>
        <w:t>z</w:t>
      </w:r>
      <w:r w:rsidRPr="00D37108">
        <w:rPr>
          <w:rFonts w:ascii="Times New Roman" w:hAnsi="Times New Roman"/>
          <w:lang w:val="lt-LT"/>
        </w:rPr>
        <w:t>artrija, raumenų rigidiškumas ir tremoras yra sunkesni simptomai, jie gali pasireikšti prieš prasidedant generalizuotiems traukuliams. Ši</w:t>
      </w:r>
      <w:r w:rsidR="00FE7058">
        <w:rPr>
          <w:rFonts w:ascii="Times New Roman" w:hAnsi="Times New Roman"/>
          <w:lang w:val="lt-LT"/>
        </w:rPr>
        <w:t>e</w:t>
      </w:r>
      <w:r w:rsidRPr="00D37108">
        <w:rPr>
          <w:rFonts w:ascii="Times New Roman" w:hAnsi="Times New Roman"/>
          <w:lang w:val="lt-LT"/>
        </w:rPr>
        <w:t xml:space="preserve"> požymi</w:t>
      </w:r>
      <w:r w:rsidR="00FE7058">
        <w:rPr>
          <w:rFonts w:ascii="Times New Roman" w:hAnsi="Times New Roman"/>
          <w:lang w:val="lt-LT"/>
        </w:rPr>
        <w:t>ai</w:t>
      </w:r>
      <w:r w:rsidRPr="00D37108">
        <w:rPr>
          <w:rFonts w:ascii="Times New Roman" w:hAnsi="Times New Roman"/>
          <w:lang w:val="lt-LT"/>
        </w:rPr>
        <w:t xml:space="preserve"> </w:t>
      </w:r>
      <w:r w:rsidR="00FE7058" w:rsidRPr="00D37108">
        <w:rPr>
          <w:rFonts w:ascii="Times New Roman" w:hAnsi="Times New Roman"/>
          <w:lang w:val="lt-LT"/>
        </w:rPr>
        <w:t>ne</w:t>
      </w:r>
      <w:r w:rsidR="00FE7058">
        <w:rPr>
          <w:rFonts w:ascii="Times New Roman" w:hAnsi="Times New Roman"/>
          <w:lang w:val="lt-LT"/>
        </w:rPr>
        <w:t>turi būti</w:t>
      </w:r>
      <w:r w:rsidR="00FE7058" w:rsidRPr="00D37108">
        <w:rPr>
          <w:rFonts w:ascii="Times New Roman" w:hAnsi="Times New Roman"/>
          <w:lang w:val="lt-LT"/>
        </w:rPr>
        <w:t xml:space="preserve"> </w:t>
      </w:r>
      <w:r w:rsidR="00D64390" w:rsidRPr="00D37108">
        <w:rPr>
          <w:rFonts w:ascii="Times New Roman" w:hAnsi="Times New Roman"/>
          <w:lang w:val="lt-LT"/>
        </w:rPr>
        <w:t>painio</w:t>
      </w:r>
      <w:r w:rsidR="00EB1BE3">
        <w:rPr>
          <w:rFonts w:ascii="Times New Roman" w:hAnsi="Times New Roman"/>
          <w:lang w:val="lt-LT"/>
        </w:rPr>
        <w:t>jami</w:t>
      </w:r>
      <w:r w:rsidR="00D64390" w:rsidRPr="00D37108">
        <w:rPr>
          <w:rFonts w:ascii="Times New Roman" w:hAnsi="Times New Roman"/>
          <w:lang w:val="lt-LT"/>
        </w:rPr>
        <w:t xml:space="preserve"> su neurotišku elgesiu</w:t>
      </w:r>
      <w:r w:rsidRPr="00D37108">
        <w:rPr>
          <w:rFonts w:ascii="Times New Roman" w:hAnsi="Times New Roman"/>
          <w:lang w:val="lt-LT"/>
        </w:rPr>
        <w:t>. Paskui galimas sąmonės praradimas ir toniniai</w:t>
      </w:r>
      <w:r w:rsidR="007A1F73">
        <w:rPr>
          <w:rFonts w:ascii="Times New Roman" w:hAnsi="Times New Roman"/>
          <w:lang w:val="lt-LT"/>
        </w:rPr>
        <w:noBreakHyphen/>
      </w:r>
      <w:r w:rsidRPr="00D37108">
        <w:rPr>
          <w:rFonts w:ascii="Times New Roman" w:hAnsi="Times New Roman"/>
          <w:lang w:val="lt-LT"/>
        </w:rPr>
        <w:t>kloniniai traukuliai, kurie gali tęstis nuo kelių sekundžių iki kelių minučių. Konvulsijų metu dėl padidėjusio raumenų aktyvumo ir kvėpavimo sutrikimų greitai išsivysto hipoksija ir hiperka</w:t>
      </w:r>
      <w:r w:rsidR="00D64390" w:rsidRPr="00D37108">
        <w:rPr>
          <w:rFonts w:ascii="Times New Roman" w:hAnsi="Times New Roman"/>
          <w:lang w:val="lt-LT"/>
        </w:rPr>
        <w:t>rbija</w:t>
      </w:r>
      <w:r w:rsidRPr="00D37108">
        <w:rPr>
          <w:rFonts w:ascii="Times New Roman" w:hAnsi="Times New Roman"/>
          <w:lang w:val="lt-LT"/>
        </w:rPr>
        <w:t>. Sunkiais atvejais galimas netgi kvėpavimo sustojimas. Kvėpavimo ir metabolinė acidozė padidina ir pailgina vietinių anestetikų toksinį poveikį.</w:t>
      </w:r>
    </w:p>
    <w:p w14:paraId="78C744A2" w14:textId="77777777" w:rsidR="00481D56" w:rsidRPr="00D37108" w:rsidRDefault="00481D56" w:rsidP="00481D56">
      <w:pPr>
        <w:rPr>
          <w:rFonts w:ascii="Times New Roman" w:hAnsi="Times New Roman"/>
          <w:lang w:val="lt-LT"/>
        </w:rPr>
      </w:pPr>
    </w:p>
    <w:p w14:paraId="0FA0F30A" w14:textId="77777777" w:rsidR="00481D56" w:rsidRPr="00D37108" w:rsidRDefault="00481D56" w:rsidP="00481D56">
      <w:pPr>
        <w:rPr>
          <w:rFonts w:ascii="Times New Roman" w:hAnsi="Times New Roman"/>
          <w:lang w:val="lt-LT"/>
        </w:rPr>
      </w:pPr>
      <w:r w:rsidRPr="00D37108">
        <w:rPr>
          <w:rFonts w:ascii="Times New Roman" w:hAnsi="Times New Roman"/>
          <w:lang w:val="lt-LT"/>
        </w:rPr>
        <w:t xml:space="preserve">Pacientas </w:t>
      </w:r>
      <w:r w:rsidR="009170C5" w:rsidRPr="00D37108">
        <w:rPr>
          <w:rFonts w:ascii="Times New Roman" w:hAnsi="Times New Roman"/>
          <w:lang w:val="lt-LT"/>
        </w:rPr>
        <w:t>atsigauna</w:t>
      </w:r>
      <w:r w:rsidRPr="00D37108">
        <w:rPr>
          <w:rFonts w:ascii="Times New Roman" w:hAnsi="Times New Roman"/>
          <w:lang w:val="lt-LT"/>
        </w:rPr>
        <w:t xml:space="preserve"> tada, kai </w:t>
      </w:r>
      <w:r w:rsidR="009170C5" w:rsidRPr="00D37108">
        <w:rPr>
          <w:rFonts w:ascii="Times New Roman" w:hAnsi="Times New Roman"/>
          <w:lang w:val="lt-LT"/>
        </w:rPr>
        <w:t>veikliosios medžiagos</w:t>
      </w:r>
      <w:r w:rsidRPr="00D37108">
        <w:rPr>
          <w:rFonts w:ascii="Times New Roman" w:hAnsi="Times New Roman"/>
          <w:lang w:val="lt-LT"/>
        </w:rPr>
        <w:t xml:space="preserve"> pašalinam</w:t>
      </w:r>
      <w:r w:rsidR="009170C5" w:rsidRPr="00D37108">
        <w:rPr>
          <w:rFonts w:ascii="Times New Roman" w:hAnsi="Times New Roman"/>
          <w:lang w:val="lt-LT"/>
        </w:rPr>
        <w:t>os</w:t>
      </w:r>
      <w:r w:rsidRPr="00D37108">
        <w:rPr>
          <w:rFonts w:ascii="Times New Roman" w:hAnsi="Times New Roman"/>
          <w:lang w:val="lt-LT"/>
        </w:rPr>
        <w:t xml:space="preserve"> iš centrinės nervų sistemos, metabolizuojam</w:t>
      </w:r>
      <w:r w:rsidR="009170C5" w:rsidRPr="00D37108">
        <w:rPr>
          <w:rFonts w:ascii="Times New Roman" w:hAnsi="Times New Roman"/>
          <w:lang w:val="lt-LT"/>
        </w:rPr>
        <w:t>os</w:t>
      </w:r>
      <w:r w:rsidRPr="00D37108">
        <w:rPr>
          <w:rFonts w:ascii="Times New Roman" w:hAnsi="Times New Roman"/>
          <w:lang w:val="lt-LT"/>
        </w:rPr>
        <w:t xml:space="preserve"> ir pašalinam</w:t>
      </w:r>
      <w:r w:rsidR="009170C5" w:rsidRPr="00D37108">
        <w:rPr>
          <w:rFonts w:ascii="Times New Roman" w:hAnsi="Times New Roman"/>
          <w:lang w:val="lt-LT"/>
        </w:rPr>
        <w:t>os</w:t>
      </w:r>
      <w:r w:rsidRPr="00D37108">
        <w:rPr>
          <w:rFonts w:ascii="Times New Roman" w:hAnsi="Times New Roman"/>
          <w:lang w:val="lt-LT"/>
        </w:rPr>
        <w:t xml:space="preserve"> iš organizmo. </w:t>
      </w:r>
      <w:r w:rsidR="009170C5" w:rsidRPr="00D37108">
        <w:rPr>
          <w:rFonts w:ascii="Times New Roman" w:hAnsi="Times New Roman"/>
          <w:lang w:val="lt-LT"/>
        </w:rPr>
        <w:t xml:space="preserve">Atsigavimas gali būti greitas, nebent buvo </w:t>
      </w:r>
      <w:r w:rsidRPr="00D37108">
        <w:rPr>
          <w:rFonts w:ascii="Times New Roman" w:hAnsi="Times New Roman"/>
          <w:lang w:val="lt-LT"/>
        </w:rPr>
        <w:t>suleista</w:t>
      </w:r>
      <w:r w:rsidR="009170C5" w:rsidRPr="00D37108">
        <w:rPr>
          <w:rFonts w:ascii="Times New Roman" w:hAnsi="Times New Roman"/>
          <w:lang w:val="lt-LT"/>
        </w:rPr>
        <w:t>s</w:t>
      </w:r>
      <w:r w:rsidRPr="00D37108">
        <w:rPr>
          <w:rFonts w:ascii="Times New Roman" w:hAnsi="Times New Roman"/>
          <w:lang w:val="lt-LT"/>
        </w:rPr>
        <w:t xml:space="preserve"> </w:t>
      </w:r>
      <w:r w:rsidR="009170C5" w:rsidRPr="00D37108">
        <w:rPr>
          <w:rFonts w:ascii="Times New Roman" w:hAnsi="Times New Roman"/>
          <w:lang w:val="lt-LT"/>
        </w:rPr>
        <w:t>didelis</w:t>
      </w:r>
      <w:r w:rsidRPr="00D37108">
        <w:rPr>
          <w:rFonts w:ascii="Times New Roman" w:hAnsi="Times New Roman"/>
          <w:lang w:val="lt-LT"/>
        </w:rPr>
        <w:t xml:space="preserve"> vaistini</w:t>
      </w:r>
      <w:r w:rsidR="009170C5" w:rsidRPr="00D37108">
        <w:rPr>
          <w:rFonts w:ascii="Times New Roman" w:hAnsi="Times New Roman"/>
          <w:lang w:val="lt-LT"/>
        </w:rPr>
        <w:t>o</w:t>
      </w:r>
      <w:r w:rsidRPr="00D37108">
        <w:rPr>
          <w:rFonts w:ascii="Times New Roman" w:hAnsi="Times New Roman"/>
          <w:lang w:val="lt-LT"/>
        </w:rPr>
        <w:t xml:space="preserve"> preparat</w:t>
      </w:r>
      <w:r w:rsidR="009170C5" w:rsidRPr="00D37108">
        <w:rPr>
          <w:rFonts w:ascii="Times New Roman" w:hAnsi="Times New Roman"/>
          <w:lang w:val="lt-LT"/>
        </w:rPr>
        <w:t>o kiekis.</w:t>
      </w:r>
    </w:p>
    <w:p w14:paraId="2C988799" w14:textId="77777777" w:rsidR="00481D56" w:rsidRPr="003153E8" w:rsidRDefault="00481D56" w:rsidP="00885117">
      <w:pPr>
        <w:pStyle w:val="Default"/>
        <w:rPr>
          <w:sz w:val="22"/>
          <w:lang w:val="lt-LT"/>
        </w:rPr>
      </w:pPr>
    </w:p>
    <w:p w14:paraId="7296BE90" w14:textId="77777777" w:rsidR="00481D56" w:rsidRPr="00D37108" w:rsidRDefault="00FE7058" w:rsidP="00976CD9">
      <w:pPr>
        <w:keepNext/>
        <w:keepLines/>
        <w:rPr>
          <w:rFonts w:ascii="Times New Roman" w:hAnsi="Times New Roman"/>
          <w:i/>
          <w:lang w:val="lt-LT"/>
        </w:rPr>
      </w:pPr>
      <w:r>
        <w:rPr>
          <w:rFonts w:ascii="Times New Roman" w:hAnsi="Times New Roman"/>
          <w:i/>
          <w:iCs/>
          <w:lang w:val="lt-LT"/>
        </w:rPr>
        <w:lastRenderedPageBreak/>
        <w:t>T</w:t>
      </w:r>
      <w:r w:rsidRPr="00D37108">
        <w:rPr>
          <w:rFonts w:ascii="Times New Roman" w:hAnsi="Times New Roman"/>
          <w:i/>
          <w:lang w:val="lt-LT"/>
        </w:rPr>
        <w:t>oksiškumas</w:t>
      </w:r>
      <w:r w:rsidRPr="00D37108">
        <w:rPr>
          <w:rFonts w:ascii="Times New Roman" w:hAnsi="Times New Roman"/>
          <w:i/>
          <w:iCs/>
          <w:lang w:val="lt-LT"/>
        </w:rPr>
        <w:t xml:space="preserve"> </w:t>
      </w:r>
      <w:r>
        <w:rPr>
          <w:rFonts w:ascii="Times New Roman" w:hAnsi="Times New Roman"/>
          <w:i/>
          <w:iCs/>
          <w:lang w:val="lt-LT"/>
        </w:rPr>
        <w:t>š</w:t>
      </w:r>
      <w:r w:rsidR="00BB4F66" w:rsidRPr="00D37108">
        <w:rPr>
          <w:rFonts w:ascii="Times New Roman" w:hAnsi="Times New Roman"/>
          <w:i/>
          <w:iCs/>
          <w:lang w:val="lt-LT"/>
        </w:rPr>
        <w:t>irdies</w:t>
      </w:r>
      <w:r w:rsidR="00833674" w:rsidRPr="00D37108">
        <w:rPr>
          <w:rFonts w:ascii="Times New Roman" w:hAnsi="Times New Roman"/>
          <w:i/>
          <w:iCs/>
          <w:lang w:val="lt-LT"/>
        </w:rPr>
        <w:t xml:space="preserve"> ir </w:t>
      </w:r>
      <w:r w:rsidR="00BB4F66" w:rsidRPr="00D37108">
        <w:rPr>
          <w:rFonts w:ascii="Times New Roman" w:hAnsi="Times New Roman"/>
          <w:i/>
          <w:iCs/>
          <w:lang w:val="lt-LT"/>
        </w:rPr>
        <w:t>kraujagyslių sistem</w:t>
      </w:r>
      <w:r>
        <w:rPr>
          <w:rFonts w:ascii="Times New Roman" w:hAnsi="Times New Roman"/>
          <w:i/>
          <w:iCs/>
          <w:lang w:val="lt-LT"/>
        </w:rPr>
        <w:t>ai</w:t>
      </w:r>
    </w:p>
    <w:p w14:paraId="1C198D2E" w14:textId="77777777" w:rsidR="00481D56" w:rsidRPr="00D37108" w:rsidRDefault="00833674" w:rsidP="00976CD9">
      <w:pPr>
        <w:keepNext/>
        <w:keepLines/>
        <w:rPr>
          <w:rFonts w:ascii="Times New Roman" w:eastAsia="Calibri" w:hAnsi="Times New Roman"/>
          <w:lang w:val="lt-LT" w:eastAsia="en-US"/>
        </w:rPr>
      </w:pPr>
      <w:r w:rsidRPr="00D37108">
        <w:rPr>
          <w:rFonts w:ascii="Times New Roman" w:hAnsi="Times New Roman"/>
          <w:lang w:val="lt-LT"/>
        </w:rPr>
        <w:t>Širdies ir kraujagyslių</w:t>
      </w:r>
      <w:r w:rsidR="00481D56" w:rsidRPr="00D37108">
        <w:rPr>
          <w:rFonts w:ascii="Times New Roman" w:hAnsi="Times New Roman"/>
          <w:lang w:val="lt-LT"/>
        </w:rPr>
        <w:t xml:space="preserve"> </w:t>
      </w:r>
      <w:r w:rsidR="007A1F73">
        <w:rPr>
          <w:rFonts w:ascii="Times New Roman" w:hAnsi="Times New Roman"/>
          <w:lang w:val="lt-LT"/>
        </w:rPr>
        <w:t>sistemos pažeidimas</w:t>
      </w:r>
      <w:r w:rsidR="007A1F73" w:rsidRPr="00D37108">
        <w:rPr>
          <w:rFonts w:ascii="Times New Roman" w:hAnsi="Times New Roman"/>
          <w:lang w:val="lt-LT"/>
        </w:rPr>
        <w:t xml:space="preserve"> </w:t>
      </w:r>
      <w:r w:rsidR="00481D56" w:rsidRPr="00D37108">
        <w:rPr>
          <w:rFonts w:ascii="Times New Roman" w:hAnsi="Times New Roman"/>
          <w:lang w:val="lt-LT"/>
        </w:rPr>
        <w:t>rodo esant dar sunkesnę situaciją. Dėl didelės sisteminės vietinių anestetikų koncentracijos gali pasireikšti hipotenzija, bradikardija, aritmija ir netgi sustoti širdis. Savanoriams ropivakaino infuzija į veną sukėlė laidumo ir kontrakti</w:t>
      </w:r>
      <w:r w:rsidR="00FE7058">
        <w:rPr>
          <w:rFonts w:ascii="Times New Roman" w:hAnsi="Times New Roman"/>
          <w:lang w:val="lt-LT"/>
        </w:rPr>
        <w:t>li</w:t>
      </w:r>
      <w:r w:rsidR="00481D56" w:rsidRPr="00D37108">
        <w:rPr>
          <w:rFonts w:ascii="Times New Roman" w:hAnsi="Times New Roman"/>
          <w:lang w:val="lt-LT"/>
        </w:rPr>
        <w:t>škumo sumažėjimo požymius.</w:t>
      </w:r>
    </w:p>
    <w:p w14:paraId="1B49E2B9" w14:textId="77777777" w:rsidR="00481D56" w:rsidRPr="00D37108" w:rsidRDefault="00481D56" w:rsidP="00481D56">
      <w:pPr>
        <w:jc w:val="both"/>
        <w:rPr>
          <w:rFonts w:ascii="Times New Roman" w:hAnsi="Times New Roman"/>
          <w:lang w:val="lt-LT"/>
        </w:rPr>
      </w:pPr>
    </w:p>
    <w:p w14:paraId="7C8B91D8" w14:textId="77777777" w:rsidR="00481D56" w:rsidRPr="00D37108" w:rsidRDefault="00481D56" w:rsidP="00481D56">
      <w:pPr>
        <w:rPr>
          <w:rFonts w:ascii="Times New Roman" w:hAnsi="Times New Roman"/>
          <w:lang w:val="lt-LT"/>
        </w:rPr>
      </w:pPr>
      <w:r w:rsidRPr="00D37108">
        <w:rPr>
          <w:rFonts w:ascii="Times New Roman" w:hAnsi="Times New Roman"/>
          <w:lang w:val="lt-LT"/>
        </w:rPr>
        <w:t xml:space="preserve">Prieš </w:t>
      </w:r>
      <w:r w:rsidR="00FE7058">
        <w:rPr>
          <w:rFonts w:ascii="Times New Roman" w:hAnsi="Times New Roman"/>
          <w:lang w:val="lt-LT"/>
        </w:rPr>
        <w:t xml:space="preserve">atsirandant </w:t>
      </w:r>
      <w:r w:rsidR="00FE7058" w:rsidRPr="00D37108">
        <w:rPr>
          <w:rFonts w:ascii="Times New Roman" w:hAnsi="Times New Roman"/>
          <w:lang w:val="lt-LT"/>
        </w:rPr>
        <w:t xml:space="preserve">toksiškumo </w:t>
      </w:r>
      <w:r w:rsidR="00833674" w:rsidRPr="00D37108">
        <w:rPr>
          <w:rFonts w:ascii="Times New Roman" w:hAnsi="Times New Roman"/>
          <w:lang w:val="lt-LT"/>
        </w:rPr>
        <w:t>širdies ir kraujagyslių</w:t>
      </w:r>
      <w:r w:rsidRPr="00D37108">
        <w:rPr>
          <w:rFonts w:ascii="Times New Roman" w:hAnsi="Times New Roman"/>
          <w:lang w:val="lt-LT"/>
        </w:rPr>
        <w:t xml:space="preserve"> </w:t>
      </w:r>
      <w:r w:rsidR="00FE7058">
        <w:rPr>
          <w:rFonts w:ascii="Times New Roman" w:hAnsi="Times New Roman"/>
          <w:lang w:val="lt-LT"/>
        </w:rPr>
        <w:t xml:space="preserve">sistemai </w:t>
      </w:r>
      <w:r w:rsidRPr="00D37108">
        <w:rPr>
          <w:rFonts w:ascii="Times New Roman" w:hAnsi="Times New Roman"/>
          <w:lang w:val="lt-LT"/>
        </w:rPr>
        <w:t>požymi</w:t>
      </w:r>
      <w:r w:rsidR="00FE7058">
        <w:rPr>
          <w:rFonts w:ascii="Times New Roman" w:hAnsi="Times New Roman"/>
          <w:lang w:val="lt-LT"/>
        </w:rPr>
        <w:t>ų,</w:t>
      </w:r>
      <w:r w:rsidRPr="00D37108">
        <w:rPr>
          <w:rFonts w:ascii="Times New Roman" w:hAnsi="Times New Roman"/>
          <w:lang w:val="lt-LT"/>
        </w:rPr>
        <w:t xml:space="preserve"> paprastai atsiranda centrinės nervų sistemos toksi</w:t>
      </w:r>
      <w:r w:rsidR="00FE7058">
        <w:rPr>
          <w:rFonts w:ascii="Times New Roman" w:hAnsi="Times New Roman"/>
          <w:lang w:val="lt-LT"/>
        </w:rPr>
        <w:t xml:space="preserve">nio pažeidimo </w:t>
      </w:r>
      <w:r w:rsidRPr="00D37108">
        <w:rPr>
          <w:rFonts w:ascii="Times New Roman" w:hAnsi="Times New Roman"/>
          <w:lang w:val="lt-LT"/>
        </w:rPr>
        <w:t>požymių, išskyrus atvejus, kai pacientams taikoma bendroji anestezija arba jie stipriai slopinami vaistiniais preparatais, pavyzdžiui, benzodiazepinais arba barbitūratais.</w:t>
      </w:r>
    </w:p>
    <w:p w14:paraId="116705FB" w14:textId="77777777" w:rsidR="00481D56" w:rsidRPr="00D37108" w:rsidRDefault="00481D56" w:rsidP="00885117">
      <w:pPr>
        <w:pStyle w:val="Default"/>
        <w:rPr>
          <w:sz w:val="22"/>
          <w:szCs w:val="22"/>
          <w:lang w:val="lt-LT"/>
        </w:rPr>
      </w:pPr>
    </w:p>
    <w:p w14:paraId="385D2110" w14:textId="77777777" w:rsidR="00481D56" w:rsidRPr="00D37108" w:rsidRDefault="00481D56" w:rsidP="00481D56">
      <w:pPr>
        <w:pStyle w:val="Default"/>
        <w:rPr>
          <w:bCs/>
          <w:sz w:val="22"/>
          <w:szCs w:val="22"/>
          <w:u w:val="single"/>
          <w:lang w:val="lt-LT"/>
        </w:rPr>
      </w:pPr>
      <w:r w:rsidRPr="00D37108">
        <w:rPr>
          <w:bCs/>
          <w:sz w:val="22"/>
          <w:szCs w:val="22"/>
          <w:u w:val="single"/>
          <w:lang w:val="lt-LT"/>
        </w:rPr>
        <w:t>Vaikų populiacija</w:t>
      </w:r>
    </w:p>
    <w:p w14:paraId="67CA2319" w14:textId="77777777" w:rsidR="00481D56" w:rsidRPr="00D37108" w:rsidRDefault="00481D56" w:rsidP="00481D56">
      <w:pPr>
        <w:pStyle w:val="Default"/>
        <w:rPr>
          <w:sz w:val="22"/>
          <w:szCs w:val="22"/>
          <w:lang w:val="lt-LT"/>
        </w:rPr>
      </w:pPr>
      <w:r w:rsidRPr="00D37108">
        <w:rPr>
          <w:sz w:val="22"/>
          <w:szCs w:val="22"/>
          <w:lang w:val="lt-LT"/>
        </w:rPr>
        <w:t>Tikėtina, kad nepageidaujamų reakcijų dažnis, tipas ir sunkumas vaikams yra toks pat, kaip ir suaugusiesiems, išskyrus hipotenziją, kuri pasitaiko rečiau vaikams (</w:t>
      </w:r>
      <w:r w:rsidR="001034E4">
        <w:rPr>
          <w:sz w:val="22"/>
          <w:szCs w:val="22"/>
          <w:lang w:val="lt-LT"/>
        </w:rPr>
        <w:t xml:space="preserve">&gt; 1 iš 100 iki </w:t>
      </w:r>
      <w:r w:rsidRPr="00D37108">
        <w:rPr>
          <w:sz w:val="22"/>
          <w:szCs w:val="22"/>
          <w:lang w:val="lt-LT"/>
        </w:rPr>
        <w:t>&lt; 1 iš 10), ir vėmimą, kuris dažniau pasitaiko vaikams (&gt; 1 iš 10).</w:t>
      </w:r>
    </w:p>
    <w:p w14:paraId="50B17070" w14:textId="77777777" w:rsidR="00481D56" w:rsidRPr="00D37108" w:rsidRDefault="00481D56" w:rsidP="00481D56">
      <w:pPr>
        <w:pStyle w:val="Default"/>
        <w:rPr>
          <w:sz w:val="22"/>
          <w:szCs w:val="22"/>
          <w:lang w:val="lt-LT"/>
        </w:rPr>
      </w:pPr>
      <w:r w:rsidRPr="00D37108">
        <w:rPr>
          <w:sz w:val="22"/>
          <w:szCs w:val="22"/>
          <w:lang w:val="lt-LT"/>
        </w:rPr>
        <w:t>Vaikams gali būti sunku aptikti ankstyvus vietinio anesteti</w:t>
      </w:r>
      <w:r w:rsidR="007037E1" w:rsidRPr="00D37108">
        <w:rPr>
          <w:sz w:val="22"/>
          <w:szCs w:val="22"/>
          <w:lang w:val="lt-LT"/>
        </w:rPr>
        <w:t>ko</w:t>
      </w:r>
      <w:r w:rsidRPr="00D37108">
        <w:rPr>
          <w:sz w:val="22"/>
          <w:szCs w:val="22"/>
          <w:lang w:val="lt-LT"/>
        </w:rPr>
        <w:t xml:space="preserve"> toksiškumo požymius, nes jie gali nesugebėti to išreikšti žodžiais</w:t>
      </w:r>
      <w:r w:rsidR="001034E4">
        <w:rPr>
          <w:sz w:val="22"/>
          <w:szCs w:val="22"/>
          <w:lang w:val="lt-LT"/>
        </w:rPr>
        <w:t xml:space="preserve">, </w:t>
      </w:r>
      <w:r w:rsidR="007037E1" w:rsidRPr="00D37108">
        <w:rPr>
          <w:sz w:val="22"/>
          <w:szCs w:val="22"/>
          <w:lang w:val="lt-LT"/>
        </w:rPr>
        <w:t>taip pat žr</w:t>
      </w:r>
      <w:r w:rsidRPr="00D37108">
        <w:rPr>
          <w:sz w:val="22"/>
          <w:szCs w:val="22"/>
          <w:lang w:val="lt-LT"/>
        </w:rPr>
        <w:t>. 4.4 skyrių.</w:t>
      </w:r>
    </w:p>
    <w:p w14:paraId="42336A47" w14:textId="77777777" w:rsidR="00481D56" w:rsidRPr="00D37108" w:rsidRDefault="00481D56" w:rsidP="00885117">
      <w:pPr>
        <w:pStyle w:val="Default"/>
        <w:rPr>
          <w:sz w:val="22"/>
          <w:szCs w:val="22"/>
          <w:lang w:val="lt-LT"/>
        </w:rPr>
      </w:pPr>
    </w:p>
    <w:p w14:paraId="49810DB8" w14:textId="77777777" w:rsidR="00481D56" w:rsidRPr="00D37108" w:rsidRDefault="00481D56" w:rsidP="00481D56">
      <w:pPr>
        <w:rPr>
          <w:rFonts w:ascii="Times New Roman" w:hAnsi="Times New Roman"/>
          <w:u w:val="single"/>
          <w:lang w:val="lt-LT"/>
        </w:rPr>
      </w:pPr>
      <w:r w:rsidRPr="00D37108">
        <w:rPr>
          <w:rFonts w:ascii="Times New Roman" w:hAnsi="Times New Roman"/>
          <w:u w:val="single"/>
          <w:lang w:val="lt-LT"/>
        </w:rPr>
        <w:t>Ūm</w:t>
      </w:r>
      <w:r w:rsidR="009F6A2D">
        <w:rPr>
          <w:rFonts w:ascii="Times New Roman" w:hAnsi="Times New Roman"/>
          <w:u w:val="single"/>
          <w:lang w:val="lt-LT"/>
        </w:rPr>
        <w:t>inio</w:t>
      </w:r>
      <w:r w:rsidRPr="00D37108">
        <w:rPr>
          <w:rFonts w:ascii="Times New Roman" w:hAnsi="Times New Roman"/>
          <w:u w:val="single"/>
          <w:lang w:val="lt-LT"/>
        </w:rPr>
        <w:t xml:space="preserve"> sisteminio toksiškumo gydymas</w:t>
      </w:r>
    </w:p>
    <w:p w14:paraId="76F82335" w14:textId="77777777" w:rsidR="00481D56" w:rsidRPr="00D37108" w:rsidRDefault="00481D56" w:rsidP="00885117">
      <w:pPr>
        <w:pStyle w:val="Default"/>
        <w:rPr>
          <w:sz w:val="22"/>
          <w:szCs w:val="22"/>
          <w:lang w:val="lt-LT"/>
        </w:rPr>
      </w:pPr>
      <w:r w:rsidRPr="00D37108">
        <w:rPr>
          <w:sz w:val="22"/>
          <w:szCs w:val="22"/>
          <w:lang w:val="lt-LT"/>
        </w:rPr>
        <w:t>Žr. 4.9 skyrių</w:t>
      </w:r>
      <w:r w:rsidR="00271FBA">
        <w:rPr>
          <w:sz w:val="22"/>
          <w:szCs w:val="22"/>
          <w:lang w:val="lt-LT"/>
        </w:rPr>
        <w:t>.</w:t>
      </w:r>
    </w:p>
    <w:p w14:paraId="286BA084" w14:textId="77777777" w:rsidR="00481D56" w:rsidRPr="00D37108" w:rsidRDefault="00481D56" w:rsidP="00885117">
      <w:pPr>
        <w:pStyle w:val="Default"/>
        <w:rPr>
          <w:sz w:val="22"/>
          <w:szCs w:val="22"/>
          <w:lang w:val="lt-LT"/>
        </w:rPr>
      </w:pPr>
    </w:p>
    <w:p w14:paraId="43F9AFF6" w14:textId="77777777" w:rsidR="004572ED" w:rsidRPr="003153E8" w:rsidRDefault="004572ED" w:rsidP="004572ED">
      <w:pPr>
        <w:tabs>
          <w:tab w:val="left" w:pos="567"/>
        </w:tabs>
        <w:spacing w:line="260" w:lineRule="exact"/>
        <w:jc w:val="both"/>
        <w:rPr>
          <w:rFonts w:ascii="Times New Roman" w:hAnsi="Times New Roman"/>
          <w:u w:val="single"/>
          <w:lang w:val="lt-LT"/>
        </w:rPr>
      </w:pPr>
      <w:r w:rsidRPr="003153E8">
        <w:rPr>
          <w:rFonts w:ascii="Times New Roman" w:hAnsi="Times New Roman"/>
          <w:u w:val="single"/>
          <w:lang w:val="lt-LT"/>
        </w:rPr>
        <w:t>Pranešimas apie įtariamas nepageidaujamas reakcijas</w:t>
      </w:r>
    </w:p>
    <w:p w14:paraId="5CE03932" w14:textId="4DFE1514" w:rsidR="004572ED" w:rsidRPr="003153E8" w:rsidRDefault="004572ED" w:rsidP="003B53DE">
      <w:pPr>
        <w:tabs>
          <w:tab w:val="left" w:pos="567"/>
        </w:tabs>
        <w:spacing w:line="260" w:lineRule="exact"/>
        <w:rPr>
          <w:rFonts w:ascii="Times New Roman" w:hAnsi="Times New Roman"/>
          <w:lang w:val="lt-LT"/>
        </w:rPr>
      </w:pPr>
      <w:r w:rsidRPr="003153E8">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E0208F" w:rsidRPr="00E0208F">
        <w:rPr>
          <w:rFonts w:ascii="Times New Roman" w:hAnsi="Times New Roman"/>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0FF2249" w14:textId="77777777" w:rsidR="002435FD" w:rsidRPr="003153E8" w:rsidRDefault="002435FD" w:rsidP="002435FD">
      <w:pPr>
        <w:pStyle w:val="Default"/>
        <w:rPr>
          <w:sz w:val="22"/>
          <w:lang w:val="lt-LT"/>
        </w:rPr>
      </w:pPr>
    </w:p>
    <w:p w14:paraId="76D30C4E" w14:textId="77777777" w:rsidR="002435FD" w:rsidRPr="00D37108" w:rsidRDefault="002435FD" w:rsidP="007417E1">
      <w:pPr>
        <w:pStyle w:val="Sraopastraipa"/>
        <w:numPr>
          <w:ilvl w:val="1"/>
          <w:numId w:val="6"/>
        </w:numPr>
        <w:ind w:left="567" w:hanging="567"/>
        <w:rPr>
          <w:rFonts w:ascii="Times New Roman" w:hAnsi="Times New Roman"/>
          <w:b/>
          <w:color w:val="000000"/>
          <w:lang w:val="lt-LT"/>
        </w:rPr>
      </w:pPr>
      <w:r w:rsidRPr="00D37108">
        <w:rPr>
          <w:rFonts w:ascii="Times New Roman" w:hAnsi="Times New Roman"/>
          <w:b/>
          <w:color w:val="000000"/>
          <w:lang w:val="lt-LT"/>
        </w:rPr>
        <w:t>Perdozavimas</w:t>
      </w:r>
    </w:p>
    <w:p w14:paraId="198BF89C" w14:textId="77777777" w:rsidR="002435FD" w:rsidRPr="00D37108" w:rsidRDefault="002435FD" w:rsidP="00A438AC">
      <w:pPr>
        <w:ind w:left="720" w:hanging="720"/>
        <w:rPr>
          <w:rFonts w:ascii="Times New Roman" w:hAnsi="Times New Roman"/>
          <w:b/>
          <w:color w:val="000000"/>
          <w:lang w:val="lt-LT"/>
        </w:rPr>
      </w:pPr>
    </w:p>
    <w:p w14:paraId="29CD3E48" w14:textId="77777777" w:rsidR="002435FD" w:rsidRPr="00D37108" w:rsidRDefault="002435FD" w:rsidP="002435FD">
      <w:pPr>
        <w:pStyle w:val="Default"/>
        <w:rPr>
          <w:bCs/>
          <w:i/>
          <w:iCs/>
          <w:sz w:val="22"/>
          <w:szCs w:val="22"/>
          <w:u w:val="single"/>
          <w:lang w:val="lt-LT"/>
        </w:rPr>
      </w:pPr>
      <w:r w:rsidRPr="00D37108">
        <w:rPr>
          <w:bCs/>
          <w:i/>
          <w:iCs/>
          <w:sz w:val="22"/>
          <w:szCs w:val="22"/>
          <w:u w:val="single"/>
          <w:lang w:val="lt-LT"/>
        </w:rPr>
        <w:t>Simptomai</w:t>
      </w:r>
    </w:p>
    <w:p w14:paraId="41DB202E" w14:textId="77777777" w:rsidR="004572ED" w:rsidRPr="00D37108" w:rsidRDefault="004572ED" w:rsidP="002435FD">
      <w:pPr>
        <w:pStyle w:val="Default"/>
        <w:rPr>
          <w:bCs/>
          <w:i/>
          <w:iCs/>
          <w:sz w:val="22"/>
          <w:szCs w:val="22"/>
          <w:u w:val="single"/>
          <w:lang w:val="lt-LT"/>
        </w:rPr>
      </w:pPr>
    </w:p>
    <w:p w14:paraId="0E6E5E41" w14:textId="77777777" w:rsidR="002435FD" w:rsidRPr="00D37108" w:rsidRDefault="002435FD" w:rsidP="002435FD">
      <w:pPr>
        <w:rPr>
          <w:rFonts w:ascii="Times New Roman" w:eastAsia="Calibri" w:hAnsi="Times New Roman"/>
          <w:lang w:val="lt-LT" w:eastAsia="en-US"/>
        </w:rPr>
      </w:pPr>
      <w:r w:rsidRPr="00D37108">
        <w:rPr>
          <w:rFonts w:ascii="Times New Roman" w:hAnsi="Times New Roman"/>
          <w:lang w:val="lt-LT"/>
        </w:rPr>
        <w:t>Atsitiktinis vietinio anestetiko suleidimas į kraujagyslę gali sukelti ūmi</w:t>
      </w:r>
      <w:r w:rsidR="00BE710C">
        <w:rPr>
          <w:rFonts w:ascii="Times New Roman" w:hAnsi="Times New Roman"/>
          <w:lang w:val="lt-LT"/>
        </w:rPr>
        <w:t>ne</w:t>
      </w:r>
      <w:r w:rsidRPr="00D37108">
        <w:rPr>
          <w:rFonts w:ascii="Times New Roman" w:hAnsi="Times New Roman"/>
          <w:lang w:val="lt-LT"/>
        </w:rPr>
        <w:t>s (</w:t>
      </w:r>
      <w:r w:rsidR="00A522B1">
        <w:rPr>
          <w:rFonts w:ascii="Times New Roman" w:hAnsi="Times New Roman"/>
          <w:lang w:val="lt-LT"/>
        </w:rPr>
        <w:t>prasidedančias po</w:t>
      </w:r>
      <w:r w:rsidR="00A522B1" w:rsidRPr="00D37108">
        <w:rPr>
          <w:rFonts w:ascii="Times New Roman" w:hAnsi="Times New Roman"/>
          <w:lang w:val="lt-LT"/>
        </w:rPr>
        <w:t xml:space="preserve"> </w:t>
      </w:r>
      <w:r w:rsidR="00EC1BCB">
        <w:rPr>
          <w:rFonts w:ascii="Times New Roman" w:hAnsi="Times New Roman"/>
          <w:lang w:val="lt-LT"/>
        </w:rPr>
        <w:t xml:space="preserve">kelių </w:t>
      </w:r>
      <w:r w:rsidRPr="00D37108">
        <w:rPr>
          <w:rFonts w:ascii="Times New Roman" w:hAnsi="Times New Roman"/>
          <w:lang w:val="lt-LT"/>
        </w:rPr>
        <w:t xml:space="preserve">sekundžių </w:t>
      </w:r>
      <w:r w:rsidR="00EC1BCB">
        <w:rPr>
          <w:rFonts w:ascii="Times New Roman" w:hAnsi="Times New Roman"/>
          <w:lang w:val="lt-LT"/>
        </w:rPr>
        <w:t>ar</w:t>
      </w:r>
      <w:r w:rsidRPr="00D37108">
        <w:rPr>
          <w:rFonts w:ascii="Times New Roman" w:hAnsi="Times New Roman"/>
          <w:lang w:val="lt-LT"/>
        </w:rPr>
        <w:t xml:space="preserve"> minučių) sistemines toksin</w:t>
      </w:r>
      <w:r w:rsidR="00DC5367">
        <w:rPr>
          <w:rFonts w:ascii="Times New Roman" w:hAnsi="Times New Roman"/>
          <w:lang w:val="lt-LT"/>
        </w:rPr>
        <w:t>io poveikio</w:t>
      </w:r>
      <w:r w:rsidRPr="00D37108">
        <w:rPr>
          <w:rFonts w:ascii="Times New Roman" w:hAnsi="Times New Roman"/>
          <w:lang w:val="lt-LT"/>
        </w:rPr>
        <w:t xml:space="preserve"> reakcijas. Perdozavus, didžiausia koncentracija plazmoje gali būti nepasiekta 1–2 valandas</w:t>
      </w:r>
      <w:r w:rsidR="00A522B1">
        <w:rPr>
          <w:rFonts w:ascii="Times New Roman" w:hAnsi="Times New Roman"/>
          <w:lang w:val="lt-LT"/>
        </w:rPr>
        <w:t xml:space="preserve"> priklausomai</w:t>
      </w:r>
      <w:r w:rsidRPr="00D37108">
        <w:rPr>
          <w:rFonts w:ascii="Times New Roman" w:hAnsi="Times New Roman"/>
          <w:lang w:val="lt-LT"/>
        </w:rPr>
        <w:t xml:space="preserve"> injekcijos vietos, todėl toksiškumo požymiai gali pasireikšti vėliau</w:t>
      </w:r>
      <w:r w:rsidR="004572ED" w:rsidRPr="00D37108">
        <w:rPr>
          <w:rFonts w:ascii="Times New Roman" w:hAnsi="Times New Roman"/>
          <w:lang w:val="lt-LT"/>
        </w:rPr>
        <w:t xml:space="preserve"> (žr. 4.8 skyrių)</w:t>
      </w:r>
      <w:r w:rsidRPr="00D37108">
        <w:rPr>
          <w:rFonts w:ascii="Times New Roman" w:hAnsi="Times New Roman"/>
          <w:lang w:val="lt-LT"/>
        </w:rPr>
        <w:t>.</w:t>
      </w:r>
    </w:p>
    <w:p w14:paraId="3B22996A" w14:textId="77777777" w:rsidR="002435FD" w:rsidRPr="00D37108" w:rsidRDefault="002435FD" w:rsidP="002435FD">
      <w:pPr>
        <w:rPr>
          <w:rFonts w:ascii="Times New Roman" w:hAnsi="Times New Roman"/>
          <w:lang w:val="lt-LT"/>
        </w:rPr>
      </w:pPr>
    </w:p>
    <w:p w14:paraId="39643B05" w14:textId="77777777" w:rsidR="00163DEF" w:rsidRPr="00D37108" w:rsidRDefault="00163DEF" w:rsidP="00163DEF">
      <w:pPr>
        <w:tabs>
          <w:tab w:val="left" w:pos="567"/>
        </w:tabs>
        <w:spacing w:line="260" w:lineRule="exact"/>
        <w:rPr>
          <w:rFonts w:ascii="Times New Roman" w:hAnsi="Times New Roman"/>
          <w:lang w:val="lt-LT"/>
        </w:rPr>
      </w:pPr>
      <w:r w:rsidRPr="008278BE">
        <w:rPr>
          <w:rFonts w:ascii="Times New Roman" w:hAnsi="Times New Roman"/>
          <w:lang w:val="lt-LT"/>
        </w:rPr>
        <w:t>Po suleidimo į povoratinklinę ertmę sisteminis toksinis poveikis nėra tikėtinas, nes suleidžiama maža dozė. Per didelės dozės suleidimas į povoratinklinę ertmę gali sukelti visišką spinalinę blokadą.</w:t>
      </w:r>
    </w:p>
    <w:p w14:paraId="5538FB8B" w14:textId="77777777" w:rsidR="00163DEF" w:rsidRPr="00D37108" w:rsidRDefault="00163DEF" w:rsidP="002435FD">
      <w:pPr>
        <w:rPr>
          <w:rFonts w:ascii="Times New Roman" w:hAnsi="Times New Roman"/>
          <w:lang w:val="lt-LT"/>
        </w:rPr>
      </w:pPr>
    </w:p>
    <w:p w14:paraId="0616DD57" w14:textId="77777777" w:rsidR="002435FD" w:rsidRPr="00D37108" w:rsidRDefault="00B22644" w:rsidP="002435FD">
      <w:pPr>
        <w:rPr>
          <w:rFonts w:ascii="Times New Roman" w:hAnsi="Times New Roman"/>
          <w:bCs/>
          <w:i/>
          <w:iCs/>
          <w:u w:val="single"/>
          <w:lang w:val="lt-LT"/>
        </w:rPr>
      </w:pPr>
      <w:r w:rsidRPr="00D37108">
        <w:rPr>
          <w:rFonts w:ascii="Times New Roman" w:hAnsi="Times New Roman"/>
          <w:bCs/>
          <w:i/>
          <w:iCs/>
          <w:u w:val="single"/>
          <w:lang w:val="lt-LT"/>
        </w:rPr>
        <w:t>Gydymas</w:t>
      </w:r>
    </w:p>
    <w:p w14:paraId="3635FDEA" w14:textId="77777777" w:rsidR="004572ED" w:rsidRPr="00D37108" w:rsidRDefault="004572ED" w:rsidP="002435FD">
      <w:pPr>
        <w:rPr>
          <w:rFonts w:ascii="Times New Roman" w:hAnsi="Times New Roman"/>
          <w:lang w:val="lt-LT"/>
        </w:rPr>
      </w:pPr>
    </w:p>
    <w:p w14:paraId="505AD366" w14:textId="77777777" w:rsidR="00B22644" w:rsidRPr="00D37108" w:rsidRDefault="002435FD" w:rsidP="00B22644">
      <w:pPr>
        <w:rPr>
          <w:rFonts w:ascii="Times New Roman" w:hAnsi="Times New Roman"/>
          <w:lang w:val="lt-LT"/>
        </w:rPr>
      </w:pPr>
      <w:r w:rsidRPr="00D37108">
        <w:rPr>
          <w:rFonts w:ascii="Times New Roman" w:hAnsi="Times New Roman"/>
          <w:lang w:val="lt-LT"/>
        </w:rPr>
        <w:t>Pasireiškus ūm</w:t>
      </w:r>
      <w:r w:rsidR="00BE710C">
        <w:rPr>
          <w:rFonts w:ascii="Times New Roman" w:hAnsi="Times New Roman"/>
          <w:lang w:val="lt-LT"/>
        </w:rPr>
        <w:t>inio</w:t>
      </w:r>
      <w:r w:rsidRPr="00D37108">
        <w:rPr>
          <w:rFonts w:ascii="Times New Roman" w:hAnsi="Times New Roman"/>
          <w:lang w:val="lt-LT"/>
        </w:rPr>
        <w:t xml:space="preserve"> sisteminio toksiškumo požymiams, būtina nedelsiant nutraukti vietinio anestetiko injekciją</w:t>
      </w:r>
      <w:r w:rsidR="00B22644" w:rsidRPr="003153E8">
        <w:rPr>
          <w:rFonts w:ascii="Times New Roman" w:hAnsi="Times New Roman"/>
          <w:lang w:val="lt-LT"/>
        </w:rPr>
        <w:t xml:space="preserve"> </w:t>
      </w:r>
      <w:r w:rsidR="00B22644" w:rsidRPr="00D37108">
        <w:rPr>
          <w:rFonts w:ascii="Times New Roman" w:hAnsi="Times New Roman"/>
          <w:lang w:val="lt-LT"/>
        </w:rPr>
        <w:t>ir tuoj pat gydyti CNS simptomus (traukulius, CNS slopinimą) atitinkamomis kvėpavimo takų / respiracinėmis pagalbinėmis priemonėmis bei skiriant vaistinių preparatų nuo traukulių.</w:t>
      </w:r>
    </w:p>
    <w:p w14:paraId="476CBE48" w14:textId="77777777" w:rsidR="004572ED" w:rsidRPr="00D37108" w:rsidRDefault="004572ED" w:rsidP="00B22644">
      <w:pPr>
        <w:rPr>
          <w:rFonts w:ascii="Times New Roman" w:hAnsi="Times New Roman"/>
          <w:lang w:val="lt-LT"/>
        </w:rPr>
      </w:pPr>
    </w:p>
    <w:p w14:paraId="31CC9BE9" w14:textId="77777777" w:rsidR="00B22644" w:rsidRPr="00D37108" w:rsidRDefault="00B22644" w:rsidP="00B22644">
      <w:pPr>
        <w:rPr>
          <w:rFonts w:ascii="Times New Roman" w:hAnsi="Times New Roman"/>
          <w:lang w:val="lt-LT"/>
        </w:rPr>
      </w:pPr>
      <w:r w:rsidRPr="00D37108">
        <w:rPr>
          <w:rFonts w:ascii="Times New Roman" w:hAnsi="Times New Roman"/>
          <w:lang w:val="lt-LT"/>
        </w:rPr>
        <w:t xml:space="preserve">Jei sutrinka kraujotaka, reikia nedelsiant pradėti kardiopulmoninį gaivinimą. Gyvybiškai </w:t>
      </w:r>
      <w:r w:rsidR="00DC5367">
        <w:rPr>
          <w:rFonts w:ascii="Times New Roman" w:hAnsi="Times New Roman"/>
          <w:lang w:val="lt-LT"/>
        </w:rPr>
        <w:t>svarbu</w:t>
      </w:r>
      <w:r w:rsidR="00DC5367" w:rsidRPr="00D37108">
        <w:rPr>
          <w:rFonts w:ascii="Times New Roman" w:hAnsi="Times New Roman"/>
          <w:lang w:val="lt-LT"/>
        </w:rPr>
        <w:t xml:space="preserve"> </w:t>
      </w:r>
      <w:r w:rsidRPr="00D37108">
        <w:rPr>
          <w:rFonts w:ascii="Times New Roman" w:hAnsi="Times New Roman"/>
          <w:lang w:val="lt-LT"/>
        </w:rPr>
        <w:t>užtikrinti optimalų aprūpinimą deguonimi ir ventiliaciją bei palaikyti kraujotaką ir šalinti acidozę.</w:t>
      </w:r>
    </w:p>
    <w:p w14:paraId="118605A0" w14:textId="77777777" w:rsidR="004572ED" w:rsidRPr="00D37108" w:rsidRDefault="004572ED" w:rsidP="00B22644">
      <w:pPr>
        <w:rPr>
          <w:rFonts w:ascii="Times New Roman" w:hAnsi="Times New Roman"/>
          <w:lang w:val="lt-LT"/>
        </w:rPr>
      </w:pPr>
    </w:p>
    <w:p w14:paraId="5D9285A4" w14:textId="77777777" w:rsidR="00B22644" w:rsidRPr="00D37108" w:rsidRDefault="00B22644" w:rsidP="00B22644">
      <w:pPr>
        <w:rPr>
          <w:rFonts w:ascii="Times New Roman" w:hAnsi="Times New Roman"/>
          <w:lang w:val="lt-LT"/>
        </w:rPr>
      </w:pPr>
      <w:r w:rsidRPr="00D37108">
        <w:rPr>
          <w:rFonts w:ascii="Times New Roman" w:hAnsi="Times New Roman"/>
          <w:lang w:val="lt-LT"/>
        </w:rPr>
        <w:t xml:space="preserve">Pasireiškus </w:t>
      </w:r>
      <w:r w:rsidR="00833674" w:rsidRPr="00D37108">
        <w:rPr>
          <w:rFonts w:ascii="Times New Roman" w:hAnsi="Times New Roman"/>
          <w:lang w:val="lt-LT"/>
        </w:rPr>
        <w:t>širdies ir kraujagyslių</w:t>
      </w:r>
      <w:r w:rsidRPr="00D37108">
        <w:rPr>
          <w:rFonts w:ascii="Times New Roman" w:hAnsi="Times New Roman"/>
          <w:lang w:val="lt-LT"/>
        </w:rPr>
        <w:t xml:space="preserve"> </w:t>
      </w:r>
      <w:r w:rsidR="00DC5367">
        <w:rPr>
          <w:rFonts w:ascii="Times New Roman" w:hAnsi="Times New Roman"/>
          <w:lang w:val="lt-LT"/>
        </w:rPr>
        <w:t>funkcijos susilpnėjimui</w:t>
      </w:r>
      <w:r w:rsidR="00DC5367" w:rsidRPr="00D37108">
        <w:rPr>
          <w:rFonts w:ascii="Times New Roman" w:hAnsi="Times New Roman"/>
          <w:lang w:val="lt-LT"/>
        </w:rPr>
        <w:t xml:space="preserve"> </w:t>
      </w:r>
      <w:r w:rsidRPr="00D37108">
        <w:rPr>
          <w:rFonts w:ascii="Times New Roman" w:hAnsi="Times New Roman"/>
          <w:lang w:val="lt-LT"/>
        </w:rPr>
        <w:t>(hipotenzijai, bradikardijai)</w:t>
      </w:r>
      <w:r w:rsidR="002D7E9A">
        <w:rPr>
          <w:rFonts w:ascii="Times New Roman" w:hAnsi="Times New Roman"/>
          <w:lang w:val="lt-LT"/>
        </w:rPr>
        <w:t>,</w:t>
      </w:r>
      <w:r w:rsidRPr="00D37108">
        <w:rPr>
          <w:rFonts w:ascii="Times New Roman" w:hAnsi="Times New Roman"/>
          <w:lang w:val="lt-LT"/>
        </w:rPr>
        <w:t xml:space="preserve"> reikia įvertinti galimybę taikyti atitinkamą gydymą į veną vartojamais skysčiais, kraujagysles sutraukiančiomis ir (arba) inotropinėmis medžiagomis.</w:t>
      </w:r>
      <w:r w:rsidR="00806ABB" w:rsidRPr="00D37108">
        <w:rPr>
          <w:rFonts w:ascii="Times New Roman" w:hAnsi="Times New Roman"/>
          <w:lang w:val="lt-LT"/>
        </w:rPr>
        <w:t xml:space="preserve"> Vaikams turi būti skiriamos dozės, atitinkančios </w:t>
      </w:r>
      <w:r w:rsidR="00C32A17" w:rsidRPr="00D37108">
        <w:rPr>
          <w:rFonts w:ascii="Times New Roman" w:hAnsi="Times New Roman"/>
          <w:lang w:val="lt-LT"/>
        </w:rPr>
        <w:t xml:space="preserve">jų </w:t>
      </w:r>
      <w:r w:rsidR="00806ABB" w:rsidRPr="00D37108">
        <w:rPr>
          <w:rFonts w:ascii="Times New Roman" w:hAnsi="Times New Roman"/>
          <w:lang w:val="lt-LT"/>
        </w:rPr>
        <w:t>amžių ir svorį.</w:t>
      </w:r>
    </w:p>
    <w:p w14:paraId="591DDF76" w14:textId="77777777" w:rsidR="004572ED" w:rsidRPr="00D37108" w:rsidRDefault="004572ED" w:rsidP="00B22644">
      <w:pPr>
        <w:rPr>
          <w:rFonts w:ascii="Times New Roman" w:hAnsi="Times New Roman"/>
          <w:lang w:val="lt-LT"/>
        </w:rPr>
      </w:pPr>
    </w:p>
    <w:p w14:paraId="6A128782" w14:textId="77777777" w:rsidR="002435FD" w:rsidRPr="00D37108" w:rsidRDefault="00B22644" w:rsidP="002435FD">
      <w:pPr>
        <w:rPr>
          <w:rFonts w:ascii="Times New Roman" w:eastAsia="Calibri" w:hAnsi="Times New Roman"/>
          <w:lang w:val="lt-LT" w:eastAsia="en-US"/>
        </w:rPr>
      </w:pPr>
      <w:r w:rsidRPr="00D37108">
        <w:rPr>
          <w:rFonts w:ascii="Times New Roman" w:hAnsi="Times New Roman"/>
          <w:lang w:val="lt-LT"/>
        </w:rPr>
        <w:t>Sustojus širdžiai, s</w:t>
      </w:r>
      <w:r w:rsidR="002435FD" w:rsidRPr="00D37108">
        <w:rPr>
          <w:rFonts w:ascii="Times New Roman" w:hAnsi="Times New Roman"/>
          <w:lang w:val="lt-LT"/>
        </w:rPr>
        <w:t>ėkmingam rezultatui pasiekti gali reikėti ilg</w:t>
      </w:r>
      <w:r w:rsidR="00DC5367">
        <w:rPr>
          <w:rFonts w:ascii="Times New Roman" w:hAnsi="Times New Roman"/>
          <w:lang w:val="lt-LT"/>
        </w:rPr>
        <w:t xml:space="preserve">iau nei įprasta trunkančių </w:t>
      </w:r>
      <w:r w:rsidR="002435FD" w:rsidRPr="00D37108">
        <w:rPr>
          <w:rFonts w:ascii="Times New Roman" w:hAnsi="Times New Roman"/>
          <w:lang w:val="lt-LT"/>
        </w:rPr>
        <w:t>gaivinimo pastangų.</w:t>
      </w:r>
    </w:p>
    <w:p w14:paraId="63E577AB" w14:textId="77777777" w:rsidR="002435FD" w:rsidRPr="00D37108" w:rsidRDefault="002435FD" w:rsidP="002435FD">
      <w:pPr>
        <w:rPr>
          <w:rFonts w:ascii="Times New Roman" w:hAnsi="Times New Roman"/>
          <w:lang w:val="lt-LT"/>
        </w:rPr>
      </w:pPr>
    </w:p>
    <w:p w14:paraId="752CB51B" w14:textId="77777777" w:rsidR="002435FD" w:rsidRPr="00D37108" w:rsidRDefault="002435FD" w:rsidP="002435FD">
      <w:pPr>
        <w:rPr>
          <w:rFonts w:ascii="Times New Roman" w:hAnsi="Times New Roman"/>
          <w:lang w:val="lt-LT"/>
        </w:rPr>
      </w:pPr>
    </w:p>
    <w:p w14:paraId="4F2CD2C8" w14:textId="77777777" w:rsidR="002435FD" w:rsidRPr="00D37108" w:rsidRDefault="002435FD" w:rsidP="007417E1">
      <w:pPr>
        <w:pStyle w:val="Default"/>
        <w:numPr>
          <w:ilvl w:val="0"/>
          <w:numId w:val="5"/>
        </w:numPr>
        <w:ind w:left="567" w:hanging="567"/>
        <w:rPr>
          <w:b/>
          <w:sz w:val="22"/>
          <w:szCs w:val="22"/>
          <w:lang w:val="lt-LT"/>
        </w:rPr>
      </w:pPr>
      <w:r w:rsidRPr="00D37108">
        <w:rPr>
          <w:b/>
          <w:sz w:val="22"/>
          <w:szCs w:val="22"/>
          <w:lang w:val="lt-LT"/>
        </w:rPr>
        <w:t>FARMAKOLOGINĖS SAVYBĖS</w:t>
      </w:r>
    </w:p>
    <w:p w14:paraId="059F13CF" w14:textId="77777777" w:rsidR="002435FD" w:rsidRPr="00D37108" w:rsidRDefault="002435FD" w:rsidP="002435FD">
      <w:pPr>
        <w:autoSpaceDE w:val="0"/>
        <w:autoSpaceDN w:val="0"/>
        <w:adjustRightInd w:val="0"/>
        <w:rPr>
          <w:rFonts w:ascii="Times New Roman" w:hAnsi="Times New Roman"/>
          <w:lang w:val="lt-LT"/>
        </w:rPr>
      </w:pPr>
    </w:p>
    <w:p w14:paraId="42C794CF" w14:textId="77777777" w:rsidR="002435FD" w:rsidRPr="00D37108" w:rsidRDefault="002435FD" w:rsidP="007417E1">
      <w:pPr>
        <w:pStyle w:val="Sraopastraipa"/>
        <w:numPr>
          <w:ilvl w:val="1"/>
          <w:numId w:val="7"/>
        </w:numPr>
        <w:ind w:left="567" w:hanging="567"/>
        <w:rPr>
          <w:rFonts w:ascii="Times New Roman" w:hAnsi="Times New Roman"/>
          <w:b/>
          <w:color w:val="000000"/>
          <w:lang w:val="lt-LT"/>
        </w:rPr>
      </w:pPr>
      <w:r w:rsidRPr="00D37108">
        <w:rPr>
          <w:rFonts w:ascii="Times New Roman" w:hAnsi="Times New Roman"/>
          <w:b/>
          <w:lang w:val="lt-LT"/>
        </w:rPr>
        <w:t>Farmakodinaminės savybės</w:t>
      </w:r>
    </w:p>
    <w:p w14:paraId="7DA4B445" w14:textId="77777777" w:rsidR="002435FD" w:rsidRPr="00D37108" w:rsidRDefault="002435FD" w:rsidP="002435FD">
      <w:pPr>
        <w:rPr>
          <w:rFonts w:ascii="Times New Roman" w:hAnsi="Times New Roman"/>
          <w:lang w:val="lt-LT"/>
        </w:rPr>
      </w:pPr>
    </w:p>
    <w:p w14:paraId="32A4AA90" w14:textId="77777777" w:rsidR="002435FD" w:rsidRPr="00D37108" w:rsidRDefault="002435FD" w:rsidP="002435FD">
      <w:pPr>
        <w:pStyle w:val="Default"/>
        <w:rPr>
          <w:sz w:val="22"/>
          <w:szCs w:val="22"/>
          <w:lang w:val="lt-LT"/>
        </w:rPr>
      </w:pPr>
      <w:bookmarkStart w:id="6" w:name="OLE_LINK3"/>
      <w:r w:rsidRPr="00D37108">
        <w:rPr>
          <w:sz w:val="22"/>
          <w:szCs w:val="22"/>
          <w:lang w:val="lt-LT"/>
        </w:rPr>
        <w:t xml:space="preserve">Farmakoterapinė grupė </w:t>
      </w:r>
      <w:r w:rsidRPr="00D37108">
        <w:rPr>
          <w:sz w:val="22"/>
          <w:szCs w:val="22"/>
          <w:lang w:val="lt-LT"/>
        </w:rPr>
        <w:sym w:font="Symbol" w:char="F02D"/>
      </w:r>
      <w:r w:rsidRPr="00D37108">
        <w:rPr>
          <w:sz w:val="22"/>
          <w:szCs w:val="22"/>
          <w:lang w:val="lt-LT"/>
        </w:rPr>
        <w:t xml:space="preserve"> anestetikai; vietiniai anestetikai; amidai, </w:t>
      </w:r>
      <w:bookmarkEnd w:id="6"/>
      <w:r w:rsidRPr="00D37108">
        <w:rPr>
          <w:sz w:val="22"/>
          <w:szCs w:val="22"/>
          <w:lang w:val="lt-LT"/>
        </w:rPr>
        <w:t xml:space="preserve">ATC kodas </w:t>
      </w:r>
      <w:r w:rsidRPr="00D37108">
        <w:rPr>
          <w:sz w:val="22"/>
          <w:szCs w:val="22"/>
          <w:lang w:val="lt-LT"/>
        </w:rPr>
        <w:sym w:font="Symbol" w:char="F02D"/>
      </w:r>
      <w:r w:rsidRPr="00D37108">
        <w:rPr>
          <w:sz w:val="22"/>
          <w:szCs w:val="22"/>
          <w:lang w:val="lt-LT"/>
        </w:rPr>
        <w:t xml:space="preserve"> N01BB09.</w:t>
      </w:r>
    </w:p>
    <w:p w14:paraId="72301493" w14:textId="77777777" w:rsidR="002435FD" w:rsidRPr="00D37108" w:rsidRDefault="002435FD" w:rsidP="002435FD">
      <w:pPr>
        <w:pStyle w:val="Default"/>
        <w:rPr>
          <w:sz w:val="22"/>
          <w:szCs w:val="22"/>
          <w:lang w:val="lt-LT"/>
        </w:rPr>
      </w:pPr>
    </w:p>
    <w:p w14:paraId="3992496F" w14:textId="77777777" w:rsidR="002435FD" w:rsidRPr="00D37108" w:rsidRDefault="002435FD" w:rsidP="002435FD">
      <w:pPr>
        <w:pStyle w:val="Default"/>
        <w:rPr>
          <w:sz w:val="22"/>
          <w:szCs w:val="22"/>
          <w:lang w:val="lt-LT"/>
        </w:rPr>
      </w:pPr>
      <w:r w:rsidRPr="00D37108">
        <w:rPr>
          <w:sz w:val="22"/>
          <w:szCs w:val="22"/>
          <w:lang w:val="lt-LT"/>
        </w:rPr>
        <w:t xml:space="preserve">Ropivakainas yra ilgojo veikimo amidų tipo vietinis anestetikas, turintis ir anestetinį, ir analgetinį poveikį. Didelės ropivakaino dozės sukelia chirurginę anesteziją, o mažesnės dozės – sensorinę blokadą su ribota </w:t>
      </w:r>
      <w:r w:rsidR="00711D94" w:rsidRPr="00D37108">
        <w:rPr>
          <w:sz w:val="22"/>
          <w:szCs w:val="22"/>
          <w:lang w:val="lt-LT"/>
        </w:rPr>
        <w:t>ir</w:t>
      </w:r>
      <w:r w:rsidRPr="00D37108">
        <w:rPr>
          <w:sz w:val="22"/>
          <w:szCs w:val="22"/>
          <w:lang w:val="lt-LT"/>
        </w:rPr>
        <w:t xml:space="preserve"> neprogresuojančia motorine blokada.</w:t>
      </w:r>
    </w:p>
    <w:p w14:paraId="3C17EEE2" w14:textId="77777777" w:rsidR="002435FD" w:rsidRPr="00D37108" w:rsidRDefault="002435FD" w:rsidP="002435FD">
      <w:pPr>
        <w:pStyle w:val="Default"/>
        <w:rPr>
          <w:sz w:val="22"/>
          <w:szCs w:val="22"/>
          <w:lang w:val="lt-LT"/>
        </w:rPr>
      </w:pPr>
    </w:p>
    <w:p w14:paraId="7D34197B" w14:textId="77777777" w:rsidR="002435FD" w:rsidRPr="00D37108" w:rsidRDefault="002435FD" w:rsidP="002435FD">
      <w:pPr>
        <w:pStyle w:val="Default"/>
        <w:rPr>
          <w:sz w:val="22"/>
          <w:szCs w:val="22"/>
          <w:lang w:val="lt-LT"/>
        </w:rPr>
      </w:pPr>
      <w:r w:rsidRPr="00D37108">
        <w:rPr>
          <w:sz w:val="22"/>
          <w:szCs w:val="22"/>
          <w:lang w:val="lt-LT"/>
        </w:rPr>
        <w:t>Veikimo mechanizmas – grįžtamasis nervinės skaidulos membranos laidumo sumažėjimas natrio jonams. Dėl to sumažėja depoliarizacijos greitis ir padidėja sujaudinimo slenkstis, taip vietiškai blokuojant nervinius impulsus.</w:t>
      </w:r>
    </w:p>
    <w:p w14:paraId="52C28B87" w14:textId="77777777" w:rsidR="002435FD" w:rsidRPr="00D37108" w:rsidRDefault="002435FD" w:rsidP="002435FD">
      <w:pPr>
        <w:pStyle w:val="Default"/>
        <w:rPr>
          <w:sz w:val="22"/>
          <w:szCs w:val="22"/>
          <w:lang w:val="lt-LT"/>
        </w:rPr>
      </w:pPr>
    </w:p>
    <w:p w14:paraId="0C6FA006" w14:textId="61FA4570" w:rsidR="002435FD" w:rsidRPr="00D37108" w:rsidRDefault="002435FD" w:rsidP="002435FD">
      <w:pPr>
        <w:pStyle w:val="Default"/>
        <w:tabs>
          <w:tab w:val="left" w:pos="720"/>
        </w:tabs>
        <w:rPr>
          <w:sz w:val="22"/>
          <w:szCs w:val="22"/>
          <w:lang w:val="lt-LT"/>
        </w:rPr>
      </w:pPr>
      <w:r w:rsidRPr="00D37108">
        <w:rPr>
          <w:sz w:val="22"/>
          <w:szCs w:val="22"/>
          <w:lang w:val="lt-LT"/>
        </w:rPr>
        <w:t>Būdingiausia ropivakaino savybė yra ilga veikimo trukmė. Vietinio anestetiko veikimo pradžia ir trukmė priklauso nuo suleidimo vietos ir dozės, tačiau tam neturi įtakos vazokonstriktorių buvimas (pavyzdžiui,</w:t>
      </w:r>
      <w:r w:rsidR="00271FBA">
        <w:rPr>
          <w:sz w:val="22"/>
          <w:szCs w:val="22"/>
          <w:lang w:val="lt-LT"/>
        </w:rPr>
        <w:t xml:space="preserve"> adrenalino</w:t>
      </w:r>
      <w:r w:rsidRPr="00D37108">
        <w:rPr>
          <w:sz w:val="22"/>
          <w:szCs w:val="22"/>
          <w:lang w:val="lt-LT"/>
        </w:rPr>
        <w:t xml:space="preserve"> </w:t>
      </w:r>
      <w:r w:rsidR="00271FBA">
        <w:rPr>
          <w:sz w:val="22"/>
          <w:szCs w:val="22"/>
          <w:lang w:val="lt-LT"/>
        </w:rPr>
        <w:t>(</w:t>
      </w:r>
      <w:r w:rsidRPr="00D37108">
        <w:rPr>
          <w:sz w:val="22"/>
          <w:szCs w:val="22"/>
          <w:lang w:val="lt-LT"/>
        </w:rPr>
        <w:t>epinefrino</w:t>
      </w:r>
      <w:r w:rsidR="00271FBA">
        <w:rPr>
          <w:sz w:val="22"/>
          <w:szCs w:val="22"/>
          <w:lang w:val="lt-LT"/>
        </w:rPr>
        <w:t>)</w:t>
      </w:r>
      <w:r w:rsidRPr="00D37108">
        <w:rPr>
          <w:sz w:val="22"/>
          <w:szCs w:val="22"/>
          <w:lang w:val="lt-LT"/>
        </w:rPr>
        <w:t xml:space="preserve">). Daugiau informacijos apie </w:t>
      </w:r>
      <w:r w:rsidR="00711D94" w:rsidRPr="00D37108">
        <w:rPr>
          <w:iCs/>
          <w:sz w:val="22"/>
          <w:szCs w:val="22"/>
          <w:lang w:val="lt-LT"/>
        </w:rPr>
        <w:t>Ropivacaine hydrochloride Kabi</w:t>
      </w:r>
      <w:r w:rsidRPr="00D37108">
        <w:rPr>
          <w:sz w:val="22"/>
          <w:szCs w:val="22"/>
          <w:lang w:val="lt-LT"/>
        </w:rPr>
        <w:t xml:space="preserve"> veikimo pradžią ir trukmę </w:t>
      </w:r>
      <w:r w:rsidR="00711D94" w:rsidRPr="00D37108">
        <w:rPr>
          <w:sz w:val="22"/>
          <w:szCs w:val="22"/>
          <w:lang w:val="lt-LT"/>
        </w:rPr>
        <w:t>žr.</w:t>
      </w:r>
      <w:r w:rsidRPr="00D37108">
        <w:rPr>
          <w:sz w:val="22"/>
          <w:szCs w:val="22"/>
          <w:lang w:val="lt-LT"/>
        </w:rPr>
        <w:t xml:space="preserve"> </w:t>
      </w:r>
      <w:r w:rsidR="00B22644" w:rsidRPr="00D37108">
        <w:rPr>
          <w:sz w:val="22"/>
          <w:szCs w:val="22"/>
          <w:lang w:val="lt-LT"/>
        </w:rPr>
        <w:t>4.2 </w:t>
      </w:r>
      <w:r w:rsidRPr="00D37108">
        <w:rPr>
          <w:sz w:val="22"/>
          <w:szCs w:val="22"/>
          <w:lang w:val="lt-LT"/>
        </w:rPr>
        <w:t>skyriuje.</w:t>
      </w:r>
    </w:p>
    <w:p w14:paraId="315AC1D3" w14:textId="77777777" w:rsidR="002435FD" w:rsidRPr="00D37108" w:rsidRDefault="002435FD" w:rsidP="002435FD">
      <w:pPr>
        <w:pStyle w:val="Default"/>
        <w:tabs>
          <w:tab w:val="left" w:pos="720"/>
        </w:tabs>
        <w:rPr>
          <w:sz w:val="22"/>
          <w:szCs w:val="22"/>
          <w:lang w:val="lt-LT"/>
        </w:rPr>
      </w:pPr>
    </w:p>
    <w:p w14:paraId="01CA859C" w14:textId="77777777" w:rsidR="002435FD" w:rsidRPr="00D37108" w:rsidRDefault="002435FD" w:rsidP="002435FD">
      <w:pPr>
        <w:pStyle w:val="Default"/>
        <w:tabs>
          <w:tab w:val="left" w:pos="720"/>
        </w:tabs>
        <w:rPr>
          <w:sz w:val="22"/>
          <w:szCs w:val="22"/>
          <w:lang w:val="lt-LT"/>
        </w:rPr>
      </w:pPr>
      <w:r w:rsidRPr="00D37108">
        <w:rPr>
          <w:sz w:val="22"/>
          <w:szCs w:val="22"/>
          <w:lang w:val="lt-LT"/>
        </w:rPr>
        <w:t xml:space="preserve">Sveiki savanoriai, kuriems buvo skiriamos intraveninės ropivakaino infuzijos, </w:t>
      </w:r>
      <w:r w:rsidR="00580DFB" w:rsidRPr="00D37108">
        <w:rPr>
          <w:sz w:val="22"/>
          <w:szCs w:val="22"/>
          <w:lang w:val="lt-LT"/>
        </w:rPr>
        <w:t xml:space="preserve">gerai </w:t>
      </w:r>
      <w:r w:rsidRPr="00D37108">
        <w:rPr>
          <w:sz w:val="22"/>
          <w:szCs w:val="22"/>
          <w:lang w:val="lt-LT"/>
        </w:rPr>
        <w:t xml:space="preserve">toleravo mažas dozes; skyrus maksimalią toleruojamą dozę jiems atsirado numatyti CNS simptomai. Klinikinė </w:t>
      </w:r>
      <w:r w:rsidR="00580DFB" w:rsidRPr="00D37108">
        <w:rPr>
          <w:sz w:val="22"/>
          <w:szCs w:val="22"/>
          <w:lang w:val="lt-LT"/>
        </w:rPr>
        <w:t>ropivakaino</w:t>
      </w:r>
      <w:r w:rsidRPr="00D37108">
        <w:rPr>
          <w:sz w:val="22"/>
          <w:szCs w:val="22"/>
          <w:lang w:val="lt-LT"/>
        </w:rPr>
        <w:t xml:space="preserve"> vartojimo praktika rodo geras saugumo ribas, jeigu </w:t>
      </w:r>
      <w:r w:rsidR="00580DFB" w:rsidRPr="00D37108">
        <w:rPr>
          <w:sz w:val="22"/>
          <w:szCs w:val="22"/>
          <w:lang w:val="lt-LT"/>
        </w:rPr>
        <w:t>ropivakainas</w:t>
      </w:r>
      <w:r w:rsidRPr="00D37108">
        <w:rPr>
          <w:sz w:val="22"/>
          <w:szCs w:val="22"/>
          <w:lang w:val="lt-LT"/>
        </w:rPr>
        <w:t xml:space="preserve"> vartojamas tinkamai, rekomenduojamomis dozėmis.</w:t>
      </w:r>
    </w:p>
    <w:p w14:paraId="51746FDD" w14:textId="77777777" w:rsidR="002435FD" w:rsidRPr="00D37108" w:rsidRDefault="002435FD" w:rsidP="002435FD">
      <w:pPr>
        <w:pStyle w:val="Default"/>
        <w:tabs>
          <w:tab w:val="left" w:pos="720"/>
        </w:tabs>
        <w:rPr>
          <w:sz w:val="22"/>
          <w:szCs w:val="22"/>
          <w:lang w:val="lt-LT"/>
        </w:rPr>
      </w:pPr>
    </w:p>
    <w:p w14:paraId="7AF441FB" w14:textId="77777777" w:rsidR="002435FD" w:rsidRPr="00D37108" w:rsidRDefault="002435FD" w:rsidP="007417E1">
      <w:pPr>
        <w:pStyle w:val="Default"/>
        <w:numPr>
          <w:ilvl w:val="1"/>
          <w:numId w:val="7"/>
        </w:numPr>
        <w:tabs>
          <w:tab w:val="left" w:pos="0"/>
        </w:tabs>
        <w:ind w:left="567" w:hanging="567"/>
        <w:rPr>
          <w:sz w:val="22"/>
          <w:szCs w:val="22"/>
          <w:lang w:val="lt-LT"/>
        </w:rPr>
      </w:pPr>
      <w:r w:rsidRPr="00D37108">
        <w:rPr>
          <w:b/>
          <w:sz w:val="22"/>
          <w:szCs w:val="22"/>
          <w:lang w:val="lt-LT"/>
        </w:rPr>
        <w:t>Farmakokinetinės savybės</w:t>
      </w:r>
    </w:p>
    <w:p w14:paraId="07944315" w14:textId="77777777" w:rsidR="002435FD" w:rsidRPr="00D37108" w:rsidRDefault="002435FD" w:rsidP="002435FD">
      <w:pPr>
        <w:rPr>
          <w:rFonts w:ascii="Times New Roman" w:hAnsi="Times New Roman"/>
          <w:lang w:val="lt-LT"/>
        </w:rPr>
      </w:pPr>
    </w:p>
    <w:p w14:paraId="5DDE2AB5" w14:textId="77777777" w:rsidR="004572ED" w:rsidRPr="00D37108" w:rsidRDefault="004572ED" w:rsidP="004572ED">
      <w:pPr>
        <w:pStyle w:val="Default"/>
        <w:rPr>
          <w:sz w:val="22"/>
          <w:szCs w:val="22"/>
          <w:u w:val="single"/>
          <w:lang w:val="lt-LT"/>
        </w:rPr>
      </w:pPr>
      <w:r w:rsidRPr="00D37108">
        <w:rPr>
          <w:sz w:val="22"/>
          <w:szCs w:val="22"/>
          <w:u w:val="single"/>
          <w:lang w:val="lt-LT"/>
        </w:rPr>
        <w:t>Absorbcija ir pasiskirstymas</w:t>
      </w:r>
    </w:p>
    <w:p w14:paraId="2F1956CB" w14:textId="77777777" w:rsidR="002435FD" w:rsidRDefault="002435FD" w:rsidP="002435FD">
      <w:pPr>
        <w:pStyle w:val="Default"/>
        <w:rPr>
          <w:sz w:val="22"/>
          <w:szCs w:val="22"/>
          <w:lang w:val="lt-LT"/>
        </w:rPr>
      </w:pPr>
      <w:r w:rsidRPr="00D37108">
        <w:rPr>
          <w:sz w:val="22"/>
          <w:szCs w:val="22"/>
          <w:lang w:val="lt-LT"/>
        </w:rPr>
        <w:t>Ropivakainas turi chiralinį centrą ir yra prieinamas kaip grynas S</w:t>
      </w:r>
      <w:r w:rsidR="00360DB1">
        <w:rPr>
          <w:sz w:val="22"/>
          <w:szCs w:val="22"/>
          <w:lang w:val="lt-LT"/>
        </w:rPr>
        <w:noBreakHyphen/>
      </w:r>
      <w:r w:rsidRPr="00D37108">
        <w:rPr>
          <w:sz w:val="22"/>
          <w:szCs w:val="22"/>
          <w:lang w:val="lt-LT"/>
        </w:rPr>
        <w:t>(</w:t>
      </w:r>
      <w:r w:rsidR="00360DB1">
        <w:rPr>
          <w:sz w:val="22"/>
          <w:szCs w:val="22"/>
          <w:lang w:val="lt-LT"/>
        </w:rPr>
        <w:t>–</w:t>
      </w:r>
      <w:r w:rsidRPr="00D37108">
        <w:rPr>
          <w:sz w:val="22"/>
          <w:szCs w:val="22"/>
          <w:lang w:val="lt-LT"/>
        </w:rPr>
        <w:t>)</w:t>
      </w:r>
      <w:r w:rsidR="00360DB1">
        <w:rPr>
          <w:sz w:val="22"/>
          <w:szCs w:val="22"/>
          <w:lang w:val="lt-LT"/>
        </w:rPr>
        <w:noBreakHyphen/>
      </w:r>
      <w:r w:rsidRPr="00D37108">
        <w:rPr>
          <w:sz w:val="22"/>
          <w:szCs w:val="22"/>
          <w:lang w:val="lt-LT"/>
        </w:rPr>
        <w:t>enantiomeras. Jis gerai tirpsta lipiduose. Visi metabolitai pasižymi vietiniu anesteziniu poveikiu, tačiau kur kas mažesni</w:t>
      </w:r>
      <w:r w:rsidR="00BF0E90" w:rsidRPr="00D37108">
        <w:rPr>
          <w:sz w:val="22"/>
          <w:szCs w:val="22"/>
          <w:lang w:val="lt-LT"/>
        </w:rPr>
        <w:t>o stiprumo</w:t>
      </w:r>
      <w:r w:rsidRPr="00D37108">
        <w:rPr>
          <w:sz w:val="22"/>
          <w:szCs w:val="22"/>
          <w:lang w:val="lt-LT"/>
        </w:rPr>
        <w:t xml:space="preserve"> ir trumpesniu </w:t>
      </w:r>
      <w:r w:rsidR="00206665" w:rsidRPr="00D37108">
        <w:rPr>
          <w:sz w:val="22"/>
          <w:szCs w:val="22"/>
          <w:lang w:val="lt-LT"/>
        </w:rPr>
        <w:t>nei</w:t>
      </w:r>
      <w:r w:rsidRPr="00D37108">
        <w:rPr>
          <w:sz w:val="22"/>
          <w:szCs w:val="22"/>
          <w:lang w:val="lt-LT"/>
        </w:rPr>
        <w:t xml:space="preserve"> ropivakain</w:t>
      </w:r>
      <w:r w:rsidR="00206665" w:rsidRPr="00D37108">
        <w:rPr>
          <w:sz w:val="22"/>
          <w:szCs w:val="22"/>
          <w:lang w:val="lt-LT"/>
        </w:rPr>
        <w:t>o</w:t>
      </w:r>
      <w:r w:rsidRPr="00D37108">
        <w:rPr>
          <w:sz w:val="22"/>
          <w:szCs w:val="22"/>
          <w:lang w:val="lt-LT"/>
        </w:rPr>
        <w:t>.</w:t>
      </w:r>
    </w:p>
    <w:p w14:paraId="7A2378F1" w14:textId="77777777" w:rsidR="00271FBA" w:rsidRDefault="00271FBA" w:rsidP="002435FD">
      <w:pPr>
        <w:pStyle w:val="Default"/>
        <w:rPr>
          <w:sz w:val="22"/>
          <w:szCs w:val="22"/>
          <w:lang w:val="lt-LT"/>
        </w:rPr>
      </w:pPr>
    </w:p>
    <w:p w14:paraId="3DE3B587" w14:textId="77777777" w:rsidR="00271FBA" w:rsidRPr="00297EB5" w:rsidRDefault="00271FBA" w:rsidP="00271FBA">
      <w:pPr>
        <w:tabs>
          <w:tab w:val="left" w:pos="567"/>
        </w:tabs>
        <w:spacing w:line="260" w:lineRule="exact"/>
        <w:rPr>
          <w:rFonts w:ascii="Times New Roman" w:hAnsi="Times New Roman"/>
          <w:lang w:val="lt-LT"/>
        </w:rPr>
      </w:pPr>
      <w:bookmarkStart w:id="7" w:name="_Hlk535915194"/>
      <w:r w:rsidRPr="00297EB5">
        <w:rPr>
          <w:rFonts w:ascii="Times New Roman" w:hAnsi="Times New Roman"/>
          <w:lang w:val="lt-LT"/>
        </w:rPr>
        <w:t xml:space="preserve">Duomenų apie ropivakaino raceminių formų susidarymą </w:t>
      </w:r>
      <w:r w:rsidRPr="00297EB5">
        <w:rPr>
          <w:rFonts w:ascii="Times New Roman" w:hAnsi="Times New Roman"/>
          <w:i/>
          <w:lang w:val="lt-LT"/>
        </w:rPr>
        <w:t>in vivo</w:t>
      </w:r>
      <w:r w:rsidRPr="00297EB5">
        <w:rPr>
          <w:rFonts w:ascii="Times New Roman" w:hAnsi="Times New Roman"/>
          <w:lang w:val="lt-LT"/>
        </w:rPr>
        <w:t xml:space="preserve"> nėra.</w:t>
      </w:r>
    </w:p>
    <w:bookmarkEnd w:id="7"/>
    <w:p w14:paraId="63B7DF2C" w14:textId="77777777" w:rsidR="002435FD" w:rsidRPr="00D37108" w:rsidRDefault="002435FD" w:rsidP="002435FD">
      <w:pPr>
        <w:pStyle w:val="Default"/>
        <w:rPr>
          <w:sz w:val="22"/>
          <w:szCs w:val="22"/>
          <w:lang w:val="lt-LT"/>
        </w:rPr>
      </w:pPr>
    </w:p>
    <w:p w14:paraId="1FF980BD" w14:textId="77777777" w:rsidR="00007D7E" w:rsidRPr="00D37108" w:rsidRDefault="00007D7E" w:rsidP="00007D7E">
      <w:pPr>
        <w:tabs>
          <w:tab w:val="left" w:pos="567"/>
        </w:tabs>
        <w:spacing w:line="260" w:lineRule="exact"/>
        <w:rPr>
          <w:rFonts w:ascii="Times New Roman" w:hAnsi="Times New Roman"/>
          <w:lang w:val="lt-LT"/>
        </w:rPr>
      </w:pPr>
      <w:r w:rsidRPr="00D37108">
        <w:rPr>
          <w:rFonts w:ascii="Times New Roman" w:hAnsi="Times New Roman"/>
          <w:lang w:val="lt-LT"/>
        </w:rPr>
        <w:t>Ropivakaino koncentracija kraujo plazmoje priklauso nuo dozės, vartojimo būdo ir kraujagyslių tinklo injekcijos vietoje. Ropivakaino farmakokinetika yra tiesinė, o C</w:t>
      </w:r>
      <w:r w:rsidRPr="00D37108">
        <w:rPr>
          <w:rFonts w:ascii="Times New Roman" w:hAnsi="Times New Roman"/>
          <w:vertAlign w:val="subscript"/>
          <w:lang w:val="lt-LT"/>
        </w:rPr>
        <w:t>max</w:t>
      </w:r>
      <w:r w:rsidRPr="00D37108">
        <w:rPr>
          <w:rFonts w:ascii="Times New Roman" w:hAnsi="Times New Roman"/>
          <w:lang w:val="lt-LT"/>
        </w:rPr>
        <w:t xml:space="preserve"> – proporcinga dozei.</w:t>
      </w:r>
    </w:p>
    <w:p w14:paraId="41CC9FC3" w14:textId="77777777" w:rsidR="004572ED" w:rsidRPr="00D37108" w:rsidRDefault="004572ED" w:rsidP="002435FD">
      <w:pPr>
        <w:pStyle w:val="Default"/>
        <w:rPr>
          <w:sz w:val="22"/>
          <w:szCs w:val="22"/>
          <w:lang w:val="lt-LT"/>
        </w:rPr>
      </w:pPr>
    </w:p>
    <w:p w14:paraId="6219D228" w14:textId="77777777" w:rsidR="002435FD" w:rsidRPr="00D37108" w:rsidRDefault="002435FD" w:rsidP="002435FD">
      <w:pPr>
        <w:pStyle w:val="Default"/>
        <w:rPr>
          <w:sz w:val="22"/>
          <w:szCs w:val="22"/>
          <w:lang w:val="lt-LT"/>
        </w:rPr>
      </w:pPr>
      <w:r w:rsidRPr="00D37108">
        <w:rPr>
          <w:sz w:val="22"/>
          <w:szCs w:val="22"/>
          <w:lang w:val="lt-LT"/>
        </w:rPr>
        <w:t xml:space="preserve">Ropivakainas visiškai </w:t>
      </w:r>
      <w:r w:rsidR="00D31E3E" w:rsidRPr="00D37108">
        <w:rPr>
          <w:sz w:val="22"/>
          <w:szCs w:val="22"/>
          <w:lang w:val="lt-LT"/>
        </w:rPr>
        <w:t xml:space="preserve">ir dviem fazėmis </w:t>
      </w:r>
      <w:r w:rsidRPr="00D37108">
        <w:rPr>
          <w:sz w:val="22"/>
          <w:szCs w:val="22"/>
          <w:lang w:val="lt-LT"/>
        </w:rPr>
        <w:t xml:space="preserve">absorbuojamas iš epidurinės ertmės, </w:t>
      </w:r>
      <w:r w:rsidR="0075007C">
        <w:rPr>
          <w:sz w:val="22"/>
          <w:szCs w:val="22"/>
          <w:lang w:val="lt-LT"/>
        </w:rPr>
        <w:t>o</w:t>
      </w:r>
      <w:r w:rsidRPr="00D37108">
        <w:rPr>
          <w:sz w:val="22"/>
          <w:szCs w:val="22"/>
          <w:lang w:val="lt-LT"/>
        </w:rPr>
        <w:t xml:space="preserve"> fazių pusperiod</w:t>
      </w:r>
      <w:r w:rsidR="0075007C">
        <w:rPr>
          <w:sz w:val="22"/>
          <w:szCs w:val="22"/>
          <w:lang w:val="lt-LT"/>
        </w:rPr>
        <w:t>žiai</w:t>
      </w:r>
      <w:r w:rsidRPr="00D37108">
        <w:rPr>
          <w:sz w:val="22"/>
          <w:szCs w:val="22"/>
          <w:lang w:val="lt-LT"/>
        </w:rPr>
        <w:t xml:space="preserve"> suaugusiųjų organizme yra </w:t>
      </w:r>
      <w:r w:rsidR="0075007C">
        <w:rPr>
          <w:sz w:val="22"/>
          <w:szCs w:val="22"/>
          <w:lang w:val="lt-LT"/>
        </w:rPr>
        <w:t xml:space="preserve">atitinkamai </w:t>
      </w:r>
      <w:r w:rsidRPr="00D37108">
        <w:rPr>
          <w:sz w:val="22"/>
          <w:szCs w:val="22"/>
          <w:lang w:val="lt-LT"/>
        </w:rPr>
        <w:t>14 min. ir 4 val. Lėta absorbcija yra ropivakaino eliminacijos greitį ribojantis veiksnys; tuo paaiškinama, k</w:t>
      </w:r>
      <w:r w:rsidR="0075007C">
        <w:rPr>
          <w:sz w:val="22"/>
          <w:szCs w:val="22"/>
          <w:lang w:val="lt-LT"/>
        </w:rPr>
        <w:t>odėl</w:t>
      </w:r>
      <w:r w:rsidRPr="00D37108">
        <w:rPr>
          <w:sz w:val="22"/>
          <w:szCs w:val="22"/>
          <w:lang w:val="lt-LT"/>
        </w:rPr>
        <w:t xml:space="preserve"> eliminacijos pusperiodis, suleidus vaist</w:t>
      </w:r>
      <w:r w:rsidR="00E2691E" w:rsidRPr="00D37108">
        <w:rPr>
          <w:sz w:val="22"/>
          <w:szCs w:val="22"/>
          <w:lang w:val="lt-LT"/>
        </w:rPr>
        <w:t>ini</w:t>
      </w:r>
      <w:r w:rsidRPr="00D37108">
        <w:rPr>
          <w:sz w:val="22"/>
          <w:szCs w:val="22"/>
          <w:lang w:val="lt-LT"/>
        </w:rPr>
        <w:t>o</w:t>
      </w:r>
      <w:r w:rsidR="00E2691E" w:rsidRPr="00D37108">
        <w:rPr>
          <w:sz w:val="22"/>
          <w:szCs w:val="22"/>
          <w:lang w:val="lt-LT"/>
        </w:rPr>
        <w:t xml:space="preserve"> preparato</w:t>
      </w:r>
      <w:r w:rsidRPr="00D37108">
        <w:rPr>
          <w:sz w:val="22"/>
          <w:szCs w:val="22"/>
          <w:lang w:val="lt-LT"/>
        </w:rPr>
        <w:t xml:space="preserve"> į epidurinę ertmę, yra ilgesnis negu suleidus į veną.</w:t>
      </w:r>
    </w:p>
    <w:p w14:paraId="13A02BF7" w14:textId="77777777" w:rsidR="002435FD" w:rsidRPr="00D37108" w:rsidRDefault="002435FD" w:rsidP="002435FD">
      <w:pPr>
        <w:pStyle w:val="Default"/>
        <w:rPr>
          <w:sz w:val="22"/>
          <w:szCs w:val="22"/>
          <w:lang w:val="lt-LT"/>
        </w:rPr>
      </w:pPr>
    </w:p>
    <w:p w14:paraId="02C357A2" w14:textId="77777777" w:rsidR="004572ED" w:rsidRPr="00D37108" w:rsidRDefault="004572ED" w:rsidP="004572ED">
      <w:pPr>
        <w:pStyle w:val="Default"/>
        <w:rPr>
          <w:sz w:val="22"/>
          <w:szCs w:val="22"/>
          <w:lang w:val="lt-LT"/>
        </w:rPr>
      </w:pPr>
      <w:r w:rsidRPr="00D37108">
        <w:rPr>
          <w:sz w:val="22"/>
          <w:szCs w:val="22"/>
          <w:lang w:val="lt-LT"/>
        </w:rPr>
        <w:t xml:space="preserve">Vidutinis bendrasis ropivakaino plazmos klirensas </w:t>
      </w:r>
      <w:r w:rsidR="005D6BB0" w:rsidRPr="00D37108">
        <w:rPr>
          <w:sz w:val="22"/>
          <w:szCs w:val="22"/>
          <w:lang w:val="lt-LT"/>
        </w:rPr>
        <w:t>yra maždaug</w:t>
      </w:r>
      <w:r w:rsidRPr="00D37108">
        <w:rPr>
          <w:sz w:val="22"/>
          <w:szCs w:val="22"/>
          <w:lang w:val="lt-LT"/>
        </w:rPr>
        <w:t xml:space="preserve"> 440 ml/min., inkstų klirensas – 1 ml/min., pasiskirstymo tūris </w:t>
      </w:r>
      <w:r w:rsidR="0075007C">
        <w:rPr>
          <w:sz w:val="22"/>
          <w:szCs w:val="22"/>
          <w:lang w:val="lt-LT"/>
        </w:rPr>
        <w:t>nusistovėjus pusiausvyrinei koncentracijai</w:t>
      </w:r>
      <w:r w:rsidRPr="00D37108">
        <w:rPr>
          <w:sz w:val="22"/>
          <w:szCs w:val="22"/>
          <w:lang w:val="lt-LT"/>
        </w:rPr>
        <w:t xml:space="preserve"> – 47 litrai, galutinis pusperiodis – 1,8 val., suleidus į veną. </w:t>
      </w:r>
      <w:r w:rsidR="0075007C">
        <w:rPr>
          <w:sz w:val="22"/>
          <w:szCs w:val="22"/>
          <w:lang w:val="lt-LT"/>
        </w:rPr>
        <w:t>R</w:t>
      </w:r>
      <w:r w:rsidRPr="00D37108">
        <w:rPr>
          <w:sz w:val="22"/>
          <w:szCs w:val="22"/>
          <w:lang w:val="lt-LT"/>
        </w:rPr>
        <w:t>opivakain</w:t>
      </w:r>
      <w:r w:rsidR="0075007C">
        <w:rPr>
          <w:sz w:val="22"/>
          <w:szCs w:val="22"/>
          <w:lang w:val="lt-LT"/>
        </w:rPr>
        <w:t xml:space="preserve">ui būdingas vidutinis kepenų ekstrakcijos </w:t>
      </w:r>
      <w:r w:rsidRPr="00D37108">
        <w:rPr>
          <w:sz w:val="22"/>
          <w:szCs w:val="22"/>
          <w:lang w:val="lt-LT"/>
        </w:rPr>
        <w:t>koeficientas</w:t>
      </w:r>
      <w:r w:rsidR="0075007C">
        <w:rPr>
          <w:sz w:val="22"/>
          <w:szCs w:val="22"/>
          <w:lang w:val="lt-LT"/>
        </w:rPr>
        <w:t>, kuris</w:t>
      </w:r>
      <w:r w:rsidRPr="00D37108">
        <w:rPr>
          <w:sz w:val="22"/>
          <w:szCs w:val="22"/>
          <w:lang w:val="lt-LT"/>
        </w:rPr>
        <w:t xml:space="preserve"> </w:t>
      </w:r>
      <w:r w:rsidR="005D6BB0" w:rsidRPr="00D37108">
        <w:rPr>
          <w:sz w:val="22"/>
          <w:szCs w:val="22"/>
          <w:lang w:val="lt-LT"/>
        </w:rPr>
        <w:t xml:space="preserve">yra </w:t>
      </w:r>
      <w:r w:rsidRPr="00D37108">
        <w:rPr>
          <w:sz w:val="22"/>
          <w:szCs w:val="22"/>
          <w:lang w:val="lt-LT"/>
        </w:rPr>
        <w:t>maždaug 0,4. Plazmoje jis daugiausiai susijungęs su α</w:t>
      </w:r>
      <w:r w:rsidRPr="00D37108">
        <w:rPr>
          <w:sz w:val="22"/>
          <w:szCs w:val="22"/>
          <w:vertAlign w:val="subscript"/>
          <w:lang w:val="lt-LT"/>
        </w:rPr>
        <w:t>1</w:t>
      </w:r>
      <w:r w:rsidR="00360DB1">
        <w:rPr>
          <w:sz w:val="22"/>
          <w:szCs w:val="22"/>
          <w:lang w:val="lt-LT"/>
        </w:rPr>
        <w:noBreakHyphen/>
      </w:r>
      <w:r w:rsidRPr="00D37108">
        <w:rPr>
          <w:sz w:val="22"/>
          <w:szCs w:val="22"/>
          <w:lang w:val="lt-LT"/>
        </w:rPr>
        <w:t>rūgščiuoju glikoproteinu, nesusijungusi frakcija sudaro apie 6 %.</w:t>
      </w:r>
    </w:p>
    <w:p w14:paraId="1B059E79" w14:textId="77777777" w:rsidR="004572ED" w:rsidRPr="00D37108" w:rsidRDefault="004572ED" w:rsidP="002435FD">
      <w:pPr>
        <w:pStyle w:val="Default"/>
        <w:rPr>
          <w:sz w:val="22"/>
          <w:szCs w:val="22"/>
          <w:lang w:val="lt-LT"/>
        </w:rPr>
      </w:pPr>
    </w:p>
    <w:p w14:paraId="419D396A" w14:textId="77777777" w:rsidR="002435FD" w:rsidRPr="00D37108" w:rsidRDefault="0075007C" w:rsidP="002435FD">
      <w:pPr>
        <w:pStyle w:val="Default"/>
        <w:rPr>
          <w:sz w:val="22"/>
          <w:szCs w:val="22"/>
          <w:lang w:val="lt-LT"/>
        </w:rPr>
      </w:pPr>
      <w:r>
        <w:rPr>
          <w:sz w:val="22"/>
          <w:szCs w:val="22"/>
          <w:lang w:val="lt-LT"/>
        </w:rPr>
        <w:t>Nuolatinės</w:t>
      </w:r>
      <w:r w:rsidRPr="00D37108">
        <w:rPr>
          <w:sz w:val="22"/>
          <w:szCs w:val="22"/>
          <w:lang w:val="lt-LT"/>
        </w:rPr>
        <w:t xml:space="preserve"> </w:t>
      </w:r>
      <w:r w:rsidR="002435FD" w:rsidRPr="00D37108">
        <w:rPr>
          <w:sz w:val="22"/>
          <w:szCs w:val="22"/>
          <w:lang w:val="lt-LT"/>
        </w:rPr>
        <w:t>infuzijos į epidurinę ertmę metu stebimas bendr</w:t>
      </w:r>
      <w:r>
        <w:rPr>
          <w:sz w:val="22"/>
          <w:szCs w:val="22"/>
          <w:lang w:val="lt-LT"/>
        </w:rPr>
        <w:t>osios</w:t>
      </w:r>
      <w:r w:rsidR="002435FD" w:rsidRPr="00D37108">
        <w:rPr>
          <w:sz w:val="22"/>
          <w:szCs w:val="22"/>
          <w:lang w:val="lt-LT"/>
        </w:rPr>
        <w:t xml:space="preserve"> koncentracijos plazmoje padidėjimas, susijęs su pooperaciniu α</w:t>
      </w:r>
      <w:r w:rsidR="002435FD" w:rsidRPr="00D37108">
        <w:rPr>
          <w:sz w:val="22"/>
          <w:szCs w:val="22"/>
          <w:vertAlign w:val="subscript"/>
          <w:lang w:val="lt-LT"/>
        </w:rPr>
        <w:t>1</w:t>
      </w:r>
      <w:r w:rsidR="00360DB1">
        <w:rPr>
          <w:sz w:val="22"/>
          <w:szCs w:val="22"/>
          <w:lang w:val="lt-LT"/>
        </w:rPr>
        <w:noBreakHyphen/>
      </w:r>
      <w:r w:rsidR="002435FD" w:rsidRPr="00D37108">
        <w:rPr>
          <w:sz w:val="22"/>
          <w:szCs w:val="22"/>
          <w:lang w:val="lt-LT"/>
        </w:rPr>
        <w:t xml:space="preserve">rūgštaus glikoproteino </w:t>
      </w:r>
      <w:r>
        <w:rPr>
          <w:sz w:val="22"/>
          <w:szCs w:val="22"/>
          <w:lang w:val="lt-LT"/>
        </w:rPr>
        <w:t xml:space="preserve">koncentracijos </w:t>
      </w:r>
      <w:r w:rsidR="002435FD" w:rsidRPr="00D37108">
        <w:rPr>
          <w:sz w:val="22"/>
          <w:szCs w:val="22"/>
          <w:lang w:val="lt-LT"/>
        </w:rPr>
        <w:t>padidėjimu.</w:t>
      </w:r>
    </w:p>
    <w:p w14:paraId="47B05D7E" w14:textId="77777777" w:rsidR="002435FD" w:rsidRPr="00D37108" w:rsidRDefault="002435FD" w:rsidP="002435FD">
      <w:pPr>
        <w:pStyle w:val="Default"/>
        <w:rPr>
          <w:sz w:val="22"/>
          <w:szCs w:val="22"/>
          <w:lang w:val="lt-LT"/>
        </w:rPr>
      </w:pPr>
    </w:p>
    <w:p w14:paraId="53FF7746" w14:textId="77777777" w:rsidR="002435FD" w:rsidRPr="00D37108" w:rsidRDefault="002435FD" w:rsidP="002435FD">
      <w:pPr>
        <w:pStyle w:val="Default"/>
        <w:rPr>
          <w:sz w:val="22"/>
          <w:szCs w:val="22"/>
          <w:lang w:val="lt-LT"/>
        </w:rPr>
      </w:pPr>
      <w:r w:rsidRPr="00D37108">
        <w:rPr>
          <w:sz w:val="22"/>
          <w:szCs w:val="22"/>
          <w:lang w:val="lt-LT"/>
        </w:rPr>
        <w:t>Nesusijungusio, t.</w:t>
      </w:r>
      <w:r w:rsidR="00A040B6">
        <w:rPr>
          <w:sz w:val="22"/>
          <w:szCs w:val="22"/>
          <w:lang w:val="lt-LT"/>
        </w:rPr>
        <w:t> </w:t>
      </w:r>
      <w:r w:rsidRPr="00D37108">
        <w:rPr>
          <w:sz w:val="22"/>
          <w:szCs w:val="22"/>
          <w:lang w:val="lt-LT"/>
        </w:rPr>
        <w:t>y. farmakologiškai aktyvaus, preparato koncentracijos svyravimai yra daug mažesni negu bendrosios koncentracijos plazmoje.</w:t>
      </w:r>
    </w:p>
    <w:p w14:paraId="0A8FA3BB" w14:textId="77777777" w:rsidR="002435FD" w:rsidRPr="00D37108" w:rsidRDefault="002435FD" w:rsidP="002435FD">
      <w:pPr>
        <w:pStyle w:val="Default"/>
        <w:rPr>
          <w:sz w:val="22"/>
          <w:szCs w:val="22"/>
          <w:lang w:val="lt-LT"/>
        </w:rPr>
      </w:pPr>
    </w:p>
    <w:p w14:paraId="4388F49B" w14:textId="77777777" w:rsidR="00163DEF" w:rsidRPr="00D37108" w:rsidRDefault="00163DEF" w:rsidP="00163DEF">
      <w:pPr>
        <w:tabs>
          <w:tab w:val="left" w:pos="567"/>
        </w:tabs>
        <w:spacing w:line="260" w:lineRule="exact"/>
        <w:rPr>
          <w:rFonts w:ascii="Times New Roman" w:hAnsi="Times New Roman"/>
          <w:lang w:val="lt-LT"/>
        </w:rPr>
      </w:pPr>
      <w:r w:rsidRPr="008278BE">
        <w:rPr>
          <w:rFonts w:ascii="Times New Roman" w:hAnsi="Times New Roman"/>
          <w:lang w:val="lt-LT"/>
        </w:rPr>
        <w:t>Nustatyta, kad 1</w:t>
      </w:r>
      <w:r w:rsidR="00DC0E4B" w:rsidRPr="008278BE">
        <w:rPr>
          <w:rFonts w:ascii="Times New Roman" w:hAnsi="Times New Roman"/>
          <w:lang w:val="lt-LT"/>
        </w:rPr>
        <w:t>–</w:t>
      </w:r>
      <w:r w:rsidRPr="008278BE">
        <w:rPr>
          <w:rFonts w:ascii="Times New Roman" w:hAnsi="Times New Roman"/>
          <w:lang w:val="lt-LT"/>
        </w:rPr>
        <w:t xml:space="preserve">12 metų vaikų organizme ropivakaino farmakokinetika, jį vartojant regioninei anestezijai sukelti, nuo amžiaus nepriklausė. Šioje grupėje ropivakaino bendrasis kraujo plazmos </w:t>
      </w:r>
      <w:r w:rsidRPr="008278BE">
        <w:rPr>
          <w:rFonts w:ascii="Times New Roman" w:hAnsi="Times New Roman"/>
          <w:lang w:val="lt-LT"/>
        </w:rPr>
        <w:lastRenderedPageBreak/>
        <w:t xml:space="preserve">klirensas buvo 7,5 ml/min./kg, laisvos medžiagos kraujo plazmos klirensas – 0,15 l/min./kg, pasiskirstymo tūris nusistovėjus pusiausvyrinei </w:t>
      </w:r>
      <w:r w:rsidR="0075007C">
        <w:rPr>
          <w:rFonts w:ascii="Times New Roman" w:hAnsi="Times New Roman"/>
          <w:lang w:val="lt-LT"/>
        </w:rPr>
        <w:t>koncentracijai</w:t>
      </w:r>
      <w:r w:rsidR="0075007C" w:rsidRPr="008278BE">
        <w:rPr>
          <w:rFonts w:ascii="Times New Roman" w:hAnsi="Times New Roman"/>
          <w:lang w:val="lt-LT"/>
        </w:rPr>
        <w:t xml:space="preserve"> </w:t>
      </w:r>
      <w:r w:rsidRPr="008278BE">
        <w:rPr>
          <w:rFonts w:ascii="Times New Roman" w:hAnsi="Times New Roman"/>
          <w:lang w:val="lt-LT"/>
        </w:rPr>
        <w:t>– 2,4 l/kg, laisvoji frakcija</w:t>
      </w:r>
      <w:r w:rsidR="00DC0E4B" w:rsidRPr="008278BE">
        <w:rPr>
          <w:rFonts w:ascii="Times New Roman" w:hAnsi="Times New Roman"/>
          <w:lang w:val="lt-LT"/>
        </w:rPr>
        <w:t xml:space="preserve"> </w:t>
      </w:r>
      <w:r w:rsidRPr="008278BE">
        <w:rPr>
          <w:rFonts w:ascii="Times New Roman" w:hAnsi="Times New Roman"/>
          <w:lang w:val="lt-LT"/>
        </w:rPr>
        <w:t>– 5 % ir galutinis pusinės eliminacijos laikas – 3 valandos. Ropivakaino absorbcija iš kaudalinės ertmės yra dviejų fazių. Su kūno svoriu susietas klirensas šioje amžiaus grupėje yra panašus į nustatytą suaugusiesiems.</w:t>
      </w:r>
    </w:p>
    <w:p w14:paraId="781CB692" w14:textId="77777777" w:rsidR="00163DEF" w:rsidRPr="00D37108" w:rsidRDefault="00163DEF" w:rsidP="00163DEF">
      <w:pPr>
        <w:tabs>
          <w:tab w:val="left" w:pos="567"/>
        </w:tabs>
        <w:spacing w:line="260" w:lineRule="exact"/>
        <w:rPr>
          <w:rFonts w:ascii="Times New Roman" w:hAnsi="Times New Roman"/>
          <w:lang w:val="lt-LT"/>
        </w:rPr>
      </w:pPr>
    </w:p>
    <w:p w14:paraId="0094FE32" w14:textId="77777777" w:rsidR="00C909A6" w:rsidRPr="00D37108" w:rsidRDefault="00C909A6" w:rsidP="00C909A6">
      <w:pPr>
        <w:pStyle w:val="Default"/>
        <w:rPr>
          <w:sz w:val="22"/>
          <w:szCs w:val="22"/>
          <w:lang w:val="lt-LT"/>
        </w:rPr>
      </w:pPr>
      <w:r w:rsidRPr="00D37108">
        <w:rPr>
          <w:sz w:val="22"/>
          <w:szCs w:val="22"/>
          <w:lang w:val="lt-LT"/>
        </w:rPr>
        <w:t xml:space="preserve">Ropivakainas </w:t>
      </w:r>
      <w:r w:rsidR="0075007C">
        <w:rPr>
          <w:sz w:val="22"/>
          <w:szCs w:val="22"/>
          <w:lang w:val="lt-LT"/>
        </w:rPr>
        <w:t>lengvai</w:t>
      </w:r>
      <w:r w:rsidR="0075007C" w:rsidRPr="00D37108">
        <w:rPr>
          <w:sz w:val="22"/>
          <w:szCs w:val="22"/>
          <w:lang w:val="lt-LT"/>
        </w:rPr>
        <w:t xml:space="preserve"> </w:t>
      </w:r>
      <w:r w:rsidRPr="00D37108">
        <w:rPr>
          <w:sz w:val="22"/>
          <w:szCs w:val="22"/>
          <w:lang w:val="lt-LT"/>
        </w:rPr>
        <w:t>pereina per placentą, todėl greitai pasiekiama nesusijungusio preparato koncentracijos pusiausvyra. Susijungimo su plazmos baltymais laipsnis vaisiaus organizme yra mažesnis negu motinos, todėl vaisiaus organizme pasiekiama mažesnė bendroji koncentracija plazmoje negu motinos organizme.</w:t>
      </w:r>
    </w:p>
    <w:p w14:paraId="6EE88114" w14:textId="77777777" w:rsidR="00C909A6" w:rsidRPr="00D37108" w:rsidRDefault="00C909A6" w:rsidP="00EB796E">
      <w:pPr>
        <w:pStyle w:val="Default"/>
        <w:rPr>
          <w:sz w:val="22"/>
          <w:szCs w:val="22"/>
          <w:lang w:val="lt-LT"/>
        </w:rPr>
      </w:pPr>
    </w:p>
    <w:p w14:paraId="68ACCFF4" w14:textId="77777777" w:rsidR="002435FD" w:rsidRPr="00D37108" w:rsidRDefault="00EB65CF" w:rsidP="002435FD">
      <w:pPr>
        <w:pStyle w:val="Default"/>
        <w:rPr>
          <w:sz w:val="22"/>
          <w:szCs w:val="22"/>
          <w:u w:val="single"/>
          <w:lang w:val="lt-LT"/>
        </w:rPr>
      </w:pPr>
      <w:r w:rsidRPr="005678E4">
        <w:rPr>
          <w:sz w:val="22"/>
          <w:szCs w:val="22"/>
          <w:u w:val="single"/>
          <w:lang w:val="lt-LT"/>
        </w:rPr>
        <w:t>Biotransformacija</w:t>
      </w:r>
      <w:r w:rsidRPr="00D37108">
        <w:rPr>
          <w:sz w:val="22"/>
          <w:szCs w:val="22"/>
          <w:u w:val="single"/>
          <w:lang w:val="lt-LT"/>
        </w:rPr>
        <w:t xml:space="preserve"> ir eliminacija</w:t>
      </w:r>
    </w:p>
    <w:p w14:paraId="48B2BA67" w14:textId="77777777" w:rsidR="002435FD" w:rsidRPr="00D37108" w:rsidRDefault="002435FD" w:rsidP="002435FD">
      <w:pPr>
        <w:pStyle w:val="Default"/>
        <w:rPr>
          <w:sz w:val="22"/>
          <w:szCs w:val="22"/>
          <w:lang w:val="lt-LT"/>
        </w:rPr>
      </w:pPr>
      <w:r w:rsidRPr="00D37108">
        <w:rPr>
          <w:sz w:val="22"/>
          <w:szCs w:val="22"/>
          <w:lang w:val="lt-LT"/>
        </w:rPr>
        <w:t xml:space="preserve">Ropivakainas ekstensyviai metabolizuojamas, daugiausiai aromatinio hidroksilinimo būdu. Skiriant intraveniniu būdu </w:t>
      </w:r>
      <w:r w:rsidR="00BE710C">
        <w:rPr>
          <w:sz w:val="22"/>
          <w:szCs w:val="22"/>
          <w:lang w:val="lt-LT"/>
        </w:rPr>
        <w:t xml:space="preserve">su šlapimu išsiskiria </w:t>
      </w:r>
      <w:r w:rsidRPr="00D37108">
        <w:rPr>
          <w:sz w:val="22"/>
          <w:szCs w:val="22"/>
          <w:lang w:val="lt-LT"/>
        </w:rPr>
        <w:t xml:space="preserve">86 % dozės, iš </w:t>
      </w:r>
      <w:r w:rsidR="00212B17">
        <w:rPr>
          <w:sz w:val="22"/>
          <w:szCs w:val="22"/>
          <w:lang w:val="lt-LT"/>
        </w:rPr>
        <w:t>kurios</w:t>
      </w:r>
      <w:r w:rsidR="00212B17" w:rsidRPr="00D37108">
        <w:rPr>
          <w:sz w:val="22"/>
          <w:szCs w:val="22"/>
          <w:lang w:val="lt-LT"/>
        </w:rPr>
        <w:t xml:space="preserve"> </w:t>
      </w:r>
      <w:r w:rsidRPr="00D37108">
        <w:rPr>
          <w:sz w:val="22"/>
          <w:szCs w:val="22"/>
          <w:lang w:val="lt-LT"/>
        </w:rPr>
        <w:t xml:space="preserve">tik maždaug 1 % </w:t>
      </w:r>
      <w:r w:rsidR="00212B17">
        <w:rPr>
          <w:sz w:val="22"/>
          <w:szCs w:val="22"/>
          <w:lang w:val="lt-LT"/>
        </w:rPr>
        <w:t>sudaro</w:t>
      </w:r>
      <w:r w:rsidRPr="00D37108">
        <w:rPr>
          <w:sz w:val="22"/>
          <w:szCs w:val="22"/>
          <w:lang w:val="lt-LT"/>
        </w:rPr>
        <w:t xml:space="preserve"> nepakit</w:t>
      </w:r>
      <w:r w:rsidR="00212B17">
        <w:rPr>
          <w:sz w:val="22"/>
          <w:szCs w:val="22"/>
          <w:lang w:val="lt-LT"/>
        </w:rPr>
        <w:t>ęs</w:t>
      </w:r>
      <w:r w:rsidRPr="00D37108">
        <w:rPr>
          <w:sz w:val="22"/>
          <w:szCs w:val="22"/>
          <w:lang w:val="lt-LT"/>
        </w:rPr>
        <w:t xml:space="preserve"> vaist</w:t>
      </w:r>
      <w:r w:rsidR="00E51EBB" w:rsidRPr="00D37108">
        <w:rPr>
          <w:sz w:val="22"/>
          <w:szCs w:val="22"/>
          <w:lang w:val="lt-LT"/>
        </w:rPr>
        <w:t>ini</w:t>
      </w:r>
      <w:r w:rsidR="00212B17">
        <w:rPr>
          <w:sz w:val="22"/>
          <w:szCs w:val="22"/>
          <w:lang w:val="lt-LT"/>
        </w:rPr>
        <w:t>s</w:t>
      </w:r>
      <w:r w:rsidR="00E51EBB" w:rsidRPr="00D37108">
        <w:rPr>
          <w:sz w:val="22"/>
          <w:szCs w:val="22"/>
          <w:lang w:val="lt-LT"/>
        </w:rPr>
        <w:t xml:space="preserve"> preparat</w:t>
      </w:r>
      <w:r w:rsidR="00212B17">
        <w:rPr>
          <w:sz w:val="22"/>
          <w:szCs w:val="22"/>
          <w:lang w:val="lt-LT"/>
        </w:rPr>
        <w:t>as</w:t>
      </w:r>
      <w:r w:rsidRPr="00D37108">
        <w:rPr>
          <w:sz w:val="22"/>
          <w:szCs w:val="22"/>
          <w:lang w:val="lt-LT"/>
        </w:rPr>
        <w:t>. Pagrindinis metabolitas yra 3</w:t>
      </w:r>
      <w:r w:rsidR="00360DB1">
        <w:rPr>
          <w:sz w:val="22"/>
          <w:szCs w:val="22"/>
          <w:lang w:val="lt-LT"/>
        </w:rPr>
        <w:noBreakHyphen/>
      </w:r>
      <w:r w:rsidRPr="00D37108">
        <w:rPr>
          <w:sz w:val="22"/>
          <w:szCs w:val="22"/>
          <w:lang w:val="lt-LT"/>
        </w:rPr>
        <w:t xml:space="preserve">hidroksiropivakainas, </w:t>
      </w:r>
      <w:r w:rsidR="00212B17">
        <w:rPr>
          <w:sz w:val="22"/>
          <w:szCs w:val="22"/>
          <w:lang w:val="lt-LT"/>
        </w:rPr>
        <w:t xml:space="preserve">kurio </w:t>
      </w:r>
      <w:r w:rsidR="00212B17" w:rsidRPr="005246A3">
        <w:rPr>
          <w:sz w:val="22"/>
          <w:szCs w:val="22"/>
          <w:lang w:val="lt-LT"/>
        </w:rPr>
        <w:t>maždaug 37 % išsiskiria su šlapimu, daugiausia – konjuguo</w:t>
      </w:r>
      <w:r w:rsidR="00BE710C">
        <w:rPr>
          <w:sz w:val="22"/>
          <w:szCs w:val="22"/>
          <w:lang w:val="lt-LT"/>
        </w:rPr>
        <w:t>to</w:t>
      </w:r>
      <w:r w:rsidRPr="00D37108">
        <w:rPr>
          <w:sz w:val="22"/>
          <w:szCs w:val="22"/>
          <w:lang w:val="lt-LT"/>
        </w:rPr>
        <w:t>. 4</w:t>
      </w:r>
      <w:r w:rsidR="00212B17">
        <w:rPr>
          <w:sz w:val="22"/>
          <w:szCs w:val="22"/>
          <w:lang w:val="lt-LT"/>
        </w:rPr>
        <w:noBreakHyphen/>
      </w:r>
      <w:r w:rsidRPr="00D37108">
        <w:rPr>
          <w:sz w:val="22"/>
          <w:szCs w:val="22"/>
          <w:lang w:val="lt-LT"/>
        </w:rPr>
        <w:t>hidroksiropivakaino, N</w:t>
      </w:r>
      <w:r w:rsidR="00212B17">
        <w:rPr>
          <w:sz w:val="22"/>
          <w:szCs w:val="22"/>
          <w:lang w:val="lt-LT"/>
        </w:rPr>
        <w:noBreakHyphen/>
      </w:r>
      <w:r w:rsidRPr="00D37108">
        <w:rPr>
          <w:sz w:val="22"/>
          <w:szCs w:val="22"/>
          <w:lang w:val="lt-LT"/>
        </w:rPr>
        <w:t xml:space="preserve">dealkilinto metabolito </w:t>
      </w:r>
      <w:r w:rsidR="00885D39">
        <w:rPr>
          <w:sz w:val="22"/>
          <w:szCs w:val="22"/>
          <w:lang w:val="lt-LT"/>
        </w:rPr>
        <w:t>(</w:t>
      </w:r>
      <w:r w:rsidR="00885D39" w:rsidRPr="005E4BDA">
        <w:rPr>
          <w:i/>
          <w:iCs/>
          <w:sz w:val="22"/>
          <w:szCs w:val="22"/>
          <w:lang w:val="lt-LT"/>
        </w:rPr>
        <w:t>PPX</w:t>
      </w:r>
      <w:r w:rsidR="00885D39">
        <w:rPr>
          <w:sz w:val="22"/>
          <w:szCs w:val="22"/>
          <w:lang w:val="lt-LT"/>
        </w:rPr>
        <w:t xml:space="preserve">) </w:t>
      </w:r>
      <w:r w:rsidRPr="00D37108">
        <w:rPr>
          <w:sz w:val="22"/>
          <w:szCs w:val="22"/>
          <w:lang w:val="lt-LT"/>
        </w:rPr>
        <w:t>ir 4</w:t>
      </w:r>
      <w:r w:rsidR="00212B17">
        <w:rPr>
          <w:sz w:val="22"/>
          <w:szCs w:val="22"/>
          <w:lang w:val="lt-LT"/>
        </w:rPr>
        <w:noBreakHyphen/>
      </w:r>
      <w:r w:rsidRPr="00D37108">
        <w:rPr>
          <w:sz w:val="22"/>
          <w:szCs w:val="22"/>
          <w:lang w:val="lt-LT"/>
        </w:rPr>
        <w:t>hidroksidealkilinto metabolito su šlapimu išsiskiria 1–3 %. Konjuguot</w:t>
      </w:r>
      <w:r w:rsidR="00045817" w:rsidRPr="00D37108">
        <w:rPr>
          <w:sz w:val="22"/>
          <w:szCs w:val="22"/>
          <w:lang w:val="lt-LT"/>
        </w:rPr>
        <w:t>o</w:t>
      </w:r>
      <w:r w:rsidRPr="00D37108">
        <w:rPr>
          <w:sz w:val="22"/>
          <w:szCs w:val="22"/>
          <w:lang w:val="lt-LT"/>
        </w:rPr>
        <w:t xml:space="preserve"> ir nekonjuguot</w:t>
      </w:r>
      <w:r w:rsidR="00045817" w:rsidRPr="00D37108">
        <w:rPr>
          <w:sz w:val="22"/>
          <w:szCs w:val="22"/>
          <w:lang w:val="lt-LT"/>
        </w:rPr>
        <w:t>o</w:t>
      </w:r>
      <w:r w:rsidRPr="00D37108">
        <w:rPr>
          <w:sz w:val="22"/>
          <w:szCs w:val="22"/>
          <w:lang w:val="lt-LT"/>
        </w:rPr>
        <w:t xml:space="preserve"> 3</w:t>
      </w:r>
      <w:r w:rsidR="00212B17">
        <w:rPr>
          <w:sz w:val="22"/>
          <w:szCs w:val="22"/>
          <w:lang w:val="lt-LT"/>
        </w:rPr>
        <w:noBreakHyphen/>
      </w:r>
      <w:r w:rsidRPr="00D37108">
        <w:rPr>
          <w:sz w:val="22"/>
          <w:szCs w:val="22"/>
          <w:lang w:val="lt-LT"/>
        </w:rPr>
        <w:t>h</w:t>
      </w:r>
      <w:r w:rsidR="00045817" w:rsidRPr="00D37108">
        <w:rPr>
          <w:sz w:val="22"/>
          <w:szCs w:val="22"/>
          <w:lang w:val="lt-LT"/>
        </w:rPr>
        <w:t>i</w:t>
      </w:r>
      <w:r w:rsidRPr="00D37108">
        <w:rPr>
          <w:sz w:val="22"/>
          <w:szCs w:val="22"/>
          <w:lang w:val="lt-LT"/>
        </w:rPr>
        <w:t>droksiropivakaino koncentracijos plazmoje yra tik</w:t>
      </w:r>
      <w:r w:rsidR="00045817" w:rsidRPr="00D37108">
        <w:rPr>
          <w:sz w:val="22"/>
          <w:szCs w:val="22"/>
          <w:lang w:val="lt-LT"/>
        </w:rPr>
        <w:t xml:space="preserve"> vos pastebimai</w:t>
      </w:r>
      <w:r w:rsidRPr="00D37108">
        <w:rPr>
          <w:sz w:val="22"/>
          <w:szCs w:val="22"/>
          <w:lang w:val="lt-LT"/>
        </w:rPr>
        <w:t xml:space="preserve"> aptinkamos.</w:t>
      </w:r>
    </w:p>
    <w:p w14:paraId="0BA5D770" w14:textId="77777777" w:rsidR="002435FD" w:rsidRPr="00D37108" w:rsidRDefault="002435FD" w:rsidP="002435FD">
      <w:pPr>
        <w:pStyle w:val="Default"/>
        <w:rPr>
          <w:sz w:val="22"/>
          <w:szCs w:val="22"/>
          <w:lang w:val="lt-LT"/>
        </w:rPr>
      </w:pPr>
    </w:p>
    <w:p w14:paraId="7446AB3E" w14:textId="77777777" w:rsidR="00C909A6" w:rsidRPr="00D37108" w:rsidRDefault="00EB65CF" w:rsidP="002435FD">
      <w:pPr>
        <w:pStyle w:val="Default"/>
        <w:tabs>
          <w:tab w:val="left" w:pos="720"/>
        </w:tabs>
        <w:rPr>
          <w:sz w:val="22"/>
          <w:szCs w:val="22"/>
          <w:lang w:val="lt-LT"/>
        </w:rPr>
      </w:pPr>
      <w:r w:rsidRPr="00D37108">
        <w:rPr>
          <w:sz w:val="22"/>
          <w:szCs w:val="22"/>
          <w:lang w:val="lt-LT"/>
        </w:rPr>
        <w:t xml:space="preserve">Sutrikusi inkstų funkcija ropivakaino farmakokinetines savybes veikia mažai arba jų neveikia. </w:t>
      </w:r>
      <w:r w:rsidRPr="005E4BDA">
        <w:rPr>
          <w:i/>
          <w:iCs/>
          <w:sz w:val="22"/>
          <w:szCs w:val="22"/>
          <w:lang w:val="lt-LT"/>
        </w:rPr>
        <w:t>PPX</w:t>
      </w:r>
      <w:r w:rsidRPr="00D37108">
        <w:rPr>
          <w:sz w:val="22"/>
          <w:szCs w:val="22"/>
          <w:lang w:val="lt-LT"/>
        </w:rPr>
        <w:t xml:space="preserve"> klirensas per inkstus reikšmingai susijęs su kreatinino klirensu. Bendrosios ekspozicijos, išreikštos </w:t>
      </w:r>
      <w:r w:rsidRPr="005E4BDA">
        <w:rPr>
          <w:i/>
          <w:iCs/>
          <w:sz w:val="22"/>
          <w:szCs w:val="22"/>
          <w:lang w:val="lt-LT"/>
        </w:rPr>
        <w:t>AUC</w:t>
      </w:r>
      <w:r w:rsidRPr="00D37108">
        <w:rPr>
          <w:sz w:val="22"/>
          <w:szCs w:val="22"/>
          <w:lang w:val="lt-LT"/>
        </w:rPr>
        <w:t xml:space="preserve">, nekoreliavimas su kreatinino klirensu rodo, kad bendrąjį </w:t>
      </w:r>
      <w:r w:rsidRPr="005E4BDA">
        <w:rPr>
          <w:i/>
          <w:iCs/>
          <w:sz w:val="22"/>
          <w:szCs w:val="22"/>
          <w:lang w:val="lt-LT"/>
        </w:rPr>
        <w:t>PPX</w:t>
      </w:r>
      <w:r w:rsidRPr="00D37108">
        <w:rPr>
          <w:sz w:val="22"/>
          <w:szCs w:val="22"/>
          <w:lang w:val="lt-LT"/>
        </w:rPr>
        <w:t xml:space="preserve"> klirensą lemia ne tik ekskrecija per inkstus, bet ir eliminacija ne per inkstus. Kai kuriems pacientams, kurių inkstų funkcija sutrikusi, dėl mažo klirenso ne per inkstus gali būti padidėjusi </w:t>
      </w:r>
      <w:r w:rsidRPr="005E4BDA">
        <w:rPr>
          <w:i/>
          <w:iCs/>
          <w:sz w:val="22"/>
          <w:szCs w:val="22"/>
          <w:lang w:val="lt-LT"/>
        </w:rPr>
        <w:t>PPX</w:t>
      </w:r>
      <w:r w:rsidRPr="00D37108">
        <w:rPr>
          <w:sz w:val="22"/>
          <w:szCs w:val="22"/>
          <w:lang w:val="lt-LT"/>
        </w:rPr>
        <w:t xml:space="preserve"> ekspozicija. Dėl mažo </w:t>
      </w:r>
      <w:r w:rsidRPr="005E4BDA">
        <w:rPr>
          <w:i/>
          <w:iCs/>
          <w:sz w:val="22"/>
          <w:szCs w:val="22"/>
          <w:lang w:val="lt-LT"/>
        </w:rPr>
        <w:t>PPX</w:t>
      </w:r>
      <w:r w:rsidRPr="00D37108">
        <w:rPr>
          <w:sz w:val="22"/>
          <w:szCs w:val="22"/>
          <w:lang w:val="lt-LT"/>
        </w:rPr>
        <w:t xml:space="preserve"> toksinio poveikio CNS, palyginti su ropivakainu, manoma, kad trumpalaikio gydymo pasekmės nereikšmingos. Tyrimų su </w:t>
      </w:r>
      <w:r w:rsidR="00212B17">
        <w:rPr>
          <w:sz w:val="22"/>
          <w:szCs w:val="22"/>
          <w:lang w:val="lt-LT"/>
        </w:rPr>
        <w:t>galutinės</w:t>
      </w:r>
      <w:r w:rsidR="00212B17" w:rsidRPr="00D37108">
        <w:rPr>
          <w:sz w:val="22"/>
          <w:szCs w:val="22"/>
          <w:lang w:val="lt-LT"/>
        </w:rPr>
        <w:t xml:space="preserve"> </w:t>
      </w:r>
      <w:r w:rsidRPr="00D37108">
        <w:rPr>
          <w:sz w:val="22"/>
          <w:szCs w:val="22"/>
          <w:lang w:val="lt-LT"/>
        </w:rPr>
        <w:t>stadijos inkstų liga sergančiais pacientais, kuriems taikoma dializė, neatlikta.</w:t>
      </w:r>
    </w:p>
    <w:p w14:paraId="56245545" w14:textId="77777777" w:rsidR="00163DEF" w:rsidRPr="00D37108" w:rsidRDefault="00163DEF" w:rsidP="002435FD">
      <w:pPr>
        <w:pStyle w:val="Default"/>
        <w:tabs>
          <w:tab w:val="left" w:pos="720"/>
        </w:tabs>
        <w:rPr>
          <w:sz w:val="22"/>
          <w:szCs w:val="22"/>
          <w:lang w:val="lt-LT"/>
        </w:rPr>
      </w:pPr>
    </w:p>
    <w:p w14:paraId="4AE819B3" w14:textId="77777777" w:rsidR="00C909A6" w:rsidRPr="00D37108" w:rsidRDefault="00C909A6" w:rsidP="00C909A6">
      <w:pPr>
        <w:pStyle w:val="Default"/>
        <w:tabs>
          <w:tab w:val="left" w:pos="720"/>
        </w:tabs>
        <w:rPr>
          <w:sz w:val="22"/>
          <w:szCs w:val="22"/>
          <w:u w:val="single"/>
          <w:lang w:val="lt-LT"/>
        </w:rPr>
      </w:pPr>
      <w:r w:rsidRPr="00D37108">
        <w:rPr>
          <w:sz w:val="22"/>
          <w:szCs w:val="22"/>
          <w:u w:val="single"/>
          <w:lang w:val="lt-LT"/>
        </w:rPr>
        <w:t>Vaikų populiacija</w:t>
      </w:r>
    </w:p>
    <w:p w14:paraId="452EB581" w14:textId="77777777" w:rsidR="002435FD" w:rsidRPr="00D37108" w:rsidRDefault="002435FD" w:rsidP="002435FD">
      <w:pPr>
        <w:rPr>
          <w:rFonts w:ascii="Times New Roman" w:hAnsi="Times New Roman"/>
          <w:lang w:val="lt-LT"/>
        </w:rPr>
      </w:pPr>
      <w:r w:rsidRPr="00D37108">
        <w:rPr>
          <w:rFonts w:ascii="Times New Roman" w:hAnsi="Times New Roman"/>
          <w:lang w:val="lt-LT"/>
        </w:rPr>
        <w:t xml:space="preserve">Ropivakaino farmakokinetika buvo </w:t>
      </w:r>
      <w:r w:rsidR="009857D9" w:rsidRPr="00D37108">
        <w:rPr>
          <w:rFonts w:ascii="Times New Roman" w:hAnsi="Times New Roman"/>
          <w:lang w:val="lt-LT"/>
        </w:rPr>
        <w:t>charakterizuota</w:t>
      </w:r>
      <w:r w:rsidRPr="00D37108">
        <w:rPr>
          <w:rFonts w:ascii="Times New Roman" w:hAnsi="Times New Roman"/>
          <w:lang w:val="lt-LT"/>
        </w:rPr>
        <w:t xml:space="preserve"> atliekant </w:t>
      </w:r>
      <w:r w:rsidR="00212B17">
        <w:rPr>
          <w:rFonts w:ascii="Times New Roman" w:hAnsi="Times New Roman"/>
          <w:lang w:val="lt-LT"/>
        </w:rPr>
        <w:t>farmakokineti</w:t>
      </w:r>
      <w:r w:rsidR="00251C21">
        <w:rPr>
          <w:rFonts w:ascii="Times New Roman" w:hAnsi="Times New Roman"/>
          <w:lang w:val="lt-LT"/>
        </w:rPr>
        <w:t>kos</w:t>
      </w:r>
      <w:r w:rsidR="00212B17" w:rsidRPr="00D37108">
        <w:rPr>
          <w:rFonts w:ascii="Times New Roman" w:hAnsi="Times New Roman"/>
          <w:lang w:val="lt-LT"/>
        </w:rPr>
        <w:t xml:space="preserve"> </w:t>
      </w:r>
      <w:r w:rsidRPr="00D37108">
        <w:rPr>
          <w:rFonts w:ascii="Times New Roman" w:hAnsi="Times New Roman"/>
          <w:lang w:val="lt-LT"/>
        </w:rPr>
        <w:t xml:space="preserve">duomenų analizę </w:t>
      </w:r>
      <w:r w:rsidR="007726B9" w:rsidRPr="00D37108">
        <w:rPr>
          <w:rFonts w:ascii="Times New Roman" w:hAnsi="Times New Roman"/>
          <w:lang w:val="lt-LT"/>
        </w:rPr>
        <w:t>bendroje</w:t>
      </w:r>
      <w:r w:rsidRPr="00D37108">
        <w:rPr>
          <w:rFonts w:ascii="Times New Roman" w:hAnsi="Times New Roman"/>
          <w:lang w:val="lt-LT"/>
        </w:rPr>
        <w:t xml:space="preserve"> populiacijoje, tiriant 192 vaikus nuo 0 iki 12 metų amžiaus. Nesusijungusio ropivakaino ir </w:t>
      </w:r>
      <w:r w:rsidRPr="005E4BDA">
        <w:rPr>
          <w:rFonts w:ascii="Times New Roman" w:hAnsi="Times New Roman"/>
          <w:i/>
          <w:iCs/>
          <w:lang w:val="lt-LT"/>
        </w:rPr>
        <w:t>PPX</w:t>
      </w:r>
      <w:r w:rsidRPr="00D37108">
        <w:rPr>
          <w:rFonts w:ascii="Times New Roman" w:hAnsi="Times New Roman"/>
          <w:lang w:val="lt-LT"/>
        </w:rPr>
        <w:t xml:space="preserve"> klirensas bei nesusijungusio ropivakaino pasiskirstymo tūris </w:t>
      </w:r>
      <w:r w:rsidR="00ED4D92">
        <w:rPr>
          <w:rFonts w:ascii="Times New Roman" w:hAnsi="Times New Roman"/>
          <w:lang w:val="lt-LT"/>
        </w:rPr>
        <w:t xml:space="preserve">iki kepenų funkcinio subrendimo </w:t>
      </w:r>
      <w:r w:rsidR="00ED4D92" w:rsidRPr="005246A3">
        <w:rPr>
          <w:rFonts w:ascii="Times New Roman" w:hAnsi="Times New Roman"/>
          <w:lang w:val="lt-LT"/>
        </w:rPr>
        <w:t>priklauso nuo kūno svorio</w:t>
      </w:r>
      <w:r w:rsidR="00ED4D92">
        <w:rPr>
          <w:rFonts w:ascii="Times New Roman" w:hAnsi="Times New Roman"/>
          <w:lang w:val="lt-LT"/>
        </w:rPr>
        <w:t xml:space="preserve"> ir </w:t>
      </w:r>
      <w:r w:rsidR="00ED4D92" w:rsidRPr="005246A3">
        <w:rPr>
          <w:rFonts w:ascii="Times New Roman" w:hAnsi="Times New Roman"/>
          <w:lang w:val="lt-LT"/>
        </w:rPr>
        <w:t xml:space="preserve">amžiaus, o </w:t>
      </w:r>
      <w:r w:rsidR="00ED4D92">
        <w:rPr>
          <w:rFonts w:ascii="Times New Roman" w:hAnsi="Times New Roman"/>
          <w:lang w:val="lt-LT"/>
        </w:rPr>
        <w:t xml:space="preserve">vėliau </w:t>
      </w:r>
      <w:r w:rsidR="00ED4D92" w:rsidRPr="00833EB9">
        <w:rPr>
          <w:rFonts w:ascii="Times New Roman" w:hAnsi="Times New Roman"/>
          <w:lang w:val="lt-LT"/>
        </w:rPr>
        <w:t xml:space="preserve">jis </w:t>
      </w:r>
      <w:r w:rsidR="00ED4D92" w:rsidRPr="005246A3">
        <w:rPr>
          <w:rFonts w:ascii="Times New Roman" w:hAnsi="Times New Roman"/>
          <w:lang w:val="lt-LT"/>
        </w:rPr>
        <w:t>daugiausiai priklauso nuo kūno svorio</w:t>
      </w:r>
      <w:r w:rsidRPr="00D37108">
        <w:rPr>
          <w:rFonts w:ascii="Times New Roman" w:hAnsi="Times New Roman"/>
          <w:lang w:val="lt-LT"/>
        </w:rPr>
        <w:t xml:space="preserve">. Nesusijungusio ropivakaino klirensas </w:t>
      </w:r>
      <w:r w:rsidR="00ED4D92" w:rsidRPr="00CF62E3">
        <w:rPr>
          <w:rFonts w:ascii="Times New Roman" w:hAnsi="Times New Roman"/>
          <w:lang w:val="lt-LT"/>
        </w:rPr>
        <w:t xml:space="preserve">pasiekia brandaus organizmo lygį </w:t>
      </w:r>
      <w:r w:rsidRPr="00D37108">
        <w:rPr>
          <w:rFonts w:ascii="Times New Roman" w:hAnsi="Times New Roman"/>
          <w:lang w:val="lt-LT"/>
        </w:rPr>
        <w:t xml:space="preserve">sulaukus 3 metų amžiaus, </w:t>
      </w:r>
      <w:r w:rsidRPr="005E4BDA">
        <w:rPr>
          <w:rFonts w:ascii="Times New Roman" w:hAnsi="Times New Roman"/>
          <w:i/>
          <w:iCs/>
          <w:lang w:val="lt-LT"/>
        </w:rPr>
        <w:t>PPX</w:t>
      </w:r>
      <w:r w:rsidRPr="00D37108">
        <w:rPr>
          <w:rFonts w:ascii="Times New Roman" w:hAnsi="Times New Roman"/>
          <w:lang w:val="lt-LT"/>
        </w:rPr>
        <w:t xml:space="preserve"> – suėjus 1 metams, o nesusijungusio ropivakaino pasiskirstym</w:t>
      </w:r>
      <w:r w:rsidR="00ED4D92">
        <w:rPr>
          <w:rFonts w:ascii="Times New Roman" w:hAnsi="Times New Roman"/>
          <w:lang w:val="lt-LT"/>
        </w:rPr>
        <w:t>o tūris</w:t>
      </w:r>
      <w:r w:rsidRPr="00D37108">
        <w:rPr>
          <w:rFonts w:ascii="Times New Roman" w:hAnsi="Times New Roman"/>
          <w:lang w:val="lt-LT"/>
        </w:rPr>
        <w:t xml:space="preserve"> – sulaukus 2 metų amžiaus. </w:t>
      </w:r>
      <w:r w:rsidR="00ED4D92">
        <w:rPr>
          <w:rFonts w:ascii="Times New Roman" w:hAnsi="Times New Roman"/>
          <w:lang w:val="lt-LT"/>
        </w:rPr>
        <w:t>N</w:t>
      </w:r>
      <w:r w:rsidRPr="00D37108">
        <w:rPr>
          <w:rFonts w:ascii="Times New Roman" w:hAnsi="Times New Roman"/>
          <w:lang w:val="lt-LT"/>
        </w:rPr>
        <w:t xml:space="preserve">esusijungusio </w:t>
      </w:r>
      <w:r w:rsidR="00ED4D92" w:rsidRPr="0086771A">
        <w:rPr>
          <w:rFonts w:ascii="Times New Roman" w:hAnsi="Times New Roman"/>
          <w:i/>
          <w:iCs/>
          <w:lang w:val="lt-LT"/>
        </w:rPr>
        <w:t>PPX</w:t>
      </w:r>
      <w:r w:rsidR="00ED4D92" w:rsidRPr="00D37108" w:rsidDel="00ED4D92">
        <w:rPr>
          <w:rFonts w:ascii="Times New Roman" w:hAnsi="Times New Roman"/>
          <w:lang w:val="lt-LT"/>
        </w:rPr>
        <w:t xml:space="preserve"> </w:t>
      </w:r>
      <w:r w:rsidRPr="00D37108">
        <w:rPr>
          <w:rFonts w:ascii="Times New Roman" w:hAnsi="Times New Roman"/>
          <w:lang w:val="lt-LT"/>
        </w:rPr>
        <w:t>pasiskirstym</w:t>
      </w:r>
      <w:r w:rsidR="00ED4D92">
        <w:rPr>
          <w:rFonts w:ascii="Times New Roman" w:hAnsi="Times New Roman"/>
          <w:lang w:val="lt-LT"/>
        </w:rPr>
        <w:t>o tūris</w:t>
      </w:r>
      <w:r w:rsidRPr="00D37108">
        <w:rPr>
          <w:rFonts w:ascii="Times New Roman" w:hAnsi="Times New Roman"/>
          <w:lang w:val="lt-LT"/>
        </w:rPr>
        <w:t xml:space="preserve"> priklauso tiktai nuo kūno svorio. Kadangi </w:t>
      </w:r>
      <w:r w:rsidRPr="005E4BDA">
        <w:rPr>
          <w:rFonts w:ascii="Times New Roman" w:hAnsi="Times New Roman"/>
          <w:i/>
          <w:iCs/>
          <w:lang w:val="lt-LT"/>
        </w:rPr>
        <w:t>PPX</w:t>
      </w:r>
      <w:r w:rsidRPr="00D37108">
        <w:rPr>
          <w:rFonts w:ascii="Times New Roman" w:hAnsi="Times New Roman"/>
          <w:lang w:val="lt-LT"/>
        </w:rPr>
        <w:t xml:space="preserve"> pusperiodis ilgesnis, o klirensas mažesnis, jis gali kauptis infuzijos į epidurinę ertmę metu.</w:t>
      </w:r>
    </w:p>
    <w:p w14:paraId="2BF5E8A9" w14:textId="77777777" w:rsidR="00C909A6" w:rsidRPr="00D37108" w:rsidRDefault="00C909A6" w:rsidP="002435FD">
      <w:pPr>
        <w:rPr>
          <w:rFonts w:ascii="Times New Roman" w:hAnsi="Times New Roman"/>
          <w:lang w:val="lt-LT"/>
        </w:rPr>
      </w:pPr>
    </w:p>
    <w:p w14:paraId="13EB6A39" w14:textId="585F2600" w:rsidR="002435FD" w:rsidRPr="00D37108" w:rsidRDefault="002435FD" w:rsidP="002435FD">
      <w:pPr>
        <w:rPr>
          <w:rFonts w:ascii="Times New Roman" w:hAnsi="Times New Roman"/>
          <w:lang w:val="lt-LT"/>
        </w:rPr>
      </w:pPr>
      <w:r w:rsidRPr="00D37108">
        <w:rPr>
          <w:rFonts w:ascii="Times New Roman" w:hAnsi="Times New Roman"/>
          <w:lang w:val="lt-LT"/>
        </w:rPr>
        <w:t>Nesusijungusio ropivakaino klirensas (Cl</w:t>
      </w:r>
      <w:r w:rsidRPr="00D37108">
        <w:rPr>
          <w:rFonts w:ascii="Times New Roman" w:hAnsi="Times New Roman"/>
          <w:vertAlign w:val="subscript"/>
          <w:lang w:val="lt-LT"/>
        </w:rPr>
        <w:t>u</w:t>
      </w:r>
      <w:r w:rsidRPr="00D37108">
        <w:rPr>
          <w:rFonts w:ascii="Times New Roman" w:hAnsi="Times New Roman"/>
          <w:lang w:val="lt-LT"/>
        </w:rPr>
        <w:t>) vyresnio negu 6 mėnesių amžiaus vaikams pasiekia vertes, kurios būdingos ir suaugusiesiems. Bendrojo ropivakaino klirenso (C</w:t>
      </w:r>
      <w:r w:rsidR="00ED4D92">
        <w:rPr>
          <w:rFonts w:ascii="Times New Roman" w:hAnsi="Times New Roman"/>
          <w:lang w:val="lt-LT"/>
        </w:rPr>
        <w:t>l</w:t>
      </w:r>
      <w:r w:rsidRPr="00D37108">
        <w:rPr>
          <w:rFonts w:ascii="Times New Roman" w:hAnsi="Times New Roman"/>
          <w:lang w:val="lt-LT"/>
        </w:rPr>
        <w:t xml:space="preserve">) vertės nurodytos toliau pateikiamoje </w:t>
      </w:r>
      <w:r w:rsidR="00E0208F">
        <w:rPr>
          <w:rFonts w:ascii="Times New Roman" w:hAnsi="Times New Roman"/>
          <w:lang w:val="lt-LT"/>
        </w:rPr>
        <w:t>4 </w:t>
      </w:r>
      <w:r w:rsidRPr="00D37108">
        <w:rPr>
          <w:rFonts w:ascii="Times New Roman" w:hAnsi="Times New Roman"/>
          <w:lang w:val="lt-LT"/>
        </w:rPr>
        <w:t xml:space="preserve">lentelėje, joms neturi įtakos </w:t>
      </w:r>
      <w:r w:rsidR="00ED4D92" w:rsidRPr="000862DD">
        <w:rPr>
          <w:rFonts w:ascii="Times New Roman" w:hAnsi="Times New Roman"/>
          <w:lang w:val="lt-LT"/>
        </w:rPr>
        <w:t>α1-rūgštaus glikoproteino</w:t>
      </w:r>
      <w:r w:rsidR="00ED4D92" w:rsidRPr="005246A3">
        <w:rPr>
          <w:rFonts w:ascii="Times New Roman" w:hAnsi="Times New Roman"/>
          <w:lang w:val="lt-LT"/>
        </w:rPr>
        <w:t xml:space="preserve"> </w:t>
      </w:r>
      <w:r w:rsidR="00ED4D92">
        <w:rPr>
          <w:rFonts w:ascii="Times New Roman" w:hAnsi="Times New Roman"/>
          <w:lang w:val="lt-LT"/>
        </w:rPr>
        <w:t xml:space="preserve">koncentracijos </w:t>
      </w:r>
      <w:r w:rsidRPr="00D37108">
        <w:rPr>
          <w:rFonts w:ascii="Times New Roman" w:hAnsi="Times New Roman"/>
          <w:lang w:val="lt-LT"/>
        </w:rPr>
        <w:t>padidėjimas po operacijos.</w:t>
      </w:r>
    </w:p>
    <w:p w14:paraId="4956C37B" w14:textId="77777777" w:rsidR="002435FD" w:rsidRPr="00D37108" w:rsidRDefault="002435FD" w:rsidP="002435FD">
      <w:pPr>
        <w:rPr>
          <w:rFonts w:ascii="Times New Roman" w:hAnsi="Times New Roman"/>
          <w:lang w:val="lt-LT"/>
        </w:rPr>
      </w:pPr>
    </w:p>
    <w:p w14:paraId="2096170F" w14:textId="77A2B6CA" w:rsidR="002435FD" w:rsidRPr="00D37108" w:rsidRDefault="00E0208F" w:rsidP="002435FD">
      <w:pPr>
        <w:rPr>
          <w:rFonts w:ascii="Times New Roman" w:hAnsi="Times New Roman"/>
          <w:b/>
          <w:lang w:val="lt-LT"/>
        </w:rPr>
      </w:pPr>
      <w:r>
        <w:rPr>
          <w:rFonts w:ascii="Times New Roman" w:hAnsi="Times New Roman"/>
          <w:b/>
          <w:lang w:val="lt-LT"/>
        </w:rPr>
        <w:t xml:space="preserve">4 lentelė. </w:t>
      </w:r>
      <w:r w:rsidR="002435FD" w:rsidRPr="00D37108">
        <w:rPr>
          <w:rFonts w:ascii="Times New Roman" w:hAnsi="Times New Roman"/>
          <w:b/>
          <w:lang w:val="lt-LT"/>
        </w:rPr>
        <w:t>Farmakokinetini</w:t>
      </w:r>
      <w:r w:rsidR="007726B9" w:rsidRPr="00D37108">
        <w:rPr>
          <w:rFonts w:ascii="Times New Roman" w:hAnsi="Times New Roman"/>
          <w:b/>
          <w:lang w:val="lt-LT"/>
        </w:rPr>
        <w:t>ų</w:t>
      </w:r>
      <w:r w:rsidR="002435FD" w:rsidRPr="00D37108">
        <w:rPr>
          <w:rFonts w:ascii="Times New Roman" w:hAnsi="Times New Roman"/>
          <w:b/>
          <w:lang w:val="lt-LT"/>
        </w:rPr>
        <w:t xml:space="preserve"> parametr</w:t>
      </w:r>
      <w:r w:rsidR="007726B9" w:rsidRPr="00D37108">
        <w:rPr>
          <w:rFonts w:ascii="Times New Roman" w:hAnsi="Times New Roman"/>
          <w:b/>
          <w:lang w:val="lt-LT"/>
        </w:rPr>
        <w:t>ų įverčiai</w:t>
      </w:r>
      <w:r w:rsidR="002435FD" w:rsidRPr="00D37108">
        <w:rPr>
          <w:rFonts w:ascii="Times New Roman" w:hAnsi="Times New Roman"/>
          <w:b/>
          <w:lang w:val="lt-LT"/>
        </w:rPr>
        <w:t xml:space="preserve">, </w:t>
      </w:r>
      <w:r w:rsidR="007726B9" w:rsidRPr="00D37108">
        <w:rPr>
          <w:rFonts w:ascii="Times New Roman" w:hAnsi="Times New Roman"/>
          <w:b/>
          <w:lang w:val="lt-LT"/>
        </w:rPr>
        <w:t>gauti</w:t>
      </w:r>
      <w:r w:rsidR="002435FD" w:rsidRPr="00D37108">
        <w:rPr>
          <w:rFonts w:ascii="Times New Roman" w:hAnsi="Times New Roman"/>
          <w:b/>
          <w:lang w:val="lt-LT"/>
        </w:rPr>
        <w:t xml:space="preserve"> atlikus </w:t>
      </w:r>
      <w:r w:rsidR="007726B9" w:rsidRPr="00D37108">
        <w:rPr>
          <w:rFonts w:ascii="Times New Roman" w:hAnsi="Times New Roman"/>
          <w:b/>
          <w:lang w:val="lt-LT"/>
        </w:rPr>
        <w:t>bendros</w:t>
      </w:r>
      <w:r w:rsidR="002435FD" w:rsidRPr="00D37108">
        <w:rPr>
          <w:rFonts w:ascii="Times New Roman" w:hAnsi="Times New Roman"/>
          <w:b/>
          <w:lang w:val="lt-LT"/>
        </w:rPr>
        <w:t xml:space="preserve"> pediatrinės populiacijos </w:t>
      </w:r>
      <w:r w:rsidR="00ED4D92">
        <w:rPr>
          <w:rFonts w:ascii="Times New Roman" w:hAnsi="Times New Roman"/>
          <w:b/>
          <w:lang w:val="lt-LT"/>
        </w:rPr>
        <w:t>farmakokinetikos</w:t>
      </w:r>
      <w:r w:rsidR="002435FD" w:rsidRPr="00D37108">
        <w:rPr>
          <w:rFonts w:ascii="Times New Roman" w:hAnsi="Times New Roman"/>
          <w:b/>
          <w:lang w:val="lt-LT"/>
        </w:rPr>
        <w:t xml:space="preserve"> analizę</w:t>
      </w:r>
    </w:p>
    <w:p w14:paraId="38FF57F7" w14:textId="77777777" w:rsidR="007726B9" w:rsidRPr="00D37108" w:rsidRDefault="007726B9" w:rsidP="002435FD">
      <w:pPr>
        <w:rPr>
          <w:rFonts w:ascii="Times New Roman" w:hAnsi="Times New Roman"/>
          <w:b/>
          <w:lang w:val="lt-LT"/>
        </w:rPr>
      </w:pPr>
    </w:p>
    <w:tbl>
      <w:tblPr>
        <w:tblW w:w="4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5"/>
        <w:gridCol w:w="1201"/>
        <w:gridCol w:w="1225"/>
        <w:gridCol w:w="1140"/>
        <w:gridCol w:w="1225"/>
        <w:gridCol w:w="897"/>
        <w:gridCol w:w="1212"/>
      </w:tblGrid>
      <w:tr w:rsidR="007726B9" w:rsidRPr="00D37108" w14:paraId="675FE2C9" w14:textId="77777777" w:rsidTr="007726B9">
        <w:trPr>
          <w:trHeight w:val="555"/>
        </w:trPr>
        <w:tc>
          <w:tcPr>
            <w:tcW w:w="1379" w:type="dxa"/>
          </w:tcPr>
          <w:p w14:paraId="36DE7D71" w14:textId="77777777" w:rsidR="007726B9" w:rsidRPr="00D37108" w:rsidRDefault="007726B9" w:rsidP="007726B9">
            <w:pPr>
              <w:rPr>
                <w:rFonts w:ascii="Times New Roman" w:hAnsi="Times New Roman"/>
                <w:lang w:val="lt-LT"/>
              </w:rPr>
            </w:pPr>
            <w:r w:rsidRPr="00D37108">
              <w:rPr>
                <w:rFonts w:ascii="Times New Roman" w:hAnsi="Times New Roman"/>
                <w:b/>
                <w:lang w:val="lt-LT"/>
              </w:rPr>
              <w:t>Amžiaus grupė</w:t>
            </w:r>
          </w:p>
        </w:tc>
        <w:tc>
          <w:tcPr>
            <w:tcW w:w="1231" w:type="dxa"/>
          </w:tcPr>
          <w:p w14:paraId="107F224F" w14:textId="77777777" w:rsidR="006B706A" w:rsidRPr="00D37108" w:rsidRDefault="007726B9" w:rsidP="007726B9">
            <w:pPr>
              <w:rPr>
                <w:rFonts w:ascii="Times New Roman" w:hAnsi="Times New Roman"/>
                <w:b/>
                <w:vertAlign w:val="superscript"/>
                <w:lang w:val="lt-LT"/>
              </w:rPr>
            </w:pPr>
            <w:r w:rsidRPr="00D37108">
              <w:rPr>
                <w:rFonts w:ascii="Times New Roman" w:hAnsi="Times New Roman"/>
                <w:b/>
                <w:lang w:val="lt-LT"/>
              </w:rPr>
              <w:t>BW</w:t>
            </w:r>
            <w:r w:rsidRPr="00D37108">
              <w:rPr>
                <w:rFonts w:ascii="Times New Roman" w:hAnsi="Times New Roman"/>
                <w:b/>
                <w:vertAlign w:val="superscript"/>
                <w:lang w:val="lt-LT"/>
              </w:rPr>
              <w:t xml:space="preserve">a </w:t>
            </w:r>
          </w:p>
          <w:p w14:paraId="7853E466" w14:textId="77777777" w:rsidR="007726B9" w:rsidRPr="00D37108" w:rsidRDefault="007726B9" w:rsidP="007726B9">
            <w:pPr>
              <w:rPr>
                <w:rFonts w:ascii="Times New Roman" w:eastAsia="Calibri" w:hAnsi="Times New Roman"/>
                <w:lang w:val="lt-LT" w:eastAsia="en-US"/>
              </w:rPr>
            </w:pPr>
            <w:r w:rsidRPr="00D37108">
              <w:rPr>
                <w:rFonts w:ascii="Times New Roman" w:hAnsi="Times New Roman"/>
                <w:b/>
                <w:lang w:val="lt-LT"/>
              </w:rPr>
              <w:t>kg</w:t>
            </w:r>
          </w:p>
        </w:tc>
        <w:tc>
          <w:tcPr>
            <w:tcW w:w="1256" w:type="dxa"/>
          </w:tcPr>
          <w:p w14:paraId="456E03A2" w14:textId="77777777" w:rsidR="006B706A" w:rsidRPr="00D37108" w:rsidRDefault="007726B9" w:rsidP="007726B9">
            <w:pPr>
              <w:rPr>
                <w:rFonts w:ascii="Times New Roman" w:hAnsi="Times New Roman"/>
                <w:b/>
                <w:vertAlign w:val="superscript"/>
                <w:lang w:val="lt-LT"/>
              </w:rPr>
            </w:pPr>
            <w:r w:rsidRPr="00D37108">
              <w:rPr>
                <w:rFonts w:ascii="Times New Roman" w:hAnsi="Times New Roman"/>
                <w:b/>
                <w:lang w:val="lt-LT"/>
              </w:rPr>
              <w:t>Clu</w:t>
            </w:r>
            <w:r w:rsidRPr="00D37108">
              <w:rPr>
                <w:rFonts w:ascii="Times New Roman" w:hAnsi="Times New Roman"/>
                <w:b/>
                <w:vertAlign w:val="superscript"/>
                <w:lang w:val="lt-LT"/>
              </w:rPr>
              <w:t xml:space="preserve">b </w:t>
            </w:r>
          </w:p>
          <w:p w14:paraId="288E2AF4" w14:textId="77777777" w:rsidR="007726B9" w:rsidRPr="00D37108" w:rsidRDefault="007726B9" w:rsidP="007726B9">
            <w:pPr>
              <w:rPr>
                <w:rFonts w:ascii="Times New Roman" w:eastAsia="Calibri" w:hAnsi="Times New Roman"/>
                <w:lang w:val="lt-LT" w:eastAsia="en-US"/>
              </w:rPr>
            </w:pPr>
            <w:r w:rsidRPr="00D37108">
              <w:rPr>
                <w:rFonts w:ascii="Times New Roman" w:hAnsi="Times New Roman"/>
                <w:b/>
                <w:lang w:val="lt-LT"/>
              </w:rPr>
              <w:t>(l/val./kg)</w:t>
            </w:r>
          </w:p>
        </w:tc>
        <w:tc>
          <w:tcPr>
            <w:tcW w:w="1168" w:type="dxa"/>
          </w:tcPr>
          <w:p w14:paraId="7112A8F5" w14:textId="77777777" w:rsidR="006B706A" w:rsidRPr="00D37108" w:rsidRDefault="007726B9" w:rsidP="007726B9">
            <w:pPr>
              <w:rPr>
                <w:rFonts w:ascii="Times New Roman" w:hAnsi="Times New Roman"/>
                <w:b/>
                <w:vertAlign w:val="superscript"/>
                <w:lang w:val="lt-LT"/>
              </w:rPr>
            </w:pPr>
            <w:r w:rsidRPr="00D37108">
              <w:rPr>
                <w:rFonts w:ascii="Times New Roman" w:hAnsi="Times New Roman"/>
                <w:b/>
                <w:lang w:val="lt-LT"/>
              </w:rPr>
              <w:t>Vu</w:t>
            </w:r>
            <w:r w:rsidRPr="00D37108">
              <w:rPr>
                <w:rFonts w:ascii="Times New Roman" w:hAnsi="Times New Roman"/>
                <w:b/>
                <w:vertAlign w:val="superscript"/>
                <w:lang w:val="lt-LT"/>
              </w:rPr>
              <w:t xml:space="preserve">c </w:t>
            </w:r>
          </w:p>
          <w:p w14:paraId="73E8A26E" w14:textId="77777777" w:rsidR="007726B9" w:rsidRPr="00D37108" w:rsidRDefault="007726B9" w:rsidP="007726B9">
            <w:pPr>
              <w:rPr>
                <w:rFonts w:ascii="Times New Roman" w:eastAsia="Calibri" w:hAnsi="Times New Roman"/>
                <w:lang w:val="lt-LT" w:eastAsia="en-US"/>
              </w:rPr>
            </w:pPr>
            <w:r w:rsidRPr="00D37108">
              <w:rPr>
                <w:rFonts w:ascii="Times New Roman" w:hAnsi="Times New Roman"/>
                <w:b/>
                <w:lang w:val="lt-LT"/>
              </w:rPr>
              <w:t>(l/kg)</w:t>
            </w:r>
          </w:p>
        </w:tc>
        <w:tc>
          <w:tcPr>
            <w:tcW w:w="1256" w:type="dxa"/>
          </w:tcPr>
          <w:p w14:paraId="3EAC57AA" w14:textId="77777777" w:rsidR="006B706A" w:rsidRPr="00D37108" w:rsidRDefault="007726B9" w:rsidP="007726B9">
            <w:pPr>
              <w:rPr>
                <w:rFonts w:ascii="Times New Roman" w:hAnsi="Times New Roman"/>
                <w:b/>
                <w:vertAlign w:val="superscript"/>
                <w:lang w:val="lt-LT"/>
              </w:rPr>
            </w:pPr>
            <w:r w:rsidRPr="00D37108">
              <w:rPr>
                <w:rFonts w:ascii="Times New Roman" w:hAnsi="Times New Roman"/>
                <w:b/>
                <w:lang w:val="lt-LT"/>
              </w:rPr>
              <w:t>C</w:t>
            </w:r>
            <w:r w:rsidR="00A1398D">
              <w:rPr>
                <w:rFonts w:ascii="Times New Roman" w:hAnsi="Times New Roman"/>
                <w:b/>
                <w:lang w:val="lt-LT"/>
              </w:rPr>
              <w:t>l</w:t>
            </w:r>
            <w:r w:rsidRPr="00D37108">
              <w:rPr>
                <w:rFonts w:ascii="Times New Roman" w:hAnsi="Times New Roman"/>
                <w:b/>
                <w:vertAlign w:val="superscript"/>
                <w:lang w:val="lt-LT"/>
              </w:rPr>
              <w:t xml:space="preserve"> d </w:t>
            </w:r>
          </w:p>
          <w:p w14:paraId="74ABD86A" w14:textId="77777777" w:rsidR="007726B9" w:rsidRPr="00D37108" w:rsidRDefault="007726B9" w:rsidP="007726B9">
            <w:pPr>
              <w:rPr>
                <w:rFonts w:ascii="Times New Roman" w:eastAsia="Calibri" w:hAnsi="Times New Roman"/>
                <w:lang w:val="lt-LT" w:eastAsia="en-US"/>
              </w:rPr>
            </w:pPr>
            <w:r w:rsidRPr="00D37108">
              <w:rPr>
                <w:rFonts w:ascii="Times New Roman" w:hAnsi="Times New Roman"/>
                <w:b/>
                <w:lang w:val="lt-LT"/>
              </w:rPr>
              <w:t>(l/val./kg)</w:t>
            </w:r>
          </w:p>
        </w:tc>
        <w:tc>
          <w:tcPr>
            <w:tcW w:w="918" w:type="dxa"/>
          </w:tcPr>
          <w:p w14:paraId="7F9A5B88" w14:textId="77777777" w:rsidR="006B706A" w:rsidRPr="00D37108" w:rsidRDefault="007726B9" w:rsidP="007726B9">
            <w:pPr>
              <w:rPr>
                <w:rFonts w:ascii="Times New Roman" w:hAnsi="Times New Roman"/>
                <w:b/>
                <w:vertAlign w:val="superscript"/>
                <w:lang w:val="lt-LT"/>
              </w:rPr>
            </w:pPr>
            <w:r w:rsidRPr="00D37108">
              <w:rPr>
                <w:rFonts w:ascii="Times New Roman" w:hAnsi="Times New Roman"/>
                <w:b/>
                <w:lang w:val="lt-LT"/>
              </w:rPr>
              <w:t>t</w:t>
            </w:r>
            <w:r w:rsidRPr="00D37108">
              <w:rPr>
                <w:rFonts w:ascii="Times New Roman" w:hAnsi="Times New Roman"/>
                <w:b/>
                <w:vertAlign w:val="subscript"/>
                <w:lang w:val="lt-LT"/>
              </w:rPr>
              <w:t xml:space="preserve"> 1/2</w:t>
            </w:r>
            <w:r w:rsidRPr="00D37108">
              <w:rPr>
                <w:rFonts w:ascii="Times New Roman" w:hAnsi="Times New Roman"/>
                <w:b/>
                <w:vertAlign w:val="superscript"/>
                <w:lang w:val="lt-LT"/>
              </w:rPr>
              <w:t xml:space="preserve">e </w:t>
            </w:r>
          </w:p>
          <w:p w14:paraId="5FB66884" w14:textId="77777777" w:rsidR="007726B9" w:rsidRPr="00D37108" w:rsidRDefault="007726B9" w:rsidP="007726B9">
            <w:pPr>
              <w:rPr>
                <w:rFonts w:ascii="Times New Roman" w:hAnsi="Times New Roman"/>
                <w:lang w:val="lt-LT"/>
              </w:rPr>
            </w:pPr>
            <w:r w:rsidRPr="00D37108">
              <w:rPr>
                <w:rFonts w:ascii="Times New Roman" w:hAnsi="Times New Roman"/>
                <w:b/>
                <w:lang w:val="lt-LT"/>
              </w:rPr>
              <w:t>(val.)</w:t>
            </w:r>
          </w:p>
        </w:tc>
        <w:tc>
          <w:tcPr>
            <w:tcW w:w="1242" w:type="dxa"/>
          </w:tcPr>
          <w:p w14:paraId="73D47062" w14:textId="77777777" w:rsidR="006B706A" w:rsidRPr="00D37108" w:rsidRDefault="007726B9" w:rsidP="007726B9">
            <w:pPr>
              <w:rPr>
                <w:rFonts w:ascii="Times New Roman" w:hAnsi="Times New Roman"/>
                <w:b/>
                <w:vertAlign w:val="superscript"/>
                <w:lang w:val="lt-LT"/>
              </w:rPr>
            </w:pPr>
            <w:r w:rsidRPr="00D37108">
              <w:rPr>
                <w:rFonts w:ascii="Times New Roman" w:hAnsi="Times New Roman"/>
                <w:b/>
                <w:lang w:val="lt-LT"/>
              </w:rPr>
              <w:t>t</w:t>
            </w:r>
            <w:r w:rsidRPr="00D37108">
              <w:rPr>
                <w:rFonts w:ascii="Times New Roman" w:hAnsi="Times New Roman"/>
                <w:b/>
                <w:vertAlign w:val="subscript"/>
                <w:lang w:val="lt-LT"/>
              </w:rPr>
              <w:t xml:space="preserve"> 1/2ppx</w:t>
            </w:r>
            <w:r w:rsidRPr="00D37108">
              <w:rPr>
                <w:rFonts w:ascii="Times New Roman" w:hAnsi="Times New Roman"/>
                <w:b/>
                <w:vertAlign w:val="superscript"/>
                <w:lang w:val="lt-LT"/>
              </w:rPr>
              <w:t xml:space="preserve"> f </w:t>
            </w:r>
          </w:p>
          <w:p w14:paraId="37E8570A" w14:textId="77777777" w:rsidR="007726B9" w:rsidRPr="00D37108" w:rsidRDefault="007726B9" w:rsidP="007726B9">
            <w:pPr>
              <w:rPr>
                <w:rFonts w:ascii="Times New Roman" w:hAnsi="Times New Roman"/>
                <w:lang w:val="lt-LT"/>
              </w:rPr>
            </w:pPr>
            <w:r w:rsidRPr="00D37108">
              <w:rPr>
                <w:rFonts w:ascii="Times New Roman" w:hAnsi="Times New Roman"/>
                <w:b/>
                <w:lang w:val="lt-LT"/>
              </w:rPr>
              <w:t>(val.)</w:t>
            </w:r>
          </w:p>
        </w:tc>
      </w:tr>
      <w:tr w:rsidR="002435FD" w:rsidRPr="00D37108" w14:paraId="1A631471" w14:textId="77777777" w:rsidTr="00C909A6">
        <w:tc>
          <w:tcPr>
            <w:tcW w:w="1379" w:type="dxa"/>
          </w:tcPr>
          <w:p w14:paraId="648C3626" w14:textId="77777777" w:rsidR="002435FD" w:rsidRPr="00D37108" w:rsidRDefault="002435FD" w:rsidP="00F77136">
            <w:pPr>
              <w:spacing w:before="100" w:beforeAutospacing="1" w:after="100" w:afterAutospacing="1"/>
              <w:ind w:left="-108"/>
              <w:rPr>
                <w:rFonts w:ascii="Times New Roman" w:hAnsi="Times New Roman"/>
                <w:bCs/>
                <w:lang w:val="lt-LT"/>
              </w:rPr>
            </w:pPr>
            <w:r w:rsidRPr="00D37108">
              <w:rPr>
                <w:rFonts w:ascii="Times New Roman" w:hAnsi="Times New Roman"/>
                <w:bCs/>
                <w:lang w:val="lt-LT"/>
              </w:rPr>
              <w:t xml:space="preserve">Naujagimiai </w:t>
            </w:r>
          </w:p>
        </w:tc>
        <w:tc>
          <w:tcPr>
            <w:tcW w:w="1231" w:type="dxa"/>
          </w:tcPr>
          <w:p w14:paraId="720636AE"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3,27</w:t>
            </w:r>
          </w:p>
        </w:tc>
        <w:tc>
          <w:tcPr>
            <w:tcW w:w="1256" w:type="dxa"/>
          </w:tcPr>
          <w:p w14:paraId="736C9A1C"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2,4</w:t>
            </w:r>
            <w:r w:rsidR="00C57542" w:rsidRPr="00D37108">
              <w:rPr>
                <w:rFonts w:ascii="Times New Roman" w:hAnsi="Times New Roman"/>
                <w:lang w:val="lt-LT"/>
              </w:rPr>
              <w:t>0</w:t>
            </w:r>
          </w:p>
        </w:tc>
        <w:tc>
          <w:tcPr>
            <w:tcW w:w="1168" w:type="dxa"/>
          </w:tcPr>
          <w:p w14:paraId="28610967"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21,86</w:t>
            </w:r>
          </w:p>
        </w:tc>
        <w:tc>
          <w:tcPr>
            <w:tcW w:w="1256" w:type="dxa"/>
          </w:tcPr>
          <w:p w14:paraId="2DB2772E"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0,096</w:t>
            </w:r>
          </w:p>
        </w:tc>
        <w:tc>
          <w:tcPr>
            <w:tcW w:w="918" w:type="dxa"/>
          </w:tcPr>
          <w:p w14:paraId="3292F37B"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6,3</w:t>
            </w:r>
          </w:p>
        </w:tc>
        <w:tc>
          <w:tcPr>
            <w:tcW w:w="1242" w:type="dxa"/>
          </w:tcPr>
          <w:p w14:paraId="4A93925F"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43,3</w:t>
            </w:r>
          </w:p>
        </w:tc>
      </w:tr>
      <w:tr w:rsidR="002435FD" w:rsidRPr="00D37108" w14:paraId="2D4B12EA" w14:textId="77777777" w:rsidTr="00C909A6">
        <w:tc>
          <w:tcPr>
            <w:tcW w:w="1379" w:type="dxa"/>
          </w:tcPr>
          <w:p w14:paraId="6613E2EE" w14:textId="77777777" w:rsidR="002435FD" w:rsidRPr="00D37108" w:rsidRDefault="002435FD" w:rsidP="00F77136">
            <w:pPr>
              <w:spacing w:before="100" w:beforeAutospacing="1" w:after="100" w:afterAutospacing="1"/>
              <w:ind w:left="-108"/>
              <w:rPr>
                <w:rFonts w:ascii="Times New Roman" w:hAnsi="Times New Roman"/>
                <w:bCs/>
                <w:lang w:val="lt-LT"/>
              </w:rPr>
            </w:pPr>
            <w:r w:rsidRPr="00D37108">
              <w:rPr>
                <w:rFonts w:ascii="Times New Roman" w:hAnsi="Times New Roman"/>
                <w:bCs/>
                <w:lang w:val="lt-LT"/>
              </w:rPr>
              <w:t>1 mėn.</w:t>
            </w:r>
          </w:p>
        </w:tc>
        <w:tc>
          <w:tcPr>
            <w:tcW w:w="1231" w:type="dxa"/>
          </w:tcPr>
          <w:p w14:paraId="23F5A0ED"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4,29</w:t>
            </w:r>
          </w:p>
        </w:tc>
        <w:tc>
          <w:tcPr>
            <w:tcW w:w="1256" w:type="dxa"/>
          </w:tcPr>
          <w:p w14:paraId="212B5D1F"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3,6</w:t>
            </w:r>
            <w:r w:rsidR="00C57542" w:rsidRPr="00D37108">
              <w:rPr>
                <w:rFonts w:ascii="Times New Roman" w:hAnsi="Times New Roman"/>
                <w:lang w:val="lt-LT"/>
              </w:rPr>
              <w:t>0</w:t>
            </w:r>
          </w:p>
        </w:tc>
        <w:tc>
          <w:tcPr>
            <w:tcW w:w="1168" w:type="dxa"/>
          </w:tcPr>
          <w:p w14:paraId="17A02A82"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25,94</w:t>
            </w:r>
          </w:p>
        </w:tc>
        <w:tc>
          <w:tcPr>
            <w:tcW w:w="1256" w:type="dxa"/>
          </w:tcPr>
          <w:p w14:paraId="768B7233"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0,143</w:t>
            </w:r>
          </w:p>
        </w:tc>
        <w:tc>
          <w:tcPr>
            <w:tcW w:w="918" w:type="dxa"/>
          </w:tcPr>
          <w:p w14:paraId="5EA8F879" w14:textId="77777777" w:rsidR="002435FD" w:rsidRPr="00D37108" w:rsidRDefault="002435FD" w:rsidP="00F77136">
            <w:pPr>
              <w:spacing w:before="100" w:beforeAutospacing="1" w:after="100" w:afterAutospacing="1"/>
              <w:ind w:left="-108"/>
              <w:rPr>
                <w:rFonts w:ascii="Times New Roman" w:hAnsi="Times New Roman"/>
                <w:lang w:val="lt-LT"/>
              </w:rPr>
            </w:pPr>
            <w:r w:rsidRPr="00D37108">
              <w:rPr>
                <w:rFonts w:ascii="Times New Roman" w:hAnsi="Times New Roman"/>
                <w:lang w:val="lt-LT"/>
              </w:rPr>
              <w:t>5</w:t>
            </w:r>
            <w:r w:rsidR="001D38E0" w:rsidRPr="00D37108">
              <w:rPr>
                <w:rFonts w:ascii="Times New Roman" w:hAnsi="Times New Roman"/>
                <w:lang w:val="lt-LT"/>
              </w:rPr>
              <w:t>,0</w:t>
            </w:r>
          </w:p>
        </w:tc>
        <w:tc>
          <w:tcPr>
            <w:tcW w:w="1242" w:type="dxa"/>
          </w:tcPr>
          <w:p w14:paraId="1351342B"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25,7</w:t>
            </w:r>
          </w:p>
        </w:tc>
      </w:tr>
      <w:tr w:rsidR="002435FD" w:rsidRPr="00D37108" w14:paraId="5B5F5398" w14:textId="77777777" w:rsidTr="00C909A6">
        <w:tc>
          <w:tcPr>
            <w:tcW w:w="1379" w:type="dxa"/>
          </w:tcPr>
          <w:p w14:paraId="342164D0" w14:textId="77777777" w:rsidR="002435FD" w:rsidRPr="00D37108" w:rsidRDefault="002435FD" w:rsidP="00F77136">
            <w:pPr>
              <w:spacing w:before="100" w:beforeAutospacing="1" w:after="100" w:afterAutospacing="1"/>
              <w:ind w:left="-108"/>
              <w:rPr>
                <w:rFonts w:ascii="Times New Roman" w:hAnsi="Times New Roman"/>
                <w:bCs/>
                <w:lang w:val="lt-LT"/>
              </w:rPr>
            </w:pPr>
            <w:r w:rsidRPr="00D37108">
              <w:rPr>
                <w:rFonts w:ascii="Times New Roman" w:hAnsi="Times New Roman"/>
                <w:bCs/>
                <w:lang w:val="lt-LT"/>
              </w:rPr>
              <w:t>6 mėn.</w:t>
            </w:r>
          </w:p>
        </w:tc>
        <w:tc>
          <w:tcPr>
            <w:tcW w:w="1231" w:type="dxa"/>
          </w:tcPr>
          <w:p w14:paraId="0025562F"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7,85</w:t>
            </w:r>
          </w:p>
        </w:tc>
        <w:tc>
          <w:tcPr>
            <w:tcW w:w="1256" w:type="dxa"/>
          </w:tcPr>
          <w:p w14:paraId="3367FBA7"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8,03</w:t>
            </w:r>
          </w:p>
        </w:tc>
        <w:tc>
          <w:tcPr>
            <w:tcW w:w="1168" w:type="dxa"/>
          </w:tcPr>
          <w:p w14:paraId="372E0073"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41,71</w:t>
            </w:r>
          </w:p>
        </w:tc>
        <w:tc>
          <w:tcPr>
            <w:tcW w:w="1256" w:type="dxa"/>
          </w:tcPr>
          <w:p w14:paraId="7AD40847"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0,32</w:t>
            </w:r>
            <w:r w:rsidR="006B706A" w:rsidRPr="00D37108">
              <w:rPr>
                <w:rFonts w:ascii="Times New Roman" w:hAnsi="Times New Roman"/>
                <w:lang w:val="lt-LT"/>
              </w:rPr>
              <w:t>0</w:t>
            </w:r>
          </w:p>
        </w:tc>
        <w:tc>
          <w:tcPr>
            <w:tcW w:w="918" w:type="dxa"/>
          </w:tcPr>
          <w:p w14:paraId="334E7717"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3,6</w:t>
            </w:r>
          </w:p>
        </w:tc>
        <w:tc>
          <w:tcPr>
            <w:tcW w:w="1242" w:type="dxa"/>
          </w:tcPr>
          <w:p w14:paraId="643B8B63"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14,5</w:t>
            </w:r>
          </w:p>
        </w:tc>
      </w:tr>
      <w:tr w:rsidR="002435FD" w:rsidRPr="00D37108" w14:paraId="262FC2CA" w14:textId="77777777" w:rsidTr="00C909A6">
        <w:tc>
          <w:tcPr>
            <w:tcW w:w="1379" w:type="dxa"/>
          </w:tcPr>
          <w:p w14:paraId="7316C702" w14:textId="77777777" w:rsidR="002435FD" w:rsidRPr="00D37108" w:rsidRDefault="002435FD" w:rsidP="00F77136">
            <w:pPr>
              <w:spacing w:before="100" w:beforeAutospacing="1" w:after="100" w:afterAutospacing="1"/>
              <w:ind w:left="-108"/>
              <w:rPr>
                <w:rFonts w:ascii="Times New Roman" w:hAnsi="Times New Roman"/>
                <w:bCs/>
                <w:lang w:val="lt-LT"/>
              </w:rPr>
            </w:pPr>
            <w:r w:rsidRPr="00D37108">
              <w:rPr>
                <w:rFonts w:ascii="Times New Roman" w:hAnsi="Times New Roman"/>
                <w:bCs/>
                <w:lang w:val="lt-LT"/>
              </w:rPr>
              <w:t>1 m.</w:t>
            </w:r>
          </w:p>
        </w:tc>
        <w:tc>
          <w:tcPr>
            <w:tcW w:w="1231" w:type="dxa"/>
          </w:tcPr>
          <w:p w14:paraId="4BDD7AEE"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10,15</w:t>
            </w:r>
          </w:p>
        </w:tc>
        <w:tc>
          <w:tcPr>
            <w:tcW w:w="1256" w:type="dxa"/>
          </w:tcPr>
          <w:p w14:paraId="0AC1E92F"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11,32</w:t>
            </w:r>
          </w:p>
        </w:tc>
        <w:tc>
          <w:tcPr>
            <w:tcW w:w="1168" w:type="dxa"/>
          </w:tcPr>
          <w:p w14:paraId="4C1B790E"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52,6</w:t>
            </w:r>
          </w:p>
        </w:tc>
        <w:tc>
          <w:tcPr>
            <w:tcW w:w="1256" w:type="dxa"/>
          </w:tcPr>
          <w:p w14:paraId="54FFE4C7"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0,451</w:t>
            </w:r>
          </w:p>
        </w:tc>
        <w:tc>
          <w:tcPr>
            <w:tcW w:w="918" w:type="dxa"/>
          </w:tcPr>
          <w:p w14:paraId="77F88633"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3,2</w:t>
            </w:r>
          </w:p>
        </w:tc>
        <w:tc>
          <w:tcPr>
            <w:tcW w:w="1242" w:type="dxa"/>
          </w:tcPr>
          <w:p w14:paraId="14413F8D"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13,6</w:t>
            </w:r>
          </w:p>
        </w:tc>
      </w:tr>
      <w:tr w:rsidR="002435FD" w:rsidRPr="00D37108" w14:paraId="318BE1BB" w14:textId="77777777" w:rsidTr="00C909A6">
        <w:tc>
          <w:tcPr>
            <w:tcW w:w="1379" w:type="dxa"/>
          </w:tcPr>
          <w:p w14:paraId="11508C90" w14:textId="77777777" w:rsidR="002435FD" w:rsidRPr="00D37108" w:rsidRDefault="002435FD" w:rsidP="00F77136">
            <w:pPr>
              <w:spacing w:before="100" w:beforeAutospacing="1" w:after="100" w:afterAutospacing="1"/>
              <w:ind w:left="-108"/>
              <w:rPr>
                <w:rFonts w:ascii="Times New Roman" w:hAnsi="Times New Roman"/>
                <w:bCs/>
                <w:lang w:val="lt-LT"/>
              </w:rPr>
            </w:pPr>
            <w:r w:rsidRPr="00D37108">
              <w:rPr>
                <w:rFonts w:ascii="Times New Roman" w:hAnsi="Times New Roman"/>
                <w:bCs/>
                <w:lang w:val="lt-LT"/>
              </w:rPr>
              <w:t>4 m.</w:t>
            </w:r>
          </w:p>
        </w:tc>
        <w:tc>
          <w:tcPr>
            <w:tcW w:w="1231" w:type="dxa"/>
          </w:tcPr>
          <w:p w14:paraId="5A2D273C"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16,69</w:t>
            </w:r>
          </w:p>
        </w:tc>
        <w:tc>
          <w:tcPr>
            <w:tcW w:w="1256" w:type="dxa"/>
          </w:tcPr>
          <w:p w14:paraId="1147081C"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15,91</w:t>
            </w:r>
          </w:p>
        </w:tc>
        <w:tc>
          <w:tcPr>
            <w:tcW w:w="1168" w:type="dxa"/>
          </w:tcPr>
          <w:p w14:paraId="6D0ECF72"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65,24</w:t>
            </w:r>
          </w:p>
        </w:tc>
        <w:tc>
          <w:tcPr>
            <w:tcW w:w="1256" w:type="dxa"/>
          </w:tcPr>
          <w:p w14:paraId="6C3927DF"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0,633</w:t>
            </w:r>
          </w:p>
        </w:tc>
        <w:tc>
          <w:tcPr>
            <w:tcW w:w="918" w:type="dxa"/>
          </w:tcPr>
          <w:p w14:paraId="67BB7FBC"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2,8</w:t>
            </w:r>
          </w:p>
        </w:tc>
        <w:tc>
          <w:tcPr>
            <w:tcW w:w="1242" w:type="dxa"/>
          </w:tcPr>
          <w:p w14:paraId="1F203487"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15,1</w:t>
            </w:r>
          </w:p>
        </w:tc>
      </w:tr>
      <w:tr w:rsidR="002435FD" w:rsidRPr="00D37108" w14:paraId="2D819B08" w14:textId="77777777" w:rsidTr="00C909A6">
        <w:tc>
          <w:tcPr>
            <w:tcW w:w="1379" w:type="dxa"/>
          </w:tcPr>
          <w:p w14:paraId="5E5F8FBC" w14:textId="77777777" w:rsidR="002435FD" w:rsidRPr="00D37108" w:rsidRDefault="002435FD" w:rsidP="00F77136">
            <w:pPr>
              <w:spacing w:before="100" w:beforeAutospacing="1" w:after="100" w:afterAutospacing="1"/>
              <w:ind w:left="-108"/>
              <w:rPr>
                <w:rFonts w:ascii="Times New Roman" w:hAnsi="Times New Roman"/>
                <w:bCs/>
                <w:lang w:val="lt-LT"/>
              </w:rPr>
            </w:pPr>
            <w:r w:rsidRPr="00D37108">
              <w:rPr>
                <w:rFonts w:ascii="Times New Roman" w:hAnsi="Times New Roman"/>
                <w:bCs/>
                <w:lang w:val="lt-LT"/>
              </w:rPr>
              <w:t>10 m.</w:t>
            </w:r>
          </w:p>
        </w:tc>
        <w:tc>
          <w:tcPr>
            <w:tcW w:w="1231" w:type="dxa"/>
          </w:tcPr>
          <w:p w14:paraId="131A001B"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32,19</w:t>
            </w:r>
          </w:p>
        </w:tc>
        <w:tc>
          <w:tcPr>
            <w:tcW w:w="1256" w:type="dxa"/>
          </w:tcPr>
          <w:p w14:paraId="6782D95B"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13,94</w:t>
            </w:r>
          </w:p>
        </w:tc>
        <w:tc>
          <w:tcPr>
            <w:tcW w:w="1168" w:type="dxa"/>
          </w:tcPr>
          <w:p w14:paraId="21D97830"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65,57</w:t>
            </w:r>
          </w:p>
        </w:tc>
        <w:tc>
          <w:tcPr>
            <w:tcW w:w="1256" w:type="dxa"/>
          </w:tcPr>
          <w:p w14:paraId="2EE49424"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0,555</w:t>
            </w:r>
          </w:p>
        </w:tc>
        <w:tc>
          <w:tcPr>
            <w:tcW w:w="918" w:type="dxa"/>
          </w:tcPr>
          <w:p w14:paraId="12140697"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3,3</w:t>
            </w:r>
          </w:p>
        </w:tc>
        <w:tc>
          <w:tcPr>
            <w:tcW w:w="1242" w:type="dxa"/>
          </w:tcPr>
          <w:p w14:paraId="254D9CB5"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17,8</w:t>
            </w:r>
          </w:p>
        </w:tc>
      </w:tr>
    </w:tbl>
    <w:p w14:paraId="60253C20" w14:textId="77777777" w:rsidR="002435FD" w:rsidRPr="00976CD9" w:rsidRDefault="002435FD" w:rsidP="002435FD">
      <w:pPr>
        <w:rPr>
          <w:rFonts w:ascii="Times New Roman" w:hAnsi="Times New Roman"/>
          <w:sz w:val="20"/>
          <w:szCs w:val="20"/>
          <w:lang w:val="lt-LT"/>
        </w:rPr>
      </w:pPr>
      <w:r w:rsidRPr="00976CD9">
        <w:rPr>
          <w:rFonts w:ascii="Times New Roman" w:hAnsi="Times New Roman"/>
          <w:sz w:val="20"/>
          <w:szCs w:val="20"/>
          <w:vertAlign w:val="superscript"/>
          <w:lang w:val="lt-LT"/>
        </w:rPr>
        <w:t>a</w:t>
      </w:r>
      <w:r w:rsidRPr="00976CD9">
        <w:rPr>
          <w:rFonts w:ascii="Times New Roman" w:hAnsi="Times New Roman"/>
          <w:sz w:val="20"/>
          <w:szCs w:val="20"/>
          <w:lang w:val="lt-LT"/>
        </w:rPr>
        <w:t xml:space="preserve"> Vidutinis kūno svoris atitinkamame amžiuje pagal PSO duomenis.</w:t>
      </w:r>
    </w:p>
    <w:p w14:paraId="0F8076A3" w14:textId="77777777" w:rsidR="002435FD" w:rsidRPr="00976CD9" w:rsidRDefault="002435FD" w:rsidP="002435FD">
      <w:pPr>
        <w:rPr>
          <w:rFonts w:ascii="Times New Roman" w:hAnsi="Times New Roman"/>
          <w:sz w:val="20"/>
          <w:szCs w:val="20"/>
          <w:lang w:val="lt-LT"/>
        </w:rPr>
      </w:pPr>
      <w:r w:rsidRPr="00976CD9">
        <w:rPr>
          <w:rFonts w:ascii="Times New Roman" w:hAnsi="Times New Roman"/>
          <w:sz w:val="20"/>
          <w:szCs w:val="20"/>
          <w:vertAlign w:val="superscript"/>
          <w:lang w:val="lt-LT"/>
        </w:rPr>
        <w:t>b</w:t>
      </w:r>
      <w:r w:rsidRPr="00976CD9">
        <w:rPr>
          <w:rFonts w:ascii="Times New Roman" w:hAnsi="Times New Roman"/>
          <w:sz w:val="20"/>
          <w:szCs w:val="20"/>
          <w:lang w:val="lt-LT"/>
        </w:rPr>
        <w:t xml:space="preserve"> Nesusijungusio ropivakaino klirensas</w:t>
      </w:r>
    </w:p>
    <w:p w14:paraId="4E540AFA" w14:textId="77777777" w:rsidR="002435FD" w:rsidRPr="00976CD9" w:rsidRDefault="002435FD" w:rsidP="002435FD">
      <w:pPr>
        <w:rPr>
          <w:rFonts w:ascii="Times New Roman" w:hAnsi="Times New Roman"/>
          <w:sz w:val="20"/>
          <w:szCs w:val="20"/>
          <w:lang w:val="lt-LT"/>
        </w:rPr>
      </w:pPr>
      <w:r w:rsidRPr="00976CD9">
        <w:rPr>
          <w:rFonts w:ascii="Times New Roman" w:hAnsi="Times New Roman"/>
          <w:sz w:val="20"/>
          <w:szCs w:val="20"/>
          <w:vertAlign w:val="superscript"/>
          <w:lang w:val="lt-LT"/>
        </w:rPr>
        <w:t>c</w:t>
      </w:r>
      <w:r w:rsidRPr="00976CD9">
        <w:rPr>
          <w:rFonts w:ascii="Times New Roman" w:hAnsi="Times New Roman"/>
          <w:sz w:val="20"/>
          <w:szCs w:val="20"/>
          <w:lang w:val="lt-LT"/>
        </w:rPr>
        <w:t xml:space="preserve"> Nesusijung</w:t>
      </w:r>
      <w:r w:rsidR="00ED4D92" w:rsidRPr="00976CD9">
        <w:rPr>
          <w:rFonts w:ascii="Times New Roman" w:hAnsi="Times New Roman"/>
          <w:sz w:val="20"/>
          <w:szCs w:val="20"/>
          <w:lang w:val="lt-LT"/>
        </w:rPr>
        <w:t>u</w:t>
      </w:r>
      <w:r w:rsidRPr="00976CD9">
        <w:rPr>
          <w:rFonts w:ascii="Times New Roman" w:hAnsi="Times New Roman"/>
          <w:sz w:val="20"/>
          <w:szCs w:val="20"/>
          <w:lang w:val="lt-LT"/>
        </w:rPr>
        <w:t>s</w:t>
      </w:r>
      <w:r w:rsidR="00ED4D92" w:rsidRPr="00976CD9">
        <w:rPr>
          <w:rFonts w:ascii="Times New Roman" w:hAnsi="Times New Roman"/>
          <w:sz w:val="20"/>
          <w:szCs w:val="20"/>
          <w:lang w:val="lt-LT"/>
        </w:rPr>
        <w:t>io</w:t>
      </w:r>
      <w:r w:rsidRPr="00976CD9">
        <w:rPr>
          <w:rFonts w:ascii="Times New Roman" w:hAnsi="Times New Roman"/>
          <w:sz w:val="20"/>
          <w:szCs w:val="20"/>
          <w:lang w:val="lt-LT"/>
        </w:rPr>
        <w:t xml:space="preserve"> ropivakaino pasiskirstymo tūris</w:t>
      </w:r>
    </w:p>
    <w:p w14:paraId="093608C4" w14:textId="77777777" w:rsidR="002435FD" w:rsidRPr="00976CD9" w:rsidRDefault="002435FD" w:rsidP="002435FD">
      <w:pPr>
        <w:rPr>
          <w:rFonts w:ascii="Times New Roman" w:hAnsi="Times New Roman"/>
          <w:sz w:val="20"/>
          <w:szCs w:val="20"/>
          <w:lang w:val="lt-LT"/>
        </w:rPr>
      </w:pPr>
      <w:r w:rsidRPr="00976CD9">
        <w:rPr>
          <w:rFonts w:ascii="Times New Roman" w:hAnsi="Times New Roman"/>
          <w:sz w:val="20"/>
          <w:szCs w:val="20"/>
          <w:vertAlign w:val="superscript"/>
          <w:lang w:val="lt-LT"/>
        </w:rPr>
        <w:lastRenderedPageBreak/>
        <w:t>d</w:t>
      </w:r>
      <w:r w:rsidRPr="00976CD9">
        <w:rPr>
          <w:rFonts w:ascii="Times New Roman" w:hAnsi="Times New Roman"/>
          <w:sz w:val="20"/>
          <w:szCs w:val="20"/>
          <w:lang w:val="lt-LT"/>
        </w:rPr>
        <w:t xml:space="preserve"> Bendrasis ropivakaino klirensas</w:t>
      </w:r>
    </w:p>
    <w:p w14:paraId="78FB08E9" w14:textId="77777777" w:rsidR="002435FD" w:rsidRPr="00976CD9" w:rsidRDefault="002435FD" w:rsidP="002435FD">
      <w:pPr>
        <w:rPr>
          <w:rFonts w:ascii="Times New Roman" w:hAnsi="Times New Roman"/>
          <w:sz w:val="20"/>
          <w:szCs w:val="20"/>
          <w:lang w:val="lt-LT"/>
        </w:rPr>
      </w:pPr>
      <w:r w:rsidRPr="00976CD9">
        <w:rPr>
          <w:rFonts w:ascii="Times New Roman" w:hAnsi="Times New Roman"/>
          <w:sz w:val="20"/>
          <w:szCs w:val="20"/>
          <w:vertAlign w:val="superscript"/>
          <w:lang w:val="lt-LT"/>
        </w:rPr>
        <w:t>e</w:t>
      </w:r>
      <w:r w:rsidRPr="00976CD9">
        <w:rPr>
          <w:rFonts w:ascii="Times New Roman" w:hAnsi="Times New Roman"/>
          <w:sz w:val="20"/>
          <w:szCs w:val="20"/>
          <w:lang w:val="lt-LT"/>
        </w:rPr>
        <w:t xml:space="preserve"> Ropivakaino galutinis pusperiodis</w:t>
      </w:r>
    </w:p>
    <w:p w14:paraId="5191DE4F" w14:textId="77777777" w:rsidR="002435FD" w:rsidRPr="00976CD9" w:rsidRDefault="002435FD" w:rsidP="002435FD">
      <w:pPr>
        <w:rPr>
          <w:rFonts w:ascii="Times New Roman" w:hAnsi="Times New Roman"/>
          <w:sz w:val="20"/>
          <w:szCs w:val="20"/>
          <w:lang w:val="lt-LT"/>
        </w:rPr>
      </w:pPr>
      <w:r w:rsidRPr="00976CD9">
        <w:rPr>
          <w:rFonts w:ascii="Times New Roman" w:hAnsi="Times New Roman"/>
          <w:sz w:val="20"/>
          <w:szCs w:val="20"/>
          <w:vertAlign w:val="superscript"/>
          <w:lang w:val="lt-LT"/>
        </w:rPr>
        <w:t>f</w:t>
      </w:r>
      <w:r w:rsidRPr="00976CD9">
        <w:rPr>
          <w:rFonts w:ascii="Times New Roman" w:hAnsi="Times New Roman"/>
          <w:sz w:val="20"/>
          <w:szCs w:val="20"/>
          <w:lang w:val="lt-LT"/>
        </w:rPr>
        <w:t xml:space="preserve"> PPX galutinis pusperiodis</w:t>
      </w:r>
    </w:p>
    <w:p w14:paraId="640A6CB7" w14:textId="77777777" w:rsidR="002435FD" w:rsidRPr="00D37108" w:rsidRDefault="002435FD" w:rsidP="002435FD">
      <w:pPr>
        <w:rPr>
          <w:rFonts w:ascii="Times New Roman" w:hAnsi="Times New Roman"/>
          <w:lang w:val="lt-LT"/>
        </w:rPr>
      </w:pPr>
    </w:p>
    <w:p w14:paraId="7EF99785" w14:textId="5316AB67" w:rsidR="002435FD" w:rsidRPr="00D37108" w:rsidRDefault="00ED4D92" w:rsidP="002435FD">
      <w:pPr>
        <w:rPr>
          <w:rFonts w:ascii="Times New Roman" w:hAnsi="Times New Roman"/>
          <w:lang w:val="lt-LT"/>
        </w:rPr>
      </w:pPr>
      <w:r>
        <w:rPr>
          <w:rFonts w:ascii="Times New Roman" w:hAnsi="Times New Roman"/>
          <w:lang w:val="lt-LT"/>
        </w:rPr>
        <w:t>Sum</w:t>
      </w:r>
      <w:r w:rsidR="002435FD" w:rsidRPr="00D37108">
        <w:rPr>
          <w:rFonts w:ascii="Times New Roman" w:hAnsi="Times New Roman"/>
          <w:lang w:val="lt-LT"/>
        </w:rPr>
        <w:t xml:space="preserve">odeliuota vidutinė nesusijungusio </w:t>
      </w:r>
      <w:r w:rsidR="00BE710C">
        <w:rPr>
          <w:rFonts w:ascii="Times New Roman" w:hAnsi="Times New Roman"/>
          <w:lang w:val="lt-LT"/>
        </w:rPr>
        <w:t xml:space="preserve">vaistinio </w:t>
      </w:r>
      <w:r w:rsidR="002435FD" w:rsidRPr="00D37108">
        <w:rPr>
          <w:rFonts w:ascii="Times New Roman" w:hAnsi="Times New Roman"/>
          <w:lang w:val="lt-LT"/>
        </w:rPr>
        <w:t xml:space="preserve">preparato maksimali koncentracija </w:t>
      </w:r>
      <w:r w:rsidR="006B706A" w:rsidRPr="00D37108">
        <w:rPr>
          <w:rFonts w:ascii="Times New Roman" w:hAnsi="Times New Roman"/>
          <w:lang w:val="lt-LT"/>
        </w:rPr>
        <w:t xml:space="preserve">plazmoje </w:t>
      </w:r>
      <w:r w:rsidR="002435FD" w:rsidRPr="00D37108">
        <w:rPr>
          <w:rFonts w:ascii="Times New Roman" w:hAnsi="Times New Roman"/>
          <w:lang w:val="lt-LT"/>
        </w:rPr>
        <w:t>(Cu</w:t>
      </w:r>
      <w:r w:rsidR="002435FD" w:rsidRPr="00D37108">
        <w:rPr>
          <w:rFonts w:ascii="Times New Roman" w:hAnsi="Times New Roman"/>
          <w:vertAlign w:val="subscript"/>
          <w:lang w:val="lt-LT"/>
        </w:rPr>
        <w:t>max</w:t>
      </w:r>
      <w:r w:rsidR="002435FD" w:rsidRPr="00D37108">
        <w:rPr>
          <w:rFonts w:ascii="Times New Roman" w:hAnsi="Times New Roman"/>
          <w:lang w:val="lt-LT"/>
        </w:rPr>
        <w:t xml:space="preserve">) po vienkartinės kaudalinės blokados </w:t>
      </w:r>
      <w:r>
        <w:rPr>
          <w:rFonts w:ascii="Times New Roman" w:hAnsi="Times New Roman"/>
          <w:lang w:val="lt-LT"/>
        </w:rPr>
        <w:t>dažniausiai buvo</w:t>
      </w:r>
      <w:r w:rsidRPr="00D37108">
        <w:rPr>
          <w:rFonts w:ascii="Times New Roman" w:hAnsi="Times New Roman"/>
          <w:lang w:val="lt-LT"/>
        </w:rPr>
        <w:t xml:space="preserve"> </w:t>
      </w:r>
      <w:r w:rsidR="002435FD" w:rsidRPr="00D37108">
        <w:rPr>
          <w:rFonts w:ascii="Times New Roman" w:hAnsi="Times New Roman"/>
          <w:lang w:val="lt-LT"/>
        </w:rPr>
        <w:t>didesnė naujagimiams, o laikas iki Cu</w:t>
      </w:r>
      <w:r w:rsidR="002435FD" w:rsidRPr="00D37108">
        <w:rPr>
          <w:rFonts w:ascii="Times New Roman" w:hAnsi="Times New Roman"/>
          <w:vertAlign w:val="subscript"/>
          <w:lang w:val="lt-LT"/>
        </w:rPr>
        <w:t>max</w:t>
      </w:r>
      <w:r w:rsidR="002435FD" w:rsidRPr="00D37108">
        <w:rPr>
          <w:rFonts w:ascii="Times New Roman" w:hAnsi="Times New Roman"/>
          <w:lang w:val="lt-LT"/>
        </w:rPr>
        <w:t xml:space="preserve"> (t</w:t>
      </w:r>
      <w:r w:rsidR="002435FD" w:rsidRPr="00D37108">
        <w:rPr>
          <w:rFonts w:ascii="Times New Roman" w:hAnsi="Times New Roman"/>
          <w:vertAlign w:val="subscript"/>
          <w:lang w:val="lt-LT"/>
        </w:rPr>
        <w:t>max</w:t>
      </w:r>
      <w:r w:rsidR="002435FD" w:rsidRPr="00D37108">
        <w:rPr>
          <w:rFonts w:ascii="Times New Roman" w:hAnsi="Times New Roman"/>
          <w:lang w:val="lt-LT"/>
        </w:rPr>
        <w:t>) mažėj</w:t>
      </w:r>
      <w:r>
        <w:rPr>
          <w:rFonts w:ascii="Times New Roman" w:hAnsi="Times New Roman"/>
          <w:lang w:val="lt-LT"/>
        </w:rPr>
        <w:t>o</w:t>
      </w:r>
      <w:r w:rsidR="002435FD" w:rsidRPr="00D37108">
        <w:rPr>
          <w:rFonts w:ascii="Times New Roman" w:hAnsi="Times New Roman"/>
          <w:lang w:val="lt-LT"/>
        </w:rPr>
        <w:t xml:space="preserve"> didėjant amžiui</w:t>
      </w:r>
      <w:r w:rsidR="00E0208F">
        <w:rPr>
          <w:rFonts w:ascii="Times New Roman" w:hAnsi="Times New Roman"/>
          <w:lang w:val="lt-LT"/>
        </w:rPr>
        <w:t xml:space="preserve"> (5 lentelė)</w:t>
      </w:r>
      <w:r w:rsidR="002435FD" w:rsidRPr="00D37108">
        <w:rPr>
          <w:rFonts w:ascii="Times New Roman" w:hAnsi="Times New Roman"/>
          <w:lang w:val="lt-LT"/>
        </w:rPr>
        <w:t xml:space="preserve">. Vertinant </w:t>
      </w:r>
      <w:r>
        <w:rPr>
          <w:rFonts w:ascii="Times New Roman" w:hAnsi="Times New Roman"/>
          <w:lang w:val="lt-LT"/>
        </w:rPr>
        <w:t>su</w:t>
      </w:r>
      <w:r w:rsidR="002435FD" w:rsidRPr="00D37108">
        <w:rPr>
          <w:rFonts w:ascii="Times New Roman" w:hAnsi="Times New Roman"/>
          <w:lang w:val="lt-LT"/>
        </w:rPr>
        <w:t xml:space="preserve">modeliuotą vidutinę nesusijungusio preparato koncentraciją plazmoje po </w:t>
      </w:r>
      <w:r>
        <w:rPr>
          <w:rFonts w:ascii="Times New Roman" w:hAnsi="Times New Roman"/>
          <w:lang w:val="lt-LT"/>
        </w:rPr>
        <w:t>nuolatinės</w:t>
      </w:r>
      <w:r w:rsidRPr="00D37108">
        <w:rPr>
          <w:rFonts w:ascii="Times New Roman" w:hAnsi="Times New Roman"/>
          <w:lang w:val="lt-LT"/>
        </w:rPr>
        <w:t xml:space="preserve"> </w:t>
      </w:r>
      <w:r w:rsidR="002435FD" w:rsidRPr="00D37108">
        <w:rPr>
          <w:rFonts w:ascii="Times New Roman" w:hAnsi="Times New Roman"/>
          <w:lang w:val="lt-LT"/>
        </w:rPr>
        <w:t xml:space="preserve">72 val. infuzijos į epidurinę ertmę rekomenduojamomis dozėmis, naujagimiams taip pat nustatyti didesni </w:t>
      </w:r>
      <w:r w:rsidR="005B4613">
        <w:rPr>
          <w:rFonts w:ascii="Times New Roman" w:hAnsi="Times New Roman"/>
          <w:lang w:val="lt-LT"/>
        </w:rPr>
        <w:t xml:space="preserve">koncentracijos </w:t>
      </w:r>
      <w:r w:rsidR="002435FD" w:rsidRPr="00D37108">
        <w:rPr>
          <w:rFonts w:ascii="Times New Roman" w:hAnsi="Times New Roman"/>
          <w:lang w:val="lt-LT"/>
        </w:rPr>
        <w:t>lygiai, palyginti su kūdikių ir vaikų</w:t>
      </w:r>
      <w:r w:rsidR="006B706A" w:rsidRPr="00D37108">
        <w:rPr>
          <w:rFonts w:ascii="Times New Roman" w:hAnsi="Times New Roman"/>
          <w:lang w:val="lt-LT"/>
        </w:rPr>
        <w:t xml:space="preserve">. Taip pat </w:t>
      </w:r>
      <w:r w:rsidR="002435FD" w:rsidRPr="00D37108">
        <w:rPr>
          <w:rFonts w:ascii="Times New Roman" w:hAnsi="Times New Roman"/>
          <w:lang w:val="lt-LT"/>
        </w:rPr>
        <w:t>žr.</w:t>
      </w:r>
      <w:r w:rsidR="00D763BB" w:rsidRPr="00D37108">
        <w:rPr>
          <w:rFonts w:ascii="Times New Roman" w:hAnsi="Times New Roman"/>
          <w:lang w:val="lt-LT"/>
        </w:rPr>
        <w:t xml:space="preserve"> </w:t>
      </w:r>
      <w:r w:rsidR="002435FD" w:rsidRPr="00D37108">
        <w:rPr>
          <w:rFonts w:ascii="Times New Roman" w:hAnsi="Times New Roman"/>
          <w:lang w:val="lt-LT"/>
        </w:rPr>
        <w:t>4.4 skyri</w:t>
      </w:r>
      <w:r w:rsidR="00D763BB" w:rsidRPr="00D37108">
        <w:rPr>
          <w:rFonts w:ascii="Times New Roman" w:hAnsi="Times New Roman"/>
          <w:lang w:val="lt-LT"/>
        </w:rPr>
        <w:t>ų</w:t>
      </w:r>
      <w:r w:rsidR="002435FD" w:rsidRPr="00D37108">
        <w:rPr>
          <w:rFonts w:ascii="Times New Roman" w:hAnsi="Times New Roman"/>
          <w:lang w:val="lt-LT"/>
        </w:rPr>
        <w:t>.</w:t>
      </w:r>
    </w:p>
    <w:p w14:paraId="4836D0DD" w14:textId="77777777" w:rsidR="002435FD" w:rsidRPr="00D37108" w:rsidRDefault="002435FD" w:rsidP="002435FD">
      <w:pPr>
        <w:rPr>
          <w:rFonts w:ascii="Times New Roman" w:hAnsi="Times New Roman"/>
          <w:lang w:val="lt-LT"/>
        </w:rPr>
      </w:pPr>
    </w:p>
    <w:p w14:paraId="79F77863" w14:textId="4B4712B6" w:rsidR="002435FD" w:rsidRPr="00D37108" w:rsidRDefault="00E0208F" w:rsidP="002435FD">
      <w:pPr>
        <w:rPr>
          <w:rFonts w:ascii="Times New Roman" w:hAnsi="Times New Roman"/>
          <w:b/>
          <w:lang w:val="lt-LT"/>
        </w:rPr>
      </w:pPr>
      <w:r>
        <w:rPr>
          <w:rFonts w:ascii="Times New Roman" w:hAnsi="Times New Roman"/>
          <w:b/>
          <w:lang w:val="lt-LT"/>
        </w:rPr>
        <w:t xml:space="preserve">5 lentelė. </w:t>
      </w:r>
      <w:r w:rsidR="002435FD" w:rsidRPr="00D37108">
        <w:rPr>
          <w:rFonts w:ascii="Times New Roman" w:hAnsi="Times New Roman"/>
          <w:b/>
          <w:lang w:val="lt-LT"/>
        </w:rPr>
        <w:t>Nesusijungusio Cu</w:t>
      </w:r>
      <w:r w:rsidR="002435FD" w:rsidRPr="00D37108">
        <w:rPr>
          <w:rFonts w:ascii="Times New Roman" w:hAnsi="Times New Roman"/>
          <w:b/>
          <w:vertAlign w:val="subscript"/>
          <w:lang w:val="lt-LT"/>
        </w:rPr>
        <w:t xml:space="preserve">max </w:t>
      </w:r>
      <w:r w:rsidR="002435FD" w:rsidRPr="00D37108">
        <w:rPr>
          <w:rFonts w:ascii="Times New Roman" w:hAnsi="Times New Roman"/>
          <w:b/>
          <w:lang w:val="lt-LT"/>
        </w:rPr>
        <w:t>išvestinis vidurkis ir stebėtos ribos po vienkartinės kaudalinės blokados</w:t>
      </w:r>
    </w:p>
    <w:p w14:paraId="25D26075" w14:textId="77777777" w:rsidR="002435FD" w:rsidRPr="00D37108" w:rsidRDefault="002435FD" w:rsidP="002435FD">
      <w:pPr>
        <w:rPr>
          <w:rFonts w:ascii="Times New Roman" w:hAnsi="Times New Roman"/>
          <w:b/>
          <w:lang w:val="lt-LT"/>
        </w:rPr>
      </w:pP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1390"/>
        <w:gridCol w:w="1537"/>
        <w:gridCol w:w="1081"/>
        <w:gridCol w:w="2774"/>
      </w:tblGrid>
      <w:tr w:rsidR="00D763BB" w:rsidRPr="00D37108" w14:paraId="45F14BC1" w14:textId="77777777" w:rsidTr="00D763BB">
        <w:trPr>
          <w:trHeight w:val="493"/>
        </w:trPr>
        <w:tc>
          <w:tcPr>
            <w:tcW w:w="1590" w:type="dxa"/>
          </w:tcPr>
          <w:p w14:paraId="12CB30F6" w14:textId="77777777" w:rsidR="00D763BB" w:rsidRPr="007B1003" w:rsidRDefault="00D763BB" w:rsidP="00D763BB">
            <w:pPr>
              <w:ind w:left="-108"/>
              <w:rPr>
                <w:rFonts w:ascii="Times New Roman" w:hAnsi="Times New Roman"/>
                <w:b/>
                <w:lang w:val="lt-LT"/>
              </w:rPr>
            </w:pPr>
            <w:r w:rsidRPr="007B1003">
              <w:rPr>
                <w:rFonts w:ascii="Times New Roman" w:hAnsi="Times New Roman"/>
                <w:b/>
                <w:lang w:val="lt-LT"/>
              </w:rPr>
              <w:t>Amžiaus grupė</w:t>
            </w:r>
          </w:p>
        </w:tc>
        <w:tc>
          <w:tcPr>
            <w:tcW w:w="1424" w:type="dxa"/>
          </w:tcPr>
          <w:p w14:paraId="182219A6" w14:textId="77777777" w:rsidR="00D763BB" w:rsidRPr="007B1003" w:rsidRDefault="00D763BB" w:rsidP="00D763BB">
            <w:pPr>
              <w:ind w:left="-108"/>
              <w:rPr>
                <w:rFonts w:ascii="Times New Roman" w:hAnsi="Times New Roman"/>
                <w:b/>
                <w:lang w:val="lt-LT"/>
              </w:rPr>
            </w:pPr>
            <w:r w:rsidRPr="007B1003">
              <w:rPr>
                <w:rFonts w:ascii="Times New Roman" w:hAnsi="Times New Roman"/>
                <w:b/>
                <w:lang w:val="lt-LT"/>
              </w:rPr>
              <w:t>Dozė</w:t>
            </w:r>
          </w:p>
          <w:p w14:paraId="6F3EA555" w14:textId="77777777" w:rsidR="00D763BB" w:rsidRPr="007B1003" w:rsidRDefault="00D763BB" w:rsidP="00D763BB">
            <w:pPr>
              <w:ind w:left="-108"/>
              <w:rPr>
                <w:rFonts w:ascii="Times New Roman" w:hAnsi="Times New Roman"/>
                <w:b/>
                <w:lang w:val="lt-LT"/>
              </w:rPr>
            </w:pPr>
            <w:r w:rsidRPr="007B1003">
              <w:rPr>
                <w:rFonts w:ascii="Times New Roman" w:hAnsi="Times New Roman"/>
                <w:b/>
                <w:lang w:val="lt-LT"/>
              </w:rPr>
              <w:t>(mg/kg)</w:t>
            </w:r>
          </w:p>
        </w:tc>
        <w:tc>
          <w:tcPr>
            <w:tcW w:w="1575" w:type="dxa"/>
          </w:tcPr>
          <w:p w14:paraId="51599847" w14:textId="77777777" w:rsidR="00D763BB" w:rsidRPr="007B1003" w:rsidRDefault="00D763BB" w:rsidP="00D763BB">
            <w:pPr>
              <w:ind w:left="-108"/>
              <w:rPr>
                <w:rFonts w:ascii="Times New Roman" w:eastAsia="Calibri" w:hAnsi="Times New Roman"/>
                <w:b/>
                <w:lang w:val="lt-LT" w:eastAsia="en-US"/>
              </w:rPr>
            </w:pPr>
            <w:r w:rsidRPr="007B1003">
              <w:rPr>
                <w:rFonts w:ascii="Times New Roman" w:hAnsi="Times New Roman"/>
                <w:b/>
                <w:lang w:val="lt-LT"/>
              </w:rPr>
              <w:t>Cu</w:t>
            </w:r>
            <w:r w:rsidRPr="007B1003">
              <w:rPr>
                <w:rFonts w:ascii="Times New Roman" w:hAnsi="Times New Roman"/>
                <w:b/>
                <w:vertAlign w:val="subscript"/>
                <w:lang w:val="lt-LT"/>
              </w:rPr>
              <w:t>max</w:t>
            </w:r>
            <w:r w:rsidRPr="007B1003">
              <w:rPr>
                <w:rFonts w:ascii="Times New Roman" w:hAnsi="Times New Roman"/>
                <w:b/>
                <w:vertAlign w:val="superscript"/>
                <w:lang w:val="lt-LT"/>
              </w:rPr>
              <w:t>a</w:t>
            </w:r>
          </w:p>
          <w:p w14:paraId="7533B2EF" w14:textId="77777777" w:rsidR="00D763BB" w:rsidRPr="007B1003" w:rsidRDefault="00D763BB" w:rsidP="00D763BB">
            <w:pPr>
              <w:ind w:left="-108"/>
              <w:rPr>
                <w:rFonts w:ascii="Times New Roman" w:eastAsia="Calibri" w:hAnsi="Times New Roman"/>
                <w:b/>
                <w:lang w:val="lt-LT" w:eastAsia="en-US"/>
              </w:rPr>
            </w:pPr>
            <w:r w:rsidRPr="007B1003">
              <w:rPr>
                <w:rFonts w:ascii="Times New Roman" w:hAnsi="Times New Roman"/>
                <w:b/>
                <w:lang w:val="lt-LT"/>
              </w:rPr>
              <w:t>(mg/l)</w:t>
            </w:r>
          </w:p>
        </w:tc>
        <w:tc>
          <w:tcPr>
            <w:tcW w:w="1106" w:type="dxa"/>
          </w:tcPr>
          <w:p w14:paraId="5B645E2E" w14:textId="77777777" w:rsidR="00D763BB" w:rsidRPr="007B1003" w:rsidRDefault="00D763BB" w:rsidP="00D763BB">
            <w:pPr>
              <w:ind w:left="-108"/>
              <w:rPr>
                <w:rFonts w:ascii="Times New Roman" w:hAnsi="Times New Roman"/>
                <w:b/>
                <w:lang w:val="lt-LT"/>
              </w:rPr>
            </w:pPr>
            <w:r w:rsidRPr="007B1003">
              <w:rPr>
                <w:rFonts w:ascii="Times New Roman" w:hAnsi="Times New Roman"/>
                <w:b/>
                <w:lang w:val="lt-LT"/>
              </w:rPr>
              <w:t>t</w:t>
            </w:r>
            <w:r w:rsidRPr="007B1003">
              <w:rPr>
                <w:rFonts w:ascii="Times New Roman" w:hAnsi="Times New Roman"/>
                <w:b/>
                <w:vertAlign w:val="subscript"/>
                <w:lang w:val="lt-LT"/>
              </w:rPr>
              <w:t>max</w:t>
            </w:r>
            <w:r w:rsidRPr="007B1003">
              <w:rPr>
                <w:rFonts w:ascii="Times New Roman" w:hAnsi="Times New Roman"/>
                <w:b/>
                <w:vertAlign w:val="superscript"/>
                <w:lang w:val="lt-LT"/>
              </w:rPr>
              <w:t>b</w:t>
            </w:r>
          </w:p>
          <w:p w14:paraId="347DDF28" w14:textId="77777777" w:rsidR="00D763BB" w:rsidRPr="007B1003" w:rsidRDefault="00D763BB" w:rsidP="00D763BB">
            <w:pPr>
              <w:ind w:left="-108"/>
              <w:rPr>
                <w:rFonts w:ascii="Times New Roman" w:hAnsi="Times New Roman"/>
                <w:b/>
                <w:lang w:val="lt-LT"/>
              </w:rPr>
            </w:pPr>
            <w:r w:rsidRPr="007B1003">
              <w:rPr>
                <w:rFonts w:ascii="Times New Roman" w:hAnsi="Times New Roman"/>
                <w:b/>
                <w:lang w:val="lt-LT"/>
              </w:rPr>
              <w:t>(val.)</w:t>
            </w:r>
          </w:p>
        </w:tc>
        <w:tc>
          <w:tcPr>
            <w:tcW w:w="2848" w:type="dxa"/>
          </w:tcPr>
          <w:p w14:paraId="5BE6D034" w14:textId="77777777" w:rsidR="00D763BB" w:rsidRPr="007B1003" w:rsidRDefault="00D763BB" w:rsidP="00D763BB">
            <w:pPr>
              <w:ind w:left="-108"/>
              <w:rPr>
                <w:rFonts w:ascii="Times New Roman" w:eastAsia="Calibri" w:hAnsi="Times New Roman"/>
                <w:b/>
                <w:lang w:val="lt-LT" w:eastAsia="en-US"/>
              </w:rPr>
            </w:pPr>
            <w:r w:rsidRPr="007B1003">
              <w:rPr>
                <w:rFonts w:ascii="Times New Roman" w:hAnsi="Times New Roman"/>
                <w:b/>
                <w:lang w:val="lt-LT"/>
              </w:rPr>
              <w:t>Cu</w:t>
            </w:r>
            <w:r w:rsidRPr="007B1003">
              <w:rPr>
                <w:rFonts w:ascii="Times New Roman" w:hAnsi="Times New Roman"/>
                <w:b/>
                <w:vertAlign w:val="subscript"/>
                <w:lang w:val="lt-LT"/>
              </w:rPr>
              <w:t>max</w:t>
            </w:r>
            <w:r w:rsidRPr="007B1003">
              <w:rPr>
                <w:rFonts w:ascii="Times New Roman" w:hAnsi="Times New Roman"/>
                <w:b/>
                <w:vertAlign w:val="superscript"/>
                <w:lang w:val="lt-LT"/>
              </w:rPr>
              <w:t>c</w:t>
            </w:r>
          </w:p>
          <w:p w14:paraId="40CE5074" w14:textId="77777777" w:rsidR="00D763BB" w:rsidRPr="007B1003" w:rsidRDefault="00D763BB" w:rsidP="00D763BB">
            <w:pPr>
              <w:ind w:left="-108"/>
              <w:rPr>
                <w:rFonts w:ascii="Times New Roman" w:eastAsia="Calibri" w:hAnsi="Times New Roman"/>
                <w:b/>
                <w:lang w:val="lt-LT" w:eastAsia="en-US"/>
              </w:rPr>
            </w:pPr>
            <w:r w:rsidRPr="007B1003">
              <w:rPr>
                <w:rFonts w:ascii="Times New Roman" w:hAnsi="Times New Roman"/>
                <w:b/>
                <w:lang w:val="lt-LT"/>
              </w:rPr>
              <w:t>(mg/l)</w:t>
            </w:r>
          </w:p>
        </w:tc>
      </w:tr>
      <w:tr w:rsidR="002435FD" w:rsidRPr="00D37108" w14:paraId="1A48234C" w14:textId="77777777" w:rsidTr="00C909A6">
        <w:tc>
          <w:tcPr>
            <w:tcW w:w="1590" w:type="dxa"/>
          </w:tcPr>
          <w:p w14:paraId="54F40E3E" w14:textId="77777777" w:rsidR="002435FD" w:rsidRPr="00D37108" w:rsidRDefault="002435FD" w:rsidP="00F77136">
            <w:pPr>
              <w:spacing w:before="100" w:beforeAutospacing="1" w:after="100" w:afterAutospacing="1"/>
              <w:ind w:left="-108"/>
              <w:rPr>
                <w:rFonts w:ascii="Times New Roman" w:hAnsi="Times New Roman"/>
                <w:bCs/>
                <w:lang w:val="lt-LT"/>
              </w:rPr>
            </w:pPr>
            <w:r w:rsidRPr="00D37108">
              <w:rPr>
                <w:rFonts w:ascii="Times New Roman" w:hAnsi="Times New Roman"/>
                <w:bCs/>
                <w:lang w:val="lt-LT"/>
              </w:rPr>
              <w:t>0–1 mėn.</w:t>
            </w:r>
          </w:p>
        </w:tc>
        <w:tc>
          <w:tcPr>
            <w:tcW w:w="1424" w:type="dxa"/>
          </w:tcPr>
          <w:p w14:paraId="31D34647" w14:textId="77777777" w:rsidR="002435FD" w:rsidRPr="00D37108" w:rsidRDefault="002435FD" w:rsidP="00F77136">
            <w:pPr>
              <w:spacing w:before="100" w:beforeAutospacing="1" w:after="100" w:afterAutospacing="1"/>
              <w:ind w:left="-108"/>
              <w:rPr>
                <w:rFonts w:ascii="Times New Roman" w:hAnsi="Times New Roman"/>
                <w:lang w:val="lt-LT"/>
              </w:rPr>
            </w:pPr>
            <w:r w:rsidRPr="00D37108">
              <w:rPr>
                <w:rFonts w:ascii="Times New Roman" w:hAnsi="Times New Roman"/>
                <w:lang w:val="lt-LT"/>
              </w:rPr>
              <w:t>2</w:t>
            </w:r>
            <w:r w:rsidR="00C57542" w:rsidRPr="00D37108">
              <w:rPr>
                <w:rFonts w:ascii="Times New Roman" w:hAnsi="Times New Roman"/>
                <w:lang w:val="lt-LT"/>
              </w:rPr>
              <w:t>,00</w:t>
            </w:r>
          </w:p>
        </w:tc>
        <w:tc>
          <w:tcPr>
            <w:tcW w:w="1575" w:type="dxa"/>
          </w:tcPr>
          <w:p w14:paraId="113BDEE6"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0,0582</w:t>
            </w:r>
          </w:p>
        </w:tc>
        <w:tc>
          <w:tcPr>
            <w:tcW w:w="1106" w:type="dxa"/>
          </w:tcPr>
          <w:p w14:paraId="40E2CD82" w14:textId="77777777" w:rsidR="002435FD" w:rsidRPr="00D37108" w:rsidRDefault="002435FD" w:rsidP="00F77136">
            <w:pPr>
              <w:spacing w:before="100" w:beforeAutospacing="1" w:after="100" w:afterAutospacing="1"/>
              <w:ind w:left="-108"/>
              <w:rPr>
                <w:rFonts w:ascii="Times New Roman" w:hAnsi="Times New Roman"/>
                <w:lang w:val="lt-LT"/>
              </w:rPr>
            </w:pPr>
            <w:r w:rsidRPr="00D37108">
              <w:rPr>
                <w:rFonts w:ascii="Times New Roman" w:hAnsi="Times New Roman"/>
                <w:lang w:val="lt-LT"/>
              </w:rPr>
              <w:t>2</w:t>
            </w:r>
            <w:r w:rsidR="00C57542" w:rsidRPr="00D37108">
              <w:rPr>
                <w:rFonts w:ascii="Times New Roman" w:hAnsi="Times New Roman"/>
                <w:lang w:val="lt-LT"/>
              </w:rPr>
              <w:t>,00</w:t>
            </w:r>
          </w:p>
        </w:tc>
        <w:tc>
          <w:tcPr>
            <w:tcW w:w="2848" w:type="dxa"/>
          </w:tcPr>
          <w:p w14:paraId="57F2D7A8"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0,05–0,08 (n</w:t>
            </w:r>
            <w:r w:rsidR="00D763BB" w:rsidRPr="00D37108">
              <w:rPr>
                <w:rFonts w:ascii="Times New Roman" w:hAnsi="Times New Roman"/>
                <w:lang w:val="lt-LT"/>
              </w:rPr>
              <w:t> </w:t>
            </w:r>
            <w:r w:rsidRPr="00D37108">
              <w:rPr>
                <w:rFonts w:ascii="Times New Roman" w:hAnsi="Times New Roman"/>
                <w:lang w:val="lt-LT"/>
              </w:rPr>
              <w:t>=</w:t>
            </w:r>
            <w:r w:rsidR="00D763BB" w:rsidRPr="00D37108">
              <w:rPr>
                <w:rFonts w:ascii="Times New Roman" w:hAnsi="Times New Roman"/>
                <w:lang w:val="lt-LT"/>
              </w:rPr>
              <w:t> </w:t>
            </w:r>
            <w:r w:rsidRPr="00D37108">
              <w:rPr>
                <w:rFonts w:ascii="Times New Roman" w:hAnsi="Times New Roman"/>
                <w:lang w:val="lt-LT"/>
              </w:rPr>
              <w:t>5)</w:t>
            </w:r>
          </w:p>
        </w:tc>
      </w:tr>
      <w:tr w:rsidR="002435FD" w:rsidRPr="00D37108" w14:paraId="47C8C9F5" w14:textId="77777777" w:rsidTr="00C909A6">
        <w:tc>
          <w:tcPr>
            <w:tcW w:w="1590" w:type="dxa"/>
          </w:tcPr>
          <w:p w14:paraId="5C7ED73A" w14:textId="77777777" w:rsidR="002435FD" w:rsidRPr="00D37108" w:rsidRDefault="002435FD" w:rsidP="00F77136">
            <w:pPr>
              <w:spacing w:before="100" w:beforeAutospacing="1" w:after="100" w:afterAutospacing="1"/>
              <w:ind w:left="-108"/>
              <w:rPr>
                <w:rFonts w:ascii="Times New Roman" w:hAnsi="Times New Roman"/>
                <w:bCs/>
                <w:lang w:val="lt-LT"/>
              </w:rPr>
            </w:pPr>
            <w:r w:rsidRPr="00D37108">
              <w:rPr>
                <w:rFonts w:ascii="Times New Roman" w:hAnsi="Times New Roman"/>
                <w:bCs/>
                <w:lang w:val="lt-LT"/>
              </w:rPr>
              <w:t>1–6 mėn.</w:t>
            </w:r>
          </w:p>
        </w:tc>
        <w:tc>
          <w:tcPr>
            <w:tcW w:w="1424" w:type="dxa"/>
          </w:tcPr>
          <w:p w14:paraId="0913A3E4" w14:textId="77777777" w:rsidR="002435FD" w:rsidRPr="00D37108" w:rsidRDefault="002435FD" w:rsidP="00F77136">
            <w:pPr>
              <w:spacing w:before="100" w:beforeAutospacing="1" w:after="100" w:afterAutospacing="1"/>
              <w:ind w:left="-108"/>
              <w:rPr>
                <w:rFonts w:ascii="Times New Roman" w:hAnsi="Times New Roman"/>
                <w:lang w:val="lt-LT"/>
              </w:rPr>
            </w:pPr>
            <w:r w:rsidRPr="00D37108">
              <w:rPr>
                <w:rFonts w:ascii="Times New Roman" w:hAnsi="Times New Roman"/>
                <w:lang w:val="lt-LT"/>
              </w:rPr>
              <w:t>2</w:t>
            </w:r>
            <w:r w:rsidR="00C57542" w:rsidRPr="00D37108">
              <w:rPr>
                <w:rFonts w:ascii="Times New Roman" w:hAnsi="Times New Roman"/>
                <w:lang w:val="lt-LT"/>
              </w:rPr>
              <w:t>,00</w:t>
            </w:r>
          </w:p>
        </w:tc>
        <w:tc>
          <w:tcPr>
            <w:tcW w:w="1575" w:type="dxa"/>
          </w:tcPr>
          <w:p w14:paraId="518310CF"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0,0375</w:t>
            </w:r>
          </w:p>
        </w:tc>
        <w:tc>
          <w:tcPr>
            <w:tcW w:w="1106" w:type="dxa"/>
          </w:tcPr>
          <w:p w14:paraId="2C28AAC5"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1,5</w:t>
            </w:r>
            <w:r w:rsidR="00C57542" w:rsidRPr="00D37108">
              <w:rPr>
                <w:rFonts w:ascii="Times New Roman" w:hAnsi="Times New Roman"/>
                <w:lang w:val="lt-LT"/>
              </w:rPr>
              <w:t>0</w:t>
            </w:r>
          </w:p>
        </w:tc>
        <w:tc>
          <w:tcPr>
            <w:tcW w:w="2848" w:type="dxa"/>
          </w:tcPr>
          <w:p w14:paraId="2F2C0BAD"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0,02–0,09 (n</w:t>
            </w:r>
            <w:r w:rsidR="00D763BB" w:rsidRPr="00D37108">
              <w:rPr>
                <w:rFonts w:ascii="Times New Roman" w:hAnsi="Times New Roman"/>
                <w:lang w:val="lt-LT"/>
              </w:rPr>
              <w:t> </w:t>
            </w:r>
            <w:r w:rsidRPr="00D37108">
              <w:rPr>
                <w:rFonts w:ascii="Times New Roman" w:hAnsi="Times New Roman"/>
                <w:lang w:val="lt-LT"/>
              </w:rPr>
              <w:t>=</w:t>
            </w:r>
            <w:r w:rsidR="00D763BB" w:rsidRPr="00D37108">
              <w:rPr>
                <w:rFonts w:ascii="Times New Roman" w:hAnsi="Times New Roman"/>
                <w:lang w:val="lt-LT"/>
              </w:rPr>
              <w:t> </w:t>
            </w:r>
            <w:r w:rsidRPr="00D37108">
              <w:rPr>
                <w:rFonts w:ascii="Times New Roman" w:hAnsi="Times New Roman"/>
                <w:lang w:val="lt-LT"/>
              </w:rPr>
              <w:t>18)</w:t>
            </w:r>
          </w:p>
        </w:tc>
      </w:tr>
      <w:tr w:rsidR="002435FD" w:rsidRPr="00D37108" w14:paraId="31B4BFA5" w14:textId="77777777" w:rsidTr="00C909A6">
        <w:tc>
          <w:tcPr>
            <w:tcW w:w="1590" w:type="dxa"/>
          </w:tcPr>
          <w:p w14:paraId="7CF89B3C" w14:textId="77777777" w:rsidR="002435FD" w:rsidRPr="00D37108" w:rsidRDefault="002435FD" w:rsidP="00F77136">
            <w:pPr>
              <w:spacing w:before="100" w:beforeAutospacing="1" w:after="100" w:afterAutospacing="1"/>
              <w:ind w:left="-108"/>
              <w:rPr>
                <w:rFonts w:ascii="Times New Roman" w:hAnsi="Times New Roman"/>
                <w:bCs/>
                <w:lang w:val="lt-LT"/>
              </w:rPr>
            </w:pPr>
            <w:r w:rsidRPr="00D37108">
              <w:rPr>
                <w:rFonts w:ascii="Times New Roman" w:hAnsi="Times New Roman"/>
                <w:bCs/>
                <w:lang w:val="lt-LT"/>
              </w:rPr>
              <w:t>6–12 mėn.</w:t>
            </w:r>
          </w:p>
        </w:tc>
        <w:tc>
          <w:tcPr>
            <w:tcW w:w="1424" w:type="dxa"/>
          </w:tcPr>
          <w:p w14:paraId="686847D4" w14:textId="77777777" w:rsidR="002435FD" w:rsidRPr="00D37108" w:rsidRDefault="002435FD" w:rsidP="00F77136">
            <w:pPr>
              <w:spacing w:before="100" w:beforeAutospacing="1" w:after="100" w:afterAutospacing="1"/>
              <w:ind w:left="-108"/>
              <w:rPr>
                <w:rFonts w:ascii="Times New Roman" w:hAnsi="Times New Roman"/>
                <w:lang w:val="lt-LT"/>
              </w:rPr>
            </w:pPr>
            <w:r w:rsidRPr="00D37108">
              <w:rPr>
                <w:rFonts w:ascii="Times New Roman" w:hAnsi="Times New Roman"/>
                <w:lang w:val="lt-LT"/>
              </w:rPr>
              <w:t>2</w:t>
            </w:r>
            <w:r w:rsidR="00C57542" w:rsidRPr="00D37108">
              <w:rPr>
                <w:rFonts w:ascii="Times New Roman" w:hAnsi="Times New Roman"/>
                <w:lang w:val="lt-LT"/>
              </w:rPr>
              <w:t>,00</w:t>
            </w:r>
          </w:p>
        </w:tc>
        <w:tc>
          <w:tcPr>
            <w:tcW w:w="1575" w:type="dxa"/>
          </w:tcPr>
          <w:p w14:paraId="039873C0"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0,0283</w:t>
            </w:r>
          </w:p>
        </w:tc>
        <w:tc>
          <w:tcPr>
            <w:tcW w:w="1106" w:type="dxa"/>
          </w:tcPr>
          <w:p w14:paraId="0A9D372A" w14:textId="77777777" w:rsidR="002435FD" w:rsidRPr="00D37108" w:rsidRDefault="002435FD" w:rsidP="00F77136">
            <w:pPr>
              <w:spacing w:before="100" w:beforeAutospacing="1" w:after="100" w:afterAutospacing="1"/>
              <w:ind w:left="-108"/>
              <w:rPr>
                <w:rFonts w:ascii="Times New Roman" w:hAnsi="Times New Roman"/>
                <w:lang w:val="lt-LT"/>
              </w:rPr>
            </w:pPr>
            <w:r w:rsidRPr="00D37108">
              <w:rPr>
                <w:rFonts w:ascii="Times New Roman" w:hAnsi="Times New Roman"/>
                <w:lang w:val="lt-LT"/>
              </w:rPr>
              <w:t>1</w:t>
            </w:r>
            <w:r w:rsidR="00C57542" w:rsidRPr="00D37108">
              <w:rPr>
                <w:rFonts w:ascii="Times New Roman" w:hAnsi="Times New Roman"/>
                <w:lang w:val="lt-LT"/>
              </w:rPr>
              <w:t>,00</w:t>
            </w:r>
          </w:p>
        </w:tc>
        <w:tc>
          <w:tcPr>
            <w:tcW w:w="2848" w:type="dxa"/>
          </w:tcPr>
          <w:p w14:paraId="4C59F264"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0,01–0,05 (n</w:t>
            </w:r>
            <w:r w:rsidR="00D763BB" w:rsidRPr="00D37108">
              <w:rPr>
                <w:rFonts w:ascii="Times New Roman" w:hAnsi="Times New Roman"/>
                <w:lang w:val="lt-LT"/>
              </w:rPr>
              <w:t> </w:t>
            </w:r>
            <w:r w:rsidRPr="00D37108">
              <w:rPr>
                <w:rFonts w:ascii="Times New Roman" w:hAnsi="Times New Roman"/>
                <w:lang w:val="lt-LT"/>
              </w:rPr>
              <w:t>=</w:t>
            </w:r>
            <w:r w:rsidR="00D763BB" w:rsidRPr="00D37108">
              <w:rPr>
                <w:rFonts w:ascii="Times New Roman" w:hAnsi="Times New Roman"/>
                <w:lang w:val="lt-LT"/>
              </w:rPr>
              <w:t> </w:t>
            </w:r>
            <w:r w:rsidRPr="00D37108">
              <w:rPr>
                <w:rFonts w:ascii="Times New Roman" w:hAnsi="Times New Roman"/>
                <w:lang w:val="lt-LT"/>
              </w:rPr>
              <w:t>9)</w:t>
            </w:r>
          </w:p>
        </w:tc>
      </w:tr>
      <w:tr w:rsidR="002435FD" w:rsidRPr="00D37108" w14:paraId="296D9411" w14:textId="77777777" w:rsidTr="00C909A6">
        <w:tc>
          <w:tcPr>
            <w:tcW w:w="1590" w:type="dxa"/>
          </w:tcPr>
          <w:p w14:paraId="7E28E432" w14:textId="77777777" w:rsidR="002435FD" w:rsidRPr="00D37108" w:rsidRDefault="002435FD" w:rsidP="00F77136">
            <w:pPr>
              <w:spacing w:before="100" w:beforeAutospacing="1" w:after="100" w:afterAutospacing="1"/>
              <w:ind w:left="-108"/>
              <w:rPr>
                <w:rFonts w:ascii="Times New Roman" w:hAnsi="Times New Roman"/>
                <w:bCs/>
                <w:lang w:val="lt-LT"/>
              </w:rPr>
            </w:pPr>
            <w:r w:rsidRPr="00D37108">
              <w:rPr>
                <w:rFonts w:ascii="Times New Roman" w:hAnsi="Times New Roman"/>
                <w:bCs/>
                <w:lang w:val="lt-LT"/>
              </w:rPr>
              <w:t>1–10 m.</w:t>
            </w:r>
          </w:p>
        </w:tc>
        <w:tc>
          <w:tcPr>
            <w:tcW w:w="1424" w:type="dxa"/>
          </w:tcPr>
          <w:p w14:paraId="01C74868" w14:textId="77777777" w:rsidR="002435FD" w:rsidRPr="00D37108" w:rsidRDefault="002435FD" w:rsidP="00F77136">
            <w:pPr>
              <w:spacing w:before="100" w:beforeAutospacing="1" w:after="100" w:afterAutospacing="1"/>
              <w:ind w:left="-108"/>
              <w:rPr>
                <w:rFonts w:ascii="Times New Roman" w:hAnsi="Times New Roman"/>
                <w:lang w:val="lt-LT"/>
              </w:rPr>
            </w:pPr>
            <w:r w:rsidRPr="00D37108">
              <w:rPr>
                <w:rFonts w:ascii="Times New Roman" w:hAnsi="Times New Roman"/>
                <w:lang w:val="lt-LT"/>
              </w:rPr>
              <w:t>2</w:t>
            </w:r>
            <w:r w:rsidR="00C57542" w:rsidRPr="00D37108">
              <w:rPr>
                <w:rFonts w:ascii="Times New Roman" w:hAnsi="Times New Roman"/>
                <w:lang w:val="lt-LT"/>
              </w:rPr>
              <w:t>,00</w:t>
            </w:r>
          </w:p>
        </w:tc>
        <w:tc>
          <w:tcPr>
            <w:tcW w:w="1575" w:type="dxa"/>
          </w:tcPr>
          <w:p w14:paraId="5531632B"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0,0221</w:t>
            </w:r>
          </w:p>
        </w:tc>
        <w:tc>
          <w:tcPr>
            <w:tcW w:w="1106" w:type="dxa"/>
          </w:tcPr>
          <w:p w14:paraId="62B65AF6"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0,5</w:t>
            </w:r>
            <w:r w:rsidR="00C57542" w:rsidRPr="00D37108">
              <w:rPr>
                <w:rFonts w:ascii="Times New Roman" w:hAnsi="Times New Roman"/>
                <w:lang w:val="lt-LT"/>
              </w:rPr>
              <w:t>0</w:t>
            </w:r>
          </w:p>
        </w:tc>
        <w:tc>
          <w:tcPr>
            <w:tcW w:w="2848" w:type="dxa"/>
          </w:tcPr>
          <w:p w14:paraId="08CC8742" w14:textId="77777777" w:rsidR="002435FD" w:rsidRPr="00D37108" w:rsidRDefault="002435FD" w:rsidP="00F77136">
            <w:pPr>
              <w:spacing w:before="100" w:beforeAutospacing="1" w:after="100" w:afterAutospacing="1"/>
              <w:ind w:left="-108"/>
              <w:rPr>
                <w:rFonts w:ascii="Times New Roman" w:eastAsia="Calibri" w:hAnsi="Times New Roman"/>
                <w:lang w:val="lt-LT" w:eastAsia="en-US"/>
              </w:rPr>
            </w:pPr>
            <w:r w:rsidRPr="00D37108">
              <w:rPr>
                <w:rFonts w:ascii="Times New Roman" w:hAnsi="Times New Roman"/>
                <w:lang w:val="lt-LT"/>
              </w:rPr>
              <w:t>0,01–0,05 (n</w:t>
            </w:r>
            <w:r w:rsidR="00D763BB" w:rsidRPr="00D37108">
              <w:rPr>
                <w:rFonts w:ascii="Times New Roman" w:hAnsi="Times New Roman"/>
                <w:lang w:val="lt-LT"/>
              </w:rPr>
              <w:t> </w:t>
            </w:r>
            <w:r w:rsidRPr="00D37108">
              <w:rPr>
                <w:rFonts w:ascii="Times New Roman" w:hAnsi="Times New Roman"/>
                <w:lang w:val="lt-LT"/>
              </w:rPr>
              <w:t>=</w:t>
            </w:r>
            <w:r w:rsidR="00D763BB" w:rsidRPr="00D37108">
              <w:rPr>
                <w:rFonts w:ascii="Times New Roman" w:hAnsi="Times New Roman"/>
                <w:lang w:val="lt-LT"/>
              </w:rPr>
              <w:t> </w:t>
            </w:r>
            <w:r w:rsidRPr="00D37108">
              <w:rPr>
                <w:rFonts w:ascii="Times New Roman" w:hAnsi="Times New Roman"/>
                <w:lang w:val="lt-LT"/>
              </w:rPr>
              <w:t>60)</w:t>
            </w:r>
          </w:p>
        </w:tc>
      </w:tr>
    </w:tbl>
    <w:p w14:paraId="6BD626A4" w14:textId="77777777" w:rsidR="002435FD" w:rsidRPr="00976CD9" w:rsidRDefault="002435FD" w:rsidP="002435FD">
      <w:pPr>
        <w:rPr>
          <w:rFonts w:ascii="Times New Roman" w:hAnsi="Times New Roman"/>
          <w:sz w:val="20"/>
          <w:szCs w:val="20"/>
          <w:lang w:val="lt-LT"/>
        </w:rPr>
      </w:pPr>
      <w:r w:rsidRPr="00976CD9">
        <w:rPr>
          <w:rFonts w:ascii="Times New Roman" w:hAnsi="Times New Roman"/>
          <w:sz w:val="20"/>
          <w:szCs w:val="20"/>
          <w:vertAlign w:val="superscript"/>
          <w:lang w:val="lt-LT"/>
        </w:rPr>
        <w:t>a</w:t>
      </w:r>
      <w:r w:rsidRPr="00976CD9">
        <w:rPr>
          <w:rFonts w:ascii="Times New Roman" w:hAnsi="Times New Roman"/>
          <w:sz w:val="20"/>
          <w:szCs w:val="20"/>
          <w:lang w:val="lt-LT"/>
        </w:rPr>
        <w:t xml:space="preserve"> Nesusijungusio preparato maksimali koncentracija plazmoje</w:t>
      </w:r>
    </w:p>
    <w:p w14:paraId="119552F3" w14:textId="77777777" w:rsidR="002435FD" w:rsidRPr="00976CD9" w:rsidRDefault="002435FD" w:rsidP="002435FD">
      <w:pPr>
        <w:rPr>
          <w:rFonts w:ascii="Times New Roman" w:hAnsi="Times New Roman"/>
          <w:sz w:val="20"/>
          <w:szCs w:val="20"/>
          <w:lang w:val="lt-LT"/>
        </w:rPr>
      </w:pPr>
      <w:r w:rsidRPr="00976CD9">
        <w:rPr>
          <w:rFonts w:ascii="Times New Roman" w:hAnsi="Times New Roman"/>
          <w:sz w:val="20"/>
          <w:szCs w:val="20"/>
          <w:vertAlign w:val="superscript"/>
          <w:lang w:val="lt-LT"/>
        </w:rPr>
        <w:t>b</w:t>
      </w:r>
      <w:r w:rsidRPr="00976CD9">
        <w:rPr>
          <w:rFonts w:ascii="Times New Roman" w:hAnsi="Times New Roman"/>
          <w:sz w:val="20"/>
          <w:szCs w:val="20"/>
          <w:lang w:val="lt-LT"/>
        </w:rPr>
        <w:t xml:space="preserve"> Laikas iki nesusijungusio preparato maksimalios koncentracijos plazmoje</w:t>
      </w:r>
    </w:p>
    <w:p w14:paraId="289BE103" w14:textId="77777777" w:rsidR="002435FD" w:rsidRPr="00976CD9" w:rsidRDefault="002435FD" w:rsidP="00D763BB">
      <w:pPr>
        <w:rPr>
          <w:rFonts w:ascii="Times New Roman" w:hAnsi="Times New Roman"/>
          <w:sz w:val="20"/>
          <w:szCs w:val="20"/>
          <w:lang w:val="lt-LT"/>
        </w:rPr>
      </w:pPr>
      <w:r w:rsidRPr="00976CD9">
        <w:rPr>
          <w:rFonts w:ascii="Times New Roman" w:hAnsi="Times New Roman"/>
          <w:sz w:val="20"/>
          <w:szCs w:val="20"/>
          <w:vertAlign w:val="superscript"/>
          <w:lang w:val="lt-LT"/>
        </w:rPr>
        <w:t>c</w:t>
      </w:r>
      <w:r w:rsidRPr="00976CD9">
        <w:rPr>
          <w:rFonts w:ascii="Times New Roman" w:hAnsi="Times New Roman"/>
          <w:sz w:val="20"/>
          <w:szCs w:val="20"/>
          <w:lang w:val="lt-LT"/>
        </w:rPr>
        <w:t xml:space="preserve"> Stebėta ir </w:t>
      </w:r>
      <w:r w:rsidR="005B4613" w:rsidRPr="00976CD9">
        <w:rPr>
          <w:rFonts w:ascii="Times New Roman" w:hAnsi="Times New Roman"/>
          <w:sz w:val="20"/>
          <w:szCs w:val="20"/>
          <w:lang w:val="lt-LT"/>
        </w:rPr>
        <w:t>normalizuota pagal dozę</w:t>
      </w:r>
      <w:r w:rsidRPr="00976CD9">
        <w:rPr>
          <w:rFonts w:ascii="Times New Roman" w:hAnsi="Times New Roman"/>
          <w:sz w:val="20"/>
          <w:szCs w:val="20"/>
          <w:lang w:val="lt-LT"/>
        </w:rPr>
        <w:t xml:space="preserve"> nesusijungusio preparato maksimali koncentracija plazmoje</w:t>
      </w:r>
    </w:p>
    <w:p w14:paraId="7F13F46C" w14:textId="77777777" w:rsidR="00D763BB" w:rsidRPr="00D37108" w:rsidRDefault="00D763BB" w:rsidP="00D763BB">
      <w:pPr>
        <w:rPr>
          <w:rFonts w:ascii="Times New Roman" w:hAnsi="Times New Roman"/>
          <w:lang w:val="lt-LT"/>
        </w:rPr>
      </w:pPr>
    </w:p>
    <w:p w14:paraId="3B94C640" w14:textId="77777777" w:rsidR="002435FD" w:rsidRPr="00D37108" w:rsidRDefault="002435FD" w:rsidP="00D763BB">
      <w:pPr>
        <w:rPr>
          <w:rFonts w:ascii="Times New Roman" w:hAnsi="Times New Roman"/>
          <w:lang w:val="lt-LT"/>
        </w:rPr>
      </w:pPr>
      <w:r w:rsidRPr="00D37108">
        <w:rPr>
          <w:rFonts w:ascii="Times New Roman" w:hAnsi="Times New Roman"/>
          <w:lang w:val="lt-LT"/>
        </w:rPr>
        <w:t xml:space="preserve">Sulaukus 6 mėnesių amžiaus, lūžio taške, kai turi būti keičiama rekomenduojama </w:t>
      </w:r>
      <w:r w:rsidR="005B4613">
        <w:rPr>
          <w:rFonts w:ascii="Times New Roman" w:hAnsi="Times New Roman"/>
          <w:lang w:val="lt-LT"/>
        </w:rPr>
        <w:t>nuolatinės</w:t>
      </w:r>
      <w:r w:rsidR="005B4613" w:rsidRPr="00D37108">
        <w:rPr>
          <w:rFonts w:ascii="Times New Roman" w:hAnsi="Times New Roman"/>
          <w:lang w:val="lt-LT"/>
        </w:rPr>
        <w:t xml:space="preserve"> </w:t>
      </w:r>
      <w:r w:rsidRPr="00D37108">
        <w:rPr>
          <w:rFonts w:ascii="Times New Roman" w:hAnsi="Times New Roman"/>
          <w:lang w:val="lt-LT"/>
        </w:rPr>
        <w:t xml:space="preserve">infuzijos į epidurinę ertmę dozė, nesusijungusio ropivakaino klirensas pasiekia 34 %, o nesusijungusio </w:t>
      </w:r>
      <w:r w:rsidRPr="005E4BDA">
        <w:rPr>
          <w:rFonts w:ascii="Times New Roman" w:hAnsi="Times New Roman"/>
          <w:i/>
          <w:iCs/>
          <w:lang w:val="lt-LT"/>
        </w:rPr>
        <w:t>PPX</w:t>
      </w:r>
      <w:r w:rsidRPr="00D37108">
        <w:rPr>
          <w:rFonts w:ascii="Times New Roman" w:hAnsi="Times New Roman"/>
          <w:lang w:val="lt-LT"/>
        </w:rPr>
        <w:t xml:space="preserve"> – 71 % subrendusio organizmo lygio. Sisteminis poveikis didesnis naujagimiams ir šiek ti</w:t>
      </w:r>
      <w:r w:rsidR="005B4613">
        <w:rPr>
          <w:rFonts w:ascii="Times New Roman" w:hAnsi="Times New Roman"/>
          <w:lang w:val="lt-LT"/>
        </w:rPr>
        <w:t>e</w:t>
      </w:r>
      <w:r w:rsidRPr="00D37108">
        <w:rPr>
          <w:rFonts w:ascii="Times New Roman" w:hAnsi="Times New Roman"/>
          <w:lang w:val="lt-LT"/>
        </w:rPr>
        <w:t>k didesnis kūdikiams nuo 1 iki 6</w:t>
      </w:r>
      <w:r w:rsidR="006708BC" w:rsidRPr="00D37108">
        <w:rPr>
          <w:rFonts w:ascii="Times New Roman" w:hAnsi="Times New Roman"/>
          <w:lang w:val="lt-LT"/>
        </w:rPr>
        <w:t> </w:t>
      </w:r>
      <w:r w:rsidRPr="00D37108">
        <w:rPr>
          <w:rFonts w:ascii="Times New Roman" w:hAnsi="Times New Roman"/>
          <w:lang w:val="lt-LT"/>
        </w:rPr>
        <w:t xml:space="preserve">mėnesių amžiaus, palyginti su vyresniais vaikais, nes jų kepenų funkcija dar nesubrendusi. Vis dėlto tai iš dalies kompensuoja 50 % mažesnė rekomenduojama dozė, kai </w:t>
      </w:r>
      <w:r w:rsidR="005B4613">
        <w:rPr>
          <w:rFonts w:ascii="Times New Roman" w:hAnsi="Times New Roman"/>
          <w:lang w:val="lt-LT"/>
        </w:rPr>
        <w:t>nuolatinė</w:t>
      </w:r>
      <w:r w:rsidR="005B4613" w:rsidRPr="00D37108">
        <w:rPr>
          <w:rFonts w:ascii="Times New Roman" w:hAnsi="Times New Roman"/>
          <w:lang w:val="lt-LT"/>
        </w:rPr>
        <w:t xml:space="preserve"> </w:t>
      </w:r>
      <w:r w:rsidRPr="00D37108">
        <w:rPr>
          <w:rFonts w:ascii="Times New Roman" w:hAnsi="Times New Roman"/>
          <w:lang w:val="lt-LT"/>
        </w:rPr>
        <w:t>infuzija skiriama jaunesniems negu 6 mėnesių amžiaus kūdikiams.</w:t>
      </w:r>
    </w:p>
    <w:p w14:paraId="55865832" w14:textId="77777777" w:rsidR="00D763BB" w:rsidRPr="00D37108" w:rsidRDefault="00D763BB" w:rsidP="00D763BB">
      <w:pPr>
        <w:rPr>
          <w:rFonts w:ascii="Times New Roman" w:eastAsia="Calibri" w:hAnsi="Times New Roman"/>
          <w:lang w:val="lt-LT" w:eastAsia="en-US"/>
        </w:rPr>
      </w:pPr>
    </w:p>
    <w:p w14:paraId="1DF252ED" w14:textId="77777777" w:rsidR="002435FD" w:rsidRPr="00D37108" w:rsidRDefault="002435FD" w:rsidP="002435FD">
      <w:pPr>
        <w:rPr>
          <w:rFonts w:ascii="Times New Roman" w:hAnsi="Times New Roman"/>
          <w:lang w:val="lt-LT"/>
        </w:rPr>
      </w:pPr>
      <w:r w:rsidRPr="00D37108">
        <w:rPr>
          <w:rFonts w:ascii="Times New Roman" w:hAnsi="Times New Roman"/>
          <w:lang w:val="lt-LT"/>
        </w:rPr>
        <w:t xml:space="preserve">Atliekant nesusijungusio ropivakaino ir </w:t>
      </w:r>
      <w:r w:rsidRPr="005E4BDA">
        <w:rPr>
          <w:rFonts w:ascii="Times New Roman" w:hAnsi="Times New Roman"/>
          <w:i/>
          <w:iCs/>
          <w:lang w:val="lt-LT"/>
        </w:rPr>
        <w:t>PPX</w:t>
      </w:r>
      <w:r w:rsidRPr="00D37108">
        <w:rPr>
          <w:rFonts w:ascii="Times New Roman" w:hAnsi="Times New Roman"/>
          <w:lang w:val="lt-LT"/>
        </w:rPr>
        <w:t xml:space="preserve"> koncentracijų plazmoje sumų modeliavimą, paremtą </w:t>
      </w:r>
      <w:r w:rsidR="005B4613">
        <w:rPr>
          <w:rFonts w:ascii="Times New Roman" w:hAnsi="Times New Roman"/>
          <w:lang w:val="lt-LT"/>
        </w:rPr>
        <w:t>farmakokinetiniais</w:t>
      </w:r>
      <w:r w:rsidR="005B4613" w:rsidRPr="00D37108">
        <w:rPr>
          <w:rFonts w:ascii="Times New Roman" w:hAnsi="Times New Roman"/>
          <w:lang w:val="lt-LT"/>
        </w:rPr>
        <w:t xml:space="preserve"> </w:t>
      </w:r>
      <w:r w:rsidRPr="00D37108">
        <w:rPr>
          <w:rFonts w:ascii="Times New Roman" w:hAnsi="Times New Roman"/>
          <w:lang w:val="lt-LT"/>
        </w:rPr>
        <w:t xml:space="preserve">parametrais ir jų svyravimu populiacijos analizės metu, buvo nustatyta, kad vienkartinei kaudalinei blokadai rekomenduojamą dozę reikia padidinti taikant faktorių 2,7 jauniausioje grupėje ir faktorių 7,4 1–10 metų amžiaus grupėje, kad </w:t>
      </w:r>
      <w:r w:rsidR="006D07F1" w:rsidRPr="005246A3">
        <w:rPr>
          <w:rFonts w:ascii="Times New Roman" w:hAnsi="Times New Roman"/>
          <w:lang w:val="lt-LT"/>
        </w:rPr>
        <w:t>90 % pa</w:t>
      </w:r>
      <w:r w:rsidR="006D07F1">
        <w:rPr>
          <w:rFonts w:ascii="Times New Roman" w:hAnsi="Times New Roman"/>
          <w:lang w:val="lt-LT"/>
        </w:rPr>
        <w:t>sikliautinojo</w:t>
      </w:r>
      <w:r w:rsidR="006D07F1" w:rsidRPr="005246A3">
        <w:rPr>
          <w:rFonts w:ascii="Times New Roman" w:hAnsi="Times New Roman"/>
          <w:lang w:val="lt-LT"/>
        </w:rPr>
        <w:t xml:space="preserve"> intervalo </w:t>
      </w:r>
      <w:r w:rsidR="006D07F1">
        <w:rPr>
          <w:rFonts w:ascii="Times New Roman" w:hAnsi="Times New Roman"/>
          <w:lang w:val="lt-LT"/>
        </w:rPr>
        <w:t xml:space="preserve">viršutinė reikšmė pasiektų </w:t>
      </w:r>
      <w:r w:rsidR="006D07F1" w:rsidRPr="005246A3">
        <w:rPr>
          <w:rFonts w:ascii="Times New Roman" w:hAnsi="Times New Roman"/>
          <w:lang w:val="lt-LT"/>
        </w:rPr>
        <w:t xml:space="preserve">sisteminio toksiškumo </w:t>
      </w:r>
      <w:r w:rsidR="006D07F1">
        <w:rPr>
          <w:rFonts w:ascii="Times New Roman" w:hAnsi="Times New Roman"/>
          <w:lang w:val="lt-LT"/>
        </w:rPr>
        <w:t>slenkstinį lygmenį</w:t>
      </w:r>
      <w:r w:rsidRPr="00D37108">
        <w:rPr>
          <w:rFonts w:ascii="Times New Roman" w:hAnsi="Times New Roman"/>
          <w:lang w:val="lt-LT"/>
        </w:rPr>
        <w:t>. Tokie faktoriai ilgalaikei infuzijai į epidurinę ertmę yra atitinkamai 1,8 ir 3,8.</w:t>
      </w:r>
    </w:p>
    <w:p w14:paraId="746422FD" w14:textId="77777777" w:rsidR="00163DEF" w:rsidRPr="00D37108" w:rsidRDefault="00163DEF" w:rsidP="00163DEF">
      <w:pPr>
        <w:widowControl w:val="0"/>
        <w:autoSpaceDE w:val="0"/>
        <w:autoSpaceDN w:val="0"/>
        <w:adjustRightInd w:val="0"/>
        <w:contextualSpacing/>
        <w:rPr>
          <w:rFonts w:ascii="Times New Roman" w:hAnsi="Times New Roman"/>
          <w:highlight w:val="yellow"/>
          <w:lang w:val="lt-LT" w:eastAsia="de-DE"/>
        </w:rPr>
      </w:pPr>
    </w:p>
    <w:p w14:paraId="409F3C65" w14:textId="77777777" w:rsidR="00163DEF" w:rsidRPr="00D37108" w:rsidRDefault="00163DEF" w:rsidP="00163DEF">
      <w:pPr>
        <w:widowControl w:val="0"/>
        <w:autoSpaceDE w:val="0"/>
        <w:autoSpaceDN w:val="0"/>
        <w:adjustRightInd w:val="0"/>
        <w:contextualSpacing/>
        <w:rPr>
          <w:rFonts w:ascii="Times New Roman" w:hAnsi="Times New Roman"/>
          <w:lang w:val="lt-LT" w:eastAsia="de-DE"/>
        </w:rPr>
      </w:pPr>
      <w:r w:rsidRPr="008278BE">
        <w:rPr>
          <w:rFonts w:ascii="Times New Roman" w:hAnsi="Times New Roman"/>
          <w:lang w:val="lt-LT" w:eastAsia="de-DE"/>
        </w:rPr>
        <w:t>Tyrimo su 1</w:t>
      </w:r>
      <w:r w:rsidR="007B1003" w:rsidRPr="008278BE">
        <w:rPr>
          <w:rFonts w:ascii="Times New Roman" w:hAnsi="Times New Roman"/>
          <w:lang w:val="lt-LT" w:eastAsia="de-DE"/>
        </w:rPr>
        <w:t>–</w:t>
      </w:r>
      <w:r w:rsidRPr="008278BE">
        <w:rPr>
          <w:rFonts w:ascii="Times New Roman" w:hAnsi="Times New Roman"/>
          <w:lang w:val="lt-LT" w:eastAsia="de-DE"/>
        </w:rPr>
        <w:t>12 metų vaikais (n</w:t>
      </w:r>
      <w:r w:rsidR="007B1003" w:rsidRPr="008278BE">
        <w:rPr>
          <w:rFonts w:ascii="Times New Roman" w:hAnsi="Times New Roman"/>
          <w:lang w:val="lt-LT" w:eastAsia="de-DE"/>
        </w:rPr>
        <w:t> </w:t>
      </w:r>
      <w:r w:rsidRPr="008278BE">
        <w:rPr>
          <w:rFonts w:ascii="Times New Roman" w:hAnsi="Times New Roman"/>
          <w:lang w:val="lt-LT" w:eastAsia="de-DE"/>
        </w:rPr>
        <w:t>=</w:t>
      </w:r>
      <w:r w:rsidR="007B1003" w:rsidRPr="008278BE">
        <w:rPr>
          <w:rFonts w:ascii="Times New Roman" w:hAnsi="Times New Roman"/>
          <w:lang w:val="lt-LT" w:eastAsia="de-DE"/>
        </w:rPr>
        <w:t> </w:t>
      </w:r>
      <w:r w:rsidRPr="008278BE">
        <w:rPr>
          <w:rFonts w:ascii="Times New Roman" w:hAnsi="Times New Roman"/>
          <w:lang w:val="lt-LT" w:eastAsia="de-DE"/>
        </w:rPr>
        <w:t>22) metu sukeliant vienkartinę klubinio</w:t>
      </w:r>
      <w:r w:rsidR="006D07F1">
        <w:rPr>
          <w:rFonts w:ascii="Times New Roman" w:hAnsi="Times New Roman"/>
          <w:lang w:val="lt-LT" w:eastAsia="de-DE"/>
        </w:rPr>
        <w:t xml:space="preserve"> papilvės ir</w:t>
      </w:r>
      <w:r w:rsidRPr="008278BE">
        <w:rPr>
          <w:rFonts w:ascii="Times New Roman" w:hAnsi="Times New Roman"/>
          <w:lang w:val="lt-LT" w:eastAsia="de-DE"/>
        </w:rPr>
        <w:t xml:space="preserve"> </w:t>
      </w:r>
      <w:r w:rsidR="006D07F1">
        <w:rPr>
          <w:rFonts w:ascii="Times New Roman" w:hAnsi="Times New Roman"/>
          <w:lang w:val="lt-LT" w:eastAsia="de-DE"/>
        </w:rPr>
        <w:t>klubinio kirkšnies</w:t>
      </w:r>
      <w:r w:rsidRPr="008278BE">
        <w:rPr>
          <w:rFonts w:ascii="Times New Roman" w:hAnsi="Times New Roman"/>
          <w:lang w:val="lt-LT" w:eastAsia="de-DE"/>
        </w:rPr>
        <w:t xml:space="preserve"> nerv</w:t>
      </w:r>
      <w:r w:rsidR="006D07F1">
        <w:rPr>
          <w:rFonts w:ascii="Times New Roman" w:hAnsi="Times New Roman"/>
          <w:lang w:val="lt-LT" w:eastAsia="de-DE"/>
        </w:rPr>
        <w:t>ų</w:t>
      </w:r>
      <w:r w:rsidRPr="008278BE">
        <w:rPr>
          <w:rFonts w:ascii="Times New Roman" w:hAnsi="Times New Roman"/>
          <w:lang w:val="lt-LT" w:eastAsia="de-DE"/>
        </w:rPr>
        <w:t xml:space="preserve"> blokadą 3 mg/kg ropivakaino doze (5 mg/l), ropivakaino absorbcija buvo greita ir didžiausia koncentracija kraujo plazmoje atsirado praėjus 15</w:t>
      </w:r>
      <w:r w:rsidR="00FD309D" w:rsidRPr="008278BE">
        <w:rPr>
          <w:rFonts w:ascii="Times New Roman" w:hAnsi="Times New Roman"/>
          <w:lang w:val="lt-LT" w:eastAsia="de-DE"/>
        </w:rPr>
        <w:t>–</w:t>
      </w:r>
      <w:r w:rsidRPr="008278BE">
        <w:rPr>
          <w:rFonts w:ascii="Times New Roman" w:hAnsi="Times New Roman"/>
          <w:lang w:val="lt-LT" w:eastAsia="de-DE"/>
        </w:rPr>
        <w:t>64 min. po injekcijos pradžios. Vertinant bendrą</w:t>
      </w:r>
      <w:r w:rsidR="006D07F1">
        <w:rPr>
          <w:rFonts w:ascii="Times New Roman" w:hAnsi="Times New Roman"/>
          <w:lang w:val="lt-LT" w:eastAsia="de-DE"/>
        </w:rPr>
        <w:t>ją</w:t>
      </w:r>
      <w:r w:rsidRPr="008278BE">
        <w:rPr>
          <w:rFonts w:ascii="Times New Roman" w:hAnsi="Times New Roman"/>
          <w:lang w:val="lt-LT" w:eastAsia="de-DE"/>
        </w:rPr>
        <w:t xml:space="preserve"> ropivakain</w:t>
      </w:r>
      <w:r w:rsidR="006D07F1">
        <w:rPr>
          <w:rFonts w:ascii="Times New Roman" w:hAnsi="Times New Roman"/>
          <w:lang w:val="lt-LT" w:eastAsia="de-DE"/>
        </w:rPr>
        <w:t>o koncentraciją</w:t>
      </w:r>
      <w:r w:rsidRPr="008278BE">
        <w:rPr>
          <w:rFonts w:ascii="Times New Roman" w:hAnsi="Times New Roman"/>
          <w:lang w:val="lt-LT" w:eastAsia="de-DE"/>
        </w:rPr>
        <w:t>, vidutin</w:t>
      </w:r>
      <w:r w:rsidR="006D07F1">
        <w:rPr>
          <w:rFonts w:ascii="Times New Roman" w:hAnsi="Times New Roman"/>
          <w:lang w:val="lt-LT" w:eastAsia="de-DE"/>
        </w:rPr>
        <w:t>ė</w:t>
      </w:r>
      <w:r w:rsidRPr="008278BE">
        <w:rPr>
          <w:rFonts w:ascii="Times New Roman" w:hAnsi="Times New Roman"/>
          <w:lang w:val="lt-LT" w:eastAsia="de-DE"/>
        </w:rPr>
        <w:t xml:space="preserve"> C</w:t>
      </w:r>
      <w:r w:rsidRPr="008278BE">
        <w:rPr>
          <w:rFonts w:ascii="Times New Roman" w:hAnsi="Times New Roman"/>
          <w:vertAlign w:val="subscript"/>
          <w:lang w:val="lt-LT" w:eastAsia="de-DE"/>
        </w:rPr>
        <w:t>max</w:t>
      </w:r>
      <w:r w:rsidRPr="008278BE">
        <w:rPr>
          <w:rFonts w:ascii="Times New Roman" w:hAnsi="Times New Roman"/>
          <w:lang w:val="lt-LT" w:eastAsia="de-DE"/>
        </w:rPr>
        <w:t xml:space="preserve"> </w:t>
      </w:r>
      <w:r w:rsidR="006D07F1">
        <w:rPr>
          <w:rFonts w:ascii="Times New Roman" w:hAnsi="Times New Roman"/>
          <w:lang w:val="lt-LT" w:eastAsia="de-DE"/>
        </w:rPr>
        <w:t>reikšmė</w:t>
      </w:r>
      <w:r w:rsidR="006D07F1" w:rsidRPr="008278BE">
        <w:rPr>
          <w:rFonts w:ascii="Times New Roman" w:hAnsi="Times New Roman"/>
          <w:lang w:val="lt-LT" w:eastAsia="de-DE"/>
        </w:rPr>
        <w:t xml:space="preserve"> </w:t>
      </w:r>
      <w:r w:rsidRPr="008278BE">
        <w:rPr>
          <w:rFonts w:ascii="Times New Roman" w:hAnsi="Times New Roman"/>
          <w:lang w:val="lt-LT" w:eastAsia="de-DE"/>
        </w:rPr>
        <w:t>buvo 1,5</w:t>
      </w:r>
      <w:r w:rsidR="00FD309D" w:rsidRPr="008278BE">
        <w:rPr>
          <w:rFonts w:ascii="Times New Roman" w:hAnsi="Times New Roman"/>
          <w:lang w:val="lt-LT" w:eastAsia="de-DE"/>
        </w:rPr>
        <w:t> </w:t>
      </w:r>
      <w:r w:rsidRPr="008278BE">
        <w:rPr>
          <w:rFonts w:ascii="Times New Roman" w:hAnsi="Times New Roman"/>
          <w:lang w:val="lt-LT" w:eastAsia="de-DE"/>
        </w:rPr>
        <w:t>±</w:t>
      </w:r>
      <w:r w:rsidR="00FD309D" w:rsidRPr="008278BE">
        <w:rPr>
          <w:rFonts w:ascii="Times New Roman" w:hAnsi="Times New Roman"/>
          <w:lang w:val="lt-LT" w:eastAsia="de-DE"/>
        </w:rPr>
        <w:t> </w:t>
      </w:r>
      <w:r w:rsidRPr="008278BE">
        <w:rPr>
          <w:rFonts w:ascii="Times New Roman" w:hAnsi="Times New Roman"/>
          <w:lang w:val="lt-LT" w:eastAsia="de-DE"/>
        </w:rPr>
        <w:t xml:space="preserve">0,9 mg/l (didžiausia </w:t>
      </w:r>
      <w:r w:rsidR="006D07F1">
        <w:rPr>
          <w:rFonts w:ascii="Times New Roman" w:hAnsi="Times New Roman"/>
          <w:lang w:val="lt-LT" w:eastAsia="de-DE"/>
        </w:rPr>
        <w:t>reikšmė</w:t>
      </w:r>
      <w:r w:rsidR="006D07F1" w:rsidRPr="008278BE">
        <w:rPr>
          <w:rFonts w:ascii="Times New Roman" w:hAnsi="Times New Roman"/>
          <w:lang w:val="lt-LT" w:eastAsia="de-DE"/>
        </w:rPr>
        <w:t xml:space="preserve"> </w:t>
      </w:r>
      <w:r w:rsidRPr="008278BE">
        <w:rPr>
          <w:rFonts w:ascii="Times New Roman" w:hAnsi="Times New Roman"/>
          <w:lang w:val="lt-LT" w:eastAsia="de-DE"/>
        </w:rPr>
        <w:t>buvo 4,8 mg/l), vidutinis pusinės eliminacijos laikas buvo 2,0 ±</w:t>
      </w:r>
      <w:r w:rsidR="00FD309D" w:rsidRPr="008278BE">
        <w:rPr>
          <w:rFonts w:ascii="Times New Roman" w:hAnsi="Times New Roman"/>
          <w:lang w:val="lt-LT" w:eastAsia="de-DE"/>
        </w:rPr>
        <w:t> </w:t>
      </w:r>
      <w:r w:rsidRPr="008278BE">
        <w:rPr>
          <w:rFonts w:ascii="Times New Roman" w:hAnsi="Times New Roman"/>
          <w:lang w:val="lt-LT" w:eastAsia="de-DE"/>
        </w:rPr>
        <w:t>1,7 valandos. Apskaičiuotoji laisvosios medžiagos koncentracija kraujo plazmoje po 30 minučių buvo 0,05</w:t>
      </w:r>
      <w:r w:rsidR="00FD309D" w:rsidRPr="008278BE">
        <w:rPr>
          <w:rFonts w:ascii="Times New Roman" w:hAnsi="Times New Roman"/>
          <w:lang w:val="lt-LT" w:eastAsia="de-DE"/>
        </w:rPr>
        <w:t> </w:t>
      </w:r>
      <w:r w:rsidRPr="008278BE">
        <w:rPr>
          <w:rFonts w:ascii="Times New Roman" w:hAnsi="Times New Roman"/>
          <w:lang w:val="lt-LT" w:eastAsia="de-DE"/>
        </w:rPr>
        <w:t>±</w:t>
      </w:r>
      <w:r w:rsidR="00FD309D" w:rsidRPr="008278BE">
        <w:rPr>
          <w:rFonts w:ascii="Times New Roman" w:hAnsi="Times New Roman"/>
          <w:lang w:val="lt-LT" w:eastAsia="de-DE"/>
        </w:rPr>
        <w:t> </w:t>
      </w:r>
      <w:r w:rsidRPr="008278BE">
        <w:rPr>
          <w:rFonts w:ascii="Times New Roman" w:hAnsi="Times New Roman"/>
          <w:lang w:val="lt-LT" w:eastAsia="de-DE"/>
        </w:rPr>
        <w:t>0,03 mg/l ir C</w:t>
      </w:r>
      <w:r w:rsidRPr="008278BE">
        <w:rPr>
          <w:rFonts w:ascii="Times New Roman" w:hAnsi="Times New Roman"/>
          <w:vertAlign w:val="subscript"/>
          <w:lang w:val="lt-LT" w:eastAsia="de-DE"/>
        </w:rPr>
        <w:t>max</w:t>
      </w:r>
      <w:r w:rsidRPr="008278BE">
        <w:rPr>
          <w:rFonts w:ascii="Times New Roman" w:hAnsi="Times New Roman"/>
          <w:lang w:val="lt-LT" w:eastAsia="de-DE"/>
        </w:rPr>
        <w:t xml:space="preserve"> ribos buvo 0,02</w:t>
      </w:r>
      <w:r w:rsidR="00FD309D" w:rsidRPr="008278BE">
        <w:rPr>
          <w:rFonts w:ascii="Times New Roman" w:hAnsi="Times New Roman"/>
          <w:lang w:val="lt-LT" w:eastAsia="de-DE"/>
        </w:rPr>
        <w:t>–</w:t>
      </w:r>
      <w:r w:rsidRPr="008278BE">
        <w:rPr>
          <w:rFonts w:ascii="Times New Roman" w:hAnsi="Times New Roman"/>
          <w:lang w:val="lt-LT" w:eastAsia="de-DE"/>
        </w:rPr>
        <w:t>0,136 mg/l.</w:t>
      </w:r>
    </w:p>
    <w:p w14:paraId="37DCCB87" w14:textId="77777777" w:rsidR="002435FD" w:rsidRPr="00D37108" w:rsidRDefault="002435FD" w:rsidP="002435FD">
      <w:pPr>
        <w:rPr>
          <w:rFonts w:ascii="Times New Roman" w:hAnsi="Times New Roman"/>
          <w:b/>
          <w:lang w:val="lt-LT"/>
        </w:rPr>
      </w:pPr>
    </w:p>
    <w:p w14:paraId="2C78D5E8" w14:textId="77777777" w:rsidR="00007D7E" w:rsidRPr="00D37108" w:rsidRDefault="00007D7E" w:rsidP="00007D7E">
      <w:pPr>
        <w:autoSpaceDE w:val="0"/>
        <w:autoSpaceDN w:val="0"/>
        <w:adjustRightInd w:val="0"/>
        <w:rPr>
          <w:rFonts w:ascii="Times New Roman" w:hAnsi="Times New Roman"/>
          <w:lang w:val="lt-LT" w:eastAsia="de-DE"/>
        </w:rPr>
      </w:pPr>
      <w:r w:rsidRPr="00D37108">
        <w:rPr>
          <w:rFonts w:ascii="Times New Roman" w:hAnsi="Times New Roman"/>
          <w:lang w:val="lt-LT" w:eastAsia="de-DE"/>
        </w:rPr>
        <w:t xml:space="preserve">Apskaičiuojant </w:t>
      </w:r>
      <w:r w:rsidR="00754741">
        <w:rPr>
          <w:rFonts w:ascii="Times New Roman" w:hAnsi="Times New Roman"/>
          <w:lang w:val="lt-LT" w:eastAsia="de-DE"/>
        </w:rPr>
        <w:t>suminę</w:t>
      </w:r>
      <w:r w:rsidR="00754741" w:rsidRPr="00D37108">
        <w:rPr>
          <w:rFonts w:ascii="Times New Roman" w:hAnsi="Times New Roman"/>
          <w:lang w:val="lt-LT" w:eastAsia="de-DE"/>
        </w:rPr>
        <w:t xml:space="preserve"> </w:t>
      </w:r>
      <w:r w:rsidRPr="00D37108">
        <w:rPr>
          <w:rFonts w:ascii="Times New Roman" w:hAnsi="Times New Roman"/>
          <w:lang w:val="lt-LT" w:eastAsia="de-DE"/>
        </w:rPr>
        <w:t xml:space="preserve">laisvo ropivakaino ir </w:t>
      </w:r>
      <w:r w:rsidRPr="005E4BDA">
        <w:rPr>
          <w:rFonts w:ascii="Times New Roman" w:hAnsi="Times New Roman"/>
          <w:i/>
          <w:iCs/>
          <w:lang w:val="lt-LT" w:eastAsia="de-DE"/>
        </w:rPr>
        <w:t>PPX</w:t>
      </w:r>
      <w:r w:rsidRPr="00D37108">
        <w:rPr>
          <w:rFonts w:ascii="Times New Roman" w:hAnsi="Times New Roman"/>
          <w:lang w:val="lt-LT" w:eastAsia="de-DE"/>
        </w:rPr>
        <w:t xml:space="preserve"> koncentraciją kraujo plazmoje remiantis </w:t>
      </w:r>
      <w:r w:rsidR="00754741">
        <w:rPr>
          <w:rFonts w:ascii="Times New Roman" w:hAnsi="Times New Roman"/>
          <w:lang w:val="lt-LT" w:eastAsia="de-DE"/>
        </w:rPr>
        <w:t>farmakokinetiniais</w:t>
      </w:r>
      <w:r w:rsidRPr="00D37108">
        <w:rPr>
          <w:rFonts w:ascii="Times New Roman" w:hAnsi="Times New Roman"/>
          <w:lang w:val="lt-LT" w:eastAsia="de-DE"/>
        </w:rPr>
        <w:t xml:space="preserve"> parametrais ir jų variacijomis populiacijos analizės metu, nustatyta, kad 1</w:t>
      </w:r>
      <w:r w:rsidR="003B5802" w:rsidRPr="00D37108">
        <w:rPr>
          <w:rFonts w:ascii="Times New Roman" w:hAnsi="Times New Roman"/>
          <w:lang w:val="lt-LT" w:eastAsia="de-DE"/>
        </w:rPr>
        <w:t>–</w:t>
      </w:r>
      <w:r w:rsidRPr="00D37108">
        <w:rPr>
          <w:rFonts w:ascii="Times New Roman" w:hAnsi="Times New Roman"/>
          <w:lang w:val="lt-LT" w:eastAsia="de-DE"/>
        </w:rPr>
        <w:t>12 metų kūdikiams ir vaikams sukėlus periferinio (klubinio kirkšnies) nervo blokadą suleidžiant vienkartinę 3 mg/kg dozę, didžiausios laisvos medžiagos koncentracijos mediana (0,0347 mg/l) atsirad</w:t>
      </w:r>
      <w:r w:rsidR="00754741">
        <w:rPr>
          <w:rFonts w:ascii="Times New Roman" w:hAnsi="Times New Roman"/>
          <w:lang w:val="lt-LT" w:eastAsia="de-DE"/>
        </w:rPr>
        <w:t>o</w:t>
      </w:r>
      <w:r w:rsidRPr="00D37108">
        <w:rPr>
          <w:rFonts w:ascii="Times New Roman" w:hAnsi="Times New Roman"/>
          <w:lang w:val="lt-LT" w:eastAsia="de-DE"/>
        </w:rPr>
        <w:t xml:space="preserve"> po 0,8 val. ir sudar</w:t>
      </w:r>
      <w:r w:rsidR="00754741">
        <w:rPr>
          <w:rFonts w:ascii="Times New Roman" w:hAnsi="Times New Roman"/>
          <w:lang w:val="lt-LT" w:eastAsia="de-DE"/>
        </w:rPr>
        <w:t>ė</w:t>
      </w:r>
      <w:r w:rsidRPr="00D37108">
        <w:rPr>
          <w:rFonts w:ascii="Times New Roman" w:hAnsi="Times New Roman"/>
          <w:lang w:val="lt-LT" w:eastAsia="de-DE"/>
        </w:rPr>
        <w:t xml:space="preserve"> vieną dešimtąją slenkstinės toksinės koncentracijos (0,34 mg/l). Didžiausios laisvos medžiagos koncentracijos kraujo plazmoje viršutin</w:t>
      </w:r>
      <w:r w:rsidR="00754741">
        <w:rPr>
          <w:rFonts w:ascii="Times New Roman" w:hAnsi="Times New Roman"/>
          <w:lang w:val="lt-LT" w:eastAsia="de-DE"/>
        </w:rPr>
        <w:t>ė</w:t>
      </w:r>
      <w:r w:rsidRPr="00D37108">
        <w:rPr>
          <w:rFonts w:ascii="Times New Roman" w:hAnsi="Times New Roman"/>
          <w:lang w:val="lt-LT" w:eastAsia="de-DE"/>
        </w:rPr>
        <w:t xml:space="preserve"> 90 % pasikliautin</w:t>
      </w:r>
      <w:r w:rsidR="00754741">
        <w:rPr>
          <w:rFonts w:ascii="Times New Roman" w:hAnsi="Times New Roman"/>
          <w:lang w:val="lt-LT" w:eastAsia="de-DE"/>
        </w:rPr>
        <w:t>ojo</w:t>
      </w:r>
      <w:r w:rsidRPr="00D37108">
        <w:rPr>
          <w:rFonts w:ascii="Times New Roman" w:hAnsi="Times New Roman"/>
          <w:lang w:val="lt-LT" w:eastAsia="de-DE"/>
        </w:rPr>
        <w:t xml:space="preserve"> interval</w:t>
      </w:r>
      <w:r w:rsidR="00754741">
        <w:rPr>
          <w:rFonts w:ascii="Times New Roman" w:hAnsi="Times New Roman"/>
          <w:lang w:val="lt-LT" w:eastAsia="de-DE"/>
        </w:rPr>
        <w:t>o reikšmė</w:t>
      </w:r>
      <w:r w:rsidRPr="00D37108">
        <w:rPr>
          <w:rFonts w:ascii="Times New Roman" w:hAnsi="Times New Roman"/>
          <w:lang w:val="lt-LT" w:eastAsia="de-DE"/>
        </w:rPr>
        <w:t xml:space="preserve"> yra 0,074 mg/l, t.</w:t>
      </w:r>
      <w:r w:rsidR="00A040B6">
        <w:rPr>
          <w:rFonts w:ascii="Times New Roman" w:hAnsi="Times New Roman"/>
          <w:lang w:val="lt-LT" w:eastAsia="de-DE"/>
        </w:rPr>
        <w:t> </w:t>
      </w:r>
      <w:r w:rsidRPr="00D37108">
        <w:rPr>
          <w:rFonts w:ascii="Times New Roman" w:hAnsi="Times New Roman"/>
          <w:lang w:val="lt-LT" w:eastAsia="de-DE"/>
        </w:rPr>
        <w:t>y. penktadalis slenkstinės toksinės koncentracijos.</w:t>
      </w:r>
    </w:p>
    <w:p w14:paraId="32B2F348" w14:textId="77777777" w:rsidR="00163DEF" w:rsidRPr="00D37108" w:rsidRDefault="00163DEF" w:rsidP="00163DEF">
      <w:pPr>
        <w:autoSpaceDE w:val="0"/>
        <w:autoSpaceDN w:val="0"/>
        <w:adjustRightInd w:val="0"/>
        <w:rPr>
          <w:rFonts w:ascii="Times New Roman" w:hAnsi="Times New Roman"/>
          <w:highlight w:val="yellow"/>
          <w:lang w:val="lt-LT" w:eastAsia="de-DE"/>
        </w:rPr>
      </w:pPr>
    </w:p>
    <w:p w14:paraId="162BEE5F" w14:textId="77777777" w:rsidR="00163DEF" w:rsidRPr="00D37108" w:rsidRDefault="00163DEF" w:rsidP="00163DEF">
      <w:pPr>
        <w:autoSpaceDE w:val="0"/>
        <w:autoSpaceDN w:val="0"/>
        <w:adjustRightInd w:val="0"/>
        <w:rPr>
          <w:rFonts w:ascii="Times New Roman" w:hAnsi="Times New Roman"/>
          <w:lang w:val="lt-LT" w:eastAsia="de-DE"/>
        </w:rPr>
      </w:pPr>
      <w:r w:rsidRPr="008278BE">
        <w:rPr>
          <w:rFonts w:ascii="Times New Roman" w:hAnsi="Times New Roman"/>
          <w:lang w:val="lt-LT" w:eastAsia="de-DE"/>
        </w:rPr>
        <w:t xml:space="preserve">Paskelbto tyrimo metu </w:t>
      </w:r>
      <w:r w:rsidR="00D93222">
        <w:rPr>
          <w:rFonts w:ascii="Times New Roman" w:hAnsi="Times New Roman"/>
          <w:lang w:val="lt-LT" w:eastAsia="de-DE"/>
        </w:rPr>
        <w:t>palyginus</w:t>
      </w:r>
      <w:r w:rsidR="00D93222" w:rsidRPr="008278BE">
        <w:rPr>
          <w:rFonts w:ascii="Times New Roman" w:hAnsi="Times New Roman"/>
          <w:lang w:val="lt-LT" w:eastAsia="de-DE"/>
        </w:rPr>
        <w:t xml:space="preserve"> </w:t>
      </w:r>
      <w:r w:rsidRPr="008278BE">
        <w:rPr>
          <w:rFonts w:ascii="Times New Roman" w:hAnsi="Times New Roman"/>
          <w:lang w:val="lt-LT" w:eastAsia="de-DE"/>
        </w:rPr>
        <w:t>vienkartinės ropivakaino 5 mg/ml injekcijos</w:t>
      </w:r>
      <w:r w:rsidR="00D93222">
        <w:rPr>
          <w:rFonts w:ascii="Times New Roman" w:hAnsi="Times New Roman"/>
          <w:lang w:val="lt-LT" w:eastAsia="de-DE"/>
        </w:rPr>
        <w:t xml:space="preserve"> farmakokinetiką</w:t>
      </w:r>
      <w:r w:rsidRPr="008278BE">
        <w:rPr>
          <w:rFonts w:ascii="Times New Roman" w:hAnsi="Times New Roman"/>
          <w:lang w:val="lt-LT" w:eastAsia="de-DE"/>
        </w:rPr>
        <w:t xml:space="preserve"> sukeliant klubinio kirkšnies</w:t>
      </w:r>
      <w:r w:rsidR="00D93222">
        <w:rPr>
          <w:rFonts w:ascii="Times New Roman" w:hAnsi="Times New Roman"/>
          <w:lang w:val="lt-LT" w:eastAsia="de-DE"/>
        </w:rPr>
        <w:t xml:space="preserve"> ir </w:t>
      </w:r>
      <w:r w:rsidRPr="008278BE">
        <w:rPr>
          <w:rFonts w:ascii="Times New Roman" w:hAnsi="Times New Roman"/>
          <w:lang w:val="lt-LT" w:eastAsia="de-DE"/>
        </w:rPr>
        <w:t xml:space="preserve">klubinio </w:t>
      </w:r>
      <w:r w:rsidR="00D93222">
        <w:rPr>
          <w:rFonts w:ascii="Times New Roman" w:hAnsi="Times New Roman"/>
          <w:lang w:val="lt-LT" w:eastAsia="de-DE"/>
        </w:rPr>
        <w:t>papilvės</w:t>
      </w:r>
      <w:r w:rsidR="00D93222" w:rsidRPr="008278BE">
        <w:rPr>
          <w:rFonts w:ascii="Times New Roman" w:hAnsi="Times New Roman"/>
          <w:lang w:val="lt-LT" w:eastAsia="de-DE"/>
        </w:rPr>
        <w:t xml:space="preserve"> </w:t>
      </w:r>
      <w:r w:rsidRPr="008278BE">
        <w:rPr>
          <w:rFonts w:ascii="Times New Roman" w:hAnsi="Times New Roman"/>
          <w:lang w:val="lt-LT" w:eastAsia="de-DE"/>
        </w:rPr>
        <w:t>nerv</w:t>
      </w:r>
      <w:r w:rsidR="00D93222">
        <w:rPr>
          <w:rFonts w:ascii="Times New Roman" w:hAnsi="Times New Roman"/>
          <w:lang w:val="lt-LT" w:eastAsia="de-DE"/>
        </w:rPr>
        <w:t>ų</w:t>
      </w:r>
      <w:r w:rsidRPr="008278BE">
        <w:rPr>
          <w:rFonts w:ascii="Times New Roman" w:hAnsi="Times New Roman"/>
          <w:lang w:val="lt-LT" w:eastAsia="de-DE"/>
        </w:rPr>
        <w:t xml:space="preserve"> blokadą ultragarso kontrolėje </w:t>
      </w:r>
      <w:r w:rsidR="00D93222">
        <w:rPr>
          <w:rFonts w:ascii="Times New Roman" w:hAnsi="Times New Roman"/>
          <w:lang w:val="lt-LT" w:eastAsia="de-DE"/>
        </w:rPr>
        <w:t>arba</w:t>
      </w:r>
      <w:r w:rsidRPr="008278BE">
        <w:rPr>
          <w:rFonts w:ascii="Times New Roman" w:hAnsi="Times New Roman"/>
          <w:lang w:val="lt-LT" w:eastAsia="de-DE"/>
        </w:rPr>
        <w:t xml:space="preserve"> vadovaujantis anatominiais orientyrais, nustatyta, kad naudojant ultragarso kontrolę C</w:t>
      </w:r>
      <w:r w:rsidRPr="008278BE">
        <w:rPr>
          <w:rFonts w:ascii="Times New Roman" w:hAnsi="Times New Roman"/>
          <w:vertAlign w:val="subscript"/>
          <w:lang w:val="lt-LT" w:eastAsia="de-DE"/>
        </w:rPr>
        <w:t>max</w:t>
      </w:r>
      <w:r w:rsidRPr="008278BE">
        <w:rPr>
          <w:rFonts w:ascii="Times New Roman" w:hAnsi="Times New Roman"/>
          <w:lang w:val="lt-LT" w:eastAsia="de-DE"/>
        </w:rPr>
        <w:t xml:space="preserve"> ir </w:t>
      </w:r>
      <w:r w:rsidRPr="005E4BDA">
        <w:rPr>
          <w:rFonts w:ascii="Times New Roman" w:hAnsi="Times New Roman"/>
          <w:i/>
          <w:iCs/>
          <w:lang w:val="lt-LT" w:eastAsia="de-DE"/>
        </w:rPr>
        <w:t>AUC</w:t>
      </w:r>
      <w:r w:rsidRPr="008278BE">
        <w:rPr>
          <w:rFonts w:ascii="Times New Roman" w:hAnsi="Times New Roman"/>
          <w:lang w:val="lt-LT" w:eastAsia="de-DE"/>
        </w:rPr>
        <w:t xml:space="preserve"> </w:t>
      </w:r>
      <w:r w:rsidRPr="008278BE">
        <w:rPr>
          <w:rFonts w:ascii="Times New Roman" w:hAnsi="Times New Roman"/>
          <w:lang w:val="lt-LT" w:eastAsia="de-DE"/>
        </w:rPr>
        <w:lastRenderedPageBreak/>
        <w:t>rodmenys padidėjo atitinkamai 45</w:t>
      </w:r>
      <w:r w:rsidR="00FD309D" w:rsidRPr="008278BE">
        <w:rPr>
          <w:rFonts w:ascii="Times New Roman" w:hAnsi="Times New Roman"/>
          <w:lang w:val="lt-LT" w:eastAsia="de-DE"/>
        </w:rPr>
        <w:t>–</w:t>
      </w:r>
      <w:r w:rsidRPr="008278BE">
        <w:rPr>
          <w:rFonts w:ascii="Times New Roman" w:hAnsi="Times New Roman"/>
          <w:lang w:val="lt-LT" w:eastAsia="de-DE"/>
        </w:rPr>
        <w:t>56 % ir laikas iki didžiausios koncentracijos kraujo plazmoje atsiradimo sutrumpėjo 19 %. Taigi, naudojant ultragarso kontrolę, galima vartoti mažesnes dozes (žr. 4.2 skyrių).</w:t>
      </w:r>
    </w:p>
    <w:p w14:paraId="2E64647E" w14:textId="77777777" w:rsidR="00C909A6" w:rsidRPr="00D37108" w:rsidRDefault="00C909A6" w:rsidP="002435FD">
      <w:pPr>
        <w:rPr>
          <w:rFonts w:ascii="Times New Roman" w:hAnsi="Times New Roman"/>
          <w:b/>
          <w:lang w:val="lt-LT"/>
        </w:rPr>
      </w:pPr>
    </w:p>
    <w:p w14:paraId="5C6FEF2B" w14:textId="77777777" w:rsidR="002435FD" w:rsidRPr="00D37108" w:rsidRDefault="002435FD" w:rsidP="007417E1">
      <w:pPr>
        <w:pStyle w:val="Sraopastraipa"/>
        <w:numPr>
          <w:ilvl w:val="1"/>
          <w:numId w:val="7"/>
        </w:numPr>
        <w:ind w:left="567" w:hanging="567"/>
        <w:rPr>
          <w:rFonts w:ascii="Times New Roman" w:hAnsi="Times New Roman"/>
          <w:b/>
          <w:lang w:val="lt-LT"/>
        </w:rPr>
      </w:pPr>
      <w:r w:rsidRPr="00D37108">
        <w:rPr>
          <w:rFonts w:ascii="Times New Roman" w:hAnsi="Times New Roman"/>
          <w:b/>
          <w:lang w:val="lt-LT"/>
        </w:rPr>
        <w:t>Ikiklinikinių saugumo tyrimų duomenys</w:t>
      </w:r>
    </w:p>
    <w:p w14:paraId="4D3723B4" w14:textId="77777777" w:rsidR="002435FD" w:rsidRPr="00D37108" w:rsidRDefault="002435FD" w:rsidP="002435FD">
      <w:pPr>
        <w:rPr>
          <w:rFonts w:ascii="Times New Roman" w:hAnsi="Times New Roman"/>
          <w:b/>
          <w:lang w:val="lt-LT"/>
        </w:rPr>
      </w:pPr>
    </w:p>
    <w:p w14:paraId="57619D7C" w14:textId="77777777" w:rsidR="002435FD" w:rsidRPr="00D37108" w:rsidRDefault="002435FD" w:rsidP="002435FD">
      <w:pPr>
        <w:autoSpaceDE w:val="0"/>
        <w:autoSpaceDN w:val="0"/>
        <w:adjustRightInd w:val="0"/>
        <w:rPr>
          <w:rFonts w:ascii="Times New Roman" w:hAnsi="Times New Roman"/>
          <w:lang w:val="lt-LT"/>
        </w:rPr>
      </w:pPr>
      <w:r w:rsidRPr="00D37108">
        <w:rPr>
          <w:rFonts w:ascii="Times New Roman" w:hAnsi="Times New Roman"/>
          <w:lang w:val="lt-LT"/>
        </w:rPr>
        <w:t xml:space="preserve">Įprastų farmakologinio saugumo, </w:t>
      </w:r>
      <w:r w:rsidR="0058701A" w:rsidRPr="00D37108">
        <w:rPr>
          <w:rFonts w:ascii="Times New Roman" w:hAnsi="Times New Roman"/>
          <w:lang w:val="lt-LT"/>
        </w:rPr>
        <w:t xml:space="preserve">vienkartinių ir </w:t>
      </w:r>
      <w:r w:rsidRPr="00D37108">
        <w:rPr>
          <w:rFonts w:ascii="Times New Roman" w:hAnsi="Times New Roman"/>
          <w:lang w:val="lt-LT"/>
        </w:rPr>
        <w:t xml:space="preserve">kartotinų dozių toksiškumo, </w:t>
      </w:r>
      <w:r w:rsidR="00116122" w:rsidRPr="00D37108">
        <w:rPr>
          <w:rFonts w:ascii="Times New Roman" w:hAnsi="Times New Roman"/>
          <w:lang w:val="lt-LT"/>
        </w:rPr>
        <w:t xml:space="preserve">toksinio poveikio reprodukcijai, </w:t>
      </w:r>
      <w:r w:rsidR="00383B0C" w:rsidRPr="003153E8">
        <w:rPr>
          <w:rFonts w:ascii="Times New Roman" w:hAnsi="Times New Roman"/>
          <w:lang w:val="lt-LT"/>
        </w:rPr>
        <w:t xml:space="preserve">mutageninio potencialo ir </w:t>
      </w:r>
      <w:r w:rsidR="00383B0C" w:rsidRPr="00D37108">
        <w:rPr>
          <w:rFonts w:ascii="Times New Roman" w:hAnsi="Times New Roman"/>
          <w:lang w:val="lt-LT"/>
        </w:rPr>
        <w:t>vietinio toksiškumo</w:t>
      </w:r>
      <w:r w:rsidRPr="00D37108">
        <w:rPr>
          <w:rFonts w:ascii="Times New Roman" w:hAnsi="Times New Roman"/>
          <w:lang w:val="lt-LT"/>
        </w:rPr>
        <w:t xml:space="preserve"> </w:t>
      </w:r>
      <w:r w:rsidR="001B711C" w:rsidRPr="00D37108">
        <w:rPr>
          <w:rFonts w:ascii="Times New Roman" w:hAnsi="Times New Roman"/>
          <w:lang w:val="lt-LT"/>
        </w:rPr>
        <w:t xml:space="preserve">ikiklinikinių </w:t>
      </w:r>
      <w:r w:rsidRPr="00D37108">
        <w:rPr>
          <w:rFonts w:ascii="Times New Roman" w:hAnsi="Times New Roman"/>
          <w:lang w:val="lt-LT"/>
        </w:rPr>
        <w:t xml:space="preserve">tyrimų duomenys pavojaus žmogui nerodo, išskyrus tą, kurio galima tikėtis dėl didelių ropivakaino dozių farmakodinaminio poveikio (pavyzdžiui, CNS </w:t>
      </w:r>
      <w:r w:rsidR="00B67498">
        <w:rPr>
          <w:rFonts w:ascii="Times New Roman" w:hAnsi="Times New Roman"/>
          <w:lang w:val="lt-LT"/>
        </w:rPr>
        <w:t xml:space="preserve">pažeidimo </w:t>
      </w:r>
      <w:r w:rsidRPr="00D37108">
        <w:rPr>
          <w:rFonts w:ascii="Times New Roman" w:hAnsi="Times New Roman"/>
          <w:lang w:val="lt-LT"/>
        </w:rPr>
        <w:t>požymių, įskaitant traukulius</w:t>
      </w:r>
      <w:r w:rsidR="00B67498">
        <w:rPr>
          <w:rFonts w:ascii="Times New Roman" w:hAnsi="Times New Roman"/>
          <w:lang w:val="lt-LT"/>
        </w:rPr>
        <w:t>,</w:t>
      </w:r>
      <w:r w:rsidRPr="00D37108">
        <w:rPr>
          <w:rFonts w:ascii="Times New Roman" w:hAnsi="Times New Roman"/>
          <w:lang w:val="lt-LT"/>
        </w:rPr>
        <w:t xml:space="preserve"> ir kardiotoksiškumą).</w:t>
      </w:r>
    </w:p>
    <w:p w14:paraId="56E389DE" w14:textId="77777777" w:rsidR="002435FD" w:rsidRPr="00D37108" w:rsidRDefault="002435FD" w:rsidP="002435FD">
      <w:pPr>
        <w:autoSpaceDE w:val="0"/>
        <w:autoSpaceDN w:val="0"/>
        <w:adjustRightInd w:val="0"/>
        <w:rPr>
          <w:rFonts w:ascii="Times New Roman" w:hAnsi="Times New Roman"/>
          <w:lang w:val="lt-LT"/>
        </w:rPr>
      </w:pPr>
    </w:p>
    <w:p w14:paraId="722CF219" w14:textId="77777777" w:rsidR="002435FD" w:rsidRPr="00D37108" w:rsidRDefault="002435FD" w:rsidP="002435FD">
      <w:pPr>
        <w:rPr>
          <w:rFonts w:ascii="Times New Roman" w:hAnsi="Times New Roman"/>
          <w:b/>
          <w:lang w:val="lt-LT"/>
        </w:rPr>
      </w:pPr>
    </w:p>
    <w:p w14:paraId="41508ADD" w14:textId="77777777" w:rsidR="002435FD" w:rsidRPr="00D37108" w:rsidRDefault="002435FD" w:rsidP="002435FD">
      <w:pPr>
        <w:tabs>
          <w:tab w:val="left" w:pos="567"/>
        </w:tabs>
        <w:jc w:val="both"/>
        <w:rPr>
          <w:rFonts w:ascii="Times New Roman" w:eastAsia="Calibri" w:hAnsi="Times New Roman"/>
          <w:b/>
          <w:color w:val="000000"/>
          <w:lang w:val="lt-LT" w:eastAsia="en-US"/>
        </w:rPr>
      </w:pPr>
      <w:r w:rsidRPr="00D37108">
        <w:rPr>
          <w:rFonts w:ascii="Times New Roman" w:hAnsi="Times New Roman"/>
          <w:b/>
          <w:color w:val="000000"/>
          <w:lang w:val="lt-LT"/>
        </w:rPr>
        <w:t>6.</w:t>
      </w:r>
      <w:r w:rsidRPr="00D37108">
        <w:rPr>
          <w:rFonts w:ascii="Times New Roman" w:hAnsi="Times New Roman"/>
          <w:b/>
          <w:color w:val="000000"/>
          <w:lang w:val="lt-LT"/>
        </w:rPr>
        <w:tab/>
      </w:r>
      <w:r w:rsidRPr="00D37108">
        <w:rPr>
          <w:rFonts w:ascii="Times New Roman" w:hAnsi="Times New Roman"/>
          <w:b/>
          <w:lang w:val="lt-LT"/>
        </w:rPr>
        <w:t>FARMACINĖ INFORMACIJA</w:t>
      </w:r>
    </w:p>
    <w:p w14:paraId="49EC1BC6" w14:textId="77777777" w:rsidR="002435FD" w:rsidRPr="00D37108" w:rsidRDefault="002435FD" w:rsidP="002435FD">
      <w:pPr>
        <w:tabs>
          <w:tab w:val="left" w:pos="567"/>
        </w:tabs>
        <w:jc w:val="both"/>
        <w:rPr>
          <w:rFonts w:ascii="Times New Roman" w:hAnsi="Times New Roman"/>
          <w:color w:val="000000"/>
          <w:lang w:val="lt-LT"/>
        </w:rPr>
      </w:pPr>
    </w:p>
    <w:p w14:paraId="01F24C75" w14:textId="77777777" w:rsidR="002435FD" w:rsidRPr="00D37108" w:rsidRDefault="002435FD" w:rsidP="002435FD">
      <w:pPr>
        <w:tabs>
          <w:tab w:val="left" w:pos="567"/>
        </w:tabs>
        <w:jc w:val="both"/>
        <w:rPr>
          <w:rFonts w:ascii="Times New Roman" w:eastAsia="Calibri" w:hAnsi="Times New Roman"/>
          <w:b/>
          <w:color w:val="000000"/>
          <w:lang w:val="lt-LT" w:eastAsia="en-US"/>
        </w:rPr>
      </w:pPr>
      <w:r w:rsidRPr="00D37108">
        <w:rPr>
          <w:rFonts w:ascii="Times New Roman" w:hAnsi="Times New Roman"/>
          <w:b/>
          <w:lang w:val="lt-LT"/>
        </w:rPr>
        <w:t>6.1</w:t>
      </w:r>
      <w:r w:rsidRPr="00D37108">
        <w:rPr>
          <w:rFonts w:ascii="Times New Roman" w:hAnsi="Times New Roman"/>
          <w:b/>
          <w:lang w:val="lt-LT"/>
        </w:rPr>
        <w:tab/>
        <w:t>Pagalbinių medžiagų sąrašas</w:t>
      </w:r>
    </w:p>
    <w:p w14:paraId="476BC998" w14:textId="77777777" w:rsidR="002435FD" w:rsidRPr="00D37108" w:rsidRDefault="002435FD" w:rsidP="002435FD">
      <w:pPr>
        <w:tabs>
          <w:tab w:val="left" w:pos="567"/>
        </w:tabs>
        <w:jc w:val="both"/>
        <w:rPr>
          <w:rFonts w:ascii="Times New Roman" w:hAnsi="Times New Roman"/>
          <w:b/>
          <w:color w:val="000000"/>
          <w:lang w:val="lt-LT"/>
        </w:rPr>
      </w:pPr>
    </w:p>
    <w:p w14:paraId="0D21A2B1" w14:textId="77777777" w:rsidR="002435FD" w:rsidRPr="00D37108" w:rsidRDefault="002435FD" w:rsidP="002435FD">
      <w:pPr>
        <w:pStyle w:val="Default"/>
        <w:tabs>
          <w:tab w:val="left" w:pos="567"/>
        </w:tabs>
        <w:jc w:val="both"/>
        <w:rPr>
          <w:sz w:val="22"/>
          <w:szCs w:val="22"/>
          <w:lang w:val="lt-LT"/>
        </w:rPr>
      </w:pPr>
      <w:r w:rsidRPr="00D37108">
        <w:rPr>
          <w:sz w:val="22"/>
          <w:szCs w:val="22"/>
          <w:lang w:val="lt-LT"/>
        </w:rPr>
        <w:t>Natrio chloridas</w:t>
      </w:r>
    </w:p>
    <w:p w14:paraId="5E6B1BF1" w14:textId="77777777" w:rsidR="002435FD" w:rsidRPr="00D37108" w:rsidRDefault="002435FD" w:rsidP="002435FD">
      <w:pPr>
        <w:tabs>
          <w:tab w:val="left" w:pos="567"/>
        </w:tabs>
        <w:jc w:val="both"/>
        <w:rPr>
          <w:rFonts w:ascii="Times New Roman" w:eastAsia="Calibri" w:hAnsi="Times New Roman"/>
          <w:lang w:val="lt-LT" w:eastAsia="en-US"/>
        </w:rPr>
      </w:pPr>
      <w:r w:rsidRPr="00D37108">
        <w:rPr>
          <w:rFonts w:ascii="Times New Roman" w:hAnsi="Times New Roman"/>
          <w:lang w:val="lt-LT"/>
        </w:rPr>
        <w:t>Vandenilio chlorido rūgštis (pH koreguoti)</w:t>
      </w:r>
    </w:p>
    <w:p w14:paraId="4E1BDCDE" w14:textId="77777777" w:rsidR="002435FD" w:rsidRPr="00D37108" w:rsidRDefault="002435FD" w:rsidP="002435FD">
      <w:pPr>
        <w:tabs>
          <w:tab w:val="left" w:pos="567"/>
        </w:tabs>
        <w:autoSpaceDE w:val="0"/>
        <w:autoSpaceDN w:val="0"/>
        <w:adjustRightInd w:val="0"/>
        <w:jc w:val="both"/>
        <w:rPr>
          <w:rFonts w:ascii="Times New Roman" w:hAnsi="Times New Roman"/>
          <w:lang w:val="lt-LT"/>
        </w:rPr>
      </w:pPr>
      <w:r w:rsidRPr="00D37108">
        <w:rPr>
          <w:rFonts w:ascii="Times New Roman" w:hAnsi="Times New Roman"/>
          <w:lang w:val="lt-LT"/>
        </w:rPr>
        <w:t>Natrio hidroksidas (pH koreguoti)</w:t>
      </w:r>
    </w:p>
    <w:p w14:paraId="1DF51534" w14:textId="77777777" w:rsidR="002435FD" w:rsidRPr="00D37108" w:rsidRDefault="002435FD" w:rsidP="002435FD">
      <w:pPr>
        <w:pStyle w:val="Default"/>
        <w:tabs>
          <w:tab w:val="left" w:pos="567"/>
        </w:tabs>
        <w:jc w:val="both"/>
        <w:rPr>
          <w:sz w:val="22"/>
          <w:szCs w:val="22"/>
          <w:lang w:val="lt-LT"/>
        </w:rPr>
      </w:pPr>
      <w:r w:rsidRPr="00D37108">
        <w:rPr>
          <w:sz w:val="22"/>
          <w:szCs w:val="22"/>
          <w:lang w:val="lt-LT"/>
        </w:rPr>
        <w:t>Injekcinis vanduo</w:t>
      </w:r>
    </w:p>
    <w:p w14:paraId="5E3B3C96" w14:textId="77777777" w:rsidR="002435FD" w:rsidRPr="00D37108" w:rsidRDefault="002435FD" w:rsidP="002435FD">
      <w:pPr>
        <w:pStyle w:val="Default"/>
        <w:tabs>
          <w:tab w:val="left" w:pos="567"/>
        </w:tabs>
        <w:jc w:val="both"/>
        <w:rPr>
          <w:sz w:val="22"/>
          <w:szCs w:val="22"/>
          <w:lang w:val="lt-LT"/>
        </w:rPr>
      </w:pPr>
    </w:p>
    <w:p w14:paraId="21903863" w14:textId="77777777" w:rsidR="002435FD" w:rsidRPr="00D37108" w:rsidRDefault="002435FD" w:rsidP="002435FD">
      <w:pPr>
        <w:tabs>
          <w:tab w:val="left" w:pos="567"/>
        </w:tabs>
        <w:jc w:val="both"/>
        <w:rPr>
          <w:rFonts w:ascii="Times New Roman" w:eastAsia="Calibri" w:hAnsi="Times New Roman"/>
          <w:b/>
          <w:color w:val="000000"/>
          <w:lang w:val="lt-LT" w:eastAsia="en-US"/>
        </w:rPr>
      </w:pPr>
      <w:r w:rsidRPr="00D37108">
        <w:rPr>
          <w:rFonts w:ascii="Times New Roman" w:hAnsi="Times New Roman"/>
          <w:b/>
          <w:color w:val="000000"/>
          <w:lang w:val="lt-LT"/>
        </w:rPr>
        <w:t>6.2</w:t>
      </w:r>
      <w:r w:rsidRPr="00D37108">
        <w:rPr>
          <w:rFonts w:ascii="Times New Roman" w:hAnsi="Times New Roman"/>
          <w:b/>
          <w:color w:val="000000"/>
          <w:lang w:val="lt-LT"/>
        </w:rPr>
        <w:tab/>
      </w:r>
      <w:r w:rsidRPr="00D37108">
        <w:rPr>
          <w:rFonts w:ascii="Times New Roman" w:hAnsi="Times New Roman"/>
          <w:b/>
          <w:lang w:val="lt-LT"/>
        </w:rPr>
        <w:t>Nesuderinamumas</w:t>
      </w:r>
    </w:p>
    <w:p w14:paraId="34CFE50A" w14:textId="77777777" w:rsidR="002435FD" w:rsidRPr="00D37108" w:rsidRDefault="002435FD" w:rsidP="002435FD">
      <w:pPr>
        <w:tabs>
          <w:tab w:val="left" w:pos="567"/>
        </w:tabs>
        <w:jc w:val="both"/>
        <w:rPr>
          <w:rFonts w:ascii="Times New Roman" w:hAnsi="Times New Roman"/>
          <w:b/>
          <w:color w:val="000000"/>
          <w:lang w:val="lt-LT"/>
        </w:rPr>
      </w:pPr>
    </w:p>
    <w:p w14:paraId="26927784" w14:textId="77777777" w:rsidR="00007D7E" w:rsidRPr="00D37108" w:rsidRDefault="00007D7E" w:rsidP="00007D7E">
      <w:pPr>
        <w:tabs>
          <w:tab w:val="left" w:pos="567"/>
        </w:tabs>
        <w:spacing w:line="260" w:lineRule="exact"/>
        <w:rPr>
          <w:rFonts w:ascii="Times New Roman" w:hAnsi="Times New Roman"/>
          <w:lang w:val="lt-LT"/>
        </w:rPr>
      </w:pPr>
      <w:r w:rsidRPr="00D37108">
        <w:rPr>
          <w:rFonts w:ascii="Times New Roman" w:hAnsi="Times New Roman"/>
          <w:lang w:val="lt-LT"/>
        </w:rPr>
        <w:t>Suderinamumo tyrimų neatlikta, todėl šio vaistinio preparato maišyti su kitais negalima.</w:t>
      </w:r>
    </w:p>
    <w:p w14:paraId="5BFFD659" w14:textId="77777777" w:rsidR="00007D7E" w:rsidRPr="00D37108" w:rsidRDefault="00007D7E" w:rsidP="00007D7E">
      <w:pPr>
        <w:tabs>
          <w:tab w:val="left" w:pos="567"/>
        </w:tabs>
        <w:spacing w:line="260" w:lineRule="exact"/>
        <w:rPr>
          <w:rFonts w:ascii="Times New Roman" w:hAnsi="Times New Roman"/>
          <w:lang w:val="lt-LT"/>
        </w:rPr>
      </w:pPr>
      <w:r w:rsidRPr="00D37108">
        <w:rPr>
          <w:rFonts w:ascii="Times New Roman" w:hAnsi="Times New Roman"/>
          <w:lang w:val="lt-LT"/>
        </w:rPr>
        <w:t>Šarminiuose tirpaluose gali atsirasti nuosėdų, nes ropivakainas blogai tirpsta esant pH</w:t>
      </w:r>
      <w:r w:rsidR="00707A90">
        <w:rPr>
          <w:rFonts w:ascii="Times New Roman" w:hAnsi="Times New Roman"/>
          <w:lang w:val="lt-LT"/>
        </w:rPr>
        <w:t> </w:t>
      </w:r>
      <w:r w:rsidRPr="00D37108">
        <w:rPr>
          <w:rFonts w:ascii="Times New Roman" w:hAnsi="Times New Roman"/>
          <w:lang w:val="lt-LT"/>
        </w:rPr>
        <w:t>&gt;</w:t>
      </w:r>
      <w:r w:rsidR="008F04F5" w:rsidRPr="00D37108">
        <w:rPr>
          <w:rFonts w:ascii="Times New Roman" w:hAnsi="Times New Roman"/>
          <w:lang w:val="lt-LT"/>
        </w:rPr>
        <w:t> </w:t>
      </w:r>
      <w:r w:rsidRPr="00D37108">
        <w:rPr>
          <w:rFonts w:ascii="Times New Roman" w:hAnsi="Times New Roman"/>
          <w:lang w:val="lt-LT"/>
        </w:rPr>
        <w:t>6,0.</w:t>
      </w:r>
    </w:p>
    <w:p w14:paraId="00CEF48B" w14:textId="77777777" w:rsidR="002435FD" w:rsidRPr="00D37108" w:rsidRDefault="002435FD" w:rsidP="002435FD">
      <w:pPr>
        <w:tabs>
          <w:tab w:val="left" w:pos="567"/>
        </w:tabs>
        <w:jc w:val="both"/>
        <w:rPr>
          <w:rFonts w:ascii="Times New Roman" w:hAnsi="Times New Roman"/>
          <w:b/>
          <w:color w:val="000000"/>
          <w:lang w:val="lt-LT"/>
        </w:rPr>
      </w:pPr>
    </w:p>
    <w:p w14:paraId="1E8834AA" w14:textId="77777777" w:rsidR="002435FD" w:rsidRPr="00D37108" w:rsidRDefault="002435FD" w:rsidP="00707A90">
      <w:pPr>
        <w:keepNext/>
        <w:keepLines/>
        <w:tabs>
          <w:tab w:val="left" w:pos="567"/>
        </w:tabs>
        <w:jc w:val="both"/>
        <w:rPr>
          <w:rFonts w:ascii="Times New Roman" w:eastAsia="Calibri" w:hAnsi="Times New Roman"/>
          <w:b/>
          <w:color w:val="000000"/>
          <w:lang w:val="lt-LT" w:eastAsia="en-US"/>
        </w:rPr>
      </w:pPr>
      <w:r w:rsidRPr="00D37108">
        <w:rPr>
          <w:rFonts w:ascii="Times New Roman" w:hAnsi="Times New Roman"/>
          <w:b/>
          <w:color w:val="000000"/>
          <w:lang w:val="lt-LT"/>
        </w:rPr>
        <w:t>6.3</w:t>
      </w:r>
      <w:r w:rsidRPr="00D37108">
        <w:rPr>
          <w:rFonts w:ascii="Times New Roman" w:hAnsi="Times New Roman"/>
          <w:b/>
          <w:color w:val="000000"/>
          <w:lang w:val="lt-LT"/>
        </w:rPr>
        <w:tab/>
      </w:r>
      <w:r w:rsidRPr="00D37108">
        <w:rPr>
          <w:rFonts w:ascii="Times New Roman" w:hAnsi="Times New Roman"/>
          <w:b/>
          <w:lang w:val="lt-LT"/>
        </w:rPr>
        <w:t>Tinkamumo laikas</w:t>
      </w:r>
    </w:p>
    <w:p w14:paraId="6A593220" w14:textId="77777777" w:rsidR="002435FD" w:rsidRPr="00D37108" w:rsidRDefault="002435FD" w:rsidP="00707A90">
      <w:pPr>
        <w:keepNext/>
        <w:keepLines/>
        <w:tabs>
          <w:tab w:val="left" w:pos="567"/>
        </w:tabs>
        <w:jc w:val="both"/>
        <w:rPr>
          <w:rFonts w:ascii="Times New Roman" w:hAnsi="Times New Roman"/>
          <w:b/>
          <w:color w:val="000000"/>
          <w:lang w:val="lt-LT"/>
        </w:rPr>
      </w:pPr>
    </w:p>
    <w:p w14:paraId="7AE4EF31" w14:textId="77777777" w:rsidR="002E7F50" w:rsidRPr="003153E8" w:rsidRDefault="00F14336" w:rsidP="00707A90">
      <w:pPr>
        <w:pStyle w:val="Pagrindinistekstas"/>
        <w:keepNext/>
        <w:keepLines/>
        <w:rPr>
          <w:rFonts w:ascii="Times New Roman" w:hAnsi="Times New Roman"/>
          <w:b w:val="0"/>
          <w:lang w:val="lt-LT"/>
        </w:rPr>
      </w:pPr>
      <w:r w:rsidRPr="003153E8">
        <w:rPr>
          <w:rFonts w:ascii="Times New Roman" w:hAnsi="Times New Roman"/>
          <w:b w:val="0"/>
          <w:u w:val="single"/>
          <w:lang w:val="lt-LT"/>
        </w:rPr>
        <w:t>Tinkamumo laikas prieš atidarymą</w:t>
      </w:r>
      <w:r w:rsidR="00271FBA" w:rsidRPr="003153E8">
        <w:rPr>
          <w:rFonts w:ascii="Times New Roman" w:hAnsi="Times New Roman"/>
          <w:b w:val="0"/>
          <w:u w:val="single"/>
          <w:lang w:val="lt-LT"/>
        </w:rPr>
        <w:t>:</w:t>
      </w:r>
    </w:p>
    <w:p w14:paraId="3BB9332C" w14:textId="77777777" w:rsidR="002E7F50" w:rsidRPr="00A040B6" w:rsidRDefault="002E7F50" w:rsidP="002E7F50">
      <w:pPr>
        <w:tabs>
          <w:tab w:val="left" w:pos="567"/>
        </w:tabs>
        <w:spacing w:line="260" w:lineRule="exact"/>
        <w:rPr>
          <w:rFonts w:ascii="Times New Roman" w:hAnsi="Times New Roman"/>
          <w:lang w:val="pl-PL"/>
        </w:rPr>
      </w:pPr>
      <w:r w:rsidRPr="00A040B6">
        <w:rPr>
          <w:rFonts w:ascii="Times New Roman" w:hAnsi="Times New Roman"/>
          <w:lang w:val="pl-PL"/>
        </w:rPr>
        <w:t>3</w:t>
      </w:r>
      <w:r w:rsidR="00F14336" w:rsidRPr="00A040B6">
        <w:rPr>
          <w:rFonts w:ascii="Times New Roman" w:hAnsi="Times New Roman"/>
          <w:lang w:val="pl-PL"/>
        </w:rPr>
        <w:t> metai</w:t>
      </w:r>
    </w:p>
    <w:p w14:paraId="4AECE8F0" w14:textId="77777777" w:rsidR="002E7F50" w:rsidRPr="00A040B6" w:rsidRDefault="002E7F50" w:rsidP="002E7F50">
      <w:pPr>
        <w:tabs>
          <w:tab w:val="left" w:pos="567"/>
        </w:tabs>
        <w:spacing w:line="260" w:lineRule="exact"/>
        <w:rPr>
          <w:rFonts w:ascii="Times New Roman" w:hAnsi="Times New Roman"/>
          <w:lang w:val="pl-PL"/>
        </w:rPr>
      </w:pPr>
    </w:p>
    <w:p w14:paraId="7DB123BD" w14:textId="77777777" w:rsidR="00F14336" w:rsidRPr="003153E8" w:rsidRDefault="00F14336" w:rsidP="002E7F50">
      <w:pPr>
        <w:pStyle w:val="Pagrindinistekstas"/>
        <w:rPr>
          <w:rFonts w:ascii="Times New Roman" w:hAnsi="Times New Roman"/>
          <w:b w:val="0"/>
          <w:u w:val="single"/>
          <w:lang w:val="pl-PL"/>
        </w:rPr>
      </w:pPr>
      <w:r w:rsidRPr="003153E8">
        <w:rPr>
          <w:rFonts w:ascii="Times New Roman" w:hAnsi="Times New Roman"/>
          <w:b w:val="0"/>
          <w:u w:val="single"/>
          <w:lang w:val="pl-PL"/>
        </w:rPr>
        <w:t>Tinkamumo laikas po atidarymo</w:t>
      </w:r>
      <w:r w:rsidR="00271FBA" w:rsidRPr="003153E8">
        <w:rPr>
          <w:rFonts w:ascii="Times New Roman" w:hAnsi="Times New Roman"/>
          <w:b w:val="0"/>
          <w:u w:val="single"/>
          <w:lang w:val="pl-PL"/>
        </w:rPr>
        <w:t>:</w:t>
      </w:r>
    </w:p>
    <w:p w14:paraId="0FB500B9" w14:textId="77777777" w:rsidR="00271FBA" w:rsidRPr="00E8709F" w:rsidRDefault="002572D1" w:rsidP="002572D1">
      <w:pPr>
        <w:pStyle w:val="Pagrindinistekstas"/>
        <w:rPr>
          <w:rFonts w:ascii="Times New Roman" w:hAnsi="Times New Roman" w:cs="Times New Roman"/>
          <w:b w:val="0"/>
          <w:bCs w:val="0"/>
          <w:lang w:val="lt-LT"/>
        </w:rPr>
      </w:pPr>
      <w:r w:rsidRPr="00C44721">
        <w:rPr>
          <w:rFonts w:ascii="Times New Roman" w:hAnsi="Times New Roman" w:cs="Times New Roman"/>
          <w:b w:val="0"/>
          <w:bCs w:val="0"/>
          <w:lang w:val="lt-LT"/>
        </w:rPr>
        <w:t>vartoti nedelsiant</w:t>
      </w:r>
    </w:p>
    <w:p w14:paraId="2DE984D0" w14:textId="77777777" w:rsidR="002435FD" w:rsidRPr="00D37108" w:rsidRDefault="002435FD" w:rsidP="008A3F18">
      <w:pPr>
        <w:pStyle w:val="Pagrindinistekstas"/>
        <w:rPr>
          <w:rFonts w:ascii="Times New Roman" w:hAnsi="Times New Roman"/>
          <w:lang w:val="lt-LT"/>
        </w:rPr>
      </w:pPr>
    </w:p>
    <w:p w14:paraId="7298DD9A" w14:textId="77777777" w:rsidR="002435FD" w:rsidRPr="00D37108" w:rsidRDefault="002435FD" w:rsidP="002435FD">
      <w:pPr>
        <w:tabs>
          <w:tab w:val="left" w:pos="567"/>
        </w:tabs>
        <w:jc w:val="both"/>
        <w:rPr>
          <w:rFonts w:ascii="Times New Roman" w:eastAsia="Calibri" w:hAnsi="Times New Roman"/>
          <w:b/>
          <w:color w:val="000000"/>
          <w:lang w:val="lt-LT" w:eastAsia="en-US"/>
        </w:rPr>
      </w:pPr>
      <w:r w:rsidRPr="00D37108">
        <w:rPr>
          <w:rFonts w:ascii="Times New Roman" w:hAnsi="Times New Roman"/>
          <w:b/>
          <w:lang w:val="lt-LT"/>
        </w:rPr>
        <w:t>6.4</w:t>
      </w:r>
      <w:r w:rsidRPr="00D37108">
        <w:rPr>
          <w:rFonts w:ascii="Times New Roman" w:hAnsi="Times New Roman"/>
          <w:b/>
          <w:lang w:val="lt-LT"/>
        </w:rPr>
        <w:tab/>
        <w:t>Specialios laikymo sąlygos</w:t>
      </w:r>
    </w:p>
    <w:p w14:paraId="6D7A4611" w14:textId="77777777" w:rsidR="002435FD" w:rsidRPr="00D37108" w:rsidRDefault="002435FD" w:rsidP="002435FD">
      <w:pPr>
        <w:tabs>
          <w:tab w:val="left" w:pos="567"/>
        </w:tabs>
        <w:jc w:val="both"/>
        <w:rPr>
          <w:rFonts w:ascii="Times New Roman" w:hAnsi="Times New Roman"/>
          <w:b/>
          <w:color w:val="000000"/>
          <w:lang w:val="lt-LT"/>
        </w:rPr>
      </w:pPr>
    </w:p>
    <w:p w14:paraId="06DEF463" w14:textId="77777777" w:rsidR="00271FBA" w:rsidRPr="00D37108" w:rsidRDefault="00271FBA" w:rsidP="002435FD">
      <w:pPr>
        <w:tabs>
          <w:tab w:val="left" w:pos="567"/>
        </w:tabs>
        <w:jc w:val="both"/>
        <w:rPr>
          <w:rFonts w:ascii="Times New Roman" w:hAnsi="Times New Roman"/>
          <w:lang w:val="lt-LT"/>
        </w:rPr>
      </w:pPr>
      <w:r w:rsidRPr="00A22F97">
        <w:rPr>
          <w:rFonts w:ascii="Times New Roman" w:hAnsi="Times New Roman"/>
          <w:snapToGrid w:val="0"/>
          <w:lang w:val="lt-LT"/>
        </w:rPr>
        <w:t>Šiam vaistiniam preparatui specialių laikymo sąlygų nereikia.</w:t>
      </w:r>
    </w:p>
    <w:p w14:paraId="32523755" w14:textId="77777777" w:rsidR="00573F70" w:rsidRPr="00D37108" w:rsidRDefault="00573F70" w:rsidP="002435FD">
      <w:pPr>
        <w:tabs>
          <w:tab w:val="left" w:pos="567"/>
        </w:tabs>
        <w:jc w:val="both"/>
        <w:rPr>
          <w:rFonts w:ascii="Times New Roman" w:hAnsi="Times New Roman"/>
          <w:lang w:val="lt-LT"/>
        </w:rPr>
      </w:pPr>
    </w:p>
    <w:p w14:paraId="172188A8" w14:textId="77777777" w:rsidR="002435FD" w:rsidRPr="00D37108" w:rsidRDefault="002435FD" w:rsidP="002435FD">
      <w:pPr>
        <w:tabs>
          <w:tab w:val="left" w:pos="567"/>
        </w:tabs>
        <w:jc w:val="both"/>
        <w:rPr>
          <w:rFonts w:ascii="Times New Roman" w:hAnsi="Times New Roman"/>
          <w:b/>
          <w:lang w:val="lt-LT"/>
        </w:rPr>
      </w:pPr>
      <w:r w:rsidRPr="00D37108">
        <w:rPr>
          <w:rFonts w:ascii="Times New Roman" w:hAnsi="Times New Roman"/>
          <w:b/>
          <w:lang w:val="lt-LT"/>
        </w:rPr>
        <w:t>6.5</w:t>
      </w:r>
      <w:r w:rsidRPr="00D37108">
        <w:rPr>
          <w:rFonts w:ascii="Times New Roman" w:hAnsi="Times New Roman"/>
          <w:b/>
          <w:lang w:val="lt-LT"/>
        </w:rPr>
        <w:tab/>
        <w:t>Talpyklės pobūdis ir jos turinys</w:t>
      </w:r>
    </w:p>
    <w:p w14:paraId="7C844129" w14:textId="77777777" w:rsidR="00573F70" w:rsidRPr="00D37108" w:rsidRDefault="00573F70" w:rsidP="002435FD">
      <w:pPr>
        <w:tabs>
          <w:tab w:val="left" w:pos="567"/>
        </w:tabs>
        <w:jc w:val="both"/>
        <w:rPr>
          <w:rFonts w:ascii="Times New Roman" w:eastAsia="Calibri" w:hAnsi="Times New Roman"/>
          <w:b/>
          <w:color w:val="000000"/>
          <w:lang w:val="lt-LT" w:eastAsia="en-US"/>
        </w:rPr>
      </w:pPr>
    </w:p>
    <w:p w14:paraId="78C4C192" w14:textId="77777777" w:rsidR="00573F70" w:rsidRPr="00E0208F" w:rsidRDefault="00573F70" w:rsidP="00573F70">
      <w:pPr>
        <w:keepNext/>
        <w:keepLines/>
        <w:tabs>
          <w:tab w:val="left" w:pos="0"/>
        </w:tabs>
        <w:spacing w:line="260" w:lineRule="exact"/>
        <w:outlineLvl w:val="0"/>
        <w:rPr>
          <w:rFonts w:ascii="Times New Roman" w:hAnsi="Times New Roman"/>
          <w:lang w:val="lt-LT"/>
        </w:rPr>
      </w:pPr>
      <w:r w:rsidRPr="00E0208F">
        <w:rPr>
          <w:rFonts w:ascii="Times New Roman" w:hAnsi="Times New Roman"/>
          <w:lang w:val="lt-LT"/>
        </w:rPr>
        <w:t xml:space="preserve">10 ml </w:t>
      </w:r>
      <w:r w:rsidR="00AF5533" w:rsidRPr="00E0208F">
        <w:rPr>
          <w:rFonts w:ascii="Times New Roman" w:hAnsi="Times New Roman"/>
          <w:lang w:val="lt-LT"/>
        </w:rPr>
        <w:t>permatoma</w:t>
      </w:r>
      <w:r w:rsidR="00625689" w:rsidRPr="00E0208F">
        <w:rPr>
          <w:rFonts w:ascii="Times New Roman" w:hAnsi="Times New Roman"/>
          <w:lang w:val="lt-LT"/>
        </w:rPr>
        <w:t xml:space="preserve"> polipropileno ampulė</w:t>
      </w:r>
      <w:r w:rsidRPr="00E0208F">
        <w:rPr>
          <w:rFonts w:ascii="Times New Roman" w:hAnsi="Times New Roman"/>
          <w:lang w:val="lt-LT"/>
        </w:rPr>
        <w:t>.</w:t>
      </w:r>
    </w:p>
    <w:p w14:paraId="2F42EBA9" w14:textId="77777777" w:rsidR="00573F70" w:rsidRPr="003153E8" w:rsidRDefault="00573F70" w:rsidP="00573F70">
      <w:pPr>
        <w:tabs>
          <w:tab w:val="left" w:pos="567"/>
        </w:tabs>
        <w:spacing w:line="260" w:lineRule="exact"/>
        <w:ind w:left="567" w:hanging="567"/>
        <w:outlineLvl w:val="0"/>
        <w:rPr>
          <w:rFonts w:ascii="Times New Roman" w:hAnsi="Times New Roman"/>
          <w:b/>
          <w:lang w:val="lt-LT"/>
        </w:rPr>
      </w:pPr>
    </w:p>
    <w:p w14:paraId="35578258" w14:textId="77777777" w:rsidR="00625689" w:rsidRPr="00D37108" w:rsidRDefault="00625689" w:rsidP="00625689">
      <w:pPr>
        <w:tabs>
          <w:tab w:val="left" w:pos="567"/>
        </w:tabs>
        <w:jc w:val="both"/>
        <w:rPr>
          <w:rFonts w:ascii="Times New Roman" w:hAnsi="Times New Roman"/>
          <w:lang w:val="lt-LT"/>
        </w:rPr>
      </w:pPr>
      <w:r w:rsidRPr="003153E8">
        <w:rPr>
          <w:rFonts w:ascii="Times New Roman" w:hAnsi="Times New Roman"/>
          <w:lang w:val="lt-LT"/>
        </w:rPr>
        <w:t>Polipropileno ampulės</w:t>
      </w:r>
      <w:r w:rsidR="00573F70" w:rsidRPr="003153E8">
        <w:rPr>
          <w:rFonts w:ascii="Times New Roman" w:hAnsi="Times New Roman"/>
          <w:lang w:val="lt-LT"/>
        </w:rPr>
        <w:t xml:space="preserve"> </w:t>
      </w:r>
      <w:r w:rsidRPr="00D37108">
        <w:rPr>
          <w:rFonts w:ascii="Times New Roman" w:hAnsi="Times New Roman"/>
          <w:lang w:val="lt-LT"/>
        </w:rPr>
        <w:t xml:space="preserve">specialiai sukurtos taip, kad tiktų švirkštams </w:t>
      </w:r>
      <w:r w:rsidRPr="003B502C">
        <w:rPr>
          <w:rFonts w:ascii="Times New Roman" w:hAnsi="Times New Roman"/>
          <w:iCs/>
          <w:lang w:val="lt-LT"/>
        </w:rPr>
        <w:t>Luer lock</w:t>
      </w:r>
      <w:r w:rsidRPr="00271FBA">
        <w:rPr>
          <w:rFonts w:ascii="Times New Roman" w:hAnsi="Times New Roman"/>
          <w:iCs/>
          <w:lang w:val="lt-LT"/>
        </w:rPr>
        <w:t xml:space="preserve"> ir </w:t>
      </w:r>
      <w:r w:rsidRPr="003B502C">
        <w:rPr>
          <w:rFonts w:ascii="Times New Roman" w:hAnsi="Times New Roman"/>
          <w:iCs/>
          <w:lang w:val="lt-LT"/>
        </w:rPr>
        <w:t>Luer fit</w:t>
      </w:r>
      <w:r w:rsidRPr="00D37108">
        <w:rPr>
          <w:rFonts w:ascii="Times New Roman" w:hAnsi="Times New Roman"/>
          <w:lang w:val="lt-LT"/>
        </w:rPr>
        <w:t>.</w:t>
      </w:r>
    </w:p>
    <w:p w14:paraId="79303C89" w14:textId="77777777" w:rsidR="00573F70" w:rsidRPr="00D37108" w:rsidRDefault="00573F70" w:rsidP="00625689">
      <w:pPr>
        <w:tabs>
          <w:tab w:val="left" w:pos="567"/>
        </w:tabs>
        <w:spacing w:line="260" w:lineRule="exact"/>
        <w:rPr>
          <w:rFonts w:ascii="Times New Roman" w:hAnsi="Times New Roman"/>
          <w:b/>
          <w:bCs/>
          <w:lang w:val="lt-LT"/>
        </w:rPr>
      </w:pPr>
    </w:p>
    <w:p w14:paraId="4A8F5A6A" w14:textId="77777777" w:rsidR="00573F70" w:rsidRPr="003153E8" w:rsidRDefault="00625689" w:rsidP="00573F70">
      <w:pPr>
        <w:tabs>
          <w:tab w:val="left" w:pos="567"/>
        </w:tabs>
        <w:spacing w:line="260" w:lineRule="exact"/>
        <w:rPr>
          <w:rFonts w:ascii="Times New Roman" w:hAnsi="Times New Roman"/>
          <w:lang w:val="lt-LT"/>
        </w:rPr>
      </w:pPr>
      <w:r w:rsidRPr="003153E8">
        <w:rPr>
          <w:rFonts w:ascii="Times New Roman" w:hAnsi="Times New Roman"/>
          <w:lang w:val="lt-LT"/>
        </w:rPr>
        <w:t>Pakuotės dydžiai:</w:t>
      </w:r>
    </w:p>
    <w:p w14:paraId="788C7E14" w14:textId="77777777" w:rsidR="00573F70" w:rsidRPr="003153E8" w:rsidRDefault="00573F70" w:rsidP="00573F70">
      <w:pPr>
        <w:tabs>
          <w:tab w:val="left" w:pos="567"/>
        </w:tabs>
        <w:spacing w:line="260" w:lineRule="exact"/>
        <w:rPr>
          <w:rFonts w:ascii="Times New Roman" w:hAnsi="Times New Roman"/>
          <w:lang w:val="lt-LT"/>
        </w:rPr>
      </w:pPr>
      <w:r w:rsidRPr="003153E8">
        <w:rPr>
          <w:rFonts w:ascii="Times New Roman" w:hAnsi="Times New Roman"/>
          <w:lang w:val="lt-LT"/>
        </w:rPr>
        <w:t>1, 5</w:t>
      </w:r>
      <w:r w:rsidR="00CC2531" w:rsidRPr="003153E8">
        <w:rPr>
          <w:rFonts w:ascii="Times New Roman" w:hAnsi="Times New Roman"/>
          <w:lang w:val="lt-LT"/>
        </w:rPr>
        <w:t xml:space="preserve"> arba</w:t>
      </w:r>
      <w:r w:rsidRPr="003153E8">
        <w:rPr>
          <w:rFonts w:ascii="Times New Roman" w:hAnsi="Times New Roman"/>
          <w:lang w:val="lt-LT"/>
        </w:rPr>
        <w:t xml:space="preserve"> 10</w:t>
      </w:r>
      <w:r w:rsidR="0030515F" w:rsidRPr="003153E8">
        <w:rPr>
          <w:rFonts w:ascii="Times New Roman" w:hAnsi="Times New Roman"/>
          <w:lang w:val="lt-LT"/>
        </w:rPr>
        <w:t> </w:t>
      </w:r>
      <w:r w:rsidR="00625689" w:rsidRPr="003153E8">
        <w:rPr>
          <w:rFonts w:ascii="Times New Roman" w:hAnsi="Times New Roman"/>
          <w:lang w:val="lt-LT"/>
        </w:rPr>
        <w:t>ampul</w:t>
      </w:r>
      <w:r w:rsidR="00CC2531" w:rsidRPr="003153E8">
        <w:rPr>
          <w:rFonts w:ascii="Times New Roman" w:hAnsi="Times New Roman"/>
          <w:lang w:val="lt-LT"/>
        </w:rPr>
        <w:t xml:space="preserve">ių </w:t>
      </w:r>
      <w:r w:rsidR="00625689" w:rsidRPr="003153E8">
        <w:rPr>
          <w:rFonts w:ascii="Times New Roman" w:hAnsi="Times New Roman"/>
          <w:lang w:val="lt-LT"/>
        </w:rPr>
        <w:t>lizdinėje plokštelėje</w:t>
      </w:r>
      <w:r w:rsidR="00A040B6" w:rsidRPr="003153E8">
        <w:rPr>
          <w:rFonts w:ascii="Times New Roman" w:hAnsi="Times New Roman"/>
          <w:lang w:val="lt-LT"/>
        </w:rPr>
        <w:t>.</w:t>
      </w:r>
    </w:p>
    <w:p w14:paraId="40CDC2D9" w14:textId="77777777" w:rsidR="00163DEF" w:rsidRPr="00D37108" w:rsidRDefault="00163DEF" w:rsidP="002435FD">
      <w:pPr>
        <w:tabs>
          <w:tab w:val="left" w:pos="567"/>
        </w:tabs>
        <w:rPr>
          <w:rFonts w:ascii="Times New Roman" w:hAnsi="Times New Roman"/>
          <w:lang w:val="lt-LT"/>
        </w:rPr>
      </w:pPr>
    </w:p>
    <w:p w14:paraId="30B8C2CB" w14:textId="77777777" w:rsidR="002435FD" w:rsidRPr="00D37108" w:rsidRDefault="002435FD" w:rsidP="002435FD">
      <w:pPr>
        <w:tabs>
          <w:tab w:val="left" w:pos="567"/>
        </w:tabs>
        <w:rPr>
          <w:rFonts w:ascii="Times New Roman" w:eastAsia="Calibri" w:hAnsi="Times New Roman"/>
          <w:lang w:val="lt-LT" w:eastAsia="en-US"/>
        </w:rPr>
      </w:pPr>
      <w:r w:rsidRPr="00D37108">
        <w:rPr>
          <w:rFonts w:ascii="Times New Roman" w:hAnsi="Times New Roman"/>
          <w:lang w:val="lt-LT"/>
        </w:rPr>
        <w:t>Gali būti tiekiamos ne visų dydžių pakuotės.</w:t>
      </w:r>
    </w:p>
    <w:p w14:paraId="3B15B5EC" w14:textId="77777777" w:rsidR="002435FD" w:rsidRPr="00D37108" w:rsidRDefault="002435FD" w:rsidP="002435FD">
      <w:pPr>
        <w:pStyle w:val="Default"/>
        <w:tabs>
          <w:tab w:val="left" w:pos="567"/>
        </w:tabs>
        <w:jc w:val="both"/>
        <w:rPr>
          <w:sz w:val="22"/>
          <w:szCs w:val="22"/>
          <w:lang w:val="lt-LT"/>
        </w:rPr>
      </w:pPr>
    </w:p>
    <w:p w14:paraId="4AF0DFD9" w14:textId="77777777" w:rsidR="002435FD" w:rsidRPr="00D37108" w:rsidRDefault="002435FD" w:rsidP="002435FD">
      <w:pPr>
        <w:tabs>
          <w:tab w:val="left" w:pos="567"/>
        </w:tabs>
        <w:jc w:val="both"/>
        <w:rPr>
          <w:rFonts w:ascii="Times New Roman" w:eastAsia="Calibri" w:hAnsi="Times New Roman"/>
          <w:b/>
          <w:color w:val="000000"/>
          <w:lang w:val="lt-LT" w:eastAsia="en-US"/>
        </w:rPr>
      </w:pPr>
      <w:r w:rsidRPr="00D37108">
        <w:rPr>
          <w:rFonts w:ascii="Times New Roman" w:hAnsi="Times New Roman"/>
          <w:b/>
          <w:color w:val="000000"/>
          <w:lang w:val="lt-LT"/>
        </w:rPr>
        <w:t>6.6</w:t>
      </w:r>
      <w:r w:rsidRPr="00D37108">
        <w:rPr>
          <w:rFonts w:ascii="Times New Roman" w:hAnsi="Times New Roman"/>
          <w:b/>
          <w:color w:val="000000"/>
          <w:lang w:val="lt-LT"/>
        </w:rPr>
        <w:tab/>
      </w:r>
      <w:r w:rsidRPr="00D37108">
        <w:rPr>
          <w:rFonts w:ascii="Times New Roman" w:hAnsi="Times New Roman"/>
          <w:b/>
          <w:lang w:val="lt-LT"/>
        </w:rPr>
        <w:t>Specialūs reikalavimai atliekoms tvarkyti ir vaistiniam preparatui ruošti</w:t>
      </w:r>
    </w:p>
    <w:p w14:paraId="15C85BC1" w14:textId="77777777" w:rsidR="002435FD" w:rsidRPr="00D37108" w:rsidRDefault="002435FD" w:rsidP="002435FD">
      <w:pPr>
        <w:tabs>
          <w:tab w:val="left" w:pos="567"/>
        </w:tabs>
        <w:jc w:val="both"/>
        <w:rPr>
          <w:rFonts w:ascii="Times New Roman" w:hAnsi="Times New Roman"/>
          <w:b/>
          <w:lang w:val="lt-LT"/>
        </w:rPr>
      </w:pPr>
    </w:p>
    <w:p w14:paraId="4274BF60" w14:textId="77777777" w:rsidR="00007D7E" w:rsidRPr="00D37108" w:rsidRDefault="00007D7E" w:rsidP="00007D7E">
      <w:pPr>
        <w:tabs>
          <w:tab w:val="left" w:pos="1477"/>
        </w:tabs>
        <w:autoSpaceDE w:val="0"/>
        <w:autoSpaceDN w:val="0"/>
        <w:adjustRightInd w:val="0"/>
        <w:rPr>
          <w:rFonts w:ascii="Times New Roman" w:hAnsi="Times New Roman"/>
          <w:u w:val="single"/>
          <w:lang w:val="lt-LT"/>
        </w:rPr>
      </w:pPr>
      <w:r w:rsidRPr="00D37108">
        <w:rPr>
          <w:rFonts w:ascii="Times New Roman" w:hAnsi="Times New Roman"/>
          <w:u w:val="single"/>
          <w:lang w:val="lt-LT"/>
        </w:rPr>
        <w:t>Darbas su vaistiniu preparatu</w:t>
      </w:r>
    </w:p>
    <w:p w14:paraId="13DE8B90" w14:textId="77777777" w:rsidR="00007D7E" w:rsidRPr="00D37108" w:rsidRDefault="00007D7E" w:rsidP="00007D7E">
      <w:pPr>
        <w:tabs>
          <w:tab w:val="left" w:pos="567"/>
        </w:tabs>
        <w:spacing w:line="260" w:lineRule="exact"/>
        <w:rPr>
          <w:rFonts w:ascii="Times New Roman" w:hAnsi="Times New Roman"/>
          <w:lang w:val="lt-LT"/>
        </w:rPr>
      </w:pPr>
      <w:r w:rsidRPr="00D37108">
        <w:rPr>
          <w:rFonts w:ascii="Times New Roman" w:hAnsi="Times New Roman"/>
          <w:lang w:val="lt-LT"/>
        </w:rPr>
        <w:t>Ropivacaine hydrochloride Kabi vaistinius preparatus galima vartoti tik vieną kartą. Bet kokį nesuvartotą tirpalą būtina sunaikinti.</w:t>
      </w:r>
    </w:p>
    <w:p w14:paraId="5B9CC3F1" w14:textId="77777777" w:rsidR="00007D7E" w:rsidRPr="00D37108" w:rsidRDefault="00007D7E" w:rsidP="00007D7E">
      <w:pPr>
        <w:tabs>
          <w:tab w:val="left" w:pos="567"/>
        </w:tabs>
        <w:spacing w:line="260" w:lineRule="exact"/>
        <w:rPr>
          <w:rFonts w:ascii="Times New Roman" w:hAnsi="Times New Roman"/>
          <w:lang w:val="lt-LT"/>
        </w:rPr>
      </w:pPr>
    </w:p>
    <w:p w14:paraId="2815C9F9" w14:textId="77777777" w:rsidR="00007D7E" w:rsidRPr="00D37108" w:rsidRDefault="00007D7E" w:rsidP="00007D7E">
      <w:pPr>
        <w:tabs>
          <w:tab w:val="left" w:pos="567"/>
        </w:tabs>
        <w:spacing w:line="260" w:lineRule="exact"/>
        <w:rPr>
          <w:rFonts w:ascii="Times New Roman" w:hAnsi="Times New Roman"/>
          <w:lang w:val="lt-LT"/>
        </w:rPr>
      </w:pPr>
      <w:r w:rsidRPr="00D37108">
        <w:rPr>
          <w:rFonts w:ascii="Times New Roman" w:hAnsi="Times New Roman"/>
          <w:lang w:val="lt-LT"/>
        </w:rPr>
        <w:lastRenderedPageBreak/>
        <w:t>Šį vaistinį preparatą prieš vartojimą reikia apžiūrėti. Tirpalą galima vartoti tik tada, jeigu jis yra skaidrus ir be matomų dalelių bei jeigu talpyklė yra nepažeista.</w:t>
      </w:r>
    </w:p>
    <w:p w14:paraId="66F20BA1" w14:textId="77777777" w:rsidR="00007D7E" w:rsidRPr="00D37108" w:rsidRDefault="00007D7E" w:rsidP="00007D7E">
      <w:pPr>
        <w:tabs>
          <w:tab w:val="left" w:pos="567"/>
        </w:tabs>
        <w:spacing w:line="260" w:lineRule="exact"/>
        <w:rPr>
          <w:rFonts w:ascii="Times New Roman" w:hAnsi="Times New Roman"/>
          <w:lang w:val="lt-LT"/>
        </w:rPr>
      </w:pPr>
    </w:p>
    <w:p w14:paraId="6EB505D6" w14:textId="77777777" w:rsidR="00007D7E" w:rsidRPr="00D37108" w:rsidRDefault="00007D7E" w:rsidP="00007D7E">
      <w:pPr>
        <w:tabs>
          <w:tab w:val="left" w:pos="567"/>
        </w:tabs>
        <w:spacing w:line="260" w:lineRule="exact"/>
        <w:rPr>
          <w:rFonts w:ascii="Times New Roman" w:hAnsi="Times New Roman"/>
          <w:lang w:val="lt-LT"/>
        </w:rPr>
      </w:pPr>
      <w:r w:rsidRPr="00D37108">
        <w:rPr>
          <w:rFonts w:ascii="Times New Roman" w:hAnsi="Times New Roman"/>
          <w:lang w:val="lt-LT"/>
        </w:rPr>
        <w:t>Nepažeistos talpyklės negalima autoklavuoti kartotinai.</w:t>
      </w:r>
    </w:p>
    <w:p w14:paraId="31ADE797" w14:textId="77777777" w:rsidR="00007D7E" w:rsidRPr="00D37108" w:rsidRDefault="00007D7E" w:rsidP="00007D7E">
      <w:pPr>
        <w:pStyle w:val="Pagrindinistekstas"/>
        <w:rPr>
          <w:rFonts w:ascii="Times New Roman" w:hAnsi="Times New Roman" w:cs="Times New Roman"/>
          <w:lang w:val="lt-LT"/>
        </w:rPr>
      </w:pPr>
    </w:p>
    <w:p w14:paraId="779A67A4" w14:textId="77777777" w:rsidR="00007D7E" w:rsidRPr="00D37108" w:rsidRDefault="00007D7E" w:rsidP="00007D7E">
      <w:pPr>
        <w:autoSpaceDE w:val="0"/>
        <w:autoSpaceDN w:val="0"/>
        <w:adjustRightInd w:val="0"/>
        <w:rPr>
          <w:rFonts w:ascii="Times New Roman" w:hAnsi="Times New Roman"/>
          <w:u w:val="single"/>
          <w:lang w:val="lt-LT"/>
        </w:rPr>
      </w:pPr>
      <w:r w:rsidRPr="00D37108">
        <w:rPr>
          <w:rFonts w:ascii="Times New Roman" w:hAnsi="Times New Roman"/>
          <w:u w:val="single"/>
          <w:lang w:val="lt-LT"/>
        </w:rPr>
        <w:t>Atliekų tvarkymas</w:t>
      </w:r>
    </w:p>
    <w:p w14:paraId="7986EBF8" w14:textId="77777777" w:rsidR="00007D7E" w:rsidRPr="00D37108" w:rsidRDefault="00007D7E" w:rsidP="00007D7E">
      <w:pPr>
        <w:tabs>
          <w:tab w:val="left" w:pos="567"/>
        </w:tabs>
        <w:spacing w:line="260" w:lineRule="exact"/>
        <w:rPr>
          <w:rFonts w:ascii="Times New Roman" w:hAnsi="Times New Roman"/>
          <w:lang w:val="lt-LT"/>
        </w:rPr>
      </w:pPr>
      <w:r w:rsidRPr="00D37108">
        <w:rPr>
          <w:rFonts w:ascii="Times New Roman" w:hAnsi="Times New Roman"/>
          <w:lang w:val="lt-LT"/>
        </w:rPr>
        <w:t>Nesuvartotą vaistinį preparatą ar atliekas reikia tvarkyti laikantis vietinių reikalavimų.</w:t>
      </w:r>
    </w:p>
    <w:p w14:paraId="481790CA" w14:textId="77777777" w:rsidR="002435FD" w:rsidRPr="00D37108" w:rsidRDefault="002435FD" w:rsidP="002435FD">
      <w:pPr>
        <w:tabs>
          <w:tab w:val="left" w:pos="567"/>
        </w:tabs>
        <w:rPr>
          <w:rFonts w:ascii="Times New Roman" w:hAnsi="Times New Roman"/>
          <w:lang w:val="lt-LT"/>
        </w:rPr>
      </w:pPr>
    </w:p>
    <w:p w14:paraId="4B1A6D6C" w14:textId="77777777" w:rsidR="00625689" w:rsidRPr="00D37108" w:rsidRDefault="00625689" w:rsidP="002435FD">
      <w:pPr>
        <w:tabs>
          <w:tab w:val="left" w:pos="567"/>
        </w:tabs>
        <w:rPr>
          <w:rFonts w:ascii="Times New Roman" w:hAnsi="Times New Roman"/>
          <w:lang w:val="lt-LT"/>
        </w:rPr>
      </w:pPr>
    </w:p>
    <w:p w14:paraId="4FE4B27B" w14:textId="77777777" w:rsidR="002435FD" w:rsidRPr="00D37108" w:rsidRDefault="002435FD" w:rsidP="002435FD">
      <w:pPr>
        <w:pStyle w:val="Default"/>
        <w:tabs>
          <w:tab w:val="left" w:pos="567"/>
        </w:tabs>
        <w:jc w:val="both"/>
        <w:rPr>
          <w:b/>
          <w:sz w:val="22"/>
          <w:szCs w:val="22"/>
          <w:lang w:val="lt-LT"/>
        </w:rPr>
      </w:pPr>
      <w:r w:rsidRPr="00D37108">
        <w:rPr>
          <w:b/>
          <w:sz w:val="22"/>
          <w:szCs w:val="22"/>
          <w:lang w:val="lt-LT"/>
        </w:rPr>
        <w:t>7.</w:t>
      </w:r>
      <w:r w:rsidRPr="00D37108">
        <w:rPr>
          <w:b/>
          <w:sz w:val="22"/>
          <w:szCs w:val="22"/>
          <w:lang w:val="lt-LT"/>
        </w:rPr>
        <w:tab/>
      </w:r>
      <w:r w:rsidRPr="00D37108">
        <w:rPr>
          <w:b/>
          <w:caps/>
          <w:sz w:val="22"/>
          <w:szCs w:val="22"/>
          <w:lang w:val="lt-LT"/>
        </w:rPr>
        <w:t>REGISTRUOTOJAS</w:t>
      </w:r>
    </w:p>
    <w:p w14:paraId="13A00841" w14:textId="77777777" w:rsidR="002435FD" w:rsidRPr="00D37108" w:rsidRDefault="002435FD" w:rsidP="002435FD">
      <w:pPr>
        <w:tabs>
          <w:tab w:val="left" w:pos="567"/>
        </w:tabs>
        <w:jc w:val="both"/>
        <w:rPr>
          <w:rFonts w:ascii="Times New Roman" w:hAnsi="Times New Roman"/>
          <w:b/>
          <w:color w:val="000000"/>
          <w:lang w:val="lt-LT"/>
        </w:rPr>
      </w:pPr>
    </w:p>
    <w:p w14:paraId="7D696AD8" w14:textId="77777777" w:rsidR="00EB640F" w:rsidRPr="00D37108" w:rsidRDefault="00EB640F" w:rsidP="00EB640F">
      <w:pPr>
        <w:tabs>
          <w:tab w:val="left" w:pos="567"/>
        </w:tabs>
        <w:rPr>
          <w:rFonts w:ascii="Times New Roman" w:hAnsi="Times New Roman"/>
          <w:lang w:val="lt-LT"/>
        </w:rPr>
      </w:pPr>
      <w:r w:rsidRPr="00D37108">
        <w:rPr>
          <w:rFonts w:ascii="Times New Roman" w:hAnsi="Times New Roman"/>
          <w:lang w:val="lt-LT"/>
        </w:rPr>
        <w:t>Fresenius Kabi Polska Sp. z o.o.</w:t>
      </w:r>
    </w:p>
    <w:p w14:paraId="5034DA60" w14:textId="77777777" w:rsidR="00EB640F" w:rsidRPr="00D37108" w:rsidRDefault="00EB640F" w:rsidP="00EB640F">
      <w:pPr>
        <w:tabs>
          <w:tab w:val="left" w:pos="567"/>
        </w:tabs>
        <w:rPr>
          <w:rFonts w:ascii="Times New Roman" w:hAnsi="Times New Roman"/>
          <w:lang w:val="lt-LT"/>
        </w:rPr>
      </w:pPr>
      <w:r w:rsidRPr="00D37108">
        <w:rPr>
          <w:rFonts w:ascii="Times New Roman" w:hAnsi="Times New Roman"/>
          <w:lang w:val="lt-LT"/>
        </w:rPr>
        <w:t>Al. Jerozolimskie 134</w:t>
      </w:r>
    </w:p>
    <w:p w14:paraId="16AA8319" w14:textId="77777777" w:rsidR="00EB640F" w:rsidRPr="00D37108" w:rsidRDefault="00EB640F" w:rsidP="00EB640F">
      <w:pPr>
        <w:tabs>
          <w:tab w:val="left" w:pos="567"/>
        </w:tabs>
        <w:rPr>
          <w:rFonts w:ascii="Times New Roman" w:hAnsi="Times New Roman"/>
          <w:lang w:val="lt-LT"/>
        </w:rPr>
      </w:pPr>
      <w:r w:rsidRPr="00D37108">
        <w:rPr>
          <w:rFonts w:ascii="Times New Roman" w:hAnsi="Times New Roman"/>
          <w:lang w:val="lt-LT"/>
        </w:rPr>
        <w:t>02-305 Warszawa</w:t>
      </w:r>
    </w:p>
    <w:p w14:paraId="267410FA" w14:textId="77777777" w:rsidR="002435FD" w:rsidRPr="00D37108" w:rsidRDefault="00EB640F" w:rsidP="00EB640F">
      <w:pPr>
        <w:tabs>
          <w:tab w:val="left" w:pos="567"/>
        </w:tabs>
        <w:rPr>
          <w:rFonts w:ascii="Times New Roman" w:hAnsi="Times New Roman"/>
          <w:lang w:val="lt-LT"/>
        </w:rPr>
      </w:pPr>
      <w:r w:rsidRPr="00D37108">
        <w:rPr>
          <w:rFonts w:ascii="Times New Roman" w:hAnsi="Times New Roman"/>
          <w:lang w:val="lt-LT"/>
        </w:rPr>
        <w:t>Lenkija</w:t>
      </w:r>
    </w:p>
    <w:p w14:paraId="4DBC17D1" w14:textId="77777777" w:rsidR="00EB640F" w:rsidRPr="00D37108" w:rsidRDefault="00EB640F" w:rsidP="00EB640F">
      <w:pPr>
        <w:tabs>
          <w:tab w:val="left" w:pos="567"/>
        </w:tabs>
        <w:rPr>
          <w:rFonts w:ascii="Times New Roman" w:hAnsi="Times New Roman"/>
          <w:lang w:val="lt-LT"/>
        </w:rPr>
      </w:pPr>
    </w:p>
    <w:p w14:paraId="43EA9454" w14:textId="77777777" w:rsidR="002435FD" w:rsidRPr="00D37108" w:rsidRDefault="002435FD" w:rsidP="002435FD">
      <w:pPr>
        <w:tabs>
          <w:tab w:val="left" w:pos="567"/>
        </w:tabs>
        <w:rPr>
          <w:rFonts w:ascii="Times New Roman" w:hAnsi="Times New Roman"/>
          <w:lang w:val="lt-LT"/>
        </w:rPr>
      </w:pPr>
    </w:p>
    <w:p w14:paraId="19492778" w14:textId="77777777" w:rsidR="002435FD" w:rsidRPr="00D37108" w:rsidRDefault="002435FD" w:rsidP="002435FD">
      <w:pPr>
        <w:tabs>
          <w:tab w:val="left" w:pos="567"/>
        </w:tabs>
        <w:rPr>
          <w:rFonts w:ascii="Times New Roman" w:eastAsia="Calibri" w:hAnsi="Times New Roman"/>
          <w:b/>
          <w:lang w:val="lt-LT" w:eastAsia="en-US"/>
        </w:rPr>
      </w:pPr>
      <w:bookmarkStart w:id="8" w:name="AUTHDATE"/>
      <w:r w:rsidRPr="00D37108">
        <w:rPr>
          <w:rFonts w:ascii="Times New Roman" w:hAnsi="Times New Roman"/>
          <w:b/>
          <w:color w:val="000000"/>
          <w:lang w:val="lt-LT"/>
        </w:rPr>
        <w:t>8.</w:t>
      </w:r>
      <w:r w:rsidRPr="00D37108">
        <w:rPr>
          <w:rFonts w:ascii="Times New Roman" w:hAnsi="Times New Roman"/>
          <w:b/>
          <w:color w:val="000000"/>
          <w:lang w:val="lt-LT"/>
        </w:rPr>
        <w:tab/>
      </w:r>
      <w:r w:rsidRPr="00D37108">
        <w:rPr>
          <w:rFonts w:ascii="Times New Roman" w:hAnsi="Times New Roman"/>
          <w:b/>
          <w:caps/>
          <w:color w:val="000000"/>
          <w:lang w:val="lt-LT"/>
        </w:rPr>
        <w:t>REGISTRACIJOS PAŽYMĖJIMO NUMERIS (-IAI)</w:t>
      </w:r>
    </w:p>
    <w:bookmarkEnd w:id="8"/>
    <w:p w14:paraId="267BEEFA" w14:textId="77777777" w:rsidR="002435FD" w:rsidRPr="00D37108" w:rsidRDefault="002435FD" w:rsidP="002435FD">
      <w:pPr>
        <w:tabs>
          <w:tab w:val="left" w:pos="567"/>
        </w:tabs>
        <w:rPr>
          <w:rFonts w:ascii="Times New Roman" w:hAnsi="Times New Roman"/>
          <w:lang w:val="lt-LT"/>
        </w:rPr>
      </w:pPr>
    </w:p>
    <w:p w14:paraId="7B8BB220" w14:textId="77777777" w:rsidR="00C95806" w:rsidRPr="00C95806" w:rsidRDefault="00C95806" w:rsidP="00C95806">
      <w:pPr>
        <w:tabs>
          <w:tab w:val="left" w:pos="567"/>
        </w:tabs>
        <w:rPr>
          <w:rFonts w:ascii="Times New Roman" w:hAnsi="Times New Roman"/>
          <w:lang w:val="lt-LT"/>
        </w:rPr>
      </w:pPr>
      <w:r w:rsidRPr="00C95806">
        <w:rPr>
          <w:rFonts w:ascii="Times New Roman" w:hAnsi="Times New Roman"/>
          <w:lang w:val="lt-LT"/>
        </w:rPr>
        <w:t>LT/1/22/5004/001 – 10</w:t>
      </w:r>
      <w:r w:rsidR="00A040B6">
        <w:rPr>
          <w:rFonts w:ascii="Times New Roman" w:hAnsi="Times New Roman"/>
          <w:lang w:val="lt-LT"/>
        </w:rPr>
        <w:t> </w:t>
      </w:r>
      <w:r w:rsidRPr="00C95806">
        <w:rPr>
          <w:rFonts w:ascii="Times New Roman" w:hAnsi="Times New Roman"/>
          <w:lang w:val="lt-LT"/>
        </w:rPr>
        <w:t>ml, N1</w:t>
      </w:r>
    </w:p>
    <w:p w14:paraId="393D7681" w14:textId="77777777" w:rsidR="00C95806" w:rsidRPr="00C95806" w:rsidRDefault="00C95806" w:rsidP="00C95806">
      <w:pPr>
        <w:tabs>
          <w:tab w:val="left" w:pos="567"/>
        </w:tabs>
        <w:rPr>
          <w:rFonts w:ascii="Times New Roman" w:hAnsi="Times New Roman"/>
          <w:lang w:val="lt-LT"/>
        </w:rPr>
      </w:pPr>
      <w:r w:rsidRPr="00C95806">
        <w:rPr>
          <w:rFonts w:ascii="Times New Roman" w:hAnsi="Times New Roman"/>
          <w:lang w:val="lt-LT"/>
        </w:rPr>
        <w:t>LT/1/22/5004/002 – 10</w:t>
      </w:r>
      <w:r w:rsidR="00A040B6">
        <w:rPr>
          <w:rFonts w:ascii="Times New Roman" w:hAnsi="Times New Roman"/>
          <w:lang w:val="lt-LT"/>
        </w:rPr>
        <w:t> </w:t>
      </w:r>
      <w:r w:rsidRPr="00C95806">
        <w:rPr>
          <w:rFonts w:ascii="Times New Roman" w:hAnsi="Times New Roman"/>
          <w:lang w:val="lt-LT"/>
        </w:rPr>
        <w:t>ml, N5</w:t>
      </w:r>
    </w:p>
    <w:p w14:paraId="05F7F687" w14:textId="77777777" w:rsidR="00EE1B65" w:rsidRDefault="00C95806" w:rsidP="00C95806">
      <w:pPr>
        <w:tabs>
          <w:tab w:val="left" w:pos="567"/>
        </w:tabs>
        <w:rPr>
          <w:rFonts w:ascii="Times New Roman" w:hAnsi="Times New Roman"/>
          <w:lang w:val="lt-LT"/>
        </w:rPr>
      </w:pPr>
      <w:r w:rsidRPr="00C95806">
        <w:rPr>
          <w:rFonts w:ascii="Times New Roman" w:hAnsi="Times New Roman"/>
          <w:lang w:val="lt-LT"/>
        </w:rPr>
        <w:t>LT/1/22/5004/003 – 10</w:t>
      </w:r>
      <w:r w:rsidR="00A040B6">
        <w:rPr>
          <w:rFonts w:ascii="Times New Roman" w:hAnsi="Times New Roman"/>
          <w:lang w:val="lt-LT"/>
        </w:rPr>
        <w:t> </w:t>
      </w:r>
      <w:r w:rsidRPr="00C95806">
        <w:rPr>
          <w:rFonts w:ascii="Times New Roman" w:hAnsi="Times New Roman"/>
          <w:lang w:val="lt-LT"/>
        </w:rPr>
        <w:t>ml,</w:t>
      </w:r>
      <w:r>
        <w:rPr>
          <w:rFonts w:ascii="Times New Roman" w:hAnsi="Times New Roman"/>
          <w:lang w:val="lt-LT"/>
        </w:rPr>
        <w:t xml:space="preserve"> </w:t>
      </w:r>
      <w:r w:rsidRPr="00C95806">
        <w:rPr>
          <w:rFonts w:ascii="Times New Roman" w:hAnsi="Times New Roman"/>
          <w:lang w:val="lt-LT"/>
        </w:rPr>
        <w:t>N10</w:t>
      </w:r>
    </w:p>
    <w:p w14:paraId="14B94D59" w14:textId="77777777" w:rsidR="00C95806" w:rsidRPr="00D37108" w:rsidRDefault="00C95806" w:rsidP="00C95806">
      <w:pPr>
        <w:tabs>
          <w:tab w:val="left" w:pos="567"/>
        </w:tabs>
        <w:rPr>
          <w:rFonts w:ascii="Times New Roman" w:hAnsi="Times New Roman"/>
          <w:lang w:val="lt-LT"/>
        </w:rPr>
      </w:pPr>
    </w:p>
    <w:p w14:paraId="23D8FA91" w14:textId="77777777" w:rsidR="00625689" w:rsidRPr="00D37108" w:rsidRDefault="00625689" w:rsidP="002435FD">
      <w:pPr>
        <w:tabs>
          <w:tab w:val="left" w:pos="567"/>
        </w:tabs>
        <w:rPr>
          <w:rFonts w:ascii="Times New Roman" w:hAnsi="Times New Roman"/>
          <w:lang w:val="lt-LT"/>
        </w:rPr>
      </w:pPr>
    </w:p>
    <w:p w14:paraId="56115F19" w14:textId="77777777" w:rsidR="002435FD" w:rsidRPr="00D37108" w:rsidRDefault="002435FD" w:rsidP="002435FD">
      <w:pPr>
        <w:tabs>
          <w:tab w:val="left" w:pos="567"/>
        </w:tabs>
        <w:rPr>
          <w:rFonts w:ascii="Times New Roman" w:eastAsia="Calibri" w:hAnsi="Times New Roman"/>
          <w:b/>
          <w:color w:val="000000"/>
          <w:lang w:val="lt-LT" w:eastAsia="en-US"/>
        </w:rPr>
      </w:pPr>
      <w:r w:rsidRPr="00D37108">
        <w:rPr>
          <w:rFonts w:ascii="Times New Roman" w:hAnsi="Times New Roman"/>
          <w:b/>
          <w:color w:val="000000"/>
          <w:lang w:val="lt-LT"/>
        </w:rPr>
        <w:t>9.</w:t>
      </w:r>
      <w:r w:rsidRPr="00D37108">
        <w:rPr>
          <w:rFonts w:ascii="Times New Roman" w:hAnsi="Times New Roman"/>
          <w:b/>
          <w:color w:val="000000"/>
          <w:lang w:val="lt-LT"/>
        </w:rPr>
        <w:tab/>
      </w:r>
      <w:r w:rsidRPr="00D37108">
        <w:rPr>
          <w:rFonts w:ascii="Times New Roman" w:hAnsi="Times New Roman"/>
          <w:b/>
          <w:caps/>
          <w:lang w:val="lt-LT"/>
        </w:rPr>
        <w:t>REGISRAVimo</w:t>
      </w:r>
      <w:r w:rsidR="00625689" w:rsidRPr="00D37108">
        <w:rPr>
          <w:rFonts w:ascii="Times New Roman" w:hAnsi="Times New Roman"/>
          <w:b/>
          <w:caps/>
          <w:lang w:val="lt-LT"/>
        </w:rPr>
        <w:t xml:space="preserve"> </w:t>
      </w:r>
      <w:r w:rsidRPr="00D37108">
        <w:rPr>
          <w:rFonts w:ascii="Times New Roman" w:hAnsi="Times New Roman"/>
          <w:b/>
          <w:caps/>
          <w:lang w:val="lt-LT"/>
        </w:rPr>
        <w:t>/</w:t>
      </w:r>
      <w:r w:rsidR="00625689" w:rsidRPr="00D37108">
        <w:rPr>
          <w:rFonts w:ascii="Times New Roman" w:hAnsi="Times New Roman"/>
          <w:b/>
          <w:caps/>
          <w:lang w:val="lt-LT"/>
        </w:rPr>
        <w:t xml:space="preserve"> </w:t>
      </w:r>
      <w:r w:rsidRPr="00D37108">
        <w:rPr>
          <w:rFonts w:ascii="Times New Roman" w:hAnsi="Times New Roman"/>
          <w:b/>
          <w:caps/>
          <w:lang w:val="lt-LT"/>
        </w:rPr>
        <w:t>PERREGISTRAVimo data</w:t>
      </w:r>
    </w:p>
    <w:p w14:paraId="737A146D" w14:textId="77777777" w:rsidR="002435FD" w:rsidRPr="00D37108" w:rsidRDefault="002435FD" w:rsidP="002435FD">
      <w:pPr>
        <w:tabs>
          <w:tab w:val="left" w:pos="567"/>
        </w:tabs>
        <w:rPr>
          <w:rFonts w:ascii="Times New Roman" w:hAnsi="Times New Roman"/>
          <w:b/>
          <w:color w:val="000000"/>
          <w:lang w:val="lt-LT"/>
        </w:rPr>
      </w:pPr>
    </w:p>
    <w:p w14:paraId="2D6E8B57" w14:textId="77777777" w:rsidR="002435FD" w:rsidRPr="00D37108" w:rsidRDefault="002435FD" w:rsidP="00625689">
      <w:pPr>
        <w:rPr>
          <w:rFonts w:ascii="Times New Roman" w:hAnsi="Times New Roman"/>
          <w:lang w:val="lt-LT"/>
        </w:rPr>
      </w:pPr>
      <w:bookmarkStart w:id="9" w:name="DOCREVISION"/>
      <w:r w:rsidRPr="00D37108">
        <w:rPr>
          <w:rFonts w:ascii="Times New Roman" w:hAnsi="Times New Roman"/>
          <w:snapToGrid w:val="0"/>
          <w:lang w:val="lt-LT" w:eastAsia="en-US"/>
        </w:rPr>
        <w:t>Registravimo data</w:t>
      </w:r>
      <w:bookmarkEnd w:id="9"/>
      <w:r w:rsidR="00625689" w:rsidRPr="00D37108">
        <w:rPr>
          <w:rFonts w:ascii="Times New Roman" w:hAnsi="Times New Roman"/>
          <w:lang w:val="lt-LT"/>
        </w:rPr>
        <w:t xml:space="preserve"> </w:t>
      </w:r>
      <w:r w:rsidR="00C95806">
        <w:rPr>
          <w:rFonts w:ascii="Times New Roman" w:hAnsi="Times New Roman"/>
          <w:lang w:val="lt-LT"/>
        </w:rPr>
        <w:t>2022 m. rugpjūčio 8</w:t>
      </w:r>
      <w:r w:rsidR="00A040B6">
        <w:rPr>
          <w:rFonts w:ascii="Times New Roman" w:hAnsi="Times New Roman"/>
          <w:lang w:val="lt-LT"/>
        </w:rPr>
        <w:t> </w:t>
      </w:r>
      <w:r w:rsidR="00C95806">
        <w:rPr>
          <w:rFonts w:ascii="Times New Roman" w:hAnsi="Times New Roman"/>
          <w:lang w:val="lt-LT"/>
        </w:rPr>
        <w:t>d.</w:t>
      </w:r>
    </w:p>
    <w:p w14:paraId="04E45842" w14:textId="77777777" w:rsidR="00E11B73" w:rsidRPr="00D37108" w:rsidRDefault="00E11B73" w:rsidP="002435FD">
      <w:pPr>
        <w:tabs>
          <w:tab w:val="left" w:pos="567"/>
        </w:tabs>
        <w:rPr>
          <w:rFonts w:ascii="Times New Roman" w:hAnsi="Times New Roman"/>
          <w:b/>
          <w:color w:val="000000"/>
          <w:lang w:val="lt-LT"/>
        </w:rPr>
      </w:pPr>
    </w:p>
    <w:p w14:paraId="471A92AD" w14:textId="77777777" w:rsidR="00CC2531" w:rsidRPr="00D37108" w:rsidRDefault="00CC2531" w:rsidP="002435FD">
      <w:pPr>
        <w:tabs>
          <w:tab w:val="left" w:pos="567"/>
        </w:tabs>
        <w:rPr>
          <w:rFonts w:ascii="Times New Roman" w:hAnsi="Times New Roman"/>
          <w:b/>
          <w:color w:val="000000"/>
          <w:lang w:val="lt-LT"/>
        </w:rPr>
      </w:pPr>
    </w:p>
    <w:p w14:paraId="6179C140" w14:textId="77777777" w:rsidR="002435FD" w:rsidRPr="00D37108" w:rsidRDefault="002435FD" w:rsidP="002435FD">
      <w:pPr>
        <w:tabs>
          <w:tab w:val="left" w:pos="567"/>
        </w:tabs>
        <w:rPr>
          <w:rFonts w:ascii="Times New Roman" w:eastAsia="Calibri" w:hAnsi="Times New Roman"/>
          <w:b/>
          <w:color w:val="000000"/>
          <w:lang w:val="lt-LT" w:eastAsia="en-US"/>
        </w:rPr>
      </w:pPr>
      <w:r w:rsidRPr="00D37108">
        <w:rPr>
          <w:rFonts w:ascii="Times New Roman" w:hAnsi="Times New Roman"/>
          <w:b/>
          <w:color w:val="000000"/>
          <w:lang w:val="lt-LT"/>
        </w:rPr>
        <w:t>10.</w:t>
      </w:r>
      <w:r w:rsidRPr="00D37108">
        <w:rPr>
          <w:rFonts w:ascii="Times New Roman" w:hAnsi="Times New Roman"/>
          <w:b/>
          <w:color w:val="000000"/>
          <w:lang w:val="lt-LT"/>
        </w:rPr>
        <w:tab/>
      </w:r>
      <w:r w:rsidRPr="00D37108">
        <w:rPr>
          <w:rFonts w:ascii="Times New Roman" w:hAnsi="Times New Roman"/>
          <w:b/>
          <w:caps/>
          <w:lang w:val="lt-LT"/>
        </w:rPr>
        <w:t>teksto peržiūros data</w:t>
      </w:r>
    </w:p>
    <w:p w14:paraId="16F79C41" w14:textId="77777777" w:rsidR="002435FD" w:rsidRPr="00D37108" w:rsidRDefault="002435FD" w:rsidP="002435FD">
      <w:pPr>
        <w:tabs>
          <w:tab w:val="left" w:pos="567"/>
        </w:tabs>
        <w:rPr>
          <w:rFonts w:ascii="Times New Roman" w:hAnsi="Times New Roman"/>
          <w:b/>
          <w:lang w:val="lt-LT"/>
        </w:rPr>
      </w:pPr>
    </w:p>
    <w:p w14:paraId="023F4546" w14:textId="45EB9C49" w:rsidR="002435FD" w:rsidRDefault="00976CD9" w:rsidP="002435FD">
      <w:pPr>
        <w:tabs>
          <w:tab w:val="left" w:pos="567"/>
        </w:tabs>
        <w:rPr>
          <w:rFonts w:ascii="Times New Roman" w:hAnsi="Times New Roman"/>
          <w:lang w:val="lt-LT"/>
        </w:rPr>
      </w:pPr>
      <w:r>
        <w:rPr>
          <w:rFonts w:ascii="Times New Roman" w:hAnsi="Times New Roman"/>
          <w:lang w:val="lt-LT"/>
        </w:rPr>
        <w:t>2024 m. lapkričio 8 d.</w:t>
      </w:r>
    </w:p>
    <w:p w14:paraId="5051305F" w14:textId="77777777" w:rsidR="00A040B6" w:rsidRPr="00D37108" w:rsidRDefault="00A040B6" w:rsidP="002435FD">
      <w:pPr>
        <w:tabs>
          <w:tab w:val="left" w:pos="567"/>
        </w:tabs>
        <w:rPr>
          <w:rFonts w:ascii="Times New Roman" w:hAnsi="Times New Roman"/>
          <w:lang w:val="lt-LT"/>
        </w:rPr>
      </w:pPr>
    </w:p>
    <w:p w14:paraId="70AB172E" w14:textId="4DB4CE10" w:rsidR="00E0208F" w:rsidRPr="00976CD9" w:rsidRDefault="002435FD" w:rsidP="00E0208F">
      <w:pPr>
        <w:pStyle w:val="Paprastasistekstas"/>
        <w:tabs>
          <w:tab w:val="left" w:pos="567"/>
          <w:tab w:val="left" w:pos="5954"/>
          <w:tab w:val="left" w:pos="6237"/>
          <w:tab w:val="left" w:pos="6663"/>
          <w:tab w:val="left" w:pos="6946"/>
        </w:tabs>
        <w:rPr>
          <w:rFonts w:ascii="Times New Roman" w:hAnsi="Times New Roman"/>
          <w:iCs/>
          <w:sz w:val="22"/>
          <w:szCs w:val="22"/>
          <w:lang w:val="lt-LT"/>
        </w:rPr>
      </w:pPr>
      <w:r w:rsidRPr="00D37108">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D37108">
        <w:rPr>
          <w:rFonts w:ascii="Times New Roman" w:hAnsi="Times New Roman"/>
          <w:i/>
          <w:sz w:val="22"/>
          <w:szCs w:val="22"/>
          <w:lang w:val="lt-LT"/>
        </w:rPr>
        <w:t xml:space="preserve"> </w:t>
      </w:r>
      <w:hyperlink r:id="rId10" w:history="1">
        <w:r w:rsidR="00E0208F" w:rsidRPr="00976CD9">
          <w:rPr>
            <w:rStyle w:val="Hipersaitas"/>
            <w:iCs/>
            <w:sz w:val="22"/>
            <w:szCs w:val="22"/>
            <w:lang w:val="lt-LT"/>
          </w:rPr>
          <w:t>https://vvkt.lrv.lt/lt/</w:t>
        </w:r>
      </w:hyperlink>
      <w:r w:rsidR="00E0208F" w:rsidRPr="00976CD9">
        <w:rPr>
          <w:rFonts w:ascii="Times New Roman" w:hAnsi="Times New Roman"/>
          <w:iCs/>
          <w:sz w:val="22"/>
          <w:szCs w:val="22"/>
          <w:lang w:val="lt-LT"/>
        </w:rPr>
        <w:t>.</w:t>
      </w:r>
    </w:p>
    <w:p w14:paraId="55B99137" w14:textId="7AD767E5" w:rsidR="002435FD" w:rsidRPr="00D37108" w:rsidRDefault="002435FD" w:rsidP="002435FD">
      <w:pPr>
        <w:pStyle w:val="Paprastasistekstas"/>
        <w:tabs>
          <w:tab w:val="left" w:pos="567"/>
          <w:tab w:val="left" w:pos="5954"/>
          <w:tab w:val="left" w:pos="6237"/>
          <w:tab w:val="left" w:pos="6663"/>
          <w:tab w:val="left" w:pos="6946"/>
        </w:tabs>
        <w:rPr>
          <w:rFonts w:ascii="Times New Roman" w:hAnsi="Times New Roman"/>
          <w:sz w:val="22"/>
          <w:szCs w:val="22"/>
          <w:lang w:val="lt-LT"/>
        </w:rPr>
      </w:pPr>
    </w:p>
    <w:p w14:paraId="4B04E09E" w14:textId="77777777" w:rsidR="002435FD" w:rsidRPr="003153E8" w:rsidRDefault="002435FD" w:rsidP="00D46621">
      <w:pPr>
        <w:pStyle w:val="BTEMEASMCA"/>
        <w:rPr>
          <w:lang w:val="lt-LT"/>
        </w:rPr>
      </w:pPr>
      <w:r w:rsidRPr="003153E8">
        <w:rPr>
          <w:lang w:val="lt-LT"/>
        </w:rPr>
        <w:br w:type="page"/>
      </w:r>
    </w:p>
    <w:p w14:paraId="1529EDFC" w14:textId="77777777" w:rsidR="002435FD" w:rsidRPr="003153E8" w:rsidRDefault="002435FD" w:rsidP="00D46621">
      <w:pPr>
        <w:pStyle w:val="BTEMEASMCA"/>
        <w:rPr>
          <w:lang w:val="lt-LT"/>
        </w:rPr>
      </w:pPr>
    </w:p>
    <w:p w14:paraId="049B9532" w14:textId="77777777" w:rsidR="002435FD" w:rsidRPr="003153E8" w:rsidRDefault="002435FD" w:rsidP="00D46621">
      <w:pPr>
        <w:pStyle w:val="BTEMEASMCA"/>
        <w:rPr>
          <w:lang w:val="lt-LT"/>
        </w:rPr>
      </w:pPr>
    </w:p>
    <w:p w14:paraId="5FB75EED" w14:textId="77777777" w:rsidR="002435FD" w:rsidRPr="003153E8" w:rsidRDefault="002435FD" w:rsidP="00D46621">
      <w:pPr>
        <w:pStyle w:val="BTEMEASMCA"/>
        <w:rPr>
          <w:lang w:val="lt-LT"/>
        </w:rPr>
      </w:pPr>
    </w:p>
    <w:p w14:paraId="18C19A0B" w14:textId="77777777" w:rsidR="002435FD" w:rsidRPr="003153E8" w:rsidRDefault="002435FD" w:rsidP="00D46621">
      <w:pPr>
        <w:pStyle w:val="BTEMEASMCA"/>
        <w:rPr>
          <w:lang w:val="lt-LT"/>
        </w:rPr>
      </w:pPr>
    </w:p>
    <w:p w14:paraId="563F59B5" w14:textId="77777777" w:rsidR="002435FD" w:rsidRPr="003153E8" w:rsidRDefault="002435FD" w:rsidP="00D46621">
      <w:pPr>
        <w:pStyle w:val="BTEMEASMCA"/>
        <w:rPr>
          <w:lang w:val="lt-LT"/>
        </w:rPr>
      </w:pPr>
    </w:p>
    <w:p w14:paraId="57615A0E" w14:textId="77777777" w:rsidR="002435FD" w:rsidRPr="003153E8" w:rsidRDefault="002435FD" w:rsidP="00D46621">
      <w:pPr>
        <w:pStyle w:val="BTEMEASMCA"/>
        <w:rPr>
          <w:lang w:val="lt-LT"/>
        </w:rPr>
      </w:pPr>
    </w:p>
    <w:p w14:paraId="4CC8BB1A" w14:textId="77777777" w:rsidR="002435FD" w:rsidRPr="003153E8" w:rsidRDefault="002435FD" w:rsidP="00D46621">
      <w:pPr>
        <w:pStyle w:val="BTEMEASMCA"/>
        <w:rPr>
          <w:lang w:val="lt-LT"/>
        </w:rPr>
      </w:pPr>
    </w:p>
    <w:p w14:paraId="4BBEC37D" w14:textId="77777777" w:rsidR="002435FD" w:rsidRPr="003153E8" w:rsidRDefault="002435FD" w:rsidP="00D46621">
      <w:pPr>
        <w:pStyle w:val="BTEMEASMCA"/>
        <w:rPr>
          <w:lang w:val="lt-LT"/>
        </w:rPr>
      </w:pPr>
    </w:p>
    <w:p w14:paraId="705E7397" w14:textId="77777777" w:rsidR="002435FD" w:rsidRPr="003153E8" w:rsidRDefault="002435FD" w:rsidP="00D46621">
      <w:pPr>
        <w:pStyle w:val="BTEMEASMCA"/>
        <w:rPr>
          <w:lang w:val="lt-LT"/>
        </w:rPr>
      </w:pPr>
    </w:p>
    <w:p w14:paraId="7285583F" w14:textId="77777777" w:rsidR="002435FD" w:rsidRPr="003153E8" w:rsidRDefault="002435FD" w:rsidP="00D46621">
      <w:pPr>
        <w:pStyle w:val="BTEMEASMCA"/>
        <w:rPr>
          <w:lang w:val="lt-LT"/>
        </w:rPr>
      </w:pPr>
    </w:p>
    <w:p w14:paraId="0097546A" w14:textId="77777777" w:rsidR="002435FD" w:rsidRPr="003153E8" w:rsidRDefault="002435FD" w:rsidP="00D46621">
      <w:pPr>
        <w:pStyle w:val="BTEMEASMCA"/>
        <w:rPr>
          <w:lang w:val="lt-LT"/>
        </w:rPr>
      </w:pPr>
    </w:p>
    <w:p w14:paraId="488E0CCC" w14:textId="77777777" w:rsidR="002435FD" w:rsidRPr="003153E8" w:rsidRDefault="002435FD" w:rsidP="00D46621">
      <w:pPr>
        <w:pStyle w:val="BTEMEASMCA"/>
        <w:rPr>
          <w:lang w:val="lt-LT"/>
        </w:rPr>
      </w:pPr>
    </w:p>
    <w:p w14:paraId="0C8DC0FC" w14:textId="77777777" w:rsidR="002435FD" w:rsidRPr="003153E8" w:rsidRDefault="002435FD" w:rsidP="00D46621">
      <w:pPr>
        <w:pStyle w:val="BTEMEASMCA"/>
        <w:rPr>
          <w:lang w:val="lt-LT"/>
        </w:rPr>
      </w:pPr>
    </w:p>
    <w:p w14:paraId="35313E71" w14:textId="77777777" w:rsidR="002435FD" w:rsidRPr="003153E8" w:rsidRDefault="002435FD" w:rsidP="00D46621">
      <w:pPr>
        <w:pStyle w:val="BTEMEASMCA"/>
        <w:rPr>
          <w:lang w:val="lt-LT"/>
        </w:rPr>
      </w:pPr>
    </w:p>
    <w:p w14:paraId="3D35460C" w14:textId="77777777" w:rsidR="002435FD" w:rsidRPr="003153E8" w:rsidRDefault="002435FD" w:rsidP="00D46621">
      <w:pPr>
        <w:pStyle w:val="BTEMEASMCA"/>
        <w:rPr>
          <w:lang w:val="lt-LT"/>
        </w:rPr>
      </w:pPr>
    </w:p>
    <w:p w14:paraId="3FCD21C3" w14:textId="77777777" w:rsidR="002435FD" w:rsidRPr="003153E8" w:rsidRDefault="002435FD" w:rsidP="00D46621">
      <w:pPr>
        <w:pStyle w:val="BTEMEASMCA"/>
        <w:rPr>
          <w:lang w:val="lt-LT"/>
        </w:rPr>
      </w:pPr>
    </w:p>
    <w:p w14:paraId="3B9502CB" w14:textId="77777777" w:rsidR="002435FD" w:rsidRPr="003153E8" w:rsidRDefault="002435FD" w:rsidP="00D46621">
      <w:pPr>
        <w:pStyle w:val="BTEMEASMCA"/>
        <w:rPr>
          <w:lang w:val="lt-LT"/>
        </w:rPr>
      </w:pPr>
    </w:p>
    <w:p w14:paraId="5E98EE20" w14:textId="77777777" w:rsidR="002435FD" w:rsidRPr="003153E8" w:rsidRDefault="002435FD" w:rsidP="00D46621">
      <w:pPr>
        <w:pStyle w:val="BTEMEASMCA"/>
        <w:rPr>
          <w:lang w:val="lt-LT"/>
        </w:rPr>
      </w:pPr>
    </w:p>
    <w:p w14:paraId="2BF42D4C" w14:textId="77777777" w:rsidR="002435FD" w:rsidRPr="003153E8" w:rsidRDefault="002435FD" w:rsidP="00D46621">
      <w:pPr>
        <w:pStyle w:val="BTEMEASMCA"/>
        <w:rPr>
          <w:lang w:val="lt-LT"/>
        </w:rPr>
      </w:pPr>
    </w:p>
    <w:p w14:paraId="517A971F" w14:textId="77777777" w:rsidR="002435FD" w:rsidRPr="003153E8" w:rsidRDefault="002435FD" w:rsidP="00D46621">
      <w:pPr>
        <w:pStyle w:val="BTEMEASMCA"/>
        <w:rPr>
          <w:lang w:val="lt-LT"/>
        </w:rPr>
      </w:pPr>
    </w:p>
    <w:p w14:paraId="67046A48" w14:textId="77777777" w:rsidR="002435FD" w:rsidRPr="003153E8" w:rsidRDefault="002435FD" w:rsidP="00D46621">
      <w:pPr>
        <w:pStyle w:val="BTEMEASMCA"/>
        <w:rPr>
          <w:lang w:val="lt-LT"/>
        </w:rPr>
      </w:pPr>
    </w:p>
    <w:p w14:paraId="2F6E4D2F" w14:textId="77777777" w:rsidR="002435FD" w:rsidRPr="003153E8" w:rsidRDefault="002435FD" w:rsidP="00D46621">
      <w:pPr>
        <w:pStyle w:val="BTEMEASMCA"/>
        <w:rPr>
          <w:lang w:val="lt-LT"/>
        </w:rPr>
      </w:pPr>
    </w:p>
    <w:p w14:paraId="3593D5AC" w14:textId="77777777" w:rsidR="002435FD" w:rsidRPr="00D37108" w:rsidRDefault="002435FD" w:rsidP="002435FD">
      <w:pPr>
        <w:pStyle w:val="TTEMEASMCA"/>
        <w:rPr>
          <w:rFonts w:ascii="Times New Roman" w:hAnsi="Times New Roman"/>
          <w:b w:val="0"/>
          <w:caps w:val="0"/>
          <w:lang w:val="lt-LT"/>
        </w:rPr>
      </w:pPr>
      <w:bookmarkStart w:id="10" w:name="_Toc129243253"/>
      <w:bookmarkStart w:id="11" w:name="_Toc129243128"/>
    </w:p>
    <w:p w14:paraId="0378F9E9" w14:textId="77777777" w:rsidR="002435FD" w:rsidRPr="00D37108" w:rsidRDefault="002435FD" w:rsidP="002435FD">
      <w:pPr>
        <w:pStyle w:val="TTEMEASMCA"/>
        <w:rPr>
          <w:rFonts w:ascii="Times New Roman" w:hAnsi="Times New Roman"/>
          <w:b w:val="0"/>
          <w:caps w:val="0"/>
          <w:lang w:val="lt-LT"/>
        </w:rPr>
      </w:pPr>
      <w:r w:rsidRPr="00D37108">
        <w:rPr>
          <w:rFonts w:ascii="Times New Roman" w:hAnsi="Times New Roman"/>
          <w:lang w:val="lt-LT"/>
        </w:rPr>
        <w:t>II PRIEDAS</w:t>
      </w:r>
      <w:bookmarkEnd w:id="10"/>
      <w:bookmarkEnd w:id="11"/>
    </w:p>
    <w:p w14:paraId="53180BA0" w14:textId="77777777" w:rsidR="002435FD" w:rsidRPr="00D37108" w:rsidRDefault="002435FD" w:rsidP="002435FD">
      <w:pPr>
        <w:pStyle w:val="TTEMEASMCA"/>
        <w:rPr>
          <w:rFonts w:ascii="Times New Roman" w:hAnsi="Times New Roman"/>
          <w:b w:val="0"/>
          <w:caps w:val="0"/>
          <w:lang w:val="lt-LT"/>
        </w:rPr>
      </w:pPr>
    </w:p>
    <w:p w14:paraId="5C82EADD" w14:textId="77777777" w:rsidR="002435FD" w:rsidRPr="00D37108" w:rsidRDefault="002435FD" w:rsidP="002435FD">
      <w:pPr>
        <w:pStyle w:val="TTEMEASMCA"/>
        <w:rPr>
          <w:rFonts w:ascii="Times New Roman" w:hAnsi="Times New Roman"/>
          <w:b w:val="0"/>
          <w:caps w:val="0"/>
          <w:lang w:val="lt-LT"/>
        </w:rPr>
      </w:pPr>
      <w:r w:rsidRPr="00D37108">
        <w:rPr>
          <w:rFonts w:ascii="Times New Roman" w:hAnsi="Times New Roman"/>
          <w:lang w:val="lt-LT"/>
        </w:rPr>
        <w:t>Registracijos SĄLYGOS</w:t>
      </w:r>
    </w:p>
    <w:p w14:paraId="25791626" w14:textId="77777777" w:rsidR="002435FD" w:rsidRPr="003153E8" w:rsidRDefault="002435FD" w:rsidP="00D46621">
      <w:pPr>
        <w:pStyle w:val="BTEMEASMCA"/>
        <w:rPr>
          <w:lang w:val="lt-LT"/>
        </w:rPr>
      </w:pPr>
    </w:p>
    <w:p w14:paraId="31537EEE" w14:textId="77777777" w:rsidR="002435FD" w:rsidRPr="00D37108" w:rsidRDefault="002435FD" w:rsidP="002435FD">
      <w:pPr>
        <w:tabs>
          <w:tab w:val="left" w:pos="1701"/>
        </w:tabs>
        <w:spacing w:line="260" w:lineRule="exact"/>
        <w:ind w:left="1701" w:right="567" w:hanging="567"/>
        <w:rPr>
          <w:rFonts w:ascii="Times New Roman" w:eastAsia="Calibri" w:hAnsi="Times New Roman"/>
          <w:b/>
          <w:lang w:val="lt-LT" w:eastAsia="en-US"/>
        </w:rPr>
      </w:pPr>
      <w:r w:rsidRPr="00D37108">
        <w:rPr>
          <w:rFonts w:ascii="Times New Roman" w:hAnsi="Times New Roman"/>
          <w:b/>
          <w:lang w:val="lt-LT"/>
        </w:rPr>
        <w:t>A.</w:t>
      </w:r>
      <w:r w:rsidRPr="00D37108">
        <w:rPr>
          <w:rFonts w:ascii="Times New Roman" w:hAnsi="Times New Roman"/>
          <w:b/>
          <w:lang w:val="lt-LT"/>
        </w:rPr>
        <w:tab/>
        <w:t>GAMINTOJAS (-AI), ATSAKINGAS (-I) UŽ SERIJŲ IŠLEIDIMĄ</w:t>
      </w:r>
    </w:p>
    <w:p w14:paraId="6B39431B" w14:textId="77777777" w:rsidR="002435FD" w:rsidRPr="00D37108" w:rsidRDefault="002435FD" w:rsidP="002435FD">
      <w:pPr>
        <w:tabs>
          <w:tab w:val="left" w:pos="1701"/>
        </w:tabs>
        <w:spacing w:line="260" w:lineRule="exact"/>
        <w:ind w:left="567" w:right="567" w:hanging="567"/>
        <w:rPr>
          <w:rFonts w:ascii="Times New Roman" w:hAnsi="Times New Roman"/>
          <w:lang w:val="lt-LT"/>
        </w:rPr>
      </w:pPr>
    </w:p>
    <w:p w14:paraId="0ED04A10" w14:textId="77777777" w:rsidR="002435FD" w:rsidRPr="00D37108" w:rsidRDefault="002435FD" w:rsidP="002435FD">
      <w:pPr>
        <w:tabs>
          <w:tab w:val="left" w:pos="1701"/>
        </w:tabs>
        <w:spacing w:line="260" w:lineRule="exact"/>
        <w:ind w:left="1701" w:right="567" w:hanging="567"/>
        <w:rPr>
          <w:rFonts w:ascii="Times New Roman" w:eastAsia="Calibri" w:hAnsi="Times New Roman"/>
          <w:b/>
          <w:lang w:val="lt-LT" w:eastAsia="en-US"/>
        </w:rPr>
      </w:pPr>
      <w:r w:rsidRPr="00D37108">
        <w:rPr>
          <w:rFonts w:ascii="Times New Roman" w:hAnsi="Times New Roman"/>
          <w:b/>
          <w:lang w:val="lt-LT"/>
        </w:rPr>
        <w:t>B.</w:t>
      </w:r>
      <w:r w:rsidRPr="00D37108">
        <w:rPr>
          <w:rFonts w:ascii="Times New Roman" w:hAnsi="Times New Roman"/>
          <w:b/>
          <w:lang w:val="lt-LT"/>
        </w:rPr>
        <w:tab/>
        <w:t>TIEKIMO IR VARTOJIMO SĄLYGOS AR APRIBOJIMAI</w:t>
      </w:r>
    </w:p>
    <w:p w14:paraId="67B606FA" w14:textId="77777777" w:rsidR="002435FD" w:rsidRPr="003153E8" w:rsidRDefault="002435FD" w:rsidP="00D46621">
      <w:pPr>
        <w:pStyle w:val="BTEMEASMCA"/>
        <w:rPr>
          <w:highlight w:val="yellow"/>
          <w:lang w:val="lt-LT"/>
        </w:rPr>
      </w:pPr>
    </w:p>
    <w:p w14:paraId="4D368361" w14:textId="77777777" w:rsidR="002435FD" w:rsidRPr="00C60113" w:rsidRDefault="002435FD" w:rsidP="002435FD">
      <w:pPr>
        <w:pStyle w:val="PI-1EMEASMCA"/>
      </w:pPr>
      <w:r w:rsidRPr="00D37108">
        <w:rPr>
          <w:b w:val="0"/>
        </w:rPr>
        <w:br w:type="page"/>
      </w:r>
      <w:r w:rsidRPr="00C60113">
        <w:lastRenderedPageBreak/>
        <w:t>A.</w:t>
      </w:r>
      <w:r w:rsidRPr="00C60113">
        <w:tab/>
        <w:t>GAMINTOJAS (-AI), ATSAKINGAS (-I) UŽ SERIJŲ IŠLEIDIMĄ</w:t>
      </w:r>
    </w:p>
    <w:p w14:paraId="3F5B02EB" w14:textId="77777777" w:rsidR="002435FD" w:rsidRPr="00181F47" w:rsidRDefault="002435FD" w:rsidP="00D46621">
      <w:pPr>
        <w:pStyle w:val="BTEMEASMCA"/>
        <w:rPr>
          <w:rFonts w:ascii="Times New Roman" w:hAnsi="Times New Roman"/>
          <w:highlight w:val="yellow"/>
          <w:lang w:val="lt-LT"/>
        </w:rPr>
      </w:pPr>
    </w:p>
    <w:p w14:paraId="218BD3AE" w14:textId="77777777" w:rsidR="002435FD" w:rsidRPr="00181F47" w:rsidRDefault="002435FD" w:rsidP="00D46621">
      <w:pPr>
        <w:pStyle w:val="BTuEMEASMCA"/>
        <w:rPr>
          <w:rFonts w:ascii="Times New Roman" w:hAnsi="Times New Roman"/>
          <w:lang w:val="lt-LT"/>
        </w:rPr>
      </w:pPr>
      <w:r w:rsidRPr="00181F47">
        <w:rPr>
          <w:rFonts w:ascii="Times New Roman" w:hAnsi="Times New Roman"/>
          <w:lang w:val="lt-LT"/>
        </w:rPr>
        <w:t>Gamintojo (-ų), atsakingo (-ų) už serijų išleidimą, pavadinimas (-ai) ir adresas (-ai)</w:t>
      </w:r>
    </w:p>
    <w:p w14:paraId="0C4479AE" w14:textId="77777777" w:rsidR="002435FD" w:rsidRPr="00181F47" w:rsidRDefault="002435FD" w:rsidP="00D46621">
      <w:pPr>
        <w:pStyle w:val="BTEMEASMCA"/>
        <w:rPr>
          <w:rFonts w:ascii="Times New Roman" w:hAnsi="Times New Roman"/>
          <w:lang w:val="lt-LT"/>
        </w:rPr>
      </w:pPr>
    </w:p>
    <w:p w14:paraId="60EE7509" w14:textId="2D4F6785" w:rsidR="0083149E" w:rsidRPr="003153E8" w:rsidRDefault="00FC032A" w:rsidP="00D46621">
      <w:pPr>
        <w:pStyle w:val="BTEMEASMCA"/>
        <w:rPr>
          <w:rFonts w:ascii="Times New Roman" w:hAnsi="Times New Roman"/>
          <w:lang w:val="de-DE"/>
        </w:rPr>
      </w:pPr>
      <w:r w:rsidRPr="00181F47">
        <w:rPr>
          <w:rFonts w:ascii="Times New Roman" w:hAnsi="Times New Roman"/>
          <w:lang w:val="de-DE"/>
        </w:rPr>
        <w:t>HP Halden Pharma</w:t>
      </w:r>
      <w:r w:rsidRPr="003153E8">
        <w:rPr>
          <w:rFonts w:ascii="Times New Roman" w:hAnsi="Times New Roman"/>
          <w:lang w:val="de-DE"/>
        </w:rPr>
        <w:t xml:space="preserve"> AS</w:t>
      </w:r>
    </w:p>
    <w:p w14:paraId="2EDBCA92" w14:textId="5A432DE9" w:rsidR="009552D4" w:rsidRPr="003153E8" w:rsidRDefault="009552D4" w:rsidP="00D46621">
      <w:pPr>
        <w:pStyle w:val="BTEMEASMCA"/>
        <w:rPr>
          <w:rFonts w:ascii="Times New Roman" w:hAnsi="Times New Roman"/>
          <w:lang w:val="de-DE"/>
        </w:rPr>
      </w:pPr>
      <w:r w:rsidRPr="003153E8">
        <w:rPr>
          <w:rFonts w:ascii="Times New Roman" w:hAnsi="Times New Roman"/>
          <w:lang w:val="de-DE"/>
        </w:rPr>
        <w:t>Svinesundsveien 80</w:t>
      </w:r>
    </w:p>
    <w:p w14:paraId="40F7007B" w14:textId="1CF34AF0" w:rsidR="009552D4" w:rsidRPr="00E0208F" w:rsidRDefault="009552D4" w:rsidP="00D46621">
      <w:pPr>
        <w:pStyle w:val="BTEMEASMCA"/>
        <w:rPr>
          <w:rFonts w:ascii="Times New Roman" w:hAnsi="Times New Roman"/>
          <w:lang w:val="de-DE"/>
        </w:rPr>
      </w:pPr>
      <w:r w:rsidRPr="00E0208F">
        <w:rPr>
          <w:rFonts w:ascii="Times New Roman" w:hAnsi="Times New Roman"/>
          <w:lang w:val="de-DE"/>
        </w:rPr>
        <w:t>1788 Halden</w:t>
      </w:r>
    </w:p>
    <w:p w14:paraId="5EDA466C" w14:textId="77777777" w:rsidR="009552D4" w:rsidRPr="00E0208F" w:rsidRDefault="009552D4" w:rsidP="00D46621">
      <w:pPr>
        <w:pStyle w:val="BTEMEASMCA"/>
        <w:rPr>
          <w:rFonts w:ascii="Times New Roman" w:hAnsi="Times New Roman"/>
          <w:lang w:val="de-DE"/>
        </w:rPr>
      </w:pPr>
      <w:r w:rsidRPr="00E0208F">
        <w:rPr>
          <w:rFonts w:ascii="Times New Roman" w:hAnsi="Times New Roman"/>
          <w:lang w:val="de-DE"/>
        </w:rPr>
        <w:t>Norvegija</w:t>
      </w:r>
    </w:p>
    <w:p w14:paraId="76CC91F8" w14:textId="77777777" w:rsidR="002435FD" w:rsidRPr="00E0208F" w:rsidRDefault="002435FD" w:rsidP="00D46621">
      <w:pPr>
        <w:pStyle w:val="BTEMEASMCA"/>
        <w:rPr>
          <w:rFonts w:ascii="Times New Roman" w:hAnsi="Times New Roman"/>
          <w:highlight w:val="yellow"/>
          <w:lang w:val="de-DE"/>
        </w:rPr>
      </w:pPr>
    </w:p>
    <w:p w14:paraId="2108D726" w14:textId="77777777" w:rsidR="006F023E" w:rsidRPr="00E0208F" w:rsidRDefault="006F023E" w:rsidP="00D46621">
      <w:pPr>
        <w:pStyle w:val="BTEMEASMCA"/>
        <w:rPr>
          <w:rFonts w:ascii="Times New Roman" w:hAnsi="Times New Roman"/>
          <w:highlight w:val="yellow"/>
          <w:lang w:val="de-DE"/>
        </w:rPr>
      </w:pPr>
    </w:p>
    <w:p w14:paraId="6B32909D" w14:textId="77777777" w:rsidR="002435FD" w:rsidRPr="00C3092D" w:rsidRDefault="002435FD" w:rsidP="002435FD">
      <w:pPr>
        <w:tabs>
          <w:tab w:val="left" w:pos="567"/>
        </w:tabs>
        <w:ind w:left="567" w:hanging="567"/>
        <w:rPr>
          <w:rFonts w:ascii="Times New Roman" w:eastAsia="Calibri" w:hAnsi="Times New Roman"/>
          <w:lang w:val="lt-LT" w:eastAsia="en-US"/>
        </w:rPr>
      </w:pPr>
      <w:bookmarkStart w:id="12" w:name="_Toc129243254"/>
      <w:bookmarkStart w:id="13" w:name="_Toc129243129"/>
      <w:r w:rsidRPr="00C3092D">
        <w:rPr>
          <w:rFonts w:ascii="Times New Roman" w:hAnsi="Times New Roman"/>
          <w:b/>
          <w:lang w:val="lt-LT"/>
        </w:rPr>
        <w:t>B.</w:t>
      </w:r>
      <w:r w:rsidRPr="00C3092D">
        <w:rPr>
          <w:rFonts w:ascii="Times New Roman" w:hAnsi="Times New Roman"/>
          <w:b/>
          <w:lang w:val="lt-LT"/>
        </w:rPr>
        <w:tab/>
        <w:t>TIEKIMO IR VARTOJIMO SĄLYGOS AR APRIBOJIMAI</w:t>
      </w:r>
    </w:p>
    <w:p w14:paraId="0DE2BFA3" w14:textId="77777777" w:rsidR="002435FD" w:rsidRPr="00C3092D" w:rsidRDefault="002435FD" w:rsidP="002435FD">
      <w:pPr>
        <w:tabs>
          <w:tab w:val="left" w:pos="567"/>
        </w:tabs>
        <w:spacing w:line="260" w:lineRule="exact"/>
        <w:rPr>
          <w:rFonts w:ascii="Times New Roman" w:hAnsi="Times New Roman"/>
          <w:lang w:val="lt-LT"/>
        </w:rPr>
      </w:pPr>
    </w:p>
    <w:p w14:paraId="4EDE9992" w14:textId="77777777" w:rsidR="002435FD" w:rsidRPr="00D37108" w:rsidRDefault="002435FD" w:rsidP="002435FD">
      <w:pPr>
        <w:tabs>
          <w:tab w:val="left" w:pos="567"/>
        </w:tabs>
        <w:spacing w:line="260" w:lineRule="exact"/>
        <w:rPr>
          <w:rFonts w:ascii="Times New Roman" w:eastAsia="Calibri" w:hAnsi="Times New Roman"/>
          <w:lang w:val="lt-LT" w:eastAsia="en-US"/>
        </w:rPr>
      </w:pPr>
      <w:r w:rsidRPr="00D37108">
        <w:rPr>
          <w:rFonts w:ascii="Times New Roman" w:hAnsi="Times New Roman"/>
          <w:lang w:val="lt-LT"/>
        </w:rPr>
        <w:t>Receptinis vaistinis preparatas.</w:t>
      </w:r>
    </w:p>
    <w:bookmarkEnd w:id="12"/>
    <w:bookmarkEnd w:id="13"/>
    <w:p w14:paraId="4CB64936" w14:textId="77777777" w:rsidR="002435FD" w:rsidRPr="00D37108" w:rsidRDefault="002435FD" w:rsidP="002435FD">
      <w:pPr>
        <w:pStyle w:val="TTEMEASMCA"/>
        <w:rPr>
          <w:rFonts w:ascii="Times New Roman" w:hAnsi="Times New Roman"/>
          <w:b w:val="0"/>
          <w:caps w:val="0"/>
          <w:lang w:val="lt-LT"/>
        </w:rPr>
      </w:pPr>
      <w:r w:rsidRPr="00D37108">
        <w:rPr>
          <w:rFonts w:ascii="Times New Roman" w:hAnsi="Times New Roman"/>
          <w:b w:val="0"/>
          <w:caps w:val="0"/>
          <w:lang w:val="lt-LT"/>
        </w:rPr>
        <w:br w:type="page"/>
      </w:r>
      <w:bookmarkStart w:id="14" w:name="_Toc129243259"/>
      <w:bookmarkStart w:id="15" w:name="_Toc129243134"/>
    </w:p>
    <w:p w14:paraId="082367ED" w14:textId="77777777" w:rsidR="002435FD" w:rsidRPr="00D37108" w:rsidRDefault="002435FD" w:rsidP="002435FD">
      <w:pPr>
        <w:pStyle w:val="TTEMEASMCA"/>
        <w:rPr>
          <w:rFonts w:ascii="Times New Roman" w:hAnsi="Times New Roman"/>
          <w:b w:val="0"/>
          <w:caps w:val="0"/>
          <w:lang w:val="lt-LT"/>
        </w:rPr>
      </w:pPr>
    </w:p>
    <w:p w14:paraId="51569144" w14:textId="77777777" w:rsidR="002435FD" w:rsidRPr="00D37108" w:rsidRDefault="002435FD" w:rsidP="002435FD">
      <w:pPr>
        <w:pStyle w:val="TTEMEASMCA"/>
        <w:rPr>
          <w:rFonts w:ascii="Times New Roman" w:hAnsi="Times New Roman"/>
          <w:b w:val="0"/>
          <w:caps w:val="0"/>
          <w:lang w:val="lt-LT"/>
        </w:rPr>
      </w:pPr>
    </w:p>
    <w:p w14:paraId="010FB0F4" w14:textId="77777777" w:rsidR="002435FD" w:rsidRPr="00D37108" w:rsidRDefault="002435FD" w:rsidP="002435FD">
      <w:pPr>
        <w:pStyle w:val="TTEMEASMCA"/>
        <w:rPr>
          <w:rFonts w:ascii="Times New Roman" w:hAnsi="Times New Roman"/>
          <w:b w:val="0"/>
          <w:caps w:val="0"/>
          <w:lang w:val="lt-LT"/>
        </w:rPr>
      </w:pPr>
    </w:p>
    <w:p w14:paraId="52042C8C" w14:textId="77777777" w:rsidR="002435FD" w:rsidRPr="00D37108" w:rsidRDefault="002435FD" w:rsidP="002435FD">
      <w:pPr>
        <w:pStyle w:val="TTEMEASMCA"/>
        <w:rPr>
          <w:rFonts w:ascii="Times New Roman" w:hAnsi="Times New Roman"/>
          <w:b w:val="0"/>
          <w:caps w:val="0"/>
          <w:lang w:val="lt-LT"/>
        </w:rPr>
      </w:pPr>
    </w:p>
    <w:p w14:paraId="052DE1A3" w14:textId="77777777" w:rsidR="002435FD" w:rsidRPr="00D37108" w:rsidRDefault="002435FD" w:rsidP="002435FD">
      <w:pPr>
        <w:pStyle w:val="TTEMEASMCA"/>
        <w:rPr>
          <w:rFonts w:ascii="Times New Roman" w:hAnsi="Times New Roman"/>
          <w:b w:val="0"/>
          <w:caps w:val="0"/>
          <w:lang w:val="lt-LT"/>
        </w:rPr>
      </w:pPr>
    </w:p>
    <w:p w14:paraId="4C35E2EF" w14:textId="77777777" w:rsidR="002435FD" w:rsidRPr="00D37108" w:rsidRDefault="002435FD" w:rsidP="002435FD">
      <w:pPr>
        <w:pStyle w:val="TTEMEASMCA"/>
        <w:rPr>
          <w:rFonts w:ascii="Times New Roman" w:hAnsi="Times New Roman"/>
          <w:b w:val="0"/>
          <w:caps w:val="0"/>
          <w:lang w:val="lt-LT"/>
        </w:rPr>
      </w:pPr>
    </w:p>
    <w:p w14:paraId="4A4FD7EB" w14:textId="77777777" w:rsidR="002435FD" w:rsidRPr="00D37108" w:rsidRDefault="002435FD" w:rsidP="002435FD">
      <w:pPr>
        <w:pStyle w:val="TTEMEASMCA"/>
        <w:rPr>
          <w:rFonts w:ascii="Times New Roman" w:hAnsi="Times New Roman"/>
          <w:b w:val="0"/>
          <w:caps w:val="0"/>
          <w:lang w:val="lt-LT"/>
        </w:rPr>
      </w:pPr>
    </w:p>
    <w:p w14:paraId="741B3E31" w14:textId="77777777" w:rsidR="002435FD" w:rsidRPr="00D37108" w:rsidRDefault="002435FD" w:rsidP="002435FD">
      <w:pPr>
        <w:pStyle w:val="TTEMEASMCA"/>
        <w:rPr>
          <w:rFonts w:ascii="Times New Roman" w:hAnsi="Times New Roman"/>
          <w:b w:val="0"/>
          <w:caps w:val="0"/>
          <w:lang w:val="lt-LT"/>
        </w:rPr>
      </w:pPr>
    </w:p>
    <w:p w14:paraId="542DC640" w14:textId="77777777" w:rsidR="002435FD" w:rsidRPr="00D37108" w:rsidRDefault="002435FD" w:rsidP="002435FD">
      <w:pPr>
        <w:pStyle w:val="TTEMEASMCA"/>
        <w:rPr>
          <w:rFonts w:ascii="Times New Roman" w:hAnsi="Times New Roman"/>
          <w:b w:val="0"/>
          <w:caps w:val="0"/>
          <w:lang w:val="lt-LT"/>
        </w:rPr>
      </w:pPr>
    </w:p>
    <w:p w14:paraId="7B1B672E" w14:textId="77777777" w:rsidR="002435FD" w:rsidRPr="00D37108" w:rsidRDefault="002435FD" w:rsidP="002435FD">
      <w:pPr>
        <w:pStyle w:val="TTEMEASMCA"/>
        <w:rPr>
          <w:rFonts w:ascii="Times New Roman" w:hAnsi="Times New Roman"/>
          <w:b w:val="0"/>
          <w:caps w:val="0"/>
          <w:lang w:val="lt-LT"/>
        </w:rPr>
      </w:pPr>
    </w:p>
    <w:p w14:paraId="6552390F" w14:textId="77777777" w:rsidR="002435FD" w:rsidRPr="00D37108" w:rsidRDefault="002435FD" w:rsidP="002435FD">
      <w:pPr>
        <w:pStyle w:val="TTEMEASMCA"/>
        <w:rPr>
          <w:rFonts w:ascii="Times New Roman" w:hAnsi="Times New Roman"/>
          <w:b w:val="0"/>
          <w:caps w:val="0"/>
          <w:lang w:val="lt-LT"/>
        </w:rPr>
      </w:pPr>
    </w:p>
    <w:p w14:paraId="1E63DD47" w14:textId="77777777" w:rsidR="002435FD" w:rsidRPr="00D37108" w:rsidRDefault="002435FD" w:rsidP="002435FD">
      <w:pPr>
        <w:pStyle w:val="TTEMEASMCA"/>
        <w:rPr>
          <w:rFonts w:ascii="Times New Roman" w:hAnsi="Times New Roman"/>
          <w:b w:val="0"/>
          <w:caps w:val="0"/>
          <w:lang w:val="lt-LT"/>
        </w:rPr>
      </w:pPr>
    </w:p>
    <w:p w14:paraId="782CA4B0" w14:textId="77777777" w:rsidR="002435FD" w:rsidRPr="00D37108" w:rsidRDefault="002435FD" w:rsidP="002435FD">
      <w:pPr>
        <w:pStyle w:val="TTEMEASMCA"/>
        <w:rPr>
          <w:rFonts w:ascii="Times New Roman" w:hAnsi="Times New Roman"/>
          <w:b w:val="0"/>
          <w:caps w:val="0"/>
          <w:lang w:val="lt-LT"/>
        </w:rPr>
      </w:pPr>
    </w:p>
    <w:p w14:paraId="63B6E11B" w14:textId="77777777" w:rsidR="002435FD" w:rsidRPr="00D37108" w:rsidRDefault="002435FD" w:rsidP="002435FD">
      <w:pPr>
        <w:pStyle w:val="TTEMEASMCA"/>
        <w:rPr>
          <w:rFonts w:ascii="Times New Roman" w:hAnsi="Times New Roman"/>
          <w:b w:val="0"/>
          <w:caps w:val="0"/>
          <w:lang w:val="lt-LT"/>
        </w:rPr>
      </w:pPr>
    </w:p>
    <w:p w14:paraId="79E6BBAC" w14:textId="77777777" w:rsidR="002435FD" w:rsidRPr="00D37108" w:rsidRDefault="002435FD" w:rsidP="002435FD">
      <w:pPr>
        <w:pStyle w:val="TTEMEASMCA"/>
        <w:rPr>
          <w:rFonts w:ascii="Times New Roman" w:hAnsi="Times New Roman"/>
          <w:b w:val="0"/>
          <w:caps w:val="0"/>
          <w:lang w:val="lt-LT"/>
        </w:rPr>
      </w:pPr>
    </w:p>
    <w:p w14:paraId="23BAA0C9" w14:textId="77777777" w:rsidR="002435FD" w:rsidRPr="00D37108" w:rsidRDefault="002435FD" w:rsidP="002435FD">
      <w:pPr>
        <w:pStyle w:val="TTEMEASMCA"/>
        <w:rPr>
          <w:rFonts w:ascii="Times New Roman" w:hAnsi="Times New Roman"/>
          <w:b w:val="0"/>
          <w:caps w:val="0"/>
          <w:lang w:val="lt-LT"/>
        </w:rPr>
      </w:pPr>
    </w:p>
    <w:p w14:paraId="49B6F6B1" w14:textId="77777777" w:rsidR="002435FD" w:rsidRPr="00D37108" w:rsidRDefault="002435FD" w:rsidP="002435FD">
      <w:pPr>
        <w:pStyle w:val="TTEMEASMCA"/>
        <w:rPr>
          <w:rFonts w:ascii="Times New Roman" w:hAnsi="Times New Roman"/>
          <w:b w:val="0"/>
          <w:caps w:val="0"/>
          <w:lang w:val="lt-LT"/>
        </w:rPr>
      </w:pPr>
    </w:p>
    <w:p w14:paraId="0B22BC92" w14:textId="77777777" w:rsidR="002435FD" w:rsidRPr="00D37108" w:rsidRDefault="002435FD" w:rsidP="002435FD">
      <w:pPr>
        <w:pStyle w:val="TTEMEASMCA"/>
        <w:rPr>
          <w:rFonts w:ascii="Times New Roman" w:hAnsi="Times New Roman"/>
          <w:b w:val="0"/>
          <w:caps w:val="0"/>
          <w:lang w:val="lt-LT"/>
        </w:rPr>
      </w:pPr>
    </w:p>
    <w:p w14:paraId="4EA8DF77" w14:textId="77777777" w:rsidR="002435FD" w:rsidRPr="00D37108" w:rsidRDefault="002435FD" w:rsidP="002435FD">
      <w:pPr>
        <w:pStyle w:val="TTEMEASMCA"/>
        <w:rPr>
          <w:rFonts w:ascii="Times New Roman" w:hAnsi="Times New Roman"/>
          <w:b w:val="0"/>
          <w:caps w:val="0"/>
          <w:lang w:val="lt-LT"/>
        </w:rPr>
      </w:pPr>
    </w:p>
    <w:p w14:paraId="3F91BB70" w14:textId="77777777" w:rsidR="002435FD" w:rsidRPr="00D37108" w:rsidRDefault="002435FD" w:rsidP="002435FD">
      <w:pPr>
        <w:pStyle w:val="TTEMEASMCA"/>
        <w:rPr>
          <w:rFonts w:ascii="Times New Roman" w:hAnsi="Times New Roman"/>
          <w:b w:val="0"/>
          <w:caps w:val="0"/>
          <w:lang w:val="lt-LT"/>
        </w:rPr>
      </w:pPr>
    </w:p>
    <w:p w14:paraId="54D07E0B" w14:textId="77777777" w:rsidR="002435FD" w:rsidRPr="00D37108" w:rsidRDefault="002435FD" w:rsidP="002435FD">
      <w:pPr>
        <w:pStyle w:val="TTEMEASMCA"/>
        <w:rPr>
          <w:rFonts w:ascii="Times New Roman" w:hAnsi="Times New Roman"/>
          <w:b w:val="0"/>
          <w:caps w:val="0"/>
          <w:lang w:val="lt-LT"/>
        </w:rPr>
      </w:pPr>
    </w:p>
    <w:p w14:paraId="5D805B57" w14:textId="77777777" w:rsidR="002435FD" w:rsidRPr="00D37108" w:rsidRDefault="002435FD" w:rsidP="002435FD">
      <w:pPr>
        <w:pStyle w:val="TTEMEASMCA"/>
        <w:rPr>
          <w:rFonts w:ascii="Times New Roman" w:hAnsi="Times New Roman"/>
          <w:b w:val="0"/>
          <w:caps w:val="0"/>
          <w:lang w:val="lt-LT"/>
        </w:rPr>
      </w:pPr>
    </w:p>
    <w:p w14:paraId="203CEF4D" w14:textId="77777777" w:rsidR="002435FD" w:rsidRPr="00D37108" w:rsidRDefault="002435FD" w:rsidP="002435FD">
      <w:pPr>
        <w:pStyle w:val="TTEMEASMCA"/>
        <w:rPr>
          <w:rFonts w:ascii="Times New Roman" w:hAnsi="Times New Roman"/>
          <w:b w:val="0"/>
          <w:caps w:val="0"/>
          <w:lang w:val="lt-LT"/>
        </w:rPr>
      </w:pPr>
    </w:p>
    <w:p w14:paraId="5CB51684" w14:textId="77777777" w:rsidR="002435FD" w:rsidRPr="00D37108" w:rsidRDefault="002435FD" w:rsidP="002435FD">
      <w:pPr>
        <w:pStyle w:val="TTEMEASMCA"/>
        <w:rPr>
          <w:rFonts w:ascii="Times New Roman" w:hAnsi="Times New Roman"/>
          <w:b w:val="0"/>
          <w:caps w:val="0"/>
          <w:lang w:val="lt-LT"/>
        </w:rPr>
      </w:pPr>
      <w:r w:rsidRPr="00D37108">
        <w:rPr>
          <w:rFonts w:ascii="Times New Roman" w:hAnsi="Times New Roman"/>
          <w:lang w:val="lt-LT"/>
        </w:rPr>
        <w:t>III PRIEDAS</w:t>
      </w:r>
      <w:bookmarkEnd w:id="14"/>
      <w:bookmarkEnd w:id="15"/>
    </w:p>
    <w:p w14:paraId="2A2DB2FA" w14:textId="77777777" w:rsidR="002435FD" w:rsidRPr="003153E8" w:rsidRDefault="002435FD" w:rsidP="00D46621">
      <w:pPr>
        <w:pStyle w:val="BTEMEASMCA"/>
        <w:rPr>
          <w:lang w:val="lt-LT"/>
        </w:rPr>
      </w:pPr>
    </w:p>
    <w:p w14:paraId="3637DF50" w14:textId="77777777" w:rsidR="002435FD" w:rsidRPr="00D37108" w:rsidRDefault="002435FD" w:rsidP="002435FD">
      <w:pPr>
        <w:pStyle w:val="TTEMEASMCA"/>
        <w:rPr>
          <w:rFonts w:ascii="Times New Roman" w:hAnsi="Times New Roman"/>
          <w:b w:val="0"/>
          <w:caps w:val="0"/>
          <w:lang w:val="lt-LT"/>
        </w:rPr>
      </w:pPr>
      <w:bookmarkStart w:id="16" w:name="_Toc129243260"/>
      <w:bookmarkStart w:id="17" w:name="_Toc129243135"/>
      <w:r w:rsidRPr="00D37108">
        <w:rPr>
          <w:rFonts w:ascii="Times New Roman" w:hAnsi="Times New Roman"/>
          <w:lang w:val="lt-LT"/>
        </w:rPr>
        <w:t>ŽENKLINIMAS IR PAKUOTĖS LAPELIS</w:t>
      </w:r>
      <w:bookmarkEnd w:id="16"/>
      <w:bookmarkEnd w:id="17"/>
    </w:p>
    <w:p w14:paraId="187EC646" w14:textId="77777777" w:rsidR="002435FD" w:rsidRPr="003153E8" w:rsidRDefault="002435FD" w:rsidP="00D46621">
      <w:pPr>
        <w:pStyle w:val="BTEMEASMCA"/>
        <w:rPr>
          <w:lang w:val="lt-LT"/>
        </w:rPr>
      </w:pPr>
      <w:r w:rsidRPr="003153E8">
        <w:rPr>
          <w:lang w:val="lt-LT"/>
        </w:rPr>
        <w:br w:type="page"/>
      </w:r>
    </w:p>
    <w:p w14:paraId="52892679" w14:textId="77777777" w:rsidR="002435FD" w:rsidRPr="003153E8" w:rsidRDefault="002435FD" w:rsidP="00D46621">
      <w:pPr>
        <w:pStyle w:val="BTEMEASMCA"/>
        <w:rPr>
          <w:lang w:val="lt-LT"/>
        </w:rPr>
      </w:pPr>
    </w:p>
    <w:p w14:paraId="7295CEE3" w14:textId="77777777" w:rsidR="002435FD" w:rsidRPr="003153E8" w:rsidRDefault="002435FD" w:rsidP="00D46621">
      <w:pPr>
        <w:pStyle w:val="BTEMEASMCA"/>
        <w:rPr>
          <w:lang w:val="lt-LT"/>
        </w:rPr>
      </w:pPr>
    </w:p>
    <w:p w14:paraId="782EDFFC" w14:textId="77777777" w:rsidR="002435FD" w:rsidRPr="003153E8" w:rsidRDefault="002435FD" w:rsidP="00D46621">
      <w:pPr>
        <w:pStyle w:val="BTEMEASMCA"/>
        <w:rPr>
          <w:lang w:val="lt-LT"/>
        </w:rPr>
      </w:pPr>
    </w:p>
    <w:p w14:paraId="3953BAC3" w14:textId="77777777" w:rsidR="002435FD" w:rsidRPr="003153E8" w:rsidRDefault="002435FD" w:rsidP="00D46621">
      <w:pPr>
        <w:pStyle w:val="BTEMEASMCA"/>
        <w:rPr>
          <w:lang w:val="lt-LT"/>
        </w:rPr>
      </w:pPr>
    </w:p>
    <w:p w14:paraId="5C309A30" w14:textId="77777777" w:rsidR="002435FD" w:rsidRPr="003153E8" w:rsidRDefault="002435FD" w:rsidP="00D46621">
      <w:pPr>
        <w:pStyle w:val="BTEMEASMCA"/>
        <w:rPr>
          <w:lang w:val="lt-LT"/>
        </w:rPr>
      </w:pPr>
    </w:p>
    <w:p w14:paraId="4F980AFD" w14:textId="77777777" w:rsidR="002435FD" w:rsidRPr="003153E8" w:rsidRDefault="002435FD" w:rsidP="00D46621">
      <w:pPr>
        <w:pStyle w:val="BTEMEASMCA"/>
        <w:rPr>
          <w:lang w:val="lt-LT"/>
        </w:rPr>
      </w:pPr>
    </w:p>
    <w:p w14:paraId="16EA66CD" w14:textId="77777777" w:rsidR="002435FD" w:rsidRPr="003153E8" w:rsidRDefault="002435FD" w:rsidP="00D46621">
      <w:pPr>
        <w:pStyle w:val="BTEMEASMCA"/>
        <w:rPr>
          <w:lang w:val="lt-LT"/>
        </w:rPr>
      </w:pPr>
    </w:p>
    <w:p w14:paraId="3976869D" w14:textId="77777777" w:rsidR="002435FD" w:rsidRPr="003153E8" w:rsidRDefault="002435FD" w:rsidP="00D46621">
      <w:pPr>
        <w:pStyle w:val="BTEMEASMCA"/>
        <w:rPr>
          <w:lang w:val="lt-LT"/>
        </w:rPr>
      </w:pPr>
    </w:p>
    <w:p w14:paraId="1316FB19" w14:textId="77777777" w:rsidR="002435FD" w:rsidRPr="003153E8" w:rsidRDefault="002435FD" w:rsidP="00D46621">
      <w:pPr>
        <w:pStyle w:val="BTEMEASMCA"/>
        <w:rPr>
          <w:lang w:val="lt-LT"/>
        </w:rPr>
      </w:pPr>
    </w:p>
    <w:p w14:paraId="73AB9B30" w14:textId="77777777" w:rsidR="002435FD" w:rsidRPr="003153E8" w:rsidRDefault="002435FD" w:rsidP="00D46621">
      <w:pPr>
        <w:pStyle w:val="BTEMEASMCA"/>
        <w:rPr>
          <w:lang w:val="lt-LT"/>
        </w:rPr>
      </w:pPr>
    </w:p>
    <w:p w14:paraId="196D679E" w14:textId="77777777" w:rsidR="002435FD" w:rsidRPr="003153E8" w:rsidRDefault="002435FD" w:rsidP="00D46621">
      <w:pPr>
        <w:pStyle w:val="BTEMEASMCA"/>
        <w:rPr>
          <w:lang w:val="lt-LT"/>
        </w:rPr>
      </w:pPr>
    </w:p>
    <w:p w14:paraId="152CD086" w14:textId="77777777" w:rsidR="002435FD" w:rsidRPr="003153E8" w:rsidRDefault="002435FD" w:rsidP="00D46621">
      <w:pPr>
        <w:pStyle w:val="BTEMEASMCA"/>
        <w:rPr>
          <w:lang w:val="lt-LT"/>
        </w:rPr>
      </w:pPr>
    </w:p>
    <w:p w14:paraId="73485A07" w14:textId="77777777" w:rsidR="002435FD" w:rsidRPr="003153E8" w:rsidRDefault="002435FD" w:rsidP="00D46621">
      <w:pPr>
        <w:pStyle w:val="BTEMEASMCA"/>
        <w:rPr>
          <w:lang w:val="lt-LT"/>
        </w:rPr>
      </w:pPr>
    </w:p>
    <w:p w14:paraId="39B2A4F8" w14:textId="77777777" w:rsidR="002435FD" w:rsidRPr="003153E8" w:rsidRDefault="002435FD" w:rsidP="00D46621">
      <w:pPr>
        <w:pStyle w:val="BTEMEASMCA"/>
        <w:rPr>
          <w:lang w:val="lt-LT"/>
        </w:rPr>
      </w:pPr>
    </w:p>
    <w:p w14:paraId="156FA3A0" w14:textId="77777777" w:rsidR="002435FD" w:rsidRPr="003153E8" w:rsidRDefault="002435FD" w:rsidP="00D46621">
      <w:pPr>
        <w:pStyle w:val="BTEMEASMCA"/>
        <w:rPr>
          <w:lang w:val="lt-LT"/>
        </w:rPr>
      </w:pPr>
    </w:p>
    <w:p w14:paraId="76E4E951" w14:textId="77777777" w:rsidR="002435FD" w:rsidRPr="003153E8" w:rsidRDefault="002435FD" w:rsidP="00D46621">
      <w:pPr>
        <w:pStyle w:val="BTEMEASMCA"/>
        <w:rPr>
          <w:lang w:val="lt-LT"/>
        </w:rPr>
      </w:pPr>
    </w:p>
    <w:p w14:paraId="46D7D178" w14:textId="77777777" w:rsidR="002435FD" w:rsidRPr="003153E8" w:rsidRDefault="002435FD" w:rsidP="00D46621">
      <w:pPr>
        <w:pStyle w:val="BTEMEASMCA"/>
        <w:rPr>
          <w:lang w:val="lt-LT"/>
        </w:rPr>
      </w:pPr>
    </w:p>
    <w:p w14:paraId="608BCAF9" w14:textId="77777777" w:rsidR="002435FD" w:rsidRPr="003153E8" w:rsidRDefault="002435FD" w:rsidP="00D46621">
      <w:pPr>
        <w:pStyle w:val="BTEMEASMCA"/>
        <w:rPr>
          <w:lang w:val="lt-LT"/>
        </w:rPr>
      </w:pPr>
    </w:p>
    <w:p w14:paraId="6DF69F40" w14:textId="77777777" w:rsidR="002435FD" w:rsidRPr="003153E8" w:rsidRDefault="002435FD" w:rsidP="00D46621">
      <w:pPr>
        <w:pStyle w:val="BTEMEASMCA"/>
        <w:rPr>
          <w:lang w:val="lt-LT"/>
        </w:rPr>
      </w:pPr>
    </w:p>
    <w:p w14:paraId="29485090" w14:textId="77777777" w:rsidR="002435FD" w:rsidRPr="003153E8" w:rsidRDefault="002435FD" w:rsidP="00D46621">
      <w:pPr>
        <w:pStyle w:val="BTEMEASMCA"/>
        <w:rPr>
          <w:lang w:val="lt-LT"/>
        </w:rPr>
      </w:pPr>
    </w:p>
    <w:p w14:paraId="564776F5" w14:textId="77777777" w:rsidR="002435FD" w:rsidRPr="003153E8" w:rsidRDefault="002435FD" w:rsidP="00D46621">
      <w:pPr>
        <w:pStyle w:val="BTEMEASMCA"/>
        <w:rPr>
          <w:lang w:val="lt-LT"/>
        </w:rPr>
      </w:pPr>
    </w:p>
    <w:p w14:paraId="0EAB7C42" w14:textId="77777777" w:rsidR="002435FD" w:rsidRPr="003153E8" w:rsidRDefault="002435FD" w:rsidP="00D46621">
      <w:pPr>
        <w:pStyle w:val="BTEMEASMCA"/>
        <w:rPr>
          <w:lang w:val="lt-LT"/>
        </w:rPr>
      </w:pPr>
    </w:p>
    <w:p w14:paraId="63CAAEFD" w14:textId="77777777" w:rsidR="002435FD" w:rsidRPr="00D37108" w:rsidRDefault="002435FD" w:rsidP="002435FD">
      <w:pPr>
        <w:pStyle w:val="TTEMEASMCA"/>
        <w:rPr>
          <w:rFonts w:ascii="Times New Roman" w:hAnsi="Times New Roman"/>
          <w:b w:val="0"/>
          <w:caps w:val="0"/>
          <w:lang w:val="lt-LT"/>
        </w:rPr>
      </w:pPr>
      <w:bookmarkStart w:id="18" w:name="_Toc129243261"/>
      <w:bookmarkStart w:id="19" w:name="_Toc129243136"/>
    </w:p>
    <w:p w14:paraId="71A816E5" w14:textId="77777777" w:rsidR="002435FD" w:rsidRPr="00D37108" w:rsidRDefault="002435FD" w:rsidP="002435FD">
      <w:pPr>
        <w:pStyle w:val="TTEMEASMCA"/>
        <w:rPr>
          <w:rFonts w:ascii="Times New Roman" w:hAnsi="Times New Roman"/>
          <w:b w:val="0"/>
          <w:caps w:val="0"/>
          <w:lang w:val="lt-LT"/>
        </w:rPr>
      </w:pPr>
      <w:r w:rsidRPr="00D37108">
        <w:rPr>
          <w:rFonts w:ascii="Times New Roman" w:hAnsi="Times New Roman"/>
          <w:lang w:val="lt-LT"/>
        </w:rPr>
        <w:t>A. ŽENKLINIMAS</w:t>
      </w:r>
      <w:bookmarkEnd w:id="18"/>
      <w:bookmarkEnd w:id="19"/>
    </w:p>
    <w:p w14:paraId="58833A1D" w14:textId="77777777" w:rsidR="002435FD" w:rsidRPr="00D37108" w:rsidRDefault="002435FD" w:rsidP="002435FD">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D37108">
        <w:rPr>
          <w:rFonts w:ascii="Times New Roman" w:hAnsi="Times New Roman"/>
          <w:lang w:val="lt-LT"/>
        </w:rPr>
        <w:br w:type="page"/>
      </w:r>
      <w:r w:rsidRPr="00D37108">
        <w:rPr>
          <w:rFonts w:ascii="Times New Roman" w:hAnsi="Times New Roman"/>
          <w:b/>
          <w:lang w:val="lt-LT"/>
        </w:rPr>
        <w:lastRenderedPageBreak/>
        <w:t>INFORMACIJA ANT IŠORINĖS PAKUOTĖS</w:t>
      </w:r>
    </w:p>
    <w:p w14:paraId="3D594C2B" w14:textId="77777777" w:rsidR="002435FD" w:rsidRDefault="002435FD" w:rsidP="002435FD">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p>
    <w:p w14:paraId="25CBDB19" w14:textId="77777777" w:rsidR="00A1398D" w:rsidRPr="00D37108" w:rsidRDefault="00A1398D" w:rsidP="002435FD">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r w:rsidRPr="00A1398D">
        <w:rPr>
          <w:rFonts w:ascii="Times New Roman" w:hAnsi="Times New Roman"/>
          <w:b/>
          <w:lang w:val="lt-LT"/>
        </w:rPr>
        <w:t>KARTONO DĖŽUTĖ</w:t>
      </w:r>
    </w:p>
    <w:p w14:paraId="18A120E1" w14:textId="77777777" w:rsidR="002435FD" w:rsidRDefault="002435FD" w:rsidP="002435FD">
      <w:pPr>
        <w:rPr>
          <w:rFonts w:ascii="Times New Roman" w:hAnsi="Times New Roman"/>
          <w:lang w:val="lt-LT"/>
        </w:rPr>
      </w:pPr>
    </w:p>
    <w:p w14:paraId="7877268F" w14:textId="77777777" w:rsidR="009F733A" w:rsidRPr="00D37108" w:rsidRDefault="009F733A" w:rsidP="002435FD">
      <w:pPr>
        <w:rPr>
          <w:rFonts w:ascii="Times New Roman" w:hAnsi="Times New Roman"/>
          <w:lang w:val="lt-LT"/>
        </w:rPr>
      </w:pPr>
    </w:p>
    <w:p w14:paraId="0E0F3F74" w14:textId="77777777" w:rsidR="002435FD" w:rsidRPr="00D37108"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D37108">
        <w:rPr>
          <w:rFonts w:ascii="Times New Roman" w:hAnsi="Times New Roman"/>
          <w:b/>
          <w:lang w:val="lt-LT"/>
        </w:rPr>
        <w:t>1.</w:t>
      </w:r>
      <w:r w:rsidRPr="00D37108">
        <w:rPr>
          <w:rFonts w:ascii="Times New Roman" w:hAnsi="Times New Roman"/>
          <w:b/>
          <w:lang w:val="lt-LT"/>
        </w:rPr>
        <w:tab/>
        <w:t>VAISTINIO PREPARATO PAVADINIMAS</w:t>
      </w:r>
    </w:p>
    <w:p w14:paraId="7A01F039" w14:textId="77777777" w:rsidR="002435FD" w:rsidRPr="00D37108" w:rsidRDefault="002435FD" w:rsidP="002435FD">
      <w:pPr>
        <w:rPr>
          <w:rFonts w:ascii="Times New Roman" w:hAnsi="Times New Roman"/>
          <w:lang w:val="lt-LT"/>
        </w:rPr>
      </w:pPr>
    </w:p>
    <w:p w14:paraId="3769A58E" w14:textId="77777777" w:rsidR="002435FD" w:rsidRPr="00D37108" w:rsidRDefault="00CC4FB3" w:rsidP="002435FD">
      <w:pPr>
        <w:rPr>
          <w:rFonts w:ascii="Times New Roman" w:hAnsi="Times New Roman"/>
          <w:lang w:val="lt-LT"/>
        </w:rPr>
      </w:pPr>
      <w:bookmarkStart w:id="20" w:name="OLE_LINK2"/>
      <w:r w:rsidRPr="00D37108">
        <w:rPr>
          <w:rFonts w:ascii="Times New Roman" w:hAnsi="Times New Roman"/>
          <w:lang w:val="lt-LT"/>
        </w:rPr>
        <w:t>Ropivacaine hydrochloride Kabi</w:t>
      </w:r>
      <w:r w:rsidR="002435FD" w:rsidRPr="00D37108">
        <w:rPr>
          <w:rFonts w:ascii="Times New Roman" w:hAnsi="Times New Roman"/>
          <w:lang w:val="lt-LT"/>
        </w:rPr>
        <w:t xml:space="preserve"> </w:t>
      </w:r>
      <w:r w:rsidR="00B12905" w:rsidRPr="00D37108">
        <w:rPr>
          <w:rFonts w:ascii="Times New Roman" w:hAnsi="Times New Roman"/>
          <w:lang w:val="lt-LT"/>
        </w:rPr>
        <w:t>5</w:t>
      </w:r>
      <w:r w:rsidR="002435FD" w:rsidRPr="00D37108">
        <w:rPr>
          <w:rFonts w:ascii="Times New Roman" w:hAnsi="Times New Roman"/>
          <w:lang w:val="lt-LT"/>
        </w:rPr>
        <w:t> mg/ml injekcinis tirpalas</w:t>
      </w:r>
    </w:p>
    <w:bookmarkEnd w:id="20"/>
    <w:p w14:paraId="6B011352" w14:textId="77777777" w:rsidR="002435FD" w:rsidRPr="003B502C" w:rsidRDefault="00D3702C" w:rsidP="002435FD">
      <w:pPr>
        <w:rPr>
          <w:rFonts w:ascii="Times New Roman" w:hAnsi="Times New Roman"/>
          <w:lang w:val="lt-LT"/>
        </w:rPr>
      </w:pPr>
      <w:r w:rsidRPr="003B502C">
        <w:rPr>
          <w:rFonts w:ascii="Times New Roman" w:hAnsi="Times New Roman"/>
          <w:lang w:val="lt-LT"/>
        </w:rPr>
        <w:t>r</w:t>
      </w:r>
      <w:r w:rsidR="00536F52" w:rsidRPr="003B502C">
        <w:rPr>
          <w:rFonts w:ascii="Times New Roman" w:hAnsi="Times New Roman"/>
          <w:lang w:val="lt-LT"/>
        </w:rPr>
        <w:t>opivacaini hydrochloridum</w:t>
      </w:r>
    </w:p>
    <w:p w14:paraId="234F2FB8" w14:textId="77777777" w:rsidR="002435FD" w:rsidRPr="00D37108" w:rsidRDefault="002435FD" w:rsidP="002435FD">
      <w:pPr>
        <w:rPr>
          <w:rFonts w:ascii="Times New Roman" w:hAnsi="Times New Roman"/>
          <w:lang w:val="lt-LT"/>
        </w:rPr>
      </w:pPr>
    </w:p>
    <w:p w14:paraId="2FE6744C" w14:textId="77777777" w:rsidR="00656E59" w:rsidRPr="00D37108" w:rsidRDefault="00656E59" w:rsidP="002435FD">
      <w:pPr>
        <w:rPr>
          <w:rFonts w:ascii="Times New Roman" w:hAnsi="Times New Roman"/>
          <w:lang w:val="lt-LT"/>
        </w:rPr>
      </w:pPr>
    </w:p>
    <w:p w14:paraId="370841E8" w14:textId="77777777" w:rsidR="002435FD" w:rsidRPr="00D37108"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b/>
          <w:lang w:val="lt-LT" w:eastAsia="en-US"/>
        </w:rPr>
      </w:pPr>
      <w:r w:rsidRPr="00D37108">
        <w:rPr>
          <w:rFonts w:ascii="Times New Roman" w:hAnsi="Times New Roman"/>
          <w:b/>
          <w:lang w:val="lt-LT"/>
        </w:rPr>
        <w:t>2.</w:t>
      </w:r>
      <w:r w:rsidRPr="00D37108">
        <w:rPr>
          <w:rFonts w:ascii="Times New Roman" w:hAnsi="Times New Roman"/>
          <w:b/>
          <w:lang w:val="lt-LT"/>
        </w:rPr>
        <w:tab/>
        <w:t>VEIKLIOJI (-IOS) MEDŽIAGA (-OS)</w:t>
      </w:r>
      <w:r w:rsidR="00A126DC" w:rsidRPr="003153E8">
        <w:rPr>
          <w:lang w:val="lt-LT"/>
        </w:rPr>
        <w:t xml:space="preserve"> </w:t>
      </w:r>
      <w:r w:rsidR="00A126DC" w:rsidRPr="00A126DC">
        <w:rPr>
          <w:rFonts w:ascii="Times New Roman" w:hAnsi="Times New Roman"/>
          <w:b/>
          <w:lang w:val="lt-LT"/>
        </w:rPr>
        <w:t>IR JOS (-Ų) KIEKIS (-IAI)</w:t>
      </w:r>
    </w:p>
    <w:p w14:paraId="52D520E5" w14:textId="77777777" w:rsidR="002435FD" w:rsidRPr="00D37108" w:rsidRDefault="002435FD" w:rsidP="002435FD">
      <w:pPr>
        <w:rPr>
          <w:rFonts w:ascii="Times New Roman" w:hAnsi="Times New Roman"/>
          <w:lang w:val="lt-LT"/>
        </w:rPr>
      </w:pPr>
    </w:p>
    <w:p w14:paraId="555BD332" w14:textId="77777777" w:rsidR="002435FD" w:rsidRPr="00D37108" w:rsidRDefault="001B2FD6" w:rsidP="002435FD">
      <w:pPr>
        <w:rPr>
          <w:rFonts w:ascii="Times New Roman" w:hAnsi="Times New Roman"/>
          <w:lang w:val="lt-LT"/>
        </w:rPr>
      </w:pPr>
      <w:bookmarkStart w:id="21" w:name="OLE_LINK1"/>
      <w:r w:rsidRPr="00D37108">
        <w:rPr>
          <w:rFonts w:ascii="Times New Roman" w:hAnsi="Times New Roman"/>
          <w:lang w:val="lt-LT"/>
        </w:rPr>
        <w:t xml:space="preserve">Kiekviename </w:t>
      </w:r>
      <w:r w:rsidR="002435FD" w:rsidRPr="00D37108">
        <w:rPr>
          <w:rFonts w:ascii="Times New Roman" w:hAnsi="Times New Roman"/>
          <w:lang w:val="lt-LT"/>
        </w:rPr>
        <w:t xml:space="preserve">ml </w:t>
      </w:r>
      <w:r w:rsidRPr="00D37108">
        <w:rPr>
          <w:rFonts w:ascii="Times New Roman" w:hAnsi="Times New Roman"/>
          <w:lang w:val="lt-LT"/>
        </w:rPr>
        <w:t xml:space="preserve">injekcinio tirpalo </w:t>
      </w:r>
      <w:r w:rsidR="002435FD" w:rsidRPr="00D37108">
        <w:rPr>
          <w:rFonts w:ascii="Times New Roman" w:hAnsi="Times New Roman"/>
          <w:lang w:val="lt-LT"/>
        </w:rPr>
        <w:t xml:space="preserve">yra </w:t>
      </w:r>
      <w:r w:rsidR="00B12905" w:rsidRPr="00D37108">
        <w:rPr>
          <w:rFonts w:ascii="Times New Roman" w:hAnsi="Times New Roman"/>
          <w:lang w:val="lt-LT"/>
        </w:rPr>
        <w:t>5</w:t>
      </w:r>
      <w:r w:rsidR="002435FD" w:rsidRPr="00D37108">
        <w:rPr>
          <w:rFonts w:ascii="Times New Roman" w:hAnsi="Times New Roman"/>
          <w:lang w:val="lt-LT"/>
        </w:rPr>
        <w:t> mg ropivakaino hidrochlorido</w:t>
      </w:r>
      <w:r w:rsidRPr="00D37108">
        <w:rPr>
          <w:rFonts w:ascii="Times New Roman" w:hAnsi="Times New Roman"/>
          <w:lang w:val="lt-LT"/>
        </w:rPr>
        <w:t>.</w:t>
      </w:r>
      <w:bookmarkEnd w:id="21"/>
    </w:p>
    <w:p w14:paraId="3EC2157B" w14:textId="77777777" w:rsidR="002435FD" w:rsidRPr="00D37108" w:rsidRDefault="001B2FD6" w:rsidP="002435FD">
      <w:pPr>
        <w:rPr>
          <w:rFonts w:ascii="Times New Roman" w:eastAsia="Calibri" w:hAnsi="Times New Roman"/>
          <w:lang w:val="lt-LT" w:eastAsia="en-US"/>
        </w:rPr>
      </w:pPr>
      <w:r w:rsidRPr="00D37108">
        <w:rPr>
          <w:rFonts w:ascii="Times New Roman" w:hAnsi="Times New Roman"/>
          <w:lang w:val="lt-LT"/>
        </w:rPr>
        <w:t>Kiekv</w:t>
      </w:r>
      <w:r w:rsidR="002435FD" w:rsidRPr="00D37108">
        <w:rPr>
          <w:rFonts w:ascii="Times New Roman" w:hAnsi="Times New Roman"/>
          <w:lang w:val="lt-LT"/>
        </w:rPr>
        <w:t xml:space="preserve">ienoje 10 ml ampulėje yra </w:t>
      </w:r>
      <w:r w:rsidR="00B12905" w:rsidRPr="00D37108">
        <w:rPr>
          <w:rFonts w:ascii="Times New Roman" w:hAnsi="Times New Roman"/>
          <w:lang w:val="lt-LT"/>
        </w:rPr>
        <w:t>5</w:t>
      </w:r>
      <w:r w:rsidR="002435FD" w:rsidRPr="00D37108">
        <w:rPr>
          <w:rFonts w:ascii="Times New Roman" w:hAnsi="Times New Roman"/>
          <w:lang w:val="lt-LT"/>
        </w:rPr>
        <w:t>0 mg ropivakaino hidrochlorido.</w:t>
      </w:r>
    </w:p>
    <w:p w14:paraId="36BEF43D" w14:textId="77777777" w:rsidR="00F24DD6" w:rsidRPr="00D37108" w:rsidRDefault="00F24DD6" w:rsidP="002435FD">
      <w:pPr>
        <w:rPr>
          <w:rFonts w:ascii="Times New Roman" w:hAnsi="Times New Roman"/>
          <w:lang w:val="lt-LT"/>
        </w:rPr>
      </w:pPr>
    </w:p>
    <w:p w14:paraId="56AC98DB" w14:textId="77777777" w:rsidR="00B12905" w:rsidRPr="00D37108" w:rsidRDefault="00B12905" w:rsidP="002435FD">
      <w:pPr>
        <w:rPr>
          <w:rFonts w:ascii="Times New Roman" w:hAnsi="Times New Roman"/>
          <w:lang w:val="lt-LT"/>
        </w:rPr>
      </w:pPr>
    </w:p>
    <w:p w14:paraId="3670FB73" w14:textId="77777777" w:rsidR="002435FD" w:rsidRPr="00EF309C"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D37108">
        <w:rPr>
          <w:rFonts w:ascii="Times New Roman" w:hAnsi="Times New Roman"/>
          <w:b/>
          <w:lang w:val="lt-LT"/>
        </w:rPr>
        <w:t>3.</w:t>
      </w:r>
      <w:r w:rsidRPr="00D37108">
        <w:rPr>
          <w:rFonts w:ascii="Times New Roman" w:hAnsi="Times New Roman"/>
          <w:b/>
          <w:lang w:val="lt-LT"/>
        </w:rPr>
        <w:tab/>
        <w:t>PAGALBINIŲ MEDŽIAGŲ SĄRAŠAS</w:t>
      </w:r>
    </w:p>
    <w:p w14:paraId="276B4837" w14:textId="77777777" w:rsidR="002435FD" w:rsidRPr="00D37108" w:rsidRDefault="002435FD" w:rsidP="002435FD">
      <w:pPr>
        <w:rPr>
          <w:rFonts w:ascii="Times New Roman" w:hAnsi="Times New Roman"/>
          <w:lang w:val="lt-LT"/>
        </w:rPr>
      </w:pPr>
    </w:p>
    <w:p w14:paraId="59BE2CDD" w14:textId="77777777" w:rsidR="00DA7925" w:rsidRPr="003022A8" w:rsidRDefault="00DA7925" w:rsidP="00DA7925">
      <w:pPr>
        <w:rPr>
          <w:rFonts w:ascii="Times New Roman" w:hAnsi="Times New Roman"/>
          <w:lang w:val="lt-LT"/>
        </w:rPr>
      </w:pPr>
      <w:bookmarkStart w:id="22" w:name="_Hlk87651800"/>
      <w:bookmarkStart w:id="23" w:name="_Hlk87024073"/>
      <w:r w:rsidRPr="003B502C">
        <w:rPr>
          <w:rFonts w:ascii="Times New Roman" w:hAnsi="Times New Roman"/>
          <w:color w:val="000000"/>
          <w:lang w:val="lt-LT"/>
        </w:rPr>
        <w:t>Natrii chloridum</w:t>
      </w:r>
      <w:r w:rsidRPr="003B502C">
        <w:rPr>
          <w:rFonts w:ascii="Times New Roman" w:hAnsi="Times New Roman"/>
          <w:lang w:val="lt-LT"/>
        </w:rPr>
        <w:t xml:space="preserve">, </w:t>
      </w:r>
      <w:r w:rsidRPr="003B502C">
        <w:rPr>
          <w:rFonts w:ascii="Times New Roman" w:hAnsi="Times New Roman"/>
          <w:color w:val="000000"/>
          <w:lang w:val="lt-LT"/>
        </w:rPr>
        <w:t>Acidum hydrochloridum</w:t>
      </w:r>
      <w:r w:rsidR="00271FBA" w:rsidRPr="003B502C">
        <w:rPr>
          <w:rFonts w:ascii="Times New Roman" w:hAnsi="Times New Roman"/>
          <w:color w:val="000000"/>
          <w:lang w:val="lt-LT"/>
        </w:rPr>
        <w:t xml:space="preserve"> (ad pH)</w:t>
      </w:r>
      <w:r w:rsidRPr="003022A8">
        <w:rPr>
          <w:rFonts w:ascii="Times New Roman" w:hAnsi="Times New Roman"/>
          <w:lang w:val="lt-LT"/>
        </w:rPr>
        <w:t xml:space="preserve">, </w:t>
      </w:r>
      <w:r w:rsidRPr="003B502C">
        <w:rPr>
          <w:rFonts w:ascii="Times New Roman" w:hAnsi="Times New Roman"/>
          <w:color w:val="000000"/>
          <w:lang w:val="lt-LT"/>
        </w:rPr>
        <w:t>Natrii hydroxidum</w:t>
      </w:r>
      <w:r w:rsidR="00271FBA" w:rsidRPr="003B502C">
        <w:rPr>
          <w:rFonts w:ascii="Times New Roman" w:hAnsi="Times New Roman"/>
          <w:color w:val="000000"/>
          <w:lang w:val="lt-LT"/>
        </w:rPr>
        <w:t xml:space="preserve"> (ad pH)</w:t>
      </w:r>
      <w:r w:rsidRPr="003022A8">
        <w:rPr>
          <w:rFonts w:ascii="Times New Roman" w:hAnsi="Times New Roman"/>
          <w:lang w:val="lt-LT"/>
        </w:rPr>
        <w:t xml:space="preserve">, </w:t>
      </w:r>
      <w:r w:rsidRPr="003B502C">
        <w:rPr>
          <w:rFonts w:ascii="Times New Roman" w:hAnsi="Times New Roman"/>
          <w:color w:val="000000"/>
          <w:lang w:val="lt-LT"/>
        </w:rPr>
        <w:t>Aqua ad iniectabile</w:t>
      </w:r>
      <w:r w:rsidRPr="003022A8">
        <w:rPr>
          <w:rFonts w:ascii="Times New Roman" w:hAnsi="Times New Roman"/>
          <w:color w:val="000000"/>
          <w:lang w:val="lt-LT"/>
        </w:rPr>
        <w:t>.</w:t>
      </w:r>
      <w:bookmarkEnd w:id="22"/>
    </w:p>
    <w:bookmarkEnd w:id="23"/>
    <w:p w14:paraId="6FCBEDAE" w14:textId="77777777" w:rsidR="001B2FD6" w:rsidRPr="00D37108" w:rsidRDefault="001B2FD6" w:rsidP="001B2FD6">
      <w:pPr>
        <w:rPr>
          <w:rFonts w:ascii="Times New Roman" w:hAnsi="Times New Roman"/>
          <w:color w:val="000000"/>
          <w:lang w:val="lt-LT"/>
        </w:rPr>
      </w:pPr>
    </w:p>
    <w:p w14:paraId="7D6A0C6A" w14:textId="77777777" w:rsidR="002435FD" w:rsidRPr="00D37108" w:rsidRDefault="001B2FD6" w:rsidP="001B2FD6">
      <w:pPr>
        <w:rPr>
          <w:rFonts w:ascii="Times New Roman" w:eastAsia="Calibri" w:hAnsi="Times New Roman"/>
          <w:lang w:val="lt-LT" w:eastAsia="en-US"/>
        </w:rPr>
      </w:pPr>
      <w:r w:rsidRPr="00D37108">
        <w:rPr>
          <w:rFonts w:ascii="Times New Roman" w:hAnsi="Times New Roman"/>
          <w:lang w:val="lt-LT"/>
        </w:rPr>
        <w:t xml:space="preserve">Sudėtyje yra natrio. </w:t>
      </w:r>
      <w:r w:rsidR="002435FD" w:rsidRPr="00D37108">
        <w:rPr>
          <w:rFonts w:ascii="Times New Roman" w:hAnsi="Times New Roman"/>
          <w:lang w:val="lt-LT"/>
        </w:rPr>
        <w:t>Daugiau informacijos pateikta pakuotės lapelyje.</w:t>
      </w:r>
    </w:p>
    <w:p w14:paraId="686B4766" w14:textId="77777777" w:rsidR="002435FD" w:rsidRPr="00D37108" w:rsidRDefault="002435FD" w:rsidP="002435FD">
      <w:pPr>
        <w:rPr>
          <w:rFonts w:ascii="Times New Roman" w:hAnsi="Times New Roman"/>
          <w:lang w:val="lt-LT"/>
        </w:rPr>
      </w:pPr>
    </w:p>
    <w:p w14:paraId="769F0EDC" w14:textId="77777777" w:rsidR="002435FD" w:rsidRPr="00D37108" w:rsidRDefault="002435FD" w:rsidP="002435FD">
      <w:pPr>
        <w:rPr>
          <w:rFonts w:ascii="Times New Roman" w:hAnsi="Times New Roman"/>
          <w:lang w:val="lt-LT"/>
        </w:rPr>
      </w:pPr>
    </w:p>
    <w:p w14:paraId="4F0A02F6" w14:textId="77777777" w:rsidR="002435FD" w:rsidRPr="00D37108"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D37108">
        <w:rPr>
          <w:rFonts w:ascii="Times New Roman" w:hAnsi="Times New Roman"/>
          <w:b/>
          <w:lang w:val="lt-LT"/>
        </w:rPr>
        <w:t>4.</w:t>
      </w:r>
      <w:r w:rsidRPr="00D37108">
        <w:rPr>
          <w:rFonts w:ascii="Times New Roman" w:hAnsi="Times New Roman"/>
          <w:b/>
          <w:lang w:val="lt-LT"/>
        </w:rPr>
        <w:tab/>
        <w:t>FARMACINĖ FORMA IR KIEKIS PAKUOTĖJE</w:t>
      </w:r>
    </w:p>
    <w:p w14:paraId="4E2066B7" w14:textId="77777777" w:rsidR="002435FD" w:rsidRPr="00D37108" w:rsidRDefault="002435FD" w:rsidP="002435FD">
      <w:pPr>
        <w:rPr>
          <w:rFonts w:ascii="Times New Roman" w:hAnsi="Times New Roman"/>
          <w:lang w:val="lt-LT"/>
        </w:rPr>
      </w:pPr>
    </w:p>
    <w:p w14:paraId="4C116208" w14:textId="77777777" w:rsidR="002435FD" w:rsidRPr="00D37108" w:rsidRDefault="002435FD" w:rsidP="002435FD">
      <w:pPr>
        <w:rPr>
          <w:rFonts w:ascii="Times New Roman" w:eastAsia="Calibri" w:hAnsi="Times New Roman"/>
          <w:lang w:val="lt-LT" w:eastAsia="en-US"/>
        </w:rPr>
      </w:pPr>
      <w:r w:rsidRPr="00EF309C">
        <w:rPr>
          <w:rFonts w:ascii="Times New Roman" w:hAnsi="Times New Roman"/>
          <w:highlight w:val="lightGray"/>
          <w:lang w:val="lt-LT"/>
        </w:rPr>
        <w:t>Injekcinis tirpalas</w:t>
      </w:r>
    </w:p>
    <w:p w14:paraId="51EAA7CB" w14:textId="77777777" w:rsidR="002435FD" w:rsidRPr="00D37108" w:rsidRDefault="001B2FD6" w:rsidP="002435FD">
      <w:pPr>
        <w:rPr>
          <w:rFonts w:ascii="Times New Roman" w:hAnsi="Times New Roman"/>
          <w:lang w:val="lt-LT"/>
        </w:rPr>
      </w:pPr>
      <w:r w:rsidRPr="00D37108">
        <w:rPr>
          <w:rFonts w:ascii="Times New Roman" w:hAnsi="Times New Roman"/>
          <w:lang w:val="lt-LT"/>
        </w:rPr>
        <w:t>1 </w:t>
      </w:r>
      <w:r w:rsidR="002435FD" w:rsidRPr="00D37108">
        <w:rPr>
          <w:rFonts w:ascii="Times New Roman" w:hAnsi="Times New Roman"/>
          <w:lang w:val="lt-LT"/>
        </w:rPr>
        <w:t>x</w:t>
      </w:r>
      <w:r w:rsidRPr="00D37108">
        <w:rPr>
          <w:rFonts w:ascii="Times New Roman" w:hAnsi="Times New Roman"/>
          <w:lang w:val="lt-LT"/>
        </w:rPr>
        <w:t> </w:t>
      </w:r>
      <w:r w:rsidR="002435FD" w:rsidRPr="00D37108">
        <w:rPr>
          <w:rFonts w:ascii="Times New Roman" w:hAnsi="Times New Roman"/>
          <w:lang w:val="lt-LT"/>
        </w:rPr>
        <w:t xml:space="preserve">10 ml </w:t>
      </w:r>
      <w:r w:rsidRPr="00D37108">
        <w:rPr>
          <w:rFonts w:ascii="Times New Roman" w:hAnsi="Times New Roman"/>
          <w:lang w:val="lt-LT"/>
        </w:rPr>
        <w:t>ampulė</w:t>
      </w:r>
    </w:p>
    <w:p w14:paraId="3233FD40" w14:textId="77777777" w:rsidR="00B12905" w:rsidRPr="00D37108" w:rsidRDefault="00B12905" w:rsidP="002435FD">
      <w:pPr>
        <w:rPr>
          <w:rFonts w:ascii="Times New Roman" w:hAnsi="Times New Roman"/>
          <w:lang w:val="lt-LT"/>
        </w:rPr>
      </w:pPr>
    </w:p>
    <w:p w14:paraId="0F874650" w14:textId="77777777" w:rsidR="001B2FD6" w:rsidRPr="00EF309C" w:rsidRDefault="001B2FD6" w:rsidP="001B2FD6">
      <w:pPr>
        <w:rPr>
          <w:rFonts w:ascii="Times New Roman" w:eastAsia="Calibri" w:hAnsi="Times New Roman"/>
          <w:highlight w:val="lightGray"/>
          <w:lang w:val="lt-LT" w:eastAsia="en-US"/>
        </w:rPr>
      </w:pPr>
      <w:r w:rsidRPr="00EF309C">
        <w:rPr>
          <w:rFonts w:ascii="Times New Roman" w:hAnsi="Times New Roman"/>
          <w:highlight w:val="lightGray"/>
          <w:lang w:val="lt-LT"/>
        </w:rPr>
        <w:t>5 x 10 ml ampulės</w:t>
      </w:r>
    </w:p>
    <w:p w14:paraId="53A1182B" w14:textId="77777777" w:rsidR="001B2FD6" w:rsidRPr="00D37108" w:rsidRDefault="001B2FD6" w:rsidP="001B2FD6">
      <w:pPr>
        <w:rPr>
          <w:rFonts w:ascii="Times New Roman" w:eastAsia="Calibri" w:hAnsi="Times New Roman"/>
          <w:lang w:val="lt-LT" w:eastAsia="en-US"/>
        </w:rPr>
      </w:pPr>
      <w:r w:rsidRPr="00EF309C">
        <w:rPr>
          <w:rFonts w:ascii="Times New Roman" w:hAnsi="Times New Roman"/>
          <w:highlight w:val="darkGray"/>
          <w:lang w:val="lt-LT"/>
        </w:rPr>
        <w:t>10 x 10 ml ampulių</w:t>
      </w:r>
    </w:p>
    <w:p w14:paraId="662910CC" w14:textId="77777777" w:rsidR="009A1794" w:rsidRPr="00D37108" w:rsidRDefault="009A1794" w:rsidP="002435FD">
      <w:pPr>
        <w:rPr>
          <w:rFonts w:ascii="Times New Roman" w:eastAsia="Calibri" w:hAnsi="Times New Roman"/>
          <w:lang w:val="lt-LT" w:eastAsia="en-US"/>
        </w:rPr>
      </w:pPr>
    </w:p>
    <w:p w14:paraId="50764085" w14:textId="77777777" w:rsidR="001B2FD6" w:rsidRPr="00D37108" w:rsidRDefault="001B2FD6" w:rsidP="001B2FD6">
      <w:pPr>
        <w:tabs>
          <w:tab w:val="left" w:pos="567"/>
        </w:tabs>
        <w:jc w:val="both"/>
        <w:rPr>
          <w:rFonts w:ascii="Times New Roman" w:hAnsi="Times New Roman"/>
          <w:lang w:val="lt-LT"/>
        </w:rPr>
      </w:pPr>
      <w:r w:rsidRPr="00A040B6">
        <w:rPr>
          <w:rFonts w:ascii="Times New Roman" w:hAnsi="Times New Roman"/>
          <w:lang w:val="lt-LT"/>
        </w:rPr>
        <w:t xml:space="preserve">Polipropileno ampulės </w:t>
      </w:r>
      <w:r w:rsidRPr="00D37108">
        <w:rPr>
          <w:rFonts w:ascii="Times New Roman" w:hAnsi="Times New Roman"/>
          <w:lang w:val="lt-LT"/>
        </w:rPr>
        <w:t xml:space="preserve">specialiai sukurtos taip, kad tiktų švirkštams </w:t>
      </w:r>
      <w:r w:rsidRPr="003B502C">
        <w:rPr>
          <w:rFonts w:ascii="Times New Roman" w:hAnsi="Times New Roman"/>
          <w:iCs/>
          <w:lang w:val="lt-LT"/>
        </w:rPr>
        <w:t>Luer lock</w:t>
      </w:r>
      <w:r w:rsidRPr="003022A8">
        <w:rPr>
          <w:rFonts w:ascii="Times New Roman" w:hAnsi="Times New Roman"/>
          <w:iCs/>
          <w:lang w:val="lt-LT"/>
        </w:rPr>
        <w:t xml:space="preserve"> ir </w:t>
      </w:r>
      <w:r w:rsidRPr="003B502C">
        <w:rPr>
          <w:rFonts w:ascii="Times New Roman" w:hAnsi="Times New Roman"/>
          <w:iCs/>
          <w:lang w:val="lt-LT"/>
        </w:rPr>
        <w:t>Luer fit</w:t>
      </w:r>
      <w:r w:rsidRPr="00D37108">
        <w:rPr>
          <w:rFonts w:ascii="Times New Roman" w:hAnsi="Times New Roman"/>
          <w:lang w:val="lt-LT"/>
        </w:rPr>
        <w:t>.</w:t>
      </w:r>
    </w:p>
    <w:p w14:paraId="6396030F" w14:textId="77777777" w:rsidR="002435FD" w:rsidRPr="00D37108" w:rsidRDefault="002435FD" w:rsidP="002435FD">
      <w:pPr>
        <w:rPr>
          <w:rFonts w:ascii="Times New Roman" w:hAnsi="Times New Roman"/>
          <w:lang w:val="lt-LT"/>
        </w:rPr>
      </w:pPr>
    </w:p>
    <w:p w14:paraId="0D004100" w14:textId="77777777" w:rsidR="001B2FD6" w:rsidRPr="00D37108" w:rsidRDefault="001B2FD6" w:rsidP="002435FD">
      <w:pPr>
        <w:rPr>
          <w:rFonts w:ascii="Times New Roman" w:hAnsi="Times New Roman"/>
          <w:lang w:val="lt-LT"/>
        </w:rPr>
      </w:pPr>
    </w:p>
    <w:p w14:paraId="5DCA5BB7" w14:textId="77777777" w:rsidR="002435FD" w:rsidRPr="00EF309C"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D37108">
        <w:rPr>
          <w:rFonts w:ascii="Times New Roman" w:hAnsi="Times New Roman"/>
          <w:b/>
          <w:lang w:val="lt-LT"/>
        </w:rPr>
        <w:t>5.</w:t>
      </w:r>
      <w:r w:rsidRPr="00D37108">
        <w:rPr>
          <w:rFonts w:ascii="Times New Roman" w:hAnsi="Times New Roman"/>
          <w:b/>
          <w:lang w:val="lt-LT"/>
        </w:rPr>
        <w:tab/>
        <w:t>VARTOJIMO METODAS IR BŪDAS</w:t>
      </w:r>
      <w:r w:rsidR="00E40B47">
        <w:rPr>
          <w:rFonts w:ascii="Times New Roman" w:hAnsi="Times New Roman"/>
          <w:b/>
          <w:lang w:val="lt-LT"/>
        </w:rPr>
        <w:t xml:space="preserve"> (-AI)</w:t>
      </w:r>
    </w:p>
    <w:p w14:paraId="372D5698" w14:textId="77777777" w:rsidR="002435FD" w:rsidRPr="00D37108" w:rsidRDefault="002435FD" w:rsidP="002435FD">
      <w:pPr>
        <w:rPr>
          <w:rFonts w:ascii="Times New Roman" w:hAnsi="Times New Roman"/>
          <w:i/>
          <w:lang w:val="lt-LT"/>
        </w:rPr>
      </w:pPr>
    </w:p>
    <w:p w14:paraId="615FDA43" w14:textId="77777777" w:rsidR="00137002" w:rsidRPr="00D37108" w:rsidRDefault="00B12905" w:rsidP="00137002">
      <w:pPr>
        <w:rPr>
          <w:rFonts w:ascii="Times New Roman" w:hAnsi="Times New Roman"/>
          <w:lang w:val="lt-LT"/>
        </w:rPr>
      </w:pPr>
      <w:r w:rsidRPr="00D37108">
        <w:rPr>
          <w:rFonts w:ascii="Times New Roman" w:hAnsi="Times New Roman"/>
          <w:lang w:val="lt-LT"/>
        </w:rPr>
        <w:t>Leist</w:t>
      </w:r>
      <w:r w:rsidRPr="006D587E">
        <w:rPr>
          <w:rFonts w:ascii="Times New Roman" w:hAnsi="Times New Roman"/>
          <w:lang w:val="lt-LT"/>
        </w:rPr>
        <w:t>i</w:t>
      </w:r>
      <w:r w:rsidR="003022A8">
        <w:rPr>
          <w:rFonts w:ascii="Times New Roman" w:hAnsi="Times New Roman"/>
          <w:lang w:val="lt-LT"/>
        </w:rPr>
        <w:t xml:space="preserve"> aplink nervus ir</w:t>
      </w:r>
      <w:r w:rsidRPr="006D587E">
        <w:rPr>
          <w:rFonts w:ascii="Times New Roman" w:hAnsi="Times New Roman"/>
          <w:lang w:val="lt-LT"/>
        </w:rPr>
        <w:t xml:space="preserve"> į povoratinklinę ertmę.</w:t>
      </w:r>
    </w:p>
    <w:p w14:paraId="35451C66" w14:textId="77777777" w:rsidR="00B12905" w:rsidRPr="00D37108" w:rsidRDefault="00B12905" w:rsidP="00137002">
      <w:pPr>
        <w:rPr>
          <w:rFonts w:ascii="Times New Roman" w:hAnsi="Times New Roman"/>
          <w:lang w:val="lt-LT"/>
        </w:rPr>
      </w:pPr>
    </w:p>
    <w:p w14:paraId="375F49A6" w14:textId="77777777" w:rsidR="00137002" w:rsidRPr="00D37108" w:rsidRDefault="00137002" w:rsidP="00137002">
      <w:pPr>
        <w:rPr>
          <w:rFonts w:ascii="Times New Roman" w:hAnsi="Times New Roman"/>
          <w:lang w:val="lt-LT"/>
        </w:rPr>
      </w:pPr>
      <w:r w:rsidRPr="00D37108">
        <w:rPr>
          <w:rFonts w:ascii="Times New Roman" w:hAnsi="Times New Roman"/>
          <w:lang w:val="lt-LT"/>
        </w:rPr>
        <w:t>Negalima suleisti į kraujagyslę.</w:t>
      </w:r>
    </w:p>
    <w:p w14:paraId="5D9941EA" w14:textId="77777777" w:rsidR="00057605" w:rsidRPr="003B502C" w:rsidRDefault="00F96755" w:rsidP="00137002">
      <w:pPr>
        <w:pStyle w:val="Pagrindinistekstas"/>
        <w:rPr>
          <w:rFonts w:ascii="Times New Roman" w:hAnsi="Times New Roman"/>
          <w:b w:val="0"/>
          <w:bCs w:val="0"/>
          <w:lang w:val="lt-LT"/>
        </w:rPr>
      </w:pPr>
      <w:r w:rsidRPr="003B502C">
        <w:rPr>
          <w:rFonts w:ascii="Times New Roman" w:hAnsi="Times New Roman"/>
          <w:b w:val="0"/>
          <w:bCs w:val="0"/>
          <w:lang w:val="lt-LT"/>
        </w:rPr>
        <w:t>Tik vienkartiniam vartojimui.</w:t>
      </w:r>
    </w:p>
    <w:p w14:paraId="5B829B54" w14:textId="77777777" w:rsidR="00137002" w:rsidRPr="00D37108" w:rsidRDefault="00137002" w:rsidP="00137002">
      <w:pPr>
        <w:pStyle w:val="Pagrindinistekstas"/>
        <w:rPr>
          <w:rFonts w:ascii="Times New Roman" w:hAnsi="Times New Roman" w:cs="Times New Roman"/>
          <w:b w:val="0"/>
          <w:bCs w:val="0"/>
          <w:iCs/>
          <w:lang w:val="lt-LT"/>
        </w:rPr>
      </w:pPr>
      <w:r w:rsidRPr="00D37108">
        <w:rPr>
          <w:rFonts w:ascii="Times New Roman" w:hAnsi="Times New Roman" w:cs="Times New Roman"/>
          <w:b w:val="0"/>
          <w:bCs w:val="0"/>
          <w:iCs/>
          <w:lang w:val="lt-LT"/>
        </w:rPr>
        <w:t xml:space="preserve">Bet kokį nesuvartotą tirpalą būtina sunaikinti. </w:t>
      </w:r>
    </w:p>
    <w:p w14:paraId="3C8DBFE1" w14:textId="77777777" w:rsidR="00137002" w:rsidRPr="00D37108" w:rsidRDefault="00137002" w:rsidP="00137002">
      <w:pPr>
        <w:pStyle w:val="Pagrindinistekstas"/>
        <w:rPr>
          <w:rFonts w:ascii="Times New Roman" w:hAnsi="Times New Roman" w:cs="Times New Roman"/>
          <w:b w:val="0"/>
          <w:bCs w:val="0"/>
          <w:iCs/>
          <w:lang w:val="lt-LT"/>
        </w:rPr>
      </w:pPr>
    </w:p>
    <w:p w14:paraId="2506F6D4" w14:textId="77777777" w:rsidR="00137002" w:rsidRPr="00D37108" w:rsidRDefault="00137002" w:rsidP="00137002">
      <w:pPr>
        <w:pStyle w:val="Pagrindinistekstas"/>
        <w:rPr>
          <w:rFonts w:ascii="Times New Roman" w:hAnsi="Times New Roman" w:cs="Times New Roman"/>
          <w:b w:val="0"/>
          <w:bCs w:val="0"/>
          <w:iCs/>
          <w:lang w:val="lt-LT"/>
        </w:rPr>
      </w:pPr>
      <w:r w:rsidRPr="00D37108">
        <w:rPr>
          <w:rFonts w:ascii="Times New Roman" w:hAnsi="Times New Roman" w:cs="Times New Roman"/>
          <w:b w:val="0"/>
          <w:bCs w:val="0"/>
          <w:iCs/>
          <w:lang w:val="lt-LT"/>
        </w:rPr>
        <w:t xml:space="preserve">Nepažeistos talpyklės negalima autoklavuoti kartotinai. </w:t>
      </w:r>
    </w:p>
    <w:p w14:paraId="1737DF8F" w14:textId="77777777" w:rsidR="004A3832" w:rsidRPr="00D37108" w:rsidRDefault="004A3832" w:rsidP="002435FD">
      <w:pPr>
        <w:rPr>
          <w:rFonts w:ascii="Times New Roman" w:hAnsi="Times New Roman"/>
          <w:lang w:val="lt-LT"/>
        </w:rPr>
      </w:pPr>
    </w:p>
    <w:p w14:paraId="558841CC" w14:textId="77777777" w:rsidR="002435FD" w:rsidRPr="00D37108" w:rsidRDefault="002435FD" w:rsidP="002435FD">
      <w:pPr>
        <w:rPr>
          <w:rFonts w:ascii="Times New Roman" w:eastAsia="Calibri" w:hAnsi="Times New Roman"/>
          <w:lang w:val="lt-LT" w:eastAsia="en-US"/>
        </w:rPr>
      </w:pPr>
      <w:r w:rsidRPr="00D37108">
        <w:rPr>
          <w:rFonts w:ascii="Times New Roman" w:hAnsi="Times New Roman"/>
          <w:lang w:val="lt-LT"/>
        </w:rPr>
        <w:t>Prieš vartojimą perskaitykite pakuotės lapelį.</w:t>
      </w:r>
    </w:p>
    <w:p w14:paraId="67510892" w14:textId="77777777" w:rsidR="002435FD" w:rsidRPr="00D37108" w:rsidRDefault="002435FD" w:rsidP="002435FD">
      <w:pPr>
        <w:rPr>
          <w:rFonts w:ascii="Times New Roman" w:hAnsi="Times New Roman"/>
          <w:lang w:val="lt-LT"/>
        </w:rPr>
      </w:pPr>
    </w:p>
    <w:p w14:paraId="2AC2C499" w14:textId="77777777" w:rsidR="002435FD" w:rsidRPr="00D37108" w:rsidRDefault="002435FD" w:rsidP="002435FD">
      <w:pPr>
        <w:rPr>
          <w:rFonts w:ascii="Times New Roman" w:hAnsi="Times New Roman"/>
          <w:lang w:val="lt-LT"/>
        </w:rPr>
      </w:pPr>
    </w:p>
    <w:p w14:paraId="0CFCE938" w14:textId="77777777" w:rsidR="002435FD" w:rsidRPr="00D37108"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D37108">
        <w:rPr>
          <w:rFonts w:ascii="Times New Roman" w:hAnsi="Times New Roman"/>
          <w:b/>
          <w:lang w:val="lt-LT"/>
        </w:rPr>
        <w:t>6.</w:t>
      </w:r>
      <w:r w:rsidRPr="00D37108">
        <w:rPr>
          <w:rFonts w:ascii="Times New Roman" w:hAnsi="Times New Roman"/>
          <w:b/>
          <w:lang w:val="lt-LT"/>
        </w:rPr>
        <w:tab/>
        <w:t>SPECIALUS ĮSPĖJIMAS, KAD VAISTINĮ PREPARATĄ BŪTINA LAIKYTI VAIKAMS NEPASTEBIMOJE IR NEPASIEKIAMOJE VIETOJE</w:t>
      </w:r>
    </w:p>
    <w:p w14:paraId="5D8BAF55" w14:textId="77777777" w:rsidR="002435FD" w:rsidRPr="00D37108" w:rsidRDefault="002435FD" w:rsidP="002435FD">
      <w:pPr>
        <w:rPr>
          <w:rFonts w:ascii="Times New Roman" w:hAnsi="Times New Roman"/>
          <w:lang w:val="lt-LT"/>
        </w:rPr>
      </w:pPr>
    </w:p>
    <w:p w14:paraId="52D22D3D" w14:textId="77777777" w:rsidR="002435FD" w:rsidRPr="00D37108" w:rsidRDefault="002435FD" w:rsidP="002435FD">
      <w:pPr>
        <w:outlineLvl w:val="0"/>
        <w:rPr>
          <w:rFonts w:ascii="Times New Roman" w:eastAsia="Calibri" w:hAnsi="Times New Roman"/>
          <w:lang w:val="lt-LT" w:eastAsia="en-US"/>
        </w:rPr>
      </w:pPr>
      <w:r w:rsidRPr="00D37108">
        <w:rPr>
          <w:rFonts w:ascii="Times New Roman" w:hAnsi="Times New Roman"/>
          <w:lang w:val="lt-LT"/>
        </w:rPr>
        <w:t>Laikyti vaikams nepastebimoje ir nepasiekiamoje vietoje.</w:t>
      </w:r>
    </w:p>
    <w:p w14:paraId="641E636F" w14:textId="77777777" w:rsidR="002435FD" w:rsidRPr="00D37108" w:rsidRDefault="002435FD" w:rsidP="002435FD">
      <w:pPr>
        <w:rPr>
          <w:rFonts w:ascii="Times New Roman" w:hAnsi="Times New Roman"/>
          <w:lang w:val="lt-LT"/>
        </w:rPr>
      </w:pPr>
    </w:p>
    <w:p w14:paraId="7CD99733" w14:textId="77777777" w:rsidR="002435FD" w:rsidRPr="00D37108" w:rsidRDefault="002435FD" w:rsidP="002435FD">
      <w:pPr>
        <w:rPr>
          <w:rFonts w:ascii="Times New Roman" w:hAnsi="Times New Roman"/>
          <w:lang w:val="lt-LT"/>
        </w:rPr>
      </w:pPr>
    </w:p>
    <w:p w14:paraId="428A85B9" w14:textId="77777777" w:rsidR="002435FD" w:rsidRPr="00EF309C"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D37108">
        <w:rPr>
          <w:rFonts w:ascii="Times New Roman" w:hAnsi="Times New Roman"/>
          <w:b/>
          <w:lang w:val="lt-LT"/>
        </w:rPr>
        <w:t>7.</w:t>
      </w:r>
      <w:r w:rsidRPr="00D37108">
        <w:rPr>
          <w:rFonts w:ascii="Times New Roman" w:hAnsi="Times New Roman"/>
          <w:b/>
          <w:lang w:val="lt-LT"/>
        </w:rPr>
        <w:tab/>
        <w:t>KITAS (-I) SPECIALUS (-ŪS) ĮSPĖJIMAS (-AI) (JEI REIKIA)</w:t>
      </w:r>
    </w:p>
    <w:p w14:paraId="5738F055" w14:textId="77777777" w:rsidR="002435FD" w:rsidRPr="00D37108" w:rsidRDefault="002435FD" w:rsidP="002435FD">
      <w:pPr>
        <w:rPr>
          <w:rFonts w:ascii="Times New Roman" w:hAnsi="Times New Roman"/>
          <w:lang w:val="lt-LT"/>
        </w:rPr>
      </w:pPr>
    </w:p>
    <w:p w14:paraId="3E68DCD2" w14:textId="77777777" w:rsidR="00EA7562" w:rsidRPr="00D37108" w:rsidRDefault="00EA7562" w:rsidP="002435FD">
      <w:pPr>
        <w:rPr>
          <w:rFonts w:ascii="Times New Roman" w:hAnsi="Times New Roman"/>
          <w:lang w:val="lt-LT"/>
        </w:rPr>
      </w:pPr>
    </w:p>
    <w:p w14:paraId="57EC4C5D" w14:textId="77777777" w:rsidR="002435FD" w:rsidRPr="00EF309C"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D37108">
        <w:rPr>
          <w:rFonts w:ascii="Times New Roman" w:hAnsi="Times New Roman"/>
          <w:b/>
          <w:lang w:val="lt-LT"/>
        </w:rPr>
        <w:t>8.</w:t>
      </w:r>
      <w:r w:rsidRPr="00D37108">
        <w:rPr>
          <w:rFonts w:ascii="Times New Roman" w:hAnsi="Times New Roman"/>
          <w:b/>
          <w:lang w:val="lt-LT"/>
        </w:rPr>
        <w:tab/>
        <w:t>TINKAMUMO LAIKAS</w:t>
      </w:r>
    </w:p>
    <w:p w14:paraId="1F3A7117" w14:textId="77777777" w:rsidR="002435FD" w:rsidRPr="00D37108" w:rsidRDefault="002435FD" w:rsidP="002435FD">
      <w:pPr>
        <w:rPr>
          <w:rFonts w:ascii="Times New Roman" w:hAnsi="Times New Roman"/>
          <w:lang w:val="lt-LT"/>
        </w:rPr>
      </w:pPr>
    </w:p>
    <w:p w14:paraId="20114903" w14:textId="77777777" w:rsidR="002435FD" w:rsidRPr="00EF309C" w:rsidRDefault="004A3832" w:rsidP="002435FD">
      <w:pPr>
        <w:rPr>
          <w:rFonts w:ascii="Times New Roman" w:eastAsia="Calibri" w:hAnsi="Times New Roman"/>
          <w:highlight w:val="lightGray"/>
          <w:lang w:val="lt-LT" w:eastAsia="en-US"/>
        </w:rPr>
      </w:pPr>
      <w:r w:rsidRPr="00D37108">
        <w:rPr>
          <w:rFonts w:ascii="Times New Roman" w:hAnsi="Times New Roman"/>
          <w:lang w:val="lt-LT"/>
        </w:rPr>
        <w:t>EXP</w:t>
      </w:r>
      <w:r w:rsidR="00A040B6">
        <w:rPr>
          <w:rFonts w:ascii="Times New Roman" w:hAnsi="Times New Roman"/>
          <w:lang w:val="lt-LT"/>
        </w:rPr>
        <w:t>:</w:t>
      </w:r>
      <w:r w:rsidR="002435FD" w:rsidRPr="00D37108">
        <w:rPr>
          <w:rFonts w:ascii="Times New Roman" w:hAnsi="Times New Roman"/>
          <w:lang w:val="lt-LT"/>
        </w:rPr>
        <w:t xml:space="preserve"> </w:t>
      </w:r>
      <w:r w:rsidRPr="00EF309C">
        <w:rPr>
          <w:rFonts w:ascii="Times New Roman" w:hAnsi="Times New Roman"/>
          <w:highlight w:val="lightGray"/>
          <w:lang w:val="lt-LT"/>
        </w:rPr>
        <w:t>{</w:t>
      </w:r>
      <w:r w:rsidR="002435FD" w:rsidRPr="00EF309C">
        <w:rPr>
          <w:rFonts w:ascii="Times New Roman" w:hAnsi="Times New Roman"/>
          <w:highlight w:val="lightGray"/>
          <w:lang w:val="lt-LT"/>
        </w:rPr>
        <w:t>mm</w:t>
      </w:r>
      <w:r w:rsidRPr="00EF309C">
        <w:rPr>
          <w:rFonts w:ascii="Times New Roman" w:hAnsi="Times New Roman"/>
          <w:highlight w:val="lightGray"/>
          <w:lang w:val="lt-LT"/>
        </w:rPr>
        <w:t>/</w:t>
      </w:r>
      <w:r w:rsidR="002435FD" w:rsidRPr="00EF309C">
        <w:rPr>
          <w:rFonts w:ascii="Times New Roman" w:hAnsi="Times New Roman"/>
          <w:highlight w:val="lightGray"/>
          <w:lang w:val="lt-LT"/>
        </w:rPr>
        <w:t>MMMM</w:t>
      </w:r>
      <w:r w:rsidRPr="00EF309C">
        <w:rPr>
          <w:rFonts w:ascii="Times New Roman" w:hAnsi="Times New Roman"/>
          <w:highlight w:val="lightGray"/>
          <w:lang w:val="lt-LT"/>
        </w:rPr>
        <w:t>}</w:t>
      </w:r>
    </w:p>
    <w:p w14:paraId="522AC0C5" w14:textId="77777777" w:rsidR="002435FD" w:rsidRPr="00D37108" w:rsidRDefault="002435FD" w:rsidP="002435FD">
      <w:pPr>
        <w:rPr>
          <w:rFonts w:ascii="Times New Roman" w:hAnsi="Times New Roman"/>
          <w:lang w:val="lt-LT"/>
        </w:rPr>
      </w:pPr>
    </w:p>
    <w:p w14:paraId="4D3226BF" w14:textId="77777777" w:rsidR="002435FD" w:rsidRPr="00D37108" w:rsidRDefault="00F96755" w:rsidP="002435FD">
      <w:pPr>
        <w:rPr>
          <w:rFonts w:ascii="Times New Roman" w:eastAsia="Calibri" w:hAnsi="Times New Roman"/>
          <w:lang w:val="lt-LT" w:eastAsia="en-US"/>
        </w:rPr>
      </w:pPr>
      <w:r>
        <w:rPr>
          <w:rFonts w:ascii="Times New Roman" w:hAnsi="Times New Roman"/>
          <w:lang w:val="lt-LT"/>
        </w:rPr>
        <w:t>A</w:t>
      </w:r>
      <w:r w:rsidR="006D587E">
        <w:rPr>
          <w:rFonts w:ascii="Times New Roman" w:hAnsi="Times New Roman"/>
          <w:lang w:val="lt-LT"/>
        </w:rPr>
        <w:t>pie</w:t>
      </w:r>
      <w:r w:rsidR="00EA7562" w:rsidRPr="00D37108">
        <w:rPr>
          <w:rFonts w:ascii="Times New Roman" w:hAnsi="Times New Roman"/>
          <w:lang w:val="lt-LT"/>
        </w:rPr>
        <w:t xml:space="preserve"> </w:t>
      </w:r>
      <w:r w:rsidR="004A3832" w:rsidRPr="00D37108">
        <w:rPr>
          <w:rFonts w:ascii="Times New Roman" w:hAnsi="Times New Roman"/>
          <w:lang w:val="lt-LT"/>
        </w:rPr>
        <w:t xml:space="preserve">vaisto </w:t>
      </w:r>
      <w:r w:rsidR="00EA7562" w:rsidRPr="00D37108">
        <w:rPr>
          <w:rFonts w:ascii="Times New Roman" w:hAnsi="Times New Roman"/>
          <w:lang w:val="lt-LT"/>
        </w:rPr>
        <w:t xml:space="preserve">tinkamumo laiką </w:t>
      </w:r>
      <w:r>
        <w:rPr>
          <w:rFonts w:ascii="Times New Roman" w:hAnsi="Times New Roman"/>
          <w:lang w:val="lt-LT"/>
        </w:rPr>
        <w:t xml:space="preserve">po pirmojo atidarymo skaitykite </w:t>
      </w:r>
      <w:r w:rsidR="00EA7562" w:rsidRPr="00D37108">
        <w:rPr>
          <w:rFonts w:ascii="Times New Roman" w:hAnsi="Times New Roman"/>
          <w:lang w:val="lt-LT"/>
        </w:rPr>
        <w:t>pakuotės lapelyje.</w:t>
      </w:r>
    </w:p>
    <w:p w14:paraId="18055DC8" w14:textId="77777777" w:rsidR="002435FD" w:rsidRPr="00D37108" w:rsidRDefault="002435FD" w:rsidP="002435FD">
      <w:pPr>
        <w:rPr>
          <w:rFonts w:ascii="Times New Roman" w:hAnsi="Times New Roman"/>
          <w:lang w:val="lt-LT"/>
        </w:rPr>
      </w:pPr>
    </w:p>
    <w:p w14:paraId="20EB86D1" w14:textId="77777777" w:rsidR="002435FD" w:rsidRPr="00D37108" w:rsidRDefault="002435FD" w:rsidP="002435FD">
      <w:pPr>
        <w:rPr>
          <w:rFonts w:ascii="Times New Roman" w:hAnsi="Times New Roman"/>
          <w:lang w:val="lt-LT"/>
        </w:rPr>
      </w:pPr>
    </w:p>
    <w:p w14:paraId="069FCC82" w14:textId="77777777" w:rsidR="002435FD" w:rsidRPr="00D37108" w:rsidRDefault="002435FD" w:rsidP="002435FD">
      <w:pPr>
        <w:pBdr>
          <w:top w:val="single" w:sz="4" w:space="3"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D37108">
        <w:rPr>
          <w:rFonts w:ascii="Times New Roman" w:hAnsi="Times New Roman"/>
          <w:b/>
          <w:lang w:val="lt-LT"/>
        </w:rPr>
        <w:t>9.</w:t>
      </w:r>
      <w:r w:rsidRPr="00D37108">
        <w:rPr>
          <w:rFonts w:ascii="Times New Roman" w:hAnsi="Times New Roman"/>
          <w:b/>
          <w:lang w:val="lt-LT"/>
        </w:rPr>
        <w:tab/>
        <w:t>SPECIALIOS LAIKYMO SĄLYGOS</w:t>
      </w:r>
    </w:p>
    <w:p w14:paraId="3B753CC4" w14:textId="77777777" w:rsidR="002435FD" w:rsidRPr="00D37108" w:rsidRDefault="002435FD" w:rsidP="002435FD">
      <w:pPr>
        <w:ind w:left="567" w:hanging="567"/>
        <w:rPr>
          <w:rFonts w:ascii="Times New Roman" w:hAnsi="Times New Roman"/>
          <w:lang w:val="lt-LT"/>
        </w:rPr>
      </w:pPr>
    </w:p>
    <w:p w14:paraId="1BA9051F" w14:textId="77777777" w:rsidR="002435FD" w:rsidRPr="00D37108" w:rsidRDefault="002435FD" w:rsidP="002435FD">
      <w:pPr>
        <w:ind w:left="567" w:hanging="567"/>
        <w:rPr>
          <w:rFonts w:ascii="Times New Roman" w:hAnsi="Times New Roman"/>
          <w:lang w:val="lt-LT"/>
        </w:rPr>
      </w:pPr>
    </w:p>
    <w:p w14:paraId="3E36288A" w14:textId="77777777" w:rsidR="002435FD" w:rsidRPr="00D37108" w:rsidRDefault="002435FD" w:rsidP="00E40B47">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Calibri" w:hAnsi="Times New Roman"/>
          <w:b/>
          <w:lang w:val="lt-LT" w:eastAsia="en-US"/>
        </w:rPr>
      </w:pPr>
      <w:r w:rsidRPr="00D37108">
        <w:rPr>
          <w:rFonts w:ascii="Times New Roman" w:hAnsi="Times New Roman"/>
          <w:b/>
          <w:lang w:val="lt-LT"/>
        </w:rPr>
        <w:t>10.</w:t>
      </w:r>
      <w:r w:rsidRPr="00D37108">
        <w:rPr>
          <w:rFonts w:ascii="Times New Roman" w:hAnsi="Times New Roman"/>
          <w:b/>
          <w:lang w:val="lt-LT"/>
        </w:rPr>
        <w:tab/>
        <w:t>SPECIALIOS ATSARGUMO PRIEMONĖS DĖL NESUVARTOTO VAISTINIO PREPARATO AR JO ATLIEKŲ TVARKYMO (JEI REIKIA)</w:t>
      </w:r>
    </w:p>
    <w:p w14:paraId="3EBE0B67" w14:textId="77777777" w:rsidR="002435FD" w:rsidRPr="00D37108" w:rsidRDefault="002435FD" w:rsidP="002435FD">
      <w:pPr>
        <w:tabs>
          <w:tab w:val="left" w:pos="567"/>
        </w:tabs>
        <w:rPr>
          <w:rFonts w:ascii="Times New Roman" w:hAnsi="Times New Roman"/>
          <w:lang w:val="lt-LT"/>
        </w:rPr>
      </w:pPr>
    </w:p>
    <w:p w14:paraId="1BC83D05" w14:textId="77777777" w:rsidR="002435FD" w:rsidRPr="00D37108" w:rsidRDefault="002435FD" w:rsidP="002435FD">
      <w:pPr>
        <w:tabs>
          <w:tab w:val="left" w:pos="567"/>
        </w:tabs>
        <w:rPr>
          <w:rFonts w:ascii="Times New Roman" w:hAnsi="Times New Roman"/>
          <w:lang w:val="lt-LT"/>
        </w:rPr>
      </w:pPr>
    </w:p>
    <w:p w14:paraId="6BD9B10C" w14:textId="77777777" w:rsidR="002435FD" w:rsidRPr="00D37108"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D37108">
        <w:rPr>
          <w:rFonts w:ascii="Times New Roman" w:hAnsi="Times New Roman"/>
          <w:b/>
          <w:lang w:val="lt-LT"/>
        </w:rPr>
        <w:t>11.</w:t>
      </w:r>
      <w:r w:rsidRPr="00D37108">
        <w:rPr>
          <w:rFonts w:ascii="Times New Roman" w:hAnsi="Times New Roman"/>
          <w:b/>
          <w:lang w:val="lt-LT"/>
        </w:rPr>
        <w:tab/>
        <w:t>REGISTRUOTOJO PAVADINIMAS IR ADRESAS</w:t>
      </w:r>
    </w:p>
    <w:p w14:paraId="1969F719" w14:textId="77777777" w:rsidR="002435FD" w:rsidRPr="00D37108" w:rsidRDefault="002435FD" w:rsidP="002435FD">
      <w:pPr>
        <w:tabs>
          <w:tab w:val="left" w:pos="567"/>
        </w:tabs>
        <w:rPr>
          <w:rFonts w:ascii="Times New Roman" w:hAnsi="Times New Roman"/>
          <w:lang w:val="lt-LT"/>
        </w:rPr>
      </w:pPr>
    </w:p>
    <w:p w14:paraId="1139368D" w14:textId="77777777" w:rsidR="00EB640F" w:rsidRPr="00D37108" w:rsidRDefault="00EB640F" w:rsidP="00EB640F">
      <w:pPr>
        <w:tabs>
          <w:tab w:val="left" w:pos="567"/>
        </w:tabs>
        <w:rPr>
          <w:rFonts w:ascii="Times New Roman" w:hAnsi="Times New Roman"/>
          <w:lang w:val="lt-LT"/>
        </w:rPr>
      </w:pPr>
      <w:r w:rsidRPr="00D37108">
        <w:rPr>
          <w:rFonts w:ascii="Times New Roman" w:hAnsi="Times New Roman"/>
          <w:lang w:val="lt-LT"/>
        </w:rPr>
        <w:t>Fresenius Kabi Polska Sp. z o.o.</w:t>
      </w:r>
    </w:p>
    <w:p w14:paraId="5AEE891A" w14:textId="77777777" w:rsidR="00EB640F" w:rsidRPr="00D37108" w:rsidRDefault="00EB640F" w:rsidP="00EB640F">
      <w:pPr>
        <w:tabs>
          <w:tab w:val="left" w:pos="567"/>
        </w:tabs>
        <w:rPr>
          <w:rFonts w:ascii="Times New Roman" w:hAnsi="Times New Roman"/>
          <w:lang w:val="lt-LT"/>
        </w:rPr>
      </w:pPr>
      <w:r w:rsidRPr="00D37108">
        <w:rPr>
          <w:rFonts w:ascii="Times New Roman" w:hAnsi="Times New Roman"/>
          <w:lang w:val="lt-LT"/>
        </w:rPr>
        <w:t>Al. Jerozolimskie 134</w:t>
      </w:r>
    </w:p>
    <w:p w14:paraId="0C0E8809" w14:textId="77777777" w:rsidR="00EB640F" w:rsidRPr="00D37108" w:rsidRDefault="00EB640F" w:rsidP="00EB640F">
      <w:pPr>
        <w:tabs>
          <w:tab w:val="left" w:pos="567"/>
        </w:tabs>
        <w:rPr>
          <w:rFonts w:ascii="Times New Roman" w:hAnsi="Times New Roman"/>
          <w:lang w:val="lt-LT"/>
        </w:rPr>
      </w:pPr>
      <w:r w:rsidRPr="00D37108">
        <w:rPr>
          <w:rFonts w:ascii="Times New Roman" w:hAnsi="Times New Roman"/>
          <w:lang w:val="lt-LT"/>
        </w:rPr>
        <w:t>02-305 Warszawa</w:t>
      </w:r>
    </w:p>
    <w:p w14:paraId="24856FBA" w14:textId="77777777" w:rsidR="002435FD" w:rsidRPr="00D37108" w:rsidRDefault="00EB640F" w:rsidP="00EB640F">
      <w:pPr>
        <w:tabs>
          <w:tab w:val="left" w:pos="567"/>
        </w:tabs>
        <w:rPr>
          <w:rFonts w:ascii="Times New Roman" w:hAnsi="Times New Roman"/>
          <w:lang w:val="lt-LT"/>
        </w:rPr>
      </w:pPr>
      <w:r w:rsidRPr="00D37108">
        <w:rPr>
          <w:rFonts w:ascii="Times New Roman" w:hAnsi="Times New Roman"/>
          <w:lang w:val="lt-LT"/>
        </w:rPr>
        <w:t>Lenkija</w:t>
      </w:r>
    </w:p>
    <w:p w14:paraId="2E1BFDBA" w14:textId="77777777" w:rsidR="00EB640F" w:rsidRPr="00D37108" w:rsidRDefault="00EB640F" w:rsidP="00EB640F">
      <w:pPr>
        <w:tabs>
          <w:tab w:val="left" w:pos="567"/>
        </w:tabs>
        <w:rPr>
          <w:rFonts w:ascii="Times New Roman" w:hAnsi="Times New Roman"/>
          <w:lang w:val="lt-LT"/>
        </w:rPr>
      </w:pPr>
    </w:p>
    <w:p w14:paraId="02E1832B" w14:textId="77777777" w:rsidR="002435FD" w:rsidRPr="00D37108" w:rsidRDefault="002435FD" w:rsidP="002435FD">
      <w:pPr>
        <w:tabs>
          <w:tab w:val="left" w:pos="567"/>
        </w:tabs>
        <w:rPr>
          <w:rFonts w:ascii="Times New Roman" w:hAnsi="Times New Roman"/>
          <w:lang w:val="lt-LT"/>
        </w:rPr>
      </w:pPr>
    </w:p>
    <w:p w14:paraId="2071BDBF" w14:textId="77777777" w:rsidR="002435FD" w:rsidRPr="00D37108"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D37108">
        <w:rPr>
          <w:rFonts w:ascii="Times New Roman" w:hAnsi="Times New Roman"/>
          <w:b/>
          <w:lang w:val="lt-LT"/>
        </w:rPr>
        <w:t>12.</w:t>
      </w:r>
      <w:r w:rsidRPr="00D37108">
        <w:rPr>
          <w:rFonts w:ascii="Times New Roman" w:hAnsi="Times New Roman"/>
          <w:b/>
          <w:lang w:val="lt-LT"/>
        </w:rPr>
        <w:tab/>
        <w:t>REGISTRACIJOS PAŽYMĖJIMO NUMERIS (-IAI)</w:t>
      </w:r>
    </w:p>
    <w:p w14:paraId="468919E9" w14:textId="77777777" w:rsidR="002435FD" w:rsidRPr="00D37108" w:rsidRDefault="002435FD" w:rsidP="002435FD">
      <w:pPr>
        <w:tabs>
          <w:tab w:val="left" w:pos="567"/>
        </w:tabs>
        <w:rPr>
          <w:rFonts w:ascii="Times New Roman" w:hAnsi="Times New Roman"/>
          <w:lang w:val="lt-LT"/>
        </w:rPr>
      </w:pPr>
    </w:p>
    <w:p w14:paraId="14B3E21A" w14:textId="77777777" w:rsidR="002C7332" w:rsidRPr="00EF309C" w:rsidRDefault="002C7332" w:rsidP="002C7332">
      <w:pPr>
        <w:tabs>
          <w:tab w:val="left" w:pos="567"/>
        </w:tabs>
        <w:rPr>
          <w:rFonts w:ascii="Times New Roman" w:hAnsi="Times New Roman"/>
          <w:shd w:val="clear" w:color="auto" w:fill="D9D9D9"/>
          <w:lang w:val="lt-LT"/>
        </w:rPr>
      </w:pPr>
      <w:r w:rsidRPr="002C7332">
        <w:rPr>
          <w:rFonts w:ascii="Times New Roman" w:hAnsi="Times New Roman"/>
          <w:lang w:val="lt-LT"/>
        </w:rPr>
        <w:t xml:space="preserve">LT/1/22/5004/001 </w:t>
      </w:r>
      <w:r w:rsidRPr="00EF309C">
        <w:rPr>
          <w:rFonts w:ascii="Times New Roman" w:hAnsi="Times New Roman"/>
          <w:shd w:val="clear" w:color="auto" w:fill="D9D9D9"/>
          <w:lang w:val="lt-LT"/>
        </w:rPr>
        <w:t>– 10</w:t>
      </w:r>
      <w:r w:rsidR="00A040B6">
        <w:rPr>
          <w:rFonts w:ascii="Times New Roman" w:hAnsi="Times New Roman"/>
          <w:shd w:val="clear" w:color="auto" w:fill="D9D9D9"/>
          <w:lang w:val="lt-LT"/>
        </w:rPr>
        <w:t> </w:t>
      </w:r>
      <w:r w:rsidRPr="00EF309C">
        <w:rPr>
          <w:rFonts w:ascii="Times New Roman" w:hAnsi="Times New Roman"/>
          <w:shd w:val="clear" w:color="auto" w:fill="D9D9D9"/>
          <w:lang w:val="lt-LT"/>
        </w:rPr>
        <w:t>ml, N1</w:t>
      </w:r>
    </w:p>
    <w:p w14:paraId="53F5CCD8" w14:textId="77777777" w:rsidR="002C7332" w:rsidRPr="00EF309C" w:rsidRDefault="002C7332" w:rsidP="002C7332">
      <w:pPr>
        <w:tabs>
          <w:tab w:val="left" w:pos="567"/>
        </w:tabs>
        <w:rPr>
          <w:rFonts w:ascii="Times New Roman" w:hAnsi="Times New Roman"/>
          <w:shd w:val="clear" w:color="auto" w:fill="D9D9D9"/>
          <w:lang w:val="lt-LT"/>
        </w:rPr>
      </w:pPr>
      <w:r w:rsidRPr="00EF309C">
        <w:rPr>
          <w:rFonts w:ascii="Times New Roman" w:hAnsi="Times New Roman"/>
          <w:shd w:val="clear" w:color="auto" w:fill="D9D9D9"/>
          <w:lang w:val="lt-LT"/>
        </w:rPr>
        <w:t>LT/1/22/5004/002 – 10</w:t>
      </w:r>
      <w:r w:rsidR="00A040B6">
        <w:rPr>
          <w:rFonts w:ascii="Times New Roman" w:hAnsi="Times New Roman"/>
          <w:shd w:val="clear" w:color="auto" w:fill="D9D9D9"/>
          <w:lang w:val="lt-LT"/>
        </w:rPr>
        <w:t> </w:t>
      </w:r>
      <w:r w:rsidRPr="00EF309C">
        <w:rPr>
          <w:rFonts w:ascii="Times New Roman" w:hAnsi="Times New Roman"/>
          <w:shd w:val="clear" w:color="auto" w:fill="D9D9D9"/>
          <w:lang w:val="lt-LT"/>
        </w:rPr>
        <w:t>ml, N5</w:t>
      </w:r>
    </w:p>
    <w:p w14:paraId="17C06CAA" w14:textId="77777777" w:rsidR="001F025C" w:rsidRPr="00EF309C" w:rsidRDefault="002C7332" w:rsidP="002C7332">
      <w:pPr>
        <w:tabs>
          <w:tab w:val="left" w:pos="567"/>
        </w:tabs>
        <w:rPr>
          <w:rFonts w:ascii="Times New Roman" w:hAnsi="Times New Roman"/>
          <w:shd w:val="clear" w:color="auto" w:fill="D9D9D9"/>
          <w:lang w:val="lt-LT"/>
        </w:rPr>
      </w:pPr>
      <w:r w:rsidRPr="00EF309C">
        <w:rPr>
          <w:rFonts w:ascii="Times New Roman" w:hAnsi="Times New Roman"/>
          <w:shd w:val="clear" w:color="auto" w:fill="D9D9D9"/>
          <w:lang w:val="lt-LT"/>
        </w:rPr>
        <w:t>LT/1/22/5004/003 – 10</w:t>
      </w:r>
      <w:r w:rsidR="00A040B6">
        <w:rPr>
          <w:rFonts w:ascii="Times New Roman" w:hAnsi="Times New Roman"/>
          <w:shd w:val="clear" w:color="auto" w:fill="D9D9D9"/>
          <w:lang w:val="lt-LT"/>
        </w:rPr>
        <w:t> </w:t>
      </w:r>
      <w:r w:rsidRPr="00EF309C">
        <w:rPr>
          <w:rFonts w:ascii="Times New Roman" w:hAnsi="Times New Roman"/>
          <w:shd w:val="clear" w:color="auto" w:fill="D9D9D9"/>
          <w:lang w:val="lt-LT"/>
        </w:rPr>
        <w:t>ml, N10</w:t>
      </w:r>
    </w:p>
    <w:p w14:paraId="4C156257" w14:textId="77777777" w:rsidR="002C7332" w:rsidRPr="00D37108" w:rsidRDefault="002C7332" w:rsidP="002C7332">
      <w:pPr>
        <w:tabs>
          <w:tab w:val="left" w:pos="567"/>
        </w:tabs>
        <w:rPr>
          <w:rFonts w:ascii="Times New Roman" w:hAnsi="Times New Roman"/>
          <w:lang w:val="lt-LT"/>
        </w:rPr>
      </w:pPr>
    </w:p>
    <w:p w14:paraId="6B6A805D" w14:textId="77777777" w:rsidR="002435FD" w:rsidRPr="00D37108" w:rsidRDefault="002435FD" w:rsidP="002435FD">
      <w:pPr>
        <w:tabs>
          <w:tab w:val="left" w:pos="567"/>
        </w:tabs>
        <w:rPr>
          <w:rFonts w:ascii="Times New Roman" w:hAnsi="Times New Roman"/>
          <w:lang w:val="lt-LT"/>
        </w:rPr>
      </w:pPr>
    </w:p>
    <w:p w14:paraId="6FCB6B0A" w14:textId="77777777" w:rsidR="002435FD" w:rsidRPr="00D37108"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D37108">
        <w:rPr>
          <w:rFonts w:ascii="Times New Roman" w:hAnsi="Times New Roman"/>
          <w:b/>
          <w:lang w:val="lt-LT"/>
        </w:rPr>
        <w:t>13.</w:t>
      </w:r>
      <w:r w:rsidRPr="00D37108">
        <w:rPr>
          <w:rFonts w:ascii="Times New Roman" w:hAnsi="Times New Roman"/>
          <w:b/>
          <w:lang w:val="lt-LT"/>
        </w:rPr>
        <w:tab/>
        <w:t>SERIJOS NUMERIS</w:t>
      </w:r>
    </w:p>
    <w:p w14:paraId="69D65731" w14:textId="77777777" w:rsidR="002435FD" w:rsidRPr="00D37108" w:rsidRDefault="002435FD" w:rsidP="002435FD">
      <w:pPr>
        <w:tabs>
          <w:tab w:val="left" w:pos="567"/>
        </w:tabs>
        <w:rPr>
          <w:rFonts w:ascii="Times New Roman" w:hAnsi="Times New Roman"/>
          <w:lang w:val="lt-LT"/>
        </w:rPr>
      </w:pPr>
    </w:p>
    <w:p w14:paraId="5EDBD6AE" w14:textId="77777777" w:rsidR="002435FD" w:rsidRPr="00D37108" w:rsidRDefault="00C5119E" w:rsidP="002435FD">
      <w:pPr>
        <w:tabs>
          <w:tab w:val="left" w:pos="567"/>
        </w:tabs>
        <w:rPr>
          <w:rFonts w:ascii="Times New Roman" w:eastAsia="Calibri" w:hAnsi="Times New Roman"/>
          <w:lang w:val="lt-LT" w:eastAsia="en-US"/>
        </w:rPr>
      </w:pPr>
      <w:r w:rsidRPr="00D37108">
        <w:rPr>
          <w:rFonts w:ascii="Times New Roman" w:hAnsi="Times New Roman"/>
          <w:lang w:val="lt-LT"/>
        </w:rPr>
        <w:t>Lot</w:t>
      </w:r>
      <w:r w:rsidR="00A040B6">
        <w:rPr>
          <w:rFonts w:ascii="Times New Roman" w:hAnsi="Times New Roman"/>
          <w:lang w:val="lt-LT"/>
        </w:rPr>
        <w:t>:</w:t>
      </w:r>
    </w:p>
    <w:p w14:paraId="32C7AFEC" w14:textId="77777777" w:rsidR="002435FD" w:rsidRPr="00D37108" w:rsidRDefault="002435FD" w:rsidP="002435FD">
      <w:pPr>
        <w:tabs>
          <w:tab w:val="left" w:pos="567"/>
        </w:tabs>
        <w:rPr>
          <w:rFonts w:ascii="Times New Roman" w:hAnsi="Times New Roman"/>
          <w:lang w:val="lt-LT"/>
        </w:rPr>
      </w:pPr>
    </w:p>
    <w:p w14:paraId="31B4BAFD" w14:textId="77777777" w:rsidR="002435FD" w:rsidRPr="00D37108" w:rsidRDefault="002435FD" w:rsidP="002435FD">
      <w:pPr>
        <w:tabs>
          <w:tab w:val="left" w:pos="567"/>
        </w:tabs>
        <w:rPr>
          <w:rFonts w:ascii="Times New Roman" w:hAnsi="Times New Roman"/>
          <w:lang w:val="lt-LT"/>
        </w:rPr>
      </w:pPr>
    </w:p>
    <w:p w14:paraId="7D7655F8" w14:textId="77777777" w:rsidR="002435FD" w:rsidRPr="00D37108"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D37108">
        <w:rPr>
          <w:rFonts w:ascii="Times New Roman" w:hAnsi="Times New Roman"/>
          <w:b/>
          <w:lang w:val="lt-LT"/>
        </w:rPr>
        <w:t>14.</w:t>
      </w:r>
      <w:r w:rsidRPr="00D37108">
        <w:rPr>
          <w:rFonts w:ascii="Times New Roman" w:hAnsi="Times New Roman"/>
          <w:b/>
          <w:lang w:val="lt-LT"/>
        </w:rPr>
        <w:tab/>
        <w:t>PARDAVIMO (IŠDAVIMO) TVARKA</w:t>
      </w:r>
    </w:p>
    <w:p w14:paraId="3FCD1809" w14:textId="77777777" w:rsidR="002435FD" w:rsidRPr="00D37108" w:rsidRDefault="002435FD" w:rsidP="002435FD">
      <w:pPr>
        <w:tabs>
          <w:tab w:val="left" w:pos="567"/>
        </w:tabs>
        <w:rPr>
          <w:rFonts w:ascii="Times New Roman" w:hAnsi="Times New Roman"/>
          <w:lang w:val="lt-LT"/>
        </w:rPr>
      </w:pPr>
    </w:p>
    <w:p w14:paraId="3A1FDE5F" w14:textId="77777777" w:rsidR="002435FD" w:rsidRPr="00D37108" w:rsidRDefault="002435FD" w:rsidP="002435FD">
      <w:pPr>
        <w:tabs>
          <w:tab w:val="left" w:pos="567"/>
        </w:tabs>
        <w:rPr>
          <w:rFonts w:ascii="Times New Roman" w:eastAsia="Calibri" w:hAnsi="Times New Roman"/>
          <w:lang w:val="lt-LT" w:eastAsia="en-US"/>
        </w:rPr>
      </w:pPr>
      <w:r w:rsidRPr="00D37108">
        <w:rPr>
          <w:rFonts w:ascii="Times New Roman" w:hAnsi="Times New Roman"/>
          <w:lang w:val="lt-LT"/>
        </w:rPr>
        <w:t>Receptinis vaistas</w:t>
      </w:r>
      <w:r w:rsidR="00C5119E" w:rsidRPr="00D37108">
        <w:rPr>
          <w:rFonts w:ascii="Times New Roman" w:hAnsi="Times New Roman"/>
          <w:lang w:val="lt-LT"/>
        </w:rPr>
        <w:t>.</w:t>
      </w:r>
    </w:p>
    <w:p w14:paraId="73A2B8D4" w14:textId="77777777" w:rsidR="002435FD" w:rsidRPr="00D37108" w:rsidRDefault="002435FD" w:rsidP="002435FD">
      <w:pPr>
        <w:tabs>
          <w:tab w:val="left" w:pos="567"/>
        </w:tabs>
        <w:rPr>
          <w:rFonts w:ascii="Times New Roman" w:hAnsi="Times New Roman"/>
          <w:lang w:val="lt-LT"/>
        </w:rPr>
      </w:pPr>
    </w:p>
    <w:p w14:paraId="44998072" w14:textId="77777777" w:rsidR="002435FD" w:rsidRPr="00D37108" w:rsidRDefault="002435FD" w:rsidP="002435FD">
      <w:pPr>
        <w:tabs>
          <w:tab w:val="left" w:pos="567"/>
        </w:tabs>
        <w:rPr>
          <w:rFonts w:ascii="Times New Roman" w:hAnsi="Times New Roman"/>
          <w:lang w:val="lt-LT"/>
        </w:rPr>
      </w:pPr>
    </w:p>
    <w:p w14:paraId="4FE170C0" w14:textId="77777777" w:rsidR="002435FD" w:rsidRPr="00D37108"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D37108">
        <w:rPr>
          <w:rFonts w:ascii="Times New Roman" w:hAnsi="Times New Roman"/>
          <w:b/>
          <w:lang w:val="lt-LT"/>
        </w:rPr>
        <w:t>15.</w:t>
      </w:r>
      <w:r w:rsidRPr="00D37108">
        <w:rPr>
          <w:rFonts w:ascii="Times New Roman" w:hAnsi="Times New Roman"/>
          <w:b/>
          <w:lang w:val="lt-LT"/>
        </w:rPr>
        <w:tab/>
        <w:t>VARTOJIMO INSTRUKCIJA</w:t>
      </w:r>
    </w:p>
    <w:p w14:paraId="16AF5FB4" w14:textId="77777777" w:rsidR="002435FD" w:rsidRPr="00D37108" w:rsidRDefault="002435FD" w:rsidP="002435FD">
      <w:pPr>
        <w:tabs>
          <w:tab w:val="left" w:pos="567"/>
        </w:tabs>
        <w:rPr>
          <w:rFonts w:ascii="Times New Roman" w:hAnsi="Times New Roman"/>
          <w:lang w:val="lt-LT"/>
        </w:rPr>
      </w:pPr>
    </w:p>
    <w:p w14:paraId="60F729B8" w14:textId="77777777" w:rsidR="002435FD" w:rsidRPr="00D37108" w:rsidRDefault="002435FD" w:rsidP="002435FD">
      <w:pPr>
        <w:tabs>
          <w:tab w:val="left" w:pos="567"/>
        </w:tabs>
        <w:rPr>
          <w:rFonts w:ascii="Times New Roman" w:hAnsi="Times New Roman"/>
          <w:lang w:val="lt-LT"/>
        </w:rPr>
      </w:pPr>
    </w:p>
    <w:p w14:paraId="050873EE" w14:textId="77777777" w:rsidR="002435FD" w:rsidRPr="00D37108"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D37108">
        <w:rPr>
          <w:rFonts w:ascii="Times New Roman" w:hAnsi="Times New Roman"/>
          <w:b/>
          <w:lang w:val="lt-LT"/>
        </w:rPr>
        <w:t>16.</w:t>
      </w:r>
      <w:r w:rsidRPr="00D37108">
        <w:rPr>
          <w:rFonts w:ascii="Times New Roman" w:hAnsi="Times New Roman"/>
          <w:b/>
          <w:lang w:val="lt-LT"/>
        </w:rPr>
        <w:tab/>
        <w:t>INFORMACIJA BRAILIO RAŠTU</w:t>
      </w:r>
    </w:p>
    <w:p w14:paraId="30541D25" w14:textId="77777777" w:rsidR="002435FD" w:rsidRPr="00D37108" w:rsidRDefault="002435FD" w:rsidP="002435FD">
      <w:pPr>
        <w:rPr>
          <w:rFonts w:ascii="Times New Roman" w:hAnsi="Times New Roman"/>
          <w:lang w:val="lt-LT"/>
        </w:rPr>
      </w:pPr>
    </w:p>
    <w:p w14:paraId="25EEEA50" w14:textId="77777777" w:rsidR="002435FD" w:rsidRPr="00D37108" w:rsidRDefault="002435FD" w:rsidP="002435FD">
      <w:pPr>
        <w:rPr>
          <w:rFonts w:ascii="Times New Roman" w:eastAsia="Calibri" w:hAnsi="Times New Roman"/>
          <w:lang w:val="lt-LT" w:eastAsia="en-US"/>
        </w:rPr>
      </w:pPr>
      <w:r w:rsidRPr="00EF309C">
        <w:rPr>
          <w:rFonts w:ascii="Times New Roman" w:hAnsi="Times New Roman"/>
          <w:highlight w:val="lightGray"/>
          <w:lang w:val="lt-LT"/>
        </w:rPr>
        <w:t>Priimtas pagrindimas informacijos Brailio raštu nepateikti.</w:t>
      </w:r>
    </w:p>
    <w:p w14:paraId="599FB8AE" w14:textId="77777777" w:rsidR="002435FD" w:rsidRPr="00D37108" w:rsidRDefault="002435FD" w:rsidP="002435FD">
      <w:pPr>
        <w:rPr>
          <w:rFonts w:ascii="Times New Roman" w:hAnsi="Times New Roman"/>
          <w:lang w:val="lt-LT"/>
        </w:rPr>
      </w:pPr>
    </w:p>
    <w:p w14:paraId="5F7CDF33" w14:textId="77777777" w:rsidR="002435FD" w:rsidRPr="00D37108" w:rsidRDefault="00C5119E" w:rsidP="002435FD">
      <w:pPr>
        <w:rPr>
          <w:rFonts w:ascii="Times New Roman" w:hAnsi="Times New Roman"/>
          <w:shd w:val="clear" w:color="auto" w:fill="CCCCCC"/>
          <w:lang w:val="lt-LT"/>
        </w:rPr>
      </w:pPr>
      <w:r w:rsidRPr="00D37108">
        <w:rPr>
          <w:rFonts w:ascii="Times New Roman" w:hAnsi="Times New Roman"/>
          <w:shd w:val="clear" w:color="auto" w:fill="CCCCCC"/>
          <w:lang w:val="lt-LT"/>
        </w:rPr>
        <w:t>[Netaikoma, nes š</w:t>
      </w:r>
      <w:r w:rsidR="00536F52" w:rsidRPr="00D37108">
        <w:rPr>
          <w:rFonts w:ascii="Times New Roman" w:hAnsi="Times New Roman"/>
          <w:shd w:val="clear" w:color="auto" w:fill="CCCCCC"/>
          <w:lang w:val="lt-LT"/>
        </w:rPr>
        <w:t>į preparatą</w:t>
      </w:r>
      <w:r w:rsidRPr="00D37108">
        <w:rPr>
          <w:rFonts w:ascii="Times New Roman" w:hAnsi="Times New Roman"/>
          <w:shd w:val="clear" w:color="auto" w:fill="CCCCCC"/>
          <w:lang w:val="lt-LT"/>
        </w:rPr>
        <w:t xml:space="preserve"> rekomenduojam</w:t>
      </w:r>
      <w:r w:rsidR="009A1794" w:rsidRPr="00D37108">
        <w:rPr>
          <w:rFonts w:ascii="Times New Roman" w:hAnsi="Times New Roman"/>
          <w:shd w:val="clear" w:color="auto" w:fill="CCCCCC"/>
          <w:lang w:val="lt-LT"/>
        </w:rPr>
        <w:t>a</w:t>
      </w:r>
      <w:r w:rsidRPr="00D37108">
        <w:rPr>
          <w:rFonts w:ascii="Times New Roman" w:hAnsi="Times New Roman"/>
          <w:shd w:val="clear" w:color="auto" w:fill="CCCCCC"/>
          <w:lang w:val="lt-LT"/>
        </w:rPr>
        <w:t xml:space="preserve"> </w:t>
      </w:r>
      <w:r w:rsidR="00536F52" w:rsidRPr="00D37108">
        <w:rPr>
          <w:rFonts w:ascii="Times New Roman" w:hAnsi="Times New Roman"/>
          <w:shd w:val="clear" w:color="auto" w:fill="CCCCCC"/>
          <w:lang w:val="lt-LT"/>
        </w:rPr>
        <w:t>vartoti</w:t>
      </w:r>
      <w:r w:rsidRPr="00D37108">
        <w:rPr>
          <w:rFonts w:ascii="Times New Roman" w:hAnsi="Times New Roman"/>
          <w:shd w:val="clear" w:color="auto" w:fill="CCCCCC"/>
          <w:lang w:val="lt-LT"/>
        </w:rPr>
        <w:t xml:space="preserve"> tik ligoninėje]</w:t>
      </w:r>
    </w:p>
    <w:p w14:paraId="548B8842" w14:textId="77777777" w:rsidR="00C5119E" w:rsidRPr="00D37108" w:rsidRDefault="00C5119E" w:rsidP="002435FD">
      <w:pPr>
        <w:rPr>
          <w:rFonts w:ascii="Times New Roman" w:hAnsi="Times New Roman"/>
          <w:shd w:val="clear" w:color="auto" w:fill="CCCCCC"/>
          <w:lang w:val="lt-LT"/>
        </w:rPr>
      </w:pPr>
    </w:p>
    <w:p w14:paraId="07F738ED" w14:textId="77777777" w:rsidR="00C5119E" w:rsidRPr="00D37108" w:rsidRDefault="00C5119E" w:rsidP="002435FD">
      <w:pPr>
        <w:rPr>
          <w:rFonts w:ascii="Times New Roman" w:hAnsi="Times New Roman"/>
          <w:shd w:val="clear" w:color="auto" w:fill="CCCCCC"/>
          <w:lang w:val="lt-LT"/>
        </w:rPr>
      </w:pPr>
    </w:p>
    <w:p w14:paraId="324F939F" w14:textId="77777777" w:rsidR="002435FD" w:rsidRPr="00D37108" w:rsidRDefault="002435FD" w:rsidP="002435F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D37108">
        <w:rPr>
          <w:rFonts w:ascii="Times New Roman" w:hAnsi="Times New Roman"/>
          <w:b/>
          <w:lang w:val="lt-LT"/>
        </w:rPr>
        <w:t>17.</w:t>
      </w:r>
      <w:r w:rsidRPr="00D37108">
        <w:rPr>
          <w:rFonts w:ascii="Times New Roman" w:hAnsi="Times New Roman"/>
          <w:b/>
          <w:lang w:val="lt-LT"/>
        </w:rPr>
        <w:tab/>
        <w:t>UNIKALUS IDENTIFIKATORIUS – 2D BRŪKŠNINIS KODAS</w:t>
      </w:r>
    </w:p>
    <w:p w14:paraId="31DF0517" w14:textId="77777777" w:rsidR="002435FD" w:rsidRPr="00D37108" w:rsidRDefault="002435FD" w:rsidP="002435FD">
      <w:pPr>
        <w:rPr>
          <w:rFonts w:ascii="Times New Roman" w:hAnsi="Times New Roman"/>
          <w:lang w:val="lt-LT"/>
        </w:rPr>
      </w:pPr>
    </w:p>
    <w:p w14:paraId="53D32463" w14:textId="77777777" w:rsidR="002435FD" w:rsidRPr="00D37108" w:rsidRDefault="002435FD" w:rsidP="002435FD">
      <w:pPr>
        <w:rPr>
          <w:rFonts w:ascii="Times New Roman" w:hAnsi="Times New Roman"/>
          <w:shd w:val="clear" w:color="auto" w:fill="CCCCCC"/>
          <w:lang w:val="lt-LT"/>
        </w:rPr>
      </w:pPr>
      <w:r w:rsidRPr="00EF309C">
        <w:rPr>
          <w:rFonts w:ascii="Times New Roman" w:hAnsi="Times New Roman"/>
          <w:highlight w:val="lightGray"/>
          <w:lang w:val="lt-LT"/>
        </w:rPr>
        <w:t>2D brūkšninis kodas su nurodytu unikaliu identifikatoriumi.</w:t>
      </w:r>
    </w:p>
    <w:p w14:paraId="6627CC6B" w14:textId="77777777" w:rsidR="002435FD" w:rsidRPr="00D37108" w:rsidRDefault="002435FD" w:rsidP="002435FD">
      <w:pPr>
        <w:rPr>
          <w:rFonts w:ascii="Times New Roman" w:hAnsi="Times New Roman"/>
          <w:lang w:val="lt-LT"/>
        </w:rPr>
      </w:pPr>
    </w:p>
    <w:p w14:paraId="1FDA18A3" w14:textId="77777777" w:rsidR="002435FD" w:rsidRPr="00D37108" w:rsidRDefault="002435FD" w:rsidP="002435FD">
      <w:pPr>
        <w:rPr>
          <w:rFonts w:ascii="Times New Roman" w:hAnsi="Times New Roman"/>
          <w:lang w:val="lt-LT"/>
        </w:rPr>
      </w:pPr>
    </w:p>
    <w:p w14:paraId="0CEFF10C" w14:textId="77777777" w:rsidR="002435FD" w:rsidRPr="00D37108" w:rsidRDefault="002435FD" w:rsidP="002435F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D37108">
        <w:rPr>
          <w:rFonts w:ascii="Times New Roman" w:hAnsi="Times New Roman"/>
          <w:b/>
          <w:lang w:val="lt-LT"/>
        </w:rPr>
        <w:t>18.</w:t>
      </w:r>
      <w:r w:rsidRPr="00D37108">
        <w:rPr>
          <w:rFonts w:ascii="Times New Roman" w:hAnsi="Times New Roman"/>
          <w:b/>
          <w:lang w:val="lt-LT"/>
        </w:rPr>
        <w:tab/>
        <w:t>UNIKALUS IDENTIFIKATORIUS – ŽMONĖMS SUPRANTAMI DUOMENYS</w:t>
      </w:r>
    </w:p>
    <w:p w14:paraId="6BFF05F0" w14:textId="77777777" w:rsidR="002435FD" w:rsidRPr="00D37108" w:rsidRDefault="002435FD" w:rsidP="002435FD">
      <w:pPr>
        <w:rPr>
          <w:rFonts w:ascii="Times New Roman" w:hAnsi="Times New Roman"/>
          <w:lang w:val="lt-LT"/>
        </w:rPr>
      </w:pPr>
    </w:p>
    <w:p w14:paraId="3193CB50" w14:textId="77777777" w:rsidR="002435FD" w:rsidRPr="00EF309C" w:rsidRDefault="002435FD" w:rsidP="002435FD">
      <w:pPr>
        <w:rPr>
          <w:rFonts w:ascii="Times New Roman" w:hAnsi="Times New Roman"/>
          <w:highlight w:val="lightGray"/>
          <w:lang w:val="lt-LT"/>
        </w:rPr>
      </w:pPr>
      <w:r w:rsidRPr="003B502C">
        <w:rPr>
          <w:rFonts w:ascii="Times New Roman" w:hAnsi="Times New Roman"/>
          <w:shd w:val="clear" w:color="auto" w:fill="FFFFFF"/>
          <w:lang w:val="lt-LT"/>
        </w:rPr>
        <w:t>PC:</w:t>
      </w:r>
      <w:r w:rsidRPr="003B502C">
        <w:rPr>
          <w:rFonts w:ascii="Times New Roman" w:hAnsi="Times New Roman"/>
          <w:lang w:val="lt-LT"/>
        </w:rPr>
        <w:t xml:space="preserve"> </w:t>
      </w:r>
      <w:r w:rsidRPr="00EF309C">
        <w:rPr>
          <w:rFonts w:ascii="Times New Roman" w:hAnsi="Times New Roman"/>
          <w:highlight w:val="lightGray"/>
          <w:lang w:val="lt-LT"/>
        </w:rPr>
        <w:t>{numeris}</w:t>
      </w:r>
    </w:p>
    <w:p w14:paraId="0DEB911C" w14:textId="77777777" w:rsidR="002435FD" w:rsidRPr="00EF309C" w:rsidRDefault="002435FD" w:rsidP="002435FD">
      <w:pPr>
        <w:rPr>
          <w:rFonts w:ascii="Times New Roman" w:hAnsi="Times New Roman"/>
          <w:highlight w:val="lightGray"/>
          <w:lang w:val="lt-LT"/>
        </w:rPr>
      </w:pPr>
      <w:r w:rsidRPr="003B502C">
        <w:rPr>
          <w:rFonts w:ascii="Times New Roman" w:hAnsi="Times New Roman"/>
          <w:lang w:val="lt-LT"/>
        </w:rPr>
        <w:t xml:space="preserve">SN: </w:t>
      </w:r>
      <w:r w:rsidRPr="00EF309C">
        <w:rPr>
          <w:rFonts w:ascii="Times New Roman" w:hAnsi="Times New Roman"/>
          <w:highlight w:val="lightGray"/>
          <w:lang w:val="lt-LT"/>
        </w:rPr>
        <w:t>{numeris}</w:t>
      </w:r>
    </w:p>
    <w:p w14:paraId="212A98DE" w14:textId="77777777" w:rsidR="002435FD" w:rsidRPr="00D37108" w:rsidRDefault="002435FD" w:rsidP="002435FD">
      <w:pPr>
        <w:rPr>
          <w:rFonts w:ascii="Times New Roman" w:hAnsi="Times New Roman"/>
          <w:vanish/>
          <w:lang w:val="lt-LT"/>
        </w:rPr>
      </w:pPr>
      <w:r w:rsidRPr="00EF309C">
        <w:rPr>
          <w:rFonts w:ascii="Times New Roman" w:hAnsi="Times New Roman"/>
          <w:highlight w:val="lightGray"/>
          <w:lang w:val="lt-LT"/>
        </w:rPr>
        <w:t>NN: {numeris}</w:t>
      </w:r>
    </w:p>
    <w:p w14:paraId="7A37513D" w14:textId="77777777" w:rsidR="002435FD" w:rsidRPr="00D37108" w:rsidRDefault="002435FD" w:rsidP="002435FD">
      <w:pPr>
        <w:rPr>
          <w:rFonts w:ascii="Times New Roman" w:hAnsi="Times New Roman"/>
          <w:lang w:val="lt-LT"/>
        </w:rPr>
      </w:pPr>
    </w:p>
    <w:p w14:paraId="37349423" w14:textId="77777777" w:rsidR="002435FD" w:rsidRPr="00D37108" w:rsidRDefault="002435FD" w:rsidP="00B12905">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D37108">
        <w:rPr>
          <w:rFonts w:ascii="Times New Roman" w:hAnsi="Times New Roman"/>
          <w:lang w:val="lt-LT"/>
        </w:rPr>
        <w:br w:type="page"/>
      </w:r>
      <w:r w:rsidR="00253DD6" w:rsidRPr="00D37108">
        <w:rPr>
          <w:rFonts w:ascii="Times New Roman" w:hAnsi="Times New Roman"/>
          <w:b/>
          <w:bCs/>
          <w:lang w:val="lt-LT"/>
        </w:rPr>
        <w:lastRenderedPageBreak/>
        <w:t>MINIMALI</w:t>
      </w:r>
      <w:r w:rsidRPr="00D37108">
        <w:rPr>
          <w:rFonts w:ascii="Times New Roman" w:hAnsi="Times New Roman"/>
          <w:b/>
          <w:bCs/>
          <w:caps/>
          <w:lang w:val="lt-LT"/>
        </w:rPr>
        <w:t xml:space="preserve"> </w:t>
      </w:r>
      <w:r w:rsidRPr="00D37108">
        <w:rPr>
          <w:rFonts w:ascii="Times New Roman" w:hAnsi="Times New Roman"/>
          <w:b/>
          <w:caps/>
          <w:lang w:val="lt-LT"/>
        </w:rPr>
        <w:t xml:space="preserve">informacija ant </w:t>
      </w:r>
      <w:r w:rsidR="001F025C">
        <w:rPr>
          <w:rFonts w:ascii="Times New Roman" w:hAnsi="Times New Roman"/>
          <w:b/>
          <w:caps/>
          <w:lang w:val="lt-LT"/>
        </w:rPr>
        <w:t xml:space="preserve">MAŽŲ </w:t>
      </w:r>
      <w:r w:rsidR="00D24D92" w:rsidRPr="00D37108">
        <w:rPr>
          <w:rFonts w:ascii="Times New Roman" w:hAnsi="Times New Roman"/>
          <w:b/>
          <w:caps/>
          <w:lang w:val="lt-LT"/>
        </w:rPr>
        <w:t>VIDIN</w:t>
      </w:r>
      <w:r w:rsidR="001033B7" w:rsidRPr="00D37108">
        <w:rPr>
          <w:rFonts w:ascii="Times New Roman" w:hAnsi="Times New Roman"/>
          <w:b/>
          <w:caps/>
          <w:lang w:val="lt-LT"/>
        </w:rPr>
        <w:t>IŲ</w:t>
      </w:r>
      <w:r w:rsidRPr="00D37108">
        <w:rPr>
          <w:rFonts w:ascii="Times New Roman" w:hAnsi="Times New Roman"/>
          <w:b/>
          <w:lang w:val="lt-LT"/>
        </w:rPr>
        <w:t xml:space="preserve"> </w:t>
      </w:r>
      <w:r w:rsidRPr="00D37108">
        <w:rPr>
          <w:rFonts w:ascii="Times New Roman" w:hAnsi="Times New Roman"/>
          <w:b/>
          <w:caps/>
          <w:lang w:val="lt-LT"/>
        </w:rPr>
        <w:t>pakuo</w:t>
      </w:r>
      <w:r w:rsidR="001033B7" w:rsidRPr="00D37108">
        <w:rPr>
          <w:rFonts w:ascii="Times New Roman" w:hAnsi="Times New Roman"/>
          <w:b/>
          <w:caps/>
          <w:lang w:val="lt-LT"/>
        </w:rPr>
        <w:t>ČIŲ</w:t>
      </w:r>
    </w:p>
    <w:p w14:paraId="7723C9AB" w14:textId="77777777" w:rsidR="002435FD" w:rsidRPr="00D37108" w:rsidRDefault="002435FD" w:rsidP="002435FD">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32FCA5D9" w14:textId="77777777" w:rsidR="002435FD" w:rsidRPr="00D37108" w:rsidRDefault="001F025C" w:rsidP="002435FD">
      <w:pPr>
        <w:pBdr>
          <w:top w:val="single" w:sz="4" w:space="1" w:color="auto"/>
          <w:left w:val="single" w:sz="4" w:space="4" w:color="auto"/>
          <w:bottom w:val="single" w:sz="4" w:space="1" w:color="auto"/>
          <w:right w:val="single" w:sz="4" w:space="4" w:color="auto"/>
        </w:pBdr>
        <w:rPr>
          <w:rFonts w:ascii="Times New Roman" w:eastAsia="Calibri" w:hAnsi="Times New Roman"/>
          <w:b/>
          <w:lang w:val="lt-LT" w:eastAsia="en-US"/>
        </w:rPr>
      </w:pPr>
      <w:r w:rsidRPr="001F025C">
        <w:rPr>
          <w:rFonts w:ascii="Times New Roman" w:hAnsi="Times New Roman"/>
          <w:b/>
          <w:lang w:val="lt-LT"/>
        </w:rPr>
        <w:t xml:space="preserve">LIZDINĖ PLOKŠTELĖ </w:t>
      </w:r>
      <w:r w:rsidR="002435FD" w:rsidRPr="00D37108">
        <w:rPr>
          <w:rFonts w:ascii="Times New Roman" w:hAnsi="Times New Roman"/>
          <w:b/>
          <w:lang w:val="lt-LT"/>
        </w:rPr>
        <w:t>(</w:t>
      </w:r>
      <w:r w:rsidR="00253DD6" w:rsidRPr="00D37108">
        <w:rPr>
          <w:rFonts w:ascii="Times New Roman" w:hAnsi="Times New Roman"/>
          <w:b/>
          <w:lang w:val="lt-LT"/>
        </w:rPr>
        <w:t>10 ml</w:t>
      </w:r>
      <w:r w:rsidR="00B12905" w:rsidRPr="00D37108">
        <w:rPr>
          <w:rFonts w:ascii="Times New Roman" w:hAnsi="Times New Roman"/>
          <w:b/>
          <w:lang w:val="lt-LT"/>
        </w:rPr>
        <w:t xml:space="preserve"> </w:t>
      </w:r>
      <w:r w:rsidR="00253DD6" w:rsidRPr="00D37108">
        <w:rPr>
          <w:rFonts w:ascii="Times New Roman" w:hAnsi="Times New Roman"/>
          <w:b/>
          <w:lang w:val="lt-LT"/>
        </w:rPr>
        <w:t>ampul</w:t>
      </w:r>
      <w:r w:rsidR="00B12905" w:rsidRPr="00D37108">
        <w:rPr>
          <w:rFonts w:ascii="Times New Roman" w:hAnsi="Times New Roman"/>
          <w:b/>
          <w:lang w:val="lt-LT"/>
        </w:rPr>
        <w:t>ei</w:t>
      </w:r>
      <w:r w:rsidR="002435FD" w:rsidRPr="00D37108">
        <w:rPr>
          <w:rFonts w:ascii="Times New Roman" w:hAnsi="Times New Roman"/>
          <w:b/>
          <w:lang w:val="lt-LT"/>
        </w:rPr>
        <w:t>)</w:t>
      </w:r>
    </w:p>
    <w:p w14:paraId="21735212" w14:textId="77777777" w:rsidR="00253DD6" w:rsidRPr="00D37108" w:rsidRDefault="00253DD6" w:rsidP="00253DD6">
      <w:pPr>
        <w:rPr>
          <w:rFonts w:ascii="Times New Roman" w:hAnsi="Times New Roman"/>
          <w:lang w:val="lt-LT"/>
        </w:rPr>
      </w:pPr>
    </w:p>
    <w:p w14:paraId="60204704" w14:textId="77777777" w:rsidR="00253DD6" w:rsidRPr="00D37108" w:rsidRDefault="00253DD6" w:rsidP="00253DD6">
      <w:pPr>
        <w:rPr>
          <w:rFonts w:ascii="Times New Roman" w:hAnsi="Times New Roman"/>
          <w:lang w:val="lt-LT"/>
        </w:rPr>
      </w:pPr>
    </w:p>
    <w:p w14:paraId="5151536C" w14:textId="77777777" w:rsidR="00253DD6" w:rsidRPr="00D37108"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D37108">
        <w:rPr>
          <w:rFonts w:ascii="Times New Roman" w:hAnsi="Times New Roman"/>
          <w:b/>
          <w:lang w:val="lt-LT"/>
        </w:rPr>
        <w:t>1.</w:t>
      </w:r>
      <w:r w:rsidRPr="00D37108">
        <w:rPr>
          <w:rFonts w:ascii="Times New Roman" w:hAnsi="Times New Roman"/>
          <w:b/>
          <w:lang w:val="lt-LT"/>
        </w:rPr>
        <w:tab/>
        <w:t>VAISTINIO PREPARATO PAVADINIMAS IR VARTOJIMO BŪDAS (-AI)</w:t>
      </w:r>
    </w:p>
    <w:p w14:paraId="37FA3073" w14:textId="77777777" w:rsidR="00253DD6" w:rsidRPr="00D37108" w:rsidRDefault="00253DD6" w:rsidP="00253DD6">
      <w:pPr>
        <w:tabs>
          <w:tab w:val="left" w:pos="567"/>
        </w:tabs>
        <w:rPr>
          <w:rFonts w:ascii="Times New Roman" w:hAnsi="Times New Roman"/>
          <w:lang w:val="lt-LT"/>
        </w:rPr>
      </w:pPr>
    </w:p>
    <w:p w14:paraId="142179EE" w14:textId="77777777" w:rsidR="00253DD6" w:rsidRPr="00D37108" w:rsidRDefault="00253DD6" w:rsidP="00253DD6">
      <w:pPr>
        <w:tabs>
          <w:tab w:val="left" w:pos="567"/>
        </w:tabs>
        <w:rPr>
          <w:rFonts w:ascii="Times New Roman" w:hAnsi="Times New Roman"/>
          <w:lang w:val="lt-LT"/>
        </w:rPr>
      </w:pPr>
      <w:r w:rsidRPr="00D37108">
        <w:rPr>
          <w:rFonts w:ascii="Times New Roman" w:hAnsi="Times New Roman"/>
          <w:lang w:val="lt-LT"/>
        </w:rPr>
        <w:t xml:space="preserve">Ropivacaine hydrochloride Kabi </w:t>
      </w:r>
      <w:r w:rsidR="00B12905" w:rsidRPr="00D37108">
        <w:rPr>
          <w:rFonts w:ascii="Times New Roman" w:hAnsi="Times New Roman"/>
          <w:lang w:val="lt-LT"/>
        </w:rPr>
        <w:t>5</w:t>
      </w:r>
      <w:r w:rsidRPr="00D37108">
        <w:rPr>
          <w:rFonts w:ascii="Times New Roman" w:hAnsi="Times New Roman"/>
          <w:lang w:val="lt-LT"/>
        </w:rPr>
        <w:t> mg/ml injekcinis tirpalas</w:t>
      </w:r>
    </w:p>
    <w:p w14:paraId="634F643E" w14:textId="77777777" w:rsidR="004B3EAF" w:rsidRPr="003B502C" w:rsidRDefault="001F025C" w:rsidP="004B3EAF">
      <w:pPr>
        <w:rPr>
          <w:rFonts w:ascii="Times New Roman" w:hAnsi="Times New Roman"/>
          <w:lang w:val="lt-LT"/>
        </w:rPr>
      </w:pPr>
      <w:r w:rsidRPr="003B502C">
        <w:rPr>
          <w:rFonts w:ascii="Times New Roman" w:hAnsi="Times New Roman"/>
          <w:lang w:val="lt-LT"/>
        </w:rPr>
        <w:t>r</w:t>
      </w:r>
      <w:r w:rsidR="004B3EAF" w:rsidRPr="003B502C">
        <w:rPr>
          <w:rFonts w:ascii="Times New Roman" w:hAnsi="Times New Roman"/>
          <w:lang w:val="lt-LT"/>
        </w:rPr>
        <w:t>opivacaini hydrochloridum</w:t>
      </w:r>
    </w:p>
    <w:p w14:paraId="77C594FB" w14:textId="77777777" w:rsidR="00B12905" w:rsidRPr="00D37108" w:rsidRDefault="00B12905" w:rsidP="00253DD6">
      <w:pPr>
        <w:tabs>
          <w:tab w:val="left" w:pos="567"/>
        </w:tabs>
        <w:rPr>
          <w:rFonts w:ascii="Times New Roman" w:hAnsi="Times New Roman"/>
          <w:lang w:val="lt-LT"/>
        </w:rPr>
      </w:pPr>
    </w:p>
    <w:p w14:paraId="71F1680D" w14:textId="77777777" w:rsidR="00253DD6" w:rsidRPr="00D37108" w:rsidRDefault="00253DD6" w:rsidP="00253DD6">
      <w:pPr>
        <w:tabs>
          <w:tab w:val="left" w:pos="567"/>
        </w:tabs>
        <w:rPr>
          <w:rFonts w:ascii="Times New Roman" w:hAnsi="Times New Roman"/>
          <w:lang w:val="lt-LT"/>
        </w:rPr>
      </w:pPr>
    </w:p>
    <w:p w14:paraId="5531B920" w14:textId="77777777" w:rsidR="00253DD6" w:rsidRPr="00EF309C"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D37108">
        <w:rPr>
          <w:rFonts w:ascii="Times New Roman" w:hAnsi="Times New Roman"/>
          <w:b/>
          <w:lang w:val="lt-LT"/>
        </w:rPr>
        <w:t>2.</w:t>
      </w:r>
      <w:r w:rsidRPr="00D37108">
        <w:rPr>
          <w:rFonts w:ascii="Times New Roman" w:hAnsi="Times New Roman"/>
          <w:b/>
          <w:lang w:val="lt-LT"/>
        </w:rPr>
        <w:tab/>
      </w:r>
      <w:r w:rsidRPr="00D37108">
        <w:rPr>
          <w:rFonts w:ascii="Times New Roman" w:hAnsi="Times New Roman"/>
          <w:b/>
          <w:caps/>
          <w:lang w:val="lt-LT"/>
        </w:rPr>
        <w:t>vartojimo metodas</w:t>
      </w:r>
    </w:p>
    <w:p w14:paraId="6F97EAF2" w14:textId="77777777" w:rsidR="00253DD6" w:rsidRPr="00D37108" w:rsidRDefault="00253DD6" w:rsidP="00253DD6">
      <w:pPr>
        <w:tabs>
          <w:tab w:val="left" w:pos="567"/>
        </w:tabs>
        <w:rPr>
          <w:rFonts w:ascii="Times New Roman" w:hAnsi="Times New Roman"/>
          <w:lang w:val="lt-LT"/>
        </w:rPr>
      </w:pPr>
    </w:p>
    <w:p w14:paraId="321D3C74" w14:textId="77777777" w:rsidR="003022A8" w:rsidRPr="00D37108" w:rsidRDefault="003022A8" w:rsidP="003022A8">
      <w:pPr>
        <w:rPr>
          <w:rFonts w:ascii="Times New Roman" w:hAnsi="Times New Roman"/>
          <w:lang w:val="lt-LT"/>
        </w:rPr>
      </w:pPr>
      <w:r w:rsidRPr="00D37108">
        <w:rPr>
          <w:rFonts w:ascii="Times New Roman" w:hAnsi="Times New Roman"/>
          <w:lang w:val="lt-LT"/>
        </w:rPr>
        <w:t>Leist</w:t>
      </w:r>
      <w:r w:rsidRPr="006D587E">
        <w:rPr>
          <w:rFonts w:ascii="Times New Roman" w:hAnsi="Times New Roman"/>
          <w:lang w:val="lt-LT"/>
        </w:rPr>
        <w:t xml:space="preserve">i </w:t>
      </w:r>
      <w:r>
        <w:rPr>
          <w:rFonts w:ascii="Times New Roman" w:hAnsi="Times New Roman"/>
          <w:lang w:val="lt-LT"/>
        </w:rPr>
        <w:t xml:space="preserve">aplink nervus ir </w:t>
      </w:r>
      <w:r w:rsidRPr="006D587E">
        <w:rPr>
          <w:rFonts w:ascii="Times New Roman" w:hAnsi="Times New Roman"/>
          <w:lang w:val="lt-LT"/>
        </w:rPr>
        <w:t>į povoratinklinę ertmę.</w:t>
      </w:r>
    </w:p>
    <w:p w14:paraId="26A4EF68" w14:textId="77777777" w:rsidR="00253DD6" w:rsidRDefault="00253DD6" w:rsidP="00253DD6">
      <w:pPr>
        <w:tabs>
          <w:tab w:val="left" w:pos="567"/>
        </w:tabs>
        <w:rPr>
          <w:rFonts w:ascii="Times New Roman" w:hAnsi="Times New Roman"/>
          <w:lang w:val="lt-LT"/>
        </w:rPr>
      </w:pPr>
    </w:p>
    <w:p w14:paraId="20812447" w14:textId="77777777" w:rsidR="003022A8" w:rsidRPr="00D37108" w:rsidRDefault="003022A8" w:rsidP="00253DD6">
      <w:pPr>
        <w:tabs>
          <w:tab w:val="left" w:pos="567"/>
        </w:tabs>
        <w:rPr>
          <w:rFonts w:ascii="Times New Roman" w:hAnsi="Times New Roman"/>
          <w:lang w:val="lt-LT"/>
        </w:rPr>
      </w:pPr>
    </w:p>
    <w:p w14:paraId="155973D0" w14:textId="77777777" w:rsidR="00253DD6" w:rsidRPr="00D37108"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D37108">
        <w:rPr>
          <w:rFonts w:ascii="Times New Roman" w:hAnsi="Times New Roman"/>
          <w:b/>
          <w:lang w:val="lt-LT"/>
        </w:rPr>
        <w:t>3.</w:t>
      </w:r>
      <w:r w:rsidRPr="00D37108">
        <w:rPr>
          <w:rFonts w:ascii="Times New Roman" w:hAnsi="Times New Roman"/>
          <w:b/>
          <w:lang w:val="lt-LT"/>
        </w:rPr>
        <w:tab/>
        <w:t>TINKAMUMO LAIKAS</w:t>
      </w:r>
    </w:p>
    <w:p w14:paraId="23BCB8FF" w14:textId="77777777" w:rsidR="00253DD6" w:rsidRPr="00D37108" w:rsidRDefault="00253DD6" w:rsidP="00253DD6">
      <w:pPr>
        <w:tabs>
          <w:tab w:val="left" w:pos="567"/>
        </w:tabs>
        <w:rPr>
          <w:rFonts w:ascii="Times New Roman" w:hAnsi="Times New Roman"/>
          <w:lang w:val="lt-LT"/>
        </w:rPr>
      </w:pPr>
    </w:p>
    <w:p w14:paraId="1A11DE96" w14:textId="77777777" w:rsidR="00253DD6" w:rsidRPr="00EF309C" w:rsidRDefault="00253DD6" w:rsidP="00253DD6">
      <w:pPr>
        <w:tabs>
          <w:tab w:val="left" w:pos="567"/>
        </w:tabs>
        <w:rPr>
          <w:rFonts w:ascii="Times New Roman" w:eastAsia="Calibri" w:hAnsi="Times New Roman"/>
          <w:highlight w:val="lightGray"/>
          <w:lang w:val="lt-LT" w:eastAsia="en-US"/>
        </w:rPr>
      </w:pPr>
      <w:r w:rsidRPr="00D37108">
        <w:rPr>
          <w:rFonts w:ascii="Times New Roman" w:hAnsi="Times New Roman"/>
          <w:lang w:val="lt-LT"/>
        </w:rPr>
        <w:t>EXP</w:t>
      </w:r>
      <w:r w:rsidR="00A040B6">
        <w:rPr>
          <w:rFonts w:ascii="Times New Roman" w:hAnsi="Times New Roman"/>
          <w:lang w:val="lt-LT"/>
        </w:rPr>
        <w:t>:</w:t>
      </w:r>
      <w:r w:rsidRPr="00D37108">
        <w:rPr>
          <w:rFonts w:ascii="Times New Roman" w:hAnsi="Times New Roman"/>
          <w:lang w:val="lt-LT"/>
        </w:rPr>
        <w:t xml:space="preserve"> </w:t>
      </w:r>
      <w:r w:rsidRPr="00EF309C">
        <w:rPr>
          <w:rFonts w:ascii="Times New Roman" w:hAnsi="Times New Roman"/>
          <w:highlight w:val="lightGray"/>
          <w:lang w:val="lt-LT"/>
        </w:rPr>
        <w:t>{mm/MMMM}</w:t>
      </w:r>
    </w:p>
    <w:p w14:paraId="3A94F310" w14:textId="77777777" w:rsidR="00253DD6" w:rsidRPr="00D37108" w:rsidRDefault="00253DD6" w:rsidP="00253DD6">
      <w:pPr>
        <w:tabs>
          <w:tab w:val="left" w:pos="567"/>
        </w:tabs>
        <w:jc w:val="both"/>
        <w:rPr>
          <w:rFonts w:ascii="Times New Roman" w:hAnsi="Times New Roman"/>
          <w:lang w:val="lt-LT"/>
        </w:rPr>
      </w:pPr>
    </w:p>
    <w:p w14:paraId="7F3D8D18" w14:textId="77777777" w:rsidR="00253DD6" w:rsidRPr="00D37108" w:rsidRDefault="00253DD6" w:rsidP="00253DD6">
      <w:pPr>
        <w:tabs>
          <w:tab w:val="left" w:pos="567"/>
        </w:tabs>
        <w:rPr>
          <w:rFonts w:ascii="Times New Roman" w:hAnsi="Times New Roman"/>
          <w:lang w:val="lt-LT"/>
        </w:rPr>
      </w:pPr>
    </w:p>
    <w:p w14:paraId="775ABB37" w14:textId="77777777" w:rsidR="00253DD6" w:rsidRPr="00EF309C"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D37108">
        <w:rPr>
          <w:rFonts w:ascii="Times New Roman" w:hAnsi="Times New Roman"/>
          <w:b/>
          <w:lang w:val="lt-LT"/>
        </w:rPr>
        <w:t>4.</w:t>
      </w:r>
      <w:r w:rsidRPr="00D37108">
        <w:rPr>
          <w:rFonts w:ascii="Times New Roman" w:hAnsi="Times New Roman"/>
          <w:b/>
          <w:lang w:val="lt-LT"/>
        </w:rPr>
        <w:tab/>
        <w:t>SERIJOS NUMERIS</w:t>
      </w:r>
    </w:p>
    <w:p w14:paraId="6ECD2397" w14:textId="77777777" w:rsidR="00253DD6" w:rsidRPr="00D37108" w:rsidRDefault="00253DD6" w:rsidP="00253DD6">
      <w:pPr>
        <w:tabs>
          <w:tab w:val="left" w:pos="567"/>
        </w:tabs>
        <w:ind w:right="113"/>
        <w:rPr>
          <w:rFonts w:ascii="Times New Roman" w:hAnsi="Times New Roman"/>
          <w:lang w:val="lt-LT"/>
        </w:rPr>
      </w:pPr>
    </w:p>
    <w:p w14:paraId="4EDB4660" w14:textId="77777777" w:rsidR="00253DD6" w:rsidRPr="00D37108" w:rsidRDefault="00253DD6" w:rsidP="00253DD6">
      <w:pPr>
        <w:tabs>
          <w:tab w:val="left" w:pos="567"/>
        </w:tabs>
        <w:ind w:right="113"/>
        <w:rPr>
          <w:rFonts w:ascii="Times New Roman" w:hAnsi="Times New Roman"/>
          <w:lang w:val="lt-LT"/>
        </w:rPr>
      </w:pPr>
      <w:r w:rsidRPr="00D37108">
        <w:rPr>
          <w:rFonts w:ascii="Times New Roman" w:hAnsi="Times New Roman"/>
          <w:lang w:val="lt-LT"/>
        </w:rPr>
        <w:t>Lot</w:t>
      </w:r>
      <w:r w:rsidR="00A040B6">
        <w:rPr>
          <w:rFonts w:ascii="Times New Roman" w:hAnsi="Times New Roman"/>
          <w:lang w:val="lt-LT"/>
        </w:rPr>
        <w:t>:</w:t>
      </w:r>
    </w:p>
    <w:p w14:paraId="4D27A7B7" w14:textId="77777777" w:rsidR="00253DD6" w:rsidRPr="00D37108" w:rsidRDefault="00253DD6" w:rsidP="00253DD6">
      <w:pPr>
        <w:tabs>
          <w:tab w:val="left" w:pos="567"/>
        </w:tabs>
        <w:ind w:right="113"/>
        <w:rPr>
          <w:rFonts w:ascii="Times New Roman" w:hAnsi="Times New Roman"/>
          <w:lang w:val="lt-LT"/>
        </w:rPr>
      </w:pPr>
    </w:p>
    <w:p w14:paraId="055A0554" w14:textId="77777777" w:rsidR="00253DD6" w:rsidRPr="00D37108" w:rsidRDefault="00253DD6" w:rsidP="00253DD6">
      <w:pPr>
        <w:tabs>
          <w:tab w:val="left" w:pos="567"/>
        </w:tabs>
        <w:ind w:right="113"/>
        <w:rPr>
          <w:rFonts w:ascii="Times New Roman" w:hAnsi="Times New Roman"/>
          <w:lang w:val="lt-LT"/>
        </w:rPr>
      </w:pPr>
    </w:p>
    <w:p w14:paraId="698B25EE" w14:textId="77777777" w:rsidR="00253DD6" w:rsidRPr="00EF309C"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D37108">
        <w:rPr>
          <w:rFonts w:ascii="Times New Roman" w:hAnsi="Times New Roman"/>
          <w:b/>
          <w:lang w:val="lt-LT"/>
        </w:rPr>
        <w:t>5.</w:t>
      </w:r>
      <w:r w:rsidRPr="00D37108">
        <w:rPr>
          <w:rFonts w:ascii="Times New Roman" w:hAnsi="Times New Roman"/>
          <w:b/>
          <w:lang w:val="lt-LT"/>
        </w:rPr>
        <w:tab/>
      </w:r>
      <w:r w:rsidRPr="00D37108">
        <w:rPr>
          <w:rFonts w:ascii="Times New Roman" w:hAnsi="Times New Roman"/>
          <w:b/>
          <w:caps/>
          <w:lang w:val="lt-LT"/>
        </w:rPr>
        <w:t>kiekis</w:t>
      </w:r>
      <w:r w:rsidRPr="00D37108">
        <w:rPr>
          <w:rFonts w:ascii="Times New Roman" w:hAnsi="Times New Roman"/>
          <w:b/>
          <w:lang w:val="lt-LT"/>
        </w:rPr>
        <w:t xml:space="preserve"> (MASĖ, TŪRIS ARBA VIENETAI)</w:t>
      </w:r>
    </w:p>
    <w:p w14:paraId="1A3B0111" w14:textId="77777777" w:rsidR="00253DD6" w:rsidRPr="00D37108" w:rsidRDefault="00253DD6" w:rsidP="00253DD6">
      <w:pPr>
        <w:tabs>
          <w:tab w:val="left" w:pos="567"/>
        </w:tabs>
        <w:ind w:right="113"/>
        <w:rPr>
          <w:rFonts w:ascii="Times New Roman" w:hAnsi="Times New Roman"/>
          <w:lang w:val="lt-LT"/>
        </w:rPr>
      </w:pPr>
    </w:p>
    <w:p w14:paraId="64A4A857" w14:textId="77777777" w:rsidR="00F24DD6" w:rsidRPr="00D37108" w:rsidRDefault="00F24DD6" w:rsidP="00F24DD6">
      <w:pPr>
        <w:tabs>
          <w:tab w:val="left" w:pos="567"/>
        </w:tabs>
        <w:ind w:left="567" w:hanging="567"/>
        <w:rPr>
          <w:rFonts w:ascii="Times New Roman" w:hAnsi="Times New Roman"/>
          <w:lang w:val="lt-LT"/>
        </w:rPr>
      </w:pPr>
      <w:r w:rsidRPr="00D37108">
        <w:rPr>
          <w:rFonts w:ascii="Times New Roman" w:hAnsi="Times New Roman"/>
          <w:lang w:val="lt-LT"/>
        </w:rPr>
        <w:t>10 ml</w:t>
      </w:r>
    </w:p>
    <w:p w14:paraId="1BDAF02B" w14:textId="77777777" w:rsidR="00F24DD6" w:rsidRPr="00D37108" w:rsidRDefault="00B12905" w:rsidP="00F24DD6">
      <w:pPr>
        <w:tabs>
          <w:tab w:val="left" w:pos="567"/>
        </w:tabs>
        <w:ind w:left="567" w:hanging="567"/>
        <w:rPr>
          <w:rFonts w:ascii="Times New Roman" w:hAnsi="Times New Roman"/>
          <w:lang w:val="lt-LT"/>
        </w:rPr>
      </w:pPr>
      <w:r w:rsidRPr="00D37108">
        <w:rPr>
          <w:rFonts w:ascii="Times New Roman" w:hAnsi="Times New Roman"/>
          <w:lang w:val="lt-LT"/>
        </w:rPr>
        <w:t>5</w:t>
      </w:r>
      <w:r w:rsidR="00F24DD6" w:rsidRPr="00D37108">
        <w:rPr>
          <w:rFonts w:ascii="Times New Roman" w:hAnsi="Times New Roman"/>
          <w:lang w:val="lt-LT"/>
        </w:rPr>
        <w:t>0 mg</w:t>
      </w:r>
    </w:p>
    <w:p w14:paraId="393C5DF0" w14:textId="77777777" w:rsidR="00F24DD6" w:rsidRPr="00D37108" w:rsidRDefault="00F24DD6" w:rsidP="00F24DD6">
      <w:pPr>
        <w:tabs>
          <w:tab w:val="left" w:pos="567"/>
        </w:tabs>
        <w:ind w:left="567" w:hanging="567"/>
        <w:rPr>
          <w:rFonts w:ascii="Times New Roman" w:hAnsi="Times New Roman"/>
          <w:lang w:val="lt-LT"/>
        </w:rPr>
      </w:pPr>
    </w:p>
    <w:p w14:paraId="5BECA27E" w14:textId="77777777" w:rsidR="00F24DD6" w:rsidRPr="00D37108" w:rsidRDefault="00F24DD6" w:rsidP="00253DD6">
      <w:pPr>
        <w:tabs>
          <w:tab w:val="left" w:pos="567"/>
        </w:tabs>
        <w:ind w:right="113"/>
        <w:rPr>
          <w:rFonts w:ascii="Times New Roman" w:hAnsi="Times New Roman"/>
          <w:lang w:val="lt-LT"/>
        </w:rPr>
      </w:pPr>
    </w:p>
    <w:p w14:paraId="2022A19A" w14:textId="77777777" w:rsidR="00253DD6" w:rsidRPr="00EF309C"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D37108">
        <w:rPr>
          <w:rFonts w:ascii="Times New Roman" w:hAnsi="Times New Roman"/>
          <w:b/>
          <w:lang w:val="lt-LT"/>
        </w:rPr>
        <w:t>6.</w:t>
      </w:r>
      <w:r w:rsidRPr="00D37108">
        <w:rPr>
          <w:rFonts w:ascii="Times New Roman" w:hAnsi="Times New Roman"/>
          <w:b/>
          <w:lang w:val="lt-LT"/>
        </w:rPr>
        <w:tab/>
        <w:t>KITA</w:t>
      </w:r>
    </w:p>
    <w:p w14:paraId="6B9E6503" w14:textId="77777777" w:rsidR="00253DD6" w:rsidRPr="00D37108" w:rsidRDefault="00253DD6" w:rsidP="00253DD6">
      <w:pPr>
        <w:tabs>
          <w:tab w:val="left" w:pos="567"/>
        </w:tabs>
        <w:rPr>
          <w:rFonts w:ascii="Times New Roman" w:hAnsi="Times New Roman"/>
          <w:highlight w:val="yellow"/>
          <w:lang w:val="lt-LT"/>
        </w:rPr>
      </w:pPr>
    </w:p>
    <w:p w14:paraId="36961CA6" w14:textId="77777777" w:rsidR="00253DD6" w:rsidRPr="00D37108" w:rsidRDefault="00253DD6" w:rsidP="00253DD6">
      <w:pPr>
        <w:tabs>
          <w:tab w:val="left" w:pos="567"/>
        </w:tabs>
        <w:rPr>
          <w:rFonts w:ascii="Times New Roman" w:hAnsi="Times New Roman"/>
          <w:lang w:val="lt-LT"/>
        </w:rPr>
      </w:pPr>
      <w:r w:rsidRPr="00D37108">
        <w:rPr>
          <w:rFonts w:ascii="Times New Roman" w:hAnsi="Times New Roman"/>
          <w:lang w:val="lt-LT"/>
        </w:rPr>
        <w:t>Sterili lizdinė plokštelė</w:t>
      </w:r>
    </w:p>
    <w:p w14:paraId="37D5F02F" w14:textId="77777777" w:rsidR="00253DD6" w:rsidRDefault="00253DD6" w:rsidP="00253DD6">
      <w:pPr>
        <w:tabs>
          <w:tab w:val="left" w:pos="567"/>
        </w:tabs>
        <w:rPr>
          <w:rFonts w:ascii="Times New Roman" w:hAnsi="Times New Roman"/>
          <w:lang w:val="lt-LT"/>
        </w:rPr>
      </w:pPr>
    </w:p>
    <w:p w14:paraId="256C19C9" w14:textId="77777777" w:rsidR="004F2D95" w:rsidRDefault="004F2D95" w:rsidP="00253DD6">
      <w:pPr>
        <w:tabs>
          <w:tab w:val="left" w:pos="567"/>
        </w:tabs>
        <w:rPr>
          <w:rFonts w:ascii="Times New Roman" w:hAnsi="Times New Roman"/>
          <w:lang w:val="lt-LT"/>
        </w:rPr>
      </w:pPr>
    </w:p>
    <w:p w14:paraId="3F25FE46" w14:textId="77777777" w:rsidR="004F2D95" w:rsidRDefault="004F2D95" w:rsidP="00253DD6">
      <w:pPr>
        <w:tabs>
          <w:tab w:val="left" w:pos="567"/>
        </w:tabs>
        <w:rPr>
          <w:rFonts w:ascii="Times New Roman" w:hAnsi="Times New Roman"/>
          <w:lang w:val="lt-LT"/>
        </w:rPr>
      </w:pPr>
    </w:p>
    <w:p w14:paraId="2F989D7F" w14:textId="77777777" w:rsidR="004F2D95" w:rsidRDefault="004F2D95" w:rsidP="00253DD6">
      <w:pPr>
        <w:tabs>
          <w:tab w:val="left" w:pos="567"/>
        </w:tabs>
        <w:rPr>
          <w:rFonts w:ascii="Times New Roman" w:hAnsi="Times New Roman"/>
          <w:lang w:val="lt-LT"/>
        </w:rPr>
      </w:pPr>
    </w:p>
    <w:p w14:paraId="0CDED15B" w14:textId="77777777" w:rsidR="004F2D95" w:rsidRDefault="004F2D95" w:rsidP="00253DD6">
      <w:pPr>
        <w:tabs>
          <w:tab w:val="left" w:pos="567"/>
        </w:tabs>
        <w:rPr>
          <w:rFonts w:ascii="Times New Roman" w:hAnsi="Times New Roman"/>
          <w:lang w:val="lt-LT"/>
        </w:rPr>
      </w:pPr>
    </w:p>
    <w:p w14:paraId="5B1236B8" w14:textId="77777777" w:rsidR="004F2D95" w:rsidRDefault="004F2D95" w:rsidP="00253DD6">
      <w:pPr>
        <w:tabs>
          <w:tab w:val="left" w:pos="567"/>
        </w:tabs>
        <w:rPr>
          <w:rFonts w:ascii="Times New Roman" w:hAnsi="Times New Roman"/>
          <w:lang w:val="lt-LT"/>
        </w:rPr>
      </w:pPr>
    </w:p>
    <w:p w14:paraId="64CA268E" w14:textId="77777777" w:rsidR="004F2D95" w:rsidRDefault="004F2D95" w:rsidP="00253DD6">
      <w:pPr>
        <w:tabs>
          <w:tab w:val="left" w:pos="567"/>
        </w:tabs>
        <w:rPr>
          <w:rFonts w:ascii="Times New Roman" w:hAnsi="Times New Roman"/>
          <w:lang w:val="lt-LT"/>
        </w:rPr>
      </w:pPr>
    </w:p>
    <w:p w14:paraId="3A35FD23" w14:textId="77777777" w:rsidR="004F2D95" w:rsidRDefault="004F2D95" w:rsidP="00253DD6">
      <w:pPr>
        <w:tabs>
          <w:tab w:val="left" w:pos="567"/>
        </w:tabs>
        <w:rPr>
          <w:rFonts w:ascii="Times New Roman" w:hAnsi="Times New Roman"/>
          <w:lang w:val="lt-LT"/>
        </w:rPr>
      </w:pPr>
    </w:p>
    <w:p w14:paraId="443D029A" w14:textId="77777777" w:rsidR="004F2D95" w:rsidRDefault="004F2D95" w:rsidP="00253DD6">
      <w:pPr>
        <w:tabs>
          <w:tab w:val="left" w:pos="567"/>
        </w:tabs>
        <w:rPr>
          <w:rFonts w:ascii="Times New Roman" w:hAnsi="Times New Roman"/>
          <w:lang w:val="lt-LT"/>
        </w:rPr>
      </w:pPr>
    </w:p>
    <w:p w14:paraId="7399B472" w14:textId="77777777" w:rsidR="004F2D95" w:rsidRDefault="004F2D95" w:rsidP="00253DD6">
      <w:pPr>
        <w:tabs>
          <w:tab w:val="left" w:pos="567"/>
        </w:tabs>
        <w:rPr>
          <w:rFonts w:ascii="Times New Roman" w:hAnsi="Times New Roman"/>
          <w:lang w:val="lt-LT"/>
        </w:rPr>
      </w:pPr>
    </w:p>
    <w:p w14:paraId="6AAC65D5" w14:textId="77777777" w:rsidR="004F2D95" w:rsidRDefault="004F2D95" w:rsidP="00253DD6">
      <w:pPr>
        <w:tabs>
          <w:tab w:val="left" w:pos="567"/>
        </w:tabs>
        <w:rPr>
          <w:rFonts w:ascii="Times New Roman" w:hAnsi="Times New Roman"/>
          <w:lang w:val="lt-LT"/>
        </w:rPr>
      </w:pPr>
    </w:p>
    <w:p w14:paraId="72CB9649" w14:textId="77777777" w:rsidR="004F2D95" w:rsidRDefault="004F2D95" w:rsidP="00253DD6">
      <w:pPr>
        <w:tabs>
          <w:tab w:val="left" w:pos="567"/>
        </w:tabs>
        <w:rPr>
          <w:rFonts w:ascii="Times New Roman" w:hAnsi="Times New Roman"/>
          <w:lang w:val="lt-LT"/>
        </w:rPr>
      </w:pPr>
    </w:p>
    <w:p w14:paraId="07515CAB" w14:textId="77777777" w:rsidR="004F2D95" w:rsidRDefault="004F2D95" w:rsidP="00253DD6">
      <w:pPr>
        <w:tabs>
          <w:tab w:val="left" w:pos="567"/>
        </w:tabs>
        <w:rPr>
          <w:rFonts w:ascii="Times New Roman" w:hAnsi="Times New Roman"/>
          <w:lang w:val="lt-LT"/>
        </w:rPr>
      </w:pPr>
    </w:p>
    <w:p w14:paraId="575CC032" w14:textId="77777777" w:rsidR="004F2D95" w:rsidRDefault="004F2D95" w:rsidP="00253DD6">
      <w:pPr>
        <w:tabs>
          <w:tab w:val="left" w:pos="567"/>
        </w:tabs>
        <w:rPr>
          <w:rFonts w:ascii="Times New Roman" w:hAnsi="Times New Roman"/>
          <w:lang w:val="lt-LT"/>
        </w:rPr>
      </w:pPr>
    </w:p>
    <w:p w14:paraId="1C462139" w14:textId="77777777" w:rsidR="004F2D95" w:rsidRDefault="004F2D95" w:rsidP="00253DD6">
      <w:pPr>
        <w:tabs>
          <w:tab w:val="left" w:pos="567"/>
        </w:tabs>
        <w:rPr>
          <w:rFonts w:ascii="Times New Roman" w:hAnsi="Times New Roman"/>
          <w:lang w:val="lt-LT"/>
        </w:rPr>
      </w:pPr>
    </w:p>
    <w:p w14:paraId="49754021" w14:textId="77777777" w:rsidR="004F2D95" w:rsidRDefault="004F2D95" w:rsidP="00253DD6">
      <w:pPr>
        <w:tabs>
          <w:tab w:val="left" w:pos="567"/>
        </w:tabs>
        <w:rPr>
          <w:rFonts w:ascii="Times New Roman" w:hAnsi="Times New Roman"/>
          <w:lang w:val="lt-LT"/>
        </w:rPr>
      </w:pPr>
    </w:p>
    <w:p w14:paraId="322A0336" w14:textId="77777777" w:rsidR="004F2D95" w:rsidRDefault="004F2D95" w:rsidP="00253DD6">
      <w:pPr>
        <w:tabs>
          <w:tab w:val="left" w:pos="567"/>
        </w:tabs>
        <w:rPr>
          <w:rFonts w:ascii="Times New Roman" w:hAnsi="Times New Roman"/>
          <w:lang w:val="lt-LT"/>
        </w:rPr>
      </w:pPr>
    </w:p>
    <w:p w14:paraId="10CA0490" w14:textId="77777777" w:rsidR="004F2D95" w:rsidRDefault="004F2D95" w:rsidP="00253DD6">
      <w:pPr>
        <w:tabs>
          <w:tab w:val="left" w:pos="567"/>
        </w:tabs>
        <w:rPr>
          <w:rFonts w:ascii="Times New Roman" w:hAnsi="Times New Roman"/>
          <w:lang w:val="lt-LT"/>
        </w:rPr>
      </w:pPr>
    </w:p>
    <w:p w14:paraId="311DC8E7" w14:textId="77777777" w:rsidR="004F2D95" w:rsidRDefault="004F2D95" w:rsidP="00253DD6">
      <w:pPr>
        <w:tabs>
          <w:tab w:val="left" w:pos="567"/>
        </w:tabs>
        <w:rPr>
          <w:rFonts w:ascii="Times New Roman" w:hAnsi="Times New Roman"/>
          <w:lang w:val="lt-LT"/>
        </w:rPr>
      </w:pPr>
    </w:p>
    <w:p w14:paraId="5EB10F6C" w14:textId="77777777" w:rsidR="004F2D95" w:rsidRDefault="004F2D95" w:rsidP="00253DD6">
      <w:pPr>
        <w:tabs>
          <w:tab w:val="left" w:pos="567"/>
        </w:tabs>
        <w:rPr>
          <w:rFonts w:ascii="Times New Roman" w:hAnsi="Times New Roman"/>
          <w:lang w:val="lt-LT"/>
        </w:rPr>
      </w:pPr>
    </w:p>
    <w:p w14:paraId="49A98357" w14:textId="77777777" w:rsidR="004F2D95" w:rsidRPr="00D37108" w:rsidRDefault="004F2D95" w:rsidP="004F2D95">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D37108">
        <w:rPr>
          <w:rFonts w:ascii="Times New Roman" w:hAnsi="Times New Roman"/>
          <w:b/>
          <w:bCs/>
          <w:lang w:val="lt-LT"/>
        </w:rPr>
        <w:lastRenderedPageBreak/>
        <w:t>MINIMALI</w:t>
      </w:r>
      <w:r w:rsidRPr="00D37108">
        <w:rPr>
          <w:rFonts w:ascii="Times New Roman" w:hAnsi="Times New Roman"/>
          <w:b/>
          <w:bCs/>
          <w:caps/>
          <w:lang w:val="lt-LT"/>
        </w:rPr>
        <w:t xml:space="preserve"> </w:t>
      </w:r>
      <w:r w:rsidRPr="00D37108">
        <w:rPr>
          <w:rFonts w:ascii="Times New Roman" w:hAnsi="Times New Roman"/>
          <w:b/>
          <w:caps/>
          <w:lang w:val="lt-LT"/>
        </w:rPr>
        <w:t xml:space="preserve">informacija ant </w:t>
      </w:r>
      <w:r>
        <w:rPr>
          <w:rFonts w:ascii="Times New Roman" w:hAnsi="Times New Roman"/>
          <w:b/>
          <w:caps/>
          <w:lang w:val="lt-LT"/>
        </w:rPr>
        <w:t xml:space="preserve">MAŽŲ </w:t>
      </w:r>
      <w:r w:rsidRPr="00D37108">
        <w:rPr>
          <w:rFonts w:ascii="Times New Roman" w:hAnsi="Times New Roman"/>
          <w:b/>
          <w:caps/>
          <w:lang w:val="lt-LT"/>
        </w:rPr>
        <w:t>VIDINIŲ</w:t>
      </w:r>
      <w:r w:rsidRPr="00D37108">
        <w:rPr>
          <w:rFonts w:ascii="Times New Roman" w:hAnsi="Times New Roman"/>
          <w:b/>
          <w:lang w:val="lt-LT"/>
        </w:rPr>
        <w:t xml:space="preserve"> </w:t>
      </w:r>
      <w:r w:rsidRPr="00D37108">
        <w:rPr>
          <w:rFonts w:ascii="Times New Roman" w:hAnsi="Times New Roman"/>
          <w:b/>
          <w:caps/>
          <w:lang w:val="lt-LT"/>
        </w:rPr>
        <w:t>pakuoČIŲ</w:t>
      </w:r>
    </w:p>
    <w:p w14:paraId="07208A09" w14:textId="77777777" w:rsidR="004F2D95" w:rsidRPr="00D37108" w:rsidRDefault="004F2D95" w:rsidP="004F2D95">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065C1E31" w14:textId="77777777" w:rsidR="004F2D95" w:rsidRPr="00D37108" w:rsidRDefault="004F2D95" w:rsidP="004F2D95">
      <w:pPr>
        <w:pBdr>
          <w:top w:val="single" w:sz="4" w:space="1" w:color="auto"/>
          <w:left w:val="single" w:sz="4" w:space="4" w:color="auto"/>
          <w:bottom w:val="single" w:sz="4" w:space="1" w:color="auto"/>
          <w:right w:val="single" w:sz="4" w:space="4" w:color="auto"/>
        </w:pBdr>
        <w:rPr>
          <w:rFonts w:ascii="Times New Roman" w:eastAsia="Calibri" w:hAnsi="Times New Roman"/>
          <w:b/>
          <w:lang w:val="lt-LT" w:eastAsia="en-US"/>
        </w:rPr>
      </w:pPr>
      <w:r w:rsidRPr="00D37108">
        <w:rPr>
          <w:rFonts w:ascii="Times New Roman" w:hAnsi="Times New Roman"/>
          <w:b/>
          <w:lang w:val="lt-LT"/>
        </w:rPr>
        <w:t xml:space="preserve">10 ml </w:t>
      </w:r>
      <w:r w:rsidRPr="001F025C">
        <w:rPr>
          <w:rFonts w:ascii="Times New Roman" w:hAnsi="Times New Roman"/>
          <w:b/>
          <w:lang w:val="lt-LT"/>
        </w:rPr>
        <w:t>AMPULĖ</w:t>
      </w:r>
    </w:p>
    <w:p w14:paraId="16FEE3A4" w14:textId="77777777" w:rsidR="004F2D95" w:rsidRPr="00D37108" w:rsidRDefault="004F2D95" w:rsidP="00253DD6">
      <w:pPr>
        <w:tabs>
          <w:tab w:val="left" w:pos="567"/>
        </w:tabs>
        <w:rPr>
          <w:rFonts w:ascii="Times New Roman" w:hAnsi="Times New Roman"/>
          <w:lang w:val="lt-LT"/>
        </w:rPr>
      </w:pPr>
    </w:p>
    <w:p w14:paraId="4B6FDA00" w14:textId="77777777" w:rsidR="003C1C79" w:rsidRPr="00D37108" w:rsidRDefault="003C1C79" w:rsidP="003C1C79">
      <w:pPr>
        <w:rPr>
          <w:rFonts w:ascii="Times New Roman" w:hAnsi="Times New Roman"/>
          <w:lang w:val="lt-LT"/>
        </w:rPr>
      </w:pPr>
    </w:p>
    <w:p w14:paraId="1D0B2086" w14:textId="77777777" w:rsidR="003C1C79" w:rsidRPr="00D37108"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D37108">
        <w:rPr>
          <w:rFonts w:ascii="Times New Roman" w:hAnsi="Times New Roman"/>
          <w:b/>
          <w:lang w:val="lt-LT"/>
        </w:rPr>
        <w:t>1.</w:t>
      </w:r>
      <w:r w:rsidRPr="00D37108">
        <w:rPr>
          <w:rFonts w:ascii="Times New Roman" w:hAnsi="Times New Roman"/>
          <w:b/>
          <w:lang w:val="lt-LT"/>
        </w:rPr>
        <w:tab/>
        <w:t>VAISTINIO PREPARATO PAVADINIMAS IR VARTOJIMO BŪDAS (-AI)</w:t>
      </w:r>
    </w:p>
    <w:p w14:paraId="4EEB6515" w14:textId="77777777" w:rsidR="003C1C79" w:rsidRPr="00D37108" w:rsidRDefault="003C1C79" w:rsidP="003C1C79">
      <w:pPr>
        <w:tabs>
          <w:tab w:val="left" w:pos="567"/>
        </w:tabs>
        <w:rPr>
          <w:rFonts w:ascii="Times New Roman" w:hAnsi="Times New Roman"/>
          <w:lang w:val="lt-LT"/>
        </w:rPr>
      </w:pPr>
    </w:p>
    <w:p w14:paraId="3791BD82" w14:textId="77777777" w:rsidR="003C1C79" w:rsidRPr="00D37108" w:rsidRDefault="003C1C79" w:rsidP="003C1C79">
      <w:pPr>
        <w:tabs>
          <w:tab w:val="left" w:pos="567"/>
        </w:tabs>
        <w:rPr>
          <w:rFonts w:ascii="Times New Roman" w:hAnsi="Times New Roman"/>
          <w:lang w:val="lt-LT"/>
        </w:rPr>
      </w:pPr>
      <w:r w:rsidRPr="00D37108">
        <w:rPr>
          <w:rFonts w:ascii="Times New Roman" w:hAnsi="Times New Roman"/>
          <w:lang w:val="lt-LT"/>
        </w:rPr>
        <w:t>Ropivacaine hydrochloride Kabi 5 mg/ml injekcinis tirpalas</w:t>
      </w:r>
    </w:p>
    <w:p w14:paraId="6D1FE6C3" w14:textId="77777777" w:rsidR="004B3EAF" w:rsidRPr="003B502C" w:rsidRDefault="001F025C" w:rsidP="004B3EAF">
      <w:pPr>
        <w:rPr>
          <w:rFonts w:ascii="Times New Roman" w:hAnsi="Times New Roman"/>
          <w:lang w:val="lt-LT"/>
        </w:rPr>
      </w:pPr>
      <w:r w:rsidRPr="003B502C">
        <w:rPr>
          <w:rFonts w:ascii="Times New Roman" w:hAnsi="Times New Roman"/>
          <w:lang w:val="lt-LT"/>
        </w:rPr>
        <w:t>r</w:t>
      </w:r>
      <w:r w:rsidR="004B3EAF" w:rsidRPr="003B502C">
        <w:rPr>
          <w:rFonts w:ascii="Times New Roman" w:hAnsi="Times New Roman"/>
          <w:lang w:val="lt-LT"/>
        </w:rPr>
        <w:t>opivacaini hydrochloridum</w:t>
      </w:r>
    </w:p>
    <w:p w14:paraId="7BE4AC11" w14:textId="77777777" w:rsidR="003C1C79" w:rsidRPr="00D37108" w:rsidRDefault="003C1C79" w:rsidP="003C1C79">
      <w:pPr>
        <w:tabs>
          <w:tab w:val="left" w:pos="567"/>
        </w:tabs>
        <w:rPr>
          <w:rFonts w:ascii="Times New Roman" w:hAnsi="Times New Roman"/>
          <w:lang w:val="lt-LT"/>
        </w:rPr>
      </w:pPr>
    </w:p>
    <w:p w14:paraId="0EA9F14E" w14:textId="77777777" w:rsidR="003C1C79" w:rsidRPr="00D37108" w:rsidRDefault="003C1C79" w:rsidP="003C1C79">
      <w:pPr>
        <w:tabs>
          <w:tab w:val="left" w:pos="567"/>
        </w:tabs>
        <w:rPr>
          <w:rFonts w:ascii="Times New Roman" w:hAnsi="Times New Roman"/>
          <w:lang w:val="lt-LT"/>
        </w:rPr>
      </w:pPr>
    </w:p>
    <w:p w14:paraId="289AEAD2" w14:textId="77777777" w:rsidR="003C1C79" w:rsidRPr="00EF309C"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D37108">
        <w:rPr>
          <w:rFonts w:ascii="Times New Roman" w:hAnsi="Times New Roman"/>
          <w:b/>
          <w:lang w:val="lt-LT"/>
        </w:rPr>
        <w:t>2.</w:t>
      </w:r>
      <w:r w:rsidRPr="00D37108">
        <w:rPr>
          <w:rFonts w:ascii="Times New Roman" w:hAnsi="Times New Roman"/>
          <w:b/>
          <w:lang w:val="lt-LT"/>
        </w:rPr>
        <w:tab/>
      </w:r>
      <w:r w:rsidRPr="00D37108">
        <w:rPr>
          <w:rFonts w:ascii="Times New Roman" w:hAnsi="Times New Roman"/>
          <w:b/>
          <w:caps/>
          <w:lang w:val="lt-LT"/>
        </w:rPr>
        <w:t>vartojimo metodas</w:t>
      </w:r>
    </w:p>
    <w:p w14:paraId="5A2F3794" w14:textId="77777777" w:rsidR="003C1C79" w:rsidRPr="00D37108" w:rsidRDefault="003C1C79" w:rsidP="003C1C79">
      <w:pPr>
        <w:tabs>
          <w:tab w:val="left" w:pos="567"/>
        </w:tabs>
        <w:rPr>
          <w:rFonts w:ascii="Times New Roman" w:hAnsi="Times New Roman"/>
          <w:lang w:val="lt-LT"/>
        </w:rPr>
      </w:pPr>
    </w:p>
    <w:p w14:paraId="607418EE" w14:textId="77777777" w:rsidR="003C1C79" w:rsidRDefault="003022A8" w:rsidP="003C1C79">
      <w:pPr>
        <w:tabs>
          <w:tab w:val="left" w:pos="567"/>
        </w:tabs>
        <w:rPr>
          <w:rFonts w:ascii="Times New Roman" w:hAnsi="Times New Roman"/>
          <w:lang w:val="lt-LT"/>
        </w:rPr>
      </w:pPr>
      <w:r w:rsidRPr="00D37108">
        <w:rPr>
          <w:rFonts w:ascii="Times New Roman" w:hAnsi="Times New Roman"/>
          <w:lang w:val="lt-LT"/>
        </w:rPr>
        <w:t>Leist</w:t>
      </w:r>
      <w:r w:rsidRPr="006D587E">
        <w:rPr>
          <w:rFonts w:ascii="Times New Roman" w:hAnsi="Times New Roman"/>
          <w:lang w:val="lt-LT"/>
        </w:rPr>
        <w:t xml:space="preserve">i </w:t>
      </w:r>
      <w:r>
        <w:rPr>
          <w:rFonts w:ascii="Times New Roman" w:hAnsi="Times New Roman"/>
          <w:lang w:val="lt-LT"/>
        </w:rPr>
        <w:t xml:space="preserve">aplink nervus ir </w:t>
      </w:r>
      <w:r w:rsidRPr="006D587E">
        <w:rPr>
          <w:rFonts w:ascii="Times New Roman" w:hAnsi="Times New Roman"/>
          <w:lang w:val="lt-LT"/>
        </w:rPr>
        <w:t>į povoratinklinę ertmę.</w:t>
      </w:r>
    </w:p>
    <w:p w14:paraId="60ED5F71" w14:textId="77777777" w:rsidR="003022A8" w:rsidRDefault="003022A8" w:rsidP="003C1C79">
      <w:pPr>
        <w:tabs>
          <w:tab w:val="left" w:pos="567"/>
        </w:tabs>
        <w:rPr>
          <w:rFonts w:ascii="Times New Roman" w:hAnsi="Times New Roman"/>
          <w:lang w:val="lt-LT"/>
        </w:rPr>
      </w:pPr>
    </w:p>
    <w:p w14:paraId="0D734AFE" w14:textId="77777777" w:rsidR="003022A8" w:rsidRPr="00D37108" w:rsidRDefault="003022A8" w:rsidP="003C1C79">
      <w:pPr>
        <w:tabs>
          <w:tab w:val="left" w:pos="567"/>
        </w:tabs>
        <w:rPr>
          <w:rFonts w:ascii="Times New Roman" w:hAnsi="Times New Roman"/>
          <w:lang w:val="lt-LT"/>
        </w:rPr>
      </w:pPr>
    </w:p>
    <w:p w14:paraId="1B10BD0E" w14:textId="77777777" w:rsidR="003C1C79" w:rsidRPr="00D37108"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D37108">
        <w:rPr>
          <w:rFonts w:ascii="Times New Roman" w:hAnsi="Times New Roman"/>
          <w:b/>
          <w:lang w:val="lt-LT"/>
        </w:rPr>
        <w:t>3.</w:t>
      </w:r>
      <w:r w:rsidRPr="00D37108">
        <w:rPr>
          <w:rFonts w:ascii="Times New Roman" w:hAnsi="Times New Roman"/>
          <w:b/>
          <w:lang w:val="lt-LT"/>
        </w:rPr>
        <w:tab/>
        <w:t>TINKAMUMO LAIKAS</w:t>
      </w:r>
    </w:p>
    <w:p w14:paraId="6C318033" w14:textId="77777777" w:rsidR="003C1C79" w:rsidRPr="00D37108" w:rsidRDefault="003C1C79" w:rsidP="003C1C79">
      <w:pPr>
        <w:tabs>
          <w:tab w:val="left" w:pos="567"/>
        </w:tabs>
        <w:rPr>
          <w:rFonts w:ascii="Times New Roman" w:hAnsi="Times New Roman"/>
          <w:lang w:val="lt-LT"/>
        </w:rPr>
      </w:pPr>
    </w:p>
    <w:p w14:paraId="4210149F" w14:textId="77777777" w:rsidR="003C1C79" w:rsidRPr="00EF309C" w:rsidRDefault="003C1C79" w:rsidP="003C1C79">
      <w:pPr>
        <w:tabs>
          <w:tab w:val="left" w:pos="567"/>
        </w:tabs>
        <w:rPr>
          <w:rFonts w:ascii="Times New Roman" w:eastAsia="Calibri" w:hAnsi="Times New Roman"/>
          <w:highlight w:val="lightGray"/>
          <w:lang w:val="lt-LT" w:eastAsia="en-US"/>
        </w:rPr>
      </w:pPr>
      <w:r w:rsidRPr="00D37108">
        <w:rPr>
          <w:rFonts w:ascii="Times New Roman" w:hAnsi="Times New Roman"/>
          <w:lang w:val="lt-LT"/>
        </w:rPr>
        <w:t>EXP</w:t>
      </w:r>
      <w:r w:rsidR="00A040B6">
        <w:rPr>
          <w:rFonts w:ascii="Times New Roman" w:hAnsi="Times New Roman"/>
          <w:lang w:val="lt-LT"/>
        </w:rPr>
        <w:t>:</w:t>
      </w:r>
      <w:r w:rsidRPr="00D37108">
        <w:rPr>
          <w:rFonts w:ascii="Times New Roman" w:hAnsi="Times New Roman"/>
          <w:lang w:val="lt-LT"/>
        </w:rPr>
        <w:t xml:space="preserve"> </w:t>
      </w:r>
      <w:r w:rsidRPr="00EF309C">
        <w:rPr>
          <w:rFonts w:ascii="Times New Roman" w:hAnsi="Times New Roman"/>
          <w:highlight w:val="lightGray"/>
          <w:lang w:val="lt-LT"/>
        </w:rPr>
        <w:t>{mm/MMMM}</w:t>
      </w:r>
    </w:p>
    <w:p w14:paraId="7DF3E768" w14:textId="77777777" w:rsidR="003C1C79" w:rsidRPr="00D37108" w:rsidRDefault="003C1C79" w:rsidP="003C1C79">
      <w:pPr>
        <w:tabs>
          <w:tab w:val="left" w:pos="567"/>
        </w:tabs>
        <w:jc w:val="both"/>
        <w:rPr>
          <w:rFonts w:ascii="Times New Roman" w:hAnsi="Times New Roman"/>
          <w:lang w:val="lt-LT"/>
        </w:rPr>
      </w:pPr>
    </w:p>
    <w:p w14:paraId="11018435" w14:textId="77777777" w:rsidR="003C1C79" w:rsidRPr="00D37108" w:rsidRDefault="003C1C79" w:rsidP="003C1C79">
      <w:pPr>
        <w:tabs>
          <w:tab w:val="left" w:pos="567"/>
        </w:tabs>
        <w:rPr>
          <w:rFonts w:ascii="Times New Roman" w:hAnsi="Times New Roman"/>
          <w:lang w:val="lt-LT"/>
        </w:rPr>
      </w:pPr>
    </w:p>
    <w:p w14:paraId="0239AFD0" w14:textId="77777777" w:rsidR="003C1C79" w:rsidRPr="00EF309C"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D37108">
        <w:rPr>
          <w:rFonts w:ascii="Times New Roman" w:hAnsi="Times New Roman"/>
          <w:b/>
          <w:lang w:val="lt-LT"/>
        </w:rPr>
        <w:t>4.</w:t>
      </w:r>
      <w:r w:rsidRPr="00D37108">
        <w:rPr>
          <w:rFonts w:ascii="Times New Roman" w:hAnsi="Times New Roman"/>
          <w:b/>
          <w:lang w:val="lt-LT"/>
        </w:rPr>
        <w:tab/>
        <w:t>SERIJOS NUMERIS</w:t>
      </w:r>
    </w:p>
    <w:p w14:paraId="7A1A67C5" w14:textId="77777777" w:rsidR="003C1C79" w:rsidRPr="00D37108" w:rsidRDefault="003C1C79" w:rsidP="003C1C79">
      <w:pPr>
        <w:tabs>
          <w:tab w:val="left" w:pos="567"/>
        </w:tabs>
        <w:ind w:right="113"/>
        <w:rPr>
          <w:rFonts w:ascii="Times New Roman" w:hAnsi="Times New Roman"/>
          <w:lang w:val="lt-LT"/>
        </w:rPr>
      </w:pPr>
    </w:p>
    <w:p w14:paraId="620BED06" w14:textId="77777777" w:rsidR="003C1C79" w:rsidRPr="00D37108" w:rsidRDefault="003C1C79" w:rsidP="003C1C79">
      <w:pPr>
        <w:tabs>
          <w:tab w:val="left" w:pos="567"/>
        </w:tabs>
        <w:ind w:right="113"/>
        <w:rPr>
          <w:rFonts w:ascii="Times New Roman" w:hAnsi="Times New Roman"/>
          <w:lang w:val="lt-LT"/>
        </w:rPr>
      </w:pPr>
      <w:r w:rsidRPr="00D37108">
        <w:rPr>
          <w:rFonts w:ascii="Times New Roman" w:hAnsi="Times New Roman"/>
          <w:lang w:val="lt-LT"/>
        </w:rPr>
        <w:t>Lot</w:t>
      </w:r>
      <w:r w:rsidR="00A040B6">
        <w:rPr>
          <w:rFonts w:ascii="Times New Roman" w:hAnsi="Times New Roman"/>
          <w:lang w:val="lt-LT"/>
        </w:rPr>
        <w:t>:</w:t>
      </w:r>
    </w:p>
    <w:p w14:paraId="7E90E4B4" w14:textId="77777777" w:rsidR="003C1C79" w:rsidRPr="00D37108" w:rsidRDefault="003C1C79" w:rsidP="003C1C79">
      <w:pPr>
        <w:tabs>
          <w:tab w:val="left" w:pos="567"/>
        </w:tabs>
        <w:ind w:right="113"/>
        <w:rPr>
          <w:rFonts w:ascii="Times New Roman" w:hAnsi="Times New Roman"/>
          <w:lang w:val="lt-LT"/>
        </w:rPr>
      </w:pPr>
    </w:p>
    <w:p w14:paraId="17A2D251" w14:textId="77777777" w:rsidR="003C1C79" w:rsidRPr="00D37108" w:rsidRDefault="003C1C79" w:rsidP="003C1C79">
      <w:pPr>
        <w:tabs>
          <w:tab w:val="left" w:pos="567"/>
        </w:tabs>
        <w:ind w:right="113"/>
        <w:rPr>
          <w:rFonts w:ascii="Times New Roman" w:hAnsi="Times New Roman"/>
          <w:lang w:val="lt-LT"/>
        </w:rPr>
      </w:pPr>
    </w:p>
    <w:p w14:paraId="5C6B29E4" w14:textId="77777777" w:rsidR="003C1C79" w:rsidRPr="00EF309C"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D37108">
        <w:rPr>
          <w:rFonts w:ascii="Times New Roman" w:hAnsi="Times New Roman"/>
          <w:b/>
          <w:lang w:val="lt-LT"/>
        </w:rPr>
        <w:t>5.</w:t>
      </w:r>
      <w:r w:rsidRPr="00D37108">
        <w:rPr>
          <w:rFonts w:ascii="Times New Roman" w:hAnsi="Times New Roman"/>
          <w:b/>
          <w:lang w:val="lt-LT"/>
        </w:rPr>
        <w:tab/>
      </w:r>
      <w:r w:rsidRPr="00D37108">
        <w:rPr>
          <w:rFonts w:ascii="Times New Roman" w:hAnsi="Times New Roman"/>
          <w:b/>
          <w:caps/>
          <w:lang w:val="lt-LT"/>
        </w:rPr>
        <w:t>kiekis</w:t>
      </w:r>
      <w:r w:rsidRPr="00D37108">
        <w:rPr>
          <w:rFonts w:ascii="Times New Roman" w:hAnsi="Times New Roman"/>
          <w:b/>
          <w:lang w:val="lt-LT"/>
        </w:rPr>
        <w:t xml:space="preserve"> (MASĖ, TŪRIS ARBA VIENETAI)</w:t>
      </w:r>
    </w:p>
    <w:p w14:paraId="16330013" w14:textId="77777777" w:rsidR="003C1C79" w:rsidRPr="00D37108" w:rsidRDefault="003C1C79" w:rsidP="003C1C79">
      <w:pPr>
        <w:tabs>
          <w:tab w:val="left" w:pos="567"/>
        </w:tabs>
        <w:ind w:right="113"/>
        <w:rPr>
          <w:rFonts w:ascii="Times New Roman" w:hAnsi="Times New Roman"/>
          <w:lang w:val="lt-LT"/>
        </w:rPr>
      </w:pPr>
    </w:p>
    <w:p w14:paraId="3D969020" w14:textId="77777777" w:rsidR="003C1C79" w:rsidRPr="003153E8" w:rsidRDefault="003C1C79" w:rsidP="003C1C79">
      <w:pPr>
        <w:ind w:right="113"/>
        <w:rPr>
          <w:rFonts w:ascii="Times New Roman" w:hAnsi="Times New Roman"/>
          <w:lang w:val="lt-LT"/>
        </w:rPr>
      </w:pPr>
      <w:r w:rsidRPr="003153E8">
        <w:rPr>
          <w:rFonts w:ascii="Times New Roman" w:hAnsi="Times New Roman"/>
          <w:lang w:val="lt-LT"/>
        </w:rPr>
        <w:t>10 ml</w:t>
      </w:r>
    </w:p>
    <w:p w14:paraId="5423F071" w14:textId="77777777" w:rsidR="003C1C79" w:rsidRPr="003153E8" w:rsidRDefault="00B12905" w:rsidP="003C1C79">
      <w:pPr>
        <w:ind w:left="567" w:hanging="567"/>
        <w:rPr>
          <w:rFonts w:ascii="Times New Roman" w:hAnsi="Times New Roman"/>
          <w:lang w:val="lt-LT"/>
        </w:rPr>
      </w:pPr>
      <w:r w:rsidRPr="003153E8">
        <w:rPr>
          <w:rFonts w:ascii="Times New Roman" w:hAnsi="Times New Roman"/>
          <w:lang w:val="lt-LT"/>
        </w:rPr>
        <w:t>50</w:t>
      </w:r>
      <w:r w:rsidR="003C1C79" w:rsidRPr="003153E8">
        <w:rPr>
          <w:rFonts w:ascii="Times New Roman" w:hAnsi="Times New Roman"/>
          <w:lang w:val="lt-LT"/>
        </w:rPr>
        <w:t> mg</w:t>
      </w:r>
    </w:p>
    <w:p w14:paraId="01CC1092" w14:textId="77777777" w:rsidR="003C1C79" w:rsidRPr="003153E8" w:rsidRDefault="003C1C79" w:rsidP="003C1C79">
      <w:pPr>
        <w:ind w:left="567" w:hanging="567"/>
        <w:rPr>
          <w:rFonts w:ascii="Times New Roman" w:hAnsi="Times New Roman"/>
          <w:lang w:val="lt-LT"/>
        </w:rPr>
      </w:pPr>
    </w:p>
    <w:p w14:paraId="0CA46BA3" w14:textId="77777777" w:rsidR="003C1C79" w:rsidRPr="00D37108" w:rsidRDefault="003C1C79" w:rsidP="003C1C79">
      <w:pPr>
        <w:tabs>
          <w:tab w:val="left" w:pos="567"/>
        </w:tabs>
        <w:ind w:right="113"/>
        <w:rPr>
          <w:rFonts w:ascii="Times New Roman" w:hAnsi="Times New Roman"/>
          <w:lang w:val="lt-LT"/>
        </w:rPr>
      </w:pPr>
    </w:p>
    <w:p w14:paraId="1AC20158" w14:textId="77777777" w:rsidR="003C1C79" w:rsidRPr="00EF309C"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D37108">
        <w:rPr>
          <w:rFonts w:ascii="Times New Roman" w:hAnsi="Times New Roman"/>
          <w:b/>
          <w:lang w:val="lt-LT"/>
        </w:rPr>
        <w:t>6.</w:t>
      </w:r>
      <w:r w:rsidRPr="00D37108">
        <w:rPr>
          <w:rFonts w:ascii="Times New Roman" w:hAnsi="Times New Roman"/>
          <w:b/>
          <w:lang w:val="lt-LT"/>
        </w:rPr>
        <w:tab/>
        <w:t>KITA</w:t>
      </w:r>
    </w:p>
    <w:p w14:paraId="1FBA4F20" w14:textId="77777777" w:rsidR="003C1C79" w:rsidRPr="00D37108" w:rsidRDefault="003C1C79" w:rsidP="003C1C79">
      <w:pPr>
        <w:tabs>
          <w:tab w:val="left" w:pos="567"/>
        </w:tabs>
        <w:rPr>
          <w:rFonts w:ascii="Times New Roman" w:hAnsi="Times New Roman"/>
          <w:highlight w:val="yellow"/>
          <w:lang w:val="lt-LT"/>
        </w:rPr>
      </w:pPr>
    </w:p>
    <w:p w14:paraId="497A31C3" w14:textId="77777777" w:rsidR="003C1C79" w:rsidRPr="00D37108" w:rsidRDefault="003C1C79" w:rsidP="003C1C79">
      <w:pPr>
        <w:tabs>
          <w:tab w:val="left" w:pos="567"/>
        </w:tabs>
        <w:rPr>
          <w:rFonts w:ascii="Times New Roman" w:hAnsi="Times New Roman"/>
          <w:highlight w:val="yellow"/>
          <w:lang w:val="lt-LT"/>
        </w:rPr>
      </w:pPr>
    </w:p>
    <w:p w14:paraId="6FD3F1B2" w14:textId="77777777" w:rsidR="002435FD" w:rsidRPr="00D37108" w:rsidRDefault="003C1C79" w:rsidP="00770BB5">
      <w:pPr>
        <w:tabs>
          <w:tab w:val="left" w:pos="567"/>
        </w:tabs>
        <w:rPr>
          <w:rFonts w:ascii="Times New Roman" w:hAnsi="Times New Roman"/>
          <w:lang w:val="lt-LT"/>
        </w:rPr>
      </w:pPr>
      <w:r w:rsidRPr="00D37108">
        <w:rPr>
          <w:rFonts w:ascii="Times New Roman" w:hAnsi="Times New Roman"/>
          <w:lang w:val="lt-LT"/>
        </w:rPr>
        <w:br w:type="page"/>
      </w:r>
    </w:p>
    <w:p w14:paraId="30EC38BE" w14:textId="77777777" w:rsidR="002435FD" w:rsidRPr="00D37108" w:rsidRDefault="002435FD" w:rsidP="002435FD">
      <w:pPr>
        <w:rPr>
          <w:rFonts w:ascii="Times New Roman" w:hAnsi="Times New Roman"/>
          <w:lang w:val="lt-LT"/>
        </w:rPr>
      </w:pPr>
    </w:p>
    <w:p w14:paraId="7149AD42" w14:textId="77777777" w:rsidR="002435FD" w:rsidRPr="00D37108" w:rsidRDefault="002435FD" w:rsidP="002435FD">
      <w:pPr>
        <w:rPr>
          <w:rFonts w:ascii="Times New Roman" w:hAnsi="Times New Roman"/>
          <w:lang w:val="lt-LT"/>
        </w:rPr>
      </w:pPr>
    </w:p>
    <w:p w14:paraId="3288ADD2" w14:textId="77777777" w:rsidR="002435FD" w:rsidRPr="00D37108" w:rsidRDefault="002435FD" w:rsidP="002435FD">
      <w:pPr>
        <w:rPr>
          <w:rFonts w:ascii="Times New Roman" w:hAnsi="Times New Roman"/>
          <w:lang w:val="lt-LT"/>
        </w:rPr>
      </w:pPr>
    </w:p>
    <w:p w14:paraId="40811A0B" w14:textId="77777777" w:rsidR="002435FD" w:rsidRPr="00D37108" w:rsidRDefault="002435FD" w:rsidP="002435FD">
      <w:pPr>
        <w:rPr>
          <w:rFonts w:ascii="Times New Roman" w:hAnsi="Times New Roman"/>
          <w:lang w:val="lt-LT"/>
        </w:rPr>
      </w:pPr>
    </w:p>
    <w:p w14:paraId="33D10026" w14:textId="77777777" w:rsidR="002435FD" w:rsidRPr="00D37108" w:rsidRDefault="002435FD" w:rsidP="002435FD">
      <w:pPr>
        <w:rPr>
          <w:rFonts w:ascii="Times New Roman" w:hAnsi="Times New Roman"/>
          <w:lang w:val="lt-LT"/>
        </w:rPr>
      </w:pPr>
    </w:p>
    <w:p w14:paraId="73FF77B6" w14:textId="77777777" w:rsidR="002435FD" w:rsidRPr="00D37108" w:rsidRDefault="002435FD" w:rsidP="002435FD">
      <w:pPr>
        <w:rPr>
          <w:rFonts w:ascii="Times New Roman" w:hAnsi="Times New Roman"/>
          <w:lang w:val="lt-LT"/>
        </w:rPr>
      </w:pPr>
    </w:p>
    <w:p w14:paraId="2AA06D04" w14:textId="77777777" w:rsidR="002435FD" w:rsidRPr="00D37108" w:rsidRDefault="002435FD" w:rsidP="002435FD">
      <w:pPr>
        <w:rPr>
          <w:rFonts w:ascii="Times New Roman" w:hAnsi="Times New Roman"/>
          <w:lang w:val="lt-LT"/>
        </w:rPr>
      </w:pPr>
    </w:p>
    <w:p w14:paraId="6782FB82" w14:textId="77777777" w:rsidR="002435FD" w:rsidRPr="00D37108" w:rsidRDefault="002435FD" w:rsidP="002435FD">
      <w:pPr>
        <w:rPr>
          <w:rFonts w:ascii="Times New Roman" w:hAnsi="Times New Roman"/>
          <w:lang w:val="lt-LT"/>
        </w:rPr>
      </w:pPr>
    </w:p>
    <w:p w14:paraId="26F787E4" w14:textId="77777777" w:rsidR="002435FD" w:rsidRPr="00D37108" w:rsidRDefault="002435FD" w:rsidP="002435FD">
      <w:pPr>
        <w:rPr>
          <w:rFonts w:ascii="Times New Roman" w:hAnsi="Times New Roman"/>
          <w:lang w:val="lt-LT"/>
        </w:rPr>
      </w:pPr>
    </w:p>
    <w:p w14:paraId="0124EB42" w14:textId="77777777" w:rsidR="002435FD" w:rsidRPr="00D37108" w:rsidRDefault="002435FD" w:rsidP="002435FD">
      <w:pPr>
        <w:rPr>
          <w:rFonts w:ascii="Times New Roman" w:hAnsi="Times New Roman"/>
          <w:lang w:val="lt-LT"/>
        </w:rPr>
      </w:pPr>
    </w:p>
    <w:p w14:paraId="0061E3A6" w14:textId="77777777" w:rsidR="002435FD" w:rsidRPr="00D37108" w:rsidRDefault="002435FD" w:rsidP="002435FD">
      <w:pPr>
        <w:rPr>
          <w:rFonts w:ascii="Times New Roman" w:hAnsi="Times New Roman"/>
          <w:lang w:val="lt-LT"/>
        </w:rPr>
      </w:pPr>
    </w:p>
    <w:p w14:paraId="46671246" w14:textId="77777777" w:rsidR="002435FD" w:rsidRPr="00D37108" w:rsidRDefault="002435FD" w:rsidP="002435FD">
      <w:pPr>
        <w:rPr>
          <w:rFonts w:ascii="Times New Roman" w:hAnsi="Times New Roman"/>
          <w:lang w:val="lt-LT"/>
        </w:rPr>
      </w:pPr>
    </w:p>
    <w:p w14:paraId="7B34EAE4" w14:textId="77777777" w:rsidR="002435FD" w:rsidRPr="00D37108" w:rsidRDefault="002435FD" w:rsidP="002435FD">
      <w:pPr>
        <w:rPr>
          <w:rFonts w:ascii="Times New Roman" w:hAnsi="Times New Roman"/>
          <w:lang w:val="lt-LT"/>
        </w:rPr>
      </w:pPr>
    </w:p>
    <w:p w14:paraId="38243101" w14:textId="77777777" w:rsidR="002435FD" w:rsidRPr="00D37108" w:rsidRDefault="002435FD" w:rsidP="002435FD">
      <w:pPr>
        <w:rPr>
          <w:rFonts w:ascii="Times New Roman" w:hAnsi="Times New Roman"/>
          <w:lang w:val="lt-LT"/>
        </w:rPr>
      </w:pPr>
    </w:p>
    <w:p w14:paraId="5F78B6B9" w14:textId="77777777" w:rsidR="002435FD" w:rsidRPr="00D37108" w:rsidRDefault="002435FD" w:rsidP="002435FD">
      <w:pPr>
        <w:rPr>
          <w:rFonts w:ascii="Times New Roman" w:hAnsi="Times New Roman"/>
          <w:lang w:val="lt-LT"/>
        </w:rPr>
      </w:pPr>
    </w:p>
    <w:p w14:paraId="3506BC5C" w14:textId="77777777" w:rsidR="002435FD" w:rsidRPr="00D37108" w:rsidRDefault="002435FD" w:rsidP="002435FD">
      <w:pPr>
        <w:rPr>
          <w:rFonts w:ascii="Times New Roman" w:hAnsi="Times New Roman"/>
          <w:lang w:val="lt-LT"/>
        </w:rPr>
      </w:pPr>
    </w:p>
    <w:p w14:paraId="5E74F780" w14:textId="77777777" w:rsidR="002435FD" w:rsidRPr="00D37108" w:rsidRDefault="002435FD" w:rsidP="002435FD">
      <w:pPr>
        <w:rPr>
          <w:rFonts w:ascii="Times New Roman" w:hAnsi="Times New Roman"/>
          <w:lang w:val="lt-LT"/>
        </w:rPr>
      </w:pPr>
    </w:p>
    <w:p w14:paraId="4847E0C9" w14:textId="77777777" w:rsidR="002435FD" w:rsidRPr="00D37108" w:rsidRDefault="002435FD" w:rsidP="002435FD">
      <w:pPr>
        <w:rPr>
          <w:rFonts w:ascii="Times New Roman" w:hAnsi="Times New Roman"/>
          <w:lang w:val="lt-LT"/>
        </w:rPr>
      </w:pPr>
    </w:p>
    <w:p w14:paraId="08875F75" w14:textId="77777777" w:rsidR="002435FD" w:rsidRPr="00D37108" w:rsidRDefault="002435FD" w:rsidP="002435FD">
      <w:pPr>
        <w:rPr>
          <w:rFonts w:ascii="Times New Roman" w:hAnsi="Times New Roman"/>
          <w:lang w:val="lt-LT"/>
        </w:rPr>
      </w:pPr>
    </w:p>
    <w:p w14:paraId="4C65B636" w14:textId="77777777" w:rsidR="002435FD" w:rsidRPr="00D37108" w:rsidRDefault="002435FD" w:rsidP="002435FD">
      <w:pPr>
        <w:rPr>
          <w:rFonts w:ascii="Times New Roman" w:hAnsi="Times New Roman"/>
          <w:lang w:val="lt-LT"/>
        </w:rPr>
      </w:pPr>
    </w:p>
    <w:p w14:paraId="750C23FC" w14:textId="77777777" w:rsidR="002435FD" w:rsidRPr="00D37108" w:rsidRDefault="002435FD" w:rsidP="002435FD">
      <w:pPr>
        <w:rPr>
          <w:rFonts w:ascii="Times New Roman" w:hAnsi="Times New Roman"/>
          <w:lang w:val="lt-LT"/>
        </w:rPr>
      </w:pPr>
    </w:p>
    <w:p w14:paraId="6DCD69BD" w14:textId="77777777" w:rsidR="002435FD" w:rsidRPr="00D37108" w:rsidRDefault="002435FD" w:rsidP="002435FD">
      <w:pPr>
        <w:rPr>
          <w:rFonts w:ascii="Times New Roman" w:hAnsi="Times New Roman"/>
          <w:lang w:val="lt-LT"/>
        </w:rPr>
      </w:pPr>
    </w:p>
    <w:p w14:paraId="7C5E66C7" w14:textId="77777777" w:rsidR="002435FD" w:rsidRPr="00D37108" w:rsidRDefault="002435FD" w:rsidP="002435FD">
      <w:pPr>
        <w:pStyle w:val="TTEMEASMCA"/>
        <w:rPr>
          <w:rFonts w:ascii="Times New Roman" w:hAnsi="Times New Roman"/>
          <w:b w:val="0"/>
          <w:caps w:val="0"/>
          <w:lang w:val="lt-LT"/>
        </w:rPr>
      </w:pPr>
      <w:bookmarkStart w:id="24" w:name="_Toc129243262"/>
      <w:bookmarkStart w:id="25" w:name="_Toc129243137"/>
    </w:p>
    <w:p w14:paraId="4C99C885" w14:textId="77777777" w:rsidR="002435FD" w:rsidRPr="00D37108" w:rsidRDefault="002435FD" w:rsidP="002435FD">
      <w:pPr>
        <w:pStyle w:val="TTEMEASMCA"/>
        <w:rPr>
          <w:rFonts w:ascii="Times New Roman" w:hAnsi="Times New Roman"/>
          <w:b w:val="0"/>
          <w:caps w:val="0"/>
          <w:lang w:val="lt-LT"/>
        </w:rPr>
      </w:pPr>
      <w:r w:rsidRPr="00D37108">
        <w:rPr>
          <w:rFonts w:ascii="Times New Roman" w:hAnsi="Times New Roman"/>
          <w:lang w:val="lt-LT"/>
        </w:rPr>
        <w:t>B. PAKUOTĖS LAPELIS</w:t>
      </w:r>
      <w:bookmarkEnd w:id="24"/>
      <w:bookmarkEnd w:id="25"/>
    </w:p>
    <w:p w14:paraId="42AE6345" w14:textId="77777777" w:rsidR="002435FD" w:rsidRPr="00D37108" w:rsidRDefault="002435FD" w:rsidP="002435FD">
      <w:pPr>
        <w:jc w:val="center"/>
        <w:rPr>
          <w:rFonts w:ascii="Times New Roman" w:hAnsi="Times New Roman"/>
          <w:lang w:val="lt-LT"/>
        </w:rPr>
      </w:pPr>
      <w:r w:rsidRPr="00D37108">
        <w:rPr>
          <w:rFonts w:ascii="Times New Roman" w:hAnsi="Times New Roman"/>
          <w:lang w:val="lt-LT"/>
        </w:rPr>
        <w:br w:type="page"/>
      </w:r>
      <w:r w:rsidRPr="00D37108">
        <w:rPr>
          <w:rFonts w:ascii="Times New Roman" w:hAnsi="Times New Roman"/>
          <w:b/>
          <w:lang w:val="lt-LT"/>
        </w:rPr>
        <w:lastRenderedPageBreak/>
        <w:t>Pakuotės lapelis: informacija vartotojui</w:t>
      </w:r>
    </w:p>
    <w:p w14:paraId="37231673" w14:textId="77777777" w:rsidR="002435FD" w:rsidRPr="00D37108" w:rsidRDefault="002435FD" w:rsidP="002435FD">
      <w:pPr>
        <w:jc w:val="center"/>
        <w:rPr>
          <w:rFonts w:ascii="Times New Roman" w:hAnsi="Times New Roman"/>
          <w:b/>
          <w:lang w:val="lt-LT"/>
        </w:rPr>
      </w:pPr>
    </w:p>
    <w:p w14:paraId="5820FF16" w14:textId="77777777" w:rsidR="002435FD" w:rsidRPr="004B5D8D" w:rsidRDefault="00CC4FB3" w:rsidP="002435FD">
      <w:pPr>
        <w:pStyle w:val="Default"/>
        <w:ind w:firstLine="709"/>
        <w:jc w:val="center"/>
        <w:rPr>
          <w:b/>
          <w:sz w:val="22"/>
          <w:szCs w:val="22"/>
          <w:lang w:val="lt-LT"/>
        </w:rPr>
      </w:pPr>
      <w:r w:rsidRPr="004B5D8D">
        <w:rPr>
          <w:b/>
          <w:sz w:val="22"/>
          <w:szCs w:val="22"/>
          <w:lang w:val="lt-LT"/>
        </w:rPr>
        <w:t>Ropivacaine hydrochloride Kabi</w:t>
      </w:r>
      <w:r w:rsidR="002435FD" w:rsidRPr="004B5D8D">
        <w:rPr>
          <w:b/>
          <w:sz w:val="22"/>
          <w:szCs w:val="22"/>
          <w:lang w:val="lt-LT"/>
        </w:rPr>
        <w:t xml:space="preserve"> </w:t>
      </w:r>
      <w:r w:rsidR="00770BB5" w:rsidRPr="004B5D8D">
        <w:rPr>
          <w:b/>
          <w:sz w:val="22"/>
          <w:szCs w:val="22"/>
          <w:lang w:val="lt-LT"/>
        </w:rPr>
        <w:t>5</w:t>
      </w:r>
      <w:r w:rsidR="002435FD" w:rsidRPr="004B5D8D">
        <w:rPr>
          <w:b/>
          <w:sz w:val="22"/>
          <w:szCs w:val="22"/>
          <w:lang w:val="lt-LT"/>
        </w:rPr>
        <w:t> mg/ml injekcinis tirpalas</w:t>
      </w:r>
    </w:p>
    <w:p w14:paraId="04E6C982" w14:textId="77777777" w:rsidR="00137002" w:rsidRPr="00D37108" w:rsidRDefault="00E91814" w:rsidP="00137002">
      <w:pPr>
        <w:jc w:val="center"/>
        <w:rPr>
          <w:rFonts w:ascii="Times New Roman" w:hAnsi="Times New Roman"/>
          <w:i/>
          <w:iCs/>
          <w:lang w:val="lt-LT"/>
        </w:rPr>
      </w:pPr>
      <w:r w:rsidRPr="00D37108">
        <w:rPr>
          <w:rFonts w:ascii="Times New Roman" w:hAnsi="Times New Roman"/>
          <w:lang w:val="lt-LT"/>
        </w:rPr>
        <w:t>ropivakaino hidrochlorid</w:t>
      </w:r>
      <w:r>
        <w:rPr>
          <w:rFonts w:ascii="Times New Roman" w:hAnsi="Times New Roman"/>
          <w:lang w:val="lt-LT"/>
        </w:rPr>
        <w:t>as</w:t>
      </w:r>
    </w:p>
    <w:p w14:paraId="24CD43E4" w14:textId="77777777" w:rsidR="002435FD" w:rsidRPr="00D37108" w:rsidRDefault="002435FD" w:rsidP="002435FD">
      <w:pPr>
        <w:rPr>
          <w:rFonts w:ascii="Times New Roman" w:hAnsi="Times New Roman"/>
          <w:lang w:val="lt-LT"/>
        </w:rPr>
      </w:pPr>
    </w:p>
    <w:p w14:paraId="71B23620" w14:textId="77777777" w:rsidR="002435FD" w:rsidRPr="00D37108" w:rsidRDefault="002435FD" w:rsidP="00D630A4">
      <w:pPr>
        <w:pStyle w:val="Pagrindinistekstas"/>
        <w:rPr>
          <w:rFonts w:ascii="Times New Roman" w:hAnsi="Times New Roman" w:cs="Times New Roman"/>
          <w:b w:val="0"/>
          <w:lang w:val="lt-LT"/>
        </w:rPr>
      </w:pPr>
      <w:r w:rsidRPr="00D37108">
        <w:rPr>
          <w:rFonts w:ascii="Times New Roman" w:hAnsi="Times New Roman" w:cs="Times New Roman"/>
          <w:lang w:val="lt-LT"/>
        </w:rPr>
        <w:t>Atidžiai perskaitykite visą šį lapelį</w:t>
      </w:r>
      <w:r w:rsidR="00964012" w:rsidRPr="00D37108">
        <w:rPr>
          <w:rFonts w:ascii="Times New Roman" w:hAnsi="Times New Roman" w:cs="Times New Roman"/>
          <w:lang w:val="lt-LT"/>
        </w:rPr>
        <w:t>,</w:t>
      </w:r>
      <w:r w:rsidRPr="00D37108">
        <w:rPr>
          <w:rFonts w:ascii="Times New Roman" w:hAnsi="Times New Roman" w:cs="Times New Roman"/>
          <w:lang w:val="lt-LT"/>
        </w:rPr>
        <w:t xml:space="preserve"> prieš </w:t>
      </w:r>
      <w:r w:rsidR="00D53B75" w:rsidRPr="00D37108">
        <w:rPr>
          <w:rFonts w:ascii="Times New Roman" w:hAnsi="Times New Roman" w:cs="Times New Roman"/>
          <w:lang w:val="lt-LT"/>
        </w:rPr>
        <w:t>Jums skiriant</w:t>
      </w:r>
      <w:r w:rsidRPr="00D37108">
        <w:rPr>
          <w:rFonts w:ascii="Times New Roman" w:hAnsi="Times New Roman" w:cs="Times New Roman"/>
          <w:lang w:val="lt-LT"/>
        </w:rPr>
        <w:t xml:space="preserve"> vaistą, nes jame pateikiama Jums svarbi informacija. </w:t>
      </w:r>
    </w:p>
    <w:p w14:paraId="5CD36195" w14:textId="77777777" w:rsidR="002435FD" w:rsidRPr="00D37108" w:rsidRDefault="002435FD" w:rsidP="007417E1">
      <w:pPr>
        <w:numPr>
          <w:ilvl w:val="0"/>
          <w:numId w:val="2"/>
        </w:numPr>
        <w:tabs>
          <w:tab w:val="clear" w:pos="360"/>
          <w:tab w:val="num" w:pos="567"/>
        </w:tabs>
        <w:autoSpaceDE w:val="0"/>
        <w:autoSpaceDN w:val="0"/>
        <w:ind w:left="567" w:hanging="567"/>
        <w:rPr>
          <w:rFonts w:ascii="Times New Roman" w:eastAsia="Calibri" w:hAnsi="Times New Roman"/>
          <w:lang w:val="lt-LT" w:eastAsia="en-US"/>
        </w:rPr>
      </w:pPr>
      <w:r w:rsidRPr="00D37108">
        <w:rPr>
          <w:rFonts w:ascii="Times New Roman" w:hAnsi="Times New Roman"/>
          <w:lang w:val="lt-LT"/>
        </w:rPr>
        <w:t xml:space="preserve">Neišmeskite šio lapelio, nes vėl gali prireikti jį perskaityti. </w:t>
      </w:r>
    </w:p>
    <w:p w14:paraId="345389FD" w14:textId="77777777" w:rsidR="002435FD" w:rsidRPr="00D37108" w:rsidRDefault="002435FD" w:rsidP="007417E1">
      <w:pPr>
        <w:numPr>
          <w:ilvl w:val="0"/>
          <w:numId w:val="2"/>
        </w:numPr>
        <w:tabs>
          <w:tab w:val="clear" w:pos="360"/>
          <w:tab w:val="num" w:pos="567"/>
        </w:tabs>
        <w:autoSpaceDE w:val="0"/>
        <w:autoSpaceDN w:val="0"/>
        <w:ind w:left="567" w:hanging="567"/>
        <w:rPr>
          <w:rFonts w:ascii="Times New Roman" w:eastAsia="Calibri" w:hAnsi="Times New Roman"/>
          <w:lang w:val="lt-LT" w:eastAsia="en-US"/>
        </w:rPr>
      </w:pPr>
      <w:r w:rsidRPr="00D37108">
        <w:rPr>
          <w:rFonts w:ascii="Times New Roman" w:hAnsi="Times New Roman"/>
          <w:lang w:val="lt-LT"/>
        </w:rPr>
        <w:t>Jeigu kiltų daugiau klausimų, kreipkitės į gydytoją</w:t>
      </w:r>
      <w:r w:rsidR="00770BB5" w:rsidRPr="00D37108">
        <w:rPr>
          <w:rFonts w:ascii="Times New Roman" w:hAnsi="Times New Roman"/>
          <w:lang w:val="lt-LT"/>
        </w:rPr>
        <w:t xml:space="preserve">, </w:t>
      </w:r>
      <w:r w:rsidR="00964012" w:rsidRPr="00D37108">
        <w:rPr>
          <w:rFonts w:ascii="Times New Roman" w:hAnsi="Times New Roman"/>
          <w:lang w:val="lt-LT"/>
        </w:rPr>
        <w:t>slaugytoją</w:t>
      </w:r>
      <w:r w:rsidRPr="00D37108">
        <w:rPr>
          <w:rFonts w:ascii="Times New Roman" w:hAnsi="Times New Roman"/>
          <w:lang w:val="lt-LT"/>
        </w:rPr>
        <w:t xml:space="preserve"> arba </w:t>
      </w:r>
      <w:r w:rsidR="00964012" w:rsidRPr="00D37108">
        <w:rPr>
          <w:rFonts w:ascii="Times New Roman" w:hAnsi="Times New Roman"/>
          <w:lang w:val="lt-LT"/>
        </w:rPr>
        <w:t xml:space="preserve">kitą </w:t>
      </w:r>
      <w:r w:rsidR="00964012" w:rsidRPr="00D37108">
        <w:rPr>
          <w:rFonts w:ascii="Times New Roman" w:hAnsi="Times New Roman"/>
          <w:bCs/>
          <w:color w:val="000000"/>
          <w:lang w:val="lt-LT"/>
        </w:rPr>
        <w:t>sveikatos priežiūros specialistą</w:t>
      </w:r>
      <w:r w:rsidRPr="00D37108">
        <w:rPr>
          <w:rFonts w:ascii="Times New Roman" w:hAnsi="Times New Roman"/>
          <w:lang w:val="lt-LT"/>
        </w:rPr>
        <w:t>.</w:t>
      </w:r>
    </w:p>
    <w:p w14:paraId="03E1883B" w14:textId="77777777" w:rsidR="002435FD" w:rsidRPr="00D37108" w:rsidRDefault="002435FD" w:rsidP="007417E1">
      <w:pPr>
        <w:numPr>
          <w:ilvl w:val="0"/>
          <w:numId w:val="2"/>
        </w:numPr>
        <w:tabs>
          <w:tab w:val="clear" w:pos="360"/>
          <w:tab w:val="num" w:pos="567"/>
        </w:tabs>
        <w:autoSpaceDE w:val="0"/>
        <w:autoSpaceDN w:val="0"/>
        <w:ind w:left="567" w:hanging="567"/>
        <w:rPr>
          <w:rFonts w:ascii="Times New Roman" w:eastAsia="Calibri" w:hAnsi="Times New Roman"/>
          <w:lang w:val="lt-LT" w:eastAsia="en-US"/>
        </w:rPr>
      </w:pPr>
      <w:r w:rsidRPr="00D37108">
        <w:rPr>
          <w:rFonts w:ascii="Times New Roman" w:hAnsi="Times New Roman"/>
          <w:lang w:val="lt-LT"/>
        </w:rPr>
        <w:t>Jeigu pasireiškė šalutinis poveikis (net jeigu jis šiame lapelyje nenurodytas), kreipkitės į gydytoją</w:t>
      </w:r>
      <w:r w:rsidR="00770BB5" w:rsidRPr="00D37108">
        <w:rPr>
          <w:rFonts w:ascii="Times New Roman" w:hAnsi="Times New Roman"/>
          <w:lang w:val="lt-LT"/>
        </w:rPr>
        <w:t xml:space="preserve">, </w:t>
      </w:r>
      <w:r w:rsidR="003C5851" w:rsidRPr="00D37108">
        <w:rPr>
          <w:rFonts w:ascii="Times New Roman" w:hAnsi="Times New Roman"/>
          <w:lang w:val="lt-LT"/>
        </w:rPr>
        <w:t>slaugytoją</w:t>
      </w:r>
      <w:r w:rsidRPr="00D37108">
        <w:rPr>
          <w:rFonts w:ascii="Times New Roman" w:hAnsi="Times New Roman"/>
          <w:lang w:val="lt-LT"/>
        </w:rPr>
        <w:t xml:space="preserve"> </w:t>
      </w:r>
      <w:r w:rsidR="003C5851" w:rsidRPr="00D37108">
        <w:rPr>
          <w:rFonts w:ascii="Times New Roman" w:hAnsi="Times New Roman"/>
          <w:lang w:val="lt-LT"/>
        </w:rPr>
        <w:t xml:space="preserve">arba kitą </w:t>
      </w:r>
      <w:r w:rsidR="003C5851" w:rsidRPr="00D37108">
        <w:rPr>
          <w:rFonts w:ascii="Times New Roman" w:hAnsi="Times New Roman"/>
          <w:bCs/>
          <w:color w:val="000000"/>
          <w:lang w:val="lt-LT"/>
        </w:rPr>
        <w:t>sveikatos priežiūros specialistą</w:t>
      </w:r>
      <w:r w:rsidRPr="00D37108">
        <w:rPr>
          <w:rFonts w:ascii="Times New Roman" w:hAnsi="Times New Roman"/>
          <w:lang w:val="lt-LT"/>
        </w:rPr>
        <w:t>. Žr.</w:t>
      </w:r>
      <w:r w:rsidR="00964012" w:rsidRPr="00D37108">
        <w:rPr>
          <w:rFonts w:ascii="Times New Roman" w:hAnsi="Times New Roman"/>
          <w:lang w:val="lt-LT"/>
        </w:rPr>
        <w:t xml:space="preserve"> </w:t>
      </w:r>
      <w:r w:rsidRPr="00D37108">
        <w:rPr>
          <w:rFonts w:ascii="Times New Roman" w:hAnsi="Times New Roman"/>
          <w:lang w:val="lt-LT"/>
        </w:rPr>
        <w:t>4 skyrių.</w:t>
      </w:r>
    </w:p>
    <w:p w14:paraId="7E33E053" w14:textId="77777777" w:rsidR="00D630A4" w:rsidRPr="00D37108" w:rsidRDefault="00D630A4" w:rsidP="00D630A4">
      <w:pPr>
        <w:jc w:val="both"/>
        <w:rPr>
          <w:rFonts w:ascii="Times New Roman" w:hAnsi="Times New Roman"/>
          <w:lang w:val="lt-LT"/>
        </w:rPr>
      </w:pPr>
    </w:p>
    <w:p w14:paraId="2731C664" w14:textId="77777777" w:rsidR="002435FD" w:rsidRPr="00D37108" w:rsidRDefault="00770BB5" w:rsidP="00D630A4">
      <w:pPr>
        <w:jc w:val="both"/>
        <w:rPr>
          <w:rFonts w:ascii="Times New Roman" w:hAnsi="Times New Roman"/>
          <w:lang w:val="lt-LT"/>
        </w:rPr>
      </w:pPr>
      <w:r w:rsidRPr="00EF309C">
        <w:rPr>
          <w:rFonts w:ascii="Times New Roman" w:hAnsi="Times New Roman"/>
          <w:highlight w:val="lightGray"/>
          <w:lang w:val="lt-LT"/>
        </w:rPr>
        <w:t>Jūsų</w:t>
      </w:r>
      <w:r w:rsidR="00D630A4" w:rsidRPr="00EF309C">
        <w:rPr>
          <w:rFonts w:ascii="Times New Roman" w:hAnsi="Times New Roman"/>
          <w:highlight w:val="lightGray"/>
          <w:lang w:val="lt-LT"/>
        </w:rPr>
        <w:t xml:space="preserve"> vaist</w:t>
      </w:r>
      <w:r w:rsidRPr="00EF309C">
        <w:rPr>
          <w:rFonts w:ascii="Times New Roman" w:hAnsi="Times New Roman"/>
          <w:highlight w:val="lightGray"/>
          <w:lang w:val="lt-LT"/>
        </w:rPr>
        <w:t>o</w:t>
      </w:r>
      <w:r w:rsidR="00D630A4" w:rsidRPr="00EF309C">
        <w:rPr>
          <w:rFonts w:ascii="Times New Roman" w:hAnsi="Times New Roman"/>
          <w:highlight w:val="lightGray"/>
          <w:lang w:val="lt-LT"/>
        </w:rPr>
        <w:t xml:space="preserve"> pavadinima</w:t>
      </w:r>
      <w:r w:rsidRPr="00EF309C">
        <w:rPr>
          <w:rFonts w:ascii="Times New Roman" w:hAnsi="Times New Roman"/>
          <w:highlight w:val="lightGray"/>
          <w:lang w:val="lt-LT"/>
        </w:rPr>
        <w:t>s</w:t>
      </w:r>
      <w:r w:rsidR="00D630A4" w:rsidRPr="00EF309C">
        <w:rPr>
          <w:rFonts w:ascii="Times New Roman" w:hAnsi="Times New Roman"/>
          <w:highlight w:val="lightGray"/>
          <w:lang w:val="lt-LT"/>
        </w:rPr>
        <w:t xml:space="preserve"> yra Ropivacaine hydrochloride Kabi </w:t>
      </w:r>
      <w:r w:rsidRPr="00EF309C">
        <w:rPr>
          <w:rFonts w:ascii="Times New Roman" w:hAnsi="Times New Roman"/>
          <w:highlight w:val="lightGray"/>
          <w:lang w:val="lt-LT"/>
        </w:rPr>
        <w:t>5</w:t>
      </w:r>
      <w:r w:rsidR="00D630A4" w:rsidRPr="00EF309C">
        <w:rPr>
          <w:rFonts w:ascii="Times New Roman" w:hAnsi="Times New Roman"/>
          <w:highlight w:val="lightGray"/>
          <w:lang w:val="lt-LT"/>
        </w:rPr>
        <w:t> mg/ml injekcinis tirpalas</w:t>
      </w:r>
      <w:r w:rsidR="008C729D" w:rsidRPr="00EF309C">
        <w:rPr>
          <w:rFonts w:ascii="Times New Roman" w:hAnsi="Times New Roman"/>
          <w:highlight w:val="lightGray"/>
          <w:lang w:val="lt-LT"/>
        </w:rPr>
        <w:t>, likusioje lapelio dalyje jis bus vadinamas</w:t>
      </w:r>
      <w:r w:rsidR="00D630A4" w:rsidRPr="00EF309C">
        <w:rPr>
          <w:rFonts w:ascii="Times New Roman" w:hAnsi="Times New Roman"/>
          <w:highlight w:val="lightGray"/>
          <w:lang w:val="lt-LT"/>
        </w:rPr>
        <w:t xml:space="preserve"> Ropivacaine </w:t>
      </w:r>
      <w:r w:rsidR="00A93790" w:rsidRPr="00EF309C">
        <w:rPr>
          <w:rFonts w:ascii="Times New Roman" w:hAnsi="Times New Roman"/>
          <w:highlight w:val="lightGray"/>
          <w:lang w:val="lt-LT"/>
        </w:rPr>
        <w:t xml:space="preserve">hydrochloride </w:t>
      </w:r>
      <w:r w:rsidR="00D630A4" w:rsidRPr="00EF309C">
        <w:rPr>
          <w:rFonts w:ascii="Times New Roman" w:hAnsi="Times New Roman"/>
          <w:highlight w:val="lightGray"/>
          <w:lang w:val="lt-LT"/>
        </w:rPr>
        <w:t>Kabi.</w:t>
      </w:r>
    </w:p>
    <w:p w14:paraId="3B94B615" w14:textId="77777777" w:rsidR="00D630A4" w:rsidRPr="00D37108" w:rsidRDefault="00D630A4" w:rsidP="002435FD">
      <w:pPr>
        <w:jc w:val="both"/>
        <w:rPr>
          <w:rFonts w:ascii="Times New Roman" w:hAnsi="Times New Roman"/>
          <w:b/>
          <w:lang w:val="lt-LT"/>
        </w:rPr>
      </w:pPr>
    </w:p>
    <w:p w14:paraId="531A0F9B" w14:textId="77777777" w:rsidR="002435FD" w:rsidRPr="00D37108" w:rsidRDefault="002435FD" w:rsidP="002435FD">
      <w:pPr>
        <w:jc w:val="both"/>
        <w:rPr>
          <w:rFonts w:ascii="Times New Roman" w:eastAsia="Calibri" w:hAnsi="Times New Roman"/>
          <w:b/>
          <w:lang w:val="lt-LT" w:eastAsia="en-US"/>
        </w:rPr>
      </w:pPr>
      <w:r w:rsidRPr="00D37108">
        <w:rPr>
          <w:rFonts w:ascii="Times New Roman" w:hAnsi="Times New Roman"/>
          <w:b/>
          <w:lang w:val="lt-LT"/>
        </w:rPr>
        <w:t>Apie ką rašoma šiame lapelyje?</w:t>
      </w:r>
    </w:p>
    <w:p w14:paraId="29D58E31" w14:textId="77777777" w:rsidR="002435FD" w:rsidRPr="00D37108" w:rsidRDefault="002435FD" w:rsidP="002435FD">
      <w:pPr>
        <w:jc w:val="both"/>
        <w:rPr>
          <w:rFonts w:ascii="Times New Roman" w:hAnsi="Times New Roman"/>
          <w:lang w:val="lt-LT"/>
        </w:rPr>
      </w:pPr>
    </w:p>
    <w:p w14:paraId="00BCC253" w14:textId="77777777" w:rsidR="002435FD" w:rsidRPr="00D37108"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D37108">
        <w:rPr>
          <w:rFonts w:ascii="Times New Roman" w:hAnsi="Times New Roman"/>
          <w:lang w:val="lt-LT"/>
        </w:rPr>
        <w:t xml:space="preserve">Kas yra </w:t>
      </w:r>
      <w:r w:rsidR="00CC4FB3" w:rsidRPr="00D37108">
        <w:rPr>
          <w:rFonts w:ascii="Times New Roman" w:hAnsi="Times New Roman"/>
          <w:lang w:val="lt-LT"/>
        </w:rPr>
        <w:t>Ropivacaine hydrochloride Kabi</w:t>
      </w:r>
      <w:r w:rsidRPr="00D37108">
        <w:rPr>
          <w:rFonts w:ascii="Times New Roman" w:hAnsi="Times New Roman"/>
          <w:lang w:val="lt-LT"/>
        </w:rPr>
        <w:t xml:space="preserve"> ir kam jis vartojamas</w:t>
      </w:r>
    </w:p>
    <w:p w14:paraId="6477996E" w14:textId="77777777" w:rsidR="002435FD" w:rsidRPr="00D37108"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D37108">
        <w:rPr>
          <w:rFonts w:ascii="Times New Roman" w:hAnsi="Times New Roman"/>
          <w:lang w:val="lt-LT"/>
        </w:rPr>
        <w:t xml:space="preserve">Kas žinotina prieš </w:t>
      </w:r>
      <w:r w:rsidR="00D53B75" w:rsidRPr="00D37108">
        <w:rPr>
          <w:rFonts w:ascii="Times New Roman" w:hAnsi="Times New Roman"/>
          <w:lang w:val="lt-LT"/>
        </w:rPr>
        <w:t xml:space="preserve">Jums skiriant </w:t>
      </w:r>
      <w:r w:rsidR="00CC4FB3" w:rsidRPr="00D37108">
        <w:rPr>
          <w:rFonts w:ascii="Times New Roman" w:hAnsi="Times New Roman"/>
          <w:lang w:val="lt-LT"/>
        </w:rPr>
        <w:t>Ropivacaine hydrochloride Kabi</w:t>
      </w:r>
    </w:p>
    <w:p w14:paraId="5B460267" w14:textId="77777777" w:rsidR="002435FD" w:rsidRPr="00D37108"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D37108">
        <w:rPr>
          <w:rFonts w:ascii="Times New Roman" w:hAnsi="Times New Roman"/>
          <w:lang w:val="lt-LT"/>
        </w:rPr>
        <w:t xml:space="preserve">Kaip </w:t>
      </w:r>
      <w:r w:rsidR="001657E6" w:rsidRPr="00D37108">
        <w:rPr>
          <w:rFonts w:ascii="Times New Roman" w:hAnsi="Times New Roman"/>
          <w:lang w:val="lt-LT"/>
        </w:rPr>
        <w:t>vartoti</w:t>
      </w:r>
      <w:r w:rsidR="00D53B75" w:rsidRPr="00D37108">
        <w:rPr>
          <w:rFonts w:ascii="Times New Roman" w:hAnsi="Times New Roman"/>
          <w:lang w:val="lt-LT"/>
        </w:rPr>
        <w:t xml:space="preserve"> </w:t>
      </w:r>
      <w:r w:rsidR="00CC4FB3" w:rsidRPr="00D37108">
        <w:rPr>
          <w:rFonts w:ascii="Times New Roman" w:hAnsi="Times New Roman"/>
          <w:lang w:val="lt-LT"/>
        </w:rPr>
        <w:t>Ropivacaine hydrochloride Kabi</w:t>
      </w:r>
    </w:p>
    <w:p w14:paraId="27D70EDF" w14:textId="77777777" w:rsidR="002435FD" w:rsidRPr="00D37108" w:rsidRDefault="002435FD" w:rsidP="007417E1">
      <w:pPr>
        <w:numPr>
          <w:ilvl w:val="0"/>
          <w:numId w:val="3"/>
        </w:numPr>
        <w:tabs>
          <w:tab w:val="clear" w:pos="360"/>
          <w:tab w:val="num" w:pos="567"/>
        </w:tabs>
        <w:autoSpaceDE w:val="0"/>
        <w:autoSpaceDN w:val="0"/>
        <w:ind w:left="567" w:hanging="567"/>
        <w:jc w:val="both"/>
        <w:rPr>
          <w:rFonts w:ascii="Times New Roman" w:eastAsia="Calibri" w:hAnsi="Times New Roman"/>
          <w:lang w:val="lt-LT" w:eastAsia="en-US"/>
        </w:rPr>
      </w:pPr>
      <w:r w:rsidRPr="00D37108">
        <w:rPr>
          <w:rFonts w:ascii="Times New Roman" w:hAnsi="Times New Roman"/>
          <w:lang w:val="lt-LT"/>
        </w:rPr>
        <w:t>Galimas šalutinis poveikis</w:t>
      </w:r>
    </w:p>
    <w:p w14:paraId="0062589B" w14:textId="77777777" w:rsidR="002435FD" w:rsidRPr="00D37108"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D37108">
        <w:rPr>
          <w:rFonts w:ascii="Times New Roman" w:hAnsi="Times New Roman"/>
          <w:lang w:val="lt-LT"/>
        </w:rPr>
        <w:t xml:space="preserve">Kaip laikyti </w:t>
      </w:r>
      <w:r w:rsidR="00CC4FB3" w:rsidRPr="00D37108">
        <w:rPr>
          <w:rFonts w:ascii="Times New Roman" w:hAnsi="Times New Roman"/>
          <w:lang w:val="lt-LT"/>
        </w:rPr>
        <w:t>Ropivacaine hydrochloride Kabi</w:t>
      </w:r>
    </w:p>
    <w:p w14:paraId="57EDF2BF" w14:textId="77777777" w:rsidR="002435FD" w:rsidRPr="00D37108" w:rsidRDefault="002435FD" w:rsidP="007417E1">
      <w:pPr>
        <w:numPr>
          <w:ilvl w:val="0"/>
          <w:numId w:val="3"/>
        </w:numPr>
        <w:tabs>
          <w:tab w:val="clear" w:pos="360"/>
          <w:tab w:val="num" w:pos="567"/>
        </w:tabs>
        <w:autoSpaceDE w:val="0"/>
        <w:autoSpaceDN w:val="0"/>
        <w:ind w:left="567" w:hanging="567"/>
        <w:jc w:val="both"/>
        <w:rPr>
          <w:rFonts w:ascii="Times New Roman" w:eastAsia="Calibri" w:hAnsi="Times New Roman"/>
          <w:lang w:val="lt-LT" w:eastAsia="en-US"/>
        </w:rPr>
      </w:pPr>
      <w:r w:rsidRPr="00D37108">
        <w:rPr>
          <w:rFonts w:ascii="Times New Roman" w:hAnsi="Times New Roman"/>
          <w:lang w:val="lt-LT"/>
        </w:rPr>
        <w:t>Pakuotės turinys ir kita informacija</w:t>
      </w:r>
    </w:p>
    <w:p w14:paraId="5E866B51" w14:textId="77777777" w:rsidR="002435FD" w:rsidRPr="00D37108" w:rsidRDefault="002435FD" w:rsidP="002435FD">
      <w:pPr>
        <w:rPr>
          <w:rFonts w:ascii="Times New Roman" w:hAnsi="Times New Roman"/>
          <w:lang w:val="lt-LT"/>
        </w:rPr>
      </w:pPr>
    </w:p>
    <w:p w14:paraId="65CFFA29" w14:textId="77777777" w:rsidR="002435FD" w:rsidRPr="00D37108" w:rsidRDefault="002435FD" w:rsidP="002435FD">
      <w:pPr>
        <w:rPr>
          <w:rFonts w:ascii="Times New Roman" w:hAnsi="Times New Roman"/>
          <w:lang w:val="lt-LT"/>
        </w:rPr>
      </w:pPr>
    </w:p>
    <w:p w14:paraId="76BCDAC5" w14:textId="77777777" w:rsidR="002435FD" w:rsidRPr="00D37108" w:rsidRDefault="002435FD" w:rsidP="007417E1">
      <w:pPr>
        <w:pStyle w:val="Sraopastraipa"/>
        <w:numPr>
          <w:ilvl w:val="0"/>
          <w:numId w:val="8"/>
        </w:numPr>
        <w:ind w:left="567" w:hanging="567"/>
        <w:jc w:val="both"/>
        <w:rPr>
          <w:rFonts w:ascii="Times New Roman" w:hAnsi="Times New Roman"/>
          <w:b/>
          <w:lang w:val="lt-LT"/>
        </w:rPr>
      </w:pPr>
      <w:r w:rsidRPr="00D37108">
        <w:rPr>
          <w:rFonts w:ascii="Times New Roman" w:hAnsi="Times New Roman"/>
          <w:b/>
          <w:lang w:val="lt-LT"/>
        </w:rPr>
        <w:t xml:space="preserve">Kas yra </w:t>
      </w:r>
      <w:r w:rsidR="00CC4FB3" w:rsidRPr="00D37108">
        <w:rPr>
          <w:rFonts w:ascii="Times New Roman" w:hAnsi="Times New Roman"/>
          <w:b/>
          <w:lang w:val="lt-LT"/>
        </w:rPr>
        <w:t>Ropivacaine hydrochloride Kabi</w:t>
      </w:r>
      <w:r w:rsidRPr="00D37108">
        <w:rPr>
          <w:rFonts w:ascii="Times New Roman" w:hAnsi="Times New Roman"/>
          <w:b/>
          <w:lang w:val="lt-LT"/>
        </w:rPr>
        <w:t xml:space="preserve"> ir kam jis vartojamas</w:t>
      </w:r>
    </w:p>
    <w:p w14:paraId="4621BCA4" w14:textId="77777777" w:rsidR="002435FD" w:rsidRPr="00D37108" w:rsidRDefault="002435FD" w:rsidP="002435FD">
      <w:pPr>
        <w:adjustRightInd w:val="0"/>
        <w:rPr>
          <w:rFonts w:ascii="Times New Roman" w:hAnsi="Times New Roman"/>
          <w:b/>
          <w:lang w:val="lt-LT"/>
        </w:rPr>
      </w:pPr>
    </w:p>
    <w:p w14:paraId="174EA9D6" w14:textId="77777777" w:rsidR="002435FD" w:rsidRPr="00D37108" w:rsidRDefault="00A93790" w:rsidP="007417E1">
      <w:pPr>
        <w:numPr>
          <w:ilvl w:val="0"/>
          <w:numId w:val="11"/>
        </w:numPr>
        <w:adjustRightInd w:val="0"/>
        <w:ind w:left="567" w:hanging="567"/>
        <w:rPr>
          <w:rFonts w:ascii="Times New Roman" w:hAnsi="Times New Roman"/>
          <w:lang w:val="lt-LT"/>
        </w:rPr>
      </w:pPr>
      <w:r w:rsidRPr="00D37108">
        <w:rPr>
          <w:rFonts w:ascii="Times New Roman" w:hAnsi="Times New Roman"/>
          <w:lang w:val="lt-LT"/>
        </w:rPr>
        <w:t xml:space="preserve">Ropivacaine hydrochloride Kabi sudėtyje yra </w:t>
      </w:r>
      <w:r w:rsidR="00E91814">
        <w:rPr>
          <w:rFonts w:ascii="Times New Roman" w:hAnsi="Times New Roman"/>
          <w:lang w:val="lt-LT"/>
        </w:rPr>
        <w:t>veikliosios medžiagos,</w:t>
      </w:r>
      <w:r w:rsidRPr="00D37108">
        <w:rPr>
          <w:rFonts w:ascii="Times New Roman" w:hAnsi="Times New Roman"/>
          <w:lang w:val="lt-LT"/>
        </w:rPr>
        <w:t xml:space="preserve"> vadinamo</w:t>
      </w:r>
      <w:r w:rsidR="00E91814">
        <w:rPr>
          <w:rFonts w:ascii="Times New Roman" w:hAnsi="Times New Roman"/>
          <w:lang w:val="lt-LT"/>
        </w:rPr>
        <w:t>s</w:t>
      </w:r>
      <w:r w:rsidR="002435FD" w:rsidRPr="00D37108">
        <w:rPr>
          <w:rFonts w:ascii="Times New Roman" w:hAnsi="Times New Roman"/>
          <w:lang w:val="lt-LT"/>
        </w:rPr>
        <w:t xml:space="preserve"> ropivakaino hidrochlorid</w:t>
      </w:r>
      <w:r w:rsidRPr="00D37108">
        <w:rPr>
          <w:rFonts w:ascii="Times New Roman" w:hAnsi="Times New Roman"/>
          <w:lang w:val="lt-LT"/>
        </w:rPr>
        <w:t>u</w:t>
      </w:r>
      <w:r w:rsidR="002435FD" w:rsidRPr="00D37108">
        <w:rPr>
          <w:rFonts w:ascii="Times New Roman" w:hAnsi="Times New Roman"/>
          <w:lang w:val="lt-LT"/>
        </w:rPr>
        <w:t>.</w:t>
      </w:r>
    </w:p>
    <w:p w14:paraId="3FD62A71" w14:textId="77777777" w:rsidR="00A93790" w:rsidRPr="00D37108" w:rsidRDefault="00A93790" w:rsidP="007417E1">
      <w:pPr>
        <w:numPr>
          <w:ilvl w:val="0"/>
          <w:numId w:val="11"/>
        </w:numPr>
        <w:adjustRightInd w:val="0"/>
        <w:ind w:left="567" w:hanging="567"/>
        <w:rPr>
          <w:rFonts w:ascii="Times New Roman" w:hAnsi="Times New Roman"/>
          <w:lang w:val="lt-LT"/>
        </w:rPr>
      </w:pPr>
      <w:r w:rsidRPr="00D37108">
        <w:rPr>
          <w:rFonts w:ascii="Times New Roman" w:hAnsi="Times New Roman"/>
          <w:lang w:val="lt-LT"/>
        </w:rPr>
        <w:t xml:space="preserve">Jis </w:t>
      </w:r>
      <w:r w:rsidR="002435FD" w:rsidRPr="00D37108">
        <w:rPr>
          <w:rFonts w:ascii="Times New Roman" w:hAnsi="Times New Roman"/>
          <w:lang w:val="lt-LT"/>
        </w:rPr>
        <w:t>priklauso vaistų, vadinamų vietiniais anestetikais, grupei</w:t>
      </w:r>
      <w:r w:rsidRPr="00D37108">
        <w:rPr>
          <w:rFonts w:ascii="Times New Roman" w:hAnsi="Times New Roman"/>
          <w:lang w:val="lt-LT"/>
        </w:rPr>
        <w:t>.</w:t>
      </w:r>
    </w:p>
    <w:p w14:paraId="162717A1" w14:textId="77777777" w:rsidR="002435FD" w:rsidRPr="00D37108" w:rsidRDefault="002435FD" w:rsidP="002435FD">
      <w:pPr>
        <w:adjustRightInd w:val="0"/>
        <w:rPr>
          <w:rFonts w:ascii="Times New Roman" w:hAnsi="Times New Roman"/>
          <w:b/>
          <w:lang w:val="lt-LT"/>
        </w:rPr>
      </w:pPr>
    </w:p>
    <w:p w14:paraId="74C24883" w14:textId="77777777" w:rsidR="00952DDE" w:rsidRPr="008278BE" w:rsidRDefault="00952DDE" w:rsidP="00952DDE">
      <w:pPr>
        <w:numPr>
          <w:ilvl w:val="12"/>
          <w:numId w:val="0"/>
        </w:numPr>
        <w:ind w:right="-2"/>
        <w:rPr>
          <w:rFonts w:ascii="Times New Roman" w:hAnsi="Times New Roman"/>
          <w:lang w:val="lt-LT"/>
        </w:rPr>
      </w:pPr>
      <w:r w:rsidRPr="008278BE">
        <w:rPr>
          <w:rFonts w:ascii="Times New Roman" w:hAnsi="Times New Roman"/>
          <w:lang w:val="lt-LT"/>
        </w:rPr>
        <w:t xml:space="preserve">Ropivacaine hydrochloride Kabi 5 mg/ml injekcinis tirpalas yra vartojamas: </w:t>
      </w:r>
    </w:p>
    <w:p w14:paraId="5C64BF4D" w14:textId="77777777" w:rsidR="00952DDE" w:rsidRPr="008278BE" w:rsidRDefault="00952DDE" w:rsidP="008C729D">
      <w:pPr>
        <w:numPr>
          <w:ilvl w:val="0"/>
          <w:numId w:val="32"/>
        </w:numPr>
        <w:ind w:left="567" w:right="-2" w:hanging="567"/>
        <w:rPr>
          <w:rFonts w:ascii="Times New Roman" w:hAnsi="Times New Roman"/>
          <w:lang w:val="lt-LT"/>
        </w:rPr>
      </w:pPr>
      <w:r w:rsidRPr="008278BE">
        <w:rPr>
          <w:rFonts w:ascii="Times New Roman" w:hAnsi="Times New Roman"/>
          <w:lang w:val="lt-LT"/>
        </w:rPr>
        <w:t xml:space="preserve">tam tikros kūno dalies, kur bus atliekama operacija, </w:t>
      </w:r>
      <w:r w:rsidRPr="008278BE">
        <w:rPr>
          <w:rFonts w:ascii="Times New Roman" w:hAnsi="Times New Roman"/>
          <w:b/>
          <w:lang w:val="lt-LT"/>
        </w:rPr>
        <w:t>nejautr</w:t>
      </w:r>
      <w:r w:rsidR="00BC52BE">
        <w:rPr>
          <w:rFonts w:ascii="Times New Roman" w:hAnsi="Times New Roman"/>
          <w:b/>
          <w:lang w:val="lt-LT"/>
        </w:rPr>
        <w:t>ai</w:t>
      </w:r>
      <w:r w:rsidRPr="008278BE">
        <w:rPr>
          <w:rFonts w:ascii="Times New Roman" w:hAnsi="Times New Roman"/>
          <w:b/>
          <w:lang w:val="lt-LT"/>
        </w:rPr>
        <w:t xml:space="preserve"> </w:t>
      </w:r>
      <w:r w:rsidRPr="008278BE">
        <w:rPr>
          <w:rFonts w:ascii="Times New Roman" w:hAnsi="Times New Roman"/>
          <w:lang w:val="lt-LT"/>
        </w:rPr>
        <w:t>(anestezijai) sukelti suaugusiesiems</w:t>
      </w:r>
      <w:r w:rsidR="0090702E">
        <w:rPr>
          <w:rFonts w:ascii="Times New Roman" w:hAnsi="Times New Roman"/>
          <w:lang w:val="lt-LT"/>
        </w:rPr>
        <w:t xml:space="preserve"> ir paaugliams nuo 12</w:t>
      </w:r>
      <w:r w:rsidR="00A040B6">
        <w:rPr>
          <w:rFonts w:ascii="Times New Roman" w:hAnsi="Times New Roman"/>
          <w:lang w:val="lt-LT"/>
        </w:rPr>
        <w:t> </w:t>
      </w:r>
      <w:r w:rsidR="0090702E">
        <w:rPr>
          <w:rFonts w:ascii="Times New Roman" w:hAnsi="Times New Roman"/>
          <w:lang w:val="lt-LT"/>
        </w:rPr>
        <w:t>metų amžiaus</w:t>
      </w:r>
      <w:r w:rsidRPr="008278BE">
        <w:rPr>
          <w:rFonts w:ascii="Times New Roman" w:hAnsi="Times New Roman"/>
          <w:lang w:val="lt-LT"/>
        </w:rPr>
        <w:t>. Jis suleidžiamas į apatinę stuburo dalį. Tai greitai numalšina skausmą žemiau juosmens tam tikram laikotarpiui (paprastai 1–2 valandoms). Tai yra vadinama spinaline blokada</w:t>
      </w:r>
      <w:r w:rsidR="00DF2421">
        <w:rPr>
          <w:rFonts w:ascii="Times New Roman" w:hAnsi="Times New Roman"/>
          <w:lang w:val="lt-LT"/>
        </w:rPr>
        <w:t xml:space="preserve"> (nejautra)</w:t>
      </w:r>
      <w:r w:rsidRPr="008278BE">
        <w:rPr>
          <w:rFonts w:ascii="Times New Roman" w:hAnsi="Times New Roman"/>
          <w:lang w:val="lt-LT"/>
        </w:rPr>
        <w:t>;</w:t>
      </w:r>
    </w:p>
    <w:p w14:paraId="200BD49A" w14:textId="77777777" w:rsidR="00952DDE" w:rsidRPr="008278BE" w:rsidRDefault="00952DDE" w:rsidP="008C729D">
      <w:pPr>
        <w:numPr>
          <w:ilvl w:val="0"/>
          <w:numId w:val="32"/>
        </w:numPr>
        <w:ind w:left="567" w:right="-2" w:hanging="567"/>
        <w:rPr>
          <w:rFonts w:ascii="Times New Roman" w:hAnsi="Times New Roman"/>
          <w:lang w:val="lt-LT"/>
        </w:rPr>
      </w:pPr>
      <w:r w:rsidRPr="008278BE">
        <w:rPr>
          <w:rFonts w:ascii="Times New Roman" w:hAnsi="Times New Roman"/>
          <w:lang w:val="lt-LT"/>
        </w:rPr>
        <w:t xml:space="preserve">tam tikrų kūno dalių </w:t>
      </w:r>
      <w:r w:rsidRPr="008278BE">
        <w:rPr>
          <w:rFonts w:ascii="Times New Roman" w:hAnsi="Times New Roman"/>
          <w:b/>
          <w:lang w:val="lt-LT"/>
        </w:rPr>
        <w:t>nejautr</w:t>
      </w:r>
      <w:r w:rsidR="00DF2421">
        <w:rPr>
          <w:rFonts w:ascii="Times New Roman" w:hAnsi="Times New Roman"/>
          <w:b/>
          <w:lang w:val="lt-LT"/>
        </w:rPr>
        <w:t>a</w:t>
      </w:r>
      <w:r w:rsidRPr="008278BE">
        <w:rPr>
          <w:rFonts w:ascii="Times New Roman" w:hAnsi="Times New Roman"/>
          <w:b/>
          <w:lang w:val="lt-LT"/>
        </w:rPr>
        <w:t xml:space="preserve">i </w:t>
      </w:r>
      <w:r w:rsidRPr="008278BE">
        <w:rPr>
          <w:rFonts w:ascii="Times New Roman" w:hAnsi="Times New Roman"/>
          <w:lang w:val="lt-LT"/>
        </w:rPr>
        <w:t>(anestezijai) sukelti 1–12 metų vaikams. Tai daroma siekiant neleisti pasireikšti skausmui arba jam numalšinti.</w:t>
      </w:r>
    </w:p>
    <w:p w14:paraId="00E7D371" w14:textId="77777777" w:rsidR="002435FD" w:rsidRPr="00D37108" w:rsidRDefault="002435FD" w:rsidP="00F40EB4">
      <w:pPr>
        <w:rPr>
          <w:rFonts w:ascii="Times New Roman" w:hAnsi="Times New Roman"/>
          <w:b/>
          <w:caps/>
          <w:lang w:val="lt-LT"/>
        </w:rPr>
      </w:pPr>
    </w:p>
    <w:p w14:paraId="58A75211" w14:textId="77777777" w:rsidR="002435FD" w:rsidRPr="00D37108" w:rsidRDefault="002435FD" w:rsidP="002435FD">
      <w:pPr>
        <w:rPr>
          <w:rFonts w:ascii="Times New Roman" w:hAnsi="Times New Roman"/>
          <w:b/>
          <w:caps/>
          <w:lang w:val="lt-LT"/>
        </w:rPr>
      </w:pPr>
    </w:p>
    <w:p w14:paraId="260442FA" w14:textId="77777777" w:rsidR="002435FD" w:rsidRPr="00D37108" w:rsidRDefault="002435FD" w:rsidP="007417E1">
      <w:pPr>
        <w:pStyle w:val="Sraopastraipa"/>
        <w:numPr>
          <w:ilvl w:val="0"/>
          <w:numId w:val="8"/>
        </w:numPr>
        <w:ind w:left="567" w:hanging="567"/>
        <w:rPr>
          <w:rFonts w:ascii="Times New Roman" w:hAnsi="Times New Roman"/>
          <w:b/>
          <w:lang w:val="lt-LT"/>
        </w:rPr>
      </w:pPr>
      <w:r w:rsidRPr="00D37108">
        <w:rPr>
          <w:rFonts w:ascii="Times New Roman" w:hAnsi="Times New Roman"/>
          <w:b/>
          <w:caps/>
          <w:lang w:val="lt-LT"/>
        </w:rPr>
        <w:t>K</w:t>
      </w:r>
      <w:r w:rsidRPr="00D37108">
        <w:rPr>
          <w:rFonts w:ascii="Times New Roman" w:hAnsi="Times New Roman"/>
          <w:b/>
          <w:lang w:val="lt-LT"/>
        </w:rPr>
        <w:t xml:space="preserve">as žinotina prieš </w:t>
      </w:r>
      <w:r w:rsidR="00117814" w:rsidRPr="00D37108">
        <w:rPr>
          <w:rFonts w:ascii="Times New Roman" w:hAnsi="Times New Roman"/>
          <w:b/>
          <w:lang w:val="lt-LT"/>
        </w:rPr>
        <w:t xml:space="preserve">Jums skiriant </w:t>
      </w:r>
      <w:r w:rsidR="00CC4FB3" w:rsidRPr="00D37108">
        <w:rPr>
          <w:rFonts w:ascii="Times New Roman" w:hAnsi="Times New Roman"/>
          <w:b/>
          <w:lang w:val="lt-LT"/>
        </w:rPr>
        <w:t>Ropivacaine hydrochloride Kabi</w:t>
      </w:r>
    </w:p>
    <w:p w14:paraId="0C8A25DF" w14:textId="77777777" w:rsidR="002435FD" w:rsidRPr="00D37108" w:rsidRDefault="002435FD" w:rsidP="002435FD">
      <w:pPr>
        <w:pStyle w:val="Pagrindinistekstas"/>
        <w:jc w:val="both"/>
        <w:rPr>
          <w:rFonts w:ascii="Times New Roman" w:hAnsi="Times New Roman" w:cs="Times New Roman"/>
          <w:lang w:val="lt-LT"/>
        </w:rPr>
      </w:pPr>
    </w:p>
    <w:p w14:paraId="2ADBA691" w14:textId="77777777" w:rsidR="002435FD" w:rsidRPr="00D37108" w:rsidRDefault="00CC4FB3" w:rsidP="002435FD">
      <w:pPr>
        <w:pStyle w:val="knZulassung02"/>
        <w:widowControl/>
        <w:ind w:left="0"/>
        <w:rPr>
          <w:rFonts w:ascii="Times New Roman" w:hAnsi="Times New Roman" w:cs="Times New Roman"/>
          <w:b/>
          <w:sz w:val="22"/>
          <w:szCs w:val="22"/>
          <w:lang w:val="lt-LT"/>
        </w:rPr>
      </w:pPr>
      <w:r w:rsidRPr="00D37108">
        <w:rPr>
          <w:rFonts w:ascii="Times New Roman" w:hAnsi="Times New Roman" w:cs="Times New Roman"/>
          <w:b/>
          <w:sz w:val="22"/>
          <w:szCs w:val="22"/>
          <w:lang w:val="lt-LT"/>
        </w:rPr>
        <w:t>Ropivacaine hydrochloride Kabi</w:t>
      </w:r>
      <w:r w:rsidR="002435FD" w:rsidRPr="00D37108">
        <w:rPr>
          <w:rFonts w:ascii="Times New Roman" w:hAnsi="Times New Roman" w:cs="Times New Roman"/>
          <w:b/>
          <w:sz w:val="22"/>
          <w:szCs w:val="22"/>
          <w:lang w:val="lt-LT"/>
        </w:rPr>
        <w:t xml:space="preserve"> </w:t>
      </w:r>
      <w:r w:rsidR="008F1137" w:rsidRPr="00D37108">
        <w:rPr>
          <w:rFonts w:ascii="Times New Roman" w:hAnsi="Times New Roman" w:cs="Times New Roman"/>
          <w:b/>
          <w:sz w:val="22"/>
          <w:szCs w:val="22"/>
          <w:lang w:val="lt-LT"/>
        </w:rPr>
        <w:t xml:space="preserve">Jums skirti </w:t>
      </w:r>
      <w:r w:rsidR="00A93790" w:rsidRPr="00D37108">
        <w:rPr>
          <w:rFonts w:ascii="Times New Roman" w:hAnsi="Times New Roman" w:cs="Times New Roman"/>
          <w:b/>
          <w:sz w:val="22"/>
          <w:szCs w:val="22"/>
          <w:lang w:val="lt-LT"/>
        </w:rPr>
        <w:t>draudžiama</w:t>
      </w:r>
    </w:p>
    <w:p w14:paraId="4791D840" w14:textId="77777777" w:rsidR="00DB1C95" w:rsidRPr="00D37108" w:rsidRDefault="002435FD" w:rsidP="007417E1">
      <w:pPr>
        <w:pStyle w:val="knZulassung02"/>
        <w:numPr>
          <w:ilvl w:val="0"/>
          <w:numId w:val="2"/>
        </w:numPr>
        <w:tabs>
          <w:tab w:val="clear" w:pos="360"/>
          <w:tab w:val="num" w:pos="567"/>
        </w:tabs>
        <w:ind w:left="567" w:right="-27" w:hanging="567"/>
        <w:rPr>
          <w:rFonts w:ascii="Times New Roman" w:hAnsi="Times New Roman" w:cs="Times New Roman"/>
          <w:color w:val="000000"/>
          <w:sz w:val="22"/>
          <w:szCs w:val="22"/>
          <w:lang w:val="lt-LT"/>
        </w:rPr>
      </w:pPr>
      <w:r w:rsidRPr="00D37108">
        <w:rPr>
          <w:rFonts w:ascii="Times New Roman" w:hAnsi="Times New Roman" w:cs="Times New Roman"/>
          <w:bCs/>
          <w:sz w:val="22"/>
          <w:szCs w:val="22"/>
          <w:lang w:val="lt-LT"/>
        </w:rPr>
        <w:t xml:space="preserve">jeigu </w:t>
      </w:r>
      <w:r w:rsidRPr="00D37108">
        <w:rPr>
          <w:rFonts w:ascii="Times New Roman" w:hAnsi="Times New Roman" w:cs="Times New Roman"/>
          <w:sz w:val="22"/>
          <w:szCs w:val="22"/>
          <w:lang w:val="lt-LT"/>
        </w:rPr>
        <w:t xml:space="preserve">yra </w:t>
      </w:r>
      <w:r w:rsidRPr="00D37108">
        <w:rPr>
          <w:rFonts w:ascii="Times New Roman" w:hAnsi="Times New Roman" w:cs="Times New Roman"/>
          <w:b/>
          <w:sz w:val="22"/>
          <w:szCs w:val="22"/>
          <w:lang w:val="lt-LT"/>
        </w:rPr>
        <w:t xml:space="preserve">alergija </w:t>
      </w:r>
      <w:r w:rsidR="00A93790" w:rsidRPr="00D37108">
        <w:rPr>
          <w:rFonts w:ascii="Times New Roman" w:hAnsi="Times New Roman" w:cs="Times New Roman"/>
          <w:bCs/>
          <w:sz w:val="22"/>
          <w:szCs w:val="22"/>
          <w:lang w:val="lt-LT"/>
        </w:rPr>
        <w:t>(padidėjęs jautrumas)</w:t>
      </w:r>
      <w:r w:rsidR="00A93790" w:rsidRPr="00D37108">
        <w:rPr>
          <w:rFonts w:ascii="Times New Roman" w:hAnsi="Times New Roman" w:cs="Times New Roman"/>
          <w:b/>
          <w:sz w:val="22"/>
          <w:szCs w:val="22"/>
          <w:lang w:val="lt-LT"/>
        </w:rPr>
        <w:t xml:space="preserve"> </w:t>
      </w:r>
      <w:r w:rsidRPr="00D37108">
        <w:rPr>
          <w:rFonts w:ascii="Times New Roman" w:hAnsi="Times New Roman" w:cs="Times New Roman"/>
          <w:b/>
          <w:sz w:val="22"/>
          <w:szCs w:val="22"/>
          <w:lang w:val="lt-LT"/>
        </w:rPr>
        <w:t>ropivakaino</w:t>
      </w:r>
      <w:r w:rsidRPr="00D37108">
        <w:rPr>
          <w:rFonts w:ascii="Times New Roman" w:hAnsi="Times New Roman" w:cs="Times New Roman"/>
          <w:sz w:val="22"/>
          <w:szCs w:val="22"/>
          <w:lang w:val="lt-LT"/>
        </w:rPr>
        <w:t xml:space="preserve"> </w:t>
      </w:r>
      <w:r w:rsidRPr="00D37108">
        <w:rPr>
          <w:rFonts w:ascii="Times New Roman" w:hAnsi="Times New Roman" w:cs="Times New Roman"/>
          <w:b/>
          <w:sz w:val="22"/>
          <w:szCs w:val="22"/>
          <w:lang w:val="lt-LT"/>
        </w:rPr>
        <w:t>hidrochloridui</w:t>
      </w:r>
      <w:r w:rsidRPr="00D37108">
        <w:rPr>
          <w:rFonts w:ascii="Times New Roman" w:hAnsi="Times New Roman" w:cs="Times New Roman"/>
          <w:sz w:val="22"/>
          <w:szCs w:val="22"/>
          <w:lang w:val="lt-LT"/>
        </w:rPr>
        <w:t xml:space="preserve"> arba bet kuriai </w:t>
      </w:r>
      <w:r w:rsidR="00A32BDE" w:rsidRPr="00D37108">
        <w:rPr>
          <w:rFonts w:ascii="Times New Roman" w:hAnsi="Times New Roman" w:cs="Times New Roman"/>
          <w:sz w:val="22"/>
          <w:szCs w:val="22"/>
          <w:lang w:val="lt-LT"/>
        </w:rPr>
        <w:t>pagalbinei</w:t>
      </w:r>
      <w:r w:rsidRPr="00D37108">
        <w:rPr>
          <w:rFonts w:ascii="Times New Roman" w:hAnsi="Times New Roman" w:cs="Times New Roman"/>
          <w:sz w:val="22"/>
          <w:szCs w:val="22"/>
          <w:lang w:val="lt-LT"/>
        </w:rPr>
        <w:t xml:space="preserve"> šio vaisto medžiagai (jos išvardytos 6 skyriuje)</w:t>
      </w:r>
      <w:r w:rsidR="00DB1C95" w:rsidRPr="00D37108">
        <w:rPr>
          <w:rFonts w:ascii="Times New Roman" w:hAnsi="Times New Roman" w:cs="Times New Roman"/>
          <w:sz w:val="22"/>
          <w:szCs w:val="22"/>
          <w:lang w:val="lt-LT"/>
        </w:rPr>
        <w:t>;</w:t>
      </w:r>
    </w:p>
    <w:p w14:paraId="4121E558" w14:textId="77777777" w:rsidR="002435FD" w:rsidRPr="00D37108" w:rsidRDefault="002435FD" w:rsidP="007417E1">
      <w:pPr>
        <w:pStyle w:val="knZulassung02"/>
        <w:numPr>
          <w:ilvl w:val="0"/>
          <w:numId w:val="2"/>
        </w:numPr>
        <w:tabs>
          <w:tab w:val="clear" w:pos="360"/>
          <w:tab w:val="num" w:pos="567"/>
        </w:tabs>
        <w:ind w:left="567" w:right="-27" w:hanging="567"/>
        <w:rPr>
          <w:rFonts w:ascii="Times New Roman" w:hAnsi="Times New Roman" w:cs="Times New Roman"/>
          <w:sz w:val="22"/>
          <w:szCs w:val="22"/>
          <w:lang w:val="lt-LT"/>
        </w:rPr>
      </w:pPr>
      <w:r w:rsidRPr="00D37108">
        <w:rPr>
          <w:rFonts w:ascii="Times New Roman" w:hAnsi="Times New Roman" w:cs="Times New Roman"/>
          <w:color w:val="000000"/>
          <w:sz w:val="22"/>
          <w:szCs w:val="22"/>
          <w:lang w:val="lt-LT"/>
        </w:rPr>
        <w:t xml:space="preserve">jeigu </w:t>
      </w:r>
      <w:r w:rsidR="00DB1C95" w:rsidRPr="00D37108">
        <w:rPr>
          <w:rFonts w:ascii="Times New Roman" w:hAnsi="Times New Roman" w:cs="Times New Roman"/>
          <w:color w:val="000000"/>
          <w:sz w:val="22"/>
          <w:szCs w:val="22"/>
          <w:lang w:val="lt-LT"/>
        </w:rPr>
        <w:t xml:space="preserve">esate </w:t>
      </w:r>
      <w:r w:rsidRPr="00D37108">
        <w:rPr>
          <w:rFonts w:ascii="Times New Roman" w:hAnsi="Times New Roman" w:cs="Times New Roman"/>
          <w:color w:val="000000"/>
          <w:sz w:val="22"/>
          <w:szCs w:val="22"/>
          <w:lang w:val="lt-LT"/>
        </w:rPr>
        <w:t>alergiškas bet kuriam kitam tos pačios grupės vietiniam anestetikui (pvz., lidokainui ar bupivakainui)</w:t>
      </w:r>
      <w:r w:rsidR="00DB1C95" w:rsidRPr="00D37108">
        <w:rPr>
          <w:rFonts w:ascii="Times New Roman" w:hAnsi="Times New Roman" w:cs="Times New Roman"/>
          <w:color w:val="000000"/>
          <w:sz w:val="22"/>
          <w:szCs w:val="22"/>
          <w:lang w:val="lt-LT"/>
        </w:rPr>
        <w:t>;</w:t>
      </w:r>
    </w:p>
    <w:p w14:paraId="4C682F7E" w14:textId="77777777" w:rsidR="00DB1C95" w:rsidRPr="00D37108" w:rsidRDefault="00DB1C95" w:rsidP="007417E1">
      <w:pPr>
        <w:pStyle w:val="knZulassung02"/>
        <w:numPr>
          <w:ilvl w:val="0"/>
          <w:numId w:val="2"/>
        </w:numPr>
        <w:tabs>
          <w:tab w:val="clear" w:pos="360"/>
          <w:tab w:val="num" w:pos="567"/>
        </w:tabs>
        <w:ind w:left="567" w:right="-27" w:hanging="567"/>
        <w:rPr>
          <w:rFonts w:ascii="Times New Roman" w:hAnsi="Times New Roman" w:cs="Times New Roman"/>
          <w:sz w:val="22"/>
          <w:szCs w:val="22"/>
          <w:lang w:val="lt-LT"/>
        </w:rPr>
      </w:pPr>
      <w:r w:rsidRPr="00D37108">
        <w:rPr>
          <w:rFonts w:ascii="Times New Roman" w:eastAsia="Calibri" w:hAnsi="Times New Roman" w:cs="Times New Roman"/>
          <w:sz w:val="22"/>
          <w:szCs w:val="22"/>
          <w:lang w:val="lt-LT" w:eastAsia="en-US"/>
        </w:rPr>
        <w:t xml:space="preserve">jeigu Jums buvo pasakyta, kad Jūsų </w:t>
      </w:r>
      <w:r w:rsidRPr="00D37108">
        <w:rPr>
          <w:rFonts w:ascii="Times New Roman" w:eastAsia="Calibri" w:hAnsi="Times New Roman" w:cs="Times New Roman"/>
          <w:b/>
          <w:bCs/>
          <w:sz w:val="22"/>
          <w:szCs w:val="22"/>
          <w:lang w:val="lt-LT" w:eastAsia="en-US"/>
        </w:rPr>
        <w:t xml:space="preserve">kraujo tūris sumažėjęs </w:t>
      </w:r>
      <w:r w:rsidRPr="00D37108">
        <w:rPr>
          <w:rFonts w:ascii="Times New Roman" w:eastAsia="Calibri" w:hAnsi="Times New Roman" w:cs="Times New Roman"/>
          <w:sz w:val="22"/>
          <w:szCs w:val="22"/>
          <w:lang w:val="lt-LT" w:eastAsia="en-US"/>
        </w:rPr>
        <w:t>(hipovolemija);</w:t>
      </w:r>
    </w:p>
    <w:p w14:paraId="53F2DC66" w14:textId="77777777" w:rsidR="00DB1C95" w:rsidRPr="00D37108" w:rsidRDefault="002435FD" w:rsidP="007417E1">
      <w:pPr>
        <w:numPr>
          <w:ilvl w:val="0"/>
          <w:numId w:val="2"/>
        </w:numPr>
        <w:tabs>
          <w:tab w:val="clear" w:pos="360"/>
          <w:tab w:val="num" w:pos="567"/>
        </w:tabs>
        <w:ind w:left="567" w:right="72" w:hanging="567"/>
        <w:rPr>
          <w:rFonts w:ascii="Times New Roman" w:eastAsia="Calibri" w:hAnsi="Times New Roman"/>
          <w:lang w:val="lt-LT" w:eastAsia="en-US"/>
        </w:rPr>
      </w:pPr>
      <w:r w:rsidRPr="00D37108">
        <w:rPr>
          <w:rFonts w:ascii="Times New Roman" w:hAnsi="Times New Roman"/>
          <w:b/>
          <w:bCs/>
          <w:color w:val="000000"/>
          <w:lang w:val="lt-LT"/>
        </w:rPr>
        <w:t>į kraujagyslę</w:t>
      </w:r>
      <w:r w:rsidRPr="00D37108">
        <w:rPr>
          <w:rFonts w:ascii="Times New Roman" w:hAnsi="Times New Roman"/>
          <w:color w:val="000000"/>
          <w:lang w:val="lt-LT"/>
        </w:rPr>
        <w:t xml:space="preserve"> siekiant sukelti tam tikros kūno dalies nejautrą</w:t>
      </w:r>
      <w:r w:rsidR="00BB00EF" w:rsidRPr="00D37108">
        <w:rPr>
          <w:rFonts w:ascii="Times New Roman" w:hAnsi="Times New Roman"/>
          <w:color w:val="000000"/>
          <w:lang w:val="lt-LT"/>
        </w:rPr>
        <w:t>, arba</w:t>
      </w:r>
    </w:p>
    <w:p w14:paraId="26FE16EA" w14:textId="77777777" w:rsidR="0013501C" w:rsidRPr="00D37108" w:rsidRDefault="002435FD" w:rsidP="007417E1">
      <w:pPr>
        <w:numPr>
          <w:ilvl w:val="0"/>
          <w:numId w:val="2"/>
        </w:numPr>
        <w:tabs>
          <w:tab w:val="clear" w:pos="360"/>
          <w:tab w:val="num" w:pos="567"/>
        </w:tabs>
        <w:ind w:left="567" w:right="72" w:hanging="567"/>
        <w:rPr>
          <w:rFonts w:ascii="Times New Roman" w:eastAsia="Calibri" w:hAnsi="Times New Roman"/>
          <w:lang w:val="lt-LT" w:eastAsia="en-US"/>
        </w:rPr>
      </w:pPr>
      <w:r w:rsidRPr="00D37108">
        <w:rPr>
          <w:rFonts w:ascii="Times New Roman" w:hAnsi="Times New Roman"/>
          <w:b/>
          <w:bCs/>
          <w:color w:val="000000"/>
          <w:lang w:val="lt-LT"/>
        </w:rPr>
        <w:t>į gimdos kaklelį</w:t>
      </w:r>
      <w:r w:rsidRPr="00D37108">
        <w:rPr>
          <w:rFonts w:ascii="Times New Roman" w:hAnsi="Times New Roman"/>
          <w:color w:val="000000"/>
          <w:lang w:val="lt-LT"/>
        </w:rPr>
        <w:t>, kad būtų sumažintas skausmas gimdymo metu.</w:t>
      </w:r>
    </w:p>
    <w:p w14:paraId="7CC1CB06" w14:textId="77777777" w:rsidR="002435FD" w:rsidRPr="00D37108" w:rsidRDefault="002435FD" w:rsidP="002435FD">
      <w:pPr>
        <w:ind w:right="72"/>
        <w:rPr>
          <w:rFonts w:ascii="Times New Roman" w:eastAsia="Calibri" w:hAnsi="Times New Roman"/>
          <w:color w:val="000000"/>
          <w:lang w:val="lt-LT" w:eastAsia="en-US"/>
        </w:rPr>
      </w:pPr>
      <w:bookmarkStart w:id="26" w:name="OLE_LINK4"/>
      <w:r w:rsidRPr="00D37108">
        <w:rPr>
          <w:rFonts w:ascii="Times New Roman" w:hAnsi="Times New Roman"/>
          <w:color w:val="000000"/>
          <w:lang w:val="lt-LT"/>
        </w:rPr>
        <w:t xml:space="preserve">Jeigu nesate tikri, ar Jums taikytina bet kuri iš minėtų sąlygų, pasitarkite su gydytoju prieš skiriant </w:t>
      </w:r>
      <w:r w:rsidR="00CC4FB3" w:rsidRPr="00D37108">
        <w:rPr>
          <w:rFonts w:ascii="Times New Roman" w:hAnsi="Times New Roman"/>
          <w:lang w:val="lt-LT"/>
        </w:rPr>
        <w:t>Ropivacaine hydrochloride Kabi</w:t>
      </w:r>
      <w:r w:rsidRPr="00D37108">
        <w:rPr>
          <w:rFonts w:ascii="Times New Roman" w:hAnsi="Times New Roman"/>
          <w:color w:val="000000"/>
          <w:lang w:val="lt-LT"/>
        </w:rPr>
        <w:t>.</w:t>
      </w:r>
    </w:p>
    <w:bookmarkEnd w:id="26"/>
    <w:p w14:paraId="319691FA" w14:textId="77777777" w:rsidR="002435FD" w:rsidRPr="00D37108" w:rsidRDefault="002435FD" w:rsidP="002435FD">
      <w:pPr>
        <w:tabs>
          <w:tab w:val="left" w:pos="1260"/>
        </w:tabs>
        <w:rPr>
          <w:rFonts w:ascii="Times New Roman" w:hAnsi="Times New Roman"/>
          <w:b/>
          <w:lang w:val="lt-LT"/>
        </w:rPr>
      </w:pPr>
    </w:p>
    <w:p w14:paraId="786AF3C4" w14:textId="77777777" w:rsidR="002435FD" w:rsidRPr="00D37108" w:rsidRDefault="002435FD" w:rsidP="00E0208F">
      <w:pPr>
        <w:pStyle w:val="Pagrindinistekstas"/>
        <w:keepNext/>
        <w:keepLines/>
        <w:rPr>
          <w:rFonts w:ascii="Times New Roman" w:hAnsi="Times New Roman" w:cs="Times New Roman"/>
          <w:b w:val="0"/>
          <w:lang w:val="lt-LT"/>
        </w:rPr>
      </w:pPr>
      <w:r w:rsidRPr="00D37108">
        <w:rPr>
          <w:rFonts w:ascii="Times New Roman" w:hAnsi="Times New Roman" w:cs="Times New Roman"/>
          <w:lang w:val="lt-LT"/>
        </w:rPr>
        <w:lastRenderedPageBreak/>
        <w:t>Įspėjimai ir atsargumo priemonės</w:t>
      </w:r>
    </w:p>
    <w:p w14:paraId="3A169F23" w14:textId="77777777" w:rsidR="00952DDE" w:rsidRPr="008278BE" w:rsidRDefault="00952DDE" w:rsidP="00976CD9">
      <w:pPr>
        <w:keepNext/>
        <w:keepLines/>
        <w:tabs>
          <w:tab w:val="left" w:pos="567"/>
        </w:tabs>
        <w:spacing w:line="260" w:lineRule="exact"/>
        <w:rPr>
          <w:rFonts w:ascii="Times New Roman" w:hAnsi="Times New Roman"/>
          <w:color w:val="000000"/>
          <w:lang w:val="lt-LT"/>
        </w:rPr>
      </w:pPr>
      <w:bookmarkStart w:id="27" w:name="_Hlk86918870"/>
    </w:p>
    <w:p w14:paraId="10E3E227" w14:textId="77777777" w:rsidR="00CD2E51" w:rsidRPr="008278BE" w:rsidRDefault="00CD2E51" w:rsidP="00976CD9">
      <w:pPr>
        <w:keepNext/>
        <w:keepLines/>
        <w:tabs>
          <w:tab w:val="left" w:pos="567"/>
        </w:tabs>
        <w:spacing w:line="260" w:lineRule="exact"/>
        <w:rPr>
          <w:rFonts w:ascii="Times New Roman" w:hAnsi="Times New Roman"/>
          <w:color w:val="000000"/>
          <w:lang w:val="lt-LT"/>
        </w:rPr>
      </w:pPr>
      <w:r w:rsidRPr="008278BE">
        <w:rPr>
          <w:rFonts w:ascii="Times New Roman" w:hAnsi="Times New Roman"/>
          <w:color w:val="000000"/>
          <w:lang w:val="lt-LT"/>
        </w:rPr>
        <w:t xml:space="preserve">Būtina imtis specialių atsargumo priemonių siekiant </w:t>
      </w:r>
      <w:r w:rsidRPr="008278BE">
        <w:rPr>
          <w:rFonts w:ascii="Times New Roman" w:hAnsi="Times New Roman"/>
          <w:b/>
          <w:bCs/>
          <w:color w:val="000000"/>
          <w:lang w:val="lt-LT"/>
        </w:rPr>
        <w:t>išvengti bet kokios</w:t>
      </w:r>
      <w:r w:rsidRPr="008278BE">
        <w:rPr>
          <w:rFonts w:ascii="Times New Roman" w:hAnsi="Times New Roman"/>
          <w:color w:val="000000"/>
          <w:lang w:val="lt-LT"/>
        </w:rPr>
        <w:t xml:space="preserve"> Ropivacaine hydrochloride Kabi </w:t>
      </w:r>
      <w:r w:rsidRPr="008278BE">
        <w:rPr>
          <w:rFonts w:ascii="Times New Roman" w:hAnsi="Times New Roman"/>
          <w:b/>
          <w:bCs/>
          <w:lang w:val="lt-LT"/>
        </w:rPr>
        <w:t>injekcijos tiesiogiai į kraujagyslę,</w:t>
      </w:r>
      <w:r w:rsidRPr="008278BE">
        <w:rPr>
          <w:rFonts w:ascii="Times New Roman" w:hAnsi="Times New Roman"/>
          <w:color w:val="000000"/>
          <w:lang w:val="lt-LT"/>
        </w:rPr>
        <w:t xml:space="preserve"> kad nepasireikštų </w:t>
      </w:r>
      <w:r w:rsidR="009D5F8C">
        <w:rPr>
          <w:rFonts w:ascii="Times New Roman" w:hAnsi="Times New Roman"/>
          <w:color w:val="000000"/>
          <w:lang w:val="lt-LT"/>
        </w:rPr>
        <w:t>staigus</w:t>
      </w:r>
      <w:r w:rsidR="009D5F8C" w:rsidRPr="008278BE">
        <w:rPr>
          <w:rFonts w:ascii="Times New Roman" w:hAnsi="Times New Roman"/>
          <w:color w:val="000000"/>
          <w:lang w:val="lt-LT"/>
        </w:rPr>
        <w:t xml:space="preserve"> </w:t>
      </w:r>
      <w:r w:rsidRPr="008278BE">
        <w:rPr>
          <w:rFonts w:ascii="Times New Roman" w:hAnsi="Times New Roman"/>
          <w:color w:val="000000"/>
          <w:lang w:val="lt-LT"/>
        </w:rPr>
        <w:t>toksinis poveikis. Injekcij</w:t>
      </w:r>
      <w:r w:rsidR="005E4BDA">
        <w:rPr>
          <w:rFonts w:ascii="Times New Roman" w:hAnsi="Times New Roman"/>
          <w:color w:val="000000"/>
          <w:lang w:val="lt-LT"/>
        </w:rPr>
        <w:t>a</w:t>
      </w:r>
      <w:r w:rsidRPr="008278BE">
        <w:rPr>
          <w:rFonts w:ascii="Times New Roman" w:hAnsi="Times New Roman"/>
          <w:color w:val="000000"/>
          <w:lang w:val="lt-LT"/>
        </w:rPr>
        <w:t xml:space="preserve"> </w:t>
      </w:r>
      <w:r w:rsidR="009D5F8C">
        <w:rPr>
          <w:rFonts w:ascii="Times New Roman" w:hAnsi="Times New Roman"/>
          <w:color w:val="000000"/>
          <w:lang w:val="lt-LT"/>
        </w:rPr>
        <w:t xml:space="preserve">neturi būti </w:t>
      </w:r>
      <w:r w:rsidRPr="008278BE">
        <w:rPr>
          <w:rFonts w:ascii="Times New Roman" w:hAnsi="Times New Roman"/>
          <w:color w:val="000000"/>
          <w:lang w:val="lt-LT"/>
        </w:rPr>
        <w:t>atli</w:t>
      </w:r>
      <w:r w:rsidR="009D5F8C">
        <w:rPr>
          <w:rFonts w:ascii="Times New Roman" w:hAnsi="Times New Roman"/>
          <w:color w:val="000000"/>
          <w:lang w:val="lt-LT"/>
        </w:rPr>
        <w:t>e</w:t>
      </w:r>
      <w:r w:rsidRPr="008278BE">
        <w:rPr>
          <w:rFonts w:ascii="Times New Roman" w:hAnsi="Times New Roman"/>
          <w:color w:val="000000"/>
          <w:lang w:val="lt-LT"/>
        </w:rPr>
        <w:t>k</w:t>
      </w:r>
      <w:r w:rsidR="009D5F8C">
        <w:rPr>
          <w:rFonts w:ascii="Times New Roman" w:hAnsi="Times New Roman"/>
          <w:color w:val="000000"/>
          <w:lang w:val="lt-LT"/>
        </w:rPr>
        <w:t>ama</w:t>
      </w:r>
      <w:r w:rsidRPr="008278BE">
        <w:rPr>
          <w:rFonts w:ascii="Times New Roman" w:hAnsi="Times New Roman"/>
          <w:color w:val="000000"/>
          <w:lang w:val="lt-LT"/>
        </w:rPr>
        <w:t xml:space="preserve"> į uždegimo apimtas sritis.</w:t>
      </w:r>
    </w:p>
    <w:p w14:paraId="11679CE1" w14:textId="77777777" w:rsidR="00CD2E51" w:rsidRPr="008278BE" w:rsidRDefault="00CD2E51" w:rsidP="00CD2E51">
      <w:pPr>
        <w:numPr>
          <w:ilvl w:val="12"/>
          <w:numId w:val="0"/>
        </w:numPr>
        <w:ind w:left="567" w:hanging="567"/>
        <w:rPr>
          <w:rFonts w:ascii="Times New Roman" w:hAnsi="Times New Roman"/>
          <w:color w:val="000000"/>
          <w:lang w:val="lt-LT"/>
        </w:rPr>
      </w:pPr>
    </w:p>
    <w:p w14:paraId="4EFA2BBE" w14:textId="77777777" w:rsidR="00CD2E51" w:rsidRPr="008278BE" w:rsidRDefault="00CD2E51" w:rsidP="00CD2E51">
      <w:pPr>
        <w:numPr>
          <w:ilvl w:val="12"/>
          <w:numId w:val="0"/>
        </w:numPr>
        <w:rPr>
          <w:rFonts w:ascii="Times New Roman" w:hAnsi="Times New Roman"/>
          <w:color w:val="000000"/>
          <w:lang w:val="lt-LT"/>
        </w:rPr>
      </w:pPr>
      <w:r w:rsidRPr="008278BE">
        <w:rPr>
          <w:rFonts w:ascii="Times New Roman" w:hAnsi="Times New Roman"/>
          <w:color w:val="000000"/>
          <w:lang w:val="lt-LT"/>
        </w:rPr>
        <w:t>Pasikalbėkite su gydytoju, slaugytoju ar kitu sveikatos priežiūros specialistu prieš tai, kai Jums bus skiriamas Ropivacaine hydrochloride Kabi:</w:t>
      </w:r>
    </w:p>
    <w:p w14:paraId="6E6D0737" w14:textId="77777777" w:rsidR="00CD2E51" w:rsidRPr="008278BE" w:rsidRDefault="00CD2E51" w:rsidP="00773568">
      <w:pPr>
        <w:numPr>
          <w:ilvl w:val="12"/>
          <w:numId w:val="0"/>
        </w:numPr>
        <w:ind w:left="567" w:hanging="567"/>
        <w:rPr>
          <w:rFonts w:ascii="Times New Roman" w:hAnsi="Times New Roman"/>
          <w:lang w:val="lt-LT"/>
        </w:rPr>
      </w:pPr>
      <w:r w:rsidRPr="008278BE">
        <w:rPr>
          <w:rFonts w:ascii="Times New Roman" w:hAnsi="Times New Roman"/>
          <w:lang w:val="lt-LT"/>
        </w:rPr>
        <w:t>-</w:t>
      </w:r>
      <w:r w:rsidRPr="008278BE">
        <w:rPr>
          <w:rFonts w:ascii="Times New Roman" w:hAnsi="Times New Roman"/>
          <w:lang w:val="lt-LT"/>
        </w:rPr>
        <w:tab/>
        <w:t xml:space="preserve">jeigu Jūsų </w:t>
      </w:r>
      <w:r w:rsidRPr="008278BE">
        <w:rPr>
          <w:rFonts w:ascii="Times New Roman" w:hAnsi="Times New Roman"/>
          <w:b/>
          <w:bCs/>
          <w:lang w:val="lt-LT"/>
        </w:rPr>
        <w:t>bendroji sveikatos būklė yra bloga</w:t>
      </w:r>
      <w:r w:rsidRPr="008278BE">
        <w:rPr>
          <w:rFonts w:ascii="Times New Roman" w:hAnsi="Times New Roman"/>
          <w:lang w:val="lt-LT"/>
        </w:rPr>
        <w:t xml:space="preserve"> dėl amžiaus ar kitų veiksnių;</w:t>
      </w:r>
    </w:p>
    <w:p w14:paraId="67BAB819" w14:textId="77777777" w:rsidR="00CD2E51" w:rsidRPr="008278BE" w:rsidRDefault="00CD2E51" w:rsidP="00773568">
      <w:pPr>
        <w:numPr>
          <w:ilvl w:val="12"/>
          <w:numId w:val="0"/>
        </w:numPr>
        <w:ind w:left="567" w:hanging="567"/>
        <w:rPr>
          <w:rFonts w:ascii="Times New Roman" w:hAnsi="Times New Roman"/>
          <w:lang w:val="lt-LT"/>
        </w:rPr>
      </w:pPr>
      <w:r w:rsidRPr="008278BE">
        <w:rPr>
          <w:rFonts w:ascii="Times New Roman" w:hAnsi="Times New Roman"/>
          <w:lang w:val="lt-LT"/>
        </w:rPr>
        <w:t>-</w:t>
      </w:r>
      <w:r w:rsidRPr="008278BE">
        <w:rPr>
          <w:rFonts w:ascii="Times New Roman" w:hAnsi="Times New Roman"/>
          <w:lang w:val="lt-LT"/>
        </w:rPr>
        <w:tab/>
        <w:t xml:space="preserve">jeigu yra </w:t>
      </w:r>
      <w:r w:rsidRPr="008278BE">
        <w:rPr>
          <w:rFonts w:ascii="Times New Roman" w:hAnsi="Times New Roman"/>
          <w:b/>
          <w:bCs/>
          <w:lang w:val="lt-LT"/>
        </w:rPr>
        <w:t xml:space="preserve">širdies sutrikimų </w:t>
      </w:r>
      <w:r w:rsidRPr="008278BE">
        <w:rPr>
          <w:rFonts w:ascii="Times New Roman" w:hAnsi="Times New Roman"/>
          <w:lang w:val="lt-LT"/>
        </w:rPr>
        <w:t>(dalinė ar visiška širdies laidžiosios sistemos blokada);</w:t>
      </w:r>
    </w:p>
    <w:p w14:paraId="01357F50" w14:textId="77777777" w:rsidR="00CD2E51" w:rsidRPr="008278BE" w:rsidRDefault="00CD2E51" w:rsidP="00773568">
      <w:pPr>
        <w:numPr>
          <w:ilvl w:val="12"/>
          <w:numId w:val="0"/>
        </w:numPr>
        <w:ind w:left="567" w:hanging="567"/>
        <w:rPr>
          <w:rFonts w:ascii="Times New Roman" w:hAnsi="Times New Roman"/>
          <w:lang w:val="lt-LT"/>
        </w:rPr>
      </w:pPr>
      <w:r w:rsidRPr="008278BE">
        <w:rPr>
          <w:rFonts w:ascii="Times New Roman" w:hAnsi="Times New Roman"/>
          <w:lang w:val="lt-LT"/>
        </w:rPr>
        <w:t>-</w:t>
      </w:r>
      <w:r w:rsidRPr="008278BE">
        <w:rPr>
          <w:rFonts w:ascii="Times New Roman" w:hAnsi="Times New Roman"/>
          <w:lang w:val="lt-LT"/>
        </w:rPr>
        <w:tab/>
        <w:t xml:space="preserve">jeigu yra progresavusių </w:t>
      </w:r>
      <w:r w:rsidRPr="008278BE">
        <w:rPr>
          <w:rFonts w:ascii="Times New Roman" w:hAnsi="Times New Roman"/>
          <w:b/>
          <w:bCs/>
          <w:lang w:val="lt-LT"/>
        </w:rPr>
        <w:t xml:space="preserve">kepenų </w:t>
      </w:r>
      <w:r w:rsidR="009D5F8C">
        <w:rPr>
          <w:rFonts w:ascii="Times New Roman" w:hAnsi="Times New Roman"/>
          <w:b/>
          <w:bCs/>
          <w:lang w:val="lt-LT"/>
        </w:rPr>
        <w:t xml:space="preserve">funkcijos </w:t>
      </w:r>
      <w:r w:rsidRPr="008278BE">
        <w:rPr>
          <w:rFonts w:ascii="Times New Roman" w:hAnsi="Times New Roman"/>
          <w:b/>
          <w:bCs/>
          <w:lang w:val="lt-LT"/>
        </w:rPr>
        <w:t>sutrikimų;</w:t>
      </w:r>
    </w:p>
    <w:p w14:paraId="7C61C693" w14:textId="77777777" w:rsidR="00CD2E51" w:rsidRPr="008278BE" w:rsidRDefault="00CD2E51" w:rsidP="00773568">
      <w:pPr>
        <w:numPr>
          <w:ilvl w:val="12"/>
          <w:numId w:val="0"/>
        </w:numPr>
        <w:ind w:left="567" w:hanging="567"/>
        <w:rPr>
          <w:rFonts w:ascii="Times New Roman" w:hAnsi="Times New Roman"/>
          <w:lang w:val="lt-LT"/>
        </w:rPr>
      </w:pPr>
      <w:r w:rsidRPr="008278BE">
        <w:rPr>
          <w:rFonts w:ascii="Times New Roman" w:hAnsi="Times New Roman"/>
          <w:lang w:val="lt-LT"/>
        </w:rPr>
        <w:t>-</w:t>
      </w:r>
      <w:r w:rsidRPr="008278BE">
        <w:rPr>
          <w:rFonts w:ascii="Times New Roman" w:hAnsi="Times New Roman"/>
          <w:lang w:val="lt-LT"/>
        </w:rPr>
        <w:tab/>
        <w:t>jeigu yra sunkių</w:t>
      </w:r>
      <w:r w:rsidRPr="008278BE">
        <w:rPr>
          <w:rFonts w:ascii="Times New Roman" w:hAnsi="Times New Roman"/>
          <w:b/>
          <w:bCs/>
          <w:lang w:val="lt-LT"/>
        </w:rPr>
        <w:t xml:space="preserve"> inkstų </w:t>
      </w:r>
      <w:r w:rsidR="009D5F8C">
        <w:rPr>
          <w:rFonts w:ascii="Times New Roman" w:hAnsi="Times New Roman"/>
          <w:b/>
          <w:bCs/>
          <w:lang w:val="lt-LT"/>
        </w:rPr>
        <w:t xml:space="preserve">funkcijos </w:t>
      </w:r>
      <w:r w:rsidRPr="008278BE">
        <w:rPr>
          <w:rFonts w:ascii="Times New Roman" w:hAnsi="Times New Roman"/>
          <w:b/>
          <w:bCs/>
          <w:lang w:val="lt-LT"/>
        </w:rPr>
        <w:t>sutrikimų</w:t>
      </w:r>
      <w:r w:rsidRPr="008278BE">
        <w:rPr>
          <w:rFonts w:ascii="Times New Roman" w:hAnsi="Times New Roman"/>
          <w:lang w:val="lt-LT"/>
        </w:rPr>
        <w:t>.</w:t>
      </w:r>
    </w:p>
    <w:p w14:paraId="4E0BDD2E" w14:textId="77777777" w:rsidR="00CD2E51" w:rsidRPr="008278BE" w:rsidRDefault="00CD2E51" w:rsidP="00150B3F">
      <w:pPr>
        <w:rPr>
          <w:rFonts w:ascii="Times New Roman" w:hAnsi="Times New Roman"/>
          <w:lang w:val="lt-LT"/>
        </w:rPr>
      </w:pPr>
      <w:r w:rsidRPr="008278BE">
        <w:rPr>
          <w:rFonts w:ascii="Times New Roman" w:hAnsi="Times New Roman"/>
          <w:lang w:val="lt-LT"/>
        </w:rPr>
        <w:t xml:space="preserve">Pasakykite gydytojui, jeigu Jums yra bent vienas iš šių sutrikimų, nes gydytojui gali reikėti koreguoti </w:t>
      </w:r>
      <w:r w:rsidRPr="008278BE">
        <w:rPr>
          <w:rFonts w:ascii="Times New Roman" w:hAnsi="Times New Roman"/>
          <w:color w:val="000000"/>
          <w:lang w:val="lt-LT"/>
        </w:rPr>
        <w:t xml:space="preserve">Ropivacaine hydrochloride </w:t>
      </w:r>
      <w:r w:rsidRPr="008278BE">
        <w:rPr>
          <w:rFonts w:ascii="Times New Roman" w:hAnsi="Times New Roman"/>
          <w:lang w:val="lt-LT"/>
        </w:rPr>
        <w:t>Kabi dozę.</w:t>
      </w:r>
    </w:p>
    <w:p w14:paraId="383102C1" w14:textId="77777777" w:rsidR="00CD2E51" w:rsidRPr="008278BE" w:rsidRDefault="00CD2E51" w:rsidP="00150B3F">
      <w:pPr>
        <w:rPr>
          <w:rFonts w:ascii="Times New Roman" w:hAnsi="Times New Roman"/>
          <w:lang w:val="lt-LT"/>
        </w:rPr>
      </w:pPr>
    </w:p>
    <w:p w14:paraId="4B43862C" w14:textId="77777777" w:rsidR="00952DDE" w:rsidRPr="00D37108" w:rsidRDefault="00952DDE" w:rsidP="00952DDE">
      <w:pPr>
        <w:tabs>
          <w:tab w:val="left" w:pos="0"/>
        </w:tabs>
        <w:rPr>
          <w:rFonts w:ascii="Times New Roman" w:hAnsi="Times New Roman"/>
          <w:lang w:val="lt-LT"/>
        </w:rPr>
      </w:pPr>
      <w:r w:rsidRPr="008278BE">
        <w:rPr>
          <w:rFonts w:ascii="Times New Roman" w:hAnsi="Times New Roman"/>
          <w:lang w:val="lt-LT"/>
        </w:rPr>
        <w:t xml:space="preserve">Injekcijos į </w:t>
      </w:r>
      <w:r w:rsidRPr="008278BE">
        <w:rPr>
          <w:rFonts w:ascii="Times New Roman" w:hAnsi="Times New Roman"/>
          <w:b/>
          <w:bCs/>
          <w:lang w:val="lt-LT"/>
        </w:rPr>
        <w:t>apatinę stuburo dalį</w:t>
      </w:r>
      <w:r w:rsidRPr="008278BE">
        <w:rPr>
          <w:rFonts w:ascii="Times New Roman" w:hAnsi="Times New Roman"/>
          <w:lang w:val="lt-LT"/>
        </w:rPr>
        <w:t xml:space="preserve"> gali </w:t>
      </w:r>
      <w:r w:rsidRPr="008278BE">
        <w:rPr>
          <w:rFonts w:ascii="Times New Roman" w:hAnsi="Times New Roman"/>
          <w:b/>
          <w:bCs/>
          <w:lang w:val="lt-LT"/>
        </w:rPr>
        <w:t>sumažinti kraujospūdį</w:t>
      </w:r>
      <w:r w:rsidRPr="008278BE">
        <w:rPr>
          <w:rFonts w:ascii="Times New Roman" w:hAnsi="Times New Roman"/>
          <w:lang w:val="lt-LT"/>
        </w:rPr>
        <w:t xml:space="preserve"> arba </w:t>
      </w:r>
      <w:r w:rsidRPr="008278BE">
        <w:rPr>
          <w:rFonts w:ascii="Times New Roman" w:hAnsi="Times New Roman"/>
          <w:b/>
          <w:bCs/>
          <w:lang w:val="lt-LT"/>
        </w:rPr>
        <w:t>sulėtinti širdies plakimą</w:t>
      </w:r>
      <w:r w:rsidRPr="008278BE">
        <w:rPr>
          <w:rFonts w:ascii="Times New Roman" w:hAnsi="Times New Roman"/>
          <w:lang w:val="lt-LT"/>
        </w:rPr>
        <w:t>. Tokiu atveju gydytojas imsis reikiamų priemonių.</w:t>
      </w:r>
    </w:p>
    <w:p w14:paraId="787F1A93" w14:textId="77777777" w:rsidR="00952DDE" w:rsidRPr="00D37108" w:rsidRDefault="00952DDE" w:rsidP="00150B3F">
      <w:pPr>
        <w:rPr>
          <w:rFonts w:ascii="Times New Roman" w:hAnsi="Times New Roman"/>
          <w:lang w:val="lt-LT"/>
        </w:rPr>
      </w:pPr>
    </w:p>
    <w:p w14:paraId="3F2B7C61" w14:textId="77777777" w:rsidR="00CD2E51" w:rsidRPr="00D37108" w:rsidRDefault="00CD2E51" w:rsidP="00150B3F">
      <w:pPr>
        <w:numPr>
          <w:ilvl w:val="12"/>
          <w:numId w:val="0"/>
        </w:numPr>
        <w:rPr>
          <w:rFonts w:ascii="Times New Roman" w:hAnsi="Times New Roman"/>
          <w:color w:val="000000"/>
          <w:lang w:val="lt-LT"/>
        </w:rPr>
      </w:pPr>
      <w:r w:rsidRPr="00D37108">
        <w:rPr>
          <w:rFonts w:ascii="Times New Roman" w:hAnsi="Times New Roman"/>
          <w:color w:val="000000"/>
          <w:lang w:val="lt-LT"/>
        </w:rPr>
        <w:t>Pasikalbėkite su gydytoju, slaugytoju ar kitu sveikatos priežiūros specialistu prieš tai, kai Jums bus skiriamas Ropivacaine hydrochloride Kabi:</w:t>
      </w:r>
    </w:p>
    <w:p w14:paraId="024F5C33" w14:textId="77777777" w:rsidR="00CD2E51" w:rsidRPr="00D37108" w:rsidRDefault="00CD2E51" w:rsidP="00150B3F">
      <w:pPr>
        <w:tabs>
          <w:tab w:val="left" w:pos="567"/>
        </w:tabs>
        <w:ind w:left="567" w:hanging="567"/>
        <w:rPr>
          <w:rFonts w:ascii="Times New Roman" w:hAnsi="Times New Roman"/>
          <w:color w:val="000000"/>
          <w:lang w:val="lt-LT"/>
        </w:rPr>
      </w:pPr>
      <w:r w:rsidRPr="00D37108">
        <w:rPr>
          <w:rFonts w:ascii="Times New Roman" w:hAnsi="Times New Roman"/>
          <w:lang w:val="lt-LT"/>
        </w:rPr>
        <w:t>-</w:t>
      </w:r>
      <w:r w:rsidRPr="00D37108">
        <w:rPr>
          <w:rFonts w:ascii="Times New Roman" w:hAnsi="Times New Roman"/>
          <w:lang w:val="lt-LT"/>
        </w:rPr>
        <w:tab/>
        <w:t xml:space="preserve">jeigu sergate </w:t>
      </w:r>
      <w:r w:rsidRPr="00D37108">
        <w:rPr>
          <w:rFonts w:ascii="Times New Roman" w:hAnsi="Times New Roman"/>
          <w:b/>
          <w:bCs/>
          <w:lang w:val="lt-LT"/>
        </w:rPr>
        <w:t>ūmine porfirija</w:t>
      </w:r>
      <w:r w:rsidRPr="00D37108">
        <w:rPr>
          <w:rFonts w:ascii="Times New Roman" w:hAnsi="Times New Roman"/>
          <w:lang w:val="lt-LT"/>
        </w:rPr>
        <w:t xml:space="preserve"> </w:t>
      </w:r>
      <w:r w:rsidRPr="00D37108">
        <w:rPr>
          <w:rFonts w:ascii="Times New Roman" w:hAnsi="Times New Roman"/>
          <w:color w:val="000000"/>
          <w:lang w:val="lt-LT"/>
        </w:rPr>
        <w:t>(sutrikimu, kai kaupiasi raudonasis kraujo pigmentas; kartais tai gali sukelti neurologinių simptomų).</w:t>
      </w:r>
    </w:p>
    <w:p w14:paraId="3990C487" w14:textId="77777777" w:rsidR="00CD2E51" w:rsidRDefault="00CD2E51" w:rsidP="00150B3F">
      <w:pPr>
        <w:tabs>
          <w:tab w:val="left" w:pos="0"/>
        </w:tabs>
        <w:rPr>
          <w:rFonts w:ascii="Times New Roman" w:hAnsi="Times New Roman"/>
          <w:lang w:val="lt-LT"/>
        </w:rPr>
      </w:pPr>
      <w:r w:rsidRPr="00D37108">
        <w:rPr>
          <w:rFonts w:ascii="Times New Roman" w:hAnsi="Times New Roman"/>
          <w:lang w:val="lt-LT"/>
        </w:rPr>
        <w:t>Pasakykite savo gydytojui, jei kuris nors Jūsų giminaitis sirgo porfirija, nes gydytojui gali tekti skirti kitą anestetiką.</w:t>
      </w:r>
    </w:p>
    <w:p w14:paraId="01D04B23" w14:textId="77777777" w:rsidR="0090702E" w:rsidRDefault="0090702E" w:rsidP="00150B3F">
      <w:pPr>
        <w:tabs>
          <w:tab w:val="left" w:pos="0"/>
        </w:tabs>
        <w:rPr>
          <w:rFonts w:ascii="Times New Roman" w:hAnsi="Times New Roman"/>
          <w:lang w:val="lt-LT"/>
        </w:rPr>
      </w:pPr>
    </w:p>
    <w:p w14:paraId="2EDF2AE6" w14:textId="77777777" w:rsidR="0090702E" w:rsidRPr="00297EB5" w:rsidRDefault="0090702E" w:rsidP="0090702E">
      <w:pPr>
        <w:rPr>
          <w:rFonts w:ascii="Times New Roman" w:hAnsi="Times New Roman"/>
          <w:lang w:val="lt-LT"/>
        </w:rPr>
      </w:pPr>
      <w:r w:rsidRPr="00297EB5">
        <w:rPr>
          <w:rFonts w:ascii="Times New Roman" w:hAnsi="Times New Roman"/>
          <w:lang w:val="lt-LT"/>
        </w:rPr>
        <w:t>Prieš gydymą gydytojui pasakykite apie visas savo ligas ar medicinines būkles.</w:t>
      </w:r>
    </w:p>
    <w:p w14:paraId="427D8157" w14:textId="77777777" w:rsidR="0090702E" w:rsidRPr="00D37108" w:rsidRDefault="0090702E" w:rsidP="0090702E">
      <w:pPr>
        <w:tabs>
          <w:tab w:val="left" w:pos="567"/>
        </w:tabs>
        <w:rPr>
          <w:rFonts w:ascii="Times New Roman" w:hAnsi="Times New Roman"/>
          <w:b/>
          <w:bCs/>
          <w:color w:val="000000"/>
          <w:lang w:val="lt-LT"/>
        </w:rPr>
      </w:pPr>
    </w:p>
    <w:p w14:paraId="63D7B188" w14:textId="77777777" w:rsidR="0090702E" w:rsidRPr="008278BE" w:rsidRDefault="0090702E" w:rsidP="0090702E">
      <w:pPr>
        <w:keepNext/>
        <w:keepLines/>
        <w:tabs>
          <w:tab w:val="left" w:pos="567"/>
        </w:tabs>
        <w:spacing w:line="260" w:lineRule="exact"/>
        <w:rPr>
          <w:rFonts w:ascii="Times New Roman" w:hAnsi="Times New Roman"/>
          <w:b/>
          <w:bCs/>
          <w:color w:val="000000"/>
          <w:lang w:val="lt-LT"/>
        </w:rPr>
      </w:pPr>
      <w:r w:rsidRPr="008278BE">
        <w:rPr>
          <w:rFonts w:ascii="Times New Roman" w:hAnsi="Times New Roman"/>
          <w:b/>
          <w:bCs/>
          <w:color w:val="000000"/>
          <w:lang w:val="lt-LT"/>
        </w:rPr>
        <w:t>Vaikams</w:t>
      </w:r>
    </w:p>
    <w:p w14:paraId="64C2A0D2" w14:textId="77777777" w:rsidR="0090702E" w:rsidRPr="008278BE" w:rsidRDefault="0090702E" w:rsidP="0090702E">
      <w:pPr>
        <w:keepNext/>
        <w:keepLines/>
        <w:rPr>
          <w:rFonts w:ascii="Times New Roman" w:hAnsi="Times New Roman"/>
          <w:color w:val="000000"/>
          <w:lang w:val="lt-LT"/>
        </w:rPr>
      </w:pPr>
    </w:p>
    <w:p w14:paraId="19A08024" w14:textId="77777777" w:rsidR="0090702E" w:rsidRPr="008278BE" w:rsidRDefault="0090702E" w:rsidP="0090702E">
      <w:pPr>
        <w:keepNext/>
        <w:keepLines/>
        <w:rPr>
          <w:rFonts w:ascii="Times New Roman" w:hAnsi="Times New Roman"/>
          <w:color w:val="000000"/>
          <w:lang w:val="lt-LT"/>
        </w:rPr>
      </w:pPr>
      <w:r w:rsidRPr="008278BE">
        <w:rPr>
          <w:rFonts w:ascii="Times New Roman" w:hAnsi="Times New Roman"/>
          <w:color w:val="000000"/>
          <w:lang w:val="lt-LT"/>
        </w:rPr>
        <w:t>Šis vaistas vaikams skiriamas ypač atsargiai:</w:t>
      </w:r>
    </w:p>
    <w:p w14:paraId="3D60B57A" w14:textId="77777777" w:rsidR="0090702E" w:rsidRPr="008278BE" w:rsidRDefault="0090702E" w:rsidP="0090702E">
      <w:pPr>
        <w:numPr>
          <w:ilvl w:val="0"/>
          <w:numId w:val="33"/>
        </w:numPr>
        <w:ind w:left="567" w:hanging="567"/>
        <w:rPr>
          <w:rFonts w:ascii="Times New Roman" w:hAnsi="Times New Roman"/>
          <w:color w:val="000000"/>
          <w:lang w:val="lt-LT"/>
        </w:rPr>
      </w:pPr>
      <w:r w:rsidRPr="008278BE">
        <w:rPr>
          <w:rFonts w:ascii="Times New Roman" w:hAnsi="Times New Roman"/>
          <w:lang w:val="lt-LT"/>
        </w:rPr>
        <w:t xml:space="preserve">nes Ropivacaine hydrochloride </w:t>
      </w:r>
      <w:r w:rsidRPr="008278BE">
        <w:rPr>
          <w:rFonts w:ascii="Times New Roman" w:hAnsi="Times New Roman"/>
          <w:color w:val="000000"/>
          <w:lang w:val="lt-LT"/>
        </w:rPr>
        <w:t>Kabi injekcijos į apatinę stuburo dalį nėra ištirtos su vaikais;</w:t>
      </w:r>
    </w:p>
    <w:p w14:paraId="421EDF57" w14:textId="77777777" w:rsidR="0090702E" w:rsidRPr="008278BE" w:rsidRDefault="0090702E" w:rsidP="0090702E">
      <w:pPr>
        <w:numPr>
          <w:ilvl w:val="0"/>
          <w:numId w:val="33"/>
        </w:numPr>
        <w:ind w:left="567" w:hanging="567"/>
        <w:rPr>
          <w:rFonts w:ascii="Times New Roman" w:hAnsi="Times New Roman"/>
          <w:color w:val="000000"/>
          <w:lang w:val="lt-LT"/>
        </w:rPr>
      </w:pPr>
      <w:r w:rsidRPr="008278BE">
        <w:rPr>
          <w:rFonts w:ascii="Times New Roman" w:hAnsi="Times New Roman"/>
          <w:color w:val="000000"/>
          <w:lang w:val="lt-LT"/>
        </w:rPr>
        <w:t xml:space="preserve">jaunesniems kaip 1 metų vaikams, nes </w:t>
      </w:r>
      <w:r w:rsidRPr="008278BE">
        <w:rPr>
          <w:rFonts w:ascii="Times New Roman" w:hAnsi="Times New Roman"/>
          <w:lang w:val="lt-LT"/>
        </w:rPr>
        <w:t xml:space="preserve">Ropivacaine hydrochloride </w:t>
      </w:r>
      <w:r w:rsidRPr="008278BE">
        <w:rPr>
          <w:rFonts w:ascii="Times New Roman" w:hAnsi="Times New Roman"/>
          <w:color w:val="000000"/>
          <w:lang w:val="lt-LT"/>
        </w:rPr>
        <w:t xml:space="preserve">Kabi injekcijos </w:t>
      </w:r>
      <w:r w:rsidRPr="008278BE">
        <w:rPr>
          <w:rFonts w:ascii="Times New Roman" w:hAnsi="Times New Roman"/>
          <w:lang w:val="lt-LT"/>
        </w:rPr>
        <w:t xml:space="preserve">kūno dalių </w:t>
      </w:r>
      <w:r w:rsidRPr="008278BE">
        <w:rPr>
          <w:rFonts w:ascii="Times New Roman" w:hAnsi="Times New Roman"/>
          <w:bCs/>
          <w:lang w:val="lt-LT"/>
        </w:rPr>
        <w:t>nejautrumui</w:t>
      </w:r>
      <w:r w:rsidRPr="008278BE">
        <w:rPr>
          <w:rFonts w:ascii="Times New Roman" w:hAnsi="Times New Roman"/>
          <w:b/>
          <w:lang w:val="lt-LT"/>
        </w:rPr>
        <w:t xml:space="preserve"> </w:t>
      </w:r>
      <w:r w:rsidRPr="008278BE">
        <w:rPr>
          <w:rFonts w:ascii="Times New Roman" w:hAnsi="Times New Roman"/>
          <w:lang w:val="lt-LT"/>
        </w:rPr>
        <w:t xml:space="preserve">sukelti </w:t>
      </w:r>
      <w:r w:rsidRPr="008278BE">
        <w:rPr>
          <w:rFonts w:ascii="Times New Roman" w:hAnsi="Times New Roman"/>
          <w:color w:val="000000"/>
          <w:lang w:val="lt-LT"/>
        </w:rPr>
        <w:t>nėra ištirtos su mažais vaikais.</w:t>
      </w:r>
    </w:p>
    <w:p w14:paraId="356AD42A" w14:textId="77777777" w:rsidR="00CD2E51" w:rsidRPr="00421EB6" w:rsidRDefault="00CD2E51" w:rsidP="00421EB6">
      <w:pPr>
        <w:tabs>
          <w:tab w:val="left" w:pos="567"/>
        </w:tabs>
        <w:rPr>
          <w:rFonts w:ascii="Times New Roman" w:hAnsi="Times New Roman"/>
          <w:b/>
          <w:color w:val="000000"/>
          <w:lang w:val="lt-LT"/>
        </w:rPr>
      </w:pPr>
      <w:bookmarkStart w:id="28" w:name="_Hlk86918901"/>
      <w:bookmarkEnd w:id="27"/>
    </w:p>
    <w:p w14:paraId="5E5A14A4" w14:textId="77777777" w:rsidR="00CD2E51" w:rsidRPr="00D37108" w:rsidRDefault="00CD2E51" w:rsidP="00150B3F">
      <w:pPr>
        <w:numPr>
          <w:ilvl w:val="12"/>
          <w:numId w:val="0"/>
        </w:numPr>
        <w:ind w:right="-2"/>
        <w:rPr>
          <w:rFonts w:ascii="Times New Roman" w:hAnsi="Times New Roman"/>
          <w:lang w:val="lt-LT"/>
        </w:rPr>
      </w:pPr>
      <w:bookmarkStart w:id="29" w:name="_Hlk86918994"/>
      <w:bookmarkEnd w:id="28"/>
      <w:r w:rsidRPr="00D37108">
        <w:rPr>
          <w:rFonts w:ascii="Times New Roman" w:hAnsi="Times New Roman"/>
          <w:b/>
          <w:bCs/>
          <w:lang w:val="lt-LT"/>
        </w:rPr>
        <w:t>Kiti vaistai ir Ropivacaine hydrochloride Kabi</w:t>
      </w:r>
    </w:p>
    <w:p w14:paraId="40D6B90F" w14:textId="77777777" w:rsidR="00CD2E51" w:rsidRPr="00D37108" w:rsidRDefault="00CD2E51" w:rsidP="00150B3F">
      <w:pPr>
        <w:numPr>
          <w:ilvl w:val="12"/>
          <w:numId w:val="0"/>
        </w:numPr>
        <w:ind w:right="-2"/>
        <w:rPr>
          <w:rFonts w:ascii="Times New Roman" w:hAnsi="Times New Roman"/>
          <w:lang w:val="lt-LT"/>
        </w:rPr>
      </w:pPr>
      <w:r w:rsidRPr="00D37108">
        <w:rPr>
          <w:rFonts w:ascii="Times New Roman" w:hAnsi="Times New Roman"/>
          <w:lang w:val="lt-LT"/>
        </w:rPr>
        <w:t>Jeigu vartojate ar neseniai vartojote kitų vaistų arba dėl to nesate tikri, apie tai pasakykite gydytojui</w:t>
      </w:r>
      <w:r w:rsidR="00BB00EF" w:rsidRPr="00D37108">
        <w:rPr>
          <w:rFonts w:ascii="Times New Roman" w:hAnsi="Times New Roman"/>
          <w:lang w:val="lt-LT"/>
        </w:rPr>
        <w:t xml:space="preserve">, </w:t>
      </w:r>
      <w:r w:rsidRPr="00D37108">
        <w:rPr>
          <w:rFonts w:ascii="Times New Roman" w:hAnsi="Times New Roman"/>
          <w:lang w:val="lt-LT"/>
        </w:rPr>
        <w:t xml:space="preserve">arba sveikatos priežiūros specialistui, nes </w:t>
      </w:r>
      <w:bookmarkStart w:id="30" w:name="_Hlk87296316"/>
      <w:r w:rsidRPr="00D37108">
        <w:rPr>
          <w:rFonts w:ascii="Times New Roman" w:hAnsi="Times New Roman"/>
          <w:lang w:val="lt-LT"/>
        </w:rPr>
        <w:t xml:space="preserve">Ropivacaine hydrochloride </w:t>
      </w:r>
      <w:bookmarkEnd w:id="30"/>
      <w:r w:rsidRPr="00D37108">
        <w:rPr>
          <w:rFonts w:ascii="Times New Roman" w:hAnsi="Times New Roman"/>
          <w:lang w:val="lt-LT"/>
        </w:rPr>
        <w:t>Kabi gali daryti įtaką tam tikrų vaistų poveikiui, o kai kurie vaistai gali daryti įtaką Ropivacaine hydrochloride Kabi poveikiui.</w:t>
      </w:r>
    </w:p>
    <w:p w14:paraId="08865A5B" w14:textId="77777777" w:rsidR="00CD2E51" w:rsidRPr="00D37108" w:rsidRDefault="00CD2E51" w:rsidP="00150B3F">
      <w:pPr>
        <w:numPr>
          <w:ilvl w:val="12"/>
          <w:numId w:val="0"/>
        </w:numPr>
        <w:ind w:right="-2"/>
        <w:rPr>
          <w:rFonts w:ascii="Times New Roman" w:hAnsi="Times New Roman"/>
          <w:lang w:val="lt-LT"/>
        </w:rPr>
      </w:pPr>
    </w:p>
    <w:p w14:paraId="254509BC" w14:textId="77777777" w:rsidR="00CD2E51" w:rsidRPr="00D37108" w:rsidRDefault="00CD2E51" w:rsidP="00150B3F">
      <w:pPr>
        <w:numPr>
          <w:ilvl w:val="12"/>
          <w:numId w:val="0"/>
        </w:numPr>
        <w:ind w:left="480" w:right="-2" w:hanging="480"/>
        <w:rPr>
          <w:rFonts w:ascii="Times New Roman" w:hAnsi="Times New Roman"/>
          <w:lang w:val="lt-LT"/>
        </w:rPr>
      </w:pPr>
      <w:r w:rsidRPr="00D37108">
        <w:rPr>
          <w:rFonts w:ascii="Times New Roman" w:hAnsi="Times New Roman"/>
          <w:lang w:val="lt-LT"/>
        </w:rPr>
        <w:t>Ypač svarbu pasakyti gydytojui, jei vartojate bet kurį iš toliau išvardytų vaistų</w:t>
      </w:r>
      <w:r w:rsidR="0090702E">
        <w:rPr>
          <w:rFonts w:ascii="Times New Roman" w:hAnsi="Times New Roman"/>
          <w:lang w:val="lt-LT"/>
        </w:rPr>
        <w:t>:</w:t>
      </w:r>
    </w:p>
    <w:p w14:paraId="64933F5F" w14:textId="77777777" w:rsidR="00CD2E51" w:rsidRPr="00D37108" w:rsidRDefault="00CD2E51" w:rsidP="00380171">
      <w:pPr>
        <w:numPr>
          <w:ilvl w:val="12"/>
          <w:numId w:val="0"/>
        </w:numPr>
        <w:ind w:left="567" w:right="-2" w:hanging="567"/>
        <w:rPr>
          <w:rFonts w:ascii="Times New Roman" w:hAnsi="Times New Roman"/>
          <w:lang w:val="lt-LT"/>
        </w:rPr>
      </w:pPr>
      <w:r w:rsidRPr="00D37108">
        <w:rPr>
          <w:rFonts w:ascii="Times New Roman" w:hAnsi="Times New Roman"/>
          <w:lang w:val="lt-LT"/>
        </w:rPr>
        <w:t>-</w:t>
      </w:r>
      <w:r w:rsidRPr="00D37108">
        <w:rPr>
          <w:rFonts w:ascii="Times New Roman" w:hAnsi="Times New Roman"/>
          <w:lang w:val="lt-LT"/>
        </w:rPr>
        <w:tab/>
      </w:r>
      <w:r w:rsidRPr="00D37108">
        <w:rPr>
          <w:rFonts w:ascii="Times New Roman" w:hAnsi="Times New Roman"/>
          <w:b/>
          <w:bCs/>
          <w:lang w:val="lt-LT"/>
        </w:rPr>
        <w:t>Kitų lokalaus poveikio anestetikų</w:t>
      </w:r>
      <w:r w:rsidR="00903A11" w:rsidRPr="00903A11">
        <w:rPr>
          <w:rFonts w:ascii="Times New Roman" w:hAnsi="Times New Roman"/>
          <w:lang w:val="lt-LT"/>
        </w:rPr>
        <w:t>.</w:t>
      </w:r>
    </w:p>
    <w:p w14:paraId="7FF303B0" w14:textId="77777777" w:rsidR="00CD2E51" w:rsidRPr="00D37108" w:rsidRDefault="00CD2E51" w:rsidP="00380171">
      <w:pPr>
        <w:numPr>
          <w:ilvl w:val="12"/>
          <w:numId w:val="0"/>
        </w:numPr>
        <w:ind w:left="567" w:right="-2" w:hanging="567"/>
        <w:rPr>
          <w:rFonts w:ascii="Times New Roman" w:hAnsi="Times New Roman"/>
          <w:lang w:val="lt-LT"/>
        </w:rPr>
      </w:pPr>
      <w:r w:rsidRPr="00D37108">
        <w:rPr>
          <w:rFonts w:ascii="Times New Roman" w:hAnsi="Times New Roman"/>
          <w:lang w:val="lt-LT"/>
        </w:rPr>
        <w:t>-</w:t>
      </w:r>
      <w:r w:rsidRPr="00D37108">
        <w:rPr>
          <w:rFonts w:ascii="Times New Roman" w:hAnsi="Times New Roman"/>
          <w:lang w:val="lt-LT"/>
        </w:rPr>
        <w:tab/>
      </w:r>
      <w:r w:rsidR="00903A11" w:rsidRPr="00903A11">
        <w:rPr>
          <w:rFonts w:ascii="Times New Roman" w:hAnsi="Times New Roman"/>
          <w:b/>
          <w:bCs/>
          <w:lang w:val="lt-LT"/>
        </w:rPr>
        <w:t>S</w:t>
      </w:r>
      <w:r w:rsidRPr="00D37108">
        <w:rPr>
          <w:rFonts w:ascii="Times New Roman" w:hAnsi="Times New Roman"/>
          <w:b/>
          <w:bCs/>
          <w:lang w:val="lt-LT"/>
        </w:rPr>
        <w:t>tiprių vaistų nuo skausmo</w:t>
      </w:r>
      <w:r w:rsidRPr="00D37108">
        <w:rPr>
          <w:rFonts w:ascii="Times New Roman" w:hAnsi="Times New Roman"/>
          <w:lang w:val="lt-LT"/>
        </w:rPr>
        <w:t>, tokių kaip morfinas ar kodeinas</w:t>
      </w:r>
      <w:r w:rsidR="00903A11">
        <w:rPr>
          <w:rFonts w:ascii="Times New Roman" w:hAnsi="Times New Roman"/>
          <w:lang w:val="lt-LT"/>
        </w:rPr>
        <w:t>.</w:t>
      </w:r>
    </w:p>
    <w:p w14:paraId="28E17186" w14:textId="77777777" w:rsidR="00CD2E51" w:rsidRPr="00D37108" w:rsidRDefault="00CD2E51" w:rsidP="00380171">
      <w:pPr>
        <w:numPr>
          <w:ilvl w:val="12"/>
          <w:numId w:val="0"/>
        </w:numPr>
        <w:ind w:left="567" w:right="-2" w:hanging="567"/>
        <w:rPr>
          <w:rFonts w:ascii="Times New Roman" w:hAnsi="Times New Roman"/>
          <w:b/>
          <w:bCs/>
          <w:lang w:val="lt-LT"/>
        </w:rPr>
      </w:pPr>
      <w:r w:rsidRPr="00D37108">
        <w:rPr>
          <w:rFonts w:ascii="Times New Roman" w:hAnsi="Times New Roman"/>
          <w:lang w:val="lt-LT"/>
        </w:rPr>
        <w:t>-</w:t>
      </w:r>
      <w:r w:rsidRPr="00D37108">
        <w:rPr>
          <w:rFonts w:ascii="Times New Roman" w:hAnsi="Times New Roman"/>
          <w:lang w:val="lt-LT"/>
        </w:rPr>
        <w:tab/>
      </w:r>
      <w:r w:rsidR="00903A11" w:rsidRPr="00903A11">
        <w:rPr>
          <w:rFonts w:ascii="Times New Roman" w:hAnsi="Times New Roman"/>
          <w:b/>
          <w:bCs/>
          <w:lang w:val="lt-LT"/>
        </w:rPr>
        <w:t>V</w:t>
      </w:r>
      <w:r w:rsidRPr="00D37108">
        <w:rPr>
          <w:rFonts w:ascii="Times New Roman" w:hAnsi="Times New Roman"/>
          <w:b/>
          <w:bCs/>
          <w:lang w:val="lt-LT"/>
        </w:rPr>
        <w:t>aistų nuo neritmiško širdies plakimo (</w:t>
      </w:r>
      <w:r w:rsidRPr="00D37108">
        <w:rPr>
          <w:rFonts w:ascii="Times New Roman" w:hAnsi="Times New Roman"/>
          <w:bCs/>
          <w:lang w:val="lt-LT"/>
        </w:rPr>
        <w:t>aritmijos), tokių kaip lidokainas ir meksiletinas.</w:t>
      </w:r>
    </w:p>
    <w:p w14:paraId="6BCCDB72" w14:textId="77777777" w:rsidR="00CD2E51" w:rsidRPr="00D37108" w:rsidRDefault="00CD2E51" w:rsidP="00150B3F">
      <w:pPr>
        <w:numPr>
          <w:ilvl w:val="12"/>
          <w:numId w:val="0"/>
        </w:numPr>
        <w:ind w:right="-2"/>
        <w:rPr>
          <w:rFonts w:ascii="Times New Roman" w:hAnsi="Times New Roman"/>
          <w:lang w:val="lt-LT"/>
        </w:rPr>
      </w:pPr>
      <w:r w:rsidRPr="00D37108">
        <w:rPr>
          <w:rFonts w:ascii="Times New Roman" w:hAnsi="Times New Roman"/>
          <w:lang w:val="lt-LT"/>
        </w:rPr>
        <w:t>Jūsų gydytojas turi žinoti apie tokių vaistų vartojimą, kad galėtų skirti Jums tinkamą Ropivacaine hydrochloride Kabi dozę.</w:t>
      </w:r>
    </w:p>
    <w:p w14:paraId="2D0BA657" w14:textId="77777777" w:rsidR="00CD2E51" w:rsidRPr="00D37108" w:rsidRDefault="00CD2E51" w:rsidP="00150B3F">
      <w:pPr>
        <w:pStyle w:val="Pagrindinistekstas"/>
        <w:rPr>
          <w:rFonts w:ascii="Times New Roman" w:hAnsi="Times New Roman" w:cs="Times New Roman"/>
          <w:lang w:val="lt-LT"/>
        </w:rPr>
      </w:pPr>
    </w:p>
    <w:p w14:paraId="32F9303F" w14:textId="77777777" w:rsidR="00CD2E51" w:rsidRPr="00D37108" w:rsidRDefault="00CD2E51" w:rsidP="00150B3F">
      <w:pPr>
        <w:pStyle w:val="Default"/>
        <w:rPr>
          <w:sz w:val="22"/>
          <w:szCs w:val="22"/>
          <w:lang w:val="lt-LT"/>
        </w:rPr>
      </w:pPr>
      <w:r w:rsidRPr="00D37108">
        <w:rPr>
          <w:sz w:val="22"/>
          <w:szCs w:val="22"/>
          <w:lang w:val="lt-LT"/>
        </w:rPr>
        <w:t>Be to, pasakykite gydytojui, jei vartojate bet kurį iš toliau paminėtų vaistų</w:t>
      </w:r>
      <w:r w:rsidR="0090702E">
        <w:rPr>
          <w:sz w:val="22"/>
          <w:szCs w:val="22"/>
          <w:lang w:val="lt-LT"/>
        </w:rPr>
        <w:t>:</w:t>
      </w:r>
    </w:p>
    <w:p w14:paraId="1CBCB628" w14:textId="77777777" w:rsidR="00CD2E51" w:rsidRPr="00D37108" w:rsidRDefault="00CD2E51" w:rsidP="004F10D0">
      <w:pPr>
        <w:pStyle w:val="Default"/>
        <w:numPr>
          <w:ilvl w:val="0"/>
          <w:numId w:val="14"/>
        </w:numPr>
        <w:tabs>
          <w:tab w:val="left" w:pos="567"/>
        </w:tabs>
        <w:rPr>
          <w:sz w:val="22"/>
          <w:szCs w:val="22"/>
          <w:lang w:val="lt-LT"/>
        </w:rPr>
      </w:pPr>
      <w:r w:rsidRPr="00D37108">
        <w:rPr>
          <w:b/>
          <w:sz w:val="22"/>
          <w:szCs w:val="22"/>
          <w:lang w:val="lt-LT"/>
        </w:rPr>
        <w:t>Vaistų nuo depresijos</w:t>
      </w:r>
      <w:r w:rsidRPr="00D37108">
        <w:rPr>
          <w:sz w:val="22"/>
          <w:szCs w:val="22"/>
          <w:lang w:val="lt-LT"/>
        </w:rPr>
        <w:t xml:space="preserve"> (tokių kaip fluvoksaminas).</w:t>
      </w:r>
    </w:p>
    <w:p w14:paraId="0EA4EB22" w14:textId="77777777" w:rsidR="00CD2E51" w:rsidRPr="00D37108" w:rsidRDefault="00CD2E51" w:rsidP="004F10D0">
      <w:pPr>
        <w:pStyle w:val="Default"/>
        <w:numPr>
          <w:ilvl w:val="0"/>
          <w:numId w:val="14"/>
        </w:numPr>
        <w:tabs>
          <w:tab w:val="left" w:pos="567"/>
        </w:tabs>
        <w:rPr>
          <w:sz w:val="22"/>
          <w:szCs w:val="22"/>
          <w:lang w:val="lt-LT"/>
        </w:rPr>
      </w:pPr>
      <w:r w:rsidRPr="00D37108">
        <w:rPr>
          <w:b/>
          <w:sz w:val="22"/>
          <w:szCs w:val="22"/>
          <w:lang w:val="lt-LT"/>
        </w:rPr>
        <w:t xml:space="preserve">Antibiotikų </w:t>
      </w:r>
      <w:r w:rsidRPr="00D37108">
        <w:rPr>
          <w:sz w:val="22"/>
          <w:szCs w:val="22"/>
          <w:lang w:val="lt-LT"/>
        </w:rPr>
        <w:t>bakterijų sukeltoms ligoms gydyti (tokių kaip enoksacinas).</w:t>
      </w:r>
    </w:p>
    <w:p w14:paraId="67DD3F95" w14:textId="77777777" w:rsidR="00CD2E51" w:rsidRPr="00D37108" w:rsidRDefault="00CD2E51" w:rsidP="00150B3F">
      <w:pPr>
        <w:numPr>
          <w:ilvl w:val="12"/>
          <w:numId w:val="0"/>
        </w:numPr>
        <w:ind w:right="-2"/>
        <w:rPr>
          <w:rFonts w:ascii="Times New Roman" w:hAnsi="Times New Roman"/>
          <w:lang w:val="lt-LT"/>
        </w:rPr>
      </w:pPr>
      <w:r w:rsidRPr="00D37108">
        <w:rPr>
          <w:rFonts w:ascii="Times New Roman" w:hAnsi="Times New Roman"/>
          <w:lang w:val="lt-LT"/>
        </w:rPr>
        <w:t>Jei vartojama šių vaistų, Ropivacaine hydrochloride Kabi iš organizmo bus šalinamas ilgiau. Jei vartojate kurį nors iš šių vaistų, Ropivacaine hydrochloride Kabi vartoti ilgai nerekomenduojama.</w:t>
      </w:r>
    </w:p>
    <w:bookmarkEnd w:id="29"/>
    <w:p w14:paraId="2DDD14DE" w14:textId="77777777" w:rsidR="002435FD" w:rsidRPr="00D37108" w:rsidRDefault="002435FD" w:rsidP="002435FD">
      <w:pPr>
        <w:adjustRightInd w:val="0"/>
        <w:rPr>
          <w:rFonts w:ascii="Times New Roman" w:hAnsi="Times New Roman"/>
          <w:lang w:val="lt-LT"/>
        </w:rPr>
      </w:pPr>
    </w:p>
    <w:p w14:paraId="1576450B" w14:textId="77777777" w:rsidR="002435FD" w:rsidRPr="00D37108" w:rsidRDefault="002435FD" w:rsidP="002435FD">
      <w:pPr>
        <w:pStyle w:val="knZulassung02"/>
        <w:ind w:left="0" w:right="0"/>
        <w:jc w:val="both"/>
        <w:rPr>
          <w:rFonts w:ascii="Times New Roman" w:hAnsi="Times New Roman" w:cs="Times New Roman"/>
          <w:sz w:val="22"/>
          <w:szCs w:val="22"/>
          <w:lang w:val="lt-LT"/>
        </w:rPr>
      </w:pPr>
      <w:r w:rsidRPr="00D37108">
        <w:rPr>
          <w:rFonts w:ascii="Times New Roman" w:hAnsi="Times New Roman" w:cs="Times New Roman"/>
          <w:b/>
          <w:sz w:val="22"/>
          <w:szCs w:val="22"/>
          <w:lang w:val="lt-LT"/>
        </w:rPr>
        <w:t>Nėštumas ir žindymo laikotarpis</w:t>
      </w:r>
    </w:p>
    <w:p w14:paraId="754379E7" w14:textId="77777777" w:rsidR="002435FD" w:rsidRPr="00D37108" w:rsidRDefault="0013501C" w:rsidP="002435FD">
      <w:pPr>
        <w:rPr>
          <w:rFonts w:ascii="Times New Roman" w:hAnsi="Times New Roman"/>
          <w:lang w:val="lt-LT"/>
        </w:rPr>
      </w:pPr>
      <w:r w:rsidRPr="00D37108">
        <w:rPr>
          <w:rFonts w:ascii="Times New Roman" w:hAnsi="Times New Roman"/>
          <w:lang w:val="lt-LT"/>
        </w:rPr>
        <w:t>J</w:t>
      </w:r>
      <w:r w:rsidR="002435FD" w:rsidRPr="00D37108">
        <w:rPr>
          <w:rFonts w:ascii="Times New Roman" w:hAnsi="Times New Roman"/>
          <w:lang w:val="lt-LT"/>
        </w:rPr>
        <w:t>ei</w:t>
      </w:r>
      <w:r w:rsidRPr="00D37108">
        <w:rPr>
          <w:rFonts w:ascii="Times New Roman" w:hAnsi="Times New Roman"/>
          <w:lang w:val="lt-LT"/>
        </w:rPr>
        <w:t>gu</w:t>
      </w:r>
      <w:r w:rsidR="002435FD" w:rsidRPr="00D37108">
        <w:rPr>
          <w:rFonts w:ascii="Times New Roman" w:hAnsi="Times New Roman"/>
          <w:lang w:val="lt-LT"/>
        </w:rPr>
        <w:t xml:space="preserve"> esate nėščia, </w:t>
      </w:r>
      <w:r w:rsidRPr="00D37108">
        <w:rPr>
          <w:rFonts w:ascii="Times New Roman" w:hAnsi="Times New Roman"/>
          <w:lang w:val="lt-LT"/>
        </w:rPr>
        <w:t xml:space="preserve">žindote kūdikį, manote, kad galbūt esate nėščia arba </w:t>
      </w:r>
      <w:r w:rsidR="002435FD" w:rsidRPr="00D37108">
        <w:rPr>
          <w:rFonts w:ascii="Times New Roman" w:hAnsi="Times New Roman"/>
          <w:lang w:val="lt-LT"/>
        </w:rPr>
        <w:t>planuojate pastoti</w:t>
      </w:r>
      <w:r w:rsidRPr="00D37108">
        <w:rPr>
          <w:rFonts w:ascii="Times New Roman" w:hAnsi="Times New Roman"/>
          <w:lang w:val="lt-LT"/>
        </w:rPr>
        <w:t xml:space="preserve">, tai prieš </w:t>
      </w:r>
      <w:r w:rsidR="00487FB4" w:rsidRPr="00D37108">
        <w:rPr>
          <w:rFonts w:ascii="Times New Roman" w:hAnsi="Times New Roman"/>
          <w:lang w:val="lt-LT"/>
        </w:rPr>
        <w:t>Jums skiriant</w:t>
      </w:r>
      <w:r w:rsidRPr="00D37108">
        <w:rPr>
          <w:rFonts w:ascii="Times New Roman" w:hAnsi="Times New Roman"/>
          <w:lang w:val="lt-LT"/>
        </w:rPr>
        <w:t xml:space="preserve"> šį vaistą</w:t>
      </w:r>
      <w:r w:rsidR="000C4D63" w:rsidRPr="00D37108">
        <w:rPr>
          <w:rFonts w:ascii="Times New Roman" w:hAnsi="Times New Roman"/>
          <w:lang w:val="lt-LT"/>
        </w:rPr>
        <w:t>,</w:t>
      </w:r>
      <w:r w:rsidRPr="00D37108">
        <w:rPr>
          <w:rFonts w:ascii="Times New Roman" w:hAnsi="Times New Roman"/>
          <w:lang w:val="lt-LT"/>
        </w:rPr>
        <w:t xml:space="preserve"> pasitarkite su gydytoju</w:t>
      </w:r>
      <w:r w:rsidR="002435FD" w:rsidRPr="00D37108">
        <w:rPr>
          <w:rFonts w:ascii="Times New Roman" w:hAnsi="Times New Roman"/>
          <w:lang w:val="lt-LT"/>
        </w:rPr>
        <w:t>.</w:t>
      </w:r>
      <w:r w:rsidR="00BB00EF" w:rsidRPr="00D37108">
        <w:rPr>
          <w:rFonts w:ascii="Times New Roman" w:hAnsi="Times New Roman"/>
          <w:lang w:val="lt-LT"/>
        </w:rPr>
        <w:t xml:space="preserve"> </w:t>
      </w:r>
      <w:r w:rsidR="002435FD" w:rsidRPr="00D37108">
        <w:rPr>
          <w:rFonts w:ascii="Times New Roman" w:hAnsi="Times New Roman"/>
          <w:lang w:val="lt-LT"/>
        </w:rPr>
        <w:t xml:space="preserve">Nežinoma, ar ropivakainas </w:t>
      </w:r>
      <w:r w:rsidR="00396A7E" w:rsidRPr="00D37108">
        <w:rPr>
          <w:rFonts w:ascii="Times New Roman" w:hAnsi="Times New Roman"/>
          <w:lang w:val="lt-LT"/>
        </w:rPr>
        <w:t>veikia</w:t>
      </w:r>
      <w:r w:rsidR="00434560" w:rsidRPr="00D37108">
        <w:rPr>
          <w:rFonts w:ascii="Times New Roman" w:hAnsi="Times New Roman"/>
          <w:lang w:val="lt-LT"/>
        </w:rPr>
        <w:t xml:space="preserve"> nėštum</w:t>
      </w:r>
      <w:r w:rsidR="00396A7E" w:rsidRPr="00D37108">
        <w:rPr>
          <w:rFonts w:ascii="Times New Roman" w:hAnsi="Times New Roman"/>
          <w:lang w:val="lt-LT"/>
        </w:rPr>
        <w:t>ą</w:t>
      </w:r>
      <w:r w:rsidR="00434560" w:rsidRPr="00D37108">
        <w:rPr>
          <w:rFonts w:ascii="Times New Roman" w:hAnsi="Times New Roman"/>
          <w:lang w:val="lt-LT"/>
        </w:rPr>
        <w:t xml:space="preserve"> ir ar j</w:t>
      </w:r>
      <w:r w:rsidR="00396A7E" w:rsidRPr="00D37108">
        <w:rPr>
          <w:rFonts w:ascii="Times New Roman" w:hAnsi="Times New Roman"/>
          <w:lang w:val="lt-LT"/>
        </w:rPr>
        <w:t>o</w:t>
      </w:r>
      <w:r w:rsidR="00434560" w:rsidRPr="00D37108">
        <w:rPr>
          <w:rFonts w:ascii="Times New Roman" w:hAnsi="Times New Roman"/>
          <w:lang w:val="lt-LT"/>
        </w:rPr>
        <w:t xml:space="preserve"> </w:t>
      </w:r>
      <w:r w:rsidR="00396A7E" w:rsidRPr="00D37108">
        <w:rPr>
          <w:rFonts w:ascii="Times New Roman" w:hAnsi="Times New Roman"/>
          <w:lang w:val="lt-LT"/>
        </w:rPr>
        <w:t>patenka</w:t>
      </w:r>
      <w:r w:rsidR="002435FD" w:rsidRPr="00D37108">
        <w:rPr>
          <w:rFonts w:ascii="Times New Roman" w:hAnsi="Times New Roman"/>
          <w:lang w:val="lt-LT"/>
        </w:rPr>
        <w:t xml:space="preserve"> į motinos pieną</w:t>
      </w:r>
      <w:r w:rsidR="00434560" w:rsidRPr="00D37108">
        <w:rPr>
          <w:rFonts w:ascii="Times New Roman" w:hAnsi="Times New Roman"/>
          <w:lang w:val="lt-LT"/>
        </w:rPr>
        <w:t>.</w:t>
      </w:r>
    </w:p>
    <w:p w14:paraId="38A89AFD" w14:textId="77777777" w:rsidR="00434560" w:rsidRPr="00D37108" w:rsidRDefault="00434560" w:rsidP="002435FD">
      <w:pPr>
        <w:pStyle w:val="Pagrindinistekstas"/>
        <w:jc w:val="both"/>
        <w:rPr>
          <w:rFonts w:ascii="Times New Roman" w:hAnsi="Times New Roman" w:cs="Times New Roman"/>
          <w:b w:val="0"/>
          <w:lang w:val="lt-LT"/>
        </w:rPr>
      </w:pPr>
    </w:p>
    <w:p w14:paraId="374EB05B" w14:textId="77777777" w:rsidR="002435FD" w:rsidRPr="00D37108" w:rsidRDefault="00434560" w:rsidP="002435FD">
      <w:pPr>
        <w:pStyle w:val="Pagrindinistekstas"/>
        <w:jc w:val="both"/>
        <w:rPr>
          <w:rFonts w:ascii="Times New Roman" w:hAnsi="Times New Roman" w:cs="Times New Roman"/>
          <w:b w:val="0"/>
          <w:lang w:val="lt-LT"/>
        </w:rPr>
      </w:pPr>
      <w:r w:rsidRPr="00D37108">
        <w:rPr>
          <w:rFonts w:ascii="Times New Roman" w:hAnsi="Times New Roman" w:cs="Times New Roman"/>
          <w:b w:val="0"/>
          <w:lang w:val="lt-LT"/>
        </w:rPr>
        <w:t xml:space="preserve">Jei esate nėščia arba žindote kūdikį, </w:t>
      </w:r>
      <w:r w:rsidR="00396A7E" w:rsidRPr="00D37108">
        <w:rPr>
          <w:rFonts w:ascii="Times New Roman" w:hAnsi="Times New Roman" w:cs="Times New Roman"/>
          <w:b w:val="0"/>
          <w:lang w:val="lt-LT"/>
        </w:rPr>
        <w:t xml:space="preserve">tai </w:t>
      </w:r>
      <w:r w:rsidRPr="00D37108">
        <w:rPr>
          <w:rFonts w:ascii="Times New Roman" w:hAnsi="Times New Roman" w:cs="Times New Roman"/>
          <w:b w:val="0"/>
          <w:lang w:val="lt-LT"/>
        </w:rPr>
        <w:t>prieš vartodama bet kokį vaistą pasitarkite su gydytoju arba vaistininku.</w:t>
      </w:r>
    </w:p>
    <w:p w14:paraId="60D061BB" w14:textId="77777777" w:rsidR="00434560" w:rsidRPr="00D37108" w:rsidRDefault="00434560" w:rsidP="002435FD">
      <w:pPr>
        <w:pStyle w:val="Pagrindinistekstas"/>
        <w:jc w:val="both"/>
        <w:rPr>
          <w:rFonts w:ascii="Times New Roman" w:hAnsi="Times New Roman" w:cs="Times New Roman"/>
          <w:b w:val="0"/>
          <w:lang w:val="lt-LT"/>
        </w:rPr>
      </w:pPr>
    </w:p>
    <w:p w14:paraId="3542387F" w14:textId="77777777" w:rsidR="002435FD" w:rsidRPr="00D37108" w:rsidRDefault="002435FD" w:rsidP="002435FD">
      <w:pPr>
        <w:pStyle w:val="Pagrindinistekstas"/>
        <w:jc w:val="both"/>
        <w:rPr>
          <w:rFonts w:ascii="Times New Roman" w:hAnsi="Times New Roman" w:cs="Times New Roman"/>
          <w:b w:val="0"/>
          <w:lang w:val="lt-LT"/>
        </w:rPr>
      </w:pPr>
      <w:r w:rsidRPr="00D37108">
        <w:rPr>
          <w:rFonts w:ascii="Times New Roman" w:hAnsi="Times New Roman" w:cs="Times New Roman"/>
          <w:lang w:val="lt-LT"/>
        </w:rPr>
        <w:t>Vairavimas ir mechanizmų valdymas</w:t>
      </w:r>
    </w:p>
    <w:p w14:paraId="487E39C0" w14:textId="77777777" w:rsidR="002435FD" w:rsidRPr="00D37108" w:rsidRDefault="00CC4FB3" w:rsidP="002435FD">
      <w:pPr>
        <w:pStyle w:val="spc-text"/>
        <w:tabs>
          <w:tab w:val="left" w:pos="0"/>
        </w:tabs>
        <w:spacing w:line="240" w:lineRule="auto"/>
        <w:ind w:left="0"/>
        <w:rPr>
          <w:rFonts w:ascii="Times New Roman" w:hAnsi="Times New Roman"/>
          <w:sz w:val="22"/>
          <w:szCs w:val="22"/>
          <w:lang w:val="lt-LT"/>
        </w:rPr>
      </w:pPr>
      <w:r w:rsidRPr="00D37108">
        <w:rPr>
          <w:rFonts w:ascii="Times New Roman" w:hAnsi="Times New Roman"/>
          <w:sz w:val="22"/>
          <w:szCs w:val="22"/>
          <w:lang w:val="lt-LT"/>
        </w:rPr>
        <w:t>Ropivacaine hydrochloride Kabi</w:t>
      </w:r>
      <w:r w:rsidR="002435FD" w:rsidRPr="00D37108">
        <w:rPr>
          <w:rFonts w:ascii="Times New Roman" w:hAnsi="Times New Roman"/>
          <w:sz w:val="22"/>
          <w:szCs w:val="22"/>
          <w:lang w:val="lt-LT"/>
        </w:rPr>
        <w:t xml:space="preserve"> gali sukelti mieguistumą ir sulėtinti reakciją. Po to, kai buvo suleista </w:t>
      </w:r>
      <w:r w:rsidR="00983348" w:rsidRPr="00D37108">
        <w:rPr>
          <w:rFonts w:ascii="Times New Roman" w:hAnsi="Times New Roman"/>
          <w:sz w:val="22"/>
          <w:szCs w:val="22"/>
          <w:lang w:val="lt-LT"/>
        </w:rPr>
        <w:t>Ropivacaine hydrochloride Kabi</w:t>
      </w:r>
      <w:r w:rsidR="002435FD" w:rsidRPr="00D37108">
        <w:rPr>
          <w:rFonts w:ascii="Times New Roman" w:hAnsi="Times New Roman"/>
          <w:sz w:val="22"/>
          <w:szCs w:val="22"/>
          <w:lang w:val="lt-LT"/>
        </w:rPr>
        <w:t xml:space="preserve">, vairuoti, valdyti </w:t>
      </w:r>
      <w:r w:rsidR="00983348" w:rsidRPr="00D37108">
        <w:rPr>
          <w:rFonts w:ascii="Times New Roman" w:hAnsi="Times New Roman"/>
          <w:sz w:val="22"/>
          <w:szCs w:val="22"/>
          <w:lang w:val="lt-LT"/>
        </w:rPr>
        <w:t xml:space="preserve">įrankių ar </w:t>
      </w:r>
      <w:r w:rsidR="002435FD" w:rsidRPr="00D37108">
        <w:rPr>
          <w:rFonts w:ascii="Times New Roman" w:hAnsi="Times New Roman"/>
          <w:sz w:val="22"/>
          <w:szCs w:val="22"/>
          <w:lang w:val="lt-LT"/>
        </w:rPr>
        <w:t xml:space="preserve">mechanizmų negalima iki kitos </w:t>
      </w:r>
      <w:r w:rsidR="009D5F8C">
        <w:rPr>
          <w:rFonts w:ascii="Times New Roman" w:hAnsi="Times New Roman"/>
          <w:sz w:val="22"/>
          <w:szCs w:val="22"/>
          <w:lang w:val="lt-LT"/>
        </w:rPr>
        <w:t>paros</w:t>
      </w:r>
      <w:r w:rsidR="002435FD" w:rsidRPr="00D37108">
        <w:rPr>
          <w:rFonts w:ascii="Times New Roman" w:hAnsi="Times New Roman"/>
          <w:sz w:val="22"/>
          <w:szCs w:val="22"/>
          <w:lang w:val="lt-LT"/>
        </w:rPr>
        <w:t>.</w:t>
      </w:r>
    </w:p>
    <w:p w14:paraId="2D7A5DE2" w14:textId="77777777" w:rsidR="002435FD" w:rsidRPr="00D37108" w:rsidRDefault="002435FD" w:rsidP="002435FD">
      <w:pPr>
        <w:adjustRightInd w:val="0"/>
        <w:rPr>
          <w:rFonts w:ascii="Times New Roman" w:hAnsi="Times New Roman"/>
          <w:b/>
          <w:lang w:val="lt-LT"/>
        </w:rPr>
      </w:pPr>
    </w:p>
    <w:p w14:paraId="4A70667E" w14:textId="77777777" w:rsidR="002435FD" w:rsidRPr="00D37108" w:rsidRDefault="00CC4FB3" w:rsidP="002435FD">
      <w:pPr>
        <w:rPr>
          <w:rFonts w:ascii="Times New Roman" w:hAnsi="Times New Roman"/>
          <w:b/>
          <w:lang w:val="lt-LT"/>
        </w:rPr>
      </w:pPr>
      <w:r w:rsidRPr="00D37108">
        <w:rPr>
          <w:rFonts w:ascii="Times New Roman" w:hAnsi="Times New Roman"/>
          <w:b/>
          <w:lang w:val="lt-LT"/>
        </w:rPr>
        <w:t>Ropivacaine hydrochloride Kabi</w:t>
      </w:r>
      <w:r w:rsidR="002435FD" w:rsidRPr="00D37108">
        <w:rPr>
          <w:rFonts w:ascii="Times New Roman" w:hAnsi="Times New Roman"/>
          <w:b/>
          <w:lang w:val="lt-LT"/>
        </w:rPr>
        <w:t xml:space="preserve"> sudėtyje yra natrio</w:t>
      </w:r>
    </w:p>
    <w:p w14:paraId="5518BCE0" w14:textId="77777777" w:rsidR="002074E9" w:rsidRPr="00B16FC7" w:rsidRDefault="00B16FC7" w:rsidP="00B16FC7">
      <w:pPr>
        <w:rPr>
          <w:rFonts w:ascii="Times New Roman" w:hAnsi="Times New Roman"/>
          <w:bCs/>
          <w:lang w:val="lt-LT"/>
        </w:rPr>
      </w:pPr>
      <w:r w:rsidRPr="003153E8">
        <w:rPr>
          <w:rFonts w:ascii="Times New Roman" w:hAnsi="Times New Roman"/>
          <w:lang w:val="lt-LT"/>
        </w:rPr>
        <w:t xml:space="preserve">Kiekviename </w:t>
      </w:r>
      <w:r>
        <w:rPr>
          <w:rFonts w:ascii="Times New Roman" w:hAnsi="Times New Roman"/>
          <w:lang w:val="lt-LT"/>
        </w:rPr>
        <w:t>š</w:t>
      </w:r>
      <w:r w:rsidR="002074E9" w:rsidRPr="003153E8">
        <w:rPr>
          <w:rFonts w:ascii="Times New Roman" w:hAnsi="Times New Roman"/>
          <w:lang w:val="lt-LT"/>
        </w:rPr>
        <w:t xml:space="preserve">io vaisto mililitre yra 3,17 mg natrio </w:t>
      </w:r>
      <w:r w:rsidRPr="00B16FC7">
        <w:rPr>
          <w:rFonts w:ascii="Times New Roman" w:hAnsi="Times New Roman"/>
          <w:bCs/>
          <w:lang w:val="lt-LT"/>
        </w:rPr>
        <w:t>(valgomosio</w:t>
      </w:r>
      <w:r w:rsidR="00882FFF">
        <w:rPr>
          <w:rFonts w:ascii="Times New Roman" w:hAnsi="Times New Roman"/>
          <w:bCs/>
          <w:lang w:val="lt-LT"/>
        </w:rPr>
        <w:t xml:space="preserve">s druskos </w:t>
      </w:r>
      <w:r>
        <w:rPr>
          <w:rFonts w:ascii="Times New Roman" w:hAnsi="Times New Roman"/>
          <w:bCs/>
          <w:lang w:val="lt-LT"/>
        </w:rPr>
        <w:t>sudedamosios dalies). Tai atitinka 0,1</w:t>
      </w:r>
      <w:r>
        <w:rPr>
          <w:rFonts w:ascii="Times New Roman" w:hAnsi="Times New Roman"/>
          <w:bCs/>
          <w:lang w:val="en-US"/>
        </w:rPr>
        <w:t>6</w:t>
      </w:r>
      <w:r w:rsidRPr="00B16FC7">
        <w:rPr>
          <w:rFonts w:ascii="Times New Roman" w:hAnsi="Times New Roman"/>
          <w:bCs/>
          <w:lang w:val="lt-LT"/>
        </w:rPr>
        <w:t> % didžiausios rekomenduojamos natrio paros normos suaugusiesiems.</w:t>
      </w:r>
    </w:p>
    <w:p w14:paraId="3112B3B2" w14:textId="77777777" w:rsidR="00BD7809" w:rsidRPr="00D37108" w:rsidRDefault="00BD7809" w:rsidP="00BD7809">
      <w:pPr>
        <w:pStyle w:val="Pagrindinistekstas"/>
        <w:rPr>
          <w:rFonts w:ascii="Times New Roman" w:hAnsi="Times New Roman" w:cs="Times New Roman"/>
          <w:b w:val="0"/>
          <w:u w:val="single"/>
          <w:lang w:val="lt-LT"/>
        </w:rPr>
      </w:pPr>
    </w:p>
    <w:p w14:paraId="358470BB" w14:textId="77777777" w:rsidR="0020696F" w:rsidRPr="00D37108" w:rsidRDefault="0020696F" w:rsidP="00BD7809">
      <w:pPr>
        <w:pStyle w:val="Pagrindinistekstas"/>
        <w:rPr>
          <w:rFonts w:ascii="Times New Roman" w:hAnsi="Times New Roman" w:cs="Times New Roman"/>
          <w:b w:val="0"/>
          <w:u w:val="single"/>
          <w:lang w:val="lt-LT"/>
        </w:rPr>
      </w:pPr>
    </w:p>
    <w:p w14:paraId="34E59132" w14:textId="77777777" w:rsidR="002435FD" w:rsidRPr="00D37108" w:rsidRDefault="002435FD" w:rsidP="007417E1">
      <w:pPr>
        <w:pStyle w:val="Sraopastraipa"/>
        <w:numPr>
          <w:ilvl w:val="0"/>
          <w:numId w:val="8"/>
        </w:numPr>
        <w:ind w:left="567" w:hanging="567"/>
        <w:jc w:val="both"/>
        <w:rPr>
          <w:rFonts w:ascii="Times New Roman" w:hAnsi="Times New Roman"/>
          <w:caps/>
          <w:lang w:val="lt-LT"/>
        </w:rPr>
      </w:pPr>
      <w:r w:rsidRPr="00D37108">
        <w:rPr>
          <w:rFonts w:ascii="Times New Roman" w:hAnsi="Times New Roman"/>
          <w:b/>
          <w:lang w:val="lt-LT"/>
        </w:rPr>
        <w:t xml:space="preserve">Kaip </w:t>
      </w:r>
      <w:r w:rsidR="001657E6" w:rsidRPr="00D37108">
        <w:rPr>
          <w:rFonts w:ascii="Times New Roman" w:hAnsi="Times New Roman"/>
          <w:b/>
          <w:lang w:val="lt-LT"/>
        </w:rPr>
        <w:t>vartoti</w:t>
      </w:r>
      <w:r w:rsidR="00117814" w:rsidRPr="00D37108">
        <w:rPr>
          <w:rFonts w:ascii="Times New Roman" w:hAnsi="Times New Roman"/>
          <w:b/>
          <w:lang w:val="lt-LT"/>
        </w:rPr>
        <w:t xml:space="preserve"> </w:t>
      </w:r>
      <w:r w:rsidR="00CC4FB3" w:rsidRPr="00D37108">
        <w:rPr>
          <w:rFonts w:ascii="Times New Roman" w:hAnsi="Times New Roman"/>
          <w:b/>
          <w:lang w:val="lt-LT"/>
        </w:rPr>
        <w:t>Ropivacaine hydrochloride Kabi</w:t>
      </w:r>
    </w:p>
    <w:p w14:paraId="66000E24" w14:textId="77777777" w:rsidR="002435FD" w:rsidRPr="00D37108" w:rsidRDefault="002435FD" w:rsidP="00146B69">
      <w:pPr>
        <w:rPr>
          <w:rFonts w:ascii="Times New Roman" w:hAnsi="Times New Roman"/>
          <w:b/>
          <w:u w:val="single"/>
          <w:lang w:val="lt-LT"/>
        </w:rPr>
      </w:pPr>
    </w:p>
    <w:p w14:paraId="2B2B7942" w14:textId="77777777" w:rsidR="00CD2E51" w:rsidRPr="00D37108" w:rsidRDefault="00CD2E51" w:rsidP="00CD2E51">
      <w:pPr>
        <w:autoSpaceDE w:val="0"/>
        <w:autoSpaceDN w:val="0"/>
        <w:adjustRightInd w:val="0"/>
        <w:rPr>
          <w:rFonts w:ascii="Times New Roman" w:hAnsi="Times New Roman"/>
          <w:bCs/>
          <w:lang w:val="lt-LT"/>
        </w:rPr>
      </w:pPr>
      <w:bookmarkStart w:id="31" w:name="_Hlk86919563"/>
      <w:r w:rsidRPr="00D37108">
        <w:rPr>
          <w:rFonts w:ascii="Times New Roman" w:hAnsi="Times New Roman"/>
          <w:bCs/>
          <w:lang w:val="lt-LT"/>
        </w:rPr>
        <w:t xml:space="preserve">Ropivacaine hydrochloride Kabi Jums suleis gydytojas. Dozė, kurią Jums skirs gydytojas, priklausys nuo reikiamo skausmo malšinimo pobūdžio. Be to, dozė priklausys </w:t>
      </w:r>
      <w:r w:rsidRPr="00D37108">
        <w:rPr>
          <w:rFonts w:ascii="Times New Roman" w:hAnsi="Times New Roman"/>
          <w:iCs/>
          <w:lang w:val="lt-LT"/>
        </w:rPr>
        <w:t>nuo Jūsų kūno dydžio, amžiaus ir fizinės būklės.</w:t>
      </w:r>
    </w:p>
    <w:p w14:paraId="3DD7AE52" w14:textId="77777777" w:rsidR="00CD2E51" w:rsidRPr="00D37108" w:rsidRDefault="00CD2E51" w:rsidP="00CD2E51">
      <w:pPr>
        <w:pStyle w:val="Pagrindinistekstas"/>
        <w:rPr>
          <w:rFonts w:ascii="Times New Roman" w:hAnsi="Times New Roman" w:cs="Times New Roman"/>
          <w:lang w:val="lt-LT"/>
        </w:rPr>
      </w:pPr>
    </w:p>
    <w:bookmarkEnd w:id="31"/>
    <w:p w14:paraId="1647555C" w14:textId="77777777" w:rsidR="00BB00EF" w:rsidRPr="008278BE" w:rsidRDefault="00BB00EF" w:rsidP="00BB00EF">
      <w:pPr>
        <w:autoSpaceDE w:val="0"/>
        <w:autoSpaceDN w:val="0"/>
        <w:adjustRightInd w:val="0"/>
        <w:rPr>
          <w:rFonts w:ascii="Times New Roman" w:hAnsi="Times New Roman"/>
          <w:color w:val="000000"/>
          <w:lang w:val="lt-LT" w:eastAsia="de-DE"/>
        </w:rPr>
      </w:pPr>
      <w:r w:rsidRPr="008278BE">
        <w:rPr>
          <w:rFonts w:ascii="Times New Roman" w:hAnsi="Times New Roman"/>
          <w:lang w:val="lt-LT"/>
        </w:rPr>
        <w:t xml:space="preserve">Ropivacaine hydrochloride </w:t>
      </w:r>
      <w:r w:rsidRPr="008278BE">
        <w:rPr>
          <w:rFonts w:ascii="Times New Roman" w:hAnsi="Times New Roman"/>
          <w:bCs/>
          <w:color w:val="000000"/>
          <w:lang w:val="lt-LT" w:eastAsia="de-DE"/>
        </w:rPr>
        <w:t>Kabi</w:t>
      </w:r>
      <w:r w:rsidRPr="008278BE">
        <w:rPr>
          <w:rFonts w:ascii="Times New Roman" w:hAnsi="Times New Roman"/>
          <w:color w:val="000000"/>
          <w:lang w:val="lt-LT" w:eastAsia="de-DE"/>
        </w:rPr>
        <w:t xml:space="preserve"> bus Jums suleistas. Kūno dalis, kur bus suleidžiamas </w:t>
      </w:r>
      <w:r w:rsidRPr="008278BE">
        <w:rPr>
          <w:rFonts w:ascii="Times New Roman" w:hAnsi="Times New Roman"/>
          <w:lang w:val="lt-LT"/>
        </w:rPr>
        <w:t xml:space="preserve">Ropivacaine hydrochloride </w:t>
      </w:r>
      <w:r w:rsidRPr="008278BE">
        <w:rPr>
          <w:rFonts w:ascii="Times New Roman" w:hAnsi="Times New Roman"/>
          <w:bCs/>
          <w:color w:val="000000"/>
          <w:lang w:val="lt-LT" w:eastAsia="de-DE"/>
        </w:rPr>
        <w:t>Kabi, priklausys nuo to, kam vaisto bus vartojama</w:t>
      </w:r>
      <w:r w:rsidRPr="008278BE">
        <w:rPr>
          <w:rFonts w:ascii="Times New Roman" w:hAnsi="Times New Roman"/>
          <w:color w:val="000000"/>
          <w:lang w:val="lt-LT" w:eastAsia="de-DE"/>
        </w:rPr>
        <w:t xml:space="preserve">. Gydytojas Jums skirs </w:t>
      </w:r>
      <w:r w:rsidRPr="008278BE">
        <w:rPr>
          <w:rFonts w:ascii="Times New Roman" w:hAnsi="Times New Roman"/>
          <w:lang w:val="lt-LT"/>
        </w:rPr>
        <w:t xml:space="preserve">Ropivacaine hydrochloride </w:t>
      </w:r>
      <w:r w:rsidRPr="008278BE">
        <w:rPr>
          <w:rFonts w:ascii="Times New Roman" w:hAnsi="Times New Roman"/>
          <w:bCs/>
          <w:color w:val="000000"/>
          <w:lang w:val="lt-LT" w:eastAsia="de-DE"/>
        </w:rPr>
        <w:t>Kabi</w:t>
      </w:r>
      <w:r w:rsidRPr="008278BE">
        <w:rPr>
          <w:rFonts w:ascii="Times New Roman" w:hAnsi="Times New Roman"/>
          <w:color w:val="000000"/>
          <w:lang w:val="lt-LT" w:eastAsia="de-DE"/>
        </w:rPr>
        <w:t>:</w:t>
      </w:r>
    </w:p>
    <w:p w14:paraId="49A26E88" w14:textId="77777777" w:rsidR="00BB00EF" w:rsidRPr="008278BE" w:rsidRDefault="00BB00EF" w:rsidP="00BF6D04">
      <w:pPr>
        <w:numPr>
          <w:ilvl w:val="0"/>
          <w:numId w:val="16"/>
        </w:numPr>
        <w:tabs>
          <w:tab w:val="left" w:pos="567"/>
        </w:tabs>
        <w:autoSpaceDE w:val="0"/>
        <w:autoSpaceDN w:val="0"/>
        <w:adjustRightInd w:val="0"/>
        <w:rPr>
          <w:rFonts w:ascii="Times New Roman" w:hAnsi="Times New Roman"/>
          <w:color w:val="000000"/>
          <w:lang w:val="lt-LT" w:eastAsia="de-DE"/>
        </w:rPr>
      </w:pPr>
      <w:r w:rsidRPr="008278BE">
        <w:rPr>
          <w:rFonts w:ascii="Times New Roman" w:hAnsi="Times New Roman"/>
          <w:color w:val="000000"/>
          <w:lang w:val="lt-LT" w:eastAsia="de-DE"/>
        </w:rPr>
        <w:t>suleidžiant į apatinę stuburo dalį;</w:t>
      </w:r>
    </w:p>
    <w:p w14:paraId="77773583" w14:textId="77777777" w:rsidR="00BB00EF" w:rsidRPr="008278BE" w:rsidRDefault="00BB00EF" w:rsidP="00BF6D04">
      <w:pPr>
        <w:numPr>
          <w:ilvl w:val="0"/>
          <w:numId w:val="16"/>
        </w:numPr>
        <w:tabs>
          <w:tab w:val="left" w:pos="567"/>
        </w:tabs>
        <w:autoSpaceDE w:val="0"/>
        <w:autoSpaceDN w:val="0"/>
        <w:adjustRightInd w:val="0"/>
        <w:rPr>
          <w:rFonts w:ascii="Times New Roman" w:hAnsi="Times New Roman"/>
          <w:color w:val="000000"/>
          <w:lang w:val="lt-LT" w:eastAsia="de-DE"/>
        </w:rPr>
      </w:pPr>
      <w:r w:rsidRPr="008278BE">
        <w:rPr>
          <w:rFonts w:ascii="Times New Roman" w:hAnsi="Times New Roman"/>
          <w:color w:val="000000"/>
          <w:lang w:val="lt-LT" w:eastAsia="de-DE"/>
        </w:rPr>
        <w:t>suleidžiant šalia kūno dalies, kurios nejautrą reikia pasiekti.</w:t>
      </w:r>
    </w:p>
    <w:p w14:paraId="334CE830" w14:textId="77777777" w:rsidR="00BB00EF" w:rsidRPr="008278BE" w:rsidRDefault="00BB00EF" w:rsidP="00BB00EF">
      <w:pPr>
        <w:pStyle w:val="Default"/>
        <w:rPr>
          <w:sz w:val="22"/>
          <w:szCs w:val="22"/>
          <w:lang w:val="lt-LT"/>
        </w:rPr>
      </w:pPr>
    </w:p>
    <w:p w14:paraId="28744E2F" w14:textId="77777777" w:rsidR="00BB00EF" w:rsidRPr="008278BE" w:rsidRDefault="00BB00EF" w:rsidP="00BB00EF">
      <w:pPr>
        <w:pStyle w:val="Default"/>
        <w:rPr>
          <w:sz w:val="22"/>
          <w:szCs w:val="22"/>
          <w:lang w:val="lt-LT"/>
        </w:rPr>
      </w:pPr>
      <w:r w:rsidRPr="008278BE">
        <w:rPr>
          <w:sz w:val="22"/>
          <w:szCs w:val="22"/>
          <w:lang w:val="lt-LT"/>
        </w:rPr>
        <w:t>Kai Ropivacaine hydrochloride</w:t>
      </w:r>
      <w:r w:rsidRPr="008278BE">
        <w:rPr>
          <w:bCs/>
          <w:sz w:val="22"/>
          <w:szCs w:val="22"/>
          <w:lang w:val="lt-LT"/>
        </w:rPr>
        <w:t xml:space="preserve"> Kabi</w:t>
      </w:r>
      <w:r w:rsidRPr="008278BE">
        <w:rPr>
          <w:sz w:val="22"/>
          <w:szCs w:val="22"/>
          <w:lang w:val="lt-LT"/>
        </w:rPr>
        <w:t xml:space="preserve"> vartojamas šiuo būdu, nervai nebegali perduoti informacijos apie skausmą galvos smegenims. Dėl to vartojimo vietoje nebejusite skausmo, karščio ar šalčio, tačiau gali išlikti tokie pojūčiai kaip spaudimo ar prisilietimo.</w:t>
      </w:r>
    </w:p>
    <w:p w14:paraId="10E82543" w14:textId="77777777" w:rsidR="00BB00EF" w:rsidRDefault="00BB00EF" w:rsidP="00BB00EF">
      <w:pPr>
        <w:autoSpaceDE w:val="0"/>
        <w:autoSpaceDN w:val="0"/>
        <w:adjustRightInd w:val="0"/>
        <w:rPr>
          <w:rFonts w:ascii="Times New Roman" w:hAnsi="Times New Roman"/>
          <w:lang w:val="lt-LT"/>
        </w:rPr>
      </w:pPr>
    </w:p>
    <w:p w14:paraId="34EA3A0E" w14:textId="77777777" w:rsidR="0090702E" w:rsidRPr="00297EB5" w:rsidRDefault="0090702E" w:rsidP="0090702E">
      <w:pPr>
        <w:pStyle w:val="Default"/>
        <w:rPr>
          <w:sz w:val="22"/>
          <w:szCs w:val="22"/>
          <w:lang w:val="lt-LT"/>
        </w:rPr>
      </w:pPr>
      <w:r w:rsidRPr="00297EB5">
        <w:rPr>
          <w:sz w:val="22"/>
          <w:szCs w:val="22"/>
          <w:lang w:val="lt-LT"/>
        </w:rPr>
        <w:t>Gydytojas žinos, kaip tinkamai Jums skirti vaisto.</w:t>
      </w:r>
    </w:p>
    <w:p w14:paraId="18C20634" w14:textId="77777777" w:rsidR="0090702E" w:rsidRPr="008278BE" w:rsidRDefault="0090702E" w:rsidP="00BB00EF">
      <w:pPr>
        <w:autoSpaceDE w:val="0"/>
        <w:autoSpaceDN w:val="0"/>
        <w:adjustRightInd w:val="0"/>
        <w:rPr>
          <w:rFonts w:ascii="Times New Roman" w:hAnsi="Times New Roman"/>
          <w:lang w:val="lt-LT"/>
        </w:rPr>
      </w:pPr>
    </w:p>
    <w:p w14:paraId="6674A792" w14:textId="77777777" w:rsidR="00BB00EF" w:rsidRPr="008278BE" w:rsidRDefault="00BB00EF" w:rsidP="00BB00EF">
      <w:pPr>
        <w:pStyle w:val="Pagrindinistekstas"/>
        <w:adjustRightInd w:val="0"/>
        <w:rPr>
          <w:rFonts w:ascii="Times New Roman" w:hAnsi="Times New Roman" w:cs="Times New Roman"/>
          <w:iCs/>
          <w:lang w:val="lt-LT"/>
        </w:rPr>
      </w:pPr>
      <w:r w:rsidRPr="008278BE">
        <w:rPr>
          <w:rFonts w:ascii="Times New Roman" w:hAnsi="Times New Roman" w:cs="Times New Roman"/>
          <w:iCs/>
          <w:lang w:val="lt-LT"/>
        </w:rPr>
        <w:t>Dozavimas</w:t>
      </w:r>
    </w:p>
    <w:p w14:paraId="244D6C19" w14:textId="77777777" w:rsidR="00BB00EF" w:rsidRPr="008278BE" w:rsidRDefault="00BB00EF" w:rsidP="004F2D95">
      <w:pPr>
        <w:pStyle w:val="Pagrindinistekstas"/>
        <w:adjustRightInd w:val="0"/>
        <w:rPr>
          <w:rFonts w:ascii="Times New Roman" w:hAnsi="Times New Roman"/>
          <w:lang w:val="lt-LT" w:eastAsia="de-DE"/>
        </w:rPr>
      </w:pPr>
      <w:r w:rsidRPr="008278BE">
        <w:rPr>
          <w:rFonts w:ascii="Times New Roman" w:hAnsi="Times New Roman" w:cs="Times New Roman"/>
          <w:b w:val="0"/>
          <w:bCs w:val="0"/>
          <w:iCs/>
          <w:lang w:val="lt-LT"/>
        </w:rPr>
        <w:t>Dozė priklauso nuo to, kam vaisto yra vartojama bei nuo Jūsų sveikatos būklės, amžiaus ir kūno svorio.</w:t>
      </w:r>
    </w:p>
    <w:p w14:paraId="4938CFAD" w14:textId="77777777" w:rsidR="00BB00EF" w:rsidRPr="008278BE" w:rsidRDefault="00BB00EF" w:rsidP="00BB00EF">
      <w:pPr>
        <w:pStyle w:val="Pagrindinistekstas"/>
        <w:adjustRightInd w:val="0"/>
        <w:rPr>
          <w:rFonts w:ascii="Times New Roman" w:hAnsi="Times New Roman" w:cs="Times New Roman"/>
          <w:b w:val="0"/>
          <w:bCs w:val="0"/>
          <w:iCs/>
          <w:lang w:val="lt-LT"/>
        </w:rPr>
      </w:pPr>
    </w:p>
    <w:p w14:paraId="2383FC76" w14:textId="77777777" w:rsidR="00BB00EF" w:rsidRPr="008278BE" w:rsidRDefault="00BB00EF" w:rsidP="00BB00EF">
      <w:pPr>
        <w:pStyle w:val="Pagrindinistekstas"/>
        <w:adjustRightInd w:val="0"/>
        <w:rPr>
          <w:rFonts w:ascii="Times New Roman" w:hAnsi="Times New Roman" w:cs="Times New Roman"/>
          <w:iCs/>
          <w:lang w:val="lt-LT"/>
        </w:rPr>
      </w:pPr>
      <w:r w:rsidRPr="008278BE">
        <w:rPr>
          <w:rFonts w:ascii="Times New Roman" w:hAnsi="Times New Roman" w:cs="Times New Roman"/>
          <w:iCs/>
          <w:lang w:val="lt-LT"/>
        </w:rPr>
        <w:t>Gydymo trukmė</w:t>
      </w:r>
    </w:p>
    <w:p w14:paraId="197901D4" w14:textId="77777777" w:rsidR="00BB00EF" w:rsidRPr="008278BE" w:rsidRDefault="00BB00EF" w:rsidP="00BB00EF">
      <w:pPr>
        <w:pStyle w:val="Pagrindinistekstas"/>
        <w:adjustRightInd w:val="0"/>
        <w:rPr>
          <w:rFonts w:ascii="Times New Roman" w:hAnsi="Times New Roman" w:cs="Times New Roman"/>
          <w:iCs/>
          <w:lang w:val="lt-LT"/>
        </w:rPr>
      </w:pPr>
      <w:r w:rsidRPr="008278BE">
        <w:rPr>
          <w:rFonts w:ascii="Times New Roman" w:hAnsi="Times New Roman" w:cs="Times New Roman"/>
          <w:b w:val="0"/>
          <w:bCs w:val="0"/>
          <w:iCs/>
          <w:lang w:val="lt-LT"/>
        </w:rPr>
        <w:t xml:space="preserve">Ropivakaino </w:t>
      </w:r>
      <w:r w:rsidRPr="008278BE">
        <w:rPr>
          <w:rFonts w:ascii="Times New Roman" w:hAnsi="Times New Roman" w:cs="Times New Roman"/>
          <w:iCs/>
          <w:lang w:val="lt-LT"/>
        </w:rPr>
        <w:t xml:space="preserve">anestezijai </w:t>
      </w:r>
      <w:r w:rsidRPr="008278BE">
        <w:rPr>
          <w:rFonts w:ascii="Times New Roman" w:hAnsi="Times New Roman" w:cs="Times New Roman"/>
          <w:b w:val="0"/>
          <w:bCs w:val="0"/>
          <w:iCs/>
          <w:lang w:val="lt-LT"/>
        </w:rPr>
        <w:t xml:space="preserve">prieš tam tikras operacijas paprastai skiriama </w:t>
      </w:r>
      <w:r w:rsidRPr="008278BE">
        <w:rPr>
          <w:rFonts w:ascii="Times New Roman" w:hAnsi="Times New Roman" w:cs="Times New Roman"/>
          <w:iCs/>
          <w:lang w:val="lt-LT"/>
        </w:rPr>
        <w:t>2</w:t>
      </w:r>
      <w:r w:rsidR="0094715E" w:rsidRPr="008278BE">
        <w:rPr>
          <w:rFonts w:ascii="Times New Roman" w:hAnsi="Times New Roman" w:cs="Times New Roman"/>
          <w:iCs/>
          <w:lang w:val="lt-LT"/>
        </w:rPr>
        <w:t>–</w:t>
      </w:r>
      <w:r w:rsidRPr="008278BE">
        <w:rPr>
          <w:rFonts w:ascii="Times New Roman" w:hAnsi="Times New Roman" w:cs="Times New Roman"/>
          <w:iCs/>
          <w:lang w:val="lt-LT"/>
        </w:rPr>
        <w:t>6 valandas</w:t>
      </w:r>
      <w:r w:rsidRPr="008278BE">
        <w:rPr>
          <w:rFonts w:ascii="Times New Roman" w:hAnsi="Times New Roman" w:cs="Times New Roman"/>
          <w:b w:val="0"/>
          <w:bCs w:val="0"/>
          <w:iCs/>
          <w:color w:val="000000"/>
          <w:lang w:val="lt-LT"/>
        </w:rPr>
        <w:t>.</w:t>
      </w:r>
    </w:p>
    <w:p w14:paraId="5247D604" w14:textId="77777777" w:rsidR="00BB00EF" w:rsidRPr="00D37108" w:rsidRDefault="00BB00EF" w:rsidP="00BB00EF">
      <w:pPr>
        <w:autoSpaceDE w:val="0"/>
        <w:autoSpaceDN w:val="0"/>
        <w:adjustRightInd w:val="0"/>
        <w:rPr>
          <w:rFonts w:ascii="Times New Roman" w:hAnsi="Times New Roman"/>
          <w:color w:val="000000"/>
          <w:lang w:val="lt-LT"/>
        </w:rPr>
      </w:pPr>
      <w:r w:rsidRPr="008278BE">
        <w:rPr>
          <w:rFonts w:ascii="Times New Roman" w:hAnsi="Times New Roman"/>
          <w:color w:val="000000"/>
          <w:lang w:val="lt-LT"/>
        </w:rPr>
        <w:t xml:space="preserve">Jis suleidžiamas į apatinę stuburo dalį </w:t>
      </w:r>
      <w:r w:rsidRPr="008278BE">
        <w:rPr>
          <w:rFonts w:ascii="Times New Roman" w:hAnsi="Times New Roman"/>
          <w:lang w:val="lt-LT"/>
        </w:rPr>
        <w:t>(į povoratinklinę ertmę).</w:t>
      </w:r>
    </w:p>
    <w:p w14:paraId="28EA338B" w14:textId="77777777" w:rsidR="00CD2E51" w:rsidRPr="00D37108" w:rsidRDefault="00CD2E51" w:rsidP="00CD2E51">
      <w:pPr>
        <w:numPr>
          <w:ilvl w:val="12"/>
          <w:numId w:val="0"/>
        </w:numPr>
        <w:ind w:right="-2"/>
        <w:outlineLvl w:val="0"/>
        <w:rPr>
          <w:rFonts w:ascii="Times New Roman" w:hAnsi="Times New Roman"/>
          <w:b/>
          <w:bCs/>
          <w:lang w:val="lt-LT"/>
        </w:rPr>
      </w:pPr>
    </w:p>
    <w:p w14:paraId="3BC8180A" w14:textId="77777777" w:rsidR="00CD2E51" w:rsidRPr="00D37108" w:rsidRDefault="00CD2E51" w:rsidP="00CD2E51">
      <w:pPr>
        <w:numPr>
          <w:ilvl w:val="12"/>
          <w:numId w:val="0"/>
        </w:numPr>
        <w:ind w:right="-2"/>
        <w:outlineLvl w:val="0"/>
        <w:rPr>
          <w:rFonts w:ascii="Times New Roman" w:hAnsi="Times New Roman"/>
          <w:lang w:val="lt-LT"/>
        </w:rPr>
      </w:pPr>
      <w:bookmarkStart w:id="32" w:name="_Hlk86919601"/>
      <w:r w:rsidRPr="00D37108">
        <w:rPr>
          <w:rFonts w:ascii="Times New Roman" w:hAnsi="Times New Roman"/>
          <w:b/>
          <w:bCs/>
          <w:lang w:val="lt-LT"/>
        </w:rPr>
        <w:t>Ką daryti</w:t>
      </w:r>
      <w:r w:rsidR="000528EF">
        <w:rPr>
          <w:rFonts w:ascii="Times New Roman" w:hAnsi="Times New Roman"/>
          <w:b/>
          <w:bCs/>
          <w:lang w:val="lt-LT"/>
        </w:rPr>
        <w:t>,</w:t>
      </w:r>
      <w:r w:rsidR="000528EF" w:rsidRPr="003153E8">
        <w:rPr>
          <w:lang w:val="lt-LT"/>
        </w:rPr>
        <w:t xml:space="preserve"> </w:t>
      </w:r>
      <w:r w:rsidR="000528EF" w:rsidRPr="000528EF">
        <w:rPr>
          <w:rFonts w:ascii="Times New Roman" w:hAnsi="Times New Roman"/>
          <w:b/>
          <w:bCs/>
          <w:lang w:val="lt-LT"/>
        </w:rPr>
        <w:t>jei Jums buvo suleista per didelė Ropivacaine hydrochloride Kabi dozė</w:t>
      </w:r>
    </w:p>
    <w:p w14:paraId="064F087C" w14:textId="77777777" w:rsidR="00CD2E51" w:rsidRPr="00D37108" w:rsidRDefault="00CD2E51" w:rsidP="00CD2E51">
      <w:pPr>
        <w:tabs>
          <w:tab w:val="left" w:pos="567"/>
        </w:tabs>
        <w:spacing w:line="260" w:lineRule="exact"/>
        <w:rPr>
          <w:rFonts w:ascii="Times New Roman" w:hAnsi="Times New Roman"/>
          <w:lang w:val="lt-LT"/>
        </w:rPr>
      </w:pPr>
      <w:r w:rsidRPr="00D37108">
        <w:rPr>
          <w:rFonts w:ascii="Times New Roman" w:hAnsi="Times New Roman"/>
          <w:lang w:val="lt-LT"/>
        </w:rPr>
        <w:t xml:space="preserve">Per didelės Ropivacaine hydrochloride Kabi dozės sukeltą sunkų šalutinį poveikį būtina specifiškai gydyti ir Jus gydantis gydytojas žino, kaip reikia kontroliuoti tokias situacijas. Pirmieji įprastiniai per didelės Ropivacaine hydrochloride Kabi dozės pavartojimo </w:t>
      </w:r>
      <w:r w:rsidR="0090702E">
        <w:rPr>
          <w:rFonts w:ascii="Times New Roman" w:hAnsi="Times New Roman"/>
          <w:lang w:val="lt-LT"/>
        </w:rPr>
        <w:t xml:space="preserve">požymiai </w:t>
      </w:r>
      <w:r w:rsidRPr="00D37108">
        <w:rPr>
          <w:rFonts w:ascii="Times New Roman" w:hAnsi="Times New Roman"/>
          <w:lang w:val="lt-LT"/>
        </w:rPr>
        <w:t xml:space="preserve">yra: </w:t>
      </w:r>
    </w:p>
    <w:p w14:paraId="21053026" w14:textId="77777777" w:rsidR="00CD2E51" w:rsidRPr="00D37108" w:rsidRDefault="00CD2E51" w:rsidP="0041037F">
      <w:pPr>
        <w:numPr>
          <w:ilvl w:val="0"/>
          <w:numId w:val="12"/>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klausos ir regos</w:t>
      </w:r>
      <w:r w:rsidR="001547AD">
        <w:rPr>
          <w:rFonts w:ascii="Times New Roman" w:hAnsi="Times New Roman"/>
          <w:lang w:val="lt-LT"/>
        </w:rPr>
        <w:t xml:space="preserve"> (regėjimo)</w:t>
      </w:r>
      <w:r w:rsidRPr="00D37108">
        <w:rPr>
          <w:rFonts w:ascii="Times New Roman" w:hAnsi="Times New Roman"/>
          <w:lang w:val="lt-LT"/>
        </w:rPr>
        <w:t xml:space="preserve"> sutrikimai;</w:t>
      </w:r>
    </w:p>
    <w:p w14:paraId="5F14F6FF" w14:textId="77777777" w:rsidR="00CD2E51" w:rsidRPr="00D37108" w:rsidRDefault="00CD2E51" w:rsidP="0041037F">
      <w:pPr>
        <w:numPr>
          <w:ilvl w:val="0"/>
          <w:numId w:val="12"/>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lūpų, liežuvio ir apyburnio tirpimas;</w:t>
      </w:r>
    </w:p>
    <w:p w14:paraId="425482A2" w14:textId="77777777" w:rsidR="00CD2E51" w:rsidRPr="00D37108" w:rsidRDefault="00CD2E51" w:rsidP="0041037F">
      <w:pPr>
        <w:numPr>
          <w:ilvl w:val="0"/>
          <w:numId w:val="12"/>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 xml:space="preserve">svaigulys arba </w:t>
      </w:r>
      <w:r w:rsidR="001A7862">
        <w:rPr>
          <w:rFonts w:ascii="Times New Roman" w:hAnsi="Times New Roman"/>
          <w:lang w:val="lt-LT"/>
        </w:rPr>
        <w:t>galvos sukimasis</w:t>
      </w:r>
      <w:r w:rsidRPr="00D37108">
        <w:rPr>
          <w:rFonts w:ascii="Times New Roman" w:hAnsi="Times New Roman"/>
          <w:lang w:val="lt-LT"/>
        </w:rPr>
        <w:t>;</w:t>
      </w:r>
    </w:p>
    <w:p w14:paraId="3F244D34" w14:textId="77777777" w:rsidR="00CD2E51" w:rsidRPr="00D37108" w:rsidRDefault="00CD2E51" w:rsidP="0041037F">
      <w:pPr>
        <w:numPr>
          <w:ilvl w:val="0"/>
          <w:numId w:val="12"/>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dilgčiojimas;</w:t>
      </w:r>
    </w:p>
    <w:p w14:paraId="6EB2A140" w14:textId="77777777" w:rsidR="00CD2E51" w:rsidRPr="00D37108" w:rsidRDefault="00CD2E51" w:rsidP="0041037F">
      <w:pPr>
        <w:numPr>
          <w:ilvl w:val="0"/>
          <w:numId w:val="12"/>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kalbos sutrikimas, kuriam būdinga bloga artikuliacija (dizartrija);</w:t>
      </w:r>
    </w:p>
    <w:p w14:paraId="55E0FA87" w14:textId="77777777" w:rsidR="00CD2E51" w:rsidRPr="00D37108" w:rsidRDefault="00CD2E51" w:rsidP="0041037F">
      <w:pPr>
        <w:numPr>
          <w:ilvl w:val="0"/>
          <w:numId w:val="12"/>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raumenų sustingimas, raumenų trūkčiojimas, priepuoliai (traukuliai);</w:t>
      </w:r>
    </w:p>
    <w:p w14:paraId="32F7E4A3" w14:textId="77777777" w:rsidR="00CD2E51" w:rsidRPr="00D37108" w:rsidRDefault="00CD2E51" w:rsidP="0041037F">
      <w:pPr>
        <w:numPr>
          <w:ilvl w:val="0"/>
          <w:numId w:val="12"/>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mažas kraujospūdis;</w:t>
      </w:r>
    </w:p>
    <w:p w14:paraId="6B0B01A7" w14:textId="77777777" w:rsidR="00CD2E51" w:rsidRPr="00D37108" w:rsidRDefault="00CD2E51" w:rsidP="0041037F">
      <w:pPr>
        <w:numPr>
          <w:ilvl w:val="0"/>
          <w:numId w:val="12"/>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retas arba neritmiškas širdies plakimas.</w:t>
      </w:r>
    </w:p>
    <w:p w14:paraId="204B459A" w14:textId="77777777" w:rsidR="00CD2E51" w:rsidRPr="00D37108" w:rsidRDefault="00CD2E51" w:rsidP="00CD2E51">
      <w:pPr>
        <w:tabs>
          <w:tab w:val="left" w:pos="567"/>
        </w:tabs>
        <w:spacing w:line="260" w:lineRule="exact"/>
        <w:rPr>
          <w:rFonts w:ascii="Times New Roman" w:hAnsi="Times New Roman"/>
          <w:lang w:val="lt-LT"/>
        </w:rPr>
      </w:pPr>
      <w:r w:rsidRPr="00D37108">
        <w:rPr>
          <w:rFonts w:ascii="Times New Roman" w:hAnsi="Times New Roman"/>
          <w:lang w:val="lt-LT"/>
        </w:rPr>
        <w:t>Po tokių simptomų pasireiškimo gali nutrūkti širdies veikla, sustoti kvėpavimas ar prasidėti sunkūs traukuliai.</w:t>
      </w:r>
    </w:p>
    <w:p w14:paraId="02B9E803" w14:textId="77777777" w:rsidR="00CD2E51" w:rsidRPr="00D37108" w:rsidRDefault="00CD2E51" w:rsidP="00CD2E51">
      <w:pPr>
        <w:autoSpaceDE w:val="0"/>
        <w:autoSpaceDN w:val="0"/>
        <w:adjustRightInd w:val="0"/>
        <w:rPr>
          <w:rFonts w:ascii="Times New Roman" w:hAnsi="Times New Roman"/>
          <w:bCs/>
          <w:lang w:val="lt-LT" w:eastAsia="de-DE"/>
        </w:rPr>
      </w:pPr>
    </w:p>
    <w:p w14:paraId="31065E02" w14:textId="77777777" w:rsidR="00CD2E51" w:rsidRPr="00D37108" w:rsidRDefault="00CD2E51" w:rsidP="00CD2E51">
      <w:pPr>
        <w:autoSpaceDE w:val="0"/>
        <w:autoSpaceDN w:val="0"/>
        <w:adjustRightInd w:val="0"/>
        <w:rPr>
          <w:rFonts w:ascii="Times New Roman" w:hAnsi="Times New Roman"/>
          <w:b/>
          <w:lang w:val="lt-LT" w:eastAsia="de-DE"/>
        </w:rPr>
      </w:pPr>
      <w:r w:rsidRPr="00D37108">
        <w:rPr>
          <w:rFonts w:ascii="Times New Roman" w:hAnsi="Times New Roman"/>
          <w:bCs/>
          <w:lang w:val="lt-LT" w:eastAsia="de-DE"/>
        </w:rPr>
        <w:t xml:space="preserve">Kad būtų sumažinta sunkaus šalutinio poveikio pasireiškimo rizika, gydytojas nutrauks Ropivacaine hydrochloride Kabi vartojimą nedelsiant, kai tik atsiras tokių požymių. Tai reiškia, kad jei Jums </w:t>
      </w:r>
      <w:r w:rsidRPr="00D37108">
        <w:rPr>
          <w:rFonts w:ascii="Times New Roman" w:hAnsi="Times New Roman"/>
          <w:bCs/>
          <w:lang w:val="lt-LT" w:eastAsia="de-DE"/>
        </w:rPr>
        <w:lastRenderedPageBreak/>
        <w:t xml:space="preserve">pasireikš bet kuris paminėtas poveikis arba manysite, kad Jums buvo suleista per didelė </w:t>
      </w:r>
      <w:r w:rsidRPr="00D37108">
        <w:rPr>
          <w:rFonts w:ascii="Times New Roman" w:hAnsi="Times New Roman"/>
          <w:bCs/>
          <w:lang w:val="lt-LT"/>
        </w:rPr>
        <w:t>Ropivacaine hydrochloride Kabi doz</w:t>
      </w:r>
      <w:r w:rsidR="0041037F" w:rsidRPr="00D37108">
        <w:rPr>
          <w:rFonts w:ascii="Times New Roman" w:hAnsi="Times New Roman"/>
          <w:bCs/>
          <w:lang w:val="lt-LT"/>
        </w:rPr>
        <w:t>ė</w:t>
      </w:r>
      <w:r w:rsidRPr="00D37108">
        <w:rPr>
          <w:rFonts w:ascii="Times New Roman" w:hAnsi="Times New Roman"/>
          <w:bCs/>
          <w:lang w:val="lt-LT" w:eastAsia="de-DE"/>
        </w:rPr>
        <w:t xml:space="preserve">, </w:t>
      </w:r>
      <w:r w:rsidRPr="00D37108">
        <w:rPr>
          <w:rFonts w:ascii="Times New Roman" w:hAnsi="Times New Roman"/>
          <w:b/>
          <w:bCs/>
          <w:lang w:val="lt-LT" w:eastAsia="de-DE"/>
        </w:rPr>
        <w:t>apie tai nedelsdami turite pasakyti gydytojui arba sveikatos priežiūros specialistui.</w:t>
      </w:r>
    </w:p>
    <w:p w14:paraId="5C513EEE" w14:textId="77777777" w:rsidR="00CD2E51" w:rsidRPr="00D37108" w:rsidRDefault="00CD2E51" w:rsidP="00CD2E51">
      <w:pPr>
        <w:autoSpaceDE w:val="0"/>
        <w:autoSpaceDN w:val="0"/>
        <w:adjustRightInd w:val="0"/>
        <w:rPr>
          <w:rFonts w:ascii="Times New Roman" w:hAnsi="Times New Roman"/>
          <w:lang w:val="lt-LT"/>
        </w:rPr>
      </w:pPr>
    </w:p>
    <w:p w14:paraId="33E816E4" w14:textId="77777777" w:rsidR="00CD2E51" w:rsidRPr="00D37108" w:rsidRDefault="00CD2E51" w:rsidP="00CD2E51">
      <w:pPr>
        <w:autoSpaceDE w:val="0"/>
        <w:autoSpaceDN w:val="0"/>
        <w:adjustRightInd w:val="0"/>
        <w:rPr>
          <w:rFonts w:ascii="Times New Roman" w:hAnsi="Times New Roman"/>
          <w:lang w:val="lt-LT"/>
        </w:rPr>
      </w:pPr>
      <w:r w:rsidRPr="00D37108">
        <w:rPr>
          <w:rFonts w:ascii="Times New Roman" w:hAnsi="Times New Roman"/>
          <w:lang w:val="lt-LT"/>
        </w:rPr>
        <w:t xml:space="preserve">Sunkesnis šalutinis poveikis, galintis pasireikšti suleidus per didelę Ropivacaine hydrochloride Kabi dozę, yra kalbos sutrikimas, raumenų trūkčiojimas, </w:t>
      </w:r>
      <w:r w:rsidR="00770C59">
        <w:rPr>
          <w:rFonts w:ascii="Times New Roman" w:hAnsi="Times New Roman"/>
          <w:lang w:val="lt-LT"/>
        </w:rPr>
        <w:t xml:space="preserve">tremoras, </w:t>
      </w:r>
      <w:r w:rsidRPr="00D37108">
        <w:rPr>
          <w:rFonts w:ascii="Times New Roman" w:hAnsi="Times New Roman"/>
          <w:lang w:val="lt-LT"/>
        </w:rPr>
        <w:t>drebulys, priepuoliai (traukuliai) ir sąmonės netekimas.</w:t>
      </w:r>
    </w:p>
    <w:p w14:paraId="69C2E7EA" w14:textId="77777777" w:rsidR="00CD2E51" w:rsidRPr="00D37108" w:rsidRDefault="00CD2E51" w:rsidP="00CD2E51">
      <w:pPr>
        <w:numPr>
          <w:ilvl w:val="12"/>
          <w:numId w:val="0"/>
        </w:numPr>
        <w:ind w:right="-2"/>
        <w:rPr>
          <w:rFonts w:ascii="Times New Roman" w:hAnsi="Times New Roman"/>
          <w:lang w:val="lt-LT"/>
        </w:rPr>
      </w:pPr>
    </w:p>
    <w:p w14:paraId="7547F9F6" w14:textId="77777777" w:rsidR="00CD2E51" w:rsidRPr="00D37108" w:rsidRDefault="00CD2E51" w:rsidP="00CD2E51">
      <w:pPr>
        <w:numPr>
          <w:ilvl w:val="12"/>
          <w:numId w:val="0"/>
        </w:numPr>
        <w:ind w:right="-2"/>
        <w:rPr>
          <w:rFonts w:ascii="Times New Roman" w:hAnsi="Times New Roman"/>
          <w:lang w:val="lt-LT"/>
        </w:rPr>
      </w:pPr>
      <w:r w:rsidRPr="00D37108">
        <w:rPr>
          <w:rFonts w:ascii="Times New Roman" w:hAnsi="Times New Roman"/>
          <w:lang w:val="lt-LT"/>
        </w:rPr>
        <w:t>Jei pastebėsite bet kurį iš aukščiau paminėtų simptomų, apie tai pasakykite gydytojui arba sveikatos priežiūros specialistui.</w:t>
      </w:r>
    </w:p>
    <w:bookmarkEnd w:id="32"/>
    <w:p w14:paraId="654D392B" w14:textId="77777777" w:rsidR="00CD2E51" w:rsidRPr="00D37108" w:rsidRDefault="00CD2E51" w:rsidP="0041037F">
      <w:pPr>
        <w:pStyle w:val="Pagrindinistekstas"/>
        <w:tabs>
          <w:tab w:val="left" w:pos="0"/>
        </w:tabs>
        <w:rPr>
          <w:rFonts w:ascii="Times New Roman" w:hAnsi="Times New Roman" w:cs="Times New Roman"/>
          <w:lang w:val="lt-LT"/>
        </w:rPr>
      </w:pPr>
    </w:p>
    <w:p w14:paraId="5E97088D" w14:textId="77777777" w:rsidR="00CD2E51" w:rsidRPr="00D37108" w:rsidRDefault="00CD2E51" w:rsidP="00CD2E51">
      <w:pPr>
        <w:numPr>
          <w:ilvl w:val="12"/>
          <w:numId w:val="0"/>
        </w:numPr>
        <w:ind w:right="-2"/>
        <w:rPr>
          <w:rFonts w:ascii="Times New Roman" w:hAnsi="Times New Roman"/>
          <w:noProof/>
          <w:lang w:val="lt-LT"/>
        </w:rPr>
      </w:pPr>
    </w:p>
    <w:p w14:paraId="632FF292" w14:textId="77777777" w:rsidR="00CD2E51" w:rsidRPr="00D37108" w:rsidRDefault="00CD2E51" w:rsidP="00CD2E51">
      <w:pPr>
        <w:numPr>
          <w:ilvl w:val="12"/>
          <w:numId w:val="0"/>
        </w:numPr>
        <w:ind w:left="567" w:right="-2" w:hanging="567"/>
        <w:rPr>
          <w:rFonts w:ascii="Times New Roman" w:hAnsi="Times New Roman"/>
          <w:lang w:val="lt-LT"/>
        </w:rPr>
      </w:pPr>
      <w:r w:rsidRPr="00D37108">
        <w:rPr>
          <w:rFonts w:ascii="Times New Roman" w:hAnsi="Times New Roman"/>
          <w:b/>
          <w:bCs/>
          <w:lang w:val="lt-LT"/>
        </w:rPr>
        <w:t>4.</w:t>
      </w:r>
      <w:r w:rsidRPr="00D37108">
        <w:rPr>
          <w:rFonts w:ascii="Times New Roman" w:hAnsi="Times New Roman"/>
          <w:b/>
          <w:bCs/>
          <w:lang w:val="lt-LT"/>
        </w:rPr>
        <w:tab/>
        <w:t>Galimas šalutinis poveikis</w:t>
      </w:r>
    </w:p>
    <w:p w14:paraId="4179B3B7" w14:textId="77777777" w:rsidR="00CD2E51" w:rsidRPr="00D37108" w:rsidRDefault="00CD2E51" w:rsidP="00CD2E51">
      <w:pPr>
        <w:numPr>
          <w:ilvl w:val="12"/>
          <w:numId w:val="0"/>
        </w:numPr>
        <w:ind w:right="-2"/>
        <w:rPr>
          <w:rFonts w:ascii="Times New Roman" w:hAnsi="Times New Roman"/>
          <w:lang w:val="lt-LT"/>
        </w:rPr>
      </w:pPr>
    </w:p>
    <w:p w14:paraId="74F043CD" w14:textId="77777777" w:rsidR="00CD2E51" w:rsidRPr="00D37108" w:rsidRDefault="00CD2E51" w:rsidP="0041037F">
      <w:pPr>
        <w:numPr>
          <w:ilvl w:val="12"/>
          <w:numId w:val="0"/>
        </w:numPr>
        <w:ind w:right="-29"/>
        <w:rPr>
          <w:rFonts w:ascii="Times New Roman" w:hAnsi="Times New Roman"/>
          <w:lang w:val="lt-LT"/>
        </w:rPr>
      </w:pPr>
      <w:bookmarkStart w:id="33" w:name="_Hlk86919678"/>
      <w:r w:rsidRPr="00D37108">
        <w:rPr>
          <w:rFonts w:ascii="Times New Roman" w:hAnsi="Times New Roman"/>
          <w:lang w:val="lt-LT"/>
        </w:rPr>
        <w:t>Šis vaistas, kaip ir visi kiti, gali sukelti šalutinį poveikį, nors jis pasireiškia ne visiems žmonėms.</w:t>
      </w:r>
    </w:p>
    <w:p w14:paraId="406604E3" w14:textId="77777777" w:rsidR="00CD2E51" w:rsidRPr="00D37108" w:rsidRDefault="00CD2E51" w:rsidP="0041037F">
      <w:pPr>
        <w:numPr>
          <w:ilvl w:val="12"/>
          <w:numId w:val="0"/>
        </w:numPr>
        <w:ind w:right="-29"/>
        <w:rPr>
          <w:rFonts w:ascii="Times New Roman" w:hAnsi="Times New Roman"/>
          <w:lang w:val="lt-LT"/>
        </w:rPr>
      </w:pPr>
    </w:p>
    <w:p w14:paraId="24D64438" w14:textId="77777777" w:rsidR="00CD2E51" w:rsidRPr="00D37108" w:rsidRDefault="00CD2E51" w:rsidP="0041037F">
      <w:pPr>
        <w:numPr>
          <w:ilvl w:val="12"/>
          <w:numId w:val="0"/>
        </w:numPr>
        <w:ind w:right="-29"/>
        <w:rPr>
          <w:rFonts w:ascii="Times New Roman" w:hAnsi="Times New Roman"/>
          <w:b/>
          <w:bCs/>
          <w:lang w:val="lt-LT"/>
        </w:rPr>
      </w:pPr>
      <w:r w:rsidRPr="00D37108">
        <w:rPr>
          <w:rFonts w:ascii="Times New Roman" w:hAnsi="Times New Roman"/>
          <w:b/>
          <w:bCs/>
          <w:lang w:val="lt-LT"/>
        </w:rPr>
        <w:t>Svarbus šalutinis poveikis, į kurį reikia atkreipti dėmesį</w:t>
      </w:r>
      <w:r w:rsidR="001547AD">
        <w:rPr>
          <w:rFonts w:ascii="Times New Roman" w:hAnsi="Times New Roman"/>
          <w:b/>
          <w:bCs/>
          <w:lang w:val="lt-LT"/>
        </w:rPr>
        <w:t>:</w:t>
      </w:r>
    </w:p>
    <w:p w14:paraId="4B03E452" w14:textId="77777777" w:rsidR="00CD2E51" w:rsidRPr="00D37108" w:rsidRDefault="00CD2E51" w:rsidP="0041037F">
      <w:pPr>
        <w:numPr>
          <w:ilvl w:val="12"/>
          <w:numId w:val="0"/>
        </w:numPr>
        <w:ind w:right="-29"/>
        <w:rPr>
          <w:rFonts w:ascii="Times New Roman" w:hAnsi="Times New Roman"/>
          <w:lang w:val="lt-LT"/>
        </w:rPr>
      </w:pPr>
      <w:r w:rsidRPr="00D37108">
        <w:rPr>
          <w:rFonts w:ascii="Times New Roman" w:hAnsi="Times New Roman"/>
          <w:lang w:val="lt-LT"/>
        </w:rPr>
        <w:t xml:space="preserve">Staiga pasireiškiančios </w:t>
      </w:r>
      <w:r w:rsidRPr="00D37108">
        <w:rPr>
          <w:rFonts w:ascii="Times New Roman" w:hAnsi="Times New Roman"/>
          <w:b/>
          <w:bCs/>
          <w:lang w:val="lt-LT"/>
        </w:rPr>
        <w:t>gyvybei pavojingos alerginės reakcijos</w:t>
      </w:r>
      <w:r w:rsidRPr="00D37108">
        <w:rPr>
          <w:rFonts w:ascii="Times New Roman" w:hAnsi="Times New Roman"/>
          <w:lang w:val="lt-LT"/>
        </w:rPr>
        <w:t xml:space="preserve"> (tokios kaip anafilaksija</w:t>
      </w:r>
      <w:r w:rsidR="002B5BDD">
        <w:rPr>
          <w:rFonts w:ascii="Times New Roman" w:hAnsi="Times New Roman"/>
          <w:lang w:val="lt-LT"/>
        </w:rPr>
        <w:t>, įskaitant anafilaksinį šoką</w:t>
      </w:r>
      <w:r w:rsidRPr="00D37108">
        <w:rPr>
          <w:rFonts w:ascii="Times New Roman" w:hAnsi="Times New Roman"/>
          <w:lang w:val="lt-LT"/>
        </w:rPr>
        <w:t>) yra retos (gal pasireikšti 1</w:t>
      </w:r>
      <w:r w:rsidR="008C582C" w:rsidRPr="00D37108">
        <w:rPr>
          <w:rFonts w:ascii="Times New Roman" w:hAnsi="Times New Roman"/>
          <w:lang w:val="lt-LT"/>
        </w:rPr>
        <w:t>–</w:t>
      </w:r>
      <w:r w:rsidRPr="00D37108">
        <w:rPr>
          <w:rFonts w:ascii="Times New Roman" w:hAnsi="Times New Roman"/>
          <w:lang w:val="lt-LT"/>
        </w:rPr>
        <w:t>10 iš 10</w:t>
      </w:r>
      <w:r w:rsidR="008C582C" w:rsidRPr="00D37108">
        <w:rPr>
          <w:rFonts w:ascii="Times New Roman" w:hAnsi="Times New Roman"/>
          <w:lang w:val="lt-LT"/>
        </w:rPr>
        <w:t> </w:t>
      </w:r>
      <w:r w:rsidRPr="00D37108">
        <w:rPr>
          <w:rFonts w:ascii="Times New Roman" w:hAnsi="Times New Roman"/>
          <w:lang w:val="lt-LT"/>
        </w:rPr>
        <w:t>000</w:t>
      </w:r>
      <w:r w:rsidR="008C582C" w:rsidRPr="00D37108">
        <w:rPr>
          <w:rFonts w:ascii="Times New Roman" w:hAnsi="Times New Roman"/>
          <w:lang w:val="lt-LT"/>
        </w:rPr>
        <w:t> </w:t>
      </w:r>
      <w:r w:rsidRPr="00D37108">
        <w:rPr>
          <w:rFonts w:ascii="Times New Roman" w:hAnsi="Times New Roman"/>
          <w:lang w:val="lt-LT"/>
        </w:rPr>
        <w:t xml:space="preserve">asmenų). Galimi simptomai yra: </w:t>
      </w:r>
    </w:p>
    <w:p w14:paraId="6F5AFEAB" w14:textId="77777777" w:rsidR="00CD2E51" w:rsidRPr="00D37108" w:rsidRDefault="00CD2E51" w:rsidP="00886D63">
      <w:pPr>
        <w:numPr>
          <w:ilvl w:val="0"/>
          <w:numId w:val="15"/>
        </w:numPr>
        <w:tabs>
          <w:tab w:val="left" w:pos="567"/>
        </w:tabs>
        <w:ind w:left="567" w:right="-29" w:hanging="567"/>
        <w:rPr>
          <w:rFonts w:ascii="Times New Roman" w:hAnsi="Times New Roman"/>
          <w:lang w:val="lt-LT"/>
        </w:rPr>
      </w:pPr>
      <w:r w:rsidRPr="00D37108">
        <w:rPr>
          <w:rFonts w:ascii="Times New Roman" w:hAnsi="Times New Roman"/>
          <w:lang w:val="lt-LT"/>
        </w:rPr>
        <w:t>staiga pasireiškiantis išbėrimas;</w:t>
      </w:r>
    </w:p>
    <w:p w14:paraId="10E8E102" w14:textId="77777777" w:rsidR="00CD2E51" w:rsidRPr="00D37108" w:rsidRDefault="0013009C" w:rsidP="00886D63">
      <w:pPr>
        <w:numPr>
          <w:ilvl w:val="0"/>
          <w:numId w:val="15"/>
        </w:numPr>
        <w:tabs>
          <w:tab w:val="left" w:pos="567"/>
        </w:tabs>
        <w:ind w:left="567" w:right="-29" w:hanging="567"/>
        <w:rPr>
          <w:rFonts w:ascii="Times New Roman" w:hAnsi="Times New Roman"/>
          <w:lang w:val="lt-LT"/>
        </w:rPr>
      </w:pPr>
      <w:r w:rsidRPr="00D37108">
        <w:rPr>
          <w:rFonts w:ascii="Times New Roman" w:hAnsi="Times New Roman"/>
          <w:lang w:val="lt-LT"/>
        </w:rPr>
        <w:t>niež</w:t>
      </w:r>
      <w:r>
        <w:rPr>
          <w:rFonts w:ascii="Times New Roman" w:hAnsi="Times New Roman"/>
          <w:lang w:val="lt-LT"/>
        </w:rPr>
        <w:t>ulys</w:t>
      </w:r>
      <w:r w:rsidRPr="00D37108">
        <w:rPr>
          <w:rFonts w:ascii="Times New Roman" w:hAnsi="Times New Roman"/>
          <w:lang w:val="lt-LT"/>
        </w:rPr>
        <w:t xml:space="preserve"> </w:t>
      </w:r>
      <w:r w:rsidR="00CD2E51" w:rsidRPr="00D37108">
        <w:rPr>
          <w:rFonts w:ascii="Times New Roman" w:hAnsi="Times New Roman"/>
          <w:lang w:val="lt-LT"/>
        </w:rPr>
        <w:t>ar išbėrimas gumbais (dilgėlinė);</w:t>
      </w:r>
    </w:p>
    <w:p w14:paraId="510CB901" w14:textId="77777777" w:rsidR="00CD2E51" w:rsidRPr="00D37108" w:rsidRDefault="00CD2E51" w:rsidP="00886D63">
      <w:pPr>
        <w:numPr>
          <w:ilvl w:val="0"/>
          <w:numId w:val="15"/>
        </w:numPr>
        <w:tabs>
          <w:tab w:val="left" w:pos="567"/>
        </w:tabs>
        <w:ind w:left="567" w:right="-29" w:hanging="567"/>
        <w:rPr>
          <w:rFonts w:ascii="Times New Roman" w:hAnsi="Times New Roman"/>
          <w:lang w:val="lt-LT"/>
        </w:rPr>
      </w:pPr>
      <w:r w:rsidRPr="00D37108">
        <w:rPr>
          <w:rFonts w:ascii="Times New Roman" w:hAnsi="Times New Roman"/>
          <w:lang w:val="lt-LT"/>
        </w:rPr>
        <w:t>veido, lūpų, liežuvio ar kitų kūno dalių patinimas;</w:t>
      </w:r>
    </w:p>
    <w:p w14:paraId="70224CCD" w14:textId="77777777" w:rsidR="009F52A3" w:rsidRDefault="00CD2E51" w:rsidP="00886D63">
      <w:pPr>
        <w:numPr>
          <w:ilvl w:val="0"/>
          <w:numId w:val="15"/>
        </w:numPr>
        <w:tabs>
          <w:tab w:val="left" w:pos="567"/>
        </w:tabs>
        <w:ind w:left="567" w:right="-29" w:hanging="567"/>
        <w:rPr>
          <w:rFonts w:ascii="Times New Roman" w:hAnsi="Times New Roman"/>
          <w:lang w:val="lt-LT"/>
        </w:rPr>
      </w:pPr>
      <w:r w:rsidRPr="00D37108">
        <w:rPr>
          <w:rFonts w:ascii="Times New Roman" w:hAnsi="Times New Roman"/>
          <w:lang w:val="lt-LT"/>
        </w:rPr>
        <w:t xml:space="preserve">dusulys, </w:t>
      </w:r>
      <w:r w:rsidR="0013009C">
        <w:rPr>
          <w:rFonts w:ascii="Times New Roman" w:hAnsi="Times New Roman"/>
          <w:lang w:val="lt-LT"/>
        </w:rPr>
        <w:t>gargimas</w:t>
      </w:r>
      <w:r w:rsidR="0013009C" w:rsidRPr="00D37108">
        <w:rPr>
          <w:rFonts w:ascii="Times New Roman" w:hAnsi="Times New Roman"/>
          <w:lang w:val="lt-LT"/>
        </w:rPr>
        <w:t xml:space="preserve"> </w:t>
      </w:r>
      <w:r w:rsidRPr="00D37108">
        <w:rPr>
          <w:rFonts w:ascii="Times New Roman" w:hAnsi="Times New Roman"/>
          <w:lang w:val="lt-LT"/>
        </w:rPr>
        <w:t>ar kvėpavimo pasunkėjimas</w:t>
      </w:r>
      <w:r w:rsidR="002B5BDD">
        <w:rPr>
          <w:rFonts w:ascii="Times New Roman" w:hAnsi="Times New Roman"/>
          <w:lang w:val="lt-LT"/>
        </w:rPr>
        <w:t>;</w:t>
      </w:r>
    </w:p>
    <w:p w14:paraId="6EE954D3" w14:textId="77777777" w:rsidR="00CD2E51" w:rsidRDefault="002B5BDD" w:rsidP="00886D63">
      <w:pPr>
        <w:numPr>
          <w:ilvl w:val="0"/>
          <w:numId w:val="15"/>
        </w:numPr>
        <w:tabs>
          <w:tab w:val="left" w:pos="567"/>
        </w:tabs>
        <w:ind w:left="567" w:right="-29" w:hanging="567"/>
        <w:rPr>
          <w:rFonts w:ascii="Times New Roman" w:hAnsi="Times New Roman"/>
          <w:lang w:val="lt-LT"/>
        </w:rPr>
      </w:pPr>
      <w:r w:rsidRPr="003F78DD">
        <w:rPr>
          <w:rFonts w:ascii="Times New Roman" w:hAnsi="Times New Roman"/>
          <w:lang w:val="lt-LT"/>
        </w:rPr>
        <w:t xml:space="preserve">sąmonės </w:t>
      </w:r>
      <w:r w:rsidR="009F52A3">
        <w:rPr>
          <w:rFonts w:ascii="Times New Roman" w:hAnsi="Times New Roman"/>
          <w:lang w:val="lt-LT"/>
        </w:rPr>
        <w:t>praradimo pojūtis</w:t>
      </w:r>
      <w:r w:rsidR="00CD2E51" w:rsidRPr="00D37108">
        <w:rPr>
          <w:rFonts w:ascii="Times New Roman" w:hAnsi="Times New Roman"/>
          <w:lang w:val="lt-LT"/>
        </w:rPr>
        <w:t>.</w:t>
      </w:r>
    </w:p>
    <w:p w14:paraId="08680257" w14:textId="77777777" w:rsidR="00760F94" w:rsidRPr="00D37108" w:rsidRDefault="00760F94" w:rsidP="0035061E">
      <w:pPr>
        <w:tabs>
          <w:tab w:val="left" w:pos="567"/>
        </w:tabs>
        <w:ind w:right="-29"/>
        <w:rPr>
          <w:rFonts w:ascii="Times New Roman" w:hAnsi="Times New Roman"/>
          <w:lang w:val="lt-LT"/>
        </w:rPr>
      </w:pPr>
    </w:p>
    <w:p w14:paraId="192E756F" w14:textId="77777777" w:rsidR="00CD2E51" w:rsidRPr="00D37108" w:rsidRDefault="00CD2E51" w:rsidP="0041037F">
      <w:pPr>
        <w:ind w:right="-29"/>
        <w:rPr>
          <w:rFonts w:ascii="Times New Roman" w:hAnsi="Times New Roman"/>
          <w:lang w:val="lt-LT"/>
        </w:rPr>
      </w:pPr>
      <w:r w:rsidRPr="00D37108">
        <w:rPr>
          <w:rFonts w:ascii="Times New Roman" w:hAnsi="Times New Roman"/>
          <w:b/>
          <w:bCs/>
          <w:lang w:val="lt-LT"/>
        </w:rPr>
        <w:t xml:space="preserve">Jei manote, kad </w:t>
      </w:r>
      <w:bookmarkStart w:id="34" w:name="_Hlk87294074"/>
      <w:r w:rsidRPr="00D37108">
        <w:rPr>
          <w:rFonts w:ascii="Times New Roman" w:hAnsi="Times New Roman"/>
          <w:b/>
          <w:bCs/>
          <w:lang w:val="lt-LT"/>
        </w:rPr>
        <w:t xml:space="preserve">Ropivacaine hydrochloride </w:t>
      </w:r>
      <w:bookmarkEnd w:id="34"/>
      <w:r w:rsidRPr="00D37108">
        <w:rPr>
          <w:rFonts w:ascii="Times New Roman" w:hAnsi="Times New Roman"/>
          <w:b/>
          <w:bCs/>
          <w:lang w:val="lt-LT"/>
        </w:rPr>
        <w:t>Kabi sukėlė alerginę reakciją, nedelsdami kreipkitės į gydytoją arba sveikatos priežiūros specialistą.</w:t>
      </w:r>
    </w:p>
    <w:p w14:paraId="265BF526" w14:textId="77777777" w:rsidR="00CD2E51" w:rsidRPr="00D37108" w:rsidRDefault="00CD2E51" w:rsidP="0041037F">
      <w:pPr>
        <w:numPr>
          <w:ilvl w:val="12"/>
          <w:numId w:val="0"/>
        </w:numPr>
        <w:ind w:right="-29"/>
        <w:rPr>
          <w:rFonts w:ascii="Times New Roman" w:hAnsi="Times New Roman"/>
          <w:lang w:val="lt-LT"/>
        </w:rPr>
      </w:pPr>
    </w:p>
    <w:p w14:paraId="30D873C5" w14:textId="77777777" w:rsidR="00CD2E51" w:rsidRPr="00D37108" w:rsidRDefault="00CD2E51" w:rsidP="0041037F">
      <w:pPr>
        <w:numPr>
          <w:ilvl w:val="12"/>
          <w:numId w:val="0"/>
        </w:numPr>
        <w:ind w:right="-29"/>
        <w:rPr>
          <w:rFonts w:ascii="Times New Roman" w:hAnsi="Times New Roman"/>
          <w:b/>
          <w:bCs/>
          <w:lang w:val="lt-LT"/>
        </w:rPr>
      </w:pPr>
      <w:r w:rsidRPr="00D37108">
        <w:rPr>
          <w:rFonts w:ascii="Times New Roman" w:hAnsi="Times New Roman"/>
          <w:b/>
          <w:bCs/>
          <w:lang w:val="lt-LT"/>
        </w:rPr>
        <w:t>Kitoks galimas šalutinis poveikis</w:t>
      </w:r>
      <w:r w:rsidR="001547AD">
        <w:rPr>
          <w:rFonts w:ascii="Times New Roman" w:hAnsi="Times New Roman"/>
          <w:b/>
          <w:bCs/>
          <w:lang w:val="lt-LT"/>
        </w:rPr>
        <w:t>:</w:t>
      </w:r>
    </w:p>
    <w:p w14:paraId="7ADE128C" w14:textId="77777777" w:rsidR="00CD2E51" w:rsidRPr="00D37108" w:rsidRDefault="00CD2E51" w:rsidP="0041037F">
      <w:pPr>
        <w:numPr>
          <w:ilvl w:val="12"/>
          <w:numId w:val="0"/>
        </w:numPr>
        <w:ind w:right="-29"/>
        <w:rPr>
          <w:rFonts w:ascii="Times New Roman" w:hAnsi="Times New Roman"/>
          <w:lang w:val="lt-LT"/>
        </w:rPr>
      </w:pPr>
    </w:p>
    <w:p w14:paraId="347A77BA" w14:textId="77777777" w:rsidR="00CD2E51" w:rsidRPr="00D37108" w:rsidRDefault="00CD2E51" w:rsidP="0041037F">
      <w:pPr>
        <w:numPr>
          <w:ilvl w:val="12"/>
          <w:numId w:val="0"/>
        </w:numPr>
        <w:ind w:right="-29"/>
        <w:rPr>
          <w:rFonts w:ascii="Times New Roman" w:hAnsi="Times New Roman"/>
          <w:lang w:val="lt-LT"/>
        </w:rPr>
      </w:pPr>
      <w:r w:rsidRPr="00D37108">
        <w:rPr>
          <w:rFonts w:ascii="Times New Roman" w:hAnsi="Times New Roman"/>
          <w:b/>
          <w:bCs/>
          <w:lang w:val="lt-LT"/>
        </w:rPr>
        <w:t>Labai dažni šalutinio poveikio reiškiniai</w:t>
      </w:r>
      <w:r w:rsidRPr="00D37108">
        <w:rPr>
          <w:rFonts w:ascii="Times New Roman" w:hAnsi="Times New Roman"/>
          <w:lang w:val="lt-LT"/>
        </w:rPr>
        <w:t xml:space="preserve"> (gali pasireikšti ne rečiau kaip 1 iš 10</w:t>
      </w:r>
      <w:r w:rsidR="008C582C" w:rsidRPr="00D37108">
        <w:rPr>
          <w:rFonts w:ascii="Times New Roman" w:hAnsi="Times New Roman"/>
          <w:lang w:val="lt-LT"/>
        </w:rPr>
        <w:t> </w:t>
      </w:r>
      <w:r w:rsidRPr="00D37108">
        <w:rPr>
          <w:rFonts w:ascii="Times New Roman" w:hAnsi="Times New Roman"/>
          <w:lang w:val="lt-LT"/>
        </w:rPr>
        <w:t>asmenų)</w:t>
      </w:r>
      <w:r w:rsidR="008C582C" w:rsidRPr="00D37108">
        <w:rPr>
          <w:rFonts w:ascii="Times New Roman" w:hAnsi="Times New Roman"/>
          <w:lang w:val="lt-LT"/>
        </w:rPr>
        <w:t>:</w:t>
      </w:r>
    </w:p>
    <w:p w14:paraId="594FDF94" w14:textId="77777777" w:rsidR="00CD2E51" w:rsidRPr="00D37108" w:rsidRDefault="00F95D9B" w:rsidP="00886D63">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m</w:t>
      </w:r>
      <w:r w:rsidR="00CD2E51" w:rsidRPr="00D37108">
        <w:rPr>
          <w:rFonts w:ascii="Times New Roman" w:hAnsi="Times New Roman"/>
          <w:lang w:val="lt-LT"/>
        </w:rPr>
        <w:t xml:space="preserve">ažas kraujospūdis (hipotenzija). Tai gali sukelti svaigulį ar </w:t>
      </w:r>
      <w:r w:rsidR="0013009C">
        <w:rPr>
          <w:rFonts w:ascii="Times New Roman" w:hAnsi="Times New Roman"/>
          <w:lang w:val="lt-LT"/>
        </w:rPr>
        <w:t>galvos sukimąsi</w:t>
      </w:r>
      <w:r w:rsidR="00297EB5" w:rsidRPr="00D37108">
        <w:rPr>
          <w:rFonts w:ascii="Times New Roman" w:hAnsi="Times New Roman"/>
          <w:lang w:val="lt-LT"/>
        </w:rPr>
        <w:t>;</w:t>
      </w:r>
    </w:p>
    <w:p w14:paraId="684115C4" w14:textId="77777777" w:rsidR="00CD2E51" w:rsidRPr="00D37108" w:rsidRDefault="00F95D9B" w:rsidP="00886D63">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š</w:t>
      </w:r>
      <w:r w:rsidR="00CD2E51" w:rsidRPr="00D37108">
        <w:rPr>
          <w:rFonts w:ascii="Times New Roman" w:hAnsi="Times New Roman"/>
          <w:lang w:val="lt-LT"/>
        </w:rPr>
        <w:t>leikštulys (pykinimas).</w:t>
      </w:r>
    </w:p>
    <w:p w14:paraId="23ECFAB7" w14:textId="77777777" w:rsidR="00CD2E51" w:rsidRPr="00D37108" w:rsidRDefault="00CD2E51" w:rsidP="0041037F">
      <w:pPr>
        <w:ind w:right="-29"/>
        <w:rPr>
          <w:rFonts w:ascii="Times New Roman" w:hAnsi="Times New Roman"/>
          <w:lang w:val="lt-LT"/>
        </w:rPr>
      </w:pPr>
    </w:p>
    <w:p w14:paraId="555AF148" w14:textId="77777777" w:rsidR="00CD2E51" w:rsidRPr="00D37108" w:rsidRDefault="00CD2E51" w:rsidP="0041037F">
      <w:pPr>
        <w:numPr>
          <w:ilvl w:val="12"/>
          <w:numId w:val="0"/>
        </w:numPr>
        <w:ind w:right="-29"/>
        <w:rPr>
          <w:rFonts w:ascii="Times New Roman" w:hAnsi="Times New Roman"/>
          <w:b/>
          <w:bCs/>
          <w:lang w:val="lt-LT"/>
        </w:rPr>
      </w:pPr>
      <w:r w:rsidRPr="00D37108">
        <w:rPr>
          <w:rFonts w:ascii="Times New Roman" w:hAnsi="Times New Roman"/>
          <w:b/>
          <w:bCs/>
          <w:lang w:val="lt-LT"/>
        </w:rPr>
        <w:t>Dažni šalutinio poveikio reiškiniai</w:t>
      </w:r>
      <w:r w:rsidRPr="00D37108">
        <w:rPr>
          <w:rFonts w:ascii="Times New Roman" w:hAnsi="Times New Roman"/>
          <w:lang w:val="lt-LT"/>
        </w:rPr>
        <w:t xml:space="preserve"> (gali pasireikšti rečiau kaip 1 iš 10</w:t>
      </w:r>
      <w:r w:rsidR="008C582C" w:rsidRPr="00D37108">
        <w:rPr>
          <w:rFonts w:ascii="Times New Roman" w:hAnsi="Times New Roman"/>
          <w:lang w:val="lt-LT"/>
        </w:rPr>
        <w:t> </w:t>
      </w:r>
      <w:r w:rsidRPr="00D37108">
        <w:rPr>
          <w:rFonts w:ascii="Times New Roman" w:hAnsi="Times New Roman"/>
          <w:lang w:val="lt-LT"/>
        </w:rPr>
        <w:t>asmenų)</w:t>
      </w:r>
      <w:r w:rsidR="008C582C" w:rsidRPr="00D37108">
        <w:rPr>
          <w:rFonts w:ascii="Times New Roman" w:hAnsi="Times New Roman"/>
          <w:lang w:val="lt-LT"/>
        </w:rPr>
        <w:t>:</w:t>
      </w:r>
    </w:p>
    <w:p w14:paraId="1CE736D8" w14:textId="77777777" w:rsidR="00CD2E51" w:rsidRPr="00D37108" w:rsidRDefault="00F95D9B"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d</w:t>
      </w:r>
      <w:r w:rsidR="00CD2E51" w:rsidRPr="00D37108">
        <w:rPr>
          <w:rFonts w:ascii="Times New Roman" w:hAnsi="Times New Roman"/>
          <w:lang w:val="lt-LT"/>
        </w:rPr>
        <w:t xml:space="preserve">ilgčiojimo </w:t>
      </w:r>
      <w:r w:rsidR="00923389">
        <w:rPr>
          <w:rFonts w:ascii="Times New Roman" w:hAnsi="Times New Roman"/>
          <w:lang w:val="lt-LT"/>
        </w:rPr>
        <w:t>(„</w:t>
      </w:r>
      <w:r w:rsidR="00CD2E51" w:rsidRPr="00D37108">
        <w:rPr>
          <w:rFonts w:ascii="Times New Roman" w:hAnsi="Times New Roman"/>
          <w:lang w:val="lt-LT"/>
        </w:rPr>
        <w:t xml:space="preserve">badymo </w:t>
      </w:r>
      <w:r w:rsidR="00B318D8">
        <w:rPr>
          <w:rFonts w:ascii="Times New Roman" w:hAnsi="Times New Roman"/>
          <w:lang w:val="lt-LT"/>
        </w:rPr>
        <w:t>adatomis“) jutimas</w:t>
      </w:r>
      <w:r w:rsidR="00B318D8" w:rsidRPr="00D37108">
        <w:rPr>
          <w:rFonts w:ascii="Times New Roman" w:hAnsi="Times New Roman"/>
          <w:lang w:val="lt-LT"/>
        </w:rPr>
        <w:t xml:space="preserve"> </w:t>
      </w:r>
      <w:r w:rsidR="00CD2E51" w:rsidRPr="00D37108">
        <w:rPr>
          <w:rFonts w:ascii="Times New Roman" w:hAnsi="Times New Roman"/>
          <w:lang w:val="lt-LT"/>
        </w:rPr>
        <w:t>(parestezija)</w:t>
      </w:r>
      <w:r w:rsidR="00297EB5" w:rsidRPr="00D37108">
        <w:rPr>
          <w:rFonts w:ascii="Times New Roman" w:hAnsi="Times New Roman"/>
          <w:lang w:val="lt-LT"/>
        </w:rPr>
        <w:t>;</w:t>
      </w:r>
    </w:p>
    <w:p w14:paraId="6D2FAE38" w14:textId="77777777" w:rsidR="00CD2E51" w:rsidRPr="00D37108" w:rsidRDefault="00F95D9B"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s</w:t>
      </w:r>
      <w:r w:rsidR="00CD2E51" w:rsidRPr="00D37108">
        <w:rPr>
          <w:rFonts w:ascii="Times New Roman" w:hAnsi="Times New Roman"/>
          <w:lang w:val="lt-LT"/>
        </w:rPr>
        <w:t>vaigulio pojūtis</w:t>
      </w:r>
      <w:r w:rsidR="00297EB5" w:rsidRPr="00D37108">
        <w:rPr>
          <w:rFonts w:ascii="Times New Roman" w:hAnsi="Times New Roman"/>
          <w:lang w:val="lt-LT"/>
        </w:rPr>
        <w:t>;</w:t>
      </w:r>
    </w:p>
    <w:p w14:paraId="593B8B8F" w14:textId="77777777" w:rsidR="00CD2E51" w:rsidRPr="00D37108" w:rsidRDefault="00F95D9B"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g</w:t>
      </w:r>
      <w:r w:rsidR="00CD2E51" w:rsidRPr="00D37108">
        <w:rPr>
          <w:rFonts w:ascii="Times New Roman" w:hAnsi="Times New Roman"/>
          <w:lang w:val="lt-LT"/>
        </w:rPr>
        <w:t>alvos skausmas</w:t>
      </w:r>
      <w:r w:rsidR="00297EB5" w:rsidRPr="00D37108">
        <w:rPr>
          <w:rFonts w:ascii="Times New Roman" w:hAnsi="Times New Roman"/>
          <w:lang w:val="lt-LT"/>
        </w:rPr>
        <w:t>;</w:t>
      </w:r>
    </w:p>
    <w:p w14:paraId="5C65D878" w14:textId="77777777" w:rsidR="00CD2E51" w:rsidRPr="00D37108" w:rsidRDefault="00F95D9B"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r</w:t>
      </w:r>
      <w:r w:rsidR="00CD2E51" w:rsidRPr="00D37108">
        <w:rPr>
          <w:rFonts w:ascii="Times New Roman" w:hAnsi="Times New Roman"/>
          <w:lang w:val="lt-LT"/>
        </w:rPr>
        <w:t>etas ar dažnas širdies plakimas (bradikardija, tachikardija)</w:t>
      </w:r>
      <w:r w:rsidR="00297EB5" w:rsidRPr="00D37108">
        <w:rPr>
          <w:rFonts w:ascii="Times New Roman" w:hAnsi="Times New Roman"/>
          <w:lang w:val="lt-LT"/>
        </w:rPr>
        <w:t>;</w:t>
      </w:r>
    </w:p>
    <w:p w14:paraId="4A2E6689" w14:textId="77777777" w:rsidR="00CD2E51" w:rsidRPr="00D37108" w:rsidRDefault="00F95D9B"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d</w:t>
      </w:r>
      <w:r w:rsidR="00CD2E51" w:rsidRPr="00D37108">
        <w:rPr>
          <w:rFonts w:ascii="Times New Roman" w:hAnsi="Times New Roman"/>
          <w:lang w:val="lt-LT"/>
        </w:rPr>
        <w:t>idelis kraujospūdis (hipertenzija)</w:t>
      </w:r>
      <w:r w:rsidR="00297EB5" w:rsidRPr="00D37108">
        <w:rPr>
          <w:rFonts w:ascii="Times New Roman" w:hAnsi="Times New Roman"/>
          <w:lang w:val="lt-LT"/>
        </w:rPr>
        <w:t>;</w:t>
      </w:r>
    </w:p>
    <w:p w14:paraId="712061AB" w14:textId="77777777" w:rsidR="00CD2E51" w:rsidRPr="00D37108" w:rsidRDefault="00F95D9B"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v</w:t>
      </w:r>
      <w:r w:rsidR="00CD2E51" w:rsidRPr="00D37108">
        <w:rPr>
          <w:rFonts w:ascii="Times New Roman" w:hAnsi="Times New Roman"/>
          <w:lang w:val="lt-LT"/>
        </w:rPr>
        <w:t>ėmimas</w:t>
      </w:r>
      <w:r w:rsidR="00297EB5" w:rsidRPr="00D37108">
        <w:rPr>
          <w:rFonts w:ascii="Times New Roman" w:hAnsi="Times New Roman"/>
          <w:lang w:val="lt-LT"/>
        </w:rPr>
        <w:t>;</w:t>
      </w:r>
    </w:p>
    <w:p w14:paraId="024FDD67" w14:textId="77777777" w:rsidR="00CD2E51" w:rsidRPr="00D37108" w:rsidRDefault="00F95D9B"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š</w:t>
      </w:r>
      <w:r w:rsidR="00CD2E51" w:rsidRPr="00D37108">
        <w:rPr>
          <w:rFonts w:ascii="Times New Roman" w:hAnsi="Times New Roman"/>
          <w:lang w:val="lt-LT"/>
        </w:rPr>
        <w:t>lapinimosi pasunkėjimas (šlapimo susilaikymas)</w:t>
      </w:r>
      <w:r w:rsidR="00297EB5" w:rsidRPr="00D37108">
        <w:rPr>
          <w:rFonts w:ascii="Times New Roman" w:hAnsi="Times New Roman"/>
          <w:lang w:val="lt-LT"/>
        </w:rPr>
        <w:t>;</w:t>
      </w:r>
    </w:p>
    <w:p w14:paraId="4CED6AB2" w14:textId="77777777" w:rsidR="00CD2E51" w:rsidRPr="00D37108" w:rsidRDefault="00F95D9B"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a</w:t>
      </w:r>
      <w:r w:rsidR="00CD2E51" w:rsidRPr="00D37108">
        <w:rPr>
          <w:rFonts w:ascii="Times New Roman" w:hAnsi="Times New Roman"/>
          <w:lang w:val="lt-LT"/>
        </w:rPr>
        <w:t xml:space="preserve">ukšta temperatūra (karščiavimas) ar </w:t>
      </w:r>
      <w:r w:rsidR="00B318D8" w:rsidRPr="00D37108">
        <w:rPr>
          <w:rFonts w:ascii="Times New Roman" w:hAnsi="Times New Roman"/>
          <w:lang w:val="lt-LT"/>
        </w:rPr>
        <w:t xml:space="preserve">šaltkrėtis </w:t>
      </w:r>
      <w:r w:rsidR="00CD2E51" w:rsidRPr="00D37108">
        <w:rPr>
          <w:rFonts w:ascii="Times New Roman" w:hAnsi="Times New Roman"/>
          <w:lang w:val="lt-LT"/>
        </w:rPr>
        <w:t>(</w:t>
      </w:r>
      <w:r w:rsidR="00B318D8" w:rsidRPr="00D37108">
        <w:rPr>
          <w:rFonts w:ascii="Times New Roman" w:hAnsi="Times New Roman"/>
          <w:lang w:val="lt-LT"/>
        </w:rPr>
        <w:t>drebulys</w:t>
      </w:r>
      <w:r w:rsidR="00CD2E51" w:rsidRPr="00D37108">
        <w:rPr>
          <w:rFonts w:ascii="Times New Roman" w:hAnsi="Times New Roman"/>
          <w:lang w:val="lt-LT"/>
        </w:rPr>
        <w:t>)</w:t>
      </w:r>
      <w:r w:rsidR="00297EB5" w:rsidRPr="00D37108">
        <w:rPr>
          <w:rFonts w:ascii="Times New Roman" w:hAnsi="Times New Roman"/>
          <w:lang w:val="lt-LT"/>
        </w:rPr>
        <w:t>;</w:t>
      </w:r>
    </w:p>
    <w:p w14:paraId="4B2303EF" w14:textId="77777777" w:rsidR="00CD2E51" w:rsidRPr="00D37108" w:rsidRDefault="00F95D9B"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s</w:t>
      </w:r>
      <w:r w:rsidR="00CD2E51" w:rsidRPr="00D37108">
        <w:rPr>
          <w:rFonts w:ascii="Times New Roman" w:hAnsi="Times New Roman"/>
          <w:lang w:val="lt-LT"/>
        </w:rPr>
        <w:t>tingulys (sustingimas)</w:t>
      </w:r>
      <w:r w:rsidR="00297EB5" w:rsidRPr="00D37108">
        <w:rPr>
          <w:rFonts w:ascii="Times New Roman" w:hAnsi="Times New Roman"/>
          <w:lang w:val="lt-LT"/>
        </w:rPr>
        <w:t>;</w:t>
      </w:r>
    </w:p>
    <w:p w14:paraId="195ACD6E" w14:textId="77777777" w:rsidR="00CD2E51" w:rsidRPr="00D37108" w:rsidRDefault="00F95D9B"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n</w:t>
      </w:r>
      <w:r w:rsidR="00CD2E51" w:rsidRPr="00D37108">
        <w:rPr>
          <w:rFonts w:ascii="Times New Roman" w:hAnsi="Times New Roman"/>
          <w:lang w:val="lt-LT"/>
        </w:rPr>
        <w:t>ugaros skausmas</w:t>
      </w:r>
      <w:r w:rsidR="00297EB5" w:rsidRPr="00D37108">
        <w:rPr>
          <w:rFonts w:ascii="Times New Roman" w:hAnsi="Times New Roman"/>
          <w:lang w:val="lt-LT"/>
        </w:rPr>
        <w:t>.</w:t>
      </w:r>
    </w:p>
    <w:p w14:paraId="4B87B420" w14:textId="77777777" w:rsidR="00CD2E51" w:rsidRPr="00D37108" w:rsidRDefault="00CD2E51" w:rsidP="0041037F">
      <w:pPr>
        <w:ind w:right="-29"/>
        <w:rPr>
          <w:rFonts w:ascii="Times New Roman" w:hAnsi="Times New Roman"/>
          <w:lang w:val="lt-LT"/>
        </w:rPr>
      </w:pPr>
    </w:p>
    <w:p w14:paraId="30160E30" w14:textId="77777777" w:rsidR="00CD2E51" w:rsidRPr="00D37108" w:rsidRDefault="00CD2E51" w:rsidP="0041037F">
      <w:pPr>
        <w:numPr>
          <w:ilvl w:val="12"/>
          <w:numId w:val="0"/>
        </w:numPr>
        <w:ind w:right="-29"/>
        <w:rPr>
          <w:rFonts w:ascii="Times New Roman" w:hAnsi="Times New Roman"/>
          <w:bCs/>
          <w:lang w:val="lt-LT"/>
        </w:rPr>
      </w:pPr>
      <w:r w:rsidRPr="00D37108">
        <w:rPr>
          <w:rFonts w:ascii="Times New Roman" w:hAnsi="Times New Roman"/>
          <w:b/>
          <w:bCs/>
          <w:lang w:val="lt-LT"/>
        </w:rPr>
        <w:t>Nedažni šalutinio poveikio reiškiniai</w:t>
      </w:r>
      <w:r w:rsidRPr="00D37108">
        <w:rPr>
          <w:rFonts w:ascii="Times New Roman" w:hAnsi="Times New Roman"/>
          <w:bCs/>
          <w:lang w:val="lt-LT"/>
        </w:rPr>
        <w:t xml:space="preserve"> (gali pasireikšti rečiau kaip 1 iš 100</w:t>
      </w:r>
      <w:r w:rsidR="008C582C" w:rsidRPr="00D37108">
        <w:rPr>
          <w:rFonts w:ascii="Times New Roman" w:hAnsi="Times New Roman"/>
          <w:bCs/>
          <w:lang w:val="lt-LT"/>
        </w:rPr>
        <w:t> </w:t>
      </w:r>
      <w:r w:rsidRPr="00D37108">
        <w:rPr>
          <w:rFonts w:ascii="Times New Roman" w:hAnsi="Times New Roman"/>
          <w:bCs/>
          <w:lang w:val="lt-LT"/>
        </w:rPr>
        <w:t>asmenų)</w:t>
      </w:r>
      <w:r w:rsidR="00886D63" w:rsidRPr="00D37108">
        <w:rPr>
          <w:rFonts w:ascii="Times New Roman" w:hAnsi="Times New Roman"/>
          <w:bCs/>
          <w:lang w:val="lt-LT"/>
        </w:rPr>
        <w:t>:</w:t>
      </w:r>
    </w:p>
    <w:p w14:paraId="592B03C1" w14:textId="77777777" w:rsidR="00CD2E51" w:rsidRPr="00D37108" w:rsidRDefault="00F95D9B" w:rsidP="0041037F">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n</w:t>
      </w:r>
      <w:r w:rsidR="00CD2E51" w:rsidRPr="00D37108">
        <w:rPr>
          <w:rFonts w:ascii="Times New Roman" w:hAnsi="Times New Roman"/>
          <w:lang w:val="lt-LT"/>
        </w:rPr>
        <w:t>erimas</w:t>
      </w:r>
      <w:r w:rsidR="00297EB5" w:rsidRPr="00D37108">
        <w:rPr>
          <w:rFonts w:ascii="Times New Roman" w:hAnsi="Times New Roman"/>
          <w:lang w:val="lt-LT"/>
        </w:rPr>
        <w:t>;</w:t>
      </w:r>
    </w:p>
    <w:p w14:paraId="623BE56B" w14:textId="77777777" w:rsidR="00CD2E51" w:rsidRPr="00D37108" w:rsidRDefault="00F95D9B" w:rsidP="0041037F">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s</w:t>
      </w:r>
      <w:r w:rsidR="00CD2E51" w:rsidRPr="00D37108">
        <w:rPr>
          <w:rFonts w:ascii="Times New Roman" w:hAnsi="Times New Roman"/>
          <w:lang w:val="lt-LT"/>
        </w:rPr>
        <w:t xml:space="preserve">umažėjęs odos jautrumas ar </w:t>
      </w:r>
      <w:r w:rsidR="00B318D8">
        <w:rPr>
          <w:rFonts w:ascii="Times New Roman" w:hAnsi="Times New Roman"/>
          <w:lang w:val="lt-LT"/>
        </w:rPr>
        <w:t>jutimai</w:t>
      </w:r>
      <w:r w:rsidR="00297EB5" w:rsidRPr="00D37108">
        <w:rPr>
          <w:rFonts w:ascii="Times New Roman" w:hAnsi="Times New Roman"/>
          <w:lang w:val="lt-LT"/>
        </w:rPr>
        <w:t>;</w:t>
      </w:r>
    </w:p>
    <w:p w14:paraId="2EDD1FB3" w14:textId="77777777" w:rsidR="00CD2E51" w:rsidRPr="00D37108" w:rsidRDefault="00B318D8" w:rsidP="0041037F">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apalpimas</w:t>
      </w:r>
      <w:r w:rsidR="00297EB5" w:rsidRPr="00D37108">
        <w:rPr>
          <w:rFonts w:ascii="Times New Roman" w:hAnsi="Times New Roman"/>
          <w:lang w:val="lt-LT"/>
        </w:rPr>
        <w:t>;</w:t>
      </w:r>
    </w:p>
    <w:p w14:paraId="7415EA18" w14:textId="77777777" w:rsidR="00CD2E51" w:rsidRPr="00D37108" w:rsidRDefault="00F95D9B" w:rsidP="0041037F">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p</w:t>
      </w:r>
      <w:r w:rsidR="00CD2E51" w:rsidRPr="00D37108">
        <w:rPr>
          <w:rFonts w:ascii="Times New Roman" w:hAnsi="Times New Roman"/>
          <w:lang w:val="lt-LT"/>
        </w:rPr>
        <w:t>asunkėjęs kvėpavimas</w:t>
      </w:r>
      <w:r w:rsidR="00297EB5" w:rsidRPr="00D37108">
        <w:rPr>
          <w:rFonts w:ascii="Times New Roman" w:hAnsi="Times New Roman"/>
          <w:lang w:val="lt-LT"/>
        </w:rPr>
        <w:t>;</w:t>
      </w:r>
    </w:p>
    <w:p w14:paraId="07C29348" w14:textId="77777777" w:rsidR="00CD2E51" w:rsidRPr="00D37108" w:rsidRDefault="00F95D9B" w:rsidP="0041037F">
      <w:pPr>
        <w:numPr>
          <w:ilvl w:val="0"/>
          <w:numId w:val="20"/>
        </w:numPr>
        <w:tabs>
          <w:tab w:val="clear" w:pos="360"/>
          <w:tab w:val="num" w:pos="567"/>
        </w:tabs>
        <w:ind w:right="-29"/>
        <w:rPr>
          <w:rFonts w:ascii="Times New Roman" w:hAnsi="Times New Roman"/>
          <w:lang w:val="lt-LT"/>
        </w:rPr>
      </w:pPr>
      <w:r>
        <w:rPr>
          <w:rFonts w:ascii="Times New Roman" w:hAnsi="Times New Roman"/>
          <w:lang w:val="lt-LT"/>
        </w:rPr>
        <w:t>m</w:t>
      </w:r>
      <w:r w:rsidR="00CD2E51" w:rsidRPr="00D37108">
        <w:rPr>
          <w:rFonts w:ascii="Times New Roman" w:hAnsi="Times New Roman"/>
          <w:lang w:val="lt-LT"/>
        </w:rPr>
        <w:t>aža kūno temperatūra (hipotermija)</w:t>
      </w:r>
      <w:r w:rsidR="00297EB5" w:rsidRPr="00D37108">
        <w:rPr>
          <w:rFonts w:ascii="Times New Roman" w:hAnsi="Times New Roman"/>
          <w:lang w:val="lt-LT"/>
        </w:rPr>
        <w:t>;</w:t>
      </w:r>
    </w:p>
    <w:p w14:paraId="4E98EEAC" w14:textId="77777777" w:rsidR="00CD2E51" w:rsidRPr="00D37108" w:rsidRDefault="00F95D9B" w:rsidP="00976CD9">
      <w:pPr>
        <w:numPr>
          <w:ilvl w:val="0"/>
          <w:numId w:val="18"/>
        </w:numPr>
        <w:tabs>
          <w:tab w:val="clear" w:pos="360"/>
          <w:tab w:val="num" w:pos="284"/>
        </w:tabs>
        <w:ind w:left="284" w:right="-29" w:hanging="284"/>
        <w:rPr>
          <w:rFonts w:ascii="Times New Roman" w:hAnsi="Times New Roman"/>
          <w:lang w:val="lt-LT"/>
        </w:rPr>
      </w:pPr>
      <w:r>
        <w:rPr>
          <w:rFonts w:ascii="Times New Roman" w:hAnsi="Times New Roman"/>
          <w:lang w:val="lt-LT"/>
        </w:rPr>
        <w:t>k</w:t>
      </w:r>
      <w:r w:rsidR="00CD2E51" w:rsidRPr="00D37108">
        <w:rPr>
          <w:rFonts w:ascii="Times New Roman" w:hAnsi="Times New Roman"/>
          <w:lang w:val="lt-LT"/>
        </w:rPr>
        <w:t>ai kurie simptomai gali pasireikšti vaistą per klaidą suleidus į kraujagyslę arba pavartojus per didelę Ropivacaine hydrochloride Kabi dozę (taip pat žr. aukščiau „</w:t>
      </w:r>
      <w:r w:rsidR="000528EF" w:rsidRPr="000528EF">
        <w:rPr>
          <w:rFonts w:ascii="Times New Roman" w:hAnsi="Times New Roman"/>
          <w:lang w:val="lt-LT"/>
        </w:rPr>
        <w:t>Ką daryti, jei Jums buvo suleista per didelė Ropivacaine hydrochloride Kabi dozė</w:t>
      </w:r>
      <w:r w:rsidR="00886D63" w:rsidRPr="00D37108">
        <w:rPr>
          <w:rFonts w:ascii="Times New Roman" w:hAnsi="Times New Roman"/>
          <w:lang w:val="lt-LT"/>
        </w:rPr>
        <w:t>“</w:t>
      </w:r>
      <w:r w:rsidR="00CD2E51" w:rsidRPr="00D37108">
        <w:rPr>
          <w:rFonts w:ascii="Times New Roman" w:hAnsi="Times New Roman"/>
          <w:lang w:val="lt-LT"/>
        </w:rPr>
        <w:t xml:space="preserve">). Gali atsirasti priepuoliai (traukuliai), </w:t>
      </w:r>
      <w:r w:rsidR="00CD2E51" w:rsidRPr="00D37108">
        <w:rPr>
          <w:rFonts w:ascii="Times New Roman" w:hAnsi="Times New Roman"/>
          <w:lang w:val="lt-LT"/>
        </w:rPr>
        <w:lastRenderedPageBreak/>
        <w:t xml:space="preserve">svaigulio ar </w:t>
      </w:r>
      <w:r w:rsidR="00B318D8">
        <w:rPr>
          <w:rFonts w:ascii="Times New Roman" w:hAnsi="Times New Roman"/>
          <w:lang w:val="lt-LT"/>
        </w:rPr>
        <w:t>galvos sukimosi</w:t>
      </w:r>
      <w:r w:rsidR="00B318D8" w:rsidRPr="00D37108">
        <w:rPr>
          <w:rFonts w:ascii="Times New Roman" w:hAnsi="Times New Roman"/>
          <w:lang w:val="lt-LT"/>
        </w:rPr>
        <w:t xml:space="preserve"> </w:t>
      </w:r>
      <w:r w:rsidR="00CD2E51" w:rsidRPr="00D37108">
        <w:rPr>
          <w:rFonts w:ascii="Times New Roman" w:hAnsi="Times New Roman"/>
          <w:lang w:val="lt-LT"/>
        </w:rPr>
        <w:t>pojūtis, lūpų ir apyburnio aptirpimas, liežuvio aptirpimas, klausos sutrikim</w:t>
      </w:r>
      <w:r w:rsidR="00B318D8">
        <w:rPr>
          <w:rFonts w:ascii="Times New Roman" w:hAnsi="Times New Roman"/>
          <w:lang w:val="lt-LT"/>
        </w:rPr>
        <w:t>ų</w:t>
      </w:r>
      <w:r w:rsidR="00CD2E51" w:rsidRPr="00D37108">
        <w:rPr>
          <w:rFonts w:ascii="Times New Roman" w:hAnsi="Times New Roman"/>
          <w:lang w:val="lt-LT"/>
        </w:rPr>
        <w:t>, regos sutrikim</w:t>
      </w:r>
      <w:r w:rsidR="00B318D8">
        <w:rPr>
          <w:rFonts w:ascii="Times New Roman" w:hAnsi="Times New Roman"/>
          <w:lang w:val="lt-LT"/>
        </w:rPr>
        <w:t>ų</w:t>
      </w:r>
      <w:r w:rsidR="00CD2E51" w:rsidRPr="00D37108">
        <w:rPr>
          <w:rFonts w:ascii="Times New Roman" w:hAnsi="Times New Roman"/>
          <w:lang w:val="lt-LT"/>
        </w:rPr>
        <w:t>, kalbos sutrikim</w:t>
      </w:r>
      <w:r w:rsidR="00B318D8">
        <w:rPr>
          <w:rFonts w:ascii="Times New Roman" w:hAnsi="Times New Roman"/>
          <w:lang w:val="lt-LT"/>
        </w:rPr>
        <w:t>ų</w:t>
      </w:r>
      <w:r w:rsidR="00CD2E51" w:rsidRPr="00D37108">
        <w:rPr>
          <w:rFonts w:ascii="Times New Roman" w:hAnsi="Times New Roman"/>
          <w:lang w:val="lt-LT"/>
        </w:rPr>
        <w:t xml:space="preserve">, raumenų </w:t>
      </w:r>
      <w:r w:rsidR="00B318D8">
        <w:rPr>
          <w:rFonts w:ascii="Times New Roman" w:hAnsi="Times New Roman"/>
          <w:lang w:val="lt-LT"/>
        </w:rPr>
        <w:t>sustingimas</w:t>
      </w:r>
      <w:r w:rsidR="00B318D8" w:rsidRPr="00D37108">
        <w:rPr>
          <w:rFonts w:ascii="Times New Roman" w:hAnsi="Times New Roman"/>
          <w:lang w:val="lt-LT"/>
        </w:rPr>
        <w:t xml:space="preserve"> </w:t>
      </w:r>
      <w:r w:rsidR="00CD2E51" w:rsidRPr="00D37108">
        <w:rPr>
          <w:rFonts w:ascii="Times New Roman" w:hAnsi="Times New Roman"/>
          <w:lang w:val="lt-LT"/>
        </w:rPr>
        <w:t>ir drebulys.</w:t>
      </w:r>
    </w:p>
    <w:p w14:paraId="5C091B31" w14:textId="77777777" w:rsidR="00CD2E51" w:rsidRPr="00D37108" w:rsidRDefault="00CD2E51" w:rsidP="0041037F">
      <w:pPr>
        <w:numPr>
          <w:ilvl w:val="12"/>
          <w:numId w:val="0"/>
        </w:numPr>
        <w:ind w:right="-29"/>
        <w:rPr>
          <w:rFonts w:ascii="Times New Roman" w:hAnsi="Times New Roman"/>
          <w:lang w:val="lt-LT"/>
        </w:rPr>
      </w:pPr>
    </w:p>
    <w:p w14:paraId="6465176B" w14:textId="77777777" w:rsidR="00CD2E51" w:rsidRPr="00D37108" w:rsidRDefault="00CD2E51" w:rsidP="0041037F">
      <w:pPr>
        <w:numPr>
          <w:ilvl w:val="12"/>
          <w:numId w:val="0"/>
        </w:numPr>
        <w:ind w:right="-29"/>
        <w:rPr>
          <w:rFonts w:ascii="Times New Roman" w:hAnsi="Times New Roman"/>
          <w:b/>
          <w:bCs/>
          <w:lang w:val="lt-LT"/>
        </w:rPr>
      </w:pPr>
      <w:r w:rsidRPr="00D37108">
        <w:rPr>
          <w:rFonts w:ascii="Times New Roman" w:hAnsi="Times New Roman"/>
          <w:b/>
          <w:bCs/>
          <w:lang w:val="lt-LT"/>
        </w:rPr>
        <w:t>Reti šalutinio poveikio reiškiniai</w:t>
      </w:r>
      <w:r w:rsidRPr="00D37108">
        <w:rPr>
          <w:rFonts w:ascii="Times New Roman" w:hAnsi="Times New Roman"/>
          <w:lang w:val="lt-LT"/>
        </w:rPr>
        <w:t xml:space="preserve"> (gali pasireikšti rečiau kaip 1 iš 1</w:t>
      </w:r>
      <w:r w:rsidR="008C582C" w:rsidRPr="00D37108">
        <w:rPr>
          <w:rFonts w:ascii="Times New Roman" w:hAnsi="Times New Roman"/>
          <w:lang w:val="lt-LT"/>
        </w:rPr>
        <w:t> </w:t>
      </w:r>
      <w:r w:rsidRPr="00D37108">
        <w:rPr>
          <w:rFonts w:ascii="Times New Roman" w:hAnsi="Times New Roman"/>
          <w:lang w:val="lt-LT"/>
        </w:rPr>
        <w:t>000</w:t>
      </w:r>
      <w:r w:rsidR="008C582C" w:rsidRPr="00D37108">
        <w:rPr>
          <w:rFonts w:ascii="Times New Roman" w:hAnsi="Times New Roman"/>
          <w:lang w:val="lt-LT"/>
        </w:rPr>
        <w:t> </w:t>
      </w:r>
      <w:r w:rsidRPr="00D37108">
        <w:rPr>
          <w:rFonts w:ascii="Times New Roman" w:hAnsi="Times New Roman"/>
          <w:lang w:val="lt-LT"/>
        </w:rPr>
        <w:t>asmenų)</w:t>
      </w:r>
      <w:r w:rsidR="00886D63" w:rsidRPr="00D37108">
        <w:rPr>
          <w:rFonts w:ascii="Times New Roman" w:hAnsi="Times New Roman"/>
          <w:lang w:val="lt-LT"/>
        </w:rPr>
        <w:t>:</w:t>
      </w:r>
    </w:p>
    <w:p w14:paraId="15403DF0" w14:textId="77777777" w:rsidR="00CD2E51" w:rsidRPr="00D37108" w:rsidRDefault="00F95D9B" w:rsidP="00886D63">
      <w:pPr>
        <w:numPr>
          <w:ilvl w:val="0"/>
          <w:numId w:val="18"/>
        </w:numPr>
        <w:tabs>
          <w:tab w:val="clear" w:pos="360"/>
          <w:tab w:val="num" w:pos="567"/>
        </w:tabs>
        <w:ind w:left="567" w:right="-29" w:hanging="567"/>
        <w:rPr>
          <w:rFonts w:ascii="Times New Roman" w:hAnsi="Times New Roman"/>
          <w:lang w:val="lt-LT"/>
        </w:rPr>
      </w:pPr>
      <w:r>
        <w:rPr>
          <w:rFonts w:ascii="Times New Roman" w:hAnsi="Times New Roman"/>
          <w:lang w:val="lt-LT"/>
        </w:rPr>
        <w:t>š</w:t>
      </w:r>
      <w:r w:rsidR="00CD2E51" w:rsidRPr="00D37108">
        <w:rPr>
          <w:rFonts w:ascii="Times New Roman" w:hAnsi="Times New Roman"/>
          <w:lang w:val="lt-LT"/>
        </w:rPr>
        <w:t xml:space="preserve">irdies </w:t>
      </w:r>
      <w:r w:rsidR="00B318D8">
        <w:rPr>
          <w:rFonts w:ascii="Times New Roman" w:hAnsi="Times New Roman"/>
          <w:lang w:val="lt-LT"/>
        </w:rPr>
        <w:t>sustojimas</w:t>
      </w:r>
      <w:r w:rsidR="00297EB5" w:rsidRPr="00D37108">
        <w:rPr>
          <w:rFonts w:ascii="Times New Roman" w:hAnsi="Times New Roman"/>
          <w:lang w:val="lt-LT"/>
        </w:rPr>
        <w:t>;</w:t>
      </w:r>
    </w:p>
    <w:p w14:paraId="5C94E066" w14:textId="77777777" w:rsidR="00CD2E51" w:rsidRPr="00D37108" w:rsidRDefault="00F95D9B" w:rsidP="00886D63">
      <w:pPr>
        <w:numPr>
          <w:ilvl w:val="0"/>
          <w:numId w:val="18"/>
        </w:numPr>
        <w:tabs>
          <w:tab w:val="clear" w:pos="360"/>
          <w:tab w:val="num" w:pos="567"/>
        </w:tabs>
        <w:ind w:left="567" w:right="-29" w:hanging="567"/>
        <w:rPr>
          <w:rFonts w:ascii="Times New Roman" w:hAnsi="Times New Roman"/>
          <w:lang w:val="lt-LT"/>
        </w:rPr>
      </w:pPr>
      <w:r>
        <w:rPr>
          <w:rFonts w:ascii="Times New Roman" w:hAnsi="Times New Roman"/>
          <w:lang w:val="lt-LT"/>
        </w:rPr>
        <w:t>n</w:t>
      </w:r>
      <w:r w:rsidR="00CD2E51" w:rsidRPr="00D37108">
        <w:rPr>
          <w:rFonts w:ascii="Times New Roman" w:hAnsi="Times New Roman"/>
          <w:lang w:val="lt-LT"/>
        </w:rPr>
        <w:t>eritmiškas širdies plakimas (aritmija)</w:t>
      </w:r>
      <w:r w:rsidR="00297EB5" w:rsidRPr="00D37108">
        <w:rPr>
          <w:rFonts w:ascii="Times New Roman" w:hAnsi="Times New Roman"/>
          <w:lang w:val="lt-LT"/>
        </w:rPr>
        <w:t>.</w:t>
      </w:r>
    </w:p>
    <w:p w14:paraId="6DE19DF1" w14:textId="77777777" w:rsidR="00E0208F" w:rsidRDefault="00E0208F" w:rsidP="00E0208F">
      <w:pPr>
        <w:ind w:right="-29"/>
        <w:rPr>
          <w:rFonts w:ascii="Times New Roman" w:hAnsi="Times New Roman"/>
          <w:b/>
          <w:bCs/>
          <w:lang w:val="lt-LT"/>
        </w:rPr>
      </w:pPr>
    </w:p>
    <w:p w14:paraId="30DDF6D7" w14:textId="508DE045" w:rsidR="00E0208F" w:rsidRDefault="00E0208F" w:rsidP="00E0208F">
      <w:pPr>
        <w:ind w:right="-29"/>
        <w:rPr>
          <w:rFonts w:ascii="Times New Roman" w:hAnsi="Times New Roman"/>
          <w:lang w:val="lt-LT"/>
        </w:rPr>
      </w:pPr>
      <w:r w:rsidRPr="00356CC9">
        <w:rPr>
          <w:rFonts w:ascii="Times New Roman" w:hAnsi="Times New Roman"/>
          <w:b/>
          <w:bCs/>
          <w:lang w:val="lt-LT"/>
        </w:rPr>
        <w:t>Šalutinio poveikio reiškiniai, kurių dažnis nežinomas</w:t>
      </w:r>
      <w:r w:rsidRPr="00356CC9">
        <w:rPr>
          <w:rFonts w:ascii="Times New Roman" w:hAnsi="Times New Roman"/>
          <w:lang w:val="lt-LT"/>
        </w:rPr>
        <w:t xml:space="preserve"> (negali būti apskaičiuotas pagal turimus duomenis):</w:t>
      </w:r>
    </w:p>
    <w:p w14:paraId="4E536228" w14:textId="77777777" w:rsidR="00E0208F" w:rsidRPr="00356CC9" w:rsidRDefault="00E0208F" w:rsidP="00E0208F">
      <w:pPr>
        <w:pStyle w:val="Sraopastraipa"/>
        <w:numPr>
          <w:ilvl w:val="0"/>
          <w:numId w:val="34"/>
        </w:numPr>
        <w:ind w:left="567" w:right="-29" w:hanging="567"/>
        <w:rPr>
          <w:rFonts w:ascii="Times New Roman" w:hAnsi="Times New Roman"/>
          <w:lang w:val="lt-LT"/>
        </w:rPr>
      </w:pPr>
      <w:r w:rsidRPr="00356CC9">
        <w:rPr>
          <w:rFonts w:ascii="Times New Roman" w:hAnsi="Times New Roman"/>
          <w:lang w:val="lt-LT"/>
        </w:rPr>
        <w:t>Hornerio (</w:t>
      </w:r>
      <w:r w:rsidRPr="00356CC9">
        <w:rPr>
          <w:rFonts w:ascii="Times New Roman" w:hAnsi="Times New Roman"/>
          <w:i/>
          <w:iCs/>
          <w:lang w:val="lt-LT"/>
        </w:rPr>
        <w:t>Horner</w:t>
      </w:r>
      <w:r w:rsidRPr="00356CC9">
        <w:rPr>
          <w:rFonts w:ascii="Times New Roman" w:hAnsi="Times New Roman"/>
          <w:lang w:val="lt-LT"/>
        </w:rPr>
        <w:t>) sindromas.</w:t>
      </w:r>
    </w:p>
    <w:p w14:paraId="56719C71" w14:textId="77777777" w:rsidR="00CD2E51" w:rsidRPr="00D37108" w:rsidRDefault="00CD2E51" w:rsidP="0041037F">
      <w:pPr>
        <w:numPr>
          <w:ilvl w:val="12"/>
          <w:numId w:val="0"/>
        </w:numPr>
        <w:ind w:right="-29"/>
        <w:rPr>
          <w:rFonts w:ascii="Times New Roman" w:hAnsi="Times New Roman"/>
          <w:lang w:val="lt-LT"/>
        </w:rPr>
      </w:pPr>
    </w:p>
    <w:p w14:paraId="5F8B90C3" w14:textId="77777777" w:rsidR="00CD2E51" w:rsidRPr="00D37108" w:rsidRDefault="00CD2E51" w:rsidP="0041037F">
      <w:pPr>
        <w:numPr>
          <w:ilvl w:val="12"/>
          <w:numId w:val="0"/>
        </w:numPr>
        <w:ind w:right="-29"/>
        <w:rPr>
          <w:rFonts w:ascii="Times New Roman" w:hAnsi="Times New Roman"/>
          <w:b/>
          <w:bCs/>
          <w:lang w:val="lt-LT"/>
        </w:rPr>
      </w:pPr>
      <w:r w:rsidRPr="00D37108">
        <w:rPr>
          <w:rFonts w:ascii="Times New Roman" w:hAnsi="Times New Roman"/>
          <w:b/>
          <w:bCs/>
          <w:lang w:val="lt-LT"/>
        </w:rPr>
        <w:t>Kitoks galimas šalutinis poveikis</w:t>
      </w:r>
      <w:r w:rsidR="00297EB5" w:rsidRPr="00D37108">
        <w:rPr>
          <w:rFonts w:ascii="Times New Roman" w:hAnsi="Times New Roman"/>
          <w:b/>
          <w:bCs/>
          <w:lang w:val="lt-LT"/>
        </w:rPr>
        <w:t>:</w:t>
      </w:r>
    </w:p>
    <w:p w14:paraId="083D7065" w14:textId="77777777" w:rsidR="00CD2E51" w:rsidRPr="00D37108" w:rsidRDefault="00F95D9B" w:rsidP="00886D63">
      <w:pPr>
        <w:numPr>
          <w:ilvl w:val="0"/>
          <w:numId w:val="21"/>
        </w:numPr>
        <w:ind w:left="567" w:right="-29" w:hanging="567"/>
        <w:rPr>
          <w:rFonts w:ascii="Times New Roman" w:hAnsi="Times New Roman"/>
          <w:b/>
          <w:bCs/>
          <w:lang w:val="lt-LT"/>
        </w:rPr>
      </w:pPr>
      <w:r>
        <w:rPr>
          <w:rFonts w:ascii="Times New Roman" w:hAnsi="Times New Roman"/>
          <w:bCs/>
          <w:lang w:val="lt-LT"/>
        </w:rPr>
        <w:t>a</w:t>
      </w:r>
      <w:r w:rsidR="00CD2E51" w:rsidRPr="00D37108">
        <w:rPr>
          <w:rFonts w:ascii="Times New Roman" w:hAnsi="Times New Roman"/>
          <w:bCs/>
          <w:lang w:val="lt-LT"/>
        </w:rPr>
        <w:t>ptirpimas dėl adatos ar injekcijos sukelto nervo dirginimo. Paprastai toks poveikis trunka neilgai</w:t>
      </w:r>
      <w:r w:rsidR="00297EB5" w:rsidRPr="00D37108">
        <w:rPr>
          <w:rFonts w:ascii="Times New Roman" w:hAnsi="Times New Roman"/>
          <w:bCs/>
          <w:lang w:val="lt-LT"/>
        </w:rPr>
        <w:t>;</w:t>
      </w:r>
    </w:p>
    <w:p w14:paraId="380D8738" w14:textId="77777777" w:rsidR="00CD2E51" w:rsidRPr="00D37108" w:rsidRDefault="00F95D9B" w:rsidP="00886D63">
      <w:pPr>
        <w:numPr>
          <w:ilvl w:val="0"/>
          <w:numId w:val="22"/>
        </w:numPr>
        <w:ind w:left="567" w:right="-29" w:hanging="567"/>
        <w:rPr>
          <w:rFonts w:ascii="Times New Roman" w:hAnsi="Times New Roman"/>
          <w:bCs/>
          <w:lang w:val="lt-LT"/>
        </w:rPr>
      </w:pPr>
      <w:r>
        <w:rPr>
          <w:rFonts w:ascii="Times New Roman" w:hAnsi="Times New Roman"/>
          <w:bCs/>
          <w:lang w:val="lt-LT"/>
        </w:rPr>
        <w:t>n</w:t>
      </w:r>
      <w:r w:rsidR="00CD2E51" w:rsidRPr="00D37108">
        <w:rPr>
          <w:rFonts w:ascii="Times New Roman" w:hAnsi="Times New Roman"/>
          <w:bCs/>
          <w:lang w:val="lt-LT"/>
        </w:rPr>
        <w:t>evalingi raumenų judesiai (diskinezija).</w:t>
      </w:r>
    </w:p>
    <w:p w14:paraId="7A092F7B" w14:textId="77777777" w:rsidR="00CD2E51" w:rsidRPr="00976CD9" w:rsidRDefault="00CD2E51" w:rsidP="0041037F">
      <w:pPr>
        <w:numPr>
          <w:ilvl w:val="12"/>
          <w:numId w:val="0"/>
        </w:numPr>
        <w:ind w:right="-29"/>
        <w:rPr>
          <w:rFonts w:ascii="Times New Roman" w:hAnsi="Times New Roman"/>
          <w:lang w:val="lt-LT"/>
        </w:rPr>
      </w:pPr>
    </w:p>
    <w:p w14:paraId="7DBCC2A4" w14:textId="74296C73" w:rsidR="00F57EEA" w:rsidRPr="00976CD9" w:rsidRDefault="00F57EEA" w:rsidP="0041037F">
      <w:pPr>
        <w:numPr>
          <w:ilvl w:val="12"/>
          <w:numId w:val="0"/>
        </w:numPr>
        <w:ind w:right="-29"/>
        <w:rPr>
          <w:rFonts w:ascii="Times New Roman" w:hAnsi="Times New Roman"/>
          <w:lang w:val="lt-LT"/>
        </w:rPr>
      </w:pPr>
      <w:r w:rsidRPr="00976CD9">
        <w:rPr>
          <w:rFonts w:ascii="Times New Roman" w:hAnsi="Times New Roman"/>
          <w:lang w:val="lt-LT"/>
        </w:rPr>
        <w:t xml:space="preserve">Šalutinis poveikis, susijęs su </w:t>
      </w:r>
      <w:r w:rsidRPr="00F57EEA">
        <w:rPr>
          <w:rFonts w:ascii="Times New Roman" w:hAnsi="Times New Roman"/>
          <w:lang w:val="lt-LT"/>
        </w:rPr>
        <w:t xml:space="preserve">Ropivacaine hydrochloride Kabi </w:t>
      </w:r>
      <w:r>
        <w:rPr>
          <w:rFonts w:ascii="Times New Roman" w:hAnsi="Times New Roman"/>
          <w:lang w:val="lt-LT"/>
        </w:rPr>
        <w:t xml:space="preserve">leidimu </w:t>
      </w:r>
      <w:r w:rsidRPr="00976CD9">
        <w:rPr>
          <w:rFonts w:ascii="Times New Roman" w:hAnsi="Times New Roman"/>
          <w:lang w:val="lt-LT"/>
        </w:rPr>
        <w:t xml:space="preserve">į apatinę stuburo dalį, gali būti dažnesnis, palyginti su kitomis vietinės anestezijos procedūromis, nepriklausomai nuo </w:t>
      </w:r>
      <w:r>
        <w:rPr>
          <w:rFonts w:ascii="Times New Roman" w:hAnsi="Times New Roman"/>
          <w:lang w:val="lt-LT"/>
        </w:rPr>
        <w:t xml:space="preserve">vartojamo </w:t>
      </w:r>
      <w:r w:rsidRPr="00976CD9">
        <w:rPr>
          <w:rFonts w:ascii="Times New Roman" w:hAnsi="Times New Roman"/>
          <w:lang w:val="lt-LT"/>
        </w:rPr>
        <w:t>vietinio anestetiko.</w:t>
      </w:r>
    </w:p>
    <w:p w14:paraId="752EB643" w14:textId="77777777" w:rsidR="00F57EEA" w:rsidRPr="00D37108" w:rsidRDefault="00F57EEA" w:rsidP="0041037F">
      <w:pPr>
        <w:numPr>
          <w:ilvl w:val="12"/>
          <w:numId w:val="0"/>
        </w:numPr>
        <w:ind w:right="-29"/>
        <w:rPr>
          <w:rFonts w:ascii="Times New Roman" w:hAnsi="Times New Roman"/>
          <w:b/>
          <w:bCs/>
          <w:lang w:val="lt-LT"/>
        </w:rPr>
      </w:pPr>
    </w:p>
    <w:p w14:paraId="4D6F6E1B" w14:textId="77777777" w:rsidR="00CD2E51" w:rsidRPr="008278BE" w:rsidRDefault="00CD2E51" w:rsidP="0041037F">
      <w:pPr>
        <w:numPr>
          <w:ilvl w:val="12"/>
          <w:numId w:val="0"/>
        </w:numPr>
        <w:ind w:right="-29"/>
        <w:rPr>
          <w:rFonts w:ascii="Times New Roman" w:hAnsi="Times New Roman"/>
          <w:b/>
          <w:bCs/>
          <w:lang w:val="lt-LT"/>
        </w:rPr>
      </w:pPr>
      <w:r w:rsidRPr="00D37108">
        <w:rPr>
          <w:rFonts w:ascii="Times New Roman" w:hAnsi="Times New Roman"/>
          <w:b/>
          <w:bCs/>
          <w:lang w:val="lt-LT"/>
        </w:rPr>
        <w:t xml:space="preserve">Galimas šalutinis poveikis, pastebėtas vartojant kitų lokalaus poveikio anestetikų ir galintis </w:t>
      </w:r>
      <w:r w:rsidRPr="008278BE">
        <w:rPr>
          <w:rFonts w:ascii="Times New Roman" w:hAnsi="Times New Roman"/>
          <w:b/>
          <w:bCs/>
          <w:lang w:val="lt-LT"/>
        </w:rPr>
        <w:t>pasireikšti vartojant Ropivacaine hydrochloride Kabi</w:t>
      </w:r>
      <w:r w:rsidR="00297EB5" w:rsidRPr="008278BE">
        <w:rPr>
          <w:rFonts w:ascii="Times New Roman" w:hAnsi="Times New Roman"/>
          <w:b/>
          <w:bCs/>
          <w:lang w:val="lt-LT"/>
        </w:rPr>
        <w:t>:</w:t>
      </w:r>
    </w:p>
    <w:p w14:paraId="46DFD55B" w14:textId="77777777" w:rsidR="00CD2E51" w:rsidRPr="008278BE" w:rsidRDefault="00F95D9B" w:rsidP="0041037F">
      <w:pPr>
        <w:numPr>
          <w:ilvl w:val="0"/>
          <w:numId w:val="19"/>
        </w:numPr>
        <w:tabs>
          <w:tab w:val="clear" w:pos="360"/>
          <w:tab w:val="num" w:pos="567"/>
        </w:tabs>
        <w:ind w:left="567" w:right="-29" w:hanging="567"/>
        <w:rPr>
          <w:rFonts w:ascii="Times New Roman" w:hAnsi="Times New Roman"/>
          <w:lang w:val="lt-LT"/>
        </w:rPr>
      </w:pPr>
      <w:r>
        <w:rPr>
          <w:rFonts w:ascii="Times New Roman" w:hAnsi="Times New Roman"/>
          <w:lang w:val="lt-LT"/>
        </w:rPr>
        <w:t>n</w:t>
      </w:r>
      <w:r w:rsidR="00CD2E51" w:rsidRPr="008278BE">
        <w:rPr>
          <w:rFonts w:ascii="Times New Roman" w:hAnsi="Times New Roman"/>
          <w:lang w:val="lt-LT"/>
        </w:rPr>
        <w:t xml:space="preserve">ervo pažeidimas. </w:t>
      </w:r>
      <w:r w:rsidR="00673581">
        <w:rPr>
          <w:rFonts w:ascii="Times New Roman" w:hAnsi="Times New Roman"/>
          <w:lang w:val="lt-LT"/>
        </w:rPr>
        <w:t>Retai</w:t>
      </w:r>
      <w:r w:rsidR="00CD2E51" w:rsidRPr="008278BE">
        <w:rPr>
          <w:rFonts w:ascii="Times New Roman" w:hAnsi="Times New Roman"/>
          <w:lang w:val="lt-LT"/>
        </w:rPr>
        <w:t xml:space="preserve"> (1</w:t>
      </w:r>
      <w:r w:rsidR="00886D63" w:rsidRPr="008278BE">
        <w:rPr>
          <w:rFonts w:ascii="Times New Roman" w:hAnsi="Times New Roman"/>
          <w:lang w:val="lt-LT"/>
        </w:rPr>
        <w:t>–</w:t>
      </w:r>
      <w:r w:rsidR="00CD2E51" w:rsidRPr="008278BE">
        <w:rPr>
          <w:rFonts w:ascii="Times New Roman" w:hAnsi="Times New Roman"/>
          <w:lang w:val="lt-LT"/>
        </w:rPr>
        <w:t>10 iš 10</w:t>
      </w:r>
      <w:r w:rsidR="00886D63" w:rsidRPr="008278BE">
        <w:rPr>
          <w:rFonts w:ascii="Times New Roman" w:hAnsi="Times New Roman"/>
          <w:lang w:val="lt-LT"/>
        </w:rPr>
        <w:t> </w:t>
      </w:r>
      <w:r w:rsidR="00CD2E51" w:rsidRPr="008278BE">
        <w:rPr>
          <w:rFonts w:ascii="Times New Roman" w:hAnsi="Times New Roman"/>
          <w:lang w:val="lt-LT"/>
        </w:rPr>
        <w:t>000</w:t>
      </w:r>
      <w:r w:rsidR="00886D63" w:rsidRPr="008278BE">
        <w:rPr>
          <w:rFonts w:ascii="Times New Roman" w:hAnsi="Times New Roman"/>
          <w:lang w:val="lt-LT"/>
        </w:rPr>
        <w:t> </w:t>
      </w:r>
      <w:r w:rsidR="00CD2E51" w:rsidRPr="008278BE">
        <w:rPr>
          <w:rFonts w:ascii="Times New Roman" w:hAnsi="Times New Roman"/>
          <w:lang w:val="lt-LT"/>
        </w:rPr>
        <w:t>asmenų) ir gali sukelti neišnykstančių sutrikimų</w:t>
      </w:r>
      <w:r w:rsidR="00297EB5" w:rsidRPr="008278BE">
        <w:rPr>
          <w:rFonts w:ascii="Times New Roman" w:hAnsi="Times New Roman"/>
          <w:lang w:val="lt-LT"/>
        </w:rPr>
        <w:t>;</w:t>
      </w:r>
    </w:p>
    <w:p w14:paraId="1408CBD8" w14:textId="0E7BF784" w:rsidR="00CD2E51" w:rsidRDefault="00F95D9B" w:rsidP="0041037F">
      <w:pPr>
        <w:numPr>
          <w:ilvl w:val="0"/>
          <w:numId w:val="19"/>
        </w:numPr>
        <w:tabs>
          <w:tab w:val="clear" w:pos="360"/>
          <w:tab w:val="num" w:pos="567"/>
        </w:tabs>
        <w:ind w:left="567" w:right="-29" w:hanging="567"/>
        <w:rPr>
          <w:rFonts w:ascii="Times New Roman" w:hAnsi="Times New Roman"/>
          <w:lang w:val="lt-LT"/>
        </w:rPr>
      </w:pPr>
      <w:r>
        <w:rPr>
          <w:rFonts w:ascii="Times New Roman" w:hAnsi="Times New Roman"/>
          <w:lang w:val="lt-LT"/>
        </w:rPr>
        <w:t>j</w:t>
      </w:r>
      <w:r w:rsidR="00CD2E51" w:rsidRPr="008278BE">
        <w:rPr>
          <w:rFonts w:ascii="Times New Roman" w:hAnsi="Times New Roman"/>
          <w:lang w:val="lt-LT"/>
        </w:rPr>
        <w:t>ei į smegenų skystį suleidžiama per didelė Ropivacaine hydrochloride Kabi dozė, gali aptirpti (tapti nejautrus) visas kūnas</w:t>
      </w:r>
      <w:r w:rsidR="00E0208F">
        <w:rPr>
          <w:rFonts w:ascii="Times New Roman" w:hAnsi="Times New Roman"/>
          <w:lang w:val="lt-LT"/>
        </w:rPr>
        <w:t>;</w:t>
      </w:r>
    </w:p>
    <w:p w14:paraId="2C410CB8" w14:textId="77777777" w:rsidR="00C77FEF" w:rsidRPr="001F1B95" w:rsidRDefault="00C77FEF" w:rsidP="00C77FEF">
      <w:pPr>
        <w:pStyle w:val="Sraopastraipa"/>
        <w:numPr>
          <w:ilvl w:val="0"/>
          <w:numId w:val="19"/>
        </w:numPr>
        <w:tabs>
          <w:tab w:val="clear" w:pos="360"/>
          <w:tab w:val="num" w:pos="567"/>
        </w:tabs>
        <w:ind w:left="567" w:hanging="567"/>
        <w:rPr>
          <w:rFonts w:ascii="Times New Roman" w:hAnsi="Times New Roman"/>
          <w:lang w:val="lt-LT"/>
        </w:rPr>
      </w:pPr>
      <w:r>
        <w:rPr>
          <w:rFonts w:ascii="Times New Roman" w:hAnsi="Times New Roman"/>
          <w:lang w:val="lt-LT"/>
        </w:rPr>
        <w:t>a</w:t>
      </w:r>
      <w:r w:rsidRPr="001F1B95">
        <w:rPr>
          <w:rFonts w:ascii="Times New Roman" w:hAnsi="Times New Roman"/>
          <w:lang w:val="lt-LT"/>
        </w:rPr>
        <w:t>tliekant injekciją į epidurinę ertmę (injekciją į ertmę aplink nugaros smegenų nervus), gali sutrikti nervinio signalo perdavimas iš galvos smegenų į galvą ir kaklą, ypač nėščioms moterims, todėl kartais gali pasireikšti Hornerio sindromas. Šiam sindromui būdinga sumažėjęs vyzdžio dydis, viršutinio voko nusileidimas ir prakaito liaukų nesugebėjimas gaminti prakaitą. Šis sindromas išnyksta savaime, kai gydymas nutraukiamas.</w:t>
      </w:r>
    </w:p>
    <w:p w14:paraId="3080D165" w14:textId="77777777" w:rsidR="00CD2E51" w:rsidRPr="008278BE" w:rsidRDefault="00CD2E51" w:rsidP="0041037F">
      <w:pPr>
        <w:numPr>
          <w:ilvl w:val="12"/>
          <w:numId w:val="0"/>
        </w:numPr>
        <w:ind w:right="-29"/>
        <w:rPr>
          <w:rFonts w:ascii="Times New Roman" w:hAnsi="Times New Roman"/>
          <w:lang w:val="lt-LT"/>
        </w:rPr>
      </w:pPr>
    </w:p>
    <w:p w14:paraId="58EDE4CF" w14:textId="77777777" w:rsidR="00CD2E51" w:rsidRPr="008278BE" w:rsidRDefault="00CD2E51" w:rsidP="0041037F">
      <w:pPr>
        <w:numPr>
          <w:ilvl w:val="12"/>
          <w:numId w:val="0"/>
        </w:numPr>
        <w:ind w:right="-29"/>
        <w:rPr>
          <w:rFonts w:ascii="Times New Roman" w:hAnsi="Times New Roman"/>
          <w:b/>
          <w:bCs/>
          <w:lang w:val="lt-LT"/>
        </w:rPr>
      </w:pPr>
      <w:r w:rsidRPr="008278BE">
        <w:rPr>
          <w:rFonts w:ascii="Times New Roman" w:hAnsi="Times New Roman"/>
          <w:b/>
          <w:bCs/>
          <w:lang w:val="lt-LT"/>
        </w:rPr>
        <w:t>Vaikams</w:t>
      </w:r>
    </w:p>
    <w:p w14:paraId="396FC03A" w14:textId="77777777" w:rsidR="00CD2E51" w:rsidRPr="008278BE" w:rsidRDefault="00CD2E51" w:rsidP="0041037F">
      <w:pPr>
        <w:numPr>
          <w:ilvl w:val="12"/>
          <w:numId w:val="0"/>
        </w:numPr>
        <w:ind w:right="-29"/>
        <w:rPr>
          <w:rFonts w:ascii="Times New Roman" w:hAnsi="Times New Roman"/>
          <w:lang w:val="lt-LT"/>
        </w:rPr>
      </w:pPr>
      <w:r w:rsidRPr="008278BE">
        <w:rPr>
          <w:rFonts w:ascii="Times New Roman" w:hAnsi="Times New Roman"/>
          <w:lang w:val="lt-LT"/>
        </w:rPr>
        <w:t>Vaikams pasireiškia toks pat šalutinis poveikis kaip ir suaugusiesiems, išskyrus mažą kraujospūdį, kuris vaikams atsiranda rečiau (pasireiškia 1</w:t>
      </w:r>
      <w:r w:rsidR="008C582C" w:rsidRPr="008278BE">
        <w:rPr>
          <w:rFonts w:ascii="Times New Roman" w:hAnsi="Times New Roman"/>
          <w:lang w:val="lt-LT"/>
        </w:rPr>
        <w:t>–</w:t>
      </w:r>
      <w:r w:rsidRPr="008278BE">
        <w:rPr>
          <w:rFonts w:ascii="Times New Roman" w:hAnsi="Times New Roman"/>
          <w:lang w:val="lt-LT"/>
        </w:rPr>
        <w:t>10 iš 100</w:t>
      </w:r>
      <w:r w:rsidR="008C582C" w:rsidRPr="008278BE">
        <w:rPr>
          <w:rFonts w:ascii="Times New Roman" w:hAnsi="Times New Roman"/>
          <w:lang w:val="lt-LT"/>
        </w:rPr>
        <w:t> </w:t>
      </w:r>
      <w:r w:rsidRPr="008278BE">
        <w:rPr>
          <w:rFonts w:ascii="Times New Roman" w:hAnsi="Times New Roman"/>
          <w:lang w:val="lt-LT"/>
        </w:rPr>
        <w:t>vaikų) ir pykinimą, kuris vaikams pasireiškia dažniau (pasireiškia ne rečiau kaip 1 iš 10</w:t>
      </w:r>
      <w:r w:rsidR="008C582C" w:rsidRPr="008278BE">
        <w:rPr>
          <w:rFonts w:ascii="Times New Roman" w:hAnsi="Times New Roman"/>
          <w:lang w:val="lt-LT"/>
        </w:rPr>
        <w:t> </w:t>
      </w:r>
      <w:r w:rsidRPr="008278BE">
        <w:rPr>
          <w:rFonts w:ascii="Times New Roman" w:hAnsi="Times New Roman"/>
          <w:lang w:val="lt-LT"/>
        </w:rPr>
        <w:t>vaikų).</w:t>
      </w:r>
    </w:p>
    <w:bookmarkEnd w:id="33"/>
    <w:p w14:paraId="0F2E418C" w14:textId="77777777" w:rsidR="00BB00EF" w:rsidRPr="008278BE" w:rsidRDefault="00BB00EF" w:rsidP="00BB00EF">
      <w:pPr>
        <w:numPr>
          <w:ilvl w:val="12"/>
          <w:numId w:val="0"/>
        </w:numPr>
        <w:ind w:right="-29"/>
        <w:rPr>
          <w:rFonts w:ascii="Times New Roman" w:hAnsi="Times New Roman"/>
          <w:lang w:val="lt-LT"/>
        </w:rPr>
      </w:pPr>
      <w:r w:rsidRPr="008278BE">
        <w:rPr>
          <w:rFonts w:ascii="Times New Roman" w:hAnsi="Times New Roman"/>
          <w:lang w:val="lt-LT"/>
        </w:rPr>
        <w:t>Ropivacaine hydrochloride</w:t>
      </w:r>
      <w:r w:rsidRPr="008278BE">
        <w:rPr>
          <w:rFonts w:ascii="Times New Roman" w:hAnsi="Times New Roman"/>
          <w:bCs/>
          <w:lang w:val="lt-LT"/>
        </w:rPr>
        <w:t xml:space="preserve"> </w:t>
      </w:r>
      <w:r w:rsidRPr="008278BE">
        <w:rPr>
          <w:rFonts w:ascii="Times New Roman" w:hAnsi="Times New Roman"/>
          <w:lang w:val="lt-LT"/>
        </w:rPr>
        <w:t>Kabi negalima vartoti suleidžiant į apatinę stuburo dalį kūdikiams ir jaunesniems kaip 12 metų vaikams.</w:t>
      </w:r>
    </w:p>
    <w:p w14:paraId="7C954E7B" w14:textId="77777777" w:rsidR="002435FD" w:rsidRPr="00D37108" w:rsidRDefault="002435FD" w:rsidP="002435FD">
      <w:pPr>
        <w:ind w:right="539"/>
        <w:rPr>
          <w:rFonts w:ascii="Times New Roman" w:hAnsi="Times New Roman"/>
          <w:color w:val="000000"/>
          <w:lang w:val="lt-LT"/>
        </w:rPr>
      </w:pPr>
    </w:p>
    <w:p w14:paraId="06F0AE7C" w14:textId="77777777" w:rsidR="002435FD" w:rsidRPr="00D37108" w:rsidRDefault="002435FD" w:rsidP="002435FD">
      <w:pPr>
        <w:numPr>
          <w:ilvl w:val="12"/>
          <w:numId w:val="0"/>
        </w:numPr>
        <w:ind w:right="-2"/>
        <w:rPr>
          <w:rFonts w:ascii="Times New Roman" w:eastAsia="Calibri" w:hAnsi="Times New Roman"/>
          <w:b/>
          <w:lang w:val="lt-LT" w:eastAsia="en-US"/>
        </w:rPr>
      </w:pPr>
      <w:r w:rsidRPr="00D37108">
        <w:rPr>
          <w:rFonts w:ascii="Times New Roman" w:hAnsi="Times New Roman"/>
          <w:b/>
          <w:lang w:val="lt-LT"/>
        </w:rPr>
        <w:t>Pranešimas apie šalutinį poveikį</w:t>
      </w:r>
    </w:p>
    <w:p w14:paraId="5A6290CE" w14:textId="0FAEB7EF" w:rsidR="00080CBB" w:rsidRPr="003153E8" w:rsidRDefault="00080CBB" w:rsidP="00080CBB">
      <w:pPr>
        <w:tabs>
          <w:tab w:val="left" w:pos="567"/>
        </w:tabs>
        <w:spacing w:line="260" w:lineRule="exact"/>
        <w:ind w:right="-1"/>
        <w:rPr>
          <w:rFonts w:ascii="Times New Roman" w:hAnsi="Times New Roman"/>
          <w:lang w:val="lt-LT"/>
        </w:rPr>
      </w:pPr>
      <w:r w:rsidRPr="003153E8">
        <w:rPr>
          <w:rFonts w:ascii="Times New Roman" w:hAnsi="Times New Roman"/>
          <w:lang w:val="lt-LT"/>
        </w:rPr>
        <w:t>Jeigu pasireiškė šalutinis poveikis, įskaitant šiame lapelyje nenurodytą, pasakykite gydytojui</w:t>
      </w:r>
      <w:r w:rsidR="0020696F" w:rsidRPr="003153E8">
        <w:rPr>
          <w:rFonts w:ascii="Times New Roman" w:hAnsi="Times New Roman"/>
          <w:lang w:val="lt-LT"/>
        </w:rPr>
        <w:t xml:space="preserve">, </w:t>
      </w:r>
      <w:r w:rsidRPr="003153E8">
        <w:rPr>
          <w:rFonts w:ascii="Times New Roman" w:hAnsi="Times New Roman"/>
          <w:lang w:val="lt-LT"/>
        </w:rPr>
        <w:t xml:space="preserve">arba slaugytojui. </w:t>
      </w:r>
      <w:r w:rsidR="00E0208F" w:rsidRPr="00E0208F">
        <w:rPr>
          <w:rFonts w:ascii="Times New Roman" w:hAnsi="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125A0CCD" w14:textId="77777777" w:rsidR="002435FD" w:rsidRPr="003153E8" w:rsidRDefault="002435FD" w:rsidP="002435FD">
      <w:pPr>
        <w:numPr>
          <w:ilvl w:val="12"/>
          <w:numId w:val="0"/>
        </w:numPr>
        <w:ind w:right="-2"/>
        <w:rPr>
          <w:rFonts w:ascii="Times New Roman" w:hAnsi="Times New Roman"/>
          <w:lang w:val="lt-LT"/>
        </w:rPr>
      </w:pPr>
    </w:p>
    <w:p w14:paraId="23A9BF69" w14:textId="77777777" w:rsidR="002435FD" w:rsidRPr="00D37108" w:rsidRDefault="002435FD" w:rsidP="002435FD">
      <w:pPr>
        <w:pStyle w:val="berschriftTexteAbt2"/>
        <w:tabs>
          <w:tab w:val="clear" w:pos="567"/>
          <w:tab w:val="left" w:pos="2220"/>
        </w:tabs>
        <w:spacing w:after="0" w:line="240" w:lineRule="auto"/>
        <w:ind w:left="0" w:firstLine="0"/>
        <w:jc w:val="left"/>
        <w:rPr>
          <w:rFonts w:ascii="Times New Roman" w:hAnsi="Times New Roman" w:cs="Times New Roman"/>
          <w:b w:val="0"/>
          <w:caps/>
          <w:sz w:val="22"/>
          <w:szCs w:val="22"/>
          <w:lang w:val="lt-LT"/>
        </w:rPr>
      </w:pPr>
    </w:p>
    <w:p w14:paraId="4220D5B1" w14:textId="77777777" w:rsidR="002435FD" w:rsidRPr="00D37108" w:rsidRDefault="002435FD" w:rsidP="002435FD">
      <w:pPr>
        <w:pStyle w:val="berschriftTexteAbt2"/>
        <w:tabs>
          <w:tab w:val="left" w:pos="2220"/>
        </w:tabs>
        <w:spacing w:after="0" w:line="240" w:lineRule="auto"/>
        <w:ind w:left="0" w:firstLine="0"/>
        <w:jc w:val="left"/>
        <w:rPr>
          <w:rFonts w:ascii="Times New Roman" w:hAnsi="Times New Roman" w:cs="Times New Roman"/>
          <w:b w:val="0"/>
          <w:caps/>
          <w:sz w:val="22"/>
          <w:szCs w:val="22"/>
          <w:lang w:val="lt-LT"/>
        </w:rPr>
      </w:pPr>
      <w:r w:rsidRPr="00D37108">
        <w:rPr>
          <w:rFonts w:ascii="Times New Roman" w:hAnsi="Times New Roman" w:cs="Times New Roman"/>
          <w:caps/>
          <w:sz w:val="22"/>
          <w:szCs w:val="22"/>
          <w:lang w:val="lt-LT"/>
        </w:rPr>
        <w:t>5.</w:t>
      </w:r>
      <w:r w:rsidRPr="00D37108">
        <w:rPr>
          <w:rFonts w:ascii="Times New Roman" w:hAnsi="Times New Roman" w:cs="Times New Roman"/>
          <w:caps/>
          <w:sz w:val="22"/>
          <w:szCs w:val="22"/>
          <w:lang w:val="lt-LT"/>
        </w:rPr>
        <w:tab/>
      </w:r>
      <w:r w:rsidRPr="00D37108">
        <w:rPr>
          <w:rFonts w:ascii="Times New Roman" w:hAnsi="Times New Roman" w:cs="Times New Roman"/>
          <w:sz w:val="22"/>
          <w:szCs w:val="22"/>
          <w:lang w:val="lt-LT"/>
        </w:rPr>
        <w:t xml:space="preserve">Kaip laikyti </w:t>
      </w:r>
      <w:r w:rsidR="00CC4FB3" w:rsidRPr="00D37108">
        <w:rPr>
          <w:rFonts w:ascii="Times New Roman" w:hAnsi="Times New Roman" w:cs="Times New Roman"/>
          <w:sz w:val="22"/>
          <w:szCs w:val="22"/>
          <w:lang w:val="lt-LT"/>
        </w:rPr>
        <w:t>Ropivacaine hydrochloride Kabi</w:t>
      </w:r>
    </w:p>
    <w:p w14:paraId="00B2CA23" w14:textId="77777777" w:rsidR="002435FD" w:rsidRDefault="002435FD" w:rsidP="002435FD">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14:paraId="6601443B" w14:textId="77777777" w:rsidR="001547AD" w:rsidRPr="00A22F97" w:rsidRDefault="001547AD" w:rsidP="001547AD">
      <w:pPr>
        <w:pStyle w:val="berschriftTexteAbt2"/>
        <w:tabs>
          <w:tab w:val="clear" w:pos="567"/>
          <w:tab w:val="left" w:pos="2220"/>
        </w:tabs>
        <w:spacing w:after="0" w:line="240" w:lineRule="auto"/>
        <w:ind w:left="0" w:firstLine="0"/>
        <w:jc w:val="left"/>
        <w:rPr>
          <w:rFonts w:ascii="Times New Roman" w:hAnsi="Times New Roman" w:cs="Times New Roman"/>
          <w:b w:val="0"/>
          <w:bCs w:val="0"/>
          <w:snapToGrid w:val="0"/>
          <w:sz w:val="22"/>
          <w:szCs w:val="22"/>
          <w:lang w:val="lt-LT"/>
        </w:rPr>
      </w:pPr>
      <w:r w:rsidRPr="00A22F97">
        <w:rPr>
          <w:rFonts w:ascii="Times New Roman" w:hAnsi="Times New Roman" w:cs="Times New Roman"/>
          <w:b w:val="0"/>
          <w:bCs w:val="0"/>
          <w:snapToGrid w:val="0"/>
          <w:sz w:val="22"/>
          <w:szCs w:val="22"/>
          <w:lang w:val="lt-LT"/>
        </w:rPr>
        <w:t>Šiam vaistui specialių laikymo sąlygų nereikia.</w:t>
      </w:r>
    </w:p>
    <w:p w14:paraId="59A36905" w14:textId="77777777" w:rsidR="001547AD" w:rsidRPr="00D37108" w:rsidRDefault="001547AD" w:rsidP="002435FD">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14:paraId="6D00C519" w14:textId="77777777" w:rsidR="002435FD" w:rsidRPr="00D37108" w:rsidRDefault="002435FD" w:rsidP="002435FD">
      <w:pPr>
        <w:rPr>
          <w:rFonts w:ascii="Times New Roman" w:eastAsia="Calibri" w:hAnsi="Times New Roman"/>
          <w:lang w:val="lt-LT" w:eastAsia="en-US"/>
        </w:rPr>
      </w:pPr>
      <w:r w:rsidRPr="00D37108">
        <w:rPr>
          <w:rFonts w:ascii="Times New Roman" w:hAnsi="Times New Roman"/>
          <w:lang w:val="lt-LT"/>
        </w:rPr>
        <w:t>Šį vaistą laikykite vaikams nepastebimoje ir nepasiekiamoje vietoje.</w:t>
      </w:r>
    </w:p>
    <w:p w14:paraId="51963995" w14:textId="77777777" w:rsidR="002435FD" w:rsidRPr="00D37108" w:rsidRDefault="002435FD" w:rsidP="002435FD">
      <w:pPr>
        <w:rPr>
          <w:rFonts w:ascii="Times New Roman" w:hAnsi="Times New Roman"/>
          <w:lang w:val="lt-LT"/>
        </w:rPr>
      </w:pPr>
    </w:p>
    <w:p w14:paraId="0B2BD961" w14:textId="77777777" w:rsidR="002435FD" w:rsidRPr="00D37108" w:rsidRDefault="002435FD" w:rsidP="002435FD">
      <w:pPr>
        <w:rPr>
          <w:rFonts w:ascii="Times New Roman" w:eastAsia="Calibri" w:hAnsi="Times New Roman"/>
          <w:lang w:val="lt-LT" w:eastAsia="en-US"/>
        </w:rPr>
      </w:pPr>
      <w:r w:rsidRPr="00D37108">
        <w:rPr>
          <w:rFonts w:ascii="Times New Roman" w:hAnsi="Times New Roman"/>
          <w:lang w:val="lt-LT"/>
        </w:rPr>
        <w:t xml:space="preserve">Ant </w:t>
      </w:r>
      <w:r w:rsidR="0020696F" w:rsidRPr="00D37108">
        <w:rPr>
          <w:rFonts w:ascii="Times New Roman" w:hAnsi="Times New Roman"/>
          <w:lang w:val="lt-LT"/>
        </w:rPr>
        <w:t xml:space="preserve">ampulės, </w:t>
      </w:r>
      <w:r w:rsidR="00CD64A7" w:rsidRPr="00D37108">
        <w:rPr>
          <w:rFonts w:ascii="Times New Roman" w:hAnsi="Times New Roman"/>
          <w:lang w:val="lt-LT"/>
        </w:rPr>
        <w:t xml:space="preserve">lizdinės plokštelės ir </w:t>
      </w:r>
      <w:r w:rsidRPr="00D37108">
        <w:rPr>
          <w:rFonts w:ascii="Times New Roman" w:hAnsi="Times New Roman"/>
          <w:lang w:val="lt-LT"/>
        </w:rPr>
        <w:t xml:space="preserve">kartono dėžutės po „EXP“ nurodytam tinkamumo laikui pasibaigus, šio vaisto vartoti negalima. Vaistas tinkamas vartoti iki paskutinės nurodyto mėnesio dienos. </w:t>
      </w:r>
    </w:p>
    <w:p w14:paraId="2C3F2652" w14:textId="77777777" w:rsidR="002435FD" w:rsidRPr="00D37108" w:rsidRDefault="002435FD" w:rsidP="002435FD">
      <w:pPr>
        <w:rPr>
          <w:rFonts w:ascii="Times New Roman" w:hAnsi="Times New Roman"/>
          <w:lang w:val="lt-LT"/>
        </w:rPr>
      </w:pPr>
    </w:p>
    <w:p w14:paraId="0DADE797" w14:textId="77777777" w:rsidR="00CD64A7" w:rsidRPr="00D37108" w:rsidRDefault="00CD64A7" w:rsidP="00CD64A7">
      <w:pPr>
        <w:rPr>
          <w:rFonts w:ascii="Times New Roman" w:hAnsi="Times New Roman"/>
          <w:lang w:val="lt-LT"/>
        </w:rPr>
      </w:pPr>
      <w:r w:rsidRPr="00D37108">
        <w:rPr>
          <w:rFonts w:ascii="Times New Roman" w:hAnsi="Times New Roman"/>
          <w:lang w:val="lt-LT"/>
        </w:rPr>
        <w:lastRenderedPageBreak/>
        <w:t>Pastebėjus nuosėdų injekciniame tirpale, šio vaisto vartoti negalima.</w:t>
      </w:r>
    </w:p>
    <w:p w14:paraId="639A507D" w14:textId="77777777" w:rsidR="00CD64A7" w:rsidRPr="00D37108" w:rsidRDefault="00CD64A7" w:rsidP="00CD64A7">
      <w:pPr>
        <w:rPr>
          <w:rFonts w:ascii="Times New Roman" w:hAnsi="Times New Roman"/>
          <w:lang w:val="lt-LT"/>
        </w:rPr>
      </w:pPr>
    </w:p>
    <w:p w14:paraId="320EB3F0" w14:textId="77777777" w:rsidR="00CD2E51" w:rsidRPr="00D37108" w:rsidRDefault="00CD2E51" w:rsidP="00976CD9">
      <w:pPr>
        <w:keepNext/>
        <w:keepLines/>
        <w:numPr>
          <w:ilvl w:val="12"/>
          <w:numId w:val="0"/>
        </w:numPr>
        <w:ind w:right="-28"/>
        <w:rPr>
          <w:rFonts w:ascii="Times New Roman" w:hAnsi="Times New Roman"/>
          <w:lang w:val="lt-LT"/>
        </w:rPr>
      </w:pPr>
      <w:bookmarkStart w:id="35" w:name="_Hlk86920028"/>
      <w:r w:rsidRPr="00D37108">
        <w:rPr>
          <w:rFonts w:ascii="Times New Roman" w:hAnsi="Times New Roman"/>
          <w:lang w:val="lt-LT"/>
        </w:rPr>
        <w:t>Paprastai Ropivacaine hydrochloride Kabi bus laikomas gydytojo klinikoje arba ligoninėje ir, jei vaistas po atidarymo nebus vartojamas nedelsiant, už jo kokybę atsakys gydytojas ar ligoninės darbuotojas. Be to, jie bus atsakingi už tinkamą bet kokio nesuvartoto Ropivacaine hydrochloride Kabi likučio sunaikinimą.</w:t>
      </w:r>
    </w:p>
    <w:bookmarkEnd w:id="35"/>
    <w:p w14:paraId="7919C092" w14:textId="77777777" w:rsidR="00CD64A7" w:rsidRPr="00D37108" w:rsidRDefault="00CD64A7" w:rsidP="00CD64A7">
      <w:pPr>
        <w:rPr>
          <w:rFonts w:ascii="Times New Roman" w:hAnsi="Times New Roman"/>
          <w:lang w:val="lt-LT"/>
        </w:rPr>
      </w:pPr>
    </w:p>
    <w:p w14:paraId="6BFD9EB1" w14:textId="77777777" w:rsidR="00A4431C" w:rsidRPr="003153E8" w:rsidRDefault="00A4431C" w:rsidP="00A4431C">
      <w:pPr>
        <w:numPr>
          <w:ilvl w:val="12"/>
          <w:numId w:val="0"/>
        </w:numPr>
        <w:ind w:right="-2"/>
        <w:rPr>
          <w:rFonts w:ascii="Times New Roman" w:hAnsi="Times New Roman"/>
          <w:i/>
          <w:lang w:val="lt-LT"/>
        </w:rPr>
      </w:pPr>
      <w:r w:rsidRPr="003153E8">
        <w:rPr>
          <w:rFonts w:ascii="Times New Roman" w:hAnsi="Times New Roman"/>
          <w:lang w:val="lt-LT"/>
        </w:rPr>
        <w:t>Vaistų negalima išmesti į kanalizaciją arba su buitinėmis atliekomis. Kaip išmesti nereikalingus vaistus, klauskite vaistininko. Šios priemonės padės apsaugoti aplinką.</w:t>
      </w:r>
    </w:p>
    <w:p w14:paraId="7BBDDDAA" w14:textId="77777777" w:rsidR="002435FD" w:rsidRPr="003153E8" w:rsidRDefault="002435FD" w:rsidP="00146B69">
      <w:pPr>
        <w:rPr>
          <w:rFonts w:ascii="Times New Roman" w:hAnsi="Times New Roman"/>
          <w:lang w:val="lt-LT"/>
        </w:rPr>
      </w:pPr>
    </w:p>
    <w:p w14:paraId="3DEDBC38" w14:textId="77777777" w:rsidR="009868B1" w:rsidRPr="003153E8" w:rsidRDefault="009868B1" w:rsidP="00146B69">
      <w:pPr>
        <w:rPr>
          <w:rFonts w:ascii="Times New Roman" w:hAnsi="Times New Roman"/>
          <w:lang w:val="lt-LT"/>
        </w:rPr>
      </w:pPr>
    </w:p>
    <w:p w14:paraId="645A74C0" w14:textId="77777777" w:rsidR="002435FD" w:rsidRPr="00D37108" w:rsidRDefault="002435FD" w:rsidP="002435FD">
      <w:pPr>
        <w:pStyle w:val="Paprastasistekstas"/>
        <w:tabs>
          <w:tab w:val="left" w:pos="567"/>
        </w:tabs>
        <w:autoSpaceDE w:val="0"/>
        <w:autoSpaceDN w:val="0"/>
        <w:adjustRightInd w:val="0"/>
        <w:jc w:val="both"/>
        <w:rPr>
          <w:rFonts w:ascii="Times New Roman" w:hAnsi="Times New Roman"/>
          <w:b/>
          <w:caps/>
          <w:sz w:val="22"/>
          <w:szCs w:val="22"/>
          <w:lang w:val="lt-LT"/>
        </w:rPr>
      </w:pPr>
      <w:r w:rsidRPr="00D37108">
        <w:rPr>
          <w:rFonts w:ascii="Times New Roman" w:hAnsi="Times New Roman"/>
          <w:b/>
          <w:caps/>
          <w:sz w:val="22"/>
          <w:szCs w:val="22"/>
          <w:lang w:val="lt-LT"/>
        </w:rPr>
        <w:t>6.</w:t>
      </w:r>
      <w:r w:rsidRPr="00D37108">
        <w:rPr>
          <w:rFonts w:ascii="Times New Roman" w:hAnsi="Times New Roman"/>
          <w:b/>
          <w:caps/>
          <w:sz w:val="22"/>
          <w:szCs w:val="22"/>
          <w:lang w:val="lt-LT"/>
        </w:rPr>
        <w:tab/>
      </w:r>
      <w:r w:rsidRPr="00D37108">
        <w:rPr>
          <w:rFonts w:ascii="Times New Roman" w:hAnsi="Times New Roman"/>
          <w:b/>
          <w:sz w:val="22"/>
          <w:szCs w:val="22"/>
          <w:lang w:val="lt-LT"/>
        </w:rPr>
        <w:t>Pakuotės turinys ir kita</w:t>
      </w:r>
      <w:r w:rsidRPr="00D37108">
        <w:rPr>
          <w:rFonts w:ascii="Times New Roman" w:hAnsi="Times New Roman"/>
          <w:b/>
          <w:caps/>
          <w:sz w:val="22"/>
          <w:szCs w:val="22"/>
          <w:lang w:val="lt-LT"/>
        </w:rPr>
        <w:t xml:space="preserve"> </w:t>
      </w:r>
      <w:r w:rsidRPr="00D37108">
        <w:rPr>
          <w:rFonts w:ascii="Times New Roman" w:hAnsi="Times New Roman"/>
          <w:b/>
          <w:sz w:val="22"/>
          <w:szCs w:val="22"/>
          <w:lang w:val="lt-LT"/>
        </w:rPr>
        <w:t>informacija</w:t>
      </w:r>
    </w:p>
    <w:p w14:paraId="7D3DE3BB" w14:textId="77777777" w:rsidR="002435FD" w:rsidRPr="00D37108" w:rsidRDefault="002435FD" w:rsidP="002435FD">
      <w:pPr>
        <w:spacing w:line="240" w:lineRule="atLeast"/>
        <w:jc w:val="both"/>
        <w:rPr>
          <w:rFonts w:ascii="Times New Roman" w:hAnsi="Times New Roman"/>
          <w:lang w:val="lt-LT"/>
        </w:rPr>
      </w:pPr>
    </w:p>
    <w:p w14:paraId="4A56720C" w14:textId="77777777" w:rsidR="002435FD" w:rsidRPr="00D37108" w:rsidRDefault="00CC4FB3" w:rsidP="002435FD">
      <w:pPr>
        <w:pStyle w:val="Absatznormal"/>
        <w:tabs>
          <w:tab w:val="clear" w:pos="1134"/>
          <w:tab w:val="left" w:pos="1296"/>
        </w:tabs>
        <w:spacing w:line="240" w:lineRule="auto"/>
        <w:ind w:left="0"/>
        <w:jc w:val="left"/>
        <w:rPr>
          <w:rFonts w:ascii="Times New Roman" w:hAnsi="Times New Roman" w:cs="Times New Roman"/>
          <w:sz w:val="22"/>
          <w:szCs w:val="22"/>
          <w:lang w:val="lt-LT"/>
        </w:rPr>
      </w:pPr>
      <w:r w:rsidRPr="00D37108">
        <w:rPr>
          <w:rFonts w:ascii="Times New Roman" w:hAnsi="Times New Roman" w:cs="Times New Roman"/>
          <w:b/>
          <w:sz w:val="22"/>
          <w:szCs w:val="22"/>
          <w:lang w:val="lt-LT"/>
        </w:rPr>
        <w:t>Ropivacaine hydrochloride Kabi</w:t>
      </w:r>
      <w:r w:rsidR="002435FD" w:rsidRPr="00D37108">
        <w:rPr>
          <w:rFonts w:ascii="Times New Roman" w:hAnsi="Times New Roman" w:cs="Times New Roman"/>
          <w:b/>
          <w:sz w:val="22"/>
          <w:szCs w:val="22"/>
          <w:lang w:val="lt-LT"/>
        </w:rPr>
        <w:t xml:space="preserve"> sudėtis</w:t>
      </w:r>
    </w:p>
    <w:p w14:paraId="30185A19" w14:textId="66D79803" w:rsidR="00F57EEA" w:rsidRDefault="002435FD" w:rsidP="00A4431C">
      <w:pPr>
        <w:tabs>
          <w:tab w:val="left" w:pos="567"/>
        </w:tabs>
        <w:spacing w:line="240" w:lineRule="atLeast"/>
        <w:ind w:left="567" w:hanging="567"/>
        <w:rPr>
          <w:rFonts w:ascii="Times New Roman" w:hAnsi="Times New Roman"/>
          <w:lang w:val="lt-LT"/>
        </w:rPr>
      </w:pPr>
      <w:r w:rsidRPr="00D37108">
        <w:rPr>
          <w:rFonts w:ascii="Times New Roman" w:hAnsi="Times New Roman"/>
          <w:lang w:val="lt-LT"/>
        </w:rPr>
        <w:t>-</w:t>
      </w:r>
      <w:r w:rsidRPr="00D37108">
        <w:rPr>
          <w:rFonts w:ascii="Times New Roman" w:hAnsi="Times New Roman"/>
          <w:lang w:val="lt-LT"/>
        </w:rPr>
        <w:tab/>
        <w:t>Veiklioji medžiaga yra ropivakain</w:t>
      </w:r>
      <w:r w:rsidR="00E0208F">
        <w:rPr>
          <w:rFonts w:ascii="Times New Roman" w:hAnsi="Times New Roman"/>
          <w:lang w:val="lt-LT"/>
        </w:rPr>
        <w:t>o hidrochloridas</w:t>
      </w:r>
      <w:r w:rsidR="00A41E73">
        <w:rPr>
          <w:rFonts w:ascii="Times New Roman" w:hAnsi="Times New Roman"/>
          <w:lang w:val="lv-LV"/>
        </w:rPr>
        <w:t xml:space="preserve"> </w:t>
      </w:r>
      <w:r w:rsidR="0020696F" w:rsidRPr="00D37108">
        <w:rPr>
          <w:rFonts w:ascii="Times New Roman" w:hAnsi="Times New Roman"/>
          <w:lang w:val="lt-LT"/>
        </w:rPr>
        <w:t>5</w:t>
      </w:r>
      <w:r w:rsidR="00A4431C" w:rsidRPr="00D37108">
        <w:rPr>
          <w:rFonts w:ascii="Times New Roman" w:hAnsi="Times New Roman"/>
          <w:lang w:val="lt-LT"/>
        </w:rPr>
        <w:t> mg/ml</w:t>
      </w:r>
      <w:r w:rsidR="0020696F" w:rsidRPr="00D37108">
        <w:rPr>
          <w:rFonts w:ascii="Times New Roman" w:hAnsi="Times New Roman"/>
          <w:lang w:val="lt-LT"/>
        </w:rPr>
        <w:t>.</w:t>
      </w:r>
      <w:r w:rsidR="00A4431C" w:rsidRPr="00D37108">
        <w:rPr>
          <w:rFonts w:ascii="Times New Roman" w:hAnsi="Times New Roman"/>
          <w:lang w:val="lt-LT"/>
        </w:rPr>
        <w:t xml:space="preserve"> </w:t>
      </w:r>
    </w:p>
    <w:p w14:paraId="71620C99" w14:textId="3B190CA4" w:rsidR="002435FD" w:rsidRPr="00D37108" w:rsidRDefault="00F57EEA" w:rsidP="00A4431C">
      <w:pPr>
        <w:tabs>
          <w:tab w:val="left" w:pos="567"/>
        </w:tabs>
        <w:spacing w:line="240" w:lineRule="atLeast"/>
        <w:ind w:left="567" w:hanging="567"/>
        <w:rPr>
          <w:rFonts w:ascii="Times New Roman" w:hAnsi="Times New Roman"/>
          <w:lang w:val="lt-LT"/>
        </w:rPr>
      </w:pPr>
      <w:r>
        <w:rPr>
          <w:rFonts w:ascii="Times New Roman" w:hAnsi="Times New Roman"/>
          <w:lang w:val="lt-LT"/>
        </w:rPr>
        <w:tab/>
      </w:r>
      <w:r w:rsidR="00A4431C" w:rsidRPr="00D37108">
        <w:rPr>
          <w:rFonts w:ascii="Times New Roman" w:hAnsi="Times New Roman"/>
          <w:lang w:val="lt-LT"/>
        </w:rPr>
        <w:t xml:space="preserve">Kiekvienoje 10 ml polipropileno ampulėje yra </w:t>
      </w:r>
      <w:r w:rsidR="0020696F" w:rsidRPr="00D37108">
        <w:rPr>
          <w:rFonts w:ascii="Times New Roman" w:hAnsi="Times New Roman"/>
          <w:lang w:val="lt-LT"/>
        </w:rPr>
        <w:t>5</w:t>
      </w:r>
      <w:r w:rsidR="00A4431C" w:rsidRPr="00D37108">
        <w:rPr>
          <w:rFonts w:ascii="Times New Roman" w:hAnsi="Times New Roman"/>
          <w:lang w:val="lt-LT"/>
        </w:rPr>
        <w:t>0 mg ropivakaino hidrochlorido.</w:t>
      </w:r>
    </w:p>
    <w:p w14:paraId="598A4C68" w14:textId="77777777" w:rsidR="00BB13FB" w:rsidRPr="00D37108" w:rsidRDefault="002435FD" w:rsidP="00BB13FB">
      <w:pPr>
        <w:ind w:left="567" w:hanging="567"/>
        <w:rPr>
          <w:rFonts w:ascii="Times New Roman" w:hAnsi="Times New Roman"/>
          <w:color w:val="000000"/>
          <w:lang w:val="lt-LT"/>
        </w:rPr>
      </w:pPr>
      <w:r w:rsidRPr="00D37108">
        <w:rPr>
          <w:rFonts w:ascii="Times New Roman" w:hAnsi="Times New Roman"/>
          <w:lang w:val="lt-LT"/>
        </w:rPr>
        <w:t>-</w:t>
      </w:r>
      <w:r w:rsidRPr="00D37108">
        <w:rPr>
          <w:rFonts w:ascii="Times New Roman" w:hAnsi="Times New Roman"/>
          <w:lang w:val="lt-LT"/>
        </w:rPr>
        <w:tab/>
        <w:t xml:space="preserve">Pagalbinės medžiagos yra </w:t>
      </w:r>
      <w:r w:rsidR="00BB13FB" w:rsidRPr="00D37108">
        <w:rPr>
          <w:rFonts w:ascii="Times New Roman" w:hAnsi="Times New Roman"/>
          <w:lang w:val="lt-LT"/>
        </w:rPr>
        <w:t>n</w:t>
      </w:r>
      <w:r w:rsidR="00BB13FB" w:rsidRPr="00D37108">
        <w:rPr>
          <w:rFonts w:ascii="Times New Roman" w:hAnsi="Times New Roman"/>
          <w:color w:val="000000"/>
          <w:lang w:val="lt-LT"/>
        </w:rPr>
        <w:t>atrio chloridas, vandenilio chlorido rūgštis (pH koreguoti), natrio hidroksidas (pH koreguoti), injekcinis vanduo.</w:t>
      </w:r>
    </w:p>
    <w:p w14:paraId="29A21151" w14:textId="77777777" w:rsidR="002435FD" w:rsidRPr="00D37108" w:rsidRDefault="002435FD" w:rsidP="002435FD">
      <w:pPr>
        <w:rPr>
          <w:rFonts w:ascii="Times New Roman" w:hAnsi="Times New Roman"/>
          <w:lang w:val="lt-LT"/>
        </w:rPr>
      </w:pPr>
    </w:p>
    <w:p w14:paraId="497F1A9B" w14:textId="77777777" w:rsidR="002435FD" w:rsidRPr="00D37108" w:rsidRDefault="00CC4FB3" w:rsidP="002435FD">
      <w:pPr>
        <w:pStyle w:val="Antrat"/>
        <w:jc w:val="left"/>
        <w:rPr>
          <w:rFonts w:ascii="Times New Roman" w:hAnsi="Times New Roman" w:cs="Times New Roman"/>
          <w:b w:val="0"/>
          <w:sz w:val="22"/>
          <w:szCs w:val="22"/>
          <w:lang w:val="lt-LT"/>
        </w:rPr>
      </w:pPr>
      <w:r w:rsidRPr="00D37108">
        <w:rPr>
          <w:rFonts w:ascii="Times New Roman" w:hAnsi="Times New Roman" w:cs="Times New Roman"/>
          <w:sz w:val="22"/>
          <w:szCs w:val="22"/>
          <w:lang w:val="lt-LT"/>
        </w:rPr>
        <w:t>Ropivacaine hydrochloride Kabi</w:t>
      </w:r>
      <w:r w:rsidR="002435FD" w:rsidRPr="00D37108">
        <w:rPr>
          <w:rFonts w:ascii="Times New Roman" w:hAnsi="Times New Roman" w:cs="Times New Roman"/>
          <w:sz w:val="22"/>
          <w:szCs w:val="22"/>
          <w:lang w:val="lt-LT"/>
        </w:rPr>
        <w:t xml:space="preserve"> išvaizda ir kiekis pakuotėje</w:t>
      </w:r>
    </w:p>
    <w:p w14:paraId="2C2C7F68" w14:textId="77777777" w:rsidR="00636CFC" w:rsidRPr="00D37108" w:rsidRDefault="00CC4FB3" w:rsidP="00507643">
      <w:pPr>
        <w:pStyle w:val="Paprastasistekstas"/>
        <w:autoSpaceDE w:val="0"/>
        <w:autoSpaceDN w:val="0"/>
        <w:adjustRightInd w:val="0"/>
        <w:rPr>
          <w:rFonts w:ascii="Times New Roman" w:hAnsi="Times New Roman"/>
          <w:sz w:val="22"/>
          <w:szCs w:val="22"/>
          <w:lang w:val="lt-LT"/>
        </w:rPr>
      </w:pPr>
      <w:r w:rsidRPr="00D37108">
        <w:rPr>
          <w:rFonts w:ascii="Times New Roman" w:hAnsi="Times New Roman"/>
          <w:sz w:val="22"/>
          <w:szCs w:val="22"/>
          <w:lang w:val="lt-LT"/>
        </w:rPr>
        <w:t>Ropivacaine hydrochloride Kabi</w:t>
      </w:r>
      <w:r w:rsidR="002435FD" w:rsidRPr="00D37108">
        <w:rPr>
          <w:rFonts w:ascii="Times New Roman" w:hAnsi="Times New Roman"/>
          <w:sz w:val="22"/>
          <w:szCs w:val="22"/>
          <w:lang w:val="lt-LT"/>
        </w:rPr>
        <w:t xml:space="preserve"> </w:t>
      </w:r>
      <w:r w:rsidR="00905FF6" w:rsidRPr="00D37108">
        <w:rPr>
          <w:rFonts w:ascii="Times New Roman" w:hAnsi="Times New Roman"/>
          <w:sz w:val="22"/>
          <w:szCs w:val="22"/>
          <w:lang w:val="lt-LT"/>
        </w:rPr>
        <w:t xml:space="preserve">injekcinis tirpalas </w:t>
      </w:r>
      <w:r w:rsidR="002435FD" w:rsidRPr="00D37108">
        <w:rPr>
          <w:rFonts w:ascii="Times New Roman" w:hAnsi="Times New Roman"/>
          <w:sz w:val="22"/>
          <w:szCs w:val="22"/>
          <w:lang w:val="lt-LT"/>
        </w:rPr>
        <w:t>yra skaidrus</w:t>
      </w:r>
      <w:r w:rsidR="00636CFC" w:rsidRPr="00D37108">
        <w:rPr>
          <w:rFonts w:ascii="Times New Roman" w:hAnsi="Times New Roman"/>
          <w:sz w:val="22"/>
          <w:szCs w:val="22"/>
          <w:lang w:val="lt-LT"/>
        </w:rPr>
        <w:t>,</w:t>
      </w:r>
      <w:r w:rsidR="002435FD" w:rsidRPr="00D37108">
        <w:rPr>
          <w:rFonts w:ascii="Times New Roman" w:hAnsi="Times New Roman"/>
          <w:sz w:val="22"/>
          <w:szCs w:val="22"/>
          <w:lang w:val="lt-LT"/>
        </w:rPr>
        <w:t xml:space="preserve"> bespalvis injekcinis tirpalas</w:t>
      </w:r>
      <w:r w:rsidR="00636CFC" w:rsidRPr="00D37108">
        <w:rPr>
          <w:rFonts w:ascii="Times New Roman" w:hAnsi="Times New Roman"/>
          <w:sz w:val="22"/>
          <w:szCs w:val="22"/>
          <w:lang w:val="lt-LT"/>
        </w:rPr>
        <w:t>.</w:t>
      </w:r>
    </w:p>
    <w:p w14:paraId="42207D1E" w14:textId="77777777" w:rsidR="002435FD" w:rsidRPr="00D37108" w:rsidRDefault="00636CFC" w:rsidP="00636CFC">
      <w:pPr>
        <w:pStyle w:val="Paprastasistekstas"/>
        <w:autoSpaceDE w:val="0"/>
        <w:autoSpaceDN w:val="0"/>
        <w:adjustRightInd w:val="0"/>
        <w:rPr>
          <w:rFonts w:ascii="Times New Roman" w:hAnsi="Times New Roman"/>
          <w:sz w:val="22"/>
          <w:szCs w:val="22"/>
          <w:lang w:val="lt-LT"/>
        </w:rPr>
      </w:pPr>
      <w:r w:rsidRPr="00D37108">
        <w:rPr>
          <w:rFonts w:ascii="Times New Roman" w:hAnsi="Times New Roman"/>
          <w:sz w:val="22"/>
          <w:szCs w:val="22"/>
          <w:lang w:val="lt-LT"/>
        </w:rPr>
        <w:t xml:space="preserve">Ropivacaine hydrochloride Kabi </w:t>
      </w:r>
      <w:r w:rsidR="0020696F" w:rsidRPr="00D37108">
        <w:rPr>
          <w:rFonts w:ascii="Times New Roman" w:hAnsi="Times New Roman"/>
          <w:sz w:val="22"/>
          <w:szCs w:val="22"/>
          <w:lang w:val="lt-LT"/>
        </w:rPr>
        <w:t>5</w:t>
      </w:r>
      <w:r w:rsidRPr="00D37108">
        <w:rPr>
          <w:rFonts w:ascii="Times New Roman" w:hAnsi="Times New Roman"/>
          <w:sz w:val="22"/>
          <w:szCs w:val="22"/>
          <w:lang w:val="lt-LT"/>
        </w:rPr>
        <w:t> mg/ml</w:t>
      </w:r>
      <w:r w:rsidR="00905FF6" w:rsidRPr="00D37108">
        <w:rPr>
          <w:rFonts w:ascii="Times New Roman" w:hAnsi="Times New Roman"/>
          <w:sz w:val="22"/>
          <w:szCs w:val="22"/>
          <w:lang w:val="lt-LT"/>
        </w:rPr>
        <w:t xml:space="preserve"> </w:t>
      </w:r>
      <w:r w:rsidRPr="00D37108">
        <w:rPr>
          <w:rFonts w:ascii="Times New Roman" w:hAnsi="Times New Roman"/>
          <w:sz w:val="22"/>
          <w:szCs w:val="22"/>
          <w:lang w:val="lt-LT"/>
        </w:rPr>
        <w:t>injekcinis tirpalas yra</w:t>
      </w:r>
      <w:r w:rsidR="0033204F" w:rsidRPr="00D37108">
        <w:rPr>
          <w:rFonts w:ascii="Times New Roman" w:hAnsi="Times New Roman"/>
          <w:sz w:val="22"/>
          <w:szCs w:val="22"/>
          <w:lang w:val="lt-LT"/>
        </w:rPr>
        <w:t xml:space="preserve"> </w:t>
      </w:r>
      <w:r w:rsidR="002435FD" w:rsidRPr="00D37108">
        <w:rPr>
          <w:rFonts w:ascii="Times New Roman" w:hAnsi="Times New Roman"/>
          <w:sz w:val="22"/>
          <w:szCs w:val="22"/>
          <w:lang w:val="lt-LT"/>
        </w:rPr>
        <w:t>tiekiamas</w:t>
      </w:r>
      <w:r w:rsidRPr="00D37108">
        <w:rPr>
          <w:rFonts w:ascii="Times New Roman" w:hAnsi="Times New Roman"/>
          <w:sz w:val="22"/>
          <w:szCs w:val="22"/>
          <w:lang w:val="lt-LT"/>
        </w:rPr>
        <w:t xml:space="preserve"> </w:t>
      </w:r>
      <w:r w:rsidR="002435FD" w:rsidRPr="00D37108">
        <w:rPr>
          <w:rFonts w:ascii="Times New Roman" w:hAnsi="Times New Roman"/>
          <w:sz w:val="22"/>
          <w:szCs w:val="22"/>
          <w:lang w:val="lt-LT"/>
        </w:rPr>
        <w:t xml:space="preserve">10 ml </w:t>
      </w:r>
      <w:r w:rsidR="00AF5533">
        <w:rPr>
          <w:rFonts w:ascii="Times New Roman" w:hAnsi="Times New Roman"/>
          <w:sz w:val="22"/>
          <w:szCs w:val="22"/>
          <w:lang w:val="lt-LT"/>
        </w:rPr>
        <w:t>permatomose</w:t>
      </w:r>
      <w:r w:rsidRPr="00D37108">
        <w:rPr>
          <w:rFonts w:ascii="Times New Roman" w:hAnsi="Times New Roman"/>
          <w:sz w:val="22"/>
          <w:szCs w:val="22"/>
          <w:lang w:val="lt-LT"/>
        </w:rPr>
        <w:t xml:space="preserve"> polipropileno ampulė</w:t>
      </w:r>
      <w:r w:rsidR="00AF5533">
        <w:rPr>
          <w:rFonts w:ascii="Times New Roman" w:hAnsi="Times New Roman"/>
          <w:sz w:val="22"/>
          <w:szCs w:val="22"/>
          <w:lang w:val="lt-LT"/>
        </w:rPr>
        <w:t>se</w:t>
      </w:r>
      <w:r w:rsidRPr="00D37108">
        <w:rPr>
          <w:rFonts w:ascii="Times New Roman" w:hAnsi="Times New Roman"/>
          <w:sz w:val="22"/>
          <w:szCs w:val="22"/>
          <w:lang w:val="lt-LT"/>
        </w:rPr>
        <w:t>.</w:t>
      </w:r>
    </w:p>
    <w:p w14:paraId="736CB48C" w14:textId="77777777" w:rsidR="00636CFC" w:rsidRPr="00AF5533" w:rsidRDefault="00636CFC" w:rsidP="00636CFC">
      <w:pPr>
        <w:tabs>
          <w:tab w:val="left" w:pos="567"/>
        </w:tabs>
        <w:spacing w:line="260" w:lineRule="exact"/>
        <w:rPr>
          <w:rFonts w:ascii="Times New Roman" w:hAnsi="Times New Roman"/>
          <w:lang w:val="lt-LT"/>
        </w:rPr>
      </w:pPr>
    </w:p>
    <w:p w14:paraId="2C575818" w14:textId="77777777" w:rsidR="00636CFC" w:rsidRPr="003153E8" w:rsidRDefault="00636CFC" w:rsidP="00636CFC">
      <w:pPr>
        <w:tabs>
          <w:tab w:val="left" w:pos="567"/>
        </w:tabs>
        <w:spacing w:line="260" w:lineRule="exact"/>
        <w:rPr>
          <w:rFonts w:ascii="Times New Roman" w:hAnsi="Times New Roman"/>
          <w:lang w:val="lt-LT"/>
        </w:rPr>
      </w:pPr>
      <w:r w:rsidRPr="003153E8">
        <w:rPr>
          <w:rFonts w:ascii="Times New Roman" w:hAnsi="Times New Roman"/>
          <w:lang w:val="lt-LT"/>
        </w:rPr>
        <w:t>Pakuotės dydžiai:</w:t>
      </w:r>
    </w:p>
    <w:p w14:paraId="2DDB66AA" w14:textId="77777777" w:rsidR="00636CFC" w:rsidRPr="003153E8" w:rsidRDefault="00636CFC" w:rsidP="00636CFC">
      <w:pPr>
        <w:tabs>
          <w:tab w:val="left" w:pos="567"/>
        </w:tabs>
        <w:spacing w:line="260" w:lineRule="exact"/>
        <w:rPr>
          <w:rFonts w:ascii="Times New Roman" w:hAnsi="Times New Roman"/>
          <w:lang w:val="lt-LT"/>
        </w:rPr>
      </w:pPr>
      <w:r w:rsidRPr="003153E8">
        <w:rPr>
          <w:rFonts w:ascii="Times New Roman" w:hAnsi="Times New Roman"/>
          <w:lang w:val="lt-LT"/>
        </w:rPr>
        <w:t>1, 5</w:t>
      </w:r>
      <w:r w:rsidR="00905FF6" w:rsidRPr="003153E8">
        <w:rPr>
          <w:rFonts w:ascii="Times New Roman" w:hAnsi="Times New Roman"/>
          <w:lang w:val="lt-LT"/>
        </w:rPr>
        <w:t xml:space="preserve"> arba</w:t>
      </w:r>
      <w:r w:rsidRPr="003153E8">
        <w:rPr>
          <w:rFonts w:ascii="Times New Roman" w:hAnsi="Times New Roman"/>
          <w:lang w:val="lt-LT"/>
        </w:rPr>
        <w:t xml:space="preserve"> 10</w:t>
      </w:r>
      <w:r w:rsidR="00905FF6" w:rsidRPr="003153E8">
        <w:rPr>
          <w:rFonts w:ascii="Times New Roman" w:hAnsi="Times New Roman"/>
          <w:lang w:val="lt-LT"/>
        </w:rPr>
        <w:t> </w:t>
      </w:r>
      <w:r w:rsidRPr="003153E8">
        <w:rPr>
          <w:rFonts w:ascii="Times New Roman" w:hAnsi="Times New Roman"/>
          <w:lang w:val="lt-LT"/>
        </w:rPr>
        <w:t>ampul</w:t>
      </w:r>
      <w:r w:rsidR="00905FF6" w:rsidRPr="003153E8">
        <w:rPr>
          <w:rFonts w:ascii="Times New Roman" w:hAnsi="Times New Roman"/>
          <w:lang w:val="lt-LT"/>
        </w:rPr>
        <w:t>ių</w:t>
      </w:r>
      <w:r w:rsidRPr="003153E8">
        <w:rPr>
          <w:rFonts w:ascii="Times New Roman" w:hAnsi="Times New Roman"/>
          <w:lang w:val="lt-LT"/>
        </w:rPr>
        <w:t xml:space="preserve"> lizdinėje plokštelėje</w:t>
      </w:r>
      <w:r w:rsidR="00450B4A" w:rsidRPr="003153E8">
        <w:rPr>
          <w:rFonts w:ascii="Times New Roman" w:hAnsi="Times New Roman"/>
          <w:lang w:val="lt-LT"/>
        </w:rPr>
        <w:t>.</w:t>
      </w:r>
    </w:p>
    <w:p w14:paraId="54FE4858" w14:textId="77777777" w:rsidR="00636CFC" w:rsidRPr="003153E8" w:rsidRDefault="00636CFC" w:rsidP="00636CFC">
      <w:pPr>
        <w:tabs>
          <w:tab w:val="left" w:pos="567"/>
        </w:tabs>
        <w:spacing w:line="260" w:lineRule="exact"/>
        <w:rPr>
          <w:rFonts w:ascii="Times New Roman" w:hAnsi="Times New Roman"/>
          <w:lang w:val="lt-LT"/>
        </w:rPr>
      </w:pPr>
    </w:p>
    <w:p w14:paraId="3A2A47D6" w14:textId="77777777" w:rsidR="002435FD" w:rsidRPr="00D37108" w:rsidRDefault="002435FD" w:rsidP="002435FD">
      <w:pPr>
        <w:rPr>
          <w:rFonts w:ascii="Times New Roman" w:eastAsia="Calibri" w:hAnsi="Times New Roman"/>
          <w:lang w:val="lt-LT" w:eastAsia="en-US"/>
        </w:rPr>
      </w:pPr>
      <w:r w:rsidRPr="00D37108">
        <w:rPr>
          <w:rFonts w:ascii="Times New Roman" w:hAnsi="Times New Roman"/>
          <w:lang w:val="lt-LT"/>
        </w:rPr>
        <w:t>Gali būti tiekiamos ne visų dydžių pakuotės.</w:t>
      </w:r>
    </w:p>
    <w:p w14:paraId="0312BDDA" w14:textId="77777777" w:rsidR="002435FD" w:rsidRPr="00D37108" w:rsidRDefault="002435FD" w:rsidP="002435FD">
      <w:pPr>
        <w:rPr>
          <w:rFonts w:ascii="Times New Roman" w:hAnsi="Times New Roman"/>
          <w:lang w:val="lt-LT"/>
        </w:rPr>
      </w:pPr>
    </w:p>
    <w:p w14:paraId="010A1743" w14:textId="77777777" w:rsidR="002435FD" w:rsidRPr="00D37108" w:rsidRDefault="002435FD" w:rsidP="002435FD">
      <w:pPr>
        <w:pStyle w:val="Pagrindinistekstas"/>
        <w:jc w:val="both"/>
        <w:rPr>
          <w:rFonts w:ascii="Times New Roman" w:hAnsi="Times New Roman" w:cs="Times New Roman"/>
          <w:b w:val="0"/>
          <w:lang w:val="lt-LT"/>
        </w:rPr>
      </w:pPr>
      <w:r w:rsidRPr="00D37108">
        <w:rPr>
          <w:rFonts w:ascii="Times New Roman" w:hAnsi="Times New Roman" w:cs="Times New Roman"/>
          <w:bCs w:val="0"/>
          <w:lang w:val="lt-LT"/>
        </w:rPr>
        <w:t>Registruotojas</w:t>
      </w:r>
      <w:r w:rsidRPr="00D37108">
        <w:rPr>
          <w:rFonts w:ascii="Times New Roman" w:hAnsi="Times New Roman" w:cs="Times New Roman"/>
          <w:lang w:val="lt-LT"/>
        </w:rPr>
        <w:t xml:space="preserve"> ir gamintojas</w:t>
      </w:r>
    </w:p>
    <w:p w14:paraId="7B2B0841" w14:textId="77777777" w:rsidR="002435FD" w:rsidRPr="00D37108" w:rsidRDefault="002435FD" w:rsidP="002435FD">
      <w:pPr>
        <w:rPr>
          <w:rFonts w:ascii="Times New Roman" w:hAnsi="Times New Roman"/>
          <w:lang w:val="lt-LT"/>
        </w:rPr>
      </w:pPr>
    </w:p>
    <w:p w14:paraId="3CE8AF2D" w14:textId="77777777" w:rsidR="002435FD" w:rsidRPr="00D37108" w:rsidRDefault="002435FD" w:rsidP="002435FD">
      <w:pPr>
        <w:rPr>
          <w:rFonts w:ascii="Times New Roman" w:hAnsi="Times New Roman"/>
          <w:i/>
          <w:iCs/>
          <w:lang w:val="lt-LT"/>
        </w:rPr>
      </w:pPr>
      <w:r w:rsidRPr="00D37108">
        <w:rPr>
          <w:rFonts w:ascii="Times New Roman" w:hAnsi="Times New Roman"/>
          <w:i/>
          <w:iCs/>
          <w:lang w:val="lt-LT"/>
        </w:rPr>
        <w:t>Registruotojas</w:t>
      </w:r>
    </w:p>
    <w:p w14:paraId="45952B09" w14:textId="77777777" w:rsidR="00EB640F" w:rsidRPr="00D37108" w:rsidRDefault="00EB640F" w:rsidP="00EB640F">
      <w:pPr>
        <w:tabs>
          <w:tab w:val="left" w:pos="567"/>
        </w:tabs>
        <w:rPr>
          <w:rFonts w:ascii="Times New Roman" w:hAnsi="Times New Roman"/>
          <w:lang w:val="lt-LT"/>
        </w:rPr>
      </w:pPr>
      <w:bookmarkStart w:id="36" w:name="_Hlk87638816"/>
      <w:r w:rsidRPr="00D37108">
        <w:rPr>
          <w:rFonts w:ascii="Times New Roman" w:hAnsi="Times New Roman"/>
          <w:lang w:val="lt-LT"/>
        </w:rPr>
        <w:t>Fresenius Kabi Polska Sp. z o.o.</w:t>
      </w:r>
    </w:p>
    <w:p w14:paraId="06A0E25F" w14:textId="77777777" w:rsidR="00EB640F" w:rsidRPr="00D37108" w:rsidRDefault="00EB640F" w:rsidP="00EB640F">
      <w:pPr>
        <w:tabs>
          <w:tab w:val="left" w:pos="567"/>
        </w:tabs>
        <w:rPr>
          <w:rFonts w:ascii="Times New Roman" w:hAnsi="Times New Roman"/>
          <w:lang w:val="lt-LT"/>
        </w:rPr>
      </w:pPr>
      <w:r w:rsidRPr="00D37108">
        <w:rPr>
          <w:rFonts w:ascii="Times New Roman" w:hAnsi="Times New Roman"/>
          <w:lang w:val="lt-LT"/>
        </w:rPr>
        <w:t>Al. Jerozolimskie 134</w:t>
      </w:r>
    </w:p>
    <w:p w14:paraId="651911C7" w14:textId="77777777" w:rsidR="00EB640F" w:rsidRPr="00D37108" w:rsidRDefault="00EB640F" w:rsidP="00EB640F">
      <w:pPr>
        <w:tabs>
          <w:tab w:val="left" w:pos="567"/>
        </w:tabs>
        <w:rPr>
          <w:rFonts w:ascii="Times New Roman" w:hAnsi="Times New Roman"/>
          <w:lang w:val="lt-LT"/>
        </w:rPr>
      </w:pPr>
      <w:r w:rsidRPr="00D37108">
        <w:rPr>
          <w:rFonts w:ascii="Times New Roman" w:hAnsi="Times New Roman"/>
          <w:lang w:val="lt-LT"/>
        </w:rPr>
        <w:t>02-305 Warszawa</w:t>
      </w:r>
    </w:p>
    <w:p w14:paraId="0DCBF323" w14:textId="77777777" w:rsidR="00EB640F" w:rsidRPr="00D37108" w:rsidRDefault="00EB640F" w:rsidP="00EB640F">
      <w:pPr>
        <w:tabs>
          <w:tab w:val="left" w:pos="567"/>
        </w:tabs>
        <w:rPr>
          <w:rFonts w:ascii="Times New Roman" w:hAnsi="Times New Roman"/>
          <w:lang w:val="lt-LT"/>
        </w:rPr>
      </w:pPr>
      <w:r w:rsidRPr="00D37108">
        <w:rPr>
          <w:rFonts w:ascii="Times New Roman" w:hAnsi="Times New Roman"/>
          <w:lang w:val="lt-LT"/>
        </w:rPr>
        <w:t>Lenkija</w:t>
      </w:r>
    </w:p>
    <w:bookmarkEnd w:id="36"/>
    <w:p w14:paraId="643B3225" w14:textId="77777777" w:rsidR="002435FD" w:rsidRPr="00C60113" w:rsidRDefault="002435FD" w:rsidP="002435FD">
      <w:pPr>
        <w:rPr>
          <w:rFonts w:ascii="Times New Roman" w:hAnsi="Times New Roman"/>
          <w:lang w:val="lt-LT"/>
        </w:rPr>
      </w:pPr>
    </w:p>
    <w:p w14:paraId="4DFFAAA1" w14:textId="77777777" w:rsidR="002435FD" w:rsidRPr="00C60113" w:rsidRDefault="002435FD" w:rsidP="002435FD">
      <w:pPr>
        <w:rPr>
          <w:rFonts w:ascii="Times New Roman" w:hAnsi="Times New Roman"/>
          <w:i/>
          <w:iCs/>
          <w:lang w:val="lt-LT"/>
        </w:rPr>
      </w:pPr>
      <w:r w:rsidRPr="00C60113">
        <w:rPr>
          <w:rFonts w:ascii="Times New Roman" w:hAnsi="Times New Roman"/>
          <w:i/>
          <w:iCs/>
          <w:lang w:val="lt-LT"/>
        </w:rPr>
        <w:t>Gamintojas</w:t>
      </w:r>
    </w:p>
    <w:p w14:paraId="6441BF9F" w14:textId="515E9E7D" w:rsidR="009552D4" w:rsidRPr="00181F47" w:rsidRDefault="00FC032A" w:rsidP="00D46621">
      <w:pPr>
        <w:pStyle w:val="BTEMEASMCA"/>
        <w:rPr>
          <w:rFonts w:ascii="Times New Roman" w:hAnsi="Times New Roman"/>
          <w:lang w:val="pl-PL"/>
        </w:rPr>
      </w:pPr>
      <w:r w:rsidRPr="00181F47">
        <w:rPr>
          <w:rFonts w:ascii="Times New Roman" w:eastAsia="Times New Roman" w:hAnsi="Times New Roman"/>
          <w:lang w:val="pl-PL"/>
        </w:rPr>
        <w:t>HP Halden Pharma AS</w:t>
      </w:r>
    </w:p>
    <w:p w14:paraId="49612E7F" w14:textId="77777777" w:rsidR="009552D4" w:rsidRPr="00181F47" w:rsidRDefault="009552D4" w:rsidP="00D46621">
      <w:pPr>
        <w:pStyle w:val="BTEMEASMCA"/>
        <w:rPr>
          <w:rFonts w:ascii="Times New Roman" w:hAnsi="Times New Roman"/>
          <w:lang w:val="pl-PL"/>
        </w:rPr>
      </w:pPr>
      <w:r w:rsidRPr="00181F47">
        <w:rPr>
          <w:rFonts w:ascii="Times New Roman" w:hAnsi="Times New Roman"/>
          <w:lang w:val="pl-PL"/>
        </w:rPr>
        <w:t>Svinesundsveien 80</w:t>
      </w:r>
    </w:p>
    <w:p w14:paraId="3041A204" w14:textId="35F2F541" w:rsidR="009552D4" w:rsidRPr="00181F47" w:rsidRDefault="009552D4" w:rsidP="00D46621">
      <w:pPr>
        <w:pStyle w:val="BTEMEASMCA"/>
        <w:rPr>
          <w:rFonts w:ascii="Times New Roman" w:hAnsi="Times New Roman"/>
          <w:lang w:val="pl-PL"/>
        </w:rPr>
      </w:pPr>
      <w:r w:rsidRPr="00181F47">
        <w:rPr>
          <w:rFonts w:ascii="Times New Roman" w:hAnsi="Times New Roman"/>
          <w:lang w:val="pl-PL"/>
        </w:rPr>
        <w:t>1788 Halden</w:t>
      </w:r>
    </w:p>
    <w:p w14:paraId="60F15229" w14:textId="77777777" w:rsidR="009552D4" w:rsidRPr="00181F47" w:rsidRDefault="009552D4" w:rsidP="00D46621">
      <w:pPr>
        <w:pStyle w:val="BTEMEASMCA"/>
        <w:rPr>
          <w:rFonts w:ascii="Times New Roman" w:hAnsi="Times New Roman"/>
          <w:lang w:val="pl-PL"/>
        </w:rPr>
      </w:pPr>
      <w:r w:rsidRPr="00181F47">
        <w:rPr>
          <w:rFonts w:ascii="Times New Roman" w:hAnsi="Times New Roman"/>
          <w:lang w:val="pl-PL"/>
        </w:rPr>
        <w:t>Norvegija</w:t>
      </w:r>
    </w:p>
    <w:p w14:paraId="24E9DF84" w14:textId="77777777" w:rsidR="00636CFC" w:rsidRPr="00C60113" w:rsidRDefault="00636CFC" w:rsidP="002435FD">
      <w:pPr>
        <w:spacing w:line="240" w:lineRule="atLeast"/>
        <w:rPr>
          <w:rFonts w:ascii="Times New Roman" w:hAnsi="Times New Roman"/>
          <w:b/>
          <w:lang w:val="lt-LT"/>
        </w:rPr>
      </w:pPr>
    </w:p>
    <w:p w14:paraId="3B307EA7" w14:textId="77777777" w:rsidR="002435FD" w:rsidRPr="00D37108" w:rsidRDefault="002435FD" w:rsidP="00D629DB">
      <w:pPr>
        <w:pStyle w:val="Pagrindinistekstas"/>
        <w:keepNext/>
        <w:keepLines/>
        <w:rPr>
          <w:rFonts w:ascii="Times New Roman" w:hAnsi="Times New Roman" w:cs="Times New Roman"/>
          <w:lang w:val="lt-LT"/>
        </w:rPr>
      </w:pPr>
      <w:r w:rsidRPr="00D37108">
        <w:rPr>
          <w:rFonts w:ascii="Times New Roman" w:hAnsi="Times New Roman" w:cs="Times New Roman"/>
          <w:b w:val="0"/>
          <w:lang w:val="lt-LT"/>
        </w:rPr>
        <w:t>Jeigu apie šį vaistą norite sužinoti daugiau, kreipkitės į vietinį registruotojo atstovą</w:t>
      </w:r>
      <w:r w:rsidR="00A040B6">
        <w:rPr>
          <w:rFonts w:ascii="Times New Roman" w:hAnsi="Times New Roman" w:cs="Times New Roman"/>
          <w:b w:val="0"/>
          <w:lang w:val="lt-LT"/>
        </w:rPr>
        <w:t>:</w:t>
      </w:r>
    </w:p>
    <w:p w14:paraId="4E77B33F" w14:textId="77777777" w:rsidR="002435FD" w:rsidRPr="00D37108" w:rsidRDefault="002435FD" w:rsidP="00D629DB">
      <w:pPr>
        <w:pStyle w:val="Pagrindinistekstas"/>
        <w:keepNext/>
        <w:keepLines/>
        <w:rPr>
          <w:rFonts w:ascii="Times New Roman" w:hAnsi="Times New Roman" w:cs="Times New Roman"/>
          <w:lang w:val="lt-LT"/>
        </w:rPr>
      </w:pPr>
    </w:p>
    <w:tbl>
      <w:tblPr>
        <w:tblW w:w="0" w:type="auto"/>
        <w:tblLayout w:type="fixed"/>
        <w:tblLook w:val="00A0" w:firstRow="1" w:lastRow="0" w:firstColumn="1" w:lastColumn="0" w:noHBand="0" w:noVBand="0"/>
      </w:tblPr>
      <w:tblGrid>
        <w:gridCol w:w="4678"/>
      </w:tblGrid>
      <w:tr w:rsidR="002435FD" w:rsidRPr="00D37108" w14:paraId="5E6C4E9C" w14:textId="77777777" w:rsidTr="00F77136">
        <w:tc>
          <w:tcPr>
            <w:tcW w:w="4678" w:type="dxa"/>
          </w:tcPr>
          <w:p w14:paraId="612444E9" w14:textId="77777777" w:rsidR="00EB640F" w:rsidRPr="00D37108" w:rsidRDefault="00EB640F" w:rsidP="00D629DB">
            <w:pPr>
              <w:pStyle w:val="Pagrindinistekstas"/>
              <w:keepNext/>
              <w:keepLines/>
              <w:ind w:left="-108" w:firstLine="108"/>
              <w:rPr>
                <w:rFonts w:ascii="Times New Roman" w:hAnsi="Times New Roman" w:cs="Times New Roman"/>
                <w:b w:val="0"/>
                <w:lang w:val="lt-LT"/>
              </w:rPr>
            </w:pPr>
            <w:r w:rsidRPr="00D37108">
              <w:rPr>
                <w:rFonts w:ascii="Times New Roman" w:hAnsi="Times New Roman" w:cs="Times New Roman"/>
                <w:b w:val="0"/>
                <w:lang w:val="lt-LT"/>
              </w:rPr>
              <w:t>UAB „Fresenius Kabi Baltics“</w:t>
            </w:r>
          </w:p>
          <w:p w14:paraId="4774945B" w14:textId="77777777" w:rsidR="002435FD" w:rsidRPr="00D37108" w:rsidRDefault="00EB640F" w:rsidP="0035061E">
            <w:pPr>
              <w:pStyle w:val="Pagrindinistekstas"/>
              <w:keepNext/>
              <w:keepLines/>
              <w:ind w:left="-108" w:firstLine="108"/>
              <w:rPr>
                <w:rFonts w:ascii="Times New Roman" w:hAnsi="Times New Roman" w:cs="Times New Roman"/>
                <w:b w:val="0"/>
                <w:lang w:val="lt-LT"/>
              </w:rPr>
            </w:pPr>
            <w:r w:rsidRPr="00D37108">
              <w:rPr>
                <w:rFonts w:ascii="Times New Roman" w:hAnsi="Times New Roman" w:cs="Times New Roman"/>
                <w:b w:val="0"/>
                <w:lang w:val="lt-LT"/>
              </w:rPr>
              <w:t xml:space="preserve">Tel. </w:t>
            </w:r>
            <w:r w:rsidR="00A040B6">
              <w:rPr>
                <w:rFonts w:ascii="Times New Roman" w:hAnsi="Times New Roman" w:cs="Times New Roman"/>
                <w:b w:val="0"/>
                <w:lang w:val="lt-LT"/>
              </w:rPr>
              <w:t>+ 370</w:t>
            </w:r>
            <w:r w:rsidRPr="00D37108">
              <w:rPr>
                <w:rFonts w:ascii="Times New Roman" w:hAnsi="Times New Roman" w:cs="Times New Roman"/>
                <w:b w:val="0"/>
                <w:lang w:val="lt-LT"/>
              </w:rPr>
              <w:t xml:space="preserve"> 5 </w:t>
            </w:r>
            <w:r w:rsidR="001547AD">
              <w:rPr>
                <w:rFonts w:ascii="Times New Roman" w:hAnsi="Times New Roman" w:cs="Times New Roman"/>
                <w:b w:val="0"/>
                <w:lang w:val="lt-LT"/>
              </w:rPr>
              <w:t xml:space="preserve"> </w:t>
            </w:r>
            <w:r w:rsidRPr="00D37108">
              <w:rPr>
                <w:rFonts w:ascii="Times New Roman" w:hAnsi="Times New Roman" w:cs="Times New Roman"/>
                <w:b w:val="0"/>
                <w:lang w:val="lt-LT"/>
              </w:rPr>
              <w:t>252 3213</w:t>
            </w:r>
          </w:p>
        </w:tc>
      </w:tr>
    </w:tbl>
    <w:p w14:paraId="7C10918E" w14:textId="77777777" w:rsidR="002435FD" w:rsidRPr="00D37108" w:rsidRDefault="002435FD" w:rsidP="002435FD">
      <w:pPr>
        <w:spacing w:line="240" w:lineRule="atLeast"/>
        <w:rPr>
          <w:rFonts w:ascii="Times New Roman" w:hAnsi="Times New Roman"/>
          <w:b/>
          <w:lang w:val="lt-LT"/>
        </w:rPr>
      </w:pPr>
    </w:p>
    <w:p w14:paraId="22AD0174" w14:textId="77777777" w:rsidR="00636CFC" w:rsidRPr="003153E8" w:rsidRDefault="009552D4" w:rsidP="00636CFC">
      <w:pPr>
        <w:numPr>
          <w:ilvl w:val="12"/>
          <w:numId w:val="0"/>
        </w:numPr>
        <w:tabs>
          <w:tab w:val="left" w:pos="567"/>
        </w:tabs>
        <w:spacing w:line="260" w:lineRule="exact"/>
        <w:ind w:right="-2"/>
        <w:rPr>
          <w:rFonts w:ascii="Times New Roman" w:hAnsi="Times New Roman"/>
          <w:b/>
          <w:lang w:val="lt-LT"/>
        </w:rPr>
      </w:pPr>
      <w:r w:rsidRPr="003153E8">
        <w:rPr>
          <w:rFonts w:ascii="Times New Roman" w:hAnsi="Times New Roman"/>
          <w:b/>
          <w:lang w:val="lt-LT"/>
        </w:rPr>
        <w:t>Šis vaistas Europos ekonominės erdvės valstybėse narėse ir Jungtinėje Karalystėje (Šiaurės Airijoje) registruotas tokiais pavadinimais:</w:t>
      </w:r>
    </w:p>
    <w:p w14:paraId="621D8532" w14:textId="77777777" w:rsidR="00DA7FA0" w:rsidRPr="003153E8" w:rsidRDefault="00DA7FA0" w:rsidP="00636CFC">
      <w:pPr>
        <w:numPr>
          <w:ilvl w:val="12"/>
          <w:numId w:val="0"/>
        </w:numPr>
        <w:tabs>
          <w:tab w:val="left" w:pos="567"/>
        </w:tabs>
        <w:spacing w:line="260" w:lineRule="exact"/>
        <w:ind w:right="-2"/>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0"/>
      </w:tblGrid>
      <w:tr w:rsidR="00D2162B" w:rsidRPr="00D37108" w14:paraId="54739AF9" w14:textId="77777777" w:rsidTr="00DA7FA0">
        <w:trPr>
          <w:trHeight w:val="57"/>
        </w:trPr>
        <w:tc>
          <w:tcPr>
            <w:tcW w:w="1661" w:type="pct"/>
            <w:shd w:val="clear" w:color="auto" w:fill="auto"/>
          </w:tcPr>
          <w:p w14:paraId="218BC900" w14:textId="77777777" w:rsidR="00D2162B" w:rsidRPr="00D37108" w:rsidRDefault="00D2162B" w:rsidP="00D734CC">
            <w:pPr>
              <w:rPr>
                <w:rFonts w:ascii="Times New Roman" w:hAnsi="Times New Roman"/>
                <w:b/>
                <w:lang w:val="en-GB"/>
              </w:rPr>
            </w:pPr>
            <w:r w:rsidRPr="00D37108">
              <w:rPr>
                <w:rFonts w:ascii="Times New Roman" w:hAnsi="Times New Roman"/>
                <w:b/>
                <w:bCs/>
              </w:rPr>
              <w:t>Valstybės narės pavadinimas</w:t>
            </w:r>
          </w:p>
        </w:tc>
        <w:tc>
          <w:tcPr>
            <w:tcW w:w="3339" w:type="pct"/>
            <w:shd w:val="clear" w:color="auto" w:fill="auto"/>
          </w:tcPr>
          <w:p w14:paraId="0AAAC5D1" w14:textId="77777777" w:rsidR="00D2162B" w:rsidRPr="00D37108" w:rsidRDefault="00D2162B" w:rsidP="00D734CC">
            <w:pPr>
              <w:rPr>
                <w:rFonts w:ascii="Times New Roman" w:hAnsi="Times New Roman"/>
                <w:lang w:val="en-GB"/>
              </w:rPr>
            </w:pPr>
            <w:r w:rsidRPr="00D37108">
              <w:rPr>
                <w:rFonts w:ascii="Times New Roman" w:hAnsi="Times New Roman"/>
                <w:b/>
                <w:bCs/>
              </w:rPr>
              <w:t>Vaisto pavadinimas</w:t>
            </w:r>
          </w:p>
        </w:tc>
      </w:tr>
      <w:tr w:rsidR="00E72862" w:rsidRPr="00F23FA6" w14:paraId="5E03C021" w14:textId="77777777" w:rsidTr="00DA7FA0">
        <w:trPr>
          <w:trHeight w:val="57"/>
        </w:trPr>
        <w:tc>
          <w:tcPr>
            <w:tcW w:w="1661" w:type="pct"/>
            <w:shd w:val="clear" w:color="auto" w:fill="auto"/>
          </w:tcPr>
          <w:p w14:paraId="720D1733" w14:textId="77777777" w:rsidR="00E72862" w:rsidRPr="00D37108" w:rsidRDefault="00E72862" w:rsidP="00E72862">
            <w:pPr>
              <w:pStyle w:val="Tabletextspecial"/>
              <w:rPr>
                <w:sz w:val="22"/>
                <w:szCs w:val="22"/>
                <w:lang w:val="en-GB"/>
              </w:rPr>
            </w:pPr>
            <w:r w:rsidRPr="00D37108">
              <w:rPr>
                <w:sz w:val="22"/>
                <w:szCs w:val="22"/>
                <w:lang w:val="lt-LT"/>
              </w:rPr>
              <w:t>Nyderlandai</w:t>
            </w:r>
          </w:p>
        </w:tc>
        <w:tc>
          <w:tcPr>
            <w:tcW w:w="3339" w:type="pct"/>
            <w:shd w:val="clear" w:color="auto" w:fill="auto"/>
          </w:tcPr>
          <w:p w14:paraId="7B3FEA12" w14:textId="77777777" w:rsidR="00E72862" w:rsidRPr="00D37108" w:rsidRDefault="00E72862" w:rsidP="00E72862">
            <w:pPr>
              <w:pStyle w:val="Porat"/>
              <w:tabs>
                <w:tab w:val="left" w:pos="5040"/>
              </w:tabs>
              <w:spacing w:before="24" w:after="24"/>
              <w:rPr>
                <w:sz w:val="22"/>
                <w:szCs w:val="22"/>
                <w:lang w:val="nl-NL"/>
              </w:rPr>
            </w:pPr>
            <w:r w:rsidRPr="00E3520D">
              <w:rPr>
                <w:sz w:val="22"/>
                <w:szCs w:val="22"/>
                <w:lang w:val="nl-NL"/>
              </w:rPr>
              <w:t>Ropivacaïne Fresenius Kabi 5</w:t>
            </w:r>
            <w:r w:rsidR="00A040B6">
              <w:rPr>
                <w:sz w:val="22"/>
                <w:szCs w:val="22"/>
                <w:lang w:val="nl-NL"/>
              </w:rPr>
              <w:t> </w:t>
            </w:r>
            <w:r w:rsidRPr="00E3520D">
              <w:rPr>
                <w:sz w:val="22"/>
                <w:szCs w:val="22"/>
                <w:lang w:val="nl-NL"/>
              </w:rPr>
              <w:t>mg/ml oplossing voor injectie</w:t>
            </w:r>
          </w:p>
        </w:tc>
      </w:tr>
      <w:tr w:rsidR="001547AD" w:rsidRPr="00F23FA6" w14:paraId="55A43C05" w14:textId="77777777" w:rsidTr="003B502C">
        <w:trPr>
          <w:trHeight w:val="57"/>
        </w:trPr>
        <w:tc>
          <w:tcPr>
            <w:tcW w:w="1661" w:type="pct"/>
            <w:shd w:val="clear" w:color="auto" w:fill="auto"/>
            <w:vAlign w:val="center"/>
          </w:tcPr>
          <w:p w14:paraId="50EE9B1D" w14:textId="77777777" w:rsidR="001547AD" w:rsidRPr="00D37108" w:rsidRDefault="001547AD" w:rsidP="001547AD">
            <w:pPr>
              <w:pStyle w:val="Tabletextspecial"/>
              <w:rPr>
                <w:sz w:val="22"/>
                <w:szCs w:val="22"/>
                <w:lang w:val="lt-LT"/>
              </w:rPr>
            </w:pPr>
            <w:r w:rsidRPr="00A22F97">
              <w:rPr>
                <w:sz w:val="22"/>
                <w:szCs w:val="22"/>
                <w:lang w:val="lt-LT"/>
              </w:rPr>
              <w:t>Austrija</w:t>
            </w:r>
          </w:p>
        </w:tc>
        <w:tc>
          <w:tcPr>
            <w:tcW w:w="3339" w:type="pct"/>
            <w:shd w:val="clear" w:color="auto" w:fill="auto"/>
          </w:tcPr>
          <w:p w14:paraId="6CC17B4D" w14:textId="77777777" w:rsidR="001547AD" w:rsidRPr="00E3520D" w:rsidRDefault="001547AD" w:rsidP="001547AD">
            <w:pPr>
              <w:pStyle w:val="Porat"/>
              <w:tabs>
                <w:tab w:val="left" w:pos="5040"/>
              </w:tabs>
              <w:spacing w:before="24" w:after="24"/>
              <w:rPr>
                <w:sz w:val="22"/>
                <w:szCs w:val="22"/>
                <w:lang w:val="nl-NL"/>
              </w:rPr>
            </w:pPr>
            <w:r w:rsidRPr="00A22F97">
              <w:rPr>
                <w:sz w:val="22"/>
                <w:szCs w:val="22"/>
                <w:lang w:val="lt-LT"/>
              </w:rPr>
              <w:t>Ropivacainhydrochlorid Kabi 5</w:t>
            </w:r>
            <w:r>
              <w:rPr>
                <w:sz w:val="22"/>
                <w:szCs w:val="22"/>
                <w:lang w:val="lt-LT"/>
              </w:rPr>
              <w:t> </w:t>
            </w:r>
            <w:r w:rsidRPr="00A22F97">
              <w:rPr>
                <w:sz w:val="22"/>
                <w:szCs w:val="22"/>
                <w:lang w:val="lt-LT"/>
              </w:rPr>
              <w:t>mg/ml Injektionslösung</w:t>
            </w:r>
          </w:p>
        </w:tc>
      </w:tr>
      <w:tr w:rsidR="001547AD" w:rsidRPr="00F23FA6" w14:paraId="76BED312" w14:textId="77777777" w:rsidTr="00DA7FA0">
        <w:trPr>
          <w:trHeight w:val="57"/>
        </w:trPr>
        <w:tc>
          <w:tcPr>
            <w:tcW w:w="1661" w:type="pct"/>
            <w:shd w:val="clear" w:color="auto" w:fill="auto"/>
          </w:tcPr>
          <w:p w14:paraId="189F802F" w14:textId="77777777" w:rsidR="001547AD" w:rsidRPr="00D37108" w:rsidRDefault="001547AD" w:rsidP="001547AD">
            <w:pPr>
              <w:pStyle w:val="Tabletextspecial"/>
              <w:rPr>
                <w:sz w:val="22"/>
                <w:szCs w:val="22"/>
                <w:lang w:val="en-GB"/>
              </w:rPr>
            </w:pPr>
            <w:r w:rsidRPr="00D37108">
              <w:rPr>
                <w:sz w:val="22"/>
                <w:szCs w:val="22"/>
                <w:lang w:val="lt-LT"/>
              </w:rPr>
              <w:lastRenderedPageBreak/>
              <w:t>Belgija</w:t>
            </w:r>
          </w:p>
        </w:tc>
        <w:tc>
          <w:tcPr>
            <w:tcW w:w="3339" w:type="pct"/>
            <w:shd w:val="clear" w:color="auto" w:fill="auto"/>
          </w:tcPr>
          <w:p w14:paraId="3A0541EC" w14:textId="77777777" w:rsidR="001547AD" w:rsidRPr="00D37108" w:rsidRDefault="001547AD" w:rsidP="001547AD">
            <w:pPr>
              <w:pStyle w:val="Porat"/>
              <w:tabs>
                <w:tab w:val="left" w:pos="5040"/>
              </w:tabs>
              <w:spacing w:before="24" w:after="24"/>
              <w:rPr>
                <w:b/>
                <w:sz w:val="22"/>
                <w:szCs w:val="22"/>
                <w:lang w:val="en-GB"/>
              </w:rPr>
            </w:pPr>
            <w:r w:rsidRPr="00E3520D">
              <w:rPr>
                <w:sz w:val="22"/>
                <w:szCs w:val="22"/>
                <w:lang w:val="en-GB"/>
              </w:rPr>
              <w:t>Ropivacaïne Fresenius Kabi 5</w:t>
            </w:r>
            <w:r w:rsidR="00A040B6">
              <w:rPr>
                <w:sz w:val="22"/>
                <w:szCs w:val="22"/>
                <w:lang w:val="en-GB"/>
              </w:rPr>
              <w:t> </w:t>
            </w:r>
            <w:r w:rsidRPr="00E3520D">
              <w:rPr>
                <w:sz w:val="22"/>
                <w:szCs w:val="22"/>
                <w:lang w:val="en-GB"/>
              </w:rPr>
              <w:t>mg/ml oplossing voor injectie/solution injectable/ Injektionslösung</w:t>
            </w:r>
          </w:p>
        </w:tc>
      </w:tr>
      <w:tr w:rsidR="001547AD" w:rsidRPr="00F23FA6" w14:paraId="1532B629" w14:textId="77777777" w:rsidTr="00DA7FA0">
        <w:trPr>
          <w:trHeight w:val="57"/>
        </w:trPr>
        <w:tc>
          <w:tcPr>
            <w:tcW w:w="1661" w:type="pct"/>
            <w:shd w:val="clear" w:color="auto" w:fill="auto"/>
          </w:tcPr>
          <w:p w14:paraId="11B45FAA" w14:textId="77777777" w:rsidR="001547AD" w:rsidRPr="00D37108" w:rsidRDefault="001547AD" w:rsidP="001547AD">
            <w:pPr>
              <w:pStyle w:val="Tabletextspecial"/>
              <w:rPr>
                <w:sz w:val="22"/>
                <w:szCs w:val="22"/>
                <w:lang w:val="en-GB"/>
              </w:rPr>
            </w:pPr>
            <w:r w:rsidRPr="00D37108">
              <w:rPr>
                <w:sz w:val="22"/>
                <w:szCs w:val="22"/>
              </w:rPr>
              <w:t>Bulgarija</w:t>
            </w:r>
          </w:p>
        </w:tc>
        <w:tc>
          <w:tcPr>
            <w:tcW w:w="3339" w:type="pct"/>
            <w:shd w:val="clear" w:color="auto" w:fill="auto"/>
          </w:tcPr>
          <w:p w14:paraId="4FC6B5A1" w14:textId="77777777" w:rsidR="001547AD" w:rsidRPr="00D37108" w:rsidRDefault="001547AD" w:rsidP="001547AD">
            <w:pPr>
              <w:pStyle w:val="Porat"/>
              <w:tabs>
                <w:tab w:val="left" w:pos="5040"/>
              </w:tabs>
              <w:spacing w:before="24" w:after="24"/>
              <w:rPr>
                <w:sz w:val="22"/>
                <w:szCs w:val="22"/>
                <w:lang w:val="en-GB"/>
              </w:rPr>
            </w:pPr>
            <w:r w:rsidRPr="00E3520D">
              <w:rPr>
                <w:sz w:val="22"/>
                <w:szCs w:val="22"/>
                <w:lang w:val="en-GB"/>
              </w:rPr>
              <w:t xml:space="preserve">Ropivacain Kabi 5 mg/ml, </w:t>
            </w:r>
            <w:r w:rsidRPr="00E3520D">
              <w:rPr>
                <w:rFonts w:eastAsia="MS PGothic"/>
                <w:sz w:val="22"/>
                <w:szCs w:val="22"/>
                <w:lang w:val="bg-BG"/>
              </w:rPr>
              <w:t>инжекционен разтвор</w:t>
            </w:r>
          </w:p>
        </w:tc>
      </w:tr>
      <w:tr w:rsidR="001547AD" w:rsidRPr="00F23FA6" w14:paraId="0C07C8CC" w14:textId="77777777" w:rsidTr="00DA7FA0">
        <w:trPr>
          <w:trHeight w:val="57"/>
        </w:trPr>
        <w:tc>
          <w:tcPr>
            <w:tcW w:w="1661" w:type="pct"/>
            <w:shd w:val="clear" w:color="auto" w:fill="auto"/>
          </w:tcPr>
          <w:p w14:paraId="0343FDD2" w14:textId="77777777" w:rsidR="001547AD" w:rsidRPr="00D37108" w:rsidRDefault="001547AD" w:rsidP="001547AD">
            <w:pPr>
              <w:pStyle w:val="Tabletextspecial"/>
              <w:rPr>
                <w:sz w:val="22"/>
                <w:szCs w:val="22"/>
                <w:lang w:val="en-GB"/>
              </w:rPr>
            </w:pPr>
            <w:r w:rsidRPr="00D37108">
              <w:rPr>
                <w:sz w:val="22"/>
                <w:szCs w:val="22"/>
              </w:rPr>
              <w:t>Kipras</w:t>
            </w:r>
          </w:p>
        </w:tc>
        <w:tc>
          <w:tcPr>
            <w:tcW w:w="3339" w:type="pct"/>
            <w:shd w:val="clear" w:color="auto" w:fill="auto"/>
          </w:tcPr>
          <w:p w14:paraId="626D0939" w14:textId="77777777" w:rsidR="001547AD" w:rsidRPr="00D37108" w:rsidRDefault="001547AD" w:rsidP="001547AD">
            <w:pPr>
              <w:pStyle w:val="Porat"/>
              <w:tabs>
                <w:tab w:val="left" w:pos="5040"/>
              </w:tabs>
              <w:spacing w:before="24" w:after="24"/>
              <w:rPr>
                <w:b/>
                <w:sz w:val="22"/>
                <w:szCs w:val="22"/>
                <w:lang w:val="en-GB"/>
              </w:rPr>
            </w:pPr>
            <w:r w:rsidRPr="00E3520D">
              <w:rPr>
                <w:sz w:val="22"/>
                <w:szCs w:val="22"/>
                <w:lang w:val="en-GB"/>
              </w:rPr>
              <w:t xml:space="preserve">Ropivacaine Kabi 5 mg/ml, </w:t>
            </w:r>
            <w:r w:rsidRPr="00E3520D">
              <w:rPr>
                <w:sz w:val="22"/>
                <w:szCs w:val="22"/>
                <w:lang w:val="el-GR"/>
              </w:rPr>
              <w:t>ενέσιμο</w:t>
            </w:r>
            <w:r w:rsidRPr="00E3520D">
              <w:rPr>
                <w:sz w:val="22"/>
                <w:szCs w:val="22"/>
                <w:lang w:val="it-IT"/>
              </w:rPr>
              <w:t xml:space="preserve"> </w:t>
            </w:r>
            <w:r w:rsidRPr="00E3520D">
              <w:rPr>
                <w:sz w:val="22"/>
                <w:szCs w:val="22"/>
                <w:lang w:val="el-GR"/>
              </w:rPr>
              <w:t>διάλυμα</w:t>
            </w:r>
          </w:p>
        </w:tc>
      </w:tr>
      <w:tr w:rsidR="001547AD" w:rsidRPr="00F23FA6" w14:paraId="0782737A" w14:textId="77777777" w:rsidTr="00DA7FA0">
        <w:trPr>
          <w:trHeight w:val="57"/>
        </w:trPr>
        <w:tc>
          <w:tcPr>
            <w:tcW w:w="1661" w:type="pct"/>
            <w:shd w:val="clear" w:color="auto" w:fill="auto"/>
          </w:tcPr>
          <w:p w14:paraId="5FD00D1D" w14:textId="77777777" w:rsidR="001547AD" w:rsidRPr="00D37108" w:rsidRDefault="001547AD" w:rsidP="001547AD">
            <w:pPr>
              <w:pStyle w:val="Tabletextspecial"/>
              <w:rPr>
                <w:sz w:val="22"/>
                <w:szCs w:val="22"/>
                <w:lang w:val="en-GB"/>
              </w:rPr>
            </w:pPr>
            <w:r w:rsidRPr="00D37108">
              <w:rPr>
                <w:sz w:val="22"/>
                <w:szCs w:val="22"/>
              </w:rPr>
              <w:t>Danija</w:t>
            </w:r>
          </w:p>
        </w:tc>
        <w:tc>
          <w:tcPr>
            <w:tcW w:w="3339" w:type="pct"/>
            <w:shd w:val="clear" w:color="auto" w:fill="auto"/>
          </w:tcPr>
          <w:p w14:paraId="4B93FDF5" w14:textId="77777777" w:rsidR="001547AD" w:rsidRPr="00D37108" w:rsidRDefault="001547AD" w:rsidP="001547AD">
            <w:pPr>
              <w:pStyle w:val="Porat"/>
              <w:tabs>
                <w:tab w:val="left" w:pos="5040"/>
              </w:tabs>
              <w:spacing w:before="24" w:after="24"/>
              <w:rPr>
                <w:sz w:val="22"/>
                <w:szCs w:val="22"/>
                <w:lang w:val="nb-NO"/>
              </w:rPr>
            </w:pPr>
            <w:r w:rsidRPr="00E3520D">
              <w:rPr>
                <w:sz w:val="22"/>
                <w:szCs w:val="22"/>
                <w:lang w:val="es-ES"/>
              </w:rPr>
              <w:t xml:space="preserve">Ropivacaine Fresenius Kabi, </w:t>
            </w:r>
            <w:r w:rsidRPr="00E3520D">
              <w:rPr>
                <w:sz w:val="22"/>
                <w:szCs w:val="22"/>
                <w:lang w:val="nb-NO"/>
              </w:rPr>
              <w:t>injektionsvaeske, opløsning,</w:t>
            </w:r>
            <w:r w:rsidRPr="00E3520D">
              <w:rPr>
                <w:sz w:val="22"/>
                <w:szCs w:val="22"/>
                <w:lang w:val="es-ES"/>
              </w:rPr>
              <w:t>5</w:t>
            </w:r>
            <w:r w:rsidR="00A040B6">
              <w:rPr>
                <w:sz w:val="22"/>
                <w:szCs w:val="22"/>
                <w:lang w:val="es-ES"/>
              </w:rPr>
              <w:t> </w:t>
            </w:r>
            <w:r w:rsidRPr="00E3520D">
              <w:rPr>
                <w:sz w:val="22"/>
                <w:szCs w:val="22"/>
                <w:lang w:val="es-ES"/>
              </w:rPr>
              <w:t>mg/ml</w:t>
            </w:r>
          </w:p>
        </w:tc>
      </w:tr>
      <w:tr w:rsidR="001547AD" w:rsidRPr="00D37108" w14:paraId="5F9BBB95" w14:textId="77777777" w:rsidTr="003B502C">
        <w:trPr>
          <w:trHeight w:val="57"/>
        </w:trPr>
        <w:tc>
          <w:tcPr>
            <w:tcW w:w="1661" w:type="pct"/>
            <w:shd w:val="clear" w:color="auto" w:fill="auto"/>
            <w:vAlign w:val="center"/>
          </w:tcPr>
          <w:p w14:paraId="3294D022" w14:textId="77777777" w:rsidR="001547AD" w:rsidRPr="00D37108" w:rsidRDefault="001547AD" w:rsidP="001547AD">
            <w:pPr>
              <w:pStyle w:val="Tabletextspecial"/>
              <w:rPr>
                <w:sz w:val="22"/>
                <w:szCs w:val="22"/>
              </w:rPr>
            </w:pPr>
            <w:r w:rsidRPr="00A22F97">
              <w:rPr>
                <w:sz w:val="22"/>
                <w:szCs w:val="22"/>
                <w:lang w:val="lt-LT"/>
              </w:rPr>
              <w:t>Estija</w:t>
            </w:r>
          </w:p>
        </w:tc>
        <w:tc>
          <w:tcPr>
            <w:tcW w:w="3339" w:type="pct"/>
            <w:shd w:val="clear" w:color="auto" w:fill="auto"/>
          </w:tcPr>
          <w:p w14:paraId="120186C4" w14:textId="77777777" w:rsidR="001547AD" w:rsidRPr="00E3520D" w:rsidRDefault="001547AD" w:rsidP="001547AD">
            <w:pPr>
              <w:pStyle w:val="Porat"/>
              <w:tabs>
                <w:tab w:val="left" w:pos="5040"/>
              </w:tabs>
              <w:spacing w:before="24" w:after="24"/>
              <w:rPr>
                <w:sz w:val="22"/>
                <w:szCs w:val="22"/>
                <w:lang w:val="es-ES"/>
              </w:rPr>
            </w:pPr>
            <w:r>
              <w:rPr>
                <w:sz w:val="22"/>
                <w:szCs w:val="22"/>
                <w:lang w:val="en-GB"/>
              </w:rPr>
              <w:t>Ropivacaine Kabi</w:t>
            </w:r>
          </w:p>
        </w:tc>
      </w:tr>
      <w:tr w:rsidR="001547AD" w:rsidRPr="00F23FA6" w14:paraId="79E4A148" w14:textId="77777777" w:rsidTr="00DA7FA0">
        <w:trPr>
          <w:trHeight w:val="57"/>
        </w:trPr>
        <w:tc>
          <w:tcPr>
            <w:tcW w:w="1661" w:type="pct"/>
            <w:shd w:val="clear" w:color="auto" w:fill="auto"/>
          </w:tcPr>
          <w:p w14:paraId="74782DAD" w14:textId="77777777" w:rsidR="001547AD" w:rsidRPr="00D37108" w:rsidRDefault="001547AD" w:rsidP="001547AD">
            <w:pPr>
              <w:pStyle w:val="Tabletextspecial"/>
              <w:rPr>
                <w:sz w:val="22"/>
                <w:szCs w:val="22"/>
                <w:lang w:val="en-GB"/>
              </w:rPr>
            </w:pPr>
            <w:r w:rsidRPr="00D37108">
              <w:rPr>
                <w:sz w:val="22"/>
                <w:szCs w:val="22"/>
                <w:lang w:val="en-GB"/>
              </w:rPr>
              <w:t>Graikija</w:t>
            </w:r>
          </w:p>
        </w:tc>
        <w:tc>
          <w:tcPr>
            <w:tcW w:w="3339" w:type="pct"/>
            <w:shd w:val="clear" w:color="auto" w:fill="auto"/>
          </w:tcPr>
          <w:p w14:paraId="417D2AED" w14:textId="77777777" w:rsidR="001547AD" w:rsidRPr="00D37108" w:rsidRDefault="001547AD" w:rsidP="001547AD">
            <w:pPr>
              <w:pStyle w:val="Porat"/>
              <w:tabs>
                <w:tab w:val="left" w:pos="5040"/>
              </w:tabs>
              <w:spacing w:before="24" w:after="24"/>
              <w:rPr>
                <w:sz w:val="22"/>
                <w:szCs w:val="22"/>
                <w:lang w:val="en-GB"/>
              </w:rPr>
            </w:pPr>
            <w:r w:rsidRPr="00E3520D">
              <w:rPr>
                <w:sz w:val="22"/>
                <w:szCs w:val="22"/>
                <w:lang w:val="en-GB"/>
              </w:rPr>
              <w:t xml:space="preserve">Ropivacaine Kabi 5 mg/ml, </w:t>
            </w:r>
            <w:r w:rsidRPr="00E3520D">
              <w:rPr>
                <w:sz w:val="22"/>
                <w:szCs w:val="22"/>
                <w:lang w:val="es-ES"/>
              </w:rPr>
              <w:t>ενέσιμο</w:t>
            </w:r>
            <w:r w:rsidRPr="00E3520D">
              <w:rPr>
                <w:sz w:val="22"/>
                <w:szCs w:val="22"/>
                <w:lang w:val="en-GB"/>
              </w:rPr>
              <w:t xml:space="preserve"> </w:t>
            </w:r>
            <w:r w:rsidRPr="00E3520D">
              <w:rPr>
                <w:sz w:val="22"/>
                <w:szCs w:val="22"/>
                <w:lang w:val="es-ES"/>
              </w:rPr>
              <w:t>διάλυμα</w:t>
            </w:r>
          </w:p>
        </w:tc>
      </w:tr>
      <w:tr w:rsidR="001547AD" w:rsidRPr="00D37108" w14:paraId="22C57EF1" w14:textId="77777777" w:rsidTr="00DA7FA0">
        <w:trPr>
          <w:trHeight w:val="57"/>
        </w:trPr>
        <w:tc>
          <w:tcPr>
            <w:tcW w:w="1661" w:type="pct"/>
            <w:shd w:val="clear" w:color="auto" w:fill="auto"/>
          </w:tcPr>
          <w:p w14:paraId="530C4988" w14:textId="77777777" w:rsidR="001547AD" w:rsidRPr="00D37108" w:rsidRDefault="001547AD" w:rsidP="001547AD">
            <w:pPr>
              <w:pStyle w:val="Tabletextspecial"/>
              <w:rPr>
                <w:sz w:val="22"/>
                <w:szCs w:val="22"/>
                <w:lang w:val="en-GB"/>
              </w:rPr>
            </w:pPr>
            <w:r w:rsidRPr="00D37108">
              <w:rPr>
                <w:sz w:val="22"/>
                <w:szCs w:val="22"/>
                <w:lang w:val="en-GB"/>
              </w:rPr>
              <w:t>Suomija</w:t>
            </w:r>
          </w:p>
        </w:tc>
        <w:tc>
          <w:tcPr>
            <w:tcW w:w="3339" w:type="pct"/>
            <w:shd w:val="clear" w:color="auto" w:fill="auto"/>
          </w:tcPr>
          <w:p w14:paraId="196DC259" w14:textId="77777777" w:rsidR="001547AD" w:rsidRPr="003153E8" w:rsidRDefault="001547AD" w:rsidP="001547AD">
            <w:pPr>
              <w:pStyle w:val="Porat"/>
              <w:tabs>
                <w:tab w:val="left" w:pos="5040"/>
              </w:tabs>
              <w:spacing w:before="24" w:after="24"/>
              <w:rPr>
                <w:sz w:val="22"/>
              </w:rPr>
            </w:pPr>
            <w:r w:rsidRPr="003153E8">
              <w:rPr>
                <w:sz w:val="22"/>
              </w:rPr>
              <w:t>Ropivacain Fresenius Kabi 5</w:t>
            </w:r>
            <w:r w:rsidR="00A040B6" w:rsidRPr="003153E8">
              <w:rPr>
                <w:sz w:val="22"/>
              </w:rPr>
              <w:t> </w:t>
            </w:r>
            <w:r w:rsidRPr="003153E8">
              <w:rPr>
                <w:sz w:val="22"/>
              </w:rPr>
              <w:t>mg/ml injektioneste, liuos</w:t>
            </w:r>
          </w:p>
        </w:tc>
      </w:tr>
      <w:tr w:rsidR="001547AD" w:rsidRPr="00F23FA6" w14:paraId="543F2976" w14:textId="77777777" w:rsidTr="00DA7FA0">
        <w:trPr>
          <w:trHeight w:val="57"/>
        </w:trPr>
        <w:tc>
          <w:tcPr>
            <w:tcW w:w="1661" w:type="pct"/>
            <w:shd w:val="clear" w:color="auto" w:fill="auto"/>
          </w:tcPr>
          <w:p w14:paraId="0DA39648" w14:textId="77777777" w:rsidR="001547AD" w:rsidRPr="00D37108" w:rsidRDefault="001547AD" w:rsidP="001547AD">
            <w:pPr>
              <w:pStyle w:val="Tabletextspecial"/>
              <w:rPr>
                <w:sz w:val="22"/>
                <w:szCs w:val="22"/>
                <w:lang w:val="en-GB"/>
              </w:rPr>
            </w:pPr>
            <w:r w:rsidRPr="00D37108">
              <w:rPr>
                <w:sz w:val="22"/>
                <w:szCs w:val="22"/>
                <w:lang w:val="en-GB"/>
              </w:rPr>
              <w:t>Prancūzija</w:t>
            </w:r>
          </w:p>
        </w:tc>
        <w:tc>
          <w:tcPr>
            <w:tcW w:w="3339" w:type="pct"/>
            <w:shd w:val="clear" w:color="auto" w:fill="auto"/>
          </w:tcPr>
          <w:p w14:paraId="57C8FA82" w14:textId="77777777" w:rsidR="001547AD" w:rsidRPr="00D37108" w:rsidRDefault="001547AD" w:rsidP="001547AD">
            <w:pPr>
              <w:pStyle w:val="Porat"/>
              <w:tabs>
                <w:tab w:val="left" w:pos="5040"/>
              </w:tabs>
              <w:spacing w:before="24" w:after="24"/>
              <w:rPr>
                <w:sz w:val="22"/>
                <w:szCs w:val="22"/>
                <w:lang w:val="fr-FR"/>
              </w:rPr>
            </w:pPr>
            <w:r w:rsidRPr="00E3520D">
              <w:rPr>
                <w:sz w:val="22"/>
                <w:szCs w:val="22"/>
                <w:lang w:val="en-GB"/>
              </w:rPr>
              <w:t>Ropivacaïne Kabi 5 mg/ml, solution injectable</w:t>
            </w:r>
          </w:p>
        </w:tc>
      </w:tr>
      <w:tr w:rsidR="001547AD" w:rsidRPr="00F23FA6" w14:paraId="3A7B4D6C" w14:textId="77777777" w:rsidTr="003B502C">
        <w:trPr>
          <w:trHeight w:val="57"/>
        </w:trPr>
        <w:tc>
          <w:tcPr>
            <w:tcW w:w="1661" w:type="pct"/>
            <w:shd w:val="clear" w:color="auto" w:fill="auto"/>
            <w:vAlign w:val="center"/>
          </w:tcPr>
          <w:p w14:paraId="162684B6" w14:textId="77777777" w:rsidR="001547AD" w:rsidRPr="00D37108" w:rsidRDefault="001547AD" w:rsidP="001547AD">
            <w:pPr>
              <w:pStyle w:val="Tabletextspecial"/>
              <w:rPr>
                <w:sz w:val="22"/>
                <w:szCs w:val="22"/>
                <w:lang w:val="en-GB"/>
              </w:rPr>
            </w:pPr>
            <w:r w:rsidRPr="00A22F97">
              <w:rPr>
                <w:sz w:val="22"/>
                <w:szCs w:val="22"/>
                <w:lang w:val="lt-LT"/>
              </w:rPr>
              <w:t>Vengrija</w:t>
            </w:r>
          </w:p>
        </w:tc>
        <w:tc>
          <w:tcPr>
            <w:tcW w:w="3339" w:type="pct"/>
            <w:shd w:val="clear" w:color="auto" w:fill="auto"/>
          </w:tcPr>
          <w:p w14:paraId="5EBE02B9" w14:textId="77777777" w:rsidR="001547AD" w:rsidRPr="00976CD9" w:rsidRDefault="001547AD" w:rsidP="001547AD">
            <w:pPr>
              <w:pStyle w:val="Porat"/>
              <w:tabs>
                <w:tab w:val="left" w:pos="5040"/>
              </w:tabs>
              <w:spacing w:before="24" w:after="24"/>
              <w:rPr>
                <w:sz w:val="22"/>
                <w:szCs w:val="22"/>
                <w:lang w:val="pt-PT"/>
              </w:rPr>
            </w:pPr>
            <w:r w:rsidRPr="00976CD9">
              <w:rPr>
                <w:sz w:val="22"/>
                <w:szCs w:val="22"/>
                <w:lang w:val="pt-PT"/>
              </w:rPr>
              <w:t>Ropivacaine Fresenius Kabi 5 mg/ml oldatos injekció</w:t>
            </w:r>
          </w:p>
        </w:tc>
      </w:tr>
      <w:tr w:rsidR="001547AD" w:rsidRPr="00181F47" w14:paraId="7028ADD9" w14:textId="77777777" w:rsidTr="00DA7FA0">
        <w:trPr>
          <w:trHeight w:val="57"/>
        </w:trPr>
        <w:tc>
          <w:tcPr>
            <w:tcW w:w="1661" w:type="pct"/>
            <w:shd w:val="clear" w:color="auto" w:fill="auto"/>
          </w:tcPr>
          <w:p w14:paraId="2755F663" w14:textId="77777777" w:rsidR="001547AD" w:rsidRPr="00D37108" w:rsidRDefault="001547AD" w:rsidP="001547AD">
            <w:pPr>
              <w:pStyle w:val="Tabletextspecial"/>
              <w:rPr>
                <w:sz w:val="22"/>
                <w:szCs w:val="22"/>
                <w:lang w:val="en-GB"/>
              </w:rPr>
            </w:pPr>
            <w:r w:rsidRPr="00D37108">
              <w:rPr>
                <w:sz w:val="22"/>
                <w:szCs w:val="22"/>
                <w:lang w:val="en-GB"/>
              </w:rPr>
              <w:t>Italija</w:t>
            </w:r>
          </w:p>
        </w:tc>
        <w:tc>
          <w:tcPr>
            <w:tcW w:w="3339" w:type="pct"/>
            <w:shd w:val="clear" w:color="auto" w:fill="auto"/>
          </w:tcPr>
          <w:p w14:paraId="27D9F8C0" w14:textId="6F58B7DA" w:rsidR="001547AD" w:rsidRPr="00D37108" w:rsidRDefault="001547AD" w:rsidP="001547AD">
            <w:pPr>
              <w:pStyle w:val="Porat"/>
              <w:tabs>
                <w:tab w:val="left" w:pos="5040"/>
              </w:tabs>
              <w:spacing w:before="24" w:after="24"/>
              <w:rPr>
                <w:sz w:val="22"/>
                <w:szCs w:val="22"/>
                <w:lang w:val="sv-SE"/>
              </w:rPr>
            </w:pPr>
            <w:r w:rsidRPr="00E3520D">
              <w:rPr>
                <w:sz w:val="22"/>
                <w:szCs w:val="22"/>
                <w:lang w:val="sv-SE"/>
              </w:rPr>
              <w:t>Ropivacaina Kabi</w:t>
            </w:r>
          </w:p>
        </w:tc>
      </w:tr>
      <w:tr w:rsidR="001547AD" w:rsidRPr="00F23FA6" w14:paraId="0F1B0F31" w14:textId="77777777" w:rsidTr="003B502C">
        <w:trPr>
          <w:trHeight w:val="57"/>
        </w:trPr>
        <w:tc>
          <w:tcPr>
            <w:tcW w:w="1661" w:type="pct"/>
            <w:shd w:val="clear" w:color="auto" w:fill="auto"/>
            <w:vAlign w:val="center"/>
          </w:tcPr>
          <w:p w14:paraId="63A23E56" w14:textId="77777777" w:rsidR="001547AD" w:rsidRPr="00D37108" w:rsidRDefault="001547AD" w:rsidP="001547AD">
            <w:pPr>
              <w:pStyle w:val="Tabletextspecial"/>
              <w:rPr>
                <w:sz w:val="22"/>
                <w:szCs w:val="22"/>
                <w:lang w:val="en-GB"/>
              </w:rPr>
            </w:pPr>
            <w:r w:rsidRPr="00A22F97">
              <w:rPr>
                <w:sz w:val="22"/>
                <w:szCs w:val="22"/>
                <w:lang w:val="lt-LT"/>
              </w:rPr>
              <w:t>Latvija</w:t>
            </w:r>
          </w:p>
        </w:tc>
        <w:tc>
          <w:tcPr>
            <w:tcW w:w="3339" w:type="pct"/>
            <w:shd w:val="clear" w:color="auto" w:fill="auto"/>
          </w:tcPr>
          <w:p w14:paraId="623E67A5" w14:textId="77777777" w:rsidR="001547AD" w:rsidRPr="00E0208F" w:rsidRDefault="001547AD" w:rsidP="001547AD">
            <w:pPr>
              <w:pStyle w:val="Porat"/>
              <w:tabs>
                <w:tab w:val="left" w:pos="5040"/>
              </w:tabs>
              <w:spacing w:before="24" w:after="24"/>
              <w:rPr>
                <w:sz w:val="22"/>
                <w:szCs w:val="22"/>
                <w:lang w:val="en-GB"/>
              </w:rPr>
            </w:pPr>
            <w:r w:rsidRPr="0036671F">
              <w:rPr>
                <w:sz w:val="22"/>
                <w:szCs w:val="22"/>
                <w:lang w:val="nb-NO"/>
              </w:rPr>
              <w:t>Ropivacaine Kabi 5</w:t>
            </w:r>
            <w:r>
              <w:rPr>
                <w:sz w:val="22"/>
                <w:szCs w:val="22"/>
                <w:lang w:val="nb-NO"/>
              </w:rPr>
              <w:t> </w:t>
            </w:r>
            <w:r w:rsidRPr="0036671F">
              <w:rPr>
                <w:sz w:val="22"/>
                <w:szCs w:val="22"/>
                <w:lang w:val="nb-NO"/>
              </w:rPr>
              <w:t>mg/ml šķīdums injekcijām</w:t>
            </w:r>
          </w:p>
        </w:tc>
      </w:tr>
      <w:tr w:rsidR="001547AD" w:rsidRPr="00F23FA6" w14:paraId="69E111E9" w14:textId="77777777" w:rsidTr="003B502C">
        <w:trPr>
          <w:trHeight w:val="57"/>
        </w:trPr>
        <w:tc>
          <w:tcPr>
            <w:tcW w:w="1661" w:type="pct"/>
            <w:shd w:val="clear" w:color="auto" w:fill="auto"/>
            <w:vAlign w:val="center"/>
          </w:tcPr>
          <w:p w14:paraId="1C229402" w14:textId="77777777" w:rsidR="001547AD" w:rsidRPr="00D37108" w:rsidRDefault="001547AD" w:rsidP="001547AD">
            <w:pPr>
              <w:pStyle w:val="Tabletextspecial"/>
              <w:rPr>
                <w:sz w:val="22"/>
                <w:szCs w:val="22"/>
                <w:lang w:val="en-GB"/>
              </w:rPr>
            </w:pPr>
            <w:r w:rsidRPr="00A22F97">
              <w:rPr>
                <w:sz w:val="22"/>
                <w:szCs w:val="22"/>
                <w:lang w:val="lt-LT"/>
              </w:rPr>
              <w:t>Lietuva</w:t>
            </w:r>
          </w:p>
        </w:tc>
        <w:tc>
          <w:tcPr>
            <w:tcW w:w="3339" w:type="pct"/>
            <w:shd w:val="clear" w:color="auto" w:fill="auto"/>
          </w:tcPr>
          <w:p w14:paraId="7594D5F5" w14:textId="77777777" w:rsidR="001547AD" w:rsidRPr="00976CD9" w:rsidRDefault="001547AD" w:rsidP="001547AD">
            <w:pPr>
              <w:pStyle w:val="Porat"/>
              <w:tabs>
                <w:tab w:val="left" w:pos="5040"/>
              </w:tabs>
              <w:spacing w:before="24" w:after="24"/>
              <w:rPr>
                <w:sz w:val="22"/>
                <w:szCs w:val="22"/>
                <w:lang w:val="en-GB"/>
              </w:rPr>
            </w:pPr>
            <w:r w:rsidRPr="0036671F">
              <w:rPr>
                <w:sz w:val="22"/>
                <w:szCs w:val="22"/>
                <w:lang w:val="nb-NO"/>
              </w:rPr>
              <w:t>Ropivacaine hydrochloride Kabi 5</w:t>
            </w:r>
            <w:r>
              <w:rPr>
                <w:sz w:val="22"/>
                <w:szCs w:val="22"/>
                <w:lang w:val="nb-NO"/>
              </w:rPr>
              <w:t> </w:t>
            </w:r>
            <w:r w:rsidRPr="0036671F">
              <w:rPr>
                <w:sz w:val="22"/>
                <w:szCs w:val="22"/>
                <w:lang w:val="nb-NO"/>
              </w:rPr>
              <w:t>mg/ml injekcinis tirpalas</w:t>
            </w:r>
          </w:p>
        </w:tc>
      </w:tr>
      <w:tr w:rsidR="001547AD" w:rsidRPr="00D37108" w14:paraId="0B6735A6" w14:textId="77777777" w:rsidTr="003B502C">
        <w:trPr>
          <w:trHeight w:val="57"/>
        </w:trPr>
        <w:tc>
          <w:tcPr>
            <w:tcW w:w="1661" w:type="pct"/>
            <w:shd w:val="clear" w:color="auto" w:fill="auto"/>
            <w:vAlign w:val="center"/>
          </w:tcPr>
          <w:p w14:paraId="7A7905DC" w14:textId="77777777" w:rsidR="001547AD" w:rsidRPr="00D37108" w:rsidRDefault="001547AD" w:rsidP="001547AD">
            <w:pPr>
              <w:pStyle w:val="Tabletextspecial"/>
              <w:rPr>
                <w:sz w:val="22"/>
                <w:szCs w:val="22"/>
                <w:lang w:val="en-GB"/>
              </w:rPr>
            </w:pPr>
            <w:r w:rsidRPr="00A22F97">
              <w:rPr>
                <w:sz w:val="22"/>
                <w:szCs w:val="22"/>
                <w:lang w:val="lt-LT"/>
              </w:rPr>
              <w:t>Malta</w:t>
            </w:r>
          </w:p>
        </w:tc>
        <w:tc>
          <w:tcPr>
            <w:tcW w:w="3339" w:type="pct"/>
            <w:shd w:val="clear" w:color="auto" w:fill="auto"/>
          </w:tcPr>
          <w:p w14:paraId="0FE2D08C" w14:textId="77777777" w:rsidR="001547AD" w:rsidRPr="00E3520D" w:rsidRDefault="001547AD" w:rsidP="001547AD">
            <w:pPr>
              <w:pStyle w:val="Porat"/>
              <w:tabs>
                <w:tab w:val="left" w:pos="5040"/>
              </w:tabs>
              <w:spacing w:before="24" w:after="24"/>
              <w:rPr>
                <w:sz w:val="22"/>
                <w:szCs w:val="22"/>
                <w:lang w:val="sv-SE"/>
              </w:rPr>
            </w:pPr>
            <w:r w:rsidRPr="00E906B6">
              <w:rPr>
                <w:sz w:val="22"/>
                <w:szCs w:val="22"/>
                <w:lang w:val="nb-NO"/>
              </w:rPr>
              <w:t>Ropivacaine Kabi 5</w:t>
            </w:r>
            <w:r>
              <w:rPr>
                <w:sz w:val="22"/>
                <w:szCs w:val="22"/>
                <w:lang w:val="nb-NO"/>
              </w:rPr>
              <w:t> </w:t>
            </w:r>
            <w:r w:rsidRPr="00E906B6">
              <w:rPr>
                <w:sz w:val="22"/>
                <w:szCs w:val="22"/>
                <w:lang w:val="nb-NO"/>
              </w:rPr>
              <w:t>mg/ml</w:t>
            </w:r>
          </w:p>
        </w:tc>
      </w:tr>
      <w:tr w:rsidR="001547AD" w:rsidRPr="00F23FA6" w14:paraId="22324BC3" w14:textId="77777777" w:rsidTr="00DA7FA0">
        <w:trPr>
          <w:trHeight w:val="57"/>
        </w:trPr>
        <w:tc>
          <w:tcPr>
            <w:tcW w:w="1661" w:type="pct"/>
            <w:shd w:val="clear" w:color="auto" w:fill="auto"/>
          </w:tcPr>
          <w:p w14:paraId="1181C9EB" w14:textId="77777777" w:rsidR="001547AD" w:rsidRPr="00D37108" w:rsidRDefault="001547AD" w:rsidP="001547AD">
            <w:pPr>
              <w:pStyle w:val="Tabletextspecial"/>
              <w:rPr>
                <w:sz w:val="22"/>
                <w:szCs w:val="22"/>
                <w:lang w:val="en-GB"/>
              </w:rPr>
            </w:pPr>
            <w:r w:rsidRPr="00D37108">
              <w:rPr>
                <w:sz w:val="22"/>
                <w:szCs w:val="22"/>
                <w:lang w:val="en-GB"/>
              </w:rPr>
              <w:t>Norvegija</w:t>
            </w:r>
          </w:p>
        </w:tc>
        <w:tc>
          <w:tcPr>
            <w:tcW w:w="3339" w:type="pct"/>
            <w:shd w:val="clear" w:color="auto" w:fill="auto"/>
          </w:tcPr>
          <w:p w14:paraId="3B2C0115" w14:textId="77777777" w:rsidR="001547AD" w:rsidRPr="00D37108" w:rsidRDefault="001547AD" w:rsidP="001547AD">
            <w:pPr>
              <w:pStyle w:val="Porat"/>
              <w:tabs>
                <w:tab w:val="left" w:pos="5040"/>
              </w:tabs>
              <w:spacing w:before="24" w:after="24"/>
              <w:rPr>
                <w:sz w:val="22"/>
                <w:szCs w:val="22"/>
                <w:lang w:val="nb-NO"/>
              </w:rPr>
            </w:pPr>
            <w:r w:rsidRPr="00E3520D">
              <w:rPr>
                <w:sz w:val="22"/>
                <w:szCs w:val="22"/>
                <w:lang w:val="nb-NO"/>
              </w:rPr>
              <w:t>Ropivacain Fresenius Kabi 5</w:t>
            </w:r>
            <w:r w:rsidR="00A040B6">
              <w:rPr>
                <w:sz w:val="22"/>
                <w:szCs w:val="22"/>
                <w:lang w:val="nb-NO"/>
              </w:rPr>
              <w:t> </w:t>
            </w:r>
            <w:r w:rsidRPr="00E3520D">
              <w:rPr>
                <w:sz w:val="22"/>
                <w:szCs w:val="22"/>
                <w:lang w:val="nb-NO"/>
              </w:rPr>
              <w:t>mg/ml injeksjonsvæske, oppløsning</w:t>
            </w:r>
          </w:p>
        </w:tc>
      </w:tr>
      <w:tr w:rsidR="001547AD" w:rsidRPr="00D37108" w14:paraId="50D4ECE0" w14:textId="77777777" w:rsidTr="003B502C">
        <w:trPr>
          <w:trHeight w:val="57"/>
        </w:trPr>
        <w:tc>
          <w:tcPr>
            <w:tcW w:w="1661" w:type="pct"/>
            <w:shd w:val="clear" w:color="auto" w:fill="auto"/>
            <w:vAlign w:val="center"/>
          </w:tcPr>
          <w:p w14:paraId="7E91361A" w14:textId="77777777" w:rsidR="001547AD" w:rsidRPr="00D37108" w:rsidRDefault="001547AD" w:rsidP="001547AD">
            <w:pPr>
              <w:pStyle w:val="Tabletextspecial"/>
              <w:rPr>
                <w:sz w:val="22"/>
                <w:szCs w:val="22"/>
                <w:lang w:val="en-GB"/>
              </w:rPr>
            </w:pPr>
            <w:r w:rsidRPr="00A22F97">
              <w:rPr>
                <w:sz w:val="22"/>
                <w:szCs w:val="22"/>
                <w:lang w:val="lt-LT"/>
              </w:rPr>
              <w:t>Lenkija</w:t>
            </w:r>
          </w:p>
        </w:tc>
        <w:tc>
          <w:tcPr>
            <w:tcW w:w="3339" w:type="pct"/>
            <w:shd w:val="clear" w:color="auto" w:fill="auto"/>
          </w:tcPr>
          <w:p w14:paraId="23D5817A" w14:textId="77777777" w:rsidR="001547AD" w:rsidRPr="00E3520D" w:rsidRDefault="001547AD" w:rsidP="001547AD">
            <w:pPr>
              <w:pStyle w:val="Porat"/>
              <w:tabs>
                <w:tab w:val="left" w:pos="5040"/>
              </w:tabs>
              <w:spacing w:before="24" w:after="24"/>
              <w:rPr>
                <w:sz w:val="22"/>
                <w:szCs w:val="22"/>
                <w:lang w:val="nb-NO"/>
              </w:rPr>
            </w:pPr>
            <w:r>
              <w:rPr>
                <w:sz w:val="22"/>
                <w:szCs w:val="22"/>
                <w:lang w:val="sv-SE"/>
              </w:rPr>
              <w:t>Ropivacaine Kabi</w:t>
            </w:r>
          </w:p>
        </w:tc>
      </w:tr>
      <w:tr w:rsidR="001547AD" w:rsidRPr="00F23FA6" w14:paraId="67BCCDEC" w14:textId="77777777" w:rsidTr="00DA7FA0">
        <w:trPr>
          <w:trHeight w:val="57"/>
        </w:trPr>
        <w:tc>
          <w:tcPr>
            <w:tcW w:w="1661" w:type="pct"/>
            <w:shd w:val="clear" w:color="auto" w:fill="auto"/>
          </w:tcPr>
          <w:p w14:paraId="13903920" w14:textId="77777777" w:rsidR="001547AD" w:rsidRPr="00D37108" w:rsidRDefault="001547AD" w:rsidP="001547AD">
            <w:pPr>
              <w:pStyle w:val="Tabletextspecial"/>
              <w:rPr>
                <w:sz w:val="22"/>
                <w:szCs w:val="22"/>
                <w:lang w:val="en-GB"/>
              </w:rPr>
            </w:pPr>
            <w:r w:rsidRPr="00D37108">
              <w:rPr>
                <w:sz w:val="22"/>
                <w:szCs w:val="22"/>
                <w:lang w:val="en-GB"/>
              </w:rPr>
              <w:t>Švedija</w:t>
            </w:r>
          </w:p>
        </w:tc>
        <w:tc>
          <w:tcPr>
            <w:tcW w:w="3339" w:type="pct"/>
            <w:shd w:val="clear" w:color="auto" w:fill="auto"/>
          </w:tcPr>
          <w:p w14:paraId="1EEC3BBF" w14:textId="77777777" w:rsidR="001547AD" w:rsidRPr="00976CD9" w:rsidRDefault="001547AD" w:rsidP="001547AD">
            <w:pPr>
              <w:pStyle w:val="Porat"/>
              <w:tabs>
                <w:tab w:val="left" w:pos="5040"/>
              </w:tabs>
              <w:spacing w:before="24" w:after="24"/>
              <w:rPr>
                <w:sz w:val="22"/>
                <w:szCs w:val="22"/>
                <w:lang w:val="sv-SE"/>
              </w:rPr>
            </w:pPr>
            <w:r w:rsidRPr="00E3520D">
              <w:rPr>
                <w:sz w:val="22"/>
                <w:szCs w:val="22"/>
                <w:lang w:val="sv-SE"/>
              </w:rPr>
              <w:t>Ropivacain Fresenius Kabi 5</w:t>
            </w:r>
            <w:r w:rsidR="00A040B6">
              <w:rPr>
                <w:sz w:val="22"/>
                <w:szCs w:val="22"/>
                <w:lang w:val="sv-SE"/>
              </w:rPr>
              <w:t> </w:t>
            </w:r>
            <w:r w:rsidRPr="00E3520D">
              <w:rPr>
                <w:sz w:val="22"/>
                <w:szCs w:val="22"/>
                <w:lang w:val="sv-SE"/>
              </w:rPr>
              <w:t>mg/ml, injektionsvätska, lösning</w:t>
            </w:r>
          </w:p>
        </w:tc>
      </w:tr>
    </w:tbl>
    <w:p w14:paraId="5134D823" w14:textId="77777777" w:rsidR="00192A21" w:rsidRPr="00976CD9" w:rsidRDefault="00192A21" w:rsidP="00636CFC">
      <w:pPr>
        <w:tabs>
          <w:tab w:val="left" w:pos="567"/>
        </w:tabs>
        <w:rPr>
          <w:rFonts w:ascii="Times New Roman" w:hAnsi="Times New Roman"/>
          <w:lang w:val="sv-SE"/>
        </w:rPr>
      </w:pPr>
    </w:p>
    <w:p w14:paraId="735484CA" w14:textId="77777777" w:rsidR="0000448E" w:rsidRPr="00976CD9" w:rsidRDefault="0000448E" w:rsidP="002435FD">
      <w:pPr>
        <w:spacing w:line="240" w:lineRule="atLeast"/>
        <w:jc w:val="both"/>
        <w:rPr>
          <w:rFonts w:ascii="Times New Roman" w:hAnsi="Times New Roman"/>
          <w:b/>
          <w:lang w:val="sv-SE"/>
        </w:rPr>
      </w:pPr>
    </w:p>
    <w:p w14:paraId="0C771D91" w14:textId="652A79AD" w:rsidR="002435FD" w:rsidRPr="00D37108" w:rsidRDefault="002435FD" w:rsidP="002435FD">
      <w:pPr>
        <w:spacing w:line="240" w:lineRule="atLeast"/>
        <w:jc w:val="both"/>
        <w:rPr>
          <w:rFonts w:ascii="Times New Roman" w:hAnsi="Times New Roman"/>
          <w:b/>
          <w:lang w:val="lt-LT"/>
        </w:rPr>
      </w:pPr>
      <w:r w:rsidRPr="00D37108">
        <w:rPr>
          <w:rFonts w:ascii="Times New Roman" w:hAnsi="Times New Roman"/>
          <w:b/>
          <w:lang w:val="lt-LT"/>
        </w:rPr>
        <w:t>Šis pakuotės lapelis paskutinį kartą peržiūrėtas</w:t>
      </w:r>
      <w:r w:rsidR="00A040B6">
        <w:rPr>
          <w:rFonts w:ascii="Times New Roman" w:hAnsi="Times New Roman"/>
          <w:b/>
          <w:lang w:val="lt-LT"/>
        </w:rPr>
        <w:t xml:space="preserve"> </w:t>
      </w:r>
      <w:r w:rsidR="00976CD9">
        <w:rPr>
          <w:rFonts w:ascii="Times New Roman" w:hAnsi="Times New Roman"/>
          <w:b/>
          <w:lang w:val="sv-SE"/>
        </w:rPr>
        <w:t>2024-11-08.</w:t>
      </w:r>
    </w:p>
    <w:p w14:paraId="50B5F19B" w14:textId="77777777" w:rsidR="002435FD" w:rsidRPr="00D37108" w:rsidRDefault="002435FD" w:rsidP="002435FD">
      <w:pPr>
        <w:spacing w:line="240" w:lineRule="atLeast"/>
        <w:jc w:val="both"/>
        <w:rPr>
          <w:rFonts w:ascii="Times New Roman" w:eastAsia="Calibri" w:hAnsi="Times New Roman"/>
          <w:b/>
          <w:lang w:val="lt-LT" w:eastAsia="en-US"/>
        </w:rPr>
      </w:pPr>
    </w:p>
    <w:p w14:paraId="6F02AE68" w14:textId="77777777" w:rsidR="002435FD" w:rsidRPr="00D37108" w:rsidRDefault="002435FD" w:rsidP="002435FD">
      <w:pPr>
        <w:numPr>
          <w:ilvl w:val="12"/>
          <w:numId w:val="0"/>
        </w:numPr>
        <w:ind w:right="-2"/>
        <w:rPr>
          <w:rFonts w:ascii="Times New Roman" w:hAnsi="Times New Roman"/>
          <w:lang w:val="lt-LT"/>
        </w:rPr>
      </w:pPr>
    </w:p>
    <w:p w14:paraId="54E9C996" w14:textId="6F94A7EF" w:rsidR="002435FD" w:rsidRPr="00D37108" w:rsidRDefault="002435FD" w:rsidP="002435FD">
      <w:pPr>
        <w:numPr>
          <w:ilvl w:val="12"/>
          <w:numId w:val="0"/>
        </w:numPr>
        <w:ind w:right="-2"/>
        <w:rPr>
          <w:rFonts w:ascii="Times New Roman" w:eastAsia="Calibri" w:hAnsi="Times New Roman"/>
          <w:lang w:val="lt-LT" w:eastAsia="en-US"/>
        </w:rPr>
      </w:pPr>
      <w:r w:rsidRPr="00D37108">
        <w:rPr>
          <w:rFonts w:ascii="Times New Roman" w:hAnsi="Times New Roman"/>
          <w:lang w:val="lt-LT"/>
        </w:rPr>
        <w:t>Išsami informacija apie šį vaistą pateikiama Valstybinės vaistų kontrolės tarnybos prie Lietuvos Respublikos sveikatos apsaugos ministerijos tinklalapyje</w:t>
      </w:r>
      <w:r w:rsidR="00F57EEA" w:rsidRPr="00C020ED">
        <w:rPr>
          <w:rFonts w:ascii="Times New Roman" w:hAnsi="Times New Roman"/>
          <w:lang w:val="lt-LT"/>
        </w:rPr>
        <w:t xml:space="preserve"> </w:t>
      </w:r>
      <w:hyperlink r:id="rId11" w:history="1">
        <w:r w:rsidR="00F57EEA" w:rsidRPr="00284047">
          <w:rPr>
            <w:rStyle w:val="Hipersaitas"/>
            <w:lang w:val="lt-LT"/>
          </w:rPr>
          <w:t>https://vvkt.lrv.lt/lt/</w:t>
        </w:r>
      </w:hyperlink>
    </w:p>
    <w:p w14:paraId="27E7586F" w14:textId="77777777" w:rsidR="00D661B3" w:rsidRPr="00D37108" w:rsidRDefault="00D661B3" w:rsidP="00146B69">
      <w:pPr>
        <w:numPr>
          <w:ilvl w:val="12"/>
          <w:numId w:val="0"/>
        </w:numPr>
        <w:tabs>
          <w:tab w:val="left" w:pos="720"/>
        </w:tabs>
        <w:ind w:right="-2"/>
        <w:rPr>
          <w:rFonts w:ascii="Times New Roman" w:hAnsi="Times New Roman"/>
          <w:lang w:val="lt-LT"/>
        </w:rPr>
      </w:pPr>
    </w:p>
    <w:p w14:paraId="7138651A" w14:textId="77777777" w:rsidR="002435FD" w:rsidRPr="00D37108" w:rsidRDefault="00D661B3" w:rsidP="00507643">
      <w:pPr>
        <w:numPr>
          <w:ilvl w:val="12"/>
          <w:numId w:val="0"/>
        </w:numPr>
        <w:tabs>
          <w:tab w:val="left" w:pos="720"/>
        </w:tabs>
        <w:ind w:right="-2"/>
        <w:rPr>
          <w:rFonts w:ascii="Times New Roman" w:hAnsi="Times New Roman"/>
          <w:lang w:val="lt-LT"/>
        </w:rPr>
      </w:pPr>
      <w:r w:rsidRPr="00D37108">
        <w:rPr>
          <w:rFonts w:ascii="Times New Roman" w:hAnsi="Times New Roman"/>
          <w:lang w:val="lt-LT"/>
        </w:rPr>
        <w:t>---------------------------------------------------------------------------------------------------------------------------</w:t>
      </w:r>
    </w:p>
    <w:p w14:paraId="1B8B7AED" w14:textId="77777777" w:rsidR="007B676A" w:rsidRPr="00D37108" w:rsidRDefault="007B676A" w:rsidP="00D301D9">
      <w:pPr>
        <w:numPr>
          <w:ilvl w:val="12"/>
          <w:numId w:val="0"/>
        </w:numPr>
        <w:rPr>
          <w:rFonts w:ascii="Times New Roman" w:hAnsi="Times New Roman"/>
          <w:bCs/>
          <w:color w:val="000000"/>
          <w:lang w:val="lt-LT"/>
        </w:rPr>
      </w:pPr>
    </w:p>
    <w:p w14:paraId="50F79FE7" w14:textId="77777777" w:rsidR="00D301D9" w:rsidRPr="00D37108" w:rsidRDefault="00D301D9" w:rsidP="00D301D9">
      <w:pPr>
        <w:numPr>
          <w:ilvl w:val="12"/>
          <w:numId w:val="0"/>
        </w:numPr>
        <w:rPr>
          <w:rFonts w:ascii="Times New Roman" w:hAnsi="Times New Roman"/>
          <w:bCs/>
          <w:color w:val="000000"/>
          <w:lang w:val="lt-LT"/>
        </w:rPr>
      </w:pPr>
      <w:r w:rsidRPr="00D37108">
        <w:rPr>
          <w:rFonts w:ascii="Times New Roman" w:hAnsi="Times New Roman"/>
          <w:bCs/>
          <w:color w:val="000000"/>
          <w:lang w:val="lt-LT"/>
        </w:rPr>
        <w:t>Toliau pateikta informacija skirta tik sveikatos priežiūros specialistams.</w:t>
      </w:r>
    </w:p>
    <w:p w14:paraId="46BE3789" w14:textId="77777777" w:rsidR="00D301D9" w:rsidRPr="00D37108" w:rsidRDefault="00D301D9" w:rsidP="00146B69">
      <w:pPr>
        <w:jc w:val="both"/>
        <w:rPr>
          <w:rFonts w:ascii="Times New Roman" w:hAnsi="Times New Roman"/>
          <w:lang w:val="lt-LT"/>
        </w:rPr>
      </w:pPr>
    </w:p>
    <w:p w14:paraId="0A655BB7" w14:textId="77777777" w:rsidR="00CD2E51" w:rsidRPr="00D37108" w:rsidRDefault="00CD2E51" w:rsidP="00CD2E51">
      <w:pPr>
        <w:autoSpaceDE w:val="0"/>
        <w:autoSpaceDN w:val="0"/>
        <w:adjustRightInd w:val="0"/>
        <w:rPr>
          <w:rFonts w:ascii="Times New Roman" w:hAnsi="Times New Roman"/>
          <w:u w:val="single"/>
          <w:lang w:val="lt-LT"/>
        </w:rPr>
      </w:pPr>
      <w:bookmarkStart w:id="37" w:name="_Hlk86921321"/>
      <w:r w:rsidRPr="00D37108">
        <w:rPr>
          <w:rFonts w:ascii="Times New Roman" w:hAnsi="Times New Roman"/>
          <w:u w:val="single"/>
          <w:lang w:val="lt-LT"/>
        </w:rPr>
        <w:t>Darbas su vaistiniu preparatu</w:t>
      </w:r>
    </w:p>
    <w:p w14:paraId="6D7C1FE5" w14:textId="77777777" w:rsidR="00CD2E51" w:rsidRPr="00D37108" w:rsidRDefault="00CD2E51" w:rsidP="00CD2E51">
      <w:pPr>
        <w:tabs>
          <w:tab w:val="left" w:pos="567"/>
        </w:tabs>
        <w:autoSpaceDE w:val="0"/>
        <w:autoSpaceDN w:val="0"/>
        <w:adjustRightInd w:val="0"/>
        <w:spacing w:line="260" w:lineRule="exact"/>
        <w:rPr>
          <w:rFonts w:ascii="Times New Roman" w:hAnsi="Times New Roman"/>
          <w:lang w:val="lt-LT"/>
        </w:rPr>
      </w:pPr>
      <w:r w:rsidRPr="00D37108">
        <w:rPr>
          <w:rFonts w:ascii="Times New Roman" w:hAnsi="Times New Roman"/>
          <w:lang w:val="lt-LT"/>
        </w:rPr>
        <w:t xml:space="preserve">Ropivacaine hydrochloride Kabi gali būti vartojamas </w:t>
      </w:r>
      <w:r w:rsidR="0045600C">
        <w:rPr>
          <w:rFonts w:ascii="Times New Roman" w:hAnsi="Times New Roman"/>
          <w:lang w:val="lt-LT"/>
        </w:rPr>
        <w:t xml:space="preserve">tik </w:t>
      </w:r>
      <w:r w:rsidRPr="00D37108">
        <w:rPr>
          <w:rFonts w:ascii="Times New Roman" w:hAnsi="Times New Roman"/>
          <w:lang w:val="lt-LT"/>
        </w:rPr>
        <w:t>skiriant arba prižiūrint klinicistui, turinčiam regioninės anestezijos sukėlimo patirties (žr. 3 skyrių).</w:t>
      </w:r>
    </w:p>
    <w:bookmarkEnd w:id="37"/>
    <w:p w14:paraId="4DE078AB" w14:textId="77777777" w:rsidR="00D91B6D" w:rsidRPr="00D37108" w:rsidRDefault="00D91B6D" w:rsidP="00146B69">
      <w:pPr>
        <w:numPr>
          <w:ilvl w:val="12"/>
          <w:numId w:val="0"/>
        </w:numPr>
        <w:jc w:val="both"/>
        <w:rPr>
          <w:rFonts w:ascii="Times New Roman" w:hAnsi="Times New Roman"/>
          <w:b/>
          <w:color w:val="000000"/>
          <w:lang w:val="lt-LT"/>
        </w:rPr>
      </w:pPr>
    </w:p>
    <w:p w14:paraId="3782284A" w14:textId="77777777" w:rsidR="00D91B6D" w:rsidRPr="003153E8" w:rsidRDefault="00D91B6D" w:rsidP="00D91B6D">
      <w:pPr>
        <w:pStyle w:val="Pagrindinistekstas"/>
        <w:rPr>
          <w:rFonts w:ascii="Times New Roman" w:hAnsi="Times New Roman"/>
          <w:b w:val="0"/>
          <w:u w:val="single"/>
          <w:lang w:val="pl-PL"/>
        </w:rPr>
      </w:pPr>
      <w:r w:rsidRPr="003153E8">
        <w:rPr>
          <w:rFonts w:ascii="Times New Roman" w:hAnsi="Times New Roman"/>
          <w:b w:val="0"/>
          <w:u w:val="single"/>
          <w:lang w:val="pl-PL"/>
        </w:rPr>
        <w:t>Tinkamumo laikas po atidarymo</w:t>
      </w:r>
    </w:p>
    <w:p w14:paraId="17507581" w14:textId="77777777" w:rsidR="00453441" w:rsidRPr="00E8709F" w:rsidRDefault="001547AD" w:rsidP="00453441">
      <w:pPr>
        <w:pStyle w:val="Pagrindinistekstas"/>
        <w:rPr>
          <w:rFonts w:ascii="Times New Roman" w:hAnsi="Times New Roman" w:cs="Times New Roman"/>
          <w:b w:val="0"/>
          <w:bCs w:val="0"/>
          <w:lang w:val="lt-LT"/>
        </w:rPr>
      </w:pPr>
      <w:r>
        <w:rPr>
          <w:rFonts w:ascii="Times New Roman" w:hAnsi="Times New Roman" w:cs="Times New Roman"/>
          <w:b w:val="0"/>
          <w:bCs w:val="0"/>
          <w:lang w:val="lt-LT"/>
        </w:rPr>
        <w:t>V</w:t>
      </w:r>
      <w:r w:rsidR="00453441" w:rsidRPr="00C44721">
        <w:rPr>
          <w:rFonts w:ascii="Times New Roman" w:hAnsi="Times New Roman" w:cs="Times New Roman"/>
          <w:b w:val="0"/>
          <w:bCs w:val="0"/>
          <w:lang w:val="lt-LT"/>
        </w:rPr>
        <w:t>artoti nedelsiant</w:t>
      </w:r>
      <w:r w:rsidR="00453441" w:rsidRPr="003153E8">
        <w:rPr>
          <w:rFonts w:ascii="Times New Roman" w:hAnsi="Times New Roman"/>
          <w:b w:val="0"/>
          <w:lang w:val="pl-PL"/>
        </w:rPr>
        <w:t>.</w:t>
      </w:r>
    </w:p>
    <w:p w14:paraId="04B88872" w14:textId="77777777" w:rsidR="0045600C" w:rsidRPr="00D37108" w:rsidRDefault="0045600C" w:rsidP="0018351B">
      <w:pPr>
        <w:tabs>
          <w:tab w:val="left" w:pos="567"/>
        </w:tabs>
        <w:spacing w:line="260" w:lineRule="exact"/>
        <w:rPr>
          <w:rFonts w:ascii="Times New Roman" w:hAnsi="Times New Roman"/>
          <w:lang w:val="lt-LT"/>
        </w:rPr>
      </w:pPr>
    </w:p>
    <w:p w14:paraId="365721D5" w14:textId="77777777" w:rsidR="0018351B" w:rsidRPr="003B502C" w:rsidRDefault="0018351B" w:rsidP="0018351B">
      <w:pPr>
        <w:tabs>
          <w:tab w:val="left" w:pos="567"/>
        </w:tabs>
        <w:spacing w:line="260" w:lineRule="exact"/>
        <w:rPr>
          <w:rFonts w:ascii="Times New Roman" w:hAnsi="Times New Roman"/>
          <w:lang w:val="lt-LT"/>
        </w:rPr>
      </w:pPr>
      <w:r w:rsidRPr="003B502C">
        <w:rPr>
          <w:rFonts w:ascii="Times New Roman" w:hAnsi="Times New Roman"/>
          <w:lang w:val="lt-LT"/>
        </w:rPr>
        <w:t xml:space="preserve">Ropivacaine hydrochloride Kabi </w:t>
      </w:r>
      <w:r w:rsidR="00B32346" w:rsidRPr="003B502C">
        <w:rPr>
          <w:rFonts w:ascii="Times New Roman" w:hAnsi="Times New Roman"/>
          <w:lang w:val="lt-LT"/>
        </w:rPr>
        <w:t>vaist</w:t>
      </w:r>
      <w:r w:rsidR="004F2D95" w:rsidRPr="003B502C">
        <w:rPr>
          <w:rFonts w:ascii="Times New Roman" w:hAnsi="Times New Roman"/>
          <w:lang w:val="lt-LT"/>
        </w:rPr>
        <w:t>in</w:t>
      </w:r>
      <w:r w:rsidR="003563F1" w:rsidRPr="003B502C">
        <w:rPr>
          <w:rFonts w:ascii="Times New Roman" w:hAnsi="Times New Roman"/>
          <w:lang w:val="lt-LT"/>
        </w:rPr>
        <w:t>ius</w:t>
      </w:r>
      <w:r w:rsidR="004F2D95" w:rsidRPr="003B502C">
        <w:rPr>
          <w:rFonts w:ascii="Times New Roman" w:hAnsi="Times New Roman"/>
          <w:lang w:val="lt-LT"/>
        </w:rPr>
        <w:t xml:space="preserve"> preparat</w:t>
      </w:r>
      <w:r w:rsidR="003563F1" w:rsidRPr="003B502C">
        <w:rPr>
          <w:rFonts w:ascii="Times New Roman" w:hAnsi="Times New Roman"/>
          <w:lang w:val="lt-LT"/>
        </w:rPr>
        <w:t>us</w:t>
      </w:r>
      <w:r w:rsidR="00D7755F" w:rsidRPr="003B502C">
        <w:rPr>
          <w:rFonts w:ascii="Times New Roman" w:hAnsi="Times New Roman"/>
          <w:lang w:val="lt-LT"/>
        </w:rPr>
        <w:t xml:space="preserve"> </w:t>
      </w:r>
      <w:r w:rsidR="001547AD" w:rsidRPr="003B502C">
        <w:rPr>
          <w:rFonts w:ascii="Times New Roman" w:hAnsi="Times New Roman"/>
          <w:lang w:val="lt-LT"/>
        </w:rPr>
        <w:t xml:space="preserve">galima </w:t>
      </w:r>
      <w:r w:rsidRPr="003B502C">
        <w:rPr>
          <w:rFonts w:ascii="Times New Roman" w:hAnsi="Times New Roman"/>
          <w:lang w:val="lt-LT"/>
        </w:rPr>
        <w:t>vartoti tik vieną kartą. Bet kokį nesuvartotą tirpalą būtina sunaikinti.</w:t>
      </w:r>
    </w:p>
    <w:p w14:paraId="47B9A67F" w14:textId="77777777" w:rsidR="00D91B6D" w:rsidRPr="003B502C" w:rsidRDefault="00D91B6D" w:rsidP="00D91B6D">
      <w:pPr>
        <w:numPr>
          <w:ilvl w:val="12"/>
          <w:numId w:val="0"/>
        </w:numPr>
        <w:ind w:right="-2"/>
        <w:rPr>
          <w:rFonts w:ascii="Times New Roman" w:hAnsi="Times New Roman"/>
          <w:noProof/>
          <w:lang w:val="lt-LT"/>
        </w:rPr>
      </w:pPr>
    </w:p>
    <w:p w14:paraId="38351FDE" w14:textId="77777777" w:rsidR="0018351B" w:rsidRPr="003B502C" w:rsidRDefault="0018351B" w:rsidP="0018351B">
      <w:pPr>
        <w:tabs>
          <w:tab w:val="left" w:pos="567"/>
        </w:tabs>
        <w:spacing w:line="260" w:lineRule="exact"/>
        <w:rPr>
          <w:rFonts w:ascii="Times New Roman" w:hAnsi="Times New Roman"/>
          <w:lang w:val="lt-LT"/>
        </w:rPr>
      </w:pPr>
      <w:r w:rsidRPr="003B502C">
        <w:rPr>
          <w:rFonts w:ascii="Times New Roman" w:hAnsi="Times New Roman"/>
          <w:lang w:val="lt-LT"/>
        </w:rPr>
        <w:t xml:space="preserve">Šį </w:t>
      </w:r>
      <w:r w:rsidR="00B32346" w:rsidRPr="003B502C">
        <w:rPr>
          <w:rFonts w:ascii="Times New Roman" w:hAnsi="Times New Roman"/>
          <w:lang w:val="lt-LT"/>
        </w:rPr>
        <w:t>vaist</w:t>
      </w:r>
      <w:r w:rsidR="00B42705" w:rsidRPr="003B502C">
        <w:rPr>
          <w:rFonts w:ascii="Times New Roman" w:hAnsi="Times New Roman"/>
          <w:lang w:val="lt-LT"/>
        </w:rPr>
        <w:t>inį preparat</w:t>
      </w:r>
      <w:r w:rsidR="00D7755F" w:rsidRPr="003B502C">
        <w:rPr>
          <w:rFonts w:ascii="Times New Roman" w:hAnsi="Times New Roman"/>
          <w:lang w:val="lt-LT"/>
        </w:rPr>
        <w:t>ą</w:t>
      </w:r>
      <w:r w:rsidR="00673581" w:rsidRPr="003B502C">
        <w:rPr>
          <w:rFonts w:ascii="Times New Roman" w:hAnsi="Times New Roman"/>
          <w:lang w:val="lt-LT"/>
        </w:rPr>
        <w:t xml:space="preserve"> </w:t>
      </w:r>
      <w:r w:rsidRPr="003B502C">
        <w:rPr>
          <w:rFonts w:ascii="Times New Roman" w:hAnsi="Times New Roman"/>
          <w:lang w:val="lt-LT"/>
        </w:rPr>
        <w:t>prieš vartojimą reikia apžiūrėti. Tirpalą galima vartoti tik tada, jeigu jis yra skaidrus ir be matomų dalelių bei jeigu talpyklė yra nepažeista.</w:t>
      </w:r>
    </w:p>
    <w:p w14:paraId="6914574C" w14:textId="77777777" w:rsidR="00D91B6D" w:rsidRPr="003B502C" w:rsidRDefault="00D91B6D" w:rsidP="00D91B6D">
      <w:pPr>
        <w:numPr>
          <w:ilvl w:val="12"/>
          <w:numId w:val="0"/>
        </w:numPr>
        <w:ind w:right="-2"/>
        <w:rPr>
          <w:rFonts w:ascii="Times New Roman" w:hAnsi="Times New Roman"/>
          <w:noProof/>
          <w:lang w:val="lt-LT"/>
        </w:rPr>
      </w:pPr>
    </w:p>
    <w:p w14:paraId="4C65DBAB" w14:textId="77777777" w:rsidR="0018351B" w:rsidRPr="003B502C" w:rsidRDefault="0018351B" w:rsidP="0018351B">
      <w:pPr>
        <w:tabs>
          <w:tab w:val="left" w:pos="567"/>
        </w:tabs>
        <w:spacing w:line="260" w:lineRule="exact"/>
        <w:rPr>
          <w:rFonts w:ascii="Times New Roman" w:hAnsi="Times New Roman"/>
          <w:lang w:val="lt-LT"/>
        </w:rPr>
      </w:pPr>
      <w:r w:rsidRPr="003B502C">
        <w:rPr>
          <w:rFonts w:ascii="Times New Roman" w:hAnsi="Times New Roman"/>
          <w:lang w:val="lt-LT"/>
        </w:rPr>
        <w:t>Nepažeistos talpyklės negalima autoklavuoti kartotinai.</w:t>
      </w:r>
      <w:r w:rsidR="00496EE7" w:rsidRPr="003B502C">
        <w:rPr>
          <w:rFonts w:ascii="Times New Roman" w:hAnsi="Times New Roman"/>
          <w:lang w:val="lt-LT"/>
        </w:rPr>
        <w:t xml:space="preserve"> Kai reikalingas sterilus laukas, reikia pasirinkti lizdinę talpyklę.</w:t>
      </w:r>
    </w:p>
    <w:p w14:paraId="7AA91FE3" w14:textId="77777777" w:rsidR="0045600C" w:rsidRPr="003B502C" w:rsidRDefault="0045600C" w:rsidP="003B502C">
      <w:pPr>
        <w:pStyle w:val="Pagrindinistekstas"/>
        <w:rPr>
          <w:lang w:val="lt-LT"/>
        </w:rPr>
      </w:pPr>
    </w:p>
    <w:p w14:paraId="45392F77" w14:textId="77777777" w:rsidR="00B22738" w:rsidRPr="00421EB6" w:rsidRDefault="00CD2E51" w:rsidP="00B22738">
      <w:pPr>
        <w:keepNext/>
        <w:tabs>
          <w:tab w:val="num" w:pos="567"/>
        </w:tabs>
        <w:spacing w:line="260" w:lineRule="exact"/>
        <w:ind w:left="-6"/>
        <w:rPr>
          <w:rFonts w:ascii="Times New Roman" w:hAnsi="Times New Roman"/>
          <w:u w:val="single"/>
          <w:lang w:val="lt-LT"/>
        </w:rPr>
      </w:pPr>
      <w:r w:rsidRPr="00421EB6">
        <w:rPr>
          <w:rFonts w:ascii="Times New Roman" w:hAnsi="Times New Roman"/>
          <w:u w:val="single"/>
          <w:lang w:val="lt-LT"/>
        </w:rPr>
        <w:lastRenderedPageBreak/>
        <w:t>Nesuderinamumas</w:t>
      </w:r>
    </w:p>
    <w:p w14:paraId="3DDEC691" w14:textId="77777777" w:rsidR="00CD2E51" w:rsidRPr="00421EB6" w:rsidRDefault="00CD2E51" w:rsidP="00CD2E51">
      <w:pPr>
        <w:keepNext/>
        <w:tabs>
          <w:tab w:val="num" w:pos="567"/>
        </w:tabs>
        <w:spacing w:line="260" w:lineRule="exact"/>
        <w:ind w:left="-6"/>
        <w:rPr>
          <w:rFonts w:ascii="Times New Roman" w:hAnsi="Times New Roman"/>
          <w:lang w:val="lt-LT"/>
        </w:rPr>
      </w:pPr>
      <w:r w:rsidRPr="00421EB6">
        <w:rPr>
          <w:rFonts w:ascii="Times New Roman" w:hAnsi="Times New Roman"/>
          <w:lang w:val="lt-LT"/>
        </w:rPr>
        <w:t xml:space="preserve">Suderinamumo tyrimų neatlikta, todėl šio </w:t>
      </w:r>
      <w:r w:rsidR="00B32346" w:rsidRPr="00421EB6">
        <w:rPr>
          <w:rFonts w:ascii="Times New Roman" w:hAnsi="Times New Roman"/>
          <w:lang w:val="lt-LT"/>
        </w:rPr>
        <w:t>vaist</w:t>
      </w:r>
      <w:r w:rsidR="00B42705" w:rsidRPr="00421EB6">
        <w:rPr>
          <w:rFonts w:ascii="Times New Roman" w:hAnsi="Times New Roman"/>
          <w:lang w:val="lt-LT"/>
        </w:rPr>
        <w:t>inio preparat</w:t>
      </w:r>
      <w:r w:rsidR="00D7755F" w:rsidRPr="00421EB6">
        <w:rPr>
          <w:rFonts w:ascii="Times New Roman" w:hAnsi="Times New Roman"/>
          <w:lang w:val="lt-LT"/>
        </w:rPr>
        <w:t>o</w:t>
      </w:r>
      <w:r w:rsidR="00673581" w:rsidRPr="00421EB6">
        <w:rPr>
          <w:rFonts w:ascii="Times New Roman" w:hAnsi="Times New Roman"/>
          <w:lang w:val="lt-LT"/>
        </w:rPr>
        <w:t xml:space="preserve"> </w:t>
      </w:r>
      <w:r w:rsidRPr="00421EB6">
        <w:rPr>
          <w:rFonts w:ascii="Times New Roman" w:hAnsi="Times New Roman"/>
          <w:lang w:val="lt-LT"/>
        </w:rPr>
        <w:t>maišyti su kitais negalima.</w:t>
      </w:r>
    </w:p>
    <w:p w14:paraId="26747674" w14:textId="77777777" w:rsidR="00B22738" w:rsidRPr="00421EB6" w:rsidRDefault="00CD2E51" w:rsidP="00CD2E51">
      <w:pPr>
        <w:keepNext/>
        <w:tabs>
          <w:tab w:val="num" w:pos="567"/>
        </w:tabs>
        <w:spacing w:line="260" w:lineRule="exact"/>
        <w:ind w:left="-6"/>
        <w:rPr>
          <w:rFonts w:ascii="Times New Roman" w:hAnsi="Times New Roman"/>
          <w:lang w:val="lt-LT"/>
        </w:rPr>
      </w:pPr>
      <w:r w:rsidRPr="00421EB6">
        <w:rPr>
          <w:rFonts w:ascii="Times New Roman" w:hAnsi="Times New Roman"/>
          <w:lang w:val="lt-LT"/>
        </w:rPr>
        <w:t>Šarminiuose tirpaluose gali atsirasti nuosėdų, nes ropivakainas blogai tirpsta esant pH</w:t>
      </w:r>
      <w:r w:rsidR="007C2792" w:rsidRPr="00421EB6">
        <w:rPr>
          <w:rFonts w:ascii="Times New Roman" w:hAnsi="Times New Roman"/>
          <w:lang w:val="lt-LT"/>
        </w:rPr>
        <w:t> </w:t>
      </w:r>
      <w:r w:rsidRPr="00421EB6">
        <w:rPr>
          <w:rFonts w:ascii="Times New Roman" w:hAnsi="Times New Roman"/>
          <w:lang w:val="lt-LT"/>
        </w:rPr>
        <w:t>&gt;</w:t>
      </w:r>
      <w:r w:rsidR="007C2792" w:rsidRPr="00421EB6">
        <w:rPr>
          <w:rFonts w:ascii="Times New Roman" w:hAnsi="Times New Roman"/>
          <w:lang w:val="lt-LT"/>
        </w:rPr>
        <w:t> </w:t>
      </w:r>
      <w:r w:rsidRPr="00421EB6">
        <w:rPr>
          <w:rFonts w:ascii="Times New Roman" w:hAnsi="Times New Roman"/>
          <w:lang w:val="lt-LT"/>
        </w:rPr>
        <w:t>6,0.</w:t>
      </w:r>
    </w:p>
    <w:p w14:paraId="5CF10872" w14:textId="77777777" w:rsidR="00CD2E51" w:rsidRPr="00A040B6" w:rsidRDefault="00CD2E51" w:rsidP="00CD2E51">
      <w:pPr>
        <w:keepNext/>
        <w:tabs>
          <w:tab w:val="num" w:pos="567"/>
        </w:tabs>
        <w:spacing w:line="260" w:lineRule="exact"/>
        <w:ind w:left="-6"/>
        <w:rPr>
          <w:rFonts w:ascii="Times New Roman" w:hAnsi="Times New Roman"/>
          <w:u w:val="single"/>
          <w:lang w:val="lt-LT"/>
        </w:rPr>
      </w:pPr>
    </w:p>
    <w:p w14:paraId="25DDE21F" w14:textId="77777777" w:rsidR="00CD2E51" w:rsidRPr="00D37108" w:rsidRDefault="00CD2E51" w:rsidP="00CD2E51">
      <w:pPr>
        <w:autoSpaceDE w:val="0"/>
        <w:autoSpaceDN w:val="0"/>
        <w:adjustRightInd w:val="0"/>
        <w:rPr>
          <w:rFonts w:ascii="Times New Roman" w:hAnsi="Times New Roman"/>
          <w:u w:val="single"/>
          <w:lang w:val="lt-LT"/>
        </w:rPr>
      </w:pPr>
      <w:r w:rsidRPr="00D37108">
        <w:rPr>
          <w:rFonts w:ascii="Times New Roman" w:hAnsi="Times New Roman"/>
          <w:u w:val="single"/>
          <w:lang w:val="lt-LT"/>
        </w:rPr>
        <w:t>Atliekų tvarkymas</w:t>
      </w:r>
    </w:p>
    <w:p w14:paraId="4C387788" w14:textId="77777777" w:rsidR="002435FD" w:rsidRDefault="00CD2E51" w:rsidP="004F2D95">
      <w:pPr>
        <w:tabs>
          <w:tab w:val="left" w:pos="567"/>
        </w:tabs>
        <w:spacing w:line="260" w:lineRule="exact"/>
        <w:rPr>
          <w:rFonts w:ascii="Times New Roman" w:hAnsi="Times New Roman"/>
          <w:lang w:val="lt-LT"/>
        </w:rPr>
      </w:pPr>
      <w:r w:rsidRPr="00D37108">
        <w:rPr>
          <w:rFonts w:ascii="Times New Roman" w:hAnsi="Times New Roman"/>
          <w:lang w:val="lt-LT"/>
        </w:rPr>
        <w:t xml:space="preserve">Nesuvartotą </w:t>
      </w:r>
      <w:r w:rsidR="00B42705">
        <w:rPr>
          <w:rFonts w:ascii="Times New Roman" w:hAnsi="Times New Roman"/>
          <w:lang w:val="lt-LT"/>
        </w:rPr>
        <w:t xml:space="preserve">vaistinį preparatą </w:t>
      </w:r>
      <w:r w:rsidRPr="00D37108">
        <w:rPr>
          <w:rFonts w:ascii="Times New Roman" w:hAnsi="Times New Roman"/>
          <w:lang w:val="lt-LT"/>
        </w:rPr>
        <w:t>ar atliekas reikia tvarkyti laikantis vietinių reikalavimų.</w:t>
      </w:r>
    </w:p>
    <w:p w14:paraId="2D4E860E" w14:textId="77777777" w:rsidR="000F43CB" w:rsidRPr="00D37108" w:rsidRDefault="000F43CB" w:rsidP="004F2D95">
      <w:pPr>
        <w:tabs>
          <w:tab w:val="left" w:pos="567"/>
        </w:tabs>
        <w:spacing w:line="260" w:lineRule="exact"/>
        <w:rPr>
          <w:rFonts w:ascii="Times New Roman" w:hAnsi="Times New Roman"/>
          <w:lang w:val="lt-LT"/>
        </w:rPr>
      </w:pPr>
    </w:p>
    <w:sectPr w:rsidR="000F43CB" w:rsidRPr="00D37108" w:rsidSect="00F77136">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44268" w14:textId="77777777" w:rsidR="001501D3" w:rsidRDefault="001501D3">
      <w:r>
        <w:separator/>
      </w:r>
    </w:p>
  </w:endnote>
  <w:endnote w:type="continuationSeparator" w:id="0">
    <w:p w14:paraId="7D13E23A" w14:textId="77777777" w:rsidR="001501D3" w:rsidRDefault="001501D3">
      <w:r>
        <w:continuationSeparator/>
      </w:r>
    </w:p>
  </w:endnote>
  <w:endnote w:type="continuationNotice" w:id="1">
    <w:p w14:paraId="294ADE79" w14:textId="77777777" w:rsidR="001501D3" w:rsidRDefault="00150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CA22A" w14:textId="4ED7C3A9" w:rsidR="009F6E70" w:rsidRDefault="009F6E70">
    <w:pPr>
      <w:pStyle w:val="Porat"/>
      <w:jc w:val="right"/>
    </w:pPr>
    <w:r w:rsidRPr="004065F7">
      <w:fldChar w:fldCharType="begin"/>
    </w:r>
    <w:r w:rsidRPr="004065F7">
      <w:rPr>
        <w:sz w:val="22"/>
        <w:szCs w:val="22"/>
      </w:rPr>
      <w:instrText>PAGE   \* MERGEFORMAT</w:instrText>
    </w:r>
    <w:r w:rsidRPr="004065F7">
      <w:fldChar w:fldCharType="separate"/>
    </w:r>
    <w:r w:rsidR="00F802B0" w:rsidRPr="00F802B0">
      <w:rPr>
        <w:noProof/>
        <w:sz w:val="22"/>
        <w:szCs w:val="22"/>
        <w:lang w:val="lt-LT"/>
      </w:rPr>
      <w:t>2</w:t>
    </w:r>
    <w:r w:rsidRPr="004065F7">
      <w:fldChar w:fldCharType="end"/>
    </w:r>
  </w:p>
  <w:p w14:paraId="6295CB3F" w14:textId="77777777" w:rsidR="009F6E70" w:rsidRDefault="009F6E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A9B63" w14:textId="77777777" w:rsidR="001501D3" w:rsidRDefault="001501D3">
      <w:r>
        <w:separator/>
      </w:r>
    </w:p>
  </w:footnote>
  <w:footnote w:type="continuationSeparator" w:id="0">
    <w:p w14:paraId="3225DED7" w14:textId="77777777" w:rsidR="001501D3" w:rsidRDefault="001501D3">
      <w:r>
        <w:continuationSeparator/>
      </w:r>
    </w:p>
  </w:footnote>
  <w:footnote w:type="continuationNotice" w:id="1">
    <w:p w14:paraId="228F26E3" w14:textId="77777777" w:rsidR="001501D3" w:rsidRDefault="001501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28AF5" w14:textId="77777777" w:rsidR="009F6E70" w:rsidRDefault="009F6E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3393C2"/>
    <w:multiLevelType w:val="hybridMultilevel"/>
    <w:tmpl w:val="38D24AE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A87436"/>
    <w:multiLevelType w:val="hybridMultilevel"/>
    <w:tmpl w:val="2A1AAB66"/>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4157A"/>
    <w:multiLevelType w:val="multilevel"/>
    <w:tmpl w:val="371A2A78"/>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 w15:restartNumberingAfterBreak="0">
    <w:nsid w:val="0F6A1077"/>
    <w:multiLevelType w:val="multilevel"/>
    <w:tmpl w:val="668C7D1A"/>
    <w:lvl w:ilvl="0">
      <w:start w:val="4"/>
      <w:numFmt w:val="decimal"/>
      <w:lvlText w:val="%1"/>
      <w:lvlJc w:val="left"/>
      <w:pPr>
        <w:ind w:left="360" w:hanging="360"/>
      </w:pPr>
      <w:rPr>
        <w:rFonts w:hint="default"/>
      </w:rPr>
    </w:lvl>
    <w:lvl w:ilvl="1">
      <w:start w:val="1"/>
      <w:numFmt w:val="decimal"/>
      <w:lvlText w:val="%1.%2"/>
      <w:lvlJc w:val="left"/>
      <w:pPr>
        <w:ind w:left="1125" w:hanging="360"/>
      </w:pPr>
      <w:rPr>
        <w:rFonts w:hint="default"/>
        <w:b/>
        <w:bCs/>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5" w15:restartNumberingAfterBreak="0">
    <w:nsid w:val="110061EB"/>
    <w:multiLevelType w:val="hybridMultilevel"/>
    <w:tmpl w:val="6824A0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172D0BA3"/>
    <w:multiLevelType w:val="hybridMultilevel"/>
    <w:tmpl w:val="D390C15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3192615"/>
    <w:multiLevelType w:val="hybridMultilevel"/>
    <w:tmpl w:val="6F30EB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95C8B"/>
    <w:multiLevelType w:val="hybridMultilevel"/>
    <w:tmpl w:val="377858C4"/>
    <w:lvl w:ilvl="0" w:tplc="959CFD92">
      <w:start w:val="1"/>
      <w:numFmt w:val="bullet"/>
      <w:lvlRestart w:val="0"/>
      <w:pStyle w:val="List1withbullet"/>
      <w:lvlText w:val=""/>
      <w:lvlJc w:val="left"/>
      <w:pPr>
        <w:tabs>
          <w:tab w:val="num" w:pos="360"/>
        </w:tabs>
        <w:ind w:left="283" w:hanging="283"/>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1C0114"/>
    <w:multiLevelType w:val="hybridMultilevel"/>
    <w:tmpl w:val="29527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2A05AC"/>
    <w:multiLevelType w:val="hybridMultilevel"/>
    <w:tmpl w:val="A3D8372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A80D8E"/>
    <w:multiLevelType w:val="hybridMultilevel"/>
    <w:tmpl w:val="3FAE8410"/>
    <w:lvl w:ilvl="0" w:tplc="D584DD8A">
      <w:start w:val="1"/>
      <w:numFmt w:val="bullet"/>
      <w:lvlRestart w:val="0"/>
      <w:pStyle w:val="List2withbullet"/>
      <w:lvlText w:val=""/>
      <w:lvlJc w:val="left"/>
      <w:pPr>
        <w:tabs>
          <w:tab w:val="num" w:pos="567"/>
        </w:tabs>
        <w:ind w:left="567"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A817F2"/>
    <w:multiLevelType w:val="hybridMultilevel"/>
    <w:tmpl w:val="58AE6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3A6DB6"/>
    <w:multiLevelType w:val="multilevel"/>
    <w:tmpl w:val="D450775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4CD961D8"/>
    <w:multiLevelType w:val="hybridMultilevel"/>
    <w:tmpl w:val="D4F0B3D2"/>
    <w:lvl w:ilvl="0" w:tplc="2F0404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8" w15:restartNumberingAfterBreak="0">
    <w:nsid w:val="584B7E0A"/>
    <w:multiLevelType w:val="hybridMultilevel"/>
    <w:tmpl w:val="50FC5E2E"/>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AD5A60"/>
    <w:multiLevelType w:val="hybridMultilevel"/>
    <w:tmpl w:val="CB54F6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5ADC71FA"/>
    <w:multiLevelType w:val="multilevel"/>
    <w:tmpl w:val="175EDF0A"/>
    <w:styleLink w:val="AktuelleListe1"/>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363EB"/>
    <w:multiLevelType w:val="hybridMultilevel"/>
    <w:tmpl w:val="9A925EF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7D23D96"/>
    <w:multiLevelType w:val="hybridMultilevel"/>
    <w:tmpl w:val="DBA250AC"/>
    <w:lvl w:ilvl="0" w:tplc="FFFFFFFF">
      <w:start w:val="1"/>
      <w:numFmt w:val="bullet"/>
      <w:lvlText w:val=""/>
      <w:lvlJc w:val="left"/>
      <w:pPr>
        <w:tabs>
          <w:tab w:val="num" w:pos="360"/>
        </w:tabs>
        <w:ind w:left="340" w:hanging="340"/>
      </w:pPr>
      <w:rPr>
        <w:rFonts w:ascii="Symbol" w:hAnsi="Symbol" w:hint="default"/>
        <w:color w:val="auto"/>
      </w:rPr>
    </w:lvl>
    <w:lvl w:ilvl="1" w:tplc="29ECAFFC">
      <w:start w:val="1"/>
      <w:numFmt w:val="bullet"/>
      <w:lvlText w:val="-"/>
      <w:lvlJc w:val="left"/>
      <w:pPr>
        <w:tabs>
          <w:tab w:val="num" w:pos="1440"/>
        </w:tabs>
        <w:ind w:left="1440" w:hanging="360"/>
      </w:pPr>
      <w:rPr>
        <w:rFonts w:ascii="Times New Roman" w:hAnsi="Times New Roman" w:cs="Times New Roman" w:hint="default"/>
        <w:caps w:val="0"/>
        <w:strike w:val="0"/>
        <w:dstrike w:val="0"/>
        <w:vanish w:val="0"/>
        <w:color w:val="auto"/>
        <w:sz w:val="24"/>
        <w:vertAlign w:val="base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0E63AD"/>
    <w:multiLevelType w:val="hybridMultilevel"/>
    <w:tmpl w:val="6BF04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CC8071F"/>
    <w:multiLevelType w:val="hybridMultilevel"/>
    <w:tmpl w:val="E9A859D4"/>
    <w:lvl w:ilvl="0" w:tplc="FBDAA82C">
      <w:start w:val="1"/>
      <w:numFmt w:val="bullet"/>
      <w:lvlText w:val=""/>
      <w:lvlJc w:val="left"/>
      <w:pPr>
        <w:tabs>
          <w:tab w:val="num" w:pos="360"/>
        </w:tabs>
        <w:ind w:left="340"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EAA36BD"/>
    <w:multiLevelType w:val="hybridMultilevel"/>
    <w:tmpl w:val="CD909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524222"/>
    <w:multiLevelType w:val="hybridMultilevel"/>
    <w:tmpl w:val="9E06DD34"/>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172563"/>
    <w:multiLevelType w:val="singleLevel"/>
    <w:tmpl w:val="5EA2C854"/>
    <w:lvl w:ilvl="0">
      <w:start w:val="1"/>
      <w:numFmt w:val="bullet"/>
      <w:pStyle w:val="Tablelist"/>
      <w:lvlText w:val=""/>
      <w:lvlJc w:val="left"/>
      <w:pPr>
        <w:tabs>
          <w:tab w:val="num" w:pos="360"/>
        </w:tabs>
        <w:ind w:left="284" w:hanging="284"/>
      </w:pPr>
      <w:rPr>
        <w:rFonts w:ascii="Symbol" w:hAnsi="Symbol" w:hint="default"/>
      </w:rPr>
    </w:lvl>
  </w:abstractNum>
  <w:abstractNum w:abstractNumId="29" w15:restartNumberingAfterBreak="0">
    <w:nsid w:val="788A1B4A"/>
    <w:multiLevelType w:val="hybridMultilevel"/>
    <w:tmpl w:val="4744617E"/>
    <w:lvl w:ilvl="0" w:tplc="0409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BE0066B"/>
    <w:multiLevelType w:val="hybridMultilevel"/>
    <w:tmpl w:val="AE6AC71C"/>
    <w:lvl w:ilvl="0" w:tplc="FFFFFFFF">
      <w:start w:val="1"/>
      <w:numFmt w:val="bullet"/>
      <w:lvlText w:val=""/>
      <w:lvlJc w:val="left"/>
      <w:pPr>
        <w:tabs>
          <w:tab w:val="num" w:pos="360"/>
        </w:tabs>
        <w:ind w:left="340" w:hanging="340"/>
      </w:pPr>
      <w:rPr>
        <w:rFonts w:ascii="Symbol" w:hAnsi="Symbol" w:hint="default"/>
        <w:color w:val="auto"/>
      </w:rPr>
    </w:lvl>
    <w:lvl w:ilvl="1" w:tplc="29ECAFFC">
      <w:start w:val="1"/>
      <w:numFmt w:val="bullet"/>
      <w:lvlText w:val="-"/>
      <w:lvlJc w:val="left"/>
      <w:pPr>
        <w:tabs>
          <w:tab w:val="num" w:pos="1440"/>
        </w:tabs>
        <w:ind w:left="1440" w:hanging="360"/>
      </w:pPr>
      <w:rPr>
        <w:rFonts w:ascii="Times New Roman" w:hAnsi="Times New Roman" w:cs="Times New Roman" w:hint="default"/>
        <w:caps w:val="0"/>
        <w:strike w:val="0"/>
        <w:dstrike w:val="0"/>
        <w:vanish w:val="0"/>
        <w:color w:val="auto"/>
        <w:sz w:val="24"/>
        <w:vertAlign w:val="base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BD2248"/>
    <w:multiLevelType w:val="hybridMultilevel"/>
    <w:tmpl w:val="BD9C7FEA"/>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180462"/>
    <w:multiLevelType w:val="hybridMultilevel"/>
    <w:tmpl w:val="CC1C00C8"/>
    <w:lvl w:ilvl="0" w:tplc="04070001">
      <w:start w:val="1"/>
      <w:numFmt w:val="bullet"/>
      <w:lvlText w:val=""/>
      <w:lvlJc w:val="left"/>
      <w:pPr>
        <w:tabs>
          <w:tab w:val="num" w:pos="780"/>
        </w:tabs>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F291202"/>
    <w:multiLevelType w:val="hybridMultilevel"/>
    <w:tmpl w:val="1C28944E"/>
    <w:lvl w:ilvl="0" w:tplc="FBDAA82C">
      <w:start w:val="1"/>
      <w:numFmt w:val="bullet"/>
      <w:lvlText w:val=""/>
      <w:lvlJc w:val="left"/>
      <w:pPr>
        <w:tabs>
          <w:tab w:val="num" w:pos="360"/>
        </w:tabs>
        <w:ind w:left="34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17"/>
    <w:lvlOverride w:ilvl="0">
      <w:startOverride w:val="1"/>
    </w:lvlOverride>
  </w:num>
  <w:num w:numId="4">
    <w:abstractNumId w:val="20"/>
  </w:num>
  <w:num w:numId="5">
    <w:abstractNumId w:val="14"/>
  </w:num>
  <w:num w:numId="6">
    <w:abstractNumId w:val="4"/>
  </w:num>
  <w:num w:numId="7">
    <w:abstractNumId w:val="3"/>
  </w:num>
  <w:num w:numId="8">
    <w:abstractNumId w:val="16"/>
  </w:num>
  <w:num w:numId="9">
    <w:abstractNumId w:val="24"/>
  </w:num>
  <w:num w:numId="10">
    <w:abstractNumId w:val="21"/>
  </w:num>
  <w:num w:numId="11">
    <w:abstractNumId w:val="29"/>
  </w:num>
  <w:num w:numId="12">
    <w:abstractNumId w:val="15"/>
  </w:num>
  <w:num w:numId="13">
    <w:abstractNumId w:val="26"/>
  </w:num>
  <w:num w:numId="14">
    <w:abstractNumId w:val="0"/>
  </w:num>
  <w:num w:numId="15">
    <w:abstractNumId w:val="1"/>
    <w:lvlOverride w:ilvl="0">
      <w:lvl w:ilvl="0">
        <w:start w:val="1"/>
        <w:numFmt w:val="bullet"/>
        <w:lvlText w:val="-"/>
        <w:legacy w:legacy="1" w:legacySpace="0" w:legacyIndent="360"/>
        <w:lvlJc w:val="left"/>
        <w:pPr>
          <w:ind w:left="360" w:hanging="360"/>
        </w:pPr>
      </w:lvl>
    </w:lvlOverride>
  </w:num>
  <w:num w:numId="16">
    <w:abstractNumId w:val="6"/>
  </w:num>
  <w:num w:numId="17">
    <w:abstractNumId w:val="2"/>
  </w:num>
  <w:num w:numId="18">
    <w:abstractNumId w:val="31"/>
  </w:num>
  <w:num w:numId="19">
    <w:abstractNumId w:val="27"/>
  </w:num>
  <w:num w:numId="20">
    <w:abstractNumId w:val="18"/>
  </w:num>
  <w:num w:numId="21">
    <w:abstractNumId w:val="19"/>
  </w:num>
  <w:num w:numId="22">
    <w:abstractNumId w:val="5"/>
  </w:num>
  <w:num w:numId="23">
    <w:abstractNumId w:val="28"/>
  </w:num>
  <w:num w:numId="24">
    <w:abstractNumId w:val="8"/>
  </w:num>
  <w:num w:numId="25">
    <w:abstractNumId w:val="12"/>
  </w:num>
  <w:num w:numId="26">
    <w:abstractNumId w:val="30"/>
  </w:num>
  <w:num w:numId="27">
    <w:abstractNumId w:val="22"/>
  </w:num>
  <w:num w:numId="28">
    <w:abstractNumId w:val="11"/>
  </w:num>
  <w:num w:numId="29">
    <w:abstractNumId w:val="32"/>
  </w:num>
  <w:num w:numId="30">
    <w:abstractNumId w:val="33"/>
  </w:num>
  <w:num w:numId="31">
    <w:abstractNumId w:val="7"/>
  </w:num>
  <w:num w:numId="32">
    <w:abstractNumId w:val="10"/>
  </w:num>
  <w:num w:numId="33">
    <w:abstractNumId w:val="13"/>
  </w:num>
  <w:num w:numId="34">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E9"/>
    <w:rsid w:val="0000355E"/>
    <w:rsid w:val="0000448E"/>
    <w:rsid w:val="000073B2"/>
    <w:rsid w:val="00007D7E"/>
    <w:rsid w:val="00010D24"/>
    <w:rsid w:val="000164B7"/>
    <w:rsid w:val="0002488C"/>
    <w:rsid w:val="000349B3"/>
    <w:rsid w:val="000457C6"/>
    <w:rsid w:val="00045817"/>
    <w:rsid w:val="000528EF"/>
    <w:rsid w:val="00052E6D"/>
    <w:rsid w:val="00054AD7"/>
    <w:rsid w:val="00057605"/>
    <w:rsid w:val="00063A18"/>
    <w:rsid w:val="000650E9"/>
    <w:rsid w:val="00065B84"/>
    <w:rsid w:val="00072ADE"/>
    <w:rsid w:val="00073FCC"/>
    <w:rsid w:val="00074475"/>
    <w:rsid w:val="00080CBB"/>
    <w:rsid w:val="00081F3C"/>
    <w:rsid w:val="0009258D"/>
    <w:rsid w:val="00095124"/>
    <w:rsid w:val="00096DED"/>
    <w:rsid w:val="000A462F"/>
    <w:rsid w:val="000A5E1A"/>
    <w:rsid w:val="000B1563"/>
    <w:rsid w:val="000B2D31"/>
    <w:rsid w:val="000B3A29"/>
    <w:rsid w:val="000B63EA"/>
    <w:rsid w:val="000C2345"/>
    <w:rsid w:val="000C23D0"/>
    <w:rsid w:val="000C2FC3"/>
    <w:rsid w:val="000C4D63"/>
    <w:rsid w:val="000C66E0"/>
    <w:rsid w:val="000C76E7"/>
    <w:rsid w:val="000D05D4"/>
    <w:rsid w:val="000F2630"/>
    <w:rsid w:val="000F351F"/>
    <w:rsid w:val="000F43CB"/>
    <w:rsid w:val="00101DDF"/>
    <w:rsid w:val="001033B7"/>
    <w:rsid w:val="001034E4"/>
    <w:rsid w:val="00104990"/>
    <w:rsid w:val="001049F3"/>
    <w:rsid w:val="00112DC8"/>
    <w:rsid w:val="001153C4"/>
    <w:rsid w:val="00116122"/>
    <w:rsid w:val="00117814"/>
    <w:rsid w:val="0012728B"/>
    <w:rsid w:val="00127B3E"/>
    <w:rsid w:val="0013009C"/>
    <w:rsid w:val="0013501C"/>
    <w:rsid w:val="0013651F"/>
    <w:rsid w:val="00137002"/>
    <w:rsid w:val="0014002D"/>
    <w:rsid w:val="00141A08"/>
    <w:rsid w:val="00142AC8"/>
    <w:rsid w:val="00143EE4"/>
    <w:rsid w:val="00144EE3"/>
    <w:rsid w:val="00146B69"/>
    <w:rsid w:val="00147428"/>
    <w:rsid w:val="001501D3"/>
    <w:rsid w:val="00150B3F"/>
    <w:rsid w:val="001517DB"/>
    <w:rsid w:val="001547AD"/>
    <w:rsid w:val="001559C6"/>
    <w:rsid w:val="001575E6"/>
    <w:rsid w:val="00161800"/>
    <w:rsid w:val="00163DEF"/>
    <w:rsid w:val="001657E6"/>
    <w:rsid w:val="00165EE7"/>
    <w:rsid w:val="00173FF8"/>
    <w:rsid w:val="00174B5B"/>
    <w:rsid w:val="00177EF7"/>
    <w:rsid w:val="00181820"/>
    <w:rsid w:val="001819FC"/>
    <w:rsid w:val="00181F47"/>
    <w:rsid w:val="0018351B"/>
    <w:rsid w:val="00187763"/>
    <w:rsid w:val="00192A21"/>
    <w:rsid w:val="001A27ED"/>
    <w:rsid w:val="001A2962"/>
    <w:rsid w:val="001A7862"/>
    <w:rsid w:val="001B2FD6"/>
    <w:rsid w:val="001B4D77"/>
    <w:rsid w:val="001B711C"/>
    <w:rsid w:val="001C2167"/>
    <w:rsid w:val="001C6941"/>
    <w:rsid w:val="001C6EB8"/>
    <w:rsid w:val="001D38E0"/>
    <w:rsid w:val="001D4708"/>
    <w:rsid w:val="001D6579"/>
    <w:rsid w:val="001D7E17"/>
    <w:rsid w:val="001E2994"/>
    <w:rsid w:val="001F025C"/>
    <w:rsid w:val="001F0E70"/>
    <w:rsid w:val="001F68B6"/>
    <w:rsid w:val="00204352"/>
    <w:rsid w:val="00206665"/>
    <w:rsid w:val="0020696F"/>
    <w:rsid w:val="00206C01"/>
    <w:rsid w:val="002074E9"/>
    <w:rsid w:val="00212B17"/>
    <w:rsid w:val="00215088"/>
    <w:rsid w:val="00223955"/>
    <w:rsid w:val="00231ADB"/>
    <w:rsid w:val="002328B3"/>
    <w:rsid w:val="00234902"/>
    <w:rsid w:val="00242C0E"/>
    <w:rsid w:val="002435FD"/>
    <w:rsid w:val="00251C21"/>
    <w:rsid w:val="002533FD"/>
    <w:rsid w:val="00253DD6"/>
    <w:rsid w:val="002572D1"/>
    <w:rsid w:val="00271FBA"/>
    <w:rsid w:val="00273636"/>
    <w:rsid w:val="00277435"/>
    <w:rsid w:val="002846E5"/>
    <w:rsid w:val="00284DCA"/>
    <w:rsid w:val="00285FDD"/>
    <w:rsid w:val="00286F62"/>
    <w:rsid w:val="00292196"/>
    <w:rsid w:val="00292872"/>
    <w:rsid w:val="0029339F"/>
    <w:rsid w:val="00297EB5"/>
    <w:rsid w:val="002A0241"/>
    <w:rsid w:val="002A1EBB"/>
    <w:rsid w:val="002A5318"/>
    <w:rsid w:val="002B309D"/>
    <w:rsid w:val="002B5BDD"/>
    <w:rsid w:val="002B62ED"/>
    <w:rsid w:val="002C594E"/>
    <w:rsid w:val="002C7332"/>
    <w:rsid w:val="002C7D50"/>
    <w:rsid w:val="002D29F0"/>
    <w:rsid w:val="002D6D3A"/>
    <w:rsid w:val="002D7895"/>
    <w:rsid w:val="002D7E9A"/>
    <w:rsid w:val="002E690D"/>
    <w:rsid w:val="002E72E4"/>
    <w:rsid w:val="002E7F50"/>
    <w:rsid w:val="002F05E9"/>
    <w:rsid w:val="002F1975"/>
    <w:rsid w:val="003022A8"/>
    <w:rsid w:val="003032CC"/>
    <w:rsid w:val="0030515F"/>
    <w:rsid w:val="00305813"/>
    <w:rsid w:val="003153E8"/>
    <w:rsid w:val="00320974"/>
    <w:rsid w:val="00321664"/>
    <w:rsid w:val="00322764"/>
    <w:rsid w:val="00326128"/>
    <w:rsid w:val="00327B58"/>
    <w:rsid w:val="0033054B"/>
    <w:rsid w:val="0033204F"/>
    <w:rsid w:val="003334E8"/>
    <w:rsid w:val="00336C03"/>
    <w:rsid w:val="00336C65"/>
    <w:rsid w:val="00341799"/>
    <w:rsid w:val="00347726"/>
    <w:rsid w:val="0035061E"/>
    <w:rsid w:val="00350D1B"/>
    <w:rsid w:val="003563F1"/>
    <w:rsid w:val="00360DB1"/>
    <w:rsid w:val="00362558"/>
    <w:rsid w:val="003649A1"/>
    <w:rsid w:val="00373E5F"/>
    <w:rsid w:val="00374F9B"/>
    <w:rsid w:val="0037689A"/>
    <w:rsid w:val="00380171"/>
    <w:rsid w:val="00380A74"/>
    <w:rsid w:val="00383B0C"/>
    <w:rsid w:val="00387795"/>
    <w:rsid w:val="00394A46"/>
    <w:rsid w:val="00396A7E"/>
    <w:rsid w:val="00396ADE"/>
    <w:rsid w:val="003B4650"/>
    <w:rsid w:val="003B502C"/>
    <w:rsid w:val="003B53DE"/>
    <w:rsid w:val="003B5802"/>
    <w:rsid w:val="003C1C79"/>
    <w:rsid w:val="003C5851"/>
    <w:rsid w:val="003C72E6"/>
    <w:rsid w:val="003D7053"/>
    <w:rsid w:val="003E5B21"/>
    <w:rsid w:val="003E72CE"/>
    <w:rsid w:val="003E754F"/>
    <w:rsid w:val="003F3D37"/>
    <w:rsid w:val="003F4BBF"/>
    <w:rsid w:val="003F7B39"/>
    <w:rsid w:val="00401D66"/>
    <w:rsid w:val="00402F11"/>
    <w:rsid w:val="0040500E"/>
    <w:rsid w:val="004077F6"/>
    <w:rsid w:val="0041037F"/>
    <w:rsid w:val="004150B0"/>
    <w:rsid w:val="00416CA3"/>
    <w:rsid w:val="004214C3"/>
    <w:rsid w:val="00421EB6"/>
    <w:rsid w:val="00422CEC"/>
    <w:rsid w:val="00434560"/>
    <w:rsid w:val="00442309"/>
    <w:rsid w:val="004433D1"/>
    <w:rsid w:val="00446097"/>
    <w:rsid w:val="00447595"/>
    <w:rsid w:val="00450B4A"/>
    <w:rsid w:val="00453441"/>
    <w:rsid w:val="0045600C"/>
    <w:rsid w:val="00456D2E"/>
    <w:rsid w:val="004572ED"/>
    <w:rsid w:val="00462E23"/>
    <w:rsid w:val="00463FA2"/>
    <w:rsid w:val="00464BEB"/>
    <w:rsid w:val="004671C2"/>
    <w:rsid w:val="004762FD"/>
    <w:rsid w:val="00481D56"/>
    <w:rsid w:val="00482383"/>
    <w:rsid w:val="00484001"/>
    <w:rsid w:val="00487FB4"/>
    <w:rsid w:val="00491F53"/>
    <w:rsid w:val="00496EE7"/>
    <w:rsid w:val="0049791C"/>
    <w:rsid w:val="004A1BA3"/>
    <w:rsid w:val="004A2437"/>
    <w:rsid w:val="004A330E"/>
    <w:rsid w:val="004A3832"/>
    <w:rsid w:val="004A4EA8"/>
    <w:rsid w:val="004A77AB"/>
    <w:rsid w:val="004B29F1"/>
    <w:rsid w:val="004B3EAF"/>
    <w:rsid w:val="004B5D8D"/>
    <w:rsid w:val="004D26FB"/>
    <w:rsid w:val="004D47ED"/>
    <w:rsid w:val="004E366C"/>
    <w:rsid w:val="004F10D0"/>
    <w:rsid w:val="004F2D95"/>
    <w:rsid w:val="004F347C"/>
    <w:rsid w:val="004F4C8D"/>
    <w:rsid w:val="00507643"/>
    <w:rsid w:val="00515CB6"/>
    <w:rsid w:val="005227FE"/>
    <w:rsid w:val="0052372B"/>
    <w:rsid w:val="005246A3"/>
    <w:rsid w:val="00525418"/>
    <w:rsid w:val="00536F52"/>
    <w:rsid w:val="005421DD"/>
    <w:rsid w:val="005554E5"/>
    <w:rsid w:val="00563003"/>
    <w:rsid w:val="005678E4"/>
    <w:rsid w:val="00570848"/>
    <w:rsid w:val="00573F70"/>
    <w:rsid w:val="00580DFB"/>
    <w:rsid w:val="005837BE"/>
    <w:rsid w:val="0058701A"/>
    <w:rsid w:val="00590FCF"/>
    <w:rsid w:val="005A3942"/>
    <w:rsid w:val="005B4613"/>
    <w:rsid w:val="005B5753"/>
    <w:rsid w:val="005C27B7"/>
    <w:rsid w:val="005C3023"/>
    <w:rsid w:val="005D6BB0"/>
    <w:rsid w:val="005D6E52"/>
    <w:rsid w:val="005E3FB5"/>
    <w:rsid w:val="005E4BDA"/>
    <w:rsid w:val="005F1374"/>
    <w:rsid w:val="005F29EB"/>
    <w:rsid w:val="005F4472"/>
    <w:rsid w:val="005F5CFD"/>
    <w:rsid w:val="00600DD3"/>
    <w:rsid w:val="00606490"/>
    <w:rsid w:val="00614EA3"/>
    <w:rsid w:val="00624961"/>
    <w:rsid w:val="00625689"/>
    <w:rsid w:val="00630751"/>
    <w:rsid w:val="00630FCD"/>
    <w:rsid w:val="0063465D"/>
    <w:rsid w:val="00636CFC"/>
    <w:rsid w:val="00640890"/>
    <w:rsid w:val="006501DC"/>
    <w:rsid w:val="0065201B"/>
    <w:rsid w:val="006525AC"/>
    <w:rsid w:val="0065560E"/>
    <w:rsid w:val="00656E59"/>
    <w:rsid w:val="00661787"/>
    <w:rsid w:val="00670012"/>
    <w:rsid w:val="006708BC"/>
    <w:rsid w:val="00672B31"/>
    <w:rsid w:val="00672B52"/>
    <w:rsid w:val="00673581"/>
    <w:rsid w:val="006757AC"/>
    <w:rsid w:val="00687B4F"/>
    <w:rsid w:val="00694A89"/>
    <w:rsid w:val="00694D2A"/>
    <w:rsid w:val="00695BE4"/>
    <w:rsid w:val="006A1233"/>
    <w:rsid w:val="006A5A73"/>
    <w:rsid w:val="006A5DA5"/>
    <w:rsid w:val="006B008A"/>
    <w:rsid w:val="006B4836"/>
    <w:rsid w:val="006B706A"/>
    <w:rsid w:val="006C0DD2"/>
    <w:rsid w:val="006C518D"/>
    <w:rsid w:val="006D07F1"/>
    <w:rsid w:val="006D0B1C"/>
    <w:rsid w:val="006D296E"/>
    <w:rsid w:val="006D587E"/>
    <w:rsid w:val="006F023E"/>
    <w:rsid w:val="006F3576"/>
    <w:rsid w:val="006F4D09"/>
    <w:rsid w:val="007037E1"/>
    <w:rsid w:val="0070400B"/>
    <w:rsid w:val="00705372"/>
    <w:rsid w:val="00706350"/>
    <w:rsid w:val="00707A90"/>
    <w:rsid w:val="00707F9D"/>
    <w:rsid w:val="007105ED"/>
    <w:rsid w:val="00711D94"/>
    <w:rsid w:val="0071487A"/>
    <w:rsid w:val="00726DD5"/>
    <w:rsid w:val="007417E1"/>
    <w:rsid w:val="007436F2"/>
    <w:rsid w:val="007452BF"/>
    <w:rsid w:val="007469F7"/>
    <w:rsid w:val="0075007C"/>
    <w:rsid w:val="00750BF5"/>
    <w:rsid w:val="00754741"/>
    <w:rsid w:val="00760F94"/>
    <w:rsid w:val="00770103"/>
    <w:rsid w:val="00770BB5"/>
    <w:rsid w:val="00770C59"/>
    <w:rsid w:val="007726B9"/>
    <w:rsid w:val="00773568"/>
    <w:rsid w:val="00776C6C"/>
    <w:rsid w:val="00790526"/>
    <w:rsid w:val="007929F3"/>
    <w:rsid w:val="007A1F73"/>
    <w:rsid w:val="007A2D06"/>
    <w:rsid w:val="007A45B5"/>
    <w:rsid w:val="007B1003"/>
    <w:rsid w:val="007B18E4"/>
    <w:rsid w:val="007B458B"/>
    <w:rsid w:val="007B676A"/>
    <w:rsid w:val="007C2792"/>
    <w:rsid w:val="007D016B"/>
    <w:rsid w:val="007D3815"/>
    <w:rsid w:val="007E1CE8"/>
    <w:rsid w:val="007E4D88"/>
    <w:rsid w:val="007F03B9"/>
    <w:rsid w:val="00805E0F"/>
    <w:rsid w:val="00806ABB"/>
    <w:rsid w:val="00813D8C"/>
    <w:rsid w:val="008145D4"/>
    <w:rsid w:val="00822225"/>
    <w:rsid w:val="00825BB0"/>
    <w:rsid w:val="008278BE"/>
    <w:rsid w:val="0083149E"/>
    <w:rsid w:val="00833674"/>
    <w:rsid w:val="00837EFF"/>
    <w:rsid w:val="0087048C"/>
    <w:rsid w:val="00877183"/>
    <w:rsid w:val="00880822"/>
    <w:rsid w:val="00882FFF"/>
    <w:rsid w:val="00885117"/>
    <w:rsid w:val="00885D39"/>
    <w:rsid w:val="00886D63"/>
    <w:rsid w:val="00897C90"/>
    <w:rsid w:val="008A1759"/>
    <w:rsid w:val="008A3F18"/>
    <w:rsid w:val="008A63B3"/>
    <w:rsid w:val="008A6D45"/>
    <w:rsid w:val="008A6EEB"/>
    <w:rsid w:val="008A7B83"/>
    <w:rsid w:val="008B543A"/>
    <w:rsid w:val="008C1ACC"/>
    <w:rsid w:val="008C397B"/>
    <w:rsid w:val="008C4A8E"/>
    <w:rsid w:val="008C582C"/>
    <w:rsid w:val="008C729D"/>
    <w:rsid w:val="008D3014"/>
    <w:rsid w:val="008D7492"/>
    <w:rsid w:val="008E1919"/>
    <w:rsid w:val="008E4E6C"/>
    <w:rsid w:val="008E6197"/>
    <w:rsid w:val="008F04F5"/>
    <w:rsid w:val="008F1137"/>
    <w:rsid w:val="008F155C"/>
    <w:rsid w:val="0090361B"/>
    <w:rsid w:val="00903A11"/>
    <w:rsid w:val="00905FF6"/>
    <w:rsid w:val="00906194"/>
    <w:rsid w:val="009068A3"/>
    <w:rsid w:val="0090702E"/>
    <w:rsid w:val="0091409E"/>
    <w:rsid w:val="009144A4"/>
    <w:rsid w:val="009170C5"/>
    <w:rsid w:val="00920A4F"/>
    <w:rsid w:val="00923389"/>
    <w:rsid w:val="00924236"/>
    <w:rsid w:val="009318E2"/>
    <w:rsid w:val="00932EA0"/>
    <w:rsid w:val="009432A1"/>
    <w:rsid w:val="0094715E"/>
    <w:rsid w:val="00952659"/>
    <w:rsid w:val="00952DDE"/>
    <w:rsid w:val="009552D4"/>
    <w:rsid w:val="009568EB"/>
    <w:rsid w:val="00964012"/>
    <w:rsid w:val="00974FAD"/>
    <w:rsid w:val="00976CD9"/>
    <w:rsid w:val="00983348"/>
    <w:rsid w:val="009857D9"/>
    <w:rsid w:val="009868B1"/>
    <w:rsid w:val="00993D09"/>
    <w:rsid w:val="009965E9"/>
    <w:rsid w:val="009A1794"/>
    <w:rsid w:val="009A65F4"/>
    <w:rsid w:val="009B06DD"/>
    <w:rsid w:val="009B4576"/>
    <w:rsid w:val="009C11B2"/>
    <w:rsid w:val="009C3B6F"/>
    <w:rsid w:val="009D5BD1"/>
    <w:rsid w:val="009D5F8C"/>
    <w:rsid w:val="009E1A6F"/>
    <w:rsid w:val="009E1B79"/>
    <w:rsid w:val="009E443F"/>
    <w:rsid w:val="009E6C98"/>
    <w:rsid w:val="009F4212"/>
    <w:rsid w:val="009F52A3"/>
    <w:rsid w:val="009F6A2D"/>
    <w:rsid w:val="009F6E70"/>
    <w:rsid w:val="009F733A"/>
    <w:rsid w:val="00A004DD"/>
    <w:rsid w:val="00A00F94"/>
    <w:rsid w:val="00A040B6"/>
    <w:rsid w:val="00A126DC"/>
    <w:rsid w:val="00A1398D"/>
    <w:rsid w:val="00A16D9C"/>
    <w:rsid w:val="00A170C0"/>
    <w:rsid w:val="00A24109"/>
    <w:rsid w:val="00A24B3C"/>
    <w:rsid w:val="00A25600"/>
    <w:rsid w:val="00A32BDE"/>
    <w:rsid w:val="00A408C8"/>
    <w:rsid w:val="00A41E73"/>
    <w:rsid w:val="00A438AC"/>
    <w:rsid w:val="00A4431C"/>
    <w:rsid w:val="00A45168"/>
    <w:rsid w:val="00A46AEB"/>
    <w:rsid w:val="00A47716"/>
    <w:rsid w:val="00A522B1"/>
    <w:rsid w:val="00A615AC"/>
    <w:rsid w:val="00A61C06"/>
    <w:rsid w:val="00A61D86"/>
    <w:rsid w:val="00A70FD7"/>
    <w:rsid w:val="00A72F03"/>
    <w:rsid w:val="00A76C41"/>
    <w:rsid w:val="00A77BD4"/>
    <w:rsid w:val="00A83EA2"/>
    <w:rsid w:val="00A87404"/>
    <w:rsid w:val="00A93790"/>
    <w:rsid w:val="00A94C83"/>
    <w:rsid w:val="00A94E05"/>
    <w:rsid w:val="00AB1C9B"/>
    <w:rsid w:val="00AC223D"/>
    <w:rsid w:val="00AD17C1"/>
    <w:rsid w:val="00AD2BF7"/>
    <w:rsid w:val="00AE5242"/>
    <w:rsid w:val="00AF5533"/>
    <w:rsid w:val="00B01912"/>
    <w:rsid w:val="00B07ACB"/>
    <w:rsid w:val="00B10E69"/>
    <w:rsid w:val="00B127C0"/>
    <w:rsid w:val="00B12905"/>
    <w:rsid w:val="00B15849"/>
    <w:rsid w:val="00B16FC7"/>
    <w:rsid w:val="00B17320"/>
    <w:rsid w:val="00B21385"/>
    <w:rsid w:val="00B22644"/>
    <w:rsid w:val="00B22738"/>
    <w:rsid w:val="00B23B15"/>
    <w:rsid w:val="00B26696"/>
    <w:rsid w:val="00B313BA"/>
    <w:rsid w:val="00B318D8"/>
    <w:rsid w:val="00B32346"/>
    <w:rsid w:val="00B324D4"/>
    <w:rsid w:val="00B42705"/>
    <w:rsid w:val="00B50687"/>
    <w:rsid w:val="00B53020"/>
    <w:rsid w:val="00B63969"/>
    <w:rsid w:val="00B641CC"/>
    <w:rsid w:val="00B643AC"/>
    <w:rsid w:val="00B67498"/>
    <w:rsid w:val="00B708AD"/>
    <w:rsid w:val="00B840FE"/>
    <w:rsid w:val="00B85804"/>
    <w:rsid w:val="00B859BB"/>
    <w:rsid w:val="00B867D0"/>
    <w:rsid w:val="00B91F8F"/>
    <w:rsid w:val="00B92157"/>
    <w:rsid w:val="00B92980"/>
    <w:rsid w:val="00BA12CA"/>
    <w:rsid w:val="00BA2518"/>
    <w:rsid w:val="00BA30AD"/>
    <w:rsid w:val="00BB00EF"/>
    <w:rsid w:val="00BB13FB"/>
    <w:rsid w:val="00BB4F66"/>
    <w:rsid w:val="00BB74B5"/>
    <w:rsid w:val="00BC191A"/>
    <w:rsid w:val="00BC4825"/>
    <w:rsid w:val="00BC52BE"/>
    <w:rsid w:val="00BD7809"/>
    <w:rsid w:val="00BE1776"/>
    <w:rsid w:val="00BE2087"/>
    <w:rsid w:val="00BE710C"/>
    <w:rsid w:val="00BF0E90"/>
    <w:rsid w:val="00BF678C"/>
    <w:rsid w:val="00BF6D04"/>
    <w:rsid w:val="00C0482A"/>
    <w:rsid w:val="00C05283"/>
    <w:rsid w:val="00C150F6"/>
    <w:rsid w:val="00C20A4B"/>
    <w:rsid w:val="00C24658"/>
    <w:rsid w:val="00C3092D"/>
    <w:rsid w:val="00C32A17"/>
    <w:rsid w:val="00C32EF0"/>
    <w:rsid w:val="00C344FC"/>
    <w:rsid w:val="00C5119E"/>
    <w:rsid w:val="00C552DA"/>
    <w:rsid w:val="00C57542"/>
    <w:rsid w:val="00C5786C"/>
    <w:rsid w:val="00C60113"/>
    <w:rsid w:val="00C704BE"/>
    <w:rsid w:val="00C77FEF"/>
    <w:rsid w:val="00C830E5"/>
    <w:rsid w:val="00C902D1"/>
    <w:rsid w:val="00C909A6"/>
    <w:rsid w:val="00C95806"/>
    <w:rsid w:val="00C9599C"/>
    <w:rsid w:val="00CA2042"/>
    <w:rsid w:val="00CB185A"/>
    <w:rsid w:val="00CB3AF6"/>
    <w:rsid w:val="00CC2531"/>
    <w:rsid w:val="00CC4FB3"/>
    <w:rsid w:val="00CC5928"/>
    <w:rsid w:val="00CC7D92"/>
    <w:rsid w:val="00CD2E51"/>
    <w:rsid w:val="00CD64A7"/>
    <w:rsid w:val="00CE7BA5"/>
    <w:rsid w:val="00CF00C9"/>
    <w:rsid w:val="00CF746D"/>
    <w:rsid w:val="00CF7BB4"/>
    <w:rsid w:val="00CF7DDF"/>
    <w:rsid w:val="00D10FE1"/>
    <w:rsid w:val="00D13742"/>
    <w:rsid w:val="00D1374F"/>
    <w:rsid w:val="00D16735"/>
    <w:rsid w:val="00D2162B"/>
    <w:rsid w:val="00D24D92"/>
    <w:rsid w:val="00D2670A"/>
    <w:rsid w:val="00D301D9"/>
    <w:rsid w:val="00D31E3E"/>
    <w:rsid w:val="00D3702C"/>
    <w:rsid w:val="00D37108"/>
    <w:rsid w:val="00D40CE1"/>
    <w:rsid w:val="00D42ECF"/>
    <w:rsid w:val="00D4539F"/>
    <w:rsid w:val="00D46621"/>
    <w:rsid w:val="00D47663"/>
    <w:rsid w:val="00D53B75"/>
    <w:rsid w:val="00D629DB"/>
    <w:rsid w:val="00D630A4"/>
    <w:rsid w:val="00D63331"/>
    <w:rsid w:val="00D64390"/>
    <w:rsid w:val="00D661B3"/>
    <w:rsid w:val="00D7008D"/>
    <w:rsid w:val="00D72985"/>
    <w:rsid w:val="00D734CC"/>
    <w:rsid w:val="00D73736"/>
    <w:rsid w:val="00D753A5"/>
    <w:rsid w:val="00D75553"/>
    <w:rsid w:val="00D763BB"/>
    <w:rsid w:val="00D774B7"/>
    <w:rsid w:val="00D7755F"/>
    <w:rsid w:val="00D80905"/>
    <w:rsid w:val="00D815FD"/>
    <w:rsid w:val="00D834F6"/>
    <w:rsid w:val="00D85660"/>
    <w:rsid w:val="00D91B6D"/>
    <w:rsid w:val="00D93222"/>
    <w:rsid w:val="00DA0227"/>
    <w:rsid w:val="00DA6E14"/>
    <w:rsid w:val="00DA7925"/>
    <w:rsid w:val="00DA7FA0"/>
    <w:rsid w:val="00DB1C95"/>
    <w:rsid w:val="00DC0E4B"/>
    <w:rsid w:val="00DC5367"/>
    <w:rsid w:val="00DC5B8D"/>
    <w:rsid w:val="00DF17B2"/>
    <w:rsid w:val="00DF2421"/>
    <w:rsid w:val="00DF4C63"/>
    <w:rsid w:val="00DF705C"/>
    <w:rsid w:val="00DF75E9"/>
    <w:rsid w:val="00E0208F"/>
    <w:rsid w:val="00E1064A"/>
    <w:rsid w:val="00E11146"/>
    <w:rsid w:val="00E11B73"/>
    <w:rsid w:val="00E11E9B"/>
    <w:rsid w:val="00E15602"/>
    <w:rsid w:val="00E16043"/>
    <w:rsid w:val="00E2691E"/>
    <w:rsid w:val="00E311DE"/>
    <w:rsid w:val="00E36AED"/>
    <w:rsid w:val="00E36C87"/>
    <w:rsid w:val="00E40B47"/>
    <w:rsid w:val="00E4645B"/>
    <w:rsid w:val="00E51EBB"/>
    <w:rsid w:val="00E53446"/>
    <w:rsid w:val="00E541FC"/>
    <w:rsid w:val="00E54449"/>
    <w:rsid w:val="00E573E2"/>
    <w:rsid w:val="00E72862"/>
    <w:rsid w:val="00E72AA6"/>
    <w:rsid w:val="00E91814"/>
    <w:rsid w:val="00E94070"/>
    <w:rsid w:val="00EA61C4"/>
    <w:rsid w:val="00EA7562"/>
    <w:rsid w:val="00EA7997"/>
    <w:rsid w:val="00EB1BE3"/>
    <w:rsid w:val="00EB4D72"/>
    <w:rsid w:val="00EB640F"/>
    <w:rsid w:val="00EB65CF"/>
    <w:rsid w:val="00EB796E"/>
    <w:rsid w:val="00EC1AE4"/>
    <w:rsid w:val="00EC1BCB"/>
    <w:rsid w:val="00EC2B3A"/>
    <w:rsid w:val="00EC4ACB"/>
    <w:rsid w:val="00ED0476"/>
    <w:rsid w:val="00ED0D36"/>
    <w:rsid w:val="00ED4D92"/>
    <w:rsid w:val="00EE1B65"/>
    <w:rsid w:val="00EE1F0B"/>
    <w:rsid w:val="00EE6544"/>
    <w:rsid w:val="00EF2C92"/>
    <w:rsid w:val="00EF309C"/>
    <w:rsid w:val="00EF6D50"/>
    <w:rsid w:val="00EF77E9"/>
    <w:rsid w:val="00F04BFE"/>
    <w:rsid w:val="00F06D64"/>
    <w:rsid w:val="00F127FF"/>
    <w:rsid w:val="00F14336"/>
    <w:rsid w:val="00F20856"/>
    <w:rsid w:val="00F23FA6"/>
    <w:rsid w:val="00F24DD6"/>
    <w:rsid w:val="00F345A6"/>
    <w:rsid w:val="00F40EB4"/>
    <w:rsid w:val="00F40F41"/>
    <w:rsid w:val="00F45FAB"/>
    <w:rsid w:val="00F549C0"/>
    <w:rsid w:val="00F5666A"/>
    <w:rsid w:val="00F57EEA"/>
    <w:rsid w:val="00F6794E"/>
    <w:rsid w:val="00F70CF3"/>
    <w:rsid w:val="00F7701F"/>
    <w:rsid w:val="00F77136"/>
    <w:rsid w:val="00F802B0"/>
    <w:rsid w:val="00F85230"/>
    <w:rsid w:val="00F8654B"/>
    <w:rsid w:val="00F95D9B"/>
    <w:rsid w:val="00F96755"/>
    <w:rsid w:val="00FA3CC6"/>
    <w:rsid w:val="00FA4BF1"/>
    <w:rsid w:val="00FA689C"/>
    <w:rsid w:val="00FA6E74"/>
    <w:rsid w:val="00FB05D9"/>
    <w:rsid w:val="00FB1986"/>
    <w:rsid w:val="00FB2C2B"/>
    <w:rsid w:val="00FB34DE"/>
    <w:rsid w:val="00FB5847"/>
    <w:rsid w:val="00FC032A"/>
    <w:rsid w:val="00FD309D"/>
    <w:rsid w:val="00FD40B0"/>
    <w:rsid w:val="00FD7CDE"/>
    <w:rsid w:val="00FE341F"/>
    <w:rsid w:val="00FE7058"/>
    <w:rsid w:val="00FF0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BBF09"/>
  <w15:docId w15:val="{DCD48726-F7D5-4059-AE7B-F4E8C8AE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35FD"/>
    <w:rPr>
      <w:rFonts w:ascii="Arial" w:eastAsia="Times New Roman" w:hAnsi="Arial"/>
      <w:sz w:val="22"/>
      <w:szCs w:val="22"/>
      <w:lang w:val="de-DE"/>
    </w:rPr>
  </w:style>
  <w:style w:type="paragraph" w:styleId="Antrat1">
    <w:name w:val="heading 1"/>
    <w:basedOn w:val="prastasis"/>
    <w:next w:val="prastasis"/>
    <w:link w:val="Antrat1Diagrama"/>
    <w:uiPriority w:val="99"/>
    <w:qFormat/>
    <w:rsid w:val="00BF678C"/>
    <w:pPr>
      <w:keepNext/>
      <w:outlineLvl w:val="0"/>
    </w:pPr>
    <w:rPr>
      <w:b/>
      <w:sz w:val="28"/>
      <w:szCs w:val="20"/>
      <w:lang w:val="en-US"/>
    </w:rPr>
  </w:style>
  <w:style w:type="paragraph" w:styleId="Antrat2">
    <w:name w:val="heading 2"/>
    <w:basedOn w:val="prastasis"/>
    <w:next w:val="prastasis"/>
    <w:link w:val="Antrat2Diagrama"/>
    <w:uiPriority w:val="99"/>
    <w:qFormat/>
    <w:rsid w:val="002435FD"/>
    <w:pPr>
      <w:keepNext/>
      <w:spacing w:before="240" w:after="60"/>
      <w:outlineLvl w:val="1"/>
    </w:pPr>
    <w:rPr>
      <w:rFonts w:cs="Arial"/>
      <w:b/>
      <w:bCs/>
      <w:i/>
      <w:iCs/>
      <w:sz w:val="28"/>
      <w:szCs w:val="28"/>
    </w:rPr>
  </w:style>
  <w:style w:type="paragraph" w:styleId="Antrat3">
    <w:name w:val="heading 3"/>
    <w:basedOn w:val="prastasis"/>
    <w:next w:val="prastasis"/>
    <w:link w:val="Antrat3Diagrama"/>
    <w:uiPriority w:val="99"/>
    <w:qFormat/>
    <w:rsid w:val="002435FD"/>
    <w:pPr>
      <w:keepNext/>
      <w:spacing w:before="240" w:after="60"/>
      <w:outlineLvl w:val="2"/>
    </w:pPr>
    <w:rPr>
      <w:rFonts w:cs="Arial"/>
      <w:b/>
      <w:bCs/>
      <w:sz w:val="26"/>
      <w:szCs w:val="26"/>
    </w:rPr>
  </w:style>
  <w:style w:type="paragraph" w:styleId="Antrat4">
    <w:name w:val="heading 4"/>
    <w:basedOn w:val="Antrat3"/>
    <w:next w:val="Pagrindinistekstas"/>
    <w:link w:val="Antrat4Diagrama"/>
    <w:uiPriority w:val="99"/>
    <w:qFormat/>
    <w:rsid w:val="00007D7E"/>
    <w:pPr>
      <w:keepLines/>
      <w:tabs>
        <w:tab w:val="left" w:pos="1985"/>
      </w:tabs>
      <w:spacing w:before="120" w:after="120"/>
      <w:ind w:left="1985" w:hanging="1985"/>
      <w:jc w:val="both"/>
      <w:outlineLvl w:val="3"/>
    </w:pPr>
    <w:rPr>
      <w:rFonts w:ascii="Times New Roman" w:hAnsi="Times New Roman" w:cs="Times New Roman"/>
      <w:bCs w:val="0"/>
      <w:sz w:val="28"/>
      <w:szCs w:val="20"/>
      <w:lang w:val="en-US" w:eastAsia="en-US"/>
    </w:rPr>
  </w:style>
  <w:style w:type="paragraph" w:styleId="Antrat5">
    <w:name w:val="heading 5"/>
    <w:basedOn w:val="Antrat4"/>
    <w:next w:val="Pagrindinistekstas"/>
    <w:link w:val="Antrat5Diagrama"/>
    <w:uiPriority w:val="99"/>
    <w:qFormat/>
    <w:rsid w:val="00007D7E"/>
    <w:pPr>
      <w:outlineLvl w:val="4"/>
    </w:pPr>
  </w:style>
  <w:style w:type="paragraph" w:styleId="Antrat6">
    <w:name w:val="heading 6"/>
    <w:basedOn w:val="Antrat5"/>
    <w:next w:val="Pagrindinistekstas"/>
    <w:link w:val="Antrat6Diagrama"/>
    <w:uiPriority w:val="99"/>
    <w:qFormat/>
    <w:rsid w:val="00007D7E"/>
    <w:pPr>
      <w:outlineLvl w:val="5"/>
    </w:pPr>
  </w:style>
  <w:style w:type="paragraph" w:styleId="Antrat7">
    <w:name w:val="heading 7"/>
    <w:aliases w:val="not allowed"/>
    <w:basedOn w:val="prastasis"/>
    <w:next w:val="prastasis"/>
    <w:link w:val="Antrat7Diagrama"/>
    <w:uiPriority w:val="99"/>
    <w:qFormat/>
    <w:rsid w:val="00007D7E"/>
    <w:pPr>
      <w:jc w:val="both"/>
      <w:outlineLvl w:val="6"/>
    </w:pPr>
    <w:rPr>
      <w:rFonts w:ascii="Symbol" w:hAnsi="Symbol"/>
      <w:color w:val="00FF00"/>
      <w:sz w:val="24"/>
      <w:szCs w:val="20"/>
      <w:lang w:val="en-US" w:eastAsia="en-US"/>
    </w:rPr>
  </w:style>
  <w:style w:type="paragraph" w:styleId="Antrat8">
    <w:name w:val="heading 8"/>
    <w:aliases w:val="do not use"/>
    <w:basedOn w:val="prastasis"/>
    <w:next w:val="prastasis"/>
    <w:link w:val="Antrat8Diagrama"/>
    <w:uiPriority w:val="99"/>
    <w:qFormat/>
    <w:rsid w:val="00007D7E"/>
    <w:pPr>
      <w:jc w:val="both"/>
      <w:outlineLvl w:val="7"/>
    </w:pPr>
    <w:rPr>
      <w:rFonts w:ascii="Symbol" w:hAnsi="Symbol"/>
      <w:color w:val="00FF00"/>
      <w:sz w:val="24"/>
      <w:szCs w:val="20"/>
      <w:lang w:val="en-US" w:eastAsia="en-US"/>
    </w:rPr>
  </w:style>
  <w:style w:type="paragraph" w:styleId="Antrat9">
    <w:name w:val="heading 9"/>
    <w:aliases w:val="forbidden"/>
    <w:basedOn w:val="prastasis"/>
    <w:next w:val="prastasis"/>
    <w:link w:val="Antrat9Diagrama"/>
    <w:uiPriority w:val="99"/>
    <w:qFormat/>
    <w:rsid w:val="00007D7E"/>
    <w:pPr>
      <w:jc w:val="both"/>
      <w:outlineLvl w:val="8"/>
    </w:pPr>
    <w:rPr>
      <w:rFonts w:ascii="Symbol" w:hAnsi="Symbol"/>
      <w:color w:val="00FF00"/>
      <w:sz w:val="24"/>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678C"/>
    <w:rPr>
      <w:rFonts w:ascii="Arial" w:eastAsia="Times New Roman" w:hAnsi="Arial" w:cs="Times New Roman"/>
      <w:b/>
      <w:sz w:val="28"/>
      <w:szCs w:val="20"/>
      <w:lang w:val="en-US"/>
    </w:rPr>
  </w:style>
  <w:style w:type="character" w:customStyle="1" w:styleId="Antrat2Diagrama">
    <w:name w:val="Antraštė 2 Diagrama"/>
    <w:link w:val="Antrat2"/>
    <w:uiPriority w:val="99"/>
    <w:rsid w:val="002435FD"/>
    <w:rPr>
      <w:rFonts w:ascii="Arial" w:eastAsia="Times New Roman" w:hAnsi="Arial" w:cs="Arial"/>
      <w:b/>
      <w:bCs/>
      <w:i/>
      <w:iCs/>
      <w:sz w:val="28"/>
      <w:szCs w:val="28"/>
      <w:lang w:val="de-DE" w:eastAsia="lt-LT"/>
    </w:rPr>
  </w:style>
  <w:style w:type="character" w:customStyle="1" w:styleId="Antrat3Diagrama">
    <w:name w:val="Antraštė 3 Diagrama"/>
    <w:link w:val="Antrat3"/>
    <w:uiPriority w:val="99"/>
    <w:rsid w:val="002435FD"/>
    <w:rPr>
      <w:rFonts w:ascii="Arial" w:eastAsia="Times New Roman" w:hAnsi="Arial" w:cs="Arial"/>
      <w:b/>
      <w:bCs/>
      <w:sz w:val="26"/>
      <w:szCs w:val="26"/>
      <w:lang w:val="de-DE" w:eastAsia="lt-LT"/>
    </w:rPr>
  </w:style>
  <w:style w:type="character" w:styleId="Hipersaitas">
    <w:name w:val="Hyperlink"/>
    <w:uiPriority w:val="99"/>
    <w:rsid w:val="002435FD"/>
    <w:rPr>
      <w:rFonts w:ascii="Times New Roman" w:hAnsi="Times New Roman" w:cs="Times New Roman"/>
      <w:color w:val="0000FF"/>
      <w:u w:val="single"/>
    </w:rPr>
  </w:style>
  <w:style w:type="character" w:styleId="Perirtashipersaitas">
    <w:name w:val="FollowedHyperlink"/>
    <w:uiPriority w:val="99"/>
    <w:semiHidden/>
    <w:rsid w:val="002435FD"/>
    <w:rPr>
      <w:rFonts w:cs="Times New Roman"/>
      <w:color w:val="800080"/>
      <w:u w:val="single"/>
    </w:rPr>
  </w:style>
  <w:style w:type="character" w:styleId="Emfaz">
    <w:name w:val="Emphasis"/>
    <w:uiPriority w:val="99"/>
    <w:qFormat/>
    <w:rsid w:val="002435FD"/>
    <w:rPr>
      <w:rFonts w:ascii="Times New Roman" w:hAnsi="Times New Roman" w:cs="Times New Roman"/>
      <w:i/>
      <w:iCs/>
    </w:rPr>
  </w:style>
  <w:style w:type="character" w:styleId="Grietas">
    <w:name w:val="Strong"/>
    <w:uiPriority w:val="99"/>
    <w:qFormat/>
    <w:rsid w:val="002435FD"/>
    <w:rPr>
      <w:rFonts w:ascii="Times New Roman" w:hAnsi="Times New Roman" w:cs="Times New Roman"/>
      <w:b/>
      <w:bCs/>
    </w:rPr>
  </w:style>
  <w:style w:type="paragraph" w:styleId="Komentarotekstas">
    <w:name w:val="annotation text"/>
    <w:basedOn w:val="prastasis"/>
    <w:link w:val="KomentarotekstasDiagrama"/>
    <w:uiPriority w:val="99"/>
    <w:semiHidden/>
    <w:rsid w:val="002435FD"/>
    <w:rPr>
      <w:sz w:val="20"/>
      <w:szCs w:val="20"/>
    </w:rPr>
  </w:style>
  <w:style w:type="character" w:customStyle="1" w:styleId="KomentarotekstasDiagrama">
    <w:name w:val="Komentaro tekstas Diagrama"/>
    <w:link w:val="Komentarotekstas"/>
    <w:uiPriority w:val="99"/>
    <w:semiHidden/>
    <w:rsid w:val="002435FD"/>
    <w:rPr>
      <w:rFonts w:ascii="Arial" w:eastAsia="Times New Roman" w:hAnsi="Arial" w:cs="Times New Roman"/>
      <w:sz w:val="20"/>
      <w:szCs w:val="20"/>
      <w:lang w:val="de-DE" w:eastAsia="lt-LT"/>
    </w:rPr>
  </w:style>
  <w:style w:type="paragraph" w:styleId="Antrats">
    <w:name w:val="header"/>
    <w:basedOn w:val="prastasis"/>
    <w:link w:val="AntratsDiagrama"/>
    <w:uiPriority w:val="99"/>
    <w:rsid w:val="002435FD"/>
    <w:pPr>
      <w:tabs>
        <w:tab w:val="center" w:pos="4819"/>
        <w:tab w:val="right" w:pos="9638"/>
      </w:tabs>
    </w:pPr>
  </w:style>
  <w:style w:type="character" w:customStyle="1" w:styleId="AntratsDiagrama">
    <w:name w:val="Antraštės Diagrama"/>
    <w:link w:val="Antrats"/>
    <w:uiPriority w:val="99"/>
    <w:semiHidden/>
    <w:rsid w:val="002435FD"/>
    <w:rPr>
      <w:rFonts w:ascii="Arial" w:eastAsia="Times New Roman" w:hAnsi="Arial" w:cs="Times New Roman"/>
      <w:lang w:val="de-DE" w:eastAsia="lt-LT"/>
    </w:rPr>
  </w:style>
  <w:style w:type="paragraph" w:styleId="Porat">
    <w:name w:val="footer"/>
    <w:basedOn w:val="prastasis"/>
    <w:link w:val="PoratDiagrama"/>
    <w:uiPriority w:val="99"/>
    <w:rsid w:val="002435FD"/>
    <w:pPr>
      <w:tabs>
        <w:tab w:val="center" w:pos="4536"/>
        <w:tab w:val="right" w:pos="9072"/>
      </w:tabs>
    </w:pPr>
    <w:rPr>
      <w:rFonts w:ascii="Times New Roman" w:hAnsi="Times New Roman"/>
      <w:sz w:val="24"/>
      <w:szCs w:val="24"/>
    </w:rPr>
  </w:style>
  <w:style w:type="character" w:customStyle="1" w:styleId="PoratDiagrama">
    <w:name w:val="Poraštė Diagrama"/>
    <w:link w:val="Porat"/>
    <w:uiPriority w:val="99"/>
    <w:rsid w:val="002435FD"/>
    <w:rPr>
      <w:rFonts w:ascii="Times New Roman" w:eastAsia="Times New Roman" w:hAnsi="Times New Roman" w:cs="Times New Roman"/>
      <w:sz w:val="24"/>
      <w:szCs w:val="24"/>
      <w:lang w:val="de-DE" w:eastAsia="lt-LT"/>
    </w:rPr>
  </w:style>
  <w:style w:type="paragraph" w:styleId="Antrat">
    <w:name w:val="caption"/>
    <w:basedOn w:val="prastasis"/>
    <w:next w:val="prastasis"/>
    <w:uiPriority w:val="99"/>
    <w:qFormat/>
    <w:rsid w:val="002435FD"/>
    <w:pPr>
      <w:autoSpaceDE w:val="0"/>
      <w:autoSpaceDN w:val="0"/>
      <w:spacing w:line="240" w:lineRule="atLeast"/>
      <w:jc w:val="both"/>
    </w:pPr>
    <w:rPr>
      <w:rFonts w:cs="Arial"/>
      <w:b/>
      <w:bCs/>
      <w:sz w:val="24"/>
      <w:szCs w:val="24"/>
      <w:lang w:val="en-GB"/>
    </w:rPr>
  </w:style>
  <w:style w:type="paragraph" w:styleId="Pagrindinistekstas">
    <w:name w:val="Body Text"/>
    <w:basedOn w:val="prastasis"/>
    <w:link w:val="PagrindinistekstasDiagrama"/>
    <w:uiPriority w:val="99"/>
    <w:rsid w:val="002435FD"/>
    <w:pPr>
      <w:autoSpaceDE w:val="0"/>
      <w:autoSpaceDN w:val="0"/>
    </w:pPr>
    <w:rPr>
      <w:rFonts w:cs="Arial"/>
      <w:b/>
      <w:bCs/>
    </w:rPr>
  </w:style>
  <w:style w:type="character" w:customStyle="1" w:styleId="PagrindinistekstasDiagrama">
    <w:name w:val="Pagrindinis tekstas Diagrama"/>
    <w:link w:val="Pagrindinistekstas"/>
    <w:uiPriority w:val="99"/>
    <w:rsid w:val="002435FD"/>
    <w:rPr>
      <w:rFonts w:ascii="Arial" w:eastAsia="Times New Roman" w:hAnsi="Arial" w:cs="Arial"/>
      <w:b/>
      <w:bCs/>
      <w:lang w:val="de-DE" w:eastAsia="lt-LT"/>
    </w:rPr>
  </w:style>
  <w:style w:type="paragraph" w:styleId="Paprastasistekstas">
    <w:name w:val="Plain Text"/>
    <w:basedOn w:val="prastasis"/>
    <w:link w:val="PaprastasistekstasDiagrama"/>
    <w:uiPriority w:val="99"/>
    <w:semiHidden/>
    <w:rsid w:val="002435FD"/>
    <w:rPr>
      <w:rFonts w:ascii="Courier" w:hAnsi="Courier"/>
      <w:sz w:val="24"/>
      <w:szCs w:val="20"/>
      <w:lang w:val="en-US"/>
    </w:rPr>
  </w:style>
  <w:style w:type="character" w:customStyle="1" w:styleId="PaprastasistekstasDiagrama">
    <w:name w:val="Paprastasis tekstas Diagrama"/>
    <w:link w:val="Paprastasistekstas"/>
    <w:uiPriority w:val="99"/>
    <w:semiHidden/>
    <w:rsid w:val="002435FD"/>
    <w:rPr>
      <w:rFonts w:ascii="Courier" w:eastAsia="Times New Roman" w:hAnsi="Courier" w:cs="Times New Roman"/>
      <w:sz w:val="24"/>
      <w:szCs w:val="20"/>
      <w:lang w:val="en-US" w:eastAsia="lt-LT"/>
    </w:rPr>
  </w:style>
  <w:style w:type="paragraph" w:styleId="Komentarotema">
    <w:name w:val="annotation subject"/>
    <w:basedOn w:val="Komentarotekstas"/>
    <w:next w:val="Komentarotekstas"/>
    <w:link w:val="KomentarotemaDiagrama"/>
    <w:uiPriority w:val="99"/>
    <w:semiHidden/>
    <w:rsid w:val="002435FD"/>
    <w:rPr>
      <w:b/>
      <w:bCs/>
    </w:rPr>
  </w:style>
  <w:style w:type="character" w:customStyle="1" w:styleId="KomentarotemaDiagrama">
    <w:name w:val="Komentaro tema Diagrama"/>
    <w:link w:val="Komentarotema"/>
    <w:uiPriority w:val="99"/>
    <w:semiHidden/>
    <w:rsid w:val="002435FD"/>
    <w:rPr>
      <w:rFonts w:ascii="Arial" w:eastAsia="Times New Roman" w:hAnsi="Arial" w:cs="Times New Roman"/>
      <w:b/>
      <w:bCs/>
      <w:sz w:val="20"/>
      <w:szCs w:val="20"/>
      <w:lang w:val="de-DE" w:eastAsia="lt-LT"/>
    </w:rPr>
  </w:style>
  <w:style w:type="paragraph" w:styleId="Debesliotekstas">
    <w:name w:val="Balloon Text"/>
    <w:basedOn w:val="prastasis"/>
    <w:link w:val="DebesliotekstasDiagrama"/>
    <w:uiPriority w:val="99"/>
    <w:semiHidden/>
    <w:rsid w:val="002435FD"/>
    <w:rPr>
      <w:rFonts w:ascii="Tahoma" w:hAnsi="Tahoma" w:cs="Tahoma"/>
      <w:sz w:val="16"/>
      <w:szCs w:val="16"/>
    </w:rPr>
  </w:style>
  <w:style w:type="character" w:customStyle="1" w:styleId="DebesliotekstasDiagrama">
    <w:name w:val="Debesėlio tekstas Diagrama"/>
    <w:link w:val="Debesliotekstas"/>
    <w:uiPriority w:val="99"/>
    <w:semiHidden/>
    <w:rsid w:val="002435FD"/>
    <w:rPr>
      <w:rFonts w:ascii="Tahoma" w:eastAsia="Times New Roman" w:hAnsi="Tahoma" w:cs="Tahoma"/>
      <w:sz w:val="16"/>
      <w:szCs w:val="16"/>
      <w:lang w:val="de-DE" w:eastAsia="lt-LT"/>
    </w:rPr>
  </w:style>
  <w:style w:type="paragraph" w:customStyle="1" w:styleId="Default">
    <w:name w:val="Default"/>
    <w:rsid w:val="002435FD"/>
    <w:pPr>
      <w:autoSpaceDE w:val="0"/>
      <w:autoSpaceDN w:val="0"/>
      <w:adjustRightInd w:val="0"/>
    </w:pPr>
    <w:rPr>
      <w:rFonts w:ascii="Times New Roman" w:eastAsia="Times New Roman" w:hAnsi="Times New Roman"/>
      <w:color w:val="000000"/>
      <w:sz w:val="24"/>
      <w:szCs w:val="24"/>
      <w:lang w:val="en-US"/>
    </w:rPr>
  </w:style>
  <w:style w:type="paragraph" w:customStyle="1" w:styleId="Standardenglisch">
    <w:name w:val="Standard englisch"/>
    <w:basedOn w:val="prastasis"/>
    <w:uiPriority w:val="99"/>
    <w:rsid w:val="002435FD"/>
    <w:pPr>
      <w:widowControl w:val="0"/>
    </w:pPr>
    <w:rPr>
      <w:szCs w:val="20"/>
      <w:lang w:val="en-GB"/>
    </w:rPr>
  </w:style>
  <w:style w:type="paragraph" w:customStyle="1" w:styleId="p23">
    <w:name w:val="p23"/>
    <w:basedOn w:val="prastasis"/>
    <w:uiPriority w:val="99"/>
    <w:rsid w:val="002435FD"/>
    <w:pPr>
      <w:widowControl w:val="0"/>
      <w:tabs>
        <w:tab w:val="left" w:pos="226"/>
      </w:tabs>
      <w:autoSpaceDE w:val="0"/>
      <w:autoSpaceDN w:val="0"/>
      <w:adjustRightInd w:val="0"/>
      <w:ind w:left="1214" w:hanging="226"/>
    </w:pPr>
    <w:rPr>
      <w:rFonts w:ascii="Times New Roman" w:hAnsi="Times New Roman"/>
      <w:sz w:val="24"/>
      <w:szCs w:val="24"/>
      <w:lang w:val="en-US"/>
    </w:rPr>
  </w:style>
  <w:style w:type="character" w:customStyle="1" w:styleId="BTEMEASMCAChar">
    <w:name w:val="BT EMEA_SMCA Char"/>
    <w:link w:val="BTEMEASMCA"/>
    <w:uiPriority w:val="99"/>
    <w:locked/>
    <w:rsid w:val="00D46621"/>
    <w:rPr>
      <w:noProof/>
      <w:sz w:val="22"/>
      <w:szCs w:val="22"/>
      <w:lang w:val="en-GB" w:eastAsia="en-US"/>
    </w:rPr>
  </w:style>
  <w:style w:type="paragraph" w:customStyle="1" w:styleId="BTEMEASMCA">
    <w:name w:val="BT EMEA_SMCA"/>
    <w:basedOn w:val="prastasis"/>
    <w:link w:val="BTEMEASMCAChar"/>
    <w:autoRedefine/>
    <w:uiPriority w:val="99"/>
    <w:rsid w:val="00D46621"/>
    <w:rPr>
      <w:rFonts w:ascii="Calibri" w:eastAsia="Calibri" w:hAnsi="Calibri"/>
      <w:noProof/>
      <w:lang w:val="en-GB" w:eastAsia="en-US"/>
    </w:rPr>
  </w:style>
  <w:style w:type="character" w:customStyle="1" w:styleId="TTEMEASMCAChar">
    <w:name w:val="TT EMEA_SMCA Char"/>
    <w:link w:val="TTEMEASMCA"/>
    <w:uiPriority w:val="99"/>
    <w:locked/>
    <w:rsid w:val="002435FD"/>
    <w:rPr>
      <w:rFonts w:cs="Times New Roman"/>
      <w:b/>
      <w:caps/>
      <w:lang w:val="en-US" w:eastAsia="lt-LT"/>
    </w:rPr>
  </w:style>
  <w:style w:type="paragraph" w:customStyle="1" w:styleId="TTEMEASMCA">
    <w:name w:val="TT EMEA_SMCA"/>
    <w:basedOn w:val="Antrat1"/>
    <w:link w:val="TTEMEASMCAChar"/>
    <w:autoRedefine/>
    <w:uiPriority w:val="99"/>
    <w:rsid w:val="002435FD"/>
    <w:pPr>
      <w:keepNext w:val="0"/>
      <w:tabs>
        <w:tab w:val="left" w:pos="567"/>
      </w:tabs>
      <w:ind w:left="567" w:hanging="567"/>
      <w:jc w:val="center"/>
    </w:pPr>
    <w:rPr>
      <w:rFonts w:ascii="Calibri" w:eastAsia="Calibri" w:hAnsi="Calibri"/>
      <w:caps/>
      <w:sz w:val="22"/>
      <w:szCs w:val="22"/>
    </w:rPr>
  </w:style>
  <w:style w:type="paragraph" w:customStyle="1" w:styleId="knZulassung02">
    <w:name w:val="knZulassung02"/>
    <w:basedOn w:val="prastasis"/>
    <w:uiPriority w:val="99"/>
    <w:rsid w:val="002435FD"/>
    <w:pPr>
      <w:widowControl w:val="0"/>
      <w:autoSpaceDE w:val="0"/>
      <w:autoSpaceDN w:val="0"/>
      <w:ind w:left="1843" w:right="284"/>
    </w:pPr>
    <w:rPr>
      <w:rFonts w:ascii="Courier" w:hAnsi="Courier" w:cs="Courier"/>
      <w:sz w:val="24"/>
      <w:szCs w:val="24"/>
      <w:lang w:val="en-AU"/>
    </w:rPr>
  </w:style>
  <w:style w:type="paragraph" w:customStyle="1" w:styleId="spc-text">
    <w:name w:val="spc-text"/>
    <w:basedOn w:val="prastasis"/>
    <w:uiPriority w:val="99"/>
    <w:rsid w:val="002435FD"/>
    <w:pPr>
      <w:tabs>
        <w:tab w:val="left" w:pos="851"/>
      </w:tabs>
      <w:spacing w:line="288" w:lineRule="auto"/>
      <w:ind w:left="851"/>
    </w:pPr>
    <w:rPr>
      <w:sz w:val="20"/>
      <w:szCs w:val="20"/>
    </w:rPr>
  </w:style>
  <w:style w:type="paragraph" w:customStyle="1" w:styleId="berschriftTexteAbt2">
    <w:name w:val="Überschrift Texte Abt.2"/>
    <w:uiPriority w:val="99"/>
    <w:rsid w:val="002435FD"/>
    <w:pPr>
      <w:keepNext/>
      <w:tabs>
        <w:tab w:val="left" w:pos="567"/>
      </w:tabs>
      <w:autoSpaceDE w:val="0"/>
      <w:autoSpaceDN w:val="0"/>
      <w:spacing w:after="360" w:line="260" w:lineRule="exact"/>
      <w:ind w:left="567" w:hanging="567"/>
      <w:jc w:val="both"/>
    </w:pPr>
    <w:rPr>
      <w:rFonts w:ascii="Arial" w:eastAsia="Times New Roman" w:hAnsi="Arial" w:cs="Arial"/>
      <w:b/>
      <w:bCs/>
      <w:lang w:val="de-DE"/>
    </w:rPr>
  </w:style>
  <w:style w:type="paragraph" w:customStyle="1" w:styleId="Absatznormal">
    <w:name w:val="Absatz normal"/>
    <w:uiPriority w:val="99"/>
    <w:rsid w:val="002435FD"/>
    <w:pPr>
      <w:tabs>
        <w:tab w:val="left" w:pos="1134"/>
        <w:tab w:val="left" w:pos="1701"/>
        <w:tab w:val="right" w:pos="3969"/>
        <w:tab w:val="right" w:pos="5670"/>
        <w:tab w:val="right" w:pos="7056"/>
      </w:tabs>
      <w:autoSpaceDE w:val="0"/>
      <w:autoSpaceDN w:val="0"/>
      <w:spacing w:line="260" w:lineRule="exact"/>
      <w:ind w:left="567"/>
      <w:jc w:val="both"/>
    </w:pPr>
    <w:rPr>
      <w:rFonts w:ascii="Arial" w:eastAsia="Times New Roman" w:hAnsi="Arial" w:cs="Arial"/>
      <w:lang w:val="de-DE"/>
    </w:rPr>
  </w:style>
  <w:style w:type="paragraph" w:customStyle="1" w:styleId="StandardenglischChar">
    <w:name w:val="Standard englisch Char"/>
    <w:basedOn w:val="prastasis"/>
    <w:uiPriority w:val="99"/>
    <w:rsid w:val="002435FD"/>
    <w:pPr>
      <w:autoSpaceDE w:val="0"/>
      <w:autoSpaceDN w:val="0"/>
      <w:spacing w:after="240"/>
      <w:jc w:val="both"/>
    </w:pPr>
    <w:rPr>
      <w:rFonts w:ascii="Verdana" w:hAnsi="Verdana" w:cs="Courier New"/>
      <w:lang w:val="en-GB"/>
    </w:rPr>
  </w:style>
  <w:style w:type="paragraph" w:customStyle="1" w:styleId="standard">
    <w:name w:val="standard"/>
    <w:basedOn w:val="Pagrindinistekstas"/>
    <w:uiPriority w:val="99"/>
    <w:rsid w:val="002435FD"/>
    <w:pPr>
      <w:autoSpaceDE/>
      <w:autoSpaceDN/>
      <w:spacing w:before="120" w:after="120"/>
    </w:pPr>
    <w:rPr>
      <w:rFonts w:cs="Times New Roman"/>
      <w:b w:val="0"/>
      <w:bCs w:val="0"/>
      <w:spacing w:val="-2"/>
      <w:sz w:val="20"/>
      <w:szCs w:val="20"/>
      <w:lang w:val="nl-BE" w:bidi="ar-DZ"/>
    </w:rPr>
  </w:style>
  <w:style w:type="paragraph" w:customStyle="1" w:styleId="PI-1EMEASMCA">
    <w:name w:val="PI-1 EMEA_SMCA"/>
    <w:basedOn w:val="Antrat2"/>
    <w:autoRedefine/>
    <w:uiPriority w:val="99"/>
    <w:rsid w:val="002435FD"/>
    <w:pPr>
      <w:tabs>
        <w:tab w:val="left" w:pos="567"/>
      </w:tabs>
      <w:spacing w:before="0" w:after="0"/>
      <w:ind w:left="567" w:hanging="567"/>
    </w:pPr>
    <w:rPr>
      <w:rFonts w:ascii="Times New Roman" w:hAnsi="Times New Roman" w:cs="Times New Roman"/>
      <w:bCs w:val="0"/>
      <w:i w:val="0"/>
      <w:iCs w:val="0"/>
      <w:sz w:val="22"/>
      <w:szCs w:val="22"/>
      <w:lang w:val="lt-LT" w:eastAsia="en-US"/>
    </w:rPr>
  </w:style>
  <w:style w:type="paragraph" w:customStyle="1" w:styleId="PI-2EMEASMCA">
    <w:name w:val="PI-2 EMEA_SMCA"/>
    <w:basedOn w:val="Antrat3"/>
    <w:autoRedefine/>
    <w:uiPriority w:val="99"/>
    <w:rsid w:val="002435FD"/>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paragraph" w:customStyle="1" w:styleId="BTAnIIEMEASMCA">
    <w:name w:val="BT(AnII) EMEA_SMCA"/>
    <w:basedOn w:val="Debesliotekstas"/>
    <w:autoRedefine/>
    <w:uiPriority w:val="99"/>
    <w:rsid w:val="002435FD"/>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rsid w:val="002435FD"/>
    <w:pPr>
      <w:numPr>
        <w:numId w:val="1"/>
      </w:numPr>
      <w:tabs>
        <w:tab w:val="clear" w:pos="720"/>
        <w:tab w:val="num" w:pos="360"/>
      </w:tabs>
      <w:ind w:left="0" w:firstLine="0"/>
    </w:pPr>
  </w:style>
  <w:style w:type="character" w:customStyle="1" w:styleId="BTgEMEASMCAChar">
    <w:name w:val="BT(g) EMEA_SMCA Char"/>
    <w:link w:val="BTgEMEASMCA"/>
    <w:uiPriority w:val="99"/>
    <w:locked/>
    <w:rsid w:val="002435FD"/>
    <w:rPr>
      <w:rFonts w:cs="Times New Roman"/>
      <w:i/>
      <w:noProof/>
      <w:color w:val="008000"/>
    </w:rPr>
  </w:style>
  <w:style w:type="paragraph" w:customStyle="1" w:styleId="BTgEMEASMCA">
    <w:name w:val="BT(g) EMEA_SMCA"/>
    <w:basedOn w:val="BTEMEASMCA"/>
    <w:link w:val="BTgEMEASMCAChar"/>
    <w:autoRedefine/>
    <w:uiPriority w:val="99"/>
    <w:rsid w:val="002435FD"/>
    <w:rPr>
      <w:i/>
      <w:color w:val="008000"/>
    </w:rPr>
  </w:style>
  <w:style w:type="paragraph" w:customStyle="1" w:styleId="BTuEMEASMCA">
    <w:name w:val="BT(u) EMEA_SMCA"/>
    <w:basedOn w:val="BTEMEASMCA"/>
    <w:autoRedefine/>
    <w:uiPriority w:val="99"/>
    <w:rsid w:val="002435FD"/>
    <w:rPr>
      <w:u w:val="single"/>
    </w:rPr>
  </w:style>
  <w:style w:type="character" w:styleId="Komentaronuoroda">
    <w:name w:val="annotation reference"/>
    <w:uiPriority w:val="99"/>
    <w:semiHidden/>
    <w:rsid w:val="002435FD"/>
    <w:rPr>
      <w:rFonts w:ascii="Times New Roman" w:hAnsi="Times New Roman" w:cs="Times New Roman"/>
      <w:sz w:val="16"/>
      <w:szCs w:val="16"/>
    </w:rPr>
  </w:style>
  <w:style w:type="character" w:styleId="Puslapionumeris">
    <w:name w:val="page number"/>
    <w:uiPriority w:val="99"/>
    <w:semiHidden/>
    <w:rsid w:val="002435FD"/>
    <w:rPr>
      <w:rFonts w:ascii="Times New Roman" w:hAnsi="Times New Roman" w:cs="Times New Roman"/>
    </w:rPr>
  </w:style>
  <w:style w:type="character" w:customStyle="1" w:styleId="tw4winMark">
    <w:name w:val="tw4winMark"/>
    <w:uiPriority w:val="99"/>
    <w:rsid w:val="002435FD"/>
    <w:rPr>
      <w:rFonts w:ascii="Courier New" w:hAnsi="Courier New"/>
      <w:vanish/>
      <w:color w:val="800080"/>
      <w:sz w:val="24"/>
      <w:vertAlign w:val="subscript"/>
    </w:rPr>
  </w:style>
  <w:style w:type="character" w:customStyle="1" w:styleId="tw4winError">
    <w:name w:val="tw4winError"/>
    <w:uiPriority w:val="99"/>
    <w:rsid w:val="002435FD"/>
    <w:rPr>
      <w:rFonts w:ascii="Courier New" w:hAnsi="Courier New"/>
      <w:color w:val="00FF00"/>
      <w:sz w:val="40"/>
    </w:rPr>
  </w:style>
  <w:style w:type="character" w:customStyle="1" w:styleId="tw4winTerm">
    <w:name w:val="tw4winTerm"/>
    <w:uiPriority w:val="99"/>
    <w:rsid w:val="002435FD"/>
    <w:rPr>
      <w:color w:val="0000FF"/>
    </w:rPr>
  </w:style>
  <w:style w:type="character" w:customStyle="1" w:styleId="tw4winPopup">
    <w:name w:val="tw4winPopup"/>
    <w:uiPriority w:val="99"/>
    <w:rsid w:val="002435FD"/>
    <w:rPr>
      <w:rFonts w:ascii="Courier New" w:hAnsi="Courier New"/>
      <w:noProof/>
      <w:color w:val="008000"/>
    </w:rPr>
  </w:style>
  <w:style w:type="character" w:customStyle="1" w:styleId="tw4winJump">
    <w:name w:val="tw4winJump"/>
    <w:uiPriority w:val="99"/>
    <w:rsid w:val="002435FD"/>
    <w:rPr>
      <w:rFonts w:ascii="Courier New" w:hAnsi="Courier New"/>
      <w:noProof/>
      <w:color w:val="008080"/>
    </w:rPr>
  </w:style>
  <w:style w:type="character" w:customStyle="1" w:styleId="tw4winExternal">
    <w:name w:val="tw4winExternal"/>
    <w:uiPriority w:val="99"/>
    <w:rsid w:val="002435FD"/>
    <w:rPr>
      <w:rFonts w:ascii="Courier New" w:hAnsi="Courier New"/>
      <w:noProof/>
      <w:color w:val="808080"/>
    </w:rPr>
  </w:style>
  <w:style w:type="character" w:customStyle="1" w:styleId="tw4winInternal">
    <w:name w:val="tw4winInternal"/>
    <w:uiPriority w:val="99"/>
    <w:rsid w:val="002435FD"/>
    <w:rPr>
      <w:rFonts w:ascii="Courier New" w:hAnsi="Courier New"/>
      <w:noProof/>
      <w:color w:val="FF0000"/>
    </w:rPr>
  </w:style>
  <w:style w:type="character" w:customStyle="1" w:styleId="DONOTTRANSLATE">
    <w:name w:val="DO_NOT_TRANSLATE"/>
    <w:uiPriority w:val="99"/>
    <w:rsid w:val="002435FD"/>
    <w:rPr>
      <w:rFonts w:ascii="Courier New" w:hAnsi="Courier New"/>
      <w:noProof/>
      <w:color w:val="800000"/>
    </w:rPr>
  </w:style>
  <w:style w:type="character" w:customStyle="1" w:styleId="s93">
    <w:name w:val="s93"/>
    <w:uiPriority w:val="99"/>
    <w:rsid w:val="002435FD"/>
  </w:style>
  <w:style w:type="numbering" w:customStyle="1" w:styleId="AktuelleListe1">
    <w:name w:val="Aktuelle Liste1"/>
    <w:rsid w:val="002435FD"/>
    <w:pPr>
      <w:numPr>
        <w:numId w:val="4"/>
      </w:numPr>
    </w:pPr>
  </w:style>
  <w:style w:type="paragraph" w:styleId="Pataisymai">
    <w:name w:val="Revision"/>
    <w:hidden/>
    <w:uiPriority w:val="99"/>
    <w:semiHidden/>
    <w:rsid w:val="002435FD"/>
    <w:rPr>
      <w:rFonts w:ascii="Arial" w:eastAsia="Times New Roman" w:hAnsi="Arial"/>
      <w:sz w:val="22"/>
      <w:szCs w:val="22"/>
      <w:lang w:val="de-DE"/>
    </w:rPr>
  </w:style>
  <w:style w:type="paragraph" w:styleId="Sraopastraipa">
    <w:name w:val="List Paragraph"/>
    <w:basedOn w:val="prastasis"/>
    <w:uiPriority w:val="34"/>
    <w:qFormat/>
    <w:rsid w:val="002435FD"/>
    <w:pPr>
      <w:ind w:left="720"/>
      <w:contextualSpacing/>
    </w:pPr>
  </w:style>
  <w:style w:type="table" w:styleId="Lentelstinklelis">
    <w:name w:val="Table Grid"/>
    <w:basedOn w:val="prastojilentel"/>
    <w:uiPriority w:val="99"/>
    <w:rsid w:val="0024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2435FD"/>
  </w:style>
  <w:style w:type="paragraph" w:customStyle="1" w:styleId="Tabletextspecial">
    <w:name w:val="Table text special"/>
    <w:basedOn w:val="prastasis"/>
    <w:rsid w:val="002E72E4"/>
    <w:pPr>
      <w:keepLines/>
      <w:spacing w:before="80" w:after="80"/>
    </w:pPr>
    <w:rPr>
      <w:rFonts w:ascii="Times New Roman" w:hAnsi="Times New Roman"/>
      <w:sz w:val="24"/>
      <w:szCs w:val="20"/>
      <w:lang w:val="en-US" w:eastAsia="en-US"/>
    </w:rPr>
  </w:style>
  <w:style w:type="paragraph" w:customStyle="1" w:styleId="Tableheadingspecial">
    <w:name w:val="Table heading special"/>
    <w:basedOn w:val="Tabletextspecial"/>
    <w:next w:val="prastasis"/>
    <w:uiPriority w:val="99"/>
    <w:rsid w:val="00204352"/>
    <w:pPr>
      <w:keepNext/>
      <w:jc w:val="center"/>
    </w:pPr>
    <w:rPr>
      <w:b/>
    </w:rPr>
  </w:style>
  <w:style w:type="character" w:customStyle="1" w:styleId="Antrat4Diagrama">
    <w:name w:val="Antraštė 4 Diagrama"/>
    <w:link w:val="Antrat4"/>
    <w:uiPriority w:val="99"/>
    <w:rsid w:val="00007D7E"/>
    <w:rPr>
      <w:rFonts w:ascii="Times New Roman" w:eastAsia="Times New Roman" w:hAnsi="Times New Roman"/>
      <w:b/>
      <w:sz w:val="28"/>
      <w:lang w:val="en-US" w:eastAsia="en-US"/>
    </w:rPr>
  </w:style>
  <w:style w:type="character" w:customStyle="1" w:styleId="Antrat5Diagrama">
    <w:name w:val="Antraštė 5 Diagrama"/>
    <w:link w:val="Antrat5"/>
    <w:uiPriority w:val="99"/>
    <w:rsid w:val="00007D7E"/>
    <w:rPr>
      <w:rFonts w:ascii="Times New Roman" w:eastAsia="Times New Roman" w:hAnsi="Times New Roman"/>
      <w:b/>
      <w:sz w:val="28"/>
      <w:lang w:val="en-US" w:eastAsia="en-US"/>
    </w:rPr>
  </w:style>
  <w:style w:type="character" w:customStyle="1" w:styleId="Antrat6Diagrama">
    <w:name w:val="Antraštė 6 Diagrama"/>
    <w:link w:val="Antrat6"/>
    <w:uiPriority w:val="99"/>
    <w:rsid w:val="00007D7E"/>
    <w:rPr>
      <w:rFonts w:ascii="Times New Roman" w:eastAsia="Times New Roman" w:hAnsi="Times New Roman"/>
      <w:b/>
      <w:sz w:val="28"/>
      <w:lang w:val="en-US" w:eastAsia="en-US"/>
    </w:rPr>
  </w:style>
  <w:style w:type="character" w:customStyle="1" w:styleId="Antrat7Diagrama">
    <w:name w:val="Antraštė 7 Diagrama"/>
    <w:aliases w:val="not allowed Diagrama"/>
    <w:link w:val="Antrat7"/>
    <w:uiPriority w:val="99"/>
    <w:rsid w:val="00007D7E"/>
    <w:rPr>
      <w:rFonts w:ascii="Symbol" w:eastAsia="Times New Roman" w:hAnsi="Symbol"/>
      <w:color w:val="00FF00"/>
      <w:sz w:val="24"/>
      <w:lang w:val="en-US" w:eastAsia="en-US"/>
    </w:rPr>
  </w:style>
  <w:style w:type="character" w:customStyle="1" w:styleId="Antrat8Diagrama">
    <w:name w:val="Antraštė 8 Diagrama"/>
    <w:aliases w:val="do not use Diagrama"/>
    <w:link w:val="Antrat8"/>
    <w:uiPriority w:val="99"/>
    <w:rsid w:val="00007D7E"/>
    <w:rPr>
      <w:rFonts w:ascii="Symbol" w:eastAsia="Times New Roman" w:hAnsi="Symbol"/>
      <w:color w:val="00FF00"/>
      <w:sz w:val="24"/>
      <w:lang w:val="en-US" w:eastAsia="en-US"/>
    </w:rPr>
  </w:style>
  <w:style w:type="character" w:customStyle="1" w:styleId="Antrat9Diagrama">
    <w:name w:val="Antraštė 9 Diagrama"/>
    <w:aliases w:val="forbidden Diagrama"/>
    <w:link w:val="Antrat9"/>
    <w:uiPriority w:val="99"/>
    <w:rsid w:val="00007D7E"/>
    <w:rPr>
      <w:rFonts w:ascii="Symbol" w:eastAsia="Times New Roman" w:hAnsi="Symbol"/>
      <w:color w:val="00FF00"/>
      <w:sz w:val="24"/>
      <w:lang w:val="en-US" w:eastAsia="en-US"/>
    </w:rPr>
  </w:style>
  <w:style w:type="character" w:customStyle="1" w:styleId="aComments">
    <w:name w:val="a_Comments"/>
    <w:uiPriority w:val="99"/>
    <w:rsid w:val="00007D7E"/>
    <w:rPr>
      <w:rFonts w:ascii="Arial" w:hAnsi="Arial" w:cs="Times New Roman"/>
      <w:i/>
      <w:color w:val="FF0000"/>
      <w:sz w:val="24"/>
    </w:rPr>
  </w:style>
  <w:style w:type="paragraph" w:customStyle="1" w:styleId="Tablefootnote">
    <w:name w:val="Table footnote"/>
    <w:basedOn w:val="Tabletext"/>
    <w:next w:val="Pagrindinistekstas"/>
    <w:uiPriority w:val="99"/>
    <w:rsid w:val="00007D7E"/>
    <w:pPr>
      <w:tabs>
        <w:tab w:val="left" w:pos="567"/>
      </w:tabs>
      <w:ind w:left="567" w:hanging="567"/>
    </w:pPr>
    <w:rPr>
      <w:sz w:val="16"/>
    </w:rPr>
  </w:style>
  <w:style w:type="paragraph" w:customStyle="1" w:styleId="Tabletext">
    <w:name w:val="Table text"/>
    <w:basedOn w:val="Pagrindinistekstas"/>
    <w:uiPriority w:val="99"/>
    <w:rsid w:val="00007D7E"/>
    <w:pPr>
      <w:keepLines/>
      <w:autoSpaceDE/>
      <w:autoSpaceDN/>
      <w:spacing w:before="80" w:after="80"/>
    </w:pPr>
    <w:rPr>
      <w:rFonts w:ascii="Times New Roman" w:hAnsi="Times New Roman" w:cs="Times New Roman"/>
      <w:b w:val="0"/>
      <w:bCs w:val="0"/>
      <w:sz w:val="18"/>
      <w:szCs w:val="20"/>
      <w:lang w:val="en-US" w:eastAsia="en-US"/>
    </w:rPr>
  </w:style>
  <w:style w:type="paragraph" w:customStyle="1" w:styleId="Tablelist">
    <w:name w:val="Table list"/>
    <w:basedOn w:val="Tabletext"/>
    <w:uiPriority w:val="99"/>
    <w:rsid w:val="00007D7E"/>
    <w:pPr>
      <w:numPr>
        <w:numId w:val="23"/>
      </w:numPr>
      <w:tabs>
        <w:tab w:val="clear" w:pos="360"/>
        <w:tab w:val="left" w:pos="284"/>
      </w:tabs>
    </w:pPr>
  </w:style>
  <w:style w:type="paragraph" w:styleId="Turinys1">
    <w:name w:val="toc 1"/>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Pavadinimas">
    <w:name w:val="Title"/>
    <w:basedOn w:val="Pagrindinistekstas"/>
    <w:next w:val="Pagrindinistekstas"/>
    <w:link w:val="PavadinimasDiagrama"/>
    <w:uiPriority w:val="99"/>
    <w:qFormat/>
    <w:rsid w:val="00007D7E"/>
    <w:pPr>
      <w:keepLines/>
      <w:autoSpaceDE/>
      <w:autoSpaceDN/>
      <w:spacing w:after="480"/>
      <w:jc w:val="center"/>
    </w:pPr>
    <w:rPr>
      <w:rFonts w:ascii="Times New Roman" w:hAnsi="Times New Roman" w:cs="Times New Roman"/>
      <w:bCs w:val="0"/>
      <w:sz w:val="36"/>
      <w:szCs w:val="20"/>
      <w:lang w:val="en-US" w:eastAsia="en-US"/>
    </w:rPr>
  </w:style>
  <w:style w:type="character" w:customStyle="1" w:styleId="PavadinimasDiagrama">
    <w:name w:val="Pavadinimas Diagrama"/>
    <w:link w:val="Pavadinimas"/>
    <w:uiPriority w:val="99"/>
    <w:rsid w:val="00007D7E"/>
    <w:rPr>
      <w:rFonts w:ascii="Times New Roman" w:eastAsia="Times New Roman" w:hAnsi="Times New Roman"/>
      <w:b/>
      <w:sz w:val="36"/>
      <w:lang w:val="en-US" w:eastAsia="en-US"/>
    </w:rPr>
  </w:style>
  <w:style w:type="paragraph" w:customStyle="1" w:styleId="List1withoutbullet">
    <w:name w:val="List 1 without bullet"/>
    <w:basedOn w:val="Pagrindinistekstas"/>
    <w:next w:val="Pagrindinistekstas"/>
    <w:uiPriority w:val="99"/>
    <w:rsid w:val="00007D7E"/>
    <w:pPr>
      <w:tabs>
        <w:tab w:val="left" w:pos="284"/>
      </w:tabs>
      <w:autoSpaceDE/>
      <w:autoSpaceDN/>
      <w:spacing w:before="120"/>
      <w:ind w:left="284"/>
      <w:jc w:val="both"/>
    </w:pPr>
    <w:rPr>
      <w:rFonts w:ascii="Times New Roman" w:hAnsi="Times New Roman" w:cs="Times New Roman"/>
      <w:b w:val="0"/>
      <w:bCs w:val="0"/>
      <w:sz w:val="24"/>
      <w:szCs w:val="20"/>
      <w:lang w:val="en-US" w:eastAsia="en-US"/>
    </w:rPr>
  </w:style>
  <w:style w:type="paragraph" w:styleId="Bibliografija">
    <w:name w:val="Bibliography"/>
    <w:basedOn w:val="Pagrindinistekstas"/>
    <w:uiPriority w:val="99"/>
    <w:rsid w:val="00007D7E"/>
    <w:pPr>
      <w:autoSpaceDE/>
      <w:autoSpaceDN/>
      <w:spacing w:before="60" w:after="60"/>
      <w:jc w:val="both"/>
    </w:pPr>
    <w:rPr>
      <w:rFonts w:ascii="Times New Roman" w:hAnsi="Times New Roman" w:cs="Times New Roman"/>
      <w:b w:val="0"/>
      <w:bCs w:val="0"/>
      <w:sz w:val="24"/>
      <w:szCs w:val="20"/>
      <w:lang w:val="en-US" w:eastAsia="en-US"/>
    </w:rPr>
  </w:style>
  <w:style w:type="paragraph" w:customStyle="1" w:styleId="List2withoutbullet">
    <w:name w:val="List 2 without bullet"/>
    <w:basedOn w:val="List1withoutbullet"/>
    <w:next w:val="Pagrindinistekstas"/>
    <w:uiPriority w:val="99"/>
    <w:rsid w:val="00007D7E"/>
    <w:pPr>
      <w:tabs>
        <w:tab w:val="clear" w:pos="284"/>
        <w:tab w:val="left" w:pos="567"/>
      </w:tabs>
      <w:ind w:left="567"/>
    </w:pPr>
  </w:style>
  <w:style w:type="paragraph" w:styleId="Turinys2">
    <w:name w:val="toc 2"/>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3">
    <w:name w:val="toc 3"/>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4">
    <w:name w:val="toc 4"/>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5">
    <w:name w:val="toc 5"/>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6">
    <w:name w:val="toc 6"/>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7">
    <w:name w:val="toc 7"/>
    <w:basedOn w:val="prastasis"/>
    <w:next w:val="prastasis"/>
    <w:uiPriority w:val="99"/>
    <w:semiHidden/>
    <w:rsid w:val="00007D7E"/>
    <w:pPr>
      <w:spacing w:before="240"/>
      <w:ind w:left="1440"/>
      <w:jc w:val="both"/>
    </w:pPr>
    <w:rPr>
      <w:rFonts w:ascii="Symbol" w:hAnsi="Symbol"/>
      <w:color w:val="00FF00"/>
      <w:sz w:val="24"/>
      <w:szCs w:val="20"/>
      <w:lang w:val="en-US" w:eastAsia="en-US"/>
    </w:rPr>
  </w:style>
  <w:style w:type="paragraph" w:styleId="Turinys8">
    <w:name w:val="toc 8"/>
    <w:basedOn w:val="prastasis"/>
    <w:next w:val="prastasis"/>
    <w:uiPriority w:val="99"/>
    <w:semiHidden/>
    <w:rsid w:val="00007D7E"/>
    <w:pPr>
      <w:spacing w:before="240"/>
      <w:ind w:left="1680"/>
      <w:jc w:val="both"/>
    </w:pPr>
    <w:rPr>
      <w:rFonts w:ascii="Symbol" w:hAnsi="Symbol"/>
      <w:color w:val="00FF00"/>
      <w:sz w:val="24"/>
      <w:szCs w:val="20"/>
      <w:lang w:val="en-US" w:eastAsia="en-US"/>
    </w:rPr>
  </w:style>
  <w:style w:type="paragraph" w:styleId="Turinys9">
    <w:name w:val="toc 9"/>
    <w:basedOn w:val="prastasis"/>
    <w:next w:val="prastasis"/>
    <w:uiPriority w:val="99"/>
    <w:semiHidden/>
    <w:rsid w:val="00007D7E"/>
    <w:pPr>
      <w:spacing w:before="240"/>
      <w:ind w:left="1920"/>
      <w:jc w:val="both"/>
    </w:pPr>
    <w:rPr>
      <w:rFonts w:ascii="Symbol" w:hAnsi="Symbol"/>
      <w:color w:val="00FF00"/>
      <w:sz w:val="24"/>
      <w:szCs w:val="20"/>
      <w:lang w:val="en-US" w:eastAsia="en-US"/>
    </w:rPr>
  </w:style>
  <w:style w:type="paragraph" w:customStyle="1" w:styleId="List1withbullet">
    <w:name w:val="List 1 with bullet"/>
    <w:basedOn w:val="List1withoutbullet"/>
    <w:next w:val="List1withoutbullet"/>
    <w:uiPriority w:val="99"/>
    <w:rsid w:val="00007D7E"/>
    <w:pPr>
      <w:numPr>
        <w:numId w:val="24"/>
      </w:numPr>
      <w:tabs>
        <w:tab w:val="clear" w:pos="284"/>
      </w:tabs>
    </w:pPr>
  </w:style>
  <w:style w:type="paragraph" w:customStyle="1" w:styleId="List2withbullet">
    <w:name w:val="List 2 with bullet"/>
    <w:basedOn w:val="List1withbullet"/>
    <w:next w:val="List2withoutbullet"/>
    <w:uiPriority w:val="99"/>
    <w:rsid w:val="00007D7E"/>
    <w:pPr>
      <w:numPr>
        <w:numId w:val="25"/>
      </w:numPr>
      <w:tabs>
        <w:tab w:val="left" w:pos="567"/>
      </w:tabs>
    </w:pPr>
  </w:style>
  <w:style w:type="paragraph" w:customStyle="1" w:styleId="Tableheading">
    <w:name w:val="Table heading"/>
    <w:basedOn w:val="prastasis"/>
    <w:next w:val="Tabletext"/>
    <w:uiPriority w:val="99"/>
    <w:rsid w:val="00007D7E"/>
    <w:pPr>
      <w:keepNext/>
      <w:keepLines/>
      <w:spacing w:before="80" w:after="80"/>
      <w:jc w:val="center"/>
    </w:pPr>
    <w:rPr>
      <w:rFonts w:ascii="Times New Roman" w:hAnsi="Times New Roman"/>
      <w:b/>
      <w:sz w:val="18"/>
      <w:szCs w:val="20"/>
      <w:lang w:val="en-US" w:eastAsia="en-US"/>
    </w:rPr>
  </w:style>
  <w:style w:type="paragraph" w:customStyle="1" w:styleId="A-TableFootnoteText">
    <w:name w:val="A-Table Footnote Text"/>
    <w:next w:val="prastasis"/>
    <w:uiPriority w:val="99"/>
    <w:rsid w:val="00007D7E"/>
    <w:pPr>
      <w:tabs>
        <w:tab w:val="left" w:pos="432"/>
      </w:tabs>
      <w:ind w:left="432" w:hanging="432"/>
    </w:pPr>
    <w:rPr>
      <w:rFonts w:ascii="Times New Roman" w:eastAsia="Times New Roman" w:hAnsi="Times New Roman"/>
      <w:lang w:val="en-GB" w:eastAsia="en-US"/>
    </w:rPr>
  </w:style>
  <w:style w:type="paragraph" w:customStyle="1" w:styleId="Caption1">
    <w:name w:val="Caption1"/>
    <w:basedOn w:val="Antrat"/>
    <w:uiPriority w:val="99"/>
    <w:rsid w:val="00007D7E"/>
    <w:pPr>
      <w:keepLines/>
      <w:tabs>
        <w:tab w:val="left" w:pos="2268"/>
      </w:tabs>
      <w:autoSpaceDE/>
      <w:autoSpaceDN/>
      <w:spacing w:after="240" w:line="240" w:lineRule="auto"/>
      <w:ind w:left="2268" w:hanging="2268"/>
    </w:pPr>
    <w:rPr>
      <w:rFonts w:ascii="Times New Roman" w:hAnsi="Times New Roman" w:cs="Times New Roman"/>
      <w:szCs w:val="20"/>
      <w:lang w:val="es-ES" w:eastAsia="en-US"/>
    </w:rPr>
  </w:style>
  <w:style w:type="character" w:customStyle="1" w:styleId="UnresolvedMention">
    <w:name w:val="Unresolved Mention"/>
    <w:basedOn w:val="Numatytasispastraiposriftas"/>
    <w:uiPriority w:val="99"/>
    <w:semiHidden/>
    <w:unhideWhenUsed/>
    <w:rsid w:val="00E02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11503">
      <w:bodyDiv w:val="1"/>
      <w:marLeft w:val="0"/>
      <w:marRight w:val="0"/>
      <w:marTop w:val="0"/>
      <w:marBottom w:val="0"/>
      <w:divBdr>
        <w:top w:val="none" w:sz="0" w:space="0" w:color="auto"/>
        <w:left w:val="none" w:sz="0" w:space="0" w:color="auto"/>
        <w:bottom w:val="none" w:sz="0" w:space="0" w:color="auto"/>
        <w:right w:val="none" w:sz="0" w:space="0" w:color="auto"/>
      </w:divBdr>
    </w:div>
    <w:div w:id="1099980966">
      <w:bodyDiv w:val="1"/>
      <w:marLeft w:val="0"/>
      <w:marRight w:val="0"/>
      <w:marTop w:val="0"/>
      <w:marBottom w:val="0"/>
      <w:divBdr>
        <w:top w:val="none" w:sz="0" w:space="0" w:color="auto"/>
        <w:left w:val="none" w:sz="0" w:space="0" w:color="auto"/>
        <w:bottom w:val="none" w:sz="0" w:space="0" w:color="auto"/>
        <w:right w:val="none" w:sz="0" w:space="0" w:color="auto"/>
      </w:divBdr>
    </w:div>
    <w:div w:id="1280334717">
      <w:bodyDiv w:val="1"/>
      <w:marLeft w:val="0"/>
      <w:marRight w:val="0"/>
      <w:marTop w:val="0"/>
      <w:marBottom w:val="0"/>
      <w:divBdr>
        <w:top w:val="none" w:sz="0" w:space="0" w:color="auto"/>
        <w:left w:val="none" w:sz="0" w:space="0" w:color="auto"/>
        <w:bottom w:val="none" w:sz="0" w:space="0" w:color="auto"/>
        <w:right w:val="none" w:sz="0" w:space="0" w:color="auto"/>
      </w:divBdr>
    </w:div>
    <w:div w:id="1648825363">
      <w:bodyDiv w:val="1"/>
      <w:marLeft w:val="0"/>
      <w:marRight w:val="0"/>
      <w:marTop w:val="0"/>
      <w:marBottom w:val="0"/>
      <w:divBdr>
        <w:top w:val="none" w:sz="0" w:space="0" w:color="auto"/>
        <w:left w:val="none" w:sz="0" w:space="0" w:color="auto"/>
        <w:bottom w:val="none" w:sz="0" w:space="0" w:color="auto"/>
        <w:right w:val="none" w:sz="0" w:space="0" w:color="auto"/>
      </w:divBdr>
    </w:div>
    <w:div w:id="1750299258">
      <w:bodyDiv w:val="1"/>
      <w:marLeft w:val="0"/>
      <w:marRight w:val="0"/>
      <w:marTop w:val="0"/>
      <w:marBottom w:val="0"/>
      <w:divBdr>
        <w:top w:val="none" w:sz="0" w:space="0" w:color="auto"/>
        <w:left w:val="none" w:sz="0" w:space="0" w:color="auto"/>
        <w:bottom w:val="none" w:sz="0" w:space="0" w:color="auto"/>
        <w:right w:val="none" w:sz="0" w:space="0" w:color="auto"/>
      </w:divBdr>
    </w:div>
    <w:div w:id="2056150493">
      <w:bodyDiv w:val="1"/>
      <w:marLeft w:val="0"/>
      <w:marRight w:val="0"/>
      <w:marTop w:val="0"/>
      <w:marBottom w:val="0"/>
      <w:divBdr>
        <w:top w:val="none" w:sz="0" w:space="0" w:color="auto"/>
        <w:left w:val="none" w:sz="0" w:space="0" w:color="auto"/>
        <w:bottom w:val="none" w:sz="0" w:space="0" w:color="auto"/>
        <w:right w:val="none" w:sz="0" w:space="0" w:color="auto"/>
      </w:divBdr>
    </w:div>
    <w:div w:id="21069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Props1.xml><?xml version="1.0" encoding="utf-8"?>
<ds:datastoreItem xmlns:ds="http://schemas.openxmlformats.org/officeDocument/2006/customXml" ds:itemID="{802EA00C-70E8-438D-B917-9CF0575101C2}">
  <ds:schemaRefs>
    <ds:schemaRef ds:uri="http://schemas.microsoft.com/sharepoint/v3/contenttype/forms"/>
  </ds:schemaRefs>
</ds:datastoreItem>
</file>

<file path=customXml/itemProps2.xml><?xml version="1.0" encoding="utf-8"?>
<ds:datastoreItem xmlns:ds="http://schemas.openxmlformats.org/officeDocument/2006/customXml" ds:itemID="{3E14F4B4-6073-4508-9593-608F4744C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D6665-593D-4B7A-8772-AE9E6453C6C6}">
  <ds:schemaRef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f1ce74ce-6288-40aa-b392-4d3bb9648aad"/>
    <ds:schemaRef ds:uri="d773f5e4-4fda-4e10-ae40-9e97953da94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36313</Words>
  <Characters>20699</Characters>
  <Application>Microsoft Office Word</Application>
  <DocSecurity>4</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56899</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Paulauskaitė-Dubik</dc:creator>
  <cp:keywords/>
  <cp:lastModifiedBy>Albina Burkauskaitė</cp:lastModifiedBy>
  <cp:revision>2</cp:revision>
  <dcterms:created xsi:type="dcterms:W3CDTF">2024-12-16T14:36:00Z</dcterms:created>
  <dcterms:modified xsi:type="dcterms:W3CDTF">2024-12-16T14:36:00Z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0x01010050324D25C55556468575EE48CC328619</vt:lpwstr>
  </property>
</Properties>
</file>