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7540" w14:textId="77777777" w:rsidR="002435FD" w:rsidRPr="005246A3" w:rsidRDefault="002435FD" w:rsidP="002435FD">
      <w:pPr>
        <w:autoSpaceDE w:val="0"/>
        <w:autoSpaceDN w:val="0"/>
        <w:adjustRightInd w:val="0"/>
        <w:jc w:val="center"/>
        <w:rPr>
          <w:rFonts w:ascii="Times New Roman" w:hAnsi="Times New Roman"/>
          <w:b/>
          <w:caps/>
          <w:lang w:val="lt-LT"/>
        </w:rPr>
      </w:pPr>
    </w:p>
    <w:p w14:paraId="37890D70" w14:textId="77777777" w:rsidR="002435FD" w:rsidRPr="005246A3" w:rsidRDefault="002435FD" w:rsidP="002435FD">
      <w:pPr>
        <w:autoSpaceDE w:val="0"/>
        <w:autoSpaceDN w:val="0"/>
        <w:adjustRightInd w:val="0"/>
        <w:jc w:val="center"/>
        <w:rPr>
          <w:rFonts w:ascii="Times New Roman" w:hAnsi="Times New Roman"/>
          <w:b/>
          <w:caps/>
          <w:lang w:val="lt-LT"/>
        </w:rPr>
      </w:pPr>
    </w:p>
    <w:p w14:paraId="1FD55ED3" w14:textId="77777777" w:rsidR="002435FD" w:rsidRPr="005246A3" w:rsidRDefault="002435FD" w:rsidP="002435FD">
      <w:pPr>
        <w:autoSpaceDE w:val="0"/>
        <w:autoSpaceDN w:val="0"/>
        <w:adjustRightInd w:val="0"/>
        <w:jc w:val="center"/>
        <w:rPr>
          <w:rFonts w:ascii="Times New Roman" w:hAnsi="Times New Roman"/>
          <w:b/>
          <w:caps/>
          <w:lang w:val="lt-LT"/>
        </w:rPr>
      </w:pPr>
    </w:p>
    <w:p w14:paraId="57A39606" w14:textId="77777777" w:rsidR="002435FD" w:rsidRPr="005246A3" w:rsidRDefault="002435FD" w:rsidP="002435FD">
      <w:pPr>
        <w:autoSpaceDE w:val="0"/>
        <w:autoSpaceDN w:val="0"/>
        <w:adjustRightInd w:val="0"/>
        <w:jc w:val="center"/>
        <w:rPr>
          <w:rFonts w:ascii="Times New Roman" w:hAnsi="Times New Roman"/>
          <w:b/>
          <w:caps/>
          <w:lang w:val="lt-LT"/>
        </w:rPr>
      </w:pPr>
    </w:p>
    <w:p w14:paraId="39BF480F" w14:textId="77777777" w:rsidR="002435FD" w:rsidRPr="005246A3" w:rsidRDefault="002435FD" w:rsidP="002435FD">
      <w:pPr>
        <w:autoSpaceDE w:val="0"/>
        <w:autoSpaceDN w:val="0"/>
        <w:adjustRightInd w:val="0"/>
        <w:jc w:val="center"/>
        <w:rPr>
          <w:rFonts w:ascii="Times New Roman" w:hAnsi="Times New Roman"/>
          <w:b/>
          <w:caps/>
          <w:lang w:val="lt-LT"/>
        </w:rPr>
      </w:pPr>
    </w:p>
    <w:p w14:paraId="7A3C4628" w14:textId="77777777" w:rsidR="002435FD" w:rsidRPr="005246A3" w:rsidRDefault="002435FD" w:rsidP="002435FD">
      <w:pPr>
        <w:autoSpaceDE w:val="0"/>
        <w:autoSpaceDN w:val="0"/>
        <w:adjustRightInd w:val="0"/>
        <w:jc w:val="center"/>
        <w:rPr>
          <w:rFonts w:ascii="Times New Roman" w:hAnsi="Times New Roman"/>
          <w:b/>
          <w:caps/>
          <w:lang w:val="lt-LT"/>
        </w:rPr>
      </w:pPr>
    </w:p>
    <w:p w14:paraId="755C5D25" w14:textId="77777777" w:rsidR="002435FD" w:rsidRPr="005246A3" w:rsidRDefault="002435FD" w:rsidP="002435FD">
      <w:pPr>
        <w:autoSpaceDE w:val="0"/>
        <w:autoSpaceDN w:val="0"/>
        <w:adjustRightInd w:val="0"/>
        <w:jc w:val="center"/>
        <w:rPr>
          <w:rFonts w:ascii="Times New Roman" w:hAnsi="Times New Roman"/>
          <w:b/>
          <w:caps/>
          <w:lang w:val="lt-LT"/>
        </w:rPr>
      </w:pPr>
    </w:p>
    <w:p w14:paraId="736E54F1" w14:textId="77777777" w:rsidR="002435FD" w:rsidRPr="005246A3" w:rsidRDefault="002435FD" w:rsidP="002435FD">
      <w:pPr>
        <w:autoSpaceDE w:val="0"/>
        <w:autoSpaceDN w:val="0"/>
        <w:adjustRightInd w:val="0"/>
        <w:jc w:val="center"/>
        <w:rPr>
          <w:rFonts w:ascii="Times New Roman" w:hAnsi="Times New Roman"/>
          <w:b/>
          <w:caps/>
          <w:lang w:val="lt-LT"/>
        </w:rPr>
      </w:pPr>
    </w:p>
    <w:p w14:paraId="6ABD8F2B" w14:textId="77777777" w:rsidR="002435FD" w:rsidRPr="005246A3" w:rsidRDefault="002435FD" w:rsidP="002435FD">
      <w:pPr>
        <w:autoSpaceDE w:val="0"/>
        <w:autoSpaceDN w:val="0"/>
        <w:adjustRightInd w:val="0"/>
        <w:jc w:val="center"/>
        <w:rPr>
          <w:rFonts w:ascii="Times New Roman" w:hAnsi="Times New Roman"/>
          <w:b/>
          <w:caps/>
          <w:lang w:val="lt-LT"/>
        </w:rPr>
      </w:pPr>
    </w:p>
    <w:p w14:paraId="052A5AF0" w14:textId="77777777" w:rsidR="002435FD" w:rsidRPr="005246A3" w:rsidRDefault="002435FD" w:rsidP="002435FD">
      <w:pPr>
        <w:autoSpaceDE w:val="0"/>
        <w:autoSpaceDN w:val="0"/>
        <w:adjustRightInd w:val="0"/>
        <w:jc w:val="center"/>
        <w:rPr>
          <w:rFonts w:ascii="Times New Roman" w:hAnsi="Times New Roman"/>
          <w:b/>
          <w:caps/>
          <w:lang w:val="lt-LT"/>
        </w:rPr>
      </w:pPr>
    </w:p>
    <w:p w14:paraId="44EF5565" w14:textId="77777777" w:rsidR="002435FD" w:rsidRPr="005246A3" w:rsidRDefault="002435FD" w:rsidP="002435FD">
      <w:pPr>
        <w:autoSpaceDE w:val="0"/>
        <w:autoSpaceDN w:val="0"/>
        <w:adjustRightInd w:val="0"/>
        <w:jc w:val="center"/>
        <w:rPr>
          <w:rFonts w:ascii="Times New Roman" w:hAnsi="Times New Roman"/>
          <w:b/>
          <w:caps/>
          <w:lang w:val="lt-LT"/>
        </w:rPr>
      </w:pPr>
    </w:p>
    <w:p w14:paraId="2CABE3FA" w14:textId="77777777" w:rsidR="002435FD" w:rsidRPr="005246A3" w:rsidRDefault="002435FD" w:rsidP="002435FD">
      <w:pPr>
        <w:autoSpaceDE w:val="0"/>
        <w:autoSpaceDN w:val="0"/>
        <w:adjustRightInd w:val="0"/>
        <w:jc w:val="center"/>
        <w:rPr>
          <w:rFonts w:ascii="Times New Roman" w:hAnsi="Times New Roman"/>
          <w:b/>
          <w:caps/>
          <w:lang w:val="lt-LT"/>
        </w:rPr>
      </w:pPr>
    </w:p>
    <w:p w14:paraId="5955B0F4" w14:textId="77777777" w:rsidR="002435FD" w:rsidRPr="005246A3" w:rsidRDefault="002435FD" w:rsidP="002435FD">
      <w:pPr>
        <w:autoSpaceDE w:val="0"/>
        <w:autoSpaceDN w:val="0"/>
        <w:adjustRightInd w:val="0"/>
        <w:jc w:val="center"/>
        <w:rPr>
          <w:rFonts w:ascii="Times New Roman" w:hAnsi="Times New Roman"/>
          <w:b/>
          <w:caps/>
          <w:lang w:val="lt-LT"/>
        </w:rPr>
      </w:pPr>
    </w:p>
    <w:p w14:paraId="47727741" w14:textId="77777777" w:rsidR="002435FD" w:rsidRPr="005246A3" w:rsidRDefault="002435FD" w:rsidP="002435FD">
      <w:pPr>
        <w:autoSpaceDE w:val="0"/>
        <w:autoSpaceDN w:val="0"/>
        <w:adjustRightInd w:val="0"/>
        <w:jc w:val="center"/>
        <w:rPr>
          <w:rFonts w:ascii="Times New Roman" w:hAnsi="Times New Roman"/>
          <w:b/>
          <w:caps/>
          <w:lang w:val="lt-LT"/>
        </w:rPr>
      </w:pPr>
    </w:p>
    <w:p w14:paraId="0D55C0B3" w14:textId="77777777" w:rsidR="002435FD" w:rsidRPr="005246A3" w:rsidRDefault="002435FD" w:rsidP="002435FD">
      <w:pPr>
        <w:autoSpaceDE w:val="0"/>
        <w:autoSpaceDN w:val="0"/>
        <w:adjustRightInd w:val="0"/>
        <w:jc w:val="center"/>
        <w:rPr>
          <w:rFonts w:ascii="Times New Roman" w:hAnsi="Times New Roman"/>
          <w:b/>
          <w:caps/>
          <w:lang w:val="lt-LT"/>
        </w:rPr>
      </w:pPr>
    </w:p>
    <w:p w14:paraId="2DCE3C77" w14:textId="77777777" w:rsidR="002435FD" w:rsidRPr="005246A3" w:rsidRDefault="002435FD" w:rsidP="002435FD">
      <w:pPr>
        <w:autoSpaceDE w:val="0"/>
        <w:autoSpaceDN w:val="0"/>
        <w:adjustRightInd w:val="0"/>
        <w:jc w:val="center"/>
        <w:rPr>
          <w:rFonts w:ascii="Times New Roman" w:hAnsi="Times New Roman"/>
          <w:b/>
          <w:caps/>
          <w:lang w:val="lt-LT"/>
        </w:rPr>
      </w:pPr>
    </w:p>
    <w:p w14:paraId="5BF265DD" w14:textId="77777777" w:rsidR="002435FD" w:rsidRPr="005246A3" w:rsidRDefault="002435FD" w:rsidP="002435FD">
      <w:pPr>
        <w:pStyle w:val="TTEMEASMCA"/>
        <w:rPr>
          <w:rFonts w:ascii="Times New Roman" w:hAnsi="Times New Roman"/>
          <w:b w:val="0"/>
          <w:caps w:val="0"/>
          <w:lang w:val="lt-LT"/>
        </w:rPr>
      </w:pPr>
      <w:bookmarkStart w:id="0" w:name="_Toc129243221"/>
      <w:bookmarkStart w:id="1" w:name="_Toc129243096"/>
    </w:p>
    <w:p w14:paraId="7D3AB7CF" w14:textId="77777777" w:rsidR="002435FD" w:rsidRPr="005246A3" w:rsidRDefault="002435FD" w:rsidP="002435FD">
      <w:pPr>
        <w:pStyle w:val="TTEMEASMCA"/>
        <w:rPr>
          <w:rFonts w:ascii="Times New Roman" w:hAnsi="Times New Roman"/>
          <w:b w:val="0"/>
          <w:caps w:val="0"/>
          <w:lang w:val="lt-LT"/>
        </w:rPr>
      </w:pPr>
    </w:p>
    <w:p w14:paraId="50AA68F3" w14:textId="77777777" w:rsidR="002435FD" w:rsidRPr="005246A3" w:rsidRDefault="002435FD" w:rsidP="002435FD">
      <w:pPr>
        <w:pStyle w:val="TTEMEASMCA"/>
        <w:rPr>
          <w:rFonts w:ascii="Times New Roman" w:hAnsi="Times New Roman"/>
          <w:b w:val="0"/>
          <w:caps w:val="0"/>
          <w:lang w:val="lt-LT"/>
        </w:rPr>
      </w:pPr>
    </w:p>
    <w:p w14:paraId="348909B8" w14:textId="77777777" w:rsidR="002435FD" w:rsidRPr="005246A3" w:rsidRDefault="002435FD" w:rsidP="002435FD">
      <w:pPr>
        <w:pStyle w:val="TTEMEASMCA"/>
        <w:rPr>
          <w:rFonts w:ascii="Times New Roman" w:hAnsi="Times New Roman"/>
          <w:b w:val="0"/>
          <w:caps w:val="0"/>
          <w:lang w:val="lt-LT"/>
        </w:rPr>
      </w:pPr>
    </w:p>
    <w:p w14:paraId="0846B0B6" w14:textId="77777777" w:rsidR="002435FD" w:rsidRPr="005246A3" w:rsidRDefault="002435FD" w:rsidP="002435FD">
      <w:pPr>
        <w:pStyle w:val="TTEMEASMCA"/>
        <w:rPr>
          <w:rFonts w:ascii="Times New Roman" w:hAnsi="Times New Roman"/>
          <w:b w:val="0"/>
          <w:caps w:val="0"/>
          <w:lang w:val="lt-LT"/>
        </w:rPr>
      </w:pPr>
    </w:p>
    <w:p w14:paraId="1AF5F9EE" w14:textId="77777777" w:rsidR="002435FD" w:rsidRPr="005246A3" w:rsidRDefault="002435FD" w:rsidP="002435FD">
      <w:pPr>
        <w:pStyle w:val="TTEMEASMCA"/>
        <w:rPr>
          <w:rFonts w:ascii="Times New Roman" w:hAnsi="Times New Roman"/>
          <w:b w:val="0"/>
          <w:caps w:val="0"/>
          <w:lang w:val="lt-LT"/>
        </w:rPr>
      </w:pPr>
    </w:p>
    <w:p w14:paraId="6981E1B2" w14:textId="77777777" w:rsidR="002435FD" w:rsidRPr="005246A3" w:rsidRDefault="002435FD" w:rsidP="002435FD">
      <w:pPr>
        <w:pStyle w:val="TTEMEASMCA"/>
        <w:rPr>
          <w:rFonts w:ascii="Times New Roman" w:hAnsi="Times New Roman"/>
          <w:b w:val="0"/>
          <w:caps w:val="0"/>
          <w:lang w:val="lt-LT"/>
        </w:rPr>
      </w:pPr>
    </w:p>
    <w:p w14:paraId="36BC5962"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I PRIEDAS</w:t>
      </w:r>
      <w:bookmarkEnd w:id="0"/>
      <w:bookmarkEnd w:id="1"/>
    </w:p>
    <w:p w14:paraId="72BDD7C5" w14:textId="77777777" w:rsidR="002435FD" w:rsidRPr="0012762E" w:rsidRDefault="002435FD" w:rsidP="00376BB8">
      <w:pPr>
        <w:pStyle w:val="BTEMEASMCA"/>
        <w:rPr>
          <w:lang w:val="lt-LT"/>
        </w:rPr>
      </w:pPr>
    </w:p>
    <w:p w14:paraId="780B923B" w14:textId="045549BB" w:rsidR="002435FD" w:rsidRPr="005246A3" w:rsidRDefault="002435FD" w:rsidP="002435FD">
      <w:pPr>
        <w:pStyle w:val="TTEMEASMCA"/>
        <w:rPr>
          <w:rFonts w:ascii="Times New Roman" w:hAnsi="Times New Roman"/>
          <w:b w:val="0"/>
          <w:caps w:val="0"/>
          <w:lang w:val="lt-LT"/>
        </w:rPr>
      </w:pPr>
      <w:bookmarkStart w:id="2" w:name="_Toc129243222"/>
      <w:bookmarkStart w:id="3" w:name="_Toc129243097"/>
      <w:r w:rsidRPr="005246A3">
        <w:rPr>
          <w:rFonts w:ascii="Times New Roman" w:hAnsi="Times New Roman"/>
          <w:lang w:val="lt-LT"/>
        </w:rPr>
        <w:t>PREPARATO CHARAKTERISTIKŲ SANTRAUKA</w:t>
      </w:r>
      <w:bookmarkEnd w:id="2"/>
      <w:bookmarkEnd w:id="3"/>
    </w:p>
    <w:p w14:paraId="6EF5D066" w14:textId="77777777" w:rsidR="002435FD" w:rsidRPr="005246A3" w:rsidRDefault="002435FD" w:rsidP="002435FD">
      <w:pPr>
        <w:autoSpaceDE w:val="0"/>
        <w:autoSpaceDN w:val="0"/>
        <w:adjustRightInd w:val="0"/>
        <w:rPr>
          <w:rFonts w:ascii="Times New Roman" w:hAnsi="Times New Roman"/>
          <w:lang w:val="lt-LT"/>
        </w:rPr>
      </w:pPr>
    </w:p>
    <w:p w14:paraId="6748D9B4" w14:textId="77777777" w:rsidR="002435FD" w:rsidRPr="005246A3" w:rsidRDefault="002435FD" w:rsidP="002435FD">
      <w:pPr>
        <w:tabs>
          <w:tab w:val="left" w:pos="567"/>
        </w:tabs>
        <w:autoSpaceDE w:val="0"/>
        <w:autoSpaceDN w:val="0"/>
        <w:adjustRightInd w:val="0"/>
        <w:rPr>
          <w:rFonts w:ascii="Times New Roman" w:hAnsi="Times New Roman"/>
          <w:b/>
          <w:caps/>
          <w:lang w:val="lt-LT"/>
        </w:rPr>
      </w:pPr>
      <w:r w:rsidRPr="005246A3">
        <w:rPr>
          <w:rFonts w:ascii="Times New Roman" w:hAnsi="Times New Roman"/>
          <w:lang w:val="lt-LT"/>
        </w:rPr>
        <w:br w:type="page"/>
      </w:r>
      <w:r w:rsidRPr="005246A3">
        <w:rPr>
          <w:rFonts w:ascii="Times New Roman" w:hAnsi="Times New Roman"/>
          <w:b/>
          <w:color w:val="000000"/>
          <w:lang w:val="lt-LT"/>
        </w:rPr>
        <w:lastRenderedPageBreak/>
        <w:t>1.</w:t>
      </w:r>
      <w:r w:rsidRPr="005246A3">
        <w:rPr>
          <w:rFonts w:ascii="Times New Roman" w:hAnsi="Times New Roman"/>
          <w:b/>
          <w:color w:val="000000"/>
          <w:lang w:val="lt-LT"/>
        </w:rPr>
        <w:tab/>
        <w:t>VAISTINIO PREPARATO PAVADINIMAS</w:t>
      </w:r>
    </w:p>
    <w:p w14:paraId="70D4C9F2" w14:textId="77777777" w:rsidR="002435FD" w:rsidRPr="005246A3" w:rsidRDefault="002435FD" w:rsidP="002435FD">
      <w:pPr>
        <w:autoSpaceDE w:val="0"/>
        <w:autoSpaceDN w:val="0"/>
        <w:adjustRightInd w:val="0"/>
        <w:rPr>
          <w:rFonts w:ascii="Times New Roman" w:hAnsi="Times New Roman"/>
          <w:color w:val="000000"/>
          <w:lang w:val="lt-LT"/>
        </w:rPr>
      </w:pPr>
    </w:p>
    <w:p w14:paraId="2E5436E9" w14:textId="77777777" w:rsidR="002435FD" w:rsidRPr="005246A3" w:rsidRDefault="00CC4FB3" w:rsidP="002435FD">
      <w:pPr>
        <w:rPr>
          <w:rFonts w:ascii="Times New Roman" w:hAnsi="Times New Roman"/>
          <w:lang w:val="lt-LT"/>
        </w:rPr>
      </w:pPr>
      <w:r w:rsidRPr="005246A3">
        <w:rPr>
          <w:rFonts w:ascii="Times New Roman" w:hAnsi="Times New Roman"/>
          <w:lang w:val="lt-LT"/>
        </w:rPr>
        <w:t>Ropivacaine hydrochloride Kabi</w:t>
      </w:r>
      <w:r w:rsidR="002435FD" w:rsidRPr="005246A3">
        <w:rPr>
          <w:rFonts w:ascii="Times New Roman" w:hAnsi="Times New Roman"/>
          <w:lang w:val="lt-LT"/>
        </w:rPr>
        <w:t xml:space="preserve"> 2 mg/ml injekcinis tirpalas</w:t>
      </w:r>
    </w:p>
    <w:p w14:paraId="6FCB54FE" w14:textId="77777777" w:rsidR="000457C6" w:rsidRPr="005246A3" w:rsidRDefault="000457C6" w:rsidP="000457C6">
      <w:pPr>
        <w:rPr>
          <w:rFonts w:ascii="Times New Roman" w:hAnsi="Times New Roman"/>
          <w:lang w:val="lt-LT"/>
        </w:rPr>
      </w:pPr>
      <w:r w:rsidRPr="005246A3">
        <w:rPr>
          <w:rFonts w:ascii="Times New Roman" w:hAnsi="Times New Roman"/>
          <w:lang w:val="lt-LT"/>
        </w:rPr>
        <w:t xml:space="preserve">Ropivacaine hydrochloride Kabi </w:t>
      </w:r>
      <w:r w:rsidR="005227FE" w:rsidRPr="005246A3">
        <w:rPr>
          <w:rFonts w:ascii="Times New Roman" w:hAnsi="Times New Roman"/>
          <w:lang w:val="lt-LT"/>
        </w:rPr>
        <w:t>7,5</w:t>
      </w:r>
      <w:r w:rsidRPr="005246A3">
        <w:rPr>
          <w:rFonts w:ascii="Times New Roman" w:hAnsi="Times New Roman"/>
          <w:lang w:val="lt-LT"/>
        </w:rPr>
        <w:t> mg/ml injekcinis tirpalas</w:t>
      </w:r>
    </w:p>
    <w:p w14:paraId="668897FF" w14:textId="77777777" w:rsidR="000457C6" w:rsidRPr="005246A3" w:rsidRDefault="000457C6" w:rsidP="000457C6">
      <w:pPr>
        <w:rPr>
          <w:rFonts w:ascii="Times New Roman" w:hAnsi="Times New Roman"/>
          <w:lang w:val="lt-LT"/>
        </w:rPr>
      </w:pPr>
      <w:r w:rsidRPr="005246A3">
        <w:rPr>
          <w:rFonts w:ascii="Times New Roman" w:hAnsi="Times New Roman"/>
          <w:lang w:val="lt-LT"/>
        </w:rPr>
        <w:t xml:space="preserve">Ropivacaine hydrochloride Kabi </w:t>
      </w:r>
      <w:r w:rsidR="005227FE" w:rsidRPr="005246A3">
        <w:rPr>
          <w:rFonts w:ascii="Times New Roman" w:hAnsi="Times New Roman"/>
          <w:lang w:val="lt-LT"/>
        </w:rPr>
        <w:t>10</w:t>
      </w:r>
      <w:r w:rsidRPr="005246A3">
        <w:rPr>
          <w:rFonts w:ascii="Times New Roman" w:hAnsi="Times New Roman"/>
          <w:lang w:val="lt-LT"/>
        </w:rPr>
        <w:t> mg/ml injekcinis tirpalas</w:t>
      </w:r>
    </w:p>
    <w:p w14:paraId="213BF811" w14:textId="77777777" w:rsidR="002435FD" w:rsidRPr="005246A3" w:rsidRDefault="002435FD" w:rsidP="002435FD">
      <w:pPr>
        <w:rPr>
          <w:rFonts w:ascii="Times New Roman" w:hAnsi="Times New Roman"/>
          <w:lang w:val="lt-LT"/>
        </w:rPr>
      </w:pPr>
    </w:p>
    <w:p w14:paraId="14A86345" w14:textId="77777777" w:rsidR="002435FD" w:rsidRPr="005246A3" w:rsidRDefault="002435FD" w:rsidP="002435FD">
      <w:pPr>
        <w:rPr>
          <w:rFonts w:ascii="Times New Roman" w:hAnsi="Times New Roman"/>
          <w:lang w:val="lt-LT"/>
        </w:rPr>
      </w:pPr>
    </w:p>
    <w:p w14:paraId="1AF4FF4C" w14:textId="77777777" w:rsidR="002435FD" w:rsidRPr="005246A3"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5246A3">
        <w:rPr>
          <w:rFonts w:ascii="Times New Roman" w:hAnsi="Times New Roman"/>
          <w:b/>
          <w:color w:val="000000"/>
          <w:lang w:val="lt-LT"/>
        </w:rPr>
        <w:t>2.</w:t>
      </w:r>
      <w:r w:rsidRPr="005246A3">
        <w:rPr>
          <w:rFonts w:ascii="Times New Roman" w:hAnsi="Times New Roman"/>
          <w:b/>
          <w:color w:val="000000"/>
          <w:lang w:val="lt-LT"/>
        </w:rPr>
        <w:tab/>
      </w:r>
      <w:r w:rsidRPr="005246A3">
        <w:rPr>
          <w:rFonts w:ascii="Times New Roman" w:hAnsi="Times New Roman"/>
          <w:b/>
          <w:caps/>
          <w:lang w:val="lt-LT"/>
        </w:rPr>
        <w:t>KOKYBINĖ IR KIEKYBINĖ SUDĖTIS</w:t>
      </w:r>
    </w:p>
    <w:p w14:paraId="43F2C70C" w14:textId="77777777" w:rsidR="002435FD" w:rsidRPr="005246A3" w:rsidRDefault="002435FD" w:rsidP="002435FD">
      <w:pPr>
        <w:pStyle w:val="Default"/>
        <w:rPr>
          <w:b/>
          <w:sz w:val="22"/>
          <w:szCs w:val="22"/>
          <w:lang w:val="lt-LT"/>
        </w:rPr>
      </w:pPr>
    </w:p>
    <w:p w14:paraId="53CAF94A" w14:textId="77777777" w:rsidR="005227FE" w:rsidRPr="003067C2" w:rsidRDefault="005227FE" w:rsidP="005227FE">
      <w:pPr>
        <w:pStyle w:val="Default"/>
        <w:rPr>
          <w:bCs/>
          <w:i/>
          <w:iCs/>
          <w:sz w:val="22"/>
          <w:szCs w:val="22"/>
          <w:u w:val="single"/>
          <w:lang w:val="lt-LT"/>
        </w:rPr>
      </w:pPr>
      <w:r w:rsidRPr="005246A3">
        <w:rPr>
          <w:i/>
          <w:iCs/>
          <w:sz w:val="22"/>
          <w:szCs w:val="22"/>
          <w:u w:val="single"/>
          <w:lang w:val="lt-LT"/>
        </w:rPr>
        <w:t>Ropivacaine hydrochloride Kabi 2 mg/ml</w:t>
      </w:r>
      <w:r w:rsidRPr="003067C2">
        <w:rPr>
          <w:bCs/>
          <w:i/>
          <w:iCs/>
          <w:sz w:val="22"/>
          <w:szCs w:val="22"/>
          <w:u w:val="single"/>
          <w:lang w:val="lt-LT"/>
        </w:rPr>
        <w:t>:</w:t>
      </w:r>
    </w:p>
    <w:p w14:paraId="2CCA753C" w14:textId="77777777" w:rsidR="005227FE" w:rsidRPr="005246A3" w:rsidRDefault="005227FE" w:rsidP="005227FE">
      <w:pPr>
        <w:pStyle w:val="Default"/>
        <w:rPr>
          <w:sz w:val="22"/>
          <w:szCs w:val="22"/>
          <w:lang w:val="lt-LT"/>
        </w:rPr>
      </w:pPr>
      <w:r w:rsidRPr="005246A3">
        <w:rPr>
          <w:sz w:val="22"/>
          <w:szCs w:val="22"/>
          <w:lang w:val="lt-LT"/>
        </w:rPr>
        <w:t xml:space="preserve">Kiekviename injekcinio tirpalo </w:t>
      </w:r>
      <w:r w:rsidR="00144EE3" w:rsidRPr="005246A3">
        <w:rPr>
          <w:sz w:val="22"/>
          <w:szCs w:val="22"/>
          <w:lang w:val="lt-LT"/>
        </w:rPr>
        <w:t xml:space="preserve">ml </w:t>
      </w:r>
      <w:r w:rsidRPr="005246A3">
        <w:rPr>
          <w:sz w:val="22"/>
          <w:szCs w:val="22"/>
          <w:lang w:val="lt-LT"/>
        </w:rPr>
        <w:t>yra 2 mg ropivakaino hidrochlorido.</w:t>
      </w:r>
    </w:p>
    <w:p w14:paraId="6E00411B" w14:textId="77777777" w:rsidR="005227FE" w:rsidRPr="005246A3" w:rsidRDefault="005227FE" w:rsidP="005227FE">
      <w:pPr>
        <w:pStyle w:val="Default"/>
        <w:rPr>
          <w:bCs/>
          <w:sz w:val="22"/>
          <w:szCs w:val="22"/>
          <w:lang w:val="lt-LT"/>
        </w:rPr>
      </w:pPr>
      <w:r w:rsidRPr="005246A3">
        <w:rPr>
          <w:bCs/>
          <w:sz w:val="22"/>
          <w:szCs w:val="22"/>
          <w:lang w:val="lt-LT"/>
        </w:rPr>
        <w:t>Kiekvienoje 10 ml ampulėje yra 20 mg ropivakaino hidrochlorido.</w:t>
      </w:r>
    </w:p>
    <w:p w14:paraId="1ACE9F7F" w14:textId="77777777" w:rsidR="005227FE" w:rsidRPr="005246A3" w:rsidRDefault="005227FE" w:rsidP="005227FE">
      <w:pPr>
        <w:pStyle w:val="Default"/>
        <w:rPr>
          <w:bCs/>
          <w:sz w:val="22"/>
          <w:szCs w:val="22"/>
          <w:lang w:val="lt-LT"/>
        </w:rPr>
      </w:pPr>
      <w:r w:rsidRPr="005246A3">
        <w:rPr>
          <w:bCs/>
          <w:sz w:val="22"/>
          <w:szCs w:val="22"/>
          <w:lang w:val="lt-LT"/>
        </w:rPr>
        <w:t>Kiekvienoje 20 ml ampulėje yra 40 mg ropivakaino hidrochlorido.</w:t>
      </w:r>
    </w:p>
    <w:p w14:paraId="03C99A31" w14:textId="77777777" w:rsidR="005227FE" w:rsidRPr="005246A3" w:rsidRDefault="005227FE" w:rsidP="005227FE">
      <w:pPr>
        <w:pStyle w:val="Default"/>
        <w:rPr>
          <w:bCs/>
          <w:sz w:val="22"/>
          <w:szCs w:val="22"/>
          <w:lang w:val="lt-LT"/>
        </w:rPr>
      </w:pPr>
    </w:p>
    <w:p w14:paraId="682CEF1D" w14:textId="77777777" w:rsidR="005227FE" w:rsidRPr="00801C06" w:rsidRDefault="005227FE" w:rsidP="005227FE">
      <w:pPr>
        <w:pStyle w:val="Default"/>
        <w:rPr>
          <w:i/>
          <w:sz w:val="22"/>
          <w:u w:val="single"/>
          <w:lang w:val="lt-LT"/>
        </w:rPr>
      </w:pPr>
      <w:r w:rsidRPr="005246A3">
        <w:rPr>
          <w:i/>
          <w:iCs/>
          <w:sz w:val="22"/>
          <w:szCs w:val="22"/>
          <w:u w:val="single"/>
          <w:lang w:val="lt-LT"/>
        </w:rPr>
        <w:t>Ropivacaine hydrochloride Kabi 7,5 mg/ml</w:t>
      </w:r>
      <w:r w:rsidRPr="00801C06">
        <w:rPr>
          <w:i/>
          <w:sz w:val="22"/>
          <w:u w:val="single"/>
          <w:lang w:val="lt-LT"/>
        </w:rPr>
        <w:t>:</w:t>
      </w:r>
    </w:p>
    <w:p w14:paraId="1EDE16E9" w14:textId="77777777" w:rsidR="005227FE" w:rsidRPr="005246A3" w:rsidRDefault="005227FE" w:rsidP="005227FE">
      <w:pPr>
        <w:pStyle w:val="Default"/>
        <w:rPr>
          <w:sz w:val="22"/>
          <w:szCs w:val="22"/>
          <w:lang w:val="lt-LT"/>
        </w:rPr>
      </w:pPr>
      <w:r w:rsidRPr="005246A3">
        <w:rPr>
          <w:sz w:val="22"/>
          <w:szCs w:val="22"/>
          <w:lang w:val="lt-LT"/>
        </w:rPr>
        <w:t xml:space="preserve">Kiekviename injekcinio tirpalo </w:t>
      </w:r>
      <w:r w:rsidR="00144EE3" w:rsidRPr="005246A3">
        <w:rPr>
          <w:sz w:val="22"/>
          <w:szCs w:val="22"/>
          <w:lang w:val="lt-LT"/>
        </w:rPr>
        <w:t xml:space="preserve">ml </w:t>
      </w:r>
      <w:r w:rsidRPr="005246A3">
        <w:rPr>
          <w:sz w:val="22"/>
          <w:szCs w:val="22"/>
          <w:lang w:val="lt-LT"/>
        </w:rPr>
        <w:t xml:space="preserve">yra </w:t>
      </w:r>
      <w:r w:rsidR="00112DC8" w:rsidRPr="005246A3">
        <w:rPr>
          <w:sz w:val="22"/>
          <w:szCs w:val="22"/>
          <w:lang w:val="lt-LT"/>
        </w:rPr>
        <w:t>7,5</w:t>
      </w:r>
      <w:r w:rsidRPr="005246A3">
        <w:rPr>
          <w:sz w:val="22"/>
          <w:szCs w:val="22"/>
          <w:lang w:val="lt-LT"/>
        </w:rPr>
        <w:t> mg ropivakaino hidrochlorido.</w:t>
      </w:r>
    </w:p>
    <w:p w14:paraId="4921A749" w14:textId="77777777" w:rsidR="005227FE" w:rsidRPr="005246A3" w:rsidRDefault="005227FE" w:rsidP="005227FE">
      <w:pPr>
        <w:pStyle w:val="Default"/>
        <w:rPr>
          <w:bCs/>
          <w:sz w:val="22"/>
          <w:szCs w:val="22"/>
          <w:lang w:val="lt-LT"/>
        </w:rPr>
      </w:pPr>
      <w:r w:rsidRPr="005246A3">
        <w:rPr>
          <w:bCs/>
          <w:sz w:val="22"/>
          <w:szCs w:val="22"/>
          <w:lang w:val="lt-LT"/>
        </w:rPr>
        <w:t xml:space="preserve">Kiekvienoje 10 ml ampulėje yra </w:t>
      </w:r>
      <w:r w:rsidR="00112DC8" w:rsidRPr="005246A3">
        <w:rPr>
          <w:bCs/>
          <w:sz w:val="22"/>
          <w:szCs w:val="22"/>
          <w:lang w:val="lt-LT"/>
        </w:rPr>
        <w:t>75</w:t>
      </w:r>
      <w:r w:rsidRPr="005246A3">
        <w:rPr>
          <w:bCs/>
          <w:sz w:val="22"/>
          <w:szCs w:val="22"/>
          <w:lang w:val="lt-LT"/>
        </w:rPr>
        <w:t> mg ropivakaino hidrochlorido.</w:t>
      </w:r>
    </w:p>
    <w:p w14:paraId="2B1B6FAA" w14:textId="77777777" w:rsidR="005227FE" w:rsidRPr="005246A3" w:rsidRDefault="005227FE" w:rsidP="005227FE">
      <w:pPr>
        <w:pStyle w:val="Default"/>
        <w:rPr>
          <w:bCs/>
          <w:sz w:val="22"/>
          <w:szCs w:val="22"/>
          <w:lang w:val="lt-LT"/>
        </w:rPr>
      </w:pPr>
      <w:r w:rsidRPr="005246A3">
        <w:rPr>
          <w:bCs/>
          <w:sz w:val="22"/>
          <w:szCs w:val="22"/>
          <w:lang w:val="lt-LT"/>
        </w:rPr>
        <w:t xml:space="preserve">Kiekvienoje 20 ml ampulėje yra </w:t>
      </w:r>
      <w:r w:rsidR="00112DC8" w:rsidRPr="005246A3">
        <w:rPr>
          <w:bCs/>
          <w:sz w:val="22"/>
          <w:szCs w:val="22"/>
          <w:lang w:val="lt-LT"/>
        </w:rPr>
        <w:t>15</w:t>
      </w:r>
      <w:r w:rsidRPr="005246A3">
        <w:rPr>
          <w:bCs/>
          <w:sz w:val="22"/>
          <w:szCs w:val="22"/>
          <w:lang w:val="lt-LT"/>
        </w:rPr>
        <w:t>0 mg ropivakaino hidrochlorido.</w:t>
      </w:r>
    </w:p>
    <w:p w14:paraId="5697A5EC" w14:textId="77777777" w:rsidR="005227FE" w:rsidRPr="005246A3" w:rsidRDefault="005227FE" w:rsidP="005227FE">
      <w:pPr>
        <w:pStyle w:val="Default"/>
        <w:rPr>
          <w:bCs/>
          <w:sz w:val="22"/>
          <w:szCs w:val="22"/>
          <w:lang w:val="lt-LT"/>
        </w:rPr>
      </w:pPr>
    </w:p>
    <w:p w14:paraId="12C52E6C" w14:textId="77777777" w:rsidR="005227FE" w:rsidRPr="00801C06" w:rsidRDefault="005227FE" w:rsidP="005227FE">
      <w:pPr>
        <w:pStyle w:val="Default"/>
        <w:rPr>
          <w:i/>
          <w:sz w:val="22"/>
          <w:u w:val="single"/>
          <w:lang w:val="lt-LT"/>
        </w:rPr>
      </w:pPr>
      <w:r w:rsidRPr="005246A3">
        <w:rPr>
          <w:i/>
          <w:iCs/>
          <w:sz w:val="22"/>
          <w:szCs w:val="22"/>
          <w:u w:val="single"/>
          <w:lang w:val="lt-LT"/>
        </w:rPr>
        <w:t>Ropivacaine hydrochloride Kabi 10 mg/ml</w:t>
      </w:r>
      <w:r w:rsidRPr="00801C06">
        <w:rPr>
          <w:i/>
          <w:sz w:val="22"/>
          <w:u w:val="single"/>
          <w:lang w:val="lt-LT"/>
        </w:rPr>
        <w:t>:</w:t>
      </w:r>
    </w:p>
    <w:p w14:paraId="319296FD" w14:textId="77777777" w:rsidR="005227FE" w:rsidRPr="005246A3" w:rsidRDefault="005227FE" w:rsidP="005227FE">
      <w:pPr>
        <w:pStyle w:val="Default"/>
        <w:rPr>
          <w:sz w:val="22"/>
          <w:szCs w:val="22"/>
          <w:lang w:val="lt-LT"/>
        </w:rPr>
      </w:pPr>
      <w:r w:rsidRPr="005246A3">
        <w:rPr>
          <w:sz w:val="22"/>
          <w:szCs w:val="22"/>
          <w:lang w:val="lt-LT"/>
        </w:rPr>
        <w:t xml:space="preserve">Kiekviename injekcinio tirpalo </w:t>
      </w:r>
      <w:r w:rsidR="00144EE3" w:rsidRPr="005246A3">
        <w:rPr>
          <w:sz w:val="22"/>
          <w:szCs w:val="22"/>
          <w:lang w:val="lt-LT"/>
        </w:rPr>
        <w:t>ml y</w:t>
      </w:r>
      <w:r w:rsidRPr="005246A3">
        <w:rPr>
          <w:sz w:val="22"/>
          <w:szCs w:val="22"/>
          <w:lang w:val="lt-LT"/>
        </w:rPr>
        <w:t xml:space="preserve">ra </w:t>
      </w:r>
      <w:r w:rsidR="00112DC8" w:rsidRPr="005246A3">
        <w:rPr>
          <w:sz w:val="22"/>
          <w:szCs w:val="22"/>
          <w:lang w:val="lt-LT"/>
        </w:rPr>
        <w:t>10</w:t>
      </w:r>
      <w:r w:rsidRPr="005246A3">
        <w:rPr>
          <w:sz w:val="22"/>
          <w:szCs w:val="22"/>
          <w:lang w:val="lt-LT"/>
        </w:rPr>
        <w:t> mg ropivakaino hidrochlorido.</w:t>
      </w:r>
    </w:p>
    <w:p w14:paraId="5FB732C3" w14:textId="77777777" w:rsidR="005227FE" w:rsidRPr="005246A3" w:rsidRDefault="005227FE" w:rsidP="005227FE">
      <w:pPr>
        <w:pStyle w:val="Default"/>
        <w:rPr>
          <w:bCs/>
          <w:sz w:val="22"/>
          <w:szCs w:val="22"/>
          <w:lang w:val="lt-LT"/>
        </w:rPr>
      </w:pPr>
      <w:r w:rsidRPr="005246A3">
        <w:rPr>
          <w:bCs/>
          <w:sz w:val="22"/>
          <w:szCs w:val="22"/>
          <w:lang w:val="lt-LT"/>
        </w:rPr>
        <w:t xml:space="preserve">Kiekvienoje 10 ml ampulėje yra </w:t>
      </w:r>
      <w:r w:rsidR="00112DC8" w:rsidRPr="005246A3">
        <w:rPr>
          <w:bCs/>
          <w:sz w:val="22"/>
          <w:szCs w:val="22"/>
          <w:lang w:val="lt-LT"/>
        </w:rPr>
        <w:t>10</w:t>
      </w:r>
      <w:r w:rsidRPr="005246A3">
        <w:rPr>
          <w:bCs/>
          <w:sz w:val="22"/>
          <w:szCs w:val="22"/>
          <w:lang w:val="lt-LT"/>
        </w:rPr>
        <w:t>0 mg ropivakaino hidrochlorido.</w:t>
      </w:r>
    </w:p>
    <w:p w14:paraId="12234E4A" w14:textId="77777777" w:rsidR="005227FE" w:rsidRPr="005246A3" w:rsidRDefault="005227FE" w:rsidP="005227FE">
      <w:pPr>
        <w:pStyle w:val="Default"/>
        <w:rPr>
          <w:b/>
          <w:sz w:val="22"/>
          <w:szCs w:val="22"/>
          <w:lang w:val="lt-LT"/>
        </w:rPr>
      </w:pPr>
      <w:r w:rsidRPr="005246A3">
        <w:rPr>
          <w:bCs/>
          <w:sz w:val="22"/>
          <w:szCs w:val="22"/>
          <w:lang w:val="lt-LT"/>
        </w:rPr>
        <w:t xml:space="preserve">Kiekvienoje 20 ml ampulėje yra </w:t>
      </w:r>
      <w:r w:rsidR="00112DC8" w:rsidRPr="005246A3">
        <w:rPr>
          <w:bCs/>
          <w:sz w:val="22"/>
          <w:szCs w:val="22"/>
          <w:lang w:val="lt-LT"/>
        </w:rPr>
        <w:t>20</w:t>
      </w:r>
      <w:r w:rsidRPr="005246A3">
        <w:rPr>
          <w:bCs/>
          <w:sz w:val="22"/>
          <w:szCs w:val="22"/>
          <w:lang w:val="lt-LT"/>
        </w:rPr>
        <w:t>0 mg ropivakaino hidrochlorido.</w:t>
      </w:r>
    </w:p>
    <w:p w14:paraId="6F7F327D" w14:textId="77777777" w:rsidR="005227FE" w:rsidRPr="005246A3" w:rsidRDefault="005227FE" w:rsidP="002435FD">
      <w:pPr>
        <w:pStyle w:val="Default"/>
        <w:rPr>
          <w:b/>
          <w:sz w:val="22"/>
          <w:szCs w:val="22"/>
          <w:lang w:val="lt-LT"/>
        </w:rPr>
      </w:pPr>
    </w:p>
    <w:p w14:paraId="7DC0DBCB" w14:textId="77777777" w:rsidR="005227FE" w:rsidRPr="005246A3" w:rsidRDefault="005C27B7" w:rsidP="002435FD">
      <w:pPr>
        <w:pStyle w:val="Default"/>
        <w:rPr>
          <w:sz w:val="22"/>
          <w:szCs w:val="22"/>
          <w:u w:val="single"/>
          <w:lang w:val="lt-LT"/>
        </w:rPr>
      </w:pPr>
      <w:r w:rsidRPr="005246A3">
        <w:rPr>
          <w:sz w:val="22"/>
          <w:szCs w:val="22"/>
          <w:u w:val="single"/>
          <w:lang w:val="lt-LT"/>
        </w:rPr>
        <w:t>Pagalbinė medžiaga, kurios poveikis žinomas:</w:t>
      </w:r>
    </w:p>
    <w:p w14:paraId="6ABCFAA5" w14:textId="77777777" w:rsidR="005C27B7" w:rsidRPr="005246A3" w:rsidRDefault="005C27B7" w:rsidP="002435FD">
      <w:pPr>
        <w:pStyle w:val="Default"/>
        <w:rPr>
          <w:b/>
          <w:sz w:val="22"/>
          <w:szCs w:val="22"/>
          <w:lang w:val="lt-LT"/>
        </w:rPr>
      </w:pPr>
    </w:p>
    <w:p w14:paraId="6EE88E8A" w14:textId="77777777" w:rsidR="00112DC8" w:rsidRPr="00801C06" w:rsidRDefault="00112DC8" w:rsidP="00112DC8">
      <w:pPr>
        <w:pStyle w:val="Default"/>
        <w:rPr>
          <w:i/>
          <w:sz w:val="22"/>
          <w:u w:val="single"/>
          <w:lang w:val="lt-LT"/>
        </w:rPr>
      </w:pPr>
      <w:r w:rsidRPr="005246A3">
        <w:rPr>
          <w:i/>
          <w:iCs/>
          <w:sz w:val="22"/>
          <w:szCs w:val="22"/>
          <w:u w:val="single"/>
          <w:lang w:val="lt-LT"/>
        </w:rPr>
        <w:t>Ropivacaine hydrochloride Kabi 2 mg/ml</w:t>
      </w:r>
      <w:r w:rsidRPr="00801C06">
        <w:rPr>
          <w:i/>
          <w:sz w:val="22"/>
          <w:u w:val="single"/>
          <w:lang w:val="lt-LT"/>
        </w:rPr>
        <w:t>:</w:t>
      </w:r>
    </w:p>
    <w:p w14:paraId="6AB134F9" w14:textId="77777777" w:rsidR="00112DC8" w:rsidRPr="005246A3" w:rsidRDefault="00112DC8" w:rsidP="00112DC8">
      <w:pPr>
        <w:pStyle w:val="Default"/>
        <w:rPr>
          <w:bCs/>
          <w:sz w:val="22"/>
          <w:szCs w:val="22"/>
          <w:lang w:val="lt-LT"/>
        </w:rPr>
      </w:pPr>
      <w:r w:rsidRPr="005246A3">
        <w:rPr>
          <w:bCs/>
          <w:sz w:val="22"/>
          <w:szCs w:val="22"/>
          <w:lang w:val="lt-LT"/>
        </w:rPr>
        <w:t>Kiekvienoje 10 ml ampulėje yra 1,48 mmol (arba 34 mg) natrio.</w:t>
      </w:r>
    </w:p>
    <w:p w14:paraId="2B4A2394" w14:textId="77777777" w:rsidR="00112DC8" w:rsidRPr="005246A3" w:rsidRDefault="00112DC8" w:rsidP="00112DC8">
      <w:pPr>
        <w:pStyle w:val="Default"/>
        <w:rPr>
          <w:bCs/>
          <w:sz w:val="22"/>
          <w:szCs w:val="22"/>
          <w:lang w:val="lt-LT"/>
        </w:rPr>
      </w:pPr>
      <w:r w:rsidRPr="005246A3">
        <w:rPr>
          <w:bCs/>
          <w:sz w:val="22"/>
          <w:szCs w:val="22"/>
          <w:lang w:val="lt-LT"/>
        </w:rPr>
        <w:t>Kiekvienoje 20 ml ampulėje yra 2,96 mmol (arba 68 mg) natrio.</w:t>
      </w:r>
    </w:p>
    <w:p w14:paraId="5643A68D" w14:textId="77777777" w:rsidR="00112DC8" w:rsidRPr="005246A3" w:rsidRDefault="00112DC8" w:rsidP="00112DC8">
      <w:pPr>
        <w:pStyle w:val="Default"/>
        <w:rPr>
          <w:bCs/>
          <w:sz w:val="22"/>
          <w:szCs w:val="22"/>
          <w:lang w:val="lt-LT"/>
        </w:rPr>
      </w:pPr>
    </w:p>
    <w:p w14:paraId="7C595B7E" w14:textId="77777777" w:rsidR="00112DC8" w:rsidRPr="00801C06" w:rsidRDefault="00112DC8" w:rsidP="00112DC8">
      <w:pPr>
        <w:pStyle w:val="Default"/>
        <w:rPr>
          <w:i/>
          <w:sz w:val="22"/>
          <w:u w:val="single"/>
          <w:lang w:val="lt-LT"/>
        </w:rPr>
      </w:pPr>
      <w:r w:rsidRPr="005246A3">
        <w:rPr>
          <w:i/>
          <w:iCs/>
          <w:sz w:val="22"/>
          <w:szCs w:val="22"/>
          <w:u w:val="single"/>
          <w:lang w:val="lt-LT"/>
        </w:rPr>
        <w:t>Ropivacaine hydrochloride Kabi 7,5 mg/ml</w:t>
      </w:r>
      <w:r w:rsidRPr="00801C06">
        <w:rPr>
          <w:i/>
          <w:sz w:val="22"/>
          <w:u w:val="single"/>
          <w:lang w:val="lt-LT"/>
        </w:rPr>
        <w:t>:</w:t>
      </w:r>
    </w:p>
    <w:p w14:paraId="0B17DCAC" w14:textId="77777777" w:rsidR="00112DC8" w:rsidRPr="005246A3" w:rsidRDefault="00112DC8" w:rsidP="00112DC8">
      <w:pPr>
        <w:pStyle w:val="Default"/>
        <w:rPr>
          <w:bCs/>
          <w:sz w:val="22"/>
          <w:szCs w:val="22"/>
          <w:lang w:val="lt-LT"/>
        </w:rPr>
      </w:pPr>
      <w:r w:rsidRPr="005246A3">
        <w:rPr>
          <w:bCs/>
          <w:sz w:val="22"/>
          <w:szCs w:val="22"/>
          <w:lang w:val="lt-LT"/>
        </w:rPr>
        <w:t>Kiekvienoje 10 ml ampulėje yra 1,3 mmol (arba 29,9 mg) natrio.</w:t>
      </w:r>
    </w:p>
    <w:p w14:paraId="2D797B8A" w14:textId="77777777" w:rsidR="00112DC8" w:rsidRPr="005246A3" w:rsidRDefault="00112DC8" w:rsidP="00112DC8">
      <w:pPr>
        <w:pStyle w:val="Default"/>
        <w:rPr>
          <w:bCs/>
          <w:sz w:val="22"/>
          <w:szCs w:val="22"/>
          <w:lang w:val="lt-LT"/>
        </w:rPr>
      </w:pPr>
      <w:r w:rsidRPr="005246A3">
        <w:rPr>
          <w:bCs/>
          <w:sz w:val="22"/>
          <w:szCs w:val="22"/>
          <w:lang w:val="lt-LT"/>
        </w:rPr>
        <w:t>Kiekvienoje 20 ml ampulėje yra 2,6 mmol (arba 59,8 mg) natrio.</w:t>
      </w:r>
    </w:p>
    <w:p w14:paraId="28853ACC" w14:textId="77777777" w:rsidR="00112DC8" w:rsidRPr="005246A3" w:rsidRDefault="00112DC8" w:rsidP="00112DC8">
      <w:pPr>
        <w:pStyle w:val="Default"/>
        <w:rPr>
          <w:bCs/>
          <w:sz w:val="22"/>
          <w:szCs w:val="22"/>
          <w:lang w:val="lt-LT"/>
        </w:rPr>
      </w:pPr>
    </w:p>
    <w:p w14:paraId="1A2D5989" w14:textId="77777777" w:rsidR="00112DC8" w:rsidRPr="00801C06" w:rsidRDefault="00112DC8" w:rsidP="00112DC8">
      <w:pPr>
        <w:pStyle w:val="Default"/>
        <w:rPr>
          <w:i/>
          <w:sz w:val="22"/>
          <w:u w:val="single"/>
          <w:lang w:val="lt-LT"/>
        </w:rPr>
      </w:pPr>
      <w:r w:rsidRPr="005246A3">
        <w:rPr>
          <w:i/>
          <w:iCs/>
          <w:sz w:val="22"/>
          <w:szCs w:val="22"/>
          <w:u w:val="single"/>
          <w:lang w:val="lt-LT"/>
        </w:rPr>
        <w:t>Ropivacaine hydrochloride Kabi 10 mg/ml</w:t>
      </w:r>
      <w:r w:rsidRPr="00801C06">
        <w:rPr>
          <w:i/>
          <w:sz w:val="22"/>
          <w:u w:val="single"/>
          <w:lang w:val="lt-LT"/>
        </w:rPr>
        <w:t>:</w:t>
      </w:r>
    </w:p>
    <w:p w14:paraId="58D0A3CD" w14:textId="77777777" w:rsidR="00112DC8" w:rsidRPr="005246A3" w:rsidRDefault="00112DC8" w:rsidP="00112DC8">
      <w:pPr>
        <w:pStyle w:val="Default"/>
        <w:rPr>
          <w:bCs/>
          <w:sz w:val="22"/>
          <w:szCs w:val="22"/>
          <w:lang w:val="lt-LT"/>
        </w:rPr>
      </w:pPr>
      <w:r w:rsidRPr="005246A3">
        <w:rPr>
          <w:bCs/>
          <w:sz w:val="22"/>
          <w:szCs w:val="22"/>
          <w:lang w:val="lt-LT"/>
        </w:rPr>
        <w:t>Kiekvienoje 10 ml ampulėje yra 1,2 mmol (arba 28 mg) natrio.</w:t>
      </w:r>
    </w:p>
    <w:p w14:paraId="5728D0CE" w14:textId="77777777" w:rsidR="00112DC8" w:rsidRPr="005246A3" w:rsidRDefault="00112DC8" w:rsidP="00112DC8">
      <w:pPr>
        <w:pStyle w:val="Default"/>
        <w:rPr>
          <w:b/>
          <w:sz w:val="22"/>
          <w:szCs w:val="22"/>
          <w:lang w:val="lt-LT"/>
        </w:rPr>
      </w:pPr>
      <w:r w:rsidRPr="005246A3">
        <w:rPr>
          <w:bCs/>
          <w:sz w:val="22"/>
          <w:szCs w:val="22"/>
          <w:lang w:val="lt-LT"/>
        </w:rPr>
        <w:t>Kiekvienoje 20 ml ampulėje yra 2,4</w:t>
      </w:r>
      <w:r w:rsidR="005C27B7" w:rsidRPr="005246A3">
        <w:rPr>
          <w:bCs/>
          <w:sz w:val="22"/>
          <w:szCs w:val="22"/>
          <w:lang w:val="lt-LT"/>
        </w:rPr>
        <w:t> </w:t>
      </w:r>
      <w:r w:rsidRPr="005246A3">
        <w:rPr>
          <w:bCs/>
          <w:sz w:val="22"/>
          <w:szCs w:val="22"/>
          <w:lang w:val="lt-LT"/>
        </w:rPr>
        <w:t>mmol (arba 56 mg) natrio.</w:t>
      </w:r>
    </w:p>
    <w:p w14:paraId="53DF46CD" w14:textId="77777777" w:rsidR="002435FD" w:rsidRPr="005246A3" w:rsidRDefault="002435FD" w:rsidP="002435FD">
      <w:pPr>
        <w:pStyle w:val="Default"/>
        <w:tabs>
          <w:tab w:val="left" w:pos="7200"/>
        </w:tabs>
        <w:rPr>
          <w:sz w:val="22"/>
          <w:szCs w:val="22"/>
          <w:lang w:val="lt-LT"/>
        </w:rPr>
      </w:pPr>
    </w:p>
    <w:p w14:paraId="37AC09C1"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Visos pagalbinės medžiagos išvardytos 6.1 skyriuje.</w:t>
      </w:r>
    </w:p>
    <w:p w14:paraId="5DFEFE70" w14:textId="77777777" w:rsidR="002435FD" w:rsidRPr="005246A3" w:rsidRDefault="002435FD" w:rsidP="002435FD">
      <w:pPr>
        <w:autoSpaceDE w:val="0"/>
        <w:autoSpaceDN w:val="0"/>
        <w:adjustRightInd w:val="0"/>
        <w:rPr>
          <w:rFonts w:ascii="Times New Roman" w:hAnsi="Times New Roman"/>
          <w:color w:val="000000"/>
          <w:lang w:val="lt-LT"/>
        </w:rPr>
      </w:pPr>
    </w:p>
    <w:p w14:paraId="1A73F9EA" w14:textId="77777777" w:rsidR="002435FD" w:rsidRPr="005246A3" w:rsidRDefault="002435FD" w:rsidP="002435FD">
      <w:pPr>
        <w:autoSpaceDE w:val="0"/>
        <w:autoSpaceDN w:val="0"/>
        <w:adjustRightInd w:val="0"/>
        <w:rPr>
          <w:rFonts w:ascii="Times New Roman" w:hAnsi="Times New Roman"/>
          <w:color w:val="000000"/>
          <w:lang w:val="lt-LT"/>
        </w:rPr>
      </w:pPr>
    </w:p>
    <w:p w14:paraId="6E4736B5" w14:textId="77777777" w:rsidR="002435FD" w:rsidRPr="005246A3" w:rsidRDefault="002435FD" w:rsidP="002435FD">
      <w:pPr>
        <w:tabs>
          <w:tab w:val="left" w:pos="567"/>
        </w:tabs>
        <w:autoSpaceDE w:val="0"/>
        <w:autoSpaceDN w:val="0"/>
        <w:adjustRightInd w:val="0"/>
        <w:rPr>
          <w:rFonts w:ascii="Times New Roman" w:eastAsia="Calibri" w:hAnsi="Times New Roman"/>
          <w:b/>
          <w:color w:val="000000"/>
          <w:lang w:val="lt-LT" w:eastAsia="en-US"/>
        </w:rPr>
      </w:pPr>
      <w:r w:rsidRPr="005246A3">
        <w:rPr>
          <w:rFonts w:ascii="Times New Roman" w:hAnsi="Times New Roman"/>
          <w:b/>
          <w:color w:val="000000"/>
          <w:lang w:val="lt-LT"/>
        </w:rPr>
        <w:t>3.</w:t>
      </w:r>
      <w:r w:rsidRPr="005246A3">
        <w:rPr>
          <w:rFonts w:ascii="Times New Roman" w:hAnsi="Times New Roman"/>
          <w:b/>
          <w:color w:val="000000"/>
          <w:lang w:val="lt-LT"/>
        </w:rPr>
        <w:tab/>
      </w:r>
      <w:r w:rsidRPr="005246A3">
        <w:rPr>
          <w:rFonts w:ascii="Times New Roman" w:hAnsi="Times New Roman"/>
          <w:b/>
          <w:caps/>
          <w:lang w:val="lt-LT"/>
        </w:rPr>
        <w:t>FARMACINĖ FORMA</w:t>
      </w:r>
    </w:p>
    <w:p w14:paraId="3D0AC081" w14:textId="77777777" w:rsidR="002435FD" w:rsidRPr="005246A3" w:rsidRDefault="002435FD" w:rsidP="002435FD">
      <w:pPr>
        <w:pStyle w:val="Default"/>
        <w:rPr>
          <w:sz w:val="22"/>
          <w:szCs w:val="22"/>
          <w:lang w:val="lt-LT"/>
        </w:rPr>
      </w:pPr>
    </w:p>
    <w:p w14:paraId="6087ED5A" w14:textId="77777777" w:rsidR="002435FD" w:rsidRPr="005246A3" w:rsidRDefault="002435FD" w:rsidP="002435FD">
      <w:pPr>
        <w:pStyle w:val="Default"/>
        <w:rPr>
          <w:sz w:val="22"/>
          <w:szCs w:val="22"/>
          <w:lang w:val="lt-LT"/>
        </w:rPr>
      </w:pPr>
      <w:r w:rsidRPr="005246A3">
        <w:rPr>
          <w:sz w:val="22"/>
          <w:szCs w:val="22"/>
          <w:lang w:val="lt-LT"/>
        </w:rPr>
        <w:t>Injekcinis tirpalas</w:t>
      </w:r>
      <w:r w:rsidR="002D29F0" w:rsidRPr="005246A3">
        <w:rPr>
          <w:sz w:val="22"/>
          <w:szCs w:val="22"/>
          <w:lang w:val="lt-LT"/>
        </w:rPr>
        <w:t>.</w:t>
      </w:r>
    </w:p>
    <w:p w14:paraId="59A98364" w14:textId="77777777" w:rsidR="002D29F0" w:rsidRPr="005246A3" w:rsidRDefault="002D29F0" w:rsidP="002435FD">
      <w:pPr>
        <w:pStyle w:val="Default"/>
        <w:rPr>
          <w:sz w:val="22"/>
          <w:szCs w:val="22"/>
          <w:lang w:val="lt-LT"/>
        </w:rPr>
      </w:pPr>
    </w:p>
    <w:p w14:paraId="57226A2B" w14:textId="77777777" w:rsidR="002435FD" w:rsidRPr="005246A3" w:rsidRDefault="002435FD" w:rsidP="002435FD">
      <w:pPr>
        <w:autoSpaceDE w:val="0"/>
        <w:autoSpaceDN w:val="0"/>
        <w:adjustRightInd w:val="0"/>
        <w:rPr>
          <w:rFonts w:ascii="Times New Roman" w:eastAsia="Calibri" w:hAnsi="Times New Roman"/>
          <w:lang w:val="lt-LT" w:eastAsia="en-US"/>
        </w:rPr>
      </w:pPr>
      <w:r w:rsidRPr="005246A3">
        <w:rPr>
          <w:rFonts w:ascii="Times New Roman" w:hAnsi="Times New Roman"/>
          <w:lang w:val="lt-LT"/>
        </w:rPr>
        <w:t>Skaidrus</w:t>
      </w:r>
      <w:r w:rsidR="00001FAC">
        <w:rPr>
          <w:rFonts w:ascii="Times New Roman" w:hAnsi="Times New Roman"/>
          <w:lang w:val="lt-LT"/>
        </w:rPr>
        <w:t>,</w:t>
      </w:r>
      <w:r w:rsidRPr="005246A3">
        <w:rPr>
          <w:rFonts w:ascii="Times New Roman" w:hAnsi="Times New Roman"/>
          <w:lang w:val="lt-LT"/>
        </w:rPr>
        <w:t xml:space="preserve"> bespalvis tirpalas, kurio pH yra 4</w:t>
      </w:r>
      <w:r w:rsidR="002D29F0" w:rsidRPr="005246A3">
        <w:rPr>
          <w:rFonts w:ascii="Times New Roman" w:hAnsi="Times New Roman"/>
          <w:lang w:val="lt-LT"/>
        </w:rPr>
        <w:t>,0</w:t>
      </w:r>
      <w:r w:rsidRPr="005246A3">
        <w:rPr>
          <w:rFonts w:ascii="Times New Roman" w:hAnsi="Times New Roman"/>
          <w:lang w:val="lt-LT"/>
        </w:rPr>
        <w:t>–6</w:t>
      </w:r>
      <w:r w:rsidR="002D29F0" w:rsidRPr="005246A3">
        <w:rPr>
          <w:rFonts w:ascii="Times New Roman" w:hAnsi="Times New Roman"/>
          <w:lang w:val="lt-LT"/>
        </w:rPr>
        <w:t>,0</w:t>
      </w:r>
      <w:r w:rsidRPr="005246A3">
        <w:rPr>
          <w:rFonts w:ascii="Times New Roman" w:hAnsi="Times New Roman"/>
          <w:lang w:val="lt-LT"/>
        </w:rPr>
        <w:t>, o osmolia</w:t>
      </w:r>
      <w:r w:rsidR="001153C4" w:rsidRPr="005246A3">
        <w:rPr>
          <w:rFonts w:ascii="Times New Roman" w:hAnsi="Times New Roman"/>
          <w:lang w:val="lt-LT"/>
        </w:rPr>
        <w:t>l</w:t>
      </w:r>
      <w:r w:rsidRPr="005246A3">
        <w:rPr>
          <w:rFonts w:ascii="Times New Roman" w:hAnsi="Times New Roman"/>
          <w:lang w:val="lt-LT"/>
        </w:rPr>
        <w:t>iškumas – 2</w:t>
      </w:r>
      <w:r w:rsidR="002D29F0" w:rsidRPr="005246A3">
        <w:rPr>
          <w:rFonts w:ascii="Times New Roman" w:hAnsi="Times New Roman"/>
          <w:lang w:val="lt-LT"/>
        </w:rPr>
        <w:t>55</w:t>
      </w:r>
      <w:r w:rsidRPr="005246A3">
        <w:rPr>
          <w:rFonts w:ascii="Times New Roman" w:hAnsi="Times New Roman"/>
          <w:lang w:val="lt-LT"/>
        </w:rPr>
        <w:t>–3</w:t>
      </w:r>
      <w:r w:rsidR="002D29F0" w:rsidRPr="005246A3">
        <w:rPr>
          <w:rFonts w:ascii="Times New Roman" w:hAnsi="Times New Roman"/>
          <w:lang w:val="lt-LT"/>
        </w:rPr>
        <w:t>05</w:t>
      </w:r>
      <w:r w:rsidRPr="005246A3">
        <w:rPr>
          <w:rFonts w:ascii="Times New Roman" w:hAnsi="Times New Roman"/>
          <w:lang w:val="lt-LT"/>
        </w:rPr>
        <w:t> </w:t>
      </w:r>
      <w:r w:rsidR="00001FAC" w:rsidRPr="005246A3">
        <w:rPr>
          <w:rFonts w:ascii="Times New Roman" w:hAnsi="Times New Roman"/>
          <w:lang w:val="lt-LT"/>
        </w:rPr>
        <w:t>m</w:t>
      </w:r>
      <w:r w:rsidR="00001FAC">
        <w:rPr>
          <w:rFonts w:ascii="Times New Roman" w:hAnsi="Times New Roman"/>
          <w:lang w:val="lt-LT"/>
        </w:rPr>
        <w:t>O</w:t>
      </w:r>
      <w:r w:rsidR="00001FAC" w:rsidRPr="005246A3">
        <w:rPr>
          <w:rFonts w:ascii="Times New Roman" w:hAnsi="Times New Roman"/>
          <w:lang w:val="lt-LT"/>
        </w:rPr>
        <w:t>smol</w:t>
      </w:r>
      <w:r w:rsidRPr="005246A3">
        <w:rPr>
          <w:rFonts w:ascii="Times New Roman" w:hAnsi="Times New Roman"/>
          <w:lang w:val="lt-LT"/>
        </w:rPr>
        <w:t>/kg.</w:t>
      </w:r>
    </w:p>
    <w:p w14:paraId="5E4FE177" w14:textId="77777777" w:rsidR="004A5423" w:rsidRPr="005246A3" w:rsidRDefault="004A5423" w:rsidP="002435FD">
      <w:pPr>
        <w:autoSpaceDE w:val="0"/>
        <w:autoSpaceDN w:val="0"/>
        <w:adjustRightInd w:val="0"/>
        <w:rPr>
          <w:rFonts w:ascii="Times New Roman" w:hAnsi="Times New Roman"/>
          <w:color w:val="000000"/>
          <w:lang w:val="lt-LT"/>
        </w:rPr>
      </w:pPr>
    </w:p>
    <w:p w14:paraId="39897702" w14:textId="77777777" w:rsidR="001676E7" w:rsidRPr="005246A3" w:rsidRDefault="001676E7" w:rsidP="001676E7">
      <w:pPr>
        <w:pStyle w:val="Sraopastraipa"/>
        <w:keepNext/>
        <w:keepLines/>
        <w:numPr>
          <w:ilvl w:val="0"/>
          <w:numId w:val="5"/>
        </w:numPr>
        <w:autoSpaceDE w:val="0"/>
        <w:autoSpaceDN w:val="0"/>
        <w:adjustRightInd w:val="0"/>
        <w:ind w:left="567" w:hanging="567"/>
        <w:rPr>
          <w:rFonts w:ascii="Times New Roman" w:hAnsi="Times New Roman"/>
          <w:b/>
          <w:color w:val="000000"/>
          <w:lang w:val="lt-LT"/>
        </w:rPr>
      </w:pPr>
      <w:r w:rsidRPr="005246A3">
        <w:rPr>
          <w:rFonts w:ascii="Times New Roman" w:hAnsi="Times New Roman"/>
          <w:b/>
          <w:caps/>
          <w:lang w:val="lt-LT"/>
        </w:rPr>
        <w:t>KLINIKINĖ INFORMACIJA</w:t>
      </w:r>
    </w:p>
    <w:p w14:paraId="69A76D54" w14:textId="77777777" w:rsidR="001676E7" w:rsidRPr="005246A3" w:rsidRDefault="001676E7" w:rsidP="001676E7">
      <w:pPr>
        <w:keepNext/>
        <w:keepLines/>
        <w:autoSpaceDE w:val="0"/>
        <w:autoSpaceDN w:val="0"/>
        <w:adjustRightInd w:val="0"/>
        <w:rPr>
          <w:rFonts w:ascii="Times New Roman" w:hAnsi="Times New Roman"/>
          <w:color w:val="000000"/>
          <w:lang w:val="lt-LT"/>
        </w:rPr>
      </w:pPr>
    </w:p>
    <w:p w14:paraId="571A150B" w14:textId="77777777" w:rsidR="001676E7" w:rsidRPr="005246A3" w:rsidRDefault="001676E7" w:rsidP="001676E7">
      <w:pPr>
        <w:pStyle w:val="Sraopastraipa"/>
        <w:keepNext/>
        <w:keepLines/>
        <w:numPr>
          <w:ilvl w:val="1"/>
          <w:numId w:val="6"/>
        </w:numPr>
        <w:autoSpaceDE w:val="0"/>
        <w:autoSpaceDN w:val="0"/>
        <w:adjustRightInd w:val="0"/>
        <w:ind w:left="567" w:hanging="567"/>
        <w:rPr>
          <w:rFonts w:ascii="Times New Roman" w:hAnsi="Times New Roman"/>
          <w:b/>
          <w:color w:val="000000"/>
          <w:lang w:val="lt-LT"/>
        </w:rPr>
      </w:pPr>
      <w:r w:rsidRPr="005246A3">
        <w:rPr>
          <w:rFonts w:ascii="Times New Roman" w:hAnsi="Times New Roman"/>
          <w:b/>
          <w:lang w:val="lt-LT"/>
        </w:rPr>
        <w:t>Terapinės indikacijos</w:t>
      </w:r>
    </w:p>
    <w:p w14:paraId="1EA6258F" w14:textId="77777777" w:rsidR="001676E7" w:rsidRPr="005246A3" w:rsidRDefault="001676E7" w:rsidP="001676E7">
      <w:pPr>
        <w:keepNext/>
        <w:keepLines/>
        <w:autoSpaceDE w:val="0"/>
        <w:autoSpaceDN w:val="0"/>
        <w:adjustRightInd w:val="0"/>
        <w:rPr>
          <w:rFonts w:ascii="Times New Roman" w:hAnsi="Times New Roman"/>
          <w:lang w:val="lt-LT"/>
        </w:rPr>
      </w:pPr>
    </w:p>
    <w:p w14:paraId="66FB9B44" w14:textId="77777777" w:rsidR="001676E7" w:rsidRPr="00297EB5" w:rsidRDefault="001676E7" w:rsidP="001676E7">
      <w:pPr>
        <w:keepNext/>
        <w:keepLines/>
        <w:autoSpaceDE w:val="0"/>
        <w:autoSpaceDN w:val="0"/>
        <w:adjustRightInd w:val="0"/>
        <w:rPr>
          <w:rFonts w:ascii="Times New Roman" w:hAnsi="Times New Roman"/>
          <w:u w:val="single"/>
          <w:lang w:val="lt-LT"/>
        </w:rPr>
      </w:pPr>
      <w:r w:rsidRPr="00297EB5">
        <w:rPr>
          <w:rFonts w:ascii="Times New Roman" w:hAnsi="Times New Roman"/>
          <w:u w:val="single"/>
          <w:lang w:val="lt-LT"/>
        </w:rPr>
        <w:t xml:space="preserve">Ropivacaine hydrochloride Kabi 2 mg/ml injekcinis tirpalas </w:t>
      </w:r>
      <w:r>
        <w:rPr>
          <w:rFonts w:ascii="Times New Roman" w:hAnsi="Times New Roman"/>
          <w:u w:val="single"/>
          <w:lang w:val="lt-LT"/>
        </w:rPr>
        <w:t>skirtas</w:t>
      </w:r>
      <w:r w:rsidRPr="00297EB5">
        <w:rPr>
          <w:rFonts w:ascii="Times New Roman" w:hAnsi="Times New Roman"/>
          <w:u w:val="single"/>
          <w:lang w:val="lt-LT"/>
        </w:rPr>
        <w:t xml:space="preserve"> ūminiam skausmui malšinti:</w:t>
      </w:r>
    </w:p>
    <w:p w14:paraId="5D806202" w14:textId="77777777" w:rsidR="001676E7" w:rsidRPr="00297EB5" w:rsidRDefault="001676E7" w:rsidP="00412E16">
      <w:pPr>
        <w:keepNext/>
        <w:keepLines/>
        <w:numPr>
          <w:ilvl w:val="0"/>
          <w:numId w:val="9"/>
        </w:numPr>
        <w:tabs>
          <w:tab w:val="num" w:pos="567"/>
        </w:tabs>
        <w:autoSpaceDE w:val="0"/>
        <w:autoSpaceDN w:val="0"/>
        <w:adjustRightInd w:val="0"/>
        <w:rPr>
          <w:rFonts w:ascii="Times New Roman" w:hAnsi="Times New Roman"/>
          <w:lang w:val="lt-LT"/>
        </w:rPr>
      </w:pPr>
      <w:r w:rsidRPr="00297EB5">
        <w:rPr>
          <w:rFonts w:ascii="Times New Roman" w:hAnsi="Times New Roman"/>
          <w:lang w:val="lt-LT"/>
        </w:rPr>
        <w:t>suaugusiesiems ir vyresniems kaip 12 metų paaugliams:</w:t>
      </w:r>
    </w:p>
    <w:p w14:paraId="213CCC8E" w14:textId="77777777" w:rsidR="001676E7" w:rsidRPr="00297EB5" w:rsidRDefault="001676E7" w:rsidP="001676E7">
      <w:pPr>
        <w:keepNext/>
        <w:keepLines/>
        <w:numPr>
          <w:ilvl w:val="1"/>
          <w:numId w:val="26"/>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skiriant nuolatinę infuziją arba leidžiant protarpines </w:t>
      </w:r>
      <w:r w:rsidRPr="009601F6">
        <w:rPr>
          <w:rFonts w:ascii="Times New Roman" w:hAnsi="Times New Roman"/>
          <w:lang w:val="lt-LT"/>
        </w:rPr>
        <w:t xml:space="preserve">smūgines </w:t>
      </w:r>
      <w:r>
        <w:rPr>
          <w:rFonts w:ascii="Times New Roman" w:hAnsi="Times New Roman"/>
          <w:lang w:val="lt-LT"/>
        </w:rPr>
        <w:t>(</w:t>
      </w:r>
      <w:r w:rsidRPr="0091793B">
        <w:rPr>
          <w:rFonts w:ascii="Times New Roman" w:hAnsi="Times New Roman"/>
          <w:i/>
          <w:iCs/>
          <w:lang w:val="lt-LT"/>
        </w:rPr>
        <w:t>bolus</w:t>
      </w:r>
      <w:r>
        <w:rPr>
          <w:rFonts w:ascii="Times New Roman" w:hAnsi="Times New Roman"/>
          <w:lang w:val="lt-LT"/>
        </w:rPr>
        <w:t xml:space="preserve">) </w:t>
      </w:r>
      <w:r w:rsidRPr="0091793B">
        <w:rPr>
          <w:rFonts w:ascii="Times New Roman" w:hAnsi="Times New Roman"/>
          <w:lang w:val="lt-LT"/>
        </w:rPr>
        <w:t>dozes</w:t>
      </w:r>
      <w:r w:rsidRPr="00297EB5">
        <w:rPr>
          <w:rFonts w:ascii="Times New Roman" w:hAnsi="Times New Roman"/>
          <w:lang w:val="lt-LT"/>
        </w:rPr>
        <w:t xml:space="preserve"> į epidurinę ertmę pooperaciniam ar gimdymo sukeliamam skausmui malšinti;</w:t>
      </w:r>
    </w:p>
    <w:p w14:paraId="348037A8" w14:textId="7D526616" w:rsidR="001676E7" w:rsidRPr="00297EB5" w:rsidRDefault="001676E7" w:rsidP="001676E7">
      <w:pPr>
        <w:numPr>
          <w:ilvl w:val="1"/>
          <w:numId w:val="26"/>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w:t>
      </w:r>
      <w:r>
        <w:rPr>
          <w:rFonts w:ascii="Times New Roman" w:hAnsi="Times New Roman"/>
          <w:lang w:val="lt-LT"/>
        </w:rPr>
        <w:t>vietinę nejautrą</w:t>
      </w:r>
      <w:r w:rsidR="006B28E7">
        <w:rPr>
          <w:rFonts w:ascii="Times New Roman" w:hAnsi="Times New Roman"/>
          <w:lang w:val="lt-LT"/>
        </w:rPr>
        <w:t>;</w:t>
      </w:r>
    </w:p>
    <w:p w14:paraId="35E3FA3B" w14:textId="77777777" w:rsidR="002435FD" w:rsidRPr="001676E7" w:rsidRDefault="001676E7" w:rsidP="002435FD">
      <w:pPr>
        <w:numPr>
          <w:ilvl w:val="1"/>
          <w:numId w:val="26"/>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lastRenderedPageBreak/>
        <w:t>sukeliant nuolatinę periferinio nervo blokadą skiriant nuolatinę infuziją arba leidžiant protarpines smūgines dozes, pvz., pooperaciniam skausmui malšinti;</w:t>
      </w:r>
    </w:p>
    <w:p w14:paraId="060366E1" w14:textId="77777777" w:rsidR="00007D7E" w:rsidRPr="00297EB5" w:rsidRDefault="00007D7E" w:rsidP="00884340">
      <w:pPr>
        <w:numPr>
          <w:ilvl w:val="0"/>
          <w:numId w:val="9"/>
        </w:numPr>
        <w:tabs>
          <w:tab w:val="clear" w:pos="360"/>
          <w:tab w:val="num" w:pos="567"/>
        </w:tabs>
        <w:autoSpaceDE w:val="0"/>
        <w:autoSpaceDN w:val="0"/>
        <w:adjustRightInd w:val="0"/>
        <w:ind w:left="567" w:hanging="567"/>
        <w:rPr>
          <w:rFonts w:ascii="Times New Roman" w:hAnsi="Times New Roman"/>
          <w:lang w:val="lt-LT"/>
        </w:rPr>
      </w:pPr>
      <w:r w:rsidRPr="00297EB5">
        <w:rPr>
          <w:rFonts w:ascii="Times New Roman" w:hAnsi="Times New Roman"/>
          <w:lang w:val="lt-LT"/>
        </w:rPr>
        <w:t xml:space="preserve">1 metų ir vyresniems kūdikiams ir vaikams iki 12 metų amžiaus (imtinai) (operacijos metu ir po jos): </w:t>
      </w:r>
    </w:p>
    <w:p w14:paraId="4B8E771E" w14:textId="77777777" w:rsidR="00007D7E" w:rsidRPr="00297EB5" w:rsidRDefault="00007D7E" w:rsidP="00884340">
      <w:pPr>
        <w:numPr>
          <w:ilvl w:val="1"/>
          <w:numId w:val="27"/>
        </w:numPr>
        <w:autoSpaceDE w:val="0"/>
        <w:autoSpaceDN w:val="0"/>
        <w:adjustRightInd w:val="0"/>
        <w:rPr>
          <w:rFonts w:ascii="Times New Roman" w:hAnsi="Times New Roman"/>
          <w:lang w:val="lt-LT"/>
        </w:rPr>
      </w:pPr>
      <w:r w:rsidRPr="00297EB5">
        <w:rPr>
          <w:rFonts w:ascii="Times New Roman" w:hAnsi="Times New Roman"/>
          <w:lang w:val="lt-LT"/>
        </w:rPr>
        <w:t>sukeliant vienkartinę ar nuolatinę periferinio nervo blokadą;</w:t>
      </w:r>
    </w:p>
    <w:p w14:paraId="337C8846" w14:textId="77777777" w:rsidR="00007D7E" w:rsidRPr="00297EB5" w:rsidRDefault="00007D7E" w:rsidP="00884340">
      <w:pPr>
        <w:pStyle w:val="Pagrindinistekstas"/>
        <w:numPr>
          <w:ilvl w:val="0"/>
          <w:numId w:val="9"/>
        </w:numPr>
        <w:tabs>
          <w:tab w:val="clear" w:pos="36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lang w:val="lt-LT"/>
        </w:rPr>
        <w:t>naujagimiams, kūdikiams ir vaikams iki 12 metų amžiaus (imtinai) (operacijos metu ir po jos):</w:t>
      </w:r>
    </w:p>
    <w:p w14:paraId="4B84BF1E" w14:textId="77777777" w:rsidR="00007D7E" w:rsidRPr="00297EB5" w:rsidRDefault="00007D7E" w:rsidP="00884340">
      <w:pPr>
        <w:numPr>
          <w:ilvl w:val="1"/>
          <w:numId w:val="27"/>
        </w:numPr>
        <w:autoSpaceDE w:val="0"/>
        <w:autoSpaceDN w:val="0"/>
        <w:adjustRightInd w:val="0"/>
        <w:rPr>
          <w:rFonts w:ascii="Times New Roman" w:hAnsi="Times New Roman"/>
          <w:lang w:val="lt-LT"/>
        </w:rPr>
      </w:pPr>
      <w:r w:rsidRPr="00297EB5">
        <w:rPr>
          <w:rFonts w:ascii="Times New Roman" w:hAnsi="Times New Roman"/>
          <w:lang w:val="lt-LT"/>
        </w:rPr>
        <w:t xml:space="preserve">sukeliant kaudalinę epidurinę </w:t>
      </w:r>
      <w:r w:rsidR="00DC0950">
        <w:rPr>
          <w:rFonts w:ascii="Times New Roman" w:hAnsi="Times New Roman"/>
          <w:lang w:val="lt-LT"/>
        </w:rPr>
        <w:t>nejautrą</w:t>
      </w:r>
      <w:r w:rsidRPr="00297EB5">
        <w:rPr>
          <w:rFonts w:ascii="Times New Roman" w:hAnsi="Times New Roman"/>
          <w:lang w:val="lt-LT"/>
        </w:rPr>
        <w:t>;</w:t>
      </w:r>
    </w:p>
    <w:p w14:paraId="3EA4CBFF" w14:textId="77777777" w:rsidR="00007D7E" w:rsidRPr="00297EB5" w:rsidRDefault="00007D7E" w:rsidP="00884340">
      <w:pPr>
        <w:numPr>
          <w:ilvl w:val="1"/>
          <w:numId w:val="27"/>
        </w:numPr>
        <w:autoSpaceDE w:val="0"/>
        <w:autoSpaceDN w:val="0"/>
        <w:adjustRightInd w:val="0"/>
        <w:rPr>
          <w:rFonts w:ascii="Times New Roman" w:hAnsi="Times New Roman"/>
          <w:lang w:val="lt-LT"/>
        </w:rPr>
      </w:pPr>
      <w:r w:rsidRPr="00297EB5">
        <w:rPr>
          <w:rFonts w:ascii="Times New Roman" w:hAnsi="Times New Roman"/>
          <w:lang w:val="lt-LT"/>
        </w:rPr>
        <w:t>skiriant nuolatinę infuziją į epidurinę ertmę.</w:t>
      </w:r>
    </w:p>
    <w:p w14:paraId="5332D744" w14:textId="77777777" w:rsidR="00007D7E" w:rsidRPr="00297EB5" w:rsidRDefault="00007D7E" w:rsidP="00884340">
      <w:pPr>
        <w:rPr>
          <w:rFonts w:ascii="Times New Roman" w:hAnsi="Times New Roman"/>
          <w:u w:val="single"/>
          <w:lang w:val="lt-LT"/>
        </w:rPr>
      </w:pPr>
    </w:p>
    <w:p w14:paraId="60793F8A" w14:textId="77777777" w:rsidR="00007D7E" w:rsidRPr="00297EB5" w:rsidRDefault="00007D7E" w:rsidP="00884340">
      <w:pPr>
        <w:rPr>
          <w:rFonts w:ascii="Times New Roman" w:hAnsi="Times New Roman"/>
          <w:u w:val="single"/>
          <w:lang w:val="lt-LT"/>
        </w:rPr>
      </w:pPr>
      <w:bookmarkStart w:id="4" w:name="_Hlk87174622"/>
      <w:r w:rsidRPr="00297EB5">
        <w:rPr>
          <w:rFonts w:ascii="Times New Roman" w:hAnsi="Times New Roman"/>
          <w:u w:val="single"/>
          <w:lang w:val="lt-LT"/>
        </w:rPr>
        <w:t xml:space="preserve">Ropivacaine hydrochloride Kabi </w:t>
      </w:r>
      <w:bookmarkEnd w:id="4"/>
      <w:r w:rsidRPr="00297EB5">
        <w:rPr>
          <w:rFonts w:ascii="Times New Roman" w:hAnsi="Times New Roman"/>
          <w:u w:val="single"/>
          <w:lang w:val="lt-LT"/>
        </w:rPr>
        <w:t xml:space="preserve">7,5 mg/ml injekcinis tirpalas </w:t>
      </w:r>
      <w:r w:rsidR="001A4F34">
        <w:rPr>
          <w:rFonts w:ascii="Times New Roman" w:hAnsi="Times New Roman"/>
          <w:u w:val="single"/>
          <w:lang w:val="lt-LT"/>
        </w:rPr>
        <w:t>skirtas</w:t>
      </w:r>
      <w:r w:rsidR="001A4F34" w:rsidRPr="00297EB5">
        <w:rPr>
          <w:rFonts w:ascii="Times New Roman" w:hAnsi="Times New Roman"/>
          <w:u w:val="single"/>
          <w:lang w:val="lt-LT"/>
        </w:rPr>
        <w:t xml:space="preserve"> </w:t>
      </w:r>
      <w:r w:rsidRPr="00297EB5">
        <w:rPr>
          <w:rFonts w:ascii="Times New Roman" w:hAnsi="Times New Roman"/>
          <w:u w:val="single"/>
          <w:lang w:val="lt-LT"/>
        </w:rPr>
        <w:t>suaugusiesiems ir vyresniems kaip 12 metų paaugliams:</w:t>
      </w:r>
    </w:p>
    <w:p w14:paraId="26878A4B" w14:textId="77777777" w:rsidR="00007D7E" w:rsidRPr="00297EB5" w:rsidRDefault="00007D7E" w:rsidP="00412E16">
      <w:pPr>
        <w:numPr>
          <w:ilvl w:val="0"/>
          <w:numId w:val="9"/>
        </w:numPr>
        <w:tabs>
          <w:tab w:val="num" w:pos="567"/>
        </w:tabs>
        <w:autoSpaceDE w:val="0"/>
        <w:autoSpaceDN w:val="0"/>
        <w:adjustRightInd w:val="0"/>
        <w:ind w:left="567" w:hanging="567"/>
        <w:rPr>
          <w:rFonts w:ascii="Times New Roman" w:hAnsi="Times New Roman"/>
          <w:lang w:val="lt-LT"/>
        </w:rPr>
      </w:pPr>
      <w:r w:rsidRPr="00297EB5">
        <w:rPr>
          <w:rFonts w:ascii="Times New Roman" w:hAnsi="Times New Roman"/>
          <w:lang w:val="lt-LT"/>
        </w:rPr>
        <w:t>chirurginei anestezijai:</w:t>
      </w:r>
    </w:p>
    <w:p w14:paraId="38D12E12"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epidurinę </w:t>
      </w:r>
      <w:r w:rsidR="00D17656">
        <w:rPr>
          <w:rFonts w:ascii="Times New Roman" w:hAnsi="Times New Roman"/>
          <w:lang w:val="lt-LT"/>
        </w:rPr>
        <w:t>nejautrą</w:t>
      </w:r>
      <w:r w:rsidR="00D17656" w:rsidRPr="00297EB5">
        <w:rPr>
          <w:rFonts w:ascii="Times New Roman" w:hAnsi="Times New Roman"/>
          <w:lang w:val="lt-LT"/>
        </w:rPr>
        <w:t xml:space="preserve"> </w:t>
      </w:r>
      <w:r w:rsidRPr="00297EB5">
        <w:rPr>
          <w:rFonts w:ascii="Times New Roman" w:hAnsi="Times New Roman"/>
          <w:lang w:val="lt-LT"/>
        </w:rPr>
        <w:t xml:space="preserve">operacijai, įskaitant </w:t>
      </w:r>
      <w:r w:rsidRPr="009601F6">
        <w:rPr>
          <w:rFonts w:ascii="Times New Roman" w:hAnsi="Times New Roman"/>
          <w:lang w:val="lt-LT"/>
        </w:rPr>
        <w:t>cezario</w:t>
      </w:r>
      <w:r w:rsidRPr="00297EB5">
        <w:rPr>
          <w:rFonts w:ascii="Times New Roman" w:hAnsi="Times New Roman"/>
          <w:lang w:val="lt-LT"/>
        </w:rPr>
        <w:t xml:space="preserve"> pjūvio operaciją;</w:t>
      </w:r>
    </w:p>
    <w:p w14:paraId="4BE145AD"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w:t>
      </w:r>
      <w:r w:rsidR="0091793B">
        <w:rPr>
          <w:rFonts w:ascii="Times New Roman" w:hAnsi="Times New Roman"/>
          <w:lang w:val="lt-LT"/>
        </w:rPr>
        <w:t>stambiųjų</w:t>
      </w:r>
      <w:r w:rsidR="0091793B" w:rsidRPr="00297EB5">
        <w:rPr>
          <w:rFonts w:ascii="Times New Roman" w:hAnsi="Times New Roman"/>
          <w:lang w:val="lt-LT"/>
        </w:rPr>
        <w:t xml:space="preserve"> </w:t>
      </w:r>
      <w:r w:rsidRPr="00297EB5">
        <w:rPr>
          <w:rFonts w:ascii="Times New Roman" w:hAnsi="Times New Roman"/>
          <w:lang w:val="lt-LT"/>
        </w:rPr>
        <w:t>nervų blokadą;</w:t>
      </w:r>
    </w:p>
    <w:p w14:paraId="1C3ACF39"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w:t>
      </w:r>
      <w:r w:rsidR="00006340">
        <w:rPr>
          <w:rFonts w:ascii="Times New Roman" w:hAnsi="Times New Roman"/>
          <w:lang w:val="lt-LT"/>
        </w:rPr>
        <w:t>vietinę</w:t>
      </w:r>
      <w:r w:rsidR="009601F6" w:rsidRPr="00297EB5">
        <w:rPr>
          <w:rFonts w:ascii="Times New Roman" w:hAnsi="Times New Roman"/>
          <w:lang w:val="lt-LT"/>
        </w:rPr>
        <w:t xml:space="preserve"> </w:t>
      </w:r>
      <w:r w:rsidR="00006340">
        <w:rPr>
          <w:rFonts w:ascii="Times New Roman" w:hAnsi="Times New Roman"/>
          <w:lang w:val="lt-LT"/>
        </w:rPr>
        <w:t>nejautrą</w:t>
      </w:r>
      <w:r w:rsidRPr="00297EB5">
        <w:rPr>
          <w:rFonts w:ascii="Times New Roman" w:hAnsi="Times New Roman"/>
          <w:lang w:val="lt-LT"/>
        </w:rPr>
        <w:t>.</w:t>
      </w:r>
    </w:p>
    <w:p w14:paraId="172C7B3A" w14:textId="77777777" w:rsidR="00007D7E" w:rsidRPr="00297EB5" w:rsidRDefault="00007D7E" w:rsidP="00884340">
      <w:pPr>
        <w:tabs>
          <w:tab w:val="left" w:pos="567"/>
        </w:tabs>
        <w:rPr>
          <w:rFonts w:ascii="Times New Roman" w:hAnsi="Times New Roman"/>
          <w:lang w:val="lt-LT"/>
        </w:rPr>
      </w:pPr>
    </w:p>
    <w:p w14:paraId="2080186B" w14:textId="77777777" w:rsidR="00007D7E" w:rsidRPr="00297EB5" w:rsidRDefault="00007D7E" w:rsidP="00884340">
      <w:pPr>
        <w:rPr>
          <w:rFonts w:ascii="Times New Roman" w:hAnsi="Times New Roman"/>
          <w:u w:val="single"/>
          <w:lang w:val="lt-LT"/>
        </w:rPr>
      </w:pPr>
      <w:r w:rsidRPr="00297EB5">
        <w:rPr>
          <w:rFonts w:ascii="Times New Roman" w:hAnsi="Times New Roman"/>
          <w:u w:val="single"/>
          <w:lang w:val="lt-LT"/>
        </w:rPr>
        <w:t>Ropivacaine hydrochloride Kabi 10 mg/ml vartojamas suaugusiesiems ir vyresniems kaip 12 metų paaugliams:</w:t>
      </w:r>
    </w:p>
    <w:p w14:paraId="6D358B1F" w14:textId="77777777" w:rsidR="00007D7E" w:rsidRPr="00297EB5" w:rsidRDefault="00007D7E" w:rsidP="00884340">
      <w:pPr>
        <w:numPr>
          <w:ilvl w:val="0"/>
          <w:numId w:val="9"/>
        </w:numPr>
        <w:tabs>
          <w:tab w:val="clear" w:pos="360"/>
          <w:tab w:val="num" w:pos="567"/>
        </w:tabs>
        <w:autoSpaceDE w:val="0"/>
        <w:autoSpaceDN w:val="0"/>
        <w:adjustRightInd w:val="0"/>
        <w:ind w:left="567" w:hanging="567"/>
        <w:rPr>
          <w:rFonts w:ascii="Times New Roman" w:hAnsi="Times New Roman"/>
          <w:lang w:val="lt-LT"/>
        </w:rPr>
      </w:pPr>
      <w:r w:rsidRPr="00297EB5">
        <w:rPr>
          <w:rFonts w:ascii="Times New Roman" w:hAnsi="Times New Roman"/>
          <w:lang w:val="lt-LT"/>
        </w:rPr>
        <w:t>chirurginei anestezijai:</w:t>
      </w:r>
    </w:p>
    <w:p w14:paraId="3A2724B1" w14:textId="77777777" w:rsidR="00007D7E" w:rsidRPr="00297EB5" w:rsidRDefault="00007D7E" w:rsidP="00884340">
      <w:pPr>
        <w:numPr>
          <w:ilvl w:val="1"/>
          <w:numId w:val="27"/>
        </w:numPr>
        <w:tabs>
          <w:tab w:val="left" w:pos="567"/>
        </w:tabs>
        <w:autoSpaceDE w:val="0"/>
        <w:autoSpaceDN w:val="0"/>
        <w:adjustRightInd w:val="0"/>
        <w:rPr>
          <w:rFonts w:ascii="Times New Roman" w:hAnsi="Times New Roman"/>
          <w:lang w:val="lt-LT"/>
        </w:rPr>
      </w:pPr>
      <w:r w:rsidRPr="00297EB5">
        <w:rPr>
          <w:rFonts w:ascii="Times New Roman" w:hAnsi="Times New Roman"/>
          <w:lang w:val="lt-LT"/>
        </w:rPr>
        <w:t xml:space="preserve">sukeliant epidurinę </w:t>
      </w:r>
      <w:r w:rsidR="00D17656">
        <w:rPr>
          <w:rFonts w:ascii="Times New Roman" w:hAnsi="Times New Roman"/>
          <w:lang w:val="lt-LT"/>
        </w:rPr>
        <w:t>nejautrą</w:t>
      </w:r>
      <w:r w:rsidR="00D17656" w:rsidRPr="00297EB5">
        <w:rPr>
          <w:rFonts w:ascii="Times New Roman" w:hAnsi="Times New Roman"/>
          <w:lang w:val="lt-LT"/>
        </w:rPr>
        <w:t xml:space="preserve"> </w:t>
      </w:r>
      <w:r w:rsidRPr="00297EB5">
        <w:rPr>
          <w:rFonts w:ascii="Times New Roman" w:hAnsi="Times New Roman"/>
          <w:lang w:val="lt-LT"/>
        </w:rPr>
        <w:t>operacijai.</w:t>
      </w:r>
    </w:p>
    <w:p w14:paraId="0AB75AAB" w14:textId="77777777" w:rsidR="00007D7E" w:rsidRPr="00297EB5" w:rsidRDefault="00007D7E" w:rsidP="00884340">
      <w:pPr>
        <w:pStyle w:val="Pagrindinistekstas"/>
        <w:rPr>
          <w:rFonts w:ascii="Times New Roman" w:hAnsi="Times New Roman" w:cs="Times New Roman"/>
          <w:lang w:val="lt-LT"/>
        </w:rPr>
      </w:pPr>
    </w:p>
    <w:p w14:paraId="371E06B9" w14:textId="77777777" w:rsidR="00007D7E" w:rsidRPr="00297EB5" w:rsidRDefault="00007D7E" w:rsidP="00884340">
      <w:pPr>
        <w:numPr>
          <w:ilvl w:val="1"/>
          <w:numId w:val="6"/>
        </w:numPr>
        <w:tabs>
          <w:tab w:val="left" w:pos="567"/>
        </w:tabs>
        <w:ind w:left="567" w:hanging="567"/>
        <w:rPr>
          <w:rFonts w:ascii="Times New Roman" w:hAnsi="Times New Roman"/>
          <w:b/>
          <w:bCs/>
          <w:lang w:val="lt-LT"/>
        </w:rPr>
      </w:pPr>
      <w:r w:rsidRPr="00297EB5">
        <w:rPr>
          <w:rFonts w:ascii="Times New Roman" w:hAnsi="Times New Roman"/>
          <w:b/>
          <w:bCs/>
          <w:lang w:val="lt-LT"/>
        </w:rPr>
        <w:t>Dozavimas ir vartojimo metodas</w:t>
      </w:r>
    </w:p>
    <w:p w14:paraId="15F4AE51" w14:textId="77777777" w:rsidR="00007D7E" w:rsidRPr="00297EB5" w:rsidRDefault="00007D7E" w:rsidP="00007D7E">
      <w:pPr>
        <w:tabs>
          <w:tab w:val="left" w:pos="1365"/>
        </w:tabs>
        <w:spacing w:line="260" w:lineRule="exact"/>
        <w:ind w:left="567" w:hanging="567"/>
        <w:rPr>
          <w:rFonts w:ascii="Times New Roman" w:hAnsi="Times New Roman"/>
          <w:lang w:val="lt-LT"/>
        </w:rPr>
      </w:pPr>
    </w:p>
    <w:p w14:paraId="66D01B5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Ropivacaine hydrochloride Kabi gali būti vartojamas </w:t>
      </w:r>
      <w:r w:rsidR="00670012" w:rsidRPr="00297EB5">
        <w:rPr>
          <w:rFonts w:ascii="Times New Roman" w:hAnsi="Times New Roman"/>
          <w:lang w:val="lt-LT"/>
        </w:rPr>
        <w:t xml:space="preserve">tik </w:t>
      </w:r>
      <w:r w:rsidRPr="00297EB5">
        <w:rPr>
          <w:rFonts w:ascii="Times New Roman" w:hAnsi="Times New Roman"/>
          <w:lang w:val="lt-LT"/>
        </w:rPr>
        <w:t>skiriant arba prižiūrint klinicistui, turinčiam regioninės anestezijos sukėlimo patirties.</w:t>
      </w:r>
    </w:p>
    <w:p w14:paraId="58B692A1"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6F240E24"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u w:val="single"/>
          <w:lang w:val="lt-LT"/>
        </w:rPr>
      </w:pPr>
      <w:r w:rsidRPr="00297EB5">
        <w:rPr>
          <w:rFonts w:ascii="Times New Roman" w:hAnsi="Times New Roman"/>
          <w:b/>
          <w:bCs/>
          <w:u w:val="single"/>
          <w:lang w:val="lt-LT"/>
        </w:rPr>
        <w:t>Dozavimas</w:t>
      </w:r>
    </w:p>
    <w:p w14:paraId="553F6B3F"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p>
    <w:p w14:paraId="7D022693"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u w:val="single"/>
          <w:lang w:val="lt-LT"/>
        </w:rPr>
      </w:pPr>
      <w:r w:rsidRPr="00297EB5">
        <w:rPr>
          <w:rFonts w:ascii="Times New Roman" w:hAnsi="Times New Roman"/>
          <w:b/>
          <w:bCs/>
          <w:i/>
          <w:iCs/>
          <w:u w:val="single"/>
          <w:lang w:val="lt-LT"/>
        </w:rPr>
        <w:t>Ropivacaine hydrochloride Kabi 2 mg/ml injekcinis tirpalas</w:t>
      </w:r>
    </w:p>
    <w:p w14:paraId="568EDBAC"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p>
    <w:p w14:paraId="418E4281"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r w:rsidRPr="00297EB5">
        <w:rPr>
          <w:rFonts w:ascii="Times New Roman" w:hAnsi="Times New Roman"/>
          <w:b/>
          <w:bCs/>
          <w:i/>
          <w:iCs/>
          <w:lang w:val="lt-LT"/>
        </w:rPr>
        <w:t>Suaugusieji ir vyresni kaip 12 metų paaugliai</w:t>
      </w:r>
    </w:p>
    <w:p w14:paraId="099A33B8"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7BBEE00C" w14:textId="1468B542"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Toliau esančioje </w:t>
      </w:r>
      <w:r w:rsidR="0012762E">
        <w:rPr>
          <w:rFonts w:ascii="Times New Roman" w:hAnsi="Times New Roman"/>
          <w:lang w:val="lt-LT"/>
        </w:rPr>
        <w:t>1 </w:t>
      </w:r>
      <w:r w:rsidRPr="00297EB5">
        <w:rPr>
          <w:rFonts w:ascii="Times New Roman" w:hAnsi="Times New Roman"/>
          <w:lang w:val="lt-LT"/>
        </w:rPr>
        <w:t>lentelėje pateikiamos dozavimo gairės sukeliant daž</w:t>
      </w:r>
      <w:r w:rsidR="00D17656">
        <w:rPr>
          <w:rFonts w:ascii="Times New Roman" w:hAnsi="Times New Roman"/>
          <w:lang w:val="lt-LT"/>
        </w:rPr>
        <w:t>n</w:t>
      </w:r>
      <w:r w:rsidRPr="00297EB5">
        <w:rPr>
          <w:rFonts w:ascii="Times New Roman" w:hAnsi="Times New Roman"/>
          <w:lang w:val="lt-LT"/>
        </w:rPr>
        <w:t xml:space="preserve">iausiai </w:t>
      </w:r>
      <w:r w:rsidR="00D17656">
        <w:rPr>
          <w:rFonts w:ascii="Times New Roman" w:hAnsi="Times New Roman"/>
          <w:lang w:val="lt-LT"/>
        </w:rPr>
        <w:t>taikomas</w:t>
      </w:r>
      <w:r w:rsidR="00D17656" w:rsidRPr="00297EB5">
        <w:rPr>
          <w:rFonts w:ascii="Times New Roman" w:hAnsi="Times New Roman"/>
          <w:lang w:val="lt-LT"/>
        </w:rPr>
        <w:t xml:space="preserve"> </w:t>
      </w:r>
      <w:r w:rsidRPr="00297EB5">
        <w:rPr>
          <w:rFonts w:ascii="Times New Roman" w:hAnsi="Times New Roman"/>
          <w:lang w:val="lt-LT"/>
        </w:rPr>
        <w:t>blokadas. Reikia vartoti mažiausią dozę, būtiną veiksmingai blokadai sukelti. Priimant sprendimą dėl reikiamos dozės, svarbūs veiksniai yra klinicisto patirtis bei duomenys apie fizinę paciento būklę.</w:t>
      </w:r>
    </w:p>
    <w:p w14:paraId="64A63421" w14:textId="77777777" w:rsidR="00670012" w:rsidRDefault="00670012" w:rsidP="00007D7E">
      <w:pPr>
        <w:tabs>
          <w:tab w:val="left" w:pos="567"/>
        </w:tabs>
        <w:autoSpaceDE w:val="0"/>
        <w:autoSpaceDN w:val="0"/>
        <w:adjustRightInd w:val="0"/>
        <w:spacing w:line="260" w:lineRule="exact"/>
        <w:rPr>
          <w:rFonts w:ascii="Times New Roman" w:hAnsi="Times New Roman"/>
          <w:lang w:val="lt-LT"/>
        </w:rPr>
      </w:pPr>
    </w:p>
    <w:p w14:paraId="795BBA25" w14:textId="5986A1AB" w:rsidR="0012762E" w:rsidRDefault="0012762E" w:rsidP="00007D7E">
      <w:pPr>
        <w:tabs>
          <w:tab w:val="left" w:pos="567"/>
        </w:tabs>
        <w:autoSpaceDE w:val="0"/>
        <w:autoSpaceDN w:val="0"/>
        <w:adjustRightInd w:val="0"/>
        <w:spacing w:line="260" w:lineRule="exact"/>
        <w:rPr>
          <w:rFonts w:ascii="Times New Roman" w:hAnsi="Times New Roman"/>
          <w:b/>
          <w:bCs/>
          <w:lang w:val="lt-LT"/>
        </w:rPr>
      </w:pPr>
      <w:r w:rsidRPr="004A599C">
        <w:rPr>
          <w:rFonts w:ascii="Times New Roman" w:hAnsi="Times New Roman"/>
          <w:b/>
          <w:bCs/>
          <w:lang w:val="lt-LT"/>
        </w:rPr>
        <w:t>1 lentelė. Suaugusieji ir vyresni kaip 12</w:t>
      </w:r>
      <w:r>
        <w:rPr>
          <w:rFonts w:ascii="Times New Roman" w:hAnsi="Times New Roman"/>
          <w:b/>
          <w:bCs/>
          <w:lang w:val="lt-LT"/>
        </w:rPr>
        <w:t> </w:t>
      </w:r>
      <w:r w:rsidRPr="004A599C">
        <w:rPr>
          <w:rFonts w:ascii="Times New Roman" w:hAnsi="Times New Roman"/>
          <w:b/>
          <w:bCs/>
          <w:lang w:val="lt-LT"/>
        </w:rPr>
        <w:t>metų paaugliai</w:t>
      </w:r>
    </w:p>
    <w:p w14:paraId="0A042F1F" w14:textId="77777777" w:rsidR="0012762E" w:rsidRPr="004A599C" w:rsidRDefault="0012762E" w:rsidP="00007D7E">
      <w:pPr>
        <w:tabs>
          <w:tab w:val="left" w:pos="567"/>
        </w:tabs>
        <w:autoSpaceDE w:val="0"/>
        <w:autoSpaceDN w:val="0"/>
        <w:adjustRightInd w:val="0"/>
        <w:spacing w:line="260" w:lineRule="exact"/>
        <w:rPr>
          <w:rFonts w:ascii="Times New Roman" w:hAnsi="Times New Roman"/>
          <w:b/>
          <w:bCs/>
          <w:lang w:val="lt-LT"/>
        </w:rPr>
      </w:pPr>
    </w:p>
    <w:tbl>
      <w:tblPr>
        <w:tblW w:w="48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6"/>
        <w:gridCol w:w="1616"/>
        <w:gridCol w:w="1408"/>
        <w:gridCol w:w="1380"/>
        <w:gridCol w:w="1176"/>
        <w:gridCol w:w="1168"/>
      </w:tblGrid>
      <w:tr w:rsidR="00E14C57" w:rsidRPr="00297EB5" w14:paraId="70F28387" w14:textId="77777777" w:rsidTr="00F542D9">
        <w:tc>
          <w:tcPr>
            <w:tcW w:w="1128" w:type="pct"/>
          </w:tcPr>
          <w:p w14:paraId="572AB4EC" w14:textId="77777777" w:rsidR="00456912" w:rsidRPr="00297EB5" w:rsidRDefault="00456912" w:rsidP="00D629DB">
            <w:pPr>
              <w:keepNext/>
              <w:keepLines/>
              <w:tabs>
                <w:tab w:val="left" w:pos="567"/>
              </w:tabs>
              <w:spacing w:line="260" w:lineRule="exact"/>
              <w:jc w:val="center"/>
              <w:rPr>
                <w:rFonts w:ascii="Times New Roman" w:hAnsi="Times New Roman"/>
                <w:lang w:val="lt-LT"/>
              </w:rPr>
            </w:pPr>
          </w:p>
        </w:tc>
        <w:tc>
          <w:tcPr>
            <w:tcW w:w="927" w:type="pct"/>
          </w:tcPr>
          <w:p w14:paraId="1C6BA0E5"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68083EE4"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808" w:type="pct"/>
          </w:tcPr>
          <w:p w14:paraId="1F619888"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7E255BDD"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w:t>
            </w:r>
          </w:p>
        </w:tc>
        <w:tc>
          <w:tcPr>
            <w:tcW w:w="792" w:type="pct"/>
          </w:tcPr>
          <w:p w14:paraId="7A4231E8"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58817E9A"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w:t>
            </w:r>
          </w:p>
        </w:tc>
        <w:tc>
          <w:tcPr>
            <w:tcW w:w="675" w:type="pct"/>
          </w:tcPr>
          <w:p w14:paraId="7AE2B461"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Nejautros pradžia,</w:t>
            </w:r>
          </w:p>
          <w:p w14:paraId="662EF6A8"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minutės</w:t>
            </w:r>
          </w:p>
        </w:tc>
        <w:tc>
          <w:tcPr>
            <w:tcW w:w="670" w:type="pct"/>
          </w:tcPr>
          <w:p w14:paraId="32B969F7"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Trukmė,</w:t>
            </w:r>
          </w:p>
          <w:p w14:paraId="0E2307E5" w14:textId="77777777" w:rsidR="00456912" w:rsidRPr="00297EB5" w:rsidRDefault="00456912"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valandos</w:t>
            </w:r>
          </w:p>
        </w:tc>
      </w:tr>
      <w:tr w:rsidR="00E14C57" w:rsidRPr="00297EB5" w14:paraId="30C04DE4" w14:textId="77777777" w:rsidTr="00F542D9">
        <w:tc>
          <w:tcPr>
            <w:tcW w:w="1128" w:type="pct"/>
          </w:tcPr>
          <w:p w14:paraId="22ACB9BF" w14:textId="77777777" w:rsidR="00456912" w:rsidRPr="00297EB5" w:rsidRDefault="00456912" w:rsidP="00D629DB">
            <w:pPr>
              <w:keepNext/>
              <w:keepLines/>
              <w:tabs>
                <w:tab w:val="left" w:pos="567"/>
              </w:tabs>
              <w:spacing w:line="260" w:lineRule="exact"/>
              <w:jc w:val="center"/>
              <w:rPr>
                <w:rFonts w:ascii="Times New Roman" w:hAnsi="Times New Roman"/>
                <w:b/>
                <w:lang w:val="lt-LT"/>
              </w:rPr>
            </w:pPr>
            <w:r w:rsidRPr="00297EB5">
              <w:rPr>
                <w:rFonts w:ascii="Times New Roman" w:hAnsi="Times New Roman"/>
                <w:b/>
                <w:lang w:val="lt-LT"/>
              </w:rPr>
              <w:t>ŪMINIO SKAUSMO MALŠINIMAS</w:t>
            </w:r>
          </w:p>
        </w:tc>
        <w:tc>
          <w:tcPr>
            <w:tcW w:w="927" w:type="pct"/>
          </w:tcPr>
          <w:p w14:paraId="575E96D9"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808" w:type="pct"/>
          </w:tcPr>
          <w:p w14:paraId="62CDE117"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792" w:type="pct"/>
          </w:tcPr>
          <w:p w14:paraId="0F411C87"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675" w:type="pct"/>
          </w:tcPr>
          <w:p w14:paraId="4FF03378"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c>
          <w:tcPr>
            <w:tcW w:w="670" w:type="pct"/>
          </w:tcPr>
          <w:p w14:paraId="4CF366EC" w14:textId="77777777" w:rsidR="00456912" w:rsidRPr="00297EB5" w:rsidRDefault="00456912" w:rsidP="00D629DB">
            <w:pPr>
              <w:keepNext/>
              <w:keepLines/>
              <w:autoSpaceDE w:val="0"/>
              <w:autoSpaceDN w:val="0"/>
              <w:adjustRightInd w:val="0"/>
              <w:jc w:val="center"/>
              <w:rPr>
                <w:rFonts w:ascii="Times New Roman" w:hAnsi="Times New Roman"/>
                <w:b/>
                <w:bCs/>
                <w:lang w:val="lt-LT"/>
              </w:rPr>
            </w:pPr>
          </w:p>
        </w:tc>
      </w:tr>
      <w:tr w:rsidR="00E14C57" w:rsidRPr="00297EB5" w14:paraId="0F7D19CE" w14:textId="77777777" w:rsidTr="00F542D9">
        <w:tc>
          <w:tcPr>
            <w:tcW w:w="1128" w:type="pct"/>
          </w:tcPr>
          <w:p w14:paraId="5C78FBB8" w14:textId="77777777" w:rsidR="00456912" w:rsidRPr="00297EB5" w:rsidRDefault="00456912" w:rsidP="00D629DB">
            <w:pPr>
              <w:keepNext/>
              <w:keepLines/>
              <w:tabs>
                <w:tab w:val="left" w:pos="567"/>
              </w:tabs>
              <w:spacing w:before="120" w:after="120" w:line="260" w:lineRule="exact"/>
              <w:rPr>
                <w:rFonts w:ascii="Times New Roman" w:hAnsi="Times New Roman"/>
                <w:lang w:val="lt-LT"/>
              </w:rPr>
            </w:pPr>
            <w:r w:rsidRPr="00297EB5">
              <w:rPr>
                <w:rFonts w:ascii="Times New Roman" w:hAnsi="Times New Roman"/>
                <w:b/>
                <w:lang w:val="lt-LT"/>
              </w:rPr>
              <w:t>Juosmeninė epidurinė nejautra</w:t>
            </w:r>
          </w:p>
        </w:tc>
        <w:tc>
          <w:tcPr>
            <w:tcW w:w="927" w:type="pct"/>
          </w:tcPr>
          <w:p w14:paraId="285D9E28"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808" w:type="pct"/>
          </w:tcPr>
          <w:p w14:paraId="2A8935FB"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792" w:type="pct"/>
          </w:tcPr>
          <w:p w14:paraId="6CE8A2AA"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675" w:type="pct"/>
          </w:tcPr>
          <w:p w14:paraId="33B554B6"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c>
          <w:tcPr>
            <w:tcW w:w="670" w:type="pct"/>
          </w:tcPr>
          <w:p w14:paraId="4E7F94D2" w14:textId="77777777" w:rsidR="00456912" w:rsidRPr="00297EB5" w:rsidRDefault="00456912" w:rsidP="00D629DB">
            <w:pPr>
              <w:keepNext/>
              <w:keepLines/>
              <w:tabs>
                <w:tab w:val="left" w:pos="567"/>
              </w:tabs>
              <w:spacing w:before="120" w:after="120" w:line="260" w:lineRule="exact"/>
              <w:jc w:val="center"/>
              <w:rPr>
                <w:rFonts w:ascii="Times New Roman" w:hAnsi="Times New Roman"/>
                <w:lang w:val="lt-LT"/>
              </w:rPr>
            </w:pPr>
          </w:p>
        </w:tc>
      </w:tr>
      <w:tr w:rsidR="00E14C57" w:rsidRPr="00297EB5" w14:paraId="70874658" w14:textId="77777777" w:rsidTr="00F542D9">
        <w:tc>
          <w:tcPr>
            <w:tcW w:w="1128" w:type="pct"/>
          </w:tcPr>
          <w:p w14:paraId="4D539B53" w14:textId="77777777" w:rsidR="00456912" w:rsidRPr="00297EB5" w:rsidRDefault="00456912" w:rsidP="00D629DB">
            <w:pPr>
              <w:keepNext/>
              <w:keepLines/>
              <w:autoSpaceDE w:val="0"/>
              <w:autoSpaceDN w:val="0"/>
              <w:adjustRightInd w:val="0"/>
              <w:spacing w:before="120" w:after="120"/>
              <w:rPr>
                <w:rFonts w:ascii="Times New Roman" w:hAnsi="Times New Roman"/>
                <w:lang w:val="lt-LT"/>
              </w:rPr>
            </w:pPr>
            <w:r w:rsidRPr="00297EB5">
              <w:rPr>
                <w:rFonts w:ascii="Times New Roman" w:hAnsi="Times New Roman"/>
                <w:lang w:val="lt-LT"/>
              </w:rPr>
              <w:t xml:space="preserve">Smūginė </w:t>
            </w:r>
            <w:r w:rsidR="000566AA" w:rsidRPr="00AB383C">
              <w:rPr>
                <w:rFonts w:ascii="Times New Roman" w:hAnsi="Times New Roman"/>
                <w:i/>
                <w:iCs/>
                <w:lang w:val="lt-LT"/>
              </w:rPr>
              <w:t>(bolus)</w:t>
            </w:r>
            <w:r w:rsidR="000566AA">
              <w:rPr>
                <w:rFonts w:ascii="Times New Roman" w:hAnsi="Times New Roman"/>
                <w:i/>
                <w:iCs/>
                <w:lang w:val="lt-LT"/>
              </w:rPr>
              <w:t xml:space="preserve"> </w:t>
            </w:r>
            <w:r w:rsidRPr="00297EB5">
              <w:rPr>
                <w:rFonts w:ascii="Times New Roman" w:hAnsi="Times New Roman"/>
                <w:lang w:val="lt-LT"/>
              </w:rPr>
              <w:t>dozė</w:t>
            </w:r>
          </w:p>
        </w:tc>
        <w:tc>
          <w:tcPr>
            <w:tcW w:w="927" w:type="pct"/>
          </w:tcPr>
          <w:p w14:paraId="1B7A8E6E"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08" w:type="pct"/>
          </w:tcPr>
          <w:p w14:paraId="47B6CC2E"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10–20</w:t>
            </w:r>
          </w:p>
        </w:tc>
        <w:tc>
          <w:tcPr>
            <w:tcW w:w="792" w:type="pct"/>
          </w:tcPr>
          <w:p w14:paraId="4AC3DFB8"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20–40</w:t>
            </w:r>
          </w:p>
        </w:tc>
        <w:tc>
          <w:tcPr>
            <w:tcW w:w="675" w:type="pct"/>
          </w:tcPr>
          <w:p w14:paraId="576A7BF8"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10–15</w:t>
            </w:r>
          </w:p>
        </w:tc>
        <w:tc>
          <w:tcPr>
            <w:tcW w:w="670" w:type="pct"/>
          </w:tcPr>
          <w:p w14:paraId="2B22C90A" w14:textId="77777777" w:rsidR="00456912" w:rsidRPr="00297EB5" w:rsidRDefault="00456912" w:rsidP="00D629DB">
            <w:pPr>
              <w:keepNext/>
              <w:keepLines/>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0,5–1,5</w:t>
            </w:r>
          </w:p>
        </w:tc>
      </w:tr>
      <w:tr w:rsidR="00E14C57" w:rsidRPr="00297EB5" w14:paraId="0EFADA19" w14:textId="77777777" w:rsidTr="00F542D9">
        <w:tc>
          <w:tcPr>
            <w:tcW w:w="1128" w:type="pct"/>
          </w:tcPr>
          <w:p w14:paraId="10A28346"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 xml:space="preserve">Protarpinės injekcijos (papildant poveikį) </w:t>
            </w:r>
            <w:r w:rsidRPr="00297EB5">
              <w:rPr>
                <w:rFonts w:ascii="Times New Roman" w:hAnsi="Times New Roman"/>
                <w:lang w:val="lt-LT"/>
              </w:rPr>
              <w:lastRenderedPageBreak/>
              <w:t>(pvz., gimdymo sukeliamam skausmui malšinti)</w:t>
            </w:r>
          </w:p>
        </w:tc>
        <w:tc>
          <w:tcPr>
            <w:tcW w:w="927" w:type="pct"/>
          </w:tcPr>
          <w:p w14:paraId="4592DE16"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lastRenderedPageBreak/>
              <w:t>2,0</w:t>
            </w:r>
          </w:p>
        </w:tc>
        <w:tc>
          <w:tcPr>
            <w:tcW w:w="808" w:type="pct"/>
          </w:tcPr>
          <w:p w14:paraId="2E5EBAAD"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 xml:space="preserve">10–15 (minimalus intervalas </w:t>
            </w:r>
            <w:r w:rsidRPr="00297EB5">
              <w:rPr>
                <w:rFonts w:ascii="Times New Roman" w:hAnsi="Times New Roman"/>
                <w:lang w:val="lt-LT"/>
              </w:rPr>
              <w:lastRenderedPageBreak/>
              <w:t>tarp dozių 30 minučių)</w:t>
            </w:r>
          </w:p>
        </w:tc>
        <w:tc>
          <w:tcPr>
            <w:tcW w:w="792" w:type="pct"/>
          </w:tcPr>
          <w:p w14:paraId="032C39AC"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lastRenderedPageBreak/>
              <w:t>20–30</w:t>
            </w:r>
          </w:p>
        </w:tc>
        <w:tc>
          <w:tcPr>
            <w:tcW w:w="675" w:type="pct"/>
          </w:tcPr>
          <w:p w14:paraId="52AD1F26"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670" w:type="pct"/>
          </w:tcPr>
          <w:p w14:paraId="5690E054"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r>
      <w:tr w:rsidR="00E14C57" w:rsidRPr="00297EB5" w14:paraId="5FDDCA47" w14:textId="77777777" w:rsidTr="00F542D9">
        <w:tc>
          <w:tcPr>
            <w:tcW w:w="1128" w:type="pct"/>
          </w:tcPr>
          <w:p w14:paraId="488DB3EB"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Nuolatinė infuzija, pvz., gimdymo sukeliamam skausmui malšinti</w:t>
            </w:r>
          </w:p>
        </w:tc>
        <w:tc>
          <w:tcPr>
            <w:tcW w:w="927" w:type="pct"/>
          </w:tcPr>
          <w:p w14:paraId="7F3C191B"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08" w:type="pct"/>
          </w:tcPr>
          <w:p w14:paraId="3F9C1FBD"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6–10 ml/val.</w:t>
            </w:r>
          </w:p>
        </w:tc>
        <w:tc>
          <w:tcPr>
            <w:tcW w:w="792" w:type="pct"/>
          </w:tcPr>
          <w:p w14:paraId="637A641C"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12–20 mg/val.</w:t>
            </w:r>
          </w:p>
        </w:tc>
        <w:tc>
          <w:tcPr>
            <w:tcW w:w="675" w:type="pct"/>
          </w:tcPr>
          <w:p w14:paraId="695F66D4"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c>
          <w:tcPr>
            <w:tcW w:w="670" w:type="pct"/>
          </w:tcPr>
          <w:p w14:paraId="0BF8B8FF"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r>
      <w:tr w:rsidR="00E14C57" w:rsidRPr="00297EB5" w14:paraId="4F378D46" w14:textId="77777777" w:rsidTr="00F542D9">
        <w:tc>
          <w:tcPr>
            <w:tcW w:w="1128" w:type="pct"/>
          </w:tcPr>
          <w:p w14:paraId="5AA5F61C"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Pooperacinio skausmo malšinimas</w:t>
            </w:r>
          </w:p>
        </w:tc>
        <w:tc>
          <w:tcPr>
            <w:tcW w:w="927" w:type="pct"/>
          </w:tcPr>
          <w:p w14:paraId="2BDF74BA"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08" w:type="pct"/>
          </w:tcPr>
          <w:p w14:paraId="368DD445"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6–14 ml/val.</w:t>
            </w:r>
          </w:p>
        </w:tc>
        <w:tc>
          <w:tcPr>
            <w:tcW w:w="792" w:type="pct"/>
          </w:tcPr>
          <w:p w14:paraId="7A152697"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12–28 mg/val.</w:t>
            </w:r>
          </w:p>
        </w:tc>
        <w:tc>
          <w:tcPr>
            <w:tcW w:w="675" w:type="pct"/>
          </w:tcPr>
          <w:p w14:paraId="187672A8"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c>
          <w:tcPr>
            <w:tcW w:w="670" w:type="pct"/>
          </w:tcPr>
          <w:p w14:paraId="13195DFE"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r>
      <w:tr w:rsidR="00E14C57" w:rsidRPr="00297EB5" w14:paraId="2B5BB39F" w14:textId="77777777" w:rsidTr="00F542D9">
        <w:tc>
          <w:tcPr>
            <w:tcW w:w="1128" w:type="pct"/>
          </w:tcPr>
          <w:p w14:paraId="21339285" w14:textId="77777777" w:rsidR="00456912" w:rsidRPr="00297EB5" w:rsidRDefault="00456912" w:rsidP="007417E1">
            <w:pPr>
              <w:tabs>
                <w:tab w:val="left" w:pos="567"/>
              </w:tabs>
              <w:spacing w:before="120" w:after="120" w:line="260" w:lineRule="exact"/>
              <w:rPr>
                <w:rFonts w:ascii="Times New Roman" w:hAnsi="Times New Roman"/>
                <w:lang w:val="lt-LT"/>
              </w:rPr>
            </w:pPr>
            <w:r w:rsidRPr="0091793B">
              <w:rPr>
                <w:rFonts w:ascii="Times New Roman" w:hAnsi="Times New Roman"/>
                <w:b/>
                <w:bCs/>
                <w:lang w:val="lt-LT"/>
              </w:rPr>
              <w:t>Krūtininė</w:t>
            </w:r>
            <w:r w:rsidRPr="0091793B">
              <w:rPr>
                <w:rFonts w:ascii="Times New Roman" w:hAnsi="Times New Roman"/>
                <w:b/>
                <w:lang w:val="lt-LT"/>
              </w:rPr>
              <w:t xml:space="preserve"> epidurinė nejautra</w:t>
            </w:r>
            <w:r w:rsidRPr="00297EB5">
              <w:rPr>
                <w:rFonts w:ascii="Times New Roman" w:hAnsi="Times New Roman"/>
                <w:b/>
                <w:bCs/>
                <w:lang w:val="lt-LT"/>
              </w:rPr>
              <w:t xml:space="preserve"> </w:t>
            </w:r>
          </w:p>
        </w:tc>
        <w:tc>
          <w:tcPr>
            <w:tcW w:w="927" w:type="pct"/>
          </w:tcPr>
          <w:p w14:paraId="5288B4DC"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808" w:type="pct"/>
          </w:tcPr>
          <w:p w14:paraId="618F2CC5"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792" w:type="pct"/>
          </w:tcPr>
          <w:p w14:paraId="4CB55B08"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675" w:type="pct"/>
          </w:tcPr>
          <w:p w14:paraId="64721719"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c>
          <w:tcPr>
            <w:tcW w:w="670" w:type="pct"/>
          </w:tcPr>
          <w:p w14:paraId="07ED0815" w14:textId="77777777" w:rsidR="00456912" w:rsidRPr="00297EB5" w:rsidRDefault="00456912" w:rsidP="007417E1">
            <w:pPr>
              <w:tabs>
                <w:tab w:val="left" w:pos="567"/>
              </w:tabs>
              <w:spacing w:before="120" w:after="120" w:line="260" w:lineRule="exact"/>
              <w:jc w:val="center"/>
              <w:rPr>
                <w:rFonts w:ascii="Times New Roman" w:hAnsi="Times New Roman"/>
                <w:lang w:val="lt-LT"/>
              </w:rPr>
            </w:pPr>
          </w:p>
        </w:tc>
      </w:tr>
      <w:tr w:rsidR="00E14C57" w:rsidRPr="00297EB5" w14:paraId="5929A654" w14:textId="77777777" w:rsidTr="00F542D9">
        <w:tc>
          <w:tcPr>
            <w:tcW w:w="1128" w:type="pct"/>
          </w:tcPr>
          <w:p w14:paraId="780691C2" w14:textId="77777777" w:rsidR="00456912" w:rsidRPr="00297EB5" w:rsidRDefault="00456912" w:rsidP="007417E1">
            <w:pPr>
              <w:tabs>
                <w:tab w:val="left" w:pos="567"/>
              </w:tabs>
              <w:spacing w:before="120" w:after="120" w:line="260" w:lineRule="exact"/>
              <w:rPr>
                <w:rFonts w:ascii="Times New Roman" w:hAnsi="Times New Roman"/>
                <w:lang w:val="lt-LT"/>
              </w:rPr>
            </w:pPr>
            <w:r w:rsidRPr="00297EB5">
              <w:rPr>
                <w:rFonts w:ascii="Times New Roman" w:hAnsi="Times New Roman"/>
                <w:lang w:val="lt-LT"/>
              </w:rPr>
              <w:t>Nuolatinė infuzija (pooperaciniam skausmui malšinti)</w:t>
            </w:r>
          </w:p>
        </w:tc>
        <w:tc>
          <w:tcPr>
            <w:tcW w:w="927" w:type="pct"/>
          </w:tcPr>
          <w:p w14:paraId="2F12A5C1"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2,0</w:t>
            </w:r>
          </w:p>
        </w:tc>
        <w:tc>
          <w:tcPr>
            <w:tcW w:w="808" w:type="pct"/>
          </w:tcPr>
          <w:p w14:paraId="796DB4B4"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6–14 ml/val.</w:t>
            </w:r>
          </w:p>
        </w:tc>
        <w:tc>
          <w:tcPr>
            <w:tcW w:w="792" w:type="pct"/>
          </w:tcPr>
          <w:p w14:paraId="00BA4432"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12–28 mg/val.</w:t>
            </w:r>
          </w:p>
        </w:tc>
        <w:tc>
          <w:tcPr>
            <w:tcW w:w="675" w:type="pct"/>
          </w:tcPr>
          <w:p w14:paraId="04D6EDBC"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n/a</w:t>
            </w:r>
          </w:p>
        </w:tc>
        <w:tc>
          <w:tcPr>
            <w:tcW w:w="670" w:type="pct"/>
          </w:tcPr>
          <w:p w14:paraId="446B0849"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n/a</w:t>
            </w:r>
          </w:p>
        </w:tc>
      </w:tr>
      <w:tr w:rsidR="00E14C57" w:rsidRPr="00297EB5" w14:paraId="2CDD89C7" w14:textId="77777777" w:rsidTr="00F542D9">
        <w:tc>
          <w:tcPr>
            <w:tcW w:w="1128" w:type="pct"/>
          </w:tcPr>
          <w:p w14:paraId="2DDEBBE2" w14:textId="77777777" w:rsidR="00456912" w:rsidRPr="00297EB5" w:rsidRDefault="00006340" w:rsidP="007417E1">
            <w:pPr>
              <w:tabs>
                <w:tab w:val="left" w:pos="567"/>
              </w:tabs>
              <w:spacing w:before="120" w:after="120" w:line="260" w:lineRule="exact"/>
              <w:rPr>
                <w:rFonts w:ascii="Times New Roman" w:hAnsi="Times New Roman"/>
                <w:b/>
                <w:bCs/>
                <w:lang w:val="lt-LT"/>
              </w:rPr>
            </w:pPr>
            <w:r>
              <w:rPr>
                <w:rFonts w:ascii="Times New Roman" w:hAnsi="Times New Roman"/>
                <w:b/>
                <w:bCs/>
                <w:lang w:val="lt-LT"/>
              </w:rPr>
              <w:t>Vietinė nejautra</w:t>
            </w:r>
          </w:p>
        </w:tc>
        <w:tc>
          <w:tcPr>
            <w:tcW w:w="927" w:type="pct"/>
          </w:tcPr>
          <w:p w14:paraId="54DA9EFF"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808" w:type="pct"/>
          </w:tcPr>
          <w:p w14:paraId="62128AEE"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792" w:type="pct"/>
          </w:tcPr>
          <w:p w14:paraId="7C68B4AF"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675" w:type="pct"/>
          </w:tcPr>
          <w:p w14:paraId="57E890D0"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c>
          <w:tcPr>
            <w:tcW w:w="670" w:type="pct"/>
          </w:tcPr>
          <w:p w14:paraId="1008637E"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p>
        </w:tc>
      </w:tr>
      <w:tr w:rsidR="00E14C57" w:rsidRPr="00297EB5" w14:paraId="75EBF7F9" w14:textId="77777777" w:rsidTr="00F542D9">
        <w:tc>
          <w:tcPr>
            <w:tcW w:w="1128" w:type="pct"/>
          </w:tcPr>
          <w:p w14:paraId="49FB6930" w14:textId="77777777" w:rsidR="00456912" w:rsidRPr="00297EB5" w:rsidRDefault="00456912" w:rsidP="007417E1">
            <w:pPr>
              <w:tabs>
                <w:tab w:val="left" w:pos="567"/>
              </w:tabs>
              <w:spacing w:before="120" w:after="120" w:line="260" w:lineRule="exact"/>
              <w:rPr>
                <w:rFonts w:ascii="Times New Roman" w:hAnsi="Times New Roman"/>
                <w:b/>
                <w:bCs/>
                <w:lang w:val="lt-LT"/>
              </w:rPr>
            </w:pPr>
            <w:r w:rsidRPr="00297EB5">
              <w:rPr>
                <w:rFonts w:ascii="Times New Roman" w:hAnsi="Times New Roman"/>
                <w:lang w:val="lt-LT"/>
              </w:rPr>
              <w:t>(pvz., smulkių nervų blokada ir infiltracija)</w:t>
            </w:r>
          </w:p>
        </w:tc>
        <w:tc>
          <w:tcPr>
            <w:tcW w:w="927" w:type="pct"/>
          </w:tcPr>
          <w:p w14:paraId="4CFF44BB" w14:textId="77777777" w:rsidR="00456912" w:rsidRPr="00297EB5" w:rsidRDefault="00456912" w:rsidP="007417E1">
            <w:pPr>
              <w:tabs>
                <w:tab w:val="left" w:pos="567"/>
              </w:tabs>
              <w:spacing w:before="120" w:after="120" w:line="260" w:lineRule="exact"/>
              <w:jc w:val="center"/>
              <w:rPr>
                <w:rFonts w:ascii="Times New Roman" w:hAnsi="Times New Roman"/>
                <w:b/>
                <w:bCs/>
                <w:lang w:val="lt-LT"/>
              </w:rPr>
            </w:pPr>
            <w:r w:rsidRPr="00297EB5">
              <w:rPr>
                <w:rFonts w:ascii="Times New Roman" w:hAnsi="Times New Roman"/>
                <w:lang w:val="lt-LT"/>
              </w:rPr>
              <w:t>2,0</w:t>
            </w:r>
          </w:p>
        </w:tc>
        <w:tc>
          <w:tcPr>
            <w:tcW w:w="808" w:type="pct"/>
          </w:tcPr>
          <w:p w14:paraId="77FCA228"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1–100</w:t>
            </w:r>
          </w:p>
        </w:tc>
        <w:tc>
          <w:tcPr>
            <w:tcW w:w="792" w:type="pct"/>
          </w:tcPr>
          <w:p w14:paraId="31E5CBC6"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2,0–200</w:t>
            </w:r>
          </w:p>
        </w:tc>
        <w:tc>
          <w:tcPr>
            <w:tcW w:w="675" w:type="pct"/>
          </w:tcPr>
          <w:p w14:paraId="57C72C7E"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1–5</w:t>
            </w:r>
          </w:p>
        </w:tc>
        <w:tc>
          <w:tcPr>
            <w:tcW w:w="670" w:type="pct"/>
          </w:tcPr>
          <w:p w14:paraId="0F02B525" w14:textId="77777777" w:rsidR="00456912" w:rsidRPr="00297EB5" w:rsidRDefault="00456912" w:rsidP="007417E1">
            <w:pPr>
              <w:tabs>
                <w:tab w:val="left" w:pos="567"/>
              </w:tabs>
              <w:spacing w:before="120" w:after="120" w:line="260" w:lineRule="exact"/>
              <w:jc w:val="center"/>
              <w:rPr>
                <w:rFonts w:ascii="Times New Roman" w:hAnsi="Times New Roman"/>
                <w:lang w:val="lt-LT"/>
              </w:rPr>
            </w:pPr>
            <w:r w:rsidRPr="00297EB5">
              <w:rPr>
                <w:rFonts w:ascii="Times New Roman" w:hAnsi="Times New Roman"/>
                <w:lang w:val="lt-LT"/>
              </w:rPr>
              <w:t>2–6</w:t>
            </w:r>
          </w:p>
        </w:tc>
      </w:tr>
      <w:tr w:rsidR="00E14C57" w:rsidRPr="00297EB5" w14:paraId="57071B8E" w14:textId="77777777" w:rsidTr="00F542D9">
        <w:tc>
          <w:tcPr>
            <w:tcW w:w="1128" w:type="pct"/>
          </w:tcPr>
          <w:p w14:paraId="7894F9C0" w14:textId="77777777" w:rsidR="00456912" w:rsidRPr="00297EB5" w:rsidRDefault="00456912" w:rsidP="007417E1">
            <w:pPr>
              <w:autoSpaceDE w:val="0"/>
              <w:autoSpaceDN w:val="0"/>
              <w:adjustRightInd w:val="0"/>
              <w:spacing w:before="120"/>
              <w:rPr>
                <w:rFonts w:ascii="Times New Roman" w:hAnsi="Times New Roman"/>
                <w:lang w:val="lt-LT"/>
              </w:rPr>
            </w:pPr>
            <w:r w:rsidRPr="00297EB5">
              <w:rPr>
                <w:rFonts w:ascii="Times New Roman" w:hAnsi="Times New Roman"/>
                <w:b/>
                <w:bCs/>
                <w:lang w:val="lt-LT"/>
              </w:rPr>
              <w:t>Periferinio nervo blokada</w:t>
            </w:r>
          </w:p>
          <w:p w14:paraId="063E22FB" w14:textId="77777777" w:rsidR="00456912" w:rsidRPr="00297EB5" w:rsidRDefault="00456912" w:rsidP="007417E1">
            <w:pPr>
              <w:autoSpaceDE w:val="0"/>
              <w:autoSpaceDN w:val="0"/>
              <w:adjustRightInd w:val="0"/>
              <w:spacing w:after="120"/>
              <w:rPr>
                <w:rFonts w:ascii="Times New Roman" w:hAnsi="Times New Roman"/>
                <w:lang w:val="lt-LT"/>
              </w:rPr>
            </w:pPr>
            <w:r w:rsidRPr="00297EB5">
              <w:rPr>
                <w:rFonts w:ascii="Times New Roman" w:hAnsi="Times New Roman"/>
                <w:lang w:val="lt-LT"/>
              </w:rPr>
              <w:t>(šlaunies nervo ar interskaleninė blokada)</w:t>
            </w:r>
          </w:p>
        </w:tc>
        <w:tc>
          <w:tcPr>
            <w:tcW w:w="927" w:type="pct"/>
          </w:tcPr>
          <w:p w14:paraId="18D09DC6"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808" w:type="pct"/>
          </w:tcPr>
          <w:p w14:paraId="16417D50"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792" w:type="pct"/>
          </w:tcPr>
          <w:p w14:paraId="69712B5E"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675" w:type="pct"/>
          </w:tcPr>
          <w:p w14:paraId="3599B607"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c>
          <w:tcPr>
            <w:tcW w:w="670" w:type="pct"/>
          </w:tcPr>
          <w:p w14:paraId="64E8EE34"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p>
        </w:tc>
      </w:tr>
      <w:tr w:rsidR="00E14C57" w:rsidRPr="00297EB5" w14:paraId="38F181E7" w14:textId="77777777" w:rsidTr="00F542D9">
        <w:tc>
          <w:tcPr>
            <w:tcW w:w="1128" w:type="pct"/>
          </w:tcPr>
          <w:p w14:paraId="46B8E82F" w14:textId="77777777" w:rsidR="00456912" w:rsidRPr="00297EB5" w:rsidRDefault="00456912"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Nuolatinė infuzija ar protarpinės injekcijos (pvz., pooperaciniam skausmui malšinti)</w:t>
            </w:r>
          </w:p>
        </w:tc>
        <w:tc>
          <w:tcPr>
            <w:tcW w:w="927" w:type="pct"/>
          </w:tcPr>
          <w:p w14:paraId="3EB0257F"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808" w:type="pct"/>
          </w:tcPr>
          <w:p w14:paraId="069B4B7D"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5–10 ml/val.</w:t>
            </w:r>
          </w:p>
        </w:tc>
        <w:tc>
          <w:tcPr>
            <w:tcW w:w="792" w:type="pct"/>
          </w:tcPr>
          <w:p w14:paraId="0EAB9F6E"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10–20 mg/val.</w:t>
            </w:r>
          </w:p>
        </w:tc>
        <w:tc>
          <w:tcPr>
            <w:tcW w:w="675" w:type="pct"/>
          </w:tcPr>
          <w:p w14:paraId="690FE818"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c>
          <w:tcPr>
            <w:tcW w:w="670" w:type="pct"/>
          </w:tcPr>
          <w:p w14:paraId="2247D635" w14:textId="77777777" w:rsidR="00456912" w:rsidRPr="00297EB5" w:rsidRDefault="00456912"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n/a</w:t>
            </w:r>
          </w:p>
        </w:tc>
      </w:tr>
    </w:tbl>
    <w:p w14:paraId="24113BCF"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lang w:val="lt-LT"/>
        </w:rPr>
        <w:t xml:space="preserve">Lentelėje nurodytos dozės yra laikomos būtinomis sėkmingai </w:t>
      </w:r>
      <w:r w:rsidR="00006340" w:rsidRPr="004A599C">
        <w:rPr>
          <w:rFonts w:ascii="Times New Roman" w:hAnsi="Times New Roman" w:cs="Times New Roman"/>
          <w:b w:val="0"/>
          <w:bCs w:val="0"/>
          <w:sz w:val="20"/>
          <w:szCs w:val="20"/>
          <w:lang w:val="lt-LT"/>
        </w:rPr>
        <w:t xml:space="preserve">nejautrai </w:t>
      </w:r>
      <w:r w:rsidRPr="004A599C">
        <w:rPr>
          <w:rFonts w:ascii="Times New Roman" w:hAnsi="Times New Roman" w:cs="Times New Roman"/>
          <w:b w:val="0"/>
          <w:bCs w:val="0"/>
          <w:sz w:val="20"/>
          <w:szCs w:val="20"/>
          <w:lang w:val="lt-LT"/>
        </w:rPr>
        <w:t>sukelti ir turi būti laikomos rekomendacinėmis vaistinį preparatą skiriant suaugusiesiems. Poveikio pradžia ir trukmė kiekvienam pacientui gali skirtis. Stulpelyje „Dozė“ nurodyti skaičiai yra tikėtinos vidutinės dozės ribos. Duomenų apie veiksnius, susijusius su specifinės blokados sukėlimo technika bei konkretaus paciento poreikiu, būtina ieškoti įprastiniuose vadovėliuose.</w:t>
      </w:r>
    </w:p>
    <w:p w14:paraId="44303337" w14:textId="3C05209C"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n/a = neaktualu</w:t>
      </w:r>
    </w:p>
    <w:p w14:paraId="0829959B" w14:textId="77777777" w:rsidR="00007D7E" w:rsidRPr="00297EB5" w:rsidRDefault="00007D7E" w:rsidP="00007D7E">
      <w:pPr>
        <w:pStyle w:val="Pagrindinistekstas"/>
        <w:rPr>
          <w:rFonts w:ascii="Times New Roman" w:hAnsi="Times New Roman" w:cs="Times New Roman"/>
          <w:lang w:val="lt-LT"/>
        </w:rPr>
      </w:pPr>
    </w:p>
    <w:p w14:paraId="3E5D1FDE" w14:textId="77777777" w:rsidR="00007D7E" w:rsidRPr="00297EB5" w:rsidRDefault="00007D7E" w:rsidP="00007D7E">
      <w:pPr>
        <w:tabs>
          <w:tab w:val="left" w:pos="567"/>
          <w:tab w:val="left" w:pos="2745"/>
        </w:tabs>
        <w:autoSpaceDE w:val="0"/>
        <w:autoSpaceDN w:val="0"/>
        <w:adjustRightInd w:val="0"/>
        <w:spacing w:line="260" w:lineRule="exact"/>
        <w:rPr>
          <w:rFonts w:ascii="Times New Roman" w:hAnsi="Times New Roman"/>
          <w:u w:val="single"/>
          <w:lang w:val="lt-LT"/>
        </w:rPr>
      </w:pPr>
      <w:r w:rsidRPr="00297EB5">
        <w:rPr>
          <w:rFonts w:ascii="Times New Roman" w:hAnsi="Times New Roman"/>
          <w:u w:val="single"/>
          <w:lang w:val="lt-LT"/>
        </w:rPr>
        <w:t>Vartojimo metodas</w:t>
      </w:r>
    </w:p>
    <w:p w14:paraId="159C6935"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2C7CDCC3"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Kad vaistinio preparato nebūtų sušvirkšta į kraujagyslę, švirkšto stūmoklį </w:t>
      </w:r>
      <w:r w:rsidR="000C1A31">
        <w:rPr>
          <w:rFonts w:ascii="Times New Roman" w:hAnsi="Times New Roman"/>
          <w:lang w:val="lt-LT"/>
        </w:rPr>
        <w:t>rekomenduojama</w:t>
      </w:r>
      <w:r w:rsidR="000C1A31" w:rsidRPr="00297EB5">
        <w:rPr>
          <w:rFonts w:ascii="Times New Roman" w:hAnsi="Times New Roman"/>
          <w:lang w:val="lt-LT"/>
        </w:rPr>
        <w:t xml:space="preserve"> </w:t>
      </w:r>
      <w:r w:rsidR="000C1A31">
        <w:rPr>
          <w:rFonts w:ascii="Times New Roman" w:hAnsi="Times New Roman"/>
          <w:lang w:val="lt-LT"/>
        </w:rPr>
        <w:t>atsargiai</w:t>
      </w:r>
      <w:r w:rsidRPr="00297EB5">
        <w:rPr>
          <w:rFonts w:ascii="Times New Roman" w:hAnsi="Times New Roman"/>
          <w:lang w:val="lt-LT"/>
        </w:rPr>
        <w:t xml:space="preserve"> atitraukti prieš injekciją bei atitraukinėti jos metu. Jei leidžiama didelė dozė, rekomenduojama suleisti bandomąją 3</w:t>
      </w:r>
      <w:r w:rsidR="002D7895" w:rsidRPr="00297EB5">
        <w:rPr>
          <w:rFonts w:ascii="Times New Roman" w:hAnsi="Times New Roman"/>
          <w:lang w:val="lt-LT"/>
        </w:rPr>
        <w:t>–</w:t>
      </w:r>
      <w:r w:rsidRPr="00297EB5">
        <w:rPr>
          <w:rFonts w:ascii="Times New Roman" w:hAnsi="Times New Roman"/>
          <w:lang w:val="lt-LT"/>
        </w:rPr>
        <w:t>5 ml lidokaino</w:t>
      </w:r>
      <w:r w:rsidRPr="00801C06">
        <w:rPr>
          <w:rFonts w:ascii="Times New Roman" w:hAnsi="Times New Roman"/>
          <w:lang w:val="lt-LT"/>
        </w:rPr>
        <w:t xml:space="preserve"> </w:t>
      </w:r>
      <w:r w:rsidR="002D7895" w:rsidRPr="00801C06">
        <w:rPr>
          <w:rFonts w:ascii="Times New Roman" w:hAnsi="Times New Roman"/>
          <w:lang w:val="lt-LT"/>
        </w:rPr>
        <w:t>(</w:t>
      </w:r>
      <w:r w:rsidR="002D7895" w:rsidRPr="00297EB5">
        <w:rPr>
          <w:rFonts w:ascii="Times New Roman" w:hAnsi="Times New Roman"/>
          <w:lang w:val="lt-LT"/>
        </w:rPr>
        <w:t>lignokain</w:t>
      </w:r>
      <w:r w:rsidR="002D7895" w:rsidRPr="00801C06">
        <w:rPr>
          <w:rFonts w:ascii="Times New Roman" w:hAnsi="Times New Roman"/>
          <w:lang w:val="lt-LT"/>
        </w:rPr>
        <w:t>o)</w:t>
      </w:r>
      <w:r w:rsidR="002D7895" w:rsidRPr="00297EB5">
        <w:rPr>
          <w:rFonts w:ascii="Times New Roman" w:hAnsi="Times New Roman"/>
          <w:lang w:val="lt-LT"/>
        </w:rPr>
        <w:t xml:space="preserve"> </w:t>
      </w:r>
      <w:r w:rsidRPr="00297EB5">
        <w:rPr>
          <w:rFonts w:ascii="Times New Roman" w:hAnsi="Times New Roman"/>
          <w:lang w:val="lt-LT"/>
        </w:rPr>
        <w:t>dozę kartu su adrenalinu (epinefrinu). Netyčinį vaistinio preparato suleidimą į kraujagyslę galima atpažinti iš laikino širdies susitraukimų padažnėjimo, į povoratinklinę ertmę – iš spinalinės blokados požymių.</w:t>
      </w:r>
    </w:p>
    <w:p w14:paraId="4D2DFBC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78200FE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Švirkšto stūmoklį būtina atitraukti prieš pagrindinės dozės švirkštimą bei atitraukinėti jo metu. Pagrindinę dozę reikia suleisti lėtai arba dalimis, injekcijos greitis turi būti 25</w:t>
      </w:r>
      <w:r w:rsidR="00EA7997" w:rsidRPr="00297EB5">
        <w:rPr>
          <w:rFonts w:ascii="Times New Roman" w:hAnsi="Times New Roman"/>
          <w:lang w:val="lt-LT"/>
        </w:rPr>
        <w:t>–</w:t>
      </w:r>
      <w:r w:rsidRPr="00297EB5">
        <w:rPr>
          <w:rFonts w:ascii="Times New Roman" w:hAnsi="Times New Roman"/>
          <w:lang w:val="lt-LT"/>
        </w:rPr>
        <w:t xml:space="preserve">50 mg/min. Injekcijos </w:t>
      </w:r>
      <w:r w:rsidRPr="00297EB5">
        <w:rPr>
          <w:rFonts w:ascii="Times New Roman" w:hAnsi="Times New Roman"/>
          <w:lang w:val="lt-LT"/>
        </w:rPr>
        <w:lastRenderedPageBreak/>
        <w:t>metu reikia stebėti gyvybines paciento funkcijas bei su juo kalbėtis. Jei atsiranda toksinio poveikio simptomų, injekciją būtina nedelsiant nutraukti.</w:t>
      </w:r>
    </w:p>
    <w:p w14:paraId="010FD7C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57D4ED3D"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Jei sukeliama </w:t>
      </w:r>
      <w:r w:rsidR="002833F0">
        <w:rPr>
          <w:rFonts w:ascii="Times New Roman" w:hAnsi="Times New Roman"/>
          <w:lang w:val="lt-LT"/>
        </w:rPr>
        <w:t>ilgalaikė nejautra</w:t>
      </w:r>
      <w:r w:rsidRPr="00297EB5">
        <w:rPr>
          <w:rFonts w:ascii="Times New Roman" w:hAnsi="Times New Roman"/>
          <w:lang w:val="lt-LT"/>
        </w:rPr>
        <w:t xml:space="preserve"> (vaistinį preparatą nuolat infuzuojant arba kartotinai švirkščiant smūgines dozes), reikia atsižvelgti į toksinės koncentracijos atsiradimo kraujo plazmoje bei lokalaus nervo pažeidimo riziką. Suaugusieji gerai toleravo bendrą iki 675 mg ropivakaino dozę, operacijos metu ar pooperaciniam skausmo malšinimui vartojamą 24 valandų laikotarpiu; taip pat buvo gerai toleruojama pooperacinė nuolatinė infuzija į epidurinę ertmę 72 valandų laikotarpiu, kai infuzijos greitis buvo iki 28 mg per valandą. Nedideliam skaičiui pacientų, kuriems buvo skiriamos didesnės dozės (iki 800 mg per parą), pasireiškė santykinai nedaug nepageidaujamų reakcijų.</w:t>
      </w:r>
    </w:p>
    <w:p w14:paraId="1E9E2D1B"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353531F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Malšinant pooperacinį skausmą, galima taikyti tokį metodą: epidurinė </w:t>
      </w:r>
      <w:r w:rsidR="00161D40">
        <w:rPr>
          <w:rFonts w:ascii="Times New Roman" w:hAnsi="Times New Roman"/>
          <w:lang w:val="lt-LT"/>
        </w:rPr>
        <w:t>nejautra</w:t>
      </w:r>
      <w:r w:rsidR="00161D40" w:rsidRPr="00297EB5">
        <w:rPr>
          <w:rFonts w:ascii="Times New Roman" w:hAnsi="Times New Roman"/>
          <w:lang w:val="lt-LT"/>
        </w:rPr>
        <w:t xml:space="preserve"> </w:t>
      </w:r>
      <w:r w:rsidRPr="00297EB5">
        <w:rPr>
          <w:rFonts w:ascii="Times New Roman" w:hAnsi="Times New Roman"/>
          <w:lang w:val="lt-LT"/>
        </w:rPr>
        <w:t>vartojant Ropivacaine hydrochloride Kabi 7,5 mg/ml sukeliama per epidurinį kateterį (jei to nebuvo atlikta prieš operaciją). Analgezija yra palaikoma Ropivacaine hydrochloride Kabi 2 mg/ml infuzija. Kai infuzijos greitis yra 6</w:t>
      </w:r>
      <w:r w:rsidR="00EA7997" w:rsidRPr="00297EB5">
        <w:rPr>
          <w:rFonts w:ascii="Times New Roman" w:hAnsi="Times New Roman"/>
          <w:lang w:val="lt-LT"/>
        </w:rPr>
        <w:t>–</w:t>
      </w:r>
      <w:r w:rsidRPr="00297EB5">
        <w:rPr>
          <w:rFonts w:ascii="Times New Roman" w:hAnsi="Times New Roman"/>
          <w:lang w:val="lt-LT"/>
        </w:rPr>
        <w:t>14 ml (12</w:t>
      </w:r>
      <w:r w:rsidR="00EA7997" w:rsidRPr="00297EB5">
        <w:rPr>
          <w:rFonts w:ascii="Times New Roman" w:hAnsi="Times New Roman"/>
          <w:lang w:val="lt-LT"/>
        </w:rPr>
        <w:t>–</w:t>
      </w:r>
      <w:r w:rsidRPr="00297EB5">
        <w:rPr>
          <w:rFonts w:ascii="Times New Roman" w:hAnsi="Times New Roman"/>
          <w:lang w:val="lt-LT"/>
        </w:rPr>
        <w:t xml:space="preserve">28 mg) per valandą, malšinant vidutinio stiprumo arba stiprų pooperacinį skausmą dažiausiai užtikrinama reikiama analgezija ir sukeliama tik lengva ir neprogresuojanti motorinė blokada. Maksimali epidurinės </w:t>
      </w:r>
      <w:r w:rsidR="00161D40">
        <w:rPr>
          <w:rFonts w:ascii="Times New Roman" w:hAnsi="Times New Roman"/>
          <w:lang w:val="lt-LT"/>
        </w:rPr>
        <w:t>nejautros</w:t>
      </w:r>
      <w:r w:rsidR="00161D40" w:rsidRPr="00297EB5">
        <w:rPr>
          <w:rFonts w:ascii="Times New Roman" w:hAnsi="Times New Roman"/>
          <w:lang w:val="lt-LT"/>
        </w:rPr>
        <w:t xml:space="preserve"> </w:t>
      </w:r>
      <w:r w:rsidRPr="00297EB5">
        <w:rPr>
          <w:rFonts w:ascii="Times New Roman" w:hAnsi="Times New Roman"/>
          <w:lang w:val="lt-LT"/>
        </w:rPr>
        <w:t>trukmė yra 3 </w:t>
      </w:r>
      <w:r w:rsidR="002833F0">
        <w:rPr>
          <w:rFonts w:ascii="Times New Roman" w:hAnsi="Times New Roman"/>
          <w:lang w:val="lt-LT"/>
        </w:rPr>
        <w:t>paros</w:t>
      </w:r>
      <w:r w:rsidRPr="00297EB5">
        <w:rPr>
          <w:rFonts w:ascii="Times New Roman" w:hAnsi="Times New Roman"/>
          <w:lang w:val="lt-LT"/>
        </w:rPr>
        <w:t xml:space="preserve">. Vis dėlto būtina atidžiai stebėti analgezinį poveikį, kad kateteris būtų pašalintas nedelsiant, kai tik tai tampa įmanoma atsižvelgiant į skausmo stiprumą. </w:t>
      </w:r>
      <w:r w:rsidR="009D1529">
        <w:rPr>
          <w:rFonts w:ascii="Times New Roman" w:hAnsi="Times New Roman"/>
          <w:lang w:val="lt-LT"/>
        </w:rPr>
        <w:t>Taikant</w:t>
      </w:r>
      <w:r w:rsidR="009D1529" w:rsidRPr="00297EB5">
        <w:rPr>
          <w:rFonts w:ascii="Times New Roman" w:hAnsi="Times New Roman"/>
          <w:lang w:val="lt-LT"/>
        </w:rPr>
        <w:t xml:space="preserve"> </w:t>
      </w:r>
      <w:r w:rsidRPr="00297EB5">
        <w:rPr>
          <w:rFonts w:ascii="Times New Roman" w:hAnsi="Times New Roman"/>
          <w:lang w:val="lt-LT"/>
        </w:rPr>
        <w:t xml:space="preserve">tokį metodą, pastebėtas reikšmingas opioidų poreikio sumažėjimas. </w:t>
      </w:r>
    </w:p>
    <w:p w14:paraId="54CB6DD5"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1B4163B1" w14:textId="77777777" w:rsidR="00007D7E" w:rsidRPr="00297EB5" w:rsidRDefault="00007D7E" w:rsidP="00007D7E">
      <w:pPr>
        <w:keepNext/>
        <w:keepLines/>
        <w:tabs>
          <w:tab w:val="left" w:pos="567"/>
        </w:tabs>
        <w:autoSpaceDE w:val="0"/>
        <w:autoSpaceDN w:val="0"/>
        <w:adjustRightInd w:val="0"/>
        <w:rPr>
          <w:rFonts w:ascii="Times New Roman" w:hAnsi="Times New Roman"/>
          <w:lang w:val="lt-LT"/>
        </w:rPr>
      </w:pPr>
      <w:r w:rsidRPr="00297EB5">
        <w:rPr>
          <w:rFonts w:ascii="Times New Roman" w:hAnsi="Times New Roman"/>
          <w:lang w:val="lt-LT"/>
        </w:rPr>
        <w:t>Klinikinių tyrimų metu ropivakaino 2 mg/ml (vien jo ar kartu su fentaniliu 1</w:t>
      </w:r>
      <w:r w:rsidR="00EA7997" w:rsidRPr="00297EB5">
        <w:rPr>
          <w:rFonts w:ascii="Times New Roman" w:hAnsi="Times New Roman"/>
          <w:lang w:val="lt-LT"/>
        </w:rPr>
        <w:t>–</w:t>
      </w:r>
      <w:r w:rsidRPr="00297EB5">
        <w:rPr>
          <w:rFonts w:ascii="Times New Roman" w:hAnsi="Times New Roman"/>
          <w:lang w:val="lt-LT"/>
        </w:rPr>
        <w:t>4 μg/ml) infuzija į epidurinę ertmę buvo skiriama pooperaciniam skausmui malšinti laikotarpiu iki 72 valandų. Ropivakaino ir fentanilio derinys užtikrino veiksmingesnį skausmo malšinimą, tačiau pasireiškė nepageidaujamas opioidų poveikis. Ropivakaino ir fentanilio derinys tirtas vartojant tik 2 mg/ml koncentracijos ropivakainą.</w:t>
      </w:r>
    </w:p>
    <w:p w14:paraId="369A3293"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549310DC" w14:textId="77777777" w:rsidR="00007D7E" w:rsidRPr="00297EB5" w:rsidRDefault="00007D7E" w:rsidP="00007D7E">
      <w:pPr>
        <w:tabs>
          <w:tab w:val="left" w:pos="567"/>
        </w:tabs>
        <w:autoSpaceDE w:val="0"/>
        <w:autoSpaceDN w:val="0"/>
        <w:adjustRightInd w:val="0"/>
        <w:rPr>
          <w:rFonts w:ascii="Times New Roman" w:hAnsi="Times New Roman"/>
          <w:lang w:val="lt-LT"/>
        </w:rPr>
      </w:pPr>
      <w:r w:rsidRPr="00297EB5">
        <w:rPr>
          <w:rFonts w:ascii="Times New Roman" w:hAnsi="Times New Roman"/>
          <w:lang w:val="lt-LT"/>
        </w:rPr>
        <w:t>Jei sukeliama ilgiau trunkanti periferinio nervo blokada (vaistinį preparatą nuolat infuzuojant arba kartotinai švirkščiant smūgines dozes), reikia atsižvelgti į toksinės koncentracijos atsiradimo kraujo plazmoje bei lokalaus nervo pažeidimo riziką. Klinikinių tyrimų metu šlaunies nervo blokada buvo pasiekiama prieš operaciją suleidus 300 mg ropivakaino (7,5 mg/ml) dozę, o interskaleninė blokada – suleidžiant 225 mg ropivakaino (7,5 mg/ml) dozę. Analgezija buvo palaikoma skiriant 2 mg/ml ropivakainą. Infuzijos greitis ar protarpinės injekcijos, kai per valandą buvo suleidžiama 10</w:t>
      </w:r>
      <w:r w:rsidR="00373E5F" w:rsidRPr="00297EB5">
        <w:rPr>
          <w:rFonts w:ascii="Times New Roman" w:hAnsi="Times New Roman"/>
          <w:lang w:val="lt-LT"/>
        </w:rPr>
        <w:t>–</w:t>
      </w:r>
      <w:r w:rsidRPr="00297EB5">
        <w:rPr>
          <w:rFonts w:ascii="Times New Roman" w:hAnsi="Times New Roman"/>
          <w:lang w:val="lt-LT"/>
        </w:rPr>
        <w:t>20 mg dozė, užtikrino reikiamą analgeziją 48 valandų laikotarpiu ir tokios dozės buvo gerai toleruojamos.</w:t>
      </w:r>
    </w:p>
    <w:p w14:paraId="28FAB17F"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34782C5B"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Dokumentuotų duomenų apie didesnės kaip 7,5 mg/ml koncentracijos ropivakaino vartojimą </w:t>
      </w:r>
      <w:r w:rsidR="00373E5F" w:rsidRPr="00297EB5">
        <w:rPr>
          <w:rFonts w:ascii="Times New Roman" w:hAnsi="Times New Roman"/>
          <w:lang w:val="lt-LT"/>
        </w:rPr>
        <w:t>c</w:t>
      </w:r>
      <w:r w:rsidRPr="00297EB5">
        <w:rPr>
          <w:rFonts w:ascii="Times New Roman" w:hAnsi="Times New Roman"/>
          <w:lang w:val="lt-LT"/>
        </w:rPr>
        <w:t>ezario pjūvio operacijai nėra.</w:t>
      </w:r>
    </w:p>
    <w:p w14:paraId="014A6306" w14:textId="77777777" w:rsidR="00007D7E" w:rsidRPr="00297EB5" w:rsidRDefault="00007D7E" w:rsidP="00007D7E">
      <w:pPr>
        <w:pStyle w:val="Pagrindinistekstas"/>
        <w:rPr>
          <w:rFonts w:ascii="Times New Roman" w:hAnsi="Times New Roman" w:cs="Times New Roman"/>
          <w:lang w:val="lt-LT"/>
        </w:rPr>
      </w:pPr>
    </w:p>
    <w:p w14:paraId="1DC586FE" w14:textId="77777777" w:rsidR="00007D7E" w:rsidRPr="00297EB5" w:rsidRDefault="00007D7E" w:rsidP="00007D7E">
      <w:pPr>
        <w:autoSpaceDE w:val="0"/>
        <w:autoSpaceDN w:val="0"/>
        <w:adjustRightInd w:val="0"/>
        <w:rPr>
          <w:rFonts w:ascii="Times New Roman" w:hAnsi="Times New Roman"/>
          <w:bCs/>
          <w:i/>
          <w:iCs/>
          <w:lang w:val="lt-LT"/>
        </w:rPr>
      </w:pPr>
      <w:r w:rsidRPr="00297EB5">
        <w:rPr>
          <w:rFonts w:ascii="Times New Roman" w:hAnsi="Times New Roman"/>
          <w:bCs/>
          <w:i/>
          <w:iCs/>
          <w:lang w:val="lt-LT"/>
        </w:rPr>
        <w:t>Pacientams, kurių inkstų funkcija sutrikusi</w:t>
      </w:r>
    </w:p>
    <w:p w14:paraId="3DD87F63" w14:textId="77777777" w:rsidR="00007D7E"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Pacientams, kurių inkstų funkcija sutrikusi, paprastai keisti dozės nereikia, jeigu skiriama vienkartinė dozė arba taikomas trumpalaikis gydymas (žr. 4.4 ir 5.2 skyrius).</w:t>
      </w:r>
    </w:p>
    <w:p w14:paraId="26626258" w14:textId="77777777" w:rsidR="00E702E9" w:rsidRPr="00297EB5" w:rsidRDefault="00E702E9" w:rsidP="00007D7E">
      <w:pPr>
        <w:autoSpaceDE w:val="0"/>
        <w:autoSpaceDN w:val="0"/>
        <w:adjustRightInd w:val="0"/>
        <w:rPr>
          <w:rFonts w:ascii="Times New Roman" w:hAnsi="Times New Roman"/>
          <w:lang w:val="lt-LT"/>
        </w:rPr>
      </w:pPr>
    </w:p>
    <w:p w14:paraId="359BD863" w14:textId="77777777" w:rsidR="00007D7E" w:rsidRPr="00297EB5" w:rsidRDefault="00007D7E" w:rsidP="00E14C57">
      <w:pPr>
        <w:keepNext/>
        <w:keepLines/>
        <w:autoSpaceDE w:val="0"/>
        <w:autoSpaceDN w:val="0"/>
        <w:adjustRightInd w:val="0"/>
        <w:rPr>
          <w:rFonts w:ascii="Times New Roman" w:hAnsi="Times New Roman"/>
          <w:lang w:val="lt-LT"/>
        </w:rPr>
      </w:pPr>
      <w:r w:rsidRPr="00297EB5">
        <w:rPr>
          <w:rFonts w:ascii="Times New Roman" w:hAnsi="Times New Roman"/>
          <w:bCs/>
          <w:i/>
          <w:iCs/>
          <w:lang w:val="lt-LT"/>
        </w:rPr>
        <w:t>Pacientams, kurių kepenų funkcija sutrikusi</w:t>
      </w:r>
      <w:r w:rsidR="005C7511">
        <w:rPr>
          <w:rFonts w:ascii="Times New Roman" w:hAnsi="Times New Roman"/>
          <w:bCs/>
          <w:i/>
          <w:iCs/>
          <w:lang w:val="lt-LT"/>
        </w:rPr>
        <w:br/>
      </w:r>
      <w:r w:rsidRPr="00297EB5">
        <w:rPr>
          <w:rFonts w:ascii="Times New Roman" w:hAnsi="Times New Roman"/>
          <w:lang w:val="lt-LT"/>
        </w:rPr>
        <w:t>Ropivakainas metabolizuojamas kepenyse, todėl turi būti atsargiai skiriamas sunkia kepenų liga sergantiems pacientams. Dėl pailgėjusios eliminacijos gali reikėti sumažinti kartotines dozes (žr. 4.4 ir 5.2 skyrius).</w:t>
      </w:r>
    </w:p>
    <w:p w14:paraId="36C920D6" w14:textId="77777777" w:rsidR="00007D7E" w:rsidRPr="00297EB5" w:rsidRDefault="00007D7E" w:rsidP="00007D7E">
      <w:pPr>
        <w:pStyle w:val="Pagrindinistekstas"/>
        <w:rPr>
          <w:rFonts w:ascii="Times New Roman" w:hAnsi="Times New Roman" w:cs="Times New Roman"/>
          <w:lang w:val="lt-LT"/>
        </w:rPr>
      </w:pPr>
    </w:p>
    <w:p w14:paraId="5CFD8789" w14:textId="77777777" w:rsidR="00A66979" w:rsidRPr="00161D40" w:rsidRDefault="00007D7E" w:rsidP="00A66979">
      <w:pPr>
        <w:keepNext/>
        <w:keepLines/>
        <w:tabs>
          <w:tab w:val="left" w:pos="567"/>
        </w:tabs>
        <w:spacing w:line="260" w:lineRule="exact"/>
        <w:ind w:left="567" w:hanging="567"/>
        <w:rPr>
          <w:rFonts w:ascii="Times New Roman" w:hAnsi="Times New Roman"/>
          <w:b/>
          <w:i/>
          <w:lang w:val="lt-LT"/>
        </w:rPr>
      </w:pPr>
      <w:r w:rsidRPr="00161D40">
        <w:rPr>
          <w:rFonts w:ascii="Times New Roman" w:hAnsi="Times New Roman"/>
          <w:b/>
          <w:i/>
          <w:lang w:val="lt-LT"/>
        </w:rPr>
        <w:lastRenderedPageBreak/>
        <w:t>Vaikų populiacija</w:t>
      </w:r>
    </w:p>
    <w:p w14:paraId="05456BCA" w14:textId="77777777" w:rsidR="00A66979" w:rsidRPr="00161D40" w:rsidRDefault="00A66979" w:rsidP="00A66979">
      <w:pPr>
        <w:keepNext/>
        <w:keepLines/>
        <w:tabs>
          <w:tab w:val="left" w:pos="567"/>
        </w:tabs>
        <w:spacing w:line="260" w:lineRule="exact"/>
        <w:ind w:left="567" w:hanging="567"/>
        <w:rPr>
          <w:rFonts w:ascii="Times New Roman" w:hAnsi="Times New Roman"/>
          <w:b/>
          <w:i/>
          <w:lang w:val="lt-LT"/>
        </w:rPr>
      </w:pPr>
    </w:p>
    <w:p w14:paraId="5344CFC4" w14:textId="3DFD0FF6" w:rsidR="00007D7E" w:rsidRPr="004A599C" w:rsidRDefault="0012762E" w:rsidP="004A599C">
      <w:pPr>
        <w:pStyle w:val="Pagrindinistekstas"/>
        <w:keepNext/>
        <w:keepLines/>
        <w:tabs>
          <w:tab w:val="left" w:pos="567"/>
        </w:tabs>
        <w:ind w:left="-142"/>
        <w:rPr>
          <w:rFonts w:ascii="Times New Roman" w:hAnsi="Times New Roman" w:cs="Times New Roman"/>
          <w:iCs/>
          <w:lang w:val="lt-LT"/>
        </w:rPr>
      </w:pPr>
      <w:r w:rsidRPr="004A599C">
        <w:rPr>
          <w:rFonts w:ascii="Times New Roman" w:hAnsi="Times New Roman" w:cs="Times New Roman"/>
          <w:iCs/>
          <w:lang w:val="lt-LT"/>
        </w:rPr>
        <w:t xml:space="preserve">2 lentelė. </w:t>
      </w:r>
      <w:r w:rsidR="00007D7E" w:rsidRPr="004A599C">
        <w:rPr>
          <w:rFonts w:ascii="Times New Roman" w:hAnsi="Times New Roman" w:cs="Times New Roman"/>
          <w:iCs/>
          <w:lang w:val="lt-LT"/>
        </w:rPr>
        <w:t xml:space="preserve">Epidurinė </w:t>
      </w:r>
      <w:r w:rsidR="005A485D" w:rsidRPr="004A599C">
        <w:rPr>
          <w:rFonts w:ascii="Times New Roman" w:hAnsi="Times New Roman" w:cs="Times New Roman"/>
          <w:iCs/>
          <w:lang w:val="lt-LT"/>
        </w:rPr>
        <w:t>nejautra</w:t>
      </w:r>
      <w:r w:rsidR="00007D7E" w:rsidRPr="004A599C">
        <w:rPr>
          <w:rFonts w:ascii="Times New Roman" w:hAnsi="Times New Roman" w:cs="Times New Roman"/>
          <w:iCs/>
          <w:lang w:val="lt-LT"/>
        </w:rPr>
        <w:t>: pediatriniai pacientai nuo 0 (išnešioti naujagimiai) iki 12 metų (imtinai) amžiaus</w:t>
      </w:r>
    </w:p>
    <w:p w14:paraId="11E37290" w14:textId="77777777" w:rsidR="00007D7E" w:rsidRPr="00297EB5" w:rsidRDefault="00007D7E" w:rsidP="00D629DB">
      <w:pPr>
        <w:pStyle w:val="Pagrindinistekstas"/>
        <w:keepNext/>
        <w:keepLines/>
        <w:rPr>
          <w:rFonts w:ascii="Times New Roman" w:hAnsi="Times New Roman" w:cs="Times New Roman"/>
          <w:b w:val="0"/>
          <w:i/>
          <w:u w:val="single"/>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235"/>
        <w:gridCol w:w="1701"/>
        <w:gridCol w:w="2551"/>
      </w:tblGrid>
      <w:tr w:rsidR="00007D7E" w:rsidRPr="00297EB5" w14:paraId="3DA017D4" w14:textId="77777777" w:rsidTr="007417E1">
        <w:tc>
          <w:tcPr>
            <w:tcW w:w="3402" w:type="dxa"/>
          </w:tcPr>
          <w:p w14:paraId="5DAEC86A" w14:textId="77777777" w:rsidR="00007D7E" w:rsidRPr="00297EB5" w:rsidRDefault="00007D7E" w:rsidP="00D629DB">
            <w:pPr>
              <w:keepNext/>
              <w:keepLines/>
              <w:tabs>
                <w:tab w:val="left" w:pos="567"/>
              </w:tabs>
              <w:spacing w:line="260" w:lineRule="exact"/>
              <w:jc w:val="center"/>
              <w:rPr>
                <w:rFonts w:ascii="Times New Roman" w:hAnsi="Times New Roman"/>
                <w:lang w:val="lt-LT"/>
              </w:rPr>
            </w:pPr>
          </w:p>
        </w:tc>
        <w:tc>
          <w:tcPr>
            <w:tcW w:w="2235" w:type="dxa"/>
          </w:tcPr>
          <w:p w14:paraId="154B7D00"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0C073176"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1701" w:type="dxa"/>
          </w:tcPr>
          <w:p w14:paraId="0B0121C9"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4579CC0C"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ml/kg</w:t>
            </w:r>
          </w:p>
        </w:tc>
        <w:tc>
          <w:tcPr>
            <w:tcW w:w="2551" w:type="dxa"/>
          </w:tcPr>
          <w:p w14:paraId="6C95D2C1"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4AC3339E"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mg/kg</w:t>
            </w:r>
          </w:p>
        </w:tc>
      </w:tr>
      <w:tr w:rsidR="00007D7E" w:rsidRPr="001D1BC6" w14:paraId="52956380" w14:textId="77777777" w:rsidTr="007417E1">
        <w:tc>
          <w:tcPr>
            <w:tcW w:w="3402" w:type="dxa"/>
          </w:tcPr>
          <w:p w14:paraId="41BEFB47" w14:textId="77777777" w:rsidR="00007D7E" w:rsidRPr="00297EB5" w:rsidRDefault="00007D7E" w:rsidP="00D629DB">
            <w:pPr>
              <w:keepNext/>
              <w:keepLines/>
              <w:tabs>
                <w:tab w:val="left" w:pos="567"/>
              </w:tabs>
              <w:spacing w:line="260" w:lineRule="exact"/>
              <w:jc w:val="center"/>
              <w:rPr>
                <w:rFonts w:ascii="Times New Roman" w:hAnsi="Times New Roman"/>
                <w:b/>
                <w:lang w:val="lt-LT"/>
              </w:rPr>
            </w:pPr>
            <w:r w:rsidRPr="00297EB5">
              <w:rPr>
                <w:rFonts w:ascii="Times New Roman" w:hAnsi="Times New Roman"/>
                <w:b/>
                <w:lang w:val="lt-LT"/>
              </w:rPr>
              <w:t>ŪMINIO SKAUSMO MALŠINIMAS</w:t>
            </w:r>
            <w:r w:rsidRPr="00297EB5">
              <w:rPr>
                <w:rFonts w:ascii="Times New Roman" w:hAnsi="Times New Roman"/>
                <w:b/>
                <w:lang w:val="lt-LT"/>
              </w:rPr>
              <w:br/>
              <w:t>(per operaciją ir po jos)</w:t>
            </w:r>
          </w:p>
        </w:tc>
        <w:tc>
          <w:tcPr>
            <w:tcW w:w="2235" w:type="dxa"/>
          </w:tcPr>
          <w:p w14:paraId="56BAB5C6"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1701" w:type="dxa"/>
          </w:tcPr>
          <w:p w14:paraId="53DC44BF"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2551" w:type="dxa"/>
          </w:tcPr>
          <w:p w14:paraId="444628BB"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r>
      <w:tr w:rsidR="00007D7E" w:rsidRPr="00297EB5" w14:paraId="39B189A5" w14:textId="77777777" w:rsidTr="007417E1">
        <w:tc>
          <w:tcPr>
            <w:tcW w:w="3402" w:type="dxa"/>
          </w:tcPr>
          <w:p w14:paraId="48170FF9" w14:textId="77777777" w:rsidR="00007D7E" w:rsidRPr="00297EB5" w:rsidRDefault="00007D7E" w:rsidP="00D629DB">
            <w:pPr>
              <w:keepNext/>
              <w:keepLines/>
              <w:tabs>
                <w:tab w:val="left" w:pos="567"/>
              </w:tabs>
              <w:spacing w:before="120" w:after="120" w:line="260" w:lineRule="exact"/>
              <w:rPr>
                <w:rFonts w:ascii="Times New Roman" w:hAnsi="Times New Roman"/>
                <w:lang w:val="lt-LT"/>
              </w:rPr>
            </w:pPr>
            <w:r w:rsidRPr="00297EB5">
              <w:rPr>
                <w:rFonts w:ascii="Times New Roman" w:hAnsi="Times New Roman"/>
                <w:b/>
                <w:bCs/>
                <w:lang w:val="lt-LT"/>
              </w:rPr>
              <w:t>Vienkartinė kaudalinė epidurinė nejautra</w:t>
            </w:r>
          </w:p>
        </w:tc>
        <w:tc>
          <w:tcPr>
            <w:tcW w:w="2235" w:type="dxa"/>
          </w:tcPr>
          <w:p w14:paraId="37CCA191" w14:textId="77777777" w:rsidR="00007D7E" w:rsidRPr="00297EB5" w:rsidRDefault="00007D7E" w:rsidP="00D629DB">
            <w:pPr>
              <w:keepNext/>
              <w:keepLines/>
              <w:tabs>
                <w:tab w:val="left" w:pos="567"/>
              </w:tabs>
              <w:spacing w:before="120" w:after="120" w:line="260" w:lineRule="exact"/>
              <w:jc w:val="center"/>
              <w:rPr>
                <w:rFonts w:ascii="Times New Roman" w:hAnsi="Times New Roman"/>
                <w:lang w:val="lt-LT"/>
              </w:rPr>
            </w:pPr>
          </w:p>
        </w:tc>
        <w:tc>
          <w:tcPr>
            <w:tcW w:w="1701" w:type="dxa"/>
          </w:tcPr>
          <w:p w14:paraId="405F16E9" w14:textId="77777777" w:rsidR="00007D7E" w:rsidRPr="00297EB5" w:rsidRDefault="00007D7E" w:rsidP="00D629DB">
            <w:pPr>
              <w:keepNext/>
              <w:keepLines/>
              <w:tabs>
                <w:tab w:val="left" w:pos="567"/>
              </w:tabs>
              <w:spacing w:before="120" w:after="120" w:line="260" w:lineRule="exact"/>
              <w:jc w:val="center"/>
              <w:rPr>
                <w:rFonts w:ascii="Times New Roman" w:hAnsi="Times New Roman"/>
                <w:lang w:val="lt-LT"/>
              </w:rPr>
            </w:pPr>
          </w:p>
        </w:tc>
        <w:tc>
          <w:tcPr>
            <w:tcW w:w="2551" w:type="dxa"/>
          </w:tcPr>
          <w:p w14:paraId="1AFEBD51" w14:textId="77777777" w:rsidR="00007D7E" w:rsidRPr="00297EB5" w:rsidRDefault="00007D7E" w:rsidP="00D629DB">
            <w:pPr>
              <w:keepNext/>
              <w:keepLines/>
              <w:tabs>
                <w:tab w:val="left" w:pos="567"/>
              </w:tabs>
              <w:spacing w:before="120" w:after="120" w:line="260" w:lineRule="exact"/>
              <w:jc w:val="center"/>
              <w:rPr>
                <w:rFonts w:ascii="Times New Roman" w:hAnsi="Times New Roman"/>
                <w:lang w:val="lt-LT"/>
              </w:rPr>
            </w:pPr>
          </w:p>
        </w:tc>
      </w:tr>
      <w:tr w:rsidR="00007D7E" w:rsidRPr="00297EB5" w14:paraId="68D36596" w14:textId="77777777" w:rsidTr="007417E1">
        <w:tc>
          <w:tcPr>
            <w:tcW w:w="3402" w:type="dxa"/>
          </w:tcPr>
          <w:p w14:paraId="6AFA41C6"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Blokada žemiau T12 vaikams, kurie sveria iki 25 kg</w:t>
            </w:r>
          </w:p>
        </w:tc>
        <w:tc>
          <w:tcPr>
            <w:tcW w:w="2235" w:type="dxa"/>
          </w:tcPr>
          <w:p w14:paraId="1DBA4A0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0EB6ED8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p>
        </w:tc>
        <w:tc>
          <w:tcPr>
            <w:tcW w:w="2551" w:type="dxa"/>
          </w:tcPr>
          <w:p w14:paraId="1AC3E92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w:t>
            </w:r>
          </w:p>
        </w:tc>
      </w:tr>
      <w:tr w:rsidR="00007D7E" w:rsidRPr="00297EB5" w14:paraId="4829A50C" w14:textId="77777777" w:rsidTr="007417E1">
        <w:tc>
          <w:tcPr>
            <w:tcW w:w="3402" w:type="dxa"/>
          </w:tcPr>
          <w:p w14:paraId="10ED1A17" w14:textId="77777777" w:rsidR="00007D7E" w:rsidRPr="00297EB5" w:rsidRDefault="00007D7E" w:rsidP="007417E1">
            <w:pPr>
              <w:autoSpaceDE w:val="0"/>
              <w:autoSpaceDN w:val="0"/>
              <w:adjustRightInd w:val="0"/>
              <w:spacing w:before="120" w:after="120"/>
              <w:rPr>
                <w:rFonts w:ascii="Times New Roman" w:hAnsi="Times New Roman"/>
                <w:b/>
                <w:lang w:val="lt-LT"/>
              </w:rPr>
            </w:pPr>
            <w:r w:rsidRPr="00297EB5">
              <w:rPr>
                <w:rFonts w:ascii="Times New Roman" w:hAnsi="Times New Roman"/>
                <w:b/>
                <w:lang w:val="lt-LT"/>
              </w:rPr>
              <w:t>Nuolatinė infuzija į epidurinę ertmę</w:t>
            </w:r>
          </w:p>
        </w:tc>
        <w:tc>
          <w:tcPr>
            <w:tcW w:w="2235" w:type="dxa"/>
          </w:tcPr>
          <w:p w14:paraId="730E9BBA"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12791154"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499A8694"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376BB8" w14:paraId="1922635E" w14:textId="77777777" w:rsidTr="007417E1">
        <w:tc>
          <w:tcPr>
            <w:tcW w:w="3402" w:type="dxa"/>
          </w:tcPr>
          <w:p w14:paraId="00AD8991"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Vaikams, kurie sveria iki 25 kg</w:t>
            </w:r>
          </w:p>
        </w:tc>
        <w:tc>
          <w:tcPr>
            <w:tcW w:w="2235" w:type="dxa"/>
          </w:tcPr>
          <w:p w14:paraId="1C8328B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6EBEA2D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22790E3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47F96B37" w14:textId="77777777" w:rsidTr="007417E1">
        <w:tc>
          <w:tcPr>
            <w:tcW w:w="3402" w:type="dxa"/>
          </w:tcPr>
          <w:p w14:paraId="574AC066" w14:textId="77777777" w:rsidR="00007D7E" w:rsidRPr="00297EB5" w:rsidRDefault="00007D7E" w:rsidP="007417E1">
            <w:pPr>
              <w:autoSpaceDE w:val="0"/>
              <w:autoSpaceDN w:val="0"/>
              <w:adjustRightInd w:val="0"/>
              <w:spacing w:before="120" w:after="120"/>
              <w:rPr>
                <w:rFonts w:ascii="Times New Roman" w:hAnsi="Times New Roman"/>
                <w:i/>
                <w:lang w:val="lt-LT"/>
              </w:rPr>
            </w:pPr>
            <w:r w:rsidRPr="00297EB5">
              <w:rPr>
                <w:rFonts w:ascii="Times New Roman" w:hAnsi="Times New Roman"/>
                <w:i/>
                <w:lang w:val="lt-LT"/>
              </w:rPr>
              <w:t>Nuo 0 iki 6 mėnesių amžiaus</w:t>
            </w:r>
          </w:p>
        </w:tc>
        <w:tc>
          <w:tcPr>
            <w:tcW w:w="2235" w:type="dxa"/>
          </w:tcPr>
          <w:p w14:paraId="69C3EC2F"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1C48ACD4"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2B1B0E1E"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2349FD60" w14:textId="77777777" w:rsidTr="007417E1">
        <w:tc>
          <w:tcPr>
            <w:tcW w:w="3402" w:type="dxa"/>
          </w:tcPr>
          <w:p w14:paraId="46930069" w14:textId="77777777" w:rsidR="00007D7E" w:rsidRPr="00297EB5" w:rsidRDefault="00007D7E" w:rsidP="007417E1">
            <w:pPr>
              <w:autoSpaceDE w:val="0"/>
              <w:autoSpaceDN w:val="0"/>
              <w:adjustRightInd w:val="0"/>
              <w:spacing w:before="120" w:after="120"/>
              <w:rPr>
                <w:rFonts w:ascii="Times New Roman" w:hAnsi="Times New Roman"/>
                <w:vertAlign w:val="superscript"/>
                <w:lang w:val="lt-LT"/>
              </w:rPr>
            </w:pPr>
            <w:r w:rsidRPr="00297EB5">
              <w:rPr>
                <w:rFonts w:ascii="Times New Roman" w:hAnsi="Times New Roman"/>
                <w:lang w:val="lt-LT"/>
              </w:rPr>
              <w:t>Smūginė dozė</w:t>
            </w:r>
            <w:r w:rsidRPr="00297EB5">
              <w:rPr>
                <w:rFonts w:ascii="Times New Roman" w:hAnsi="Times New Roman"/>
                <w:vertAlign w:val="superscript"/>
                <w:lang w:val="lt-LT"/>
              </w:rPr>
              <w:t>a</w:t>
            </w:r>
          </w:p>
        </w:tc>
        <w:tc>
          <w:tcPr>
            <w:tcW w:w="2235" w:type="dxa"/>
          </w:tcPr>
          <w:p w14:paraId="1083976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235453C3"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6D296E" w:rsidRPr="00297EB5">
              <w:rPr>
                <w:rFonts w:ascii="Times New Roman" w:hAnsi="Times New Roman"/>
                <w:lang w:val="lt-LT"/>
              </w:rPr>
              <w:t>–</w:t>
            </w:r>
            <w:r w:rsidRPr="00297EB5">
              <w:rPr>
                <w:rFonts w:ascii="Times New Roman" w:hAnsi="Times New Roman"/>
                <w:lang w:val="lt-LT"/>
              </w:rPr>
              <w:t>1</w:t>
            </w:r>
          </w:p>
        </w:tc>
        <w:tc>
          <w:tcPr>
            <w:tcW w:w="2551" w:type="dxa"/>
          </w:tcPr>
          <w:p w14:paraId="751E37A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r w:rsidR="006D296E" w:rsidRPr="00297EB5">
              <w:rPr>
                <w:rFonts w:ascii="Times New Roman" w:hAnsi="Times New Roman"/>
                <w:lang w:val="lt-LT"/>
              </w:rPr>
              <w:t>–</w:t>
            </w:r>
            <w:r w:rsidRPr="00297EB5">
              <w:rPr>
                <w:rFonts w:ascii="Times New Roman" w:hAnsi="Times New Roman"/>
                <w:lang w:val="lt-LT"/>
              </w:rPr>
              <w:t>2</w:t>
            </w:r>
          </w:p>
        </w:tc>
      </w:tr>
      <w:tr w:rsidR="00007D7E" w:rsidRPr="00297EB5" w14:paraId="557A9D6F" w14:textId="77777777" w:rsidTr="007417E1">
        <w:tc>
          <w:tcPr>
            <w:tcW w:w="3402" w:type="dxa"/>
          </w:tcPr>
          <w:p w14:paraId="688A2184"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2235" w:type="dxa"/>
          </w:tcPr>
          <w:p w14:paraId="1634B66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7F461AA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0,1 ml/kg/val.</w:t>
            </w:r>
          </w:p>
        </w:tc>
        <w:tc>
          <w:tcPr>
            <w:tcW w:w="2551" w:type="dxa"/>
          </w:tcPr>
          <w:p w14:paraId="3F7A64D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 mg/kg/val.</w:t>
            </w:r>
          </w:p>
        </w:tc>
      </w:tr>
      <w:tr w:rsidR="00007D7E" w:rsidRPr="00297EB5" w14:paraId="0EFFAC69" w14:textId="77777777" w:rsidTr="007417E1">
        <w:tc>
          <w:tcPr>
            <w:tcW w:w="3402" w:type="dxa"/>
          </w:tcPr>
          <w:p w14:paraId="5BF6A0A9" w14:textId="77777777" w:rsidR="00007D7E" w:rsidRPr="00297EB5" w:rsidRDefault="00007D7E" w:rsidP="007417E1">
            <w:pPr>
              <w:autoSpaceDE w:val="0"/>
              <w:autoSpaceDN w:val="0"/>
              <w:adjustRightInd w:val="0"/>
              <w:spacing w:before="120" w:after="120"/>
              <w:rPr>
                <w:rFonts w:ascii="Times New Roman" w:hAnsi="Times New Roman"/>
                <w:i/>
                <w:lang w:val="lt-LT"/>
              </w:rPr>
            </w:pPr>
            <w:r w:rsidRPr="00297EB5">
              <w:rPr>
                <w:rFonts w:ascii="Times New Roman" w:hAnsi="Times New Roman"/>
                <w:i/>
                <w:lang w:val="lt-LT"/>
              </w:rPr>
              <w:t>Nuo 6 iki 12 mėnesių amžiaus</w:t>
            </w:r>
          </w:p>
        </w:tc>
        <w:tc>
          <w:tcPr>
            <w:tcW w:w="2235" w:type="dxa"/>
          </w:tcPr>
          <w:p w14:paraId="1F7E5E7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4DFAEAB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2E0B9FD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50AFA8C5" w14:textId="77777777" w:rsidTr="007417E1">
        <w:tc>
          <w:tcPr>
            <w:tcW w:w="3402" w:type="dxa"/>
          </w:tcPr>
          <w:p w14:paraId="0185FF8E" w14:textId="77777777" w:rsidR="00007D7E" w:rsidRPr="00297EB5" w:rsidRDefault="00007D7E" w:rsidP="007417E1">
            <w:pPr>
              <w:autoSpaceDE w:val="0"/>
              <w:autoSpaceDN w:val="0"/>
              <w:adjustRightInd w:val="0"/>
              <w:spacing w:before="120" w:after="120"/>
              <w:rPr>
                <w:rFonts w:ascii="Times New Roman" w:hAnsi="Times New Roman"/>
                <w:vertAlign w:val="superscript"/>
                <w:lang w:val="lt-LT"/>
              </w:rPr>
            </w:pPr>
            <w:r w:rsidRPr="00297EB5">
              <w:rPr>
                <w:rFonts w:ascii="Times New Roman" w:hAnsi="Times New Roman"/>
                <w:lang w:val="lt-LT"/>
              </w:rPr>
              <w:t>Smūginė dozė</w:t>
            </w:r>
            <w:r w:rsidRPr="00297EB5">
              <w:rPr>
                <w:rFonts w:ascii="Times New Roman" w:hAnsi="Times New Roman"/>
                <w:vertAlign w:val="superscript"/>
                <w:lang w:val="lt-LT"/>
              </w:rPr>
              <w:t>a</w:t>
            </w:r>
          </w:p>
        </w:tc>
        <w:tc>
          <w:tcPr>
            <w:tcW w:w="2235" w:type="dxa"/>
          </w:tcPr>
          <w:p w14:paraId="0CA9A20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62B9F6A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6D296E" w:rsidRPr="00297EB5">
              <w:rPr>
                <w:rFonts w:ascii="Times New Roman" w:hAnsi="Times New Roman"/>
                <w:lang w:val="lt-LT"/>
              </w:rPr>
              <w:t>–</w:t>
            </w:r>
            <w:r w:rsidRPr="00297EB5">
              <w:rPr>
                <w:rFonts w:ascii="Times New Roman" w:hAnsi="Times New Roman"/>
                <w:lang w:val="lt-LT"/>
              </w:rPr>
              <w:t>1</w:t>
            </w:r>
          </w:p>
        </w:tc>
        <w:tc>
          <w:tcPr>
            <w:tcW w:w="2551" w:type="dxa"/>
          </w:tcPr>
          <w:p w14:paraId="13376F25"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r w:rsidR="006D296E" w:rsidRPr="00297EB5">
              <w:rPr>
                <w:rFonts w:ascii="Times New Roman" w:hAnsi="Times New Roman"/>
                <w:lang w:val="lt-LT"/>
              </w:rPr>
              <w:t>–</w:t>
            </w:r>
            <w:r w:rsidRPr="00297EB5">
              <w:rPr>
                <w:rFonts w:ascii="Times New Roman" w:hAnsi="Times New Roman"/>
                <w:lang w:val="lt-LT"/>
              </w:rPr>
              <w:t>2</w:t>
            </w:r>
          </w:p>
        </w:tc>
      </w:tr>
      <w:tr w:rsidR="00007D7E" w:rsidRPr="00297EB5" w14:paraId="762B29CE" w14:textId="77777777" w:rsidTr="007417E1">
        <w:tc>
          <w:tcPr>
            <w:tcW w:w="3402" w:type="dxa"/>
          </w:tcPr>
          <w:p w14:paraId="7DEA6E98"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2235" w:type="dxa"/>
          </w:tcPr>
          <w:p w14:paraId="25A1C60A"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4A373B2F"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 ml/kg/val.</w:t>
            </w:r>
          </w:p>
        </w:tc>
        <w:tc>
          <w:tcPr>
            <w:tcW w:w="2551" w:type="dxa"/>
          </w:tcPr>
          <w:p w14:paraId="43E653D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0,4 mg/kg/val.</w:t>
            </w:r>
          </w:p>
        </w:tc>
      </w:tr>
      <w:tr w:rsidR="00007D7E" w:rsidRPr="00297EB5" w14:paraId="754303D5" w14:textId="77777777" w:rsidTr="007417E1">
        <w:tc>
          <w:tcPr>
            <w:tcW w:w="3402" w:type="dxa"/>
          </w:tcPr>
          <w:p w14:paraId="70EFC7B5" w14:textId="77777777" w:rsidR="00007D7E" w:rsidRPr="00297EB5" w:rsidRDefault="00007D7E" w:rsidP="007417E1">
            <w:pPr>
              <w:autoSpaceDE w:val="0"/>
              <w:autoSpaceDN w:val="0"/>
              <w:adjustRightInd w:val="0"/>
              <w:spacing w:before="120" w:after="120"/>
              <w:rPr>
                <w:rFonts w:ascii="Times New Roman" w:hAnsi="Times New Roman"/>
                <w:i/>
                <w:lang w:val="lt-LT"/>
              </w:rPr>
            </w:pPr>
            <w:r w:rsidRPr="00297EB5">
              <w:rPr>
                <w:rFonts w:ascii="Times New Roman" w:hAnsi="Times New Roman"/>
                <w:i/>
                <w:lang w:val="lt-LT"/>
              </w:rPr>
              <w:t>1</w:t>
            </w:r>
            <w:r w:rsidR="004150B0" w:rsidRPr="00297EB5">
              <w:rPr>
                <w:rFonts w:ascii="Times New Roman" w:hAnsi="Times New Roman"/>
                <w:i/>
                <w:lang w:val="lt-LT"/>
              </w:rPr>
              <w:t>–</w:t>
            </w:r>
            <w:r w:rsidRPr="00297EB5">
              <w:rPr>
                <w:rFonts w:ascii="Times New Roman" w:hAnsi="Times New Roman"/>
                <w:i/>
                <w:lang w:val="lt-LT"/>
              </w:rPr>
              <w:t>12 metų amžiaus</w:t>
            </w:r>
          </w:p>
        </w:tc>
        <w:tc>
          <w:tcPr>
            <w:tcW w:w="2235" w:type="dxa"/>
          </w:tcPr>
          <w:p w14:paraId="39CD5EF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701" w:type="dxa"/>
          </w:tcPr>
          <w:p w14:paraId="16C11F7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2551" w:type="dxa"/>
          </w:tcPr>
          <w:p w14:paraId="09E0199B"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05A6CDC8" w14:textId="77777777" w:rsidTr="007417E1">
        <w:tc>
          <w:tcPr>
            <w:tcW w:w="3402" w:type="dxa"/>
          </w:tcPr>
          <w:p w14:paraId="26F6E8E2" w14:textId="77777777" w:rsidR="00007D7E" w:rsidRPr="00297EB5" w:rsidRDefault="00007D7E" w:rsidP="007417E1">
            <w:pPr>
              <w:autoSpaceDE w:val="0"/>
              <w:autoSpaceDN w:val="0"/>
              <w:adjustRightInd w:val="0"/>
              <w:spacing w:before="120" w:after="120"/>
              <w:rPr>
                <w:rFonts w:ascii="Times New Roman" w:hAnsi="Times New Roman"/>
                <w:vertAlign w:val="superscript"/>
                <w:lang w:val="lt-LT"/>
              </w:rPr>
            </w:pPr>
            <w:r w:rsidRPr="00297EB5">
              <w:rPr>
                <w:rFonts w:ascii="Times New Roman" w:hAnsi="Times New Roman"/>
                <w:lang w:val="lt-LT"/>
              </w:rPr>
              <w:t>Smūginė dozė</w:t>
            </w:r>
            <w:r w:rsidRPr="00297EB5">
              <w:rPr>
                <w:rFonts w:ascii="Times New Roman" w:hAnsi="Times New Roman"/>
                <w:vertAlign w:val="superscript"/>
                <w:lang w:val="lt-LT"/>
              </w:rPr>
              <w:t>b</w:t>
            </w:r>
          </w:p>
        </w:tc>
        <w:tc>
          <w:tcPr>
            <w:tcW w:w="2235" w:type="dxa"/>
          </w:tcPr>
          <w:p w14:paraId="6950EC2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6080B45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w:t>
            </w:r>
          </w:p>
        </w:tc>
        <w:tc>
          <w:tcPr>
            <w:tcW w:w="2551" w:type="dxa"/>
          </w:tcPr>
          <w:p w14:paraId="44943AF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w:t>
            </w:r>
          </w:p>
        </w:tc>
      </w:tr>
      <w:tr w:rsidR="00007D7E" w:rsidRPr="00297EB5" w14:paraId="6877EC25" w14:textId="77777777" w:rsidTr="007417E1">
        <w:tc>
          <w:tcPr>
            <w:tcW w:w="3402" w:type="dxa"/>
          </w:tcPr>
          <w:p w14:paraId="6B312009"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2235" w:type="dxa"/>
          </w:tcPr>
          <w:p w14:paraId="56A6E3D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701" w:type="dxa"/>
          </w:tcPr>
          <w:p w14:paraId="5B7EAE2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 ml/kg/val.</w:t>
            </w:r>
          </w:p>
        </w:tc>
        <w:tc>
          <w:tcPr>
            <w:tcW w:w="2551" w:type="dxa"/>
          </w:tcPr>
          <w:p w14:paraId="25EBF73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0,4 mg/kg/val.</w:t>
            </w:r>
          </w:p>
        </w:tc>
      </w:tr>
    </w:tbl>
    <w:p w14:paraId="5BAB283F"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lang w:val="lt-LT"/>
        </w:rPr>
        <w:t>Lentelėje nurodytos dozės turi būti laikomos rekomendacinėmis vaistinį preparatą skiriant vaikams. Skirtingiems pacientams gali prireikti skirtingų dozių. Vaikams, kurių kūno svoris yra didelis, dozę dažnai reikia laipsniškai mažinti ir ji turi būti paremta idealiu kūno svoriu. Vienkartinei kaudalinei epidurinei blokadai vartojamos ir į epidurinę ertmę leidžiamos smūginės dozės tūris bet kokiam pacientui negali būti didesnis kaip 25 ml. Duomenų apie veiksnius, susijusius su specifinės blokados sukėlimo technika bei konkretaus paciento poreikiu, būtina ieškoti įprastiniuose vadovėliuose.</w:t>
      </w:r>
    </w:p>
    <w:p w14:paraId="5033ECCD"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vertAlign w:val="superscript"/>
          <w:lang w:val="lt-LT"/>
        </w:rPr>
        <w:t xml:space="preserve">a </w:t>
      </w:r>
      <w:r w:rsidRPr="004A599C">
        <w:rPr>
          <w:rFonts w:ascii="Times New Roman" w:hAnsi="Times New Roman" w:cs="Times New Roman"/>
          <w:b w:val="0"/>
          <w:bCs w:val="0"/>
          <w:sz w:val="20"/>
          <w:szCs w:val="20"/>
          <w:lang w:val="lt-LT"/>
        </w:rPr>
        <w:t xml:space="preserve">Mažesnės dozių diapazono dozės rekomenduojamos sukeliant krūtininę epidurinę </w:t>
      </w:r>
      <w:r w:rsidR="005A485D" w:rsidRPr="004A599C">
        <w:rPr>
          <w:rFonts w:ascii="Times New Roman" w:hAnsi="Times New Roman" w:cs="Times New Roman"/>
          <w:b w:val="0"/>
          <w:bCs w:val="0"/>
          <w:sz w:val="20"/>
          <w:szCs w:val="20"/>
          <w:lang w:val="lt-LT"/>
        </w:rPr>
        <w:t>nejautrą</w:t>
      </w:r>
      <w:r w:rsidRPr="004A599C">
        <w:rPr>
          <w:rFonts w:ascii="Times New Roman" w:hAnsi="Times New Roman" w:cs="Times New Roman"/>
          <w:b w:val="0"/>
          <w:bCs w:val="0"/>
          <w:sz w:val="20"/>
          <w:szCs w:val="20"/>
          <w:lang w:val="lt-LT"/>
        </w:rPr>
        <w:t xml:space="preserve">, o didesnės dozės rekomenduojamos juosmeninei ir kaudalinei epidurinei </w:t>
      </w:r>
      <w:r w:rsidR="005A485D" w:rsidRPr="004A599C">
        <w:rPr>
          <w:rFonts w:ascii="Times New Roman" w:hAnsi="Times New Roman" w:cs="Times New Roman"/>
          <w:b w:val="0"/>
          <w:bCs w:val="0"/>
          <w:sz w:val="20"/>
          <w:szCs w:val="20"/>
          <w:lang w:val="lt-LT"/>
        </w:rPr>
        <w:t xml:space="preserve">nejautrai </w:t>
      </w:r>
      <w:r w:rsidRPr="004A599C">
        <w:rPr>
          <w:rFonts w:ascii="Times New Roman" w:hAnsi="Times New Roman" w:cs="Times New Roman"/>
          <w:b w:val="0"/>
          <w:bCs w:val="0"/>
          <w:sz w:val="20"/>
          <w:szCs w:val="20"/>
          <w:lang w:val="lt-LT"/>
        </w:rPr>
        <w:t>sukelti.</w:t>
      </w:r>
    </w:p>
    <w:p w14:paraId="73104E3C" w14:textId="77777777" w:rsidR="00007D7E" w:rsidRPr="004A599C" w:rsidRDefault="00007D7E" w:rsidP="00007D7E">
      <w:pPr>
        <w:pStyle w:val="Pagrindinistekstas"/>
        <w:rPr>
          <w:rFonts w:ascii="Times New Roman" w:hAnsi="Times New Roman" w:cs="Times New Roman"/>
          <w:b w:val="0"/>
          <w:bCs w:val="0"/>
          <w:sz w:val="20"/>
          <w:szCs w:val="20"/>
          <w:lang w:val="lt-LT"/>
        </w:rPr>
      </w:pPr>
      <w:r w:rsidRPr="004A599C">
        <w:rPr>
          <w:rFonts w:ascii="Times New Roman" w:hAnsi="Times New Roman" w:cs="Times New Roman"/>
          <w:b w:val="0"/>
          <w:bCs w:val="0"/>
          <w:sz w:val="20"/>
          <w:szCs w:val="20"/>
          <w:vertAlign w:val="superscript"/>
          <w:lang w:val="lt-LT"/>
        </w:rPr>
        <w:t>b</w:t>
      </w:r>
      <w:r w:rsidRPr="004A599C">
        <w:rPr>
          <w:rFonts w:ascii="Times New Roman" w:hAnsi="Times New Roman" w:cs="Times New Roman"/>
          <w:b w:val="0"/>
          <w:bCs w:val="0"/>
          <w:sz w:val="20"/>
          <w:szCs w:val="20"/>
          <w:lang w:val="lt-LT"/>
        </w:rPr>
        <w:t xml:space="preserve"> Rekomenduojama juosmeninei epidurinei </w:t>
      </w:r>
      <w:r w:rsidR="005A485D" w:rsidRPr="004A599C">
        <w:rPr>
          <w:rFonts w:ascii="Times New Roman" w:hAnsi="Times New Roman" w:cs="Times New Roman"/>
          <w:b w:val="0"/>
          <w:bCs w:val="0"/>
          <w:sz w:val="20"/>
          <w:szCs w:val="20"/>
          <w:lang w:val="lt-LT"/>
        </w:rPr>
        <w:t>nejautrai</w:t>
      </w:r>
      <w:r w:rsidRPr="004A599C">
        <w:rPr>
          <w:rFonts w:ascii="Times New Roman" w:hAnsi="Times New Roman" w:cs="Times New Roman"/>
          <w:b w:val="0"/>
          <w:bCs w:val="0"/>
          <w:sz w:val="20"/>
          <w:szCs w:val="20"/>
          <w:lang w:val="lt-LT"/>
        </w:rPr>
        <w:t>. Gera praktika yra mažinti smūginę dozę sukeliant krūtininę epidurinę analgeziją.</w:t>
      </w:r>
    </w:p>
    <w:p w14:paraId="539644DD" w14:textId="77777777" w:rsidR="00007D7E" w:rsidRPr="00297EB5" w:rsidRDefault="00007D7E" w:rsidP="00007D7E">
      <w:pPr>
        <w:pStyle w:val="Pagrindinistekstas"/>
        <w:rPr>
          <w:rFonts w:ascii="Times New Roman" w:hAnsi="Times New Roman" w:cs="Times New Roman"/>
          <w:b w:val="0"/>
          <w:bCs w:val="0"/>
          <w:lang w:val="lt-LT"/>
        </w:rPr>
      </w:pPr>
    </w:p>
    <w:p w14:paraId="46DCAFDF"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Ropivakaino vartojimas neišnešiotiems vaikams nebuvo dokumentuotas.</w:t>
      </w:r>
    </w:p>
    <w:p w14:paraId="1B53D2D5" w14:textId="77777777" w:rsidR="00007D7E" w:rsidRPr="00297EB5" w:rsidRDefault="00007D7E" w:rsidP="00007D7E">
      <w:pPr>
        <w:pStyle w:val="Pagrindinistekstas"/>
        <w:rPr>
          <w:rFonts w:ascii="Times New Roman" w:hAnsi="Times New Roman" w:cs="Times New Roman"/>
          <w:b w:val="0"/>
          <w:bCs w:val="0"/>
          <w:lang w:val="lt-LT"/>
        </w:rPr>
      </w:pPr>
    </w:p>
    <w:p w14:paraId="79CC0087" w14:textId="77777777" w:rsidR="00007D7E" w:rsidRPr="00297EB5" w:rsidRDefault="00007D7E" w:rsidP="00007D7E">
      <w:pPr>
        <w:pStyle w:val="Pagrindinistekstas"/>
        <w:rPr>
          <w:rFonts w:ascii="Times New Roman" w:hAnsi="Times New Roman" w:cs="Times New Roman"/>
          <w:b w:val="0"/>
          <w:bCs w:val="0"/>
          <w:lang w:val="lt-LT"/>
        </w:rPr>
      </w:pPr>
    </w:p>
    <w:p w14:paraId="223D425E" w14:textId="5CD67D63" w:rsidR="00007D7E" w:rsidRPr="004A599C" w:rsidRDefault="0012762E" w:rsidP="00D629DB">
      <w:pPr>
        <w:pStyle w:val="Pagrindinistekstas"/>
        <w:keepNext/>
        <w:keepLines/>
        <w:rPr>
          <w:rFonts w:ascii="Times New Roman" w:hAnsi="Times New Roman" w:cs="Times New Roman"/>
          <w:iCs/>
          <w:lang w:val="lt-LT"/>
        </w:rPr>
      </w:pPr>
      <w:r w:rsidRPr="0012762E">
        <w:rPr>
          <w:rFonts w:ascii="Times New Roman" w:hAnsi="Times New Roman" w:cs="Times New Roman"/>
          <w:iCs/>
          <w:lang w:val="lt-LT"/>
        </w:rPr>
        <w:lastRenderedPageBreak/>
        <w:t xml:space="preserve">3 lentelė. </w:t>
      </w:r>
      <w:r w:rsidR="00007D7E" w:rsidRPr="004A599C">
        <w:rPr>
          <w:rFonts w:ascii="Times New Roman" w:hAnsi="Times New Roman" w:cs="Times New Roman"/>
          <w:iCs/>
          <w:lang w:val="lt-LT"/>
        </w:rPr>
        <w:t>Periferinio nervo blokada: kūdikiai ir 1</w:t>
      </w:r>
      <w:r w:rsidR="004150B0" w:rsidRPr="004A599C">
        <w:rPr>
          <w:rFonts w:ascii="Times New Roman" w:hAnsi="Times New Roman" w:cs="Times New Roman"/>
          <w:iCs/>
          <w:lang w:val="lt-LT"/>
        </w:rPr>
        <w:t>–</w:t>
      </w:r>
      <w:r w:rsidR="00007D7E" w:rsidRPr="004A599C">
        <w:rPr>
          <w:rFonts w:ascii="Times New Roman" w:hAnsi="Times New Roman" w:cs="Times New Roman"/>
          <w:iCs/>
          <w:lang w:val="lt-LT"/>
        </w:rPr>
        <w:t xml:space="preserve">12 metų vaikai: </w:t>
      </w:r>
    </w:p>
    <w:p w14:paraId="2327C56D" w14:textId="77777777" w:rsidR="00007D7E" w:rsidRPr="00297EB5" w:rsidRDefault="00007D7E" w:rsidP="00D629DB">
      <w:pPr>
        <w:pStyle w:val="Pagrindinistekstas"/>
        <w:keepNext/>
        <w:keepLines/>
        <w:rPr>
          <w:rFonts w:ascii="Times New Roman" w:hAnsi="Times New Roman" w:cs="Times New Roman"/>
          <w:b w:val="0"/>
          <w:i/>
          <w:u w:val="single"/>
          <w:lang w:val="lt-LT"/>
        </w:rPr>
      </w:pPr>
    </w:p>
    <w:tbl>
      <w:tblPr>
        <w:tblW w:w="90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361"/>
        <w:gridCol w:w="1701"/>
        <w:gridCol w:w="1559"/>
        <w:gridCol w:w="1418"/>
      </w:tblGrid>
      <w:tr w:rsidR="00007D7E" w:rsidRPr="00297EB5" w14:paraId="7F716F19" w14:textId="77777777" w:rsidTr="007417E1">
        <w:trPr>
          <w:tblHeader/>
        </w:trPr>
        <w:tc>
          <w:tcPr>
            <w:tcW w:w="4361" w:type="dxa"/>
            <w:tcBorders>
              <w:top w:val="single" w:sz="4" w:space="0" w:color="auto"/>
              <w:bottom w:val="single" w:sz="4" w:space="0" w:color="auto"/>
            </w:tcBorders>
          </w:tcPr>
          <w:p w14:paraId="47CD9FB1" w14:textId="77777777" w:rsidR="00007D7E" w:rsidRPr="00297EB5" w:rsidRDefault="00007D7E" w:rsidP="004A599C">
            <w:pPr>
              <w:keepNext/>
              <w:keepLines/>
              <w:tabs>
                <w:tab w:val="left" w:pos="567"/>
              </w:tabs>
              <w:spacing w:line="260" w:lineRule="exact"/>
              <w:rPr>
                <w:rFonts w:ascii="Times New Roman" w:hAnsi="Times New Roman"/>
                <w:lang w:val="lt-LT"/>
              </w:rPr>
            </w:pPr>
          </w:p>
          <w:p w14:paraId="367432E0" w14:textId="77777777" w:rsidR="00007D7E" w:rsidRPr="00297EB5" w:rsidRDefault="00007D7E" w:rsidP="00D629DB">
            <w:pPr>
              <w:pStyle w:val="Pagrindinistekstas"/>
              <w:keepNext/>
              <w:keepLines/>
              <w:rPr>
                <w:rFonts w:ascii="Times New Roman" w:hAnsi="Times New Roman" w:cs="Times New Roman"/>
                <w:lang w:val="lt-LT"/>
              </w:rPr>
            </w:pPr>
          </w:p>
        </w:tc>
        <w:tc>
          <w:tcPr>
            <w:tcW w:w="1701" w:type="dxa"/>
            <w:tcBorders>
              <w:top w:val="single" w:sz="4" w:space="0" w:color="auto"/>
              <w:bottom w:val="single" w:sz="4" w:space="0" w:color="auto"/>
            </w:tcBorders>
          </w:tcPr>
          <w:p w14:paraId="22D09298"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3694952E"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1559" w:type="dxa"/>
            <w:tcBorders>
              <w:top w:val="single" w:sz="4" w:space="0" w:color="auto"/>
              <w:bottom w:val="single" w:sz="4" w:space="0" w:color="auto"/>
            </w:tcBorders>
          </w:tcPr>
          <w:p w14:paraId="7D2BD5E1"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15B92695"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ml/kg</w:t>
            </w:r>
          </w:p>
        </w:tc>
        <w:tc>
          <w:tcPr>
            <w:tcW w:w="1418" w:type="dxa"/>
            <w:tcBorders>
              <w:top w:val="single" w:sz="4" w:space="0" w:color="auto"/>
              <w:bottom w:val="single" w:sz="4" w:space="0" w:color="auto"/>
            </w:tcBorders>
          </w:tcPr>
          <w:p w14:paraId="7B09CFC2"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42743711"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mg/kg</w:t>
            </w:r>
          </w:p>
        </w:tc>
      </w:tr>
      <w:tr w:rsidR="00007D7E" w:rsidRPr="001D1BC6" w14:paraId="42FB7899" w14:textId="77777777" w:rsidTr="007417E1">
        <w:trPr>
          <w:tblHeader/>
        </w:trPr>
        <w:tc>
          <w:tcPr>
            <w:tcW w:w="4361" w:type="dxa"/>
            <w:tcBorders>
              <w:top w:val="single" w:sz="4" w:space="0" w:color="auto"/>
              <w:bottom w:val="single" w:sz="4" w:space="0" w:color="auto"/>
            </w:tcBorders>
          </w:tcPr>
          <w:p w14:paraId="3DC00FD0" w14:textId="77777777" w:rsidR="00007D7E" w:rsidRPr="00297EB5" w:rsidRDefault="00007D7E" w:rsidP="00D629DB">
            <w:pPr>
              <w:keepNext/>
              <w:keepLines/>
              <w:tabs>
                <w:tab w:val="left" w:pos="567"/>
              </w:tabs>
              <w:spacing w:before="120" w:after="120" w:line="260" w:lineRule="exact"/>
              <w:rPr>
                <w:rFonts w:ascii="Times New Roman" w:hAnsi="Times New Roman"/>
                <w:lang w:val="lt-LT"/>
              </w:rPr>
            </w:pPr>
            <w:r w:rsidRPr="00297EB5">
              <w:rPr>
                <w:rFonts w:ascii="Times New Roman" w:hAnsi="Times New Roman"/>
                <w:b/>
                <w:bCs/>
                <w:lang w:val="lt-LT"/>
              </w:rPr>
              <w:t>ŪMINIO SKAUSMO MALŠINIMAS</w:t>
            </w:r>
            <w:r w:rsidRPr="00297EB5">
              <w:rPr>
                <w:rFonts w:ascii="Times New Roman" w:hAnsi="Times New Roman"/>
                <w:b/>
                <w:bCs/>
                <w:lang w:val="lt-LT"/>
              </w:rPr>
              <w:br/>
            </w:r>
            <w:r w:rsidRPr="00297EB5">
              <w:rPr>
                <w:rFonts w:ascii="Times New Roman" w:hAnsi="Times New Roman"/>
                <w:lang w:val="lt-LT"/>
              </w:rPr>
              <w:t>(per operaciją ir po jos)</w:t>
            </w:r>
          </w:p>
        </w:tc>
        <w:tc>
          <w:tcPr>
            <w:tcW w:w="1701" w:type="dxa"/>
            <w:tcBorders>
              <w:top w:val="single" w:sz="4" w:space="0" w:color="auto"/>
              <w:bottom w:val="single" w:sz="4" w:space="0" w:color="auto"/>
            </w:tcBorders>
          </w:tcPr>
          <w:p w14:paraId="0C2B709D"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1559" w:type="dxa"/>
            <w:tcBorders>
              <w:top w:val="single" w:sz="4" w:space="0" w:color="auto"/>
              <w:bottom w:val="single" w:sz="4" w:space="0" w:color="auto"/>
            </w:tcBorders>
          </w:tcPr>
          <w:p w14:paraId="798BE689"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c>
          <w:tcPr>
            <w:tcW w:w="1418" w:type="dxa"/>
            <w:tcBorders>
              <w:top w:val="single" w:sz="4" w:space="0" w:color="auto"/>
              <w:bottom w:val="single" w:sz="4" w:space="0" w:color="auto"/>
            </w:tcBorders>
          </w:tcPr>
          <w:p w14:paraId="07181C1F"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p>
        </w:tc>
      </w:tr>
      <w:tr w:rsidR="00007D7E" w:rsidRPr="001D1BC6" w14:paraId="7A704D21" w14:textId="77777777" w:rsidTr="007417E1">
        <w:tc>
          <w:tcPr>
            <w:tcW w:w="4361" w:type="dxa"/>
            <w:tcBorders>
              <w:top w:val="single" w:sz="4" w:space="0" w:color="auto"/>
              <w:bottom w:val="dotted" w:sz="4" w:space="0" w:color="auto"/>
            </w:tcBorders>
          </w:tcPr>
          <w:p w14:paraId="444E6D48" w14:textId="77777777" w:rsidR="00007D7E" w:rsidRPr="00297EB5" w:rsidRDefault="00007D7E" w:rsidP="007417E1">
            <w:pPr>
              <w:tabs>
                <w:tab w:val="left" w:pos="567"/>
              </w:tabs>
              <w:spacing w:before="120" w:after="120" w:line="260" w:lineRule="exact"/>
              <w:rPr>
                <w:rFonts w:ascii="Times New Roman" w:hAnsi="Times New Roman"/>
                <w:lang w:val="lt-LT"/>
              </w:rPr>
            </w:pPr>
            <w:r w:rsidRPr="00297EB5">
              <w:rPr>
                <w:rFonts w:ascii="Times New Roman" w:hAnsi="Times New Roman"/>
                <w:b/>
                <w:bCs/>
                <w:lang w:val="lt-LT"/>
              </w:rPr>
              <w:t>Vienos injekcijos periferinio nervo blokada</w:t>
            </w:r>
          </w:p>
        </w:tc>
        <w:tc>
          <w:tcPr>
            <w:tcW w:w="1701" w:type="dxa"/>
            <w:tcBorders>
              <w:top w:val="single" w:sz="4" w:space="0" w:color="auto"/>
              <w:bottom w:val="dotted" w:sz="4" w:space="0" w:color="auto"/>
            </w:tcBorders>
          </w:tcPr>
          <w:p w14:paraId="0FC34BFC"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c>
          <w:tcPr>
            <w:tcW w:w="1559" w:type="dxa"/>
            <w:tcBorders>
              <w:top w:val="single" w:sz="4" w:space="0" w:color="auto"/>
              <w:bottom w:val="dotted" w:sz="4" w:space="0" w:color="auto"/>
            </w:tcBorders>
          </w:tcPr>
          <w:p w14:paraId="5246BA71"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c>
          <w:tcPr>
            <w:tcW w:w="1418" w:type="dxa"/>
            <w:tcBorders>
              <w:top w:val="single" w:sz="4" w:space="0" w:color="auto"/>
              <w:bottom w:val="dotted" w:sz="4" w:space="0" w:color="auto"/>
            </w:tcBorders>
          </w:tcPr>
          <w:p w14:paraId="7E6B6E38"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r>
      <w:tr w:rsidR="00007D7E" w:rsidRPr="00297EB5" w14:paraId="34D22091" w14:textId="77777777" w:rsidTr="007417E1">
        <w:tc>
          <w:tcPr>
            <w:tcW w:w="4361" w:type="dxa"/>
            <w:tcBorders>
              <w:top w:val="dotted" w:sz="4" w:space="0" w:color="auto"/>
              <w:bottom w:val="nil"/>
            </w:tcBorders>
          </w:tcPr>
          <w:p w14:paraId="414BF5AE" w14:textId="77777777" w:rsidR="00007D7E" w:rsidRPr="00A37B52"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 xml:space="preserve">Pvz., klubinio kirkšnies nervo blokada, peties rezginio blokada, </w:t>
            </w:r>
            <w:r w:rsidRPr="00A37B52">
              <w:rPr>
                <w:rFonts w:ascii="Times New Roman" w:hAnsi="Times New Roman"/>
                <w:lang w:val="lt-LT"/>
              </w:rPr>
              <w:t>klubinės fascijos kameros blokada</w:t>
            </w:r>
            <w:r w:rsidR="00A37B52">
              <w:rPr>
                <w:rFonts w:ascii="Times New Roman" w:hAnsi="Times New Roman"/>
                <w:lang w:val="lt-LT"/>
              </w:rPr>
              <w:t xml:space="preserve"> (angl. </w:t>
            </w:r>
            <w:r w:rsidR="00A37B52">
              <w:rPr>
                <w:rFonts w:ascii="Times New Roman" w:hAnsi="Times New Roman"/>
                <w:i/>
                <w:iCs/>
                <w:lang w:val="lt-LT"/>
              </w:rPr>
              <w:t>fascia iliaca compartment block</w:t>
            </w:r>
            <w:r w:rsidR="00A37B52">
              <w:rPr>
                <w:rFonts w:ascii="Times New Roman" w:hAnsi="Times New Roman"/>
                <w:lang w:val="lt-LT"/>
              </w:rPr>
              <w:t>)</w:t>
            </w:r>
          </w:p>
        </w:tc>
        <w:tc>
          <w:tcPr>
            <w:tcW w:w="1701" w:type="dxa"/>
            <w:tcBorders>
              <w:top w:val="dotted" w:sz="4" w:space="0" w:color="auto"/>
              <w:bottom w:val="nil"/>
            </w:tcBorders>
          </w:tcPr>
          <w:p w14:paraId="1A1CF672"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559" w:type="dxa"/>
            <w:tcBorders>
              <w:top w:val="dotted" w:sz="4" w:space="0" w:color="auto"/>
              <w:bottom w:val="nil"/>
            </w:tcBorders>
          </w:tcPr>
          <w:p w14:paraId="64272BE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3B4650" w:rsidRPr="00297EB5">
              <w:rPr>
                <w:rFonts w:ascii="Times New Roman" w:hAnsi="Times New Roman"/>
                <w:lang w:val="lt-LT"/>
              </w:rPr>
              <w:t>–</w:t>
            </w:r>
            <w:r w:rsidRPr="00297EB5">
              <w:rPr>
                <w:rFonts w:ascii="Times New Roman" w:hAnsi="Times New Roman"/>
                <w:lang w:val="lt-LT"/>
              </w:rPr>
              <w:t>0,75</w:t>
            </w:r>
          </w:p>
        </w:tc>
        <w:tc>
          <w:tcPr>
            <w:tcW w:w="1418" w:type="dxa"/>
            <w:tcBorders>
              <w:top w:val="dotted" w:sz="4" w:space="0" w:color="auto"/>
              <w:bottom w:val="nil"/>
            </w:tcBorders>
          </w:tcPr>
          <w:p w14:paraId="4DCC61D6"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1,5</w:t>
            </w:r>
          </w:p>
        </w:tc>
      </w:tr>
      <w:tr w:rsidR="00007D7E" w:rsidRPr="00297EB5" w14:paraId="1DCDCFBE" w14:textId="77777777" w:rsidTr="007417E1">
        <w:tc>
          <w:tcPr>
            <w:tcW w:w="4361" w:type="dxa"/>
            <w:tcBorders>
              <w:top w:val="nil"/>
              <w:bottom w:val="single" w:sz="4" w:space="0" w:color="auto"/>
            </w:tcBorders>
          </w:tcPr>
          <w:p w14:paraId="7C381BA3"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Dauginės blokados</w:t>
            </w:r>
          </w:p>
        </w:tc>
        <w:tc>
          <w:tcPr>
            <w:tcW w:w="1701" w:type="dxa"/>
            <w:tcBorders>
              <w:top w:val="nil"/>
              <w:bottom w:val="single" w:sz="4" w:space="0" w:color="auto"/>
            </w:tcBorders>
          </w:tcPr>
          <w:p w14:paraId="0F892890"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559" w:type="dxa"/>
            <w:tcBorders>
              <w:top w:val="nil"/>
              <w:bottom w:val="single" w:sz="4" w:space="0" w:color="auto"/>
            </w:tcBorders>
          </w:tcPr>
          <w:p w14:paraId="1BE5E8F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0,5</w:t>
            </w:r>
            <w:r w:rsidR="003B4650" w:rsidRPr="00297EB5">
              <w:rPr>
                <w:rFonts w:ascii="Times New Roman" w:hAnsi="Times New Roman"/>
                <w:lang w:val="lt-LT"/>
              </w:rPr>
              <w:t>–</w:t>
            </w:r>
            <w:r w:rsidRPr="00297EB5">
              <w:rPr>
                <w:rFonts w:ascii="Times New Roman" w:hAnsi="Times New Roman"/>
                <w:lang w:val="lt-LT"/>
              </w:rPr>
              <w:t>1,5</w:t>
            </w:r>
          </w:p>
        </w:tc>
        <w:tc>
          <w:tcPr>
            <w:tcW w:w="1418" w:type="dxa"/>
            <w:tcBorders>
              <w:top w:val="nil"/>
              <w:bottom w:val="single" w:sz="4" w:space="0" w:color="auto"/>
            </w:tcBorders>
          </w:tcPr>
          <w:p w14:paraId="5E271E9A"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3,0</w:t>
            </w:r>
          </w:p>
        </w:tc>
      </w:tr>
      <w:tr w:rsidR="00007D7E" w:rsidRPr="00297EB5" w14:paraId="40C2EF08" w14:textId="77777777" w:rsidTr="007417E1">
        <w:tc>
          <w:tcPr>
            <w:tcW w:w="4361" w:type="dxa"/>
            <w:tcBorders>
              <w:top w:val="single" w:sz="4" w:space="0" w:color="auto"/>
            </w:tcBorders>
          </w:tcPr>
          <w:p w14:paraId="7BA75EAC" w14:textId="77777777" w:rsidR="00007D7E" w:rsidRPr="00297EB5" w:rsidRDefault="00007D7E" w:rsidP="007417E1">
            <w:pPr>
              <w:autoSpaceDE w:val="0"/>
              <w:autoSpaceDN w:val="0"/>
              <w:adjustRightInd w:val="0"/>
              <w:spacing w:before="120" w:after="120"/>
              <w:rPr>
                <w:rFonts w:ascii="Times New Roman" w:hAnsi="Times New Roman"/>
                <w:b/>
                <w:lang w:val="lt-LT"/>
              </w:rPr>
            </w:pPr>
            <w:r w:rsidRPr="00297EB5">
              <w:rPr>
                <w:rFonts w:ascii="Times New Roman" w:hAnsi="Times New Roman"/>
                <w:b/>
                <w:lang w:val="lt-LT"/>
              </w:rPr>
              <w:t>Nuolatinė infuzija sukeliant periferinio nervo blokadą 1</w:t>
            </w:r>
            <w:r w:rsidR="00277435" w:rsidRPr="00297EB5">
              <w:rPr>
                <w:rFonts w:ascii="Times New Roman" w:hAnsi="Times New Roman"/>
                <w:b/>
                <w:lang w:val="lt-LT"/>
              </w:rPr>
              <w:t>–</w:t>
            </w:r>
            <w:r w:rsidRPr="00297EB5">
              <w:rPr>
                <w:rFonts w:ascii="Times New Roman" w:hAnsi="Times New Roman"/>
                <w:b/>
                <w:lang w:val="lt-LT"/>
              </w:rPr>
              <w:t>12 metų vaikams</w:t>
            </w:r>
          </w:p>
        </w:tc>
        <w:tc>
          <w:tcPr>
            <w:tcW w:w="1701" w:type="dxa"/>
            <w:tcBorders>
              <w:top w:val="single" w:sz="4" w:space="0" w:color="auto"/>
            </w:tcBorders>
          </w:tcPr>
          <w:p w14:paraId="5EE7E49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559" w:type="dxa"/>
            <w:tcBorders>
              <w:top w:val="single" w:sz="4" w:space="0" w:color="auto"/>
            </w:tcBorders>
          </w:tcPr>
          <w:p w14:paraId="01397BA8"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418" w:type="dxa"/>
            <w:tcBorders>
              <w:top w:val="single" w:sz="4" w:space="0" w:color="auto"/>
            </w:tcBorders>
          </w:tcPr>
          <w:p w14:paraId="154986BE"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2274D4E9" w14:textId="77777777" w:rsidTr="007417E1">
        <w:tc>
          <w:tcPr>
            <w:tcW w:w="4361" w:type="dxa"/>
          </w:tcPr>
          <w:p w14:paraId="1158DA3E" w14:textId="77777777" w:rsidR="00007D7E" w:rsidRPr="00297EB5" w:rsidRDefault="00007D7E" w:rsidP="007417E1">
            <w:pPr>
              <w:autoSpaceDE w:val="0"/>
              <w:autoSpaceDN w:val="0"/>
              <w:adjustRightInd w:val="0"/>
              <w:spacing w:before="120" w:after="120"/>
              <w:rPr>
                <w:rFonts w:ascii="Times New Roman" w:hAnsi="Times New Roman"/>
                <w:lang w:val="lt-LT"/>
              </w:rPr>
            </w:pPr>
            <w:r w:rsidRPr="00297EB5">
              <w:rPr>
                <w:rFonts w:ascii="Times New Roman" w:hAnsi="Times New Roman"/>
                <w:lang w:val="lt-LT"/>
              </w:rPr>
              <w:t>Infuzija iki 72 valandų</w:t>
            </w:r>
          </w:p>
        </w:tc>
        <w:tc>
          <w:tcPr>
            <w:tcW w:w="1701" w:type="dxa"/>
          </w:tcPr>
          <w:p w14:paraId="18B92D8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2,0</w:t>
            </w:r>
          </w:p>
        </w:tc>
        <w:tc>
          <w:tcPr>
            <w:tcW w:w="1559" w:type="dxa"/>
          </w:tcPr>
          <w:p w14:paraId="131465F1"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0,1</w:t>
            </w:r>
            <w:r w:rsidR="003B4650" w:rsidRPr="00297EB5">
              <w:rPr>
                <w:rFonts w:ascii="Times New Roman" w:hAnsi="Times New Roman"/>
                <w:lang w:val="lt-LT"/>
              </w:rPr>
              <w:t>–</w:t>
            </w:r>
            <w:r w:rsidRPr="00297EB5">
              <w:rPr>
                <w:rFonts w:ascii="Times New Roman" w:hAnsi="Times New Roman"/>
                <w:lang w:val="lt-LT"/>
              </w:rPr>
              <w:t>0,3 m</w:t>
            </w:r>
            <w:r w:rsidR="006553B8">
              <w:rPr>
                <w:rFonts w:ascii="Times New Roman" w:hAnsi="Times New Roman"/>
                <w:lang w:val="lt-LT"/>
              </w:rPr>
              <w:t>l</w:t>
            </w:r>
            <w:r w:rsidRPr="00297EB5">
              <w:rPr>
                <w:rFonts w:ascii="Times New Roman" w:hAnsi="Times New Roman"/>
                <w:lang w:val="lt-LT"/>
              </w:rPr>
              <w:t>/kg/val.</w:t>
            </w:r>
          </w:p>
        </w:tc>
        <w:tc>
          <w:tcPr>
            <w:tcW w:w="1418" w:type="dxa"/>
          </w:tcPr>
          <w:p w14:paraId="1097967C"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r w:rsidRPr="00297EB5">
              <w:rPr>
                <w:rFonts w:ascii="Times New Roman" w:hAnsi="Times New Roman"/>
                <w:lang w:val="lt-LT"/>
              </w:rPr>
              <w:t>0,2</w:t>
            </w:r>
            <w:r w:rsidR="003B4650" w:rsidRPr="00297EB5">
              <w:rPr>
                <w:rFonts w:ascii="Times New Roman" w:hAnsi="Times New Roman"/>
                <w:lang w:val="lt-LT"/>
              </w:rPr>
              <w:t>–</w:t>
            </w:r>
            <w:r w:rsidRPr="00297EB5">
              <w:rPr>
                <w:rFonts w:ascii="Times New Roman" w:hAnsi="Times New Roman"/>
                <w:lang w:val="lt-LT"/>
              </w:rPr>
              <w:t>0,6 mg</w:t>
            </w:r>
            <w:r w:rsidR="00A37B52">
              <w:rPr>
                <w:rFonts w:ascii="Times New Roman" w:hAnsi="Times New Roman"/>
                <w:lang w:val="lt-LT"/>
              </w:rPr>
              <w:t> </w:t>
            </w:r>
            <w:r w:rsidRPr="00297EB5">
              <w:rPr>
                <w:rFonts w:ascii="Times New Roman" w:hAnsi="Times New Roman"/>
                <w:lang w:val="lt-LT"/>
              </w:rPr>
              <w:t>/</w:t>
            </w:r>
            <w:r w:rsidR="00A37B52">
              <w:rPr>
                <w:rFonts w:ascii="Times New Roman" w:hAnsi="Times New Roman"/>
                <w:lang w:val="lt-LT"/>
              </w:rPr>
              <w:t> </w:t>
            </w:r>
            <w:r w:rsidRPr="00297EB5">
              <w:rPr>
                <w:rFonts w:ascii="Times New Roman" w:hAnsi="Times New Roman"/>
                <w:lang w:val="lt-LT"/>
              </w:rPr>
              <w:t>kg</w:t>
            </w:r>
            <w:r w:rsidR="00A37B52">
              <w:rPr>
                <w:rFonts w:ascii="Times New Roman" w:hAnsi="Times New Roman"/>
                <w:lang w:val="lt-LT"/>
              </w:rPr>
              <w:t> </w:t>
            </w:r>
            <w:r w:rsidRPr="00297EB5">
              <w:rPr>
                <w:rFonts w:ascii="Times New Roman" w:hAnsi="Times New Roman"/>
                <w:lang w:val="lt-LT"/>
              </w:rPr>
              <w:t>/val.</w:t>
            </w:r>
          </w:p>
        </w:tc>
      </w:tr>
    </w:tbl>
    <w:p w14:paraId="7718BB85" w14:textId="77777777" w:rsidR="00007D7E" w:rsidRPr="004A599C" w:rsidRDefault="00007D7E" w:rsidP="00007D7E">
      <w:pPr>
        <w:spacing w:after="120"/>
        <w:rPr>
          <w:rFonts w:ascii="Times New Roman" w:hAnsi="Times New Roman"/>
          <w:sz w:val="20"/>
          <w:szCs w:val="20"/>
          <w:lang w:val="lt-LT"/>
        </w:rPr>
      </w:pPr>
      <w:r w:rsidRPr="004A599C">
        <w:rPr>
          <w:rFonts w:ascii="Times New Roman" w:hAnsi="Times New Roman"/>
          <w:sz w:val="20"/>
          <w:szCs w:val="20"/>
          <w:lang w:val="lt-LT"/>
        </w:rPr>
        <w:t>Lentelėje nurodytos dozės yra laikomos rekomendacinėmis vaistinį preparatą skiriant vaikams. Skirtingiems pacientams gali prireikti skirtingų dozių. Vaikams, kurių kūno svoris yra didelis, dozę dažnai reikia laipsniškai mažinti ir ji turi būti paremta idealiu kūno svoriu. Duomenų apie veiksnius, susijusius su specifinės blokados sukėlimo technika bei konkretaus paciento poreikiu, būtina ieškoti įprastiniuose vadovėliuose.</w:t>
      </w:r>
    </w:p>
    <w:p w14:paraId="0ADEC518" w14:textId="77777777" w:rsidR="00007D7E" w:rsidRPr="00297EB5" w:rsidRDefault="00007D7E" w:rsidP="00007D7E">
      <w:pPr>
        <w:pStyle w:val="Pagrindinistekstas"/>
        <w:rPr>
          <w:rFonts w:ascii="Times New Roman" w:hAnsi="Times New Roman" w:cs="Times New Roman"/>
          <w:lang w:val="lt-LT"/>
        </w:rPr>
      </w:pPr>
    </w:p>
    <w:p w14:paraId="1F3BF33A"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Vienos injekcijos periferinio nervo blokadai (pvz., klubinio kirkšnies nervo blokadai, peties rezginio blokadai, klubinės fascijos kameros blokadai) vartojama dozė negali būti didesnė kaip 2,5</w:t>
      </w:r>
      <w:r w:rsidR="00277435" w:rsidRPr="00297EB5">
        <w:rPr>
          <w:rFonts w:ascii="Times New Roman" w:hAnsi="Times New Roman" w:cs="Times New Roman"/>
          <w:b w:val="0"/>
          <w:bCs w:val="0"/>
          <w:lang w:val="lt-LT"/>
        </w:rPr>
        <w:t>–</w:t>
      </w:r>
      <w:r w:rsidRPr="00297EB5">
        <w:rPr>
          <w:rFonts w:ascii="Times New Roman" w:hAnsi="Times New Roman" w:cs="Times New Roman"/>
          <w:b w:val="0"/>
          <w:bCs w:val="0"/>
          <w:lang w:val="lt-LT"/>
        </w:rPr>
        <w:t>3,0 mg/kg.</w:t>
      </w:r>
    </w:p>
    <w:p w14:paraId="59EEB2D0" w14:textId="77777777" w:rsidR="00007D7E" w:rsidRPr="00297EB5" w:rsidRDefault="00007D7E" w:rsidP="00007D7E">
      <w:pPr>
        <w:pStyle w:val="Pagrindinistekstas"/>
        <w:rPr>
          <w:rFonts w:ascii="Times New Roman" w:hAnsi="Times New Roman" w:cs="Times New Roman"/>
          <w:b w:val="0"/>
          <w:bCs w:val="0"/>
          <w:lang w:val="lt-LT"/>
        </w:rPr>
      </w:pPr>
    </w:p>
    <w:p w14:paraId="354EBEFD"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 xml:space="preserve">Periferinei blokadai </w:t>
      </w:r>
      <w:r w:rsidR="00277435" w:rsidRPr="00297EB5">
        <w:rPr>
          <w:rFonts w:ascii="Times New Roman" w:hAnsi="Times New Roman" w:cs="Times New Roman"/>
          <w:b w:val="0"/>
          <w:bCs w:val="0"/>
          <w:lang w:val="lt-LT"/>
        </w:rPr>
        <w:t xml:space="preserve">kūdikiams ir </w:t>
      </w:r>
      <w:r w:rsidRPr="00297EB5">
        <w:rPr>
          <w:rFonts w:ascii="Times New Roman" w:hAnsi="Times New Roman" w:cs="Times New Roman"/>
          <w:b w:val="0"/>
          <w:bCs w:val="0"/>
          <w:lang w:val="lt-LT"/>
        </w:rPr>
        <w:t>vaikams sukelti nurodytos dozės yra rekomendacinės dozės sunkiomis ligomis nesergantiems vaikams. Sunkiomis ligomis sergantiems vaikams rekomenduojama skirti mažesnes dozes ir tokius pacientus atidžiai stebėti.</w:t>
      </w:r>
    </w:p>
    <w:p w14:paraId="422A5901" w14:textId="77777777" w:rsidR="00647497" w:rsidRPr="00297EB5" w:rsidRDefault="00647497" w:rsidP="004A599C">
      <w:pPr>
        <w:tabs>
          <w:tab w:val="left" w:pos="567"/>
        </w:tabs>
        <w:spacing w:line="260" w:lineRule="exact"/>
        <w:rPr>
          <w:rFonts w:ascii="Times New Roman" w:hAnsi="Times New Roman"/>
          <w:lang w:val="lt-LT"/>
        </w:rPr>
      </w:pPr>
    </w:p>
    <w:p w14:paraId="6DA54AC9"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u w:val="single"/>
          <w:lang w:val="lt-LT"/>
        </w:rPr>
      </w:pPr>
      <w:r w:rsidRPr="00297EB5">
        <w:rPr>
          <w:rFonts w:ascii="Times New Roman" w:hAnsi="Times New Roman"/>
          <w:b/>
          <w:u w:val="single"/>
          <w:lang w:val="lt-LT"/>
        </w:rPr>
        <w:t>Vartojimo metodas</w:t>
      </w:r>
    </w:p>
    <w:p w14:paraId="7932EF89"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321C57FA"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Kad vaistinio preparato nebūtų sušvirkšta į kraujagyslę, švirkšto stūmoklį </w:t>
      </w:r>
      <w:bookmarkStart w:id="5" w:name="_Hlk87535295"/>
      <w:r w:rsidR="000C1A31">
        <w:rPr>
          <w:rFonts w:ascii="Times New Roman" w:hAnsi="Times New Roman"/>
          <w:lang w:val="lt-LT"/>
        </w:rPr>
        <w:t>rekomenduojama</w:t>
      </w:r>
      <w:r w:rsidR="000C1A31" w:rsidRPr="00297EB5">
        <w:rPr>
          <w:rFonts w:ascii="Times New Roman" w:hAnsi="Times New Roman"/>
          <w:lang w:val="lt-LT"/>
        </w:rPr>
        <w:t xml:space="preserve"> </w:t>
      </w:r>
      <w:r w:rsidR="000C1A31">
        <w:rPr>
          <w:rFonts w:ascii="Times New Roman" w:hAnsi="Times New Roman"/>
          <w:lang w:val="lt-LT"/>
        </w:rPr>
        <w:t>atsargiai</w:t>
      </w:r>
      <w:bookmarkEnd w:id="5"/>
      <w:r w:rsidRPr="00297EB5">
        <w:rPr>
          <w:rFonts w:ascii="Times New Roman" w:hAnsi="Times New Roman"/>
          <w:lang w:val="lt-LT"/>
        </w:rPr>
        <w:t xml:space="preserve"> atitraukti prieš injekciją bei atitraukinėti jos metu. Injekcijos metu reikia stebėti gyvybines paciento funkcijas. Jei atsiranda toksinio poveikio simptomų, injekciją būtina nedelsiant nutraukti.</w:t>
      </w:r>
    </w:p>
    <w:p w14:paraId="0467D961"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F0B23A0"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Vienkartinei kaudalinei epidurinei nejautrai sukelti vartojamas 2 mg/ml ropivakainas sukelia reikiamą pooperacinę analgeziją žemiau T12 daugumai pacientų, kai vartojama 2 mg/kg dozė ir tūris yra 1 ml/kg. Kaudalinei epidurinei nejautrai sukelti suleidžiamą tūrį galima koreguoti, taip pasiekiant skirtingą sensorinės blokados pasiskirstymą, kaip rekomenduojama įprastiniuose vadovėliuose. Vyresniems kaip 4 metų vaikams tirtas iki 3 mg/kg dozių poveikis, kai ropivakaino koncentracija buvo 3 mg/ml. Vis dėlto tokia koncentracija yra susijusi su dažnesne motorine blokada.</w:t>
      </w:r>
    </w:p>
    <w:p w14:paraId="09626C3F"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FDF6C6E"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Apskaičiuotą vietinio anestetiko dozę rekomenduojama leisti dalimis neatsižvelgiant į vartojimo būdą.</w:t>
      </w:r>
    </w:p>
    <w:p w14:paraId="594F6CA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5707774A"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Jei rekomenduojama ropivakaino infuzija, galima vartoti Ropivacaine hydrochloride Kabi infuzinį tirpalą.</w:t>
      </w:r>
    </w:p>
    <w:p w14:paraId="54783610" w14:textId="77777777" w:rsidR="00007D7E" w:rsidRDefault="00007D7E" w:rsidP="00007D7E">
      <w:pPr>
        <w:pStyle w:val="Pagrindinistekstas"/>
        <w:rPr>
          <w:rFonts w:ascii="Times New Roman" w:hAnsi="Times New Roman" w:cs="Times New Roman"/>
          <w:lang w:val="lt-LT"/>
        </w:rPr>
      </w:pPr>
    </w:p>
    <w:p w14:paraId="22BED809" w14:textId="77777777" w:rsidR="00647497" w:rsidRPr="00297EB5" w:rsidRDefault="00647497" w:rsidP="00007D7E">
      <w:pPr>
        <w:pStyle w:val="Pagrindinistekstas"/>
        <w:rPr>
          <w:rFonts w:ascii="Times New Roman" w:hAnsi="Times New Roman" w:cs="Times New Roman"/>
          <w:lang w:val="lt-LT"/>
        </w:rPr>
      </w:pPr>
    </w:p>
    <w:p w14:paraId="0E728B0B"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r w:rsidRPr="00297EB5">
        <w:rPr>
          <w:rFonts w:ascii="Times New Roman" w:hAnsi="Times New Roman"/>
          <w:b/>
          <w:i/>
          <w:u w:val="single"/>
          <w:lang w:val="lt-LT"/>
        </w:rPr>
        <w:lastRenderedPageBreak/>
        <w:t>Ropivacaine hydrochloride Kabi 7,5 mg/ml ir Ropivacaine hydrochloride Kabi 10 mg/ml injekcinis tirpalas</w:t>
      </w:r>
      <w:r w:rsidRPr="00297EB5">
        <w:rPr>
          <w:rFonts w:ascii="Times New Roman" w:hAnsi="Times New Roman"/>
          <w:b/>
          <w:i/>
          <w:u w:val="single"/>
          <w:lang w:val="lt-LT"/>
        </w:rPr>
        <w:br/>
      </w:r>
    </w:p>
    <w:p w14:paraId="5B4CDA32" w14:textId="77777777" w:rsidR="00007D7E" w:rsidRPr="00297EB5" w:rsidRDefault="00007D7E" w:rsidP="00007D7E">
      <w:pPr>
        <w:tabs>
          <w:tab w:val="left" w:pos="567"/>
        </w:tabs>
        <w:autoSpaceDE w:val="0"/>
        <w:autoSpaceDN w:val="0"/>
        <w:adjustRightInd w:val="0"/>
        <w:spacing w:line="260" w:lineRule="exact"/>
        <w:rPr>
          <w:rFonts w:ascii="Times New Roman" w:hAnsi="Times New Roman"/>
          <w:b/>
          <w:bCs/>
          <w:i/>
          <w:iCs/>
          <w:lang w:val="lt-LT"/>
        </w:rPr>
      </w:pPr>
      <w:r w:rsidRPr="00297EB5">
        <w:rPr>
          <w:rFonts w:ascii="Times New Roman" w:hAnsi="Times New Roman"/>
          <w:b/>
          <w:bCs/>
          <w:i/>
          <w:iCs/>
          <w:lang w:val="lt-LT"/>
        </w:rPr>
        <w:t>Suaugusieji ir vyresni kaip 12 metų paaugliai</w:t>
      </w:r>
    </w:p>
    <w:p w14:paraId="2E5B88A8"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Toliau esančioje lentelėje pateikiamos dozavimo gairės sukeliant dažiausiai </w:t>
      </w:r>
      <w:r w:rsidR="009D1529">
        <w:rPr>
          <w:rFonts w:ascii="Times New Roman" w:hAnsi="Times New Roman"/>
          <w:lang w:val="lt-LT"/>
        </w:rPr>
        <w:t>taikomas</w:t>
      </w:r>
      <w:r w:rsidR="009D1529" w:rsidRPr="00297EB5">
        <w:rPr>
          <w:rFonts w:ascii="Times New Roman" w:hAnsi="Times New Roman"/>
          <w:lang w:val="lt-LT"/>
        </w:rPr>
        <w:t xml:space="preserve"> </w:t>
      </w:r>
      <w:r w:rsidRPr="00297EB5">
        <w:rPr>
          <w:rFonts w:ascii="Times New Roman" w:hAnsi="Times New Roman"/>
          <w:lang w:val="lt-LT"/>
        </w:rPr>
        <w:t>blokadas. Reikia vartoti mažiausią dozę, būtiną veiksmingai blokadai sukelti. Priimant sprendimą dėl reikiamos dozės, svarbūs veiksniai yra klinicisto patirtis bei duomenys apie fizinę paciento būklę.</w:t>
      </w:r>
    </w:p>
    <w:p w14:paraId="08965C5E" w14:textId="77777777" w:rsidR="00007D7E" w:rsidRPr="00297EB5" w:rsidRDefault="00007D7E" w:rsidP="00007D7E">
      <w:pPr>
        <w:pStyle w:val="Pagrindinistekstas"/>
        <w:rPr>
          <w:rFonts w:ascii="Times New Roman" w:hAnsi="Times New Roman" w:cs="Times New Roman"/>
          <w:lang w:val="lt-LT"/>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560"/>
        <w:gridCol w:w="1417"/>
        <w:gridCol w:w="1276"/>
        <w:gridCol w:w="1134"/>
        <w:gridCol w:w="992"/>
      </w:tblGrid>
      <w:tr w:rsidR="00007D7E" w:rsidRPr="00297EB5" w14:paraId="4D037EF0" w14:textId="77777777" w:rsidTr="00E12B91">
        <w:tc>
          <w:tcPr>
            <w:tcW w:w="3402" w:type="dxa"/>
            <w:tcBorders>
              <w:left w:val="nil"/>
              <w:right w:val="nil"/>
            </w:tcBorders>
          </w:tcPr>
          <w:p w14:paraId="0B6232A1" w14:textId="77777777" w:rsidR="00007D7E" w:rsidRPr="00297EB5" w:rsidRDefault="00007D7E" w:rsidP="00D629DB">
            <w:pPr>
              <w:keepNext/>
              <w:keepLines/>
              <w:tabs>
                <w:tab w:val="left" w:pos="567"/>
              </w:tabs>
              <w:spacing w:line="260" w:lineRule="exact"/>
              <w:rPr>
                <w:rFonts w:ascii="Times New Roman" w:hAnsi="Times New Roman"/>
                <w:lang w:val="lt-LT"/>
              </w:rPr>
            </w:pPr>
          </w:p>
        </w:tc>
        <w:tc>
          <w:tcPr>
            <w:tcW w:w="1560" w:type="dxa"/>
            <w:tcBorders>
              <w:left w:val="nil"/>
              <w:right w:val="nil"/>
            </w:tcBorders>
          </w:tcPr>
          <w:p w14:paraId="513D11F8"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Koncentracija,</w:t>
            </w:r>
          </w:p>
          <w:p w14:paraId="2EE73BE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mg/ml</w:t>
            </w:r>
          </w:p>
        </w:tc>
        <w:tc>
          <w:tcPr>
            <w:tcW w:w="1417" w:type="dxa"/>
            <w:tcBorders>
              <w:left w:val="nil"/>
              <w:right w:val="nil"/>
            </w:tcBorders>
          </w:tcPr>
          <w:p w14:paraId="77F0BF9D"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Tūris,</w:t>
            </w:r>
          </w:p>
          <w:p w14:paraId="69F3CF9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ml</w:t>
            </w:r>
          </w:p>
        </w:tc>
        <w:tc>
          <w:tcPr>
            <w:tcW w:w="1276" w:type="dxa"/>
            <w:tcBorders>
              <w:left w:val="nil"/>
              <w:right w:val="nil"/>
            </w:tcBorders>
          </w:tcPr>
          <w:p w14:paraId="496EA5F2"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Dozė,</w:t>
            </w:r>
          </w:p>
          <w:p w14:paraId="34E11E9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mg</w:t>
            </w:r>
          </w:p>
        </w:tc>
        <w:tc>
          <w:tcPr>
            <w:tcW w:w="1134" w:type="dxa"/>
            <w:tcBorders>
              <w:left w:val="nil"/>
              <w:right w:val="nil"/>
            </w:tcBorders>
          </w:tcPr>
          <w:p w14:paraId="3B5E587F"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Nejautros pradžia,</w:t>
            </w:r>
          </w:p>
          <w:p w14:paraId="2D75E657"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minutės</w:t>
            </w:r>
          </w:p>
        </w:tc>
        <w:tc>
          <w:tcPr>
            <w:tcW w:w="992" w:type="dxa"/>
            <w:tcBorders>
              <w:left w:val="nil"/>
              <w:right w:val="nil"/>
            </w:tcBorders>
          </w:tcPr>
          <w:p w14:paraId="1F126828" w14:textId="77777777" w:rsidR="00007D7E" w:rsidRPr="00297EB5" w:rsidRDefault="00007D7E" w:rsidP="00D629DB">
            <w:pPr>
              <w:keepNext/>
              <w:keepLines/>
              <w:autoSpaceDE w:val="0"/>
              <w:autoSpaceDN w:val="0"/>
              <w:adjustRightInd w:val="0"/>
              <w:jc w:val="center"/>
              <w:rPr>
                <w:rFonts w:ascii="Times New Roman" w:hAnsi="Times New Roman"/>
                <w:b/>
                <w:bCs/>
                <w:lang w:val="lt-LT"/>
              </w:rPr>
            </w:pPr>
            <w:r w:rsidRPr="00297EB5">
              <w:rPr>
                <w:rFonts w:ascii="Times New Roman" w:hAnsi="Times New Roman"/>
                <w:b/>
                <w:bCs/>
                <w:lang w:val="lt-LT"/>
              </w:rPr>
              <w:t>Trukmė,</w:t>
            </w:r>
          </w:p>
          <w:p w14:paraId="20328420" w14:textId="77777777" w:rsidR="00007D7E" w:rsidRPr="00297EB5" w:rsidRDefault="00007D7E" w:rsidP="00D629DB">
            <w:pPr>
              <w:keepNext/>
              <w:keepLines/>
              <w:tabs>
                <w:tab w:val="left" w:pos="567"/>
              </w:tabs>
              <w:spacing w:line="260" w:lineRule="exact"/>
              <w:jc w:val="center"/>
              <w:rPr>
                <w:rFonts w:ascii="Times New Roman" w:hAnsi="Times New Roman"/>
                <w:lang w:val="lt-LT"/>
              </w:rPr>
            </w:pPr>
            <w:r w:rsidRPr="00297EB5">
              <w:rPr>
                <w:rFonts w:ascii="Times New Roman" w:hAnsi="Times New Roman"/>
                <w:b/>
                <w:bCs/>
                <w:lang w:val="lt-LT"/>
              </w:rPr>
              <w:t>valandos</w:t>
            </w:r>
          </w:p>
        </w:tc>
      </w:tr>
      <w:tr w:rsidR="00007D7E" w:rsidRPr="00297EB5" w14:paraId="466A5E64" w14:textId="77777777" w:rsidTr="00E12B91">
        <w:tc>
          <w:tcPr>
            <w:tcW w:w="3402" w:type="dxa"/>
            <w:tcBorders>
              <w:left w:val="nil"/>
              <w:right w:val="nil"/>
            </w:tcBorders>
          </w:tcPr>
          <w:p w14:paraId="1A29A9B0" w14:textId="77777777" w:rsidR="00007D7E" w:rsidRPr="00297EB5" w:rsidRDefault="00007D7E" w:rsidP="00D629DB">
            <w:pPr>
              <w:keepNext/>
              <w:keepLines/>
              <w:autoSpaceDE w:val="0"/>
              <w:autoSpaceDN w:val="0"/>
              <w:adjustRightInd w:val="0"/>
              <w:spacing w:beforeLines="40" w:before="96" w:afterLines="40" w:after="96"/>
              <w:rPr>
                <w:rFonts w:ascii="Times New Roman" w:hAnsi="Times New Roman"/>
                <w:b/>
                <w:bCs/>
                <w:lang w:val="lt-LT"/>
              </w:rPr>
            </w:pPr>
            <w:r w:rsidRPr="00297EB5">
              <w:rPr>
                <w:rFonts w:ascii="Times New Roman" w:hAnsi="Times New Roman"/>
                <w:b/>
                <w:bCs/>
                <w:lang w:val="lt-LT"/>
              </w:rPr>
              <w:t>CHIRURGINĖ ANESTEZIJA</w:t>
            </w:r>
          </w:p>
        </w:tc>
        <w:tc>
          <w:tcPr>
            <w:tcW w:w="1560" w:type="dxa"/>
            <w:tcBorders>
              <w:left w:val="nil"/>
              <w:right w:val="nil"/>
            </w:tcBorders>
          </w:tcPr>
          <w:p w14:paraId="4B5F7903"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1417" w:type="dxa"/>
            <w:tcBorders>
              <w:left w:val="nil"/>
              <w:right w:val="nil"/>
            </w:tcBorders>
          </w:tcPr>
          <w:p w14:paraId="28B24B26"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1276" w:type="dxa"/>
            <w:tcBorders>
              <w:left w:val="nil"/>
              <w:right w:val="nil"/>
            </w:tcBorders>
          </w:tcPr>
          <w:p w14:paraId="5AF9A939"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1134" w:type="dxa"/>
            <w:tcBorders>
              <w:left w:val="nil"/>
              <w:right w:val="nil"/>
            </w:tcBorders>
          </w:tcPr>
          <w:p w14:paraId="36DDE74B"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c>
          <w:tcPr>
            <w:tcW w:w="992" w:type="dxa"/>
            <w:tcBorders>
              <w:left w:val="nil"/>
              <w:right w:val="nil"/>
            </w:tcBorders>
          </w:tcPr>
          <w:p w14:paraId="79FEFE30" w14:textId="77777777" w:rsidR="00007D7E" w:rsidRPr="00297EB5" w:rsidRDefault="00007D7E" w:rsidP="00D629DB">
            <w:pPr>
              <w:keepNext/>
              <w:keepLines/>
              <w:tabs>
                <w:tab w:val="left" w:pos="567"/>
              </w:tabs>
              <w:spacing w:beforeLines="40" w:before="96" w:afterLines="40" w:after="96" w:line="260" w:lineRule="exact"/>
              <w:jc w:val="center"/>
              <w:rPr>
                <w:rFonts w:ascii="Times New Roman" w:hAnsi="Times New Roman"/>
                <w:lang w:val="lt-LT"/>
              </w:rPr>
            </w:pPr>
          </w:p>
        </w:tc>
      </w:tr>
      <w:tr w:rsidR="00007D7E" w:rsidRPr="00297EB5" w14:paraId="456025D2" w14:textId="77777777" w:rsidTr="00E12B91">
        <w:tc>
          <w:tcPr>
            <w:tcW w:w="3402" w:type="dxa"/>
            <w:tcBorders>
              <w:left w:val="nil"/>
              <w:bottom w:val="nil"/>
              <w:right w:val="nil"/>
            </w:tcBorders>
          </w:tcPr>
          <w:p w14:paraId="79B3EBFB"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91793B">
              <w:rPr>
                <w:rFonts w:ascii="Times New Roman" w:hAnsi="Times New Roman"/>
                <w:b/>
                <w:bCs/>
                <w:lang w:val="lt-LT"/>
              </w:rPr>
              <w:t>Juosmeninė epidurinė nejautra</w:t>
            </w:r>
          </w:p>
        </w:tc>
        <w:tc>
          <w:tcPr>
            <w:tcW w:w="1560" w:type="dxa"/>
            <w:tcBorders>
              <w:left w:val="nil"/>
              <w:bottom w:val="nil"/>
              <w:right w:val="nil"/>
            </w:tcBorders>
          </w:tcPr>
          <w:p w14:paraId="0670EB3B"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417" w:type="dxa"/>
            <w:tcBorders>
              <w:left w:val="nil"/>
              <w:bottom w:val="nil"/>
              <w:right w:val="nil"/>
            </w:tcBorders>
          </w:tcPr>
          <w:p w14:paraId="34FCF167"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276" w:type="dxa"/>
            <w:tcBorders>
              <w:left w:val="nil"/>
              <w:bottom w:val="nil"/>
              <w:right w:val="nil"/>
            </w:tcBorders>
          </w:tcPr>
          <w:p w14:paraId="66C5D46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134" w:type="dxa"/>
            <w:tcBorders>
              <w:left w:val="nil"/>
              <w:bottom w:val="nil"/>
              <w:right w:val="nil"/>
            </w:tcBorders>
          </w:tcPr>
          <w:p w14:paraId="4E7196E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992" w:type="dxa"/>
            <w:tcBorders>
              <w:left w:val="nil"/>
              <w:bottom w:val="nil"/>
              <w:right w:val="nil"/>
            </w:tcBorders>
          </w:tcPr>
          <w:p w14:paraId="76B6296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r>
      <w:tr w:rsidR="00007D7E" w:rsidRPr="00297EB5" w14:paraId="5A69E0E8" w14:textId="77777777" w:rsidTr="00E12B91">
        <w:tc>
          <w:tcPr>
            <w:tcW w:w="3402" w:type="dxa"/>
            <w:tcBorders>
              <w:top w:val="nil"/>
              <w:left w:val="nil"/>
              <w:bottom w:val="nil"/>
              <w:right w:val="nil"/>
            </w:tcBorders>
          </w:tcPr>
          <w:p w14:paraId="1497C06F"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297EB5">
              <w:rPr>
                <w:rFonts w:ascii="Times New Roman" w:hAnsi="Times New Roman"/>
                <w:lang w:val="lt-LT"/>
              </w:rPr>
              <w:t>Operacija</w:t>
            </w:r>
          </w:p>
        </w:tc>
        <w:tc>
          <w:tcPr>
            <w:tcW w:w="1560" w:type="dxa"/>
            <w:tcBorders>
              <w:top w:val="nil"/>
              <w:left w:val="nil"/>
              <w:bottom w:val="nil"/>
              <w:right w:val="nil"/>
            </w:tcBorders>
          </w:tcPr>
          <w:p w14:paraId="1CBE1F51"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bottom w:val="nil"/>
              <w:right w:val="nil"/>
            </w:tcBorders>
          </w:tcPr>
          <w:p w14:paraId="44C43AB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w:t>
            </w:r>
            <w:r w:rsidR="003B4650" w:rsidRPr="00297EB5">
              <w:rPr>
                <w:rFonts w:ascii="Times New Roman" w:hAnsi="Times New Roman"/>
                <w:lang w:val="lt-LT"/>
              </w:rPr>
              <w:t>–</w:t>
            </w:r>
            <w:r w:rsidRPr="00297EB5">
              <w:rPr>
                <w:rFonts w:ascii="Times New Roman" w:hAnsi="Times New Roman"/>
                <w:lang w:val="lt-LT"/>
              </w:rPr>
              <w:t>25</w:t>
            </w:r>
          </w:p>
        </w:tc>
        <w:tc>
          <w:tcPr>
            <w:tcW w:w="1276" w:type="dxa"/>
            <w:tcBorders>
              <w:top w:val="nil"/>
              <w:left w:val="nil"/>
              <w:bottom w:val="nil"/>
              <w:right w:val="nil"/>
            </w:tcBorders>
          </w:tcPr>
          <w:p w14:paraId="370D8BF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113</w:t>
            </w:r>
            <w:r w:rsidR="003B4650" w:rsidRPr="00297EB5">
              <w:rPr>
                <w:rFonts w:ascii="Times New Roman" w:hAnsi="Times New Roman"/>
                <w:lang w:val="lt-LT"/>
              </w:rPr>
              <w:t>–</w:t>
            </w:r>
            <w:r w:rsidRPr="00297EB5">
              <w:rPr>
                <w:rFonts w:ascii="Times New Roman" w:hAnsi="Times New Roman"/>
                <w:lang w:val="lt-LT"/>
              </w:rPr>
              <w:t>188</w:t>
            </w:r>
          </w:p>
        </w:tc>
        <w:tc>
          <w:tcPr>
            <w:tcW w:w="1134" w:type="dxa"/>
            <w:tcBorders>
              <w:top w:val="nil"/>
              <w:left w:val="nil"/>
              <w:bottom w:val="nil"/>
              <w:right w:val="nil"/>
            </w:tcBorders>
          </w:tcPr>
          <w:p w14:paraId="1DBE9A5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bottom w:val="nil"/>
              <w:right w:val="nil"/>
            </w:tcBorders>
          </w:tcPr>
          <w:p w14:paraId="34346DE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w:t>
            </w:r>
            <w:r w:rsidR="003B4650" w:rsidRPr="00297EB5">
              <w:rPr>
                <w:rFonts w:ascii="Times New Roman" w:hAnsi="Times New Roman"/>
                <w:lang w:val="lt-LT"/>
              </w:rPr>
              <w:t>–</w:t>
            </w:r>
            <w:r w:rsidRPr="00297EB5">
              <w:rPr>
                <w:rFonts w:ascii="Times New Roman" w:hAnsi="Times New Roman"/>
                <w:lang w:val="lt-LT"/>
              </w:rPr>
              <w:t>5</w:t>
            </w:r>
          </w:p>
        </w:tc>
      </w:tr>
      <w:tr w:rsidR="00007D7E" w:rsidRPr="00297EB5" w14:paraId="2BD4E7B4" w14:textId="77777777" w:rsidTr="00E12B91">
        <w:tc>
          <w:tcPr>
            <w:tcW w:w="3402" w:type="dxa"/>
            <w:tcBorders>
              <w:top w:val="nil"/>
              <w:left w:val="nil"/>
              <w:bottom w:val="nil"/>
              <w:right w:val="nil"/>
            </w:tcBorders>
          </w:tcPr>
          <w:p w14:paraId="2AE60CE2"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p>
        </w:tc>
        <w:tc>
          <w:tcPr>
            <w:tcW w:w="1560" w:type="dxa"/>
            <w:tcBorders>
              <w:top w:val="nil"/>
              <w:left w:val="nil"/>
              <w:bottom w:val="nil"/>
              <w:right w:val="nil"/>
            </w:tcBorders>
          </w:tcPr>
          <w:p w14:paraId="56890375"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10,0</w:t>
            </w:r>
          </w:p>
        </w:tc>
        <w:tc>
          <w:tcPr>
            <w:tcW w:w="1417" w:type="dxa"/>
            <w:tcBorders>
              <w:top w:val="nil"/>
              <w:left w:val="nil"/>
              <w:bottom w:val="nil"/>
              <w:right w:val="nil"/>
            </w:tcBorders>
          </w:tcPr>
          <w:p w14:paraId="615672A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w:t>
            </w:r>
            <w:r w:rsidR="003B4650" w:rsidRPr="00297EB5">
              <w:rPr>
                <w:rFonts w:ascii="Times New Roman" w:hAnsi="Times New Roman"/>
                <w:lang w:val="lt-LT"/>
              </w:rPr>
              <w:t>–</w:t>
            </w:r>
            <w:r w:rsidRPr="00297EB5">
              <w:rPr>
                <w:rFonts w:ascii="Times New Roman" w:hAnsi="Times New Roman"/>
                <w:lang w:val="lt-LT"/>
              </w:rPr>
              <w:t>20</w:t>
            </w:r>
          </w:p>
        </w:tc>
        <w:tc>
          <w:tcPr>
            <w:tcW w:w="1276" w:type="dxa"/>
            <w:tcBorders>
              <w:top w:val="nil"/>
              <w:left w:val="nil"/>
              <w:bottom w:val="nil"/>
              <w:right w:val="nil"/>
            </w:tcBorders>
          </w:tcPr>
          <w:p w14:paraId="4C7A2226"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150</w:t>
            </w:r>
            <w:r w:rsidR="003B4650" w:rsidRPr="00297EB5">
              <w:rPr>
                <w:rFonts w:ascii="Times New Roman" w:hAnsi="Times New Roman"/>
                <w:lang w:val="lt-LT"/>
              </w:rPr>
              <w:t>–</w:t>
            </w:r>
            <w:r w:rsidRPr="00297EB5">
              <w:rPr>
                <w:rFonts w:ascii="Times New Roman" w:hAnsi="Times New Roman"/>
                <w:lang w:val="lt-LT"/>
              </w:rPr>
              <w:t>200</w:t>
            </w:r>
          </w:p>
        </w:tc>
        <w:tc>
          <w:tcPr>
            <w:tcW w:w="1134" w:type="dxa"/>
            <w:tcBorders>
              <w:top w:val="nil"/>
              <w:left w:val="nil"/>
              <w:bottom w:val="nil"/>
              <w:right w:val="nil"/>
            </w:tcBorders>
          </w:tcPr>
          <w:p w14:paraId="047CFAB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bottom w:val="nil"/>
              <w:right w:val="nil"/>
            </w:tcBorders>
          </w:tcPr>
          <w:p w14:paraId="49AA7846"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4</w:t>
            </w:r>
            <w:r w:rsidR="003B4650" w:rsidRPr="00297EB5">
              <w:rPr>
                <w:rFonts w:ascii="Times New Roman" w:hAnsi="Times New Roman"/>
                <w:lang w:val="lt-LT"/>
              </w:rPr>
              <w:t>–</w:t>
            </w:r>
            <w:r w:rsidRPr="00297EB5">
              <w:rPr>
                <w:rFonts w:ascii="Times New Roman" w:hAnsi="Times New Roman"/>
                <w:lang w:val="lt-LT"/>
              </w:rPr>
              <w:t>6</w:t>
            </w:r>
          </w:p>
        </w:tc>
      </w:tr>
      <w:tr w:rsidR="00007D7E" w:rsidRPr="00297EB5" w14:paraId="3A91BFB4" w14:textId="77777777" w:rsidTr="00E12B91">
        <w:tc>
          <w:tcPr>
            <w:tcW w:w="3402" w:type="dxa"/>
            <w:tcBorders>
              <w:top w:val="nil"/>
              <w:left w:val="nil"/>
              <w:right w:val="nil"/>
            </w:tcBorders>
          </w:tcPr>
          <w:p w14:paraId="21C9A8CD"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297EB5">
              <w:rPr>
                <w:rFonts w:ascii="Times New Roman" w:hAnsi="Times New Roman"/>
                <w:lang w:val="lt-LT"/>
              </w:rPr>
              <w:t>Cezario pjūvio operacija</w:t>
            </w:r>
          </w:p>
        </w:tc>
        <w:tc>
          <w:tcPr>
            <w:tcW w:w="1560" w:type="dxa"/>
            <w:tcBorders>
              <w:top w:val="nil"/>
              <w:left w:val="nil"/>
              <w:right w:val="nil"/>
            </w:tcBorders>
          </w:tcPr>
          <w:p w14:paraId="505D941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31072B7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15</w:t>
            </w:r>
            <w:r w:rsidR="003B4650" w:rsidRPr="00297EB5">
              <w:rPr>
                <w:rFonts w:ascii="Times New Roman" w:hAnsi="Times New Roman"/>
                <w:lang w:val="lt-LT"/>
              </w:rPr>
              <w:t>–</w:t>
            </w:r>
            <w:r w:rsidRPr="00297EB5">
              <w:rPr>
                <w:rFonts w:ascii="Times New Roman" w:hAnsi="Times New Roman"/>
                <w:lang w:val="lt-LT"/>
              </w:rPr>
              <w:t>20</w:t>
            </w:r>
          </w:p>
        </w:tc>
        <w:tc>
          <w:tcPr>
            <w:tcW w:w="1276" w:type="dxa"/>
            <w:tcBorders>
              <w:top w:val="nil"/>
              <w:left w:val="nil"/>
              <w:right w:val="nil"/>
            </w:tcBorders>
          </w:tcPr>
          <w:p w14:paraId="7B1B70C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113</w:t>
            </w:r>
            <w:r w:rsidR="003B4650" w:rsidRPr="00297EB5">
              <w:rPr>
                <w:rFonts w:ascii="Times New Roman" w:hAnsi="Times New Roman"/>
                <w:lang w:val="lt-LT"/>
              </w:rPr>
              <w:t>–</w:t>
            </w:r>
            <w:r w:rsidRPr="00297EB5">
              <w:rPr>
                <w:rFonts w:ascii="Times New Roman" w:hAnsi="Times New Roman"/>
                <w:lang w:val="lt-LT"/>
              </w:rPr>
              <w:t>150</w:t>
            </w:r>
            <w:r w:rsidRPr="00297EB5">
              <w:rPr>
                <w:rFonts w:ascii="Times New Roman" w:hAnsi="Times New Roman"/>
                <w:vertAlign w:val="superscript"/>
                <w:lang w:val="lt-LT"/>
              </w:rPr>
              <w:t>1)</w:t>
            </w:r>
          </w:p>
        </w:tc>
        <w:tc>
          <w:tcPr>
            <w:tcW w:w="1134" w:type="dxa"/>
            <w:tcBorders>
              <w:top w:val="nil"/>
              <w:left w:val="nil"/>
              <w:right w:val="nil"/>
            </w:tcBorders>
          </w:tcPr>
          <w:p w14:paraId="66C1BE55"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right w:val="nil"/>
            </w:tcBorders>
          </w:tcPr>
          <w:p w14:paraId="31AFA676"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w:t>
            </w:r>
            <w:r w:rsidR="003B4650" w:rsidRPr="00297EB5">
              <w:rPr>
                <w:rFonts w:ascii="Times New Roman" w:hAnsi="Times New Roman"/>
                <w:lang w:val="lt-LT"/>
              </w:rPr>
              <w:t>–</w:t>
            </w:r>
            <w:r w:rsidRPr="00297EB5">
              <w:rPr>
                <w:rFonts w:ascii="Times New Roman" w:hAnsi="Times New Roman"/>
                <w:lang w:val="lt-LT"/>
              </w:rPr>
              <w:t>5</w:t>
            </w:r>
          </w:p>
        </w:tc>
      </w:tr>
      <w:tr w:rsidR="00007D7E" w:rsidRPr="00297EB5" w14:paraId="00289611" w14:textId="77777777" w:rsidTr="00E12B91">
        <w:tc>
          <w:tcPr>
            <w:tcW w:w="3402" w:type="dxa"/>
            <w:tcBorders>
              <w:left w:val="nil"/>
              <w:bottom w:val="nil"/>
              <w:right w:val="nil"/>
            </w:tcBorders>
          </w:tcPr>
          <w:p w14:paraId="04743722" w14:textId="77777777" w:rsidR="00007D7E" w:rsidRPr="00297EB5" w:rsidRDefault="00007D7E" w:rsidP="007417E1">
            <w:pPr>
              <w:keepNext/>
              <w:keepLines/>
              <w:autoSpaceDE w:val="0"/>
              <w:autoSpaceDN w:val="0"/>
              <w:adjustRightInd w:val="0"/>
              <w:spacing w:beforeLines="40" w:before="96" w:afterLines="40" w:after="96"/>
              <w:rPr>
                <w:rFonts w:ascii="Times New Roman" w:hAnsi="Times New Roman"/>
                <w:b/>
                <w:bCs/>
                <w:lang w:val="lt-LT"/>
              </w:rPr>
            </w:pPr>
            <w:r w:rsidRPr="0091793B">
              <w:rPr>
                <w:rFonts w:ascii="Times New Roman" w:hAnsi="Times New Roman"/>
                <w:b/>
                <w:bCs/>
                <w:lang w:val="lt-LT"/>
              </w:rPr>
              <w:t>Krūtininė epidurinė nejautra</w:t>
            </w:r>
          </w:p>
        </w:tc>
        <w:tc>
          <w:tcPr>
            <w:tcW w:w="1560" w:type="dxa"/>
            <w:tcBorders>
              <w:left w:val="nil"/>
              <w:bottom w:val="nil"/>
              <w:right w:val="nil"/>
            </w:tcBorders>
          </w:tcPr>
          <w:p w14:paraId="7973C58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417" w:type="dxa"/>
            <w:tcBorders>
              <w:left w:val="nil"/>
              <w:bottom w:val="nil"/>
              <w:right w:val="nil"/>
            </w:tcBorders>
          </w:tcPr>
          <w:p w14:paraId="696EA6E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276" w:type="dxa"/>
            <w:tcBorders>
              <w:left w:val="nil"/>
              <w:bottom w:val="nil"/>
              <w:right w:val="nil"/>
            </w:tcBorders>
          </w:tcPr>
          <w:p w14:paraId="5505254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134" w:type="dxa"/>
            <w:tcBorders>
              <w:left w:val="nil"/>
              <w:bottom w:val="nil"/>
              <w:right w:val="nil"/>
            </w:tcBorders>
          </w:tcPr>
          <w:p w14:paraId="41734A2A"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992" w:type="dxa"/>
            <w:tcBorders>
              <w:left w:val="nil"/>
              <w:bottom w:val="nil"/>
              <w:right w:val="nil"/>
            </w:tcBorders>
          </w:tcPr>
          <w:p w14:paraId="7EF10A6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r>
      <w:tr w:rsidR="00007D7E" w:rsidRPr="00297EB5" w14:paraId="3F10D98F" w14:textId="77777777" w:rsidTr="00E12B91">
        <w:tc>
          <w:tcPr>
            <w:tcW w:w="3402" w:type="dxa"/>
            <w:tcBorders>
              <w:top w:val="nil"/>
              <w:left w:val="nil"/>
              <w:right w:val="nil"/>
            </w:tcBorders>
          </w:tcPr>
          <w:p w14:paraId="3011C7D8" w14:textId="77777777" w:rsidR="00007D7E" w:rsidRPr="00297EB5" w:rsidRDefault="00007D7E" w:rsidP="007417E1">
            <w:pPr>
              <w:keepNext/>
              <w:keepLines/>
              <w:autoSpaceDE w:val="0"/>
              <w:autoSpaceDN w:val="0"/>
              <w:adjustRightInd w:val="0"/>
              <w:spacing w:beforeLines="40" w:before="96" w:afterLines="40" w:after="96"/>
              <w:rPr>
                <w:rFonts w:ascii="Times New Roman" w:hAnsi="Times New Roman"/>
                <w:lang w:val="lt-LT"/>
              </w:rPr>
            </w:pPr>
            <w:r w:rsidRPr="00297EB5">
              <w:rPr>
                <w:rFonts w:ascii="Times New Roman" w:hAnsi="Times New Roman"/>
                <w:lang w:val="lt-LT"/>
              </w:rPr>
              <w:t>Blokadai sukelti malšinant pooperacinį skausmą</w:t>
            </w:r>
          </w:p>
        </w:tc>
        <w:tc>
          <w:tcPr>
            <w:tcW w:w="1560" w:type="dxa"/>
            <w:tcBorders>
              <w:top w:val="nil"/>
              <w:left w:val="nil"/>
              <w:right w:val="nil"/>
            </w:tcBorders>
          </w:tcPr>
          <w:p w14:paraId="352C6FC1"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04C80F8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5</w:t>
            </w:r>
            <w:r w:rsidR="003B4650" w:rsidRPr="00297EB5">
              <w:rPr>
                <w:rFonts w:ascii="Times New Roman" w:hAnsi="Times New Roman"/>
                <w:lang w:val="lt-LT"/>
              </w:rPr>
              <w:t>–</w:t>
            </w:r>
            <w:r w:rsidRPr="00297EB5">
              <w:rPr>
                <w:rFonts w:ascii="Times New Roman" w:hAnsi="Times New Roman"/>
                <w:lang w:val="lt-LT"/>
              </w:rPr>
              <w:t>15 (priklausomai nuo injekcijos lygio)</w:t>
            </w:r>
          </w:p>
        </w:tc>
        <w:tc>
          <w:tcPr>
            <w:tcW w:w="1276" w:type="dxa"/>
            <w:tcBorders>
              <w:top w:val="nil"/>
              <w:left w:val="nil"/>
              <w:right w:val="nil"/>
            </w:tcBorders>
          </w:tcPr>
          <w:p w14:paraId="0A07EA9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38</w:t>
            </w:r>
            <w:r w:rsidR="003B4650" w:rsidRPr="00297EB5">
              <w:rPr>
                <w:rFonts w:ascii="Times New Roman" w:hAnsi="Times New Roman"/>
                <w:lang w:val="lt-LT"/>
              </w:rPr>
              <w:t>–</w:t>
            </w:r>
            <w:r w:rsidRPr="00297EB5">
              <w:rPr>
                <w:rFonts w:ascii="Times New Roman" w:hAnsi="Times New Roman"/>
                <w:lang w:val="lt-LT"/>
              </w:rPr>
              <w:t>113</w:t>
            </w:r>
          </w:p>
        </w:tc>
        <w:tc>
          <w:tcPr>
            <w:tcW w:w="1134" w:type="dxa"/>
            <w:tcBorders>
              <w:top w:val="nil"/>
              <w:left w:val="nil"/>
              <w:right w:val="nil"/>
            </w:tcBorders>
          </w:tcPr>
          <w:p w14:paraId="6CC02A3A"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20</w:t>
            </w:r>
          </w:p>
        </w:tc>
        <w:tc>
          <w:tcPr>
            <w:tcW w:w="992" w:type="dxa"/>
            <w:tcBorders>
              <w:top w:val="nil"/>
              <w:left w:val="nil"/>
              <w:right w:val="nil"/>
            </w:tcBorders>
          </w:tcPr>
          <w:p w14:paraId="2320DED2"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n/a</w:t>
            </w:r>
            <w:r w:rsidRPr="00297EB5">
              <w:rPr>
                <w:rFonts w:ascii="Times New Roman" w:hAnsi="Times New Roman"/>
                <w:vertAlign w:val="superscript"/>
                <w:lang w:val="lt-LT"/>
              </w:rPr>
              <w:t>2)</w:t>
            </w:r>
          </w:p>
        </w:tc>
      </w:tr>
      <w:tr w:rsidR="00007D7E" w:rsidRPr="00297EB5" w14:paraId="7B6B1E7C" w14:textId="77777777" w:rsidTr="00E12B91">
        <w:tc>
          <w:tcPr>
            <w:tcW w:w="3402" w:type="dxa"/>
            <w:tcBorders>
              <w:left w:val="nil"/>
              <w:bottom w:val="nil"/>
              <w:right w:val="nil"/>
            </w:tcBorders>
          </w:tcPr>
          <w:p w14:paraId="0477106E" w14:textId="77777777" w:rsidR="00007D7E" w:rsidRPr="00297EB5" w:rsidRDefault="0031268B" w:rsidP="00CD6F44">
            <w:pPr>
              <w:autoSpaceDE w:val="0"/>
              <w:autoSpaceDN w:val="0"/>
              <w:adjustRightInd w:val="0"/>
              <w:spacing w:beforeLines="40" w:before="96" w:afterLines="40" w:after="96"/>
              <w:rPr>
                <w:rFonts w:ascii="Times New Roman" w:hAnsi="Times New Roman"/>
                <w:lang w:val="lt-LT"/>
              </w:rPr>
            </w:pPr>
            <w:r>
              <w:rPr>
                <w:rFonts w:ascii="Times New Roman" w:hAnsi="Times New Roman"/>
                <w:b/>
                <w:bCs/>
                <w:lang w:val="lt-LT"/>
              </w:rPr>
              <w:t>Stambiųjų</w:t>
            </w:r>
            <w:r w:rsidR="00007D7E" w:rsidRPr="00297EB5">
              <w:rPr>
                <w:rFonts w:ascii="Times New Roman" w:hAnsi="Times New Roman"/>
                <w:b/>
                <w:bCs/>
                <w:lang w:val="lt-LT"/>
              </w:rPr>
              <w:t xml:space="preserve"> nerv</w:t>
            </w:r>
            <w:r w:rsidR="00A07669">
              <w:rPr>
                <w:rFonts w:ascii="Times New Roman" w:hAnsi="Times New Roman"/>
                <w:b/>
                <w:bCs/>
                <w:lang w:val="lt-LT"/>
              </w:rPr>
              <w:t>ų</w:t>
            </w:r>
            <w:r w:rsidR="00007D7E" w:rsidRPr="00297EB5">
              <w:rPr>
                <w:rFonts w:ascii="Times New Roman" w:hAnsi="Times New Roman"/>
                <w:b/>
                <w:bCs/>
                <w:lang w:val="lt-LT"/>
              </w:rPr>
              <w:t xml:space="preserve"> blokada*</w:t>
            </w:r>
          </w:p>
        </w:tc>
        <w:tc>
          <w:tcPr>
            <w:tcW w:w="1560" w:type="dxa"/>
            <w:tcBorders>
              <w:left w:val="nil"/>
              <w:bottom w:val="nil"/>
              <w:right w:val="nil"/>
            </w:tcBorders>
          </w:tcPr>
          <w:p w14:paraId="66BDF86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417" w:type="dxa"/>
            <w:tcBorders>
              <w:left w:val="nil"/>
              <w:bottom w:val="nil"/>
              <w:right w:val="nil"/>
            </w:tcBorders>
          </w:tcPr>
          <w:p w14:paraId="20EF0985"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276" w:type="dxa"/>
            <w:tcBorders>
              <w:left w:val="nil"/>
              <w:bottom w:val="nil"/>
              <w:right w:val="nil"/>
            </w:tcBorders>
          </w:tcPr>
          <w:p w14:paraId="0D4CEA18"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1134" w:type="dxa"/>
            <w:tcBorders>
              <w:left w:val="nil"/>
              <w:bottom w:val="nil"/>
              <w:right w:val="nil"/>
            </w:tcBorders>
          </w:tcPr>
          <w:p w14:paraId="5ABD45BA"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c>
          <w:tcPr>
            <w:tcW w:w="992" w:type="dxa"/>
            <w:tcBorders>
              <w:left w:val="nil"/>
              <w:bottom w:val="nil"/>
              <w:right w:val="nil"/>
            </w:tcBorders>
          </w:tcPr>
          <w:p w14:paraId="2A28D474"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p>
        </w:tc>
      </w:tr>
      <w:tr w:rsidR="00007D7E" w:rsidRPr="00297EB5" w14:paraId="63177D8B" w14:textId="77777777" w:rsidTr="00E12B91">
        <w:tc>
          <w:tcPr>
            <w:tcW w:w="3402" w:type="dxa"/>
            <w:tcBorders>
              <w:top w:val="nil"/>
              <w:left w:val="nil"/>
              <w:right w:val="nil"/>
            </w:tcBorders>
          </w:tcPr>
          <w:p w14:paraId="577D6BAA" w14:textId="77777777" w:rsidR="00007D7E" w:rsidRPr="00297EB5" w:rsidRDefault="00007D7E" w:rsidP="007417E1">
            <w:pPr>
              <w:autoSpaceDE w:val="0"/>
              <w:autoSpaceDN w:val="0"/>
              <w:adjustRightInd w:val="0"/>
              <w:spacing w:beforeLines="40" w:before="96" w:afterLines="40" w:after="96"/>
              <w:rPr>
                <w:rFonts w:ascii="Times New Roman" w:hAnsi="Times New Roman"/>
                <w:lang w:val="lt-LT"/>
              </w:rPr>
            </w:pPr>
            <w:r w:rsidRPr="00297EB5">
              <w:rPr>
                <w:rFonts w:ascii="Times New Roman" w:hAnsi="Times New Roman"/>
                <w:lang w:val="lt-LT"/>
              </w:rPr>
              <w:t>Peties rezginio blokada</w:t>
            </w:r>
          </w:p>
        </w:tc>
        <w:tc>
          <w:tcPr>
            <w:tcW w:w="1560" w:type="dxa"/>
            <w:tcBorders>
              <w:top w:val="nil"/>
              <w:left w:val="nil"/>
              <w:right w:val="nil"/>
            </w:tcBorders>
          </w:tcPr>
          <w:p w14:paraId="019832E7"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46E568B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30</w:t>
            </w:r>
            <w:r w:rsidR="003B4650" w:rsidRPr="00297EB5">
              <w:rPr>
                <w:rFonts w:ascii="Times New Roman" w:hAnsi="Times New Roman"/>
                <w:lang w:val="lt-LT"/>
              </w:rPr>
              <w:t>–</w:t>
            </w:r>
            <w:r w:rsidRPr="00297EB5">
              <w:rPr>
                <w:rFonts w:ascii="Times New Roman" w:hAnsi="Times New Roman"/>
                <w:lang w:val="lt-LT"/>
              </w:rPr>
              <w:t>40</w:t>
            </w:r>
          </w:p>
        </w:tc>
        <w:tc>
          <w:tcPr>
            <w:tcW w:w="1276" w:type="dxa"/>
            <w:tcBorders>
              <w:top w:val="nil"/>
              <w:left w:val="nil"/>
              <w:right w:val="nil"/>
            </w:tcBorders>
          </w:tcPr>
          <w:p w14:paraId="69EFE390"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225</w:t>
            </w:r>
            <w:r w:rsidR="003B4650" w:rsidRPr="00297EB5">
              <w:rPr>
                <w:rFonts w:ascii="Times New Roman" w:hAnsi="Times New Roman"/>
                <w:lang w:val="lt-LT"/>
              </w:rPr>
              <w:t>–</w:t>
            </w:r>
            <w:r w:rsidRPr="00297EB5">
              <w:rPr>
                <w:rFonts w:ascii="Times New Roman" w:hAnsi="Times New Roman"/>
                <w:lang w:val="lt-LT"/>
              </w:rPr>
              <w:t>300</w:t>
            </w:r>
            <w:r w:rsidRPr="00297EB5">
              <w:rPr>
                <w:rFonts w:ascii="Times New Roman" w:hAnsi="Times New Roman"/>
                <w:vertAlign w:val="superscript"/>
                <w:lang w:val="lt-LT"/>
              </w:rPr>
              <w:t>3)</w:t>
            </w:r>
          </w:p>
        </w:tc>
        <w:tc>
          <w:tcPr>
            <w:tcW w:w="1134" w:type="dxa"/>
            <w:tcBorders>
              <w:top w:val="nil"/>
              <w:left w:val="nil"/>
              <w:right w:val="nil"/>
            </w:tcBorders>
          </w:tcPr>
          <w:p w14:paraId="32FA0CDD"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10</w:t>
            </w:r>
            <w:r w:rsidR="003B4650" w:rsidRPr="00297EB5">
              <w:rPr>
                <w:rFonts w:ascii="Times New Roman" w:hAnsi="Times New Roman"/>
                <w:lang w:val="lt-LT"/>
              </w:rPr>
              <w:t>–</w:t>
            </w:r>
            <w:r w:rsidRPr="00297EB5">
              <w:rPr>
                <w:rFonts w:ascii="Times New Roman" w:hAnsi="Times New Roman"/>
                <w:lang w:val="lt-LT"/>
              </w:rPr>
              <w:t>25</w:t>
            </w:r>
          </w:p>
        </w:tc>
        <w:tc>
          <w:tcPr>
            <w:tcW w:w="992" w:type="dxa"/>
            <w:tcBorders>
              <w:top w:val="nil"/>
              <w:left w:val="nil"/>
              <w:right w:val="nil"/>
            </w:tcBorders>
          </w:tcPr>
          <w:p w14:paraId="3DCC564C"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6</w:t>
            </w:r>
            <w:r w:rsidR="003B4650" w:rsidRPr="00297EB5">
              <w:rPr>
                <w:rFonts w:ascii="Times New Roman" w:hAnsi="Times New Roman"/>
                <w:lang w:val="lt-LT"/>
              </w:rPr>
              <w:t>–</w:t>
            </w:r>
            <w:r w:rsidRPr="00297EB5">
              <w:rPr>
                <w:rFonts w:ascii="Times New Roman" w:hAnsi="Times New Roman"/>
                <w:lang w:val="lt-LT"/>
              </w:rPr>
              <w:t>10</w:t>
            </w:r>
          </w:p>
        </w:tc>
      </w:tr>
      <w:tr w:rsidR="00007D7E" w:rsidRPr="00297EB5" w14:paraId="142CB4B0" w14:textId="77777777" w:rsidTr="00E12B91">
        <w:tc>
          <w:tcPr>
            <w:tcW w:w="3402" w:type="dxa"/>
            <w:tcBorders>
              <w:left w:val="nil"/>
              <w:bottom w:val="nil"/>
              <w:right w:val="nil"/>
            </w:tcBorders>
          </w:tcPr>
          <w:p w14:paraId="173838D5" w14:textId="77777777" w:rsidR="00007D7E" w:rsidRPr="0031268B" w:rsidRDefault="00AA03EF" w:rsidP="007417E1">
            <w:pPr>
              <w:autoSpaceDE w:val="0"/>
              <w:autoSpaceDN w:val="0"/>
              <w:adjustRightInd w:val="0"/>
              <w:spacing w:before="120" w:after="120"/>
              <w:rPr>
                <w:rFonts w:ascii="Times New Roman" w:hAnsi="Times New Roman"/>
                <w:b/>
                <w:bCs/>
                <w:lang w:val="lt-LT"/>
              </w:rPr>
            </w:pPr>
            <w:r>
              <w:rPr>
                <w:rFonts w:ascii="Times New Roman" w:hAnsi="Times New Roman"/>
                <w:b/>
                <w:bCs/>
                <w:lang w:val="lt-LT"/>
              </w:rPr>
              <w:t>Vietinė nejautra</w:t>
            </w:r>
          </w:p>
        </w:tc>
        <w:tc>
          <w:tcPr>
            <w:tcW w:w="1560" w:type="dxa"/>
            <w:tcBorders>
              <w:left w:val="nil"/>
              <w:bottom w:val="nil"/>
              <w:right w:val="nil"/>
            </w:tcBorders>
          </w:tcPr>
          <w:p w14:paraId="62E8F61B" w14:textId="77777777" w:rsidR="00007D7E" w:rsidRPr="00297EB5" w:rsidRDefault="00007D7E" w:rsidP="007417E1">
            <w:pPr>
              <w:tabs>
                <w:tab w:val="left" w:pos="567"/>
              </w:tabs>
              <w:spacing w:before="120" w:after="120" w:line="260" w:lineRule="exact"/>
              <w:jc w:val="center"/>
              <w:rPr>
                <w:rFonts w:ascii="Times New Roman" w:hAnsi="Times New Roman"/>
                <w:lang w:val="lt-LT"/>
              </w:rPr>
            </w:pPr>
          </w:p>
        </w:tc>
        <w:tc>
          <w:tcPr>
            <w:tcW w:w="1417" w:type="dxa"/>
            <w:tcBorders>
              <w:left w:val="nil"/>
              <w:bottom w:val="nil"/>
              <w:right w:val="nil"/>
            </w:tcBorders>
          </w:tcPr>
          <w:p w14:paraId="1E364287"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276" w:type="dxa"/>
            <w:tcBorders>
              <w:left w:val="nil"/>
              <w:bottom w:val="nil"/>
              <w:right w:val="nil"/>
            </w:tcBorders>
          </w:tcPr>
          <w:p w14:paraId="22A2EAEB"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1134" w:type="dxa"/>
            <w:tcBorders>
              <w:left w:val="nil"/>
              <w:bottom w:val="nil"/>
              <w:right w:val="nil"/>
            </w:tcBorders>
          </w:tcPr>
          <w:p w14:paraId="5F1B03D9"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c>
          <w:tcPr>
            <w:tcW w:w="992" w:type="dxa"/>
            <w:tcBorders>
              <w:left w:val="nil"/>
              <w:bottom w:val="nil"/>
              <w:right w:val="nil"/>
            </w:tcBorders>
          </w:tcPr>
          <w:p w14:paraId="2A6F8ACD" w14:textId="77777777" w:rsidR="00007D7E" w:rsidRPr="00297EB5" w:rsidRDefault="00007D7E" w:rsidP="007417E1">
            <w:pPr>
              <w:autoSpaceDE w:val="0"/>
              <w:autoSpaceDN w:val="0"/>
              <w:adjustRightInd w:val="0"/>
              <w:spacing w:before="120" w:after="120"/>
              <w:jc w:val="center"/>
              <w:rPr>
                <w:rFonts w:ascii="Times New Roman" w:hAnsi="Times New Roman"/>
                <w:lang w:val="lt-LT"/>
              </w:rPr>
            </w:pPr>
          </w:p>
        </w:tc>
      </w:tr>
      <w:tr w:rsidR="00007D7E" w:rsidRPr="00297EB5" w14:paraId="3FDA58C9" w14:textId="77777777" w:rsidTr="00E12B91">
        <w:tc>
          <w:tcPr>
            <w:tcW w:w="3402" w:type="dxa"/>
            <w:tcBorders>
              <w:top w:val="nil"/>
              <w:left w:val="nil"/>
              <w:right w:val="nil"/>
            </w:tcBorders>
          </w:tcPr>
          <w:p w14:paraId="121C9217" w14:textId="77777777" w:rsidR="00007D7E" w:rsidRPr="00297EB5" w:rsidRDefault="00007D7E" w:rsidP="007417E1">
            <w:pPr>
              <w:tabs>
                <w:tab w:val="left" w:pos="567"/>
              </w:tabs>
              <w:spacing w:beforeLines="40" w:before="96" w:afterLines="40" w:after="96" w:line="260" w:lineRule="exact"/>
              <w:rPr>
                <w:rFonts w:ascii="Times New Roman" w:hAnsi="Times New Roman"/>
                <w:lang w:val="lt-LT"/>
              </w:rPr>
            </w:pPr>
            <w:r w:rsidRPr="00297EB5">
              <w:rPr>
                <w:rFonts w:ascii="Times New Roman" w:hAnsi="Times New Roman"/>
                <w:lang w:val="lt-LT"/>
              </w:rPr>
              <w:t>(pvz., smulkių nervų blokada ir infiltracija)</w:t>
            </w:r>
          </w:p>
        </w:tc>
        <w:tc>
          <w:tcPr>
            <w:tcW w:w="1560" w:type="dxa"/>
            <w:tcBorders>
              <w:top w:val="nil"/>
              <w:left w:val="nil"/>
              <w:right w:val="nil"/>
            </w:tcBorders>
          </w:tcPr>
          <w:p w14:paraId="6D1D4123" w14:textId="77777777" w:rsidR="00007D7E" w:rsidRPr="00297EB5" w:rsidRDefault="00007D7E" w:rsidP="007417E1">
            <w:pPr>
              <w:tabs>
                <w:tab w:val="left" w:pos="567"/>
              </w:tabs>
              <w:spacing w:beforeLines="40" w:before="96" w:afterLines="40" w:after="96" w:line="260" w:lineRule="exact"/>
              <w:jc w:val="center"/>
              <w:rPr>
                <w:rFonts w:ascii="Times New Roman" w:hAnsi="Times New Roman"/>
                <w:lang w:val="lt-LT"/>
              </w:rPr>
            </w:pPr>
            <w:r w:rsidRPr="00297EB5">
              <w:rPr>
                <w:rFonts w:ascii="Times New Roman" w:hAnsi="Times New Roman"/>
                <w:lang w:val="lt-LT"/>
              </w:rPr>
              <w:t>7,5</w:t>
            </w:r>
          </w:p>
        </w:tc>
        <w:tc>
          <w:tcPr>
            <w:tcW w:w="1417" w:type="dxa"/>
            <w:tcBorders>
              <w:top w:val="nil"/>
              <w:left w:val="nil"/>
              <w:right w:val="nil"/>
            </w:tcBorders>
          </w:tcPr>
          <w:p w14:paraId="1658D22E"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1</w:t>
            </w:r>
            <w:r w:rsidR="003B4650" w:rsidRPr="00297EB5">
              <w:rPr>
                <w:rFonts w:ascii="Times New Roman" w:hAnsi="Times New Roman"/>
                <w:lang w:val="lt-LT"/>
              </w:rPr>
              <w:t>–</w:t>
            </w:r>
            <w:r w:rsidRPr="00297EB5">
              <w:rPr>
                <w:rFonts w:ascii="Times New Roman" w:hAnsi="Times New Roman"/>
                <w:lang w:val="lt-LT"/>
              </w:rPr>
              <w:t>30</w:t>
            </w:r>
          </w:p>
        </w:tc>
        <w:tc>
          <w:tcPr>
            <w:tcW w:w="1276" w:type="dxa"/>
            <w:tcBorders>
              <w:top w:val="nil"/>
              <w:left w:val="nil"/>
              <w:right w:val="nil"/>
            </w:tcBorders>
          </w:tcPr>
          <w:p w14:paraId="6883E8EE"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7,5</w:t>
            </w:r>
            <w:r w:rsidR="003B4650" w:rsidRPr="00297EB5">
              <w:rPr>
                <w:rFonts w:ascii="Times New Roman" w:hAnsi="Times New Roman"/>
                <w:lang w:val="lt-LT"/>
              </w:rPr>
              <w:t>–</w:t>
            </w:r>
            <w:r w:rsidRPr="00297EB5">
              <w:rPr>
                <w:rFonts w:ascii="Times New Roman" w:hAnsi="Times New Roman"/>
                <w:lang w:val="lt-LT"/>
              </w:rPr>
              <w:t>225</w:t>
            </w:r>
          </w:p>
        </w:tc>
        <w:tc>
          <w:tcPr>
            <w:tcW w:w="1134" w:type="dxa"/>
            <w:tcBorders>
              <w:top w:val="nil"/>
              <w:left w:val="nil"/>
              <w:right w:val="nil"/>
            </w:tcBorders>
          </w:tcPr>
          <w:p w14:paraId="278BD179"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1</w:t>
            </w:r>
            <w:r w:rsidR="003B4650" w:rsidRPr="00297EB5">
              <w:rPr>
                <w:rFonts w:ascii="Times New Roman" w:hAnsi="Times New Roman"/>
                <w:lang w:val="lt-LT"/>
              </w:rPr>
              <w:t>–</w:t>
            </w:r>
            <w:r w:rsidRPr="00297EB5">
              <w:rPr>
                <w:rFonts w:ascii="Times New Roman" w:hAnsi="Times New Roman"/>
                <w:lang w:val="lt-LT"/>
              </w:rPr>
              <w:t>15</w:t>
            </w:r>
          </w:p>
        </w:tc>
        <w:tc>
          <w:tcPr>
            <w:tcW w:w="992" w:type="dxa"/>
            <w:tcBorders>
              <w:top w:val="nil"/>
              <w:left w:val="nil"/>
              <w:right w:val="nil"/>
            </w:tcBorders>
          </w:tcPr>
          <w:p w14:paraId="39EFCEB9" w14:textId="77777777" w:rsidR="00007D7E" w:rsidRPr="00297EB5" w:rsidRDefault="00007D7E" w:rsidP="007417E1">
            <w:pPr>
              <w:autoSpaceDE w:val="0"/>
              <w:autoSpaceDN w:val="0"/>
              <w:adjustRightInd w:val="0"/>
              <w:spacing w:beforeLines="40" w:before="96" w:afterLines="40" w:after="96"/>
              <w:jc w:val="center"/>
              <w:rPr>
                <w:rFonts w:ascii="Times New Roman" w:hAnsi="Times New Roman"/>
                <w:lang w:val="lt-LT"/>
              </w:rPr>
            </w:pPr>
            <w:r w:rsidRPr="00297EB5">
              <w:rPr>
                <w:rFonts w:ascii="Times New Roman" w:hAnsi="Times New Roman"/>
                <w:lang w:val="lt-LT"/>
              </w:rPr>
              <w:t>2</w:t>
            </w:r>
            <w:r w:rsidR="003B4650" w:rsidRPr="00297EB5">
              <w:rPr>
                <w:rFonts w:ascii="Times New Roman" w:hAnsi="Times New Roman"/>
                <w:lang w:val="lt-LT"/>
              </w:rPr>
              <w:t>–</w:t>
            </w:r>
            <w:r w:rsidRPr="00297EB5">
              <w:rPr>
                <w:rFonts w:ascii="Times New Roman" w:hAnsi="Times New Roman"/>
                <w:lang w:val="lt-LT"/>
              </w:rPr>
              <w:t>6</w:t>
            </w:r>
          </w:p>
        </w:tc>
      </w:tr>
    </w:tbl>
    <w:p w14:paraId="368CFF19" w14:textId="77777777" w:rsidR="00007D7E" w:rsidRPr="004A599C" w:rsidRDefault="00007D7E" w:rsidP="00007D7E">
      <w:pPr>
        <w:autoSpaceDE w:val="0"/>
        <w:autoSpaceDN w:val="0"/>
        <w:adjustRightInd w:val="0"/>
        <w:rPr>
          <w:rFonts w:ascii="Times New Roman" w:hAnsi="Times New Roman"/>
          <w:sz w:val="20"/>
          <w:szCs w:val="20"/>
          <w:lang w:val="lt-LT"/>
        </w:rPr>
      </w:pPr>
      <w:r w:rsidRPr="004A599C">
        <w:rPr>
          <w:rFonts w:ascii="Times New Roman" w:hAnsi="Times New Roman"/>
          <w:sz w:val="20"/>
          <w:szCs w:val="20"/>
          <w:lang w:val="lt-LT"/>
        </w:rPr>
        <w:t>Lentelėje nurodytos dozės yra laikomos būtinomis sėkmingai blokadai sukelti ir turi būti laikomos rekomendacinėmis vaistinį preparatą skiriant suaugusiesiems. Poveikio pradžia ir trukmė kiekvienam pacientui gali skirtis. Stulpelyje „Dozė“ nurodyti skaičiai yra tikėtinos vidutinės dozės ribos. Duomenų apie veiksnius, susijusius su specifinės blokados sukėlimo technika bei konkretaus paciento poreikiu, būtina ieškoti įprastiniuose vadovėliuose.</w:t>
      </w:r>
    </w:p>
    <w:p w14:paraId="5A232105" w14:textId="77777777" w:rsidR="00007D7E" w:rsidRPr="00297EB5" w:rsidRDefault="00007D7E" w:rsidP="00007D7E">
      <w:pPr>
        <w:pStyle w:val="Pagrindinistekstas"/>
        <w:rPr>
          <w:rFonts w:ascii="Times New Roman" w:hAnsi="Times New Roman" w:cs="Times New Roman"/>
          <w:lang w:val="lt-LT"/>
        </w:rPr>
      </w:pPr>
    </w:p>
    <w:p w14:paraId="10B6ACD6" w14:textId="77777777" w:rsidR="00007D7E" w:rsidRPr="00297EB5" w:rsidRDefault="00007D7E" w:rsidP="0040500E">
      <w:pPr>
        <w:autoSpaceDE w:val="0"/>
        <w:autoSpaceDN w:val="0"/>
        <w:adjustRightInd w:val="0"/>
        <w:ind w:left="142" w:hanging="142"/>
        <w:rPr>
          <w:rFonts w:ascii="Times New Roman" w:hAnsi="Times New Roman"/>
          <w:lang w:val="lt-LT"/>
        </w:rPr>
      </w:pPr>
      <w:r w:rsidRPr="00297EB5">
        <w:rPr>
          <w:rFonts w:ascii="Times New Roman" w:hAnsi="Times New Roman"/>
          <w:lang w:val="lt-LT"/>
        </w:rPr>
        <w:t xml:space="preserve">* </w:t>
      </w:r>
      <w:r w:rsidR="0031268B">
        <w:rPr>
          <w:rFonts w:ascii="Times New Roman" w:hAnsi="Times New Roman"/>
          <w:lang w:val="lt-LT"/>
        </w:rPr>
        <w:t>Stambiųjų</w:t>
      </w:r>
      <w:r w:rsidR="0031268B" w:rsidRPr="00297EB5">
        <w:rPr>
          <w:rFonts w:ascii="Times New Roman" w:hAnsi="Times New Roman"/>
          <w:lang w:val="lt-LT"/>
        </w:rPr>
        <w:t xml:space="preserve"> </w:t>
      </w:r>
      <w:r w:rsidRPr="00297EB5">
        <w:rPr>
          <w:rFonts w:ascii="Times New Roman" w:hAnsi="Times New Roman"/>
          <w:lang w:val="lt-LT"/>
        </w:rPr>
        <w:t>nerv</w:t>
      </w:r>
      <w:r w:rsidR="0031268B">
        <w:rPr>
          <w:rFonts w:ascii="Times New Roman" w:hAnsi="Times New Roman"/>
          <w:lang w:val="lt-LT"/>
        </w:rPr>
        <w:t>ų</w:t>
      </w:r>
      <w:r w:rsidRPr="00297EB5">
        <w:rPr>
          <w:rFonts w:ascii="Times New Roman" w:hAnsi="Times New Roman"/>
          <w:lang w:val="lt-LT"/>
        </w:rPr>
        <w:t xml:space="preserve"> blokadai sukelti dozavimo rekomendacijas galima pateikti tik peties rezginio blokadai. Sukeliant kit</w:t>
      </w:r>
      <w:r w:rsidR="00355894">
        <w:rPr>
          <w:rFonts w:ascii="Times New Roman" w:hAnsi="Times New Roman"/>
          <w:lang w:val="lt-LT"/>
        </w:rPr>
        <w:t>as</w:t>
      </w:r>
      <w:r w:rsidRPr="00297EB5">
        <w:rPr>
          <w:rFonts w:ascii="Times New Roman" w:hAnsi="Times New Roman"/>
          <w:lang w:val="lt-LT"/>
        </w:rPr>
        <w:t xml:space="preserve"> </w:t>
      </w:r>
      <w:r w:rsidR="0031268B">
        <w:rPr>
          <w:rFonts w:ascii="Times New Roman" w:hAnsi="Times New Roman"/>
          <w:lang w:val="lt-LT"/>
        </w:rPr>
        <w:t>stambiųjų</w:t>
      </w:r>
      <w:r w:rsidRPr="00297EB5">
        <w:rPr>
          <w:rFonts w:ascii="Times New Roman" w:hAnsi="Times New Roman"/>
          <w:lang w:val="lt-LT"/>
        </w:rPr>
        <w:t xml:space="preserve"> nervų blokadas, gali prireikti mažesnių dozių. Vis dėlto patirties, kuria remiantis būtų galima rekomenduoti dozes kitokioms blokadoms sukelti, šiuo metu neturima.</w:t>
      </w:r>
    </w:p>
    <w:p w14:paraId="4B11566C" w14:textId="77777777" w:rsidR="00007D7E" w:rsidRPr="00297EB5" w:rsidRDefault="00007D7E" w:rsidP="0040500E">
      <w:pPr>
        <w:autoSpaceDE w:val="0"/>
        <w:autoSpaceDN w:val="0"/>
        <w:adjustRightInd w:val="0"/>
        <w:ind w:left="142" w:hanging="142"/>
        <w:rPr>
          <w:rFonts w:ascii="Times New Roman" w:hAnsi="Times New Roman"/>
          <w:lang w:val="lt-LT"/>
        </w:rPr>
      </w:pPr>
      <w:r w:rsidRPr="00297EB5">
        <w:rPr>
          <w:rFonts w:ascii="Times New Roman" w:hAnsi="Times New Roman"/>
          <w:lang w:val="lt-LT"/>
        </w:rPr>
        <w:t>1) Dozuoti reikia laipsniškai, iš pradžių per 3</w:t>
      </w:r>
      <w:r w:rsidR="0040500E" w:rsidRPr="00297EB5">
        <w:rPr>
          <w:rFonts w:ascii="Times New Roman" w:hAnsi="Times New Roman"/>
          <w:lang w:val="lt-LT"/>
        </w:rPr>
        <w:t>–</w:t>
      </w:r>
      <w:r w:rsidRPr="00297EB5">
        <w:rPr>
          <w:rFonts w:ascii="Times New Roman" w:hAnsi="Times New Roman"/>
          <w:lang w:val="lt-LT"/>
        </w:rPr>
        <w:t>5 minutes suleidžiant 100 mg (97,5 mg = 13 ml; 105 mg = 14 ml) dozę. Dvi papildomas dozes, iš viso papildomai 50 mg, galima suleisti pagal poreikį.</w:t>
      </w:r>
    </w:p>
    <w:p w14:paraId="732D4E6A" w14:textId="77777777" w:rsidR="00007D7E" w:rsidRPr="00297EB5" w:rsidRDefault="00007D7E" w:rsidP="00007D7E">
      <w:pPr>
        <w:autoSpaceDE w:val="0"/>
        <w:autoSpaceDN w:val="0"/>
        <w:adjustRightInd w:val="0"/>
        <w:ind w:left="284" w:hanging="284"/>
        <w:rPr>
          <w:rFonts w:ascii="Times New Roman" w:hAnsi="Times New Roman"/>
          <w:lang w:val="lt-LT"/>
        </w:rPr>
      </w:pPr>
      <w:r w:rsidRPr="00297EB5">
        <w:rPr>
          <w:rFonts w:ascii="Times New Roman" w:hAnsi="Times New Roman"/>
          <w:lang w:val="lt-LT"/>
        </w:rPr>
        <w:t>2) n/a = neaktualu</w:t>
      </w:r>
    </w:p>
    <w:p w14:paraId="2C2628E7" w14:textId="77777777" w:rsidR="00007D7E" w:rsidRPr="00297EB5" w:rsidRDefault="00007D7E" w:rsidP="0040500E">
      <w:pPr>
        <w:autoSpaceDE w:val="0"/>
        <w:autoSpaceDN w:val="0"/>
        <w:adjustRightInd w:val="0"/>
        <w:ind w:left="142" w:hanging="142"/>
        <w:rPr>
          <w:rFonts w:ascii="Times New Roman" w:hAnsi="Times New Roman"/>
          <w:lang w:val="lt-LT"/>
        </w:rPr>
      </w:pPr>
      <w:r w:rsidRPr="00297EB5">
        <w:rPr>
          <w:rFonts w:ascii="Times New Roman" w:hAnsi="Times New Roman"/>
          <w:lang w:val="lt-LT"/>
        </w:rPr>
        <w:t xml:space="preserve">3) </w:t>
      </w:r>
      <w:r w:rsidR="00416115">
        <w:rPr>
          <w:rFonts w:ascii="Times New Roman" w:hAnsi="Times New Roman"/>
          <w:lang w:val="lt-LT"/>
        </w:rPr>
        <w:t>Stambiųjų</w:t>
      </w:r>
      <w:r w:rsidR="00416115" w:rsidRPr="00297EB5">
        <w:rPr>
          <w:rFonts w:ascii="Times New Roman" w:hAnsi="Times New Roman"/>
          <w:lang w:val="lt-LT"/>
        </w:rPr>
        <w:t xml:space="preserve"> </w:t>
      </w:r>
      <w:r w:rsidRPr="00297EB5">
        <w:rPr>
          <w:rFonts w:ascii="Times New Roman" w:hAnsi="Times New Roman"/>
          <w:lang w:val="lt-LT"/>
        </w:rPr>
        <w:t>nervų blokadai sukelti reikalinga dozė turi būti koreguojama atsižvelgiant į vartojimo vietą ir paciento būklę. Interskaleninė ir supraklavikulinė peties nervinio rezginio blokada gali būti susijusi su dažnesnėmis sunkiomis nepageidaujamomis reakcijomis nepriklausomai nuo vartojamo lokalaus poveikio anestetiko (žr. 4.4 skyrių).</w:t>
      </w:r>
    </w:p>
    <w:p w14:paraId="4EFBEB14" w14:textId="77777777" w:rsidR="00007D7E" w:rsidRPr="00297EB5" w:rsidRDefault="00007D7E" w:rsidP="00007D7E">
      <w:pPr>
        <w:tabs>
          <w:tab w:val="left" w:pos="567"/>
        </w:tabs>
        <w:spacing w:line="260" w:lineRule="exact"/>
        <w:ind w:left="567" w:hanging="567"/>
        <w:rPr>
          <w:rFonts w:ascii="Times New Roman" w:hAnsi="Times New Roman"/>
          <w:b/>
          <w:lang w:val="lt-LT"/>
        </w:rPr>
      </w:pPr>
    </w:p>
    <w:p w14:paraId="31762AD8"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Apskritai chirurginei anestezijai (pvz., vartojant į epidurinę ertmę) sukelti reikia didesnių koncentracijų ir dozių. Ropivacaine hydrochloride Kabi 10 mg/ml injekcinis tirpalas rekomenduojamas epidurinei anestezijai, kai operacijai būtina visiška motorinė blokada. Analgezijai </w:t>
      </w:r>
      <w:r w:rsidRPr="00297EB5">
        <w:rPr>
          <w:rFonts w:ascii="Times New Roman" w:hAnsi="Times New Roman"/>
          <w:lang w:val="lt-LT"/>
        </w:rPr>
        <w:lastRenderedPageBreak/>
        <w:t>(pvz., vartojant į epidurinę ertmę ūminiam skausmui malšinti) rekomenduojamos mažesnės koncentracijos ir dozės.</w:t>
      </w:r>
    </w:p>
    <w:p w14:paraId="1D566C60" w14:textId="77777777" w:rsidR="00007D7E" w:rsidRPr="00297EB5" w:rsidRDefault="00007D7E" w:rsidP="00007D7E">
      <w:pPr>
        <w:pStyle w:val="Pagrindinistekstas"/>
        <w:rPr>
          <w:rFonts w:ascii="Times New Roman" w:hAnsi="Times New Roman" w:cs="Times New Roman"/>
          <w:lang w:val="lt-LT"/>
        </w:rPr>
      </w:pPr>
    </w:p>
    <w:p w14:paraId="1788526E" w14:textId="77777777" w:rsidR="00007D7E" w:rsidRPr="00297EB5" w:rsidRDefault="00007D7E" w:rsidP="00007D7E">
      <w:pPr>
        <w:tabs>
          <w:tab w:val="left" w:pos="567"/>
          <w:tab w:val="left" w:pos="2745"/>
        </w:tabs>
        <w:autoSpaceDE w:val="0"/>
        <w:autoSpaceDN w:val="0"/>
        <w:adjustRightInd w:val="0"/>
        <w:spacing w:line="260" w:lineRule="exact"/>
        <w:rPr>
          <w:rFonts w:ascii="Times New Roman" w:hAnsi="Times New Roman"/>
          <w:b/>
          <w:u w:val="single"/>
          <w:lang w:val="lt-LT"/>
        </w:rPr>
      </w:pPr>
      <w:r w:rsidRPr="00297EB5">
        <w:rPr>
          <w:rFonts w:ascii="Times New Roman" w:hAnsi="Times New Roman"/>
          <w:b/>
          <w:u w:val="single"/>
          <w:lang w:val="lt-LT"/>
        </w:rPr>
        <w:t>Vartojimo metodas</w:t>
      </w:r>
    </w:p>
    <w:p w14:paraId="63CEF83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616116E"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Kad vaistinio preparato nebūtų sušvirkšta į kraujagyslę, švirkšto stūmoklį </w:t>
      </w:r>
      <w:r w:rsidR="000C1A31">
        <w:rPr>
          <w:rFonts w:ascii="Times New Roman" w:hAnsi="Times New Roman"/>
          <w:lang w:val="lt-LT"/>
        </w:rPr>
        <w:t>rekomenduojama</w:t>
      </w:r>
      <w:r w:rsidR="000C1A31" w:rsidRPr="00297EB5">
        <w:rPr>
          <w:rFonts w:ascii="Times New Roman" w:hAnsi="Times New Roman"/>
          <w:lang w:val="lt-LT"/>
        </w:rPr>
        <w:t xml:space="preserve"> </w:t>
      </w:r>
      <w:r w:rsidR="000C1A31">
        <w:rPr>
          <w:rFonts w:ascii="Times New Roman" w:hAnsi="Times New Roman"/>
          <w:lang w:val="lt-LT"/>
        </w:rPr>
        <w:t>atsargiai</w:t>
      </w:r>
      <w:r w:rsidRPr="00297EB5">
        <w:rPr>
          <w:rFonts w:ascii="Times New Roman" w:hAnsi="Times New Roman"/>
          <w:lang w:val="lt-LT"/>
        </w:rPr>
        <w:t xml:space="preserve"> atitraukti prieš injekciją bei atitraukinėti jos metu. Jei leidžiama didelė dozė, rekomenduojama suleisti bandomąją 3</w:t>
      </w:r>
      <w:r w:rsidR="000D05D4" w:rsidRPr="00297EB5">
        <w:rPr>
          <w:rFonts w:ascii="Times New Roman" w:hAnsi="Times New Roman"/>
          <w:lang w:val="lt-LT"/>
        </w:rPr>
        <w:t>–</w:t>
      </w:r>
      <w:r w:rsidRPr="00297EB5">
        <w:rPr>
          <w:rFonts w:ascii="Times New Roman" w:hAnsi="Times New Roman"/>
          <w:lang w:val="lt-LT"/>
        </w:rPr>
        <w:t xml:space="preserve">5 ml lidokaino </w:t>
      </w:r>
      <w:r w:rsidR="000D05D4" w:rsidRPr="00801C06">
        <w:rPr>
          <w:rFonts w:ascii="Times New Roman" w:hAnsi="Times New Roman"/>
          <w:lang w:val="lt-LT"/>
        </w:rPr>
        <w:t>(</w:t>
      </w:r>
      <w:r w:rsidR="000D05D4" w:rsidRPr="00297EB5">
        <w:rPr>
          <w:rFonts w:ascii="Times New Roman" w:hAnsi="Times New Roman"/>
          <w:lang w:val="lt-LT"/>
        </w:rPr>
        <w:t>lignokain</w:t>
      </w:r>
      <w:r w:rsidR="000D05D4" w:rsidRPr="00801C06">
        <w:rPr>
          <w:rFonts w:ascii="Times New Roman" w:hAnsi="Times New Roman"/>
          <w:lang w:val="lt-LT"/>
        </w:rPr>
        <w:t xml:space="preserve">o) </w:t>
      </w:r>
      <w:r w:rsidRPr="00297EB5">
        <w:rPr>
          <w:rFonts w:ascii="Times New Roman" w:hAnsi="Times New Roman"/>
          <w:lang w:val="lt-LT"/>
        </w:rPr>
        <w:t>dozę kartu su adrenalinu (epinefrinu). Netyčinį vaistinio preparato suleidimą į kraujagyslę galima atpažinti iš laikino širdies susitraukimų padažnėjimo, į povoratinklinę ertmę – iš spinalinės blokados požymių.</w:t>
      </w:r>
    </w:p>
    <w:p w14:paraId="67A7778F"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EA2978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Švirkšto stūmoklį būtina atitraukti prieš pagrindinės dozės švirkštimą bei atitraukinėti jo metu. Pagrindinę dozę reikia suleisti lėtai arba dalimis, injekcijos greitis turi būti 25</w:t>
      </w:r>
      <w:r w:rsidR="000D05D4" w:rsidRPr="00297EB5">
        <w:rPr>
          <w:rFonts w:ascii="Times New Roman" w:hAnsi="Times New Roman"/>
          <w:lang w:val="lt-LT"/>
        </w:rPr>
        <w:t>–</w:t>
      </w:r>
      <w:r w:rsidRPr="00297EB5">
        <w:rPr>
          <w:rFonts w:ascii="Times New Roman" w:hAnsi="Times New Roman"/>
          <w:lang w:val="lt-LT"/>
        </w:rPr>
        <w:t>50 mg/min. Injekcijos metu reikia stebėti gyvybines paciento funkcijas bei su juo kalbėtis. Jei atsiranda toksinio poveikio simptomų, injekciją būtina nedelsiant nutraukti.</w:t>
      </w:r>
    </w:p>
    <w:p w14:paraId="5E9C8D3B"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36E2F331"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Sukeliant epidurinę </w:t>
      </w:r>
      <w:r w:rsidR="008F5D73">
        <w:rPr>
          <w:rFonts w:ascii="Times New Roman" w:hAnsi="Times New Roman"/>
          <w:lang w:val="lt-LT"/>
        </w:rPr>
        <w:t>nejautrą</w:t>
      </w:r>
      <w:r w:rsidR="008F5D73" w:rsidRPr="00297EB5">
        <w:rPr>
          <w:rFonts w:ascii="Times New Roman" w:hAnsi="Times New Roman"/>
          <w:lang w:val="lt-LT"/>
        </w:rPr>
        <w:t xml:space="preserve"> </w:t>
      </w:r>
      <w:r w:rsidRPr="00297EB5">
        <w:rPr>
          <w:rFonts w:ascii="Times New Roman" w:hAnsi="Times New Roman"/>
          <w:lang w:val="lt-LT"/>
        </w:rPr>
        <w:t>operacijai, buvo vartojamos ir gerai toleruojamos vienkartinės ropivakaino dozės iki 250 mg.</w:t>
      </w:r>
    </w:p>
    <w:p w14:paraId="3B9861B6"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5FE964D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Sukeliant peties rezginio blokadą, ribotam skaičiui pacientų buvo vartojamos ir gerai toleruojamos vienkartinės ropivakaino dozės iki 300 mg.</w:t>
      </w:r>
    </w:p>
    <w:p w14:paraId="17CDC719"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4C5BD8C2"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Jei sukeliama ilgiau trunkanti blokada (vaistinį preparatą nuolat infuzuojant arba kartotinai švirkščiant smūgines dozes), reikia atsižvelgti į toksinės koncentracijos atsiradimo kraujo plazmoje bei lokalaus nervo pažeidimo riziką. Suaugusieji gerai toleravo bendrą iki 675 mg ropivakaino dozę, operacijos metu ar pooperaciniam skausmo malšinimui vartojamą 24 valandų laikotarpiu; taip pat buvo gerai toleruojama pooperacinė nuolatinė infuzija į epidurinę ertmę 72 valandų laikotarpiu, kai infuzijos greitis buvo iki 28 mg per valandą. Nedideliam skaičiui pacientų, kuriems buvo skiriamos didesnės dozės (iki 800 mg per parą), pasireiškė santykinai nedaug nepageidaujamų reakcijų.</w:t>
      </w:r>
    </w:p>
    <w:p w14:paraId="7A9759AC"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p>
    <w:p w14:paraId="1B581B77"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Malšinant pooperacinį skausmą, galima taikyti tokį metodą: epidurinė </w:t>
      </w:r>
      <w:r w:rsidR="00FF7A6A">
        <w:rPr>
          <w:rFonts w:ascii="Times New Roman" w:hAnsi="Times New Roman"/>
          <w:lang w:val="lt-LT"/>
        </w:rPr>
        <w:t>nejautra</w:t>
      </w:r>
      <w:r w:rsidR="00FF7A6A" w:rsidRPr="00297EB5">
        <w:rPr>
          <w:rFonts w:ascii="Times New Roman" w:hAnsi="Times New Roman"/>
          <w:lang w:val="lt-LT"/>
        </w:rPr>
        <w:t xml:space="preserve"> </w:t>
      </w:r>
      <w:r w:rsidRPr="00297EB5">
        <w:rPr>
          <w:rFonts w:ascii="Times New Roman" w:hAnsi="Times New Roman"/>
          <w:lang w:val="lt-LT"/>
        </w:rPr>
        <w:t>vartojant Ropivacaine hydrochloride Kabi 7,5 mg/ml sukeliama per epidurinį kateterį (jei to nebuvo atlikta prieš operaciją). Analgezija yra palaikoma Ropivacaine hydrochloride Kabi 2 mg/ml infuzija. Kai infuzijos greitis yra 6</w:t>
      </w:r>
      <w:r w:rsidR="000D05D4" w:rsidRPr="00297EB5">
        <w:rPr>
          <w:rFonts w:ascii="Times New Roman" w:hAnsi="Times New Roman"/>
          <w:lang w:val="lt-LT"/>
        </w:rPr>
        <w:t>–</w:t>
      </w:r>
      <w:r w:rsidRPr="00297EB5">
        <w:rPr>
          <w:rFonts w:ascii="Times New Roman" w:hAnsi="Times New Roman"/>
          <w:lang w:val="lt-LT"/>
        </w:rPr>
        <w:t>14 ml (12</w:t>
      </w:r>
      <w:r w:rsidR="000D05D4" w:rsidRPr="00297EB5">
        <w:rPr>
          <w:rFonts w:ascii="Times New Roman" w:hAnsi="Times New Roman"/>
          <w:lang w:val="lt-LT"/>
        </w:rPr>
        <w:t>–</w:t>
      </w:r>
      <w:r w:rsidRPr="00297EB5">
        <w:rPr>
          <w:rFonts w:ascii="Times New Roman" w:hAnsi="Times New Roman"/>
          <w:lang w:val="lt-LT"/>
        </w:rPr>
        <w:t xml:space="preserve">28 mg) per valandą, malšinant vidutinio stiprumo arba stiprų pooperacinį skausmą dažiausiai užtikrinama reikiama analgezija ir sukeliama tik lengva ir neprogresuojanti motorinė blokada. Maksimali epidurinės </w:t>
      </w:r>
      <w:r w:rsidR="00FF7A6A">
        <w:rPr>
          <w:rFonts w:ascii="Times New Roman" w:hAnsi="Times New Roman"/>
          <w:lang w:val="lt-LT"/>
        </w:rPr>
        <w:t>nejautros</w:t>
      </w:r>
      <w:r w:rsidR="00FF7A6A" w:rsidRPr="00297EB5">
        <w:rPr>
          <w:rFonts w:ascii="Times New Roman" w:hAnsi="Times New Roman"/>
          <w:lang w:val="lt-LT"/>
        </w:rPr>
        <w:t xml:space="preserve"> </w:t>
      </w:r>
      <w:r w:rsidRPr="00297EB5">
        <w:rPr>
          <w:rFonts w:ascii="Times New Roman" w:hAnsi="Times New Roman"/>
          <w:lang w:val="lt-LT"/>
        </w:rPr>
        <w:t>trukmė yra 3 </w:t>
      </w:r>
      <w:r w:rsidR="008F5D73">
        <w:rPr>
          <w:rFonts w:ascii="Times New Roman" w:hAnsi="Times New Roman"/>
          <w:lang w:val="lt-LT"/>
        </w:rPr>
        <w:t>paros</w:t>
      </w:r>
      <w:r w:rsidRPr="00297EB5">
        <w:rPr>
          <w:rFonts w:ascii="Times New Roman" w:hAnsi="Times New Roman"/>
          <w:lang w:val="lt-LT"/>
        </w:rPr>
        <w:t xml:space="preserve">. Vis dėlto būtina atidžiai stebėti analgezinį poveikį, kad kateteris būtų pašalintas nedelsiant, kai tik tai tampa įmanoma atsižvelgiant į skausmo stiprumą. </w:t>
      </w:r>
      <w:r w:rsidR="009D1529">
        <w:rPr>
          <w:rFonts w:ascii="Times New Roman" w:hAnsi="Times New Roman"/>
          <w:lang w:val="lt-LT"/>
        </w:rPr>
        <w:t>Taikant</w:t>
      </w:r>
      <w:r w:rsidR="009D1529" w:rsidRPr="00297EB5">
        <w:rPr>
          <w:rFonts w:ascii="Times New Roman" w:hAnsi="Times New Roman"/>
          <w:lang w:val="lt-LT"/>
        </w:rPr>
        <w:t xml:space="preserve"> </w:t>
      </w:r>
      <w:r w:rsidRPr="00297EB5">
        <w:rPr>
          <w:rFonts w:ascii="Times New Roman" w:hAnsi="Times New Roman"/>
          <w:lang w:val="lt-LT"/>
        </w:rPr>
        <w:t>tokį metodą, pastebėtas reikšmingas opioidų poreikio sumažėjimas.</w:t>
      </w:r>
    </w:p>
    <w:p w14:paraId="1E226100"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27EFFC64" w14:textId="77777777" w:rsidR="00007D7E" w:rsidRPr="00297EB5" w:rsidRDefault="00007D7E" w:rsidP="00007D7E">
      <w:pPr>
        <w:keepNext/>
        <w:keepLines/>
        <w:tabs>
          <w:tab w:val="left" w:pos="567"/>
        </w:tabs>
        <w:autoSpaceDE w:val="0"/>
        <w:autoSpaceDN w:val="0"/>
        <w:adjustRightInd w:val="0"/>
        <w:rPr>
          <w:rFonts w:ascii="Times New Roman" w:hAnsi="Times New Roman"/>
          <w:lang w:val="lt-LT"/>
        </w:rPr>
      </w:pPr>
      <w:r w:rsidRPr="00297EB5">
        <w:rPr>
          <w:rFonts w:ascii="Times New Roman" w:hAnsi="Times New Roman"/>
          <w:lang w:val="lt-LT"/>
        </w:rPr>
        <w:t>Klinikinių tyrimų metu ropivakaino 2 mg/ml (vien jo ar kartu su fentaniliu 1</w:t>
      </w:r>
      <w:r w:rsidR="000D05D4" w:rsidRPr="00297EB5">
        <w:rPr>
          <w:rFonts w:ascii="Times New Roman" w:hAnsi="Times New Roman"/>
          <w:lang w:val="lt-LT"/>
        </w:rPr>
        <w:t>–</w:t>
      </w:r>
      <w:r w:rsidRPr="00297EB5">
        <w:rPr>
          <w:rFonts w:ascii="Times New Roman" w:hAnsi="Times New Roman"/>
          <w:lang w:val="lt-LT"/>
        </w:rPr>
        <w:t>4 μg/ml) infuzija į epidurinę ertmę buvo skiriama pooperaciniam skausmui malšinti laikotarpiu iki 72 valandų. Ropivakaino ir fentanilio derinys užtikrino veiksmingesnį skausmo malšinimą, tačiau pasireiškė nepageidaujamas opioidų poveikis. Ropivakaino ir fentanilio derinys tirtas vartojant tik 2 mg/ml koncentracijos ropivakainą.</w:t>
      </w:r>
    </w:p>
    <w:p w14:paraId="3CB2556E"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20843348" w14:textId="77777777" w:rsidR="00007D7E" w:rsidRPr="00297EB5" w:rsidRDefault="00007D7E" w:rsidP="00007D7E">
      <w:pPr>
        <w:tabs>
          <w:tab w:val="left" w:pos="567"/>
        </w:tabs>
        <w:autoSpaceDE w:val="0"/>
        <w:autoSpaceDN w:val="0"/>
        <w:adjustRightInd w:val="0"/>
        <w:rPr>
          <w:rFonts w:ascii="Times New Roman" w:hAnsi="Times New Roman"/>
          <w:lang w:val="lt-LT"/>
        </w:rPr>
      </w:pPr>
      <w:r w:rsidRPr="00297EB5">
        <w:rPr>
          <w:rFonts w:ascii="Times New Roman" w:hAnsi="Times New Roman"/>
          <w:lang w:val="lt-LT"/>
        </w:rPr>
        <w:t>Jei sukeliama ilgiau trunkanti periferinio nervo blokada (vaistinį preparatą nuolat infuzuojant arba kartotinai švirkščiant smūgines dozes), reikia atsižvelgti į toksinės koncentracijos atsiradimo kraujo plazmoje bei lokalaus nervo pažeidimo riziką. Klinikinių tyrimų metu šlaunies nervo blokada buvo pasiekiama prieš operaciją suleidus 300 mg ropivakaino (7,5 mg/ml) dozę, o interskaleninė blokada – suleidžiant 225 mg ropivakaino (7,5 mg/ml) dozę. Analgezija buvo palaikoma skiriant 2 mg/ml ropivakainą. Infuzijos greitis ar protarpinės injekcijos, kai per valandą buvo suleidžiama 10</w:t>
      </w:r>
      <w:r w:rsidR="00350D1B" w:rsidRPr="00297EB5">
        <w:rPr>
          <w:rFonts w:ascii="Times New Roman" w:hAnsi="Times New Roman"/>
          <w:lang w:val="lt-LT"/>
        </w:rPr>
        <w:t>–</w:t>
      </w:r>
      <w:r w:rsidRPr="00297EB5">
        <w:rPr>
          <w:rFonts w:ascii="Times New Roman" w:hAnsi="Times New Roman"/>
          <w:lang w:val="lt-LT"/>
        </w:rPr>
        <w:t>20 mg dozė, užtikrino reikiamą analgeziją 48 valandų laikotarpiu ir tokios dozės buvo gerai toleruojamos.</w:t>
      </w:r>
    </w:p>
    <w:p w14:paraId="0AB00E3A" w14:textId="77777777" w:rsidR="00007D7E" w:rsidRPr="00297EB5" w:rsidRDefault="00007D7E" w:rsidP="00007D7E">
      <w:pPr>
        <w:tabs>
          <w:tab w:val="left" w:pos="567"/>
        </w:tabs>
        <w:autoSpaceDE w:val="0"/>
        <w:autoSpaceDN w:val="0"/>
        <w:adjustRightInd w:val="0"/>
        <w:rPr>
          <w:rFonts w:ascii="Times New Roman" w:hAnsi="Times New Roman"/>
          <w:lang w:val="lt-LT"/>
        </w:rPr>
      </w:pPr>
    </w:p>
    <w:p w14:paraId="1F1E7BF9"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 xml:space="preserve">Dokumentuotų duomenų apie didesnės kaip 7,5 mg/ml koncentracijos ropivakaino vartojimą </w:t>
      </w:r>
      <w:r w:rsidR="00350D1B" w:rsidRPr="00297EB5">
        <w:rPr>
          <w:rFonts w:ascii="Times New Roman" w:hAnsi="Times New Roman"/>
          <w:lang w:val="lt-LT"/>
        </w:rPr>
        <w:t>c</w:t>
      </w:r>
      <w:r w:rsidRPr="00297EB5">
        <w:rPr>
          <w:rFonts w:ascii="Times New Roman" w:hAnsi="Times New Roman"/>
          <w:lang w:val="lt-LT"/>
        </w:rPr>
        <w:t>ezario pjūvio operacijai nėra.</w:t>
      </w:r>
    </w:p>
    <w:p w14:paraId="6F86BC12" w14:textId="77777777" w:rsidR="00007D7E" w:rsidRPr="00297EB5" w:rsidRDefault="00007D7E" w:rsidP="00007D7E">
      <w:pPr>
        <w:pStyle w:val="Pagrindinistekstas"/>
        <w:rPr>
          <w:rFonts w:ascii="Times New Roman" w:hAnsi="Times New Roman" w:cs="Times New Roman"/>
          <w:lang w:val="lt-LT"/>
        </w:rPr>
      </w:pPr>
    </w:p>
    <w:p w14:paraId="1EE9FCB8" w14:textId="77777777" w:rsidR="00007D7E" w:rsidRPr="00297EB5" w:rsidRDefault="00007D7E" w:rsidP="00007D7E">
      <w:pPr>
        <w:autoSpaceDE w:val="0"/>
        <w:autoSpaceDN w:val="0"/>
        <w:adjustRightInd w:val="0"/>
        <w:rPr>
          <w:rFonts w:ascii="Times New Roman" w:hAnsi="Times New Roman"/>
          <w:bCs/>
          <w:i/>
          <w:iCs/>
          <w:lang w:val="lt-LT"/>
        </w:rPr>
      </w:pPr>
      <w:r w:rsidRPr="00297EB5">
        <w:rPr>
          <w:rFonts w:ascii="Times New Roman" w:hAnsi="Times New Roman"/>
          <w:bCs/>
          <w:i/>
          <w:iCs/>
          <w:lang w:val="lt-LT"/>
        </w:rPr>
        <w:t>Pacientams, kurių inkstų funkcija sutrikusi</w:t>
      </w:r>
    </w:p>
    <w:p w14:paraId="1190F431" w14:textId="77777777" w:rsidR="00007D7E" w:rsidRPr="00297EB5"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Pacientams, kurių inkstų funkcija sutrikusi, paprastai keisti dozės nereikia, jeigu skiriama vienkartinė dozė arba taikomas trumpalaikis gydymas (žr. 4.4 ir 5.2 skyrius).</w:t>
      </w:r>
    </w:p>
    <w:p w14:paraId="00F4AB03" w14:textId="77777777" w:rsidR="00007D7E" w:rsidRPr="00297EB5" w:rsidRDefault="00007D7E" w:rsidP="00007D7E">
      <w:pPr>
        <w:autoSpaceDE w:val="0"/>
        <w:autoSpaceDN w:val="0"/>
        <w:adjustRightInd w:val="0"/>
        <w:rPr>
          <w:rFonts w:ascii="Times New Roman" w:hAnsi="Times New Roman"/>
          <w:lang w:val="lt-LT"/>
        </w:rPr>
      </w:pPr>
    </w:p>
    <w:p w14:paraId="45512FD6" w14:textId="77777777" w:rsidR="00007D7E" w:rsidRPr="00297EB5" w:rsidRDefault="00007D7E" w:rsidP="00007D7E">
      <w:pPr>
        <w:autoSpaceDE w:val="0"/>
        <w:autoSpaceDN w:val="0"/>
        <w:adjustRightInd w:val="0"/>
        <w:rPr>
          <w:rFonts w:ascii="Times New Roman" w:hAnsi="Times New Roman"/>
          <w:bCs/>
          <w:i/>
          <w:iCs/>
          <w:lang w:val="lt-LT"/>
        </w:rPr>
      </w:pPr>
      <w:r w:rsidRPr="00297EB5">
        <w:rPr>
          <w:rFonts w:ascii="Times New Roman" w:hAnsi="Times New Roman"/>
          <w:bCs/>
          <w:i/>
          <w:iCs/>
          <w:lang w:val="lt-LT"/>
        </w:rPr>
        <w:t>Pacientams, kurių kepenų funkcija sutrikusi</w:t>
      </w:r>
    </w:p>
    <w:p w14:paraId="56A502DA" w14:textId="77777777" w:rsidR="00007D7E" w:rsidRPr="00297EB5"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Ropivakainas metabolizuojamas kepenyse, todėl turi būti atsargiai skiriamas sunkia kepenų liga sergantiems pacientams. Dėl pailgėjusios eliminacijos gali reikėti sumažinti kartotines dozes (žr. 4.4 ir 5.2 skyrius).</w:t>
      </w:r>
    </w:p>
    <w:p w14:paraId="136B4FE5" w14:textId="77777777" w:rsidR="00007D7E" w:rsidRPr="00297EB5" w:rsidRDefault="00007D7E" w:rsidP="00007D7E">
      <w:pPr>
        <w:pStyle w:val="Pagrindinistekstas"/>
        <w:rPr>
          <w:rFonts w:ascii="Times New Roman" w:hAnsi="Times New Roman" w:cs="Times New Roman"/>
          <w:lang w:val="lt-LT"/>
        </w:rPr>
      </w:pPr>
    </w:p>
    <w:p w14:paraId="16E4D0D9" w14:textId="77777777" w:rsidR="00007D7E" w:rsidRPr="00297EB5" w:rsidRDefault="00007D7E" w:rsidP="00007D7E">
      <w:pPr>
        <w:tabs>
          <w:tab w:val="left" w:pos="567"/>
        </w:tabs>
        <w:spacing w:line="260" w:lineRule="exact"/>
        <w:ind w:left="567" w:hanging="567"/>
        <w:rPr>
          <w:rFonts w:ascii="Times New Roman" w:hAnsi="Times New Roman"/>
          <w:b/>
          <w:i/>
          <w:lang w:val="lt-LT"/>
        </w:rPr>
      </w:pPr>
      <w:r w:rsidRPr="00297EB5">
        <w:rPr>
          <w:rFonts w:ascii="Times New Roman" w:hAnsi="Times New Roman"/>
          <w:b/>
          <w:i/>
          <w:lang w:val="lt-LT"/>
        </w:rPr>
        <w:t>Vaikų populiacija</w:t>
      </w:r>
    </w:p>
    <w:p w14:paraId="632CC156" w14:textId="77777777" w:rsidR="00007D7E" w:rsidRPr="00297EB5" w:rsidRDefault="00007D7E" w:rsidP="00007D7E">
      <w:pPr>
        <w:tabs>
          <w:tab w:val="left" w:pos="567"/>
        </w:tabs>
        <w:spacing w:line="260" w:lineRule="exact"/>
        <w:ind w:left="567" w:hanging="567"/>
        <w:rPr>
          <w:rFonts w:ascii="Times New Roman" w:hAnsi="Times New Roman"/>
          <w:b/>
          <w:i/>
          <w:lang w:val="lt-LT"/>
        </w:rPr>
      </w:pPr>
    </w:p>
    <w:p w14:paraId="4701FC66" w14:textId="77777777" w:rsidR="00007D7E" w:rsidRPr="00297EB5" w:rsidRDefault="00007D7E" w:rsidP="00007D7E">
      <w:pPr>
        <w:tabs>
          <w:tab w:val="left" w:pos="567"/>
        </w:tabs>
        <w:spacing w:line="260" w:lineRule="exact"/>
        <w:ind w:left="567" w:hanging="567"/>
        <w:rPr>
          <w:rFonts w:ascii="Times New Roman" w:hAnsi="Times New Roman"/>
          <w:i/>
          <w:u w:val="single"/>
          <w:lang w:val="lt-LT"/>
        </w:rPr>
      </w:pPr>
      <w:r w:rsidRPr="00297EB5">
        <w:rPr>
          <w:rFonts w:ascii="Times New Roman" w:hAnsi="Times New Roman"/>
          <w:i/>
          <w:u w:val="single"/>
          <w:lang w:val="lt-LT"/>
        </w:rPr>
        <w:t>Pediatriniai pacientai nuo 0 (išnešioti naujagimiai) iki 12 metų (imtinai)</w:t>
      </w:r>
    </w:p>
    <w:p w14:paraId="323CAE12" w14:textId="77777777" w:rsidR="00007D7E" w:rsidRPr="00297EB5" w:rsidRDefault="00007D7E" w:rsidP="00007D7E">
      <w:pPr>
        <w:tabs>
          <w:tab w:val="left" w:pos="0"/>
        </w:tabs>
        <w:spacing w:line="260" w:lineRule="exact"/>
        <w:rPr>
          <w:rFonts w:ascii="Times New Roman" w:hAnsi="Times New Roman"/>
          <w:lang w:val="lt-LT"/>
        </w:rPr>
      </w:pPr>
      <w:r w:rsidRPr="00297EB5">
        <w:rPr>
          <w:rFonts w:ascii="Times New Roman" w:hAnsi="Times New Roman"/>
          <w:lang w:val="lt-LT"/>
        </w:rPr>
        <w:t>7,5 mg/ml ir 10 mg/ml ropivakaino vartojimas gali būti susijęs su sisteminiu ir centriniu toksiniu poveikiu vaikams. Tokiai populiacijai labiau tinka vartoti mažesnio stiprumo (2 mg/ml, 5 mg/ml) vaistinį preparatą.</w:t>
      </w:r>
    </w:p>
    <w:p w14:paraId="5CEEBA49" w14:textId="77777777" w:rsidR="00007D7E" w:rsidRPr="00297EB5" w:rsidRDefault="00007D7E" w:rsidP="00007D7E">
      <w:pPr>
        <w:autoSpaceDE w:val="0"/>
        <w:autoSpaceDN w:val="0"/>
        <w:adjustRightInd w:val="0"/>
        <w:rPr>
          <w:rFonts w:ascii="Times New Roman" w:hAnsi="Times New Roman"/>
          <w:lang w:val="lt-LT"/>
        </w:rPr>
      </w:pPr>
    </w:p>
    <w:p w14:paraId="4D6D62E0" w14:textId="77777777" w:rsidR="00007D7E" w:rsidRPr="00297EB5" w:rsidRDefault="00007D7E" w:rsidP="007417E1">
      <w:pPr>
        <w:numPr>
          <w:ilvl w:val="1"/>
          <w:numId w:val="6"/>
        </w:numPr>
        <w:tabs>
          <w:tab w:val="left" w:pos="567"/>
        </w:tabs>
        <w:spacing w:line="260" w:lineRule="exact"/>
        <w:ind w:left="567" w:hanging="567"/>
        <w:rPr>
          <w:rFonts w:ascii="Times New Roman" w:hAnsi="Times New Roman"/>
          <w:lang w:val="lt-LT"/>
        </w:rPr>
      </w:pPr>
      <w:r w:rsidRPr="00297EB5">
        <w:rPr>
          <w:rFonts w:ascii="Times New Roman" w:hAnsi="Times New Roman"/>
          <w:b/>
          <w:bCs/>
          <w:lang w:val="lt-LT"/>
        </w:rPr>
        <w:t>Kontraindikacijos</w:t>
      </w:r>
    </w:p>
    <w:p w14:paraId="78771BD7" w14:textId="77777777" w:rsidR="00007D7E" w:rsidRPr="00297EB5" w:rsidRDefault="00007D7E" w:rsidP="00007D7E">
      <w:pPr>
        <w:tabs>
          <w:tab w:val="left" w:pos="567"/>
        </w:tabs>
        <w:spacing w:line="260" w:lineRule="exact"/>
        <w:rPr>
          <w:rFonts w:ascii="Times New Roman" w:hAnsi="Times New Roman"/>
          <w:lang w:val="lt-LT"/>
        </w:rPr>
      </w:pPr>
    </w:p>
    <w:p w14:paraId="0C73F999"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Padidėjęs jautrumas ropivakainui arba kitiems amidų tipo lokalaus poveikio anestetikams arba bet kuriai 6.1 skyriuje nurodytai pagalbinei medžiagai</w:t>
      </w:r>
      <w:r w:rsidR="00350D1B" w:rsidRPr="00297EB5">
        <w:rPr>
          <w:rFonts w:ascii="Times New Roman" w:hAnsi="Times New Roman"/>
          <w:lang w:val="lt-LT"/>
        </w:rPr>
        <w:t>.</w:t>
      </w:r>
    </w:p>
    <w:p w14:paraId="583B2B09"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Būtina atsižvelgti į bendrąsias su epidurine anestezija susijusias kontraindikacijas nepriklausomai nuo vartojamo lokalaus poveikio anestetiko</w:t>
      </w:r>
      <w:r w:rsidR="00350D1B" w:rsidRPr="00297EB5">
        <w:rPr>
          <w:rFonts w:ascii="Times New Roman" w:hAnsi="Times New Roman"/>
          <w:lang w:val="lt-LT"/>
        </w:rPr>
        <w:t>.</w:t>
      </w:r>
    </w:p>
    <w:p w14:paraId="70EEEAE8"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Intraveninė regioninė an</w:t>
      </w:r>
      <w:r w:rsidR="006553B8">
        <w:rPr>
          <w:rFonts w:ascii="Times New Roman" w:hAnsi="Times New Roman"/>
          <w:lang w:val="lt-LT"/>
        </w:rPr>
        <w:t>e</w:t>
      </w:r>
      <w:r w:rsidRPr="00297EB5">
        <w:rPr>
          <w:rFonts w:ascii="Times New Roman" w:hAnsi="Times New Roman"/>
          <w:lang w:val="lt-LT"/>
        </w:rPr>
        <w:t>stezija</w:t>
      </w:r>
      <w:r w:rsidR="00350D1B" w:rsidRPr="00297EB5">
        <w:rPr>
          <w:rFonts w:ascii="Times New Roman" w:hAnsi="Times New Roman"/>
          <w:lang w:val="lt-LT"/>
        </w:rPr>
        <w:t>.</w:t>
      </w:r>
    </w:p>
    <w:p w14:paraId="18B6C30A"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Akušerinė paracervikalinė anestezija</w:t>
      </w:r>
      <w:r w:rsidR="00350D1B" w:rsidRPr="00297EB5">
        <w:rPr>
          <w:rFonts w:ascii="Times New Roman" w:hAnsi="Times New Roman"/>
          <w:lang w:val="lt-LT"/>
        </w:rPr>
        <w:t>.</w:t>
      </w:r>
    </w:p>
    <w:p w14:paraId="36651ABE" w14:textId="77777777" w:rsidR="00007D7E" w:rsidRPr="00297EB5" w:rsidRDefault="00007D7E" w:rsidP="007417E1">
      <w:pPr>
        <w:numPr>
          <w:ilvl w:val="0"/>
          <w:numId w:val="9"/>
        </w:numPr>
        <w:tabs>
          <w:tab w:val="clear" w:pos="360"/>
          <w:tab w:val="num" w:pos="567"/>
          <w:tab w:val="left" w:pos="2410"/>
        </w:tabs>
        <w:autoSpaceDE w:val="0"/>
        <w:autoSpaceDN w:val="0"/>
        <w:adjustRightInd w:val="0"/>
        <w:spacing w:line="260" w:lineRule="exact"/>
        <w:ind w:left="567" w:hanging="567"/>
        <w:rPr>
          <w:rFonts w:ascii="Times New Roman" w:hAnsi="Times New Roman"/>
          <w:lang w:val="lt-LT"/>
        </w:rPr>
      </w:pPr>
      <w:r w:rsidRPr="00297EB5">
        <w:rPr>
          <w:rFonts w:ascii="Times New Roman" w:hAnsi="Times New Roman"/>
          <w:lang w:val="lt-LT"/>
        </w:rPr>
        <w:t>Hipovolemija</w:t>
      </w:r>
      <w:r w:rsidR="00350D1B" w:rsidRPr="00297EB5">
        <w:rPr>
          <w:rFonts w:ascii="Times New Roman" w:hAnsi="Times New Roman"/>
          <w:lang w:val="lt-LT"/>
        </w:rPr>
        <w:t>.</w:t>
      </w:r>
    </w:p>
    <w:p w14:paraId="5FBFC922" w14:textId="77777777" w:rsidR="002435FD" w:rsidRPr="005246A3" w:rsidRDefault="002435FD" w:rsidP="002435FD">
      <w:pPr>
        <w:tabs>
          <w:tab w:val="left" w:pos="360"/>
        </w:tabs>
        <w:autoSpaceDE w:val="0"/>
        <w:autoSpaceDN w:val="0"/>
        <w:adjustRightInd w:val="0"/>
        <w:ind w:left="360" w:hanging="360"/>
        <w:jc w:val="both"/>
        <w:rPr>
          <w:rFonts w:ascii="Times New Roman" w:hAnsi="Times New Roman"/>
          <w:b/>
          <w:color w:val="000000"/>
          <w:lang w:val="lt-LT"/>
        </w:rPr>
      </w:pPr>
    </w:p>
    <w:p w14:paraId="5B93FC96" w14:textId="77777777" w:rsidR="002435FD" w:rsidRPr="005246A3" w:rsidRDefault="002435FD" w:rsidP="007417E1">
      <w:pPr>
        <w:pStyle w:val="Sraopastraipa"/>
        <w:numPr>
          <w:ilvl w:val="1"/>
          <w:numId w:val="6"/>
        </w:numPr>
        <w:autoSpaceDE w:val="0"/>
        <w:autoSpaceDN w:val="0"/>
        <w:adjustRightInd w:val="0"/>
        <w:ind w:left="567" w:hanging="567"/>
        <w:jc w:val="both"/>
        <w:rPr>
          <w:rFonts w:ascii="Times New Roman" w:hAnsi="Times New Roman"/>
          <w:b/>
          <w:lang w:val="lt-LT"/>
        </w:rPr>
      </w:pPr>
      <w:r w:rsidRPr="005246A3">
        <w:rPr>
          <w:rFonts w:ascii="Times New Roman" w:hAnsi="Times New Roman"/>
          <w:b/>
          <w:lang w:val="lt-LT"/>
        </w:rPr>
        <w:t>Specialūs įspėjimai ir atsargumo priemonės</w:t>
      </w:r>
    </w:p>
    <w:p w14:paraId="574DDB29" w14:textId="77777777" w:rsidR="002435FD" w:rsidRPr="005246A3" w:rsidRDefault="002435FD" w:rsidP="002435FD">
      <w:pPr>
        <w:autoSpaceDE w:val="0"/>
        <w:autoSpaceDN w:val="0"/>
        <w:adjustRightInd w:val="0"/>
        <w:jc w:val="both"/>
        <w:rPr>
          <w:rFonts w:ascii="Times New Roman" w:hAnsi="Times New Roman"/>
          <w:b/>
          <w:lang w:val="lt-LT"/>
        </w:rPr>
      </w:pPr>
    </w:p>
    <w:p w14:paraId="60DD9779" w14:textId="77777777" w:rsidR="002435FD" w:rsidRPr="005246A3" w:rsidRDefault="002435FD" w:rsidP="002435FD">
      <w:pPr>
        <w:pStyle w:val="Default"/>
        <w:rPr>
          <w:sz w:val="22"/>
          <w:szCs w:val="22"/>
          <w:lang w:val="lt-LT"/>
        </w:rPr>
      </w:pPr>
      <w:r w:rsidRPr="005246A3">
        <w:rPr>
          <w:sz w:val="22"/>
          <w:szCs w:val="22"/>
          <w:lang w:val="lt-LT"/>
        </w:rPr>
        <w:t xml:space="preserve">Regioninės anestezijos procedūros visada turi būti atliekamos vietose, kur yra tinkama įranga ir reikiamas personalas. Stebėjimui ir </w:t>
      </w:r>
      <w:r w:rsidR="00292196" w:rsidRPr="005246A3">
        <w:rPr>
          <w:sz w:val="22"/>
          <w:szCs w:val="22"/>
          <w:lang w:val="lt-LT"/>
        </w:rPr>
        <w:t xml:space="preserve">skubiam </w:t>
      </w:r>
      <w:r w:rsidRPr="005246A3">
        <w:rPr>
          <w:sz w:val="22"/>
          <w:szCs w:val="22"/>
          <w:lang w:val="lt-LT"/>
        </w:rPr>
        <w:t>gaivinimui būtina įranga ir vaistiniai preparatai turi būti pasiekiami nedelsiant.</w:t>
      </w:r>
    </w:p>
    <w:p w14:paraId="3008E628" w14:textId="77777777" w:rsidR="002435FD" w:rsidRPr="005246A3" w:rsidRDefault="002435FD" w:rsidP="002435FD">
      <w:pPr>
        <w:pStyle w:val="Default"/>
        <w:rPr>
          <w:sz w:val="22"/>
          <w:szCs w:val="22"/>
          <w:lang w:val="lt-LT"/>
        </w:rPr>
      </w:pPr>
    </w:p>
    <w:p w14:paraId="60726745" w14:textId="77777777" w:rsidR="002435FD" w:rsidRPr="005246A3" w:rsidRDefault="002435FD" w:rsidP="002435FD">
      <w:pPr>
        <w:pStyle w:val="Default"/>
        <w:rPr>
          <w:sz w:val="22"/>
          <w:szCs w:val="22"/>
          <w:lang w:val="lt-LT"/>
        </w:rPr>
      </w:pPr>
      <w:r w:rsidRPr="005246A3">
        <w:rPr>
          <w:sz w:val="22"/>
          <w:szCs w:val="22"/>
          <w:lang w:val="lt-LT"/>
        </w:rPr>
        <w:t>Pacientai, kuriems skiriam</w:t>
      </w:r>
      <w:r w:rsidR="00461C1B">
        <w:rPr>
          <w:sz w:val="22"/>
          <w:szCs w:val="22"/>
          <w:lang w:val="lt-LT"/>
        </w:rPr>
        <w:t>a</w:t>
      </w:r>
      <w:r w:rsidRPr="005246A3">
        <w:rPr>
          <w:sz w:val="22"/>
          <w:szCs w:val="22"/>
          <w:lang w:val="lt-LT"/>
        </w:rPr>
        <w:t xml:space="preserve"> </w:t>
      </w:r>
      <w:r w:rsidR="001A4F34">
        <w:rPr>
          <w:sz w:val="22"/>
          <w:szCs w:val="22"/>
          <w:lang w:val="lt-LT"/>
        </w:rPr>
        <w:t>stambiųjų</w:t>
      </w:r>
      <w:r w:rsidR="001A4F34" w:rsidRPr="005246A3">
        <w:rPr>
          <w:sz w:val="22"/>
          <w:szCs w:val="22"/>
          <w:lang w:val="lt-LT"/>
        </w:rPr>
        <w:t xml:space="preserve"> </w:t>
      </w:r>
      <w:r w:rsidR="001A4F34">
        <w:rPr>
          <w:sz w:val="22"/>
          <w:szCs w:val="22"/>
          <w:lang w:val="lt-LT"/>
        </w:rPr>
        <w:t>nervų</w:t>
      </w:r>
      <w:r w:rsidR="00461C1B" w:rsidRPr="005246A3">
        <w:rPr>
          <w:sz w:val="22"/>
          <w:szCs w:val="22"/>
          <w:lang w:val="lt-LT"/>
        </w:rPr>
        <w:t xml:space="preserve"> </w:t>
      </w:r>
      <w:r w:rsidRPr="005246A3">
        <w:rPr>
          <w:sz w:val="22"/>
          <w:szCs w:val="22"/>
          <w:lang w:val="lt-LT"/>
        </w:rPr>
        <w:t>bloka</w:t>
      </w:r>
      <w:r w:rsidR="00461C1B">
        <w:rPr>
          <w:sz w:val="22"/>
          <w:szCs w:val="22"/>
          <w:lang w:val="lt-LT"/>
        </w:rPr>
        <w:t>d</w:t>
      </w:r>
      <w:r w:rsidR="00C97272">
        <w:rPr>
          <w:sz w:val="22"/>
          <w:szCs w:val="22"/>
          <w:lang w:val="lt-LT"/>
        </w:rPr>
        <w:t>a</w:t>
      </w:r>
      <w:r w:rsidRPr="005246A3">
        <w:rPr>
          <w:sz w:val="22"/>
          <w:szCs w:val="22"/>
          <w:lang w:val="lt-LT"/>
        </w:rPr>
        <w:t>, turi būti optimalios būklės, prieš blokados procedūrą jiems turi būti įvesta intraveninė sistema.</w:t>
      </w:r>
    </w:p>
    <w:p w14:paraId="1FF09AA2" w14:textId="77777777" w:rsidR="002435FD" w:rsidRPr="005246A3" w:rsidRDefault="002435FD" w:rsidP="002435FD">
      <w:pPr>
        <w:pStyle w:val="Default"/>
        <w:rPr>
          <w:sz w:val="22"/>
          <w:szCs w:val="22"/>
          <w:lang w:val="lt-LT"/>
        </w:rPr>
      </w:pPr>
    </w:p>
    <w:p w14:paraId="6C690726" w14:textId="77777777" w:rsidR="002435FD" w:rsidRPr="005246A3" w:rsidRDefault="002435FD" w:rsidP="002435FD">
      <w:pPr>
        <w:pStyle w:val="Default"/>
        <w:rPr>
          <w:sz w:val="22"/>
          <w:szCs w:val="22"/>
          <w:lang w:val="lt-LT"/>
        </w:rPr>
      </w:pPr>
      <w:r w:rsidRPr="005246A3">
        <w:rPr>
          <w:sz w:val="22"/>
          <w:szCs w:val="22"/>
          <w:lang w:val="lt-LT"/>
        </w:rPr>
        <w:t xml:space="preserve">Atsakingas gydytojas privalo imtis </w:t>
      </w:r>
      <w:r w:rsidR="00C150F6" w:rsidRPr="005246A3">
        <w:rPr>
          <w:sz w:val="22"/>
          <w:szCs w:val="22"/>
          <w:lang w:val="lt-LT"/>
        </w:rPr>
        <w:t xml:space="preserve">būtinų </w:t>
      </w:r>
      <w:r w:rsidRPr="005246A3">
        <w:rPr>
          <w:sz w:val="22"/>
          <w:szCs w:val="22"/>
          <w:lang w:val="lt-LT"/>
        </w:rPr>
        <w:t>atsargumo priemonių, kad išvengtų injekcijos į kraujagyslę (žr.</w:t>
      </w:r>
      <w:r w:rsidR="00C150F6" w:rsidRPr="005246A3">
        <w:rPr>
          <w:sz w:val="22"/>
          <w:szCs w:val="22"/>
          <w:lang w:val="lt-LT"/>
        </w:rPr>
        <w:t xml:space="preserve"> </w:t>
      </w:r>
      <w:r w:rsidRPr="005246A3">
        <w:rPr>
          <w:sz w:val="22"/>
          <w:szCs w:val="22"/>
          <w:lang w:val="lt-LT"/>
        </w:rPr>
        <w:t xml:space="preserve">4.2 skyrių), jis turi būti tinkamai </w:t>
      </w:r>
      <w:r w:rsidR="00C150F6" w:rsidRPr="005246A3">
        <w:rPr>
          <w:sz w:val="22"/>
          <w:szCs w:val="22"/>
          <w:lang w:val="lt-LT"/>
        </w:rPr>
        <w:t>apmokytas</w:t>
      </w:r>
      <w:r w:rsidRPr="005246A3">
        <w:rPr>
          <w:sz w:val="22"/>
          <w:szCs w:val="22"/>
          <w:lang w:val="lt-LT"/>
        </w:rPr>
        <w:t xml:space="preserve"> ir susipažinęs su nepageidaujamų reiškinių, sisteminio toksiškumo ir kitų komplikacijų diagnostika bei gydymu (žr.</w:t>
      </w:r>
      <w:r w:rsidR="00C150F6" w:rsidRPr="005246A3">
        <w:rPr>
          <w:sz w:val="22"/>
          <w:szCs w:val="22"/>
          <w:lang w:val="lt-LT"/>
        </w:rPr>
        <w:t xml:space="preserve"> </w:t>
      </w:r>
      <w:r w:rsidRPr="005246A3">
        <w:rPr>
          <w:sz w:val="22"/>
          <w:szCs w:val="22"/>
          <w:lang w:val="lt-LT"/>
        </w:rPr>
        <w:t xml:space="preserve">4.8 ir 4.9 skyrius), pavyzdžiui, netyčinės injekcijos į subarachnoidinę ertmę atveju, kai gali būti sukelta </w:t>
      </w:r>
      <w:r w:rsidR="001A4F6E">
        <w:rPr>
          <w:sz w:val="22"/>
          <w:szCs w:val="22"/>
          <w:lang w:val="lt-LT"/>
        </w:rPr>
        <w:t>aukšta</w:t>
      </w:r>
      <w:r w:rsidR="001A4F6E" w:rsidRPr="005246A3">
        <w:rPr>
          <w:sz w:val="22"/>
          <w:szCs w:val="22"/>
          <w:lang w:val="lt-LT"/>
        </w:rPr>
        <w:t xml:space="preserve"> </w:t>
      </w:r>
      <w:r w:rsidRPr="005246A3">
        <w:rPr>
          <w:sz w:val="22"/>
          <w:szCs w:val="22"/>
          <w:lang w:val="lt-LT"/>
        </w:rPr>
        <w:t>spinalinė blokada su kvėpavimo sustojimu</w:t>
      </w:r>
      <w:r w:rsidR="00BB74B5" w:rsidRPr="005246A3">
        <w:rPr>
          <w:sz w:val="22"/>
          <w:szCs w:val="22"/>
          <w:lang w:val="lt-LT"/>
        </w:rPr>
        <w:t xml:space="preserve"> </w:t>
      </w:r>
      <w:r w:rsidRPr="005246A3">
        <w:rPr>
          <w:sz w:val="22"/>
          <w:szCs w:val="22"/>
          <w:lang w:val="lt-LT"/>
        </w:rPr>
        <w:t>ir hipotenzija. Traukuliai dažniausiai atsirasdavo po peties nervinio rezginio ir epidurinės blokados. Tai gali būti dėl netyčinės injekcijos į kraujagyslę arba dėl greitos absorbcijos iš injekcijos vietos.</w:t>
      </w:r>
    </w:p>
    <w:p w14:paraId="144435E4" w14:textId="77777777" w:rsidR="002435FD" w:rsidRPr="005246A3" w:rsidRDefault="002435FD" w:rsidP="002435FD">
      <w:pPr>
        <w:pStyle w:val="Default"/>
        <w:rPr>
          <w:sz w:val="22"/>
          <w:szCs w:val="22"/>
          <w:lang w:val="lt-LT"/>
        </w:rPr>
      </w:pPr>
    </w:p>
    <w:p w14:paraId="17D433B0"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Reikalingas atsargumas, kad vaistinis preparatas nebūtų suleistas į uždegimo apimtas sritis.</w:t>
      </w:r>
    </w:p>
    <w:p w14:paraId="42CFA1D5" w14:textId="77777777" w:rsidR="002435FD" w:rsidRPr="005246A3" w:rsidRDefault="002435FD" w:rsidP="002435FD">
      <w:pPr>
        <w:pStyle w:val="Default"/>
        <w:rPr>
          <w:sz w:val="22"/>
          <w:szCs w:val="22"/>
          <w:lang w:val="lt-LT"/>
        </w:rPr>
      </w:pPr>
    </w:p>
    <w:p w14:paraId="32803961" w14:textId="77777777" w:rsidR="00007D7E" w:rsidRPr="00297EB5" w:rsidRDefault="00007D7E" w:rsidP="00007D7E">
      <w:pPr>
        <w:tabs>
          <w:tab w:val="left" w:pos="567"/>
        </w:tabs>
        <w:rPr>
          <w:rFonts w:ascii="Times New Roman" w:hAnsi="Times New Roman"/>
          <w:b/>
          <w:i/>
          <w:iCs/>
          <w:lang w:val="lt-LT"/>
        </w:rPr>
      </w:pPr>
      <w:r w:rsidRPr="00297EB5">
        <w:rPr>
          <w:rFonts w:ascii="Times New Roman" w:hAnsi="Times New Roman"/>
          <w:b/>
          <w:i/>
          <w:iCs/>
          <w:lang w:val="lt-LT"/>
        </w:rPr>
        <w:t>Poveikis širdies ir kraujagyslių sistemai</w:t>
      </w:r>
    </w:p>
    <w:p w14:paraId="7C25FF46" w14:textId="77777777" w:rsidR="001A4F6E" w:rsidRPr="005246A3" w:rsidRDefault="00007D7E" w:rsidP="00007D7E">
      <w:pPr>
        <w:pStyle w:val="Tabletextspecial"/>
        <w:spacing w:before="0" w:after="0"/>
        <w:rPr>
          <w:sz w:val="22"/>
          <w:szCs w:val="22"/>
          <w:lang w:val="lt-LT"/>
        </w:rPr>
      </w:pPr>
      <w:bookmarkStart w:id="6" w:name="_Hlk535915123"/>
      <w:r w:rsidRPr="00297EB5">
        <w:rPr>
          <w:sz w:val="22"/>
          <w:szCs w:val="22"/>
          <w:lang w:val="lt-LT"/>
        </w:rPr>
        <w:t>Epiduralinė ir spinalinė anestezija gali sukelti hipotenziją ir bradikardiją. Hipotenziją būtina nedelsiant koreguoti į veną suleidžiant kraujagysles sutraukiančių vaistinių preparatų ir užtikrinant reikiamą kraujagyslių užpildymą.</w:t>
      </w:r>
    </w:p>
    <w:bookmarkEnd w:id="6"/>
    <w:p w14:paraId="58BF13BE" w14:textId="77777777" w:rsidR="003F7B39" w:rsidRPr="003067C2" w:rsidRDefault="002435FD" w:rsidP="004A7342">
      <w:pPr>
        <w:pStyle w:val="Default"/>
        <w:rPr>
          <w:sz w:val="22"/>
          <w:szCs w:val="22"/>
          <w:lang w:val="lt-LT"/>
        </w:rPr>
      </w:pPr>
      <w:r w:rsidRPr="003067C2">
        <w:rPr>
          <w:sz w:val="22"/>
          <w:szCs w:val="22"/>
          <w:lang w:val="lt-LT"/>
        </w:rPr>
        <w:t>Pacientai, gydomi III</w:t>
      </w:r>
      <w:r w:rsidR="003F7B39" w:rsidRPr="003067C2">
        <w:rPr>
          <w:sz w:val="22"/>
          <w:szCs w:val="22"/>
          <w:lang w:val="lt-LT"/>
        </w:rPr>
        <w:t> </w:t>
      </w:r>
      <w:r w:rsidRPr="003067C2">
        <w:rPr>
          <w:sz w:val="22"/>
          <w:szCs w:val="22"/>
          <w:lang w:val="lt-LT"/>
        </w:rPr>
        <w:t>klasės antiaritminiais vaist</w:t>
      </w:r>
      <w:r w:rsidR="00B643AC" w:rsidRPr="003067C2">
        <w:rPr>
          <w:sz w:val="22"/>
          <w:szCs w:val="22"/>
          <w:lang w:val="lt-LT"/>
        </w:rPr>
        <w:t>iniais preparat</w:t>
      </w:r>
      <w:r w:rsidRPr="003067C2">
        <w:rPr>
          <w:sz w:val="22"/>
          <w:szCs w:val="22"/>
          <w:lang w:val="lt-LT"/>
        </w:rPr>
        <w:t>ais (pvz., amjodaronu), turi būti atidžiai prižiūrimi, stebima jų EKG, nes gali atsirasti papildomas poveikis širdžiai</w:t>
      </w:r>
      <w:r w:rsidR="003F7B39" w:rsidRPr="003067C2">
        <w:rPr>
          <w:sz w:val="22"/>
          <w:szCs w:val="22"/>
          <w:lang w:val="lt-LT"/>
        </w:rPr>
        <w:t xml:space="preserve"> (žr. 4.5 skyrių)</w:t>
      </w:r>
      <w:r w:rsidRPr="003067C2">
        <w:rPr>
          <w:sz w:val="22"/>
          <w:szCs w:val="22"/>
          <w:lang w:val="lt-LT"/>
        </w:rPr>
        <w:t>.</w:t>
      </w:r>
    </w:p>
    <w:p w14:paraId="35654ED8" w14:textId="77777777" w:rsidR="002435FD" w:rsidRPr="005246A3" w:rsidRDefault="002435FD" w:rsidP="002435FD">
      <w:pPr>
        <w:pStyle w:val="Default"/>
        <w:rPr>
          <w:sz w:val="22"/>
          <w:szCs w:val="22"/>
          <w:lang w:val="lt-LT"/>
        </w:rPr>
      </w:pPr>
      <w:r w:rsidRPr="00066B81">
        <w:rPr>
          <w:sz w:val="22"/>
          <w:szCs w:val="22"/>
          <w:lang w:val="lt-LT"/>
        </w:rPr>
        <w:t xml:space="preserve">Buvo </w:t>
      </w:r>
      <w:r w:rsidR="003F7B39" w:rsidRPr="00066B81">
        <w:rPr>
          <w:sz w:val="22"/>
          <w:szCs w:val="22"/>
          <w:lang w:val="lt-LT"/>
        </w:rPr>
        <w:t xml:space="preserve">retų </w:t>
      </w:r>
      <w:r w:rsidRPr="00066B81">
        <w:rPr>
          <w:sz w:val="22"/>
          <w:szCs w:val="22"/>
          <w:lang w:val="lt-LT"/>
        </w:rPr>
        <w:t>pranešimų</w:t>
      </w:r>
      <w:r w:rsidRPr="005246A3">
        <w:rPr>
          <w:sz w:val="22"/>
          <w:szCs w:val="22"/>
          <w:lang w:val="lt-LT"/>
        </w:rPr>
        <w:t xml:space="preserve"> apie širdies sustojimo atvejus suleidus ropivakaino epidurinei anestezijai arba periferinių nervų blokadai, ypač po netyčinio suleidimo į kraujagyslę </w:t>
      </w:r>
      <w:r w:rsidR="00A16D9C" w:rsidRPr="005246A3">
        <w:rPr>
          <w:sz w:val="22"/>
          <w:szCs w:val="22"/>
          <w:lang w:val="lt-LT"/>
        </w:rPr>
        <w:t>senyviems pacientams</w:t>
      </w:r>
      <w:r w:rsidRPr="005246A3">
        <w:rPr>
          <w:sz w:val="22"/>
          <w:szCs w:val="22"/>
          <w:lang w:val="lt-LT"/>
        </w:rPr>
        <w:t xml:space="preserve">, taip pat </w:t>
      </w:r>
      <w:r w:rsidR="00A16D9C" w:rsidRPr="005246A3">
        <w:rPr>
          <w:sz w:val="22"/>
          <w:szCs w:val="22"/>
          <w:lang w:val="lt-LT"/>
        </w:rPr>
        <w:t>pacientams</w:t>
      </w:r>
      <w:r w:rsidRPr="005246A3">
        <w:rPr>
          <w:sz w:val="22"/>
          <w:szCs w:val="22"/>
          <w:lang w:val="lt-LT"/>
        </w:rPr>
        <w:t xml:space="preserve">, sergantiems gretutine širdies liga. Kai kuriais atvejais gaivinimas buvo sudėtingas. </w:t>
      </w:r>
      <w:r w:rsidRPr="005246A3">
        <w:rPr>
          <w:sz w:val="22"/>
          <w:szCs w:val="22"/>
          <w:lang w:val="lt-LT"/>
        </w:rPr>
        <w:lastRenderedPageBreak/>
        <w:t xml:space="preserve">Sustojus širdžiai gali </w:t>
      </w:r>
      <w:r w:rsidR="008E09CD">
        <w:rPr>
          <w:sz w:val="22"/>
          <w:szCs w:val="22"/>
          <w:lang w:val="lt-LT"/>
        </w:rPr>
        <w:t>prireikti ilgesnio nei įprasta gaivinimo,</w:t>
      </w:r>
      <w:r w:rsidRPr="005246A3">
        <w:rPr>
          <w:sz w:val="22"/>
          <w:szCs w:val="22"/>
          <w:lang w:val="lt-LT"/>
        </w:rPr>
        <w:t xml:space="preserve"> siekiant padidinti sėkmingų išeičių tikimybę.</w:t>
      </w:r>
    </w:p>
    <w:p w14:paraId="0A8E80C0" w14:textId="77777777" w:rsidR="002435FD" w:rsidRPr="005246A3" w:rsidRDefault="002435FD" w:rsidP="002435FD">
      <w:pPr>
        <w:rPr>
          <w:rFonts w:ascii="Times New Roman" w:hAnsi="Times New Roman"/>
          <w:lang w:val="lt-LT"/>
        </w:rPr>
      </w:pPr>
    </w:p>
    <w:p w14:paraId="17EDF5C8"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Galvos ir kaklo blokados</w:t>
      </w:r>
    </w:p>
    <w:p w14:paraId="1EFABDB2"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Tam tikros vietinių anestetikų procedūros, pavyzdžiui, injekcijos galvos ir kaklo srityje, gali būti susijusios su dažnesnėmis sunkiomis nepageidaujamomis reakcijomis, nepriklausomai nuo to, koks vietinis anestetikas skiriamas.</w:t>
      </w:r>
    </w:p>
    <w:p w14:paraId="144C0672" w14:textId="77777777" w:rsidR="002435FD" w:rsidRPr="005246A3" w:rsidRDefault="002435FD" w:rsidP="002435FD">
      <w:pPr>
        <w:rPr>
          <w:rFonts w:ascii="Times New Roman" w:hAnsi="Times New Roman"/>
          <w:lang w:val="lt-LT"/>
        </w:rPr>
      </w:pPr>
    </w:p>
    <w:p w14:paraId="43A00068" w14:textId="77777777" w:rsidR="002435FD" w:rsidRPr="005246A3" w:rsidRDefault="00416115" w:rsidP="002435FD">
      <w:pPr>
        <w:rPr>
          <w:rFonts w:ascii="Times New Roman" w:eastAsia="Calibri" w:hAnsi="Times New Roman"/>
          <w:b/>
          <w:bCs/>
          <w:i/>
          <w:iCs/>
          <w:lang w:val="lt-LT" w:eastAsia="en-US"/>
        </w:rPr>
      </w:pPr>
      <w:r>
        <w:rPr>
          <w:rFonts w:ascii="Times New Roman" w:hAnsi="Times New Roman"/>
          <w:b/>
          <w:bCs/>
          <w:i/>
          <w:iCs/>
          <w:lang w:val="lt-LT"/>
        </w:rPr>
        <w:t xml:space="preserve">Stambiųjų </w:t>
      </w:r>
      <w:r w:rsidR="002435FD" w:rsidRPr="005246A3">
        <w:rPr>
          <w:rFonts w:ascii="Times New Roman" w:hAnsi="Times New Roman"/>
          <w:b/>
          <w:bCs/>
          <w:i/>
          <w:iCs/>
          <w:lang w:val="lt-LT"/>
        </w:rPr>
        <w:t>periferinių nervų blokados</w:t>
      </w:r>
    </w:p>
    <w:p w14:paraId="6C3C6A13"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 xml:space="preserve">Atliekant </w:t>
      </w:r>
      <w:r w:rsidR="00416115">
        <w:rPr>
          <w:rFonts w:ascii="Times New Roman" w:hAnsi="Times New Roman"/>
          <w:lang w:val="lt-LT"/>
        </w:rPr>
        <w:t>stambiųjų</w:t>
      </w:r>
      <w:r w:rsidR="00921F7D" w:rsidRPr="005246A3">
        <w:rPr>
          <w:rFonts w:ascii="Times New Roman" w:hAnsi="Times New Roman"/>
          <w:lang w:val="lt-LT"/>
        </w:rPr>
        <w:t xml:space="preserve"> </w:t>
      </w:r>
      <w:r w:rsidRPr="005246A3">
        <w:rPr>
          <w:rFonts w:ascii="Times New Roman" w:hAnsi="Times New Roman"/>
          <w:lang w:val="lt-LT"/>
        </w:rPr>
        <w:t>periferinių nervų blokadą gali tekti suleisti daug vietinių anestetikų į gerai vaskuliarizuotas sritis, dažnai arti didžiųjų kraujagyslių, kur yra didesnė injekcijos į kraujagyslę rizika ir</w:t>
      </w:r>
      <w:r w:rsidR="00525418" w:rsidRPr="005246A3">
        <w:rPr>
          <w:rFonts w:ascii="Times New Roman" w:hAnsi="Times New Roman"/>
          <w:lang w:val="lt-LT"/>
        </w:rPr>
        <w:t xml:space="preserve"> (</w:t>
      </w:r>
      <w:r w:rsidRPr="005246A3">
        <w:rPr>
          <w:rFonts w:ascii="Times New Roman" w:hAnsi="Times New Roman"/>
          <w:lang w:val="lt-LT"/>
        </w:rPr>
        <w:t>arba</w:t>
      </w:r>
      <w:r w:rsidR="00525418" w:rsidRPr="005246A3">
        <w:rPr>
          <w:rFonts w:ascii="Times New Roman" w:hAnsi="Times New Roman"/>
          <w:lang w:val="lt-LT"/>
        </w:rPr>
        <w:t>)</w:t>
      </w:r>
      <w:r w:rsidRPr="005246A3">
        <w:rPr>
          <w:rFonts w:ascii="Times New Roman" w:hAnsi="Times New Roman"/>
          <w:lang w:val="lt-LT"/>
        </w:rPr>
        <w:t xml:space="preserve"> būna greita sisteminė absorbcija, todėl </w:t>
      </w:r>
      <w:r w:rsidR="00EF6D50" w:rsidRPr="005246A3">
        <w:rPr>
          <w:rFonts w:ascii="Times New Roman" w:hAnsi="Times New Roman"/>
          <w:lang w:val="lt-LT"/>
        </w:rPr>
        <w:t>plazmoje</w:t>
      </w:r>
      <w:r w:rsidRPr="005246A3">
        <w:rPr>
          <w:rFonts w:ascii="Times New Roman" w:hAnsi="Times New Roman"/>
          <w:lang w:val="lt-LT"/>
        </w:rPr>
        <w:t xml:space="preserve"> susidaro didelė preparato koncentracija.</w:t>
      </w:r>
    </w:p>
    <w:p w14:paraId="64BE4200" w14:textId="77777777" w:rsidR="002435FD" w:rsidRPr="005246A3" w:rsidRDefault="002435FD" w:rsidP="002435FD">
      <w:pPr>
        <w:rPr>
          <w:rFonts w:ascii="Times New Roman" w:hAnsi="Times New Roman"/>
          <w:lang w:val="lt-LT"/>
        </w:rPr>
      </w:pPr>
    </w:p>
    <w:p w14:paraId="71F6F7CD" w14:textId="77777777" w:rsidR="00007D7E" w:rsidRPr="00297EB5" w:rsidRDefault="00007D7E" w:rsidP="00007D7E">
      <w:pPr>
        <w:pStyle w:val="Tabletextspecial"/>
        <w:spacing w:before="0" w:after="0"/>
        <w:rPr>
          <w:b/>
          <w:i/>
          <w:sz w:val="22"/>
          <w:szCs w:val="22"/>
          <w:lang w:val="lt-LT"/>
        </w:rPr>
      </w:pPr>
      <w:r w:rsidRPr="00297EB5">
        <w:rPr>
          <w:b/>
          <w:i/>
          <w:sz w:val="22"/>
          <w:szCs w:val="22"/>
          <w:lang w:val="lt-LT"/>
        </w:rPr>
        <w:t>Padidėjęs jautrumas</w:t>
      </w:r>
    </w:p>
    <w:p w14:paraId="2A8D72B4" w14:textId="77777777" w:rsidR="00007D7E" w:rsidRPr="00297EB5" w:rsidRDefault="00007D7E" w:rsidP="00007D7E">
      <w:pPr>
        <w:tabs>
          <w:tab w:val="left" w:pos="567"/>
        </w:tabs>
        <w:autoSpaceDE w:val="0"/>
        <w:autoSpaceDN w:val="0"/>
        <w:adjustRightInd w:val="0"/>
        <w:spacing w:line="260" w:lineRule="exact"/>
        <w:rPr>
          <w:rFonts w:ascii="Times New Roman" w:hAnsi="Times New Roman"/>
          <w:lang w:val="lt-LT"/>
        </w:rPr>
      </w:pPr>
      <w:r w:rsidRPr="00297EB5">
        <w:rPr>
          <w:rFonts w:ascii="Times New Roman" w:hAnsi="Times New Roman"/>
          <w:lang w:val="lt-LT"/>
        </w:rPr>
        <w:t>Būtina atsižvelgti į galimą kryžminį padidėjusį jautrumą su kitais amidų tipo lokalaus poveikio anestetikais (žr. 4.3 skyrių).</w:t>
      </w:r>
    </w:p>
    <w:p w14:paraId="0F76275B" w14:textId="77777777" w:rsidR="00007D7E" w:rsidRPr="00297EB5" w:rsidRDefault="00007D7E" w:rsidP="00007D7E">
      <w:pPr>
        <w:pStyle w:val="Pagrindinistekstas"/>
        <w:rPr>
          <w:rFonts w:ascii="Times New Roman" w:hAnsi="Times New Roman" w:cs="Times New Roman"/>
          <w:lang w:val="lt-LT"/>
        </w:rPr>
      </w:pPr>
    </w:p>
    <w:p w14:paraId="42D077DE" w14:textId="77777777" w:rsidR="00007D7E" w:rsidRPr="00297EB5" w:rsidRDefault="00007D7E" w:rsidP="00007D7E">
      <w:pPr>
        <w:rPr>
          <w:rFonts w:ascii="Times New Roman" w:hAnsi="Times New Roman"/>
          <w:b/>
          <w:i/>
          <w:iCs/>
          <w:lang w:val="lt-LT"/>
        </w:rPr>
      </w:pPr>
      <w:r w:rsidRPr="00297EB5">
        <w:rPr>
          <w:rFonts w:ascii="Times New Roman" w:hAnsi="Times New Roman"/>
          <w:b/>
          <w:i/>
          <w:iCs/>
          <w:lang w:val="lt-LT"/>
        </w:rPr>
        <w:t>Hipovolemija</w:t>
      </w:r>
    </w:p>
    <w:p w14:paraId="52936720" w14:textId="77777777" w:rsidR="00007D7E" w:rsidRPr="005246A3"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Jei yra bet kokios priežasties sukelta hipovolemija, epidurinės anestezijos metu gali pasireikšti staigi ir sunki hipotenzija, nepriklausomai nuo vartojamo lokalaus poveikio anestetiko (žr. 4.3 skyrių).</w:t>
      </w:r>
    </w:p>
    <w:p w14:paraId="7BE80A8B" w14:textId="77777777" w:rsidR="002E72E4" w:rsidRPr="005246A3" w:rsidRDefault="002E72E4" w:rsidP="002435FD">
      <w:pPr>
        <w:rPr>
          <w:rFonts w:ascii="Times New Roman" w:hAnsi="Times New Roman"/>
          <w:lang w:val="lt-LT"/>
        </w:rPr>
      </w:pPr>
    </w:p>
    <w:p w14:paraId="0FE9611F"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Pacientai, kurių bendroji sveikatos būklė yra bloga</w:t>
      </w:r>
    </w:p>
    <w:p w14:paraId="073FA806" w14:textId="77777777" w:rsidR="002435FD" w:rsidRPr="005246A3" w:rsidRDefault="002435FD" w:rsidP="002435FD">
      <w:pPr>
        <w:pStyle w:val="Default"/>
        <w:rPr>
          <w:sz w:val="22"/>
          <w:szCs w:val="22"/>
          <w:lang w:val="lt-LT"/>
        </w:rPr>
      </w:pPr>
      <w:r w:rsidRPr="005246A3">
        <w:rPr>
          <w:sz w:val="22"/>
          <w:szCs w:val="22"/>
          <w:lang w:val="lt-LT"/>
        </w:rPr>
        <w:t xml:space="preserve">Pacientams, kurių bendroji sveikatos būklė bloga dėl vyresnio amžiaus ar kitų </w:t>
      </w:r>
      <w:r w:rsidR="00A61C06" w:rsidRPr="005246A3">
        <w:rPr>
          <w:sz w:val="22"/>
          <w:szCs w:val="22"/>
          <w:lang w:val="lt-LT"/>
        </w:rPr>
        <w:t>sunkinančių</w:t>
      </w:r>
      <w:r w:rsidRPr="005246A3">
        <w:rPr>
          <w:sz w:val="22"/>
          <w:szCs w:val="22"/>
          <w:lang w:val="lt-LT"/>
        </w:rPr>
        <w:t xml:space="preserve"> veiksnių, pavyzdžiui, dalinio arba visiško širdies laidumo sutrikimo, pažengusios kepenų ligos arba sunkios inkstų disfunkcijos, reikalingas ypatingas dėmesys, nors šiems pacientams regioninė anestezija dažnai būna indikuotina.</w:t>
      </w:r>
    </w:p>
    <w:p w14:paraId="301DA5C7" w14:textId="77777777" w:rsidR="002435FD" w:rsidRPr="005246A3" w:rsidRDefault="002435FD" w:rsidP="002435FD">
      <w:pPr>
        <w:rPr>
          <w:rFonts w:ascii="Times New Roman" w:hAnsi="Times New Roman"/>
          <w:lang w:val="lt-LT"/>
        </w:rPr>
      </w:pPr>
    </w:p>
    <w:p w14:paraId="7C6D9496"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Pacientai, kurių kepenų ir inkstų funkcija yra sutrikusi</w:t>
      </w:r>
    </w:p>
    <w:p w14:paraId="12EA41C5" w14:textId="77777777" w:rsidR="002435FD" w:rsidRPr="005246A3" w:rsidRDefault="002435FD" w:rsidP="002435FD">
      <w:pPr>
        <w:rPr>
          <w:rFonts w:ascii="Times New Roman" w:hAnsi="Times New Roman"/>
          <w:lang w:val="lt-LT"/>
        </w:rPr>
      </w:pPr>
      <w:r w:rsidRPr="005246A3">
        <w:rPr>
          <w:rFonts w:ascii="Times New Roman" w:hAnsi="Times New Roman"/>
          <w:lang w:val="lt-LT"/>
        </w:rPr>
        <w:t>Ropivakainas metabolizuojamas kepenyse, todėl turi būti atsargiai skiriamas sunkia kepenų liga sergantiems pacientams; dėl pailgėjusios eliminacijos gali reikėti sumažinti pakartotines dozes. Pacientams, kurių inkstų funkcija sutrikusi, paprastai keisti dozės nereikia, jeigu skiriama vienkartinė dozė arba taikomas trumpalaikis gydymas. Acidozė ir sumažėjusi plazmos baltymų koncentracija, dažnai pasireiškianti pacientams su lėtiniu inkstų nepakankamumu, gali padidinti sisteminio toksiškumo riziką.</w:t>
      </w:r>
    </w:p>
    <w:p w14:paraId="3FE9DF09" w14:textId="77777777" w:rsidR="002435FD" w:rsidRPr="005246A3" w:rsidRDefault="002435FD" w:rsidP="002435FD">
      <w:pPr>
        <w:rPr>
          <w:rFonts w:ascii="Times New Roman" w:hAnsi="Times New Roman"/>
          <w:lang w:val="lt-LT"/>
        </w:rPr>
      </w:pPr>
    </w:p>
    <w:p w14:paraId="0A1E2627" w14:textId="77777777" w:rsidR="002435FD" w:rsidRPr="005246A3" w:rsidRDefault="002435FD" w:rsidP="002435FD">
      <w:pPr>
        <w:rPr>
          <w:rFonts w:ascii="Times New Roman" w:hAnsi="Times New Roman"/>
          <w:b/>
          <w:bCs/>
          <w:i/>
          <w:iCs/>
          <w:lang w:val="lt-LT"/>
        </w:rPr>
      </w:pPr>
      <w:r w:rsidRPr="005246A3">
        <w:rPr>
          <w:rFonts w:ascii="Times New Roman" w:hAnsi="Times New Roman"/>
          <w:b/>
          <w:bCs/>
          <w:i/>
          <w:iCs/>
          <w:lang w:val="lt-LT"/>
        </w:rPr>
        <w:t>Ūmi</w:t>
      </w:r>
      <w:r w:rsidR="00416115">
        <w:rPr>
          <w:rFonts w:ascii="Times New Roman" w:hAnsi="Times New Roman"/>
          <w:b/>
          <w:bCs/>
          <w:i/>
          <w:iCs/>
          <w:lang w:val="lt-LT"/>
        </w:rPr>
        <w:t>nė</w:t>
      </w:r>
      <w:r w:rsidRPr="005246A3">
        <w:rPr>
          <w:rFonts w:ascii="Times New Roman" w:hAnsi="Times New Roman"/>
          <w:b/>
          <w:bCs/>
          <w:i/>
          <w:iCs/>
          <w:lang w:val="lt-LT"/>
        </w:rPr>
        <w:t xml:space="preserve"> porfirija</w:t>
      </w:r>
    </w:p>
    <w:p w14:paraId="41AA5D64" w14:textId="77777777" w:rsidR="002435FD" w:rsidRPr="005246A3" w:rsidRDefault="00416CA3" w:rsidP="002435FD">
      <w:pPr>
        <w:rPr>
          <w:rFonts w:ascii="Times New Roman" w:hAnsi="Times New Roman"/>
          <w:lang w:val="lt-LT"/>
        </w:rPr>
      </w:pPr>
      <w:r w:rsidRPr="005246A3">
        <w:rPr>
          <w:rFonts w:ascii="Times New Roman" w:hAnsi="Times New Roman"/>
          <w:lang w:val="lt-LT"/>
        </w:rPr>
        <w:t>Ropivacaine hydrochloride Kabi</w:t>
      </w:r>
      <w:r w:rsidR="002435FD" w:rsidRPr="005246A3">
        <w:rPr>
          <w:rFonts w:ascii="Times New Roman" w:hAnsi="Times New Roman"/>
          <w:lang w:val="lt-LT"/>
        </w:rPr>
        <w:t xml:space="preserve"> </w:t>
      </w:r>
      <w:r w:rsidRPr="005246A3">
        <w:rPr>
          <w:rFonts w:ascii="Times New Roman" w:hAnsi="Times New Roman"/>
          <w:lang w:val="lt-LT"/>
        </w:rPr>
        <w:t xml:space="preserve">injekcinis tirpalas </w:t>
      </w:r>
      <w:r w:rsidR="002435FD" w:rsidRPr="005246A3">
        <w:rPr>
          <w:rFonts w:ascii="Times New Roman" w:hAnsi="Times New Roman"/>
          <w:lang w:val="lt-LT"/>
        </w:rPr>
        <w:t>yra galimai porfirinogeniškas, todėl pacientams, kuriems pasireiškia ūmi</w:t>
      </w:r>
      <w:r w:rsidR="00416115">
        <w:rPr>
          <w:rFonts w:ascii="Times New Roman" w:hAnsi="Times New Roman"/>
          <w:lang w:val="lt-LT"/>
        </w:rPr>
        <w:t>nė</w:t>
      </w:r>
      <w:r w:rsidR="002435FD" w:rsidRPr="005246A3">
        <w:rPr>
          <w:rFonts w:ascii="Times New Roman" w:hAnsi="Times New Roman"/>
          <w:lang w:val="lt-LT"/>
        </w:rPr>
        <w:t xml:space="preserve"> porfirija, turi būti skiriamas tik tada, kai nėra saugesnės alternatyvos. Gydant pažeidžiamus pacientus reikia imtis tinkamų atsargumo priemonių pagal </w:t>
      </w:r>
      <w:r w:rsidR="009F317F">
        <w:rPr>
          <w:rFonts w:ascii="Times New Roman" w:hAnsi="Times New Roman"/>
          <w:lang w:val="lt-LT"/>
        </w:rPr>
        <w:t>įprastinius vadovėlius</w:t>
      </w:r>
      <w:r w:rsidR="002435FD" w:rsidRPr="005246A3">
        <w:rPr>
          <w:rFonts w:ascii="Times New Roman" w:hAnsi="Times New Roman"/>
          <w:lang w:val="lt-LT"/>
        </w:rPr>
        <w:t xml:space="preserve"> ir (arba) </w:t>
      </w:r>
      <w:r w:rsidR="009D050B">
        <w:rPr>
          <w:rFonts w:ascii="Times New Roman" w:hAnsi="Times New Roman"/>
          <w:lang w:val="lt-LT"/>
        </w:rPr>
        <w:t xml:space="preserve">konsultuojantis su </w:t>
      </w:r>
      <w:r w:rsidR="00117349">
        <w:rPr>
          <w:rFonts w:ascii="Times New Roman" w:hAnsi="Times New Roman"/>
          <w:lang w:val="lt-LT"/>
        </w:rPr>
        <w:t xml:space="preserve">paveiktos srities ligų </w:t>
      </w:r>
      <w:r w:rsidR="002435FD" w:rsidRPr="005246A3">
        <w:rPr>
          <w:rFonts w:ascii="Times New Roman" w:hAnsi="Times New Roman"/>
          <w:lang w:val="lt-LT"/>
        </w:rPr>
        <w:t>specialistais.</w:t>
      </w:r>
    </w:p>
    <w:p w14:paraId="3FCD9A26" w14:textId="77777777" w:rsidR="00D72985" w:rsidRPr="005246A3" w:rsidRDefault="00D72985" w:rsidP="002435FD">
      <w:pPr>
        <w:rPr>
          <w:rFonts w:ascii="Times New Roman" w:hAnsi="Times New Roman"/>
          <w:lang w:val="lt-LT"/>
        </w:rPr>
      </w:pPr>
    </w:p>
    <w:p w14:paraId="4D9F6EF5" w14:textId="77777777" w:rsidR="00D72985" w:rsidRPr="005246A3" w:rsidRDefault="00D72985" w:rsidP="00D72985">
      <w:pPr>
        <w:rPr>
          <w:rFonts w:ascii="Times New Roman" w:hAnsi="Times New Roman"/>
          <w:b/>
          <w:bCs/>
          <w:i/>
          <w:iCs/>
          <w:lang w:val="lt-LT"/>
        </w:rPr>
      </w:pPr>
      <w:r w:rsidRPr="005246A3">
        <w:rPr>
          <w:rFonts w:ascii="Times New Roman" w:hAnsi="Times New Roman"/>
          <w:b/>
          <w:bCs/>
          <w:i/>
          <w:iCs/>
          <w:lang w:val="lt-LT"/>
        </w:rPr>
        <w:t>Chondrolizė</w:t>
      </w:r>
    </w:p>
    <w:p w14:paraId="78708DF5" w14:textId="77777777" w:rsidR="00D72985" w:rsidRPr="005246A3" w:rsidRDefault="00A11D33" w:rsidP="00D72985">
      <w:pPr>
        <w:rPr>
          <w:rFonts w:ascii="Times New Roman" w:hAnsi="Times New Roman"/>
          <w:lang w:val="lt-LT"/>
        </w:rPr>
      </w:pPr>
      <w:r>
        <w:rPr>
          <w:rFonts w:ascii="Times New Roman" w:hAnsi="Times New Roman"/>
          <w:lang w:val="lt-LT"/>
        </w:rPr>
        <w:t xml:space="preserve">Poregistraciniu laikotarpiu </w:t>
      </w:r>
      <w:r w:rsidR="00D72985" w:rsidRPr="005246A3">
        <w:rPr>
          <w:rFonts w:ascii="Times New Roman" w:hAnsi="Times New Roman"/>
          <w:lang w:val="lt-LT"/>
        </w:rPr>
        <w:t>gauta pranešimų apie chondrolizę, pasireiškusią pacientams, kuriems po operacijos buvo atliekama nuolatinė vietinių anestetikų</w:t>
      </w:r>
      <w:r w:rsidR="00416CA3" w:rsidRPr="005246A3">
        <w:rPr>
          <w:rFonts w:ascii="Times New Roman" w:hAnsi="Times New Roman"/>
          <w:lang w:val="lt-LT"/>
        </w:rPr>
        <w:t>, įskaitant ropivakainą,</w:t>
      </w:r>
      <w:r w:rsidR="00D72985" w:rsidRPr="005246A3">
        <w:rPr>
          <w:rFonts w:ascii="Times New Roman" w:hAnsi="Times New Roman"/>
          <w:lang w:val="lt-LT"/>
        </w:rPr>
        <w:t xml:space="preserve"> infuzija į sąnarį. Dauguma chondrolizės atvejų, apie kuriuos pranešta, buvo susiję su peties sąnariu. Nuolatinė infuzija į sąnarius nėra patvirtinta </w:t>
      </w:r>
      <w:r w:rsidR="00073FCC" w:rsidRPr="005246A3">
        <w:rPr>
          <w:rFonts w:ascii="Times New Roman" w:hAnsi="Times New Roman"/>
          <w:lang w:val="lt-LT"/>
        </w:rPr>
        <w:t>ropivakaino</w:t>
      </w:r>
      <w:r w:rsidR="00D72985" w:rsidRPr="005246A3">
        <w:rPr>
          <w:rFonts w:ascii="Times New Roman" w:hAnsi="Times New Roman"/>
          <w:lang w:val="lt-LT"/>
        </w:rPr>
        <w:t xml:space="preserve"> indikacija. Reikia vengti taikyti </w:t>
      </w:r>
      <w:r w:rsidR="00CC4FB3" w:rsidRPr="005246A3">
        <w:rPr>
          <w:rFonts w:ascii="Times New Roman" w:hAnsi="Times New Roman"/>
          <w:lang w:val="lt-LT"/>
        </w:rPr>
        <w:t>Ropivacaine hydrochloride Kabi</w:t>
      </w:r>
      <w:r w:rsidR="00D72985" w:rsidRPr="005246A3">
        <w:rPr>
          <w:rFonts w:ascii="Times New Roman" w:hAnsi="Times New Roman"/>
          <w:lang w:val="lt-LT"/>
        </w:rPr>
        <w:t xml:space="preserve"> nuolatines infuzijas į sąnarį, nes jų veiksmingumas ir saugumas neištirti.</w:t>
      </w:r>
    </w:p>
    <w:p w14:paraId="1102F1DC" w14:textId="77777777" w:rsidR="002435FD" w:rsidRPr="005246A3" w:rsidRDefault="002435FD" w:rsidP="002435FD">
      <w:pPr>
        <w:rPr>
          <w:rFonts w:ascii="Times New Roman" w:hAnsi="Times New Roman"/>
          <w:lang w:val="lt-LT"/>
        </w:rPr>
      </w:pPr>
    </w:p>
    <w:p w14:paraId="39053028" w14:textId="77777777" w:rsidR="00007D7E" w:rsidRPr="00297EB5" w:rsidRDefault="00007D7E" w:rsidP="00007D7E">
      <w:pPr>
        <w:autoSpaceDE w:val="0"/>
        <w:autoSpaceDN w:val="0"/>
        <w:adjustRightInd w:val="0"/>
        <w:rPr>
          <w:rFonts w:ascii="Times New Roman" w:hAnsi="Times New Roman"/>
          <w:b/>
          <w:i/>
          <w:iCs/>
          <w:lang w:val="lt-LT"/>
        </w:rPr>
      </w:pPr>
      <w:r w:rsidRPr="00297EB5">
        <w:rPr>
          <w:rFonts w:ascii="Times New Roman" w:hAnsi="Times New Roman"/>
          <w:b/>
          <w:i/>
          <w:iCs/>
          <w:lang w:val="lt-LT"/>
        </w:rPr>
        <w:t>Pagalbinės medžiagos, sukeliančios žinomą veikimą / poveikį</w:t>
      </w:r>
    </w:p>
    <w:p w14:paraId="171540F5" w14:textId="77777777" w:rsidR="00104990" w:rsidRPr="00801C06" w:rsidRDefault="00104990" w:rsidP="00104990">
      <w:pPr>
        <w:tabs>
          <w:tab w:val="left" w:pos="567"/>
        </w:tabs>
        <w:rPr>
          <w:rFonts w:ascii="Times New Roman" w:hAnsi="Times New Roman"/>
          <w:i/>
          <w:lang w:val="lt-LT"/>
        </w:rPr>
      </w:pPr>
      <w:r w:rsidRPr="00801C06">
        <w:rPr>
          <w:rFonts w:ascii="Times New Roman" w:hAnsi="Times New Roman"/>
          <w:i/>
          <w:lang w:val="lt-LT"/>
        </w:rPr>
        <w:t xml:space="preserve">Ropivacaine </w:t>
      </w:r>
      <w:r w:rsidRPr="005246A3">
        <w:rPr>
          <w:rFonts w:ascii="Times New Roman" w:hAnsi="Times New Roman"/>
          <w:i/>
          <w:lang w:val="lt-LT"/>
        </w:rPr>
        <w:t>hydrochloride</w:t>
      </w:r>
      <w:r w:rsidRPr="00801C06">
        <w:rPr>
          <w:rFonts w:ascii="Times New Roman" w:hAnsi="Times New Roman"/>
          <w:i/>
          <w:lang w:val="lt-LT"/>
        </w:rPr>
        <w:t xml:space="preserve"> Kabi 2 mg/ml:</w:t>
      </w:r>
    </w:p>
    <w:p w14:paraId="2569A2FD" w14:textId="77777777" w:rsidR="00104990" w:rsidRPr="00801C06" w:rsidRDefault="00104990" w:rsidP="00104990">
      <w:pPr>
        <w:tabs>
          <w:tab w:val="left" w:pos="567"/>
        </w:tabs>
        <w:autoSpaceDE w:val="0"/>
        <w:autoSpaceDN w:val="0"/>
        <w:adjustRightInd w:val="0"/>
        <w:spacing w:line="260" w:lineRule="exact"/>
        <w:rPr>
          <w:rFonts w:ascii="Times New Roman" w:hAnsi="Times New Roman"/>
          <w:lang w:val="lt-LT"/>
        </w:rPr>
      </w:pPr>
      <w:r w:rsidRPr="00801C06">
        <w:rPr>
          <w:rFonts w:ascii="Times New Roman" w:hAnsi="Times New Roman"/>
          <w:lang w:val="lt-LT"/>
        </w:rPr>
        <w:t xml:space="preserve">Šio vaistinio preparato </w:t>
      </w:r>
      <w:r w:rsidR="00F2139E" w:rsidRPr="00801C06">
        <w:rPr>
          <w:rFonts w:ascii="Times New Roman" w:hAnsi="Times New Roman"/>
          <w:lang w:val="lt-LT"/>
        </w:rPr>
        <w:t>mililitre</w:t>
      </w:r>
      <w:r w:rsidRPr="00801C06">
        <w:rPr>
          <w:rFonts w:ascii="Times New Roman" w:hAnsi="Times New Roman"/>
          <w:lang w:val="lt-LT"/>
        </w:rPr>
        <w:t xml:space="preserve"> yra 3,4 mg natrio, tai atitinka 0,17 % didžiausios PSO rekomenduojamos paros normos suaugusiesiems, kuri yra 2 g natrio.</w:t>
      </w:r>
    </w:p>
    <w:p w14:paraId="609E8F49" w14:textId="77777777" w:rsidR="00104990" w:rsidRPr="00801C06" w:rsidRDefault="00104990" w:rsidP="00104990">
      <w:pPr>
        <w:tabs>
          <w:tab w:val="left" w:pos="567"/>
        </w:tabs>
        <w:rPr>
          <w:rFonts w:ascii="Times New Roman" w:hAnsi="Times New Roman"/>
          <w:i/>
          <w:lang w:val="lt-LT"/>
        </w:rPr>
      </w:pPr>
      <w:r w:rsidRPr="00801C06">
        <w:rPr>
          <w:rFonts w:ascii="Times New Roman" w:hAnsi="Times New Roman"/>
          <w:i/>
          <w:lang w:val="lt-LT"/>
        </w:rPr>
        <w:t xml:space="preserve">Ropivacaine </w:t>
      </w:r>
      <w:r w:rsidRPr="005246A3">
        <w:rPr>
          <w:rFonts w:ascii="Times New Roman" w:hAnsi="Times New Roman"/>
          <w:i/>
          <w:lang w:val="lt-LT"/>
        </w:rPr>
        <w:t>hydrochloride</w:t>
      </w:r>
      <w:r w:rsidRPr="00801C06">
        <w:rPr>
          <w:rFonts w:ascii="Times New Roman" w:hAnsi="Times New Roman"/>
          <w:i/>
          <w:lang w:val="lt-LT"/>
        </w:rPr>
        <w:t xml:space="preserve"> Kabi 7</w:t>
      </w:r>
      <w:r w:rsidR="00FB34DE" w:rsidRPr="00801C06">
        <w:rPr>
          <w:rFonts w:ascii="Times New Roman" w:hAnsi="Times New Roman"/>
          <w:i/>
          <w:lang w:val="lt-LT"/>
        </w:rPr>
        <w:t>,</w:t>
      </w:r>
      <w:r w:rsidRPr="00801C06">
        <w:rPr>
          <w:rFonts w:ascii="Times New Roman" w:hAnsi="Times New Roman"/>
          <w:i/>
          <w:lang w:val="lt-LT"/>
        </w:rPr>
        <w:t>5 mg/ml:</w:t>
      </w:r>
    </w:p>
    <w:p w14:paraId="3DEBD962" w14:textId="77777777" w:rsidR="00104990" w:rsidRPr="00801C06" w:rsidRDefault="00104990" w:rsidP="00104990">
      <w:pPr>
        <w:tabs>
          <w:tab w:val="left" w:pos="567"/>
        </w:tabs>
        <w:autoSpaceDE w:val="0"/>
        <w:autoSpaceDN w:val="0"/>
        <w:adjustRightInd w:val="0"/>
        <w:spacing w:line="260" w:lineRule="exact"/>
        <w:rPr>
          <w:rFonts w:ascii="Times New Roman" w:hAnsi="Times New Roman"/>
          <w:lang w:val="lt-LT"/>
        </w:rPr>
      </w:pPr>
      <w:r w:rsidRPr="00801C06">
        <w:rPr>
          <w:rFonts w:ascii="Times New Roman" w:hAnsi="Times New Roman"/>
          <w:lang w:val="lt-LT"/>
        </w:rPr>
        <w:t xml:space="preserve">Šio vaistinio preparato </w:t>
      </w:r>
      <w:r w:rsidR="00F2139E" w:rsidRPr="00801C06">
        <w:rPr>
          <w:rFonts w:ascii="Times New Roman" w:hAnsi="Times New Roman"/>
          <w:lang w:val="lt-LT"/>
        </w:rPr>
        <w:t>mililitre</w:t>
      </w:r>
      <w:r w:rsidRPr="00801C06">
        <w:rPr>
          <w:rFonts w:ascii="Times New Roman" w:hAnsi="Times New Roman"/>
          <w:lang w:val="lt-LT"/>
        </w:rPr>
        <w:t xml:space="preserve"> yra 2,99 mg natrio, tai atitinka 0,1</w:t>
      </w:r>
      <w:r w:rsidR="002328B3" w:rsidRPr="00801C06">
        <w:rPr>
          <w:rFonts w:ascii="Times New Roman" w:hAnsi="Times New Roman"/>
          <w:lang w:val="lt-LT"/>
        </w:rPr>
        <w:t>5</w:t>
      </w:r>
      <w:r w:rsidRPr="00801C06">
        <w:rPr>
          <w:rFonts w:ascii="Times New Roman" w:hAnsi="Times New Roman"/>
          <w:lang w:val="lt-LT"/>
        </w:rPr>
        <w:t> % didžiausios PSO rekomenduojamos paros normos suaugusiesiems, kuri yra 2 g natrio.</w:t>
      </w:r>
    </w:p>
    <w:p w14:paraId="1BFF53BA" w14:textId="77777777" w:rsidR="00104990" w:rsidRPr="00801C06" w:rsidRDefault="00104990" w:rsidP="00D629DB">
      <w:pPr>
        <w:keepNext/>
        <w:keepLines/>
        <w:tabs>
          <w:tab w:val="left" w:pos="567"/>
        </w:tabs>
        <w:rPr>
          <w:rFonts w:ascii="Times New Roman" w:hAnsi="Times New Roman"/>
          <w:i/>
          <w:lang w:val="lt-LT"/>
        </w:rPr>
      </w:pPr>
      <w:r w:rsidRPr="00801C06">
        <w:rPr>
          <w:rFonts w:ascii="Times New Roman" w:hAnsi="Times New Roman"/>
          <w:i/>
          <w:lang w:val="lt-LT"/>
        </w:rPr>
        <w:lastRenderedPageBreak/>
        <w:t xml:space="preserve">Ropivacaine </w:t>
      </w:r>
      <w:r w:rsidRPr="005246A3">
        <w:rPr>
          <w:rFonts w:ascii="Times New Roman" w:hAnsi="Times New Roman"/>
          <w:i/>
          <w:lang w:val="lt-LT"/>
        </w:rPr>
        <w:t>hydrochloride</w:t>
      </w:r>
      <w:r w:rsidRPr="00801C06">
        <w:rPr>
          <w:rFonts w:ascii="Times New Roman" w:hAnsi="Times New Roman"/>
          <w:i/>
          <w:lang w:val="lt-LT"/>
        </w:rPr>
        <w:t xml:space="preserve"> Kabi 10 mg/ml:</w:t>
      </w:r>
    </w:p>
    <w:p w14:paraId="2D3BD938" w14:textId="77777777" w:rsidR="002328B3" w:rsidRPr="00801C06" w:rsidRDefault="002328B3" w:rsidP="00D629DB">
      <w:pPr>
        <w:keepNext/>
        <w:keepLines/>
        <w:tabs>
          <w:tab w:val="left" w:pos="567"/>
        </w:tabs>
        <w:autoSpaceDE w:val="0"/>
        <w:autoSpaceDN w:val="0"/>
        <w:adjustRightInd w:val="0"/>
        <w:spacing w:line="260" w:lineRule="exact"/>
        <w:rPr>
          <w:rFonts w:ascii="Times New Roman" w:hAnsi="Times New Roman"/>
          <w:lang w:val="lt-LT"/>
        </w:rPr>
      </w:pPr>
      <w:r w:rsidRPr="00801C06">
        <w:rPr>
          <w:rFonts w:ascii="Times New Roman" w:hAnsi="Times New Roman"/>
          <w:lang w:val="lt-LT"/>
        </w:rPr>
        <w:t xml:space="preserve">Šio vaistinio preparato </w:t>
      </w:r>
      <w:r w:rsidR="00F2139E" w:rsidRPr="00801C06">
        <w:rPr>
          <w:rFonts w:ascii="Times New Roman" w:hAnsi="Times New Roman"/>
          <w:lang w:val="lt-LT"/>
        </w:rPr>
        <w:t>mililitre</w:t>
      </w:r>
      <w:r w:rsidRPr="00801C06">
        <w:rPr>
          <w:rFonts w:ascii="Times New Roman" w:hAnsi="Times New Roman"/>
          <w:lang w:val="lt-LT"/>
        </w:rPr>
        <w:t xml:space="preserve"> yra 2,8 mg natrio, tai atitinka 0,14 % didžiausios PSO rekomenduojamos paros normos suaugusiesiems, kuri yra 2 g natrio.</w:t>
      </w:r>
    </w:p>
    <w:p w14:paraId="6C08FA3B" w14:textId="77777777" w:rsidR="00104990" w:rsidRPr="00801C06" w:rsidRDefault="00104990" w:rsidP="00104990">
      <w:pPr>
        <w:autoSpaceDE w:val="0"/>
        <w:autoSpaceDN w:val="0"/>
        <w:adjustRightInd w:val="0"/>
        <w:rPr>
          <w:rFonts w:ascii="Times New Roman" w:hAnsi="Times New Roman"/>
          <w:b/>
          <w:i/>
          <w:lang w:val="lt-LT"/>
        </w:rPr>
      </w:pPr>
    </w:p>
    <w:p w14:paraId="2F748ED0" w14:textId="77777777" w:rsidR="002435FD" w:rsidRPr="005246A3" w:rsidRDefault="002435FD" w:rsidP="002435FD">
      <w:pPr>
        <w:rPr>
          <w:rFonts w:ascii="Times New Roman" w:eastAsia="Calibri" w:hAnsi="Times New Roman"/>
          <w:b/>
          <w:bCs/>
          <w:i/>
          <w:iCs/>
          <w:lang w:val="lt-LT" w:eastAsia="en-US"/>
        </w:rPr>
      </w:pPr>
      <w:r w:rsidRPr="005246A3">
        <w:rPr>
          <w:rFonts w:ascii="Times New Roman" w:hAnsi="Times New Roman"/>
          <w:b/>
          <w:bCs/>
          <w:i/>
          <w:iCs/>
          <w:lang w:val="lt-LT"/>
        </w:rPr>
        <w:t>Ilgalaikis vartojimas</w:t>
      </w:r>
    </w:p>
    <w:p w14:paraId="25979243" w14:textId="77777777" w:rsidR="002435FD" w:rsidRPr="005246A3" w:rsidRDefault="002435FD" w:rsidP="002435FD">
      <w:pPr>
        <w:rPr>
          <w:rFonts w:ascii="Times New Roman" w:hAnsi="Times New Roman"/>
          <w:lang w:val="lt-LT"/>
        </w:rPr>
      </w:pPr>
      <w:r w:rsidRPr="005246A3">
        <w:rPr>
          <w:rFonts w:ascii="Times New Roman" w:hAnsi="Times New Roman"/>
          <w:lang w:val="lt-LT"/>
        </w:rPr>
        <w:t>Reikėtų vengti ilgalaikio ropivakaino skyrimo pacientams, tuo pačiu metu gydomiems stipriais CYP1A2 inhibitoriais, pavyzdžiui, fluvoksaminu ir enoksacinu (žr.</w:t>
      </w:r>
      <w:r w:rsidR="000F2630" w:rsidRPr="005246A3">
        <w:rPr>
          <w:rFonts w:ascii="Times New Roman" w:hAnsi="Times New Roman"/>
          <w:lang w:val="lt-LT"/>
        </w:rPr>
        <w:t xml:space="preserve"> </w:t>
      </w:r>
      <w:r w:rsidRPr="005246A3">
        <w:rPr>
          <w:rFonts w:ascii="Times New Roman" w:hAnsi="Times New Roman"/>
          <w:lang w:val="lt-LT"/>
        </w:rPr>
        <w:t>4.5 skyrių).</w:t>
      </w:r>
    </w:p>
    <w:p w14:paraId="42D2DFDE" w14:textId="77777777" w:rsidR="00D72985" w:rsidRPr="005246A3" w:rsidRDefault="00D72985" w:rsidP="002435FD">
      <w:pPr>
        <w:rPr>
          <w:rFonts w:ascii="Times New Roman" w:hAnsi="Times New Roman"/>
          <w:lang w:val="lt-LT"/>
        </w:rPr>
      </w:pPr>
    </w:p>
    <w:p w14:paraId="2EE32516" w14:textId="77777777" w:rsidR="002435FD" w:rsidRPr="005246A3" w:rsidRDefault="00D72985" w:rsidP="002435FD">
      <w:pPr>
        <w:rPr>
          <w:rFonts w:ascii="Times New Roman" w:hAnsi="Times New Roman"/>
          <w:u w:val="single"/>
          <w:lang w:val="lt-LT"/>
        </w:rPr>
      </w:pPr>
      <w:r w:rsidRPr="005246A3">
        <w:rPr>
          <w:rFonts w:ascii="Times New Roman" w:hAnsi="Times New Roman"/>
          <w:u w:val="single"/>
          <w:lang w:val="lt-LT"/>
        </w:rPr>
        <w:t>Vaikų populiacija</w:t>
      </w:r>
    </w:p>
    <w:p w14:paraId="5B1283DF" w14:textId="77777777" w:rsidR="002328B3" w:rsidRPr="005246A3" w:rsidRDefault="002328B3" w:rsidP="002435FD">
      <w:pPr>
        <w:rPr>
          <w:rFonts w:ascii="Times New Roman" w:hAnsi="Times New Roman"/>
          <w:u w:val="single"/>
          <w:lang w:val="lt-LT"/>
        </w:rPr>
      </w:pPr>
    </w:p>
    <w:p w14:paraId="7059FBC4" w14:textId="77777777" w:rsidR="002328B3" w:rsidRPr="005246A3" w:rsidRDefault="003334E8" w:rsidP="002435FD">
      <w:pPr>
        <w:rPr>
          <w:rFonts w:ascii="Times New Roman" w:eastAsia="Calibri" w:hAnsi="Times New Roman"/>
          <w:u w:val="single"/>
          <w:lang w:val="lt-LT" w:eastAsia="en-US"/>
        </w:rPr>
      </w:pPr>
      <w:r w:rsidRPr="005246A3">
        <w:rPr>
          <w:rFonts w:ascii="Times New Roman" w:hAnsi="Times New Roman"/>
          <w:i/>
          <w:iCs/>
          <w:lang w:val="lt-LT"/>
        </w:rPr>
        <w:t>Ropivakainas</w:t>
      </w:r>
      <w:r w:rsidR="002328B3" w:rsidRPr="005246A3">
        <w:rPr>
          <w:rFonts w:ascii="Times New Roman" w:hAnsi="Times New Roman"/>
          <w:i/>
          <w:iCs/>
          <w:lang w:val="lt-LT"/>
        </w:rPr>
        <w:t xml:space="preserve"> </w:t>
      </w:r>
      <w:r w:rsidR="002328B3" w:rsidRPr="005246A3">
        <w:rPr>
          <w:rFonts w:ascii="Times New Roman" w:hAnsi="Times New Roman"/>
          <w:i/>
          <w:lang w:val="lt-LT"/>
        </w:rPr>
        <w:t>2 mg/ml:</w:t>
      </w:r>
    </w:p>
    <w:p w14:paraId="471C94C6" w14:textId="77777777" w:rsidR="002435FD" w:rsidRPr="005246A3" w:rsidRDefault="002435FD" w:rsidP="002435FD">
      <w:pPr>
        <w:rPr>
          <w:rFonts w:ascii="Times New Roman" w:hAnsi="Times New Roman"/>
          <w:lang w:val="lt-LT"/>
        </w:rPr>
      </w:pPr>
      <w:r w:rsidRPr="005246A3">
        <w:rPr>
          <w:rFonts w:ascii="Times New Roman" w:hAnsi="Times New Roman"/>
          <w:lang w:val="lt-LT"/>
        </w:rPr>
        <w:t xml:space="preserve">Naujagimiams </w:t>
      </w:r>
      <w:r w:rsidR="009F4212" w:rsidRPr="005246A3">
        <w:rPr>
          <w:rFonts w:ascii="Times New Roman" w:hAnsi="Times New Roman"/>
          <w:lang w:val="lt-LT"/>
        </w:rPr>
        <w:t xml:space="preserve">gali būti </w:t>
      </w:r>
      <w:r w:rsidRPr="005246A3">
        <w:rPr>
          <w:rFonts w:ascii="Times New Roman" w:hAnsi="Times New Roman"/>
          <w:lang w:val="lt-LT"/>
        </w:rPr>
        <w:t xml:space="preserve">reikalingas specialus dėmesys atsižvelgiant į nesubrendusius metabolizmo kelius. Atliekant klinikinius tyrimus su naujagimiais buvo stebimi didesni ropivakaino koncentracijos plazmoje svyravimai, todėl darytina išvada, kad šioje amžiaus grupėje galima didesnė sisteminio toksiškumo rizika, ypač </w:t>
      </w:r>
      <w:r w:rsidR="00F056C4">
        <w:rPr>
          <w:rFonts w:ascii="Times New Roman" w:hAnsi="Times New Roman"/>
          <w:lang w:val="lt-LT"/>
        </w:rPr>
        <w:t>nuolatinės</w:t>
      </w:r>
      <w:r w:rsidR="00F056C4" w:rsidRPr="005246A3">
        <w:rPr>
          <w:rFonts w:ascii="Times New Roman" w:hAnsi="Times New Roman"/>
          <w:lang w:val="lt-LT"/>
        </w:rPr>
        <w:t xml:space="preserve"> </w:t>
      </w:r>
      <w:r w:rsidRPr="005246A3">
        <w:rPr>
          <w:rFonts w:ascii="Times New Roman" w:hAnsi="Times New Roman"/>
          <w:lang w:val="lt-LT"/>
        </w:rPr>
        <w:t>infuzijos į epidurinę ertmę metu. Naujagimiams rekomenduojamos dozės paremtos ribotais klinikiniais duomenimis. Ropivakainą skiriant šiai pacientų grupei būtina reguliariai stebėti sisteminį toksiškumą (pvz., pagal toksiškumo CNS požymius, EKG, SpO</w:t>
      </w:r>
      <w:r w:rsidRPr="00117349">
        <w:rPr>
          <w:rFonts w:ascii="Times New Roman" w:hAnsi="Times New Roman"/>
          <w:vertAlign w:val="subscript"/>
          <w:lang w:val="lt-LT"/>
        </w:rPr>
        <w:t>2</w:t>
      </w:r>
      <w:r w:rsidRPr="005246A3">
        <w:rPr>
          <w:rFonts w:ascii="Times New Roman" w:hAnsi="Times New Roman"/>
          <w:lang w:val="lt-LT"/>
        </w:rPr>
        <w:t xml:space="preserve">) ir vietinį neurotoksiškumą (pvz., </w:t>
      </w:r>
      <w:r w:rsidR="002E66ED">
        <w:rPr>
          <w:rFonts w:ascii="Times New Roman" w:hAnsi="Times New Roman"/>
          <w:lang w:val="lt-LT"/>
        </w:rPr>
        <w:t>užsitęsusį</w:t>
      </w:r>
      <w:r w:rsidR="002E66ED" w:rsidRPr="005246A3">
        <w:rPr>
          <w:rFonts w:ascii="Times New Roman" w:hAnsi="Times New Roman"/>
          <w:lang w:val="lt-LT"/>
        </w:rPr>
        <w:t xml:space="preserve"> </w:t>
      </w:r>
      <w:r w:rsidRPr="005246A3">
        <w:rPr>
          <w:rFonts w:ascii="Times New Roman" w:hAnsi="Times New Roman"/>
          <w:lang w:val="lt-LT"/>
        </w:rPr>
        <w:t>atsistatymą), stebėjimas turi būti tęsiamas ir po infuzijos dėl lėtos vaist</w:t>
      </w:r>
      <w:r w:rsidR="0033054B" w:rsidRPr="005246A3">
        <w:rPr>
          <w:rFonts w:ascii="Times New Roman" w:hAnsi="Times New Roman"/>
          <w:lang w:val="lt-LT"/>
        </w:rPr>
        <w:t>ini</w:t>
      </w:r>
      <w:r w:rsidRPr="005246A3">
        <w:rPr>
          <w:rFonts w:ascii="Times New Roman" w:hAnsi="Times New Roman"/>
          <w:lang w:val="lt-LT"/>
        </w:rPr>
        <w:t>o</w:t>
      </w:r>
      <w:r w:rsidR="0033054B" w:rsidRPr="005246A3">
        <w:rPr>
          <w:rFonts w:ascii="Times New Roman" w:hAnsi="Times New Roman"/>
          <w:lang w:val="lt-LT"/>
        </w:rPr>
        <w:t xml:space="preserve"> preparato</w:t>
      </w:r>
      <w:r w:rsidRPr="005246A3">
        <w:rPr>
          <w:rFonts w:ascii="Times New Roman" w:hAnsi="Times New Roman"/>
          <w:lang w:val="lt-LT"/>
        </w:rPr>
        <w:t xml:space="preserve"> eliminacijos naujagimių organizme. </w:t>
      </w:r>
    </w:p>
    <w:p w14:paraId="2E845276" w14:textId="77777777" w:rsidR="002435FD" w:rsidRPr="005246A3" w:rsidRDefault="002435FD" w:rsidP="007417E1">
      <w:pPr>
        <w:numPr>
          <w:ilvl w:val="0"/>
          <w:numId w:val="10"/>
        </w:numPr>
        <w:ind w:left="567" w:hanging="567"/>
        <w:rPr>
          <w:rFonts w:ascii="Times New Roman" w:hAnsi="Times New Roman"/>
          <w:lang w:val="lt-LT"/>
        </w:rPr>
      </w:pPr>
      <w:r w:rsidRPr="005246A3">
        <w:rPr>
          <w:rFonts w:ascii="Times New Roman" w:hAnsi="Times New Roman"/>
          <w:lang w:val="lt-LT"/>
        </w:rPr>
        <w:t xml:space="preserve">Ropivakaino 2 mg/ml saugumas ir veiksmingumas vietinei blokadai vaikams </w:t>
      </w:r>
      <w:r w:rsidR="00F549C0" w:rsidRPr="005246A3">
        <w:rPr>
          <w:rFonts w:ascii="Times New Roman" w:hAnsi="Times New Roman"/>
          <w:lang w:val="lt-LT"/>
        </w:rPr>
        <w:t xml:space="preserve">iki </w:t>
      </w:r>
      <w:r w:rsidRPr="005246A3">
        <w:rPr>
          <w:rFonts w:ascii="Times New Roman" w:hAnsi="Times New Roman"/>
          <w:lang w:val="lt-LT"/>
        </w:rPr>
        <w:t xml:space="preserve">12 metų </w:t>
      </w:r>
      <w:r w:rsidR="00F549C0" w:rsidRPr="005246A3">
        <w:rPr>
          <w:rFonts w:ascii="Times New Roman" w:hAnsi="Times New Roman"/>
          <w:lang w:val="lt-LT"/>
        </w:rPr>
        <w:t xml:space="preserve">amžiaus (imtinai) </w:t>
      </w:r>
      <w:r w:rsidRPr="005246A3">
        <w:rPr>
          <w:rFonts w:ascii="Times New Roman" w:hAnsi="Times New Roman"/>
          <w:lang w:val="lt-LT"/>
        </w:rPr>
        <w:t>nustatytas nebuvo.</w:t>
      </w:r>
    </w:p>
    <w:p w14:paraId="255C4D3D" w14:textId="77777777" w:rsidR="003334E8" w:rsidRPr="005246A3" w:rsidRDefault="003334E8" w:rsidP="007417E1">
      <w:pPr>
        <w:numPr>
          <w:ilvl w:val="0"/>
          <w:numId w:val="10"/>
        </w:numPr>
        <w:ind w:left="567" w:hanging="567"/>
        <w:rPr>
          <w:rFonts w:ascii="Times New Roman" w:hAnsi="Times New Roman"/>
          <w:lang w:val="lt-LT"/>
        </w:rPr>
      </w:pPr>
      <w:r w:rsidRPr="005246A3">
        <w:rPr>
          <w:rFonts w:ascii="Times New Roman" w:hAnsi="Times New Roman"/>
          <w:lang w:val="lt-LT"/>
        </w:rPr>
        <w:t xml:space="preserve">Ropivakaino 2 mg/ml saugumas ir veiksmingumas periferinio nervo blokadai kūdikiams </w:t>
      </w:r>
      <w:r w:rsidR="00F549C0" w:rsidRPr="005246A3">
        <w:rPr>
          <w:rFonts w:ascii="Times New Roman" w:hAnsi="Times New Roman"/>
          <w:lang w:val="lt-LT"/>
        </w:rPr>
        <w:t xml:space="preserve">iki </w:t>
      </w:r>
      <w:r w:rsidRPr="005246A3">
        <w:rPr>
          <w:rFonts w:ascii="Times New Roman" w:hAnsi="Times New Roman"/>
          <w:lang w:val="lt-LT"/>
        </w:rPr>
        <w:t xml:space="preserve">1 metų </w:t>
      </w:r>
      <w:r w:rsidR="00F549C0" w:rsidRPr="005246A3">
        <w:rPr>
          <w:rFonts w:ascii="Times New Roman" w:hAnsi="Times New Roman"/>
          <w:lang w:val="lt-LT"/>
        </w:rPr>
        <w:t xml:space="preserve">amžiaus </w:t>
      </w:r>
      <w:r w:rsidRPr="005246A3">
        <w:rPr>
          <w:rFonts w:ascii="Times New Roman" w:hAnsi="Times New Roman"/>
          <w:lang w:val="lt-LT"/>
        </w:rPr>
        <w:t>nustatytas nebuvo.</w:t>
      </w:r>
    </w:p>
    <w:p w14:paraId="610BE4DD" w14:textId="77777777" w:rsidR="002435FD" w:rsidRPr="005246A3" w:rsidRDefault="002435FD" w:rsidP="002435FD">
      <w:pPr>
        <w:rPr>
          <w:rFonts w:ascii="Times New Roman" w:hAnsi="Times New Roman"/>
          <w:b/>
          <w:color w:val="000000"/>
          <w:lang w:val="lt-LT"/>
        </w:rPr>
      </w:pPr>
    </w:p>
    <w:p w14:paraId="2057EBF9" w14:textId="77777777" w:rsidR="003334E8" w:rsidRPr="005246A3" w:rsidRDefault="003334E8" w:rsidP="003334E8">
      <w:pPr>
        <w:tabs>
          <w:tab w:val="left" w:pos="567"/>
        </w:tabs>
        <w:rPr>
          <w:rFonts w:ascii="Times New Roman" w:hAnsi="Times New Roman"/>
          <w:i/>
          <w:lang w:val="lt-LT"/>
        </w:rPr>
      </w:pPr>
      <w:r w:rsidRPr="005246A3">
        <w:rPr>
          <w:rFonts w:ascii="Times New Roman" w:hAnsi="Times New Roman"/>
          <w:i/>
          <w:lang w:val="lt-LT"/>
        </w:rPr>
        <w:t>Ropivacaine hydrochloride Kabi 7</w:t>
      </w:r>
      <w:r w:rsidR="004433D1" w:rsidRPr="005246A3">
        <w:rPr>
          <w:rFonts w:ascii="Times New Roman" w:hAnsi="Times New Roman"/>
          <w:i/>
          <w:lang w:val="lt-LT"/>
        </w:rPr>
        <w:t>,</w:t>
      </w:r>
      <w:r w:rsidRPr="005246A3">
        <w:rPr>
          <w:rFonts w:ascii="Times New Roman" w:hAnsi="Times New Roman"/>
          <w:i/>
          <w:lang w:val="lt-LT"/>
        </w:rPr>
        <w:t>5 mg/ml ir Ropivacaine hydrochloride Kabi 10 mg/ml:</w:t>
      </w:r>
    </w:p>
    <w:p w14:paraId="68046255" w14:textId="77777777" w:rsidR="003334E8" w:rsidRPr="005246A3" w:rsidRDefault="003334E8" w:rsidP="007417E1">
      <w:pPr>
        <w:numPr>
          <w:ilvl w:val="0"/>
          <w:numId w:val="10"/>
        </w:numPr>
        <w:ind w:left="567" w:hanging="567"/>
        <w:rPr>
          <w:rFonts w:ascii="Times New Roman" w:hAnsi="Times New Roman"/>
          <w:lang w:val="lt-LT"/>
        </w:rPr>
      </w:pPr>
      <w:r w:rsidRPr="005246A3">
        <w:rPr>
          <w:rFonts w:ascii="Times New Roman" w:hAnsi="Times New Roman"/>
          <w:lang w:val="lt-LT"/>
        </w:rPr>
        <w:t xml:space="preserve">Ropivakaino 7,5 mg/ml ir 10 mg/ml saugumas ir veiksmingumas vaikams </w:t>
      </w:r>
      <w:r w:rsidR="00F549C0" w:rsidRPr="005246A3">
        <w:rPr>
          <w:rFonts w:ascii="Times New Roman" w:hAnsi="Times New Roman"/>
          <w:lang w:val="lt-LT"/>
        </w:rPr>
        <w:t xml:space="preserve">iki </w:t>
      </w:r>
      <w:r w:rsidRPr="005246A3">
        <w:rPr>
          <w:rFonts w:ascii="Times New Roman" w:hAnsi="Times New Roman"/>
          <w:lang w:val="lt-LT"/>
        </w:rPr>
        <w:t xml:space="preserve">12 metų </w:t>
      </w:r>
      <w:r w:rsidR="00F549C0" w:rsidRPr="005246A3">
        <w:rPr>
          <w:rFonts w:ascii="Times New Roman" w:hAnsi="Times New Roman"/>
          <w:lang w:val="lt-LT"/>
        </w:rPr>
        <w:t xml:space="preserve">amžiaus (imtinai) nebuvo </w:t>
      </w:r>
      <w:r w:rsidRPr="005246A3">
        <w:rPr>
          <w:rFonts w:ascii="Times New Roman" w:hAnsi="Times New Roman"/>
          <w:lang w:val="lt-LT"/>
        </w:rPr>
        <w:t>nustatytas.</w:t>
      </w:r>
    </w:p>
    <w:p w14:paraId="0B3D3D89" w14:textId="77777777" w:rsidR="003334E8" w:rsidRPr="005246A3" w:rsidRDefault="003334E8" w:rsidP="002435FD">
      <w:pPr>
        <w:rPr>
          <w:rFonts w:ascii="Times New Roman" w:hAnsi="Times New Roman"/>
          <w:b/>
          <w:color w:val="000000"/>
          <w:lang w:val="lt-LT"/>
        </w:rPr>
      </w:pPr>
    </w:p>
    <w:p w14:paraId="476E5E67"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color w:val="000000"/>
          <w:lang w:val="lt-LT"/>
        </w:rPr>
        <w:t>Sąveika su kitais vaistiniais preparatais ir kitokia sąveika</w:t>
      </w:r>
    </w:p>
    <w:p w14:paraId="702860A5" w14:textId="77777777" w:rsidR="002435FD" w:rsidRPr="005246A3" w:rsidRDefault="002435FD" w:rsidP="002435FD">
      <w:pPr>
        <w:rPr>
          <w:rFonts w:ascii="Times New Roman" w:hAnsi="Times New Roman"/>
          <w:b/>
          <w:color w:val="000000"/>
          <w:lang w:val="lt-LT"/>
        </w:rPr>
      </w:pPr>
    </w:p>
    <w:p w14:paraId="581081DE" w14:textId="74F9414F" w:rsidR="002435FD" w:rsidRPr="005246A3" w:rsidRDefault="0000355E" w:rsidP="002435FD">
      <w:pPr>
        <w:pStyle w:val="Default"/>
        <w:rPr>
          <w:sz w:val="22"/>
          <w:szCs w:val="22"/>
          <w:lang w:val="lt-LT"/>
        </w:rPr>
      </w:pPr>
      <w:r w:rsidRPr="005246A3">
        <w:rPr>
          <w:iCs/>
          <w:sz w:val="22"/>
          <w:szCs w:val="22"/>
          <w:lang w:val="lt-LT"/>
        </w:rPr>
        <w:t>Ropivacaine hydrochloride Kabi</w:t>
      </w:r>
      <w:r w:rsidR="002435FD" w:rsidRPr="005246A3">
        <w:rPr>
          <w:iCs/>
          <w:sz w:val="22"/>
          <w:szCs w:val="22"/>
          <w:lang w:val="lt-LT"/>
        </w:rPr>
        <w:t xml:space="preserve"> </w:t>
      </w:r>
      <w:r w:rsidR="002435FD" w:rsidRPr="005246A3">
        <w:rPr>
          <w:sz w:val="22"/>
          <w:szCs w:val="22"/>
          <w:lang w:val="lt-LT"/>
        </w:rPr>
        <w:t xml:space="preserve">reikia atsargiai skirti pacientams, vartojantiems kitus vietinius anestetikus arba medžiagas, struktūriškai panašias į amidų tipo vietinius anestetikus, pavyzdžiui, tam tikrus antiaritmikus, tokius kaip lidokainas ir meksilatinas, nes sustiprėja jų sisteminis toksinis poveikis. </w:t>
      </w:r>
      <w:r w:rsidRPr="005246A3">
        <w:rPr>
          <w:iCs/>
          <w:sz w:val="22"/>
          <w:szCs w:val="22"/>
          <w:lang w:val="lt-LT"/>
        </w:rPr>
        <w:t>Ropivacaine hydrochloride Kabi</w:t>
      </w:r>
      <w:r w:rsidR="002435FD" w:rsidRPr="005246A3">
        <w:rPr>
          <w:sz w:val="22"/>
          <w:szCs w:val="22"/>
          <w:lang w:val="lt-LT"/>
        </w:rPr>
        <w:t xml:space="preserve"> vartojimas kartu su bendraisiais anestetikais arba opioidais gali stiprinti abiejų </w:t>
      </w:r>
      <w:r w:rsidR="00412E16">
        <w:rPr>
          <w:sz w:val="22"/>
          <w:szCs w:val="22"/>
          <w:lang w:val="lt-LT"/>
        </w:rPr>
        <w:t xml:space="preserve">vaistinių </w:t>
      </w:r>
      <w:r w:rsidR="002435FD" w:rsidRPr="005246A3">
        <w:rPr>
          <w:sz w:val="22"/>
          <w:szCs w:val="22"/>
          <w:lang w:val="lt-LT"/>
        </w:rPr>
        <w:t>preparatų (nepageidaujamą) poveikį. Nors nebuvo atlikta specialių ropivakaino ir III klasės antiaritminių vaist</w:t>
      </w:r>
      <w:r w:rsidR="00CC7D92" w:rsidRPr="005246A3">
        <w:rPr>
          <w:sz w:val="22"/>
          <w:szCs w:val="22"/>
          <w:lang w:val="lt-LT"/>
        </w:rPr>
        <w:t>ini</w:t>
      </w:r>
      <w:r w:rsidR="002435FD" w:rsidRPr="005246A3">
        <w:rPr>
          <w:sz w:val="22"/>
          <w:szCs w:val="22"/>
          <w:lang w:val="lt-LT"/>
        </w:rPr>
        <w:t>ų</w:t>
      </w:r>
      <w:r w:rsidR="00CC7D92" w:rsidRPr="005246A3">
        <w:rPr>
          <w:sz w:val="22"/>
          <w:szCs w:val="22"/>
          <w:lang w:val="lt-LT"/>
        </w:rPr>
        <w:t xml:space="preserve"> preparatų</w:t>
      </w:r>
      <w:r w:rsidR="002435FD" w:rsidRPr="005246A3">
        <w:rPr>
          <w:sz w:val="22"/>
          <w:szCs w:val="22"/>
          <w:lang w:val="lt-LT"/>
        </w:rPr>
        <w:t xml:space="preserve"> (pavyzdžiui, amjodarono) sąveikos tyrimų, rekomenduojamos atsargumo priemonės (taip pat žr.</w:t>
      </w:r>
      <w:r w:rsidRPr="005246A3">
        <w:rPr>
          <w:sz w:val="22"/>
          <w:szCs w:val="22"/>
          <w:lang w:val="lt-LT"/>
        </w:rPr>
        <w:t xml:space="preserve"> </w:t>
      </w:r>
      <w:r w:rsidR="002435FD" w:rsidRPr="005246A3">
        <w:rPr>
          <w:sz w:val="22"/>
          <w:szCs w:val="22"/>
          <w:lang w:val="lt-LT"/>
        </w:rPr>
        <w:t>4.4 skyrių).</w:t>
      </w:r>
    </w:p>
    <w:p w14:paraId="0C52F918" w14:textId="77777777" w:rsidR="002435FD" w:rsidRPr="005246A3" w:rsidRDefault="002435FD" w:rsidP="002435FD">
      <w:pPr>
        <w:pStyle w:val="Default"/>
        <w:rPr>
          <w:sz w:val="22"/>
          <w:szCs w:val="22"/>
          <w:lang w:val="lt-LT"/>
        </w:rPr>
      </w:pPr>
    </w:p>
    <w:p w14:paraId="662AC038" w14:textId="77777777" w:rsidR="00EC4ACB" w:rsidRPr="005246A3" w:rsidRDefault="002435FD" w:rsidP="002435FD">
      <w:pPr>
        <w:pStyle w:val="Default"/>
        <w:rPr>
          <w:sz w:val="22"/>
          <w:szCs w:val="22"/>
          <w:lang w:val="lt-LT"/>
        </w:rPr>
      </w:pPr>
      <w:r w:rsidRPr="005246A3">
        <w:rPr>
          <w:sz w:val="22"/>
          <w:szCs w:val="22"/>
          <w:lang w:val="lt-LT"/>
        </w:rPr>
        <w:t>Citochromas P450 (CYP) 1A2 dalyvauja susidarant 3</w:t>
      </w:r>
      <w:r w:rsidR="00DB52F7">
        <w:rPr>
          <w:sz w:val="22"/>
          <w:szCs w:val="22"/>
          <w:lang w:val="lt-LT"/>
        </w:rPr>
        <w:noBreakHyphen/>
      </w:r>
      <w:r w:rsidRPr="005246A3">
        <w:rPr>
          <w:sz w:val="22"/>
          <w:szCs w:val="22"/>
          <w:lang w:val="lt-LT"/>
        </w:rPr>
        <w:t>hidroksiropivakainui, pagrindiniam metabolitui.</w:t>
      </w:r>
    </w:p>
    <w:p w14:paraId="111D0E85" w14:textId="77777777" w:rsidR="002435FD" w:rsidRPr="005246A3" w:rsidRDefault="002435FD" w:rsidP="002435FD">
      <w:pPr>
        <w:pStyle w:val="Default"/>
        <w:rPr>
          <w:sz w:val="22"/>
          <w:szCs w:val="22"/>
          <w:lang w:val="lt-LT"/>
        </w:rPr>
      </w:pPr>
      <w:r w:rsidRPr="005246A3">
        <w:rPr>
          <w:sz w:val="22"/>
          <w:szCs w:val="22"/>
          <w:lang w:val="lt-LT"/>
        </w:rPr>
        <w:t>Kartu su ropivakainu skiriant fluvoksaminą, selektyvų ir stiprų</w:t>
      </w:r>
      <w:r w:rsidRPr="005246A3">
        <w:rPr>
          <w:i/>
          <w:sz w:val="22"/>
          <w:szCs w:val="22"/>
          <w:lang w:val="lt-LT"/>
        </w:rPr>
        <w:t xml:space="preserve"> </w:t>
      </w:r>
      <w:r w:rsidRPr="005246A3">
        <w:rPr>
          <w:sz w:val="22"/>
          <w:szCs w:val="22"/>
          <w:lang w:val="lt-LT"/>
        </w:rPr>
        <w:t>CYP1A2 inhibitorių, ropivakaino k</w:t>
      </w:r>
      <w:r w:rsidR="00ED0476" w:rsidRPr="005246A3">
        <w:rPr>
          <w:sz w:val="22"/>
          <w:szCs w:val="22"/>
          <w:lang w:val="lt-LT"/>
        </w:rPr>
        <w:t>lirensas</w:t>
      </w:r>
      <w:r w:rsidRPr="005246A3">
        <w:rPr>
          <w:sz w:val="22"/>
          <w:szCs w:val="22"/>
          <w:lang w:val="lt-LT"/>
        </w:rPr>
        <w:t xml:space="preserve"> plazmoje </w:t>
      </w:r>
      <w:r w:rsidRPr="005246A3">
        <w:rPr>
          <w:i/>
          <w:sz w:val="22"/>
          <w:szCs w:val="22"/>
          <w:lang w:val="lt-LT"/>
        </w:rPr>
        <w:t>in vivo</w:t>
      </w:r>
      <w:r w:rsidRPr="005246A3">
        <w:rPr>
          <w:sz w:val="22"/>
          <w:szCs w:val="22"/>
          <w:lang w:val="lt-LT"/>
        </w:rPr>
        <w:t xml:space="preserve"> sumažėjo iki 77 %. Nereikėtų ilgam laikui skirti ropivakaino pacientams, tuo pačiu metu gydomiems stipriais CYP1A2 inhibitoriais</w:t>
      </w:r>
      <w:r w:rsidR="00D72985" w:rsidRPr="005246A3">
        <w:rPr>
          <w:sz w:val="22"/>
          <w:szCs w:val="22"/>
          <w:lang w:val="lt-LT"/>
        </w:rPr>
        <w:t>,</w:t>
      </w:r>
      <w:r w:rsidRPr="005246A3">
        <w:rPr>
          <w:sz w:val="22"/>
          <w:szCs w:val="22"/>
          <w:lang w:val="lt-LT"/>
        </w:rPr>
        <w:t xml:space="preserve"> </w:t>
      </w:r>
      <w:r w:rsidR="00D72985" w:rsidRPr="005246A3">
        <w:rPr>
          <w:sz w:val="22"/>
          <w:szCs w:val="22"/>
          <w:lang w:val="lt-LT"/>
        </w:rPr>
        <w:t xml:space="preserve">pvz., fluvoksaminu ir enoksacinu, nes jie gali sąveikauti su </w:t>
      </w:r>
      <w:r w:rsidR="00ED0476" w:rsidRPr="005246A3">
        <w:rPr>
          <w:iCs/>
          <w:sz w:val="22"/>
          <w:szCs w:val="22"/>
          <w:lang w:val="lt-LT"/>
        </w:rPr>
        <w:t>Ropivacaine hydrochloride Kabi</w:t>
      </w:r>
      <w:r w:rsidR="00D72985" w:rsidRPr="005246A3">
        <w:rPr>
          <w:sz w:val="22"/>
          <w:szCs w:val="22"/>
          <w:lang w:val="lt-LT"/>
        </w:rPr>
        <w:t xml:space="preserve"> </w:t>
      </w:r>
      <w:r w:rsidRPr="005246A3">
        <w:rPr>
          <w:sz w:val="22"/>
          <w:szCs w:val="22"/>
          <w:lang w:val="lt-LT"/>
        </w:rPr>
        <w:t>(</w:t>
      </w:r>
      <w:r w:rsidR="00ED0476" w:rsidRPr="005246A3">
        <w:rPr>
          <w:sz w:val="22"/>
          <w:szCs w:val="22"/>
          <w:lang w:val="lt-LT"/>
        </w:rPr>
        <w:t xml:space="preserve">taip pat </w:t>
      </w:r>
      <w:r w:rsidRPr="005246A3">
        <w:rPr>
          <w:sz w:val="22"/>
          <w:szCs w:val="22"/>
          <w:lang w:val="lt-LT"/>
        </w:rPr>
        <w:t>žr</w:t>
      </w:r>
      <w:r w:rsidR="00ED0476" w:rsidRPr="005246A3">
        <w:rPr>
          <w:sz w:val="22"/>
          <w:szCs w:val="22"/>
          <w:lang w:val="lt-LT"/>
        </w:rPr>
        <w:t xml:space="preserve">. </w:t>
      </w:r>
      <w:r w:rsidRPr="005246A3">
        <w:rPr>
          <w:sz w:val="22"/>
          <w:szCs w:val="22"/>
          <w:lang w:val="lt-LT"/>
        </w:rPr>
        <w:t>4.4 skyrių).</w:t>
      </w:r>
    </w:p>
    <w:p w14:paraId="22C2C68E" w14:textId="77777777" w:rsidR="002435FD" w:rsidRPr="005246A3" w:rsidRDefault="002435FD" w:rsidP="002435FD">
      <w:pPr>
        <w:pStyle w:val="Default"/>
        <w:rPr>
          <w:sz w:val="22"/>
          <w:szCs w:val="22"/>
          <w:lang w:val="lt-LT"/>
        </w:rPr>
      </w:pPr>
    </w:p>
    <w:p w14:paraId="2547FEF1" w14:textId="77777777" w:rsidR="002435FD" w:rsidRPr="005246A3" w:rsidRDefault="002435FD" w:rsidP="002435FD">
      <w:pPr>
        <w:pStyle w:val="Default"/>
        <w:rPr>
          <w:sz w:val="22"/>
          <w:szCs w:val="22"/>
          <w:lang w:val="lt-LT"/>
        </w:rPr>
      </w:pPr>
      <w:r w:rsidRPr="005246A3">
        <w:rPr>
          <w:sz w:val="22"/>
          <w:szCs w:val="22"/>
          <w:lang w:val="lt-LT"/>
        </w:rPr>
        <w:t>Kartu su ropivakainu skiriant ketokonazolą, selektyvų ir stiprų</w:t>
      </w:r>
      <w:r w:rsidRPr="005246A3">
        <w:rPr>
          <w:i/>
          <w:sz w:val="22"/>
          <w:szCs w:val="22"/>
          <w:lang w:val="lt-LT"/>
        </w:rPr>
        <w:t xml:space="preserve"> </w:t>
      </w:r>
      <w:r w:rsidRPr="005246A3">
        <w:rPr>
          <w:sz w:val="22"/>
          <w:szCs w:val="22"/>
          <w:lang w:val="lt-LT"/>
        </w:rPr>
        <w:t>CYP3A4 inhibitorių, ropivakaino k</w:t>
      </w:r>
      <w:r w:rsidR="00ED0476" w:rsidRPr="005246A3">
        <w:rPr>
          <w:sz w:val="22"/>
          <w:szCs w:val="22"/>
          <w:lang w:val="lt-LT"/>
        </w:rPr>
        <w:t>lirensas</w:t>
      </w:r>
      <w:r w:rsidRPr="005246A3">
        <w:rPr>
          <w:sz w:val="22"/>
          <w:szCs w:val="22"/>
          <w:lang w:val="lt-LT"/>
        </w:rPr>
        <w:t xml:space="preserve"> plazmoje </w:t>
      </w:r>
      <w:r w:rsidRPr="005246A3">
        <w:rPr>
          <w:i/>
          <w:sz w:val="22"/>
          <w:szCs w:val="22"/>
          <w:lang w:val="lt-LT"/>
        </w:rPr>
        <w:t>in vivo</w:t>
      </w:r>
      <w:r w:rsidRPr="005246A3">
        <w:rPr>
          <w:sz w:val="22"/>
          <w:szCs w:val="22"/>
          <w:lang w:val="lt-LT"/>
        </w:rPr>
        <w:t xml:space="preserve"> sumažėjo 15 %. Tačiau šio izozimo slopinimas neturėtų būti svarbus klinikiniu požiūriu.</w:t>
      </w:r>
    </w:p>
    <w:p w14:paraId="560C36B8" w14:textId="77777777" w:rsidR="002435FD" w:rsidRPr="005246A3" w:rsidRDefault="002435FD" w:rsidP="002435FD">
      <w:pPr>
        <w:pStyle w:val="Default"/>
        <w:rPr>
          <w:sz w:val="22"/>
          <w:szCs w:val="22"/>
          <w:lang w:val="lt-LT"/>
        </w:rPr>
      </w:pPr>
    </w:p>
    <w:p w14:paraId="2D9C2283" w14:textId="77777777" w:rsidR="002435FD" w:rsidRPr="005246A3" w:rsidRDefault="002435FD" w:rsidP="002435FD">
      <w:pPr>
        <w:rPr>
          <w:rFonts w:ascii="Times New Roman" w:hAnsi="Times New Roman"/>
          <w:lang w:val="lt-LT"/>
        </w:rPr>
      </w:pPr>
      <w:r w:rsidRPr="005246A3">
        <w:rPr>
          <w:rFonts w:ascii="Times New Roman" w:hAnsi="Times New Roman"/>
          <w:i/>
          <w:lang w:val="lt-LT"/>
        </w:rPr>
        <w:t>In vitro</w:t>
      </w:r>
      <w:r w:rsidRPr="005246A3">
        <w:rPr>
          <w:rFonts w:ascii="Times New Roman" w:hAnsi="Times New Roman"/>
          <w:lang w:val="lt-LT"/>
        </w:rPr>
        <w:t xml:space="preserve"> ropivakainas yra konkurencinis CYP2D6 inhibitorius, tačiau neturėtų slopinti šio izozimo kliniškai pasiekiamomis koncentracijomis plazmoje.</w:t>
      </w:r>
    </w:p>
    <w:p w14:paraId="59E4C41F" w14:textId="77777777" w:rsidR="002435FD" w:rsidRPr="005246A3" w:rsidRDefault="002435FD" w:rsidP="002435FD">
      <w:pPr>
        <w:rPr>
          <w:rFonts w:ascii="Times New Roman" w:hAnsi="Times New Roman"/>
          <w:b/>
          <w:color w:val="000000"/>
          <w:lang w:val="lt-LT"/>
        </w:rPr>
      </w:pPr>
    </w:p>
    <w:p w14:paraId="3844AC82"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lang w:val="lt-LT"/>
        </w:rPr>
        <w:t>Vaisingumas, nėštumo ir žindymo laikotarpis</w:t>
      </w:r>
    </w:p>
    <w:p w14:paraId="3D9AC980" w14:textId="77777777" w:rsidR="002435FD" w:rsidRPr="005246A3" w:rsidRDefault="002435FD" w:rsidP="002435FD">
      <w:pPr>
        <w:rPr>
          <w:rFonts w:ascii="Times New Roman" w:hAnsi="Times New Roman"/>
          <w:b/>
          <w:color w:val="000000"/>
          <w:lang w:val="lt-LT"/>
        </w:rPr>
      </w:pPr>
    </w:p>
    <w:p w14:paraId="7630F7E8" w14:textId="77777777" w:rsidR="00007D7E" w:rsidRPr="00297EB5" w:rsidRDefault="00007D7E" w:rsidP="00007D7E">
      <w:pPr>
        <w:autoSpaceDE w:val="0"/>
        <w:autoSpaceDN w:val="0"/>
        <w:adjustRightInd w:val="0"/>
        <w:rPr>
          <w:rFonts w:ascii="Times New Roman" w:hAnsi="Times New Roman"/>
          <w:b/>
          <w:bCs/>
          <w:iCs/>
          <w:u w:val="single"/>
          <w:lang w:val="lt-LT"/>
        </w:rPr>
      </w:pPr>
      <w:r w:rsidRPr="00297EB5">
        <w:rPr>
          <w:rFonts w:ascii="Times New Roman" w:hAnsi="Times New Roman"/>
          <w:iCs/>
          <w:u w:val="single"/>
          <w:lang w:val="lt-LT"/>
        </w:rPr>
        <w:t>Nėštumas</w:t>
      </w:r>
    </w:p>
    <w:p w14:paraId="4FA37944" w14:textId="2BC0C947" w:rsidR="00007D7E" w:rsidRPr="00297EB5"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 xml:space="preserve">Išskyrus vartojimą į epidurinę ertmę akušerinių procedūrų metu, reikiamų duomenų apie ropivakaino vartojimą nėštumo laikotarpiu nėra. </w:t>
      </w:r>
      <w:r w:rsidR="00775A59" w:rsidRPr="00775A59">
        <w:rPr>
          <w:rFonts w:ascii="Times New Roman" w:hAnsi="Times New Roman"/>
          <w:lang w:val="lt-LT"/>
        </w:rPr>
        <w:t>Vis dėlto ropivakainas prasiskverbia pro placentą (žr. 5.2</w:t>
      </w:r>
      <w:r w:rsidR="00775A59">
        <w:rPr>
          <w:rFonts w:ascii="Times New Roman" w:hAnsi="Times New Roman"/>
          <w:lang w:val="lt-LT"/>
        </w:rPr>
        <w:t> </w:t>
      </w:r>
      <w:r w:rsidR="00775A59" w:rsidRPr="00775A59">
        <w:rPr>
          <w:rFonts w:ascii="Times New Roman" w:hAnsi="Times New Roman"/>
          <w:lang w:val="lt-LT"/>
        </w:rPr>
        <w:t xml:space="preserve">skyrių) </w:t>
      </w:r>
      <w:r w:rsidR="00775A59" w:rsidRPr="00775A59">
        <w:rPr>
          <w:rFonts w:ascii="Times New Roman" w:hAnsi="Times New Roman"/>
          <w:lang w:val="lt-LT"/>
        </w:rPr>
        <w:lastRenderedPageBreak/>
        <w:t>ir gali sumažinti vaisiaus širdies susitraukimų dažnį, sukeldamas vaisiaus bradikardiją. Todėl rekomenduojama atidžiai stebėti vaisiaus širdies susitraukimų dažnį.</w:t>
      </w:r>
      <w:r w:rsidR="00FD0CDD">
        <w:rPr>
          <w:rFonts w:ascii="Times New Roman" w:hAnsi="Times New Roman"/>
          <w:lang w:val="lt-LT"/>
        </w:rPr>
        <w:t xml:space="preserve"> </w:t>
      </w:r>
      <w:r w:rsidRPr="00297EB5">
        <w:rPr>
          <w:rFonts w:ascii="Times New Roman" w:hAnsi="Times New Roman"/>
          <w:lang w:val="lt-LT"/>
        </w:rPr>
        <w:t>Tyrimai su gyvūnais neparodė tiesioginio ar netiesioginio žalingo poveikio nėštumui, embriono</w:t>
      </w:r>
      <w:r w:rsidR="00833674" w:rsidRPr="00297EB5">
        <w:rPr>
          <w:rFonts w:ascii="Times New Roman" w:hAnsi="Times New Roman"/>
          <w:lang w:val="lt-LT"/>
        </w:rPr>
        <w:t xml:space="preserve"> </w:t>
      </w:r>
      <w:r w:rsidRPr="00297EB5">
        <w:rPr>
          <w:rFonts w:ascii="Times New Roman" w:hAnsi="Times New Roman"/>
          <w:lang w:val="lt-LT"/>
        </w:rPr>
        <w:t>/</w:t>
      </w:r>
      <w:r w:rsidR="00833674" w:rsidRPr="00297EB5">
        <w:rPr>
          <w:rFonts w:ascii="Times New Roman" w:hAnsi="Times New Roman"/>
          <w:lang w:val="lt-LT"/>
        </w:rPr>
        <w:t xml:space="preserve"> </w:t>
      </w:r>
      <w:r w:rsidRPr="00297EB5">
        <w:rPr>
          <w:rFonts w:ascii="Times New Roman" w:hAnsi="Times New Roman"/>
          <w:lang w:val="lt-LT"/>
        </w:rPr>
        <w:t>vaisiaus vystymuisi, gimdymui arba postnataliniam vystymuisi (žr. 5.3 skyrių).</w:t>
      </w:r>
    </w:p>
    <w:p w14:paraId="4D6FF474" w14:textId="77777777" w:rsidR="00007D7E" w:rsidRPr="00297EB5" w:rsidRDefault="00007D7E" w:rsidP="00007D7E">
      <w:pPr>
        <w:autoSpaceDE w:val="0"/>
        <w:autoSpaceDN w:val="0"/>
        <w:adjustRightInd w:val="0"/>
        <w:rPr>
          <w:rFonts w:ascii="Times New Roman" w:hAnsi="Times New Roman"/>
          <w:i/>
          <w:iCs/>
          <w:lang w:val="lt-LT"/>
        </w:rPr>
      </w:pPr>
    </w:p>
    <w:p w14:paraId="5B01DC4F" w14:textId="77777777" w:rsidR="00007D7E" w:rsidRPr="00297EB5" w:rsidRDefault="00007D7E" w:rsidP="00007D7E">
      <w:pPr>
        <w:autoSpaceDE w:val="0"/>
        <w:autoSpaceDN w:val="0"/>
        <w:adjustRightInd w:val="0"/>
        <w:rPr>
          <w:rFonts w:ascii="Times New Roman" w:hAnsi="Times New Roman"/>
          <w:iCs/>
          <w:u w:val="single"/>
          <w:lang w:val="lt-LT"/>
        </w:rPr>
      </w:pPr>
      <w:r w:rsidRPr="00297EB5">
        <w:rPr>
          <w:rFonts w:ascii="Times New Roman" w:hAnsi="Times New Roman"/>
          <w:iCs/>
          <w:u w:val="single"/>
          <w:lang w:val="lt-LT"/>
        </w:rPr>
        <w:t>Žindymas</w:t>
      </w:r>
    </w:p>
    <w:p w14:paraId="716D9831" w14:textId="77777777" w:rsidR="00007D7E" w:rsidRPr="00297EB5" w:rsidRDefault="00007D7E" w:rsidP="00007D7E">
      <w:pPr>
        <w:pStyle w:val="Pagrindinistekstas"/>
        <w:rPr>
          <w:rFonts w:ascii="Times New Roman" w:hAnsi="Times New Roman" w:cs="Times New Roman"/>
          <w:b w:val="0"/>
          <w:bCs w:val="0"/>
          <w:lang w:val="lt-LT"/>
        </w:rPr>
      </w:pPr>
      <w:r w:rsidRPr="00297EB5">
        <w:rPr>
          <w:rFonts w:ascii="Times New Roman" w:hAnsi="Times New Roman" w:cs="Times New Roman"/>
          <w:b w:val="0"/>
          <w:bCs w:val="0"/>
          <w:lang w:val="lt-LT"/>
        </w:rPr>
        <w:t>Duomenų apie ropivakaino išsiskyrimą į motinos pieną nėra.</w:t>
      </w:r>
    </w:p>
    <w:p w14:paraId="1474734F" w14:textId="77777777" w:rsidR="002435FD" w:rsidRPr="005246A3" w:rsidRDefault="002435FD" w:rsidP="002435FD">
      <w:pPr>
        <w:jc w:val="both"/>
        <w:rPr>
          <w:rFonts w:ascii="Times New Roman" w:hAnsi="Times New Roman"/>
          <w:lang w:val="lt-LT"/>
        </w:rPr>
      </w:pPr>
    </w:p>
    <w:p w14:paraId="52785991"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lang w:val="lt-LT"/>
        </w:rPr>
        <w:t>Poveikis gebėjimui vairuoti ir valdyti mechanizmus</w:t>
      </w:r>
    </w:p>
    <w:p w14:paraId="6E10EE88" w14:textId="77777777" w:rsidR="002435FD" w:rsidRPr="005246A3" w:rsidRDefault="002435FD" w:rsidP="002435FD">
      <w:pPr>
        <w:rPr>
          <w:rFonts w:ascii="Times New Roman" w:hAnsi="Times New Roman"/>
          <w:b/>
          <w:color w:val="000000"/>
          <w:lang w:val="lt-LT"/>
        </w:rPr>
      </w:pPr>
    </w:p>
    <w:p w14:paraId="1A9BD5F6" w14:textId="77777777" w:rsidR="002435FD" w:rsidRPr="005246A3" w:rsidRDefault="002435FD" w:rsidP="002435FD">
      <w:pPr>
        <w:rPr>
          <w:rFonts w:ascii="Times New Roman" w:hAnsi="Times New Roman"/>
          <w:lang w:val="lt-LT"/>
        </w:rPr>
      </w:pPr>
      <w:r w:rsidRPr="005246A3">
        <w:rPr>
          <w:rFonts w:ascii="Times New Roman" w:hAnsi="Times New Roman"/>
          <w:lang w:val="lt-LT"/>
        </w:rPr>
        <w:t>Poveikio gebėjimui vairuoti ir valdyti mechanizmus tyrimų neatlikta.</w:t>
      </w:r>
      <w:r w:rsidR="00EC4ACB" w:rsidRPr="005246A3">
        <w:rPr>
          <w:rFonts w:ascii="Times New Roman" w:hAnsi="Times New Roman"/>
          <w:lang w:val="lt-LT"/>
        </w:rPr>
        <w:t xml:space="preserve"> </w:t>
      </w:r>
      <w:r w:rsidRPr="005246A3">
        <w:rPr>
          <w:rFonts w:ascii="Times New Roman" w:hAnsi="Times New Roman"/>
          <w:lang w:val="lt-LT"/>
        </w:rPr>
        <w:t>Priklausomai nuo dozės, vietiniai anestetikai gali turėti nedidelį poveikį protinei veiklai</w:t>
      </w:r>
      <w:r w:rsidR="00630751" w:rsidRPr="005246A3">
        <w:rPr>
          <w:rFonts w:ascii="Times New Roman" w:hAnsi="Times New Roman"/>
          <w:lang w:val="lt-LT"/>
        </w:rPr>
        <w:t xml:space="preserve"> ir koordinacijai</w:t>
      </w:r>
      <w:r w:rsidRPr="005246A3">
        <w:rPr>
          <w:rFonts w:ascii="Times New Roman" w:hAnsi="Times New Roman"/>
          <w:lang w:val="lt-LT"/>
        </w:rPr>
        <w:t xml:space="preserve">, todėl jo skyrimas, netgi nesant akivaizdaus toksiškumo centrinei nervų sistemai (CNS), gali laikinai sutrikdyti judėjimą ir </w:t>
      </w:r>
      <w:r w:rsidR="00630751" w:rsidRPr="005246A3">
        <w:rPr>
          <w:rFonts w:ascii="Times New Roman" w:hAnsi="Times New Roman"/>
          <w:lang w:val="lt-LT"/>
        </w:rPr>
        <w:t>budrumą</w:t>
      </w:r>
      <w:r w:rsidRPr="005246A3">
        <w:rPr>
          <w:rFonts w:ascii="Times New Roman" w:hAnsi="Times New Roman"/>
          <w:lang w:val="lt-LT"/>
        </w:rPr>
        <w:t>.</w:t>
      </w:r>
    </w:p>
    <w:p w14:paraId="676C1043" w14:textId="77777777" w:rsidR="002435FD" w:rsidRPr="005246A3" w:rsidRDefault="002435FD" w:rsidP="002435FD">
      <w:pPr>
        <w:autoSpaceDE w:val="0"/>
        <w:autoSpaceDN w:val="0"/>
        <w:adjustRightInd w:val="0"/>
        <w:rPr>
          <w:rFonts w:ascii="Times New Roman" w:hAnsi="Times New Roman"/>
          <w:b/>
          <w:lang w:val="lt-LT"/>
        </w:rPr>
      </w:pPr>
    </w:p>
    <w:p w14:paraId="37B8C8A3"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color w:val="000000"/>
          <w:lang w:val="lt-LT"/>
        </w:rPr>
        <w:t>Nepageidaujamas poveikis</w:t>
      </w:r>
    </w:p>
    <w:p w14:paraId="46F5D714" w14:textId="77777777" w:rsidR="002435FD" w:rsidRPr="005246A3" w:rsidRDefault="002435FD" w:rsidP="002435FD">
      <w:pPr>
        <w:rPr>
          <w:rFonts w:ascii="Times New Roman" w:hAnsi="Times New Roman"/>
          <w:b/>
          <w:color w:val="000000"/>
          <w:lang w:val="lt-LT"/>
        </w:rPr>
      </w:pPr>
    </w:p>
    <w:p w14:paraId="6048E724" w14:textId="77777777" w:rsidR="00007D7E" w:rsidRPr="00297EB5" w:rsidRDefault="00007D7E" w:rsidP="00007D7E">
      <w:pPr>
        <w:autoSpaceDE w:val="0"/>
        <w:autoSpaceDN w:val="0"/>
        <w:adjustRightInd w:val="0"/>
        <w:rPr>
          <w:rFonts w:ascii="Times New Roman" w:hAnsi="Times New Roman"/>
          <w:u w:val="single"/>
          <w:lang w:val="lt-LT"/>
        </w:rPr>
      </w:pPr>
      <w:r w:rsidRPr="00297EB5">
        <w:rPr>
          <w:rFonts w:ascii="Times New Roman" w:hAnsi="Times New Roman"/>
          <w:u w:val="single"/>
          <w:lang w:val="lt-LT"/>
        </w:rPr>
        <w:t>Bendroji informacija</w:t>
      </w:r>
    </w:p>
    <w:p w14:paraId="67D837DA" w14:textId="77777777" w:rsidR="00007D7E" w:rsidRPr="00297EB5" w:rsidRDefault="00007D7E" w:rsidP="00007D7E">
      <w:pPr>
        <w:pStyle w:val="Pagrindinistekstas"/>
        <w:rPr>
          <w:rFonts w:ascii="Times New Roman" w:hAnsi="Times New Roman" w:cs="Times New Roman"/>
          <w:lang w:val="lt-LT"/>
        </w:rPr>
      </w:pPr>
    </w:p>
    <w:p w14:paraId="6CE395FC" w14:textId="77777777" w:rsidR="00007D7E" w:rsidRPr="005246A3"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Nepageidaujamų Ropivacaine hydrochloride Kabi reakcijų poveikis yra panašus į kit</w:t>
      </w:r>
      <w:r w:rsidR="00D1231D">
        <w:rPr>
          <w:rFonts w:ascii="Times New Roman" w:hAnsi="Times New Roman"/>
          <w:lang w:val="lt-LT"/>
        </w:rPr>
        <w:t xml:space="preserve">ų </w:t>
      </w:r>
      <w:r w:rsidRPr="00297EB5">
        <w:rPr>
          <w:rFonts w:ascii="Times New Roman" w:hAnsi="Times New Roman"/>
          <w:lang w:val="lt-LT"/>
        </w:rPr>
        <w:t>ilgo veiki</w:t>
      </w:r>
      <w:r w:rsidR="00D1231D">
        <w:rPr>
          <w:rFonts w:ascii="Times New Roman" w:hAnsi="Times New Roman"/>
          <w:lang w:val="lt-LT"/>
        </w:rPr>
        <w:t>m</w:t>
      </w:r>
      <w:r w:rsidRPr="00297EB5">
        <w:rPr>
          <w:rFonts w:ascii="Times New Roman" w:hAnsi="Times New Roman"/>
          <w:lang w:val="lt-LT"/>
        </w:rPr>
        <w:t xml:space="preserve">o amidų tipo </w:t>
      </w:r>
      <w:r w:rsidR="00D1231D">
        <w:rPr>
          <w:rFonts w:ascii="Times New Roman" w:hAnsi="Times New Roman"/>
          <w:lang w:val="lt-LT"/>
        </w:rPr>
        <w:t xml:space="preserve">vietinių </w:t>
      </w:r>
      <w:r w:rsidRPr="00297EB5">
        <w:rPr>
          <w:rFonts w:ascii="Times New Roman" w:hAnsi="Times New Roman"/>
          <w:lang w:val="lt-LT"/>
        </w:rPr>
        <w:t>anestetik</w:t>
      </w:r>
      <w:r w:rsidR="00D1231D">
        <w:rPr>
          <w:rFonts w:ascii="Times New Roman" w:hAnsi="Times New Roman"/>
          <w:lang w:val="lt-LT"/>
        </w:rPr>
        <w:t>ų</w:t>
      </w:r>
      <w:r w:rsidRPr="00297EB5">
        <w:rPr>
          <w:rFonts w:ascii="Times New Roman" w:hAnsi="Times New Roman"/>
          <w:lang w:val="lt-LT"/>
        </w:rPr>
        <w:t>. Nepageidaujamas reakcijas į vaistinį preparatą būtina atskirti nuo fiziologinio nervų blokados poveikio, pvz., hipotenzijos ir bradikardijos spinalinės</w:t>
      </w:r>
      <w:r w:rsidR="003B5802" w:rsidRPr="00297EB5">
        <w:rPr>
          <w:rFonts w:ascii="Times New Roman" w:hAnsi="Times New Roman"/>
          <w:lang w:val="lt-LT"/>
        </w:rPr>
        <w:t xml:space="preserve"> </w:t>
      </w:r>
      <w:r w:rsidRPr="00297EB5">
        <w:rPr>
          <w:rFonts w:ascii="Times New Roman" w:hAnsi="Times New Roman"/>
          <w:lang w:val="lt-LT"/>
        </w:rPr>
        <w:t>/</w:t>
      </w:r>
      <w:r w:rsidR="003B5802" w:rsidRPr="00297EB5">
        <w:rPr>
          <w:rFonts w:ascii="Times New Roman" w:hAnsi="Times New Roman"/>
          <w:lang w:val="lt-LT"/>
        </w:rPr>
        <w:t xml:space="preserve"> </w:t>
      </w:r>
      <w:r w:rsidRPr="00297EB5">
        <w:rPr>
          <w:rFonts w:ascii="Times New Roman" w:hAnsi="Times New Roman"/>
          <w:lang w:val="lt-LT"/>
        </w:rPr>
        <w:t xml:space="preserve">epidurinės </w:t>
      </w:r>
      <w:r w:rsidR="00DF412D">
        <w:rPr>
          <w:rFonts w:ascii="Times New Roman" w:hAnsi="Times New Roman"/>
          <w:lang w:val="lt-LT"/>
        </w:rPr>
        <w:t>nejautros</w:t>
      </w:r>
      <w:r w:rsidR="00DF412D" w:rsidRPr="00297EB5">
        <w:rPr>
          <w:rFonts w:ascii="Times New Roman" w:hAnsi="Times New Roman"/>
          <w:lang w:val="lt-LT"/>
        </w:rPr>
        <w:t xml:space="preserve"> </w:t>
      </w:r>
      <w:r w:rsidRPr="00297EB5">
        <w:rPr>
          <w:rFonts w:ascii="Times New Roman" w:hAnsi="Times New Roman"/>
          <w:lang w:val="lt-LT"/>
        </w:rPr>
        <w:t>metu, ir nuo su adatos dūriu susijusių reiškinių (pvz., spinalinės hematomos, galvos skausmo po kietojo dangalo pradūrimo, meningito ar epidurinio absceso).</w:t>
      </w:r>
    </w:p>
    <w:p w14:paraId="71FDE50C" w14:textId="77777777" w:rsidR="00EC4ACB" w:rsidRPr="005246A3" w:rsidRDefault="00EC4ACB" w:rsidP="00EC4ACB">
      <w:pPr>
        <w:autoSpaceDE w:val="0"/>
        <w:autoSpaceDN w:val="0"/>
        <w:adjustRightInd w:val="0"/>
        <w:rPr>
          <w:rFonts w:ascii="Times New Roman" w:hAnsi="Times New Roman"/>
          <w:lang w:val="lt-LT"/>
        </w:rPr>
      </w:pPr>
    </w:p>
    <w:p w14:paraId="3448EAFB" w14:textId="77777777" w:rsidR="002435FD" w:rsidRPr="005246A3" w:rsidRDefault="002435FD" w:rsidP="002435FD">
      <w:pPr>
        <w:pStyle w:val="Default"/>
        <w:rPr>
          <w:sz w:val="22"/>
          <w:szCs w:val="22"/>
          <w:lang w:val="lt-LT"/>
        </w:rPr>
      </w:pPr>
      <w:r w:rsidRPr="005246A3">
        <w:rPr>
          <w:sz w:val="22"/>
          <w:szCs w:val="22"/>
          <w:lang w:val="lt-LT"/>
        </w:rPr>
        <w:t xml:space="preserve">Dažniausiai </w:t>
      </w:r>
      <w:r w:rsidR="00630751" w:rsidRPr="005246A3">
        <w:rPr>
          <w:sz w:val="22"/>
          <w:szCs w:val="22"/>
          <w:lang w:val="lt-LT"/>
        </w:rPr>
        <w:t>praneš</w:t>
      </w:r>
      <w:r w:rsidR="005A43D2">
        <w:rPr>
          <w:sz w:val="22"/>
          <w:szCs w:val="22"/>
          <w:lang w:val="lt-LT"/>
        </w:rPr>
        <w:t>amos</w:t>
      </w:r>
      <w:r w:rsidR="00630751" w:rsidRPr="005246A3">
        <w:rPr>
          <w:sz w:val="22"/>
          <w:szCs w:val="22"/>
          <w:lang w:val="lt-LT"/>
        </w:rPr>
        <w:t xml:space="preserve"> </w:t>
      </w:r>
      <w:r w:rsidRPr="005246A3">
        <w:rPr>
          <w:sz w:val="22"/>
          <w:szCs w:val="22"/>
          <w:lang w:val="lt-LT"/>
        </w:rPr>
        <w:t>nepageidaujam</w:t>
      </w:r>
      <w:r w:rsidR="005A43D2">
        <w:rPr>
          <w:sz w:val="22"/>
          <w:szCs w:val="22"/>
          <w:lang w:val="lt-LT"/>
        </w:rPr>
        <w:t>o</w:t>
      </w:r>
      <w:r w:rsidRPr="005246A3">
        <w:rPr>
          <w:sz w:val="22"/>
          <w:szCs w:val="22"/>
          <w:lang w:val="lt-LT"/>
        </w:rPr>
        <w:t>s reakcij</w:t>
      </w:r>
      <w:r w:rsidR="005A43D2">
        <w:rPr>
          <w:sz w:val="22"/>
          <w:szCs w:val="22"/>
          <w:lang w:val="lt-LT"/>
        </w:rPr>
        <w:t>o</w:t>
      </w:r>
      <w:r w:rsidRPr="005246A3">
        <w:rPr>
          <w:sz w:val="22"/>
          <w:szCs w:val="22"/>
          <w:lang w:val="lt-LT"/>
        </w:rPr>
        <w:t>s</w:t>
      </w:r>
      <w:r w:rsidR="005A43D2">
        <w:rPr>
          <w:sz w:val="22"/>
          <w:szCs w:val="22"/>
          <w:lang w:val="lt-LT"/>
        </w:rPr>
        <w:t xml:space="preserve">, </w:t>
      </w:r>
      <w:r w:rsidRPr="005246A3">
        <w:rPr>
          <w:sz w:val="22"/>
          <w:szCs w:val="22"/>
          <w:lang w:val="lt-LT"/>
        </w:rPr>
        <w:t>pykinim</w:t>
      </w:r>
      <w:r w:rsidR="005A43D2">
        <w:rPr>
          <w:sz w:val="22"/>
          <w:szCs w:val="22"/>
          <w:lang w:val="lt-LT"/>
        </w:rPr>
        <w:t>as</w:t>
      </w:r>
      <w:r w:rsidRPr="005246A3">
        <w:rPr>
          <w:sz w:val="22"/>
          <w:szCs w:val="22"/>
          <w:lang w:val="lt-LT"/>
        </w:rPr>
        <w:t xml:space="preserve"> ir </w:t>
      </w:r>
      <w:r w:rsidR="002A1EBB" w:rsidRPr="005246A3">
        <w:rPr>
          <w:sz w:val="22"/>
          <w:szCs w:val="22"/>
          <w:lang w:val="lt-LT"/>
        </w:rPr>
        <w:t>hipotenzij</w:t>
      </w:r>
      <w:r w:rsidR="005A43D2">
        <w:rPr>
          <w:sz w:val="22"/>
          <w:szCs w:val="22"/>
          <w:lang w:val="lt-LT"/>
        </w:rPr>
        <w:t>a</w:t>
      </w:r>
      <w:r w:rsidRPr="005246A3">
        <w:rPr>
          <w:sz w:val="22"/>
          <w:szCs w:val="22"/>
          <w:lang w:val="lt-LT"/>
        </w:rPr>
        <w:t>, yra labai dažnos anestezijos ir operacijos metu apskritai, tad neįmanoma atskirti tų, kurios atsirado dėl klinikinės situacijos, nuo tų, kurias sukėlė vaist</w:t>
      </w:r>
      <w:r w:rsidR="007D016B" w:rsidRPr="005246A3">
        <w:rPr>
          <w:sz w:val="22"/>
          <w:szCs w:val="22"/>
          <w:lang w:val="lt-LT"/>
        </w:rPr>
        <w:t>inis preparat</w:t>
      </w:r>
      <w:r w:rsidRPr="005246A3">
        <w:rPr>
          <w:sz w:val="22"/>
          <w:szCs w:val="22"/>
          <w:lang w:val="lt-LT"/>
        </w:rPr>
        <w:t>as arba blokad</w:t>
      </w:r>
      <w:r w:rsidR="00932EA0" w:rsidRPr="005246A3">
        <w:rPr>
          <w:sz w:val="22"/>
          <w:szCs w:val="22"/>
          <w:lang w:val="lt-LT"/>
        </w:rPr>
        <w:t>a</w:t>
      </w:r>
      <w:r w:rsidRPr="005246A3">
        <w:rPr>
          <w:sz w:val="22"/>
          <w:szCs w:val="22"/>
          <w:lang w:val="lt-LT"/>
        </w:rPr>
        <w:t>.</w:t>
      </w:r>
    </w:p>
    <w:p w14:paraId="6C6B6F21" w14:textId="77777777" w:rsidR="00EC4ACB" w:rsidRPr="005246A3" w:rsidRDefault="00EC4ACB" w:rsidP="002435FD">
      <w:pPr>
        <w:pStyle w:val="Default"/>
        <w:rPr>
          <w:sz w:val="22"/>
          <w:szCs w:val="22"/>
          <w:lang w:val="lt-LT"/>
        </w:rPr>
      </w:pPr>
    </w:p>
    <w:p w14:paraId="70933DEB" w14:textId="77777777" w:rsidR="00EC4ACB" w:rsidRPr="005246A3" w:rsidRDefault="00EC4ACB" w:rsidP="00EC4ACB">
      <w:pPr>
        <w:pStyle w:val="Default"/>
        <w:rPr>
          <w:sz w:val="22"/>
          <w:szCs w:val="22"/>
          <w:lang w:val="lt-LT"/>
        </w:rPr>
      </w:pPr>
      <w:r w:rsidRPr="005246A3">
        <w:rPr>
          <w:sz w:val="22"/>
          <w:szCs w:val="22"/>
          <w:lang w:val="lt-LT"/>
        </w:rPr>
        <w:t>Pacientų, kuriems, tikėtina, atsiras nepageidaujamų reakcijų, procentas skiriasi</w:t>
      </w:r>
      <w:r w:rsidR="005A43D2">
        <w:rPr>
          <w:sz w:val="22"/>
          <w:szCs w:val="22"/>
          <w:lang w:val="lt-LT"/>
        </w:rPr>
        <w:t xml:space="preserve"> ir</w:t>
      </w:r>
      <w:r w:rsidRPr="005246A3">
        <w:rPr>
          <w:sz w:val="22"/>
          <w:szCs w:val="22"/>
          <w:lang w:val="lt-LT"/>
        </w:rPr>
        <w:t xml:space="preserve"> priklauso nuo </w:t>
      </w:r>
      <w:r w:rsidR="00932EA0" w:rsidRPr="005246A3">
        <w:rPr>
          <w:iCs/>
          <w:sz w:val="22"/>
          <w:szCs w:val="22"/>
          <w:lang w:val="lt-LT"/>
        </w:rPr>
        <w:t>Ropivacaine hydrochloride Kabi</w:t>
      </w:r>
      <w:r w:rsidRPr="005246A3">
        <w:rPr>
          <w:sz w:val="22"/>
          <w:szCs w:val="22"/>
          <w:lang w:val="lt-LT"/>
        </w:rPr>
        <w:t xml:space="preserve"> vartojimo būdo. Ropivakaino sukeliamas sistemines ir vietines nepageidaujamas reakcij</w:t>
      </w:r>
      <w:r w:rsidR="00932EA0" w:rsidRPr="005246A3">
        <w:rPr>
          <w:sz w:val="22"/>
          <w:szCs w:val="22"/>
          <w:lang w:val="lt-LT"/>
        </w:rPr>
        <w:t>a</w:t>
      </w:r>
      <w:r w:rsidRPr="005246A3">
        <w:rPr>
          <w:sz w:val="22"/>
          <w:szCs w:val="22"/>
          <w:lang w:val="lt-LT"/>
        </w:rPr>
        <w:t>s dažniausiai lemia per didelė dozė, greita absorbcija arba netyčinė injekcija į kraujagyslę.</w:t>
      </w:r>
    </w:p>
    <w:p w14:paraId="5BBB672A" w14:textId="77777777" w:rsidR="00EC4ACB" w:rsidRPr="005246A3" w:rsidRDefault="00EC4ACB" w:rsidP="002435FD">
      <w:pPr>
        <w:pStyle w:val="Default"/>
        <w:rPr>
          <w:sz w:val="22"/>
          <w:szCs w:val="22"/>
          <w:lang w:val="lt-LT"/>
        </w:rPr>
      </w:pPr>
    </w:p>
    <w:p w14:paraId="3F71ADC5" w14:textId="4D329298" w:rsidR="002435FD" w:rsidRPr="004A599C" w:rsidRDefault="0012762E" w:rsidP="002435FD">
      <w:pPr>
        <w:pStyle w:val="Default"/>
        <w:rPr>
          <w:b/>
          <w:sz w:val="22"/>
          <w:szCs w:val="22"/>
          <w:lang w:val="lt-LT"/>
        </w:rPr>
      </w:pPr>
      <w:r>
        <w:rPr>
          <w:b/>
          <w:sz w:val="22"/>
          <w:szCs w:val="22"/>
          <w:lang w:val="lt-LT"/>
        </w:rPr>
        <w:t>4 </w:t>
      </w:r>
      <w:r w:rsidRPr="004A599C">
        <w:rPr>
          <w:b/>
          <w:sz w:val="22"/>
          <w:szCs w:val="22"/>
          <w:lang w:val="lt-LT"/>
        </w:rPr>
        <w:t xml:space="preserve">lentelė. </w:t>
      </w:r>
      <w:r w:rsidR="002435FD" w:rsidRPr="004A599C">
        <w:rPr>
          <w:b/>
          <w:sz w:val="22"/>
          <w:szCs w:val="22"/>
          <w:lang w:val="lt-LT"/>
        </w:rPr>
        <w:t xml:space="preserve">Nepageidaujamų reakcijų </w:t>
      </w:r>
      <w:r w:rsidR="009C11B2" w:rsidRPr="004A599C">
        <w:rPr>
          <w:b/>
          <w:sz w:val="22"/>
          <w:szCs w:val="22"/>
          <w:lang w:val="lt-LT"/>
        </w:rPr>
        <w:t xml:space="preserve">santrauka </w:t>
      </w:r>
      <w:r w:rsidR="002435FD" w:rsidRPr="004A599C">
        <w:rPr>
          <w:b/>
          <w:sz w:val="22"/>
          <w:szCs w:val="22"/>
          <w:lang w:val="lt-LT"/>
        </w:rPr>
        <w:t>lentelė</w:t>
      </w:r>
      <w:r w:rsidR="009C11B2" w:rsidRPr="004A599C">
        <w:rPr>
          <w:b/>
          <w:sz w:val="22"/>
          <w:szCs w:val="22"/>
          <w:lang w:val="lt-LT"/>
        </w:rPr>
        <w:t>je</w:t>
      </w:r>
    </w:p>
    <w:p w14:paraId="07242D8B" w14:textId="77777777" w:rsidR="002435FD" w:rsidRPr="005246A3" w:rsidRDefault="002435FD" w:rsidP="002435FD">
      <w:pPr>
        <w:pStyle w:val="Default"/>
        <w:rPr>
          <w:sz w:val="22"/>
          <w:szCs w:val="22"/>
          <w:lang w:val="lt-LT"/>
        </w:rPr>
      </w:pPr>
    </w:p>
    <w:p w14:paraId="11F3F235" w14:textId="44E115BE" w:rsidR="00885117" w:rsidRPr="005246A3" w:rsidRDefault="00885117" w:rsidP="00885117">
      <w:pPr>
        <w:pStyle w:val="Default"/>
        <w:rPr>
          <w:sz w:val="22"/>
          <w:szCs w:val="22"/>
          <w:lang w:val="lt-LT"/>
        </w:rPr>
      </w:pPr>
      <w:r w:rsidRPr="005246A3">
        <w:rPr>
          <w:sz w:val="22"/>
          <w:szCs w:val="22"/>
          <w:lang w:val="lt-LT"/>
        </w:rPr>
        <w:t xml:space="preserve">4.8 skyriuje pateiktoje </w:t>
      </w:r>
      <w:r w:rsidR="0012762E">
        <w:rPr>
          <w:sz w:val="22"/>
          <w:szCs w:val="22"/>
          <w:lang w:val="lt-LT"/>
        </w:rPr>
        <w:t>4 </w:t>
      </w:r>
      <w:r w:rsidRPr="005246A3">
        <w:rPr>
          <w:sz w:val="22"/>
          <w:szCs w:val="22"/>
          <w:lang w:val="lt-LT"/>
        </w:rPr>
        <w:t xml:space="preserve">lentelėje </w:t>
      </w:r>
      <w:r w:rsidR="00204352" w:rsidRPr="005246A3">
        <w:rPr>
          <w:sz w:val="22"/>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569FA462" w14:textId="77777777" w:rsidR="00885117" w:rsidRPr="005246A3" w:rsidRDefault="00885117" w:rsidP="00885117">
      <w:pPr>
        <w:pStyle w:val="Default"/>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0"/>
        <w:gridCol w:w="3034"/>
      </w:tblGrid>
      <w:tr w:rsidR="00885117" w:rsidRPr="005246A3" w14:paraId="43783401" w14:textId="77777777" w:rsidTr="00464BEB">
        <w:trPr>
          <w:trHeight w:val="603"/>
        </w:trPr>
        <w:tc>
          <w:tcPr>
            <w:tcW w:w="3070" w:type="dxa"/>
          </w:tcPr>
          <w:p w14:paraId="4572283B" w14:textId="77777777" w:rsidR="00885117" w:rsidRPr="005246A3" w:rsidRDefault="00885117" w:rsidP="00464BEB">
            <w:pPr>
              <w:rPr>
                <w:rFonts w:ascii="Times New Roman" w:hAnsi="Times New Roman"/>
                <w:b/>
                <w:iCs/>
              </w:rPr>
            </w:pPr>
            <w:r w:rsidRPr="005246A3">
              <w:rPr>
                <w:rFonts w:ascii="Times New Roman" w:hAnsi="Times New Roman"/>
                <w:b/>
                <w:iCs/>
              </w:rPr>
              <w:t>Organų sistemos klasė</w:t>
            </w:r>
          </w:p>
        </w:tc>
        <w:tc>
          <w:tcPr>
            <w:tcW w:w="3070" w:type="dxa"/>
          </w:tcPr>
          <w:p w14:paraId="477E3719" w14:textId="77777777" w:rsidR="00885117" w:rsidRPr="005246A3" w:rsidRDefault="00885117" w:rsidP="00464BEB">
            <w:pPr>
              <w:rPr>
                <w:rFonts w:ascii="Times New Roman" w:hAnsi="Times New Roman"/>
                <w:b/>
                <w:iCs/>
              </w:rPr>
            </w:pPr>
            <w:r w:rsidRPr="005246A3">
              <w:rPr>
                <w:rFonts w:ascii="Times New Roman" w:hAnsi="Times New Roman"/>
                <w:b/>
                <w:iCs/>
              </w:rPr>
              <w:t>Dažnis</w:t>
            </w:r>
          </w:p>
        </w:tc>
        <w:tc>
          <w:tcPr>
            <w:tcW w:w="3071" w:type="dxa"/>
          </w:tcPr>
          <w:p w14:paraId="5014A7DA" w14:textId="77777777" w:rsidR="00885117" w:rsidRPr="005246A3" w:rsidRDefault="00885117" w:rsidP="00464BEB">
            <w:pPr>
              <w:rPr>
                <w:rFonts w:ascii="Times New Roman" w:hAnsi="Times New Roman"/>
                <w:b/>
                <w:iCs/>
              </w:rPr>
            </w:pPr>
            <w:r w:rsidRPr="005246A3">
              <w:rPr>
                <w:rFonts w:ascii="Times New Roman" w:hAnsi="Times New Roman"/>
                <w:b/>
                <w:iCs/>
              </w:rPr>
              <w:t>Nepageidaujam</w:t>
            </w:r>
            <w:r w:rsidR="00FE341F" w:rsidRPr="005246A3">
              <w:rPr>
                <w:rFonts w:ascii="Times New Roman" w:hAnsi="Times New Roman"/>
                <w:b/>
                <w:iCs/>
              </w:rPr>
              <w:t>a</w:t>
            </w:r>
            <w:r w:rsidRPr="005246A3">
              <w:rPr>
                <w:rFonts w:ascii="Times New Roman" w:hAnsi="Times New Roman"/>
                <w:b/>
                <w:iCs/>
              </w:rPr>
              <w:t xml:space="preserve">s </w:t>
            </w:r>
            <w:r w:rsidR="00FE341F" w:rsidRPr="005246A3">
              <w:rPr>
                <w:rFonts w:ascii="Times New Roman" w:hAnsi="Times New Roman"/>
                <w:b/>
                <w:iCs/>
              </w:rPr>
              <w:t>poveikis</w:t>
            </w:r>
          </w:p>
        </w:tc>
      </w:tr>
      <w:tr w:rsidR="00007D7E" w:rsidRPr="00297EB5" w14:paraId="4DB97B58" w14:textId="77777777" w:rsidTr="00464BEB">
        <w:trPr>
          <w:trHeight w:val="603"/>
        </w:trPr>
        <w:tc>
          <w:tcPr>
            <w:tcW w:w="3070" w:type="dxa"/>
          </w:tcPr>
          <w:p w14:paraId="756FF416" w14:textId="77777777" w:rsidR="00007D7E" w:rsidRPr="00297EB5" w:rsidRDefault="00007D7E" w:rsidP="00007D7E">
            <w:pPr>
              <w:rPr>
                <w:rFonts w:ascii="Times New Roman" w:hAnsi="Times New Roman"/>
                <w:b/>
                <w:iCs/>
              </w:rPr>
            </w:pPr>
            <w:r w:rsidRPr="00297EB5">
              <w:rPr>
                <w:rFonts w:ascii="Times New Roman" w:hAnsi="Times New Roman"/>
                <w:iCs/>
                <w:lang w:val="lt-LT"/>
              </w:rPr>
              <w:t>Imuninės sistemos sutrikimai</w:t>
            </w:r>
          </w:p>
        </w:tc>
        <w:tc>
          <w:tcPr>
            <w:tcW w:w="3070" w:type="dxa"/>
          </w:tcPr>
          <w:p w14:paraId="62F3D525" w14:textId="77777777" w:rsidR="00007D7E" w:rsidRPr="00297EB5" w:rsidRDefault="00007D7E" w:rsidP="00007D7E">
            <w:pPr>
              <w:rPr>
                <w:rFonts w:ascii="Times New Roman" w:hAnsi="Times New Roman"/>
                <w:b/>
                <w:iCs/>
              </w:rPr>
            </w:pPr>
            <w:r w:rsidRPr="00297EB5">
              <w:rPr>
                <w:rFonts w:ascii="Times New Roman" w:hAnsi="Times New Roman"/>
                <w:iCs/>
              </w:rPr>
              <w:t>Retas</w:t>
            </w:r>
          </w:p>
        </w:tc>
        <w:tc>
          <w:tcPr>
            <w:tcW w:w="3071" w:type="dxa"/>
          </w:tcPr>
          <w:p w14:paraId="3F44CEAC" w14:textId="1DF68302" w:rsidR="00007D7E" w:rsidRPr="00297EB5" w:rsidRDefault="00007D7E" w:rsidP="00007D7E">
            <w:pPr>
              <w:rPr>
                <w:rFonts w:ascii="Times New Roman" w:hAnsi="Times New Roman"/>
                <w:b/>
                <w:iCs/>
              </w:rPr>
            </w:pPr>
            <w:r w:rsidRPr="00297EB5">
              <w:rPr>
                <w:rFonts w:ascii="Times New Roman" w:eastAsia="Arial" w:hAnsi="Times New Roman"/>
                <w:lang w:val="lt-LT" w:eastAsia="de-DE"/>
              </w:rPr>
              <w:t xml:space="preserve">Alerginės reakcijos (anafilaksinės reakcijos, </w:t>
            </w:r>
            <w:r w:rsidR="0092349A">
              <w:rPr>
                <w:rFonts w:ascii="Times New Roman" w:eastAsia="Arial" w:hAnsi="Times New Roman"/>
                <w:lang w:val="lt-LT" w:eastAsia="de-DE"/>
              </w:rPr>
              <w:t xml:space="preserve">anafilaksinis šokas, </w:t>
            </w:r>
            <w:proofErr w:type="spellStart"/>
            <w:r w:rsidRPr="00297EB5">
              <w:rPr>
                <w:rFonts w:ascii="Times New Roman" w:eastAsia="Arial" w:hAnsi="Times New Roman"/>
                <w:lang w:val="lt-LT" w:eastAsia="de-DE"/>
              </w:rPr>
              <w:t>angioneuro</w:t>
            </w:r>
            <w:r w:rsidR="00A11BAF">
              <w:rPr>
                <w:rFonts w:ascii="Times New Roman" w:eastAsia="Arial" w:hAnsi="Times New Roman"/>
                <w:lang w:val="lt-LT" w:eastAsia="de-DE"/>
              </w:rPr>
              <w:t>z</w:t>
            </w:r>
            <w:r w:rsidRPr="00297EB5">
              <w:rPr>
                <w:rFonts w:ascii="Times New Roman" w:eastAsia="Arial" w:hAnsi="Times New Roman"/>
                <w:lang w:val="lt-LT" w:eastAsia="de-DE"/>
              </w:rPr>
              <w:t>inė</w:t>
            </w:r>
            <w:proofErr w:type="spellEnd"/>
            <w:r w:rsidRPr="00297EB5">
              <w:rPr>
                <w:rFonts w:ascii="Times New Roman" w:eastAsia="Arial" w:hAnsi="Times New Roman"/>
                <w:lang w:val="lt-LT" w:eastAsia="de-DE"/>
              </w:rPr>
              <w:t xml:space="preserve"> edema ir dilgėlinė)</w:t>
            </w:r>
          </w:p>
        </w:tc>
      </w:tr>
      <w:tr w:rsidR="00007D7E" w:rsidRPr="00297EB5" w14:paraId="2B51AB2F" w14:textId="77777777" w:rsidTr="00464BEB">
        <w:tc>
          <w:tcPr>
            <w:tcW w:w="3070" w:type="dxa"/>
          </w:tcPr>
          <w:p w14:paraId="5FBDB728" w14:textId="77777777" w:rsidR="00007D7E" w:rsidRPr="00297EB5" w:rsidRDefault="00007D7E" w:rsidP="00007D7E">
            <w:pPr>
              <w:rPr>
                <w:rFonts w:ascii="Times New Roman" w:hAnsi="Times New Roman"/>
                <w:iCs/>
              </w:rPr>
            </w:pPr>
            <w:r w:rsidRPr="00297EB5">
              <w:rPr>
                <w:rFonts w:ascii="Times New Roman" w:hAnsi="Times New Roman"/>
                <w:iCs/>
                <w:lang w:val="lt-LT"/>
              </w:rPr>
              <w:t>Psichikos sutrikimai</w:t>
            </w:r>
          </w:p>
        </w:tc>
        <w:tc>
          <w:tcPr>
            <w:tcW w:w="3070" w:type="dxa"/>
          </w:tcPr>
          <w:p w14:paraId="0C2871B8"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tcPr>
          <w:p w14:paraId="069F60CF"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Nerimas</w:t>
            </w:r>
          </w:p>
        </w:tc>
      </w:tr>
      <w:tr w:rsidR="00007D7E" w:rsidRPr="00297EB5" w14:paraId="5BAF5B14" w14:textId="77777777" w:rsidTr="00464BEB">
        <w:tc>
          <w:tcPr>
            <w:tcW w:w="3070" w:type="dxa"/>
            <w:vMerge w:val="restart"/>
          </w:tcPr>
          <w:p w14:paraId="7720F693" w14:textId="77777777" w:rsidR="00007D7E" w:rsidRPr="00297EB5" w:rsidRDefault="00007D7E" w:rsidP="00007D7E">
            <w:pPr>
              <w:rPr>
                <w:rFonts w:ascii="Times New Roman" w:hAnsi="Times New Roman"/>
                <w:iCs/>
              </w:rPr>
            </w:pPr>
            <w:r w:rsidRPr="00297EB5">
              <w:rPr>
                <w:rFonts w:ascii="Times New Roman" w:hAnsi="Times New Roman"/>
                <w:iCs/>
                <w:lang w:val="lt-LT"/>
              </w:rPr>
              <w:t>Nervų sistemos sutrikimai</w:t>
            </w:r>
          </w:p>
        </w:tc>
        <w:tc>
          <w:tcPr>
            <w:tcW w:w="3070" w:type="dxa"/>
          </w:tcPr>
          <w:p w14:paraId="46A050B3"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tcPr>
          <w:p w14:paraId="0F44C111"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Parestezija, svaigulys, galvos skausmas</w:t>
            </w:r>
          </w:p>
        </w:tc>
      </w:tr>
      <w:tr w:rsidR="00007D7E" w:rsidRPr="00297EB5" w14:paraId="0DF4794B" w14:textId="77777777" w:rsidTr="00464BEB">
        <w:tc>
          <w:tcPr>
            <w:tcW w:w="3070" w:type="dxa"/>
            <w:vMerge/>
          </w:tcPr>
          <w:p w14:paraId="7145E70E" w14:textId="77777777" w:rsidR="00007D7E" w:rsidRPr="00297EB5" w:rsidRDefault="00007D7E" w:rsidP="00007D7E">
            <w:pPr>
              <w:rPr>
                <w:rFonts w:ascii="Times New Roman" w:hAnsi="Times New Roman"/>
                <w:iCs/>
              </w:rPr>
            </w:pPr>
          </w:p>
        </w:tc>
        <w:tc>
          <w:tcPr>
            <w:tcW w:w="3070" w:type="dxa"/>
          </w:tcPr>
          <w:p w14:paraId="21BDE74B"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tcPr>
          <w:p w14:paraId="0D5EEE9B" w14:textId="77777777" w:rsidR="00007D7E" w:rsidRPr="00297EB5" w:rsidRDefault="00007D7E" w:rsidP="00007D7E">
            <w:pPr>
              <w:rPr>
                <w:rFonts w:ascii="Times New Roman" w:hAnsi="Times New Roman"/>
                <w:iCs/>
              </w:rPr>
            </w:pPr>
            <w:r w:rsidRPr="00297EB5">
              <w:rPr>
                <w:rFonts w:ascii="Times New Roman" w:eastAsia="Arial" w:hAnsi="Times New Roman"/>
                <w:lang w:val="lt-LT"/>
              </w:rPr>
              <w:t>Toksinio poveikio CNS simptomai (</w:t>
            </w:r>
            <w:r w:rsidR="00F31CD9">
              <w:rPr>
                <w:rFonts w:ascii="Times New Roman" w:eastAsia="Arial" w:hAnsi="Times New Roman"/>
                <w:lang w:val="lt-LT"/>
              </w:rPr>
              <w:t>konvulsijos</w:t>
            </w:r>
            <w:r w:rsidRPr="00297EB5">
              <w:rPr>
                <w:rFonts w:ascii="Times New Roman" w:eastAsia="Arial" w:hAnsi="Times New Roman"/>
                <w:lang w:val="lt-LT"/>
              </w:rPr>
              <w:t xml:space="preserve">, </w:t>
            </w:r>
            <w:r w:rsidRPr="00297EB5">
              <w:rPr>
                <w:rFonts w:ascii="Times New Roman" w:hAnsi="Times New Roman"/>
                <w:lang w:val="lt-LT"/>
              </w:rPr>
              <w:t>toniniai</w:t>
            </w:r>
            <w:r w:rsidR="00F31CD9">
              <w:rPr>
                <w:rFonts w:ascii="Times New Roman" w:hAnsi="Times New Roman"/>
                <w:lang w:val="lt-LT"/>
              </w:rPr>
              <w:noBreakHyphen/>
            </w:r>
            <w:r w:rsidRPr="00297EB5">
              <w:rPr>
                <w:rFonts w:ascii="Times New Roman" w:hAnsi="Times New Roman"/>
                <w:lang w:val="lt-LT"/>
              </w:rPr>
              <w:t xml:space="preserve">kloniniai </w:t>
            </w:r>
            <w:r w:rsidRPr="00297EB5">
              <w:rPr>
                <w:rFonts w:ascii="Times New Roman" w:eastAsia="Arial" w:hAnsi="Times New Roman"/>
                <w:lang w:val="lt-LT"/>
              </w:rPr>
              <w:t>(</w:t>
            </w:r>
            <w:r w:rsidRPr="00297EB5">
              <w:rPr>
                <w:rFonts w:ascii="Times New Roman" w:eastAsia="Arial" w:hAnsi="Times New Roman"/>
                <w:i/>
                <w:lang w:val="lt-LT"/>
              </w:rPr>
              <w:t>Grand mal</w:t>
            </w:r>
            <w:r w:rsidRPr="00297EB5">
              <w:rPr>
                <w:rFonts w:ascii="Times New Roman" w:eastAsia="Arial" w:hAnsi="Times New Roman"/>
                <w:lang w:val="lt-LT"/>
              </w:rPr>
              <w:t xml:space="preserve">) </w:t>
            </w:r>
            <w:r w:rsidR="00B768F0">
              <w:rPr>
                <w:rFonts w:ascii="Times New Roman" w:eastAsia="Arial" w:hAnsi="Times New Roman"/>
                <w:lang w:val="lt-LT"/>
              </w:rPr>
              <w:t>traukuliai</w:t>
            </w:r>
            <w:r w:rsidRPr="00297EB5">
              <w:rPr>
                <w:rFonts w:ascii="Times New Roman" w:eastAsia="Arial" w:hAnsi="Times New Roman"/>
                <w:lang w:val="lt-LT"/>
              </w:rPr>
              <w:t>, priepuoliai</w:t>
            </w:r>
            <w:r w:rsidR="00777798">
              <w:rPr>
                <w:rFonts w:ascii="Times New Roman" w:eastAsia="Arial" w:hAnsi="Times New Roman"/>
                <w:lang w:val="lt-LT"/>
              </w:rPr>
              <w:t xml:space="preserve"> (</w:t>
            </w:r>
            <w:r w:rsidR="00F31CD9">
              <w:rPr>
                <w:rFonts w:ascii="Times New Roman" w:eastAsia="Arial" w:hAnsi="Times New Roman"/>
                <w:lang w:val="lt-LT"/>
              </w:rPr>
              <w:t>traukuli</w:t>
            </w:r>
            <w:r w:rsidR="00777798">
              <w:rPr>
                <w:rFonts w:ascii="Times New Roman" w:eastAsia="Arial" w:hAnsi="Times New Roman"/>
                <w:lang w:val="lt-LT"/>
              </w:rPr>
              <w:t>ni</w:t>
            </w:r>
            <w:r w:rsidR="00F31CD9">
              <w:rPr>
                <w:rFonts w:ascii="Times New Roman" w:eastAsia="Arial" w:hAnsi="Times New Roman"/>
                <w:lang w:val="lt-LT"/>
              </w:rPr>
              <w:t>ai</w:t>
            </w:r>
            <w:r w:rsidR="00777798">
              <w:rPr>
                <w:rFonts w:ascii="Times New Roman" w:eastAsia="Arial" w:hAnsi="Times New Roman"/>
                <w:lang w:val="lt-LT"/>
              </w:rPr>
              <w:t>)</w:t>
            </w:r>
            <w:r w:rsidRPr="00297EB5">
              <w:rPr>
                <w:rFonts w:ascii="Times New Roman" w:eastAsia="Arial" w:hAnsi="Times New Roman"/>
                <w:lang w:val="lt-LT"/>
              </w:rPr>
              <w:t xml:space="preserve">, </w:t>
            </w:r>
            <w:r w:rsidR="00F31CD9">
              <w:rPr>
                <w:rFonts w:ascii="Times New Roman" w:eastAsia="Arial" w:hAnsi="Times New Roman"/>
                <w:lang w:val="lt-LT"/>
              </w:rPr>
              <w:t xml:space="preserve">galvos </w:t>
            </w:r>
            <w:r w:rsidR="00F31CD9">
              <w:rPr>
                <w:rFonts w:ascii="Times New Roman" w:eastAsia="Arial" w:hAnsi="Times New Roman"/>
                <w:lang w:val="lt-LT"/>
              </w:rPr>
              <w:lastRenderedPageBreak/>
              <w:t>sukimasis</w:t>
            </w:r>
            <w:r w:rsidRPr="00297EB5">
              <w:rPr>
                <w:rFonts w:ascii="Times New Roman" w:eastAsia="Arial" w:hAnsi="Times New Roman"/>
                <w:lang w:val="lt-LT"/>
              </w:rPr>
              <w:t>, apyburnio parestezija, liežuvio tirpimas, hiperakuzija, ūžesys (</w:t>
            </w:r>
            <w:r w:rsidRPr="00297EB5">
              <w:rPr>
                <w:rFonts w:ascii="Times New Roman" w:eastAsia="Arial" w:hAnsi="Times New Roman"/>
                <w:i/>
                <w:lang w:val="lt-LT"/>
              </w:rPr>
              <w:t>tinnitus</w:t>
            </w:r>
            <w:r w:rsidRPr="00297EB5">
              <w:rPr>
                <w:rFonts w:ascii="Times New Roman" w:eastAsia="Arial" w:hAnsi="Times New Roman"/>
                <w:lang w:val="lt-LT"/>
              </w:rPr>
              <w:t xml:space="preserve">), regos sutrikimai, dizartrija, raumenų trūkčiojimas, </w:t>
            </w:r>
            <w:r w:rsidRPr="00406F39">
              <w:rPr>
                <w:rFonts w:ascii="Times New Roman" w:eastAsia="Arial" w:hAnsi="Times New Roman"/>
                <w:lang w:val="lt-LT"/>
              </w:rPr>
              <w:t>tremoras</w:t>
            </w:r>
            <w:r w:rsidRPr="00297EB5">
              <w:rPr>
                <w:rFonts w:ascii="Times New Roman" w:eastAsia="Arial" w:hAnsi="Times New Roman"/>
                <w:lang w:val="lt-LT"/>
              </w:rPr>
              <w:t>)*, hipestezija</w:t>
            </w:r>
          </w:p>
        </w:tc>
      </w:tr>
      <w:tr w:rsidR="00007D7E" w:rsidRPr="00297EB5" w14:paraId="7CF117B2" w14:textId="77777777" w:rsidTr="00464BEB">
        <w:tc>
          <w:tcPr>
            <w:tcW w:w="3070" w:type="dxa"/>
            <w:vMerge/>
          </w:tcPr>
          <w:p w14:paraId="76DDE292" w14:textId="77777777" w:rsidR="00007D7E" w:rsidRPr="00297EB5" w:rsidRDefault="00007D7E" w:rsidP="00007D7E">
            <w:pPr>
              <w:rPr>
                <w:rFonts w:ascii="Times New Roman" w:hAnsi="Times New Roman"/>
                <w:iCs/>
              </w:rPr>
            </w:pPr>
          </w:p>
        </w:tc>
        <w:tc>
          <w:tcPr>
            <w:tcW w:w="3070" w:type="dxa"/>
          </w:tcPr>
          <w:p w14:paraId="394A0150" w14:textId="77777777" w:rsidR="00007D7E" w:rsidRPr="00297EB5" w:rsidRDefault="00007D7E" w:rsidP="00007D7E">
            <w:pPr>
              <w:rPr>
                <w:rFonts w:ascii="Times New Roman" w:hAnsi="Times New Roman"/>
                <w:iCs/>
              </w:rPr>
            </w:pPr>
            <w:r w:rsidRPr="00297EB5">
              <w:rPr>
                <w:rFonts w:ascii="Times New Roman" w:hAnsi="Times New Roman"/>
                <w:iCs/>
              </w:rPr>
              <w:t>Dažnis nežinomas</w:t>
            </w:r>
          </w:p>
        </w:tc>
        <w:tc>
          <w:tcPr>
            <w:tcW w:w="3071" w:type="dxa"/>
          </w:tcPr>
          <w:p w14:paraId="672120B8" w14:textId="00ADB702" w:rsidR="00007D7E" w:rsidRPr="00297EB5" w:rsidRDefault="00007D7E" w:rsidP="00007D7E">
            <w:pPr>
              <w:rPr>
                <w:rFonts w:ascii="Times New Roman" w:hAnsi="Times New Roman"/>
                <w:iCs/>
                <w:lang w:val="en-GB"/>
              </w:rPr>
            </w:pPr>
            <w:r w:rsidRPr="00297EB5">
              <w:rPr>
                <w:rFonts w:ascii="Times New Roman" w:hAnsi="Times New Roman"/>
                <w:lang w:val="lt-LT" w:eastAsia="de-DE"/>
              </w:rPr>
              <w:t>Diskinezija</w:t>
            </w:r>
            <w:r w:rsidR="0012762E">
              <w:rPr>
                <w:rFonts w:ascii="Times New Roman" w:hAnsi="Times New Roman"/>
                <w:lang w:val="lt-LT" w:eastAsia="de-DE"/>
              </w:rPr>
              <w:t xml:space="preserve">, </w:t>
            </w:r>
            <w:r w:rsidR="0012762E" w:rsidRPr="0012762E">
              <w:rPr>
                <w:rFonts w:ascii="Times New Roman" w:hAnsi="Times New Roman"/>
                <w:lang w:val="lt-LT" w:eastAsia="de-DE"/>
              </w:rPr>
              <w:t>Hornerio (</w:t>
            </w:r>
            <w:r w:rsidR="0012762E" w:rsidRPr="004A599C">
              <w:rPr>
                <w:rFonts w:ascii="Times New Roman" w:hAnsi="Times New Roman"/>
                <w:i/>
                <w:iCs/>
                <w:lang w:val="lt-LT" w:eastAsia="de-DE"/>
              </w:rPr>
              <w:t>Horner</w:t>
            </w:r>
            <w:r w:rsidR="0012762E" w:rsidRPr="0012762E">
              <w:rPr>
                <w:rFonts w:ascii="Times New Roman" w:hAnsi="Times New Roman"/>
                <w:lang w:val="lt-LT" w:eastAsia="de-DE"/>
              </w:rPr>
              <w:t>) sindromas</w:t>
            </w:r>
          </w:p>
        </w:tc>
      </w:tr>
      <w:tr w:rsidR="00007D7E" w:rsidRPr="00297EB5" w14:paraId="2F3C27B4" w14:textId="77777777" w:rsidTr="00464BEB">
        <w:tc>
          <w:tcPr>
            <w:tcW w:w="3070" w:type="dxa"/>
            <w:vMerge w:val="restart"/>
          </w:tcPr>
          <w:p w14:paraId="4826F43C" w14:textId="77777777" w:rsidR="00007D7E" w:rsidRPr="00297EB5" w:rsidRDefault="00007D7E" w:rsidP="00007D7E">
            <w:pPr>
              <w:rPr>
                <w:rFonts w:ascii="Times New Roman" w:hAnsi="Times New Roman"/>
                <w:iCs/>
              </w:rPr>
            </w:pPr>
            <w:r w:rsidRPr="00297EB5">
              <w:rPr>
                <w:rFonts w:ascii="Times New Roman" w:hAnsi="Times New Roman"/>
                <w:iCs/>
                <w:lang w:val="lt-LT"/>
              </w:rPr>
              <w:t>Širdies sutrikimai</w:t>
            </w:r>
          </w:p>
        </w:tc>
        <w:tc>
          <w:tcPr>
            <w:tcW w:w="3070" w:type="dxa"/>
          </w:tcPr>
          <w:p w14:paraId="19748348"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tcPr>
          <w:p w14:paraId="25DD20B3"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Bradikardija, tachikardija</w:t>
            </w:r>
          </w:p>
        </w:tc>
      </w:tr>
      <w:tr w:rsidR="00007D7E" w:rsidRPr="00297EB5" w14:paraId="769B1AEA" w14:textId="77777777" w:rsidTr="00464BEB">
        <w:tc>
          <w:tcPr>
            <w:tcW w:w="3070" w:type="dxa"/>
            <w:vMerge/>
          </w:tcPr>
          <w:p w14:paraId="31CBF278" w14:textId="77777777" w:rsidR="00007D7E" w:rsidRPr="00297EB5" w:rsidRDefault="00007D7E" w:rsidP="00007D7E">
            <w:pPr>
              <w:rPr>
                <w:rFonts w:ascii="Times New Roman" w:hAnsi="Times New Roman"/>
                <w:iCs/>
              </w:rPr>
            </w:pPr>
          </w:p>
        </w:tc>
        <w:tc>
          <w:tcPr>
            <w:tcW w:w="3070" w:type="dxa"/>
          </w:tcPr>
          <w:p w14:paraId="7821A368" w14:textId="77777777" w:rsidR="00007D7E" w:rsidRPr="00297EB5" w:rsidRDefault="00007D7E" w:rsidP="00007D7E">
            <w:pPr>
              <w:rPr>
                <w:rFonts w:ascii="Times New Roman" w:hAnsi="Times New Roman"/>
                <w:iCs/>
              </w:rPr>
            </w:pPr>
            <w:r w:rsidRPr="00297EB5">
              <w:rPr>
                <w:rFonts w:ascii="Times New Roman" w:hAnsi="Times New Roman"/>
                <w:iCs/>
              </w:rPr>
              <w:t>Retas</w:t>
            </w:r>
          </w:p>
        </w:tc>
        <w:tc>
          <w:tcPr>
            <w:tcW w:w="3071" w:type="dxa"/>
          </w:tcPr>
          <w:p w14:paraId="3D86C75D"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 xml:space="preserve">Širdies </w:t>
            </w:r>
            <w:r w:rsidR="00712706">
              <w:rPr>
                <w:rFonts w:ascii="Times New Roman" w:eastAsia="Arial" w:hAnsi="Times New Roman"/>
                <w:lang w:val="lt-LT" w:eastAsia="de-DE"/>
              </w:rPr>
              <w:t>sustojimas</w:t>
            </w:r>
            <w:r w:rsidRPr="00297EB5">
              <w:rPr>
                <w:rFonts w:ascii="Times New Roman" w:eastAsia="Arial" w:hAnsi="Times New Roman"/>
                <w:lang w:val="lt-LT" w:eastAsia="de-DE"/>
              </w:rPr>
              <w:t>, širdies aritmijos</w:t>
            </w:r>
          </w:p>
        </w:tc>
      </w:tr>
      <w:tr w:rsidR="00007D7E" w:rsidRPr="00297EB5" w14:paraId="4790041A" w14:textId="77777777" w:rsidTr="00464BEB">
        <w:tc>
          <w:tcPr>
            <w:tcW w:w="3070" w:type="dxa"/>
            <w:vMerge w:val="restart"/>
          </w:tcPr>
          <w:p w14:paraId="376484EF" w14:textId="77777777" w:rsidR="00007D7E" w:rsidRPr="00297EB5" w:rsidRDefault="00007D7E" w:rsidP="00007D7E">
            <w:pPr>
              <w:rPr>
                <w:rFonts w:ascii="Times New Roman" w:hAnsi="Times New Roman"/>
                <w:iCs/>
              </w:rPr>
            </w:pPr>
            <w:r w:rsidRPr="00297EB5">
              <w:rPr>
                <w:rFonts w:ascii="Times New Roman" w:hAnsi="Times New Roman"/>
                <w:iCs/>
                <w:lang w:val="lt-LT"/>
              </w:rPr>
              <w:t>Kraujagyslių sutrikimai</w:t>
            </w:r>
          </w:p>
        </w:tc>
        <w:tc>
          <w:tcPr>
            <w:tcW w:w="3070" w:type="dxa"/>
          </w:tcPr>
          <w:p w14:paraId="264C9D77" w14:textId="77777777" w:rsidR="00007D7E" w:rsidRPr="00297EB5" w:rsidRDefault="00007D7E" w:rsidP="00007D7E">
            <w:pPr>
              <w:rPr>
                <w:rFonts w:ascii="Times New Roman" w:hAnsi="Times New Roman"/>
                <w:iCs/>
              </w:rPr>
            </w:pPr>
            <w:r w:rsidRPr="00297EB5">
              <w:rPr>
                <w:rFonts w:ascii="Times New Roman" w:hAnsi="Times New Roman"/>
                <w:iCs/>
              </w:rPr>
              <w:t>Labai dažnas</w:t>
            </w:r>
          </w:p>
        </w:tc>
        <w:tc>
          <w:tcPr>
            <w:tcW w:w="3071" w:type="dxa"/>
          </w:tcPr>
          <w:p w14:paraId="6441B37F"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Hipotenzija</w:t>
            </w:r>
            <w:r w:rsidRPr="00297EB5">
              <w:rPr>
                <w:rFonts w:ascii="Times New Roman" w:eastAsia="Arial" w:hAnsi="Times New Roman"/>
                <w:vertAlign w:val="superscript"/>
                <w:lang w:val="lt-LT" w:eastAsia="de-DE"/>
              </w:rPr>
              <w:t>a</w:t>
            </w:r>
          </w:p>
        </w:tc>
      </w:tr>
      <w:tr w:rsidR="00007D7E" w:rsidRPr="00297EB5" w14:paraId="5F41843F" w14:textId="77777777" w:rsidTr="00464BEB">
        <w:tc>
          <w:tcPr>
            <w:tcW w:w="3070" w:type="dxa"/>
            <w:vMerge/>
          </w:tcPr>
          <w:p w14:paraId="7AFA21AC" w14:textId="77777777" w:rsidR="00007D7E" w:rsidRPr="00297EB5" w:rsidRDefault="00007D7E" w:rsidP="00007D7E">
            <w:pPr>
              <w:rPr>
                <w:rFonts w:ascii="Times New Roman" w:hAnsi="Times New Roman"/>
                <w:iCs/>
              </w:rPr>
            </w:pPr>
          </w:p>
        </w:tc>
        <w:tc>
          <w:tcPr>
            <w:tcW w:w="3070" w:type="dxa"/>
          </w:tcPr>
          <w:p w14:paraId="68EAC795"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tcPr>
          <w:p w14:paraId="11F781F6"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Hipertenzija</w:t>
            </w:r>
          </w:p>
        </w:tc>
      </w:tr>
      <w:tr w:rsidR="00007D7E" w:rsidRPr="00297EB5" w14:paraId="5CCC6F5F" w14:textId="77777777" w:rsidTr="00464BEB">
        <w:tc>
          <w:tcPr>
            <w:tcW w:w="3070" w:type="dxa"/>
            <w:vMerge/>
          </w:tcPr>
          <w:p w14:paraId="6F7B4278" w14:textId="77777777" w:rsidR="00007D7E" w:rsidRPr="00297EB5" w:rsidRDefault="00007D7E" w:rsidP="00007D7E">
            <w:pPr>
              <w:rPr>
                <w:rFonts w:ascii="Times New Roman" w:hAnsi="Times New Roman"/>
                <w:iCs/>
              </w:rPr>
            </w:pPr>
          </w:p>
        </w:tc>
        <w:tc>
          <w:tcPr>
            <w:tcW w:w="3070" w:type="dxa"/>
          </w:tcPr>
          <w:p w14:paraId="66B1F0C6"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tcPr>
          <w:p w14:paraId="536ECD72"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Apalpimas (sinkopė)</w:t>
            </w:r>
          </w:p>
        </w:tc>
      </w:tr>
      <w:tr w:rsidR="00007D7E" w:rsidRPr="00297EB5" w14:paraId="57777ED1" w14:textId="77777777" w:rsidTr="00464BEB">
        <w:tc>
          <w:tcPr>
            <w:tcW w:w="3070" w:type="dxa"/>
          </w:tcPr>
          <w:p w14:paraId="29D96B00" w14:textId="77777777" w:rsidR="00007D7E" w:rsidRPr="00297EB5" w:rsidRDefault="00007D7E" w:rsidP="00007D7E">
            <w:pPr>
              <w:rPr>
                <w:rFonts w:ascii="Times New Roman" w:hAnsi="Times New Roman"/>
                <w:iCs/>
              </w:rPr>
            </w:pPr>
            <w:r w:rsidRPr="00297EB5">
              <w:rPr>
                <w:rFonts w:ascii="Times New Roman" w:hAnsi="Times New Roman"/>
                <w:iCs/>
                <w:lang w:val="lt-LT"/>
              </w:rPr>
              <w:t>Kvėpavimo sistemos, krūtinės ląstos ir tarpuplaučio sutrikimai</w:t>
            </w:r>
          </w:p>
        </w:tc>
        <w:tc>
          <w:tcPr>
            <w:tcW w:w="3070" w:type="dxa"/>
          </w:tcPr>
          <w:p w14:paraId="14EAB086"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tcPr>
          <w:p w14:paraId="0A82D023"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Dusulys</w:t>
            </w:r>
          </w:p>
        </w:tc>
      </w:tr>
      <w:tr w:rsidR="00007D7E" w:rsidRPr="00297EB5" w14:paraId="6AA1742B" w14:textId="77777777" w:rsidTr="00464BEB">
        <w:tc>
          <w:tcPr>
            <w:tcW w:w="3070" w:type="dxa"/>
            <w:vMerge w:val="restart"/>
          </w:tcPr>
          <w:p w14:paraId="1E49094B" w14:textId="77777777" w:rsidR="00007D7E" w:rsidRPr="00297EB5" w:rsidRDefault="00007D7E" w:rsidP="00007D7E">
            <w:pPr>
              <w:rPr>
                <w:rFonts w:ascii="Times New Roman" w:hAnsi="Times New Roman"/>
                <w:iCs/>
              </w:rPr>
            </w:pPr>
            <w:r w:rsidRPr="00297EB5">
              <w:rPr>
                <w:rFonts w:ascii="Times New Roman" w:hAnsi="Times New Roman"/>
                <w:iCs/>
                <w:lang w:val="lt-LT"/>
              </w:rPr>
              <w:t>Virškinimo trakto sutrikimai</w:t>
            </w:r>
          </w:p>
        </w:tc>
        <w:tc>
          <w:tcPr>
            <w:tcW w:w="3070" w:type="dxa"/>
          </w:tcPr>
          <w:p w14:paraId="72F65544" w14:textId="77777777" w:rsidR="00007D7E" w:rsidRPr="00297EB5" w:rsidRDefault="00007D7E" w:rsidP="00007D7E">
            <w:pPr>
              <w:rPr>
                <w:rFonts w:ascii="Times New Roman" w:hAnsi="Times New Roman"/>
                <w:iCs/>
              </w:rPr>
            </w:pPr>
            <w:r w:rsidRPr="00297EB5">
              <w:rPr>
                <w:rFonts w:ascii="Times New Roman" w:hAnsi="Times New Roman"/>
                <w:iCs/>
              </w:rPr>
              <w:t>Labai dažnas</w:t>
            </w:r>
          </w:p>
        </w:tc>
        <w:tc>
          <w:tcPr>
            <w:tcW w:w="3071" w:type="dxa"/>
          </w:tcPr>
          <w:p w14:paraId="6F31F56E"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Pykinimas</w:t>
            </w:r>
          </w:p>
        </w:tc>
      </w:tr>
      <w:tr w:rsidR="00007D7E" w:rsidRPr="00297EB5" w14:paraId="39AEBFE9" w14:textId="77777777" w:rsidTr="00464BEB">
        <w:tc>
          <w:tcPr>
            <w:tcW w:w="3070" w:type="dxa"/>
            <w:vMerge/>
          </w:tcPr>
          <w:p w14:paraId="4EF29586" w14:textId="77777777" w:rsidR="00007D7E" w:rsidRPr="00297EB5" w:rsidRDefault="00007D7E" w:rsidP="00007D7E">
            <w:pPr>
              <w:rPr>
                <w:rFonts w:ascii="Times New Roman" w:hAnsi="Times New Roman"/>
                <w:iCs/>
              </w:rPr>
            </w:pPr>
          </w:p>
        </w:tc>
        <w:tc>
          <w:tcPr>
            <w:tcW w:w="3070" w:type="dxa"/>
          </w:tcPr>
          <w:p w14:paraId="4B5F11D7"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tcPr>
          <w:p w14:paraId="193C4EFB"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Vėmimas</w:t>
            </w:r>
            <w:r w:rsidRPr="00297EB5">
              <w:rPr>
                <w:rFonts w:ascii="Times New Roman" w:eastAsia="Arial" w:hAnsi="Times New Roman"/>
                <w:vertAlign w:val="superscript"/>
                <w:lang w:val="lt-LT" w:eastAsia="de-DE"/>
              </w:rPr>
              <w:t>b</w:t>
            </w:r>
          </w:p>
        </w:tc>
      </w:tr>
      <w:tr w:rsidR="00007D7E" w:rsidRPr="00297EB5" w14:paraId="3853EEE2" w14:textId="77777777" w:rsidTr="00464BEB">
        <w:tc>
          <w:tcPr>
            <w:tcW w:w="3070" w:type="dxa"/>
          </w:tcPr>
          <w:p w14:paraId="0005277D" w14:textId="77777777" w:rsidR="00007D7E" w:rsidRPr="004A599C" w:rsidRDefault="00007D7E" w:rsidP="00007D7E">
            <w:pPr>
              <w:rPr>
                <w:rFonts w:ascii="Times New Roman" w:hAnsi="Times New Roman"/>
                <w:iCs/>
                <w:lang w:val="pt-PT"/>
              </w:rPr>
            </w:pPr>
            <w:r w:rsidRPr="00297EB5">
              <w:rPr>
                <w:rFonts w:ascii="Times New Roman" w:hAnsi="Times New Roman"/>
                <w:iCs/>
                <w:lang w:val="lt-LT"/>
              </w:rPr>
              <w:t>Skeleto, raumenų ir jungiamojo audinio sutrikimai</w:t>
            </w:r>
          </w:p>
        </w:tc>
        <w:tc>
          <w:tcPr>
            <w:tcW w:w="3070" w:type="dxa"/>
          </w:tcPr>
          <w:p w14:paraId="60C891B8"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tcPr>
          <w:p w14:paraId="098B193D" w14:textId="77777777" w:rsidR="00007D7E" w:rsidRPr="00297EB5" w:rsidRDefault="00007D7E" w:rsidP="00007D7E">
            <w:pPr>
              <w:rPr>
                <w:rFonts w:ascii="Times New Roman" w:hAnsi="Times New Roman"/>
                <w:iCs/>
              </w:rPr>
            </w:pPr>
            <w:r w:rsidRPr="00297EB5">
              <w:rPr>
                <w:rFonts w:ascii="Times New Roman" w:hAnsi="Times New Roman"/>
                <w:iCs/>
                <w:lang w:val="lt-LT"/>
              </w:rPr>
              <w:t>Nugaros skausmas</w:t>
            </w:r>
          </w:p>
        </w:tc>
      </w:tr>
      <w:tr w:rsidR="00007D7E" w:rsidRPr="00297EB5" w14:paraId="55C751D7" w14:textId="77777777" w:rsidTr="00464BEB">
        <w:tc>
          <w:tcPr>
            <w:tcW w:w="3070" w:type="dxa"/>
          </w:tcPr>
          <w:p w14:paraId="07003703" w14:textId="77777777" w:rsidR="00007D7E" w:rsidRPr="00297EB5" w:rsidRDefault="00007D7E" w:rsidP="00007D7E">
            <w:pPr>
              <w:rPr>
                <w:rFonts w:ascii="Times New Roman" w:hAnsi="Times New Roman"/>
                <w:iCs/>
              </w:rPr>
            </w:pPr>
            <w:r w:rsidRPr="00297EB5">
              <w:rPr>
                <w:rFonts w:ascii="Times New Roman" w:hAnsi="Times New Roman"/>
                <w:iCs/>
                <w:lang w:val="lt-LT"/>
              </w:rPr>
              <w:t>Inkstų ir šlapimo takų sutrikimai</w:t>
            </w:r>
          </w:p>
        </w:tc>
        <w:tc>
          <w:tcPr>
            <w:tcW w:w="3070" w:type="dxa"/>
          </w:tcPr>
          <w:p w14:paraId="2E4B1893"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tcPr>
          <w:p w14:paraId="11FA98DF" w14:textId="77777777" w:rsidR="00007D7E" w:rsidRPr="00297EB5" w:rsidRDefault="00007D7E" w:rsidP="00007D7E">
            <w:pPr>
              <w:rPr>
                <w:rFonts w:ascii="Times New Roman" w:hAnsi="Times New Roman"/>
                <w:iCs/>
              </w:rPr>
            </w:pPr>
            <w:r w:rsidRPr="00297EB5">
              <w:rPr>
                <w:rFonts w:ascii="Times New Roman" w:hAnsi="Times New Roman"/>
                <w:lang w:val="lt-LT" w:eastAsia="de-DE"/>
              </w:rPr>
              <w:t>Šlapimo susilaikymas</w:t>
            </w:r>
          </w:p>
        </w:tc>
      </w:tr>
      <w:tr w:rsidR="00007D7E" w:rsidRPr="00297EB5" w14:paraId="070A0CE0" w14:textId="77777777" w:rsidTr="00464BEB">
        <w:tc>
          <w:tcPr>
            <w:tcW w:w="3070" w:type="dxa"/>
            <w:vMerge w:val="restart"/>
          </w:tcPr>
          <w:p w14:paraId="5A9B9319" w14:textId="77777777" w:rsidR="00007D7E" w:rsidRPr="004318A9" w:rsidRDefault="00007D7E" w:rsidP="004318A9">
            <w:pPr>
              <w:pStyle w:val="Default"/>
              <w:rPr>
                <w:iCs/>
                <w:lang w:val="de-DE"/>
              </w:rPr>
            </w:pPr>
            <w:r w:rsidRPr="00297EB5">
              <w:rPr>
                <w:iCs/>
                <w:color w:val="auto"/>
                <w:sz w:val="22"/>
                <w:szCs w:val="22"/>
                <w:lang w:val="lt-LT"/>
              </w:rPr>
              <w:t xml:space="preserve">Bendrieji sutrikimai ir </w:t>
            </w:r>
            <w:r w:rsidRPr="00297EB5">
              <w:rPr>
                <w:iCs/>
                <w:lang w:val="lt-LT"/>
              </w:rPr>
              <w:t>vartojimo vietos pažeidimai</w:t>
            </w:r>
          </w:p>
        </w:tc>
        <w:tc>
          <w:tcPr>
            <w:tcW w:w="3070" w:type="dxa"/>
          </w:tcPr>
          <w:p w14:paraId="1D6718CD" w14:textId="77777777" w:rsidR="00007D7E" w:rsidRPr="00297EB5" w:rsidRDefault="00007D7E" w:rsidP="00007D7E">
            <w:pPr>
              <w:rPr>
                <w:rFonts w:ascii="Times New Roman" w:hAnsi="Times New Roman"/>
                <w:iCs/>
              </w:rPr>
            </w:pPr>
            <w:r w:rsidRPr="00297EB5">
              <w:rPr>
                <w:rFonts w:ascii="Times New Roman" w:hAnsi="Times New Roman"/>
                <w:iCs/>
              </w:rPr>
              <w:t>Dažnas</w:t>
            </w:r>
          </w:p>
        </w:tc>
        <w:tc>
          <w:tcPr>
            <w:tcW w:w="3071" w:type="dxa"/>
          </w:tcPr>
          <w:p w14:paraId="172F2779" w14:textId="77777777" w:rsidR="00007D7E" w:rsidRPr="00297EB5" w:rsidRDefault="00007D7E" w:rsidP="00007D7E">
            <w:pPr>
              <w:rPr>
                <w:rFonts w:ascii="Times New Roman" w:hAnsi="Times New Roman"/>
                <w:iCs/>
              </w:rPr>
            </w:pPr>
            <w:r w:rsidRPr="00297EB5">
              <w:rPr>
                <w:rFonts w:ascii="Times New Roman" w:eastAsia="Arial" w:hAnsi="Times New Roman"/>
                <w:lang w:val="lt-LT" w:eastAsia="de-DE"/>
              </w:rPr>
              <w:t>Temperatūros pakilimas,</w:t>
            </w:r>
            <w:r w:rsidR="00421630">
              <w:rPr>
                <w:rFonts w:ascii="Times New Roman" w:eastAsia="Arial" w:hAnsi="Times New Roman"/>
                <w:lang w:val="lt-LT" w:eastAsia="de-DE"/>
              </w:rPr>
              <w:t xml:space="preserve"> </w:t>
            </w:r>
            <w:r w:rsidRPr="00297EB5">
              <w:rPr>
                <w:rFonts w:ascii="Times New Roman" w:eastAsia="Arial" w:hAnsi="Times New Roman"/>
                <w:lang w:val="lt-LT" w:eastAsia="de-DE"/>
              </w:rPr>
              <w:t>šaltkrėtis</w:t>
            </w:r>
            <w:r w:rsidR="00421630">
              <w:rPr>
                <w:rFonts w:ascii="Times New Roman" w:eastAsia="Arial" w:hAnsi="Times New Roman"/>
                <w:lang w:val="lt-LT" w:eastAsia="de-DE"/>
              </w:rPr>
              <w:t>, drebulys</w:t>
            </w:r>
          </w:p>
        </w:tc>
      </w:tr>
      <w:tr w:rsidR="00007D7E" w:rsidRPr="00297EB5" w14:paraId="5F56F992" w14:textId="77777777" w:rsidTr="00464BEB">
        <w:tc>
          <w:tcPr>
            <w:tcW w:w="3070" w:type="dxa"/>
            <w:vMerge/>
          </w:tcPr>
          <w:p w14:paraId="279C9E88" w14:textId="77777777" w:rsidR="00007D7E" w:rsidRPr="00297EB5" w:rsidRDefault="00007D7E" w:rsidP="00007D7E">
            <w:pPr>
              <w:rPr>
                <w:rFonts w:ascii="Times New Roman" w:hAnsi="Times New Roman"/>
                <w:iCs/>
              </w:rPr>
            </w:pPr>
          </w:p>
        </w:tc>
        <w:tc>
          <w:tcPr>
            <w:tcW w:w="3070" w:type="dxa"/>
          </w:tcPr>
          <w:p w14:paraId="3E7A80E0" w14:textId="77777777" w:rsidR="00007D7E" w:rsidRPr="00297EB5" w:rsidRDefault="00007D7E" w:rsidP="00007D7E">
            <w:pPr>
              <w:rPr>
                <w:rFonts w:ascii="Times New Roman" w:hAnsi="Times New Roman"/>
                <w:iCs/>
              </w:rPr>
            </w:pPr>
            <w:r w:rsidRPr="00297EB5">
              <w:rPr>
                <w:rFonts w:ascii="Times New Roman" w:hAnsi="Times New Roman"/>
                <w:iCs/>
              </w:rPr>
              <w:t>Nedažnas</w:t>
            </w:r>
          </w:p>
        </w:tc>
        <w:tc>
          <w:tcPr>
            <w:tcW w:w="3071" w:type="dxa"/>
          </w:tcPr>
          <w:p w14:paraId="7CAEF76D" w14:textId="77777777" w:rsidR="00007D7E" w:rsidRPr="00297EB5" w:rsidRDefault="00007D7E" w:rsidP="00007D7E">
            <w:pPr>
              <w:rPr>
                <w:rFonts w:ascii="Times New Roman" w:hAnsi="Times New Roman"/>
                <w:iCs/>
              </w:rPr>
            </w:pPr>
            <w:r w:rsidRPr="00297EB5">
              <w:rPr>
                <w:rFonts w:ascii="Times New Roman" w:hAnsi="Times New Roman"/>
                <w:iCs/>
                <w:lang w:val="lt-LT"/>
              </w:rPr>
              <w:t>Hipotermija</w:t>
            </w:r>
          </w:p>
        </w:tc>
      </w:tr>
    </w:tbl>
    <w:p w14:paraId="26B14250" w14:textId="7F1B9855" w:rsidR="00007D7E" w:rsidRPr="004A599C" w:rsidRDefault="00007D7E" w:rsidP="00007D7E">
      <w:pPr>
        <w:autoSpaceDE w:val="0"/>
        <w:autoSpaceDN w:val="0"/>
        <w:adjustRightInd w:val="0"/>
        <w:rPr>
          <w:rFonts w:ascii="Times New Roman" w:hAnsi="Times New Roman"/>
          <w:sz w:val="20"/>
          <w:szCs w:val="20"/>
          <w:lang w:val="lt-LT"/>
        </w:rPr>
      </w:pPr>
      <w:r w:rsidRPr="004A599C">
        <w:rPr>
          <w:rFonts w:ascii="Times New Roman" w:hAnsi="Times New Roman"/>
          <w:sz w:val="20"/>
          <w:szCs w:val="20"/>
          <w:vertAlign w:val="superscript"/>
          <w:lang w:val="pt-PT"/>
        </w:rPr>
        <w:t>a</w:t>
      </w:r>
      <w:r w:rsidRPr="004A599C">
        <w:rPr>
          <w:rFonts w:ascii="Times New Roman" w:hAnsi="Times New Roman"/>
          <w:sz w:val="20"/>
          <w:szCs w:val="20"/>
          <w:lang w:val="pt-PT"/>
        </w:rPr>
        <w:t xml:space="preserve"> </w:t>
      </w:r>
      <w:r w:rsidRPr="004A599C">
        <w:rPr>
          <w:rFonts w:ascii="Times New Roman" w:hAnsi="Times New Roman"/>
          <w:sz w:val="20"/>
          <w:szCs w:val="20"/>
          <w:lang w:val="lt-LT"/>
        </w:rPr>
        <w:t>Hipotenzija rečiau pasireiškia vaikams (&gt;</w:t>
      </w:r>
      <w:r w:rsidR="003B5802" w:rsidRPr="004A599C">
        <w:rPr>
          <w:rFonts w:ascii="Times New Roman" w:hAnsi="Times New Roman"/>
          <w:sz w:val="20"/>
          <w:szCs w:val="20"/>
          <w:lang w:val="lt-LT"/>
        </w:rPr>
        <w:t> </w:t>
      </w:r>
      <w:r w:rsidRPr="004A599C">
        <w:rPr>
          <w:rFonts w:ascii="Times New Roman" w:hAnsi="Times New Roman"/>
          <w:sz w:val="20"/>
          <w:szCs w:val="20"/>
          <w:lang w:val="lt-LT"/>
        </w:rPr>
        <w:t>1/100</w:t>
      </w:r>
      <w:r w:rsidR="006553B8" w:rsidRPr="004A599C">
        <w:rPr>
          <w:rFonts w:ascii="Times New Roman" w:hAnsi="Times New Roman"/>
          <w:sz w:val="20"/>
          <w:szCs w:val="20"/>
          <w:lang w:val="lt-LT"/>
        </w:rPr>
        <w:t xml:space="preserve"> iki &lt;</w:t>
      </w:r>
      <w:r w:rsidR="00FD0CDD">
        <w:rPr>
          <w:rFonts w:ascii="Times New Roman" w:hAnsi="Times New Roman"/>
          <w:sz w:val="20"/>
          <w:szCs w:val="20"/>
          <w:lang w:val="lt-LT"/>
        </w:rPr>
        <w:t> </w:t>
      </w:r>
      <w:r w:rsidR="006553B8" w:rsidRPr="004A599C">
        <w:rPr>
          <w:rFonts w:ascii="Times New Roman" w:hAnsi="Times New Roman"/>
          <w:sz w:val="20"/>
          <w:szCs w:val="20"/>
          <w:lang w:val="lt-LT"/>
        </w:rPr>
        <w:t>1/10</w:t>
      </w:r>
      <w:r w:rsidRPr="004A599C">
        <w:rPr>
          <w:rFonts w:ascii="Times New Roman" w:hAnsi="Times New Roman"/>
          <w:sz w:val="20"/>
          <w:szCs w:val="20"/>
          <w:lang w:val="lt-LT"/>
        </w:rPr>
        <w:t>).</w:t>
      </w:r>
    </w:p>
    <w:p w14:paraId="7949BC98" w14:textId="77777777" w:rsidR="00007D7E" w:rsidRPr="004A599C" w:rsidRDefault="00007D7E" w:rsidP="00007D7E">
      <w:pPr>
        <w:pStyle w:val="Porat"/>
        <w:rPr>
          <w:sz w:val="20"/>
          <w:szCs w:val="20"/>
          <w:lang w:val="lt-LT"/>
        </w:rPr>
      </w:pPr>
      <w:r w:rsidRPr="004A599C">
        <w:rPr>
          <w:sz w:val="20"/>
          <w:szCs w:val="20"/>
          <w:vertAlign w:val="superscript"/>
          <w:lang w:val="lt-LT"/>
        </w:rPr>
        <w:t>b</w:t>
      </w:r>
      <w:r w:rsidRPr="004A599C">
        <w:rPr>
          <w:sz w:val="20"/>
          <w:szCs w:val="20"/>
          <w:lang w:val="lt-LT"/>
        </w:rPr>
        <w:t xml:space="preserve"> Vėmimas dažniau pasireiškia vaikams (&gt;</w:t>
      </w:r>
      <w:r w:rsidR="003B5802" w:rsidRPr="004A599C">
        <w:rPr>
          <w:sz w:val="20"/>
          <w:szCs w:val="20"/>
          <w:lang w:val="lt-LT"/>
        </w:rPr>
        <w:t> </w:t>
      </w:r>
      <w:r w:rsidRPr="004A599C">
        <w:rPr>
          <w:sz w:val="20"/>
          <w:szCs w:val="20"/>
          <w:lang w:val="lt-LT"/>
        </w:rPr>
        <w:t>1/10).</w:t>
      </w:r>
    </w:p>
    <w:p w14:paraId="1CD502A4" w14:textId="77777777" w:rsidR="00007D7E" w:rsidRPr="004A599C" w:rsidRDefault="00007D7E" w:rsidP="00007D7E">
      <w:pPr>
        <w:autoSpaceDE w:val="0"/>
        <w:autoSpaceDN w:val="0"/>
        <w:adjustRightInd w:val="0"/>
        <w:rPr>
          <w:rFonts w:ascii="Times New Roman" w:hAnsi="Times New Roman"/>
          <w:sz w:val="20"/>
          <w:szCs w:val="20"/>
          <w:lang w:val="lt-LT"/>
        </w:rPr>
      </w:pPr>
      <w:r w:rsidRPr="004A599C">
        <w:rPr>
          <w:rFonts w:ascii="Times New Roman" w:hAnsi="Times New Roman"/>
          <w:sz w:val="20"/>
          <w:szCs w:val="20"/>
          <w:lang w:val="lt-LT"/>
        </w:rPr>
        <w:t>* Šie simptomai paprastai atsiranda dėl netyčinės injekcijos į kraujagyslę, perdozavimo arba greitos absorbcijos, žr. 4.9 skyrių.</w:t>
      </w:r>
    </w:p>
    <w:p w14:paraId="32D304F4" w14:textId="77777777" w:rsidR="00885117" w:rsidRPr="00297EB5" w:rsidRDefault="00885117" w:rsidP="00885117">
      <w:pPr>
        <w:pStyle w:val="Default"/>
        <w:rPr>
          <w:sz w:val="22"/>
          <w:szCs w:val="22"/>
          <w:lang w:val="lt-LT"/>
        </w:rPr>
      </w:pPr>
    </w:p>
    <w:p w14:paraId="6471C108" w14:textId="77777777" w:rsidR="00204352" w:rsidRPr="003067C2" w:rsidRDefault="00204352" w:rsidP="00885117">
      <w:pPr>
        <w:pStyle w:val="Default"/>
        <w:rPr>
          <w:sz w:val="22"/>
          <w:szCs w:val="22"/>
          <w:u w:val="single"/>
          <w:lang w:val="lt-LT"/>
        </w:rPr>
      </w:pPr>
      <w:r w:rsidRPr="003067C2">
        <w:rPr>
          <w:sz w:val="22"/>
          <w:szCs w:val="22"/>
          <w:u w:val="single"/>
          <w:lang w:val="lt-LT"/>
        </w:rPr>
        <w:t>Atrinktų nepageidaujamų reakcijų apibūdinimas</w:t>
      </w:r>
    </w:p>
    <w:p w14:paraId="7B07392D" w14:textId="77777777" w:rsidR="00204352" w:rsidRPr="00297EB5" w:rsidRDefault="00204352" w:rsidP="00481D56">
      <w:pPr>
        <w:pStyle w:val="Default"/>
        <w:rPr>
          <w:sz w:val="22"/>
          <w:szCs w:val="22"/>
          <w:lang w:val="lt-LT"/>
        </w:rPr>
      </w:pPr>
    </w:p>
    <w:p w14:paraId="5F297B6A" w14:textId="77777777" w:rsidR="00481D56" w:rsidRPr="00297EB5" w:rsidRDefault="00481D56" w:rsidP="00481D56">
      <w:pPr>
        <w:pStyle w:val="Default"/>
        <w:rPr>
          <w:i/>
          <w:sz w:val="22"/>
          <w:szCs w:val="22"/>
          <w:lang w:val="lt-LT"/>
        </w:rPr>
      </w:pPr>
      <w:r w:rsidRPr="00297EB5">
        <w:rPr>
          <w:i/>
          <w:sz w:val="22"/>
          <w:szCs w:val="22"/>
          <w:lang w:val="lt-LT"/>
        </w:rPr>
        <w:t>Neurologinės komplikacijos</w:t>
      </w:r>
    </w:p>
    <w:p w14:paraId="55708C50" w14:textId="77777777" w:rsidR="00481D56" w:rsidRPr="005246A3" w:rsidRDefault="00481D56" w:rsidP="00481D56">
      <w:pPr>
        <w:pStyle w:val="Default"/>
        <w:rPr>
          <w:sz w:val="22"/>
          <w:szCs w:val="22"/>
          <w:lang w:val="lt-LT"/>
        </w:rPr>
      </w:pPr>
      <w:r w:rsidRPr="00297EB5">
        <w:rPr>
          <w:sz w:val="22"/>
          <w:szCs w:val="22"/>
          <w:lang w:val="lt-LT"/>
        </w:rPr>
        <w:t>Neuropatija ir nugaros smegenų disfunkcija (pavyzdžiui,</w:t>
      </w:r>
      <w:r w:rsidR="00322FCE">
        <w:rPr>
          <w:sz w:val="22"/>
          <w:szCs w:val="22"/>
          <w:lang w:val="lt-LT"/>
        </w:rPr>
        <w:t xml:space="preserve"> priekinės nugaros smegenų</w:t>
      </w:r>
      <w:r w:rsidRPr="00297EB5">
        <w:rPr>
          <w:sz w:val="22"/>
          <w:szCs w:val="22"/>
          <w:lang w:val="lt-LT"/>
        </w:rPr>
        <w:t xml:space="preserve"> arterijo</w:t>
      </w:r>
      <w:r w:rsidRPr="005246A3">
        <w:rPr>
          <w:sz w:val="22"/>
          <w:szCs w:val="22"/>
          <w:lang w:val="lt-LT"/>
        </w:rPr>
        <w:t xml:space="preserve">s sindromas, arachnoiditas, </w:t>
      </w:r>
      <w:r w:rsidRPr="005246A3">
        <w:rPr>
          <w:i/>
          <w:sz w:val="22"/>
          <w:szCs w:val="22"/>
          <w:lang w:val="lt-LT"/>
        </w:rPr>
        <w:t>cauda equina</w:t>
      </w:r>
      <w:r w:rsidRPr="005246A3">
        <w:rPr>
          <w:sz w:val="22"/>
          <w:szCs w:val="22"/>
          <w:lang w:val="lt-LT"/>
        </w:rPr>
        <w:t xml:space="preserve"> sindromas), dėl kurių retais atvejais gali atsirasti ilgalaiki</w:t>
      </w:r>
      <w:r w:rsidR="009E48C6">
        <w:rPr>
          <w:sz w:val="22"/>
          <w:szCs w:val="22"/>
          <w:lang w:val="lt-LT"/>
        </w:rPr>
        <w:t>ų</w:t>
      </w:r>
      <w:r w:rsidRPr="005246A3">
        <w:rPr>
          <w:sz w:val="22"/>
          <w:szCs w:val="22"/>
          <w:lang w:val="lt-LT"/>
        </w:rPr>
        <w:t xml:space="preserve"> padarini</w:t>
      </w:r>
      <w:r w:rsidR="009E48C6">
        <w:rPr>
          <w:sz w:val="22"/>
          <w:szCs w:val="22"/>
          <w:lang w:val="lt-LT"/>
        </w:rPr>
        <w:t>ų</w:t>
      </w:r>
      <w:r w:rsidRPr="005246A3">
        <w:rPr>
          <w:sz w:val="22"/>
          <w:szCs w:val="22"/>
          <w:lang w:val="lt-LT"/>
        </w:rPr>
        <w:t>, yra susijusios su regionine anestezija, nepriklausomai nuo to, kokie vietiniai anestetikai skiriami.</w:t>
      </w:r>
    </w:p>
    <w:p w14:paraId="59C3CE19" w14:textId="77777777" w:rsidR="00481D56" w:rsidRDefault="00481D56" w:rsidP="00885117">
      <w:pPr>
        <w:pStyle w:val="Default"/>
        <w:rPr>
          <w:sz w:val="22"/>
          <w:szCs w:val="22"/>
          <w:lang w:val="lt-LT"/>
        </w:rPr>
      </w:pPr>
    </w:p>
    <w:p w14:paraId="224836E7" w14:textId="77777777" w:rsidR="00D60A95" w:rsidRPr="00D60A95" w:rsidRDefault="00D60A95" w:rsidP="00D60A95">
      <w:pPr>
        <w:pStyle w:val="Default"/>
        <w:rPr>
          <w:sz w:val="22"/>
          <w:szCs w:val="22"/>
          <w:lang w:val="lt-LT"/>
        </w:rPr>
      </w:pPr>
      <w:r w:rsidRPr="00D60A95">
        <w:rPr>
          <w:sz w:val="22"/>
          <w:szCs w:val="22"/>
          <w:lang w:val="lt-LT"/>
        </w:rPr>
        <w:t>Po suleidimo į epidurinę ertmę lokalaus poveikio anestetiko plitimas kaukolės kryptimi, ypač nėščioms moterims, kartais gali sukelti Hornerio (</w:t>
      </w:r>
      <w:r w:rsidRPr="00F542D9">
        <w:rPr>
          <w:i/>
          <w:iCs/>
          <w:sz w:val="22"/>
          <w:szCs w:val="22"/>
          <w:lang w:val="lt-LT"/>
        </w:rPr>
        <w:t>Horner</w:t>
      </w:r>
      <w:r w:rsidRPr="00D60A95">
        <w:rPr>
          <w:sz w:val="22"/>
          <w:szCs w:val="22"/>
          <w:lang w:val="lt-LT"/>
        </w:rPr>
        <w:t>) sindromą, kuriam būdinga miozė, ptozė ir anhidrozė.</w:t>
      </w:r>
    </w:p>
    <w:p w14:paraId="046B9843" w14:textId="476EFE61" w:rsidR="00D60A95" w:rsidRDefault="00D60A95" w:rsidP="00D60A95">
      <w:pPr>
        <w:pStyle w:val="Default"/>
        <w:rPr>
          <w:sz w:val="22"/>
          <w:szCs w:val="22"/>
          <w:lang w:val="lt-LT"/>
        </w:rPr>
      </w:pPr>
      <w:r w:rsidRPr="00D60A95">
        <w:rPr>
          <w:sz w:val="22"/>
          <w:szCs w:val="22"/>
          <w:lang w:val="lt-LT"/>
        </w:rPr>
        <w:t>Nutraukus gydymą, šis sindromas išnyksta savaime.</w:t>
      </w:r>
    </w:p>
    <w:p w14:paraId="1B644361" w14:textId="77777777" w:rsidR="00027934" w:rsidRPr="005246A3" w:rsidRDefault="00027934" w:rsidP="00885117">
      <w:pPr>
        <w:pStyle w:val="Default"/>
        <w:rPr>
          <w:sz w:val="22"/>
          <w:szCs w:val="22"/>
          <w:lang w:val="lt-LT"/>
        </w:rPr>
      </w:pPr>
    </w:p>
    <w:p w14:paraId="47C68AA5" w14:textId="77777777" w:rsidR="00007D7E" w:rsidRPr="00297EB5" w:rsidRDefault="00007D7E" w:rsidP="00007D7E">
      <w:pPr>
        <w:autoSpaceDE w:val="0"/>
        <w:autoSpaceDN w:val="0"/>
        <w:adjustRightInd w:val="0"/>
        <w:rPr>
          <w:rFonts w:ascii="Times New Roman" w:hAnsi="Times New Roman"/>
          <w:i/>
          <w:iCs/>
          <w:lang w:val="lt-LT"/>
        </w:rPr>
      </w:pPr>
      <w:r w:rsidRPr="00297EB5">
        <w:rPr>
          <w:rFonts w:ascii="Times New Roman" w:hAnsi="Times New Roman"/>
          <w:i/>
          <w:iCs/>
          <w:lang w:val="lt-LT"/>
        </w:rPr>
        <w:t>Visiška spinalinė blokada</w:t>
      </w:r>
    </w:p>
    <w:p w14:paraId="26C1B58F" w14:textId="77777777" w:rsidR="00007D7E" w:rsidRPr="005246A3" w:rsidRDefault="00007D7E" w:rsidP="00007D7E">
      <w:pPr>
        <w:autoSpaceDE w:val="0"/>
        <w:autoSpaceDN w:val="0"/>
        <w:adjustRightInd w:val="0"/>
        <w:rPr>
          <w:rFonts w:ascii="Times New Roman" w:hAnsi="Times New Roman"/>
          <w:lang w:val="lt-LT"/>
        </w:rPr>
      </w:pPr>
      <w:r w:rsidRPr="00297EB5">
        <w:rPr>
          <w:rFonts w:ascii="Times New Roman" w:hAnsi="Times New Roman"/>
          <w:lang w:val="lt-LT"/>
        </w:rPr>
        <w:t>Jei epidurinė dozė netyčia suleidžiama į povoratinklinę ertmę, gali pasireikšti visiška spinalinė blokada.</w:t>
      </w:r>
      <w:r w:rsidRPr="005246A3">
        <w:rPr>
          <w:rFonts w:ascii="Times New Roman" w:hAnsi="Times New Roman"/>
          <w:lang w:val="lt-LT"/>
        </w:rPr>
        <w:t xml:space="preserve"> </w:t>
      </w:r>
    </w:p>
    <w:p w14:paraId="705EEBB7" w14:textId="77777777" w:rsidR="00481D56" w:rsidRPr="005246A3" w:rsidRDefault="00481D56" w:rsidP="00885117">
      <w:pPr>
        <w:pStyle w:val="Default"/>
        <w:rPr>
          <w:sz w:val="22"/>
          <w:szCs w:val="22"/>
          <w:lang w:val="lt-LT"/>
        </w:rPr>
      </w:pPr>
    </w:p>
    <w:p w14:paraId="0485B13D" w14:textId="77777777" w:rsidR="00481D56" w:rsidRPr="005246A3" w:rsidRDefault="00481D56" w:rsidP="00481D56">
      <w:pPr>
        <w:rPr>
          <w:rFonts w:ascii="Times New Roman" w:hAnsi="Times New Roman"/>
          <w:i/>
          <w:lang w:val="lt-LT"/>
        </w:rPr>
      </w:pPr>
      <w:r w:rsidRPr="005246A3">
        <w:rPr>
          <w:rFonts w:ascii="Times New Roman" w:hAnsi="Times New Roman"/>
          <w:i/>
          <w:lang w:val="lt-LT"/>
        </w:rPr>
        <w:t>Ūm</w:t>
      </w:r>
      <w:r w:rsidR="00406F39">
        <w:rPr>
          <w:rFonts w:ascii="Times New Roman" w:hAnsi="Times New Roman"/>
          <w:i/>
          <w:lang w:val="lt-LT"/>
        </w:rPr>
        <w:t>inis</w:t>
      </w:r>
      <w:r w:rsidRPr="005246A3">
        <w:rPr>
          <w:rFonts w:ascii="Times New Roman" w:hAnsi="Times New Roman"/>
          <w:i/>
          <w:lang w:val="lt-LT"/>
        </w:rPr>
        <w:t xml:space="preserve"> sisteminis toksiškumas</w:t>
      </w:r>
    </w:p>
    <w:p w14:paraId="17ED180D" w14:textId="77777777" w:rsidR="00481D56" w:rsidRPr="005246A3" w:rsidRDefault="00481D56" w:rsidP="00481D56">
      <w:pPr>
        <w:rPr>
          <w:rFonts w:ascii="Times New Roman" w:eastAsia="Calibri" w:hAnsi="Times New Roman"/>
          <w:b/>
          <w:i/>
          <w:lang w:val="lt-LT" w:eastAsia="en-US"/>
        </w:rPr>
      </w:pPr>
      <w:r w:rsidRPr="005246A3">
        <w:rPr>
          <w:rFonts w:ascii="Times New Roman" w:hAnsi="Times New Roman"/>
          <w:lang w:val="lt-LT"/>
        </w:rPr>
        <w:t>Sistemin</w:t>
      </w:r>
      <w:r w:rsidR="007278EA">
        <w:rPr>
          <w:rFonts w:ascii="Times New Roman" w:hAnsi="Times New Roman"/>
          <w:lang w:val="lt-LT"/>
        </w:rPr>
        <w:t>io</w:t>
      </w:r>
      <w:r w:rsidRPr="005246A3">
        <w:rPr>
          <w:rFonts w:ascii="Times New Roman" w:hAnsi="Times New Roman"/>
          <w:lang w:val="lt-LT"/>
        </w:rPr>
        <w:t xml:space="preserve"> toksi</w:t>
      </w:r>
      <w:r w:rsidR="000F5198">
        <w:rPr>
          <w:rFonts w:ascii="Times New Roman" w:hAnsi="Times New Roman"/>
          <w:lang w:val="lt-LT"/>
        </w:rPr>
        <w:t>škumo</w:t>
      </w:r>
      <w:r w:rsidRPr="005246A3">
        <w:rPr>
          <w:rFonts w:ascii="Times New Roman" w:hAnsi="Times New Roman"/>
          <w:lang w:val="lt-LT"/>
        </w:rPr>
        <w:t xml:space="preserve"> reakcijos pirmiausia apima centrinę nervų sistemą (CNS) </w:t>
      </w:r>
      <w:r w:rsidR="00833674" w:rsidRPr="005246A3">
        <w:rPr>
          <w:rFonts w:ascii="Times New Roman" w:hAnsi="Times New Roman"/>
          <w:lang w:val="lt-LT"/>
        </w:rPr>
        <w:t>bei</w:t>
      </w:r>
      <w:r w:rsidRPr="005246A3">
        <w:rPr>
          <w:rFonts w:ascii="Times New Roman" w:hAnsi="Times New Roman"/>
          <w:lang w:val="lt-LT"/>
        </w:rPr>
        <w:t xml:space="preserve"> širdies</w:t>
      </w:r>
      <w:r w:rsidR="00833674" w:rsidRPr="005246A3">
        <w:rPr>
          <w:rFonts w:ascii="Times New Roman" w:hAnsi="Times New Roman"/>
          <w:lang w:val="lt-LT"/>
        </w:rPr>
        <w:t xml:space="preserve"> ir </w:t>
      </w:r>
      <w:r w:rsidRPr="005246A3">
        <w:rPr>
          <w:rFonts w:ascii="Times New Roman" w:hAnsi="Times New Roman"/>
          <w:lang w:val="lt-LT"/>
        </w:rPr>
        <w:t>kraujagyslių sistemą</w:t>
      </w:r>
      <w:r w:rsidR="00B324D4" w:rsidRPr="005246A3">
        <w:rPr>
          <w:rFonts w:ascii="Times New Roman" w:hAnsi="Times New Roman"/>
          <w:lang w:val="lt-LT"/>
        </w:rPr>
        <w:t xml:space="preserve"> (ŠKS)</w:t>
      </w:r>
      <w:r w:rsidRPr="005246A3">
        <w:rPr>
          <w:rFonts w:ascii="Times New Roman" w:hAnsi="Times New Roman"/>
          <w:lang w:val="lt-LT"/>
        </w:rPr>
        <w:t>. Šias reakcijas sukelia didelė vietinių anestetikų koncentracij</w:t>
      </w:r>
      <w:r w:rsidR="00FA4BF1" w:rsidRPr="005246A3">
        <w:rPr>
          <w:rFonts w:ascii="Times New Roman" w:hAnsi="Times New Roman"/>
          <w:lang w:val="lt-LT"/>
        </w:rPr>
        <w:t>a</w:t>
      </w:r>
      <w:r w:rsidRPr="005246A3">
        <w:rPr>
          <w:rFonts w:ascii="Times New Roman" w:hAnsi="Times New Roman"/>
          <w:lang w:val="lt-LT"/>
        </w:rPr>
        <w:t xml:space="preserve"> kraujyje dėl (atsitiktinės) injekcijos į kraujagyslę, perdozavimo arba išimtinai greitos absorbcijos iš gerai vaskuliarizuotų sričių (taip pat žr.</w:t>
      </w:r>
      <w:r w:rsidR="00FA4BF1" w:rsidRPr="005246A3">
        <w:rPr>
          <w:rFonts w:ascii="Times New Roman" w:hAnsi="Times New Roman"/>
          <w:lang w:val="lt-LT"/>
        </w:rPr>
        <w:t xml:space="preserve"> </w:t>
      </w:r>
      <w:r w:rsidRPr="005246A3">
        <w:rPr>
          <w:rFonts w:ascii="Times New Roman" w:hAnsi="Times New Roman"/>
          <w:lang w:val="lt-LT"/>
        </w:rPr>
        <w:t xml:space="preserve">4.4 skyrių). CNS reakcijos yra </w:t>
      </w:r>
      <w:r w:rsidR="00FA4BF1" w:rsidRPr="005246A3">
        <w:rPr>
          <w:rFonts w:ascii="Times New Roman" w:hAnsi="Times New Roman"/>
          <w:lang w:val="lt-LT"/>
        </w:rPr>
        <w:t>panašios</w:t>
      </w:r>
      <w:r w:rsidRPr="005246A3">
        <w:rPr>
          <w:rFonts w:ascii="Times New Roman" w:hAnsi="Times New Roman"/>
          <w:lang w:val="lt-LT"/>
        </w:rPr>
        <w:t xml:space="preserve"> visiems amidų grupės vietiniams anestetikams, o širdies reakcijos labiau priklauso nuo vaistinio preparato tiek kiekybiškai, tiek kokybiškai.</w:t>
      </w:r>
    </w:p>
    <w:p w14:paraId="7DC0689C" w14:textId="77777777" w:rsidR="00481D56" w:rsidRPr="005246A3" w:rsidRDefault="00481D56" w:rsidP="00885117">
      <w:pPr>
        <w:pStyle w:val="Default"/>
        <w:rPr>
          <w:sz w:val="22"/>
          <w:szCs w:val="22"/>
          <w:lang w:val="lt-LT"/>
        </w:rPr>
      </w:pPr>
    </w:p>
    <w:p w14:paraId="597A2A39" w14:textId="77777777" w:rsidR="00481D56" w:rsidRPr="005246A3" w:rsidRDefault="007278EA" w:rsidP="00481D56">
      <w:pPr>
        <w:rPr>
          <w:rFonts w:ascii="Times New Roman" w:eastAsia="Calibri" w:hAnsi="Times New Roman"/>
          <w:i/>
          <w:lang w:val="lt-LT"/>
        </w:rPr>
      </w:pPr>
      <w:r>
        <w:rPr>
          <w:rFonts w:ascii="Times New Roman" w:hAnsi="Times New Roman"/>
          <w:i/>
          <w:lang w:val="lt-LT"/>
        </w:rPr>
        <w:t>T</w:t>
      </w:r>
      <w:r w:rsidRPr="005246A3">
        <w:rPr>
          <w:rFonts w:ascii="Times New Roman" w:hAnsi="Times New Roman"/>
          <w:i/>
          <w:lang w:val="lt-LT"/>
        </w:rPr>
        <w:t xml:space="preserve">oksiškumas </w:t>
      </w:r>
      <w:r>
        <w:rPr>
          <w:rFonts w:ascii="Times New Roman" w:hAnsi="Times New Roman"/>
          <w:i/>
          <w:lang w:val="lt-LT"/>
        </w:rPr>
        <w:t>c</w:t>
      </w:r>
      <w:r w:rsidR="00481D56" w:rsidRPr="005246A3">
        <w:rPr>
          <w:rFonts w:ascii="Times New Roman" w:hAnsi="Times New Roman"/>
          <w:i/>
          <w:lang w:val="lt-LT"/>
        </w:rPr>
        <w:t>entrin</w:t>
      </w:r>
      <w:r>
        <w:rPr>
          <w:rFonts w:ascii="Times New Roman" w:hAnsi="Times New Roman"/>
          <w:i/>
          <w:lang w:val="lt-LT"/>
        </w:rPr>
        <w:t>ei</w:t>
      </w:r>
      <w:r w:rsidR="00481D56" w:rsidRPr="005246A3">
        <w:rPr>
          <w:rFonts w:ascii="Times New Roman" w:hAnsi="Times New Roman"/>
          <w:i/>
          <w:lang w:val="lt-LT"/>
        </w:rPr>
        <w:t xml:space="preserve"> nervų sistem</w:t>
      </w:r>
      <w:r>
        <w:rPr>
          <w:rFonts w:ascii="Times New Roman" w:hAnsi="Times New Roman"/>
          <w:i/>
          <w:lang w:val="lt-LT"/>
        </w:rPr>
        <w:t>ai</w:t>
      </w:r>
    </w:p>
    <w:p w14:paraId="3EB2A8CB" w14:textId="77777777" w:rsidR="00481D56" w:rsidRPr="005246A3" w:rsidRDefault="00481D56" w:rsidP="00481D56">
      <w:pPr>
        <w:rPr>
          <w:rFonts w:ascii="Times New Roman" w:eastAsia="Calibri" w:hAnsi="Times New Roman"/>
          <w:lang w:val="lt-LT" w:eastAsia="en-US"/>
        </w:rPr>
      </w:pPr>
      <w:r w:rsidRPr="005246A3">
        <w:rPr>
          <w:rFonts w:ascii="Times New Roman" w:hAnsi="Times New Roman"/>
          <w:lang w:val="lt-LT"/>
        </w:rPr>
        <w:lastRenderedPageBreak/>
        <w:t xml:space="preserve">Toksiškumas centrinei nervų sistemai pasireiškia laipsnišku atsaku su sunkėjančiais simptomais ir požymiais. Iš pradžių </w:t>
      </w:r>
      <w:r w:rsidR="00FA4BF1" w:rsidRPr="005246A3">
        <w:rPr>
          <w:rFonts w:ascii="Times New Roman" w:hAnsi="Times New Roman"/>
          <w:lang w:val="lt-LT"/>
        </w:rPr>
        <w:t>pastebimi</w:t>
      </w:r>
      <w:r w:rsidRPr="005246A3">
        <w:rPr>
          <w:rFonts w:ascii="Times New Roman" w:hAnsi="Times New Roman"/>
          <w:lang w:val="lt-LT"/>
        </w:rPr>
        <w:t xml:space="preserve"> tokie simptomai: regos ar klausos sutrikimai, tirpimas aplink burną, svaigulys, </w:t>
      </w:r>
      <w:r w:rsidR="00B123A3">
        <w:rPr>
          <w:rFonts w:ascii="Times New Roman" w:hAnsi="Times New Roman"/>
          <w:lang w:val="lt-LT"/>
        </w:rPr>
        <w:t>galvos sukimasis</w:t>
      </w:r>
      <w:r w:rsidRPr="005246A3">
        <w:rPr>
          <w:rFonts w:ascii="Times New Roman" w:hAnsi="Times New Roman"/>
          <w:lang w:val="lt-LT"/>
        </w:rPr>
        <w:t>, dilgčiojimas ir parestezija. Di</w:t>
      </w:r>
      <w:r w:rsidR="007278EA">
        <w:rPr>
          <w:rFonts w:ascii="Times New Roman" w:hAnsi="Times New Roman"/>
          <w:lang w:val="lt-LT"/>
        </w:rPr>
        <w:t>z</w:t>
      </w:r>
      <w:r w:rsidRPr="005246A3">
        <w:rPr>
          <w:rFonts w:ascii="Times New Roman" w:hAnsi="Times New Roman"/>
          <w:lang w:val="lt-LT"/>
        </w:rPr>
        <w:t xml:space="preserve">artrija, raumenų rigidiškumas ir </w:t>
      </w:r>
      <w:r w:rsidR="00A226FE">
        <w:rPr>
          <w:rFonts w:ascii="Times New Roman" w:hAnsi="Times New Roman"/>
          <w:lang w:val="lt-LT"/>
        </w:rPr>
        <w:t>drebėjimas</w:t>
      </w:r>
      <w:r w:rsidR="00A226FE" w:rsidRPr="005246A3">
        <w:rPr>
          <w:rFonts w:ascii="Times New Roman" w:hAnsi="Times New Roman"/>
          <w:lang w:val="lt-LT"/>
        </w:rPr>
        <w:t xml:space="preserve"> </w:t>
      </w:r>
      <w:r w:rsidRPr="005246A3">
        <w:rPr>
          <w:rFonts w:ascii="Times New Roman" w:hAnsi="Times New Roman"/>
          <w:lang w:val="lt-LT"/>
        </w:rPr>
        <w:t>yra sunkesni simptomai, jie gali pasireikšti prieš prasidedant generalizuotiems traukuliams. Ši</w:t>
      </w:r>
      <w:r w:rsidR="003E4BAD">
        <w:rPr>
          <w:rFonts w:ascii="Times New Roman" w:hAnsi="Times New Roman"/>
          <w:lang w:val="lt-LT"/>
        </w:rPr>
        <w:t>e</w:t>
      </w:r>
      <w:r w:rsidRPr="005246A3">
        <w:rPr>
          <w:rFonts w:ascii="Times New Roman" w:hAnsi="Times New Roman"/>
          <w:lang w:val="lt-LT"/>
        </w:rPr>
        <w:t xml:space="preserve"> požymi</w:t>
      </w:r>
      <w:r w:rsidR="003E4BAD">
        <w:rPr>
          <w:rFonts w:ascii="Times New Roman" w:hAnsi="Times New Roman"/>
          <w:lang w:val="lt-LT"/>
        </w:rPr>
        <w:t>ai</w:t>
      </w:r>
      <w:r w:rsidRPr="005246A3">
        <w:rPr>
          <w:rFonts w:ascii="Times New Roman" w:hAnsi="Times New Roman"/>
          <w:lang w:val="lt-LT"/>
        </w:rPr>
        <w:t xml:space="preserve"> ne</w:t>
      </w:r>
      <w:r w:rsidR="003E4BAD">
        <w:rPr>
          <w:rFonts w:ascii="Times New Roman" w:hAnsi="Times New Roman"/>
          <w:lang w:val="lt-LT"/>
        </w:rPr>
        <w:t>turi būti</w:t>
      </w:r>
      <w:r w:rsidRPr="005246A3">
        <w:rPr>
          <w:rFonts w:ascii="Times New Roman" w:hAnsi="Times New Roman"/>
          <w:lang w:val="lt-LT"/>
        </w:rPr>
        <w:t xml:space="preserve"> </w:t>
      </w:r>
      <w:r w:rsidR="00D64390" w:rsidRPr="005246A3">
        <w:rPr>
          <w:rFonts w:ascii="Times New Roman" w:hAnsi="Times New Roman"/>
          <w:lang w:val="lt-LT"/>
        </w:rPr>
        <w:t>painio</w:t>
      </w:r>
      <w:r w:rsidR="009134F6">
        <w:rPr>
          <w:rFonts w:ascii="Times New Roman" w:hAnsi="Times New Roman"/>
          <w:lang w:val="lt-LT"/>
        </w:rPr>
        <w:t>jami</w:t>
      </w:r>
      <w:r w:rsidR="00D64390" w:rsidRPr="005246A3">
        <w:rPr>
          <w:rFonts w:ascii="Times New Roman" w:hAnsi="Times New Roman"/>
          <w:lang w:val="lt-LT"/>
        </w:rPr>
        <w:t xml:space="preserve"> su neurotišku elgesiu</w:t>
      </w:r>
      <w:r w:rsidRPr="005246A3">
        <w:rPr>
          <w:rFonts w:ascii="Times New Roman" w:hAnsi="Times New Roman"/>
          <w:lang w:val="lt-LT"/>
        </w:rPr>
        <w:t>. Paskui galimas sąmonės praradimas ir toniniai</w:t>
      </w:r>
      <w:r w:rsidR="003E4BAD">
        <w:rPr>
          <w:rFonts w:ascii="Times New Roman" w:hAnsi="Times New Roman"/>
          <w:lang w:val="lt-LT"/>
        </w:rPr>
        <w:noBreakHyphen/>
      </w:r>
      <w:r w:rsidRPr="005246A3">
        <w:rPr>
          <w:rFonts w:ascii="Times New Roman" w:hAnsi="Times New Roman"/>
          <w:lang w:val="lt-LT"/>
        </w:rPr>
        <w:t>kloniniai</w:t>
      </w:r>
      <w:r w:rsidR="003E4BAD">
        <w:rPr>
          <w:rFonts w:ascii="Times New Roman" w:hAnsi="Times New Roman"/>
          <w:lang w:val="lt-LT"/>
        </w:rPr>
        <w:t xml:space="preserve"> </w:t>
      </w:r>
      <w:r w:rsidRPr="005246A3">
        <w:rPr>
          <w:rFonts w:ascii="Times New Roman" w:hAnsi="Times New Roman"/>
          <w:lang w:val="lt-LT"/>
        </w:rPr>
        <w:t>traukuliai, kurie gali tęstis nuo kelių sekundžių iki kelių minučių. Konvulsijų metu dėl padidėjusio raumenų aktyvumo ir kvėpavimo sutrikimų greitai išsivysto hipoksija ir hiperka</w:t>
      </w:r>
      <w:r w:rsidR="00D64390" w:rsidRPr="005246A3">
        <w:rPr>
          <w:rFonts w:ascii="Times New Roman" w:hAnsi="Times New Roman"/>
          <w:lang w:val="lt-LT"/>
        </w:rPr>
        <w:t>rbija</w:t>
      </w:r>
      <w:r w:rsidRPr="005246A3">
        <w:rPr>
          <w:rFonts w:ascii="Times New Roman" w:hAnsi="Times New Roman"/>
          <w:lang w:val="lt-LT"/>
        </w:rPr>
        <w:t>. Sunkiais atvejais galimas netgi kvėpavimo sustojimas. Kvėpavimo ir metabolinė acidozė padidina ir pailgina vietinių anestetikų toksinį poveikį.</w:t>
      </w:r>
    </w:p>
    <w:p w14:paraId="670256A6" w14:textId="77777777" w:rsidR="00481D56" w:rsidRPr="005246A3" w:rsidRDefault="00481D56" w:rsidP="00481D56">
      <w:pPr>
        <w:rPr>
          <w:rFonts w:ascii="Times New Roman" w:hAnsi="Times New Roman"/>
          <w:lang w:val="lt-LT"/>
        </w:rPr>
      </w:pPr>
    </w:p>
    <w:p w14:paraId="5FC31584" w14:textId="77777777" w:rsidR="00481D56" w:rsidRPr="005246A3" w:rsidRDefault="00481D56" w:rsidP="00481D56">
      <w:pPr>
        <w:rPr>
          <w:rFonts w:ascii="Times New Roman" w:hAnsi="Times New Roman"/>
          <w:lang w:val="lt-LT"/>
        </w:rPr>
      </w:pPr>
      <w:r w:rsidRPr="005246A3">
        <w:rPr>
          <w:rFonts w:ascii="Times New Roman" w:hAnsi="Times New Roman"/>
          <w:lang w:val="lt-LT"/>
        </w:rPr>
        <w:t xml:space="preserve">Pacientas </w:t>
      </w:r>
      <w:r w:rsidR="009170C5" w:rsidRPr="005246A3">
        <w:rPr>
          <w:rFonts w:ascii="Times New Roman" w:hAnsi="Times New Roman"/>
          <w:lang w:val="lt-LT"/>
        </w:rPr>
        <w:t>atsigauna</w:t>
      </w:r>
      <w:r w:rsidRPr="005246A3">
        <w:rPr>
          <w:rFonts w:ascii="Times New Roman" w:hAnsi="Times New Roman"/>
          <w:lang w:val="lt-LT"/>
        </w:rPr>
        <w:t xml:space="preserve"> tada, kai </w:t>
      </w:r>
      <w:r w:rsidR="009170C5" w:rsidRPr="005246A3">
        <w:rPr>
          <w:rFonts w:ascii="Times New Roman" w:hAnsi="Times New Roman"/>
          <w:lang w:val="lt-LT"/>
        </w:rPr>
        <w:t>veikliosios medžiagos</w:t>
      </w:r>
      <w:r w:rsidRPr="005246A3">
        <w:rPr>
          <w:rFonts w:ascii="Times New Roman" w:hAnsi="Times New Roman"/>
          <w:lang w:val="lt-LT"/>
        </w:rPr>
        <w:t xml:space="preserve"> pašalinam</w:t>
      </w:r>
      <w:r w:rsidR="009170C5" w:rsidRPr="005246A3">
        <w:rPr>
          <w:rFonts w:ascii="Times New Roman" w:hAnsi="Times New Roman"/>
          <w:lang w:val="lt-LT"/>
        </w:rPr>
        <w:t>os</w:t>
      </w:r>
      <w:r w:rsidRPr="005246A3">
        <w:rPr>
          <w:rFonts w:ascii="Times New Roman" w:hAnsi="Times New Roman"/>
          <w:lang w:val="lt-LT"/>
        </w:rPr>
        <w:t xml:space="preserve"> iš centrinės nervų sistemos, metabolizuojam</w:t>
      </w:r>
      <w:r w:rsidR="009170C5" w:rsidRPr="005246A3">
        <w:rPr>
          <w:rFonts w:ascii="Times New Roman" w:hAnsi="Times New Roman"/>
          <w:lang w:val="lt-LT"/>
        </w:rPr>
        <w:t>os</w:t>
      </w:r>
      <w:r w:rsidRPr="005246A3">
        <w:rPr>
          <w:rFonts w:ascii="Times New Roman" w:hAnsi="Times New Roman"/>
          <w:lang w:val="lt-LT"/>
        </w:rPr>
        <w:t xml:space="preserve"> ir pašalinam</w:t>
      </w:r>
      <w:r w:rsidR="009170C5" w:rsidRPr="005246A3">
        <w:rPr>
          <w:rFonts w:ascii="Times New Roman" w:hAnsi="Times New Roman"/>
          <w:lang w:val="lt-LT"/>
        </w:rPr>
        <w:t>os</w:t>
      </w:r>
      <w:r w:rsidRPr="005246A3">
        <w:rPr>
          <w:rFonts w:ascii="Times New Roman" w:hAnsi="Times New Roman"/>
          <w:lang w:val="lt-LT"/>
        </w:rPr>
        <w:t xml:space="preserve"> iš organizmo. </w:t>
      </w:r>
      <w:r w:rsidR="009170C5" w:rsidRPr="005246A3">
        <w:rPr>
          <w:rFonts w:ascii="Times New Roman" w:hAnsi="Times New Roman"/>
          <w:lang w:val="lt-LT"/>
        </w:rPr>
        <w:t xml:space="preserve">Atsigavimas gali būti greitas, nebent buvo </w:t>
      </w:r>
      <w:r w:rsidRPr="005246A3">
        <w:rPr>
          <w:rFonts w:ascii="Times New Roman" w:hAnsi="Times New Roman"/>
          <w:lang w:val="lt-LT"/>
        </w:rPr>
        <w:t>suleista</w:t>
      </w:r>
      <w:r w:rsidR="009170C5" w:rsidRPr="005246A3">
        <w:rPr>
          <w:rFonts w:ascii="Times New Roman" w:hAnsi="Times New Roman"/>
          <w:lang w:val="lt-LT"/>
        </w:rPr>
        <w:t>s</w:t>
      </w:r>
      <w:r w:rsidRPr="005246A3">
        <w:rPr>
          <w:rFonts w:ascii="Times New Roman" w:hAnsi="Times New Roman"/>
          <w:lang w:val="lt-LT"/>
        </w:rPr>
        <w:t xml:space="preserve"> </w:t>
      </w:r>
      <w:r w:rsidR="009170C5" w:rsidRPr="005246A3">
        <w:rPr>
          <w:rFonts w:ascii="Times New Roman" w:hAnsi="Times New Roman"/>
          <w:lang w:val="lt-LT"/>
        </w:rPr>
        <w:t>didelis</w:t>
      </w:r>
      <w:r w:rsidRPr="005246A3">
        <w:rPr>
          <w:rFonts w:ascii="Times New Roman" w:hAnsi="Times New Roman"/>
          <w:lang w:val="lt-LT"/>
        </w:rPr>
        <w:t xml:space="preserve"> vaistini</w:t>
      </w:r>
      <w:r w:rsidR="009170C5" w:rsidRPr="005246A3">
        <w:rPr>
          <w:rFonts w:ascii="Times New Roman" w:hAnsi="Times New Roman"/>
          <w:lang w:val="lt-LT"/>
        </w:rPr>
        <w:t>o</w:t>
      </w:r>
      <w:r w:rsidRPr="005246A3">
        <w:rPr>
          <w:rFonts w:ascii="Times New Roman" w:hAnsi="Times New Roman"/>
          <w:lang w:val="lt-LT"/>
        </w:rPr>
        <w:t xml:space="preserve"> preparat</w:t>
      </w:r>
      <w:r w:rsidR="009170C5" w:rsidRPr="005246A3">
        <w:rPr>
          <w:rFonts w:ascii="Times New Roman" w:hAnsi="Times New Roman"/>
          <w:lang w:val="lt-LT"/>
        </w:rPr>
        <w:t>o kiekis.</w:t>
      </w:r>
    </w:p>
    <w:p w14:paraId="5A1D426B" w14:textId="77777777" w:rsidR="00481D56" w:rsidRPr="00801C06" w:rsidRDefault="00481D56" w:rsidP="00885117">
      <w:pPr>
        <w:pStyle w:val="Default"/>
        <w:rPr>
          <w:sz w:val="22"/>
          <w:lang w:val="lt-LT"/>
        </w:rPr>
      </w:pPr>
    </w:p>
    <w:p w14:paraId="2F89D811" w14:textId="77777777" w:rsidR="00481D56" w:rsidRPr="005246A3" w:rsidRDefault="00F31CD9" w:rsidP="00481D56">
      <w:pPr>
        <w:rPr>
          <w:rFonts w:ascii="Times New Roman" w:hAnsi="Times New Roman"/>
          <w:i/>
          <w:lang w:val="lt-LT"/>
        </w:rPr>
      </w:pPr>
      <w:r>
        <w:rPr>
          <w:rFonts w:ascii="Times New Roman" w:hAnsi="Times New Roman"/>
          <w:i/>
          <w:iCs/>
          <w:lang w:val="lt-LT"/>
        </w:rPr>
        <w:t>T</w:t>
      </w:r>
      <w:r w:rsidRPr="005246A3">
        <w:rPr>
          <w:rFonts w:ascii="Times New Roman" w:hAnsi="Times New Roman"/>
          <w:i/>
          <w:lang w:val="lt-LT"/>
        </w:rPr>
        <w:t>oksiškumas</w:t>
      </w:r>
      <w:r w:rsidRPr="005246A3">
        <w:rPr>
          <w:rFonts w:ascii="Times New Roman" w:hAnsi="Times New Roman"/>
          <w:i/>
          <w:iCs/>
          <w:lang w:val="lt-LT"/>
        </w:rPr>
        <w:t xml:space="preserve"> </w:t>
      </w:r>
      <w:r>
        <w:rPr>
          <w:rFonts w:ascii="Times New Roman" w:hAnsi="Times New Roman"/>
          <w:i/>
          <w:iCs/>
          <w:lang w:val="lt-LT"/>
        </w:rPr>
        <w:t>š</w:t>
      </w:r>
      <w:r w:rsidR="00BB4F66" w:rsidRPr="005246A3">
        <w:rPr>
          <w:rFonts w:ascii="Times New Roman" w:hAnsi="Times New Roman"/>
          <w:i/>
          <w:iCs/>
          <w:lang w:val="lt-LT"/>
        </w:rPr>
        <w:t>irdies</w:t>
      </w:r>
      <w:r w:rsidR="00833674" w:rsidRPr="005246A3">
        <w:rPr>
          <w:rFonts w:ascii="Times New Roman" w:hAnsi="Times New Roman"/>
          <w:i/>
          <w:iCs/>
          <w:lang w:val="lt-LT"/>
        </w:rPr>
        <w:t xml:space="preserve"> ir </w:t>
      </w:r>
      <w:r w:rsidR="00BB4F66" w:rsidRPr="005246A3">
        <w:rPr>
          <w:rFonts w:ascii="Times New Roman" w:hAnsi="Times New Roman"/>
          <w:i/>
          <w:iCs/>
          <w:lang w:val="lt-LT"/>
        </w:rPr>
        <w:t>kraujagyslių sistem</w:t>
      </w:r>
      <w:r>
        <w:rPr>
          <w:rFonts w:ascii="Times New Roman" w:hAnsi="Times New Roman"/>
          <w:i/>
          <w:iCs/>
          <w:lang w:val="lt-LT"/>
        </w:rPr>
        <w:t>ai</w:t>
      </w:r>
    </w:p>
    <w:p w14:paraId="5632CBCE" w14:textId="77777777" w:rsidR="00481D56" w:rsidRPr="005246A3" w:rsidRDefault="00833674" w:rsidP="00481D56">
      <w:pPr>
        <w:rPr>
          <w:rFonts w:ascii="Times New Roman" w:eastAsia="Calibri" w:hAnsi="Times New Roman"/>
          <w:lang w:val="lt-LT" w:eastAsia="en-US"/>
        </w:rPr>
      </w:pPr>
      <w:r w:rsidRPr="005246A3">
        <w:rPr>
          <w:rFonts w:ascii="Times New Roman" w:hAnsi="Times New Roman"/>
          <w:lang w:val="lt-LT"/>
        </w:rPr>
        <w:t>Širdies ir kraujagyslių</w:t>
      </w:r>
      <w:r w:rsidR="00481D56" w:rsidRPr="005246A3">
        <w:rPr>
          <w:rFonts w:ascii="Times New Roman" w:hAnsi="Times New Roman"/>
          <w:lang w:val="lt-LT"/>
        </w:rPr>
        <w:t xml:space="preserve"> </w:t>
      </w:r>
      <w:r w:rsidR="00F31CD9">
        <w:rPr>
          <w:rFonts w:ascii="Times New Roman" w:hAnsi="Times New Roman"/>
          <w:lang w:val="lt-LT"/>
        </w:rPr>
        <w:t xml:space="preserve">sistemos pažeidimas </w:t>
      </w:r>
      <w:r w:rsidR="00481D56" w:rsidRPr="005246A3">
        <w:rPr>
          <w:rFonts w:ascii="Times New Roman" w:hAnsi="Times New Roman"/>
          <w:lang w:val="lt-LT"/>
        </w:rPr>
        <w:t>rodo esant dar sunkesnę situaciją. Dėl didelės sisteminės vietinių anestetikų koncentracijos gali pasireikšti hipotenzija, bradikardija, aritmija ir netgi sustoti širdis. Savanoriams ropivakaino infuzija į veną sukėlė laidumo ir kontrakti</w:t>
      </w:r>
      <w:r w:rsidR="00542FC9">
        <w:rPr>
          <w:rFonts w:ascii="Times New Roman" w:hAnsi="Times New Roman"/>
          <w:lang w:val="lt-LT"/>
        </w:rPr>
        <w:t>li</w:t>
      </w:r>
      <w:r w:rsidR="00481D56" w:rsidRPr="005246A3">
        <w:rPr>
          <w:rFonts w:ascii="Times New Roman" w:hAnsi="Times New Roman"/>
          <w:lang w:val="lt-LT"/>
        </w:rPr>
        <w:t>škumo sumažėjimo požymius.</w:t>
      </w:r>
    </w:p>
    <w:p w14:paraId="75C1908C" w14:textId="77777777" w:rsidR="00481D56" w:rsidRPr="005246A3" w:rsidRDefault="00481D56" w:rsidP="00481D56">
      <w:pPr>
        <w:jc w:val="both"/>
        <w:rPr>
          <w:rFonts w:ascii="Times New Roman" w:hAnsi="Times New Roman"/>
          <w:lang w:val="lt-LT"/>
        </w:rPr>
      </w:pPr>
    </w:p>
    <w:p w14:paraId="1DD34E96" w14:textId="77777777" w:rsidR="00481D56" w:rsidRPr="005246A3" w:rsidRDefault="00481D56" w:rsidP="00481D56">
      <w:pPr>
        <w:rPr>
          <w:rFonts w:ascii="Times New Roman" w:hAnsi="Times New Roman"/>
          <w:lang w:val="lt-LT"/>
        </w:rPr>
      </w:pPr>
      <w:r w:rsidRPr="005246A3">
        <w:rPr>
          <w:rFonts w:ascii="Times New Roman" w:hAnsi="Times New Roman"/>
          <w:lang w:val="lt-LT"/>
        </w:rPr>
        <w:t xml:space="preserve">Prieš </w:t>
      </w:r>
      <w:r w:rsidR="00236AC8">
        <w:rPr>
          <w:rFonts w:ascii="Times New Roman" w:hAnsi="Times New Roman"/>
          <w:lang w:val="lt-LT"/>
        </w:rPr>
        <w:t xml:space="preserve">atsirandant toksiškumo </w:t>
      </w:r>
      <w:r w:rsidR="00833674" w:rsidRPr="005246A3">
        <w:rPr>
          <w:rFonts w:ascii="Times New Roman" w:hAnsi="Times New Roman"/>
          <w:lang w:val="lt-LT"/>
        </w:rPr>
        <w:t>širdies ir kraujagyslių</w:t>
      </w:r>
      <w:r w:rsidRPr="005246A3">
        <w:rPr>
          <w:rFonts w:ascii="Times New Roman" w:hAnsi="Times New Roman"/>
          <w:lang w:val="lt-LT"/>
        </w:rPr>
        <w:t xml:space="preserve"> </w:t>
      </w:r>
      <w:r w:rsidR="00236AC8">
        <w:rPr>
          <w:rFonts w:ascii="Times New Roman" w:hAnsi="Times New Roman"/>
          <w:lang w:val="lt-LT"/>
        </w:rPr>
        <w:t xml:space="preserve">sistemai </w:t>
      </w:r>
      <w:r w:rsidRPr="005246A3">
        <w:rPr>
          <w:rFonts w:ascii="Times New Roman" w:hAnsi="Times New Roman"/>
          <w:lang w:val="lt-LT"/>
        </w:rPr>
        <w:t>požymi</w:t>
      </w:r>
      <w:r w:rsidR="008728A6">
        <w:rPr>
          <w:rFonts w:ascii="Times New Roman" w:hAnsi="Times New Roman"/>
          <w:lang w:val="lt-LT"/>
        </w:rPr>
        <w:t>ų,</w:t>
      </w:r>
      <w:r w:rsidRPr="005246A3">
        <w:rPr>
          <w:rFonts w:ascii="Times New Roman" w:hAnsi="Times New Roman"/>
          <w:lang w:val="lt-LT"/>
        </w:rPr>
        <w:t xml:space="preserve"> paprastai atsiranda centrinės nervų sistemos toksi</w:t>
      </w:r>
      <w:r w:rsidR="008728A6">
        <w:rPr>
          <w:rFonts w:ascii="Times New Roman" w:hAnsi="Times New Roman"/>
          <w:lang w:val="lt-LT"/>
        </w:rPr>
        <w:t xml:space="preserve">nio </w:t>
      </w:r>
      <w:r w:rsidR="007278EA">
        <w:rPr>
          <w:rFonts w:ascii="Times New Roman" w:hAnsi="Times New Roman"/>
          <w:lang w:val="lt-LT"/>
        </w:rPr>
        <w:t>pažeidimo</w:t>
      </w:r>
      <w:r w:rsidR="007278EA" w:rsidRPr="005246A3">
        <w:rPr>
          <w:rFonts w:ascii="Times New Roman" w:hAnsi="Times New Roman"/>
          <w:lang w:val="lt-LT"/>
        </w:rPr>
        <w:t xml:space="preserve"> </w:t>
      </w:r>
      <w:r w:rsidRPr="005246A3">
        <w:rPr>
          <w:rFonts w:ascii="Times New Roman" w:hAnsi="Times New Roman"/>
          <w:lang w:val="lt-LT"/>
        </w:rPr>
        <w:t>požymių, išskyrus atvejus, kai pacientams taikoma bendroji anestezija arba jie stipriai slopinami vaistiniais preparatais, pavyzdžiui, benzodiazepinais arba barbitūratais.</w:t>
      </w:r>
    </w:p>
    <w:p w14:paraId="4E7A908E" w14:textId="77777777" w:rsidR="00481D56" w:rsidRPr="005246A3" w:rsidRDefault="00481D56" w:rsidP="00885117">
      <w:pPr>
        <w:pStyle w:val="Default"/>
        <w:rPr>
          <w:sz w:val="22"/>
          <w:szCs w:val="22"/>
          <w:lang w:val="lt-LT"/>
        </w:rPr>
      </w:pPr>
    </w:p>
    <w:p w14:paraId="4F087D0A" w14:textId="77777777" w:rsidR="00481D56" w:rsidRPr="005246A3" w:rsidRDefault="00481D56" w:rsidP="00481D56">
      <w:pPr>
        <w:pStyle w:val="Default"/>
        <w:rPr>
          <w:bCs/>
          <w:sz w:val="22"/>
          <w:szCs w:val="22"/>
          <w:u w:val="single"/>
          <w:lang w:val="lt-LT"/>
        </w:rPr>
      </w:pPr>
      <w:r w:rsidRPr="005246A3">
        <w:rPr>
          <w:bCs/>
          <w:sz w:val="22"/>
          <w:szCs w:val="22"/>
          <w:u w:val="single"/>
          <w:lang w:val="lt-LT"/>
        </w:rPr>
        <w:t>Vaikų populiacija</w:t>
      </w:r>
    </w:p>
    <w:p w14:paraId="13B1C03A" w14:textId="150CB1E1" w:rsidR="00481D56" w:rsidRPr="005246A3" w:rsidRDefault="00481D56" w:rsidP="00481D56">
      <w:pPr>
        <w:pStyle w:val="Default"/>
        <w:rPr>
          <w:sz w:val="22"/>
          <w:szCs w:val="22"/>
          <w:lang w:val="lt-LT"/>
        </w:rPr>
      </w:pPr>
      <w:r w:rsidRPr="005246A3">
        <w:rPr>
          <w:sz w:val="22"/>
          <w:szCs w:val="22"/>
          <w:lang w:val="lt-LT"/>
        </w:rPr>
        <w:t>Tikėtina, kad nepageidaujamų reakcijų dažnis, tipas ir sunkumas vaikams yra toks pat, kaip ir suaugusiesiems, išskyrus hipotenziją, kuri pasitaiko rečiau vaikams (</w:t>
      </w:r>
      <w:r w:rsidR="006553B8">
        <w:rPr>
          <w:sz w:val="22"/>
          <w:szCs w:val="22"/>
          <w:lang w:val="lt-LT"/>
        </w:rPr>
        <w:t>&gt;</w:t>
      </w:r>
      <w:r w:rsidR="00C125D9">
        <w:rPr>
          <w:sz w:val="22"/>
          <w:szCs w:val="22"/>
          <w:lang w:val="lt-LT"/>
        </w:rPr>
        <w:t> </w:t>
      </w:r>
      <w:r w:rsidR="006553B8">
        <w:rPr>
          <w:sz w:val="22"/>
          <w:szCs w:val="22"/>
          <w:lang w:val="lt-LT"/>
        </w:rPr>
        <w:t xml:space="preserve">1 iš 100 iki </w:t>
      </w:r>
      <w:r w:rsidRPr="005246A3">
        <w:rPr>
          <w:sz w:val="22"/>
          <w:szCs w:val="22"/>
          <w:lang w:val="lt-LT"/>
        </w:rPr>
        <w:t>&lt; 1 iš 10), ir vėmimą, kuris dažniau pasitaiko vaikams (&gt; 1 iš 10).</w:t>
      </w:r>
    </w:p>
    <w:p w14:paraId="25283183" w14:textId="77777777" w:rsidR="00481D56" w:rsidRPr="005246A3" w:rsidRDefault="00481D56" w:rsidP="00481D56">
      <w:pPr>
        <w:pStyle w:val="Default"/>
        <w:rPr>
          <w:sz w:val="22"/>
          <w:szCs w:val="22"/>
          <w:lang w:val="lt-LT"/>
        </w:rPr>
      </w:pPr>
    </w:p>
    <w:p w14:paraId="12002A29" w14:textId="77777777" w:rsidR="00481D56" w:rsidRPr="005246A3" w:rsidRDefault="00481D56" w:rsidP="00481D56">
      <w:pPr>
        <w:pStyle w:val="Default"/>
        <w:rPr>
          <w:sz w:val="22"/>
          <w:szCs w:val="22"/>
          <w:lang w:val="lt-LT"/>
        </w:rPr>
      </w:pPr>
      <w:r w:rsidRPr="005246A3">
        <w:rPr>
          <w:sz w:val="22"/>
          <w:szCs w:val="22"/>
          <w:lang w:val="lt-LT"/>
        </w:rPr>
        <w:t>Vaikams gali būti sunku aptikti ankstyvus vietinio anesteti</w:t>
      </w:r>
      <w:r w:rsidR="007037E1" w:rsidRPr="005246A3">
        <w:rPr>
          <w:sz w:val="22"/>
          <w:szCs w:val="22"/>
          <w:lang w:val="lt-LT"/>
        </w:rPr>
        <w:t>ko</w:t>
      </w:r>
      <w:r w:rsidRPr="005246A3">
        <w:rPr>
          <w:sz w:val="22"/>
          <w:szCs w:val="22"/>
          <w:lang w:val="lt-LT"/>
        </w:rPr>
        <w:t xml:space="preserve"> toksiškumo požymius, nes jie gali nesugebėti to išreikšti žodžiais (</w:t>
      </w:r>
      <w:r w:rsidR="007037E1" w:rsidRPr="005246A3">
        <w:rPr>
          <w:sz w:val="22"/>
          <w:szCs w:val="22"/>
          <w:lang w:val="lt-LT"/>
        </w:rPr>
        <w:t>taip pat žr</w:t>
      </w:r>
      <w:r w:rsidRPr="005246A3">
        <w:rPr>
          <w:sz w:val="22"/>
          <w:szCs w:val="22"/>
          <w:lang w:val="lt-LT"/>
        </w:rPr>
        <w:t>. 4.4 skyrių).</w:t>
      </w:r>
    </w:p>
    <w:p w14:paraId="2B5E29E2" w14:textId="77777777" w:rsidR="00481D56" w:rsidRPr="005246A3" w:rsidRDefault="00481D56" w:rsidP="00885117">
      <w:pPr>
        <w:pStyle w:val="Default"/>
        <w:rPr>
          <w:sz w:val="22"/>
          <w:szCs w:val="22"/>
          <w:lang w:val="lt-LT"/>
        </w:rPr>
      </w:pPr>
    </w:p>
    <w:p w14:paraId="56798569" w14:textId="77777777" w:rsidR="00481D56" w:rsidRPr="005246A3" w:rsidRDefault="00481D56" w:rsidP="00481D56">
      <w:pPr>
        <w:rPr>
          <w:rFonts w:ascii="Times New Roman" w:hAnsi="Times New Roman"/>
          <w:u w:val="single"/>
          <w:lang w:val="lt-LT"/>
        </w:rPr>
      </w:pPr>
      <w:r w:rsidRPr="005246A3">
        <w:rPr>
          <w:rFonts w:ascii="Times New Roman" w:hAnsi="Times New Roman"/>
          <w:u w:val="single"/>
          <w:lang w:val="lt-LT"/>
        </w:rPr>
        <w:t>Ūm</w:t>
      </w:r>
      <w:r w:rsidR="00AE269C">
        <w:rPr>
          <w:rFonts w:ascii="Times New Roman" w:hAnsi="Times New Roman"/>
          <w:u w:val="single"/>
          <w:lang w:val="lt-LT"/>
        </w:rPr>
        <w:t>inio</w:t>
      </w:r>
      <w:r w:rsidRPr="005246A3">
        <w:rPr>
          <w:rFonts w:ascii="Times New Roman" w:hAnsi="Times New Roman"/>
          <w:u w:val="single"/>
          <w:lang w:val="lt-LT"/>
        </w:rPr>
        <w:t xml:space="preserve"> sisteminio toksiškumo gydymas</w:t>
      </w:r>
    </w:p>
    <w:p w14:paraId="0F0003D6" w14:textId="77777777" w:rsidR="00481D56" w:rsidRPr="005246A3" w:rsidRDefault="00481D56" w:rsidP="00885117">
      <w:pPr>
        <w:pStyle w:val="Default"/>
        <w:rPr>
          <w:sz w:val="22"/>
          <w:szCs w:val="22"/>
          <w:lang w:val="lt-LT"/>
        </w:rPr>
      </w:pPr>
      <w:r w:rsidRPr="005246A3">
        <w:rPr>
          <w:sz w:val="22"/>
          <w:szCs w:val="22"/>
          <w:lang w:val="lt-LT"/>
        </w:rPr>
        <w:t>Žr. 4.9 skyrių.</w:t>
      </w:r>
    </w:p>
    <w:p w14:paraId="0E9FD16E" w14:textId="77777777" w:rsidR="00481D56" w:rsidRPr="005246A3" w:rsidRDefault="00481D56" w:rsidP="00885117">
      <w:pPr>
        <w:pStyle w:val="Default"/>
        <w:rPr>
          <w:sz w:val="22"/>
          <w:szCs w:val="22"/>
          <w:lang w:val="lt-LT"/>
        </w:rPr>
      </w:pPr>
    </w:p>
    <w:p w14:paraId="243234A4" w14:textId="77777777" w:rsidR="004572ED" w:rsidRPr="00801C06" w:rsidRDefault="004572ED" w:rsidP="004572ED">
      <w:pPr>
        <w:tabs>
          <w:tab w:val="left" w:pos="567"/>
        </w:tabs>
        <w:spacing w:line="260" w:lineRule="exact"/>
        <w:jc w:val="both"/>
        <w:rPr>
          <w:rFonts w:ascii="Times New Roman" w:hAnsi="Times New Roman"/>
          <w:u w:val="single"/>
          <w:lang w:val="lt-LT"/>
        </w:rPr>
      </w:pPr>
      <w:r w:rsidRPr="00801C06">
        <w:rPr>
          <w:rFonts w:ascii="Times New Roman" w:hAnsi="Times New Roman"/>
          <w:u w:val="single"/>
          <w:lang w:val="lt-LT"/>
        </w:rPr>
        <w:t>Pranešimas apie įtariamas nepageidaujamas reakcijas</w:t>
      </w:r>
    </w:p>
    <w:p w14:paraId="351A3C97" w14:textId="13A91CD1" w:rsidR="004572ED" w:rsidRPr="00801C06" w:rsidRDefault="004572ED" w:rsidP="001676E7">
      <w:pPr>
        <w:tabs>
          <w:tab w:val="left" w:pos="567"/>
        </w:tabs>
        <w:spacing w:line="260" w:lineRule="exact"/>
        <w:rPr>
          <w:rFonts w:ascii="Times New Roman" w:hAnsi="Times New Roman"/>
          <w:lang w:val="lt-LT"/>
        </w:rPr>
      </w:pPr>
      <w:r w:rsidRPr="00801C06">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w:t>
      </w:r>
      <w:r w:rsidR="000C4D38" w:rsidRPr="000C4D38">
        <w:rPr>
          <w:rFonts w:ascii="Times New Roman" w:hAnsi="Times New Roman"/>
          <w:lang w:val="lt-LT"/>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A932B7F" w14:textId="77777777" w:rsidR="002435FD" w:rsidRPr="00801C06" w:rsidRDefault="002435FD" w:rsidP="002435FD">
      <w:pPr>
        <w:pStyle w:val="Default"/>
        <w:rPr>
          <w:sz w:val="22"/>
          <w:lang w:val="lt-LT"/>
        </w:rPr>
      </w:pPr>
    </w:p>
    <w:p w14:paraId="0AF87B49" w14:textId="77777777" w:rsidR="002435FD" w:rsidRPr="005246A3" w:rsidRDefault="002435FD" w:rsidP="007417E1">
      <w:pPr>
        <w:pStyle w:val="Sraopastraipa"/>
        <w:numPr>
          <w:ilvl w:val="1"/>
          <w:numId w:val="6"/>
        </w:numPr>
        <w:ind w:left="567" w:hanging="567"/>
        <w:rPr>
          <w:rFonts w:ascii="Times New Roman" w:hAnsi="Times New Roman"/>
          <w:b/>
          <w:color w:val="000000"/>
          <w:lang w:val="lt-LT"/>
        </w:rPr>
      </w:pPr>
      <w:r w:rsidRPr="005246A3">
        <w:rPr>
          <w:rFonts w:ascii="Times New Roman" w:hAnsi="Times New Roman"/>
          <w:b/>
          <w:color w:val="000000"/>
          <w:lang w:val="lt-LT"/>
        </w:rPr>
        <w:t>Perdozavimas</w:t>
      </w:r>
    </w:p>
    <w:p w14:paraId="799E5251" w14:textId="77777777" w:rsidR="002435FD" w:rsidRPr="005246A3" w:rsidRDefault="002435FD" w:rsidP="00A438AC">
      <w:pPr>
        <w:ind w:left="720" w:hanging="720"/>
        <w:rPr>
          <w:rFonts w:ascii="Times New Roman" w:hAnsi="Times New Roman"/>
          <w:b/>
          <w:color w:val="000000"/>
          <w:lang w:val="lt-LT"/>
        </w:rPr>
      </w:pPr>
    </w:p>
    <w:p w14:paraId="49C8F379" w14:textId="77777777" w:rsidR="002435FD" w:rsidRPr="005246A3" w:rsidRDefault="002435FD" w:rsidP="002435FD">
      <w:pPr>
        <w:pStyle w:val="Default"/>
        <w:rPr>
          <w:bCs/>
          <w:i/>
          <w:iCs/>
          <w:sz w:val="22"/>
          <w:szCs w:val="22"/>
          <w:u w:val="single"/>
          <w:lang w:val="lt-LT"/>
        </w:rPr>
      </w:pPr>
      <w:r w:rsidRPr="005246A3">
        <w:rPr>
          <w:bCs/>
          <w:i/>
          <w:iCs/>
          <w:sz w:val="22"/>
          <w:szCs w:val="22"/>
          <w:u w:val="single"/>
          <w:lang w:val="lt-LT"/>
        </w:rPr>
        <w:t>Simptomai</w:t>
      </w:r>
    </w:p>
    <w:p w14:paraId="3D314126" w14:textId="77777777" w:rsidR="004572ED" w:rsidRPr="005246A3" w:rsidRDefault="004572ED" w:rsidP="002435FD">
      <w:pPr>
        <w:pStyle w:val="Default"/>
        <w:rPr>
          <w:bCs/>
          <w:i/>
          <w:iCs/>
          <w:sz w:val="22"/>
          <w:szCs w:val="22"/>
          <w:u w:val="single"/>
          <w:lang w:val="lt-LT"/>
        </w:rPr>
      </w:pPr>
    </w:p>
    <w:p w14:paraId="259D20A1"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Atsitiktinis vietinio anestetiko suleidimas į kraujagyslę gali sukelti ūmias (</w:t>
      </w:r>
      <w:r w:rsidR="00C146E6">
        <w:rPr>
          <w:rFonts w:ascii="Times New Roman" w:hAnsi="Times New Roman"/>
          <w:lang w:val="lt-LT"/>
        </w:rPr>
        <w:t>prasidedančias</w:t>
      </w:r>
      <w:r w:rsidR="00B123A3">
        <w:rPr>
          <w:rFonts w:ascii="Times New Roman" w:hAnsi="Times New Roman"/>
          <w:lang w:val="lt-LT"/>
        </w:rPr>
        <w:t xml:space="preserve"> </w:t>
      </w:r>
      <w:r w:rsidR="00C146E6">
        <w:rPr>
          <w:rFonts w:ascii="Times New Roman" w:hAnsi="Times New Roman"/>
          <w:lang w:val="lt-LT"/>
        </w:rPr>
        <w:t>po</w:t>
      </w:r>
      <w:r w:rsidR="00C146E6" w:rsidRPr="005246A3">
        <w:rPr>
          <w:rFonts w:ascii="Times New Roman" w:hAnsi="Times New Roman"/>
          <w:lang w:val="lt-LT"/>
        </w:rPr>
        <w:t xml:space="preserve"> </w:t>
      </w:r>
      <w:r w:rsidR="00EC3514">
        <w:rPr>
          <w:rFonts w:ascii="Times New Roman" w:hAnsi="Times New Roman"/>
          <w:lang w:val="lt-LT"/>
        </w:rPr>
        <w:t xml:space="preserve">kelių </w:t>
      </w:r>
      <w:r w:rsidRPr="005246A3">
        <w:rPr>
          <w:rFonts w:ascii="Times New Roman" w:hAnsi="Times New Roman"/>
          <w:lang w:val="lt-LT"/>
        </w:rPr>
        <w:t xml:space="preserve">sekundžių </w:t>
      </w:r>
      <w:r w:rsidR="00EC3514">
        <w:rPr>
          <w:rFonts w:ascii="Times New Roman" w:hAnsi="Times New Roman"/>
          <w:lang w:val="lt-LT"/>
        </w:rPr>
        <w:t xml:space="preserve">ar </w:t>
      </w:r>
      <w:r w:rsidRPr="005246A3">
        <w:rPr>
          <w:rFonts w:ascii="Times New Roman" w:hAnsi="Times New Roman"/>
          <w:lang w:val="lt-LT"/>
        </w:rPr>
        <w:t>minučių) sistemines toksin</w:t>
      </w:r>
      <w:r w:rsidR="004069F8">
        <w:rPr>
          <w:rFonts w:ascii="Times New Roman" w:hAnsi="Times New Roman"/>
          <w:lang w:val="lt-LT"/>
        </w:rPr>
        <w:t>io poveikio</w:t>
      </w:r>
      <w:r w:rsidRPr="005246A3">
        <w:rPr>
          <w:rFonts w:ascii="Times New Roman" w:hAnsi="Times New Roman"/>
          <w:lang w:val="lt-LT"/>
        </w:rPr>
        <w:t xml:space="preserve"> reakcijas. Perdozavus, didžiausia koncentracija plazmoje gali būti nepasiekta 1–2 valandas</w:t>
      </w:r>
      <w:r w:rsidR="00542FC9">
        <w:rPr>
          <w:rFonts w:ascii="Times New Roman" w:hAnsi="Times New Roman"/>
          <w:lang w:val="lt-LT"/>
        </w:rPr>
        <w:t xml:space="preserve"> priklausomai</w:t>
      </w:r>
      <w:r w:rsidRPr="005246A3">
        <w:rPr>
          <w:rFonts w:ascii="Times New Roman" w:hAnsi="Times New Roman"/>
          <w:lang w:val="lt-LT"/>
        </w:rPr>
        <w:t xml:space="preserve"> nuo injekcijos vietos, todėl toksiškumo požymiai gali pasireikšti vėliau</w:t>
      </w:r>
      <w:r w:rsidR="004572ED" w:rsidRPr="005246A3">
        <w:rPr>
          <w:rFonts w:ascii="Times New Roman" w:hAnsi="Times New Roman"/>
          <w:lang w:val="lt-LT"/>
        </w:rPr>
        <w:t xml:space="preserve"> (žr. 4.8 skyrių)</w:t>
      </w:r>
      <w:r w:rsidRPr="005246A3">
        <w:rPr>
          <w:rFonts w:ascii="Times New Roman" w:hAnsi="Times New Roman"/>
          <w:lang w:val="lt-LT"/>
        </w:rPr>
        <w:t>.</w:t>
      </w:r>
    </w:p>
    <w:p w14:paraId="17F98174" w14:textId="77777777" w:rsidR="002435FD" w:rsidRPr="005246A3" w:rsidRDefault="002435FD" w:rsidP="002435FD">
      <w:pPr>
        <w:rPr>
          <w:rFonts w:ascii="Times New Roman" w:hAnsi="Times New Roman"/>
          <w:lang w:val="lt-LT"/>
        </w:rPr>
      </w:pPr>
    </w:p>
    <w:p w14:paraId="59E8051F" w14:textId="77777777" w:rsidR="002435FD" w:rsidRPr="005246A3" w:rsidRDefault="00B22644" w:rsidP="004A599C">
      <w:pPr>
        <w:keepNext/>
        <w:keepLines/>
        <w:rPr>
          <w:rFonts w:ascii="Times New Roman" w:hAnsi="Times New Roman"/>
          <w:bCs/>
          <w:i/>
          <w:iCs/>
          <w:u w:val="single"/>
          <w:lang w:val="lt-LT"/>
        </w:rPr>
      </w:pPr>
      <w:r w:rsidRPr="005246A3">
        <w:rPr>
          <w:rFonts w:ascii="Times New Roman" w:hAnsi="Times New Roman"/>
          <w:bCs/>
          <w:i/>
          <w:iCs/>
          <w:u w:val="single"/>
          <w:lang w:val="lt-LT"/>
        </w:rPr>
        <w:lastRenderedPageBreak/>
        <w:t>Gydymas</w:t>
      </w:r>
    </w:p>
    <w:p w14:paraId="35196921" w14:textId="77777777" w:rsidR="004572ED" w:rsidRPr="005246A3" w:rsidRDefault="004572ED" w:rsidP="004A599C">
      <w:pPr>
        <w:keepNext/>
        <w:keepLines/>
        <w:rPr>
          <w:rFonts w:ascii="Times New Roman" w:hAnsi="Times New Roman"/>
          <w:lang w:val="lt-LT"/>
        </w:rPr>
      </w:pPr>
    </w:p>
    <w:p w14:paraId="2AE2DBED" w14:textId="77777777" w:rsidR="00B22644" w:rsidRPr="005246A3" w:rsidRDefault="002435FD" w:rsidP="004A599C">
      <w:pPr>
        <w:keepNext/>
        <w:keepLines/>
        <w:rPr>
          <w:rFonts w:ascii="Times New Roman" w:hAnsi="Times New Roman"/>
          <w:lang w:val="lt-LT"/>
        </w:rPr>
      </w:pPr>
      <w:r w:rsidRPr="005246A3">
        <w:rPr>
          <w:rFonts w:ascii="Times New Roman" w:hAnsi="Times New Roman"/>
          <w:lang w:val="lt-LT"/>
        </w:rPr>
        <w:t>Pasireiškus ūm</w:t>
      </w:r>
      <w:r w:rsidR="000F5198">
        <w:rPr>
          <w:rFonts w:ascii="Times New Roman" w:hAnsi="Times New Roman"/>
          <w:lang w:val="lt-LT"/>
        </w:rPr>
        <w:t>inio</w:t>
      </w:r>
      <w:r w:rsidRPr="005246A3">
        <w:rPr>
          <w:rFonts w:ascii="Times New Roman" w:hAnsi="Times New Roman"/>
          <w:lang w:val="lt-LT"/>
        </w:rPr>
        <w:t xml:space="preserve"> sisteminio toksiškumo požymiams, būtina nedelsiant nutraukti vietinio anestetiko injekciją</w:t>
      </w:r>
      <w:r w:rsidR="00B22644" w:rsidRPr="00801C06">
        <w:rPr>
          <w:rFonts w:ascii="Times New Roman" w:hAnsi="Times New Roman"/>
          <w:lang w:val="lt-LT"/>
        </w:rPr>
        <w:t xml:space="preserve"> </w:t>
      </w:r>
      <w:r w:rsidR="00B22644" w:rsidRPr="005246A3">
        <w:rPr>
          <w:rFonts w:ascii="Times New Roman" w:hAnsi="Times New Roman"/>
          <w:lang w:val="lt-LT"/>
        </w:rPr>
        <w:t>ir tuoj pat gydyti CNS simptomus (traukulius, CNS slopinimą) atitinkamomis kvėpavimo takų / respiracinėmis pagalbinėmis priemonėmis bei skiriant vaistinių preparatų nuo traukulių.</w:t>
      </w:r>
    </w:p>
    <w:p w14:paraId="5C1BCAC5" w14:textId="77777777" w:rsidR="004572ED" w:rsidRPr="005246A3" w:rsidRDefault="004572ED" w:rsidP="00B22644">
      <w:pPr>
        <w:rPr>
          <w:rFonts w:ascii="Times New Roman" w:hAnsi="Times New Roman"/>
          <w:lang w:val="lt-LT"/>
        </w:rPr>
      </w:pPr>
    </w:p>
    <w:p w14:paraId="313EBFD5" w14:textId="77777777" w:rsidR="00B22644" w:rsidRPr="005246A3" w:rsidRDefault="00B22644" w:rsidP="00B22644">
      <w:pPr>
        <w:rPr>
          <w:rFonts w:ascii="Times New Roman" w:hAnsi="Times New Roman"/>
          <w:lang w:val="lt-LT"/>
        </w:rPr>
      </w:pPr>
      <w:r w:rsidRPr="005246A3">
        <w:rPr>
          <w:rFonts w:ascii="Times New Roman" w:hAnsi="Times New Roman"/>
          <w:lang w:val="lt-LT"/>
        </w:rPr>
        <w:t xml:space="preserve">Jei sutrinka kraujotaka, reikia nedelsiant pradėti kardiopulmoninį gaivinimą. Gyvybiškai </w:t>
      </w:r>
      <w:r w:rsidR="00604985">
        <w:rPr>
          <w:rFonts w:ascii="Times New Roman" w:hAnsi="Times New Roman"/>
          <w:lang w:val="lt-LT"/>
        </w:rPr>
        <w:t>svarbu</w:t>
      </w:r>
      <w:r w:rsidR="00604985" w:rsidRPr="005246A3">
        <w:rPr>
          <w:rFonts w:ascii="Times New Roman" w:hAnsi="Times New Roman"/>
          <w:lang w:val="lt-LT"/>
        </w:rPr>
        <w:t xml:space="preserve"> </w:t>
      </w:r>
      <w:r w:rsidRPr="005246A3">
        <w:rPr>
          <w:rFonts w:ascii="Times New Roman" w:hAnsi="Times New Roman"/>
          <w:lang w:val="lt-LT"/>
        </w:rPr>
        <w:t>užtikrinti optimalų aprūpinimą deguonimi ir ventiliaciją bei palaikyti kraujotaką ir šalinti acidozę.</w:t>
      </w:r>
    </w:p>
    <w:p w14:paraId="4F52272B" w14:textId="77777777" w:rsidR="004572ED" w:rsidRPr="005246A3" w:rsidRDefault="004572ED" w:rsidP="00B22644">
      <w:pPr>
        <w:rPr>
          <w:rFonts w:ascii="Times New Roman" w:hAnsi="Times New Roman"/>
          <w:lang w:val="lt-LT"/>
        </w:rPr>
      </w:pPr>
    </w:p>
    <w:p w14:paraId="1DB57FD4" w14:textId="77777777" w:rsidR="00B22644" w:rsidRPr="005246A3" w:rsidRDefault="00B22644" w:rsidP="00B22644">
      <w:pPr>
        <w:rPr>
          <w:rFonts w:ascii="Times New Roman" w:hAnsi="Times New Roman"/>
          <w:lang w:val="lt-LT"/>
        </w:rPr>
      </w:pPr>
      <w:r w:rsidRPr="005246A3">
        <w:rPr>
          <w:rFonts w:ascii="Times New Roman" w:hAnsi="Times New Roman"/>
          <w:lang w:val="lt-LT"/>
        </w:rPr>
        <w:t xml:space="preserve">Pasireiškus </w:t>
      </w:r>
      <w:r w:rsidR="00833674" w:rsidRPr="005246A3">
        <w:rPr>
          <w:rFonts w:ascii="Times New Roman" w:hAnsi="Times New Roman"/>
          <w:lang w:val="lt-LT"/>
        </w:rPr>
        <w:t>širdies ir kraujagyslių</w:t>
      </w:r>
      <w:r w:rsidRPr="005246A3">
        <w:rPr>
          <w:rFonts w:ascii="Times New Roman" w:hAnsi="Times New Roman"/>
          <w:lang w:val="lt-LT"/>
        </w:rPr>
        <w:t xml:space="preserve"> </w:t>
      </w:r>
      <w:r w:rsidR="00945EC7">
        <w:rPr>
          <w:rFonts w:ascii="Times New Roman" w:hAnsi="Times New Roman"/>
          <w:lang w:val="lt-LT"/>
        </w:rPr>
        <w:t>funkcijos susilpnėjimui</w:t>
      </w:r>
      <w:r w:rsidR="00945EC7" w:rsidRPr="005246A3">
        <w:rPr>
          <w:rFonts w:ascii="Times New Roman" w:hAnsi="Times New Roman"/>
          <w:lang w:val="lt-LT"/>
        </w:rPr>
        <w:t xml:space="preserve"> </w:t>
      </w:r>
      <w:r w:rsidRPr="005246A3">
        <w:rPr>
          <w:rFonts w:ascii="Times New Roman" w:hAnsi="Times New Roman"/>
          <w:lang w:val="lt-LT"/>
        </w:rPr>
        <w:t>(hipotenzijai, bradikardijai) reikia įvertinti galimybę taikyti atitinkamą gydymą į veną vartojamais skysčiais, kraujagysles sutraukiančiomis ir (arba) inotropinėmis medžiagomis.</w:t>
      </w:r>
      <w:r w:rsidR="00806ABB" w:rsidRPr="005246A3">
        <w:rPr>
          <w:rFonts w:ascii="Times New Roman" w:hAnsi="Times New Roman"/>
          <w:lang w:val="lt-LT"/>
        </w:rPr>
        <w:t xml:space="preserve"> Vaikams turi būti skiriamos dozės, atitinkančios </w:t>
      </w:r>
      <w:r w:rsidR="00C32A17" w:rsidRPr="005246A3">
        <w:rPr>
          <w:rFonts w:ascii="Times New Roman" w:hAnsi="Times New Roman"/>
          <w:lang w:val="lt-LT"/>
        </w:rPr>
        <w:t xml:space="preserve">jų </w:t>
      </w:r>
      <w:r w:rsidR="00806ABB" w:rsidRPr="005246A3">
        <w:rPr>
          <w:rFonts w:ascii="Times New Roman" w:hAnsi="Times New Roman"/>
          <w:lang w:val="lt-LT"/>
        </w:rPr>
        <w:t>amžių ir svorį.</w:t>
      </w:r>
    </w:p>
    <w:p w14:paraId="56F5AE5F" w14:textId="77777777" w:rsidR="004572ED" w:rsidRPr="005246A3" w:rsidRDefault="004572ED" w:rsidP="00B22644">
      <w:pPr>
        <w:rPr>
          <w:rFonts w:ascii="Times New Roman" w:hAnsi="Times New Roman"/>
          <w:lang w:val="lt-LT"/>
        </w:rPr>
      </w:pPr>
    </w:p>
    <w:p w14:paraId="2A2F61DB" w14:textId="77777777" w:rsidR="002435FD" w:rsidRPr="005246A3" w:rsidRDefault="00B22644" w:rsidP="002435FD">
      <w:pPr>
        <w:rPr>
          <w:rFonts w:ascii="Times New Roman" w:eastAsia="Calibri" w:hAnsi="Times New Roman"/>
          <w:lang w:val="lt-LT" w:eastAsia="en-US"/>
        </w:rPr>
      </w:pPr>
      <w:r w:rsidRPr="005246A3">
        <w:rPr>
          <w:rFonts w:ascii="Times New Roman" w:hAnsi="Times New Roman"/>
          <w:lang w:val="lt-LT"/>
        </w:rPr>
        <w:t>Sustojus širdžiai, s</w:t>
      </w:r>
      <w:r w:rsidR="002435FD" w:rsidRPr="005246A3">
        <w:rPr>
          <w:rFonts w:ascii="Times New Roman" w:hAnsi="Times New Roman"/>
          <w:lang w:val="lt-LT"/>
        </w:rPr>
        <w:t>ėkmingam rezultatui pasiekti gali reikėti ilg</w:t>
      </w:r>
      <w:r w:rsidR="006B2D9B">
        <w:rPr>
          <w:rFonts w:ascii="Times New Roman" w:hAnsi="Times New Roman"/>
          <w:lang w:val="lt-LT"/>
        </w:rPr>
        <w:t>iau nei įprasta trunkančių</w:t>
      </w:r>
      <w:r w:rsidR="002435FD" w:rsidRPr="005246A3">
        <w:rPr>
          <w:rFonts w:ascii="Times New Roman" w:hAnsi="Times New Roman"/>
          <w:lang w:val="lt-LT"/>
        </w:rPr>
        <w:t xml:space="preserve"> gaivinimo pastangų.</w:t>
      </w:r>
    </w:p>
    <w:p w14:paraId="76C9E53F" w14:textId="77777777" w:rsidR="002435FD" w:rsidRPr="005246A3" w:rsidRDefault="002435FD" w:rsidP="002435FD">
      <w:pPr>
        <w:rPr>
          <w:rFonts w:ascii="Times New Roman" w:hAnsi="Times New Roman"/>
          <w:lang w:val="lt-LT"/>
        </w:rPr>
      </w:pPr>
    </w:p>
    <w:p w14:paraId="3A6CA829" w14:textId="77777777" w:rsidR="002435FD" w:rsidRPr="005246A3" w:rsidRDefault="002435FD" w:rsidP="002435FD">
      <w:pPr>
        <w:rPr>
          <w:rFonts w:ascii="Times New Roman" w:hAnsi="Times New Roman"/>
          <w:lang w:val="lt-LT"/>
        </w:rPr>
      </w:pPr>
    </w:p>
    <w:p w14:paraId="757BF38D" w14:textId="77777777" w:rsidR="002435FD" w:rsidRPr="005246A3" w:rsidRDefault="002435FD" w:rsidP="007417E1">
      <w:pPr>
        <w:pStyle w:val="Default"/>
        <w:numPr>
          <w:ilvl w:val="0"/>
          <w:numId w:val="5"/>
        </w:numPr>
        <w:ind w:left="567" w:hanging="567"/>
        <w:rPr>
          <w:b/>
          <w:sz w:val="22"/>
          <w:szCs w:val="22"/>
          <w:lang w:val="lt-LT"/>
        </w:rPr>
      </w:pPr>
      <w:r w:rsidRPr="005246A3">
        <w:rPr>
          <w:b/>
          <w:sz w:val="22"/>
          <w:szCs w:val="22"/>
          <w:lang w:val="lt-LT"/>
        </w:rPr>
        <w:t>FARMAKOLOGINĖS SAVYBĖS</w:t>
      </w:r>
    </w:p>
    <w:p w14:paraId="2F3B4D14" w14:textId="77777777" w:rsidR="002435FD" w:rsidRPr="005246A3" w:rsidRDefault="002435FD" w:rsidP="002435FD">
      <w:pPr>
        <w:autoSpaceDE w:val="0"/>
        <w:autoSpaceDN w:val="0"/>
        <w:adjustRightInd w:val="0"/>
        <w:rPr>
          <w:rFonts w:ascii="Times New Roman" w:hAnsi="Times New Roman"/>
          <w:lang w:val="lt-LT"/>
        </w:rPr>
      </w:pPr>
    </w:p>
    <w:p w14:paraId="1108BEA0" w14:textId="77777777" w:rsidR="002435FD" w:rsidRPr="005246A3" w:rsidRDefault="002435FD" w:rsidP="007417E1">
      <w:pPr>
        <w:pStyle w:val="Sraopastraipa"/>
        <w:numPr>
          <w:ilvl w:val="1"/>
          <w:numId w:val="7"/>
        </w:numPr>
        <w:ind w:left="567" w:hanging="567"/>
        <w:rPr>
          <w:rFonts w:ascii="Times New Roman" w:hAnsi="Times New Roman"/>
          <w:b/>
          <w:color w:val="000000"/>
          <w:lang w:val="lt-LT"/>
        </w:rPr>
      </w:pPr>
      <w:r w:rsidRPr="005246A3">
        <w:rPr>
          <w:rFonts w:ascii="Times New Roman" w:hAnsi="Times New Roman"/>
          <w:b/>
          <w:lang w:val="lt-LT"/>
        </w:rPr>
        <w:t>Farmakodinaminės savybės</w:t>
      </w:r>
    </w:p>
    <w:p w14:paraId="1785C91C" w14:textId="77777777" w:rsidR="002435FD" w:rsidRPr="005246A3" w:rsidRDefault="002435FD" w:rsidP="002435FD">
      <w:pPr>
        <w:rPr>
          <w:rFonts w:ascii="Times New Roman" w:hAnsi="Times New Roman"/>
          <w:lang w:val="lt-LT"/>
        </w:rPr>
      </w:pPr>
    </w:p>
    <w:p w14:paraId="0280E781" w14:textId="77777777" w:rsidR="002435FD" w:rsidRPr="005246A3" w:rsidRDefault="002435FD" w:rsidP="002435FD">
      <w:pPr>
        <w:pStyle w:val="Default"/>
        <w:rPr>
          <w:sz w:val="22"/>
          <w:szCs w:val="22"/>
          <w:lang w:val="lt-LT"/>
        </w:rPr>
      </w:pPr>
      <w:bookmarkStart w:id="7" w:name="OLE_LINK3"/>
      <w:r w:rsidRPr="005246A3">
        <w:rPr>
          <w:sz w:val="22"/>
          <w:szCs w:val="22"/>
          <w:lang w:val="lt-LT"/>
        </w:rPr>
        <w:t xml:space="preserve">Farmakoterapinė grupė </w:t>
      </w:r>
      <w:r w:rsidRPr="005246A3">
        <w:rPr>
          <w:sz w:val="22"/>
          <w:szCs w:val="22"/>
          <w:lang w:val="lt-LT"/>
        </w:rPr>
        <w:sym w:font="Symbol" w:char="F02D"/>
      </w:r>
      <w:r w:rsidRPr="005246A3">
        <w:rPr>
          <w:sz w:val="22"/>
          <w:szCs w:val="22"/>
          <w:lang w:val="lt-LT"/>
        </w:rPr>
        <w:t xml:space="preserve"> anestetikai; vietiniai anestetikai; amidai, </w:t>
      </w:r>
      <w:bookmarkEnd w:id="7"/>
      <w:r w:rsidRPr="005246A3">
        <w:rPr>
          <w:sz w:val="22"/>
          <w:szCs w:val="22"/>
          <w:lang w:val="lt-LT"/>
        </w:rPr>
        <w:t xml:space="preserve">ATC kodas </w:t>
      </w:r>
      <w:r w:rsidRPr="005246A3">
        <w:rPr>
          <w:sz w:val="22"/>
          <w:szCs w:val="22"/>
          <w:lang w:val="lt-LT"/>
        </w:rPr>
        <w:sym w:font="Symbol" w:char="F02D"/>
      </w:r>
      <w:r w:rsidRPr="005246A3">
        <w:rPr>
          <w:sz w:val="22"/>
          <w:szCs w:val="22"/>
          <w:lang w:val="lt-LT"/>
        </w:rPr>
        <w:t xml:space="preserve"> N01BB09.</w:t>
      </w:r>
    </w:p>
    <w:p w14:paraId="263DF969" w14:textId="77777777" w:rsidR="002435FD" w:rsidRPr="005246A3" w:rsidRDefault="002435FD" w:rsidP="002435FD">
      <w:pPr>
        <w:pStyle w:val="Default"/>
        <w:rPr>
          <w:sz w:val="22"/>
          <w:szCs w:val="22"/>
          <w:lang w:val="lt-LT"/>
        </w:rPr>
      </w:pPr>
    </w:p>
    <w:p w14:paraId="3295F7CE" w14:textId="77777777" w:rsidR="002435FD" w:rsidRPr="005246A3" w:rsidRDefault="002435FD" w:rsidP="002435FD">
      <w:pPr>
        <w:pStyle w:val="Default"/>
        <w:rPr>
          <w:sz w:val="22"/>
          <w:szCs w:val="22"/>
          <w:lang w:val="lt-LT"/>
        </w:rPr>
      </w:pPr>
      <w:r w:rsidRPr="005246A3">
        <w:rPr>
          <w:sz w:val="22"/>
          <w:szCs w:val="22"/>
          <w:lang w:val="lt-LT"/>
        </w:rPr>
        <w:t xml:space="preserve">Ropivakainas yra ilgojo veikimo amidų tipo vietinis anestetikas, turintis ir anestetinį, ir analgetinį poveikį. Didelės ropivakaino dozės sukelia chirurginę anesteziją, o mažesnės dozės – sensorinę blokadą su ribota </w:t>
      </w:r>
      <w:r w:rsidR="00711D94" w:rsidRPr="005246A3">
        <w:rPr>
          <w:sz w:val="22"/>
          <w:szCs w:val="22"/>
          <w:lang w:val="lt-LT"/>
        </w:rPr>
        <w:t>ir</w:t>
      </w:r>
      <w:r w:rsidRPr="005246A3">
        <w:rPr>
          <w:sz w:val="22"/>
          <w:szCs w:val="22"/>
          <w:lang w:val="lt-LT"/>
        </w:rPr>
        <w:t xml:space="preserve"> neprogresuojančia motorine blokada.</w:t>
      </w:r>
    </w:p>
    <w:p w14:paraId="3E506F54" w14:textId="77777777" w:rsidR="002435FD" w:rsidRPr="005246A3" w:rsidRDefault="002435FD" w:rsidP="002435FD">
      <w:pPr>
        <w:pStyle w:val="Default"/>
        <w:rPr>
          <w:sz w:val="22"/>
          <w:szCs w:val="22"/>
          <w:lang w:val="lt-LT"/>
        </w:rPr>
      </w:pPr>
    </w:p>
    <w:p w14:paraId="2ECBCD06" w14:textId="77777777" w:rsidR="002435FD" w:rsidRPr="005246A3" w:rsidRDefault="002435FD" w:rsidP="002435FD">
      <w:pPr>
        <w:pStyle w:val="Default"/>
        <w:rPr>
          <w:sz w:val="22"/>
          <w:szCs w:val="22"/>
          <w:lang w:val="lt-LT"/>
        </w:rPr>
      </w:pPr>
      <w:r w:rsidRPr="005246A3">
        <w:rPr>
          <w:sz w:val="22"/>
          <w:szCs w:val="22"/>
          <w:lang w:val="lt-LT"/>
        </w:rPr>
        <w:t>Veikimo mechanizmas – grįžtamasis nervinės skaidulos membranos laidumo sumažėjimas natrio jonams. Dėl to sumažėja depoliarizacijos greitis ir padidėja sujaudinimo slenkstis, taip vietiškai blokuojant nervinius impulsus.</w:t>
      </w:r>
    </w:p>
    <w:p w14:paraId="5B851B0C" w14:textId="77777777" w:rsidR="002435FD" w:rsidRPr="005246A3" w:rsidRDefault="002435FD" w:rsidP="002435FD">
      <w:pPr>
        <w:pStyle w:val="Default"/>
        <w:rPr>
          <w:sz w:val="22"/>
          <w:szCs w:val="22"/>
          <w:lang w:val="lt-LT"/>
        </w:rPr>
      </w:pPr>
    </w:p>
    <w:p w14:paraId="1C6B7A39" w14:textId="507A2878" w:rsidR="002435FD" w:rsidRPr="005246A3" w:rsidRDefault="002435FD" w:rsidP="002435FD">
      <w:pPr>
        <w:pStyle w:val="Default"/>
        <w:tabs>
          <w:tab w:val="left" w:pos="720"/>
        </w:tabs>
        <w:rPr>
          <w:sz w:val="22"/>
          <w:szCs w:val="22"/>
          <w:lang w:val="lt-LT"/>
        </w:rPr>
      </w:pPr>
      <w:r w:rsidRPr="005246A3">
        <w:rPr>
          <w:sz w:val="22"/>
          <w:szCs w:val="22"/>
          <w:lang w:val="lt-LT"/>
        </w:rPr>
        <w:t>Būdingiausia ropivakaino savybė yra ilga veikimo trukmė. Vietinio anestetiko veikimo pradžia ir trukmė priklauso nuo suleidimo vietos ir dozės, tačiau tam neturi įtakos vazokonstriktorių buvimas (pavyzdžiui, adrenalino (epinefrino)</w:t>
      </w:r>
      <w:r w:rsidR="00334B91">
        <w:rPr>
          <w:sz w:val="22"/>
          <w:szCs w:val="22"/>
          <w:lang w:val="lt-LT"/>
        </w:rPr>
        <w:t>)</w:t>
      </w:r>
      <w:r w:rsidRPr="005246A3">
        <w:rPr>
          <w:sz w:val="22"/>
          <w:szCs w:val="22"/>
          <w:lang w:val="lt-LT"/>
        </w:rPr>
        <w:t xml:space="preserve">. Daugiau informacijos apie </w:t>
      </w:r>
      <w:r w:rsidR="00711D94" w:rsidRPr="005246A3">
        <w:rPr>
          <w:iCs/>
          <w:sz w:val="22"/>
          <w:szCs w:val="22"/>
          <w:lang w:val="lt-LT"/>
        </w:rPr>
        <w:t>Ropivacaine hydrochloride Kabi</w:t>
      </w:r>
      <w:r w:rsidRPr="005246A3">
        <w:rPr>
          <w:sz w:val="22"/>
          <w:szCs w:val="22"/>
          <w:lang w:val="lt-LT"/>
        </w:rPr>
        <w:t xml:space="preserve"> veikimo pradžią ir trukmę </w:t>
      </w:r>
      <w:r w:rsidR="00711D94" w:rsidRPr="005246A3">
        <w:rPr>
          <w:sz w:val="22"/>
          <w:szCs w:val="22"/>
          <w:lang w:val="lt-LT"/>
        </w:rPr>
        <w:t>žr.</w:t>
      </w:r>
      <w:r w:rsidRPr="005246A3">
        <w:rPr>
          <w:sz w:val="22"/>
          <w:szCs w:val="22"/>
          <w:lang w:val="lt-LT"/>
        </w:rPr>
        <w:t xml:space="preserve"> </w:t>
      </w:r>
      <w:r w:rsidR="00B22644" w:rsidRPr="005246A3">
        <w:rPr>
          <w:sz w:val="22"/>
          <w:szCs w:val="22"/>
          <w:lang w:val="lt-LT"/>
        </w:rPr>
        <w:t>4.2 </w:t>
      </w:r>
      <w:r w:rsidRPr="005246A3">
        <w:rPr>
          <w:sz w:val="22"/>
          <w:szCs w:val="22"/>
          <w:lang w:val="lt-LT"/>
        </w:rPr>
        <w:t>skyriuje</w:t>
      </w:r>
      <w:r w:rsidR="00027934">
        <w:rPr>
          <w:sz w:val="22"/>
          <w:szCs w:val="22"/>
          <w:lang w:val="lt-LT"/>
        </w:rPr>
        <w:t xml:space="preserve"> (1 lentelė)</w:t>
      </w:r>
      <w:r w:rsidRPr="005246A3">
        <w:rPr>
          <w:sz w:val="22"/>
          <w:szCs w:val="22"/>
          <w:lang w:val="lt-LT"/>
        </w:rPr>
        <w:t>.</w:t>
      </w:r>
    </w:p>
    <w:p w14:paraId="623C8E88" w14:textId="77777777" w:rsidR="002435FD" w:rsidRPr="005246A3" w:rsidRDefault="002435FD" w:rsidP="002435FD">
      <w:pPr>
        <w:pStyle w:val="Default"/>
        <w:tabs>
          <w:tab w:val="left" w:pos="720"/>
        </w:tabs>
        <w:rPr>
          <w:sz w:val="22"/>
          <w:szCs w:val="22"/>
          <w:lang w:val="lt-LT"/>
        </w:rPr>
      </w:pPr>
    </w:p>
    <w:p w14:paraId="4834EF97" w14:textId="77777777" w:rsidR="002435FD" w:rsidRPr="005246A3" w:rsidRDefault="002435FD" w:rsidP="002435FD">
      <w:pPr>
        <w:pStyle w:val="Default"/>
        <w:tabs>
          <w:tab w:val="left" w:pos="720"/>
        </w:tabs>
        <w:rPr>
          <w:sz w:val="22"/>
          <w:szCs w:val="22"/>
          <w:lang w:val="lt-LT"/>
        </w:rPr>
      </w:pPr>
      <w:r w:rsidRPr="005246A3">
        <w:rPr>
          <w:sz w:val="22"/>
          <w:szCs w:val="22"/>
          <w:lang w:val="lt-LT"/>
        </w:rPr>
        <w:t xml:space="preserve">Sveiki savanoriai, kuriems buvo skiriamos intraveninės ropivakaino infuzijos, </w:t>
      </w:r>
      <w:r w:rsidR="00580DFB" w:rsidRPr="005246A3">
        <w:rPr>
          <w:sz w:val="22"/>
          <w:szCs w:val="22"/>
          <w:lang w:val="lt-LT"/>
        </w:rPr>
        <w:t xml:space="preserve">gerai </w:t>
      </w:r>
      <w:r w:rsidRPr="005246A3">
        <w:rPr>
          <w:sz w:val="22"/>
          <w:szCs w:val="22"/>
          <w:lang w:val="lt-LT"/>
        </w:rPr>
        <w:t xml:space="preserve">toleravo mažas dozes; skyrus maksimalią toleruojamą dozę jiems atsirado numatyti CNS simptomai. Klinikinė </w:t>
      </w:r>
      <w:r w:rsidR="00580DFB" w:rsidRPr="005246A3">
        <w:rPr>
          <w:sz w:val="22"/>
          <w:szCs w:val="22"/>
          <w:lang w:val="lt-LT"/>
        </w:rPr>
        <w:t>ropivakaino</w:t>
      </w:r>
      <w:r w:rsidRPr="005246A3">
        <w:rPr>
          <w:sz w:val="22"/>
          <w:szCs w:val="22"/>
          <w:lang w:val="lt-LT"/>
        </w:rPr>
        <w:t xml:space="preserve"> vartojimo praktika rodo geras saugumo ribas, jeigu </w:t>
      </w:r>
      <w:r w:rsidR="00580DFB" w:rsidRPr="005246A3">
        <w:rPr>
          <w:sz w:val="22"/>
          <w:szCs w:val="22"/>
          <w:lang w:val="lt-LT"/>
        </w:rPr>
        <w:t>ropivakainas</w:t>
      </w:r>
      <w:r w:rsidRPr="005246A3">
        <w:rPr>
          <w:sz w:val="22"/>
          <w:szCs w:val="22"/>
          <w:lang w:val="lt-LT"/>
        </w:rPr>
        <w:t xml:space="preserve"> vartojamas tinkamai, rekomenduojamomis dozėmis.</w:t>
      </w:r>
    </w:p>
    <w:p w14:paraId="31D85B2F" w14:textId="77777777" w:rsidR="002435FD" w:rsidRPr="005246A3" w:rsidRDefault="002435FD" w:rsidP="002435FD">
      <w:pPr>
        <w:pStyle w:val="Default"/>
        <w:tabs>
          <w:tab w:val="left" w:pos="720"/>
        </w:tabs>
        <w:rPr>
          <w:sz w:val="22"/>
          <w:szCs w:val="22"/>
          <w:lang w:val="lt-LT"/>
        </w:rPr>
      </w:pPr>
    </w:p>
    <w:p w14:paraId="542EE00E" w14:textId="77777777" w:rsidR="002435FD" w:rsidRPr="005246A3" w:rsidRDefault="002435FD" w:rsidP="007417E1">
      <w:pPr>
        <w:pStyle w:val="Default"/>
        <w:numPr>
          <w:ilvl w:val="1"/>
          <w:numId w:val="7"/>
        </w:numPr>
        <w:tabs>
          <w:tab w:val="left" w:pos="0"/>
        </w:tabs>
        <w:ind w:left="567" w:hanging="567"/>
        <w:rPr>
          <w:sz w:val="22"/>
          <w:szCs w:val="22"/>
          <w:lang w:val="lt-LT"/>
        </w:rPr>
      </w:pPr>
      <w:r w:rsidRPr="005246A3">
        <w:rPr>
          <w:b/>
          <w:sz w:val="22"/>
          <w:szCs w:val="22"/>
          <w:lang w:val="lt-LT"/>
        </w:rPr>
        <w:t>Farmakokinetinės savybės</w:t>
      </w:r>
    </w:p>
    <w:p w14:paraId="25566BF4" w14:textId="77777777" w:rsidR="002435FD" w:rsidRPr="005246A3" w:rsidRDefault="002435FD" w:rsidP="002435FD">
      <w:pPr>
        <w:rPr>
          <w:rFonts w:ascii="Times New Roman" w:hAnsi="Times New Roman"/>
          <w:lang w:val="lt-LT"/>
        </w:rPr>
      </w:pPr>
    </w:p>
    <w:p w14:paraId="7F783492" w14:textId="77777777" w:rsidR="004572ED" w:rsidRPr="005246A3" w:rsidRDefault="004572ED" w:rsidP="004572ED">
      <w:pPr>
        <w:pStyle w:val="Default"/>
        <w:rPr>
          <w:sz w:val="22"/>
          <w:szCs w:val="22"/>
          <w:u w:val="single"/>
          <w:lang w:val="lt-LT"/>
        </w:rPr>
      </w:pPr>
      <w:r w:rsidRPr="005246A3">
        <w:rPr>
          <w:sz w:val="22"/>
          <w:szCs w:val="22"/>
          <w:u w:val="single"/>
          <w:lang w:val="lt-LT"/>
        </w:rPr>
        <w:t>Absorbcija ir pasiskirstymas</w:t>
      </w:r>
    </w:p>
    <w:p w14:paraId="4185C970" w14:textId="77777777" w:rsidR="002435FD" w:rsidRPr="005246A3" w:rsidRDefault="002435FD" w:rsidP="002435FD">
      <w:pPr>
        <w:pStyle w:val="Default"/>
        <w:rPr>
          <w:sz w:val="22"/>
          <w:szCs w:val="22"/>
          <w:lang w:val="lt-LT"/>
        </w:rPr>
      </w:pPr>
      <w:r w:rsidRPr="005246A3">
        <w:rPr>
          <w:sz w:val="22"/>
          <w:szCs w:val="22"/>
          <w:lang w:val="lt-LT"/>
        </w:rPr>
        <w:t>Ropivakainas turi chiralinį centrą ir yra prieinamas kaip grynas S</w:t>
      </w:r>
      <w:r w:rsidR="00DB52F7">
        <w:rPr>
          <w:sz w:val="22"/>
          <w:szCs w:val="22"/>
          <w:lang w:val="lt-LT"/>
        </w:rPr>
        <w:noBreakHyphen/>
      </w:r>
      <w:r w:rsidRPr="005246A3">
        <w:rPr>
          <w:sz w:val="22"/>
          <w:szCs w:val="22"/>
          <w:lang w:val="lt-LT"/>
        </w:rPr>
        <w:t>(</w:t>
      </w:r>
      <w:r w:rsidR="008838FA">
        <w:rPr>
          <w:sz w:val="22"/>
          <w:szCs w:val="22"/>
          <w:lang w:val="lt-LT"/>
        </w:rPr>
        <w:t>–</w:t>
      </w:r>
      <w:r w:rsidRPr="005246A3">
        <w:rPr>
          <w:sz w:val="22"/>
          <w:szCs w:val="22"/>
          <w:lang w:val="lt-LT"/>
        </w:rPr>
        <w:t>)</w:t>
      </w:r>
      <w:r w:rsidR="00DB52F7">
        <w:rPr>
          <w:sz w:val="22"/>
          <w:szCs w:val="22"/>
          <w:lang w:val="lt-LT"/>
        </w:rPr>
        <w:noBreakHyphen/>
      </w:r>
      <w:r w:rsidRPr="005246A3">
        <w:rPr>
          <w:sz w:val="22"/>
          <w:szCs w:val="22"/>
          <w:lang w:val="lt-LT"/>
        </w:rPr>
        <w:t>enantiomeras. Jis gerai tirpsta lipiduose. Visi metabolitai pasižymi vietiniu anesteziniu poveikiu, tačiau kur kas mažesni</w:t>
      </w:r>
      <w:r w:rsidR="00BF0E90" w:rsidRPr="005246A3">
        <w:rPr>
          <w:sz w:val="22"/>
          <w:szCs w:val="22"/>
          <w:lang w:val="lt-LT"/>
        </w:rPr>
        <w:t>o stiprumo</w:t>
      </w:r>
      <w:r w:rsidRPr="005246A3">
        <w:rPr>
          <w:sz w:val="22"/>
          <w:szCs w:val="22"/>
          <w:lang w:val="lt-LT"/>
        </w:rPr>
        <w:t xml:space="preserve"> ir trumpesniu </w:t>
      </w:r>
      <w:r w:rsidR="00206665" w:rsidRPr="005246A3">
        <w:rPr>
          <w:sz w:val="22"/>
          <w:szCs w:val="22"/>
          <w:lang w:val="lt-LT"/>
        </w:rPr>
        <w:t>nei</w:t>
      </w:r>
      <w:r w:rsidRPr="005246A3">
        <w:rPr>
          <w:sz w:val="22"/>
          <w:szCs w:val="22"/>
          <w:lang w:val="lt-LT"/>
        </w:rPr>
        <w:t xml:space="preserve"> ropivakain</w:t>
      </w:r>
      <w:r w:rsidR="00206665" w:rsidRPr="005246A3">
        <w:rPr>
          <w:sz w:val="22"/>
          <w:szCs w:val="22"/>
          <w:lang w:val="lt-LT"/>
        </w:rPr>
        <w:t>o</w:t>
      </w:r>
      <w:r w:rsidRPr="005246A3">
        <w:rPr>
          <w:sz w:val="22"/>
          <w:szCs w:val="22"/>
          <w:lang w:val="lt-LT"/>
        </w:rPr>
        <w:t>.</w:t>
      </w:r>
    </w:p>
    <w:p w14:paraId="448DA607" w14:textId="77777777" w:rsidR="002435FD" w:rsidRPr="005246A3" w:rsidRDefault="002435FD" w:rsidP="002435FD">
      <w:pPr>
        <w:pStyle w:val="Default"/>
        <w:rPr>
          <w:sz w:val="22"/>
          <w:szCs w:val="22"/>
          <w:lang w:val="lt-LT"/>
        </w:rPr>
      </w:pPr>
    </w:p>
    <w:p w14:paraId="09273A4E" w14:textId="77777777" w:rsidR="00007D7E" w:rsidRPr="00297EB5" w:rsidRDefault="00007D7E" w:rsidP="00007D7E">
      <w:pPr>
        <w:tabs>
          <w:tab w:val="left" w:pos="567"/>
        </w:tabs>
        <w:spacing w:line="260" w:lineRule="exact"/>
        <w:rPr>
          <w:rFonts w:ascii="Times New Roman" w:hAnsi="Times New Roman"/>
          <w:lang w:val="lt-LT"/>
        </w:rPr>
      </w:pPr>
      <w:bookmarkStart w:id="8" w:name="_Hlk535915194"/>
      <w:r w:rsidRPr="00297EB5">
        <w:rPr>
          <w:rFonts w:ascii="Times New Roman" w:hAnsi="Times New Roman"/>
          <w:lang w:val="lt-LT"/>
        </w:rPr>
        <w:t xml:space="preserve">Duomenų apie ropivakaino raceminių formų susidarymą </w:t>
      </w:r>
      <w:r w:rsidRPr="00297EB5">
        <w:rPr>
          <w:rFonts w:ascii="Times New Roman" w:hAnsi="Times New Roman"/>
          <w:i/>
          <w:lang w:val="lt-LT"/>
        </w:rPr>
        <w:t>in vivo</w:t>
      </w:r>
      <w:r w:rsidRPr="00297EB5">
        <w:rPr>
          <w:rFonts w:ascii="Times New Roman" w:hAnsi="Times New Roman"/>
          <w:lang w:val="lt-LT"/>
        </w:rPr>
        <w:t xml:space="preserve"> nėra.</w:t>
      </w:r>
    </w:p>
    <w:bookmarkEnd w:id="8"/>
    <w:p w14:paraId="40F47B0F" w14:textId="77777777" w:rsidR="00007D7E" w:rsidRPr="00297EB5" w:rsidRDefault="00007D7E" w:rsidP="00007D7E">
      <w:pPr>
        <w:tabs>
          <w:tab w:val="left" w:pos="567"/>
        </w:tabs>
        <w:spacing w:line="260" w:lineRule="exact"/>
        <w:rPr>
          <w:rFonts w:ascii="Times New Roman" w:hAnsi="Times New Roman"/>
          <w:lang w:val="lt-LT"/>
        </w:rPr>
      </w:pPr>
    </w:p>
    <w:p w14:paraId="7E21B52E"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Ropivakaino koncentracija kraujo plazmoje priklauso nuo dozės, vartojimo būdo ir kraujagyslių tinklo injekcijos vietoje. Ropivakaino farmakokinetika yra tiesinė, o C</w:t>
      </w:r>
      <w:r w:rsidRPr="00297EB5">
        <w:rPr>
          <w:rFonts w:ascii="Times New Roman" w:hAnsi="Times New Roman"/>
          <w:vertAlign w:val="subscript"/>
          <w:lang w:val="lt-LT"/>
        </w:rPr>
        <w:t>max</w:t>
      </w:r>
      <w:r w:rsidRPr="00297EB5">
        <w:rPr>
          <w:rFonts w:ascii="Times New Roman" w:hAnsi="Times New Roman"/>
          <w:lang w:val="lt-LT"/>
        </w:rPr>
        <w:t xml:space="preserve"> – proporcinga dozei.</w:t>
      </w:r>
    </w:p>
    <w:p w14:paraId="6E309188" w14:textId="77777777" w:rsidR="004572ED" w:rsidRPr="003067C2" w:rsidRDefault="004572ED" w:rsidP="002435FD">
      <w:pPr>
        <w:pStyle w:val="Default"/>
        <w:rPr>
          <w:sz w:val="22"/>
          <w:szCs w:val="22"/>
          <w:lang w:val="lt-LT"/>
        </w:rPr>
      </w:pPr>
    </w:p>
    <w:p w14:paraId="584BF6EE" w14:textId="77777777" w:rsidR="002435FD" w:rsidRPr="005246A3" w:rsidRDefault="002435FD" w:rsidP="002435FD">
      <w:pPr>
        <w:pStyle w:val="Default"/>
        <w:rPr>
          <w:sz w:val="22"/>
          <w:szCs w:val="22"/>
          <w:lang w:val="lt-LT"/>
        </w:rPr>
      </w:pPr>
      <w:r w:rsidRPr="005246A3">
        <w:rPr>
          <w:sz w:val="22"/>
          <w:szCs w:val="22"/>
          <w:lang w:val="lt-LT"/>
        </w:rPr>
        <w:t xml:space="preserve">Ropivakainas visiškai </w:t>
      </w:r>
      <w:r w:rsidR="00D31E3E" w:rsidRPr="005246A3">
        <w:rPr>
          <w:sz w:val="22"/>
          <w:szCs w:val="22"/>
          <w:lang w:val="lt-LT"/>
        </w:rPr>
        <w:t xml:space="preserve">ir dviem fazėmis </w:t>
      </w:r>
      <w:r w:rsidRPr="005246A3">
        <w:rPr>
          <w:sz w:val="22"/>
          <w:szCs w:val="22"/>
          <w:lang w:val="lt-LT"/>
        </w:rPr>
        <w:t xml:space="preserve">absorbuojamas iš epidurinės ertmės, </w:t>
      </w:r>
      <w:r w:rsidR="00945EC7">
        <w:rPr>
          <w:sz w:val="22"/>
          <w:szCs w:val="22"/>
          <w:lang w:val="lt-LT"/>
        </w:rPr>
        <w:t>o</w:t>
      </w:r>
      <w:r w:rsidRPr="005246A3">
        <w:rPr>
          <w:sz w:val="22"/>
          <w:szCs w:val="22"/>
          <w:lang w:val="lt-LT"/>
        </w:rPr>
        <w:t xml:space="preserve"> fazių pusperiod</w:t>
      </w:r>
      <w:r w:rsidR="00855501">
        <w:rPr>
          <w:sz w:val="22"/>
          <w:szCs w:val="22"/>
          <w:lang w:val="lt-LT"/>
        </w:rPr>
        <w:t>žiai</w:t>
      </w:r>
      <w:r w:rsidRPr="005246A3">
        <w:rPr>
          <w:sz w:val="22"/>
          <w:szCs w:val="22"/>
          <w:lang w:val="lt-LT"/>
        </w:rPr>
        <w:t xml:space="preserve"> suaugusiųjų organizme yra </w:t>
      </w:r>
      <w:r w:rsidR="00945EC7">
        <w:rPr>
          <w:sz w:val="22"/>
          <w:szCs w:val="22"/>
          <w:lang w:val="lt-LT"/>
        </w:rPr>
        <w:t xml:space="preserve">atitinkamai </w:t>
      </w:r>
      <w:r w:rsidRPr="005246A3">
        <w:rPr>
          <w:sz w:val="22"/>
          <w:szCs w:val="22"/>
          <w:lang w:val="lt-LT"/>
        </w:rPr>
        <w:t>14 min. ir 4 val. Lėta absorbcija yra ropivakaino eliminacijos greitį ribojantis veiksnys; tuo paaiškinama, k</w:t>
      </w:r>
      <w:r w:rsidR="00753275">
        <w:rPr>
          <w:sz w:val="22"/>
          <w:szCs w:val="22"/>
          <w:lang w:val="lt-LT"/>
        </w:rPr>
        <w:t>odėl</w:t>
      </w:r>
      <w:r w:rsidRPr="005246A3">
        <w:rPr>
          <w:sz w:val="22"/>
          <w:szCs w:val="22"/>
          <w:lang w:val="lt-LT"/>
        </w:rPr>
        <w:t xml:space="preserve"> eliminacijos pusperiodis, suleidus vaist</w:t>
      </w:r>
      <w:r w:rsidR="00E2691E" w:rsidRPr="005246A3">
        <w:rPr>
          <w:sz w:val="22"/>
          <w:szCs w:val="22"/>
          <w:lang w:val="lt-LT"/>
        </w:rPr>
        <w:t>ini</w:t>
      </w:r>
      <w:r w:rsidRPr="005246A3">
        <w:rPr>
          <w:sz w:val="22"/>
          <w:szCs w:val="22"/>
          <w:lang w:val="lt-LT"/>
        </w:rPr>
        <w:t>o</w:t>
      </w:r>
      <w:r w:rsidR="00E2691E" w:rsidRPr="005246A3">
        <w:rPr>
          <w:sz w:val="22"/>
          <w:szCs w:val="22"/>
          <w:lang w:val="lt-LT"/>
        </w:rPr>
        <w:t xml:space="preserve"> preparato</w:t>
      </w:r>
      <w:r w:rsidRPr="005246A3">
        <w:rPr>
          <w:sz w:val="22"/>
          <w:szCs w:val="22"/>
          <w:lang w:val="lt-LT"/>
        </w:rPr>
        <w:t xml:space="preserve"> </w:t>
      </w:r>
      <w:r w:rsidRPr="005246A3">
        <w:rPr>
          <w:sz w:val="22"/>
          <w:szCs w:val="22"/>
          <w:lang w:val="lt-LT"/>
        </w:rPr>
        <w:lastRenderedPageBreak/>
        <w:t>į epidurinę ertmę, yra ilgesnis negu suleidus į veną.</w:t>
      </w:r>
      <w:r w:rsidR="002C7D50" w:rsidRPr="005246A3">
        <w:rPr>
          <w:sz w:val="22"/>
          <w:szCs w:val="22"/>
          <w:lang w:val="lt-LT"/>
        </w:rPr>
        <w:t xml:space="preserve"> Ropivakaino dvifazė absorbcija iš </w:t>
      </w:r>
      <w:r w:rsidR="00177EF7" w:rsidRPr="005246A3">
        <w:rPr>
          <w:sz w:val="22"/>
          <w:szCs w:val="22"/>
          <w:lang w:val="lt-LT"/>
        </w:rPr>
        <w:t>kaudalinės</w:t>
      </w:r>
      <w:r w:rsidR="002C7D50" w:rsidRPr="005246A3">
        <w:rPr>
          <w:sz w:val="22"/>
          <w:szCs w:val="22"/>
          <w:lang w:val="lt-LT"/>
        </w:rPr>
        <w:t xml:space="preserve"> epidurinės ertmės taip pat pasireiškia vaikams.</w:t>
      </w:r>
    </w:p>
    <w:p w14:paraId="754CF148" w14:textId="77777777" w:rsidR="002435FD" w:rsidRPr="005246A3" w:rsidRDefault="002435FD" w:rsidP="002435FD">
      <w:pPr>
        <w:pStyle w:val="Default"/>
        <w:rPr>
          <w:sz w:val="22"/>
          <w:szCs w:val="22"/>
          <w:lang w:val="lt-LT"/>
        </w:rPr>
      </w:pPr>
    </w:p>
    <w:p w14:paraId="23D15BC8" w14:textId="77777777" w:rsidR="004572ED" w:rsidRPr="005246A3" w:rsidRDefault="004572ED" w:rsidP="004572ED">
      <w:pPr>
        <w:pStyle w:val="Default"/>
        <w:rPr>
          <w:sz w:val="22"/>
          <w:szCs w:val="22"/>
          <w:lang w:val="lt-LT"/>
        </w:rPr>
      </w:pPr>
      <w:r w:rsidRPr="005246A3">
        <w:rPr>
          <w:sz w:val="22"/>
          <w:szCs w:val="22"/>
          <w:lang w:val="lt-LT"/>
        </w:rPr>
        <w:t xml:space="preserve">Vidutinis bendrasis ropivakaino plazmos klirensas </w:t>
      </w:r>
      <w:r w:rsidR="005D6BB0" w:rsidRPr="005246A3">
        <w:rPr>
          <w:sz w:val="22"/>
          <w:szCs w:val="22"/>
          <w:lang w:val="lt-LT"/>
        </w:rPr>
        <w:t>yra maždaug</w:t>
      </w:r>
      <w:r w:rsidRPr="005246A3">
        <w:rPr>
          <w:sz w:val="22"/>
          <w:szCs w:val="22"/>
          <w:lang w:val="lt-LT"/>
        </w:rPr>
        <w:t xml:space="preserve"> 440 ml/min., inkstų klirensas – 1 ml/min., pasiskirstymo tūris </w:t>
      </w:r>
      <w:r w:rsidR="00463171">
        <w:rPr>
          <w:sz w:val="22"/>
          <w:szCs w:val="22"/>
          <w:lang w:val="lt-LT"/>
        </w:rPr>
        <w:t>nusistovėjus pusiausvyrinei koncentracijai</w:t>
      </w:r>
      <w:r w:rsidRPr="005246A3">
        <w:rPr>
          <w:sz w:val="22"/>
          <w:szCs w:val="22"/>
          <w:lang w:val="lt-LT"/>
        </w:rPr>
        <w:t xml:space="preserve"> – 47 litrai, galutinis pusperiodis – 1,8 val., suleidus į veną. </w:t>
      </w:r>
      <w:r w:rsidR="002F687B">
        <w:rPr>
          <w:sz w:val="22"/>
          <w:szCs w:val="22"/>
          <w:lang w:val="lt-LT"/>
        </w:rPr>
        <w:t xml:space="preserve">Ropivakainui būdingas </w:t>
      </w:r>
      <w:r w:rsidR="00B74BC1">
        <w:rPr>
          <w:sz w:val="22"/>
          <w:szCs w:val="22"/>
          <w:lang w:val="lt-LT"/>
        </w:rPr>
        <w:t>vidutinis</w:t>
      </w:r>
      <w:r w:rsidR="002F687B">
        <w:rPr>
          <w:sz w:val="22"/>
          <w:szCs w:val="22"/>
          <w:lang w:val="lt-LT"/>
        </w:rPr>
        <w:t xml:space="preserve"> kepenų ekstrakcijos</w:t>
      </w:r>
      <w:r w:rsidRPr="005246A3">
        <w:rPr>
          <w:sz w:val="22"/>
          <w:szCs w:val="22"/>
          <w:lang w:val="lt-LT"/>
        </w:rPr>
        <w:t xml:space="preserve"> koeficientas</w:t>
      </w:r>
      <w:r w:rsidR="002F687B">
        <w:rPr>
          <w:sz w:val="22"/>
          <w:szCs w:val="22"/>
          <w:lang w:val="lt-LT"/>
        </w:rPr>
        <w:t>, kuris</w:t>
      </w:r>
      <w:r w:rsidRPr="005246A3">
        <w:rPr>
          <w:sz w:val="22"/>
          <w:szCs w:val="22"/>
          <w:lang w:val="lt-LT"/>
        </w:rPr>
        <w:t xml:space="preserve"> </w:t>
      </w:r>
      <w:r w:rsidR="005D6BB0" w:rsidRPr="005246A3">
        <w:rPr>
          <w:sz w:val="22"/>
          <w:szCs w:val="22"/>
          <w:lang w:val="lt-LT"/>
        </w:rPr>
        <w:t xml:space="preserve">yra </w:t>
      </w:r>
      <w:r w:rsidRPr="005246A3">
        <w:rPr>
          <w:sz w:val="22"/>
          <w:szCs w:val="22"/>
          <w:lang w:val="lt-LT"/>
        </w:rPr>
        <w:t>maždaug 0,4. Plazmoje jis daugiausiai susijungęs su α</w:t>
      </w:r>
      <w:r w:rsidRPr="005246A3">
        <w:rPr>
          <w:sz w:val="22"/>
          <w:szCs w:val="22"/>
          <w:vertAlign w:val="subscript"/>
          <w:lang w:val="lt-LT"/>
        </w:rPr>
        <w:t>1</w:t>
      </w:r>
      <w:r w:rsidR="00DB52F7">
        <w:rPr>
          <w:sz w:val="22"/>
          <w:szCs w:val="22"/>
          <w:lang w:val="lt-LT"/>
        </w:rPr>
        <w:noBreakHyphen/>
      </w:r>
      <w:r w:rsidRPr="005246A3">
        <w:rPr>
          <w:sz w:val="22"/>
          <w:szCs w:val="22"/>
          <w:lang w:val="lt-LT"/>
        </w:rPr>
        <w:t>rūgščiuoju glikoproteinu, nesusijungusi frakcija sudaro apie 6 %.</w:t>
      </w:r>
    </w:p>
    <w:p w14:paraId="31BACE9D" w14:textId="77777777" w:rsidR="004572ED" w:rsidRPr="005246A3" w:rsidRDefault="004572ED" w:rsidP="002435FD">
      <w:pPr>
        <w:pStyle w:val="Default"/>
        <w:rPr>
          <w:sz w:val="22"/>
          <w:szCs w:val="22"/>
          <w:lang w:val="lt-LT"/>
        </w:rPr>
      </w:pPr>
    </w:p>
    <w:p w14:paraId="66953766" w14:textId="77777777" w:rsidR="002435FD" w:rsidRPr="005246A3" w:rsidRDefault="00B551DC" w:rsidP="002435FD">
      <w:pPr>
        <w:pStyle w:val="Default"/>
        <w:rPr>
          <w:sz w:val="22"/>
          <w:szCs w:val="22"/>
          <w:lang w:val="lt-LT"/>
        </w:rPr>
      </w:pPr>
      <w:r>
        <w:rPr>
          <w:sz w:val="22"/>
          <w:szCs w:val="22"/>
          <w:lang w:val="lt-LT"/>
        </w:rPr>
        <w:t>Nuolatinės</w:t>
      </w:r>
      <w:r w:rsidRPr="005246A3">
        <w:rPr>
          <w:sz w:val="22"/>
          <w:szCs w:val="22"/>
          <w:lang w:val="lt-LT"/>
        </w:rPr>
        <w:t xml:space="preserve"> </w:t>
      </w:r>
      <w:r w:rsidR="002435FD" w:rsidRPr="005246A3">
        <w:rPr>
          <w:sz w:val="22"/>
          <w:szCs w:val="22"/>
          <w:lang w:val="lt-LT"/>
        </w:rPr>
        <w:t>infuzijos į epidurinę ertmę arba interskaleninės infuzijos metu stebimas bendr</w:t>
      </w:r>
      <w:r w:rsidR="00855501">
        <w:rPr>
          <w:sz w:val="22"/>
          <w:szCs w:val="22"/>
          <w:lang w:val="lt-LT"/>
        </w:rPr>
        <w:t>osios</w:t>
      </w:r>
      <w:r w:rsidR="002435FD" w:rsidRPr="005246A3">
        <w:rPr>
          <w:sz w:val="22"/>
          <w:szCs w:val="22"/>
          <w:lang w:val="lt-LT"/>
        </w:rPr>
        <w:t xml:space="preserve"> koncentracijos plazmoje padidėjimas, susijęs su pooperaciniu α</w:t>
      </w:r>
      <w:r w:rsidR="002435FD" w:rsidRPr="005246A3">
        <w:rPr>
          <w:sz w:val="22"/>
          <w:szCs w:val="22"/>
          <w:vertAlign w:val="subscript"/>
          <w:lang w:val="lt-LT"/>
        </w:rPr>
        <w:t>1</w:t>
      </w:r>
      <w:r w:rsidR="00DB52F7">
        <w:rPr>
          <w:sz w:val="22"/>
          <w:szCs w:val="22"/>
          <w:lang w:val="lt-LT"/>
        </w:rPr>
        <w:noBreakHyphen/>
      </w:r>
      <w:r w:rsidR="002435FD" w:rsidRPr="005246A3">
        <w:rPr>
          <w:sz w:val="22"/>
          <w:szCs w:val="22"/>
          <w:lang w:val="lt-LT"/>
        </w:rPr>
        <w:t xml:space="preserve">rūgštaus glikoproteino </w:t>
      </w:r>
      <w:r w:rsidR="00855501">
        <w:rPr>
          <w:sz w:val="22"/>
          <w:szCs w:val="22"/>
          <w:lang w:val="lt-LT"/>
        </w:rPr>
        <w:t xml:space="preserve">koncentracijos </w:t>
      </w:r>
      <w:r w:rsidR="002435FD" w:rsidRPr="005246A3">
        <w:rPr>
          <w:sz w:val="22"/>
          <w:szCs w:val="22"/>
          <w:lang w:val="lt-LT"/>
        </w:rPr>
        <w:t>padidėjimu.</w:t>
      </w:r>
    </w:p>
    <w:p w14:paraId="057B2025" w14:textId="77777777" w:rsidR="002435FD" w:rsidRPr="005246A3" w:rsidRDefault="002435FD" w:rsidP="002435FD">
      <w:pPr>
        <w:pStyle w:val="Default"/>
        <w:rPr>
          <w:sz w:val="22"/>
          <w:szCs w:val="22"/>
          <w:lang w:val="lt-LT"/>
        </w:rPr>
      </w:pPr>
    </w:p>
    <w:p w14:paraId="5F8CE7FB" w14:textId="77777777" w:rsidR="002435FD" w:rsidRPr="005246A3" w:rsidRDefault="002435FD" w:rsidP="002435FD">
      <w:pPr>
        <w:pStyle w:val="Default"/>
        <w:rPr>
          <w:sz w:val="22"/>
          <w:szCs w:val="22"/>
          <w:lang w:val="lt-LT"/>
        </w:rPr>
      </w:pPr>
      <w:r w:rsidRPr="005246A3">
        <w:rPr>
          <w:sz w:val="22"/>
          <w:szCs w:val="22"/>
          <w:lang w:val="lt-LT"/>
        </w:rPr>
        <w:t>Nesusijungusio, t.</w:t>
      </w:r>
      <w:r w:rsidR="00ED5DC0">
        <w:rPr>
          <w:sz w:val="22"/>
          <w:szCs w:val="22"/>
          <w:lang w:val="lt-LT"/>
        </w:rPr>
        <w:t> </w:t>
      </w:r>
      <w:r w:rsidRPr="005246A3">
        <w:rPr>
          <w:sz w:val="22"/>
          <w:szCs w:val="22"/>
          <w:lang w:val="lt-LT"/>
        </w:rPr>
        <w:t>y. farmakologiškai aktyvaus, preparato koncentracijos svyravimai yra daug mažesni negu bendrosios koncentracijos plazmoje.</w:t>
      </w:r>
    </w:p>
    <w:p w14:paraId="3BAC7F65" w14:textId="77777777" w:rsidR="002435FD" w:rsidRPr="005246A3" w:rsidRDefault="002435FD" w:rsidP="002435FD">
      <w:pPr>
        <w:pStyle w:val="Default"/>
        <w:rPr>
          <w:sz w:val="22"/>
          <w:szCs w:val="22"/>
          <w:lang w:val="lt-LT"/>
        </w:rPr>
      </w:pPr>
    </w:p>
    <w:p w14:paraId="63A01F27" w14:textId="77777777" w:rsidR="002435FD" w:rsidRPr="005246A3" w:rsidRDefault="002435FD" w:rsidP="002435FD">
      <w:pPr>
        <w:pStyle w:val="Default"/>
        <w:rPr>
          <w:sz w:val="22"/>
          <w:szCs w:val="22"/>
          <w:lang w:val="lt-LT"/>
        </w:rPr>
      </w:pPr>
      <w:r w:rsidRPr="005246A3">
        <w:rPr>
          <w:sz w:val="22"/>
          <w:szCs w:val="22"/>
          <w:lang w:val="lt-LT"/>
        </w:rPr>
        <w:t xml:space="preserve">Kadangi ropivakaino </w:t>
      </w:r>
      <w:r w:rsidR="006D3BDE">
        <w:rPr>
          <w:sz w:val="22"/>
          <w:szCs w:val="22"/>
          <w:lang w:val="lt-LT"/>
        </w:rPr>
        <w:t>kepenų ekstrakcijos</w:t>
      </w:r>
      <w:r w:rsidRPr="005246A3">
        <w:rPr>
          <w:sz w:val="22"/>
          <w:szCs w:val="22"/>
          <w:lang w:val="lt-LT"/>
        </w:rPr>
        <w:t xml:space="preserve"> koeficientas yra vidutinis arba mažas, jo eliminacijos greitis turėtų priklausyti nuo nesusijungusio preparato koncentracijos </w:t>
      </w:r>
      <w:r w:rsidR="005D6BB0" w:rsidRPr="005246A3">
        <w:rPr>
          <w:sz w:val="22"/>
          <w:szCs w:val="22"/>
          <w:lang w:val="lt-LT"/>
        </w:rPr>
        <w:t>plazmoje</w:t>
      </w:r>
      <w:r w:rsidRPr="005246A3">
        <w:rPr>
          <w:sz w:val="22"/>
          <w:szCs w:val="22"/>
          <w:lang w:val="lt-LT"/>
        </w:rPr>
        <w:t xml:space="preserve">. Atliekant tyrimus su vaikais ir suaugusiaisiais nustatyta, kad </w:t>
      </w:r>
      <w:r w:rsidR="006D3BDE" w:rsidRPr="005246A3">
        <w:rPr>
          <w:sz w:val="22"/>
          <w:szCs w:val="22"/>
          <w:lang w:val="lt-LT"/>
        </w:rPr>
        <w:t>α</w:t>
      </w:r>
      <w:r w:rsidR="006D3BDE" w:rsidRPr="005246A3">
        <w:rPr>
          <w:sz w:val="22"/>
          <w:szCs w:val="22"/>
          <w:vertAlign w:val="subscript"/>
          <w:lang w:val="lt-LT"/>
        </w:rPr>
        <w:t>1</w:t>
      </w:r>
      <w:r w:rsidR="006D3BDE" w:rsidRPr="005246A3">
        <w:rPr>
          <w:sz w:val="22"/>
          <w:szCs w:val="22"/>
          <w:lang w:val="lt-LT"/>
        </w:rPr>
        <w:t>-rūgštaus glikoproteino</w:t>
      </w:r>
      <w:r w:rsidRPr="005246A3">
        <w:rPr>
          <w:sz w:val="22"/>
          <w:szCs w:val="22"/>
          <w:lang w:val="lt-LT"/>
        </w:rPr>
        <w:t xml:space="preserve"> </w:t>
      </w:r>
      <w:r w:rsidR="00855501">
        <w:rPr>
          <w:sz w:val="22"/>
          <w:szCs w:val="22"/>
          <w:lang w:val="lt-LT"/>
        </w:rPr>
        <w:t xml:space="preserve">koncentracijos </w:t>
      </w:r>
      <w:r w:rsidRPr="005246A3">
        <w:rPr>
          <w:sz w:val="22"/>
          <w:szCs w:val="22"/>
          <w:lang w:val="lt-LT"/>
        </w:rPr>
        <w:t xml:space="preserve">padidėjimas po operacijos sumažina nesusijungusią frakciją dėl padidėjusio susijungimo su baltymais, todėl sumažėja bendrasis klirensas ir padidėja bendroji koncentracija plazmoje. Nesusijungusio ropivakaino klirensas lieka nepakitęs, </w:t>
      </w:r>
      <w:r w:rsidR="006E74AE">
        <w:rPr>
          <w:sz w:val="22"/>
          <w:szCs w:val="22"/>
          <w:lang w:val="lt-LT"/>
        </w:rPr>
        <w:t>kaip</w:t>
      </w:r>
      <w:r w:rsidR="006E74AE" w:rsidRPr="005246A3">
        <w:rPr>
          <w:sz w:val="22"/>
          <w:szCs w:val="22"/>
          <w:lang w:val="lt-LT"/>
        </w:rPr>
        <w:t xml:space="preserve"> </w:t>
      </w:r>
      <w:r w:rsidRPr="005246A3">
        <w:rPr>
          <w:sz w:val="22"/>
          <w:szCs w:val="22"/>
          <w:lang w:val="lt-LT"/>
        </w:rPr>
        <w:t>rodo stabili nesusijungusios</w:t>
      </w:r>
      <w:r w:rsidR="006E74AE">
        <w:rPr>
          <w:sz w:val="22"/>
          <w:szCs w:val="22"/>
          <w:lang w:val="lt-LT"/>
        </w:rPr>
        <w:t xml:space="preserve"> frakcijos</w:t>
      </w:r>
      <w:r w:rsidRPr="005246A3">
        <w:rPr>
          <w:sz w:val="22"/>
          <w:szCs w:val="22"/>
          <w:lang w:val="lt-LT"/>
        </w:rPr>
        <w:t xml:space="preserve"> koncentracij</w:t>
      </w:r>
      <w:r w:rsidR="006E74AE">
        <w:rPr>
          <w:sz w:val="22"/>
          <w:szCs w:val="22"/>
          <w:lang w:val="lt-LT"/>
        </w:rPr>
        <w:t>a</w:t>
      </w:r>
      <w:r w:rsidRPr="005246A3">
        <w:rPr>
          <w:sz w:val="22"/>
          <w:szCs w:val="22"/>
          <w:lang w:val="lt-LT"/>
        </w:rPr>
        <w:t xml:space="preserve"> pooperacinės infuzijos metu. </w:t>
      </w:r>
      <w:r w:rsidR="006D3BDE">
        <w:rPr>
          <w:sz w:val="22"/>
          <w:szCs w:val="22"/>
          <w:lang w:val="lt-LT"/>
        </w:rPr>
        <w:t>Būtent n</w:t>
      </w:r>
      <w:r w:rsidRPr="005246A3">
        <w:rPr>
          <w:sz w:val="22"/>
          <w:szCs w:val="22"/>
          <w:lang w:val="lt-LT"/>
        </w:rPr>
        <w:t>esusijungusios frakcijos koncentracija plazmoje susijusi su sisteminiu farmakodinaminiu poveikiu bei toksiškumu.</w:t>
      </w:r>
    </w:p>
    <w:p w14:paraId="10D816BA" w14:textId="77777777" w:rsidR="00EB796E" w:rsidRPr="005246A3" w:rsidRDefault="00EB796E" w:rsidP="00EB796E">
      <w:pPr>
        <w:pStyle w:val="Default"/>
        <w:rPr>
          <w:sz w:val="22"/>
          <w:szCs w:val="22"/>
          <w:lang w:val="lt-LT"/>
        </w:rPr>
      </w:pPr>
    </w:p>
    <w:p w14:paraId="4CECA534" w14:textId="77777777" w:rsidR="00C909A6" w:rsidRPr="005246A3" w:rsidRDefault="00C909A6" w:rsidP="00C909A6">
      <w:pPr>
        <w:pStyle w:val="Default"/>
        <w:rPr>
          <w:sz w:val="22"/>
          <w:szCs w:val="22"/>
          <w:lang w:val="lt-LT"/>
        </w:rPr>
      </w:pPr>
      <w:r w:rsidRPr="005246A3">
        <w:rPr>
          <w:sz w:val="22"/>
          <w:szCs w:val="22"/>
          <w:lang w:val="lt-LT"/>
        </w:rPr>
        <w:t xml:space="preserve">Ropivakainas </w:t>
      </w:r>
      <w:r w:rsidR="003B06FB">
        <w:rPr>
          <w:sz w:val="22"/>
          <w:szCs w:val="22"/>
          <w:lang w:val="lt-LT"/>
        </w:rPr>
        <w:t>lengvai</w:t>
      </w:r>
      <w:r w:rsidR="003B06FB" w:rsidRPr="005246A3">
        <w:rPr>
          <w:sz w:val="22"/>
          <w:szCs w:val="22"/>
          <w:lang w:val="lt-LT"/>
        </w:rPr>
        <w:t xml:space="preserve"> </w:t>
      </w:r>
      <w:r w:rsidRPr="005246A3">
        <w:rPr>
          <w:sz w:val="22"/>
          <w:szCs w:val="22"/>
          <w:lang w:val="lt-LT"/>
        </w:rPr>
        <w:t>pereina per placentą, todėl greitai pasiekiama nesusijungusio preparato koncentracijos pusiausvyra. Susijungimo su plazmos baltymais laipsnis vaisiaus organizme yra mažesnis negu motinos, todėl vaisiaus organizme pasiekiama mažesnė bendroji koncentracija plazmoje negu motinos organizme.</w:t>
      </w:r>
    </w:p>
    <w:p w14:paraId="2D8A883E" w14:textId="77777777" w:rsidR="00C909A6" w:rsidRPr="005246A3" w:rsidRDefault="00C909A6" w:rsidP="00EB796E">
      <w:pPr>
        <w:pStyle w:val="Default"/>
        <w:rPr>
          <w:sz w:val="22"/>
          <w:szCs w:val="22"/>
          <w:lang w:val="lt-LT"/>
        </w:rPr>
      </w:pPr>
    </w:p>
    <w:p w14:paraId="36998FE3" w14:textId="77777777" w:rsidR="002435FD" w:rsidRPr="005246A3" w:rsidRDefault="00EB65CF" w:rsidP="002435FD">
      <w:pPr>
        <w:pStyle w:val="Default"/>
        <w:rPr>
          <w:sz w:val="22"/>
          <w:szCs w:val="22"/>
          <w:u w:val="single"/>
          <w:lang w:val="lt-LT"/>
        </w:rPr>
      </w:pPr>
      <w:r w:rsidRPr="005246A3">
        <w:rPr>
          <w:sz w:val="22"/>
          <w:szCs w:val="22"/>
          <w:u w:val="single"/>
          <w:lang w:val="lt-LT"/>
        </w:rPr>
        <w:t>Biotransformacija ir eliminacija</w:t>
      </w:r>
    </w:p>
    <w:p w14:paraId="3C31B761" w14:textId="77777777" w:rsidR="002435FD" w:rsidRPr="005246A3" w:rsidRDefault="002435FD" w:rsidP="002435FD">
      <w:pPr>
        <w:pStyle w:val="Default"/>
        <w:rPr>
          <w:sz w:val="22"/>
          <w:szCs w:val="22"/>
          <w:lang w:val="lt-LT"/>
        </w:rPr>
      </w:pPr>
      <w:r w:rsidRPr="005246A3">
        <w:rPr>
          <w:sz w:val="22"/>
          <w:szCs w:val="22"/>
          <w:lang w:val="lt-LT"/>
        </w:rPr>
        <w:t xml:space="preserve">Ropivakainas ekstensyviai metabolizuojamas, daugiausiai aromatinio hidroksilinimo būdu. Skiriant intraveniniu būdu </w:t>
      </w:r>
      <w:r w:rsidR="00AE269C">
        <w:rPr>
          <w:sz w:val="22"/>
          <w:szCs w:val="22"/>
          <w:lang w:val="lt-LT"/>
        </w:rPr>
        <w:t xml:space="preserve">su šlapimu išsiskiria </w:t>
      </w:r>
      <w:r w:rsidRPr="005246A3">
        <w:rPr>
          <w:sz w:val="22"/>
          <w:szCs w:val="22"/>
          <w:lang w:val="lt-LT"/>
        </w:rPr>
        <w:t xml:space="preserve">86 % dozės, iš </w:t>
      </w:r>
      <w:r w:rsidR="003B06FB">
        <w:rPr>
          <w:sz w:val="22"/>
          <w:szCs w:val="22"/>
          <w:lang w:val="lt-LT"/>
        </w:rPr>
        <w:t>kurios tik</w:t>
      </w:r>
      <w:r w:rsidRPr="005246A3">
        <w:rPr>
          <w:sz w:val="22"/>
          <w:szCs w:val="22"/>
          <w:lang w:val="lt-LT"/>
        </w:rPr>
        <w:t xml:space="preserve"> maždaug 1 % </w:t>
      </w:r>
      <w:r w:rsidR="003B06FB">
        <w:rPr>
          <w:sz w:val="22"/>
          <w:szCs w:val="22"/>
          <w:lang w:val="lt-LT"/>
        </w:rPr>
        <w:t>sudaro nepakitęs</w:t>
      </w:r>
      <w:r w:rsidRPr="005246A3">
        <w:rPr>
          <w:sz w:val="22"/>
          <w:szCs w:val="22"/>
          <w:lang w:val="lt-LT"/>
        </w:rPr>
        <w:t xml:space="preserve"> vaist</w:t>
      </w:r>
      <w:r w:rsidR="00E51EBB" w:rsidRPr="005246A3">
        <w:rPr>
          <w:sz w:val="22"/>
          <w:szCs w:val="22"/>
          <w:lang w:val="lt-LT"/>
        </w:rPr>
        <w:t>ini</w:t>
      </w:r>
      <w:r w:rsidR="003B06FB">
        <w:rPr>
          <w:sz w:val="22"/>
          <w:szCs w:val="22"/>
          <w:lang w:val="lt-LT"/>
        </w:rPr>
        <w:t>s</w:t>
      </w:r>
      <w:r w:rsidR="00E51EBB" w:rsidRPr="005246A3">
        <w:rPr>
          <w:sz w:val="22"/>
          <w:szCs w:val="22"/>
          <w:lang w:val="lt-LT"/>
        </w:rPr>
        <w:t xml:space="preserve"> preparat</w:t>
      </w:r>
      <w:r w:rsidR="003B06FB">
        <w:rPr>
          <w:sz w:val="22"/>
          <w:szCs w:val="22"/>
          <w:lang w:val="lt-LT"/>
        </w:rPr>
        <w:t>as</w:t>
      </w:r>
      <w:r w:rsidRPr="005246A3">
        <w:rPr>
          <w:sz w:val="22"/>
          <w:szCs w:val="22"/>
          <w:lang w:val="lt-LT"/>
        </w:rPr>
        <w:t>. Pagrindinis metabolitas yra 3</w:t>
      </w:r>
      <w:r w:rsidR="00DB52F7">
        <w:rPr>
          <w:sz w:val="22"/>
          <w:szCs w:val="22"/>
          <w:lang w:val="lt-LT"/>
        </w:rPr>
        <w:noBreakHyphen/>
      </w:r>
      <w:r w:rsidRPr="005246A3">
        <w:rPr>
          <w:sz w:val="22"/>
          <w:szCs w:val="22"/>
          <w:lang w:val="lt-LT"/>
        </w:rPr>
        <w:t xml:space="preserve">hidroksiropivakainas, </w:t>
      </w:r>
      <w:r w:rsidR="003B06FB">
        <w:rPr>
          <w:sz w:val="22"/>
          <w:szCs w:val="22"/>
          <w:lang w:val="lt-LT"/>
        </w:rPr>
        <w:t xml:space="preserve">kurio </w:t>
      </w:r>
      <w:r w:rsidRPr="005246A3">
        <w:rPr>
          <w:sz w:val="22"/>
          <w:szCs w:val="22"/>
          <w:lang w:val="lt-LT"/>
        </w:rPr>
        <w:t xml:space="preserve">maždaug 37 % </w:t>
      </w:r>
      <w:r w:rsidR="003B06FB" w:rsidRPr="005246A3">
        <w:rPr>
          <w:sz w:val="22"/>
          <w:szCs w:val="22"/>
          <w:lang w:val="lt-LT"/>
        </w:rPr>
        <w:t>išsiskiria su šlapimu</w:t>
      </w:r>
      <w:r w:rsidRPr="005246A3">
        <w:rPr>
          <w:sz w:val="22"/>
          <w:szCs w:val="22"/>
          <w:lang w:val="lt-LT"/>
        </w:rPr>
        <w:t>, daugiausia – konjuguoto. 4</w:t>
      </w:r>
      <w:r w:rsidR="006F0066">
        <w:rPr>
          <w:sz w:val="22"/>
          <w:szCs w:val="22"/>
          <w:lang w:val="lt-LT"/>
        </w:rPr>
        <w:noBreakHyphen/>
      </w:r>
      <w:r w:rsidRPr="005246A3">
        <w:rPr>
          <w:sz w:val="22"/>
          <w:szCs w:val="22"/>
          <w:lang w:val="lt-LT"/>
        </w:rPr>
        <w:t>hidroksiropivakaino, N</w:t>
      </w:r>
      <w:r w:rsidR="006F0066">
        <w:rPr>
          <w:sz w:val="22"/>
          <w:szCs w:val="22"/>
          <w:lang w:val="lt-LT"/>
        </w:rPr>
        <w:noBreakHyphen/>
      </w:r>
      <w:r w:rsidRPr="005246A3">
        <w:rPr>
          <w:sz w:val="22"/>
          <w:szCs w:val="22"/>
          <w:lang w:val="lt-LT"/>
        </w:rPr>
        <w:t xml:space="preserve">dealkilinto metabolito </w:t>
      </w:r>
      <w:r w:rsidR="00CF281D">
        <w:rPr>
          <w:sz w:val="22"/>
          <w:szCs w:val="22"/>
          <w:lang w:val="lt-LT"/>
        </w:rPr>
        <w:t>(</w:t>
      </w:r>
      <w:r w:rsidR="00CF281D" w:rsidRPr="00334B91">
        <w:rPr>
          <w:i/>
          <w:iCs/>
          <w:sz w:val="22"/>
          <w:szCs w:val="22"/>
          <w:lang w:val="lt-LT"/>
        </w:rPr>
        <w:t>PPX</w:t>
      </w:r>
      <w:r w:rsidR="00CF281D">
        <w:rPr>
          <w:sz w:val="22"/>
          <w:szCs w:val="22"/>
          <w:lang w:val="lt-LT"/>
        </w:rPr>
        <w:t xml:space="preserve">) </w:t>
      </w:r>
      <w:r w:rsidRPr="005246A3">
        <w:rPr>
          <w:sz w:val="22"/>
          <w:szCs w:val="22"/>
          <w:lang w:val="lt-LT"/>
        </w:rPr>
        <w:t>ir 4</w:t>
      </w:r>
      <w:r w:rsidR="006F0066">
        <w:rPr>
          <w:sz w:val="22"/>
          <w:szCs w:val="22"/>
          <w:lang w:val="lt-LT"/>
        </w:rPr>
        <w:noBreakHyphen/>
      </w:r>
      <w:r w:rsidRPr="005246A3">
        <w:rPr>
          <w:sz w:val="22"/>
          <w:szCs w:val="22"/>
          <w:lang w:val="lt-LT"/>
        </w:rPr>
        <w:t>hidroksidealkilinto metabolito su šlapimu išsiskiria 1–3 %. Konjuguot</w:t>
      </w:r>
      <w:r w:rsidR="00045817" w:rsidRPr="005246A3">
        <w:rPr>
          <w:sz w:val="22"/>
          <w:szCs w:val="22"/>
          <w:lang w:val="lt-LT"/>
        </w:rPr>
        <w:t>o</w:t>
      </w:r>
      <w:r w:rsidRPr="005246A3">
        <w:rPr>
          <w:sz w:val="22"/>
          <w:szCs w:val="22"/>
          <w:lang w:val="lt-LT"/>
        </w:rPr>
        <w:t xml:space="preserve"> ir nekonjuguot</w:t>
      </w:r>
      <w:r w:rsidR="00045817" w:rsidRPr="005246A3">
        <w:rPr>
          <w:sz w:val="22"/>
          <w:szCs w:val="22"/>
          <w:lang w:val="lt-LT"/>
        </w:rPr>
        <w:t>o</w:t>
      </w:r>
      <w:r w:rsidRPr="005246A3">
        <w:rPr>
          <w:sz w:val="22"/>
          <w:szCs w:val="22"/>
          <w:lang w:val="lt-LT"/>
        </w:rPr>
        <w:t xml:space="preserve"> 3</w:t>
      </w:r>
      <w:r w:rsidR="006F0066">
        <w:rPr>
          <w:sz w:val="22"/>
          <w:szCs w:val="22"/>
          <w:lang w:val="lt-LT"/>
        </w:rPr>
        <w:noBreakHyphen/>
      </w:r>
      <w:r w:rsidRPr="005246A3">
        <w:rPr>
          <w:sz w:val="22"/>
          <w:szCs w:val="22"/>
          <w:lang w:val="lt-LT"/>
        </w:rPr>
        <w:t>h</w:t>
      </w:r>
      <w:r w:rsidR="00045817" w:rsidRPr="005246A3">
        <w:rPr>
          <w:sz w:val="22"/>
          <w:szCs w:val="22"/>
          <w:lang w:val="lt-LT"/>
        </w:rPr>
        <w:t>i</w:t>
      </w:r>
      <w:r w:rsidRPr="005246A3">
        <w:rPr>
          <w:sz w:val="22"/>
          <w:szCs w:val="22"/>
          <w:lang w:val="lt-LT"/>
        </w:rPr>
        <w:t>droksiropivakaino koncentracijos plazmoje yra tik</w:t>
      </w:r>
      <w:r w:rsidR="00045817" w:rsidRPr="005246A3">
        <w:rPr>
          <w:sz w:val="22"/>
          <w:szCs w:val="22"/>
          <w:lang w:val="lt-LT"/>
        </w:rPr>
        <w:t xml:space="preserve"> vos pastebimai</w:t>
      </w:r>
      <w:r w:rsidRPr="005246A3">
        <w:rPr>
          <w:sz w:val="22"/>
          <w:szCs w:val="22"/>
          <w:lang w:val="lt-LT"/>
        </w:rPr>
        <w:t xml:space="preserve"> aptinkamos.</w:t>
      </w:r>
    </w:p>
    <w:p w14:paraId="5A54DBC1" w14:textId="77777777" w:rsidR="002435FD" w:rsidRPr="005246A3" w:rsidRDefault="002435FD" w:rsidP="002435FD">
      <w:pPr>
        <w:pStyle w:val="Default"/>
        <w:rPr>
          <w:sz w:val="22"/>
          <w:szCs w:val="22"/>
          <w:lang w:val="lt-LT"/>
        </w:rPr>
      </w:pPr>
    </w:p>
    <w:p w14:paraId="047F5AF3" w14:textId="77777777" w:rsidR="002435FD" w:rsidRPr="005246A3" w:rsidRDefault="002435FD" w:rsidP="002435FD">
      <w:pPr>
        <w:pStyle w:val="Default"/>
        <w:tabs>
          <w:tab w:val="left" w:pos="720"/>
        </w:tabs>
        <w:rPr>
          <w:sz w:val="22"/>
          <w:szCs w:val="22"/>
          <w:lang w:val="lt-LT"/>
        </w:rPr>
      </w:pPr>
      <w:r w:rsidRPr="005246A3">
        <w:rPr>
          <w:sz w:val="22"/>
          <w:szCs w:val="22"/>
          <w:lang w:val="lt-LT"/>
        </w:rPr>
        <w:t xml:space="preserve">Panašus metabolitų </w:t>
      </w:r>
      <w:r w:rsidRPr="006E74AE">
        <w:rPr>
          <w:sz w:val="22"/>
          <w:szCs w:val="22"/>
          <w:lang w:val="lt-LT"/>
        </w:rPr>
        <w:t xml:space="preserve">derinys </w:t>
      </w:r>
      <w:r w:rsidRPr="005246A3">
        <w:rPr>
          <w:sz w:val="22"/>
          <w:szCs w:val="22"/>
          <w:lang w:val="lt-LT"/>
        </w:rPr>
        <w:t>nustatomas ir vyresniems negu vienerių metų vaikams</w:t>
      </w:r>
      <w:r w:rsidR="001F68B6" w:rsidRPr="005246A3">
        <w:rPr>
          <w:sz w:val="22"/>
          <w:szCs w:val="22"/>
          <w:lang w:val="lt-LT"/>
        </w:rPr>
        <w:t>, palyginti su suaugusiaisiais.</w:t>
      </w:r>
    </w:p>
    <w:p w14:paraId="24D0DBF8" w14:textId="77777777" w:rsidR="00C909A6" w:rsidRPr="005246A3" w:rsidRDefault="00C909A6" w:rsidP="002435FD">
      <w:pPr>
        <w:pStyle w:val="Default"/>
        <w:tabs>
          <w:tab w:val="left" w:pos="720"/>
        </w:tabs>
        <w:rPr>
          <w:sz w:val="22"/>
          <w:szCs w:val="22"/>
          <w:lang w:val="lt-LT"/>
        </w:rPr>
      </w:pPr>
    </w:p>
    <w:p w14:paraId="7B937BB4" w14:textId="77777777" w:rsidR="002435FD" w:rsidRPr="005246A3" w:rsidRDefault="00EB65CF" w:rsidP="002435FD">
      <w:pPr>
        <w:pStyle w:val="Default"/>
        <w:tabs>
          <w:tab w:val="left" w:pos="720"/>
        </w:tabs>
        <w:rPr>
          <w:sz w:val="22"/>
          <w:szCs w:val="22"/>
          <w:lang w:val="lt-LT"/>
        </w:rPr>
      </w:pPr>
      <w:r w:rsidRPr="005246A3">
        <w:rPr>
          <w:sz w:val="22"/>
          <w:szCs w:val="22"/>
          <w:lang w:val="lt-LT"/>
        </w:rPr>
        <w:t xml:space="preserve">Sutrikusi inkstų funkcija ropivakaino farmakokinetines savybes veikia mažai arba jų neveikia. </w:t>
      </w:r>
      <w:r w:rsidRPr="00334B91">
        <w:rPr>
          <w:i/>
          <w:iCs/>
          <w:sz w:val="22"/>
          <w:szCs w:val="22"/>
          <w:lang w:val="lt-LT"/>
        </w:rPr>
        <w:t>PPX</w:t>
      </w:r>
      <w:r w:rsidRPr="005246A3">
        <w:rPr>
          <w:sz w:val="22"/>
          <w:szCs w:val="22"/>
          <w:lang w:val="lt-LT"/>
        </w:rPr>
        <w:t xml:space="preserve"> klirensas per inkstus reikšmingai susijęs su kreatinino klirensu. Bendrosios ekspozicijos, išreikštos </w:t>
      </w:r>
      <w:r w:rsidRPr="00334B91">
        <w:rPr>
          <w:i/>
          <w:iCs/>
          <w:sz w:val="22"/>
          <w:szCs w:val="22"/>
          <w:lang w:val="lt-LT"/>
        </w:rPr>
        <w:t>AUC</w:t>
      </w:r>
      <w:r w:rsidRPr="005246A3">
        <w:rPr>
          <w:sz w:val="22"/>
          <w:szCs w:val="22"/>
          <w:lang w:val="lt-LT"/>
        </w:rPr>
        <w:t xml:space="preserve">, nekoreliavimas su kreatinino klirensu rodo, kad bendrąjį </w:t>
      </w:r>
      <w:r w:rsidRPr="00334B91">
        <w:rPr>
          <w:i/>
          <w:iCs/>
          <w:sz w:val="22"/>
          <w:szCs w:val="22"/>
          <w:lang w:val="lt-LT"/>
        </w:rPr>
        <w:t>PPX</w:t>
      </w:r>
      <w:r w:rsidRPr="005246A3">
        <w:rPr>
          <w:sz w:val="22"/>
          <w:szCs w:val="22"/>
          <w:lang w:val="lt-LT"/>
        </w:rPr>
        <w:t xml:space="preserve"> klirensą lemia ne tik ekskrecija per inkstus, bet ir eliminacija ne per inkstus. Kai kuriems pacientams, kurių inkstų funkcija sutrikusi, dėl mažo klirenso ne per inkstus gali būti padidėjusi </w:t>
      </w:r>
      <w:r w:rsidRPr="00334B91">
        <w:rPr>
          <w:i/>
          <w:iCs/>
          <w:sz w:val="22"/>
          <w:szCs w:val="22"/>
          <w:lang w:val="lt-LT"/>
        </w:rPr>
        <w:t>PPX</w:t>
      </w:r>
      <w:r w:rsidRPr="005246A3">
        <w:rPr>
          <w:sz w:val="22"/>
          <w:szCs w:val="22"/>
          <w:lang w:val="lt-LT"/>
        </w:rPr>
        <w:t xml:space="preserve"> ekspozicija. Dėl mažo </w:t>
      </w:r>
      <w:r w:rsidRPr="00334B91">
        <w:rPr>
          <w:i/>
          <w:iCs/>
          <w:sz w:val="22"/>
          <w:szCs w:val="22"/>
          <w:lang w:val="lt-LT"/>
        </w:rPr>
        <w:t>PPX</w:t>
      </w:r>
      <w:r w:rsidRPr="005246A3">
        <w:rPr>
          <w:sz w:val="22"/>
          <w:szCs w:val="22"/>
          <w:lang w:val="lt-LT"/>
        </w:rPr>
        <w:t xml:space="preserve"> toksinio poveikio CNS, palyginti su ropivakainu, manoma, kad trumpalaikio gydymo pasekmės nereikšmingos. Tyrimų su </w:t>
      </w:r>
      <w:r w:rsidR="00FF050C">
        <w:rPr>
          <w:sz w:val="22"/>
          <w:szCs w:val="22"/>
          <w:lang w:val="lt-LT"/>
        </w:rPr>
        <w:t>galutinės</w:t>
      </w:r>
      <w:r w:rsidR="00FF050C" w:rsidRPr="005246A3">
        <w:rPr>
          <w:sz w:val="22"/>
          <w:szCs w:val="22"/>
          <w:lang w:val="lt-LT"/>
        </w:rPr>
        <w:t xml:space="preserve"> </w:t>
      </w:r>
      <w:r w:rsidRPr="005246A3">
        <w:rPr>
          <w:sz w:val="22"/>
          <w:szCs w:val="22"/>
          <w:lang w:val="lt-LT"/>
        </w:rPr>
        <w:t>stadijos inkstų liga sergančiais pacientais, kuriems taikoma dializė, neatlikta.</w:t>
      </w:r>
    </w:p>
    <w:p w14:paraId="63FD9496" w14:textId="77777777" w:rsidR="00DA1EDD" w:rsidRPr="005246A3" w:rsidRDefault="00DA1EDD" w:rsidP="002435FD">
      <w:pPr>
        <w:pStyle w:val="Default"/>
        <w:tabs>
          <w:tab w:val="left" w:pos="720"/>
        </w:tabs>
        <w:rPr>
          <w:sz w:val="22"/>
          <w:szCs w:val="22"/>
          <w:lang w:val="lt-LT"/>
        </w:rPr>
      </w:pPr>
    </w:p>
    <w:p w14:paraId="123A236C" w14:textId="77777777" w:rsidR="00C909A6" w:rsidRPr="005246A3" w:rsidRDefault="00C909A6" w:rsidP="00C909A6">
      <w:pPr>
        <w:pStyle w:val="Default"/>
        <w:tabs>
          <w:tab w:val="left" w:pos="720"/>
        </w:tabs>
        <w:rPr>
          <w:sz w:val="22"/>
          <w:szCs w:val="22"/>
          <w:u w:val="single"/>
          <w:lang w:val="lt-LT"/>
        </w:rPr>
      </w:pPr>
      <w:r w:rsidRPr="005246A3">
        <w:rPr>
          <w:sz w:val="22"/>
          <w:szCs w:val="22"/>
          <w:u w:val="single"/>
          <w:lang w:val="lt-LT"/>
        </w:rPr>
        <w:t>Vaikų populiacija</w:t>
      </w:r>
    </w:p>
    <w:p w14:paraId="5B6DB369" w14:textId="77777777" w:rsidR="002435FD" w:rsidRPr="005246A3" w:rsidRDefault="002435FD" w:rsidP="002435FD">
      <w:pPr>
        <w:rPr>
          <w:rFonts w:ascii="Times New Roman" w:hAnsi="Times New Roman"/>
          <w:lang w:val="lt-LT"/>
        </w:rPr>
      </w:pPr>
      <w:r w:rsidRPr="005246A3">
        <w:rPr>
          <w:rFonts w:ascii="Times New Roman" w:hAnsi="Times New Roman"/>
          <w:lang w:val="lt-LT"/>
        </w:rPr>
        <w:t xml:space="preserve">Ropivakaino farmakokinetika buvo </w:t>
      </w:r>
      <w:r w:rsidR="009857D9" w:rsidRPr="005246A3">
        <w:rPr>
          <w:rFonts w:ascii="Times New Roman" w:hAnsi="Times New Roman"/>
          <w:lang w:val="lt-LT"/>
        </w:rPr>
        <w:t>charakterizuota</w:t>
      </w:r>
      <w:r w:rsidRPr="005246A3">
        <w:rPr>
          <w:rFonts w:ascii="Times New Roman" w:hAnsi="Times New Roman"/>
          <w:lang w:val="lt-LT"/>
        </w:rPr>
        <w:t xml:space="preserve"> atliekant </w:t>
      </w:r>
      <w:r w:rsidR="00833EB9">
        <w:rPr>
          <w:rFonts w:ascii="Times New Roman" w:hAnsi="Times New Roman"/>
          <w:lang w:val="lt-LT"/>
        </w:rPr>
        <w:t>farmakokinetikos</w:t>
      </w:r>
      <w:r w:rsidRPr="005246A3">
        <w:rPr>
          <w:rFonts w:ascii="Times New Roman" w:hAnsi="Times New Roman"/>
          <w:lang w:val="lt-LT"/>
        </w:rPr>
        <w:t xml:space="preserve"> duomenų analizę </w:t>
      </w:r>
      <w:r w:rsidR="007726B9" w:rsidRPr="005246A3">
        <w:rPr>
          <w:rFonts w:ascii="Times New Roman" w:hAnsi="Times New Roman"/>
          <w:lang w:val="lt-LT"/>
        </w:rPr>
        <w:t>bendroje</w:t>
      </w:r>
      <w:r w:rsidRPr="005246A3">
        <w:rPr>
          <w:rFonts w:ascii="Times New Roman" w:hAnsi="Times New Roman"/>
          <w:lang w:val="lt-LT"/>
        </w:rPr>
        <w:t xml:space="preserve"> populiacijoje, tiriant 192 vaikus nuo 0 iki 12 metų amžiaus. Nesusijungusio ropivakaino ir </w:t>
      </w:r>
      <w:r w:rsidRPr="00334B91">
        <w:rPr>
          <w:rFonts w:ascii="Times New Roman" w:hAnsi="Times New Roman"/>
          <w:i/>
          <w:iCs/>
          <w:lang w:val="lt-LT"/>
        </w:rPr>
        <w:t>PPX</w:t>
      </w:r>
      <w:r w:rsidRPr="005246A3">
        <w:rPr>
          <w:rFonts w:ascii="Times New Roman" w:hAnsi="Times New Roman"/>
          <w:lang w:val="lt-LT"/>
        </w:rPr>
        <w:t xml:space="preserve"> klirensas bei nesusijungusio ropivakaino pasiskirstymo tūris </w:t>
      </w:r>
      <w:r w:rsidR="00833EB9">
        <w:rPr>
          <w:rFonts w:ascii="Times New Roman" w:hAnsi="Times New Roman"/>
          <w:lang w:val="lt-LT"/>
        </w:rPr>
        <w:t xml:space="preserve">iki kepenų funkcinio subrendimo </w:t>
      </w:r>
      <w:r w:rsidRPr="005246A3">
        <w:rPr>
          <w:rFonts w:ascii="Times New Roman" w:hAnsi="Times New Roman"/>
          <w:lang w:val="lt-LT"/>
        </w:rPr>
        <w:t>priklauso nuo kūno svorio</w:t>
      </w:r>
      <w:r w:rsidR="00833EB9">
        <w:rPr>
          <w:rFonts w:ascii="Times New Roman" w:hAnsi="Times New Roman"/>
          <w:lang w:val="lt-LT"/>
        </w:rPr>
        <w:t xml:space="preserve"> ir </w:t>
      </w:r>
      <w:r w:rsidRPr="005246A3">
        <w:rPr>
          <w:rFonts w:ascii="Times New Roman" w:hAnsi="Times New Roman"/>
          <w:lang w:val="lt-LT"/>
        </w:rPr>
        <w:t xml:space="preserve">amžiaus, o </w:t>
      </w:r>
      <w:r w:rsidR="00833EB9">
        <w:rPr>
          <w:rFonts w:ascii="Times New Roman" w:hAnsi="Times New Roman"/>
          <w:lang w:val="lt-LT"/>
        </w:rPr>
        <w:t xml:space="preserve">vėliau </w:t>
      </w:r>
      <w:r w:rsidR="00833EB9" w:rsidRPr="00833EB9">
        <w:rPr>
          <w:rFonts w:ascii="Times New Roman" w:hAnsi="Times New Roman"/>
          <w:lang w:val="lt-LT"/>
        </w:rPr>
        <w:t xml:space="preserve">jis </w:t>
      </w:r>
      <w:r w:rsidRPr="005246A3">
        <w:rPr>
          <w:rFonts w:ascii="Times New Roman" w:hAnsi="Times New Roman"/>
          <w:lang w:val="lt-LT"/>
        </w:rPr>
        <w:t xml:space="preserve">daugiausiai priklauso nuo kūno svorio. </w:t>
      </w:r>
      <w:r w:rsidRPr="00CF62E3">
        <w:rPr>
          <w:rFonts w:ascii="Times New Roman" w:hAnsi="Times New Roman"/>
          <w:lang w:val="lt-LT"/>
        </w:rPr>
        <w:t xml:space="preserve">Nesusijungusio ropivakaino klirensas </w:t>
      </w:r>
      <w:r w:rsidR="00CF62E3" w:rsidRPr="00CF62E3">
        <w:rPr>
          <w:rFonts w:ascii="Times New Roman" w:hAnsi="Times New Roman"/>
          <w:lang w:val="lt-LT"/>
        </w:rPr>
        <w:t>pasiekia brandaus organizmo lygį</w:t>
      </w:r>
      <w:r w:rsidRPr="00CF62E3">
        <w:rPr>
          <w:rFonts w:ascii="Times New Roman" w:hAnsi="Times New Roman"/>
          <w:lang w:val="lt-LT"/>
        </w:rPr>
        <w:t xml:space="preserve"> sulaukus 3 metų amžiaus, </w:t>
      </w:r>
      <w:r w:rsidRPr="00334B91">
        <w:rPr>
          <w:rFonts w:ascii="Times New Roman" w:hAnsi="Times New Roman"/>
          <w:i/>
          <w:iCs/>
          <w:lang w:val="lt-LT"/>
        </w:rPr>
        <w:t>PPX</w:t>
      </w:r>
      <w:r w:rsidRPr="00CF62E3">
        <w:rPr>
          <w:rFonts w:ascii="Times New Roman" w:hAnsi="Times New Roman"/>
          <w:lang w:val="lt-LT"/>
        </w:rPr>
        <w:t xml:space="preserve"> – suėjus 1 metams, o nesusijungusio ropivakaino pasiskirstym</w:t>
      </w:r>
      <w:r w:rsidR="000862DD" w:rsidRPr="00CF62E3">
        <w:rPr>
          <w:rFonts w:ascii="Times New Roman" w:hAnsi="Times New Roman"/>
          <w:lang w:val="lt-LT"/>
        </w:rPr>
        <w:t>o tūris</w:t>
      </w:r>
      <w:r w:rsidRPr="00CF62E3">
        <w:rPr>
          <w:rFonts w:ascii="Times New Roman" w:hAnsi="Times New Roman"/>
          <w:lang w:val="lt-LT"/>
        </w:rPr>
        <w:t xml:space="preserve"> – sulaukus 2 metų amžiaus</w:t>
      </w:r>
      <w:r w:rsidRPr="005246A3">
        <w:rPr>
          <w:rFonts w:ascii="Times New Roman" w:hAnsi="Times New Roman"/>
          <w:lang w:val="lt-LT"/>
        </w:rPr>
        <w:t xml:space="preserve">. </w:t>
      </w:r>
      <w:r w:rsidR="000862DD">
        <w:rPr>
          <w:rFonts w:ascii="Times New Roman" w:hAnsi="Times New Roman"/>
          <w:lang w:val="lt-LT"/>
        </w:rPr>
        <w:lastRenderedPageBreak/>
        <w:t>N</w:t>
      </w:r>
      <w:r w:rsidRPr="005246A3">
        <w:rPr>
          <w:rFonts w:ascii="Times New Roman" w:hAnsi="Times New Roman"/>
          <w:lang w:val="lt-LT"/>
        </w:rPr>
        <w:t xml:space="preserve">esusijungusio </w:t>
      </w:r>
      <w:r w:rsidR="000862DD" w:rsidRPr="00697FA7">
        <w:rPr>
          <w:rFonts w:ascii="Times New Roman" w:hAnsi="Times New Roman"/>
          <w:i/>
          <w:iCs/>
          <w:lang w:val="lt-LT"/>
        </w:rPr>
        <w:t>PPX</w:t>
      </w:r>
      <w:r w:rsidR="000862DD">
        <w:rPr>
          <w:rFonts w:ascii="Times New Roman" w:hAnsi="Times New Roman"/>
          <w:lang w:val="lt-LT"/>
        </w:rPr>
        <w:t xml:space="preserve"> </w:t>
      </w:r>
      <w:r w:rsidRPr="005246A3">
        <w:rPr>
          <w:rFonts w:ascii="Times New Roman" w:hAnsi="Times New Roman"/>
          <w:lang w:val="lt-LT"/>
        </w:rPr>
        <w:t>pasiskirstym</w:t>
      </w:r>
      <w:r w:rsidR="000862DD">
        <w:rPr>
          <w:rFonts w:ascii="Times New Roman" w:hAnsi="Times New Roman"/>
          <w:lang w:val="lt-LT"/>
        </w:rPr>
        <w:t>o tūris</w:t>
      </w:r>
      <w:r w:rsidRPr="005246A3">
        <w:rPr>
          <w:rFonts w:ascii="Times New Roman" w:hAnsi="Times New Roman"/>
          <w:lang w:val="lt-LT"/>
        </w:rPr>
        <w:t xml:space="preserve"> priklauso tiktai nuo kūno svorio. Kadangi </w:t>
      </w:r>
      <w:r w:rsidRPr="00334B91">
        <w:rPr>
          <w:rFonts w:ascii="Times New Roman" w:hAnsi="Times New Roman"/>
          <w:i/>
          <w:iCs/>
          <w:lang w:val="lt-LT"/>
        </w:rPr>
        <w:t>PPX</w:t>
      </w:r>
      <w:r w:rsidRPr="005246A3">
        <w:rPr>
          <w:rFonts w:ascii="Times New Roman" w:hAnsi="Times New Roman"/>
          <w:lang w:val="lt-LT"/>
        </w:rPr>
        <w:t xml:space="preserve"> pusperiodis ilgesnis, o klirensas mažesnis, jis gali kauptis infuzijos į epidurinę ertmę metu.</w:t>
      </w:r>
    </w:p>
    <w:p w14:paraId="1A88A06F" w14:textId="77777777" w:rsidR="00C909A6" w:rsidRPr="005246A3" w:rsidRDefault="00C909A6" w:rsidP="002435FD">
      <w:pPr>
        <w:rPr>
          <w:rFonts w:ascii="Times New Roman" w:hAnsi="Times New Roman"/>
          <w:lang w:val="lt-LT"/>
        </w:rPr>
      </w:pPr>
    </w:p>
    <w:p w14:paraId="067F7B46" w14:textId="05DF95EA" w:rsidR="002435FD" w:rsidRPr="005246A3" w:rsidRDefault="002435FD" w:rsidP="002435FD">
      <w:pPr>
        <w:rPr>
          <w:rFonts w:ascii="Times New Roman" w:hAnsi="Times New Roman"/>
          <w:lang w:val="lt-LT"/>
        </w:rPr>
      </w:pPr>
      <w:r w:rsidRPr="005246A3">
        <w:rPr>
          <w:rFonts w:ascii="Times New Roman" w:hAnsi="Times New Roman"/>
          <w:lang w:val="lt-LT"/>
        </w:rPr>
        <w:t>Nesusijungusio ropivakaino klirensas (Cl</w:t>
      </w:r>
      <w:r w:rsidRPr="005246A3">
        <w:rPr>
          <w:rFonts w:ascii="Times New Roman" w:hAnsi="Times New Roman"/>
          <w:vertAlign w:val="subscript"/>
          <w:lang w:val="lt-LT"/>
        </w:rPr>
        <w:t>u</w:t>
      </w:r>
      <w:r w:rsidRPr="005246A3">
        <w:rPr>
          <w:rFonts w:ascii="Times New Roman" w:hAnsi="Times New Roman"/>
          <w:lang w:val="lt-LT"/>
        </w:rPr>
        <w:t>) vyresnio negu 6 mėnesių amžiaus vaikams pasiekia vertes, kurios būdingos ir suaugusiesiems. Bendrojo ropivakaino klirenso (C</w:t>
      </w:r>
      <w:r w:rsidR="00187A0B">
        <w:rPr>
          <w:rFonts w:ascii="Times New Roman" w:hAnsi="Times New Roman"/>
          <w:lang w:val="lt-LT"/>
        </w:rPr>
        <w:t>l</w:t>
      </w:r>
      <w:r w:rsidRPr="005246A3">
        <w:rPr>
          <w:rFonts w:ascii="Times New Roman" w:hAnsi="Times New Roman"/>
          <w:lang w:val="lt-LT"/>
        </w:rPr>
        <w:t xml:space="preserve">) vertės nurodytos toliau pateikiamoje </w:t>
      </w:r>
      <w:r w:rsidR="00027934">
        <w:rPr>
          <w:rFonts w:ascii="Times New Roman" w:hAnsi="Times New Roman"/>
          <w:lang w:val="lt-LT"/>
        </w:rPr>
        <w:t>5 </w:t>
      </w:r>
      <w:r w:rsidRPr="005246A3">
        <w:rPr>
          <w:rFonts w:ascii="Times New Roman" w:hAnsi="Times New Roman"/>
          <w:lang w:val="lt-LT"/>
        </w:rPr>
        <w:t xml:space="preserve">lentelėje, joms neturi įtakos </w:t>
      </w:r>
      <w:r w:rsidR="000862DD" w:rsidRPr="000862DD">
        <w:rPr>
          <w:rFonts w:ascii="Times New Roman" w:hAnsi="Times New Roman"/>
          <w:lang w:val="lt-LT"/>
        </w:rPr>
        <w:t>α1-rūgštaus glikoproteino</w:t>
      </w:r>
      <w:r w:rsidRPr="005246A3">
        <w:rPr>
          <w:rFonts w:ascii="Times New Roman" w:hAnsi="Times New Roman"/>
          <w:lang w:val="lt-LT"/>
        </w:rPr>
        <w:t xml:space="preserve"> </w:t>
      </w:r>
      <w:r w:rsidR="006928DA">
        <w:rPr>
          <w:rFonts w:ascii="Times New Roman" w:hAnsi="Times New Roman"/>
          <w:lang w:val="lt-LT"/>
        </w:rPr>
        <w:t xml:space="preserve">koncentracijos </w:t>
      </w:r>
      <w:r w:rsidRPr="005246A3">
        <w:rPr>
          <w:rFonts w:ascii="Times New Roman" w:hAnsi="Times New Roman"/>
          <w:lang w:val="lt-LT"/>
        </w:rPr>
        <w:t>padidėjimas po operacijos.</w:t>
      </w:r>
    </w:p>
    <w:p w14:paraId="63A8E1B4" w14:textId="77777777" w:rsidR="002435FD" w:rsidRPr="005246A3" w:rsidRDefault="002435FD" w:rsidP="002435FD">
      <w:pPr>
        <w:rPr>
          <w:rFonts w:ascii="Times New Roman" w:hAnsi="Times New Roman"/>
          <w:lang w:val="lt-LT"/>
        </w:rPr>
      </w:pPr>
    </w:p>
    <w:p w14:paraId="60E795D9" w14:textId="3D46E265" w:rsidR="002435FD" w:rsidRPr="005246A3" w:rsidRDefault="00027934" w:rsidP="002435FD">
      <w:pPr>
        <w:rPr>
          <w:rFonts w:ascii="Times New Roman" w:hAnsi="Times New Roman"/>
          <w:b/>
          <w:lang w:val="lt-LT"/>
        </w:rPr>
      </w:pPr>
      <w:r>
        <w:rPr>
          <w:rFonts w:ascii="Times New Roman" w:hAnsi="Times New Roman"/>
          <w:b/>
          <w:lang w:val="lt-LT"/>
        </w:rPr>
        <w:t xml:space="preserve">5 lentelė. </w:t>
      </w:r>
      <w:r w:rsidR="002435FD" w:rsidRPr="005246A3">
        <w:rPr>
          <w:rFonts w:ascii="Times New Roman" w:hAnsi="Times New Roman"/>
          <w:b/>
          <w:lang w:val="lt-LT"/>
        </w:rPr>
        <w:t>Farmakokinetini</w:t>
      </w:r>
      <w:r w:rsidR="007726B9" w:rsidRPr="005246A3">
        <w:rPr>
          <w:rFonts w:ascii="Times New Roman" w:hAnsi="Times New Roman"/>
          <w:b/>
          <w:lang w:val="lt-LT"/>
        </w:rPr>
        <w:t>ų</w:t>
      </w:r>
      <w:r w:rsidR="002435FD" w:rsidRPr="005246A3">
        <w:rPr>
          <w:rFonts w:ascii="Times New Roman" w:hAnsi="Times New Roman"/>
          <w:b/>
          <w:lang w:val="lt-LT"/>
        </w:rPr>
        <w:t xml:space="preserve"> parametr</w:t>
      </w:r>
      <w:r w:rsidR="007726B9" w:rsidRPr="005246A3">
        <w:rPr>
          <w:rFonts w:ascii="Times New Roman" w:hAnsi="Times New Roman"/>
          <w:b/>
          <w:lang w:val="lt-LT"/>
        </w:rPr>
        <w:t>ų įverčiai</w:t>
      </w:r>
      <w:r w:rsidR="002435FD" w:rsidRPr="005246A3">
        <w:rPr>
          <w:rFonts w:ascii="Times New Roman" w:hAnsi="Times New Roman"/>
          <w:b/>
          <w:lang w:val="lt-LT"/>
        </w:rPr>
        <w:t xml:space="preserve">, </w:t>
      </w:r>
      <w:r w:rsidR="007726B9" w:rsidRPr="005246A3">
        <w:rPr>
          <w:rFonts w:ascii="Times New Roman" w:hAnsi="Times New Roman"/>
          <w:b/>
          <w:lang w:val="lt-LT"/>
        </w:rPr>
        <w:t>gauti</w:t>
      </w:r>
      <w:r w:rsidR="002435FD" w:rsidRPr="005246A3">
        <w:rPr>
          <w:rFonts w:ascii="Times New Roman" w:hAnsi="Times New Roman"/>
          <w:b/>
          <w:lang w:val="lt-LT"/>
        </w:rPr>
        <w:t xml:space="preserve"> atlikus </w:t>
      </w:r>
      <w:r w:rsidR="007726B9" w:rsidRPr="005246A3">
        <w:rPr>
          <w:rFonts w:ascii="Times New Roman" w:hAnsi="Times New Roman"/>
          <w:b/>
          <w:lang w:val="lt-LT"/>
        </w:rPr>
        <w:t>bendros</w:t>
      </w:r>
      <w:r w:rsidR="002435FD" w:rsidRPr="005246A3">
        <w:rPr>
          <w:rFonts w:ascii="Times New Roman" w:hAnsi="Times New Roman"/>
          <w:b/>
          <w:lang w:val="lt-LT"/>
        </w:rPr>
        <w:t xml:space="preserve"> pediatrinės populiacijos </w:t>
      </w:r>
      <w:r w:rsidR="0095648D">
        <w:rPr>
          <w:rFonts w:ascii="Times New Roman" w:hAnsi="Times New Roman"/>
          <w:b/>
          <w:lang w:val="lt-LT"/>
        </w:rPr>
        <w:t>farmakokinetikos</w:t>
      </w:r>
      <w:r w:rsidR="002435FD" w:rsidRPr="005246A3">
        <w:rPr>
          <w:rFonts w:ascii="Times New Roman" w:hAnsi="Times New Roman"/>
          <w:b/>
          <w:lang w:val="lt-LT"/>
        </w:rPr>
        <w:t xml:space="preserve"> analizę</w:t>
      </w:r>
    </w:p>
    <w:p w14:paraId="2F6C8F68" w14:textId="77777777" w:rsidR="007726B9" w:rsidRPr="005246A3" w:rsidRDefault="007726B9" w:rsidP="002435FD">
      <w:pPr>
        <w:rPr>
          <w:rFonts w:ascii="Times New Roman" w:hAnsi="Times New Roman"/>
          <w:b/>
          <w:lang w:val="lt-LT"/>
        </w:rPr>
      </w:pPr>
    </w:p>
    <w:tbl>
      <w:tblPr>
        <w:tblW w:w="45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45"/>
        <w:gridCol w:w="1201"/>
        <w:gridCol w:w="1225"/>
        <w:gridCol w:w="1140"/>
        <w:gridCol w:w="1225"/>
        <w:gridCol w:w="897"/>
        <w:gridCol w:w="1212"/>
      </w:tblGrid>
      <w:tr w:rsidR="007726B9" w:rsidRPr="005246A3" w14:paraId="77CEAFB2" w14:textId="77777777" w:rsidTr="007726B9">
        <w:trPr>
          <w:trHeight w:val="555"/>
        </w:trPr>
        <w:tc>
          <w:tcPr>
            <w:tcW w:w="1379" w:type="dxa"/>
          </w:tcPr>
          <w:p w14:paraId="72C65FFF" w14:textId="77777777" w:rsidR="007726B9" w:rsidRPr="005246A3" w:rsidRDefault="007726B9" w:rsidP="007726B9">
            <w:pPr>
              <w:rPr>
                <w:rFonts w:ascii="Times New Roman" w:hAnsi="Times New Roman"/>
                <w:lang w:val="lt-LT"/>
              </w:rPr>
            </w:pPr>
            <w:r w:rsidRPr="005246A3">
              <w:rPr>
                <w:rFonts w:ascii="Times New Roman" w:hAnsi="Times New Roman"/>
                <w:b/>
                <w:lang w:val="lt-LT"/>
              </w:rPr>
              <w:t>Amžiaus grupė</w:t>
            </w:r>
          </w:p>
        </w:tc>
        <w:tc>
          <w:tcPr>
            <w:tcW w:w="1231" w:type="dxa"/>
          </w:tcPr>
          <w:p w14:paraId="3F5DA3F6" w14:textId="7777777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BW</w:t>
            </w:r>
            <w:r w:rsidRPr="005246A3">
              <w:rPr>
                <w:rFonts w:ascii="Times New Roman" w:hAnsi="Times New Roman"/>
                <w:b/>
                <w:vertAlign w:val="superscript"/>
                <w:lang w:val="lt-LT"/>
              </w:rPr>
              <w:t xml:space="preserve">a </w:t>
            </w:r>
          </w:p>
          <w:p w14:paraId="0667E49F"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kg </w:t>
            </w:r>
          </w:p>
        </w:tc>
        <w:tc>
          <w:tcPr>
            <w:tcW w:w="1256" w:type="dxa"/>
          </w:tcPr>
          <w:p w14:paraId="5ABA497A" w14:textId="2310C986"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Clu</w:t>
            </w:r>
            <w:r w:rsidRPr="005246A3">
              <w:rPr>
                <w:rFonts w:ascii="Times New Roman" w:hAnsi="Times New Roman"/>
                <w:b/>
                <w:vertAlign w:val="superscript"/>
                <w:lang w:val="lt-LT"/>
              </w:rPr>
              <w:t>b</w:t>
            </w:r>
          </w:p>
          <w:p w14:paraId="37A1C37C"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(l/val./kg) </w:t>
            </w:r>
          </w:p>
        </w:tc>
        <w:tc>
          <w:tcPr>
            <w:tcW w:w="1168" w:type="dxa"/>
          </w:tcPr>
          <w:p w14:paraId="53D530AE" w14:textId="560FE9C7" w:rsidR="006B706A" w:rsidRPr="005246A3" w:rsidRDefault="007726B9" w:rsidP="007726B9">
            <w:pPr>
              <w:rPr>
                <w:rFonts w:ascii="Times New Roman" w:hAnsi="Times New Roman"/>
                <w:b/>
                <w:vertAlign w:val="superscript"/>
                <w:lang w:val="lt-LT"/>
              </w:rPr>
            </w:pPr>
            <w:proofErr w:type="spellStart"/>
            <w:r w:rsidRPr="005246A3">
              <w:rPr>
                <w:rFonts w:ascii="Times New Roman" w:hAnsi="Times New Roman"/>
                <w:b/>
                <w:lang w:val="lt-LT"/>
              </w:rPr>
              <w:t>Vu</w:t>
            </w:r>
            <w:r w:rsidRPr="005246A3">
              <w:rPr>
                <w:rFonts w:ascii="Times New Roman" w:hAnsi="Times New Roman"/>
                <w:b/>
                <w:vertAlign w:val="superscript"/>
                <w:lang w:val="lt-LT"/>
              </w:rPr>
              <w:t>c</w:t>
            </w:r>
            <w:proofErr w:type="spellEnd"/>
          </w:p>
          <w:p w14:paraId="34B96BBD"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(l/kg) </w:t>
            </w:r>
          </w:p>
        </w:tc>
        <w:tc>
          <w:tcPr>
            <w:tcW w:w="1256" w:type="dxa"/>
          </w:tcPr>
          <w:p w14:paraId="4866F40C" w14:textId="3B8857CD" w:rsidR="006B706A" w:rsidRPr="005246A3" w:rsidRDefault="007726B9" w:rsidP="007726B9">
            <w:pPr>
              <w:rPr>
                <w:rFonts w:ascii="Times New Roman" w:hAnsi="Times New Roman"/>
                <w:b/>
                <w:vertAlign w:val="superscript"/>
                <w:lang w:val="lt-LT"/>
              </w:rPr>
            </w:pPr>
            <w:proofErr w:type="spellStart"/>
            <w:r w:rsidRPr="005246A3">
              <w:rPr>
                <w:rFonts w:ascii="Times New Roman" w:hAnsi="Times New Roman"/>
                <w:b/>
                <w:lang w:val="lt-LT"/>
              </w:rPr>
              <w:t>C</w:t>
            </w:r>
            <w:r w:rsidR="00187A0B">
              <w:rPr>
                <w:rFonts w:ascii="Times New Roman" w:hAnsi="Times New Roman"/>
                <w:b/>
                <w:lang w:val="lt-LT"/>
              </w:rPr>
              <w:t>l</w:t>
            </w:r>
            <w:r w:rsidRPr="005246A3">
              <w:rPr>
                <w:rFonts w:ascii="Times New Roman" w:hAnsi="Times New Roman"/>
                <w:b/>
                <w:vertAlign w:val="superscript"/>
                <w:lang w:val="lt-LT"/>
              </w:rPr>
              <w:t>d</w:t>
            </w:r>
            <w:proofErr w:type="spellEnd"/>
          </w:p>
          <w:p w14:paraId="30AD47A7" w14:textId="77777777" w:rsidR="007726B9" w:rsidRPr="005246A3" w:rsidRDefault="007726B9" w:rsidP="007726B9">
            <w:pPr>
              <w:rPr>
                <w:rFonts w:ascii="Times New Roman" w:eastAsia="Calibri" w:hAnsi="Times New Roman"/>
                <w:lang w:val="lt-LT" w:eastAsia="en-US"/>
              </w:rPr>
            </w:pPr>
            <w:r w:rsidRPr="005246A3">
              <w:rPr>
                <w:rFonts w:ascii="Times New Roman" w:hAnsi="Times New Roman"/>
                <w:b/>
                <w:lang w:val="lt-LT"/>
              </w:rPr>
              <w:t xml:space="preserve">(l/val./kg) </w:t>
            </w:r>
          </w:p>
        </w:tc>
        <w:tc>
          <w:tcPr>
            <w:tcW w:w="918" w:type="dxa"/>
          </w:tcPr>
          <w:p w14:paraId="02A29C9A" w14:textId="789D2B83"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t</w:t>
            </w:r>
            <w:r w:rsidRPr="005246A3">
              <w:rPr>
                <w:rFonts w:ascii="Times New Roman" w:hAnsi="Times New Roman"/>
                <w:b/>
                <w:vertAlign w:val="subscript"/>
                <w:lang w:val="lt-LT"/>
              </w:rPr>
              <w:t xml:space="preserve"> 1/2</w:t>
            </w:r>
            <w:r w:rsidRPr="005246A3">
              <w:rPr>
                <w:rFonts w:ascii="Times New Roman" w:hAnsi="Times New Roman"/>
                <w:b/>
                <w:vertAlign w:val="superscript"/>
                <w:lang w:val="lt-LT"/>
              </w:rPr>
              <w:t>e</w:t>
            </w:r>
          </w:p>
          <w:p w14:paraId="335E65A3" w14:textId="77777777" w:rsidR="007726B9" w:rsidRPr="005246A3" w:rsidRDefault="007726B9" w:rsidP="007726B9">
            <w:pPr>
              <w:rPr>
                <w:rFonts w:ascii="Times New Roman" w:hAnsi="Times New Roman"/>
                <w:lang w:val="lt-LT"/>
              </w:rPr>
            </w:pPr>
            <w:r w:rsidRPr="005246A3">
              <w:rPr>
                <w:rFonts w:ascii="Times New Roman" w:hAnsi="Times New Roman"/>
                <w:b/>
                <w:lang w:val="lt-LT"/>
              </w:rPr>
              <w:t xml:space="preserve">(val.) </w:t>
            </w:r>
          </w:p>
        </w:tc>
        <w:tc>
          <w:tcPr>
            <w:tcW w:w="1242" w:type="dxa"/>
          </w:tcPr>
          <w:p w14:paraId="476DDFB4" w14:textId="409B2AD7" w:rsidR="006B706A" w:rsidRPr="005246A3" w:rsidRDefault="007726B9" w:rsidP="007726B9">
            <w:pPr>
              <w:rPr>
                <w:rFonts w:ascii="Times New Roman" w:hAnsi="Times New Roman"/>
                <w:b/>
                <w:vertAlign w:val="superscript"/>
                <w:lang w:val="lt-LT"/>
              </w:rPr>
            </w:pPr>
            <w:r w:rsidRPr="005246A3">
              <w:rPr>
                <w:rFonts w:ascii="Times New Roman" w:hAnsi="Times New Roman"/>
                <w:b/>
                <w:lang w:val="lt-LT"/>
              </w:rPr>
              <w:t>t</w:t>
            </w:r>
            <w:r w:rsidRPr="005246A3">
              <w:rPr>
                <w:rFonts w:ascii="Times New Roman" w:hAnsi="Times New Roman"/>
                <w:b/>
                <w:vertAlign w:val="subscript"/>
                <w:lang w:val="lt-LT"/>
              </w:rPr>
              <w:t xml:space="preserve"> 1/2ppx</w:t>
            </w:r>
            <w:r w:rsidRPr="005246A3">
              <w:rPr>
                <w:rFonts w:ascii="Times New Roman" w:hAnsi="Times New Roman"/>
                <w:b/>
                <w:vertAlign w:val="superscript"/>
                <w:lang w:val="lt-LT"/>
              </w:rPr>
              <w:t xml:space="preserve"> f</w:t>
            </w:r>
          </w:p>
          <w:p w14:paraId="5D2BE3CA" w14:textId="77777777" w:rsidR="007726B9" w:rsidRPr="005246A3" w:rsidRDefault="007726B9" w:rsidP="007726B9">
            <w:pPr>
              <w:rPr>
                <w:rFonts w:ascii="Times New Roman" w:hAnsi="Times New Roman"/>
                <w:lang w:val="lt-LT"/>
              </w:rPr>
            </w:pPr>
            <w:r w:rsidRPr="005246A3">
              <w:rPr>
                <w:rFonts w:ascii="Times New Roman" w:hAnsi="Times New Roman"/>
                <w:b/>
                <w:lang w:val="lt-LT"/>
              </w:rPr>
              <w:t xml:space="preserve">(val.) </w:t>
            </w:r>
          </w:p>
        </w:tc>
      </w:tr>
      <w:tr w:rsidR="002435FD" w:rsidRPr="005246A3" w14:paraId="79A5C3EF" w14:textId="77777777" w:rsidTr="00C909A6">
        <w:tc>
          <w:tcPr>
            <w:tcW w:w="1379" w:type="dxa"/>
          </w:tcPr>
          <w:p w14:paraId="4F372E68"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Naujagimiai </w:t>
            </w:r>
          </w:p>
        </w:tc>
        <w:tc>
          <w:tcPr>
            <w:tcW w:w="1231" w:type="dxa"/>
          </w:tcPr>
          <w:p w14:paraId="12FC379B"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3,27</w:t>
            </w:r>
          </w:p>
        </w:tc>
        <w:tc>
          <w:tcPr>
            <w:tcW w:w="1256" w:type="dxa"/>
          </w:tcPr>
          <w:p w14:paraId="70EDF765"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2,4</w:t>
            </w:r>
            <w:r w:rsidR="00C57542" w:rsidRPr="005246A3">
              <w:rPr>
                <w:rFonts w:ascii="Times New Roman" w:hAnsi="Times New Roman"/>
                <w:lang w:val="lt-LT"/>
              </w:rPr>
              <w:t>0</w:t>
            </w:r>
          </w:p>
        </w:tc>
        <w:tc>
          <w:tcPr>
            <w:tcW w:w="1168" w:type="dxa"/>
          </w:tcPr>
          <w:p w14:paraId="7438BF78"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21,86</w:t>
            </w:r>
          </w:p>
        </w:tc>
        <w:tc>
          <w:tcPr>
            <w:tcW w:w="1256" w:type="dxa"/>
          </w:tcPr>
          <w:p w14:paraId="40166072"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0,096</w:t>
            </w:r>
          </w:p>
        </w:tc>
        <w:tc>
          <w:tcPr>
            <w:tcW w:w="918" w:type="dxa"/>
          </w:tcPr>
          <w:p w14:paraId="357EC70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6,3</w:t>
            </w:r>
          </w:p>
        </w:tc>
        <w:tc>
          <w:tcPr>
            <w:tcW w:w="1242" w:type="dxa"/>
          </w:tcPr>
          <w:p w14:paraId="5BA59082"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43,3</w:t>
            </w:r>
          </w:p>
        </w:tc>
      </w:tr>
      <w:tr w:rsidR="002435FD" w:rsidRPr="005246A3" w14:paraId="50124121" w14:textId="77777777" w:rsidTr="00C909A6">
        <w:tc>
          <w:tcPr>
            <w:tcW w:w="1379" w:type="dxa"/>
          </w:tcPr>
          <w:p w14:paraId="675A9990"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1 mėn. </w:t>
            </w:r>
          </w:p>
        </w:tc>
        <w:tc>
          <w:tcPr>
            <w:tcW w:w="1231" w:type="dxa"/>
          </w:tcPr>
          <w:p w14:paraId="19C21F54"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4,29</w:t>
            </w:r>
          </w:p>
        </w:tc>
        <w:tc>
          <w:tcPr>
            <w:tcW w:w="1256" w:type="dxa"/>
          </w:tcPr>
          <w:p w14:paraId="47389037"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3,6</w:t>
            </w:r>
            <w:r w:rsidR="00C57542" w:rsidRPr="005246A3">
              <w:rPr>
                <w:rFonts w:ascii="Times New Roman" w:hAnsi="Times New Roman"/>
                <w:lang w:val="lt-LT"/>
              </w:rPr>
              <w:t>0</w:t>
            </w:r>
          </w:p>
        </w:tc>
        <w:tc>
          <w:tcPr>
            <w:tcW w:w="1168" w:type="dxa"/>
          </w:tcPr>
          <w:p w14:paraId="60015862"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25,94</w:t>
            </w:r>
          </w:p>
        </w:tc>
        <w:tc>
          <w:tcPr>
            <w:tcW w:w="1256" w:type="dxa"/>
          </w:tcPr>
          <w:p w14:paraId="2EA88F9A"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0,143</w:t>
            </w:r>
          </w:p>
        </w:tc>
        <w:tc>
          <w:tcPr>
            <w:tcW w:w="918" w:type="dxa"/>
          </w:tcPr>
          <w:p w14:paraId="1399E548"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5</w:t>
            </w:r>
            <w:r w:rsidR="001D38E0" w:rsidRPr="005246A3">
              <w:rPr>
                <w:rFonts w:ascii="Times New Roman" w:hAnsi="Times New Roman"/>
                <w:lang w:val="lt-LT"/>
              </w:rPr>
              <w:t>,0</w:t>
            </w:r>
          </w:p>
        </w:tc>
        <w:tc>
          <w:tcPr>
            <w:tcW w:w="1242" w:type="dxa"/>
          </w:tcPr>
          <w:p w14:paraId="11FDC8E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25,7</w:t>
            </w:r>
          </w:p>
        </w:tc>
      </w:tr>
      <w:tr w:rsidR="002435FD" w:rsidRPr="005246A3" w14:paraId="5AC1D362" w14:textId="77777777" w:rsidTr="00C909A6">
        <w:tc>
          <w:tcPr>
            <w:tcW w:w="1379" w:type="dxa"/>
          </w:tcPr>
          <w:p w14:paraId="675973B1"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6 mėn. </w:t>
            </w:r>
          </w:p>
        </w:tc>
        <w:tc>
          <w:tcPr>
            <w:tcW w:w="1231" w:type="dxa"/>
          </w:tcPr>
          <w:p w14:paraId="6DB82BE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7,85</w:t>
            </w:r>
          </w:p>
        </w:tc>
        <w:tc>
          <w:tcPr>
            <w:tcW w:w="1256" w:type="dxa"/>
          </w:tcPr>
          <w:p w14:paraId="4D7A5979"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8,03</w:t>
            </w:r>
          </w:p>
        </w:tc>
        <w:tc>
          <w:tcPr>
            <w:tcW w:w="1168" w:type="dxa"/>
          </w:tcPr>
          <w:p w14:paraId="69C7554A"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41,71</w:t>
            </w:r>
          </w:p>
        </w:tc>
        <w:tc>
          <w:tcPr>
            <w:tcW w:w="1256" w:type="dxa"/>
          </w:tcPr>
          <w:p w14:paraId="1F1FEC0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0,32</w:t>
            </w:r>
            <w:r w:rsidR="006B706A" w:rsidRPr="005246A3">
              <w:rPr>
                <w:rFonts w:ascii="Times New Roman" w:hAnsi="Times New Roman"/>
                <w:lang w:val="lt-LT"/>
              </w:rPr>
              <w:t>0</w:t>
            </w:r>
          </w:p>
        </w:tc>
        <w:tc>
          <w:tcPr>
            <w:tcW w:w="918" w:type="dxa"/>
          </w:tcPr>
          <w:p w14:paraId="26AE6A7D"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3,6</w:t>
            </w:r>
          </w:p>
        </w:tc>
        <w:tc>
          <w:tcPr>
            <w:tcW w:w="1242" w:type="dxa"/>
          </w:tcPr>
          <w:p w14:paraId="0C37FBC1"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14,5</w:t>
            </w:r>
          </w:p>
        </w:tc>
      </w:tr>
      <w:tr w:rsidR="002435FD" w:rsidRPr="005246A3" w14:paraId="3AF58C73" w14:textId="77777777" w:rsidTr="00C909A6">
        <w:tc>
          <w:tcPr>
            <w:tcW w:w="1379" w:type="dxa"/>
          </w:tcPr>
          <w:p w14:paraId="58D74040"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1 m. </w:t>
            </w:r>
          </w:p>
        </w:tc>
        <w:tc>
          <w:tcPr>
            <w:tcW w:w="1231" w:type="dxa"/>
          </w:tcPr>
          <w:p w14:paraId="54C8B56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10,15</w:t>
            </w:r>
          </w:p>
        </w:tc>
        <w:tc>
          <w:tcPr>
            <w:tcW w:w="1256" w:type="dxa"/>
          </w:tcPr>
          <w:p w14:paraId="32E54987"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11,32</w:t>
            </w:r>
          </w:p>
        </w:tc>
        <w:tc>
          <w:tcPr>
            <w:tcW w:w="1168" w:type="dxa"/>
          </w:tcPr>
          <w:p w14:paraId="21429098"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52,6</w:t>
            </w:r>
          </w:p>
        </w:tc>
        <w:tc>
          <w:tcPr>
            <w:tcW w:w="1256" w:type="dxa"/>
          </w:tcPr>
          <w:p w14:paraId="11B1D4D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0,451</w:t>
            </w:r>
          </w:p>
        </w:tc>
        <w:tc>
          <w:tcPr>
            <w:tcW w:w="918" w:type="dxa"/>
          </w:tcPr>
          <w:p w14:paraId="6E3DEEE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3,2</w:t>
            </w:r>
          </w:p>
        </w:tc>
        <w:tc>
          <w:tcPr>
            <w:tcW w:w="1242" w:type="dxa"/>
          </w:tcPr>
          <w:p w14:paraId="5901F3D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13,6</w:t>
            </w:r>
          </w:p>
        </w:tc>
      </w:tr>
      <w:tr w:rsidR="002435FD" w:rsidRPr="005246A3" w14:paraId="472FF12F" w14:textId="77777777" w:rsidTr="00C909A6">
        <w:tc>
          <w:tcPr>
            <w:tcW w:w="1379" w:type="dxa"/>
          </w:tcPr>
          <w:p w14:paraId="7919FAD4"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4 m. </w:t>
            </w:r>
          </w:p>
        </w:tc>
        <w:tc>
          <w:tcPr>
            <w:tcW w:w="1231" w:type="dxa"/>
          </w:tcPr>
          <w:p w14:paraId="74B89C29"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16,69</w:t>
            </w:r>
          </w:p>
        </w:tc>
        <w:tc>
          <w:tcPr>
            <w:tcW w:w="1256" w:type="dxa"/>
          </w:tcPr>
          <w:p w14:paraId="694BC88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15,91</w:t>
            </w:r>
          </w:p>
        </w:tc>
        <w:tc>
          <w:tcPr>
            <w:tcW w:w="1168" w:type="dxa"/>
          </w:tcPr>
          <w:p w14:paraId="1B59CC9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65,24</w:t>
            </w:r>
          </w:p>
        </w:tc>
        <w:tc>
          <w:tcPr>
            <w:tcW w:w="1256" w:type="dxa"/>
          </w:tcPr>
          <w:p w14:paraId="5F09E6D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0,633</w:t>
            </w:r>
          </w:p>
        </w:tc>
        <w:tc>
          <w:tcPr>
            <w:tcW w:w="918" w:type="dxa"/>
          </w:tcPr>
          <w:p w14:paraId="19E98BD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2,8</w:t>
            </w:r>
          </w:p>
        </w:tc>
        <w:tc>
          <w:tcPr>
            <w:tcW w:w="1242" w:type="dxa"/>
          </w:tcPr>
          <w:p w14:paraId="2FA77B3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15,1</w:t>
            </w:r>
          </w:p>
        </w:tc>
      </w:tr>
      <w:tr w:rsidR="002435FD" w:rsidRPr="005246A3" w14:paraId="39791C30" w14:textId="77777777" w:rsidTr="00C909A6">
        <w:tc>
          <w:tcPr>
            <w:tcW w:w="1379" w:type="dxa"/>
          </w:tcPr>
          <w:p w14:paraId="154474FD"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 xml:space="preserve">10 m. </w:t>
            </w:r>
          </w:p>
        </w:tc>
        <w:tc>
          <w:tcPr>
            <w:tcW w:w="1231" w:type="dxa"/>
          </w:tcPr>
          <w:p w14:paraId="7E48CA6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32,19</w:t>
            </w:r>
          </w:p>
        </w:tc>
        <w:tc>
          <w:tcPr>
            <w:tcW w:w="1256" w:type="dxa"/>
          </w:tcPr>
          <w:p w14:paraId="4988B51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13,94</w:t>
            </w:r>
          </w:p>
        </w:tc>
        <w:tc>
          <w:tcPr>
            <w:tcW w:w="1168" w:type="dxa"/>
          </w:tcPr>
          <w:p w14:paraId="1C991DA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65,57</w:t>
            </w:r>
          </w:p>
        </w:tc>
        <w:tc>
          <w:tcPr>
            <w:tcW w:w="1256" w:type="dxa"/>
          </w:tcPr>
          <w:p w14:paraId="3912B29C"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0,555</w:t>
            </w:r>
          </w:p>
        </w:tc>
        <w:tc>
          <w:tcPr>
            <w:tcW w:w="918" w:type="dxa"/>
          </w:tcPr>
          <w:p w14:paraId="1D5ACD9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3,3</w:t>
            </w:r>
          </w:p>
        </w:tc>
        <w:tc>
          <w:tcPr>
            <w:tcW w:w="1242" w:type="dxa"/>
          </w:tcPr>
          <w:p w14:paraId="3F8DAED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17,8</w:t>
            </w:r>
          </w:p>
        </w:tc>
      </w:tr>
    </w:tbl>
    <w:p w14:paraId="763B2C1C"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a</w:t>
      </w:r>
      <w:r w:rsidRPr="004A599C">
        <w:rPr>
          <w:rFonts w:ascii="Times New Roman" w:hAnsi="Times New Roman"/>
          <w:sz w:val="20"/>
          <w:szCs w:val="20"/>
          <w:lang w:val="lt-LT"/>
        </w:rPr>
        <w:t xml:space="preserve"> Vidutinis kūno svoris atitinkamame amžiuje pagal PSO duomenis.</w:t>
      </w:r>
    </w:p>
    <w:p w14:paraId="571823BC"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b</w:t>
      </w:r>
      <w:r w:rsidRPr="004A599C">
        <w:rPr>
          <w:rFonts w:ascii="Times New Roman" w:hAnsi="Times New Roman"/>
          <w:sz w:val="20"/>
          <w:szCs w:val="20"/>
          <w:lang w:val="lt-LT"/>
        </w:rPr>
        <w:t xml:space="preserve"> Nesusijungusio ropivakaino klirensas</w:t>
      </w:r>
    </w:p>
    <w:p w14:paraId="541FBCFC"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c</w:t>
      </w:r>
      <w:r w:rsidRPr="004A599C">
        <w:rPr>
          <w:rFonts w:ascii="Times New Roman" w:hAnsi="Times New Roman"/>
          <w:sz w:val="20"/>
          <w:szCs w:val="20"/>
          <w:lang w:val="lt-LT"/>
        </w:rPr>
        <w:t xml:space="preserve"> Nesusijung</w:t>
      </w:r>
      <w:r w:rsidR="0095648D" w:rsidRPr="004A599C">
        <w:rPr>
          <w:rFonts w:ascii="Times New Roman" w:hAnsi="Times New Roman"/>
          <w:sz w:val="20"/>
          <w:szCs w:val="20"/>
          <w:lang w:val="lt-LT"/>
        </w:rPr>
        <w:t>u</w:t>
      </w:r>
      <w:r w:rsidRPr="004A599C">
        <w:rPr>
          <w:rFonts w:ascii="Times New Roman" w:hAnsi="Times New Roman"/>
          <w:sz w:val="20"/>
          <w:szCs w:val="20"/>
          <w:lang w:val="lt-LT"/>
        </w:rPr>
        <w:t>s</w:t>
      </w:r>
      <w:r w:rsidR="0095648D" w:rsidRPr="004A599C">
        <w:rPr>
          <w:rFonts w:ascii="Times New Roman" w:hAnsi="Times New Roman"/>
          <w:sz w:val="20"/>
          <w:szCs w:val="20"/>
          <w:lang w:val="lt-LT"/>
        </w:rPr>
        <w:t>io</w:t>
      </w:r>
      <w:r w:rsidRPr="004A599C">
        <w:rPr>
          <w:rFonts w:ascii="Times New Roman" w:hAnsi="Times New Roman"/>
          <w:sz w:val="20"/>
          <w:szCs w:val="20"/>
          <w:lang w:val="lt-LT"/>
        </w:rPr>
        <w:t xml:space="preserve"> ropivakaino pasiskirstymo tūris</w:t>
      </w:r>
    </w:p>
    <w:p w14:paraId="60A1F9A5"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d</w:t>
      </w:r>
      <w:r w:rsidRPr="004A599C">
        <w:rPr>
          <w:rFonts w:ascii="Times New Roman" w:hAnsi="Times New Roman"/>
          <w:sz w:val="20"/>
          <w:szCs w:val="20"/>
          <w:lang w:val="lt-LT"/>
        </w:rPr>
        <w:t xml:space="preserve"> Bendrasis ropivakaino klirensas</w:t>
      </w:r>
    </w:p>
    <w:p w14:paraId="40F31093"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e</w:t>
      </w:r>
      <w:r w:rsidRPr="004A599C">
        <w:rPr>
          <w:rFonts w:ascii="Times New Roman" w:hAnsi="Times New Roman"/>
          <w:sz w:val="20"/>
          <w:szCs w:val="20"/>
          <w:lang w:val="lt-LT"/>
        </w:rPr>
        <w:t xml:space="preserve"> Ropivakaino galutinis pusperiodis</w:t>
      </w:r>
    </w:p>
    <w:p w14:paraId="47CFA4E1" w14:textId="7777777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f</w:t>
      </w:r>
      <w:r w:rsidRPr="004A599C">
        <w:rPr>
          <w:rFonts w:ascii="Times New Roman" w:hAnsi="Times New Roman"/>
          <w:sz w:val="20"/>
          <w:szCs w:val="20"/>
          <w:lang w:val="lt-LT"/>
        </w:rPr>
        <w:t xml:space="preserve"> PPX galutinis pusperiodis</w:t>
      </w:r>
    </w:p>
    <w:p w14:paraId="03F51E8A" w14:textId="77777777" w:rsidR="002435FD" w:rsidRPr="005246A3" w:rsidRDefault="002435FD" w:rsidP="002435FD">
      <w:pPr>
        <w:rPr>
          <w:rFonts w:ascii="Times New Roman" w:hAnsi="Times New Roman"/>
          <w:lang w:val="lt-LT"/>
        </w:rPr>
      </w:pPr>
    </w:p>
    <w:p w14:paraId="6DA13C97" w14:textId="36848364" w:rsidR="002435FD" w:rsidRPr="005246A3" w:rsidRDefault="0095648D" w:rsidP="002435FD">
      <w:pPr>
        <w:rPr>
          <w:rFonts w:ascii="Times New Roman" w:hAnsi="Times New Roman"/>
          <w:lang w:val="lt-LT"/>
        </w:rPr>
      </w:pPr>
      <w:r>
        <w:rPr>
          <w:rFonts w:ascii="Times New Roman" w:hAnsi="Times New Roman"/>
          <w:lang w:val="lt-LT"/>
        </w:rPr>
        <w:t>Sum</w:t>
      </w:r>
      <w:r w:rsidR="002435FD" w:rsidRPr="005246A3">
        <w:rPr>
          <w:rFonts w:ascii="Times New Roman" w:hAnsi="Times New Roman"/>
          <w:lang w:val="lt-LT"/>
        </w:rPr>
        <w:t xml:space="preserve">odeliuota vidutinė nesusijungusio preparato maksimali koncentracija </w:t>
      </w:r>
      <w:r w:rsidR="006B706A" w:rsidRPr="005246A3">
        <w:rPr>
          <w:rFonts w:ascii="Times New Roman" w:hAnsi="Times New Roman"/>
          <w:lang w:val="lt-LT"/>
        </w:rPr>
        <w:t xml:space="preserve">plazmoje </w:t>
      </w:r>
      <w:r w:rsidR="002435FD" w:rsidRPr="005246A3">
        <w:rPr>
          <w:rFonts w:ascii="Times New Roman" w:hAnsi="Times New Roman"/>
          <w:lang w:val="lt-LT"/>
        </w:rPr>
        <w:t>(Cu</w:t>
      </w:r>
      <w:r w:rsidR="002435FD" w:rsidRPr="005246A3">
        <w:rPr>
          <w:rFonts w:ascii="Times New Roman" w:hAnsi="Times New Roman"/>
          <w:vertAlign w:val="subscript"/>
          <w:lang w:val="lt-LT"/>
        </w:rPr>
        <w:t>max</w:t>
      </w:r>
      <w:r w:rsidR="002435FD" w:rsidRPr="005246A3">
        <w:rPr>
          <w:rFonts w:ascii="Times New Roman" w:hAnsi="Times New Roman"/>
          <w:lang w:val="lt-LT"/>
        </w:rPr>
        <w:t xml:space="preserve">) po vienkartinės kaudalinės blokados </w:t>
      </w:r>
      <w:r>
        <w:rPr>
          <w:rFonts w:ascii="Times New Roman" w:hAnsi="Times New Roman"/>
          <w:lang w:val="lt-LT"/>
        </w:rPr>
        <w:t>dažniausiai buvo</w:t>
      </w:r>
      <w:r w:rsidRPr="005246A3">
        <w:rPr>
          <w:rFonts w:ascii="Times New Roman" w:hAnsi="Times New Roman"/>
          <w:lang w:val="lt-LT"/>
        </w:rPr>
        <w:t xml:space="preserve"> </w:t>
      </w:r>
      <w:r w:rsidR="002435FD" w:rsidRPr="005246A3">
        <w:rPr>
          <w:rFonts w:ascii="Times New Roman" w:hAnsi="Times New Roman"/>
          <w:lang w:val="lt-LT"/>
        </w:rPr>
        <w:t>didesnė naujagimiams, o laikas iki Cu</w:t>
      </w:r>
      <w:r w:rsidR="002435FD" w:rsidRPr="005246A3">
        <w:rPr>
          <w:rFonts w:ascii="Times New Roman" w:hAnsi="Times New Roman"/>
          <w:vertAlign w:val="subscript"/>
          <w:lang w:val="lt-LT"/>
        </w:rPr>
        <w:t>max</w:t>
      </w:r>
      <w:r w:rsidR="002435FD" w:rsidRPr="005246A3">
        <w:rPr>
          <w:rFonts w:ascii="Times New Roman" w:hAnsi="Times New Roman"/>
          <w:lang w:val="lt-LT"/>
        </w:rPr>
        <w:t xml:space="preserve"> (t</w:t>
      </w:r>
      <w:r w:rsidR="002435FD" w:rsidRPr="005246A3">
        <w:rPr>
          <w:rFonts w:ascii="Times New Roman" w:hAnsi="Times New Roman"/>
          <w:vertAlign w:val="subscript"/>
          <w:lang w:val="lt-LT"/>
        </w:rPr>
        <w:t>max</w:t>
      </w:r>
      <w:r w:rsidR="002435FD" w:rsidRPr="005246A3">
        <w:rPr>
          <w:rFonts w:ascii="Times New Roman" w:hAnsi="Times New Roman"/>
          <w:lang w:val="lt-LT"/>
        </w:rPr>
        <w:t>) mažėj</w:t>
      </w:r>
      <w:r>
        <w:rPr>
          <w:rFonts w:ascii="Times New Roman" w:hAnsi="Times New Roman"/>
          <w:lang w:val="lt-LT"/>
        </w:rPr>
        <w:t>o</w:t>
      </w:r>
      <w:r w:rsidR="002435FD" w:rsidRPr="005246A3">
        <w:rPr>
          <w:rFonts w:ascii="Times New Roman" w:hAnsi="Times New Roman"/>
          <w:lang w:val="lt-LT"/>
        </w:rPr>
        <w:t xml:space="preserve"> didėjant amžiui</w:t>
      </w:r>
      <w:r w:rsidR="00027934">
        <w:rPr>
          <w:rFonts w:ascii="Times New Roman" w:hAnsi="Times New Roman"/>
          <w:lang w:val="lt-LT"/>
        </w:rPr>
        <w:t xml:space="preserve"> (6 lentelė)</w:t>
      </w:r>
      <w:r w:rsidR="002435FD" w:rsidRPr="005246A3">
        <w:rPr>
          <w:rFonts w:ascii="Times New Roman" w:hAnsi="Times New Roman"/>
          <w:lang w:val="lt-LT"/>
        </w:rPr>
        <w:t xml:space="preserve">. Vertinant </w:t>
      </w:r>
      <w:r>
        <w:rPr>
          <w:rFonts w:ascii="Times New Roman" w:hAnsi="Times New Roman"/>
          <w:lang w:val="lt-LT"/>
        </w:rPr>
        <w:t>su</w:t>
      </w:r>
      <w:r w:rsidR="002435FD" w:rsidRPr="005246A3">
        <w:rPr>
          <w:rFonts w:ascii="Times New Roman" w:hAnsi="Times New Roman"/>
          <w:lang w:val="lt-LT"/>
        </w:rPr>
        <w:t xml:space="preserve">modeliuotą vidutinę nesusijungusio </w:t>
      </w:r>
      <w:r w:rsidR="003E1D93">
        <w:rPr>
          <w:rFonts w:ascii="Times New Roman" w:hAnsi="Times New Roman"/>
          <w:lang w:val="lt-LT"/>
        </w:rPr>
        <w:t xml:space="preserve">vaistinio </w:t>
      </w:r>
      <w:r w:rsidR="002435FD" w:rsidRPr="005246A3">
        <w:rPr>
          <w:rFonts w:ascii="Times New Roman" w:hAnsi="Times New Roman"/>
          <w:lang w:val="lt-LT"/>
        </w:rPr>
        <w:t xml:space="preserve">preparato koncentraciją plazmoje po </w:t>
      </w:r>
      <w:r>
        <w:rPr>
          <w:rFonts w:ascii="Times New Roman" w:hAnsi="Times New Roman"/>
          <w:lang w:val="lt-LT"/>
        </w:rPr>
        <w:t>nuolatinės</w:t>
      </w:r>
      <w:r w:rsidRPr="005246A3">
        <w:rPr>
          <w:rFonts w:ascii="Times New Roman" w:hAnsi="Times New Roman"/>
          <w:lang w:val="lt-LT"/>
        </w:rPr>
        <w:t xml:space="preserve"> </w:t>
      </w:r>
      <w:r w:rsidR="002435FD" w:rsidRPr="005246A3">
        <w:rPr>
          <w:rFonts w:ascii="Times New Roman" w:hAnsi="Times New Roman"/>
          <w:lang w:val="lt-LT"/>
        </w:rPr>
        <w:t xml:space="preserve">72 val. infuzijos į epidurinę ertmę rekomenduojamomis dozėmis, naujagimiams taip pat nustatyti didesni </w:t>
      </w:r>
      <w:r w:rsidR="005B1ED6">
        <w:rPr>
          <w:rFonts w:ascii="Times New Roman" w:hAnsi="Times New Roman"/>
          <w:lang w:val="lt-LT"/>
        </w:rPr>
        <w:t xml:space="preserve">koncentracijos </w:t>
      </w:r>
      <w:r w:rsidR="002435FD" w:rsidRPr="005246A3">
        <w:rPr>
          <w:rFonts w:ascii="Times New Roman" w:hAnsi="Times New Roman"/>
          <w:lang w:val="lt-LT"/>
        </w:rPr>
        <w:t>lygiai, palyginti su kūdikių ir vaikų</w:t>
      </w:r>
      <w:r w:rsidR="006B706A" w:rsidRPr="005246A3">
        <w:rPr>
          <w:rFonts w:ascii="Times New Roman" w:hAnsi="Times New Roman"/>
          <w:lang w:val="lt-LT"/>
        </w:rPr>
        <w:t xml:space="preserve">. Taip pat </w:t>
      </w:r>
      <w:r w:rsidR="002435FD" w:rsidRPr="005246A3">
        <w:rPr>
          <w:rFonts w:ascii="Times New Roman" w:hAnsi="Times New Roman"/>
          <w:lang w:val="lt-LT"/>
        </w:rPr>
        <w:t>žr.</w:t>
      </w:r>
      <w:r w:rsidR="00D763BB" w:rsidRPr="005246A3">
        <w:rPr>
          <w:rFonts w:ascii="Times New Roman" w:hAnsi="Times New Roman"/>
          <w:lang w:val="lt-LT"/>
        </w:rPr>
        <w:t xml:space="preserve"> </w:t>
      </w:r>
      <w:r w:rsidR="002435FD" w:rsidRPr="005246A3">
        <w:rPr>
          <w:rFonts w:ascii="Times New Roman" w:hAnsi="Times New Roman"/>
          <w:lang w:val="lt-LT"/>
        </w:rPr>
        <w:t>4.4 skyri</w:t>
      </w:r>
      <w:r w:rsidR="00D763BB" w:rsidRPr="005246A3">
        <w:rPr>
          <w:rFonts w:ascii="Times New Roman" w:hAnsi="Times New Roman"/>
          <w:lang w:val="lt-LT"/>
        </w:rPr>
        <w:t>ų</w:t>
      </w:r>
      <w:r w:rsidR="002435FD" w:rsidRPr="005246A3">
        <w:rPr>
          <w:rFonts w:ascii="Times New Roman" w:hAnsi="Times New Roman"/>
          <w:lang w:val="lt-LT"/>
        </w:rPr>
        <w:t>.</w:t>
      </w:r>
    </w:p>
    <w:p w14:paraId="5D9E705A" w14:textId="77777777" w:rsidR="002435FD" w:rsidRPr="005246A3" w:rsidRDefault="002435FD" w:rsidP="002435FD">
      <w:pPr>
        <w:rPr>
          <w:rFonts w:ascii="Times New Roman" w:hAnsi="Times New Roman"/>
          <w:lang w:val="lt-LT"/>
        </w:rPr>
      </w:pPr>
    </w:p>
    <w:p w14:paraId="22492482" w14:textId="46EA4CB5" w:rsidR="002435FD" w:rsidRPr="005246A3" w:rsidRDefault="00027934" w:rsidP="002435FD">
      <w:pPr>
        <w:rPr>
          <w:rFonts w:ascii="Times New Roman" w:hAnsi="Times New Roman"/>
          <w:b/>
          <w:lang w:val="lt-LT"/>
        </w:rPr>
      </w:pPr>
      <w:r>
        <w:rPr>
          <w:rFonts w:ascii="Times New Roman" w:hAnsi="Times New Roman"/>
          <w:b/>
          <w:lang w:val="lt-LT"/>
        </w:rPr>
        <w:t xml:space="preserve">6 lentelė. </w:t>
      </w:r>
      <w:r w:rsidR="002435FD" w:rsidRPr="005246A3">
        <w:rPr>
          <w:rFonts w:ascii="Times New Roman" w:hAnsi="Times New Roman"/>
          <w:b/>
          <w:lang w:val="lt-LT"/>
        </w:rPr>
        <w:t>Nesusijungusio Cu</w:t>
      </w:r>
      <w:r w:rsidR="002435FD" w:rsidRPr="005246A3">
        <w:rPr>
          <w:rFonts w:ascii="Times New Roman" w:hAnsi="Times New Roman"/>
          <w:b/>
          <w:vertAlign w:val="subscript"/>
          <w:lang w:val="lt-LT"/>
        </w:rPr>
        <w:t xml:space="preserve">max </w:t>
      </w:r>
      <w:r w:rsidR="002435FD" w:rsidRPr="005246A3">
        <w:rPr>
          <w:rFonts w:ascii="Times New Roman" w:hAnsi="Times New Roman"/>
          <w:b/>
          <w:lang w:val="lt-LT"/>
        </w:rPr>
        <w:t>išvestinis vidurkis ir stebėtos ribos po vienkartinės kaudalinės blokados</w:t>
      </w:r>
    </w:p>
    <w:p w14:paraId="6B0A53B5" w14:textId="77777777" w:rsidR="002435FD" w:rsidRPr="005246A3" w:rsidRDefault="002435FD" w:rsidP="002435FD">
      <w:pPr>
        <w:rPr>
          <w:rFonts w:ascii="Times New Roman" w:hAnsi="Times New Roman"/>
          <w:b/>
          <w:lang w:val="lt-LT"/>
        </w:rPr>
      </w:pP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1390"/>
        <w:gridCol w:w="1537"/>
        <w:gridCol w:w="1081"/>
        <w:gridCol w:w="2774"/>
      </w:tblGrid>
      <w:tr w:rsidR="00D763BB" w:rsidRPr="005246A3" w14:paraId="22EE5502" w14:textId="77777777" w:rsidTr="00D763BB">
        <w:trPr>
          <w:trHeight w:val="493"/>
        </w:trPr>
        <w:tc>
          <w:tcPr>
            <w:tcW w:w="1590" w:type="dxa"/>
          </w:tcPr>
          <w:p w14:paraId="063A47B6"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Amžiaus grupė</w:t>
            </w:r>
          </w:p>
        </w:tc>
        <w:tc>
          <w:tcPr>
            <w:tcW w:w="1424" w:type="dxa"/>
          </w:tcPr>
          <w:p w14:paraId="04DDB576"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Dozė</w:t>
            </w:r>
          </w:p>
          <w:p w14:paraId="48872704"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(mg/kg)</w:t>
            </w:r>
          </w:p>
        </w:tc>
        <w:tc>
          <w:tcPr>
            <w:tcW w:w="1575" w:type="dxa"/>
          </w:tcPr>
          <w:p w14:paraId="03F0924F"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Cu</w:t>
            </w:r>
            <w:r w:rsidRPr="005246A3">
              <w:rPr>
                <w:rFonts w:ascii="Times New Roman" w:hAnsi="Times New Roman"/>
                <w:bCs/>
                <w:vertAlign w:val="subscript"/>
                <w:lang w:val="lt-LT"/>
              </w:rPr>
              <w:t>max</w:t>
            </w:r>
            <w:r w:rsidRPr="005246A3">
              <w:rPr>
                <w:rFonts w:ascii="Times New Roman" w:hAnsi="Times New Roman"/>
                <w:bCs/>
                <w:vertAlign w:val="superscript"/>
                <w:lang w:val="lt-LT"/>
              </w:rPr>
              <w:t>a</w:t>
            </w:r>
          </w:p>
          <w:p w14:paraId="3F29899C"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(mg/l)</w:t>
            </w:r>
          </w:p>
        </w:tc>
        <w:tc>
          <w:tcPr>
            <w:tcW w:w="1106" w:type="dxa"/>
          </w:tcPr>
          <w:p w14:paraId="37910641"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t</w:t>
            </w:r>
            <w:r w:rsidRPr="005246A3">
              <w:rPr>
                <w:rFonts w:ascii="Times New Roman" w:hAnsi="Times New Roman"/>
                <w:bCs/>
                <w:vertAlign w:val="subscript"/>
                <w:lang w:val="lt-LT"/>
              </w:rPr>
              <w:t>max</w:t>
            </w:r>
            <w:r w:rsidRPr="005246A3">
              <w:rPr>
                <w:rFonts w:ascii="Times New Roman" w:hAnsi="Times New Roman"/>
                <w:bCs/>
                <w:vertAlign w:val="superscript"/>
                <w:lang w:val="lt-LT"/>
              </w:rPr>
              <w:t>b</w:t>
            </w:r>
          </w:p>
          <w:p w14:paraId="51A9CA9F" w14:textId="77777777" w:rsidR="00D763BB" w:rsidRPr="005246A3" w:rsidRDefault="00D763BB" w:rsidP="00D763BB">
            <w:pPr>
              <w:ind w:left="-108"/>
              <w:rPr>
                <w:rFonts w:ascii="Times New Roman" w:hAnsi="Times New Roman"/>
                <w:bCs/>
                <w:lang w:val="lt-LT"/>
              </w:rPr>
            </w:pPr>
            <w:r w:rsidRPr="005246A3">
              <w:rPr>
                <w:rFonts w:ascii="Times New Roman" w:hAnsi="Times New Roman"/>
                <w:bCs/>
                <w:lang w:val="lt-LT"/>
              </w:rPr>
              <w:t xml:space="preserve">(val.) </w:t>
            </w:r>
          </w:p>
        </w:tc>
        <w:tc>
          <w:tcPr>
            <w:tcW w:w="2848" w:type="dxa"/>
          </w:tcPr>
          <w:p w14:paraId="79CF1BE3"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Cu</w:t>
            </w:r>
            <w:r w:rsidRPr="005246A3">
              <w:rPr>
                <w:rFonts w:ascii="Times New Roman" w:hAnsi="Times New Roman"/>
                <w:bCs/>
                <w:vertAlign w:val="subscript"/>
                <w:lang w:val="lt-LT"/>
              </w:rPr>
              <w:t>max</w:t>
            </w:r>
            <w:r w:rsidRPr="005246A3">
              <w:rPr>
                <w:rFonts w:ascii="Times New Roman" w:hAnsi="Times New Roman"/>
                <w:bCs/>
                <w:vertAlign w:val="superscript"/>
                <w:lang w:val="lt-LT"/>
              </w:rPr>
              <w:t>c</w:t>
            </w:r>
          </w:p>
          <w:p w14:paraId="196DC369" w14:textId="77777777" w:rsidR="00D763BB" w:rsidRPr="005246A3" w:rsidRDefault="00D763BB" w:rsidP="00D763BB">
            <w:pPr>
              <w:ind w:left="-108"/>
              <w:rPr>
                <w:rFonts w:ascii="Times New Roman" w:eastAsia="Calibri" w:hAnsi="Times New Roman"/>
                <w:bCs/>
                <w:lang w:val="lt-LT" w:eastAsia="en-US"/>
              </w:rPr>
            </w:pPr>
            <w:r w:rsidRPr="005246A3">
              <w:rPr>
                <w:rFonts w:ascii="Times New Roman" w:hAnsi="Times New Roman"/>
                <w:bCs/>
                <w:lang w:val="lt-LT"/>
              </w:rPr>
              <w:t>(mg/l)</w:t>
            </w:r>
          </w:p>
        </w:tc>
      </w:tr>
      <w:tr w:rsidR="002435FD" w:rsidRPr="005246A3" w14:paraId="62A43B6D" w14:textId="77777777" w:rsidTr="00C909A6">
        <w:tc>
          <w:tcPr>
            <w:tcW w:w="1590" w:type="dxa"/>
          </w:tcPr>
          <w:p w14:paraId="2C3FFA9B"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0–1 mėn.</w:t>
            </w:r>
          </w:p>
        </w:tc>
        <w:tc>
          <w:tcPr>
            <w:tcW w:w="1424" w:type="dxa"/>
          </w:tcPr>
          <w:p w14:paraId="2D7DCDB9"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4E49FBA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0,0582</w:t>
            </w:r>
          </w:p>
        </w:tc>
        <w:tc>
          <w:tcPr>
            <w:tcW w:w="1106" w:type="dxa"/>
          </w:tcPr>
          <w:p w14:paraId="0747765B"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2848" w:type="dxa"/>
          </w:tcPr>
          <w:p w14:paraId="5B94483D"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0,05–0,08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5)</w:t>
            </w:r>
          </w:p>
        </w:tc>
      </w:tr>
      <w:tr w:rsidR="002435FD" w:rsidRPr="005246A3" w14:paraId="6BE9816C" w14:textId="77777777" w:rsidTr="00C909A6">
        <w:tc>
          <w:tcPr>
            <w:tcW w:w="1590" w:type="dxa"/>
          </w:tcPr>
          <w:p w14:paraId="5188BAAF"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1–6 mėn.</w:t>
            </w:r>
          </w:p>
        </w:tc>
        <w:tc>
          <w:tcPr>
            <w:tcW w:w="1424" w:type="dxa"/>
          </w:tcPr>
          <w:p w14:paraId="056EAF9B"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02539398"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0,0375</w:t>
            </w:r>
          </w:p>
        </w:tc>
        <w:tc>
          <w:tcPr>
            <w:tcW w:w="1106" w:type="dxa"/>
          </w:tcPr>
          <w:p w14:paraId="5B51F03B"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1,5</w:t>
            </w:r>
            <w:r w:rsidR="00C57542" w:rsidRPr="005246A3">
              <w:rPr>
                <w:rFonts w:ascii="Times New Roman" w:hAnsi="Times New Roman"/>
                <w:lang w:val="lt-LT"/>
              </w:rPr>
              <w:t>0</w:t>
            </w:r>
          </w:p>
        </w:tc>
        <w:tc>
          <w:tcPr>
            <w:tcW w:w="2848" w:type="dxa"/>
          </w:tcPr>
          <w:p w14:paraId="7179E23F"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0,02–0,09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18)</w:t>
            </w:r>
          </w:p>
        </w:tc>
      </w:tr>
      <w:tr w:rsidR="002435FD" w:rsidRPr="005246A3" w14:paraId="22DC26F4" w14:textId="77777777" w:rsidTr="00C909A6">
        <w:tc>
          <w:tcPr>
            <w:tcW w:w="1590" w:type="dxa"/>
          </w:tcPr>
          <w:p w14:paraId="7816F3DB"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6–12 mėn.</w:t>
            </w:r>
          </w:p>
        </w:tc>
        <w:tc>
          <w:tcPr>
            <w:tcW w:w="1424" w:type="dxa"/>
          </w:tcPr>
          <w:p w14:paraId="239620DB"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5177349E"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0,0283</w:t>
            </w:r>
          </w:p>
        </w:tc>
        <w:tc>
          <w:tcPr>
            <w:tcW w:w="1106" w:type="dxa"/>
          </w:tcPr>
          <w:p w14:paraId="652A810A"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1</w:t>
            </w:r>
            <w:r w:rsidR="00C57542" w:rsidRPr="005246A3">
              <w:rPr>
                <w:rFonts w:ascii="Times New Roman" w:hAnsi="Times New Roman"/>
                <w:lang w:val="lt-LT"/>
              </w:rPr>
              <w:t>,00</w:t>
            </w:r>
          </w:p>
        </w:tc>
        <w:tc>
          <w:tcPr>
            <w:tcW w:w="2848" w:type="dxa"/>
          </w:tcPr>
          <w:p w14:paraId="2AA54F33"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0,01–0,05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9)</w:t>
            </w:r>
          </w:p>
        </w:tc>
      </w:tr>
      <w:tr w:rsidR="002435FD" w:rsidRPr="005246A3" w14:paraId="3B9A855D" w14:textId="77777777" w:rsidTr="00C909A6">
        <w:tc>
          <w:tcPr>
            <w:tcW w:w="1590" w:type="dxa"/>
          </w:tcPr>
          <w:p w14:paraId="72CF26CB" w14:textId="77777777" w:rsidR="002435FD" w:rsidRPr="005246A3" w:rsidRDefault="002435FD" w:rsidP="00F77136">
            <w:pPr>
              <w:spacing w:before="100" w:beforeAutospacing="1" w:after="100" w:afterAutospacing="1"/>
              <w:ind w:left="-108"/>
              <w:rPr>
                <w:rFonts w:ascii="Times New Roman" w:hAnsi="Times New Roman"/>
                <w:bCs/>
                <w:lang w:val="lt-LT"/>
              </w:rPr>
            </w:pPr>
            <w:r w:rsidRPr="005246A3">
              <w:rPr>
                <w:rFonts w:ascii="Times New Roman" w:hAnsi="Times New Roman"/>
                <w:bCs/>
                <w:lang w:val="lt-LT"/>
              </w:rPr>
              <w:t>1–10 m.</w:t>
            </w:r>
          </w:p>
        </w:tc>
        <w:tc>
          <w:tcPr>
            <w:tcW w:w="1424" w:type="dxa"/>
          </w:tcPr>
          <w:p w14:paraId="101036E1" w14:textId="77777777" w:rsidR="002435FD" w:rsidRPr="005246A3" w:rsidRDefault="002435FD" w:rsidP="00F77136">
            <w:pPr>
              <w:spacing w:before="100" w:beforeAutospacing="1" w:after="100" w:afterAutospacing="1"/>
              <w:ind w:left="-108"/>
              <w:rPr>
                <w:rFonts w:ascii="Times New Roman" w:hAnsi="Times New Roman"/>
                <w:lang w:val="lt-LT"/>
              </w:rPr>
            </w:pPr>
            <w:r w:rsidRPr="005246A3">
              <w:rPr>
                <w:rFonts w:ascii="Times New Roman" w:hAnsi="Times New Roman"/>
                <w:lang w:val="lt-LT"/>
              </w:rPr>
              <w:t>2</w:t>
            </w:r>
            <w:r w:rsidR="00C57542" w:rsidRPr="005246A3">
              <w:rPr>
                <w:rFonts w:ascii="Times New Roman" w:hAnsi="Times New Roman"/>
                <w:lang w:val="lt-LT"/>
              </w:rPr>
              <w:t>,00</w:t>
            </w:r>
          </w:p>
        </w:tc>
        <w:tc>
          <w:tcPr>
            <w:tcW w:w="1575" w:type="dxa"/>
          </w:tcPr>
          <w:p w14:paraId="59161666"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0,0221</w:t>
            </w:r>
          </w:p>
        </w:tc>
        <w:tc>
          <w:tcPr>
            <w:tcW w:w="1106" w:type="dxa"/>
          </w:tcPr>
          <w:p w14:paraId="3F663DE4"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0,5</w:t>
            </w:r>
            <w:r w:rsidR="00C57542" w:rsidRPr="005246A3">
              <w:rPr>
                <w:rFonts w:ascii="Times New Roman" w:hAnsi="Times New Roman"/>
                <w:lang w:val="lt-LT"/>
              </w:rPr>
              <w:t>0</w:t>
            </w:r>
          </w:p>
        </w:tc>
        <w:tc>
          <w:tcPr>
            <w:tcW w:w="2848" w:type="dxa"/>
          </w:tcPr>
          <w:p w14:paraId="506130D0" w14:textId="77777777" w:rsidR="002435FD" w:rsidRPr="005246A3" w:rsidRDefault="002435FD" w:rsidP="00F77136">
            <w:pPr>
              <w:spacing w:before="100" w:beforeAutospacing="1" w:after="100" w:afterAutospacing="1"/>
              <w:ind w:left="-108"/>
              <w:rPr>
                <w:rFonts w:ascii="Times New Roman" w:eastAsia="Calibri" w:hAnsi="Times New Roman"/>
                <w:lang w:val="lt-LT" w:eastAsia="en-US"/>
              </w:rPr>
            </w:pPr>
            <w:r w:rsidRPr="005246A3">
              <w:rPr>
                <w:rFonts w:ascii="Times New Roman" w:hAnsi="Times New Roman"/>
                <w:lang w:val="lt-LT"/>
              </w:rPr>
              <w:t>0,01–0,05 (n</w:t>
            </w:r>
            <w:r w:rsidR="00D763BB" w:rsidRPr="005246A3">
              <w:rPr>
                <w:rFonts w:ascii="Times New Roman" w:hAnsi="Times New Roman"/>
                <w:lang w:val="lt-LT"/>
              </w:rPr>
              <w:t> </w:t>
            </w:r>
            <w:r w:rsidRPr="005246A3">
              <w:rPr>
                <w:rFonts w:ascii="Times New Roman" w:hAnsi="Times New Roman"/>
                <w:lang w:val="lt-LT"/>
              </w:rPr>
              <w:t>=</w:t>
            </w:r>
            <w:r w:rsidR="00D763BB" w:rsidRPr="005246A3">
              <w:rPr>
                <w:rFonts w:ascii="Times New Roman" w:hAnsi="Times New Roman"/>
                <w:lang w:val="lt-LT"/>
              </w:rPr>
              <w:t> </w:t>
            </w:r>
            <w:r w:rsidRPr="005246A3">
              <w:rPr>
                <w:rFonts w:ascii="Times New Roman" w:hAnsi="Times New Roman"/>
                <w:lang w:val="lt-LT"/>
              </w:rPr>
              <w:t>60)</w:t>
            </w:r>
          </w:p>
        </w:tc>
      </w:tr>
    </w:tbl>
    <w:p w14:paraId="31FB068B" w14:textId="2B5B6D4A"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a</w:t>
      </w:r>
      <w:r w:rsidRPr="004A599C">
        <w:rPr>
          <w:rFonts w:ascii="Times New Roman" w:hAnsi="Times New Roman"/>
          <w:sz w:val="20"/>
          <w:szCs w:val="20"/>
          <w:lang w:val="lt-LT"/>
        </w:rPr>
        <w:t xml:space="preserve"> Nesusijungusio </w:t>
      </w:r>
      <w:r w:rsidR="00D60895">
        <w:rPr>
          <w:rFonts w:ascii="Times New Roman" w:hAnsi="Times New Roman"/>
          <w:sz w:val="20"/>
          <w:szCs w:val="20"/>
          <w:lang w:val="lt-LT"/>
        </w:rPr>
        <w:t xml:space="preserve">vaistinio </w:t>
      </w:r>
      <w:r w:rsidRPr="004A599C">
        <w:rPr>
          <w:rFonts w:ascii="Times New Roman" w:hAnsi="Times New Roman"/>
          <w:sz w:val="20"/>
          <w:szCs w:val="20"/>
          <w:lang w:val="lt-LT"/>
        </w:rPr>
        <w:t>preparato maksimali koncentracija plazmoje</w:t>
      </w:r>
    </w:p>
    <w:p w14:paraId="0636E076" w14:textId="1B8363D7" w:rsidR="002435FD" w:rsidRPr="004A599C" w:rsidRDefault="002435FD" w:rsidP="002435FD">
      <w:pPr>
        <w:rPr>
          <w:rFonts w:ascii="Times New Roman" w:hAnsi="Times New Roman"/>
          <w:sz w:val="20"/>
          <w:szCs w:val="20"/>
          <w:lang w:val="lt-LT"/>
        </w:rPr>
      </w:pPr>
      <w:r w:rsidRPr="004A599C">
        <w:rPr>
          <w:rFonts w:ascii="Times New Roman" w:hAnsi="Times New Roman"/>
          <w:sz w:val="20"/>
          <w:szCs w:val="20"/>
          <w:vertAlign w:val="superscript"/>
          <w:lang w:val="lt-LT"/>
        </w:rPr>
        <w:t>b</w:t>
      </w:r>
      <w:r w:rsidRPr="004A599C">
        <w:rPr>
          <w:rFonts w:ascii="Times New Roman" w:hAnsi="Times New Roman"/>
          <w:sz w:val="20"/>
          <w:szCs w:val="20"/>
          <w:lang w:val="lt-LT"/>
        </w:rPr>
        <w:t xml:space="preserve"> Laikas iki nesusijungusio </w:t>
      </w:r>
      <w:r w:rsidR="00D60895">
        <w:rPr>
          <w:rFonts w:ascii="Times New Roman" w:hAnsi="Times New Roman"/>
          <w:sz w:val="20"/>
          <w:szCs w:val="20"/>
          <w:lang w:val="lt-LT"/>
        </w:rPr>
        <w:t xml:space="preserve">vaistinio </w:t>
      </w:r>
      <w:r w:rsidRPr="004A599C">
        <w:rPr>
          <w:rFonts w:ascii="Times New Roman" w:hAnsi="Times New Roman"/>
          <w:sz w:val="20"/>
          <w:szCs w:val="20"/>
          <w:lang w:val="lt-LT"/>
        </w:rPr>
        <w:t>preparato maksimalios koncentracijos plazmoje</w:t>
      </w:r>
    </w:p>
    <w:p w14:paraId="024DB9CE" w14:textId="1F2E3D9D" w:rsidR="002435FD" w:rsidRPr="004A599C" w:rsidRDefault="002435FD" w:rsidP="00D763BB">
      <w:pPr>
        <w:rPr>
          <w:rFonts w:ascii="Times New Roman" w:hAnsi="Times New Roman"/>
          <w:sz w:val="20"/>
          <w:szCs w:val="20"/>
          <w:lang w:val="lt-LT"/>
        </w:rPr>
      </w:pPr>
      <w:r w:rsidRPr="004A599C">
        <w:rPr>
          <w:rFonts w:ascii="Times New Roman" w:hAnsi="Times New Roman"/>
          <w:sz w:val="20"/>
          <w:szCs w:val="20"/>
          <w:vertAlign w:val="superscript"/>
          <w:lang w:val="lt-LT"/>
        </w:rPr>
        <w:t>c</w:t>
      </w:r>
      <w:r w:rsidRPr="004A599C">
        <w:rPr>
          <w:rFonts w:ascii="Times New Roman" w:hAnsi="Times New Roman"/>
          <w:sz w:val="20"/>
          <w:szCs w:val="20"/>
          <w:lang w:val="lt-LT"/>
        </w:rPr>
        <w:t xml:space="preserve"> Stebėta ir </w:t>
      </w:r>
      <w:r w:rsidR="00846140" w:rsidRPr="004A599C">
        <w:rPr>
          <w:rFonts w:ascii="Times New Roman" w:hAnsi="Times New Roman"/>
          <w:sz w:val="20"/>
          <w:szCs w:val="20"/>
          <w:lang w:val="lt-LT"/>
        </w:rPr>
        <w:t>normalizuota pagal dozę</w:t>
      </w:r>
      <w:r w:rsidRPr="004A599C">
        <w:rPr>
          <w:rFonts w:ascii="Times New Roman" w:hAnsi="Times New Roman"/>
          <w:sz w:val="20"/>
          <w:szCs w:val="20"/>
          <w:lang w:val="lt-LT"/>
        </w:rPr>
        <w:t xml:space="preserve"> nesusijungusio </w:t>
      </w:r>
      <w:r w:rsidR="005C15A5">
        <w:rPr>
          <w:rFonts w:ascii="Times New Roman" w:hAnsi="Times New Roman"/>
          <w:sz w:val="20"/>
          <w:szCs w:val="20"/>
          <w:lang w:val="lt-LT"/>
        </w:rPr>
        <w:t xml:space="preserve">vaistinio </w:t>
      </w:r>
      <w:r w:rsidRPr="004A599C">
        <w:rPr>
          <w:rFonts w:ascii="Times New Roman" w:hAnsi="Times New Roman"/>
          <w:sz w:val="20"/>
          <w:szCs w:val="20"/>
          <w:lang w:val="lt-LT"/>
        </w:rPr>
        <w:t>preparato maksimali koncentracija plazmoje</w:t>
      </w:r>
    </w:p>
    <w:p w14:paraId="7ADDCA61" w14:textId="77777777" w:rsidR="00D763BB" w:rsidRPr="005246A3" w:rsidRDefault="00D763BB" w:rsidP="00D763BB">
      <w:pPr>
        <w:rPr>
          <w:rFonts w:ascii="Times New Roman" w:hAnsi="Times New Roman"/>
          <w:lang w:val="lt-LT"/>
        </w:rPr>
      </w:pPr>
    </w:p>
    <w:p w14:paraId="29A9F470" w14:textId="77777777" w:rsidR="002435FD" w:rsidRPr="005246A3" w:rsidRDefault="002435FD" w:rsidP="00D763BB">
      <w:pPr>
        <w:rPr>
          <w:rFonts w:ascii="Times New Roman" w:hAnsi="Times New Roman"/>
          <w:lang w:val="lt-LT"/>
        </w:rPr>
      </w:pPr>
      <w:r w:rsidRPr="005246A3">
        <w:rPr>
          <w:rFonts w:ascii="Times New Roman" w:hAnsi="Times New Roman"/>
          <w:lang w:val="lt-LT"/>
        </w:rPr>
        <w:t xml:space="preserve">Sulaukus 6 mėnesių amžiaus, </w:t>
      </w:r>
      <w:r w:rsidRPr="00BB4E31">
        <w:rPr>
          <w:rFonts w:ascii="Times New Roman" w:hAnsi="Times New Roman"/>
          <w:lang w:val="lt-LT"/>
        </w:rPr>
        <w:t>lūžio taške</w:t>
      </w:r>
      <w:r w:rsidRPr="005246A3">
        <w:rPr>
          <w:rFonts w:ascii="Times New Roman" w:hAnsi="Times New Roman"/>
          <w:lang w:val="lt-LT"/>
        </w:rPr>
        <w:t xml:space="preserve">, kai turi būti keičiama rekomenduojama </w:t>
      </w:r>
      <w:r w:rsidR="00961421">
        <w:rPr>
          <w:rFonts w:ascii="Times New Roman" w:hAnsi="Times New Roman"/>
          <w:lang w:val="lt-LT"/>
        </w:rPr>
        <w:t xml:space="preserve">nuolatinės </w:t>
      </w:r>
      <w:r w:rsidRPr="005246A3">
        <w:rPr>
          <w:rFonts w:ascii="Times New Roman" w:hAnsi="Times New Roman"/>
          <w:lang w:val="lt-LT"/>
        </w:rPr>
        <w:t xml:space="preserve">infuzijos į epidurinę ertmę dozė, nesusijungusio ropivakaino klirensas pasiekia 34 %, o nesusijungusio </w:t>
      </w:r>
      <w:r w:rsidRPr="00001FAC">
        <w:rPr>
          <w:rFonts w:ascii="Times New Roman" w:hAnsi="Times New Roman"/>
          <w:i/>
          <w:iCs/>
          <w:lang w:val="lt-LT"/>
        </w:rPr>
        <w:t>PPX</w:t>
      </w:r>
      <w:r w:rsidRPr="005246A3">
        <w:rPr>
          <w:rFonts w:ascii="Times New Roman" w:hAnsi="Times New Roman"/>
          <w:lang w:val="lt-LT"/>
        </w:rPr>
        <w:t xml:space="preserve"> – 71 % subrendusio organizmo lygio. Sisteminis poveikis didesnis naujagimiams ir šiek ti</w:t>
      </w:r>
      <w:r w:rsidR="00E41CEB">
        <w:rPr>
          <w:rFonts w:ascii="Times New Roman" w:hAnsi="Times New Roman"/>
          <w:lang w:val="lt-LT"/>
        </w:rPr>
        <w:t>e</w:t>
      </w:r>
      <w:r w:rsidRPr="005246A3">
        <w:rPr>
          <w:rFonts w:ascii="Times New Roman" w:hAnsi="Times New Roman"/>
          <w:lang w:val="lt-LT"/>
        </w:rPr>
        <w:t>k didesnis kūdikiams nuo 1 iki 6</w:t>
      </w:r>
      <w:r w:rsidR="006708BC" w:rsidRPr="005246A3">
        <w:rPr>
          <w:rFonts w:ascii="Times New Roman" w:hAnsi="Times New Roman"/>
          <w:lang w:val="lt-LT"/>
        </w:rPr>
        <w:t> </w:t>
      </w:r>
      <w:r w:rsidRPr="005246A3">
        <w:rPr>
          <w:rFonts w:ascii="Times New Roman" w:hAnsi="Times New Roman"/>
          <w:lang w:val="lt-LT"/>
        </w:rPr>
        <w:t xml:space="preserve">mėnesių amžiaus, palyginti su vyresniais vaikais, nes jų kepenų funkcija dar nesubrendusi. Vis dėlto tai iš dalies kompensuoja 50 % mažesnė rekomenduojama dozė, kai </w:t>
      </w:r>
      <w:r w:rsidR="00BB4E31">
        <w:rPr>
          <w:rFonts w:ascii="Times New Roman" w:hAnsi="Times New Roman"/>
          <w:lang w:val="lt-LT"/>
        </w:rPr>
        <w:t>nuolatinė</w:t>
      </w:r>
      <w:r w:rsidR="00BB4E31" w:rsidRPr="005246A3">
        <w:rPr>
          <w:rFonts w:ascii="Times New Roman" w:hAnsi="Times New Roman"/>
          <w:lang w:val="lt-LT"/>
        </w:rPr>
        <w:t xml:space="preserve"> </w:t>
      </w:r>
      <w:r w:rsidRPr="005246A3">
        <w:rPr>
          <w:rFonts w:ascii="Times New Roman" w:hAnsi="Times New Roman"/>
          <w:lang w:val="lt-LT"/>
        </w:rPr>
        <w:t>infuzija skiriama jaunesniems negu 6 mėnesių amžiaus kūdikiams.</w:t>
      </w:r>
    </w:p>
    <w:p w14:paraId="78132734" w14:textId="77777777" w:rsidR="00D763BB" w:rsidRPr="005246A3" w:rsidRDefault="00D763BB" w:rsidP="00D763BB">
      <w:pPr>
        <w:rPr>
          <w:rFonts w:ascii="Times New Roman" w:eastAsia="Calibri" w:hAnsi="Times New Roman"/>
          <w:lang w:val="lt-LT" w:eastAsia="en-US"/>
        </w:rPr>
      </w:pPr>
    </w:p>
    <w:p w14:paraId="11D3F0C7" w14:textId="77777777" w:rsidR="002435FD" w:rsidRPr="00297EB5" w:rsidRDefault="002435FD" w:rsidP="002435FD">
      <w:pPr>
        <w:rPr>
          <w:rFonts w:ascii="Times New Roman" w:hAnsi="Times New Roman"/>
          <w:lang w:val="lt-LT"/>
        </w:rPr>
      </w:pPr>
      <w:r w:rsidRPr="005246A3">
        <w:rPr>
          <w:rFonts w:ascii="Times New Roman" w:hAnsi="Times New Roman"/>
          <w:lang w:val="lt-LT"/>
        </w:rPr>
        <w:t xml:space="preserve">Atliekant nesusijungusio ropivakaino ir </w:t>
      </w:r>
      <w:r w:rsidRPr="00001FAC">
        <w:rPr>
          <w:rFonts w:ascii="Times New Roman" w:hAnsi="Times New Roman"/>
          <w:i/>
          <w:iCs/>
          <w:lang w:val="lt-LT"/>
        </w:rPr>
        <w:t>PPX</w:t>
      </w:r>
      <w:r w:rsidRPr="005246A3">
        <w:rPr>
          <w:rFonts w:ascii="Times New Roman" w:hAnsi="Times New Roman"/>
          <w:lang w:val="lt-LT"/>
        </w:rPr>
        <w:t xml:space="preserve"> koncentracijų plazmoje sumų modeliavimą, paremtą </w:t>
      </w:r>
      <w:r w:rsidR="00E41CEB">
        <w:rPr>
          <w:rFonts w:ascii="Times New Roman" w:hAnsi="Times New Roman"/>
          <w:lang w:val="lt-LT"/>
        </w:rPr>
        <w:t>farmakokinetiniais</w:t>
      </w:r>
      <w:r w:rsidRPr="005246A3">
        <w:rPr>
          <w:rFonts w:ascii="Times New Roman" w:hAnsi="Times New Roman"/>
          <w:lang w:val="lt-LT"/>
        </w:rPr>
        <w:t xml:space="preserve"> parametrais ir jų svyravimu populiacijos analizės metu, buvo nustatyta, kad vienkartinei kaudalinei blokadai rekomenduojamą dozę reikia padidinti taikant faktorių 2,7 jauniausioje grupėje ir faktorių 7,4 1–10 metų amžiaus grupėje, kad 90 % pa</w:t>
      </w:r>
      <w:r w:rsidR="00BA14E2">
        <w:rPr>
          <w:rFonts w:ascii="Times New Roman" w:hAnsi="Times New Roman"/>
          <w:lang w:val="lt-LT"/>
        </w:rPr>
        <w:t>sikliautin</w:t>
      </w:r>
      <w:r w:rsidR="005A5F13">
        <w:rPr>
          <w:rFonts w:ascii="Times New Roman" w:hAnsi="Times New Roman"/>
          <w:lang w:val="lt-LT"/>
        </w:rPr>
        <w:t>o</w:t>
      </w:r>
      <w:r w:rsidR="00BA14E2">
        <w:rPr>
          <w:rFonts w:ascii="Times New Roman" w:hAnsi="Times New Roman"/>
          <w:lang w:val="lt-LT"/>
        </w:rPr>
        <w:t>jo</w:t>
      </w:r>
      <w:r w:rsidRPr="005246A3">
        <w:rPr>
          <w:rFonts w:ascii="Times New Roman" w:hAnsi="Times New Roman"/>
          <w:lang w:val="lt-LT"/>
        </w:rPr>
        <w:t xml:space="preserve"> intervalo </w:t>
      </w:r>
      <w:r w:rsidR="00BB4E31">
        <w:rPr>
          <w:rFonts w:ascii="Times New Roman" w:hAnsi="Times New Roman"/>
          <w:lang w:val="lt-LT"/>
        </w:rPr>
        <w:lastRenderedPageBreak/>
        <w:t>viršutinė r</w:t>
      </w:r>
      <w:r w:rsidR="00BA14E2">
        <w:rPr>
          <w:rFonts w:ascii="Times New Roman" w:hAnsi="Times New Roman"/>
          <w:lang w:val="lt-LT"/>
        </w:rPr>
        <w:t>eikšmė</w:t>
      </w:r>
      <w:r w:rsidR="00BB4E31">
        <w:rPr>
          <w:rFonts w:ascii="Times New Roman" w:hAnsi="Times New Roman"/>
          <w:lang w:val="lt-LT"/>
        </w:rPr>
        <w:t xml:space="preserve"> pasiektų </w:t>
      </w:r>
      <w:r w:rsidRPr="005246A3">
        <w:rPr>
          <w:rFonts w:ascii="Times New Roman" w:hAnsi="Times New Roman"/>
          <w:lang w:val="lt-LT"/>
        </w:rPr>
        <w:t xml:space="preserve">sisteminio toksiškumo </w:t>
      </w:r>
      <w:r w:rsidR="00BB4E31">
        <w:rPr>
          <w:rFonts w:ascii="Times New Roman" w:hAnsi="Times New Roman"/>
          <w:lang w:val="lt-LT"/>
        </w:rPr>
        <w:t>slenkstinį lygmenį</w:t>
      </w:r>
      <w:r w:rsidRPr="005246A3">
        <w:rPr>
          <w:rFonts w:ascii="Times New Roman" w:hAnsi="Times New Roman"/>
          <w:lang w:val="lt-LT"/>
        </w:rPr>
        <w:t xml:space="preserve">. Tokie faktoriai </w:t>
      </w:r>
      <w:r w:rsidR="00BA14E2">
        <w:rPr>
          <w:rFonts w:ascii="Times New Roman" w:hAnsi="Times New Roman"/>
          <w:lang w:val="lt-LT"/>
        </w:rPr>
        <w:t>nuolatinei</w:t>
      </w:r>
      <w:r w:rsidR="00BA14E2" w:rsidRPr="005246A3">
        <w:rPr>
          <w:rFonts w:ascii="Times New Roman" w:hAnsi="Times New Roman"/>
          <w:lang w:val="lt-LT"/>
        </w:rPr>
        <w:t xml:space="preserve"> </w:t>
      </w:r>
      <w:r w:rsidRPr="005246A3">
        <w:rPr>
          <w:rFonts w:ascii="Times New Roman" w:hAnsi="Times New Roman"/>
          <w:lang w:val="lt-LT"/>
        </w:rPr>
        <w:t xml:space="preserve">infuzijai į epidurinę ertmę yra atitinkamai </w:t>
      </w:r>
      <w:r w:rsidRPr="00297EB5">
        <w:rPr>
          <w:rFonts w:ascii="Times New Roman" w:hAnsi="Times New Roman"/>
          <w:lang w:val="lt-LT"/>
        </w:rPr>
        <w:t>1,8 ir 3,8.</w:t>
      </w:r>
    </w:p>
    <w:p w14:paraId="0AC8B194" w14:textId="77777777" w:rsidR="002435FD" w:rsidRPr="00297EB5" w:rsidRDefault="002435FD" w:rsidP="002435FD">
      <w:pPr>
        <w:rPr>
          <w:rFonts w:ascii="Times New Roman" w:hAnsi="Times New Roman"/>
          <w:b/>
          <w:lang w:val="lt-LT"/>
        </w:rPr>
      </w:pPr>
    </w:p>
    <w:p w14:paraId="50511F7B" w14:textId="77777777" w:rsidR="00007D7E" w:rsidRPr="005246A3" w:rsidRDefault="00AA0A45" w:rsidP="00007D7E">
      <w:pPr>
        <w:autoSpaceDE w:val="0"/>
        <w:autoSpaceDN w:val="0"/>
        <w:adjustRightInd w:val="0"/>
        <w:rPr>
          <w:rFonts w:ascii="Times New Roman" w:hAnsi="Times New Roman"/>
          <w:lang w:val="lt-LT" w:eastAsia="de-DE"/>
        </w:rPr>
      </w:pPr>
      <w:r>
        <w:rPr>
          <w:rFonts w:ascii="Times New Roman" w:hAnsi="Times New Roman"/>
          <w:lang w:val="lt-LT" w:eastAsia="de-DE"/>
        </w:rPr>
        <w:t>Analizuojant</w:t>
      </w:r>
      <w:r w:rsidRPr="00297EB5">
        <w:rPr>
          <w:rFonts w:ascii="Times New Roman" w:hAnsi="Times New Roman"/>
          <w:lang w:val="lt-LT" w:eastAsia="de-DE"/>
        </w:rPr>
        <w:t xml:space="preserve"> </w:t>
      </w:r>
      <w:r>
        <w:rPr>
          <w:rFonts w:ascii="Times New Roman" w:hAnsi="Times New Roman"/>
          <w:lang w:val="lt-LT" w:eastAsia="de-DE"/>
        </w:rPr>
        <w:t>suminę</w:t>
      </w:r>
      <w:r w:rsidRPr="00297EB5">
        <w:rPr>
          <w:rFonts w:ascii="Times New Roman" w:hAnsi="Times New Roman"/>
          <w:lang w:val="lt-LT" w:eastAsia="de-DE"/>
        </w:rPr>
        <w:t xml:space="preserve"> </w:t>
      </w:r>
      <w:r w:rsidR="00007D7E" w:rsidRPr="00297EB5">
        <w:rPr>
          <w:rFonts w:ascii="Times New Roman" w:hAnsi="Times New Roman"/>
          <w:lang w:val="lt-LT" w:eastAsia="de-DE"/>
        </w:rPr>
        <w:t xml:space="preserve">laisvo ropivakaino ir </w:t>
      </w:r>
      <w:r w:rsidR="00007D7E" w:rsidRPr="00001FAC">
        <w:rPr>
          <w:rFonts w:ascii="Times New Roman" w:hAnsi="Times New Roman"/>
          <w:i/>
          <w:iCs/>
          <w:lang w:val="lt-LT" w:eastAsia="de-DE"/>
        </w:rPr>
        <w:t>PPX</w:t>
      </w:r>
      <w:r w:rsidR="00007D7E" w:rsidRPr="00297EB5">
        <w:rPr>
          <w:rFonts w:ascii="Times New Roman" w:hAnsi="Times New Roman"/>
          <w:lang w:val="lt-LT" w:eastAsia="de-DE"/>
        </w:rPr>
        <w:t xml:space="preserve"> koncentraciją kraujo plazmoje</w:t>
      </w:r>
      <w:r w:rsidR="00A37C85">
        <w:rPr>
          <w:rFonts w:ascii="Times New Roman" w:hAnsi="Times New Roman"/>
          <w:lang w:val="lt-LT" w:eastAsia="de-DE"/>
        </w:rPr>
        <w:t>, apskaičiuotą</w:t>
      </w:r>
      <w:r w:rsidR="00007D7E" w:rsidRPr="00297EB5">
        <w:rPr>
          <w:rFonts w:ascii="Times New Roman" w:hAnsi="Times New Roman"/>
          <w:lang w:val="lt-LT" w:eastAsia="de-DE"/>
        </w:rPr>
        <w:t xml:space="preserve"> remiantis </w:t>
      </w:r>
      <w:r>
        <w:rPr>
          <w:rFonts w:ascii="Times New Roman" w:hAnsi="Times New Roman"/>
          <w:lang w:val="lt-LT" w:eastAsia="de-DE"/>
        </w:rPr>
        <w:t>farmakokinetiniais</w:t>
      </w:r>
      <w:r w:rsidRPr="00297EB5">
        <w:rPr>
          <w:rFonts w:ascii="Times New Roman" w:hAnsi="Times New Roman"/>
          <w:lang w:val="lt-LT" w:eastAsia="de-DE"/>
        </w:rPr>
        <w:t xml:space="preserve"> </w:t>
      </w:r>
      <w:r w:rsidR="00007D7E" w:rsidRPr="00297EB5">
        <w:rPr>
          <w:rFonts w:ascii="Times New Roman" w:hAnsi="Times New Roman"/>
          <w:lang w:val="lt-LT" w:eastAsia="de-DE"/>
        </w:rPr>
        <w:t>parametrais ir jų variacijomis populiacijos analizės metu, nustatyta, kad 1</w:t>
      </w:r>
      <w:r w:rsidR="003B5802" w:rsidRPr="00297EB5">
        <w:rPr>
          <w:rFonts w:ascii="Times New Roman" w:hAnsi="Times New Roman"/>
          <w:lang w:val="lt-LT" w:eastAsia="de-DE"/>
        </w:rPr>
        <w:t>–</w:t>
      </w:r>
      <w:r w:rsidR="00007D7E" w:rsidRPr="00297EB5">
        <w:rPr>
          <w:rFonts w:ascii="Times New Roman" w:hAnsi="Times New Roman"/>
          <w:lang w:val="lt-LT" w:eastAsia="de-DE"/>
        </w:rPr>
        <w:t>12 metų kūdikiams ir vaikams sukėlus periferinio (klubinio kirkšnies) nervo blokadą suleidžiant vienkartinę 3 mg/kg dozę, didžiausios laisvos medžiagos koncentracijos mediana (0,0347 mg/l) atsiranda po 0,8 val. ir sudaro vieną dešimtąją slenkstinės toksinės koncentracijos (0,34 mg/l). Didžiausios laisvos medžiagos koncentracijos kraujo plazmoje 90 % pasikliautin</w:t>
      </w:r>
      <w:r w:rsidR="005A5F13">
        <w:rPr>
          <w:rFonts w:ascii="Times New Roman" w:hAnsi="Times New Roman"/>
          <w:lang w:val="lt-LT" w:eastAsia="de-DE"/>
        </w:rPr>
        <w:t>o</w:t>
      </w:r>
      <w:r w:rsidR="00AD5423">
        <w:rPr>
          <w:rFonts w:ascii="Times New Roman" w:hAnsi="Times New Roman"/>
          <w:lang w:val="lt-LT" w:eastAsia="de-DE"/>
        </w:rPr>
        <w:t>jo</w:t>
      </w:r>
      <w:r w:rsidR="00007D7E" w:rsidRPr="00297EB5">
        <w:rPr>
          <w:rFonts w:ascii="Times New Roman" w:hAnsi="Times New Roman"/>
          <w:lang w:val="lt-LT" w:eastAsia="de-DE"/>
        </w:rPr>
        <w:t xml:space="preserve"> interval</w:t>
      </w:r>
      <w:r w:rsidR="00AD5423">
        <w:rPr>
          <w:rFonts w:ascii="Times New Roman" w:hAnsi="Times New Roman"/>
          <w:lang w:val="lt-LT" w:eastAsia="de-DE"/>
        </w:rPr>
        <w:t>o</w:t>
      </w:r>
      <w:r w:rsidR="00007D7E" w:rsidRPr="00297EB5">
        <w:rPr>
          <w:rFonts w:ascii="Times New Roman" w:hAnsi="Times New Roman"/>
          <w:lang w:val="lt-LT" w:eastAsia="de-DE"/>
        </w:rPr>
        <w:t xml:space="preserve"> </w:t>
      </w:r>
      <w:r w:rsidR="00AD5423">
        <w:rPr>
          <w:rFonts w:ascii="Times New Roman" w:hAnsi="Times New Roman"/>
          <w:lang w:val="lt-LT" w:eastAsia="de-DE"/>
        </w:rPr>
        <w:t xml:space="preserve">viršutinė reikšmė </w:t>
      </w:r>
      <w:r w:rsidR="00007D7E" w:rsidRPr="00297EB5">
        <w:rPr>
          <w:rFonts w:ascii="Times New Roman" w:hAnsi="Times New Roman"/>
          <w:lang w:val="lt-LT" w:eastAsia="de-DE"/>
        </w:rPr>
        <w:t>yra 0,074 mg/l, t.</w:t>
      </w:r>
      <w:r w:rsidR="00ED5DC0">
        <w:rPr>
          <w:rFonts w:ascii="Times New Roman" w:hAnsi="Times New Roman"/>
          <w:lang w:val="lt-LT" w:eastAsia="de-DE"/>
        </w:rPr>
        <w:t> </w:t>
      </w:r>
      <w:r w:rsidR="00007D7E" w:rsidRPr="00297EB5">
        <w:rPr>
          <w:rFonts w:ascii="Times New Roman" w:hAnsi="Times New Roman"/>
          <w:lang w:val="lt-LT" w:eastAsia="de-DE"/>
        </w:rPr>
        <w:t>y. penktadalis slenkstinės toksinės koncentracijos. Panašiai ir atliekant nuolatinę periferinę blokadą (0,6 mg ropivakaino/kg 72 val. laikotarpiu), prieš tai atlikus periferinio nervo blokadą vienkartine 3 mg/kg doze, didžiausios laisvos medžiagos koncentracijos mediana yra 0,053 mg/l. Didžiausios laisvos medžiagos koncentracijos kraujo plazmoje viršutin</w:t>
      </w:r>
      <w:r>
        <w:rPr>
          <w:rFonts w:ascii="Times New Roman" w:hAnsi="Times New Roman"/>
          <w:lang w:val="lt-LT" w:eastAsia="de-DE"/>
        </w:rPr>
        <w:t>ė</w:t>
      </w:r>
      <w:r w:rsidR="00007D7E" w:rsidRPr="00297EB5">
        <w:rPr>
          <w:rFonts w:ascii="Times New Roman" w:hAnsi="Times New Roman"/>
          <w:lang w:val="lt-LT" w:eastAsia="de-DE"/>
        </w:rPr>
        <w:t xml:space="preserve"> 90 % pasikliautin</w:t>
      </w:r>
      <w:r w:rsidR="00BA14E2">
        <w:rPr>
          <w:rFonts w:ascii="Times New Roman" w:hAnsi="Times New Roman"/>
          <w:lang w:val="lt-LT" w:eastAsia="de-DE"/>
        </w:rPr>
        <w:t>ojo</w:t>
      </w:r>
      <w:r w:rsidR="00007D7E" w:rsidRPr="00297EB5">
        <w:rPr>
          <w:rFonts w:ascii="Times New Roman" w:hAnsi="Times New Roman"/>
          <w:lang w:val="lt-LT" w:eastAsia="de-DE"/>
        </w:rPr>
        <w:t xml:space="preserve"> interval</w:t>
      </w:r>
      <w:r>
        <w:rPr>
          <w:rFonts w:ascii="Times New Roman" w:hAnsi="Times New Roman"/>
          <w:lang w:val="lt-LT" w:eastAsia="de-DE"/>
        </w:rPr>
        <w:t>o reikšmė</w:t>
      </w:r>
      <w:r w:rsidR="00007D7E" w:rsidRPr="00297EB5">
        <w:rPr>
          <w:rFonts w:ascii="Times New Roman" w:hAnsi="Times New Roman"/>
          <w:lang w:val="lt-LT" w:eastAsia="de-DE"/>
        </w:rPr>
        <w:t xml:space="preserve"> yra 0,088 mg/l, t.</w:t>
      </w:r>
      <w:r w:rsidR="00ED5DC0">
        <w:rPr>
          <w:rFonts w:ascii="Times New Roman" w:hAnsi="Times New Roman"/>
          <w:lang w:val="lt-LT" w:eastAsia="de-DE"/>
        </w:rPr>
        <w:t> </w:t>
      </w:r>
      <w:r w:rsidR="00007D7E" w:rsidRPr="00297EB5">
        <w:rPr>
          <w:rFonts w:ascii="Times New Roman" w:hAnsi="Times New Roman"/>
          <w:lang w:val="lt-LT" w:eastAsia="de-DE"/>
        </w:rPr>
        <w:t>y. ketvirtadalis slenkstinės toksinės koncentracijos.</w:t>
      </w:r>
    </w:p>
    <w:p w14:paraId="53318BAC" w14:textId="77777777" w:rsidR="00C909A6" w:rsidRPr="005246A3" w:rsidRDefault="00C909A6" w:rsidP="002435FD">
      <w:pPr>
        <w:rPr>
          <w:rFonts w:ascii="Times New Roman" w:hAnsi="Times New Roman"/>
          <w:b/>
          <w:lang w:val="lt-LT"/>
        </w:rPr>
      </w:pPr>
    </w:p>
    <w:p w14:paraId="2EC82518" w14:textId="77777777" w:rsidR="002435FD" w:rsidRPr="005246A3" w:rsidRDefault="002435FD" w:rsidP="007417E1">
      <w:pPr>
        <w:pStyle w:val="Sraopastraipa"/>
        <w:numPr>
          <w:ilvl w:val="1"/>
          <w:numId w:val="7"/>
        </w:numPr>
        <w:ind w:left="567" w:hanging="567"/>
        <w:rPr>
          <w:rFonts w:ascii="Times New Roman" w:hAnsi="Times New Roman"/>
          <w:b/>
          <w:lang w:val="lt-LT"/>
        </w:rPr>
      </w:pPr>
      <w:r w:rsidRPr="005246A3">
        <w:rPr>
          <w:rFonts w:ascii="Times New Roman" w:hAnsi="Times New Roman"/>
          <w:b/>
          <w:lang w:val="lt-LT"/>
        </w:rPr>
        <w:t>Ikiklinikinių saugumo tyrimų duomenys</w:t>
      </w:r>
    </w:p>
    <w:p w14:paraId="4F43DADE" w14:textId="77777777" w:rsidR="002435FD" w:rsidRPr="005246A3" w:rsidRDefault="002435FD" w:rsidP="002435FD">
      <w:pPr>
        <w:rPr>
          <w:rFonts w:ascii="Times New Roman" w:hAnsi="Times New Roman"/>
          <w:b/>
          <w:lang w:val="lt-LT"/>
        </w:rPr>
      </w:pPr>
    </w:p>
    <w:p w14:paraId="7930459F" w14:textId="77777777" w:rsidR="002435FD" w:rsidRPr="005246A3" w:rsidRDefault="002435FD" w:rsidP="002435FD">
      <w:pPr>
        <w:autoSpaceDE w:val="0"/>
        <w:autoSpaceDN w:val="0"/>
        <w:adjustRightInd w:val="0"/>
        <w:rPr>
          <w:rFonts w:ascii="Times New Roman" w:hAnsi="Times New Roman"/>
          <w:lang w:val="lt-LT"/>
        </w:rPr>
      </w:pPr>
      <w:r w:rsidRPr="005246A3">
        <w:rPr>
          <w:rFonts w:ascii="Times New Roman" w:hAnsi="Times New Roman"/>
          <w:lang w:val="lt-LT"/>
        </w:rPr>
        <w:t xml:space="preserve">Įprastų farmakologinio saugumo, </w:t>
      </w:r>
      <w:r w:rsidR="0058701A" w:rsidRPr="005246A3">
        <w:rPr>
          <w:rFonts w:ascii="Times New Roman" w:hAnsi="Times New Roman"/>
          <w:lang w:val="lt-LT"/>
        </w:rPr>
        <w:t xml:space="preserve">vienkartinių ir </w:t>
      </w:r>
      <w:r w:rsidRPr="005246A3">
        <w:rPr>
          <w:rFonts w:ascii="Times New Roman" w:hAnsi="Times New Roman"/>
          <w:lang w:val="lt-LT"/>
        </w:rPr>
        <w:t xml:space="preserve">kartotinų dozių toksiškumo, </w:t>
      </w:r>
      <w:r w:rsidR="00116122" w:rsidRPr="005246A3">
        <w:rPr>
          <w:rFonts w:ascii="Times New Roman" w:hAnsi="Times New Roman"/>
          <w:lang w:val="lt-LT"/>
        </w:rPr>
        <w:t xml:space="preserve">toksinio poveikio reprodukcijai, </w:t>
      </w:r>
      <w:r w:rsidR="00383B0C" w:rsidRPr="00801C06">
        <w:rPr>
          <w:rFonts w:ascii="Times New Roman" w:hAnsi="Times New Roman"/>
          <w:lang w:val="lt-LT"/>
        </w:rPr>
        <w:t xml:space="preserve">mutageninio potencialo ir </w:t>
      </w:r>
      <w:r w:rsidR="00383B0C" w:rsidRPr="005246A3">
        <w:rPr>
          <w:rFonts w:ascii="Times New Roman" w:hAnsi="Times New Roman"/>
          <w:lang w:val="lt-LT"/>
        </w:rPr>
        <w:t>vietinio toksiškumo</w:t>
      </w:r>
      <w:r w:rsidRPr="005246A3">
        <w:rPr>
          <w:rFonts w:ascii="Times New Roman" w:hAnsi="Times New Roman"/>
          <w:lang w:val="lt-LT"/>
        </w:rPr>
        <w:t xml:space="preserve"> </w:t>
      </w:r>
      <w:r w:rsidR="001B711C" w:rsidRPr="005246A3">
        <w:rPr>
          <w:rFonts w:ascii="Times New Roman" w:hAnsi="Times New Roman"/>
          <w:lang w:val="lt-LT"/>
        </w:rPr>
        <w:t xml:space="preserve">ikiklinikinių </w:t>
      </w:r>
      <w:r w:rsidRPr="005246A3">
        <w:rPr>
          <w:rFonts w:ascii="Times New Roman" w:hAnsi="Times New Roman"/>
          <w:lang w:val="lt-LT"/>
        </w:rPr>
        <w:t>tyrimų duomenys pavojaus žmogui nerodo, išskyrus tą, kurio galima tikėtis dėl didelių ropivakaino dozių farmakodinaminio poveikio (pavyzdžiui, CNS požymių, įskaitant traukulius ir kardiotoksiškumą).</w:t>
      </w:r>
    </w:p>
    <w:p w14:paraId="4BEBCFD5" w14:textId="77777777" w:rsidR="002435FD" w:rsidRPr="005246A3" w:rsidRDefault="002435FD" w:rsidP="002435FD">
      <w:pPr>
        <w:autoSpaceDE w:val="0"/>
        <w:autoSpaceDN w:val="0"/>
        <w:adjustRightInd w:val="0"/>
        <w:rPr>
          <w:rFonts w:ascii="Times New Roman" w:hAnsi="Times New Roman"/>
          <w:lang w:val="lt-LT"/>
        </w:rPr>
      </w:pPr>
    </w:p>
    <w:p w14:paraId="30910DF3" w14:textId="77777777" w:rsidR="002435FD" w:rsidRPr="005246A3" w:rsidRDefault="002435FD" w:rsidP="002435FD">
      <w:pPr>
        <w:rPr>
          <w:rFonts w:ascii="Times New Roman" w:hAnsi="Times New Roman"/>
          <w:b/>
          <w:lang w:val="lt-LT"/>
        </w:rPr>
      </w:pPr>
    </w:p>
    <w:p w14:paraId="47D0E883"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w:t>
      </w:r>
      <w:r w:rsidRPr="005246A3">
        <w:rPr>
          <w:rFonts w:ascii="Times New Roman" w:hAnsi="Times New Roman"/>
          <w:b/>
          <w:color w:val="000000"/>
          <w:lang w:val="lt-LT"/>
        </w:rPr>
        <w:tab/>
      </w:r>
      <w:r w:rsidRPr="005246A3">
        <w:rPr>
          <w:rFonts w:ascii="Times New Roman" w:hAnsi="Times New Roman"/>
          <w:b/>
          <w:lang w:val="lt-LT"/>
        </w:rPr>
        <w:t>FARMACINĖ INFORMACIJA</w:t>
      </w:r>
    </w:p>
    <w:p w14:paraId="3474BD23" w14:textId="77777777" w:rsidR="002435FD" w:rsidRPr="005246A3" w:rsidRDefault="002435FD" w:rsidP="002435FD">
      <w:pPr>
        <w:tabs>
          <w:tab w:val="left" w:pos="567"/>
        </w:tabs>
        <w:jc w:val="both"/>
        <w:rPr>
          <w:rFonts w:ascii="Times New Roman" w:hAnsi="Times New Roman"/>
          <w:color w:val="000000"/>
          <w:lang w:val="lt-LT"/>
        </w:rPr>
      </w:pPr>
    </w:p>
    <w:p w14:paraId="7D88AF7E"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lang w:val="lt-LT"/>
        </w:rPr>
        <w:t>6.1</w:t>
      </w:r>
      <w:r w:rsidRPr="005246A3">
        <w:rPr>
          <w:rFonts w:ascii="Times New Roman" w:hAnsi="Times New Roman"/>
          <w:b/>
          <w:lang w:val="lt-LT"/>
        </w:rPr>
        <w:tab/>
        <w:t>Pagalbinių medžiagų sąrašas</w:t>
      </w:r>
    </w:p>
    <w:p w14:paraId="7FC1756C" w14:textId="77777777" w:rsidR="002435FD" w:rsidRPr="005246A3" w:rsidRDefault="002435FD" w:rsidP="002435FD">
      <w:pPr>
        <w:tabs>
          <w:tab w:val="left" w:pos="567"/>
        </w:tabs>
        <w:jc w:val="both"/>
        <w:rPr>
          <w:rFonts w:ascii="Times New Roman" w:hAnsi="Times New Roman"/>
          <w:b/>
          <w:color w:val="000000"/>
          <w:lang w:val="lt-LT"/>
        </w:rPr>
      </w:pPr>
    </w:p>
    <w:p w14:paraId="3BC2ABCB" w14:textId="77777777" w:rsidR="002435FD" w:rsidRPr="005246A3" w:rsidRDefault="002435FD" w:rsidP="002435FD">
      <w:pPr>
        <w:pStyle w:val="Default"/>
        <w:tabs>
          <w:tab w:val="left" w:pos="567"/>
        </w:tabs>
        <w:jc w:val="both"/>
        <w:rPr>
          <w:sz w:val="22"/>
          <w:szCs w:val="22"/>
          <w:lang w:val="lt-LT"/>
        </w:rPr>
      </w:pPr>
      <w:r w:rsidRPr="005246A3">
        <w:rPr>
          <w:sz w:val="22"/>
          <w:szCs w:val="22"/>
          <w:lang w:val="lt-LT"/>
        </w:rPr>
        <w:t>Natrio chloridas</w:t>
      </w:r>
    </w:p>
    <w:p w14:paraId="36455274" w14:textId="77777777" w:rsidR="002435FD" w:rsidRPr="005246A3" w:rsidRDefault="002435FD" w:rsidP="002435FD">
      <w:pPr>
        <w:tabs>
          <w:tab w:val="left" w:pos="567"/>
        </w:tabs>
        <w:jc w:val="both"/>
        <w:rPr>
          <w:rFonts w:ascii="Times New Roman" w:eastAsia="Calibri" w:hAnsi="Times New Roman"/>
          <w:lang w:val="lt-LT" w:eastAsia="en-US"/>
        </w:rPr>
      </w:pPr>
      <w:r w:rsidRPr="005246A3">
        <w:rPr>
          <w:rFonts w:ascii="Times New Roman" w:hAnsi="Times New Roman"/>
          <w:lang w:val="lt-LT"/>
        </w:rPr>
        <w:t>Vandenilio chlorido rūgštis (pH koreguoti)</w:t>
      </w:r>
    </w:p>
    <w:p w14:paraId="1C78FF77" w14:textId="77777777" w:rsidR="002435FD" w:rsidRPr="005246A3" w:rsidRDefault="002435FD" w:rsidP="002435FD">
      <w:pPr>
        <w:tabs>
          <w:tab w:val="left" w:pos="567"/>
        </w:tabs>
        <w:autoSpaceDE w:val="0"/>
        <w:autoSpaceDN w:val="0"/>
        <w:adjustRightInd w:val="0"/>
        <w:jc w:val="both"/>
        <w:rPr>
          <w:rFonts w:ascii="Times New Roman" w:hAnsi="Times New Roman"/>
          <w:lang w:val="lt-LT"/>
        </w:rPr>
      </w:pPr>
      <w:r w:rsidRPr="005246A3">
        <w:rPr>
          <w:rFonts w:ascii="Times New Roman" w:hAnsi="Times New Roman"/>
          <w:lang w:val="lt-LT"/>
        </w:rPr>
        <w:t>Natrio hidroksidas (pH koreguoti)</w:t>
      </w:r>
    </w:p>
    <w:p w14:paraId="68ED2B1B" w14:textId="77777777" w:rsidR="002435FD" w:rsidRPr="005246A3" w:rsidRDefault="002435FD" w:rsidP="002435FD">
      <w:pPr>
        <w:pStyle w:val="Default"/>
        <w:tabs>
          <w:tab w:val="left" w:pos="567"/>
        </w:tabs>
        <w:jc w:val="both"/>
        <w:rPr>
          <w:sz w:val="22"/>
          <w:szCs w:val="22"/>
          <w:lang w:val="lt-LT"/>
        </w:rPr>
      </w:pPr>
      <w:r w:rsidRPr="005246A3">
        <w:rPr>
          <w:sz w:val="22"/>
          <w:szCs w:val="22"/>
          <w:lang w:val="lt-LT"/>
        </w:rPr>
        <w:t>Injekcinis vanduo</w:t>
      </w:r>
    </w:p>
    <w:p w14:paraId="6D9B9175" w14:textId="77777777" w:rsidR="002435FD" w:rsidRPr="005246A3" w:rsidRDefault="002435FD" w:rsidP="002435FD">
      <w:pPr>
        <w:pStyle w:val="Default"/>
        <w:tabs>
          <w:tab w:val="left" w:pos="567"/>
        </w:tabs>
        <w:jc w:val="both"/>
        <w:rPr>
          <w:sz w:val="22"/>
          <w:szCs w:val="22"/>
          <w:lang w:val="lt-LT"/>
        </w:rPr>
      </w:pPr>
    </w:p>
    <w:p w14:paraId="04282FDE"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6.2</w:t>
      </w:r>
      <w:r w:rsidRPr="005246A3">
        <w:rPr>
          <w:rFonts w:ascii="Times New Roman" w:hAnsi="Times New Roman"/>
          <w:b/>
          <w:color w:val="000000"/>
          <w:lang w:val="lt-LT"/>
        </w:rPr>
        <w:tab/>
      </w:r>
      <w:r w:rsidRPr="005246A3">
        <w:rPr>
          <w:rFonts w:ascii="Times New Roman" w:hAnsi="Times New Roman"/>
          <w:b/>
          <w:lang w:val="lt-LT"/>
        </w:rPr>
        <w:t>Nesuderinamumas</w:t>
      </w:r>
    </w:p>
    <w:p w14:paraId="14C0FC97" w14:textId="77777777" w:rsidR="002435FD" w:rsidRPr="005246A3" w:rsidRDefault="002435FD" w:rsidP="002435FD">
      <w:pPr>
        <w:tabs>
          <w:tab w:val="left" w:pos="567"/>
        </w:tabs>
        <w:jc w:val="both"/>
        <w:rPr>
          <w:rFonts w:ascii="Times New Roman" w:hAnsi="Times New Roman"/>
          <w:b/>
          <w:color w:val="000000"/>
          <w:lang w:val="lt-LT"/>
        </w:rPr>
      </w:pPr>
    </w:p>
    <w:p w14:paraId="4AA6F563"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Suderinamumo tyrimų neatlikta, todėl šio vaistinio preparato maišyti su kitais negalima.</w:t>
      </w:r>
    </w:p>
    <w:p w14:paraId="0220AA37" w14:textId="77777777" w:rsidR="00007D7E" w:rsidRPr="005246A3"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Šarminiuose tirpaluose gali atsirasti nuosėdų, nes ropivakainas blogai tirpsta esant pH &gt;</w:t>
      </w:r>
      <w:r w:rsidR="008F04F5" w:rsidRPr="00297EB5">
        <w:rPr>
          <w:rFonts w:ascii="Times New Roman" w:hAnsi="Times New Roman"/>
          <w:lang w:val="lt-LT"/>
        </w:rPr>
        <w:t> </w:t>
      </w:r>
      <w:r w:rsidRPr="00297EB5">
        <w:rPr>
          <w:rFonts w:ascii="Times New Roman" w:hAnsi="Times New Roman"/>
          <w:lang w:val="lt-LT"/>
        </w:rPr>
        <w:t>6,0.</w:t>
      </w:r>
    </w:p>
    <w:p w14:paraId="3A2EABE4" w14:textId="77777777" w:rsidR="002435FD" w:rsidRPr="005246A3" w:rsidRDefault="002435FD" w:rsidP="002435FD">
      <w:pPr>
        <w:tabs>
          <w:tab w:val="left" w:pos="567"/>
        </w:tabs>
        <w:jc w:val="both"/>
        <w:rPr>
          <w:rFonts w:ascii="Times New Roman" w:hAnsi="Times New Roman"/>
          <w:b/>
          <w:color w:val="000000"/>
          <w:lang w:val="lt-LT"/>
        </w:rPr>
      </w:pPr>
    </w:p>
    <w:p w14:paraId="2B850E3E"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6.3</w:t>
      </w:r>
      <w:r w:rsidRPr="005246A3">
        <w:rPr>
          <w:rFonts w:ascii="Times New Roman" w:hAnsi="Times New Roman"/>
          <w:b/>
          <w:color w:val="000000"/>
          <w:lang w:val="lt-LT"/>
        </w:rPr>
        <w:tab/>
      </w:r>
      <w:r w:rsidRPr="005246A3">
        <w:rPr>
          <w:rFonts w:ascii="Times New Roman" w:hAnsi="Times New Roman"/>
          <w:b/>
          <w:lang w:val="lt-LT"/>
        </w:rPr>
        <w:t>Tinkamumo laikas</w:t>
      </w:r>
    </w:p>
    <w:p w14:paraId="2A8024C9" w14:textId="77777777" w:rsidR="002435FD" w:rsidRPr="005246A3" w:rsidRDefault="002435FD" w:rsidP="002435FD">
      <w:pPr>
        <w:tabs>
          <w:tab w:val="left" w:pos="567"/>
        </w:tabs>
        <w:jc w:val="both"/>
        <w:rPr>
          <w:rFonts w:ascii="Times New Roman" w:hAnsi="Times New Roman"/>
          <w:b/>
          <w:color w:val="000000"/>
          <w:lang w:val="lt-LT"/>
        </w:rPr>
      </w:pPr>
    </w:p>
    <w:p w14:paraId="110FF8B5" w14:textId="77777777" w:rsidR="002E7F50" w:rsidRPr="00801C06" w:rsidRDefault="00F14336" w:rsidP="002E7F50">
      <w:pPr>
        <w:pStyle w:val="Pagrindinistekstas"/>
        <w:rPr>
          <w:rFonts w:ascii="Times New Roman" w:hAnsi="Times New Roman"/>
          <w:b w:val="0"/>
          <w:lang w:val="lt-LT"/>
        </w:rPr>
      </w:pPr>
      <w:r w:rsidRPr="00801C06">
        <w:rPr>
          <w:rFonts w:ascii="Times New Roman" w:hAnsi="Times New Roman"/>
          <w:b w:val="0"/>
          <w:u w:val="single"/>
          <w:lang w:val="lt-LT"/>
        </w:rPr>
        <w:t>Tinkamumo laikas prieš atidarymą</w:t>
      </w:r>
      <w:r w:rsidR="006553B8" w:rsidRPr="00801C06">
        <w:rPr>
          <w:rFonts w:ascii="Times New Roman" w:hAnsi="Times New Roman"/>
          <w:b w:val="0"/>
          <w:u w:val="single"/>
          <w:lang w:val="lt-LT"/>
        </w:rPr>
        <w:t>:</w:t>
      </w:r>
    </w:p>
    <w:p w14:paraId="2CC4E862" w14:textId="77777777" w:rsidR="002E7F50" w:rsidRPr="00801C06" w:rsidRDefault="002E7F50" w:rsidP="002E7F50">
      <w:pPr>
        <w:tabs>
          <w:tab w:val="left" w:pos="567"/>
        </w:tabs>
        <w:spacing w:line="260" w:lineRule="exact"/>
        <w:rPr>
          <w:rFonts w:ascii="Times New Roman" w:hAnsi="Times New Roman"/>
          <w:lang w:val="pl-PL"/>
        </w:rPr>
      </w:pPr>
      <w:r w:rsidRPr="00801C06">
        <w:rPr>
          <w:rFonts w:ascii="Times New Roman" w:hAnsi="Times New Roman"/>
          <w:lang w:val="pl-PL"/>
        </w:rPr>
        <w:t>3</w:t>
      </w:r>
      <w:r w:rsidR="00F14336" w:rsidRPr="00801C06">
        <w:rPr>
          <w:rFonts w:ascii="Times New Roman" w:hAnsi="Times New Roman"/>
          <w:lang w:val="pl-PL"/>
        </w:rPr>
        <w:t> metai</w:t>
      </w:r>
    </w:p>
    <w:p w14:paraId="1913CD06" w14:textId="77777777" w:rsidR="002E7F50" w:rsidRPr="00801C06" w:rsidRDefault="002E7F50" w:rsidP="002E7F50">
      <w:pPr>
        <w:tabs>
          <w:tab w:val="left" w:pos="567"/>
        </w:tabs>
        <w:spacing w:line="260" w:lineRule="exact"/>
        <w:rPr>
          <w:rFonts w:ascii="Times New Roman" w:hAnsi="Times New Roman"/>
          <w:lang w:val="pl-PL"/>
        </w:rPr>
      </w:pPr>
    </w:p>
    <w:p w14:paraId="27AD155B" w14:textId="77777777" w:rsidR="00F14336" w:rsidRPr="00801C06" w:rsidRDefault="00F14336" w:rsidP="002E7F50">
      <w:pPr>
        <w:pStyle w:val="Pagrindinistekstas"/>
        <w:rPr>
          <w:rFonts w:ascii="Times New Roman" w:hAnsi="Times New Roman"/>
          <w:b w:val="0"/>
          <w:u w:val="single"/>
          <w:lang w:val="pl-PL"/>
        </w:rPr>
      </w:pPr>
      <w:r w:rsidRPr="00801C06">
        <w:rPr>
          <w:rFonts w:ascii="Times New Roman" w:hAnsi="Times New Roman"/>
          <w:b w:val="0"/>
          <w:u w:val="single"/>
          <w:lang w:val="pl-PL"/>
        </w:rPr>
        <w:t>Tinkamumo laikas po atidarymo</w:t>
      </w:r>
      <w:r w:rsidR="006553B8" w:rsidRPr="00801C06">
        <w:rPr>
          <w:rFonts w:ascii="Times New Roman" w:hAnsi="Times New Roman"/>
          <w:b w:val="0"/>
          <w:u w:val="single"/>
          <w:lang w:val="pl-PL"/>
        </w:rPr>
        <w:t>:</w:t>
      </w:r>
    </w:p>
    <w:p w14:paraId="3619040C" w14:textId="1BC74376" w:rsidR="004338B4" w:rsidRPr="00E8709F" w:rsidRDefault="00645BCD" w:rsidP="004338B4">
      <w:pPr>
        <w:pStyle w:val="Pagrindinistekstas"/>
        <w:rPr>
          <w:rFonts w:ascii="Times New Roman" w:hAnsi="Times New Roman" w:cs="Times New Roman"/>
          <w:b w:val="0"/>
          <w:bCs w:val="0"/>
          <w:lang w:val="lt-LT"/>
        </w:rPr>
      </w:pPr>
      <w:r>
        <w:rPr>
          <w:rFonts w:ascii="Times New Roman" w:hAnsi="Times New Roman" w:cs="Times New Roman"/>
          <w:b w:val="0"/>
          <w:bCs w:val="0"/>
          <w:lang w:val="lt-LT"/>
        </w:rPr>
        <w:t>V</w:t>
      </w:r>
      <w:r w:rsidR="004338B4" w:rsidRPr="00C44721">
        <w:rPr>
          <w:rFonts w:ascii="Times New Roman" w:hAnsi="Times New Roman" w:cs="Times New Roman"/>
          <w:b w:val="0"/>
          <w:bCs w:val="0"/>
          <w:lang w:val="lt-LT"/>
        </w:rPr>
        <w:t>artoti nedelsiant</w:t>
      </w:r>
      <w:r w:rsidR="004338B4" w:rsidRPr="00801C06">
        <w:rPr>
          <w:rFonts w:ascii="Times New Roman" w:hAnsi="Times New Roman"/>
          <w:b w:val="0"/>
          <w:lang w:val="pl-PL"/>
        </w:rPr>
        <w:t>.</w:t>
      </w:r>
    </w:p>
    <w:p w14:paraId="78BD1ED7" w14:textId="77777777" w:rsidR="002435FD" w:rsidRPr="005246A3" w:rsidRDefault="002435FD" w:rsidP="002435FD">
      <w:pPr>
        <w:tabs>
          <w:tab w:val="left" w:pos="567"/>
        </w:tabs>
        <w:jc w:val="both"/>
        <w:rPr>
          <w:rFonts w:ascii="Times New Roman" w:hAnsi="Times New Roman"/>
          <w:lang w:val="lt-LT"/>
        </w:rPr>
      </w:pPr>
    </w:p>
    <w:p w14:paraId="0A55202F" w14:textId="77777777" w:rsidR="002435FD" w:rsidRPr="005246A3" w:rsidRDefault="002435FD" w:rsidP="002435FD">
      <w:pPr>
        <w:tabs>
          <w:tab w:val="left" w:pos="567"/>
        </w:tabs>
        <w:jc w:val="both"/>
        <w:rPr>
          <w:rFonts w:ascii="Times New Roman" w:eastAsia="Calibri" w:hAnsi="Times New Roman"/>
          <w:b/>
          <w:color w:val="000000"/>
          <w:lang w:val="lt-LT" w:eastAsia="en-US"/>
        </w:rPr>
      </w:pPr>
      <w:r w:rsidRPr="005246A3">
        <w:rPr>
          <w:rFonts w:ascii="Times New Roman" w:hAnsi="Times New Roman"/>
          <w:b/>
          <w:lang w:val="lt-LT"/>
        </w:rPr>
        <w:t>6.4</w:t>
      </w:r>
      <w:r w:rsidRPr="005246A3">
        <w:rPr>
          <w:rFonts w:ascii="Times New Roman" w:hAnsi="Times New Roman"/>
          <w:b/>
          <w:lang w:val="lt-LT"/>
        </w:rPr>
        <w:tab/>
        <w:t>Specialios laikymo sąlygos</w:t>
      </w:r>
    </w:p>
    <w:p w14:paraId="7EC06B22" w14:textId="77777777" w:rsidR="002435FD" w:rsidRPr="005246A3" w:rsidRDefault="002435FD" w:rsidP="002435FD">
      <w:pPr>
        <w:tabs>
          <w:tab w:val="left" w:pos="567"/>
        </w:tabs>
        <w:jc w:val="both"/>
        <w:rPr>
          <w:rFonts w:ascii="Times New Roman" w:hAnsi="Times New Roman"/>
          <w:b/>
          <w:color w:val="000000"/>
          <w:lang w:val="lt-LT"/>
        </w:rPr>
      </w:pPr>
    </w:p>
    <w:p w14:paraId="36DB032B" w14:textId="77777777" w:rsidR="00645BCD" w:rsidRPr="005246A3" w:rsidRDefault="00645BCD" w:rsidP="002435FD">
      <w:pPr>
        <w:tabs>
          <w:tab w:val="left" w:pos="567"/>
        </w:tabs>
        <w:jc w:val="both"/>
        <w:rPr>
          <w:rFonts w:ascii="Times New Roman" w:hAnsi="Times New Roman"/>
          <w:lang w:val="lt-LT"/>
        </w:rPr>
      </w:pPr>
      <w:r w:rsidRPr="00837685">
        <w:rPr>
          <w:rFonts w:ascii="Times New Roman" w:hAnsi="Times New Roman"/>
          <w:snapToGrid w:val="0"/>
          <w:lang w:val="lt-LT"/>
        </w:rPr>
        <w:t>Šiam vaistiniam preparatui specialių laikymo sąlygų nereikia.</w:t>
      </w:r>
    </w:p>
    <w:p w14:paraId="0B15605E" w14:textId="77777777" w:rsidR="00573F70" w:rsidRPr="005246A3" w:rsidRDefault="00573F70" w:rsidP="002435FD">
      <w:pPr>
        <w:tabs>
          <w:tab w:val="left" w:pos="567"/>
        </w:tabs>
        <w:jc w:val="both"/>
        <w:rPr>
          <w:rFonts w:ascii="Times New Roman" w:hAnsi="Times New Roman"/>
          <w:lang w:val="lt-LT"/>
        </w:rPr>
      </w:pPr>
    </w:p>
    <w:p w14:paraId="4E1E9E29" w14:textId="77777777" w:rsidR="002435FD" w:rsidRPr="005246A3" w:rsidRDefault="002435FD" w:rsidP="002435FD">
      <w:pPr>
        <w:tabs>
          <w:tab w:val="left" w:pos="567"/>
        </w:tabs>
        <w:jc w:val="both"/>
        <w:rPr>
          <w:rFonts w:ascii="Times New Roman" w:hAnsi="Times New Roman"/>
          <w:b/>
          <w:lang w:val="lt-LT"/>
        </w:rPr>
      </w:pPr>
      <w:r w:rsidRPr="005246A3">
        <w:rPr>
          <w:rFonts w:ascii="Times New Roman" w:hAnsi="Times New Roman"/>
          <w:b/>
          <w:lang w:val="lt-LT"/>
        </w:rPr>
        <w:t>6.5</w:t>
      </w:r>
      <w:r w:rsidRPr="005246A3">
        <w:rPr>
          <w:rFonts w:ascii="Times New Roman" w:hAnsi="Times New Roman"/>
          <w:b/>
          <w:lang w:val="lt-LT"/>
        </w:rPr>
        <w:tab/>
        <w:t>Talpyklės pobūdis ir jos turinys</w:t>
      </w:r>
    </w:p>
    <w:p w14:paraId="07A66496" w14:textId="77777777" w:rsidR="00573F70" w:rsidRPr="005246A3" w:rsidRDefault="00573F70" w:rsidP="002435FD">
      <w:pPr>
        <w:tabs>
          <w:tab w:val="left" w:pos="567"/>
        </w:tabs>
        <w:jc w:val="both"/>
        <w:rPr>
          <w:rFonts w:ascii="Times New Roman" w:eastAsia="Calibri" w:hAnsi="Times New Roman"/>
          <w:b/>
          <w:color w:val="000000"/>
          <w:lang w:val="lt-LT" w:eastAsia="en-US"/>
        </w:rPr>
      </w:pPr>
    </w:p>
    <w:p w14:paraId="156D923B" w14:textId="4673D90A" w:rsidR="00573F70" w:rsidRPr="0012762E" w:rsidRDefault="00573F70" w:rsidP="00573F70">
      <w:pPr>
        <w:tabs>
          <w:tab w:val="left" w:pos="567"/>
        </w:tabs>
        <w:rPr>
          <w:rFonts w:ascii="Times New Roman" w:hAnsi="Times New Roman"/>
          <w:u w:val="single"/>
          <w:lang w:val="lt-LT"/>
        </w:rPr>
      </w:pPr>
      <w:proofErr w:type="spellStart"/>
      <w:r w:rsidRPr="0012762E">
        <w:rPr>
          <w:rFonts w:ascii="Times New Roman" w:hAnsi="Times New Roman"/>
          <w:u w:val="single"/>
          <w:lang w:val="lt-LT"/>
        </w:rPr>
        <w:t>Ropivacaine</w:t>
      </w:r>
      <w:proofErr w:type="spellEnd"/>
      <w:r w:rsidRPr="0012762E">
        <w:rPr>
          <w:rFonts w:ascii="Times New Roman" w:hAnsi="Times New Roman"/>
          <w:u w:val="single"/>
          <w:lang w:val="lt-LT"/>
        </w:rPr>
        <w:t xml:space="preserve"> </w:t>
      </w:r>
      <w:proofErr w:type="spellStart"/>
      <w:r w:rsidRPr="005246A3">
        <w:rPr>
          <w:rFonts w:ascii="Times New Roman" w:hAnsi="Times New Roman"/>
          <w:u w:val="single"/>
          <w:lang w:val="lt-LT"/>
        </w:rPr>
        <w:t>hydrochloride</w:t>
      </w:r>
      <w:proofErr w:type="spellEnd"/>
      <w:r w:rsidRPr="0012762E">
        <w:rPr>
          <w:rFonts w:ascii="Times New Roman" w:hAnsi="Times New Roman"/>
          <w:u w:val="single"/>
          <w:lang w:val="lt-LT"/>
        </w:rPr>
        <w:t xml:space="preserve"> Kabi 2 mg/ml:</w:t>
      </w:r>
    </w:p>
    <w:p w14:paraId="278F9CB4" w14:textId="77777777" w:rsidR="00573F70" w:rsidRPr="0012762E" w:rsidRDefault="00573F70" w:rsidP="00573F70">
      <w:pPr>
        <w:tabs>
          <w:tab w:val="left" w:pos="567"/>
        </w:tabs>
        <w:spacing w:line="260" w:lineRule="exact"/>
        <w:rPr>
          <w:rFonts w:ascii="Times New Roman" w:hAnsi="Times New Roman"/>
          <w:lang w:val="lt-LT"/>
        </w:rPr>
      </w:pPr>
      <w:r w:rsidRPr="0012762E">
        <w:rPr>
          <w:rFonts w:ascii="Times New Roman" w:hAnsi="Times New Roman"/>
          <w:lang w:val="lt-LT"/>
        </w:rPr>
        <w:t xml:space="preserve">10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4B7B72DE" w14:textId="77777777" w:rsidR="00573F70" w:rsidRPr="0012762E" w:rsidRDefault="00573F70" w:rsidP="00573F70">
      <w:pPr>
        <w:tabs>
          <w:tab w:val="left" w:pos="567"/>
        </w:tabs>
        <w:spacing w:line="260" w:lineRule="exact"/>
        <w:rPr>
          <w:rFonts w:ascii="Times New Roman" w:hAnsi="Times New Roman"/>
          <w:lang w:val="lt-LT"/>
        </w:rPr>
      </w:pPr>
      <w:r w:rsidRPr="0012762E">
        <w:rPr>
          <w:rFonts w:ascii="Times New Roman" w:hAnsi="Times New Roman"/>
          <w:lang w:val="lt-LT"/>
        </w:rPr>
        <w:t xml:space="preserve">20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59F28171" w14:textId="77777777" w:rsidR="00573F70" w:rsidRPr="0012762E" w:rsidRDefault="00573F70" w:rsidP="00573F70">
      <w:pPr>
        <w:tabs>
          <w:tab w:val="left" w:pos="567"/>
        </w:tabs>
        <w:spacing w:line="260" w:lineRule="exact"/>
        <w:rPr>
          <w:rFonts w:ascii="Times New Roman" w:hAnsi="Times New Roman"/>
          <w:lang w:val="lt-LT"/>
        </w:rPr>
      </w:pPr>
    </w:p>
    <w:p w14:paraId="475CC13D" w14:textId="655A1FEF" w:rsidR="00573F70" w:rsidRPr="0012762E" w:rsidRDefault="00573F70" w:rsidP="00573F70">
      <w:pPr>
        <w:tabs>
          <w:tab w:val="left" w:pos="567"/>
        </w:tabs>
        <w:rPr>
          <w:rFonts w:ascii="Times New Roman" w:hAnsi="Times New Roman"/>
          <w:u w:val="single"/>
          <w:lang w:val="lt-LT"/>
        </w:rPr>
      </w:pPr>
      <w:proofErr w:type="spellStart"/>
      <w:r w:rsidRPr="0012762E">
        <w:rPr>
          <w:rFonts w:ascii="Times New Roman" w:hAnsi="Times New Roman"/>
          <w:u w:val="single"/>
          <w:lang w:val="lt-LT"/>
        </w:rPr>
        <w:t>Ropivacaine</w:t>
      </w:r>
      <w:proofErr w:type="spellEnd"/>
      <w:r w:rsidRPr="0012762E">
        <w:rPr>
          <w:rFonts w:ascii="Times New Roman" w:hAnsi="Times New Roman"/>
          <w:u w:val="single"/>
          <w:lang w:val="lt-LT"/>
        </w:rPr>
        <w:t xml:space="preserve"> </w:t>
      </w:r>
      <w:proofErr w:type="spellStart"/>
      <w:r w:rsidRPr="005246A3">
        <w:rPr>
          <w:rFonts w:ascii="Times New Roman" w:hAnsi="Times New Roman"/>
          <w:iCs/>
          <w:u w:val="single"/>
          <w:lang w:val="lt-LT"/>
        </w:rPr>
        <w:t>hydrochloride</w:t>
      </w:r>
      <w:proofErr w:type="spellEnd"/>
      <w:r w:rsidRPr="0012762E">
        <w:rPr>
          <w:rFonts w:ascii="Times New Roman" w:hAnsi="Times New Roman"/>
          <w:iCs/>
          <w:u w:val="single"/>
          <w:lang w:val="lt-LT"/>
        </w:rPr>
        <w:t xml:space="preserve"> </w:t>
      </w:r>
      <w:r w:rsidRPr="0012762E">
        <w:rPr>
          <w:rFonts w:ascii="Times New Roman" w:hAnsi="Times New Roman"/>
          <w:u w:val="single"/>
          <w:lang w:val="lt-LT"/>
        </w:rPr>
        <w:t>Kabi 7</w:t>
      </w:r>
      <w:r w:rsidR="0030515F" w:rsidRPr="0012762E">
        <w:rPr>
          <w:rFonts w:ascii="Times New Roman" w:hAnsi="Times New Roman"/>
          <w:u w:val="single"/>
          <w:lang w:val="lt-LT"/>
        </w:rPr>
        <w:t>,</w:t>
      </w:r>
      <w:r w:rsidRPr="0012762E">
        <w:rPr>
          <w:rFonts w:ascii="Times New Roman" w:hAnsi="Times New Roman"/>
          <w:u w:val="single"/>
          <w:lang w:val="lt-LT"/>
        </w:rPr>
        <w:t>5 mg/ml:</w:t>
      </w:r>
    </w:p>
    <w:p w14:paraId="4C6E1E4C" w14:textId="77777777" w:rsidR="00573F70" w:rsidRPr="0012762E" w:rsidRDefault="00573F70" w:rsidP="00573F70">
      <w:pPr>
        <w:tabs>
          <w:tab w:val="left" w:pos="567"/>
        </w:tabs>
        <w:spacing w:line="260" w:lineRule="exact"/>
        <w:ind w:left="567" w:hanging="567"/>
        <w:outlineLvl w:val="0"/>
        <w:rPr>
          <w:rFonts w:ascii="Times New Roman" w:hAnsi="Times New Roman"/>
          <w:lang w:val="lt-LT"/>
        </w:rPr>
      </w:pPr>
      <w:r w:rsidRPr="0012762E">
        <w:rPr>
          <w:rFonts w:ascii="Times New Roman" w:hAnsi="Times New Roman"/>
          <w:lang w:val="lt-LT"/>
        </w:rPr>
        <w:lastRenderedPageBreak/>
        <w:t xml:space="preserve">10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378D1AFB" w14:textId="77777777" w:rsidR="00573F70" w:rsidRPr="0012762E" w:rsidRDefault="00573F70" w:rsidP="00573F70">
      <w:pPr>
        <w:tabs>
          <w:tab w:val="left" w:pos="567"/>
        </w:tabs>
        <w:spacing w:line="260" w:lineRule="exact"/>
        <w:ind w:left="567" w:hanging="567"/>
        <w:outlineLvl w:val="0"/>
        <w:rPr>
          <w:rFonts w:ascii="Times New Roman" w:hAnsi="Times New Roman"/>
          <w:lang w:val="lt-LT"/>
        </w:rPr>
      </w:pPr>
      <w:r w:rsidRPr="0012762E">
        <w:rPr>
          <w:rFonts w:ascii="Times New Roman" w:hAnsi="Times New Roman"/>
          <w:lang w:val="lt-LT"/>
        </w:rPr>
        <w:t>20</w:t>
      </w:r>
      <w:r w:rsidR="00625689" w:rsidRPr="0012762E">
        <w:rPr>
          <w:rFonts w:ascii="Times New Roman" w:hAnsi="Times New Roman"/>
          <w:lang w:val="lt-LT"/>
        </w:rPr>
        <w:t> </w:t>
      </w:r>
      <w:r w:rsidRPr="0012762E">
        <w:rPr>
          <w:rFonts w:ascii="Times New Roman" w:hAnsi="Times New Roman"/>
          <w:lang w:val="lt-LT"/>
        </w:rPr>
        <w:t xml:space="preserve">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3B50F310" w14:textId="77777777" w:rsidR="00573F70" w:rsidRPr="0012762E" w:rsidRDefault="00573F70" w:rsidP="00573F70">
      <w:pPr>
        <w:tabs>
          <w:tab w:val="left" w:pos="567"/>
        </w:tabs>
        <w:spacing w:line="260" w:lineRule="exact"/>
        <w:ind w:left="567" w:hanging="567"/>
        <w:outlineLvl w:val="0"/>
        <w:rPr>
          <w:rFonts w:ascii="Times New Roman" w:hAnsi="Times New Roman"/>
          <w:lang w:val="lt-LT"/>
        </w:rPr>
      </w:pPr>
    </w:p>
    <w:p w14:paraId="2B898B86" w14:textId="4D8802B8" w:rsidR="00573F70" w:rsidRPr="0012762E" w:rsidRDefault="00573F70" w:rsidP="00573F70">
      <w:pPr>
        <w:keepNext/>
        <w:keepLines/>
        <w:tabs>
          <w:tab w:val="left" w:pos="567"/>
        </w:tabs>
        <w:rPr>
          <w:rFonts w:ascii="Times New Roman" w:hAnsi="Times New Roman"/>
          <w:u w:val="single"/>
          <w:lang w:val="lt-LT"/>
        </w:rPr>
      </w:pPr>
      <w:proofErr w:type="spellStart"/>
      <w:r w:rsidRPr="0012762E">
        <w:rPr>
          <w:rFonts w:ascii="Times New Roman" w:hAnsi="Times New Roman"/>
          <w:u w:val="single"/>
          <w:lang w:val="lt-LT"/>
        </w:rPr>
        <w:t>Ropivacaine</w:t>
      </w:r>
      <w:proofErr w:type="spellEnd"/>
      <w:r w:rsidRPr="0012762E">
        <w:rPr>
          <w:rFonts w:ascii="Times New Roman" w:hAnsi="Times New Roman"/>
          <w:u w:val="single"/>
          <w:lang w:val="lt-LT"/>
        </w:rPr>
        <w:t xml:space="preserve"> </w:t>
      </w:r>
      <w:proofErr w:type="spellStart"/>
      <w:r w:rsidRPr="005246A3">
        <w:rPr>
          <w:rFonts w:ascii="Times New Roman" w:hAnsi="Times New Roman"/>
          <w:u w:val="single"/>
          <w:lang w:val="lt-LT"/>
        </w:rPr>
        <w:t>hydrochloride</w:t>
      </w:r>
      <w:proofErr w:type="spellEnd"/>
      <w:r w:rsidRPr="0012762E">
        <w:rPr>
          <w:rFonts w:ascii="Times New Roman" w:hAnsi="Times New Roman"/>
          <w:u w:val="single"/>
          <w:lang w:val="lt-LT"/>
        </w:rPr>
        <w:t xml:space="preserve"> Kabi 10 mg/ml:</w:t>
      </w:r>
    </w:p>
    <w:p w14:paraId="56BA5DEF" w14:textId="77777777" w:rsidR="00573F70" w:rsidRPr="0012762E" w:rsidRDefault="00573F70" w:rsidP="00573F70">
      <w:pPr>
        <w:keepNext/>
        <w:keepLines/>
        <w:tabs>
          <w:tab w:val="left" w:pos="0"/>
        </w:tabs>
        <w:spacing w:line="260" w:lineRule="exact"/>
        <w:outlineLvl w:val="0"/>
        <w:rPr>
          <w:rFonts w:ascii="Times New Roman" w:hAnsi="Times New Roman"/>
          <w:lang w:val="lt-LT"/>
        </w:rPr>
      </w:pPr>
      <w:r w:rsidRPr="0012762E">
        <w:rPr>
          <w:rFonts w:ascii="Times New Roman" w:hAnsi="Times New Roman"/>
          <w:lang w:val="lt-LT"/>
        </w:rPr>
        <w:t xml:space="preserve">10 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46B273E3" w14:textId="77777777" w:rsidR="00573F70" w:rsidRPr="0012762E" w:rsidRDefault="00573F70" w:rsidP="00573F70">
      <w:pPr>
        <w:keepNext/>
        <w:keepLines/>
        <w:tabs>
          <w:tab w:val="left" w:pos="567"/>
        </w:tabs>
        <w:spacing w:line="260" w:lineRule="exact"/>
        <w:ind w:left="567" w:hanging="567"/>
        <w:outlineLvl w:val="0"/>
        <w:rPr>
          <w:rFonts w:ascii="Times New Roman" w:hAnsi="Times New Roman"/>
          <w:lang w:val="lt-LT"/>
        </w:rPr>
      </w:pPr>
      <w:r w:rsidRPr="0012762E">
        <w:rPr>
          <w:rFonts w:ascii="Times New Roman" w:hAnsi="Times New Roman"/>
          <w:lang w:val="lt-LT"/>
        </w:rPr>
        <w:t>20</w:t>
      </w:r>
      <w:r w:rsidR="00625689" w:rsidRPr="0012762E">
        <w:rPr>
          <w:rFonts w:ascii="Times New Roman" w:hAnsi="Times New Roman"/>
          <w:lang w:val="lt-LT"/>
        </w:rPr>
        <w:t> </w:t>
      </w:r>
      <w:r w:rsidRPr="0012762E">
        <w:rPr>
          <w:rFonts w:ascii="Times New Roman" w:hAnsi="Times New Roman"/>
          <w:lang w:val="lt-LT"/>
        </w:rPr>
        <w:t xml:space="preserve">ml </w:t>
      </w:r>
      <w:r w:rsidR="00F61423" w:rsidRPr="0012762E">
        <w:rPr>
          <w:rFonts w:ascii="Times New Roman" w:hAnsi="Times New Roman"/>
          <w:lang w:val="lt-LT"/>
        </w:rPr>
        <w:t>permatoma</w:t>
      </w:r>
      <w:r w:rsidR="00625689" w:rsidRPr="0012762E">
        <w:rPr>
          <w:rFonts w:ascii="Times New Roman" w:hAnsi="Times New Roman"/>
          <w:lang w:val="lt-LT"/>
        </w:rPr>
        <w:t xml:space="preserve"> polipropileno ampulė</w:t>
      </w:r>
      <w:r w:rsidRPr="0012762E">
        <w:rPr>
          <w:rFonts w:ascii="Times New Roman" w:hAnsi="Times New Roman"/>
          <w:lang w:val="lt-LT"/>
        </w:rPr>
        <w:t>.</w:t>
      </w:r>
    </w:p>
    <w:p w14:paraId="4714B20B" w14:textId="77777777" w:rsidR="00573F70" w:rsidRPr="0012762E" w:rsidRDefault="00573F70" w:rsidP="00573F70">
      <w:pPr>
        <w:tabs>
          <w:tab w:val="left" w:pos="567"/>
        </w:tabs>
        <w:spacing w:line="260" w:lineRule="exact"/>
        <w:ind w:left="567" w:hanging="567"/>
        <w:outlineLvl w:val="0"/>
        <w:rPr>
          <w:rFonts w:ascii="Times New Roman" w:hAnsi="Times New Roman"/>
          <w:b/>
          <w:lang w:val="lt-LT"/>
        </w:rPr>
      </w:pPr>
    </w:p>
    <w:p w14:paraId="7FFF1D05" w14:textId="77777777" w:rsidR="00625689" w:rsidRPr="005246A3" w:rsidRDefault="00625689" w:rsidP="00625689">
      <w:pPr>
        <w:tabs>
          <w:tab w:val="left" w:pos="567"/>
        </w:tabs>
        <w:jc w:val="both"/>
        <w:rPr>
          <w:rFonts w:ascii="Times New Roman" w:hAnsi="Times New Roman"/>
          <w:lang w:val="lt-LT"/>
        </w:rPr>
      </w:pPr>
      <w:r w:rsidRPr="0012762E">
        <w:rPr>
          <w:rFonts w:ascii="Times New Roman" w:hAnsi="Times New Roman"/>
          <w:lang w:val="lt-LT"/>
        </w:rPr>
        <w:t>Polipropileno ampulės</w:t>
      </w:r>
      <w:r w:rsidR="00573F70" w:rsidRPr="0012762E">
        <w:rPr>
          <w:rFonts w:ascii="Times New Roman" w:hAnsi="Times New Roman"/>
          <w:lang w:val="lt-LT"/>
        </w:rPr>
        <w:t xml:space="preserve"> </w:t>
      </w:r>
      <w:r w:rsidRPr="005246A3">
        <w:rPr>
          <w:rFonts w:ascii="Times New Roman" w:hAnsi="Times New Roman"/>
          <w:lang w:val="lt-LT"/>
        </w:rPr>
        <w:t xml:space="preserve">specialiai sukurtos taip, kad tiktų švirkštams </w:t>
      </w:r>
      <w:r w:rsidRPr="001676E7">
        <w:rPr>
          <w:rFonts w:ascii="Times New Roman" w:hAnsi="Times New Roman"/>
          <w:iCs/>
          <w:lang w:val="lt-LT"/>
        </w:rPr>
        <w:t>Luer lock</w:t>
      </w:r>
      <w:r w:rsidRPr="00645BCD">
        <w:rPr>
          <w:rFonts w:ascii="Times New Roman" w:hAnsi="Times New Roman"/>
          <w:iCs/>
          <w:lang w:val="lt-LT"/>
        </w:rPr>
        <w:t xml:space="preserve"> ir </w:t>
      </w:r>
      <w:r w:rsidRPr="001676E7">
        <w:rPr>
          <w:rFonts w:ascii="Times New Roman" w:hAnsi="Times New Roman"/>
          <w:iCs/>
          <w:lang w:val="lt-LT"/>
        </w:rPr>
        <w:t>Luer fit</w:t>
      </w:r>
      <w:r w:rsidRPr="00645BCD">
        <w:rPr>
          <w:rFonts w:ascii="Times New Roman" w:hAnsi="Times New Roman"/>
          <w:iCs/>
          <w:lang w:val="lt-LT"/>
        </w:rPr>
        <w:t>.</w:t>
      </w:r>
    </w:p>
    <w:p w14:paraId="79093E87" w14:textId="77777777" w:rsidR="00573F70" w:rsidRPr="005246A3" w:rsidRDefault="00573F70" w:rsidP="00625689">
      <w:pPr>
        <w:tabs>
          <w:tab w:val="left" w:pos="567"/>
        </w:tabs>
        <w:spacing w:line="260" w:lineRule="exact"/>
        <w:rPr>
          <w:rFonts w:ascii="Times New Roman" w:hAnsi="Times New Roman"/>
          <w:b/>
          <w:bCs/>
          <w:lang w:val="lt-LT"/>
        </w:rPr>
      </w:pPr>
    </w:p>
    <w:p w14:paraId="72B0A8AB" w14:textId="77777777" w:rsidR="00573F70" w:rsidRPr="00801C06" w:rsidRDefault="00625689" w:rsidP="00573F70">
      <w:pPr>
        <w:tabs>
          <w:tab w:val="left" w:pos="567"/>
        </w:tabs>
        <w:spacing w:line="260" w:lineRule="exact"/>
        <w:rPr>
          <w:rFonts w:ascii="Times New Roman" w:hAnsi="Times New Roman"/>
          <w:lang w:val="lt-LT"/>
        </w:rPr>
      </w:pPr>
      <w:r w:rsidRPr="00801C06">
        <w:rPr>
          <w:rFonts w:ascii="Times New Roman" w:hAnsi="Times New Roman"/>
          <w:lang w:val="lt-LT"/>
        </w:rPr>
        <w:t>Pakuotės dydžiai:</w:t>
      </w:r>
    </w:p>
    <w:p w14:paraId="7E438A0D" w14:textId="77777777" w:rsidR="00573F70" w:rsidRPr="00801C06" w:rsidRDefault="00573F70" w:rsidP="00573F70">
      <w:pPr>
        <w:tabs>
          <w:tab w:val="left" w:pos="567"/>
        </w:tabs>
        <w:spacing w:line="260" w:lineRule="exact"/>
        <w:rPr>
          <w:rFonts w:ascii="Times New Roman" w:hAnsi="Times New Roman"/>
          <w:lang w:val="lt-LT"/>
        </w:rPr>
      </w:pPr>
      <w:r w:rsidRPr="00801C06">
        <w:rPr>
          <w:rFonts w:ascii="Times New Roman" w:hAnsi="Times New Roman"/>
          <w:lang w:val="lt-LT"/>
        </w:rPr>
        <w:t>1, 5</w:t>
      </w:r>
      <w:r w:rsidR="00CC2531" w:rsidRPr="00801C06">
        <w:rPr>
          <w:rFonts w:ascii="Times New Roman" w:hAnsi="Times New Roman"/>
          <w:lang w:val="lt-LT"/>
        </w:rPr>
        <w:t xml:space="preserve"> arba</w:t>
      </w:r>
      <w:r w:rsidRPr="00801C06">
        <w:rPr>
          <w:rFonts w:ascii="Times New Roman" w:hAnsi="Times New Roman"/>
          <w:lang w:val="lt-LT"/>
        </w:rPr>
        <w:t xml:space="preserve"> 10</w:t>
      </w:r>
      <w:r w:rsidR="0030515F" w:rsidRPr="00801C06">
        <w:rPr>
          <w:rFonts w:ascii="Times New Roman" w:hAnsi="Times New Roman"/>
          <w:lang w:val="lt-LT"/>
        </w:rPr>
        <w:t> </w:t>
      </w:r>
      <w:r w:rsidR="00625689" w:rsidRPr="00801C06">
        <w:rPr>
          <w:rFonts w:ascii="Times New Roman" w:hAnsi="Times New Roman"/>
          <w:lang w:val="lt-LT"/>
        </w:rPr>
        <w:t>ampul</w:t>
      </w:r>
      <w:r w:rsidR="00CC2531" w:rsidRPr="00801C06">
        <w:rPr>
          <w:rFonts w:ascii="Times New Roman" w:hAnsi="Times New Roman"/>
          <w:lang w:val="lt-LT"/>
        </w:rPr>
        <w:t xml:space="preserve">ių </w:t>
      </w:r>
      <w:r w:rsidR="00625689" w:rsidRPr="00801C06">
        <w:rPr>
          <w:rFonts w:ascii="Times New Roman" w:hAnsi="Times New Roman"/>
          <w:lang w:val="lt-LT"/>
        </w:rPr>
        <w:t>lizdinėje plokštelėje</w:t>
      </w:r>
    </w:p>
    <w:p w14:paraId="0013FE27" w14:textId="77777777" w:rsidR="002435FD" w:rsidRPr="005246A3" w:rsidRDefault="002435FD" w:rsidP="002435FD">
      <w:pPr>
        <w:tabs>
          <w:tab w:val="left" w:pos="567"/>
        </w:tabs>
        <w:rPr>
          <w:rFonts w:ascii="Times New Roman" w:eastAsia="Calibri" w:hAnsi="Times New Roman"/>
          <w:lang w:val="lt-LT" w:eastAsia="en-US"/>
        </w:rPr>
      </w:pPr>
      <w:r w:rsidRPr="005246A3">
        <w:rPr>
          <w:rFonts w:ascii="Times New Roman" w:hAnsi="Times New Roman"/>
          <w:lang w:val="lt-LT"/>
        </w:rPr>
        <w:t>Gali būti tiekiamos ne visų dydžių pakuotės.</w:t>
      </w:r>
    </w:p>
    <w:p w14:paraId="1A09C12A" w14:textId="77777777" w:rsidR="002435FD" w:rsidRPr="005246A3" w:rsidRDefault="002435FD" w:rsidP="002435FD">
      <w:pPr>
        <w:pStyle w:val="Default"/>
        <w:tabs>
          <w:tab w:val="left" w:pos="567"/>
        </w:tabs>
        <w:jc w:val="both"/>
        <w:rPr>
          <w:sz w:val="22"/>
          <w:szCs w:val="22"/>
          <w:lang w:val="lt-LT"/>
        </w:rPr>
      </w:pPr>
    </w:p>
    <w:p w14:paraId="03441512" w14:textId="77777777" w:rsidR="002435FD" w:rsidRPr="005246A3" w:rsidRDefault="002435FD" w:rsidP="00DA1EDD">
      <w:pPr>
        <w:keepNext/>
        <w:keepLines/>
        <w:tabs>
          <w:tab w:val="left" w:pos="567"/>
        </w:tabs>
        <w:jc w:val="both"/>
        <w:rPr>
          <w:rFonts w:ascii="Times New Roman" w:eastAsia="Calibri" w:hAnsi="Times New Roman"/>
          <w:b/>
          <w:color w:val="000000"/>
          <w:lang w:val="lt-LT" w:eastAsia="en-US"/>
        </w:rPr>
      </w:pPr>
      <w:r w:rsidRPr="005246A3">
        <w:rPr>
          <w:rFonts w:ascii="Times New Roman" w:hAnsi="Times New Roman"/>
          <w:b/>
          <w:color w:val="000000"/>
          <w:lang w:val="lt-LT"/>
        </w:rPr>
        <w:t>6.6</w:t>
      </w:r>
      <w:r w:rsidRPr="005246A3">
        <w:rPr>
          <w:rFonts w:ascii="Times New Roman" w:hAnsi="Times New Roman"/>
          <w:b/>
          <w:color w:val="000000"/>
          <w:lang w:val="lt-LT"/>
        </w:rPr>
        <w:tab/>
      </w:r>
      <w:r w:rsidRPr="005246A3">
        <w:rPr>
          <w:rFonts w:ascii="Times New Roman" w:hAnsi="Times New Roman"/>
          <w:b/>
          <w:lang w:val="lt-LT"/>
        </w:rPr>
        <w:t>Specialūs reikalavimai atliekoms tvarkyti ir vaistiniam preparatui ruošti</w:t>
      </w:r>
    </w:p>
    <w:p w14:paraId="65E90622" w14:textId="77777777" w:rsidR="002435FD" w:rsidRPr="005246A3" w:rsidRDefault="002435FD" w:rsidP="00DA1EDD">
      <w:pPr>
        <w:keepNext/>
        <w:keepLines/>
        <w:tabs>
          <w:tab w:val="left" w:pos="567"/>
        </w:tabs>
        <w:jc w:val="both"/>
        <w:rPr>
          <w:rFonts w:ascii="Times New Roman" w:hAnsi="Times New Roman"/>
          <w:b/>
          <w:lang w:val="lt-LT"/>
        </w:rPr>
      </w:pPr>
    </w:p>
    <w:p w14:paraId="379D2FA6" w14:textId="77777777" w:rsidR="00007D7E" w:rsidRPr="00297EB5" w:rsidRDefault="00007D7E" w:rsidP="00DA1EDD">
      <w:pPr>
        <w:keepNext/>
        <w:keepLines/>
        <w:tabs>
          <w:tab w:val="left" w:pos="1477"/>
        </w:tabs>
        <w:autoSpaceDE w:val="0"/>
        <w:autoSpaceDN w:val="0"/>
        <w:adjustRightInd w:val="0"/>
        <w:rPr>
          <w:rFonts w:ascii="Times New Roman" w:hAnsi="Times New Roman"/>
          <w:u w:val="single"/>
          <w:lang w:val="lt-LT"/>
        </w:rPr>
      </w:pPr>
      <w:r w:rsidRPr="00297EB5">
        <w:rPr>
          <w:rFonts w:ascii="Times New Roman" w:hAnsi="Times New Roman"/>
          <w:u w:val="single"/>
          <w:lang w:val="lt-LT"/>
        </w:rPr>
        <w:t>Darbas su vaistiniu preparatu</w:t>
      </w:r>
    </w:p>
    <w:p w14:paraId="2439BDC9" w14:textId="77777777" w:rsidR="00007D7E" w:rsidRPr="00297EB5" w:rsidRDefault="00007D7E" w:rsidP="00DA1EDD">
      <w:pPr>
        <w:keepNext/>
        <w:keepLines/>
        <w:tabs>
          <w:tab w:val="left" w:pos="567"/>
        </w:tabs>
        <w:spacing w:line="260" w:lineRule="exact"/>
        <w:rPr>
          <w:rFonts w:ascii="Times New Roman" w:hAnsi="Times New Roman"/>
          <w:lang w:val="lt-LT"/>
        </w:rPr>
      </w:pPr>
      <w:r w:rsidRPr="00297EB5">
        <w:rPr>
          <w:rFonts w:ascii="Times New Roman" w:hAnsi="Times New Roman"/>
          <w:lang w:val="lt-LT"/>
        </w:rPr>
        <w:t>Ropivacaine hydrochloride Kabi vaistinius preparatus galima vartoti tik vieną kartą. Bet kokį nesuvartotą tirpalą būtina sunaikinti.</w:t>
      </w:r>
    </w:p>
    <w:p w14:paraId="563290A0" w14:textId="77777777" w:rsidR="00007D7E" w:rsidRPr="00297EB5" w:rsidRDefault="00007D7E" w:rsidP="00007D7E">
      <w:pPr>
        <w:tabs>
          <w:tab w:val="left" w:pos="567"/>
        </w:tabs>
        <w:spacing w:line="260" w:lineRule="exact"/>
        <w:rPr>
          <w:rFonts w:ascii="Times New Roman" w:hAnsi="Times New Roman"/>
          <w:lang w:val="lt-LT"/>
        </w:rPr>
      </w:pPr>
    </w:p>
    <w:p w14:paraId="6CE32456"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 xml:space="preserve">Šį vaistinį preparatą prieš vartojimą reikia apžiūrėti. Tirpalą galima vartoti tik tada, jeigu jis yra skaidrus ir be matomų dalelių bei jeigu talpyklė yra nepažeista. </w:t>
      </w:r>
    </w:p>
    <w:p w14:paraId="60F5EBC1" w14:textId="77777777" w:rsidR="00007D7E" w:rsidRPr="00297EB5" w:rsidRDefault="00007D7E" w:rsidP="00007D7E">
      <w:pPr>
        <w:tabs>
          <w:tab w:val="left" w:pos="567"/>
        </w:tabs>
        <w:spacing w:line="260" w:lineRule="exact"/>
        <w:rPr>
          <w:rFonts w:ascii="Times New Roman" w:hAnsi="Times New Roman"/>
          <w:lang w:val="lt-LT"/>
        </w:rPr>
      </w:pPr>
    </w:p>
    <w:p w14:paraId="55623656" w14:textId="77777777" w:rsidR="00007D7E" w:rsidRPr="00297EB5"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Nepažeistos talpyklės negalima autoklavuoti kartotinai.</w:t>
      </w:r>
    </w:p>
    <w:p w14:paraId="33CB584F" w14:textId="77777777" w:rsidR="00007D7E" w:rsidRPr="00297EB5" w:rsidRDefault="00007D7E" w:rsidP="00007D7E">
      <w:pPr>
        <w:pStyle w:val="Pagrindinistekstas"/>
        <w:rPr>
          <w:rFonts w:ascii="Times New Roman" w:hAnsi="Times New Roman" w:cs="Times New Roman"/>
          <w:lang w:val="lt-LT"/>
        </w:rPr>
      </w:pPr>
    </w:p>
    <w:p w14:paraId="1B07AB17" w14:textId="77777777" w:rsidR="00007D7E" w:rsidRPr="00297EB5" w:rsidRDefault="00007D7E" w:rsidP="00007D7E">
      <w:pPr>
        <w:autoSpaceDE w:val="0"/>
        <w:autoSpaceDN w:val="0"/>
        <w:adjustRightInd w:val="0"/>
        <w:rPr>
          <w:rFonts w:ascii="Times New Roman" w:hAnsi="Times New Roman"/>
          <w:u w:val="single"/>
          <w:lang w:val="lt-LT"/>
        </w:rPr>
      </w:pPr>
      <w:r w:rsidRPr="00297EB5">
        <w:rPr>
          <w:rFonts w:ascii="Times New Roman" w:hAnsi="Times New Roman"/>
          <w:u w:val="single"/>
          <w:lang w:val="lt-LT"/>
        </w:rPr>
        <w:t>Atliekų tvarkymas</w:t>
      </w:r>
    </w:p>
    <w:p w14:paraId="103B4369" w14:textId="77777777" w:rsidR="00007D7E" w:rsidRPr="005246A3" w:rsidRDefault="00007D7E" w:rsidP="00007D7E">
      <w:pPr>
        <w:tabs>
          <w:tab w:val="left" w:pos="567"/>
        </w:tabs>
        <w:spacing w:line="260" w:lineRule="exact"/>
        <w:rPr>
          <w:rFonts w:ascii="Times New Roman" w:hAnsi="Times New Roman"/>
          <w:lang w:val="lt-LT"/>
        </w:rPr>
      </w:pPr>
      <w:r w:rsidRPr="00297EB5">
        <w:rPr>
          <w:rFonts w:ascii="Times New Roman" w:hAnsi="Times New Roman"/>
          <w:lang w:val="lt-LT"/>
        </w:rPr>
        <w:t>Nesuvartotą vaistinį preparatą ar atliekas reikia tvarkyti laikantis vietinių reikalavimų.</w:t>
      </w:r>
    </w:p>
    <w:p w14:paraId="4C95D382" w14:textId="77777777" w:rsidR="002435FD" w:rsidRPr="005246A3" w:rsidRDefault="002435FD" w:rsidP="002435FD">
      <w:pPr>
        <w:tabs>
          <w:tab w:val="left" w:pos="567"/>
        </w:tabs>
        <w:rPr>
          <w:rFonts w:ascii="Times New Roman" w:hAnsi="Times New Roman"/>
          <w:lang w:val="lt-LT"/>
        </w:rPr>
      </w:pPr>
    </w:p>
    <w:p w14:paraId="2ADFFD31" w14:textId="77777777" w:rsidR="00625689" w:rsidRPr="005246A3" w:rsidRDefault="00625689" w:rsidP="002435FD">
      <w:pPr>
        <w:tabs>
          <w:tab w:val="left" w:pos="567"/>
        </w:tabs>
        <w:rPr>
          <w:rFonts w:ascii="Times New Roman" w:hAnsi="Times New Roman"/>
          <w:lang w:val="lt-LT"/>
        </w:rPr>
      </w:pPr>
    </w:p>
    <w:p w14:paraId="6E0107E8" w14:textId="77777777" w:rsidR="002435FD" w:rsidRPr="005246A3" w:rsidRDefault="002435FD" w:rsidP="002435FD">
      <w:pPr>
        <w:pStyle w:val="Default"/>
        <w:tabs>
          <w:tab w:val="left" w:pos="567"/>
        </w:tabs>
        <w:jc w:val="both"/>
        <w:rPr>
          <w:b/>
          <w:sz w:val="22"/>
          <w:szCs w:val="22"/>
          <w:lang w:val="lt-LT"/>
        </w:rPr>
      </w:pPr>
      <w:r w:rsidRPr="005246A3">
        <w:rPr>
          <w:b/>
          <w:sz w:val="22"/>
          <w:szCs w:val="22"/>
          <w:lang w:val="lt-LT"/>
        </w:rPr>
        <w:t>7.</w:t>
      </w:r>
      <w:r w:rsidRPr="005246A3">
        <w:rPr>
          <w:b/>
          <w:sz w:val="22"/>
          <w:szCs w:val="22"/>
          <w:lang w:val="lt-LT"/>
        </w:rPr>
        <w:tab/>
      </w:r>
      <w:r w:rsidRPr="005246A3">
        <w:rPr>
          <w:b/>
          <w:caps/>
          <w:sz w:val="22"/>
          <w:szCs w:val="22"/>
          <w:lang w:val="lt-LT"/>
        </w:rPr>
        <w:t>REGISTRUOTOJAS</w:t>
      </w:r>
    </w:p>
    <w:p w14:paraId="38993795" w14:textId="77777777" w:rsidR="002435FD" w:rsidRPr="005246A3" w:rsidRDefault="002435FD" w:rsidP="002435FD">
      <w:pPr>
        <w:tabs>
          <w:tab w:val="left" w:pos="567"/>
        </w:tabs>
        <w:jc w:val="both"/>
        <w:rPr>
          <w:rFonts w:ascii="Times New Roman" w:hAnsi="Times New Roman"/>
          <w:b/>
          <w:color w:val="000000"/>
          <w:lang w:val="lt-LT"/>
        </w:rPr>
      </w:pPr>
    </w:p>
    <w:p w14:paraId="68F622F9"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Fresenius Kabi Polska Sp. z o.o.</w:t>
      </w:r>
    </w:p>
    <w:p w14:paraId="45A88E1D"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Al. Jerozolimskie 134</w:t>
      </w:r>
    </w:p>
    <w:p w14:paraId="6E60B856"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02-305 Warszawa</w:t>
      </w:r>
    </w:p>
    <w:p w14:paraId="0F8CB83A" w14:textId="77777777" w:rsidR="002435FD" w:rsidRPr="005246A3" w:rsidRDefault="00EB640F" w:rsidP="00EB640F">
      <w:pPr>
        <w:tabs>
          <w:tab w:val="left" w:pos="567"/>
        </w:tabs>
        <w:rPr>
          <w:rFonts w:ascii="Times New Roman" w:hAnsi="Times New Roman"/>
          <w:lang w:val="lt-LT"/>
        </w:rPr>
      </w:pPr>
      <w:r w:rsidRPr="005246A3">
        <w:rPr>
          <w:rFonts w:ascii="Times New Roman" w:hAnsi="Times New Roman"/>
          <w:lang w:val="lt-LT"/>
        </w:rPr>
        <w:t>Lenkija</w:t>
      </w:r>
    </w:p>
    <w:p w14:paraId="24843BA6" w14:textId="77777777" w:rsidR="00EB640F" w:rsidRPr="005246A3" w:rsidRDefault="00EB640F" w:rsidP="00EB640F">
      <w:pPr>
        <w:tabs>
          <w:tab w:val="left" w:pos="567"/>
        </w:tabs>
        <w:rPr>
          <w:rFonts w:ascii="Times New Roman" w:hAnsi="Times New Roman"/>
          <w:lang w:val="lt-LT"/>
        </w:rPr>
      </w:pPr>
    </w:p>
    <w:p w14:paraId="7FF11A14" w14:textId="77777777" w:rsidR="002435FD" w:rsidRPr="005246A3" w:rsidRDefault="002435FD" w:rsidP="002435FD">
      <w:pPr>
        <w:tabs>
          <w:tab w:val="left" w:pos="567"/>
        </w:tabs>
        <w:rPr>
          <w:rFonts w:ascii="Times New Roman" w:hAnsi="Times New Roman"/>
          <w:lang w:val="lt-LT"/>
        </w:rPr>
      </w:pPr>
    </w:p>
    <w:p w14:paraId="5F827C1B" w14:textId="77777777" w:rsidR="002435FD" w:rsidRPr="005246A3" w:rsidRDefault="002435FD" w:rsidP="002435FD">
      <w:pPr>
        <w:tabs>
          <w:tab w:val="left" w:pos="567"/>
        </w:tabs>
        <w:rPr>
          <w:rFonts w:ascii="Times New Roman" w:eastAsia="Calibri" w:hAnsi="Times New Roman"/>
          <w:b/>
          <w:lang w:val="lt-LT" w:eastAsia="en-US"/>
        </w:rPr>
      </w:pPr>
      <w:bookmarkStart w:id="9" w:name="AUTHDATE"/>
      <w:r w:rsidRPr="005246A3">
        <w:rPr>
          <w:rFonts w:ascii="Times New Roman" w:hAnsi="Times New Roman"/>
          <w:b/>
          <w:color w:val="000000"/>
          <w:lang w:val="lt-LT"/>
        </w:rPr>
        <w:t>8.</w:t>
      </w:r>
      <w:r w:rsidRPr="005246A3">
        <w:rPr>
          <w:rFonts w:ascii="Times New Roman" w:hAnsi="Times New Roman"/>
          <w:b/>
          <w:color w:val="000000"/>
          <w:lang w:val="lt-LT"/>
        </w:rPr>
        <w:tab/>
      </w:r>
      <w:r w:rsidRPr="005246A3">
        <w:rPr>
          <w:rFonts w:ascii="Times New Roman" w:hAnsi="Times New Roman"/>
          <w:b/>
          <w:caps/>
          <w:color w:val="000000"/>
          <w:lang w:val="lt-LT"/>
        </w:rPr>
        <w:t>REGISTRACIJOS PAŽYMĖJIMO NUMERIS (-IAI)</w:t>
      </w:r>
    </w:p>
    <w:bookmarkEnd w:id="9"/>
    <w:p w14:paraId="2BE007FA" w14:textId="77777777" w:rsidR="002435FD" w:rsidRPr="005246A3" w:rsidRDefault="002435FD" w:rsidP="002435FD">
      <w:pPr>
        <w:tabs>
          <w:tab w:val="left" w:pos="567"/>
        </w:tabs>
        <w:rPr>
          <w:rFonts w:ascii="Times New Roman" w:hAnsi="Times New Roman"/>
          <w:lang w:val="lt-LT"/>
        </w:rPr>
      </w:pPr>
    </w:p>
    <w:tbl>
      <w:tblPr>
        <w:tblW w:w="0" w:type="auto"/>
        <w:tblLook w:val="04A0" w:firstRow="1" w:lastRow="0" w:firstColumn="1" w:lastColumn="0" w:noHBand="0" w:noVBand="1"/>
      </w:tblPr>
      <w:tblGrid>
        <w:gridCol w:w="3023"/>
        <w:gridCol w:w="3023"/>
        <w:gridCol w:w="3024"/>
      </w:tblGrid>
      <w:tr w:rsidR="003067C2" w14:paraId="5ED5A14D" w14:textId="77777777" w:rsidTr="004802A2">
        <w:tc>
          <w:tcPr>
            <w:tcW w:w="3095" w:type="dxa"/>
          </w:tcPr>
          <w:p w14:paraId="4C9ED870" w14:textId="77777777" w:rsidR="003067C2" w:rsidRPr="00671FAB" w:rsidRDefault="003067C2" w:rsidP="004802A2">
            <w:pPr>
              <w:tabs>
                <w:tab w:val="left" w:pos="567"/>
              </w:tabs>
              <w:rPr>
                <w:rFonts w:ascii="Times New Roman" w:hAnsi="Times New Roman"/>
                <w:u w:val="single"/>
                <w:lang w:val="lt-LT"/>
              </w:rPr>
            </w:pPr>
            <w:r w:rsidRPr="00672A7C">
              <w:rPr>
                <w:rFonts w:ascii="Times New Roman" w:hAnsi="Times New Roman"/>
                <w:u w:val="single"/>
                <w:lang w:val="lt-LT"/>
              </w:rPr>
              <w:t>2</w:t>
            </w:r>
            <w:r w:rsidR="00EE12F6" w:rsidRPr="00672A7C">
              <w:rPr>
                <w:rFonts w:ascii="Times New Roman" w:hAnsi="Times New Roman"/>
                <w:u w:val="single"/>
                <w:lang w:val="lt-LT"/>
              </w:rPr>
              <w:t> </w:t>
            </w:r>
            <w:r w:rsidRPr="00671FAB">
              <w:rPr>
                <w:rFonts w:ascii="Times New Roman" w:hAnsi="Times New Roman"/>
                <w:u w:val="single"/>
                <w:lang w:val="lt-LT"/>
              </w:rPr>
              <w:t>mg/ml</w:t>
            </w:r>
          </w:p>
          <w:p w14:paraId="04E219A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LT/1/22/5002/001 – 10</w:t>
            </w:r>
            <w:r w:rsidR="00EE12F6" w:rsidRPr="00671FAB">
              <w:rPr>
                <w:rFonts w:ascii="Times New Roman" w:eastAsia="Calibri" w:hAnsi="Times New Roman"/>
                <w:lang w:val="lt-LT"/>
              </w:rPr>
              <w:t> </w:t>
            </w:r>
            <w:r w:rsidRPr="00671FAB">
              <w:rPr>
                <w:rFonts w:ascii="Times New Roman" w:eastAsia="Calibri" w:hAnsi="Times New Roman"/>
                <w:lang w:val="lt-LT"/>
              </w:rPr>
              <w:t>ml, N1</w:t>
            </w:r>
          </w:p>
          <w:p w14:paraId="70FE0044"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LT/1/22/5002/002 – 10</w:t>
            </w:r>
            <w:r w:rsidR="00EE12F6" w:rsidRPr="00671FAB">
              <w:rPr>
                <w:rFonts w:ascii="Times New Roman" w:eastAsia="Calibri" w:hAnsi="Times New Roman"/>
                <w:lang w:val="lt-LT"/>
              </w:rPr>
              <w:t> </w:t>
            </w:r>
            <w:r w:rsidRPr="00671FAB">
              <w:rPr>
                <w:rFonts w:ascii="Times New Roman" w:eastAsia="Calibri" w:hAnsi="Times New Roman"/>
                <w:lang w:val="lt-LT"/>
              </w:rPr>
              <w:t>ml, N5</w:t>
            </w:r>
          </w:p>
          <w:p w14:paraId="5B5D152E"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LT/1/22/5002/003 – 10</w:t>
            </w:r>
            <w:r w:rsidR="00EE12F6" w:rsidRPr="00671FAB">
              <w:rPr>
                <w:rFonts w:ascii="Times New Roman" w:eastAsia="Calibri" w:hAnsi="Times New Roman"/>
                <w:lang w:val="lt-LT"/>
              </w:rPr>
              <w:t> </w:t>
            </w:r>
            <w:r w:rsidRPr="00671FAB">
              <w:rPr>
                <w:rFonts w:ascii="Times New Roman" w:eastAsia="Calibri" w:hAnsi="Times New Roman"/>
                <w:lang w:val="lt-LT"/>
              </w:rPr>
              <w:t>ml,</w:t>
            </w:r>
            <w:r w:rsidR="00EE12F6" w:rsidRPr="00671FAB">
              <w:rPr>
                <w:rFonts w:ascii="Times New Roman" w:eastAsia="Calibri" w:hAnsi="Times New Roman"/>
                <w:lang w:val="lt-LT"/>
              </w:rPr>
              <w:t xml:space="preserve"> </w:t>
            </w:r>
            <w:r w:rsidRPr="00671FAB">
              <w:rPr>
                <w:rFonts w:ascii="Times New Roman" w:eastAsia="Calibri" w:hAnsi="Times New Roman"/>
                <w:lang w:val="lt-LT"/>
              </w:rPr>
              <w:t>N10</w:t>
            </w:r>
          </w:p>
          <w:p w14:paraId="1D0275E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LT/1/22/5002/004 – 20</w:t>
            </w:r>
            <w:r w:rsidR="00EE12F6" w:rsidRPr="00671FAB">
              <w:rPr>
                <w:rFonts w:ascii="Times New Roman" w:eastAsia="Calibri" w:hAnsi="Times New Roman"/>
                <w:lang w:val="lt-LT"/>
              </w:rPr>
              <w:t> </w:t>
            </w:r>
            <w:r w:rsidRPr="00671FAB">
              <w:rPr>
                <w:rFonts w:ascii="Times New Roman" w:eastAsia="Calibri" w:hAnsi="Times New Roman"/>
                <w:lang w:val="lt-LT"/>
              </w:rPr>
              <w:t>ml, N1</w:t>
            </w:r>
          </w:p>
          <w:p w14:paraId="02710F5C"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LT/1/22/5002/005 – 20</w:t>
            </w:r>
            <w:r w:rsidR="00EE12F6" w:rsidRPr="00671FAB">
              <w:rPr>
                <w:rFonts w:ascii="Times New Roman" w:eastAsia="Calibri" w:hAnsi="Times New Roman"/>
                <w:lang w:val="lt-LT"/>
              </w:rPr>
              <w:t> </w:t>
            </w:r>
            <w:r w:rsidRPr="00671FAB">
              <w:rPr>
                <w:rFonts w:ascii="Times New Roman" w:eastAsia="Calibri" w:hAnsi="Times New Roman"/>
                <w:lang w:val="lt-LT"/>
              </w:rPr>
              <w:t>ml, N5</w:t>
            </w:r>
          </w:p>
          <w:p w14:paraId="4666EF00"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LT/1/22/5002/006 – 20</w:t>
            </w:r>
            <w:r w:rsidR="00EE12F6" w:rsidRPr="00671FAB">
              <w:rPr>
                <w:rFonts w:ascii="Times New Roman" w:eastAsia="Calibri" w:hAnsi="Times New Roman"/>
                <w:lang w:val="lt-LT"/>
              </w:rPr>
              <w:t> </w:t>
            </w:r>
            <w:r w:rsidRPr="00671FAB">
              <w:rPr>
                <w:rFonts w:ascii="Times New Roman" w:eastAsia="Calibri" w:hAnsi="Times New Roman"/>
                <w:lang w:val="lt-LT"/>
              </w:rPr>
              <w:t>ml,</w:t>
            </w:r>
          </w:p>
          <w:p w14:paraId="75EB9DC7" w14:textId="77777777" w:rsidR="003067C2" w:rsidRPr="00672A7C" w:rsidRDefault="003067C2" w:rsidP="004802A2">
            <w:pPr>
              <w:tabs>
                <w:tab w:val="left" w:pos="567"/>
              </w:tabs>
              <w:rPr>
                <w:rFonts w:ascii="Times New Roman" w:hAnsi="Times New Roman"/>
                <w:lang w:val="lt-LT"/>
              </w:rPr>
            </w:pPr>
            <w:r w:rsidRPr="00671FAB">
              <w:rPr>
                <w:rFonts w:ascii="Times New Roman" w:eastAsia="Calibri" w:hAnsi="Times New Roman"/>
                <w:lang w:val="lt-LT"/>
              </w:rPr>
              <w:t>N10</w:t>
            </w:r>
          </w:p>
        </w:tc>
        <w:tc>
          <w:tcPr>
            <w:tcW w:w="3095" w:type="dxa"/>
          </w:tcPr>
          <w:p w14:paraId="6B10D6C6" w14:textId="77777777" w:rsidR="003067C2" w:rsidRPr="00671FAB" w:rsidRDefault="003067C2" w:rsidP="004802A2">
            <w:pPr>
              <w:tabs>
                <w:tab w:val="left" w:pos="567"/>
              </w:tabs>
              <w:rPr>
                <w:rFonts w:ascii="Times New Roman" w:hAnsi="Times New Roman"/>
                <w:u w:val="single"/>
                <w:lang w:val="lt-LT"/>
              </w:rPr>
            </w:pPr>
            <w:r w:rsidRPr="00671FAB">
              <w:rPr>
                <w:rFonts w:ascii="Times New Roman" w:hAnsi="Times New Roman"/>
                <w:u w:val="single"/>
                <w:lang w:val="lt-LT"/>
              </w:rPr>
              <w:t>7,5</w:t>
            </w:r>
            <w:r w:rsidR="00EE12F6" w:rsidRPr="00671FAB">
              <w:rPr>
                <w:rFonts w:ascii="Times New Roman" w:hAnsi="Times New Roman"/>
                <w:u w:val="single"/>
                <w:lang w:val="lt-LT"/>
              </w:rPr>
              <w:t> </w:t>
            </w:r>
            <w:r w:rsidRPr="00671FAB">
              <w:rPr>
                <w:rFonts w:ascii="Times New Roman" w:hAnsi="Times New Roman"/>
                <w:u w:val="single"/>
                <w:lang w:val="lt-LT"/>
              </w:rPr>
              <w:t>mg/ml</w:t>
            </w:r>
          </w:p>
          <w:p w14:paraId="000C50F6"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LT/1/22/5005/001 – 10</w:t>
            </w:r>
            <w:r w:rsidR="00EE12F6">
              <w:rPr>
                <w:rFonts w:ascii="Times New Roman" w:eastAsia="Calibri" w:hAnsi="Times New Roman"/>
                <w:lang w:val="lt-LT"/>
              </w:rPr>
              <w:t> </w:t>
            </w:r>
            <w:r w:rsidRPr="00671FAB">
              <w:rPr>
                <w:rFonts w:ascii="Times New Roman" w:eastAsia="Calibri" w:hAnsi="Times New Roman"/>
                <w:lang w:val="lt-LT"/>
              </w:rPr>
              <w:t>ml, N1</w:t>
            </w:r>
          </w:p>
          <w:p w14:paraId="738A978D"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LT/1/22/5005/002 – 10</w:t>
            </w:r>
            <w:r w:rsidR="00EE12F6">
              <w:rPr>
                <w:rFonts w:ascii="Times New Roman" w:eastAsia="Calibri" w:hAnsi="Times New Roman"/>
                <w:lang w:val="lt-LT"/>
              </w:rPr>
              <w:t> </w:t>
            </w:r>
            <w:r w:rsidRPr="00671FAB">
              <w:rPr>
                <w:rFonts w:ascii="Times New Roman" w:eastAsia="Calibri" w:hAnsi="Times New Roman"/>
                <w:lang w:val="lt-LT"/>
              </w:rPr>
              <w:t>ml, N5</w:t>
            </w:r>
          </w:p>
          <w:p w14:paraId="26E4E02E"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LT/1/22/5005/003 – 10</w:t>
            </w:r>
            <w:r w:rsidR="00EE12F6">
              <w:rPr>
                <w:rFonts w:ascii="Times New Roman" w:eastAsia="Calibri" w:hAnsi="Times New Roman"/>
                <w:lang w:val="lt-LT"/>
              </w:rPr>
              <w:t> </w:t>
            </w:r>
            <w:r w:rsidRPr="00671FAB">
              <w:rPr>
                <w:rFonts w:ascii="Times New Roman" w:eastAsia="Calibri" w:hAnsi="Times New Roman"/>
                <w:lang w:val="lt-LT"/>
              </w:rPr>
              <w:t>ml,</w:t>
            </w:r>
            <w:r w:rsidR="00EE12F6" w:rsidRPr="00671FAB">
              <w:rPr>
                <w:rFonts w:ascii="Times New Roman" w:eastAsia="Calibri" w:hAnsi="Times New Roman"/>
                <w:lang w:val="lt-LT"/>
              </w:rPr>
              <w:t xml:space="preserve"> </w:t>
            </w:r>
            <w:r w:rsidRPr="00671FAB">
              <w:rPr>
                <w:rFonts w:ascii="Times New Roman" w:eastAsia="Calibri" w:hAnsi="Times New Roman"/>
                <w:lang w:val="lt-LT"/>
              </w:rPr>
              <w:t>N10</w:t>
            </w:r>
          </w:p>
          <w:p w14:paraId="357911D0"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LT/1/22/5005/004 – 20</w:t>
            </w:r>
            <w:r w:rsidR="00EE12F6">
              <w:rPr>
                <w:rFonts w:ascii="Times New Roman" w:eastAsia="Calibri" w:hAnsi="Times New Roman"/>
                <w:lang w:val="lt-LT"/>
              </w:rPr>
              <w:t> </w:t>
            </w:r>
            <w:r w:rsidRPr="00671FAB">
              <w:rPr>
                <w:rFonts w:ascii="Times New Roman" w:eastAsia="Calibri" w:hAnsi="Times New Roman"/>
                <w:lang w:val="lt-LT"/>
              </w:rPr>
              <w:t>ml, N1</w:t>
            </w:r>
          </w:p>
          <w:p w14:paraId="00AD2EE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LT/1/22/5005/005 – 20</w:t>
            </w:r>
            <w:r w:rsidR="00EE12F6">
              <w:rPr>
                <w:rFonts w:ascii="Times New Roman" w:eastAsia="Calibri" w:hAnsi="Times New Roman"/>
                <w:lang w:val="lt-LT"/>
              </w:rPr>
              <w:t> </w:t>
            </w:r>
            <w:r w:rsidRPr="00671FAB">
              <w:rPr>
                <w:rFonts w:ascii="Times New Roman" w:eastAsia="Calibri" w:hAnsi="Times New Roman"/>
                <w:lang w:val="lt-LT"/>
              </w:rPr>
              <w:t>ml, N5</w:t>
            </w:r>
          </w:p>
          <w:p w14:paraId="0EEC512C"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LT/1/22/5005/006 – 20</w:t>
            </w:r>
            <w:r w:rsidR="00EE12F6">
              <w:rPr>
                <w:rFonts w:ascii="Times New Roman" w:eastAsia="Calibri" w:hAnsi="Times New Roman"/>
                <w:lang w:val="lt-LT"/>
              </w:rPr>
              <w:t> </w:t>
            </w:r>
            <w:r w:rsidRPr="00671FAB">
              <w:rPr>
                <w:rFonts w:ascii="Times New Roman" w:eastAsia="Calibri" w:hAnsi="Times New Roman"/>
                <w:lang w:val="lt-LT"/>
              </w:rPr>
              <w:t>ml,</w:t>
            </w:r>
          </w:p>
          <w:p w14:paraId="1AF2B9E3" w14:textId="77777777" w:rsidR="003067C2" w:rsidRPr="00672A7C" w:rsidRDefault="003067C2" w:rsidP="004802A2">
            <w:pPr>
              <w:tabs>
                <w:tab w:val="left" w:pos="567"/>
              </w:tabs>
              <w:rPr>
                <w:rFonts w:ascii="Times New Roman" w:hAnsi="Times New Roman"/>
                <w:lang w:val="lt-LT"/>
              </w:rPr>
            </w:pPr>
            <w:r w:rsidRPr="00671FAB">
              <w:rPr>
                <w:rFonts w:ascii="Times New Roman" w:eastAsia="Calibri" w:hAnsi="Times New Roman"/>
                <w:lang w:val="lt-LT"/>
              </w:rPr>
              <w:t>N10</w:t>
            </w:r>
          </w:p>
        </w:tc>
        <w:tc>
          <w:tcPr>
            <w:tcW w:w="3096" w:type="dxa"/>
          </w:tcPr>
          <w:p w14:paraId="6CD20195" w14:textId="77777777" w:rsidR="003067C2" w:rsidRPr="00671FAB" w:rsidRDefault="003067C2" w:rsidP="004802A2">
            <w:pPr>
              <w:tabs>
                <w:tab w:val="left" w:pos="567"/>
              </w:tabs>
              <w:rPr>
                <w:rFonts w:ascii="Times New Roman" w:hAnsi="Times New Roman"/>
                <w:u w:val="single"/>
                <w:lang w:val="lt-LT"/>
              </w:rPr>
            </w:pPr>
            <w:r w:rsidRPr="00671FAB">
              <w:rPr>
                <w:rFonts w:ascii="Times New Roman" w:hAnsi="Times New Roman"/>
                <w:u w:val="single"/>
                <w:lang w:val="lt-LT"/>
              </w:rPr>
              <w:t>10</w:t>
            </w:r>
            <w:r w:rsidR="00EE12F6" w:rsidRPr="00671FAB">
              <w:rPr>
                <w:rFonts w:ascii="Times New Roman" w:hAnsi="Times New Roman"/>
                <w:u w:val="single"/>
                <w:lang w:val="lt-LT"/>
              </w:rPr>
              <w:t> </w:t>
            </w:r>
            <w:r w:rsidRPr="00671FAB">
              <w:rPr>
                <w:rFonts w:ascii="Times New Roman" w:hAnsi="Times New Roman"/>
                <w:u w:val="single"/>
                <w:lang w:val="lt-LT"/>
              </w:rPr>
              <w:t>mg/ml</w:t>
            </w:r>
          </w:p>
          <w:p w14:paraId="4F939798"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LT/1/22/5006/001 – 10</w:t>
            </w:r>
            <w:r w:rsidR="00EE12F6">
              <w:rPr>
                <w:rFonts w:ascii="Times New Roman" w:eastAsia="Calibri" w:hAnsi="Times New Roman"/>
                <w:lang w:val="lt-LT"/>
              </w:rPr>
              <w:t> </w:t>
            </w:r>
            <w:r w:rsidRPr="00671FAB">
              <w:rPr>
                <w:rFonts w:ascii="Times New Roman" w:eastAsia="Calibri" w:hAnsi="Times New Roman"/>
                <w:lang w:val="lt-LT"/>
              </w:rPr>
              <w:t>ml, N1</w:t>
            </w:r>
          </w:p>
          <w:p w14:paraId="6C2B780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LT/1/22/5006/002 – 10</w:t>
            </w:r>
            <w:r w:rsidR="00EE12F6">
              <w:rPr>
                <w:rFonts w:ascii="Times New Roman" w:eastAsia="Calibri" w:hAnsi="Times New Roman"/>
                <w:lang w:val="lt-LT"/>
              </w:rPr>
              <w:t> </w:t>
            </w:r>
            <w:r w:rsidRPr="00671FAB">
              <w:rPr>
                <w:rFonts w:ascii="Times New Roman" w:eastAsia="Calibri" w:hAnsi="Times New Roman"/>
                <w:lang w:val="lt-LT"/>
              </w:rPr>
              <w:t>ml, N5</w:t>
            </w:r>
          </w:p>
          <w:p w14:paraId="5AA7E41A"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LT/1/22/5006/003 – 10</w:t>
            </w:r>
            <w:r w:rsidR="00EE12F6">
              <w:rPr>
                <w:rFonts w:ascii="Times New Roman" w:eastAsia="Calibri" w:hAnsi="Times New Roman"/>
                <w:lang w:val="lt-LT"/>
              </w:rPr>
              <w:t> </w:t>
            </w:r>
            <w:r w:rsidRPr="00671FAB">
              <w:rPr>
                <w:rFonts w:ascii="Times New Roman" w:eastAsia="Calibri" w:hAnsi="Times New Roman"/>
                <w:lang w:val="lt-LT"/>
              </w:rPr>
              <w:t>ml,</w:t>
            </w:r>
            <w:r w:rsidR="00EE12F6" w:rsidRPr="00671FAB">
              <w:rPr>
                <w:rFonts w:ascii="Times New Roman" w:eastAsia="Calibri" w:hAnsi="Times New Roman"/>
                <w:lang w:val="lt-LT"/>
              </w:rPr>
              <w:t xml:space="preserve"> </w:t>
            </w:r>
            <w:r w:rsidRPr="00671FAB">
              <w:rPr>
                <w:rFonts w:ascii="Times New Roman" w:eastAsia="Calibri" w:hAnsi="Times New Roman"/>
                <w:lang w:val="lt-LT"/>
              </w:rPr>
              <w:t>N10</w:t>
            </w:r>
          </w:p>
          <w:p w14:paraId="75E6B18D"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LT/1/22/5006/004 – 20</w:t>
            </w:r>
            <w:r w:rsidR="00EE12F6">
              <w:rPr>
                <w:rFonts w:ascii="Times New Roman" w:eastAsia="Calibri" w:hAnsi="Times New Roman"/>
                <w:lang w:val="lt-LT"/>
              </w:rPr>
              <w:t> </w:t>
            </w:r>
            <w:r w:rsidRPr="00671FAB">
              <w:rPr>
                <w:rFonts w:ascii="Times New Roman" w:eastAsia="Calibri" w:hAnsi="Times New Roman"/>
                <w:lang w:val="lt-LT"/>
              </w:rPr>
              <w:t>ml, N1</w:t>
            </w:r>
          </w:p>
          <w:p w14:paraId="2E3674F2"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LT/1/22/5006/005 – 20</w:t>
            </w:r>
            <w:r w:rsidR="00EE12F6">
              <w:rPr>
                <w:rFonts w:ascii="Times New Roman" w:eastAsia="Calibri" w:hAnsi="Times New Roman"/>
                <w:lang w:val="lt-LT"/>
              </w:rPr>
              <w:t> </w:t>
            </w:r>
            <w:r w:rsidRPr="00671FAB">
              <w:rPr>
                <w:rFonts w:ascii="Times New Roman" w:eastAsia="Calibri" w:hAnsi="Times New Roman"/>
                <w:lang w:val="lt-LT"/>
              </w:rPr>
              <w:t>ml, N5</w:t>
            </w:r>
          </w:p>
          <w:p w14:paraId="7A31322A" w14:textId="77777777" w:rsidR="003067C2" w:rsidRPr="00671FAB" w:rsidRDefault="003067C2" w:rsidP="004802A2">
            <w:pPr>
              <w:autoSpaceDE w:val="0"/>
              <w:autoSpaceDN w:val="0"/>
              <w:adjustRightInd w:val="0"/>
              <w:rPr>
                <w:rFonts w:ascii="Times New Roman" w:eastAsia="Calibri" w:hAnsi="Times New Roman"/>
                <w:lang w:val="lt-LT"/>
              </w:rPr>
            </w:pPr>
            <w:r w:rsidRPr="00671FAB">
              <w:rPr>
                <w:rFonts w:ascii="Times New Roman" w:eastAsia="Calibri" w:hAnsi="Times New Roman"/>
                <w:lang w:val="lt-LT"/>
              </w:rPr>
              <w:t>LT/1/22/5006/006 – 20</w:t>
            </w:r>
            <w:r w:rsidR="00EE12F6">
              <w:rPr>
                <w:rFonts w:ascii="Times New Roman" w:eastAsia="Calibri" w:hAnsi="Times New Roman"/>
                <w:lang w:val="lt-LT"/>
              </w:rPr>
              <w:t> </w:t>
            </w:r>
            <w:r w:rsidRPr="00671FAB">
              <w:rPr>
                <w:rFonts w:ascii="Times New Roman" w:eastAsia="Calibri" w:hAnsi="Times New Roman"/>
                <w:lang w:val="lt-LT"/>
              </w:rPr>
              <w:t>ml,</w:t>
            </w:r>
          </w:p>
          <w:p w14:paraId="4C5E75AF" w14:textId="77777777" w:rsidR="003067C2" w:rsidRPr="00672A7C" w:rsidRDefault="003067C2" w:rsidP="004802A2">
            <w:pPr>
              <w:tabs>
                <w:tab w:val="left" w:pos="567"/>
              </w:tabs>
              <w:rPr>
                <w:rFonts w:ascii="Times New Roman" w:hAnsi="Times New Roman"/>
                <w:lang w:val="lt-LT"/>
              </w:rPr>
            </w:pPr>
            <w:r w:rsidRPr="00671FAB">
              <w:rPr>
                <w:rFonts w:ascii="Times New Roman" w:eastAsia="Calibri" w:hAnsi="Times New Roman"/>
                <w:lang w:val="lt-LT"/>
              </w:rPr>
              <w:t>N10</w:t>
            </w:r>
          </w:p>
        </w:tc>
      </w:tr>
    </w:tbl>
    <w:p w14:paraId="4499E1F0" w14:textId="77777777" w:rsidR="00364612" w:rsidRPr="005246A3" w:rsidRDefault="00364612" w:rsidP="002435FD">
      <w:pPr>
        <w:tabs>
          <w:tab w:val="left" w:pos="567"/>
        </w:tabs>
        <w:rPr>
          <w:rFonts w:ascii="Times New Roman" w:hAnsi="Times New Roman"/>
          <w:lang w:val="lt-LT"/>
        </w:rPr>
      </w:pPr>
    </w:p>
    <w:p w14:paraId="5E7D7B4B" w14:textId="77777777" w:rsidR="00625689" w:rsidRPr="005246A3" w:rsidRDefault="00625689" w:rsidP="002435FD">
      <w:pPr>
        <w:tabs>
          <w:tab w:val="left" w:pos="567"/>
        </w:tabs>
        <w:rPr>
          <w:rFonts w:ascii="Times New Roman" w:hAnsi="Times New Roman"/>
          <w:lang w:val="lt-LT"/>
        </w:rPr>
      </w:pPr>
    </w:p>
    <w:p w14:paraId="0EEFD48D" w14:textId="77777777" w:rsidR="002435FD" w:rsidRPr="005246A3" w:rsidRDefault="002435FD" w:rsidP="002435FD">
      <w:pPr>
        <w:tabs>
          <w:tab w:val="left" w:pos="567"/>
        </w:tabs>
        <w:rPr>
          <w:rFonts w:ascii="Times New Roman" w:eastAsia="Calibri" w:hAnsi="Times New Roman"/>
          <w:b/>
          <w:color w:val="000000"/>
          <w:lang w:val="lt-LT" w:eastAsia="en-US"/>
        </w:rPr>
      </w:pPr>
      <w:r w:rsidRPr="005246A3">
        <w:rPr>
          <w:rFonts w:ascii="Times New Roman" w:hAnsi="Times New Roman"/>
          <w:b/>
          <w:color w:val="000000"/>
          <w:lang w:val="lt-LT"/>
        </w:rPr>
        <w:t>9.</w:t>
      </w:r>
      <w:r w:rsidRPr="005246A3">
        <w:rPr>
          <w:rFonts w:ascii="Times New Roman" w:hAnsi="Times New Roman"/>
          <w:b/>
          <w:color w:val="000000"/>
          <w:lang w:val="lt-LT"/>
        </w:rPr>
        <w:tab/>
      </w:r>
      <w:r w:rsidRPr="005246A3">
        <w:rPr>
          <w:rFonts w:ascii="Times New Roman" w:hAnsi="Times New Roman"/>
          <w:b/>
          <w:caps/>
          <w:lang w:val="lt-LT"/>
        </w:rPr>
        <w:t>REGISRAVimo</w:t>
      </w:r>
      <w:r w:rsidR="00625689" w:rsidRPr="005246A3">
        <w:rPr>
          <w:rFonts w:ascii="Times New Roman" w:hAnsi="Times New Roman"/>
          <w:b/>
          <w:caps/>
          <w:lang w:val="lt-LT"/>
        </w:rPr>
        <w:t xml:space="preserve"> </w:t>
      </w:r>
      <w:r w:rsidRPr="005246A3">
        <w:rPr>
          <w:rFonts w:ascii="Times New Roman" w:hAnsi="Times New Roman"/>
          <w:b/>
          <w:caps/>
          <w:lang w:val="lt-LT"/>
        </w:rPr>
        <w:t>/</w:t>
      </w:r>
      <w:r w:rsidR="00625689" w:rsidRPr="005246A3">
        <w:rPr>
          <w:rFonts w:ascii="Times New Roman" w:hAnsi="Times New Roman"/>
          <w:b/>
          <w:caps/>
          <w:lang w:val="lt-LT"/>
        </w:rPr>
        <w:t xml:space="preserve"> </w:t>
      </w:r>
      <w:r w:rsidRPr="005246A3">
        <w:rPr>
          <w:rFonts w:ascii="Times New Roman" w:hAnsi="Times New Roman"/>
          <w:b/>
          <w:caps/>
          <w:lang w:val="lt-LT"/>
        </w:rPr>
        <w:t>PERREGISTRAVimo data</w:t>
      </w:r>
    </w:p>
    <w:p w14:paraId="21B9D2B5" w14:textId="77777777" w:rsidR="002435FD" w:rsidRPr="005246A3" w:rsidRDefault="002435FD" w:rsidP="002435FD">
      <w:pPr>
        <w:tabs>
          <w:tab w:val="left" w:pos="567"/>
        </w:tabs>
        <w:rPr>
          <w:rFonts w:ascii="Times New Roman" w:hAnsi="Times New Roman"/>
          <w:b/>
          <w:color w:val="000000"/>
          <w:lang w:val="lt-LT"/>
        </w:rPr>
      </w:pPr>
    </w:p>
    <w:p w14:paraId="70D5270B" w14:textId="77777777" w:rsidR="002435FD" w:rsidRPr="005246A3" w:rsidRDefault="002435FD" w:rsidP="00625689">
      <w:pPr>
        <w:rPr>
          <w:rFonts w:ascii="Times New Roman" w:hAnsi="Times New Roman"/>
          <w:lang w:val="lt-LT"/>
        </w:rPr>
      </w:pPr>
      <w:bookmarkStart w:id="10" w:name="DOCREVISION"/>
      <w:r w:rsidRPr="005246A3">
        <w:rPr>
          <w:rFonts w:ascii="Times New Roman" w:hAnsi="Times New Roman"/>
          <w:snapToGrid w:val="0"/>
          <w:lang w:val="lt-LT" w:eastAsia="en-US"/>
        </w:rPr>
        <w:t>Registravimo data</w:t>
      </w:r>
      <w:bookmarkEnd w:id="10"/>
      <w:r w:rsidR="00625689" w:rsidRPr="005246A3">
        <w:rPr>
          <w:rFonts w:ascii="Times New Roman" w:hAnsi="Times New Roman"/>
          <w:lang w:val="lt-LT"/>
        </w:rPr>
        <w:t xml:space="preserve"> </w:t>
      </w:r>
      <w:r w:rsidR="003067C2">
        <w:rPr>
          <w:rFonts w:ascii="Times New Roman" w:hAnsi="Times New Roman"/>
          <w:lang w:val="lt-LT"/>
        </w:rPr>
        <w:t>2022</w:t>
      </w:r>
      <w:r w:rsidR="00EE12F6">
        <w:rPr>
          <w:rFonts w:ascii="Times New Roman" w:hAnsi="Times New Roman"/>
          <w:lang w:val="lt-LT"/>
        </w:rPr>
        <w:t> </w:t>
      </w:r>
      <w:r w:rsidR="003067C2">
        <w:rPr>
          <w:rFonts w:ascii="Times New Roman" w:hAnsi="Times New Roman"/>
          <w:lang w:val="lt-LT"/>
        </w:rPr>
        <w:t>m. rugpjūčio 8</w:t>
      </w:r>
      <w:r w:rsidR="00EE12F6">
        <w:rPr>
          <w:rFonts w:ascii="Times New Roman" w:hAnsi="Times New Roman"/>
          <w:lang w:val="lt-LT"/>
        </w:rPr>
        <w:t> </w:t>
      </w:r>
      <w:r w:rsidR="00364612">
        <w:rPr>
          <w:rFonts w:ascii="Times New Roman" w:hAnsi="Times New Roman"/>
          <w:lang w:val="lt-LT"/>
        </w:rPr>
        <w:t>d.</w:t>
      </w:r>
    </w:p>
    <w:p w14:paraId="3C47C12A" w14:textId="77777777" w:rsidR="00E11B73" w:rsidRPr="005246A3" w:rsidRDefault="00E11B73" w:rsidP="002435FD">
      <w:pPr>
        <w:tabs>
          <w:tab w:val="left" w:pos="567"/>
        </w:tabs>
        <w:rPr>
          <w:rFonts w:ascii="Times New Roman" w:hAnsi="Times New Roman"/>
          <w:b/>
          <w:color w:val="000000"/>
          <w:lang w:val="lt-LT"/>
        </w:rPr>
      </w:pPr>
    </w:p>
    <w:p w14:paraId="27CA3EF4" w14:textId="77777777" w:rsidR="00CC2531" w:rsidRPr="005246A3" w:rsidRDefault="00CC2531" w:rsidP="002435FD">
      <w:pPr>
        <w:tabs>
          <w:tab w:val="left" w:pos="567"/>
        </w:tabs>
        <w:rPr>
          <w:rFonts w:ascii="Times New Roman" w:hAnsi="Times New Roman"/>
          <w:b/>
          <w:color w:val="000000"/>
          <w:lang w:val="lt-LT"/>
        </w:rPr>
      </w:pPr>
    </w:p>
    <w:p w14:paraId="14DDD030" w14:textId="77777777" w:rsidR="002435FD" w:rsidRPr="005246A3" w:rsidRDefault="002435FD" w:rsidP="002435FD">
      <w:pPr>
        <w:tabs>
          <w:tab w:val="left" w:pos="567"/>
        </w:tabs>
        <w:rPr>
          <w:rFonts w:ascii="Times New Roman" w:eastAsia="Calibri" w:hAnsi="Times New Roman"/>
          <w:b/>
          <w:color w:val="000000"/>
          <w:lang w:val="lt-LT" w:eastAsia="en-US"/>
        </w:rPr>
      </w:pPr>
      <w:r w:rsidRPr="005246A3">
        <w:rPr>
          <w:rFonts w:ascii="Times New Roman" w:hAnsi="Times New Roman"/>
          <w:b/>
          <w:color w:val="000000"/>
          <w:lang w:val="lt-LT"/>
        </w:rPr>
        <w:t>10.</w:t>
      </w:r>
      <w:r w:rsidRPr="005246A3">
        <w:rPr>
          <w:rFonts w:ascii="Times New Roman" w:hAnsi="Times New Roman"/>
          <w:b/>
          <w:color w:val="000000"/>
          <w:lang w:val="lt-LT"/>
        </w:rPr>
        <w:tab/>
      </w:r>
      <w:r w:rsidRPr="005246A3">
        <w:rPr>
          <w:rFonts w:ascii="Times New Roman" w:hAnsi="Times New Roman"/>
          <w:b/>
          <w:caps/>
          <w:lang w:val="lt-LT"/>
        </w:rPr>
        <w:t>teksto peržiūros data</w:t>
      </w:r>
    </w:p>
    <w:p w14:paraId="1C888819" w14:textId="77777777" w:rsidR="002435FD" w:rsidRPr="005246A3" w:rsidRDefault="002435FD" w:rsidP="002435FD">
      <w:pPr>
        <w:tabs>
          <w:tab w:val="left" w:pos="567"/>
        </w:tabs>
        <w:rPr>
          <w:rFonts w:ascii="Times New Roman" w:hAnsi="Times New Roman"/>
          <w:b/>
          <w:lang w:val="lt-LT"/>
        </w:rPr>
      </w:pPr>
    </w:p>
    <w:p w14:paraId="0E48FE9D" w14:textId="75DD2016" w:rsidR="00EE12F6" w:rsidRPr="005246A3" w:rsidRDefault="00FD0CDD" w:rsidP="002435FD">
      <w:pPr>
        <w:rPr>
          <w:rFonts w:ascii="Times New Roman" w:hAnsi="Times New Roman"/>
          <w:lang w:val="lt-LT"/>
        </w:rPr>
      </w:pPr>
      <w:r>
        <w:rPr>
          <w:rFonts w:ascii="Times New Roman" w:hAnsi="Times New Roman"/>
          <w:lang w:val="lt-LT"/>
        </w:rPr>
        <w:lastRenderedPageBreak/>
        <w:t>2026 m. balandžio 29 d.</w:t>
      </w:r>
    </w:p>
    <w:p w14:paraId="215C8815" w14:textId="77777777" w:rsidR="002435FD" w:rsidRPr="005246A3" w:rsidRDefault="002435FD" w:rsidP="002435FD">
      <w:pPr>
        <w:tabs>
          <w:tab w:val="left" w:pos="567"/>
        </w:tabs>
        <w:rPr>
          <w:rFonts w:ascii="Times New Roman" w:hAnsi="Times New Roman"/>
          <w:lang w:val="lt-LT"/>
        </w:rPr>
      </w:pPr>
    </w:p>
    <w:p w14:paraId="75DD4632" w14:textId="66EF258F" w:rsidR="002435FD" w:rsidRDefault="002435FD" w:rsidP="002435FD">
      <w:pPr>
        <w:pStyle w:val="Paprastasistekstas"/>
        <w:tabs>
          <w:tab w:val="left" w:pos="567"/>
          <w:tab w:val="left" w:pos="5954"/>
          <w:tab w:val="left" w:pos="6237"/>
          <w:tab w:val="left" w:pos="6663"/>
          <w:tab w:val="left" w:pos="6946"/>
        </w:tabs>
        <w:rPr>
          <w:rFonts w:ascii="Times New Roman" w:hAnsi="Times New Roman"/>
          <w:sz w:val="22"/>
          <w:szCs w:val="22"/>
          <w:lang w:val="lt-LT"/>
        </w:rPr>
      </w:pPr>
      <w:r w:rsidRPr="005246A3">
        <w:rPr>
          <w:rFonts w:ascii="Times New Roman" w:hAnsi="Times New Roman"/>
          <w:sz w:val="22"/>
          <w:szCs w:val="22"/>
          <w:lang w:val="lt-LT"/>
        </w:rPr>
        <w:t xml:space="preserve">Išsami informacija apie šį vaistinį preparatą pateikiama Valstybinės vaistų kontrolės tarnybos prie Lietuvos Respublikos sveikatos apsaugos ministerijos </w:t>
      </w:r>
      <w:r w:rsidR="000C4D38" w:rsidRPr="000C4D38">
        <w:rPr>
          <w:rFonts w:ascii="Times New Roman" w:hAnsi="Times New Roman"/>
          <w:sz w:val="22"/>
          <w:szCs w:val="22"/>
          <w:lang w:val="lt-LT"/>
        </w:rPr>
        <w:t xml:space="preserve">tinklalapyje </w:t>
      </w:r>
      <w:hyperlink r:id="rId11" w:history="1">
        <w:r w:rsidR="000C4D38" w:rsidRPr="00D65323">
          <w:rPr>
            <w:rStyle w:val="Hipersaitas"/>
            <w:sz w:val="22"/>
            <w:szCs w:val="22"/>
            <w:lang w:val="lt-LT"/>
          </w:rPr>
          <w:t>https://vvkt.lrv.lt/lt/</w:t>
        </w:r>
      </w:hyperlink>
      <w:r w:rsidR="000C4D38" w:rsidRPr="000C4D38">
        <w:rPr>
          <w:rFonts w:ascii="Times New Roman" w:hAnsi="Times New Roman"/>
          <w:sz w:val="22"/>
          <w:szCs w:val="22"/>
          <w:lang w:val="lt-LT"/>
        </w:rPr>
        <w:t>.</w:t>
      </w:r>
    </w:p>
    <w:p w14:paraId="7DDBFEB7" w14:textId="77777777" w:rsidR="000C4D38" w:rsidRPr="005246A3" w:rsidRDefault="000C4D38" w:rsidP="002435FD">
      <w:pPr>
        <w:pStyle w:val="Paprastasistekstas"/>
        <w:tabs>
          <w:tab w:val="left" w:pos="567"/>
          <w:tab w:val="left" w:pos="5954"/>
          <w:tab w:val="left" w:pos="6237"/>
          <w:tab w:val="left" w:pos="6663"/>
          <w:tab w:val="left" w:pos="6946"/>
        </w:tabs>
        <w:rPr>
          <w:rFonts w:ascii="Times New Roman" w:hAnsi="Times New Roman"/>
          <w:sz w:val="22"/>
          <w:szCs w:val="22"/>
          <w:lang w:val="lt-LT"/>
        </w:rPr>
      </w:pPr>
    </w:p>
    <w:p w14:paraId="44DAF1B0" w14:textId="77777777" w:rsidR="002435FD" w:rsidRPr="0012762E" w:rsidRDefault="002435FD" w:rsidP="00376BB8">
      <w:pPr>
        <w:pStyle w:val="BTEMEASMCA"/>
        <w:rPr>
          <w:lang w:val="lt-LT"/>
        </w:rPr>
      </w:pPr>
      <w:r w:rsidRPr="0012762E">
        <w:rPr>
          <w:lang w:val="lt-LT"/>
        </w:rPr>
        <w:br w:type="page"/>
      </w:r>
    </w:p>
    <w:p w14:paraId="1E76BACA" w14:textId="77777777" w:rsidR="002435FD" w:rsidRPr="0012762E" w:rsidRDefault="002435FD" w:rsidP="00376BB8">
      <w:pPr>
        <w:pStyle w:val="BTEMEASMCA"/>
        <w:rPr>
          <w:lang w:val="lt-LT"/>
        </w:rPr>
      </w:pPr>
    </w:p>
    <w:p w14:paraId="4BE8A6A8" w14:textId="77777777" w:rsidR="002435FD" w:rsidRPr="0012762E" w:rsidRDefault="002435FD" w:rsidP="00376BB8">
      <w:pPr>
        <w:pStyle w:val="BTEMEASMCA"/>
        <w:rPr>
          <w:lang w:val="lt-LT"/>
        </w:rPr>
      </w:pPr>
    </w:p>
    <w:p w14:paraId="374E5B9D" w14:textId="77777777" w:rsidR="002435FD" w:rsidRPr="0012762E" w:rsidRDefault="002435FD" w:rsidP="00376BB8">
      <w:pPr>
        <w:pStyle w:val="BTEMEASMCA"/>
        <w:rPr>
          <w:lang w:val="lt-LT"/>
        </w:rPr>
      </w:pPr>
    </w:p>
    <w:p w14:paraId="541D750B" w14:textId="77777777" w:rsidR="002435FD" w:rsidRPr="0012762E" w:rsidRDefault="002435FD" w:rsidP="00376BB8">
      <w:pPr>
        <w:pStyle w:val="BTEMEASMCA"/>
        <w:rPr>
          <w:lang w:val="lt-LT"/>
        </w:rPr>
      </w:pPr>
    </w:p>
    <w:p w14:paraId="09200D21" w14:textId="77777777" w:rsidR="002435FD" w:rsidRPr="0012762E" w:rsidRDefault="002435FD" w:rsidP="00376BB8">
      <w:pPr>
        <w:pStyle w:val="BTEMEASMCA"/>
        <w:rPr>
          <w:lang w:val="lt-LT"/>
        </w:rPr>
      </w:pPr>
    </w:p>
    <w:p w14:paraId="2DA44E35" w14:textId="77777777" w:rsidR="002435FD" w:rsidRPr="0012762E" w:rsidRDefault="002435FD" w:rsidP="00376BB8">
      <w:pPr>
        <w:pStyle w:val="BTEMEASMCA"/>
        <w:rPr>
          <w:lang w:val="lt-LT"/>
        </w:rPr>
      </w:pPr>
    </w:p>
    <w:p w14:paraId="135908F8" w14:textId="77777777" w:rsidR="002435FD" w:rsidRPr="0012762E" w:rsidRDefault="002435FD" w:rsidP="00376BB8">
      <w:pPr>
        <w:pStyle w:val="BTEMEASMCA"/>
        <w:rPr>
          <w:lang w:val="lt-LT"/>
        </w:rPr>
      </w:pPr>
    </w:p>
    <w:p w14:paraId="59B9D108" w14:textId="77777777" w:rsidR="002435FD" w:rsidRPr="0012762E" w:rsidRDefault="002435FD" w:rsidP="00376BB8">
      <w:pPr>
        <w:pStyle w:val="BTEMEASMCA"/>
        <w:rPr>
          <w:lang w:val="lt-LT"/>
        </w:rPr>
      </w:pPr>
    </w:p>
    <w:p w14:paraId="48950FED" w14:textId="77777777" w:rsidR="002435FD" w:rsidRPr="0012762E" w:rsidRDefault="002435FD" w:rsidP="00376BB8">
      <w:pPr>
        <w:pStyle w:val="BTEMEASMCA"/>
        <w:rPr>
          <w:lang w:val="lt-LT"/>
        </w:rPr>
      </w:pPr>
    </w:p>
    <w:p w14:paraId="1990BFC8" w14:textId="77777777" w:rsidR="002435FD" w:rsidRPr="0012762E" w:rsidRDefault="002435FD" w:rsidP="00376BB8">
      <w:pPr>
        <w:pStyle w:val="BTEMEASMCA"/>
        <w:rPr>
          <w:lang w:val="lt-LT"/>
        </w:rPr>
      </w:pPr>
    </w:p>
    <w:p w14:paraId="611A1679" w14:textId="77777777" w:rsidR="002435FD" w:rsidRPr="0012762E" w:rsidRDefault="002435FD" w:rsidP="00376BB8">
      <w:pPr>
        <w:pStyle w:val="BTEMEASMCA"/>
        <w:rPr>
          <w:lang w:val="lt-LT"/>
        </w:rPr>
      </w:pPr>
    </w:p>
    <w:p w14:paraId="40DD105A" w14:textId="77777777" w:rsidR="002435FD" w:rsidRPr="0012762E" w:rsidRDefault="002435FD" w:rsidP="00376BB8">
      <w:pPr>
        <w:pStyle w:val="BTEMEASMCA"/>
        <w:rPr>
          <w:lang w:val="lt-LT"/>
        </w:rPr>
      </w:pPr>
    </w:p>
    <w:p w14:paraId="7BC911DA" w14:textId="77777777" w:rsidR="002435FD" w:rsidRPr="0012762E" w:rsidRDefault="002435FD" w:rsidP="00376BB8">
      <w:pPr>
        <w:pStyle w:val="BTEMEASMCA"/>
        <w:rPr>
          <w:lang w:val="lt-LT"/>
        </w:rPr>
      </w:pPr>
    </w:p>
    <w:p w14:paraId="6BBECB22" w14:textId="77777777" w:rsidR="002435FD" w:rsidRPr="0012762E" w:rsidRDefault="002435FD" w:rsidP="00376BB8">
      <w:pPr>
        <w:pStyle w:val="BTEMEASMCA"/>
        <w:rPr>
          <w:lang w:val="lt-LT"/>
        </w:rPr>
      </w:pPr>
    </w:p>
    <w:p w14:paraId="1183C9C5" w14:textId="77777777" w:rsidR="002435FD" w:rsidRPr="0012762E" w:rsidRDefault="002435FD" w:rsidP="00376BB8">
      <w:pPr>
        <w:pStyle w:val="BTEMEASMCA"/>
        <w:rPr>
          <w:lang w:val="lt-LT"/>
        </w:rPr>
      </w:pPr>
    </w:p>
    <w:p w14:paraId="07E04C22" w14:textId="77777777" w:rsidR="002435FD" w:rsidRPr="0012762E" w:rsidRDefault="002435FD" w:rsidP="00376BB8">
      <w:pPr>
        <w:pStyle w:val="BTEMEASMCA"/>
        <w:rPr>
          <w:lang w:val="lt-LT"/>
        </w:rPr>
      </w:pPr>
    </w:p>
    <w:p w14:paraId="42D5655B" w14:textId="77777777" w:rsidR="002435FD" w:rsidRPr="0012762E" w:rsidRDefault="002435FD" w:rsidP="00376BB8">
      <w:pPr>
        <w:pStyle w:val="BTEMEASMCA"/>
        <w:rPr>
          <w:lang w:val="lt-LT"/>
        </w:rPr>
      </w:pPr>
    </w:p>
    <w:p w14:paraId="0F9E25F5" w14:textId="77777777" w:rsidR="002435FD" w:rsidRPr="0012762E" w:rsidRDefault="002435FD" w:rsidP="00376BB8">
      <w:pPr>
        <w:pStyle w:val="BTEMEASMCA"/>
        <w:rPr>
          <w:lang w:val="lt-LT"/>
        </w:rPr>
      </w:pPr>
    </w:p>
    <w:p w14:paraId="4122EFEF" w14:textId="77777777" w:rsidR="002435FD" w:rsidRPr="0012762E" w:rsidRDefault="002435FD" w:rsidP="00376BB8">
      <w:pPr>
        <w:pStyle w:val="BTEMEASMCA"/>
        <w:rPr>
          <w:lang w:val="lt-LT"/>
        </w:rPr>
      </w:pPr>
    </w:p>
    <w:p w14:paraId="745B8C0C" w14:textId="77777777" w:rsidR="002435FD" w:rsidRPr="0012762E" w:rsidRDefault="002435FD" w:rsidP="00376BB8">
      <w:pPr>
        <w:pStyle w:val="BTEMEASMCA"/>
        <w:rPr>
          <w:lang w:val="lt-LT"/>
        </w:rPr>
      </w:pPr>
    </w:p>
    <w:p w14:paraId="77189B99" w14:textId="77777777" w:rsidR="002435FD" w:rsidRPr="0012762E" w:rsidRDefault="002435FD" w:rsidP="00376BB8">
      <w:pPr>
        <w:pStyle w:val="BTEMEASMCA"/>
        <w:rPr>
          <w:lang w:val="lt-LT"/>
        </w:rPr>
      </w:pPr>
    </w:p>
    <w:p w14:paraId="06162483" w14:textId="77777777" w:rsidR="002435FD" w:rsidRPr="0012762E" w:rsidRDefault="002435FD" w:rsidP="00376BB8">
      <w:pPr>
        <w:pStyle w:val="BTEMEASMCA"/>
        <w:rPr>
          <w:lang w:val="lt-LT"/>
        </w:rPr>
      </w:pPr>
    </w:p>
    <w:p w14:paraId="1A8366AC" w14:textId="77777777" w:rsidR="002435FD" w:rsidRPr="005246A3" w:rsidRDefault="002435FD" w:rsidP="002435FD">
      <w:pPr>
        <w:pStyle w:val="TTEMEASMCA"/>
        <w:rPr>
          <w:rFonts w:ascii="Times New Roman" w:hAnsi="Times New Roman"/>
          <w:b w:val="0"/>
          <w:caps w:val="0"/>
          <w:lang w:val="lt-LT"/>
        </w:rPr>
      </w:pPr>
      <w:bookmarkStart w:id="11" w:name="_Toc129243253"/>
      <w:bookmarkStart w:id="12" w:name="_Toc129243128"/>
    </w:p>
    <w:p w14:paraId="3E0686FD" w14:textId="756F642F"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II PRIEDAS</w:t>
      </w:r>
      <w:bookmarkEnd w:id="11"/>
      <w:bookmarkEnd w:id="12"/>
    </w:p>
    <w:p w14:paraId="1B755BB9" w14:textId="77777777" w:rsidR="002435FD" w:rsidRPr="005246A3" w:rsidRDefault="002435FD" w:rsidP="002435FD">
      <w:pPr>
        <w:pStyle w:val="TTEMEASMCA"/>
        <w:rPr>
          <w:rFonts w:ascii="Times New Roman" w:hAnsi="Times New Roman"/>
          <w:b w:val="0"/>
          <w:caps w:val="0"/>
          <w:lang w:val="lt-LT"/>
        </w:rPr>
      </w:pPr>
    </w:p>
    <w:p w14:paraId="004C8A73"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Registracijos SĄLYGOS</w:t>
      </w:r>
    </w:p>
    <w:p w14:paraId="136800C6" w14:textId="77777777" w:rsidR="002435FD" w:rsidRPr="0012762E" w:rsidRDefault="002435FD" w:rsidP="00376BB8">
      <w:pPr>
        <w:pStyle w:val="BTEMEASMCA"/>
        <w:rPr>
          <w:lang w:val="lt-LT"/>
        </w:rPr>
      </w:pPr>
    </w:p>
    <w:p w14:paraId="17F258BE" w14:textId="77777777" w:rsidR="002435FD" w:rsidRPr="005246A3" w:rsidRDefault="002435FD" w:rsidP="002435FD">
      <w:pPr>
        <w:tabs>
          <w:tab w:val="left" w:pos="1701"/>
        </w:tabs>
        <w:spacing w:line="260" w:lineRule="exact"/>
        <w:ind w:left="1701" w:right="567" w:hanging="567"/>
        <w:rPr>
          <w:rFonts w:ascii="Times New Roman" w:eastAsia="Calibri" w:hAnsi="Times New Roman"/>
          <w:b/>
          <w:lang w:val="lt-LT" w:eastAsia="en-US"/>
        </w:rPr>
      </w:pPr>
      <w:r w:rsidRPr="005246A3">
        <w:rPr>
          <w:rFonts w:ascii="Times New Roman" w:hAnsi="Times New Roman"/>
          <w:b/>
          <w:lang w:val="lt-LT"/>
        </w:rPr>
        <w:t>A.</w:t>
      </w:r>
      <w:r w:rsidRPr="005246A3">
        <w:rPr>
          <w:rFonts w:ascii="Times New Roman" w:hAnsi="Times New Roman"/>
          <w:b/>
          <w:lang w:val="lt-LT"/>
        </w:rPr>
        <w:tab/>
        <w:t>GAMINTOJAS (-AI), ATSAKINGAS (-I) UŽ SERIJŲ IŠLEIDIMĄ</w:t>
      </w:r>
    </w:p>
    <w:p w14:paraId="47432455" w14:textId="77777777" w:rsidR="002435FD" w:rsidRPr="005246A3" w:rsidRDefault="002435FD" w:rsidP="002435FD">
      <w:pPr>
        <w:tabs>
          <w:tab w:val="left" w:pos="1701"/>
        </w:tabs>
        <w:spacing w:line="260" w:lineRule="exact"/>
        <w:ind w:left="567" w:right="567" w:hanging="567"/>
        <w:rPr>
          <w:rFonts w:ascii="Times New Roman" w:hAnsi="Times New Roman"/>
          <w:lang w:val="lt-LT"/>
        </w:rPr>
      </w:pPr>
    </w:p>
    <w:p w14:paraId="75D59C76" w14:textId="77777777" w:rsidR="002435FD" w:rsidRPr="005246A3" w:rsidRDefault="002435FD" w:rsidP="002435FD">
      <w:pPr>
        <w:tabs>
          <w:tab w:val="left" w:pos="1701"/>
        </w:tabs>
        <w:spacing w:line="260" w:lineRule="exact"/>
        <w:ind w:left="1701" w:right="567" w:hanging="567"/>
        <w:rPr>
          <w:rFonts w:ascii="Times New Roman" w:eastAsia="Calibri" w:hAnsi="Times New Roman"/>
          <w:b/>
          <w:lang w:val="lt-LT" w:eastAsia="en-US"/>
        </w:rPr>
      </w:pPr>
      <w:r w:rsidRPr="005246A3">
        <w:rPr>
          <w:rFonts w:ascii="Times New Roman" w:hAnsi="Times New Roman"/>
          <w:b/>
          <w:lang w:val="lt-LT"/>
        </w:rPr>
        <w:t>B.</w:t>
      </w:r>
      <w:r w:rsidRPr="005246A3">
        <w:rPr>
          <w:rFonts w:ascii="Times New Roman" w:hAnsi="Times New Roman"/>
          <w:b/>
          <w:lang w:val="lt-LT"/>
        </w:rPr>
        <w:tab/>
        <w:t>TIEKIMO IR VARTOJIMO SĄLYGOS AR APRIBOJIMAI</w:t>
      </w:r>
    </w:p>
    <w:p w14:paraId="1EE04724" w14:textId="77777777" w:rsidR="002435FD" w:rsidRPr="0012762E" w:rsidRDefault="002435FD" w:rsidP="00376BB8">
      <w:pPr>
        <w:pStyle w:val="BTEMEASMCA"/>
        <w:rPr>
          <w:highlight w:val="yellow"/>
          <w:lang w:val="lt-LT"/>
        </w:rPr>
      </w:pPr>
    </w:p>
    <w:p w14:paraId="1D15F5B0" w14:textId="77777777" w:rsidR="002435FD" w:rsidRPr="00C21E1F" w:rsidRDefault="002435FD" w:rsidP="002435FD">
      <w:pPr>
        <w:pStyle w:val="PI-1EMEASMCA"/>
      </w:pPr>
      <w:r w:rsidRPr="005246A3">
        <w:rPr>
          <w:b w:val="0"/>
        </w:rPr>
        <w:br w:type="page"/>
      </w:r>
      <w:r w:rsidRPr="00C21E1F">
        <w:lastRenderedPageBreak/>
        <w:t>A.</w:t>
      </w:r>
      <w:r w:rsidRPr="00C21E1F">
        <w:tab/>
        <w:t>GAMINTOJAS (-AI), ATSAKINGAS (-I) UŽ SERIJŲ IŠLEIDIMĄ</w:t>
      </w:r>
    </w:p>
    <w:p w14:paraId="6E7F30F5" w14:textId="77777777" w:rsidR="002435FD" w:rsidRPr="0012762E" w:rsidRDefault="002435FD" w:rsidP="00376BB8">
      <w:pPr>
        <w:pStyle w:val="BTEMEASMCA"/>
        <w:rPr>
          <w:rFonts w:ascii="Times New Roman" w:hAnsi="Times New Roman"/>
          <w:highlight w:val="yellow"/>
          <w:lang w:val="lt-LT"/>
        </w:rPr>
      </w:pPr>
    </w:p>
    <w:p w14:paraId="208626E9" w14:textId="77777777" w:rsidR="002435FD" w:rsidRPr="0012762E" w:rsidRDefault="002435FD" w:rsidP="00376BB8">
      <w:pPr>
        <w:pStyle w:val="BTuEMEASMCA"/>
        <w:rPr>
          <w:rFonts w:ascii="Times New Roman" w:hAnsi="Times New Roman"/>
          <w:lang w:val="lt-LT"/>
        </w:rPr>
      </w:pPr>
      <w:r w:rsidRPr="0012762E">
        <w:rPr>
          <w:rFonts w:ascii="Times New Roman" w:hAnsi="Times New Roman"/>
          <w:lang w:val="lt-LT"/>
        </w:rPr>
        <w:t>Gamintojo (-ų), atsakingo (-ų) už serijų išleidimą, pavadinimas (-ai) ir adresas (-ai)</w:t>
      </w:r>
    </w:p>
    <w:p w14:paraId="558F6E84" w14:textId="77777777" w:rsidR="002435FD" w:rsidRPr="0012762E" w:rsidRDefault="002435FD" w:rsidP="00376BB8">
      <w:pPr>
        <w:pStyle w:val="BTEMEASMCA"/>
        <w:rPr>
          <w:rFonts w:ascii="Times New Roman" w:hAnsi="Times New Roman"/>
          <w:lang w:val="lt-LT"/>
        </w:rPr>
      </w:pPr>
    </w:p>
    <w:p w14:paraId="25A0BBC5" w14:textId="44657E2E" w:rsidR="006F56C6" w:rsidRPr="0012762E" w:rsidRDefault="00FB7340" w:rsidP="00376BB8">
      <w:pPr>
        <w:pStyle w:val="BTEMEASMCA"/>
        <w:rPr>
          <w:rFonts w:ascii="Times New Roman" w:hAnsi="Times New Roman"/>
          <w:lang w:val="sv-SE"/>
        </w:rPr>
      </w:pPr>
      <w:r w:rsidRPr="0012762E">
        <w:rPr>
          <w:rFonts w:ascii="Times New Roman" w:hAnsi="Times New Roman"/>
          <w:lang w:val="sv-SE"/>
        </w:rPr>
        <w:t>HP Halden Pharma AS</w:t>
      </w:r>
    </w:p>
    <w:p w14:paraId="753190B6" w14:textId="04A67C9D" w:rsidR="00970941" w:rsidRPr="0012762E" w:rsidRDefault="00970941" w:rsidP="00376BB8">
      <w:pPr>
        <w:pStyle w:val="BTEMEASMCA"/>
        <w:rPr>
          <w:rFonts w:ascii="Times New Roman" w:hAnsi="Times New Roman"/>
          <w:lang w:val="sv-SE"/>
        </w:rPr>
      </w:pPr>
      <w:r w:rsidRPr="0012762E">
        <w:rPr>
          <w:rFonts w:ascii="Times New Roman" w:hAnsi="Times New Roman"/>
          <w:lang w:val="sv-SE"/>
        </w:rPr>
        <w:t>Svinesundsveien 80</w:t>
      </w:r>
    </w:p>
    <w:p w14:paraId="098996C6" w14:textId="6979E02B" w:rsidR="00970941" w:rsidRPr="0012762E" w:rsidRDefault="00970941" w:rsidP="00376BB8">
      <w:pPr>
        <w:pStyle w:val="BTEMEASMCA"/>
        <w:rPr>
          <w:rFonts w:ascii="Times New Roman" w:hAnsi="Times New Roman"/>
          <w:lang w:val="sv-SE"/>
        </w:rPr>
      </w:pPr>
      <w:r w:rsidRPr="0012762E">
        <w:rPr>
          <w:rFonts w:ascii="Times New Roman" w:hAnsi="Times New Roman"/>
          <w:lang w:val="sv-SE"/>
        </w:rPr>
        <w:t>1788 Halden</w:t>
      </w:r>
    </w:p>
    <w:p w14:paraId="7E69D8C2" w14:textId="77777777" w:rsidR="002435FD" w:rsidRPr="0012762E" w:rsidRDefault="00970941" w:rsidP="00376BB8">
      <w:pPr>
        <w:pStyle w:val="BTEMEASMCA"/>
        <w:rPr>
          <w:rFonts w:ascii="Times New Roman" w:hAnsi="Times New Roman"/>
          <w:lang w:val="sv-SE"/>
        </w:rPr>
      </w:pPr>
      <w:r w:rsidRPr="0012762E">
        <w:rPr>
          <w:rFonts w:ascii="Times New Roman" w:hAnsi="Times New Roman"/>
          <w:lang w:val="sv-SE"/>
        </w:rPr>
        <w:t>Norvegija</w:t>
      </w:r>
    </w:p>
    <w:p w14:paraId="3DAD7879" w14:textId="77777777" w:rsidR="00970941" w:rsidRPr="0012762E" w:rsidRDefault="00970941" w:rsidP="00376BB8">
      <w:pPr>
        <w:pStyle w:val="BTEMEASMCA"/>
        <w:rPr>
          <w:highlight w:val="yellow"/>
          <w:lang w:val="sv-SE"/>
        </w:rPr>
      </w:pPr>
    </w:p>
    <w:p w14:paraId="42F3864F" w14:textId="77777777" w:rsidR="006F023E" w:rsidRPr="0012762E" w:rsidRDefault="006F023E" w:rsidP="00376BB8">
      <w:pPr>
        <w:pStyle w:val="BTEMEASMCA"/>
        <w:rPr>
          <w:highlight w:val="yellow"/>
          <w:lang w:val="sv-SE"/>
        </w:rPr>
      </w:pPr>
    </w:p>
    <w:p w14:paraId="13746210" w14:textId="77777777" w:rsidR="002435FD" w:rsidRPr="00C21E1F" w:rsidRDefault="002435FD" w:rsidP="002435FD">
      <w:pPr>
        <w:tabs>
          <w:tab w:val="left" w:pos="567"/>
        </w:tabs>
        <w:ind w:left="567" w:hanging="567"/>
        <w:rPr>
          <w:rFonts w:ascii="Times New Roman" w:eastAsia="Calibri" w:hAnsi="Times New Roman"/>
          <w:lang w:val="lt-LT" w:eastAsia="en-US"/>
        </w:rPr>
      </w:pPr>
      <w:bookmarkStart w:id="13" w:name="_Toc129243254"/>
      <w:bookmarkStart w:id="14" w:name="_Toc129243129"/>
      <w:r w:rsidRPr="00C21E1F">
        <w:rPr>
          <w:rFonts w:ascii="Times New Roman" w:hAnsi="Times New Roman"/>
          <w:b/>
          <w:lang w:val="lt-LT"/>
        </w:rPr>
        <w:t>B.</w:t>
      </w:r>
      <w:r w:rsidRPr="00C21E1F">
        <w:rPr>
          <w:rFonts w:ascii="Times New Roman" w:hAnsi="Times New Roman"/>
          <w:b/>
          <w:lang w:val="lt-LT"/>
        </w:rPr>
        <w:tab/>
        <w:t>TIEKIMO IR VARTOJIMO SĄLYGOS AR APRIBOJIMAI</w:t>
      </w:r>
    </w:p>
    <w:p w14:paraId="72E2BFB9" w14:textId="77777777" w:rsidR="002435FD" w:rsidRPr="00C21E1F" w:rsidRDefault="002435FD" w:rsidP="002435FD">
      <w:pPr>
        <w:tabs>
          <w:tab w:val="left" w:pos="567"/>
        </w:tabs>
        <w:spacing w:line="260" w:lineRule="exact"/>
        <w:rPr>
          <w:rFonts w:ascii="Times New Roman" w:hAnsi="Times New Roman"/>
          <w:lang w:val="lt-LT"/>
        </w:rPr>
      </w:pPr>
    </w:p>
    <w:p w14:paraId="7FE21A15" w14:textId="77777777" w:rsidR="002435FD" w:rsidRPr="00C21E1F" w:rsidRDefault="002435FD" w:rsidP="002435FD">
      <w:pPr>
        <w:tabs>
          <w:tab w:val="left" w:pos="567"/>
        </w:tabs>
        <w:spacing w:line="260" w:lineRule="exact"/>
        <w:rPr>
          <w:rFonts w:ascii="Times New Roman" w:eastAsia="Calibri" w:hAnsi="Times New Roman"/>
          <w:lang w:val="lt-LT" w:eastAsia="en-US"/>
        </w:rPr>
      </w:pPr>
      <w:r w:rsidRPr="00C21E1F">
        <w:rPr>
          <w:rFonts w:ascii="Times New Roman" w:hAnsi="Times New Roman"/>
          <w:lang w:val="lt-LT"/>
        </w:rPr>
        <w:t>Receptinis vaistinis preparatas.</w:t>
      </w:r>
    </w:p>
    <w:bookmarkEnd w:id="13"/>
    <w:bookmarkEnd w:id="14"/>
    <w:p w14:paraId="200F9DD4"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b w:val="0"/>
          <w:caps w:val="0"/>
          <w:lang w:val="lt-LT"/>
        </w:rPr>
        <w:br w:type="page"/>
      </w:r>
      <w:bookmarkStart w:id="15" w:name="_Toc129243259"/>
      <w:bookmarkStart w:id="16" w:name="_Toc129243134"/>
    </w:p>
    <w:p w14:paraId="12268DC8" w14:textId="77777777" w:rsidR="002435FD" w:rsidRPr="005246A3" w:rsidRDefault="002435FD" w:rsidP="002435FD">
      <w:pPr>
        <w:pStyle w:val="TTEMEASMCA"/>
        <w:rPr>
          <w:rFonts w:ascii="Times New Roman" w:hAnsi="Times New Roman"/>
          <w:b w:val="0"/>
          <w:caps w:val="0"/>
          <w:lang w:val="lt-LT"/>
        </w:rPr>
      </w:pPr>
    </w:p>
    <w:p w14:paraId="6C19FB3C" w14:textId="77777777" w:rsidR="002435FD" w:rsidRPr="005246A3" w:rsidRDefault="002435FD" w:rsidP="002435FD">
      <w:pPr>
        <w:pStyle w:val="TTEMEASMCA"/>
        <w:rPr>
          <w:rFonts w:ascii="Times New Roman" w:hAnsi="Times New Roman"/>
          <w:b w:val="0"/>
          <w:caps w:val="0"/>
          <w:lang w:val="lt-LT"/>
        </w:rPr>
      </w:pPr>
    </w:p>
    <w:p w14:paraId="3BC814DF" w14:textId="77777777" w:rsidR="002435FD" w:rsidRPr="005246A3" w:rsidRDefault="002435FD" w:rsidP="002435FD">
      <w:pPr>
        <w:pStyle w:val="TTEMEASMCA"/>
        <w:rPr>
          <w:rFonts w:ascii="Times New Roman" w:hAnsi="Times New Roman"/>
          <w:b w:val="0"/>
          <w:caps w:val="0"/>
          <w:lang w:val="lt-LT"/>
        </w:rPr>
      </w:pPr>
    </w:p>
    <w:p w14:paraId="05D59465" w14:textId="77777777" w:rsidR="002435FD" w:rsidRPr="005246A3" w:rsidRDefault="002435FD" w:rsidP="002435FD">
      <w:pPr>
        <w:pStyle w:val="TTEMEASMCA"/>
        <w:rPr>
          <w:rFonts w:ascii="Times New Roman" w:hAnsi="Times New Roman"/>
          <w:b w:val="0"/>
          <w:caps w:val="0"/>
          <w:lang w:val="lt-LT"/>
        </w:rPr>
      </w:pPr>
    </w:p>
    <w:p w14:paraId="6DAA90F3" w14:textId="77777777" w:rsidR="002435FD" w:rsidRPr="005246A3" w:rsidRDefault="002435FD" w:rsidP="002435FD">
      <w:pPr>
        <w:pStyle w:val="TTEMEASMCA"/>
        <w:rPr>
          <w:rFonts w:ascii="Times New Roman" w:hAnsi="Times New Roman"/>
          <w:b w:val="0"/>
          <w:caps w:val="0"/>
          <w:lang w:val="lt-LT"/>
        </w:rPr>
      </w:pPr>
    </w:p>
    <w:p w14:paraId="4387A533" w14:textId="77777777" w:rsidR="002435FD" w:rsidRPr="005246A3" w:rsidRDefault="002435FD" w:rsidP="002435FD">
      <w:pPr>
        <w:pStyle w:val="TTEMEASMCA"/>
        <w:rPr>
          <w:rFonts w:ascii="Times New Roman" w:hAnsi="Times New Roman"/>
          <w:b w:val="0"/>
          <w:caps w:val="0"/>
          <w:lang w:val="lt-LT"/>
        </w:rPr>
      </w:pPr>
    </w:p>
    <w:p w14:paraId="45D97729" w14:textId="77777777" w:rsidR="002435FD" w:rsidRPr="005246A3" w:rsidRDefault="002435FD" w:rsidP="002435FD">
      <w:pPr>
        <w:pStyle w:val="TTEMEASMCA"/>
        <w:rPr>
          <w:rFonts w:ascii="Times New Roman" w:hAnsi="Times New Roman"/>
          <w:b w:val="0"/>
          <w:caps w:val="0"/>
          <w:lang w:val="lt-LT"/>
        </w:rPr>
      </w:pPr>
    </w:p>
    <w:p w14:paraId="42BD2D5F" w14:textId="77777777" w:rsidR="002435FD" w:rsidRPr="005246A3" w:rsidRDefault="002435FD" w:rsidP="002435FD">
      <w:pPr>
        <w:pStyle w:val="TTEMEASMCA"/>
        <w:rPr>
          <w:rFonts w:ascii="Times New Roman" w:hAnsi="Times New Roman"/>
          <w:b w:val="0"/>
          <w:caps w:val="0"/>
          <w:lang w:val="lt-LT"/>
        </w:rPr>
      </w:pPr>
    </w:p>
    <w:p w14:paraId="6E82684E" w14:textId="77777777" w:rsidR="002435FD" w:rsidRPr="005246A3" w:rsidRDefault="002435FD" w:rsidP="002435FD">
      <w:pPr>
        <w:pStyle w:val="TTEMEASMCA"/>
        <w:rPr>
          <w:rFonts w:ascii="Times New Roman" w:hAnsi="Times New Roman"/>
          <w:b w:val="0"/>
          <w:caps w:val="0"/>
          <w:lang w:val="lt-LT"/>
        </w:rPr>
      </w:pPr>
    </w:p>
    <w:p w14:paraId="1BE86D87" w14:textId="77777777" w:rsidR="002435FD" w:rsidRPr="005246A3" w:rsidRDefault="002435FD" w:rsidP="002435FD">
      <w:pPr>
        <w:pStyle w:val="TTEMEASMCA"/>
        <w:rPr>
          <w:rFonts w:ascii="Times New Roman" w:hAnsi="Times New Roman"/>
          <w:b w:val="0"/>
          <w:caps w:val="0"/>
          <w:lang w:val="lt-LT"/>
        </w:rPr>
      </w:pPr>
    </w:p>
    <w:p w14:paraId="3EBE8AD1" w14:textId="77777777" w:rsidR="002435FD" w:rsidRPr="005246A3" w:rsidRDefault="002435FD" w:rsidP="002435FD">
      <w:pPr>
        <w:pStyle w:val="TTEMEASMCA"/>
        <w:rPr>
          <w:rFonts w:ascii="Times New Roman" w:hAnsi="Times New Roman"/>
          <w:b w:val="0"/>
          <w:caps w:val="0"/>
          <w:lang w:val="lt-LT"/>
        </w:rPr>
      </w:pPr>
    </w:p>
    <w:p w14:paraId="2EE0454D" w14:textId="77777777" w:rsidR="002435FD" w:rsidRPr="005246A3" w:rsidRDefault="002435FD" w:rsidP="002435FD">
      <w:pPr>
        <w:pStyle w:val="TTEMEASMCA"/>
        <w:rPr>
          <w:rFonts w:ascii="Times New Roman" w:hAnsi="Times New Roman"/>
          <w:b w:val="0"/>
          <w:caps w:val="0"/>
          <w:lang w:val="lt-LT"/>
        </w:rPr>
      </w:pPr>
    </w:p>
    <w:p w14:paraId="6CCF587D" w14:textId="77777777" w:rsidR="002435FD" w:rsidRPr="005246A3" w:rsidRDefault="002435FD" w:rsidP="002435FD">
      <w:pPr>
        <w:pStyle w:val="TTEMEASMCA"/>
        <w:rPr>
          <w:rFonts w:ascii="Times New Roman" w:hAnsi="Times New Roman"/>
          <w:b w:val="0"/>
          <w:caps w:val="0"/>
          <w:lang w:val="lt-LT"/>
        </w:rPr>
      </w:pPr>
    </w:p>
    <w:p w14:paraId="6982921E" w14:textId="77777777" w:rsidR="002435FD" w:rsidRPr="005246A3" w:rsidRDefault="002435FD" w:rsidP="002435FD">
      <w:pPr>
        <w:pStyle w:val="TTEMEASMCA"/>
        <w:rPr>
          <w:rFonts w:ascii="Times New Roman" w:hAnsi="Times New Roman"/>
          <w:b w:val="0"/>
          <w:caps w:val="0"/>
          <w:lang w:val="lt-LT"/>
        </w:rPr>
      </w:pPr>
    </w:p>
    <w:p w14:paraId="512C7984" w14:textId="77777777" w:rsidR="002435FD" w:rsidRPr="005246A3" w:rsidRDefault="002435FD" w:rsidP="002435FD">
      <w:pPr>
        <w:pStyle w:val="TTEMEASMCA"/>
        <w:rPr>
          <w:rFonts w:ascii="Times New Roman" w:hAnsi="Times New Roman"/>
          <w:b w:val="0"/>
          <w:caps w:val="0"/>
          <w:lang w:val="lt-LT"/>
        </w:rPr>
      </w:pPr>
    </w:p>
    <w:p w14:paraId="323E9705" w14:textId="77777777" w:rsidR="002435FD" w:rsidRPr="005246A3" w:rsidRDefault="002435FD" w:rsidP="002435FD">
      <w:pPr>
        <w:pStyle w:val="TTEMEASMCA"/>
        <w:rPr>
          <w:rFonts w:ascii="Times New Roman" w:hAnsi="Times New Roman"/>
          <w:b w:val="0"/>
          <w:caps w:val="0"/>
          <w:lang w:val="lt-LT"/>
        </w:rPr>
      </w:pPr>
    </w:p>
    <w:p w14:paraId="26345B08" w14:textId="77777777" w:rsidR="002435FD" w:rsidRPr="005246A3" w:rsidRDefault="002435FD" w:rsidP="002435FD">
      <w:pPr>
        <w:pStyle w:val="TTEMEASMCA"/>
        <w:rPr>
          <w:rFonts w:ascii="Times New Roman" w:hAnsi="Times New Roman"/>
          <w:b w:val="0"/>
          <w:caps w:val="0"/>
          <w:lang w:val="lt-LT"/>
        </w:rPr>
      </w:pPr>
    </w:p>
    <w:p w14:paraId="41950EEF" w14:textId="77777777" w:rsidR="002435FD" w:rsidRPr="005246A3" w:rsidRDefault="002435FD" w:rsidP="002435FD">
      <w:pPr>
        <w:pStyle w:val="TTEMEASMCA"/>
        <w:rPr>
          <w:rFonts w:ascii="Times New Roman" w:hAnsi="Times New Roman"/>
          <w:b w:val="0"/>
          <w:caps w:val="0"/>
          <w:lang w:val="lt-LT"/>
        </w:rPr>
      </w:pPr>
    </w:p>
    <w:p w14:paraId="0E6AB62D" w14:textId="77777777" w:rsidR="002435FD" w:rsidRPr="005246A3" w:rsidRDefault="002435FD" w:rsidP="002435FD">
      <w:pPr>
        <w:pStyle w:val="TTEMEASMCA"/>
        <w:rPr>
          <w:rFonts w:ascii="Times New Roman" w:hAnsi="Times New Roman"/>
          <w:b w:val="0"/>
          <w:caps w:val="0"/>
          <w:lang w:val="lt-LT"/>
        </w:rPr>
      </w:pPr>
    </w:p>
    <w:p w14:paraId="2EDB9D89" w14:textId="77777777" w:rsidR="002435FD" w:rsidRPr="005246A3" w:rsidRDefault="002435FD" w:rsidP="002435FD">
      <w:pPr>
        <w:pStyle w:val="TTEMEASMCA"/>
        <w:rPr>
          <w:rFonts w:ascii="Times New Roman" w:hAnsi="Times New Roman"/>
          <w:b w:val="0"/>
          <w:caps w:val="0"/>
          <w:lang w:val="lt-LT"/>
        </w:rPr>
      </w:pPr>
    </w:p>
    <w:p w14:paraId="3A376BA9" w14:textId="77777777" w:rsidR="002435FD" w:rsidRPr="005246A3" w:rsidRDefault="002435FD" w:rsidP="002435FD">
      <w:pPr>
        <w:pStyle w:val="TTEMEASMCA"/>
        <w:rPr>
          <w:rFonts w:ascii="Times New Roman" w:hAnsi="Times New Roman"/>
          <w:b w:val="0"/>
          <w:caps w:val="0"/>
          <w:lang w:val="lt-LT"/>
        </w:rPr>
      </w:pPr>
    </w:p>
    <w:p w14:paraId="7B29F288" w14:textId="77777777" w:rsidR="002435FD" w:rsidRPr="005246A3" w:rsidRDefault="002435FD" w:rsidP="002435FD">
      <w:pPr>
        <w:pStyle w:val="TTEMEASMCA"/>
        <w:rPr>
          <w:rFonts w:ascii="Times New Roman" w:hAnsi="Times New Roman"/>
          <w:b w:val="0"/>
          <w:caps w:val="0"/>
          <w:lang w:val="lt-LT"/>
        </w:rPr>
      </w:pPr>
    </w:p>
    <w:p w14:paraId="134A37D5" w14:textId="77777777" w:rsidR="002435FD" w:rsidRPr="005246A3" w:rsidRDefault="002435FD" w:rsidP="002435FD">
      <w:pPr>
        <w:pStyle w:val="TTEMEASMCA"/>
        <w:rPr>
          <w:rFonts w:ascii="Times New Roman" w:hAnsi="Times New Roman"/>
          <w:b w:val="0"/>
          <w:caps w:val="0"/>
          <w:lang w:val="lt-LT"/>
        </w:rPr>
      </w:pPr>
    </w:p>
    <w:p w14:paraId="214C9390"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III PRIEDAS</w:t>
      </w:r>
      <w:bookmarkEnd w:id="15"/>
      <w:bookmarkEnd w:id="16"/>
    </w:p>
    <w:p w14:paraId="11C5C319" w14:textId="77777777" w:rsidR="002435FD" w:rsidRPr="0012762E" w:rsidRDefault="002435FD" w:rsidP="00376BB8">
      <w:pPr>
        <w:pStyle w:val="BTEMEASMCA"/>
        <w:rPr>
          <w:lang w:val="lt-LT"/>
        </w:rPr>
      </w:pPr>
    </w:p>
    <w:p w14:paraId="6ADA4A01" w14:textId="3DBA410D" w:rsidR="002435FD" w:rsidRPr="005246A3" w:rsidRDefault="002435FD" w:rsidP="002435FD">
      <w:pPr>
        <w:pStyle w:val="TTEMEASMCA"/>
        <w:rPr>
          <w:rFonts w:ascii="Times New Roman" w:hAnsi="Times New Roman"/>
          <w:b w:val="0"/>
          <w:caps w:val="0"/>
          <w:lang w:val="lt-LT"/>
        </w:rPr>
      </w:pPr>
      <w:bookmarkStart w:id="17" w:name="_Toc129243260"/>
      <w:bookmarkStart w:id="18" w:name="_Toc129243135"/>
      <w:r w:rsidRPr="005246A3">
        <w:rPr>
          <w:rFonts w:ascii="Times New Roman" w:hAnsi="Times New Roman"/>
          <w:lang w:val="lt-LT"/>
        </w:rPr>
        <w:t>ŽENKLINIMAS IR PAKUOTĖS LAPELIS</w:t>
      </w:r>
      <w:bookmarkEnd w:id="17"/>
      <w:bookmarkEnd w:id="18"/>
    </w:p>
    <w:p w14:paraId="535603D8" w14:textId="77777777" w:rsidR="002435FD" w:rsidRPr="0012762E" w:rsidRDefault="002435FD" w:rsidP="00376BB8">
      <w:pPr>
        <w:pStyle w:val="BTEMEASMCA"/>
        <w:rPr>
          <w:lang w:val="lt-LT"/>
        </w:rPr>
      </w:pPr>
      <w:r w:rsidRPr="0012762E">
        <w:rPr>
          <w:lang w:val="lt-LT"/>
        </w:rPr>
        <w:br w:type="page"/>
      </w:r>
    </w:p>
    <w:p w14:paraId="25DE5C7F" w14:textId="77777777" w:rsidR="002435FD" w:rsidRPr="0012762E" w:rsidRDefault="002435FD" w:rsidP="00376BB8">
      <w:pPr>
        <w:pStyle w:val="BTEMEASMCA"/>
        <w:rPr>
          <w:lang w:val="lt-LT"/>
        </w:rPr>
      </w:pPr>
    </w:p>
    <w:p w14:paraId="5E8F449C" w14:textId="77777777" w:rsidR="002435FD" w:rsidRPr="0012762E" w:rsidRDefault="002435FD" w:rsidP="00376BB8">
      <w:pPr>
        <w:pStyle w:val="BTEMEASMCA"/>
        <w:rPr>
          <w:lang w:val="lt-LT"/>
        </w:rPr>
      </w:pPr>
    </w:p>
    <w:p w14:paraId="3947F1A9" w14:textId="77777777" w:rsidR="002435FD" w:rsidRPr="0012762E" w:rsidRDefault="002435FD" w:rsidP="00376BB8">
      <w:pPr>
        <w:pStyle w:val="BTEMEASMCA"/>
        <w:rPr>
          <w:lang w:val="lt-LT"/>
        </w:rPr>
      </w:pPr>
    </w:p>
    <w:p w14:paraId="180EA3D5" w14:textId="77777777" w:rsidR="002435FD" w:rsidRPr="0012762E" w:rsidRDefault="002435FD" w:rsidP="00376BB8">
      <w:pPr>
        <w:pStyle w:val="BTEMEASMCA"/>
        <w:rPr>
          <w:lang w:val="lt-LT"/>
        </w:rPr>
      </w:pPr>
    </w:p>
    <w:p w14:paraId="04AFE824" w14:textId="77777777" w:rsidR="002435FD" w:rsidRPr="0012762E" w:rsidRDefault="002435FD" w:rsidP="00376BB8">
      <w:pPr>
        <w:pStyle w:val="BTEMEASMCA"/>
        <w:rPr>
          <w:lang w:val="lt-LT"/>
        </w:rPr>
      </w:pPr>
    </w:p>
    <w:p w14:paraId="6B6964AC" w14:textId="77777777" w:rsidR="002435FD" w:rsidRPr="0012762E" w:rsidRDefault="002435FD" w:rsidP="00376BB8">
      <w:pPr>
        <w:pStyle w:val="BTEMEASMCA"/>
        <w:rPr>
          <w:lang w:val="lt-LT"/>
        </w:rPr>
      </w:pPr>
    </w:p>
    <w:p w14:paraId="45481225" w14:textId="77777777" w:rsidR="002435FD" w:rsidRPr="0012762E" w:rsidRDefault="002435FD" w:rsidP="00376BB8">
      <w:pPr>
        <w:pStyle w:val="BTEMEASMCA"/>
        <w:rPr>
          <w:lang w:val="lt-LT"/>
        </w:rPr>
      </w:pPr>
    </w:p>
    <w:p w14:paraId="78ECF26D" w14:textId="77777777" w:rsidR="002435FD" w:rsidRPr="0012762E" w:rsidRDefault="002435FD" w:rsidP="00376BB8">
      <w:pPr>
        <w:pStyle w:val="BTEMEASMCA"/>
        <w:rPr>
          <w:lang w:val="lt-LT"/>
        </w:rPr>
      </w:pPr>
    </w:p>
    <w:p w14:paraId="351D2966" w14:textId="77777777" w:rsidR="002435FD" w:rsidRPr="0012762E" w:rsidRDefault="002435FD" w:rsidP="00376BB8">
      <w:pPr>
        <w:pStyle w:val="BTEMEASMCA"/>
        <w:rPr>
          <w:lang w:val="lt-LT"/>
        </w:rPr>
      </w:pPr>
    </w:p>
    <w:p w14:paraId="3AC9F3D0" w14:textId="77777777" w:rsidR="002435FD" w:rsidRPr="0012762E" w:rsidRDefault="002435FD" w:rsidP="00376BB8">
      <w:pPr>
        <w:pStyle w:val="BTEMEASMCA"/>
        <w:rPr>
          <w:lang w:val="lt-LT"/>
        </w:rPr>
      </w:pPr>
    </w:p>
    <w:p w14:paraId="709B5085" w14:textId="77777777" w:rsidR="002435FD" w:rsidRPr="0012762E" w:rsidRDefault="002435FD" w:rsidP="00376BB8">
      <w:pPr>
        <w:pStyle w:val="BTEMEASMCA"/>
        <w:rPr>
          <w:lang w:val="lt-LT"/>
        </w:rPr>
      </w:pPr>
    </w:p>
    <w:p w14:paraId="116CF5FB" w14:textId="77777777" w:rsidR="002435FD" w:rsidRPr="0012762E" w:rsidRDefault="002435FD" w:rsidP="00376BB8">
      <w:pPr>
        <w:pStyle w:val="BTEMEASMCA"/>
        <w:rPr>
          <w:lang w:val="lt-LT"/>
        </w:rPr>
      </w:pPr>
    </w:p>
    <w:p w14:paraId="1C2554CF" w14:textId="77777777" w:rsidR="002435FD" w:rsidRPr="0012762E" w:rsidRDefault="002435FD" w:rsidP="00376BB8">
      <w:pPr>
        <w:pStyle w:val="BTEMEASMCA"/>
        <w:rPr>
          <w:lang w:val="lt-LT"/>
        </w:rPr>
      </w:pPr>
    </w:p>
    <w:p w14:paraId="5F334CA2" w14:textId="77777777" w:rsidR="002435FD" w:rsidRPr="0012762E" w:rsidRDefault="002435FD" w:rsidP="00376BB8">
      <w:pPr>
        <w:pStyle w:val="BTEMEASMCA"/>
        <w:rPr>
          <w:lang w:val="lt-LT"/>
        </w:rPr>
      </w:pPr>
    </w:p>
    <w:p w14:paraId="4E0FCEF9" w14:textId="77777777" w:rsidR="002435FD" w:rsidRPr="0012762E" w:rsidRDefault="002435FD" w:rsidP="00376BB8">
      <w:pPr>
        <w:pStyle w:val="BTEMEASMCA"/>
        <w:rPr>
          <w:lang w:val="lt-LT"/>
        </w:rPr>
      </w:pPr>
    </w:p>
    <w:p w14:paraId="4F84046B" w14:textId="77777777" w:rsidR="002435FD" w:rsidRPr="0012762E" w:rsidRDefault="002435FD" w:rsidP="00376BB8">
      <w:pPr>
        <w:pStyle w:val="BTEMEASMCA"/>
        <w:rPr>
          <w:lang w:val="lt-LT"/>
        </w:rPr>
      </w:pPr>
    </w:p>
    <w:p w14:paraId="16AA4E2C" w14:textId="77777777" w:rsidR="002435FD" w:rsidRPr="0012762E" w:rsidRDefault="002435FD" w:rsidP="00376BB8">
      <w:pPr>
        <w:pStyle w:val="BTEMEASMCA"/>
        <w:rPr>
          <w:lang w:val="lt-LT"/>
        </w:rPr>
      </w:pPr>
    </w:p>
    <w:p w14:paraId="1E85A489" w14:textId="77777777" w:rsidR="002435FD" w:rsidRPr="0012762E" w:rsidRDefault="002435FD" w:rsidP="00376BB8">
      <w:pPr>
        <w:pStyle w:val="BTEMEASMCA"/>
        <w:rPr>
          <w:lang w:val="lt-LT"/>
        </w:rPr>
      </w:pPr>
    </w:p>
    <w:p w14:paraId="0805D83E" w14:textId="77777777" w:rsidR="002435FD" w:rsidRPr="0012762E" w:rsidRDefault="002435FD" w:rsidP="00376BB8">
      <w:pPr>
        <w:pStyle w:val="BTEMEASMCA"/>
        <w:rPr>
          <w:lang w:val="lt-LT"/>
        </w:rPr>
      </w:pPr>
    </w:p>
    <w:p w14:paraId="6345660A" w14:textId="77777777" w:rsidR="002435FD" w:rsidRPr="0012762E" w:rsidRDefault="002435FD" w:rsidP="00376BB8">
      <w:pPr>
        <w:pStyle w:val="BTEMEASMCA"/>
        <w:rPr>
          <w:lang w:val="lt-LT"/>
        </w:rPr>
      </w:pPr>
    </w:p>
    <w:p w14:paraId="78686B37" w14:textId="77777777" w:rsidR="002435FD" w:rsidRPr="0012762E" w:rsidRDefault="002435FD" w:rsidP="00376BB8">
      <w:pPr>
        <w:pStyle w:val="BTEMEASMCA"/>
        <w:rPr>
          <w:lang w:val="lt-LT"/>
        </w:rPr>
      </w:pPr>
    </w:p>
    <w:p w14:paraId="58E61829" w14:textId="77777777" w:rsidR="002435FD" w:rsidRPr="0012762E" w:rsidRDefault="002435FD" w:rsidP="00376BB8">
      <w:pPr>
        <w:pStyle w:val="BTEMEASMCA"/>
        <w:rPr>
          <w:lang w:val="lt-LT"/>
        </w:rPr>
      </w:pPr>
    </w:p>
    <w:p w14:paraId="0E39CE6A" w14:textId="77777777" w:rsidR="002435FD" w:rsidRPr="005246A3" w:rsidRDefault="002435FD" w:rsidP="002435FD">
      <w:pPr>
        <w:pStyle w:val="TTEMEASMCA"/>
        <w:rPr>
          <w:rFonts w:ascii="Times New Roman" w:hAnsi="Times New Roman"/>
          <w:b w:val="0"/>
          <w:caps w:val="0"/>
          <w:lang w:val="lt-LT"/>
        </w:rPr>
      </w:pPr>
      <w:bookmarkStart w:id="19" w:name="_Toc129243261"/>
      <w:bookmarkStart w:id="20" w:name="_Toc129243136"/>
    </w:p>
    <w:p w14:paraId="5AB0731A" w14:textId="215FA150"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A. ŽENKLINIMAS</w:t>
      </w:r>
      <w:bookmarkEnd w:id="19"/>
      <w:bookmarkEnd w:id="20"/>
    </w:p>
    <w:p w14:paraId="3E3C87EF"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lang w:val="lt-LT"/>
        </w:rPr>
        <w:br w:type="page"/>
      </w:r>
      <w:r w:rsidRPr="005246A3">
        <w:rPr>
          <w:rFonts w:ascii="Times New Roman" w:hAnsi="Times New Roman"/>
          <w:b/>
          <w:lang w:val="lt-LT"/>
        </w:rPr>
        <w:lastRenderedPageBreak/>
        <w:t>INFORMACIJA ANT IŠORINĖS PAKUOTĖS</w:t>
      </w:r>
    </w:p>
    <w:p w14:paraId="3337AD59" w14:textId="77777777" w:rsidR="002435FD" w:rsidRDefault="002435FD"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7A01FAC8" w14:textId="77777777" w:rsidR="00001FAC" w:rsidRPr="005246A3" w:rsidRDefault="00001FAC" w:rsidP="002435FD">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001FAC">
        <w:rPr>
          <w:rFonts w:ascii="Times New Roman" w:hAnsi="Times New Roman"/>
          <w:b/>
          <w:lang w:val="lt-LT"/>
        </w:rPr>
        <w:t>KARTONO DĖŽUTĖ</w:t>
      </w:r>
    </w:p>
    <w:p w14:paraId="38FEC77D" w14:textId="77777777" w:rsidR="002435FD" w:rsidRPr="005246A3" w:rsidRDefault="002435FD" w:rsidP="002435FD">
      <w:pPr>
        <w:rPr>
          <w:rFonts w:ascii="Times New Roman" w:hAnsi="Times New Roman"/>
          <w:lang w:val="lt-LT"/>
        </w:rPr>
      </w:pPr>
    </w:p>
    <w:p w14:paraId="2137D191"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w:t>
      </w:r>
    </w:p>
    <w:p w14:paraId="756F6244" w14:textId="77777777" w:rsidR="002435FD" w:rsidRPr="005246A3" w:rsidRDefault="002435FD" w:rsidP="002435FD">
      <w:pPr>
        <w:rPr>
          <w:rFonts w:ascii="Times New Roman" w:hAnsi="Times New Roman"/>
          <w:lang w:val="lt-LT"/>
        </w:rPr>
      </w:pPr>
    </w:p>
    <w:p w14:paraId="4D19CC8E" w14:textId="77777777" w:rsidR="002435FD" w:rsidRPr="005246A3" w:rsidRDefault="00CC4FB3" w:rsidP="002435FD">
      <w:pPr>
        <w:rPr>
          <w:rFonts w:ascii="Times New Roman" w:hAnsi="Times New Roman"/>
          <w:lang w:val="lt-LT"/>
        </w:rPr>
      </w:pPr>
      <w:bookmarkStart w:id="21" w:name="OLE_LINK2"/>
      <w:r w:rsidRPr="005246A3">
        <w:rPr>
          <w:rFonts w:ascii="Times New Roman" w:hAnsi="Times New Roman"/>
          <w:lang w:val="lt-LT"/>
        </w:rPr>
        <w:t>Ropivacaine hydrochloride Kabi</w:t>
      </w:r>
      <w:r w:rsidR="002435FD" w:rsidRPr="005246A3">
        <w:rPr>
          <w:rFonts w:ascii="Times New Roman" w:hAnsi="Times New Roman"/>
          <w:lang w:val="lt-LT"/>
        </w:rPr>
        <w:t xml:space="preserve"> 2 mg/ml injekcinis tirpalas</w:t>
      </w:r>
    </w:p>
    <w:bookmarkEnd w:id="21"/>
    <w:p w14:paraId="71C9352E" w14:textId="77777777" w:rsidR="002435FD" w:rsidRPr="001676E7" w:rsidRDefault="009876ED" w:rsidP="002435FD">
      <w:pPr>
        <w:rPr>
          <w:rFonts w:ascii="Times New Roman" w:hAnsi="Times New Roman"/>
          <w:lang w:val="lt-LT"/>
        </w:rPr>
      </w:pPr>
      <w:r w:rsidRPr="001676E7">
        <w:rPr>
          <w:rFonts w:ascii="Times New Roman" w:hAnsi="Times New Roman"/>
          <w:lang w:val="lt-LT"/>
        </w:rPr>
        <w:t>r</w:t>
      </w:r>
      <w:r w:rsidR="00536F52" w:rsidRPr="001676E7">
        <w:rPr>
          <w:rFonts w:ascii="Times New Roman" w:hAnsi="Times New Roman"/>
          <w:lang w:val="lt-LT"/>
        </w:rPr>
        <w:t>opivacaini hydrochloridum</w:t>
      </w:r>
    </w:p>
    <w:p w14:paraId="4F0A1E7F" w14:textId="77777777" w:rsidR="002435FD" w:rsidRPr="005246A3" w:rsidRDefault="002435FD" w:rsidP="002435FD">
      <w:pPr>
        <w:rPr>
          <w:rFonts w:ascii="Times New Roman" w:hAnsi="Times New Roman"/>
          <w:lang w:val="lt-LT"/>
        </w:rPr>
      </w:pPr>
    </w:p>
    <w:p w14:paraId="5240C07B" w14:textId="77777777" w:rsidR="00656E59" w:rsidRPr="005246A3" w:rsidRDefault="00656E59" w:rsidP="002435FD">
      <w:pPr>
        <w:rPr>
          <w:rFonts w:ascii="Times New Roman" w:hAnsi="Times New Roman"/>
          <w:lang w:val="lt-LT"/>
        </w:rPr>
      </w:pPr>
    </w:p>
    <w:p w14:paraId="1925206D"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5246A3">
        <w:rPr>
          <w:rFonts w:ascii="Times New Roman" w:hAnsi="Times New Roman"/>
          <w:b/>
          <w:lang w:val="lt-LT"/>
        </w:rPr>
        <w:t>2.</w:t>
      </w:r>
      <w:r w:rsidRPr="005246A3">
        <w:rPr>
          <w:rFonts w:ascii="Times New Roman" w:hAnsi="Times New Roman"/>
          <w:b/>
          <w:lang w:val="lt-LT"/>
        </w:rPr>
        <w:tab/>
        <w:t>VEIKLIOJI (-IOS) MEDŽIAGA (-OS)</w:t>
      </w:r>
      <w:r w:rsidR="002E19EF" w:rsidRPr="00801C06">
        <w:rPr>
          <w:lang w:val="lt-LT"/>
        </w:rPr>
        <w:t xml:space="preserve"> </w:t>
      </w:r>
      <w:r w:rsidR="002E19EF" w:rsidRPr="002E19EF">
        <w:rPr>
          <w:rFonts w:ascii="Times New Roman" w:hAnsi="Times New Roman"/>
          <w:b/>
          <w:lang w:val="lt-LT"/>
        </w:rPr>
        <w:t>IR JOS (-Ų) KIEKIS (-IAI)</w:t>
      </w:r>
    </w:p>
    <w:p w14:paraId="4059C519" w14:textId="77777777" w:rsidR="002435FD" w:rsidRPr="005246A3" w:rsidRDefault="002435FD" w:rsidP="002435FD">
      <w:pPr>
        <w:rPr>
          <w:rFonts w:ascii="Times New Roman" w:hAnsi="Times New Roman"/>
          <w:lang w:val="lt-LT"/>
        </w:rPr>
      </w:pPr>
    </w:p>
    <w:p w14:paraId="4EEB1F35" w14:textId="77777777" w:rsidR="002435FD" w:rsidRPr="005246A3" w:rsidRDefault="001B2FD6" w:rsidP="002435FD">
      <w:pPr>
        <w:rPr>
          <w:rFonts w:ascii="Times New Roman" w:hAnsi="Times New Roman"/>
          <w:lang w:val="lt-LT"/>
        </w:rPr>
      </w:pPr>
      <w:bookmarkStart w:id="22" w:name="OLE_LINK1"/>
      <w:r w:rsidRPr="005246A3">
        <w:rPr>
          <w:rFonts w:ascii="Times New Roman" w:hAnsi="Times New Roman"/>
          <w:lang w:val="lt-LT"/>
        </w:rPr>
        <w:t xml:space="preserve">Kiekviename </w:t>
      </w:r>
      <w:r w:rsidR="002435FD" w:rsidRPr="005246A3">
        <w:rPr>
          <w:rFonts w:ascii="Times New Roman" w:hAnsi="Times New Roman"/>
          <w:lang w:val="lt-LT"/>
        </w:rPr>
        <w:t xml:space="preserve">ml </w:t>
      </w:r>
      <w:r w:rsidRPr="005246A3">
        <w:rPr>
          <w:rFonts w:ascii="Times New Roman" w:hAnsi="Times New Roman"/>
          <w:lang w:val="lt-LT"/>
        </w:rPr>
        <w:t xml:space="preserve">injekcinio tirpalo </w:t>
      </w:r>
      <w:r w:rsidR="002435FD" w:rsidRPr="005246A3">
        <w:rPr>
          <w:rFonts w:ascii="Times New Roman" w:hAnsi="Times New Roman"/>
          <w:lang w:val="lt-LT"/>
        </w:rPr>
        <w:t>yra 2 mg ropivakaino hidrochlorido</w:t>
      </w:r>
      <w:r w:rsidRPr="005246A3">
        <w:rPr>
          <w:rFonts w:ascii="Times New Roman" w:hAnsi="Times New Roman"/>
          <w:lang w:val="lt-LT"/>
        </w:rPr>
        <w:t>.</w:t>
      </w:r>
      <w:bookmarkEnd w:id="22"/>
    </w:p>
    <w:p w14:paraId="2D1906E7" w14:textId="77777777" w:rsidR="002435FD" w:rsidRPr="005246A3" w:rsidRDefault="001B2FD6" w:rsidP="002435FD">
      <w:pPr>
        <w:rPr>
          <w:rFonts w:ascii="Times New Roman" w:eastAsia="Calibri" w:hAnsi="Times New Roman"/>
          <w:lang w:val="lt-LT" w:eastAsia="en-US"/>
        </w:rPr>
      </w:pPr>
      <w:r w:rsidRPr="005246A3">
        <w:rPr>
          <w:rFonts w:ascii="Times New Roman" w:hAnsi="Times New Roman"/>
          <w:lang w:val="lt-LT"/>
        </w:rPr>
        <w:t>Kiekv</w:t>
      </w:r>
      <w:r w:rsidR="002435FD" w:rsidRPr="005246A3">
        <w:rPr>
          <w:rFonts w:ascii="Times New Roman" w:hAnsi="Times New Roman"/>
          <w:lang w:val="lt-LT"/>
        </w:rPr>
        <w:t>ienoje 10 ml ampulėje yra 20 mg ropivakaino hidrochlorido.</w:t>
      </w:r>
    </w:p>
    <w:p w14:paraId="342A8CCF" w14:textId="77777777" w:rsidR="002435FD" w:rsidRPr="005246A3" w:rsidRDefault="001B2FD6" w:rsidP="002435FD">
      <w:pPr>
        <w:rPr>
          <w:rFonts w:ascii="Times New Roman" w:eastAsia="Calibri" w:hAnsi="Times New Roman"/>
          <w:lang w:val="lt-LT" w:eastAsia="en-US"/>
        </w:rPr>
      </w:pPr>
      <w:r w:rsidRPr="004802A2">
        <w:rPr>
          <w:rFonts w:ascii="Times New Roman" w:hAnsi="Times New Roman"/>
          <w:highlight w:val="lightGray"/>
          <w:lang w:val="lt-LT"/>
        </w:rPr>
        <w:t>Kiekv</w:t>
      </w:r>
      <w:r w:rsidR="002435FD" w:rsidRPr="004802A2">
        <w:rPr>
          <w:rFonts w:ascii="Times New Roman" w:hAnsi="Times New Roman"/>
          <w:highlight w:val="lightGray"/>
          <w:lang w:val="lt-LT"/>
        </w:rPr>
        <w:t>ienoje 20 ml ampulėje yra 40 mg ropivakaino hidrochlorido.</w:t>
      </w:r>
    </w:p>
    <w:p w14:paraId="5F68A036" w14:textId="77777777" w:rsidR="002435FD" w:rsidRPr="005246A3" w:rsidRDefault="002435FD" w:rsidP="002435FD">
      <w:pPr>
        <w:rPr>
          <w:rFonts w:ascii="Times New Roman" w:hAnsi="Times New Roman"/>
          <w:lang w:val="lt-LT"/>
        </w:rPr>
      </w:pPr>
    </w:p>
    <w:p w14:paraId="4BD72E9A" w14:textId="77777777" w:rsidR="00F24DD6" w:rsidRPr="005246A3" w:rsidRDefault="00F24DD6" w:rsidP="002435FD">
      <w:pPr>
        <w:rPr>
          <w:rFonts w:ascii="Times New Roman" w:hAnsi="Times New Roman"/>
          <w:lang w:val="lt-LT"/>
        </w:rPr>
      </w:pPr>
    </w:p>
    <w:p w14:paraId="1923B4DF"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3.</w:t>
      </w:r>
      <w:r w:rsidRPr="005246A3">
        <w:rPr>
          <w:rFonts w:ascii="Times New Roman" w:hAnsi="Times New Roman"/>
          <w:b/>
          <w:lang w:val="lt-LT"/>
        </w:rPr>
        <w:tab/>
        <w:t>PAGALBINIŲ MEDŽIAGŲ SĄRAŠAS</w:t>
      </w:r>
    </w:p>
    <w:p w14:paraId="09DE8A35" w14:textId="77777777" w:rsidR="002435FD" w:rsidRPr="005246A3" w:rsidRDefault="002435FD" w:rsidP="002435FD">
      <w:pPr>
        <w:rPr>
          <w:rFonts w:ascii="Times New Roman" w:hAnsi="Times New Roman"/>
          <w:lang w:val="lt-LT"/>
        </w:rPr>
      </w:pPr>
    </w:p>
    <w:p w14:paraId="3968D9C3" w14:textId="77777777" w:rsidR="00DA7925" w:rsidRPr="00645BCD" w:rsidRDefault="00DA7925" w:rsidP="00DA7925">
      <w:pPr>
        <w:rPr>
          <w:rFonts w:ascii="Times New Roman" w:hAnsi="Times New Roman"/>
          <w:lang w:val="lt-LT"/>
        </w:rPr>
      </w:pPr>
      <w:bookmarkStart w:id="23" w:name="_Hlk87650817"/>
      <w:bookmarkStart w:id="24" w:name="_Hlk87024073"/>
      <w:r w:rsidRPr="001676E7">
        <w:rPr>
          <w:rFonts w:ascii="Times New Roman" w:hAnsi="Times New Roman"/>
          <w:color w:val="000000"/>
          <w:lang w:val="lt-LT"/>
        </w:rPr>
        <w:t>Natrii chloridum</w:t>
      </w:r>
      <w:r w:rsidRPr="001676E7">
        <w:rPr>
          <w:rFonts w:ascii="Times New Roman" w:hAnsi="Times New Roman"/>
          <w:lang w:val="lt-LT"/>
        </w:rPr>
        <w:t xml:space="preserve">, </w:t>
      </w:r>
      <w:r w:rsidRPr="001676E7">
        <w:rPr>
          <w:rFonts w:ascii="Times New Roman" w:hAnsi="Times New Roman"/>
          <w:color w:val="000000"/>
          <w:lang w:val="lt-LT"/>
        </w:rPr>
        <w:t>Acidum hydrochloridum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Natrii hydroxidum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Aqua ad iniectabile</w:t>
      </w:r>
      <w:r w:rsidRPr="00645BCD">
        <w:rPr>
          <w:rFonts w:ascii="Times New Roman" w:hAnsi="Times New Roman"/>
          <w:color w:val="000000"/>
          <w:lang w:val="lt-LT"/>
        </w:rPr>
        <w:t>.</w:t>
      </w:r>
      <w:bookmarkEnd w:id="23"/>
    </w:p>
    <w:bookmarkEnd w:id="24"/>
    <w:p w14:paraId="0676E4C3" w14:textId="77777777" w:rsidR="001B2FD6" w:rsidRPr="005246A3" w:rsidRDefault="001B2FD6" w:rsidP="001B2FD6">
      <w:pPr>
        <w:rPr>
          <w:rFonts w:ascii="Times New Roman" w:hAnsi="Times New Roman"/>
          <w:color w:val="000000"/>
          <w:lang w:val="lt-LT"/>
        </w:rPr>
      </w:pPr>
    </w:p>
    <w:p w14:paraId="1A32B4EE" w14:textId="77777777" w:rsidR="002435FD" w:rsidRPr="005246A3" w:rsidRDefault="001B2FD6" w:rsidP="001B2FD6">
      <w:pPr>
        <w:rPr>
          <w:rFonts w:ascii="Times New Roman" w:eastAsia="Calibri" w:hAnsi="Times New Roman"/>
          <w:lang w:val="lt-LT" w:eastAsia="en-US"/>
        </w:rPr>
      </w:pPr>
      <w:r w:rsidRPr="005246A3">
        <w:rPr>
          <w:rFonts w:ascii="Times New Roman" w:hAnsi="Times New Roman"/>
          <w:lang w:val="lt-LT"/>
        </w:rPr>
        <w:t xml:space="preserve">Sudėtyje yra natrio. </w:t>
      </w:r>
      <w:r w:rsidR="002435FD" w:rsidRPr="005246A3">
        <w:rPr>
          <w:rFonts w:ascii="Times New Roman" w:hAnsi="Times New Roman"/>
          <w:lang w:val="lt-LT"/>
        </w:rPr>
        <w:t>Daugiau informacijos pateikta pakuotės lapelyje.</w:t>
      </w:r>
    </w:p>
    <w:p w14:paraId="2653C8C2" w14:textId="77777777" w:rsidR="002435FD" w:rsidRPr="005246A3" w:rsidRDefault="002435FD" w:rsidP="002435FD">
      <w:pPr>
        <w:rPr>
          <w:rFonts w:ascii="Times New Roman" w:hAnsi="Times New Roman"/>
          <w:lang w:val="lt-LT"/>
        </w:rPr>
      </w:pPr>
    </w:p>
    <w:p w14:paraId="77497A16" w14:textId="77777777" w:rsidR="002435FD" w:rsidRPr="005246A3" w:rsidRDefault="002435FD" w:rsidP="002435FD">
      <w:pPr>
        <w:rPr>
          <w:rFonts w:ascii="Times New Roman" w:hAnsi="Times New Roman"/>
          <w:lang w:val="lt-LT"/>
        </w:rPr>
      </w:pPr>
    </w:p>
    <w:p w14:paraId="58DDA65C"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4.</w:t>
      </w:r>
      <w:r w:rsidRPr="005246A3">
        <w:rPr>
          <w:rFonts w:ascii="Times New Roman" w:hAnsi="Times New Roman"/>
          <w:b/>
          <w:lang w:val="lt-LT"/>
        </w:rPr>
        <w:tab/>
        <w:t>FARMACINĖ FORMA IR KIEKIS PAKUOTĖJE</w:t>
      </w:r>
    </w:p>
    <w:p w14:paraId="4A4407BD" w14:textId="77777777" w:rsidR="002435FD" w:rsidRPr="005246A3" w:rsidRDefault="002435FD" w:rsidP="002435FD">
      <w:pPr>
        <w:rPr>
          <w:rFonts w:ascii="Times New Roman" w:hAnsi="Times New Roman"/>
          <w:lang w:val="lt-LT"/>
        </w:rPr>
      </w:pPr>
    </w:p>
    <w:p w14:paraId="2EE9C237" w14:textId="77777777" w:rsidR="002435FD" w:rsidRPr="005246A3" w:rsidRDefault="002435FD" w:rsidP="002435FD">
      <w:pPr>
        <w:rPr>
          <w:rFonts w:ascii="Times New Roman" w:eastAsia="Calibri" w:hAnsi="Times New Roman"/>
          <w:lang w:val="lt-LT" w:eastAsia="en-US"/>
        </w:rPr>
      </w:pPr>
      <w:r w:rsidRPr="004802A2">
        <w:rPr>
          <w:rFonts w:ascii="Times New Roman" w:hAnsi="Times New Roman"/>
          <w:highlight w:val="lightGray"/>
          <w:lang w:val="lt-LT"/>
        </w:rPr>
        <w:t>Injekcinis tirpalas</w:t>
      </w:r>
    </w:p>
    <w:p w14:paraId="58CC88AD" w14:textId="77777777" w:rsidR="002435FD" w:rsidRPr="005246A3" w:rsidRDefault="001B2FD6" w:rsidP="002435FD">
      <w:pPr>
        <w:rPr>
          <w:rFonts w:ascii="Times New Roman" w:hAnsi="Times New Roman"/>
          <w:lang w:val="lt-LT"/>
        </w:rPr>
      </w:pPr>
      <w:r w:rsidRPr="005246A3">
        <w:rPr>
          <w:rFonts w:ascii="Times New Roman" w:hAnsi="Times New Roman"/>
          <w:lang w:val="lt-LT"/>
        </w:rPr>
        <w:t>1 </w:t>
      </w:r>
      <w:r w:rsidR="002435FD" w:rsidRPr="005246A3">
        <w:rPr>
          <w:rFonts w:ascii="Times New Roman" w:hAnsi="Times New Roman"/>
          <w:lang w:val="lt-LT"/>
        </w:rPr>
        <w:t>x</w:t>
      </w:r>
      <w:r w:rsidRPr="005246A3">
        <w:rPr>
          <w:rFonts w:ascii="Times New Roman" w:hAnsi="Times New Roman"/>
          <w:lang w:val="lt-LT"/>
        </w:rPr>
        <w:t> </w:t>
      </w:r>
      <w:r w:rsidR="002435FD" w:rsidRPr="005246A3">
        <w:rPr>
          <w:rFonts w:ascii="Times New Roman" w:hAnsi="Times New Roman"/>
          <w:lang w:val="lt-LT"/>
        </w:rPr>
        <w:t xml:space="preserve">10 ml </w:t>
      </w:r>
      <w:r w:rsidRPr="005246A3">
        <w:rPr>
          <w:rFonts w:ascii="Times New Roman" w:hAnsi="Times New Roman"/>
          <w:lang w:val="lt-LT"/>
        </w:rPr>
        <w:t>ampulė</w:t>
      </w:r>
    </w:p>
    <w:p w14:paraId="39A446BD" w14:textId="77777777" w:rsidR="001B2FD6" w:rsidRPr="004802A2" w:rsidRDefault="001B2FD6" w:rsidP="001B2FD6">
      <w:pPr>
        <w:rPr>
          <w:rFonts w:ascii="Times New Roman" w:eastAsia="Calibri" w:hAnsi="Times New Roman"/>
          <w:highlight w:val="darkGray"/>
          <w:lang w:val="lt-LT" w:eastAsia="en-US"/>
        </w:rPr>
      </w:pPr>
      <w:r w:rsidRPr="004802A2">
        <w:rPr>
          <w:rFonts w:ascii="Times New Roman" w:hAnsi="Times New Roman"/>
          <w:highlight w:val="darkGray"/>
          <w:lang w:val="lt-LT"/>
        </w:rPr>
        <w:t>5 x 10 ml ampulės</w:t>
      </w:r>
    </w:p>
    <w:p w14:paraId="6E3A9E18" w14:textId="77777777" w:rsidR="001B2FD6" w:rsidRPr="005246A3" w:rsidRDefault="001B2FD6" w:rsidP="001B2FD6">
      <w:pPr>
        <w:rPr>
          <w:rFonts w:ascii="Times New Roman" w:eastAsia="Calibri" w:hAnsi="Times New Roman"/>
          <w:lang w:val="lt-LT" w:eastAsia="en-US"/>
        </w:rPr>
      </w:pPr>
      <w:r w:rsidRPr="004802A2">
        <w:rPr>
          <w:rFonts w:ascii="Times New Roman" w:hAnsi="Times New Roman"/>
          <w:highlight w:val="darkGray"/>
          <w:lang w:val="lt-LT"/>
        </w:rPr>
        <w:t>10 x 10 ml ampulių</w:t>
      </w:r>
    </w:p>
    <w:p w14:paraId="59CFEBF7" w14:textId="77777777" w:rsidR="001B2FD6" w:rsidRPr="005246A3" w:rsidRDefault="001B2FD6" w:rsidP="002435FD">
      <w:pPr>
        <w:rPr>
          <w:rFonts w:ascii="Times New Roman" w:eastAsia="Calibri" w:hAnsi="Times New Roman"/>
          <w:lang w:val="lt-LT" w:eastAsia="en-US"/>
        </w:rPr>
      </w:pPr>
    </w:p>
    <w:p w14:paraId="189C3647"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Injekcinis tirpalas</w:t>
      </w:r>
    </w:p>
    <w:p w14:paraId="3BDB0993" w14:textId="77777777" w:rsidR="009A1794" w:rsidRPr="005246A3" w:rsidRDefault="009A1794" w:rsidP="009A1794">
      <w:pPr>
        <w:rPr>
          <w:rFonts w:ascii="Times New Roman" w:hAnsi="Times New Roman"/>
          <w:lang w:val="lt-LT"/>
        </w:rPr>
      </w:pPr>
      <w:r w:rsidRPr="004802A2">
        <w:rPr>
          <w:rFonts w:ascii="Times New Roman" w:hAnsi="Times New Roman"/>
          <w:highlight w:val="lightGray"/>
          <w:lang w:val="lt-LT"/>
        </w:rPr>
        <w:t>1 x 20 ml ampulė</w:t>
      </w:r>
    </w:p>
    <w:p w14:paraId="5D0B26B1"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20 ml ampulės</w:t>
      </w:r>
    </w:p>
    <w:p w14:paraId="0FD8296C"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20 ml ampulių</w:t>
      </w:r>
    </w:p>
    <w:p w14:paraId="72B9D4E5" w14:textId="77777777" w:rsidR="009A1794" w:rsidRPr="005246A3" w:rsidRDefault="009A1794" w:rsidP="002435FD">
      <w:pPr>
        <w:rPr>
          <w:rFonts w:ascii="Times New Roman" w:eastAsia="Calibri" w:hAnsi="Times New Roman"/>
          <w:lang w:val="lt-LT" w:eastAsia="en-US"/>
        </w:rPr>
      </w:pPr>
    </w:p>
    <w:p w14:paraId="5E294C07" w14:textId="77777777" w:rsidR="001B2FD6" w:rsidRPr="005246A3" w:rsidRDefault="001B2FD6" w:rsidP="001B2FD6">
      <w:pPr>
        <w:tabs>
          <w:tab w:val="left" w:pos="567"/>
        </w:tabs>
        <w:jc w:val="both"/>
        <w:rPr>
          <w:rFonts w:ascii="Times New Roman" w:hAnsi="Times New Roman"/>
          <w:lang w:val="lt-LT"/>
        </w:rPr>
      </w:pPr>
      <w:r w:rsidRPr="00801C06">
        <w:rPr>
          <w:rFonts w:ascii="Times New Roman" w:hAnsi="Times New Roman"/>
          <w:lang w:val="lt-LT"/>
        </w:rPr>
        <w:t xml:space="preserve">Polipropileno ampulės </w:t>
      </w:r>
      <w:r w:rsidRPr="005246A3">
        <w:rPr>
          <w:rFonts w:ascii="Times New Roman" w:hAnsi="Times New Roman"/>
          <w:lang w:val="lt-LT"/>
        </w:rPr>
        <w:t xml:space="preserve">specialiai sukurtos taip, kad tiktų švirkštams </w:t>
      </w:r>
      <w:r w:rsidRPr="00671FAB">
        <w:rPr>
          <w:rFonts w:ascii="Times New Roman" w:hAnsi="Times New Roman"/>
          <w:iCs/>
          <w:lang w:val="lt-LT"/>
        </w:rPr>
        <w:t>Luer lock</w:t>
      </w:r>
      <w:r w:rsidRPr="005246A3">
        <w:rPr>
          <w:rFonts w:ascii="Times New Roman" w:hAnsi="Times New Roman"/>
          <w:lang w:val="lt-LT"/>
        </w:rPr>
        <w:t xml:space="preserve"> ir </w:t>
      </w:r>
      <w:r w:rsidRPr="00671FAB">
        <w:rPr>
          <w:rFonts w:ascii="Times New Roman" w:hAnsi="Times New Roman"/>
          <w:iCs/>
          <w:lang w:val="lt-LT"/>
        </w:rPr>
        <w:t>Luer fit</w:t>
      </w:r>
      <w:r w:rsidRPr="005246A3">
        <w:rPr>
          <w:rFonts w:ascii="Times New Roman" w:hAnsi="Times New Roman"/>
          <w:lang w:val="lt-LT"/>
        </w:rPr>
        <w:t>.</w:t>
      </w:r>
    </w:p>
    <w:p w14:paraId="715685AD" w14:textId="77777777" w:rsidR="002435FD" w:rsidRPr="005246A3" w:rsidRDefault="002435FD" w:rsidP="002435FD">
      <w:pPr>
        <w:rPr>
          <w:rFonts w:ascii="Times New Roman" w:hAnsi="Times New Roman"/>
          <w:lang w:val="lt-LT"/>
        </w:rPr>
      </w:pPr>
    </w:p>
    <w:p w14:paraId="1F533596" w14:textId="77777777" w:rsidR="001B2FD6" w:rsidRPr="005246A3" w:rsidRDefault="001B2FD6" w:rsidP="002435FD">
      <w:pPr>
        <w:rPr>
          <w:rFonts w:ascii="Times New Roman" w:hAnsi="Times New Roman"/>
          <w:lang w:val="lt-LT"/>
        </w:rPr>
      </w:pPr>
    </w:p>
    <w:p w14:paraId="563B7928"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t>VARTOJIMO METODAS IR BŪDAS</w:t>
      </w:r>
      <w:r w:rsidR="002E19EF">
        <w:rPr>
          <w:rFonts w:ascii="Times New Roman" w:hAnsi="Times New Roman"/>
          <w:b/>
          <w:lang w:val="lt-LT"/>
        </w:rPr>
        <w:t xml:space="preserve"> (-AI)</w:t>
      </w:r>
    </w:p>
    <w:p w14:paraId="42A3E02D" w14:textId="77777777" w:rsidR="002435FD" w:rsidRPr="005246A3" w:rsidRDefault="002435FD" w:rsidP="002435FD">
      <w:pPr>
        <w:rPr>
          <w:rFonts w:ascii="Times New Roman" w:hAnsi="Times New Roman"/>
          <w:i/>
          <w:lang w:val="lt-LT"/>
        </w:rPr>
      </w:pPr>
    </w:p>
    <w:p w14:paraId="23DC06BA"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4AFAC205"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0F2195A" w14:textId="77777777" w:rsidR="00137002" w:rsidRPr="00297EB5" w:rsidRDefault="00137002" w:rsidP="00137002">
      <w:pPr>
        <w:rPr>
          <w:rFonts w:ascii="Times New Roman" w:hAnsi="Times New Roman"/>
          <w:lang w:val="lt-LT"/>
        </w:rPr>
      </w:pPr>
    </w:p>
    <w:p w14:paraId="32C35BE0" w14:textId="77777777" w:rsidR="00137002" w:rsidRPr="00297EB5" w:rsidRDefault="00137002" w:rsidP="00137002">
      <w:pPr>
        <w:rPr>
          <w:rFonts w:ascii="Times New Roman" w:hAnsi="Times New Roman"/>
          <w:lang w:val="lt-LT"/>
        </w:rPr>
      </w:pPr>
      <w:r w:rsidRPr="00297EB5">
        <w:rPr>
          <w:rFonts w:ascii="Times New Roman" w:hAnsi="Times New Roman"/>
          <w:lang w:val="lt-LT"/>
        </w:rPr>
        <w:t>Negalima suleisti į kraujagyslę.</w:t>
      </w:r>
    </w:p>
    <w:p w14:paraId="0BA87379" w14:textId="77777777" w:rsidR="00001FAC" w:rsidRPr="001676E7" w:rsidRDefault="0083524A" w:rsidP="00137002">
      <w:pPr>
        <w:pStyle w:val="Pagrindinistekstas"/>
        <w:rPr>
          <w:rFonts w:ascii="Times New Roman" w:hAnsi="Times New Roman"/>
          <w:b w:val="0"/>
          <w:bCs w:val="0"/>
          <w:lang w:val="lt-LT"/>
        </w:rPr>
      </w:pPr>
      <w:r w:rsidRPr="001676E7">
        <w:rPr>
          <w:rFonts w:ascii="Times New Roman" w:hAnsi="Times New Roman"/>
          <w:b w:val="0"/>
          <w:bCs w:val="0"/>
          <w:lang w:val="lt-LT"/>
        </w:rPr>
        <w:t>Tik vienkartiniam vartojimui.</w:t>
      </w:r>
    </w:p>
    <w:p w14:paraId="5862AD4A" w14:textId="77777777" w:rsidR="00137002" w:rsidRPr="00297EB5"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 xml:space="preserve">Bet kokį nesuvartotą tirpalą būtina sunaikinti. </w:t>
      </w:r>
    </w:p>
    <w:p w14:paraId="5C9EE2E5" w14:textId="77777777" w:rsidR="00137002" w:rsidRPr="00297EB5" w:rsidRDefault="00137002" w:rsidP="00137002">
      <w:pPr>
        <w:pStyle w:val="Pagrindinistekstas"/>
        <w:rPr>
          <w:rFonts w:ascii="Times New Roman" w:hAnsi="Times New Roman" w:cs="Times New Roman"/>
          <w:b w:val="0"/>
          <w:bCs w:val="0"/>
          <w:iCs/>
          <w:lang w:val="lt-LT"/>
        </w:rPr>
      </w:pPr>
    </w:p>
    <w:p w14:paraId="5673646D" w14:textId="77777777" w:rsidR="00137002" w:rsidRPr="005246A3"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Nepažeistos talpyklės negalima autoklavuoti kartotinai.</w:t>
      </w:r>
      <w:r w:rsidRPr="005246A3">
        <w:rPr>
          <w:rFonts w:ascii="Times New Roman" w:hAnsi="Times New Roman" w:cs="Times New Roman"/>
          <w:b w:val="0"/>
          <w:bCs w:val="0"/>
          <w:iCs/>
          <w:lang w:val="lt-LT"/>
        </w:rPr>
        <w:t xml:space="preserve"> </w:t>
      </w:r>
    </w:p>
    <w:p w14:paraId="23E07F65" w14:textId="77777777" w:rsidR="004A3832" w:rsidRPr="005246A3" w:rsidRDefault="004A3832" w:rsidP="002435FD">
      <w:pPr>
        <w:rPr>
          <w:rFonts w:ascii="Times New Roman" w:hAnsi="Times New Roman"/>
          <w:lang w:val="lt-LT"/>
        </w:rPr>
      </w:pPr>
    </w:p>
    <w:p w14:paraId="7683F857"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Prieš vartojimą perskaitykite pakuotės lapelį.</w:t>
      </w:r>
    </w:p>
    <w:p w14:paraId="3FDB19B7" w14:textId="77777777" w:rsidR="002435FD" w:rsidRPr="005246A3" w:rsidRDefault="002435FD" w:rsidP="002435FD">
      <w:pPr>
        <w:rPr>
          <w:rFonts w:ascii="Times New Roman" w:hAnsi="Times New Roman"/>
          <w:lang w:val="lt-LT"/>
        </w:rPr>
      </w:pPr>
    </w:p>
    <w:p w14:paraId="537661EA" w14:textId="77777777" w:rsidR="002435FD" w:rsidRPr="005246A3" w:rsidRDefault="002435FD" w:rsidP="002435FD">
      <w:pPr>
        <w:rPr>
          <w:rFonts w:ascii="Times New Roman" w:hAnsi="Times New Roman"/>
          <w:lang w:val="lt-LT"/>
        </w:rPr>
      </w:pPr>
    </w:p>
    <w:p w14:paraId="7F971F14" w14:textId="77777777" w:rsidR="002435FD" w:rsidRPr="005246A3"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6.</w:t>
      </w:r>
      <w:r w:rsidRPr="005246A3">
        <w:rPr>
          <w:rFonts w:ascii="Times New Roman" w:hAnsi="Times New Roman"/>
          <w:b/>
          <w:lang w:val="lt-LT"/>
        </w:rPr>
        <w:tab/>
        <w:t>SPECIALUS ĮSPĖJIMAS, KAD VAISTINĮ PREPARATĄ BŪTINA LAIKYTI VAIKAMS NEPASTEBIMOJE IR NEPASIEKIAMOJE VIETOJE</w:t>
      </w:r>
    </w:p>
    <w:p w14:paraId="639030A2" w14:textId="77777777" w:rsidR="002435FD" w:rsidRPr="005246A3" w:rsidRDefault="002435FD" w:rsidP="002435FD">
      <w:pPr>
        <w:rPr>
          <w:rFonts w:ascii="Times New Roman" w:hAnsi="Times New Roman"/>
          <w:lang w:val="lt-LT"/>
        </w:rPr>
      </w:pPr>
    </w:p>
    <w:p w14:paraId="2DA6A61F" w14:textId="77777777" w:rsidR="002435FD" w:rsidRPr="005246A3" w:rsidRDefault="002435FD" w:rsidP="002435FD">
      <w:pPr>
        <w:outlineLvl w:val="0"/>
        <w:rPr>
          <w:rFonts w:ascii="Times New Roman" w:eastAsia="Calibri" w:hAnsi="Times New Roman"/>
          <w:lang w:val="lt-LT" w:eastAsia="en-US"/>
        </w:rPr>
      </w:pPr>
      <w:r w:rsidRPr="005246A3">
        <w:rPr>
          <w:rFonts w:ascii="Times New Roman" w:hAnsi="Times New Roman"/>
          <w:lang w:val="lt-LT"/>
        </w:rPr>
        <w:t>Laikyti vaikams nepastebimoje ir nepasiekiamoje vietoje.</w:t>
      </w:r>
    </w:p>
    <w:p w14:paraId="6D3FC2FC" w14:textId="77777777" w:rsidR="002435FD" w:rsidRPr="005246A3" w:rsidRDefault="002435FD" w:rsidP="002435FD">
      <w:pPr>
        <w:rPr>
          <w:rFonts w:ascii="Times New Roman" w:hAnsi="Times New Roman"/>
          <w:lang w:val="lt-LT"/>
        </w:rPr>
      </w:pPr>
    </w:p>
    <w:p w14:paraId="42282194" w14:textId="77777777" w:rsidR="002435FD" w:rsidRPr="005246A3" w:rsidRDefault="002435FD" w:rsidP="002435FD">
      <w:pPr>
        <w:rPr>
          <w:rFonts w:ascii="Times New Roman" w:hAnsi="Times New Roman"/>
          <w:lang w:val="lt-LT"/>
        </w:rPr>
      </w:pPr>
    </w:p>
    <w:p w14:paraId="189CF120"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7.</w:t>
      </w:r>
      <w:r w:rsidRPr="005246A3">
        <w:rPr>
          <w:rFonts w:ascii="Times New Roman" w:hAnsi="Times New Roman"/>
          <w:b/>
          <w:lang w:val="lt-LT"/>
        </w:rPr>
        <w:tab/>
        <w:t>KITAS (-I) SPECIALUS (-ŪS) ĮSPĖJIMAS (-AI) (JEI REIKIA)</w:t>
      </w:r>
    </w:p>
    <w:p w14:paraId="57DB219B" w14:textId="77777777" w:rsidR="002435FD" w:rsidRPr="005246A3" w:rsidRDefault="002435FD" w:rsidP="002435FD">
      <w:pPr>
        <w:rPr>
          <w:rFonts w:ascii="Times New Roman" w:hAnsi="Times New Roman"/>
          <w:lang w:val="lt-LT"/>
        </w:rPr>
      </w:pPr>
    </w:p>
    <w:p w14:paraId="0CA50E01" w14:textId="77777777" w:rsidR="00EA7562" w:rsidRPr="005246A3" w:rsidRDefault="00EA7562" w:rsidP="002435FD">
      <w:pPr>
        <w:rPr>
          <w:rFonts w:ascii="Times New Roman" w:hAnsi="Times New Roman"/>
          <w:lang w:val="lt-LT"/>
        </w:rPr>
      </w:pPr>
    </w:p>
    <w:p w14:paraId="3316F5E9" w14:textId="77777777" w:rsidR="002435FD" w:rsidRPr="004802A2" w:rsidRDefault="002435FD" w:rsidP="002435FD">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8.</w:t>
      </w:r>
      <w:r w:rsidRPr="005246A3">
        <w:rPr>
          <w:rFonts w:ascii="Times New Roman" w:hAnsi="Times New Roman"/>
          <w:b/>
          <w:lang w:val="lt-LT"/>
        </w:rPr>
        <w:tab/>
        <w:t>TINKAMUMO LAIKAS</w:t>
      </w:r>
    </w:p>
    <w:p w14:paraId="12E4B24E" w14:textId="77777777" w:rsidR="002435FD" w:rsidRPr="005246A3" w:rsidRDefault="002435FD" w:rsidP="002435FD">
      <w:pPr>
        <w:rPr>
          <w:rFonts w:ascii="Times New Roman" w:hAnsi="Times New Roman"/>
          <w:lang w:val="lt-LT"/>
        </w:rPr>
      </w:pPr>
    </w:p>
    <w:p w14:paraId="6A9918D3" w14:textId="77777777" w:rsidR="002435FD" w:rsidRPr="004802A2" w:rsidRDefault="004A3832" w:rsidP="002435FD">
      <w:pPr>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002435FD" w:rsidRPr="005246A3">
        <w:rPr>
          <w:rFonts w:ascii="Times New Roman" w:hAnsi="Times New Roman"/>
          <w:lang w:val="lt-LT"/>
        </w:rPr>
        <w:t xml:space="preserve"> </w:t>
      </w:r>
      <w:r w:rsidRPr="004802A2">
        <w:rPr>
          <w:rFonts w:ascii="Times New Roman" w:hAnsi="Times New Roman"/>
          <w:highlight w:val="lightGray"/>
          <w:lang w:val="lt-LT"/>
        </w:rPr>
        <w:t>{</w:t>
      </w:r>
      <w:r w:rsidR="002435FD" w:rsidRPr="004802A2">
        <w:rPr>
          <w:rFonts w:ascii="Times New Roman" w:hAnsi="Times New Roman"/>
          <w:highlight w:val="lightGray"/>
          <w:lang w:val="lt-LT"/>
        </w:rPr>
        <w:t>mm</w:t>
      </w:r>
      <w:r w:rsidRPr="004802A2">
        <w:rPr>
          <w:rFonts w:ascii="Times New Roman" w:hAnsi="Times New Roman"/>
          <w:highlight w:val="lightGray"/>
          <w:lang w:val="lt-LT"/>
        </w:rPr>
        <w:t>/</w:t>
      </w:r>
      <w:r w:rsidR="002435FD" w:rsidRPr="004802A2">
        <w:rPr>
          <w:rFonts w:ascii="Times New Roman" w:hAnsi="Times New Roman"/>
          <w:highlight w:val="lightGray"/>
          <w:lang w:val="lt-LT"/>
        </w:rPr>
        <w:t>MMMM</w:t>
      </w:r>
      <w:r w:rsidRPr="004802A2">
        <w:rPr>
          <w:rFonts w:ascii="Times New Roman" w:hAnsi="Times New Roman"/>
          <w:highlight w:val="lightGray"/>
          <w:lang w:val="lt-LT"/>
        </w:rPr>
        <w:t>}</w:t>
      </w:r>
    </w:p>
    <w:p w14:paraId="0E5A433A" w14:textId="77777777" w:rsidR="002435FD" w:rsidRPr="005246A3" w:rsidRDefault="002435FD" w:rsidP="002435FD">
      <w:pPr>
        <w:rPr>
          <w:rFonts w:ascii="Times New Roman" w:hAnsi="Times New Roman"/>
          <w:lang w:val="lt-LT"/>
        </w:rPr>
      </w:pPr>
    </w:p>
    <w:p w14:paraId="37D1C31D" w14:textId="77777777" w:rsidR="002435FD" w:rsidRPr="005246A3" w:rsidRDefault="0083524A" w:rsidP="002435FD">
      <w:pPr>
        <w:rPr>
          <w:rFonts w:ascii="Times New Roman" w:eastAsia="Calibri" w:hAnsi="Times New Roman"/>
          <w:lang w:val="lt-LT" w:eastAsia="en-US"/>
        </w:rPr>
      </w:pPr>
      <w:r>
        <w:rPr>
          <w:rFonts w:ascii="Times New Roman" w:hAnsi="Times New Roman"/>
          <w:lang w:val="lt-LT"/>
        </w:rPr>
        <w:t>A</w:t>
      </w:r>
      <w:r w:rsidR="004C0289">
        <w:rPr>
          <w:rFonts w:ascii="Times New Roman" w:hAnsi="Times New Roman"/>
          <w:lang w:val="lt-LT"/>
        </w:rPr>
        <w:t>pie</w:t>
      </w:r>
      <w:r w:rsidR="00EA7562" w:rsidRPr="005246A3">
        <w:rPr>
          <w:rFonts w:ascii="Times New Roman" w:hAnsi="Times New Roman"/>
          <w:lang w:val="lt-LT"/>
        </w:rPr>
        <w:t xml:space="preserve"> </w:t>
      </w:r>
      <w:r w:rsidR="004A3832" w:rsidRPr="005246A3">
        <w:rPr>
          <w:rFonts w:ascii="Times New Roman" w:hAnsi="Times New Roman"/>
          <w:lang w:val="lt-LT"/>
        </w:rPr>
        <w:t xml:space="preserve">vaisto </w:t>
      </w:r>
      <w:r w:rsidR="00EA7562" w:rsidRPr="005246A3">
        <w:rPr>
          <w:rFonts w:ascii="Times New Roman" w:hAnsi="Times New Roman"/>
          <w:lang w:val="lt-LT"/>
        </w:rPr>
        <w:t xml:space="preserve">tinkamumo laiką </w:t>
      </w:r>
      <w:r w:rsidR="00205E07">
        <w:rPr>
          <w:rFonts w:ascii="Times New Roman" w:hAnsi="Times New Roman"/>
          <w:lang w:val="lt-LT"/>
        </w:rPr>
        <w:t>po pirmojo atidarymo skaityti</w:t>
      </w:r>
      <w:r>
        <w:rPr>
          <w:rFonts w:ascii="Times New Roman" w:hAnsi="Times New Roman"/>
          <w:lang w:val="lt-LT"/>
        </w:rPr>
        <w:t xml:space="preserve"> </w:t>
      </w:r>
      <w:r w:rsidR="00EA7562" w:rsidRPr="005246A3">
        <w:rPr>
          <w:rFonts w:ascii="Times New Roman" w:hAnsi="Times New Roman"/>
          <w:lang w:val="lt-LT"/>
        </w:rPr>
        <w:t>pakuotės lapelyje.</w:t>
      </w:r>
    </w:p>
    <w:p w14:paraId="05370E79" w14:textId="77777777" w:rsidR="002435FD" w:rsidRPr="005246A3" w:rsidRDefault="002435FD" w:rsidP="002435FD">
      <w:pPr>
        <w:rPr>
          <w:rFonts w:ascii="Times New Roman" w:hAnsi="Times New Roman"/>
          <w:lang w:val="lt-LT"/>
        </w:rPr>
      </w:pPr>
    </w:p>
    <w:p w14:paraId="2C32F0C1" w14:textId="77777777" w:rsidR="002435FD" w:rsidRPr="005246A3" w:rsidRDefault="002435FD" w:rsidP="002435FD">
      <w:pPr>
        <w:rPr>
          <w:rFonts w:ascii="Times New Roman" w:hAnsi="Times New Roman"/>
          <w:lang w:val="lt-LT"/>
        </w:rPr>
      </w:pPr>
    </w:p>
    <w:p w14:paraId="394AE9D1" w14:textId="77777777" w:rsidR="002435FD" w:rsidRPr="005246A3" w:rsidRDefault="002435FD" w:rsidP="002435FD">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9.</w:t>
      </w:r>
      <w:r w:rsidRPr="005246A3">
        <w:rPr>
          <w:rFonts w:ascii="Times New Roman" w:hAnsi="Times New Roman"/>
          <w:b/>
          <w:lang w:val="lt-LT"/>
        </w:rPr>
        <w:tab/>
        <w:t>SPECIALIOS LAIKYMO SĄLYGOS</w:t>
      </w:r>
    </w:p>
    <w:p w14:paraId="09F8B844" w14:textId="77777777" w:rsidR="002435FD" w:rsidRPr="005246A3" w:rsidRDefault="002435FD" w:rsidP="002435FD">
      <w:pPr>
        <w:ind w:left="567" w:hanging="567"/>
        <w:rPr>
          <w:rFonts w:ascii="Times New Roman" w:hAnsi="Times New Roman"/>
          <w:lang w:val="lt-LT"/>
        </w:rPr>
      </w:pPr>
    </w:p>
    <w:p w14:paraId="25C1CB2B" w14:textId="77777777" w:rsidR="002435FD" w:rsidRPr="005246A3" w:rsidRDefault="002435FD" w:rsidP="002435FD">
      <w:pPr>
        <w:ind w:left="567" w:hanging="567"/>
        <w:rPr>
          <w:rFonts w:ascii="Times New Roman" w:hAnsi="Times New Roman"/>
          <w:lang w:val="lt-LT"/>
        </w:rPr>
      </w:pPr>
    </w:p>
    <w:p w14:paraId="169BE885" w14:textId="77777777" w:rsidR="002435FD" w:rsidRPr="005246A3" w:rsidRDefault="002435FD" w:rsidP="002E19EF">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5246A3">
        <w:rPr>
          <w:rFonts w:ascii="Times New Roman" w:hAnsi="Times New Roman"/>
          <w:b/>
          <w:lang w:val="lt-LT"/>
        </w:rPr>
        <w:t>10.</w:t>
      </w:r>
      <w:r w:rsidRPr="005246A3">
        <w:rPr>
          <w:rFonts w:ascii="Times New Roman" w:hAnsi="Times New Roman"/>
          <w:b/>
          <w:lang w:val="lt-LT"/>
        </w:rPr>
        <w:tab/>
        <w:t>SPECIALIOS ATSARGUMO PRIEMONĖS DĖL NESUVARTOTO VAISTINIO PREPARATO AR JO ATLIEKŲ TVARKYMO (JEI REIKIA)</w:t>
      </w:r>
    </w:p>
    <w:p w14:paraId="7633FD1F" w14:textId="77777777" w:rsidR="002435FD" w:rsidRPr="005246A3" w:rsidRDefault="002435FD" w:rsidP="002435FD">
      <w:pPr>
        <w:tabs>
          <w:tab w:val="left" w:pos="567"/>
        </w:tabs>
        <w:rPr>
          <w:rFonts w:ascii="Times New Roman" w:hAnsi="Times New Roman"/>
          <w:lang w:val="lt-LT"/>
        </w:rPr>
      </w:pPr>
    </w:p>
    <w:p w14:paraId="4382810D" w14:textId="77777777" w:rsidR="002435FD" w:rsidRPr="005246A3" w:rsidRDefault="002435FD" w:rsidP="002435FD">
      <w:pPr>
        <w:tabs>
          <w:tab w:val="left" w:pos="567"/>
        </w:tabs>
        <w:rPr>
          <w:rFonts w:ascii="Times New Roman" w:hAnsi="Times New Roman"/>
          <w:lang w:val="lt-LT"/>
        </w:rPr>
      </w:pPr>
    </w:p>
    <w:p w14:paraId="009DB40E"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11.</w:t>
      </w:r>
      <w:r w:rsidRPr="005246A3">
        <w:rPr>
          <w:rFonts w:ascii="Times New Roman" w:hAnsi="Times New Roman"/>
          <w:b/>
          <w:lang w:val="lt-LT"/>
        </w:rPr>
        <w:tab/>
        <w:t>REGISTRUOTOJO PAVADINIMAS IR ADRESAS</w:t>
      </w:r>
    </w:p>
    <w:p w14:paraId="3D1138E1" w14:textId="77777777" w:rsidR="002435FD" w:rsidRPr="005246A3" w:rsidRDefault="002435FD" w:rsidP="002435FD">
      <w:pPr>
        <w:tabs>
          <w:tab w:val="left" w:pos="567"/>
        </w:tabs>
        <w:rPr>
          <w:rFonts w:ascii="Times New Roman" w:hAnsi="Times New Roman"/>
          <w:lang w:val="lt-LT"/>
        </w:rPr>
      </w:pPr>
    </w:p>
    <w:p w14:paraId="58BFE7A1"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Fresenius Kabi Polska Sp. z o.o.</w:t>
      </w:r>
    </w:p>
    <w:p w14:paraId="5525F343"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Al. Jerozolimskie 134</w:t>
      </w:r>
    </w:p>
    <w:p w14:paraId="2BF24122" w14:textId="77777777" w:rsidR="00EB640F" w:rsidRPr="005246A3" w:rsidRDefault="00EB640F" w:rsidP="00EB640F">
      <w:pPr>
        <w:tabs>
          <w:tab w:val="left" w:pos="567"/>
        </w:tabs>
        <w:rPr>
          <w:rFonts w:ascii="Times New Roman" w:hAnsi="Times New Roman"/>
          <w:lang w:val="lt-LT"/>
        </w:rPr>
      </w:pPr>
      <w:r w:rsidRPr="005246A3">
        <w:rPr>
          <w:rFonts w:ascii="Times New Roman" w:hAnsi="Times New Roman"/>
          <w:lang w:val="lt-LT"/>
        </w:rPr>
        <w:t>02-305 Warszawa</w:t>
      </w:r>
    </w:p>
    <w:p w14:paraId="07B98F7E" w14:textId="77777777" w:rsidR="002435FD" w:rsidRPr="005246A3" w:rsidRDefault="00EB640F" w:rsidP="00EB640F">
      <w:pPr>
        <w:tabs>
          <w:tab w:val="left" w:pos="567"/>
        </w:tabs>
        <w:rPr>
          <w:rFonts w:ascii="Times New Roman" w:hAnsi="Times New Roman"/>
          <w:lang w:val="lt-LT"/>
        </w:rPr>
      </w:pPr>
      <w:r w:rsidRPr="005246A3">
        <w:rPr>
          <w:rFonts w:ascii="Times New Roman" w:hAnsi="Times New Roman"/>
          <w:lang w:val="lt-LT"/>
        </w:rPr>
        <w:t>Lenkija</w:t>
      </w:r>
    </w:p>
    <w:p w14:paraId="74C29BF4" w14:textId="77777777" w:rsidR="00EB640F" w:rsidRPr="005246A3" w:rsidRDefault="00EB640F" w:rsidP="00EB640F">
      <w:pPr>
        <w:tabs>
          <w:tab w:val="left" w:pos="567"/>
        </w:tabs>
        <w:rPr>
          <w:rFonts w:ascii="Times New Roman" w:hAnsi="Times New Roman"/>
          <w:lang w:val="lt-LT"/>
        </w:rPr>
      </w:pPr>
    </w:p>
    <w:p w14:paraId="68E5CEE8" w14:textId="77777777" w:rsidR="002435FD" w:rsidRPr="005246A3" w:rsidRDefault="002435FD" w:rsidP="002435FD">
      <w:pPr>
        <w:tabs>
          <w:tab w:val="left" w:pos="567"/>
        </w:tabs>
        <w:rPr>
          <w:rFonts w:ascii="Times New Roman" w:hAnsi="Times New Roman"/>
          <w:lang w:val="lt-LT"/>
        </w:rPr>
      </w:pPr>
    </w:p>
    <w:p w14:paraId="533F9071"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12.</w:t>
      </w:r>
      <w:r w:rsidRPr="005246A3">
        <w:rPr>
          <w:rFonts w:ascii="Times New Roman" w:hAnsi="Times New Roman"/>
          <w:b/>
          <w:lang w:val="lt-LT"/>
        </w:rPr>
        <w:tab/>
        <w:t>REGISTRACIJOS PAŽYMĖJIMO NUMERIS (-IAI)</w:t>
      </w:r>
    </w:p>
    <w:p w14:paraId="48952A0C" w14:textId="77777777" w:rsidR="002435FD" w:rsidRPr="005246A3" w:rsidRDefault="002435FD" w:rsidP="002435FD">
      <w:pPr>
        <w:tabs>
          <w:tab w:val="left" w:pos="567"/>
        </w:tabs>
        <w:rPr>
          <w:rFonts w:ascii="Times New Roman" w:hAnsi="Times New Roman"/>
          <w:lang w:val="lt-LT"/>
        </w:rPr>
      </w:pPr>
    </w:p>
    <w:p w14:paraId="1D7AF6E3" w14:textId="77777777" w:rsidR="003067C2" w:rsidRPr="004802A2" w:rsidRDefault="003067C2" w:rsidP="003067C2">
      <w:pPr>
        <w:tabs>
          <w:tab w:val="left" w:pos="567"/>
        </w:tabs>
        <w:rPr>
          <w:rFonts w:ascii="Times New Roman" w:hAnsi="Times New Roman"/>
          <w:shd w:val="clear" w:color="auto" w:fill="D9D9D9"/>
          <w:lang w:val="lt-LT"/>
        </w:rPr>
      </w:pPr>
      <w:r w:rsidRPr="003067C2">
        <w:rPr>
          <w:rFonts w:ascii="Times New Roman" w:hAnsi="Times New Roman"/>
          <w:lang w:val="lt-LT"/>
        </w:rPr>
        <w:t xml:space="preserve">LT/1/22/5002/001 </w:t>
      </w:r>
      <w:r w:rsidRPr="004802A2">
        <w:rPr>
          <w:rFonts w:ascii="Times New Roman" w:hAnsi="Times New Roman"/>
          <w:shd w:val="clear" w:color="auto" w:fill="D9D9D9"/>
          <w:lang w:val="lt-LT"/>
        </w:rPr>
        <w:t>–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115E24DB"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LT/1/22/5002/002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63B8967C"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LT/1/22/5002/003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3B720457"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LT/1/22/5002/004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201D49A9"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LT/1/22/5002/005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1E9F99E2" w14:textId="77777777" w:rsidR="00C103A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LT/1/22/5002/006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6BDF437F" w14:textId="77777777" w:rsidR="003067C2" w:rsidRPr="005246A3" w:rsidRDefault="003067C2" w:rsidP="003067C2">
      <w:pPr>
        <w:tabs>
          <w:tab w:val="left" w:pos="567"/>
        </w:tabs>
        <w:rPr>
          <w:rFonts w:ascii="Times New Roman" w:hAnsi="Times New Roman"/>
          <w:lang w:val="lt-LT"/>
        </w:rPr>
      </w:pPr>
    </w:p>
    <w:p w14:paraId="6F2D5B84" w14:textId="77777777" w:rsidR="002435FD" w:rsidRPr="005246A3" w:rsidRDefault="002435FD" w:rsidP="002435FD">
      <w:pPr>
        <w:tabs>
          <w:tab w:val="left" w:pos="567"/>
        </w:tabs>
        <w:rPr>
          <w:rFonts w:ascii="Times New Roman" w:hAnsi="Times New Roman"/>
          <w:lang w:val="lt-LT"/>
        </w:rPr>
      </w:pPr>
    </w:p>
    <w:p w14:paraId="3A1CC4E0"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13.</w:t>
      </w:r>
      <w:r w:rsidRPr="005246A3">
        <w:rPr>
          <w:rFonts w:ascii="Times New Roman" w:hAnsi="Times New Roman"/>
          <w:b/>
          <w:lang w:val="lt-LT"/>
        </w:rPr>
        <w:tab/>
        <w:t>SERIJOS NUMERIS</w:t>
      </w:r>
    </w:p>
    <w:p w14:paraId="7CB98AD5" w14:textId="77777777" w:rsidR="002435FD" w:rsidRPr="005246A3" w:rsidRDefault="002435FD" w:rsidP="002435FD">
      <w:pPr>
        <w:tabs>
          <w:tab w:val="left" w:pos="567"/>
        </w:tabs>
        <w:rPr>
          <w:rFonts w:ascii="Times New Roman" w:hAnsi="Times New Roman"/>
          <w:lang w:val="lt-LT"/>
        </w:rPr>
      </w:pPr>
    </w:p>
    <w:p w14:paraId="750FF5D3" w14:textId="77777777" w:rsidR="002435FD" w:rsidRPr="005246A3" w:rsidRDefault="00C5119E" w:rsidP="002435FD">
      <w:pPr>
        <w:tabs>
          <w:tab w:val="left" w:pos="567"/>
        </w:tabs>
        <w:rPr>
          <w:rFonts w:ascii="Times New Roman" w:eastAsia="Calibri" w:hAnsi="Times New Roman"/>
          <w:lang w:val="lt-LT" w:eastAsia="en-US"/>
        </w:rPr>
      </w:pPr>
      <w:r w:rsidRPr="005246A3">
        <w:rPr>
          <w:rFonts w:ascii="Times New Roman" w:hAnsi="Times New Roman"/>
          <w:lang w:val="lt-LT"/>
        </w:rPr>
        <w:t>Lot</w:t>
      </w:r>
      <w:r w:rsidR="00ED5DC0">
        <w:rPr>
          <w:rFonts w:ascii="Times New Roman" w:hAnsi="Times New Roman"/>
          <w:lang w:val="lt-LT"/>
        </w:rPr>
        <w:t>:</w:t>
      </w:r>
    </w:p>
    <w:p w14:paraId="0056A7F3" w14:textId="77777777" w:rsidR="002435FD" w:rsidRPr="005246A3" w:rsidRDefault="002435FD" w:rsidP="002435FD">
      <w:pPr>
        <w:tabs>
          <w:tab w:val="left" w:pos="567"/>
        </w:tabs>
        <w:rPr>
          <w:rFonts w:ascii="Times New Roman" w:hAnsi="Times New Roman"/>
          <w:lang w:val="lt-LT"/>
        </w:rPr>
      </w:pPr>
    </w:p>
    <w:p w14:paraId="1775D857" w14:textId="77777777" w:rsidR="002435FD" w:rsidRPr="005246A3" w:rsidRDefault="002435FD" w:rsidP="002435FD">
      <w:pPr>
        <w:tabs>
          <w:tab w:val="left" w:pos="567"/>
        </w:tabs>
        <w:rPr>
          <w:rFonts w:ascii="Times New Roman" w:hAnsi="Times New Roman"/>
          <w:lang w:val="lt-LT"/>
        </w:rPr>
      </w:pPr>
    </w:p>
    <w:p w14:paraId="1EF94AE4"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14.</w:t>
      </w:r>
      <w:r w:rsidRPr="005246A3">
        <w:rPr>
          <w:rFonts w:ascii="Times New Roman" w:hAnsi="Times New Roman"/>
          <w:b/>
          <w:lang w:val="lt-LT"/>
        </w:rPr>
        <w:tab/>
        <w:t>PARDAVIMO (IŠDAVIMO) TVARKA</w:t>
      </w:r>
    </w:p>
    <w:p w14:paraId="5CBAC108" w14:textId="77777777" w:rsidR="002435FD" w:rsidRPr="005246A3" w:rsidRDefault="002435FD" w:rsidP="002435FD">
      <w:pPr>
        <w:tabs>
          <w:tab w:val="left" w:pos="567"/>
        </w:tabs>
        <w:rPr>
          <w:rFonts w:ascii="Times New Roman" w:hAnsi="Times New Roman"/>
          <w:lang w:val="lt-LT"/>
        </w:rPr>
      </w:pPr>
    </w:p>
    <w:p w14:paraId="038C48C5" w14:textId="77777777" w:rsidR="002435FD" w:rsidRPr="005246A3" w:rsidRDefault="002435FD" w:rsidP="002435FD">
      <w:pPr>
        <w:tabs>
          <w:tab w:val="left" w:pos="567"/>
        </w:tabs>
        <w:rPr>
          <w:rFonts w:ascii="Times New Roman" w:eastAsia="Calibri" w:hAnsi="Times New Roman"/>
          <w:lang w:val="lt-LT" w:eastAsia="en-US"/>
        </w:rPr>
      </w:pPr>
      <w:r w:rsidRPr="005246A3">
        <w:rPr>
          <w:rFonts w:ascii="Times New Roman" w:hAnsi="Times New Roman"/>
          <w:lang w:val="lt-LT"/>
        </w:rPr>
        <w:t>Receptinis vaistas</w:t>
      </w:r>
      <w:r w:rsidR="00C5119E" w:rsidRPr="005246A3">
        <w:rPr>
          <w:rFonts w:ascii="Times New Roman" w:hAnsi="Times New Roman"/>
          <w:lang w:val="lt-LT"/>
        </w:rPr>
        <w:t>.</w:t>
      </w:r>
    </w:p>
    <w:p w14:paraId="37D06085" w14:textId="77777777" w:rsidR="002435FD" w:rsidRPr="005246A3" w:rsidRDefault="002435FD" w:rsidP="002435FD">
      <w:pPr>
        <w:tabs>
          <w:tab w:val="left" w:pos="567"/>
        </w:tabs>
        <w:rPr>
          <w:rFonts w:ascii="Times New Roman" w:hAnsi="Times New Roman"/>
          <w:lang w:val="lt-LT"/>
        </w:rPr>
      </w:pPr>
    </w:p>
    <w:p w14:paraId="50139593" w14:textId="77777777" w:rsidR="002435FD" w:rsidRPr="005246A3" w:rsidRDefault="002435FD" w:rsidP="002435FD">
      <w:pPr>
        <w:tabs>
          <w:tab w:val="left" w:pos="567"/>
        </w:tabs>
        <w:rPr>
          <w:rFonts w:ascii="Times New Roman" w:hAnsi="Times New Roman"/>
          <w:lang w:val="lt-LT"/>
        </w:rPr>
      </w:pPr>
    </w:p>
    <w:p w14:paraId="1A5DF847"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15.</w:t>
      </w:r>
      <w:r w:rsidRPr="005246A3">
        <w:rPr>
          <w:rFonts w:ascii="Times New Roman" w:hAnsi="Times New Roman"/>
          <w:b/>
          <w:lang w:val="lt-LT"/>
        </w:rPr>
        <w:tab/>
        <w:t>VARTOJIMO INSTRUKCIJA</w:t>
      </w:r>
    </w:p>
    <w:p w14:paraId="220A8766" w14:textId="77777777" w:rsidR="002435FD" w:rsidRPr="005246A3" w:rsidRDefault="002435FD" w:rsidP="002435FD">
      <w:pPr>
        <w:tabs>
          <w:tab w:val="left" w:pos="567"/>
        </w:tabs>
        <w:rPr>
          <w:rFonts w:ascii="Times New Roman" w:hAnsi="Times New Roman"/>
          <w:lang w:val="lt-LT"/>
        </w:rPr>
      </w:pPr>
    </w:p>
    <w:p w14:paraId="08F91219" w14:textId="77777777" w:rsidR="002435FD" w:rsidRPr="005246A3" w:rsidRDefault="002435FD" w:rsidP="002435FD">
      <w:pPr>
        <w:tabs>
          <w:tab w:val="left" w:pos="567"/>
        </w:tabs>
        <w:rPr>
          <w:rFonts w:ascii="Times New Roman" w:hAnsi="Times New Roman"/>
          <w:lang w:val="lt-LT"/>
        </w:rPr>
      </w:pPr>
    </w:p>
    <w:p w14:paraId="56380BD8"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16.</w:t>
      </w:r>
      <w:r w:rsidRPr="005246A3">
        <w:rPr>
          <w:rFonts w:ascii="Times New Roman" w:hAnsi="Times New Roman"/>
          <w:b/>
          <w:lang w:val="lt-LT"/>
        </w:rPr>
        <w:tab/>
        <w:t>INFORMACIJA BRAILIO RAŠTU</w:t>
      </w:r>
    </w:p>
    <w:p w14:paraId="3F2B313D" w14:textId="77777777" w:rsidR="002435FD" w:rsidRPr="005246A3" w:rsidRDefault="002435FD" w:rsidP="002435FD">
      <w:pPr>
        <w:rPr>
          <w:rFonts w:ascii="Times New Roman" w:hAnsi="Times New Roman"/>
          <w:lang w:val="lt-LT"/>
        </w:rPr>
      </w:pPr>
    </w:p>
    <w:p w14:paraId="770CCDD8" w14:textId="77777777" w:rsidR="002435FD" w:rsidRPr="005246A3" w:rsidRDefault="002435FD" w:rsidP="002435FD">
      <w:pPr>
        <w:rPr>
          <w:rFonts w:ascii="Times New Roman" w:eastAsia="Calibri" w:hAnsi="Times New Roman"/>
          <w:lang w:val="lt-LT" w:eastAsia="en-US"/>
        </w:rPr>
      </w:pPr>
      <w:r w:rsidRPr="004802A2">
        <w:rPr>
          <w:rFonts w:ascii="Times New Roman" w:hAnsi="Times New Roman"/>
          <w:highlight w:val="lightGray"/>
          <w:lang w:val="lt-LT"/>
        </w:rPr>
        <w:lastRenderedPageBreak/>
        <w:t>Priimtas pagrindimas informacijos Brailio raštu nepateikti.</w:t>
      </w:r>
    </w:p>
    <w:p w14:paraId="4141CBC2" w14:textId="77777777" w:rsidR="002435FD" w:rsidRPr="005246A3" w:rsidRDefault="002435FD" w:rsidP="002435FD">
      <w:pPr>
        <w:rPr>
          <w:rFonts w:ascii="Times New Roman" w:hAnsi="Times New Roman"/>
          <w:lang w:val="lt-LT"/>
        </w:rPr>
      </w:pPr>
    </w:p>
    <w:p w14:paraId="1432A7B9" w14:textId="77777777" w:rsidR="002435FD" w:rsidRPr="005246A3" w:rsidRDefault="00C5119E" w:rsidP="002435FD">
      <w:pPr>
        <w:rPr>
          <w:rFonts w:ascii="Times New Roman" w:hAnsi="Times New Roman"/>
          <w:shd w:val="clear" w:color="auto" w:fill="CCCCCC"/>
          <w:lang w:val="lt-LT"/>
        </w:rPr>
      </w:pPr>
      <w:r w:rsidRPr="005246A3">
        <w:rPr>
          <w:rFonts w:ascii="Times New Roman" w:hAnsi="Times New Roman"/>
          <w:shd w:val="clear" w:color="auto" w:fill="CCCCCC"/>
          <w:lang w:val="lt-LT"/>
        </w:rPr>
        <w:t>[Netaikoma, nes š</w:t>
      </w:r>
      <w:r w:rsidR="00536F52" w:rsidRPr="005246A3">
        <w:rPr>
          <w:rFonts w:ascii="Times New Roman" w:hAnsi="Times New Roman"/>
          <w:shd w:val="clear" w:color="auto" w:fill="CCCCCC"/>
          <w:lang w:val="lt-LT"/>
        </w:rPr>
        <w:t>į preparatą</w:t>
      </w:r>
      <w:r w:rsidRPr="005246A3">
        <w:rPr>
          <w:rFonts w:ascii="Times New Roman" w:hAnsi="Times New Roman"/>
          <w:shd w:val="clear" w:color="auto" w:fill="CCCCCC"/>
          <w:lang w:val="lt-LT"/>
        </w:rPr>
        <w:t xml:space="preserve"> rekomenduojam</w:t>
      </w:r>
      <w:r w:rsidR="009A1794" w:rsidRPr="005246A3">
        <w:rPr>
          <w:rFonts w:ascii="Times New Roman" w:hAnsi="Times New Roman"/>
          <w:shd w:val="clear" w:color="auto" w:fill="CCCCCC"/>
          <w:lang w:val="lt-LT"/>
        </w:rPr>
        <w:t>a</w:t>
      </w:r>
      <w:r w:rsidRPr="005246A3">
        <w:rPr>
          <w:rFonts w:ascii="Times New Roman" w:hAnsi="Times New Roman"/>
          <w:shd w:val="clear" w:color="auto" w:fill="CCCCCC"/>
          <w:lang w:val="lt-LT"/>
        </w:rPr>
        <w:t xml:space="preserve"> </w:t>
      </w:r>
      <w:r w:rsidR="00536F52" w:rsidRPr="005246A3">
        <w:rPr>
          <w:rFonts w:ascii="Times New Roman" w:hAnsi="Times New Roman"/>
          <w:shd w:val="clear" w:color="auto" w:fill="CCCCCC"/>
          <w:lang w:val="lt-LT"/>
        </w:rPr>
        <w:t>vartoti</w:t>
      </w:r>
      <w:r w:rsidRPr="005246A3">
        <w:rPr>
          <w:rFonts w:ascii="Times New Roman" w:hAnsi="Times New Roman"/>
          <w:shd w:val="clear" w:color="auto" w:fill="CCCCCC"/>
          <w:lang w:val="lt-LT"/>
        </w:rPr>
        <w:t xml:space="preserve"> tik ligoninėje]</w:t>
      </w:r>
    </w:p>
    <w:p w14:paraId="76591A4D" w14:textId="77777777" w:rsidR="00C5119E" w:rsidRPr="005246A3" w:rsidRDefault="00C5119E" w:rsidP="002435FD">
      <w:pPr>
        <w:rPr>
          <w:rFonts w:ascii="Times New Roman" w:hAnsi="Times New Roman"/>
          <w:shd w:val="clear" w:color="auto" w:fill="CCCCCC"/>
          <w:lang w:val="lt-LT"/>
        </w:rPr>
      </w:pPr>
    </w:p>
    <w:p w14:paraId="535301B8" w14:textId="77777777" w:rsidR="00C5119E" w:rsidRPr="005246A3" w:rsidRDefault="00C5119E" w:rsidP="002435FD">
      <w:pPr>
        <w:rPr>
          <w:rFonts w:ascii="Times New Roman" w:hAnsi="Times New Roman"/>
          <w:shd w:val="clear" w:color="auto" w:fill="CCCCCC"/>
          <w:lang w:val="lt-LT"/>
        </w:rPr>
      </w:pPr>
    </w:p>
    <w:p w14:paraId="3275D287" w14:textId="77777777" w:rsidR="002435FD" w:rsidRPr="005246A3"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17.</w:t>
      </w:r>
      <w:r w:rsidRPr="005246A3">
        <w:rPr>
          <w:rFonts w:ascii="Times New Roman" w:hAnsi="Times New Roman"/>
          <w:b/>
          <w:lang w:val="lt-LT"/>
        </w:rPr>
        <w:tab/>
        <w:t>UNIKALUS IDENTIFIKATORIUS – 2D BRŪKŠNINIS KODAS</w:t>
      </w:r>
    </w:p>
    <w:p w14:paraId="6D1A40FC" w14:textId="77777777" w:rsidR="002435FD" w:rsidRPr="005246A3" w:rsidRDefault="002435FD" w:rsidP="002435FD">
      <w:pPr>
        <w:rPr>
          <w:rFonts w:ascii="Times New Roman" w:hAnsi="Times New Roman"/>
          <w:lang w:val="lt-LT"/>
        </w:rPr>
      </w:pPr>
    </w:p>
    <w:p w14:paraId="233BE960" w14:textId="77777777" w:rsidR="002435FD" w:rsidRPr="005246A3" w:rsidRDefault="002435FD" w:rsidP="002435FD">
      <w:pPr>
        <w:rPr>
          <w:rFonts w:ascii="Times New Roman" w:hAnsi="Times New Roman"/>
          <w:shd w:val="clear" w:color="auto" w:fill="CCCCCC"/>
          <w:lang w:val="lt-LT"/>
        </w:rPr>
      </w:pPr>
      <w:r w:rsidRPr="004802A2">
        <w:rPr>
          <w:rFonts w:ascii="Times New Roman" w:hAnsi="Times New Roman"/>
          <w:highlight w:val="lightGray"/>
          <w:lang w:val="lt-LT"/>
        </w:rPr>
        <w:t>2D brūkšninis kodas su nurodytu unikaliu identifikatoriumi.</w:t>
      </w:r>
    </w:p>
    <w:p w14:paraId="4C74DC05" w14:textId="77777777" w:rsidR="002435FD" w:rsidRPr="005246A3" w:rsidRDefault="002435FD" w:rsidP="002435FD">
      <w:pPr>
        <w:rPr>
          <w:rFonts w:ascii="Times New Roman" w:hAnsi="Times New Roman"/>
          <w:lang w:val="lt-LT"/>
        </w:rPr>
      </w:pPr>
    </w:p>
    <w:p w14:paraId="3A2984FB" w14:textId="77777777" w:rsidR="002435FD" w:rsidRPr="005246A3" w:rsidRDefault="002435FD" w:rsidP="002435FD">
      <w:pPr>
        <w:rPr>
          <w:rFonts w:ascii="Times New Roman" w:hAnsi="Times New Roman"/>
          <w:lang w:val="lt-LT"/>
        </w:rPr>
      </w:pPr>
    </w:p>
    <w:p w14:paraId="65DF70DD" w14:textId="77777777" w:rsidR="002435FD" w:rsidRPr="005246A3" w:rsidRDefault="002435FD" w:rsidP="002435FD">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18.</w:t>
      </w:r>
      <w:r w:rsidRPr="005246A3">
        <w:rPr>
          <w:rFonts w:ascii="Times New Roman" w:hAnsi="Times New Roman"/>
          <w:b/>
          <w:lang w:val="lt-LT"/>
        </w:rPr>
        <w:tab/>
        <w:t>UNIKALUS IDENTIFIKATORIUS – ŽMONĖMS SUPRANTAMI DUOMENYS</w:t>
      </w:r>
    </w:p>
    <w:p w14:paraId="47F9CCC4" w14:textId="77777777" w:rsidR="002435FD" w:rsidRPr="005246A3" w:rsidRDefault="002435FD" w:rsidP="002435FD">
      <w:pPr>
        <w:rPr>
          <w:rFonts w:ascii="Times New Roman" w:hAnsi="Times New Roman"/>
          <w:lang w:val="lt-LT"/>
        </w:rPr>
      </w:pPr>
    </w:p>
    <w:p w14:paraId="5531460E" w14:textId="77777777" w:rsidR="002435FD" w:rsidRPr="004802A2" w:rsidRDefault="002435FD" w:rsidP="002435FD">
      <w:pPr>
        <w:rPr>
          <w:rFonts w:ascii="Times New Roman" w:hAnsi="Times New Roman"/>
          <w:highlight w:val="lightGray"/>
          <w:lang w:val="lt-LT"/>
        </w:rPr>
      </w:pPr>
      <w:r w:rsidRPr="001676E7">
        <w:rPr>
          <w:rFonts w:ascii="Times New Roman" w:hAnsi="Times New Roman"/>
          <w:lang w:val="lt-LT"/>
        </w:rPr>
        <w:t xml:space="preserve">PC: </w:t>
      </w:r>
      <w:r w:rsidRPr="004802A2">
        <w:rPr>
          <w:rFonts w:ascii="Times New Roman" w:hAnsi="Times New Roman"/>
          <w:highlight w:val="lightGray"/>
          <w:lang w:val="lt-LT"/>
        </w:rPr>
        <w:t>{numeris}</w:t>
      </w:r>
    </w:p>
    <w:p w14:paraId="5E597288" w14:textId="77777777" w:rsidR="002435FD" w:rsidRPr="004802A2" w:rsidRDefault="002435FD" w:rsidP="002435FD">
      <w:pPr>
        <w:rPr>
          <w:rFonts w:ascii="Times New Roman" w:hAnsi="Times New Roman"/>
          <w:highlight w:val="lightGray"/>
          <w:lang w:val="lt-LT"/>
        </w:rPr>
      </w:pPr>
      <w:r w:rsidRPr="001676E7">
        <w:rPr>
          <w:rFonts w:ascii="Times New Roman" w:hAnsi="Times New Roman"/>
          <w:lang w:val="lt-LT"/>
        </w:rPr>
        <w:t xml:space="preserve">SN: </w:t>
      </w:r>
      <w:r w:rsidRPr="004802A2">
        <w:rPr>
          <w:rFonts w:ascii="Times New Roman" w:hAnsi="Times New Roman"/>
          <w:highlight w:val="lightGray"/>
          <w:lang w:val="lt-LT"/>
        </w:rPr>
        <w:t>{numeris}</w:t>
      </w:r>
    </w:p>
    <w:p w14:paraId="288BB761" w14:textId="77777777" w:rsidR="002435FD" w:rsidRPr="005246A3" w:rsidRDefault="002435FD" w:rsidP="002435FD">
      <w:pPr>
        <w:rPr>
          <w:rFonts w:ascii="Times New Roman" w:hAnsi="Times New Roman"/>
          <w:vanish/>
          <w:lang w:val="lt-LT"/>
        </w:rPr>
      </w:pPr>
      <w:r w:rsidRPr="004802A2">
        <w:rPr>
          <w:rFonts w:ascii="Times New Roman" w:hAnsi="Times New Roman"/>
          <w:highlight w:val="lightGray"/>
          <w:lang w:val="lt-LT"/>
        </w:rPr>
        <w:t>NN: {numeris}</w:t>
      </w:r>
    </w:p>
    <w:p w14:paraId="1306D444" w14:textId="77777777" w:rsidR="002435FD" w:rsidRPr="005246A3" w:rsidRDefault="002435FD" w:rsidP="002435FD">
      <w:pPr>
        <w:rPr>
          <w:rFonts w:ascii="Times New Roman" w:hAnsi="Times New Roman"/>
          <w:lang w:val="lt-LT"/>
        </w:rPr>
      </w:pPr>
    </w:p>
    <w:p w14:paraId="0809E7E2"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lang w:val="lt-LT"/>
        </w:rPr>
        <w:br w:type="page"/>
      </w:r>
      <w:r w:rsidRPr="005246A3">
        <w:rPr>
          <w:rFonts w:ascii="Times New Roman" w:hAnsi="Times New Roman"/>
          <w:b/>
          <w:lang w:val="lt-LT"/>
        </w:rPr>
        <w:lastRenderedPageBreak/>
        <w:t xml:space="preserve">MINIMALI </w:t>
      </w:r>
      <w:r w:rsidRPr="005246A3">
        <w:rPr>
          <w:rFonts w:ascii="Times New Roman" w:hAnsi="Times New Roman"/>
          <w:b/>
          <w:caps/>
          <w:lang w:val="lt-LT"/>
        </w:rPr>
        <w:t xml:space="preserve">informacija ant </w:t>
      </w:r>
      <w:r w:rsidRPr="005246A3">
        <w:rPr>
          <w:rFonts w:ascii="Times New Roman" w:hAnsi="Times New Roman"/>
          <w:b/>
          <w:lang w:val="lt-LT"/>
        </w:rPr>
        <w:t>MAŽŲ VIDINIŲ PAKUOČIŲ</w:t>
      </w:r>
    </w:p>
    <w:p w14:paraId="7F117EE6"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5D3E276D" w14:textId="77777777" w:rsidR="002435FD" w:rsidRPr="005246A3" w:rsidRDefault="00C103A2" w:rsidP="002435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C103A2">
        <w:rPr>
          <w:rFonts w:ascii="Times New Roman" w:hAnsi="Times New Roman"/>
          <w:b/>
          <w:lang w:val="lt-LT"/>
        </w:rPr>
        <w:t>AMPULĖ</w:t>
      </w:r>
      <w:r w:rsidR="002435FD" w:rsidRPr="005246A3">
        <w:rPr>
          <w:rFonts w:ascii="Times New Roman" w:hAnsi="Times New Roman"/>
          <w:b/>
          <w:lang w:val="lt-LT"/>
        </w:rPr>
        <w:t xml:space="preserve"> (10 ml</w:t>
      </w:r>
      <w:r w:rsidR="00C5119E" w:rsidRPr="004802A2">
        <w:rPr>
          <w:rFonts w:ascii="Times New Roman" w:hAnsi="Times New Roman"/>
          <w:b/>
          <w:highlight w:val="lightGray"/>
          <w:lang w:val="lt-LT"/>
        </w:rPr>
        <w:t>, 20 ml</w:t>
      </w:r>
      <w:r w:rsidR="002435FD" w:rsidRPr="005246A3">
        <w:rPr>
          <w:rFonts w:ascii="Times New Roman" w:hAnsi="Times New Roman"/>
          <w:b/>
          <w:lang w:val="lt-LT"/>
        </w:rPr>
        <w:t>)</w:t>
      </w:r>
    </w:p>
    <w:p w14:paraId="347B73C3" w14:textId="77777777" w:rsidR="002435FD" w:rsidRPr="005246A3" w:rsidRDefault="002435FD" w:rsidP="002435FD">
      <w:pPr>
        <w:rPr>
          <w:rFonts w:ascii="Times New Roman" w:hAnsi="Times New Roman"/>
          <w:lang w:val="lt-LT"/>
        </w:rPr>
      </w:pPr>
    </w:p>
    <w:p w14:paraId="7F14E0A5" w14:textId="77777777" w:rsidR="002435FD" w:rsidRPr="005246A3" w:rsidRDefault="002435FD" w:rsidP="002435FD">
      <w:pPr>
        <w:rPr>
          <w:rFonts w:ascii="Times New Roman" w:hAnsi="Times New Roman"/>
          <w:lang w:val="lt-LT"/>
        </w:rPr>
      </w:pPr>
    </w:p>
    <w:p w14:paraId="5EFB0DDB"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604F6465" w14:textId="77777777" w:rsidR="002435FD" w:rsidRPr="005246A3" w:rsidRDefault="002435FD" w:rsidP="002435FD">
      <w:pPr>
        <w:tabs>
          <w:tab w:val="left" w:pos="567"/>
        </w:tabs>
        <w:rPr>
          <w:rFonts w:ascii="Times New Roman" w:hAnsi="Times New Roman"/>
          <w:lang w:val="lt-LT"/>
        </w:rPr>
      </w:pPr>
    </w:p>
    <w:p w14:paraId="60CB6EBA" w14:textId="77777777" w:rsidR="002435FD" w:rsidRPr="005246A3" w:rsidRDefault="00CC4FB3" w:rsidP="002435FD">
      <w:pPr>
        <w:tabs>
          <w:tab w:val="left" w:pos="567"/>
        </w:tabs>
        <w:rPr>
          <w:rFonts w:ascii="Times New Roman" w:hAnsi="Times New Roman"/>
          <w:lang w:val="lt-LT"/>
        </w:rPr>
      </w:pPr>
      <w:r w:rsidRPr="005246A3">
        <w:rPr>
          <w:rFonts w:ascii="Times New Roman" w:hAnsi="Times New Roman"/>
          <w:lang w:val="lt-LT"/>
        </w:rPr>
        <w:t>Ropivacaine hydrochloride Kabi</w:t>
      </w:r>
      <w:r w:rsidR="002435FD" w:rsidRPr="005246A3">
        <w:rPr>
          <w:rFonts w:ascii="Times New Roman" w:hAnsi="Times New Roman"/>
          <w:lang w:val="lt-LT"/>
        </w:rPr>
        <w:t xml:space="preserve"> 2 mg/ml injekcinis tirpalas</w:t>
      </w:r>
    </w:p>
    <w:p w14:paraId="7763AEF5" w14:textId="77777777" w:rsidR="004B3EAF" w:rsidRPr="001676E7" w:rsidRDefault="00FE6979"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463BE198" w14:textId="77777777" w:rsidR="00C5119E" w:rsidRPr="005246A3" w:rsidRDefault="00C5119E" w:rsidP="002435FD">
      <w:pPr>
        <w:tabs>
          <w:tab w:val="left" w:pos="567"/>
        </w:tabs>
        <w:rPr>
          <w:rFonts w:ascii="Times New Roman" w:hAnsi="Times New Roman"/>
          <w:lang w:val="lt-LT"/>
        </w:rPr>
      </w:pPr>
    </w:p>
    <w:p w14:paraId="024A4FFA"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77EACF6E"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0624B636" w14:textId="77777777" w:rsidR="002435FD" w:rsidRPr="005246A3" w:rsidRDefault="002435FD" w:rsidP="002435FD">
      <w:pPr>
        <w:tabs>
          <w:tab w:val="left" w:pos="567"/>
        </w:tabs>
        <w:rPr>
          <w:rFonts w:ascii="Times New Roman" w:hAnsi="Times New Roman"/>
          <w:lang w:val="lt-LT"/>
        </w:rPr>
      </w:pPr>
    </w:p>
    <w:p w14:paraId="496EFAC7" w14:textId="77777777" w:rsidR="002435FD" w:rsidRPr="005246A3" w:rsidRDefault="002435FD" w:rsidP="002435FD">
      <w:pPr>
        <w:tabs>
          <w:tab w:val="left" w:pos="567"/>
        </w:tabs>
        <w:rPr>
          <w:rFonts w:ascii="Times New Roman" w:hAnsi="Times New Roman"/>
          <w:lang w:val="lt-LT"/>
        </w:rPr>
      </w:pPr>
    </w:p>
    <w:p w14:paraId="419770DF"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69D1E6E9" w14:textId="77777777" w:rsidR="002435FD" w:rsidRPr="005246A3" w:rsidRDefault="002435FD" w:rsidP="002435FD">
      <w:pPr>
        <w:tabs>
          <w:tab w:val="left" w:pos="567"/>
        </w:tabs>
        <w:rPr>
          <w:rFonts w:ascii="Times New Roman" w:hAnsi="Times New Roman"/>
          <w:lang w:val="lt-LT"/>
        </w:rPr>
      </w:pPr>
    </w:p>
    <w:p w14:paraId="349478EC" w14:textId="77777777" w:rsidR="002435FD" w:rsidRPr="005246A3" w:rsidRDefault="002435FD" w:rsidP="002435FD">
      <w:pPr>
        <w:tabs>
          <w:tab w:val="left" w:pos="567"/>
        </w:tabs>
        <w:rPr>
          <w:rFonts w:ascii="Times New Roman" w:hAnsi="Times New Roman"/>
          <w:lang w:val="lt-LT"/>
        </w:rPr>
      </w:pPr>
    </w:p>
    <w:p w14:paraId="3EEFCE60"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10CD0E26" w14:textId="77777777" w:rsidR="002435FD" w:rsidRPr="005246A3" w:rsidRDefault="002435FD" w:rsidP="002435FD">
      <w:pPr>
        <w:tabs>
          <w:tab w:val="left" w:pos="567"/>
        </w:tabs>
        <w:rPr>
          <w:rFonts w:ascii="Times New Roman" w:hAnsi="Times New Roman"/>
          <w:lang w:val="lt-LT"/>
        </w:rPr>
      </w:pPr>
    </w:p>
    <w:p w14:paraId="25A4700B" w14:textId="77777777" w:rsidR="002435FD" w:rsidRPr="004802A2" w:rsidRDefault="002435FD" w:rsidP="002435FD">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00253DD6" w:rsidRPr="004802A2">
        <w:rPr>
          <w:rFonts w:ascii="Times New Roman" w:hAnsi="Times New Roman"/>
          <w:highlight w:val="lightGray"/>
          <w:lang w:val="lt-LT"/>
        </w:rPr>
        <w:t>{</w:t>
      </w:r>
      <w:r w:rsidRPr="004802A2">
        <w:rPr>
          <w:rFonts w:ascii="Times New Roman" w:hAnsi="Times New Roman"/>
          <w:highlight w:val="lightGray"/>
          <w:lang w:val="lt-LT"/>
        </w:rPr>
        <w:t>mm</w:t>
      </w:r>
      <w:r w:rsidR="00253DD6" w:rsidRPr="004802A2">
        <w:rPr>
          <w:rFonts w:ascii="Times New Roman" w:hAnsi="Times New Roman"/>
          <w:highlight w:val="lightGray"/>
          <w:lang w:val="lt-LT"/>
        </w:rPr>
        <w:t>/</w:t>
      </w:r>
      <w:r w:rsidRPr="004802A2">
        <w:rPr>
          <w:rFonts w:ascii="Times New Roman" w:hAnsi="Times New Roman"/>
          <w:highlight w:val="lightGray"/>
          <w:lang w:val="lt-LT"/>
        </w:rPr>
        <w:t>MMMM</w:t>
      </w:r>
      <w:r w:rsidR="00253DD6" w:rsidRPr="004802A2">
        <w:rPr>
          <w:rFonts w:ascii="Times New Roman" w:hAnsi="Times New Roman"/>
          <w:highlight w:val="lightGray"/>
          <w:lang w:val="lt-LT"/>
        </w:rPr>
        <w:t>}</w:t>
      </w:r>
    </w:p>
    <w:p w14:paraId="306B1E3A" w14:textId="77777777" w:rsidR="002435FD" w:rsidRPr="005246A3" w:rsidRDefault="002435FD" w:rsidP="002435FD">
      <w:pPr>
        <w:tabs>
          <w:tab w:val="left" w:pos="567"/>
        </w:tabs>
        <w:jc w:val="both"/>
        <w:rPr>
          <w:rFonts w:ascii="Times New Roman" w:hAnsi="Times New Roman"/>
          <w:lang w:val="lt-LT"/>
        </w:rPr>
      </w:pPr>
    </w:p>
    <w:p w14:paraId="187374CF" w14:textId="77777777" w:rsidR="002435FD" w:rsidRPr="005246A3" w:rsidRDefault="002435FD" w:rsidP="002435FD">
      <w:pPr>
        <w:tabs>
          <w:tab w:val="left" w:pos="567"/>
        </w:tabs>
        <w:rPr>
          <w:rFonts w:ascii="Times New Roman" w:hAnsi="Times New Roman"/>
          <w:lang w:val="lt-LT"/>
        </w:rPr>
      </w:pPr>
    </w:p>
    <w:p w14:paraId="2054E598"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73F8BB20" w14:textId="77777777" w:rsidR="002435FD" w:rsidRPr="005246A3" w:rsidRDefault="002435FD" w:rsidP="002435FD">
      <w:pPr>
        <w:tabs>
          <w:tab w:val="left" w:pos="567"/>
        </w:tabs>
        <w:ind w:right="113"/>
        <w:rPr>
          <w:rFonts w:ascii="Times New Roman" w:hAnsi="Times New Roman"/>
          <w:lang w:val="lt-LT"/>
        </w:rPr>
      </w:pPr>
    </w:p>
    <w:p w14:paraId="282FC2B2" w14:textId="77777777" w:rsidR="002435FD" w:rsidRPr="005246A3" w:rsidRDefault="002435FD" w:rsidP="002435FD">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4B4CFB1C" w14:textId="77777777" w:rsidR="002435FD" w:rsidRPr="005246A3" w:rsidRDefault="002435FD" w:rsidP="002435FD">
      <w:pPr>
        <w:tabs>
          <w:tab w:val="left" w:pos="567"/>
        </w:tabs>
        <w:ind w:right="113"/>
        <w:rPr>
          <w:rFonts w:ascii="Times New Roman" w:hAnsi="Times New Roman"/>
          <w:lang w:val="lt-LT"/>
        </w:rPr>
      </w:pPr>
    </w:p>
    <w:p w14:paraId="634A2FD8" w14:textId="77777777" w:rsidR="002435FD" w:rsidRPr="005246A3" w:rsidRDefault="002435FD" w:rsidP="002435FD">
      <w:pPr>
        <w:tabs>
          <w:tab w:val="left" w:pos="567"/>
        </w:tabs>
        <w:ind w:right="113"/>
        <w:rPr>
          <w:rFonts w:ascii="Times New Roman" w:hAnsi="Times New Roman"/>
          <w:lang w:val="lt-LT"/>
        </w:rPr>
      </w:pPr>
    </w:p>
    <w:p w14:paraId="301A6708"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7FEF7784" w14:textId="77777777" w:rsidR="002435FD" w:rsidRPr="005246A3" w:rsidRDefault="002435FD" w:rsidP="002435FD">
      <w:pPr>
        <w:tabs>
          <w:tab w:val="left" w:pos="567"/>
        </w:tabs>
        <w:ind w:right="113"/>
        <w:rPr>
          <w:rFonts w:ascii="Times New Roman" w:hAnsi="Times New Roman"/>
          <w:lang w:val="lt-LT"/>
        </w:rPr>
      </w:pPr>
    </w:p>
    <w:p w14:paraId="20C90C73" w14:textId="77777777" w:rsidR="00253DD6" w:rsidRPr="005246A3" w:rsidRDefault="00253DD6" w:rsidP="002435FD">
      <w:pPr>
        <w:tabs>
          <w:tab w:val="left" w:pos="567"/>
        </w:tabs>
        <w:ind w:left="567" w:hanging="567"/>
        <w:rPr>
          <w:rFonts w:ascii="Times New Roman" w:hAnsi="Times New Roman"/>
          <w:lang w:val="lt-LT"/>
        </w:rPr>
      </w:pPr>
      <w:r w:rsidRPr="005246A3">
        <w:rPr>
          <w:rFonts w:ascii="Times New Roman" w:hAnsi="Times New Roman"/>
          <w:lang w:val="lt-LT"/>
        </w:rPr>
        <w:t>10 ml</w:t>
      </w:r>
    </w:p>
    <w:p w14:paraId="5BEF573D" w14:textId="77777777" w:rsidR="00253DD6" w:rsidRPr="005246A3" w:rsidRDefault="00253DD6" w:rsidP="002435FD">
      <w:pPr>
        <w:tabs>
          <w:tab w:val="left" w:pos="567"/>
        </w:tabs>
        <w:ind w:left="567" w:hanging="567"/>
        <w:rPr>
          <w:rFonts w:ascii="Times New Roman" w:hAnsi="Times New Roman"/>
          <w:lang w:val="lt-LT"/>
        </w:rPr>
      </w:pPr>
      <w:r w:rsidRPr="005246A3">
        <w:rPr>
          <w:rFonts w:ascii="Times New Roman" w:hAnsi="Times New Roman"/>
          <w:lang w:val="lt-LT"/>
        </w:rPr>
        <w:t>20 mg</w:t>
      </w:r>
    </w:p>
    <w:p w14:paraId="07F2B999" w14:textId="77777777" w:rsidR="00253DD6" w:rsidRPr="005246A3" w:rsidRDefault="00253DD6" w:rsidP="002435FD">
      <w:pPr>
        <w:tabs>
          <w:tab w:val="left" w:pos="567"/>
        </w:tabs>
        <w:ind w:left="567" w:hanging="567"/>
        <w:rPr>
          <w:rFonts w:ascii="Times New Roman" w:hAnsi="Times New Roman"/>
          <w:lang w:val="lt-LT"/>
        </w:rPr>
      </w:pPr>
    </w:p>
    <w:p w14:paraId="05C6CE6B" w14:textId="77777777" w:rsidR="00253DD6" w:rsidRPr="004802A2" w:rsidRDefault="00253DD6" w:rsidP="002435FD">
      <w:pPr>
        <w:tabs>
          <w:tab w:val="left" w:pos="567"/>
        </w:tabs>
        <w:ind w:left="567" w:hanging="567"/>
        <w:rPr>
          <w:rFonts w:ascii="Times New Roman" w:hAnsi="Times New Roman"/>
          <w:highlight w:val="lightGray"/>
          <w:lang w:val="lt-LT"/>
        </w:rPr>
      </w:pPr>
      <w:r w:rsidRPr="004802A2">
        <w:rPr>
          <w:rFonts w:ascii="Times New Roman" w:hAnsi="Times New Roman"/>
          <w:highlight w:val="lightGray"/>
          <w:lang w:val="lt-LT"/>
        </w:rPr>
        <w:t>20 ml</w:t>
      </w:r>
    </w:p>
    <w:p w14:paraId="36E99C50" w14:textId="77777777" w:rsidR="00253DD6" w:rsidRPr="005246A3" w:rsidRDefault="00253DD6" w:rsidP="002435FD">
      <w:pPr>
        <w:tabs>
          <w:tab w:val="left" w:pos="567"/>
        </w:tabs>
        <w:ind w:left="567" w:hanging="567"/>
        <w:rPr>
          <w:rFonts w:ascii="Times New Roman" w:hAnsi="Times New Roman"/>
          <w:lang w:val="lt-LT"/>
        </w:rPr>
      </w:pPr>
      <w:r w:rsidRPr="004802A2">
        <w:rPr>
          <w:rFonts w:ascii="Times New Roman" w:hAnsi="Times New Roman"/>
          <w:highlight w:val="lightGray"/>
          <w:lang w:val="lt-LT"/>
        </w:rPr>
        <w:t>40 mg</w:t>
      </w:r>
    </w:p>
    <w:p w14:paraId="3B1E80CE" w14:textId="77777777" w:rsidR="00EA7562" w:rsidRPr="005246A3" w:rsidRDefault="00EA7562" w:rsidP="002435FD">
      <w:pPr>
        <w:tabs>
          <w:tab w:val="left" w:pos="567"/>
        </w:tabs>
        <w:ind w:right="113"/>
        <w:rPr>
          <w:rFonts w:ascii="Times New Roman" w:hAnsi="Times New Roman"/>
          <w:lang w:val="lt-LT"/>
        </w:rPr>
      </w:pPr>
    </w:p>
    <w:p w14:paraId="1C402D37" w14:textId="77777777" w:rsidR="005F4472" w:rsidRPr="005246A3" w:rsidRDefault="005F4472" w:rsidP="002435FD">
      <w:pPr>
        <w:tabs>
          <w:tab w:val="left" w:pos="567"/>
        </w:tabs>
        <w:ind w:right="113"/>
        <w:rPr>
          <w:rFonts w:ascii="Times New Roman" w:hAnsi="Times New Roman"/>
          <w:lang w:val="lt-LT"/>
        </w:rPr>
      </w:pPr>
    </w:p>
    <w:p w14:paraId="65134A4E" w14:textId="77777777" w:rsidR="002435FD" w:rsidRPr="004802A2" w:rsidRDefault="002435FD" w:rsidP="002435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30167C70" w14:textId="77777777" w:rsidR="002435FD" w:rsidRPr="005246A3" w:rsidRDefault="002435FD" w:rsidP="002435FD">
      <w:pPr>
        <w:tabs>
          <w:tab w:val="left" w:pos="567"/>
        </w:tabs>
        <w:rPr>
          <w:rFonts w:ascii="Times New Roman" w:hAnsi="Times New Roman"/>
          <w:highlight w:val="yellow"/>
          <w:lang w:val="lt-LT"/>
        </w:rPr>
      </w:pPr>
    </w:p>
    <w:p w14:paraId="69B08FF4" w14:textId="77777777" w:rsidR="002435FD" w:rsidRPr="005246A3" w:rsidRDefault="002435FD" w:rsidP="002435FD">
      <w:pPr>
        <w:tabs>
          <w:tab w:val="left" w:pos="567"/>
        </w:tabs>
        <w:rPr>
          <w:rFonts w:ascii="Times New Roman" w:hAnsi="Times New Roman"/>
          <w:lang w:val="lt-LT"/>
        </w:rPr>
      </w:pPr>
    </w:p>
    <w:p w14:paraId="358F777B" w14:textId="77777777" w:rsidR="002435FD" w:rsidRPr="005246A3" w:rsidRDefault="002435FD" w:rsidP="002435FD">
      <w:pPr>
        <w:tabs>
          <w:tab w:val="left" w:pos="567"/>
        </w:tabs>
        <w:rPr>
          <w:rFonts w:ascii="Times New Roman" w:hAnsi="Times New Roman"/>
          <w:lang w:val="lt-LT"/>
        </w:rPr>
      </w:pPr>
    </w:p>
    <w:p w14:paraId="5BE77C7A" w14:textId="77777777" w:rsidR="002435FD" w:rsidRPr="005246A3" w:rsidRDefault="002435FD" w:rsidP="002435FD">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5246A3">
        <w:rPr>
          <w:rFonts w:ascii="Times New Roman" w:hAnsi="Times New Roman"/>
          <w:lang w:val="lt-LT"/>
        </w:rPr>
        <w:br w:type="page"/>
      </w:r>
      <w:r w:rsidR="00253DD6" w:rsidRPr="005246A3">
        <w:rPr>
          <w:rFonts w:ascii="Times New Roman" w:hAnsi="Times New Roman"/>
          <w:b/>
          <w:bCs/>
          <w:lang w:val="lt-LT"/>
        </w:rPr>
        <w:lastRenderedPageBreak/>
        <w:t>MINIMALI</w:t>
      </w:r>
      <w:r w:rsidRPr="005246A3">
        <w:rPr>
          <w:rFonts w:ascii="Times New Roman" w:hAnsi="Times New Roman"/>
          <w:b/>
          <w:bCs/>
          <w:caps/>
          <w:lang w:val="lt-LT"/>
        </w:rPr>
        <w:t xml:space="preserve"> </w:t>
      </w:r>
      <w:r w:rsidRPr="005246A3">
        <w:rPr>
          <w:rFonts w:ascii="Times New Roman" w:hAnsi="Times New Roman"/>
          <w:b/>
          <w:caps/>
          <w:lang w:val="lt-LT"/>
        </w:rPr>
        <w:t xml:space="preserve">informacija ant </w:t>
      </w:r>
      <w:r w:rsidR="00EC13DE">
        <w:rPr>
          <w:rFonts w:ascii="Times New Roman" w:hAnsi="Times New Roman"/>
          <w:b/>
          <w:caps/>
          <w:lang w:val="lt-LT"/>
        </w:rPr>
        <w:t xml:space="preserve">MAŽŲ </w:t>
      </w:r>
      <w:r w:rsidR="00D24D92" w:rsidRPr="005246A3">
        <w:rPr>
          <w:rFonts w:ascii="Times New Roman" w:hAnsi="Times New Roman"/>
          <w:b/>
          <w:caps/>
          <w:lang w:val="lt-LT"/>
        </w:rPr>
        <w:t>VIDIN</w:t>
      </w:r>
      <w:r w:rsidR="001033B7" w:rsidRPr="005246A3">
        <w:rPr>
          <w:rFonts w:ascii="Times New Roman" w:hAnsi="Times New Roman"/>
          <w:b/>
          <w:caps/>
          <w:lang w:val="lt-LT"/>
        </w:rPr>
        <w:t>IŲ</w:t>
      </w:r>
      <w:r w:rsidRPr="005246A3">
        <w:rPr>
          <w:rFonts w:ascii="Times New Roman" w:hAnsi="Times New Roman"/>
          <w:b/>
          <w:lang w:val="lt-LT"/>
        </w:rPr>
        <w:t xml:space="preserve"> </w:t>
      </w:r>
      <w:r w:rsidRPr="005246A3">
        <w:rPr>
          <w:rFonts w:ascii="Times New Roman" w:hAnsi="Times New Roman"/>
          <w:b/>
          <w:caps/>
          <w:lang w:val="lt-LT"/>
        </w:rPr>
        <w:t>pakuo</w:t>
      </w:r>
      <w:r w:rsidR="001033B7" w:rsidRPr="005246A3">
        <w:rPr>
          <w:rFonts w:ascii="Times New Roman" w:hAnsi="Times New Roman"/>
          <w:b/>
          <w:caps/>
          <w:lang w:val="lt-LT"/>
        </w:rPr>
        <w:t>ČIŲ</w:t>
      </w:r>
    </w:p>
    <w:p w14:paraId="5A9F4982" w14:textId="77777777" w:rsidR="002435FD" w:rsidRPr="005246A3" w:rsidRDefault="002435FD" w:rsidP="002435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2BD3DD5D" w14:textId="77777777" w:rsidR="002435FD" w:rsidRPr="005246A3" w:rsidRDefault="00FE6979" w:rsidP="002435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FE6979">
        <w:rPr>
          <w:rFonts w:ascii="Times New Roman" w:hAnsi="Times New Roman"/>
          <w:b/>
          <w:lang w:val="lt-LT"/>
        </w:rPr>
        <w:t xml:space="preserve">LIZDINĖ PLOKŠTELĖ </w:t>
      </w:r>
      <w:r w:rsidR="002435FD" w:rsidRPr="005246A3">
        <w:rPr>
          <w:rFonts w:ascii="Times New Roman" w:hAnsi="Times New Roman"/>
          <w:b/>
          <w:lang w:val="lt-LT"/>
        </w:rPr>
        <w:t>(</w:t>
      </w:r>
      <w:r w:rsidR="00253DD6" w:rsidRPr="005246A3">
        <w:rPr>
          <w:rFonts w:ascii="Times New Roman" w:hAnsi="Times New Roman"/>
          <w:b/>
          <w:lang w:val="lt-LT"/>
        </w:rPr>
        <w:t xml:space="preserve">10 ml ir </w:t>
      </w:r>
      <w:r w:rsidR="002435FD" w:rsidRPr="004802A2">
        <w:rPr>
          <w:rFonts w:ascii="Times New Roman" w:hAnsi="Times New Roman"/>
          <w:b/>
          <w:highlight w:val="lightGray"/>
          <w:lang w:val="lt-LT"/>
        </w:rPr>
        <w:t>20 ml</w:t>
      </w:r>
      <w:r w:rsidR="00253DD6" w:rsidRPr="004802A2">
        <w:rPr>
          <w:rFonts w:ascii="Times New Roman" w:hAnsi="Times New Roman"/>
          <w:b/>
          <w:highlight w:val="lightGray"/>
          <w:lang w:val="lt-LT"/>
        </w:rPr>
        <w:t xml:space="preserve"> ampulėms</w:t>
      </w:r>
      <w:r w:rsidR="002435FD" w:rsidRPr="005246A3">
        <w:rPr>
          <w:rFonts w:ascii="Times New Roman" w:hAnsi="Times New Roman"/>
          <w:b/>
          <w:lang w:val="lt-LT"/>
        </w:rPr>
        <w:t>)</w:t>
      </w:r>
    </w:p>
    <w:p w14:paraId="79E00A27" w14:textId="77777777" w:rsidR="00253DD6" w:rsidRPr="005246A3" w:rsidRDefault="00253DD6" w:rsidP="00253DD6">
      <w:pPr>
        <w:rPr>
          <w:rFonts w:ascii="Times New Roman" w:hAnsi="Times New Roman"/>
          <w:lang w:val="lt-LT"/>
        </w:rPr>
      </w:pPr>
    </w:p>
    <w:p w14:paraId="22F2846A" w14:textId="77777777" w:rsidR="00253DD6" w:rsidRPr="005246A3" w:rsidRDefault="00253DD6" w:rsidP="00253DD6">
      <w:pPr>
        <w:rPr>
          <w:rFonts w:ascii="Times New Roman" w:hAnsi="Times New Roman"/>
          <w:lang w:val="lt-LT"/>
        </w:rPr>
      </w:pPr>
    </w:p>
    <w:p w14:paraId="4CCE8EEE" w14:textId="77777777" w:rsidR="00253DD6" w:rsidRPr="005246A3"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2B4E11AF" w14:textId="77777777" w:rsidR="00253DD6" w:rsidRPr="005246A3" w:rsidRDefault="00253DD6" w:rsidP="00253DD6">
      <w:pPr>
        <w:tabs>
          <w:tab w:val="left" w:pos="567"/>
        </w:tabs>
        <w:rPr>
          <w:rFonts w:ascii="Times New Roman" w:hAnsi="Times New Roman"/>
          <w:lang w:val="lt-LT"/>
        </w:rPr>
      </w:pPr>
    </w:p>
    <w:p w14:paraId="6D093C84" w14:textId="77777777" w:rsidR="00253DD6" w:rsidRPr="005246A3" w:rsidRDefault="00253DD6" w:rsidP="00253DD6">
      <w:pPr>
        <w:tabs>
          <w:tab w:val="left" w:pos="567"/>
        </w:tabs>
        <w:rPr>
          <w:rFonts w:ascii="Times New Roman" w:hAnsi="Times New Roman"/>
          <w:lang w:val="lt-LT"/>
        </w:rPr>
      </w:pPr>
      <w:r w:rsidRPr="005246A3">
        <w:rPr>
          <w:rFonts w:ascii="Times New Roman" w:hAnsi="Times New Roman"/>
          <w:lang w:val="lt-LT"/>
        </w:rPr>
        <w:t>Ropivacaine hydrochloride Kabi 2 mg/ml injekcinis tirpalas</w:t>
      </w:r>
    </w:p>
    <w:p w14:paraId="16637AE8" w14:textId="77777777" w:rsidR="004B3EAF" w:rsidRPr="001676E7" w:rsidRDefault="00EC13DE"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016EDFF1" w14:textId="77777777" w:rsidR="00253DD6" w:rsidRPr="005246A3" w:rsidRDefault="00253DD6" w:rsidP="00253DD6">
      <w:pPr>
        <w:tabs>
          <w:tab w:val="left" w:pos="567"/>
        </w:tabs>
        <w:rPr>
          <w:rFonts w:ascii="Times New Roman" w:hAnsi="Times New Roman"/>
          <w:lang w:val="lt-LT"/>
        </w:rPr>
      </w:pPr>
    </w:p>
    <w:p w14:paraId="1591C2DF"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13ED9FD6"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E1983E9" w14:textId="77777777" w:rsidR="00253DD6" w:rsidRPr="005246A3" w:rsidRDefault="00253DD6" w:rsidP="00253DD6">
      <w:pPr>
        <w:tabs>
          <w:tab w:val="left" w:pos="567"/>
        </w:tabs>
        <w:rPr>
          <w:rFonts w:ascii="Times New Roman" w:hAnsi="Times New Roman"/>
          <w:lang w:val="lt-LT"/>
        </w:rPr>
      </w:pPr>
    </w:p>
    <w:p w14:paraId="53E65573" w14:textId="77777777" w:rsidR="00253DD6" w:rsidRPr="005246A3" w:rsidRDefault="00253DD6" w:rsidP="00253DD6">
      <w:pPr>
        <w:tabs>
          <w:tab w:val="left" w:pos="567"/>
        </w:tabs>
        <w:rPr>
          <w:rFonts w:ascii="Times New Roman" w:hAnsi="Times New Roman"/>
          <w:lang w:val="lt-LT"/>
        </w:rPr>
      </w:pPr>
    </w:p>
    <w:p w14:paraId="46691021"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479CA0FF" w14:textId="77777777" w:rsidR="00253DD6" w:rsidRPr="005246A3" w:rsidRDefault="00253DD6" w:rsidP="00253DD6">
      <w:pPr>
        <w:tabs>
          <w:tab w:val="left" w:pos="567"/>
        </w:tabs>
        <w:rPr>
          <w:rFonts w:ascii="Times New Roman" w:hAnsi="Times New Roman"/>
          <w:lang w:val="lt-LT"/>
        </w:rPr>
      </w:pPr>
    </w:p>
    <w:p w14:paraId="5ED93CC3" w14:textId="77777777" w:rsidR="00253DD6" w:rsidRPr="005246A3" w:rsidRDefault="00253DD6" w:rsidP="00253DD6">
      <w:pPr>
        <w:tabs>
          <w:tab w:val="left" w:pos="567"/>
        </w:tabs>
        <w:rPr>
          <w:rFonts w:ascii="Times New Roman" w:hAnsi="Times New Roman"/>
          <w:lang w:val="lt-LT"/>
        </w:rPr>
      </w:pPr>
    </w:p>
    <w:p w14:paraId="4EFCF4C8" w14:textId="77777777" w:rsidR="00253DD6" w:rsidRPr="005246A3"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594784BB" w14:textId="77777777" w:rsidR="00253DD6" w:rsidRPr="005246A3" w:rsidRDefault="00253DD6" w:rsidP="00253DD6">
      <w:pPr>
        <w:tabs>
          <w:tab w:val="left" w:pos="567"/>
        </w:tabs>
        <w:rPr>
          <w:rFonts w:ascii="Times New Roman" w:hAnsi="Times New Roman"/>
          <w:lang w:val="lt-LT"/>
        </w:rPr>
      </w:pPr>
    </w:p>
    <w:p w14:paraId="27BBDF3D" w14:textId="77777777" w:rsidR="00253DD6" w:rsidRPr="004802A2" w:rsidRDefault="00253DD6" w:rsidP="00253DD6">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6D6FF0D0" w14:textId="77777777" w:rsidR="00253DD6" w:rsidRPr="005246A3" w:rsidRDefault="00253DD6" w:rsidP="00253DD6">
      <w:pPr>
        <w:tabs>
          <w:tab w:val="left" w:pos="567"/>
        </w:tabs>
        <w:jc w:val="both"/>
        <w:rPr>
          <w:rFonts w:ascii="Times New Roman" w:hAnsi="Times New Roman"/>
          <w:lang w:val="lt-LT"/>
        </w:rPr>
      </w:pPr>
    </w:p>
    <w:p w14:paraId="7A764A9A" w14:textId="77777777" w:rsidR="00253DD6" w:rsidRPr="005246A3" w:rsidRDefault="00253DD6" w:rsidP="00253DD6">
      <w:pPr>
        <w:tabs>
          <w:tab w:val="left" w:pos="567"/>
        </w:tabs>
        <w:rPr>
          <w:rFonts w:ascii="Times New Roman" w:hAnsi="Times New Roman"/>
          <w:lang w:val="lt-LT"/>
        </w:rPr>
      </w:pPr>
    </w:p>
    <w:p w14:paraId="2718FDA4"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04C7549F" w14:textId="77777777" w:rsidR="00253DD6" w:rsidRPr="005246A3" w:rsidRDefault="00253DD6" w:rsidP="00253DD6">
      <w:pPr>
        <w:tabs>
          <w:tab w:val="left" w:pos="567"/>
        </w:tabs>
        <w:ind w:right="113"/>
        <w:rPr>
          <w:rFonts w:ascii="Times New Roman" w:hAnsi="Times New Roman"/>
          <w:lang w:val="lt-LT"/>
        </w:rPr>
      </w:pPr>
    </w:p>
    <w:p w14:paraId="6E061BA5" w14:textId="77777777" w:rsidR="00253DD6" w:rsidRPr="005246A3" w:rsidRDefault="00253DD6" w:rsidP="00253DD6">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7B5F7882" w14:textId="77777777" w:rsidR="00253DD6" w:rsidRPr="005246A3" w:rsidRDefault="00253DD6" w:rsidP="00253DD6">
      <w:pPr>
        <w:tabs>
          <w:tab w:val="left" w:pos="567"/>
        </w:tabs>
        <w:ind w:right="113"/>
        <w:rPr>
          <w:rFonts w:ascii="Times New Roman" w:hAnsi="Times New Roman"/>
          <w:lang w:val="lt-LT"/>
        </w:rPr>
      </w:pPr>
    </w:p>
    <w:p w14:paraId="189EFEE7" w14:textId="77777777" w:rsidR="00253DD6" w:rsidRPr="005246A3" w:rsidRDefault="00253DD6" w:rsidP="00253DD6">
      <w:pPr>
        <w:tabs>
          <w:tab w:val="left" w:pos="567"/>
        </w:tabs>
        <w:ind w:right="113"/>
        <w:rPr>
          <w:rFonts w:ascii="Times New Roman" w:hAnsi="Times New Roman"/>
          <w:lang w:val="lt-LT"/>
        </w:rPr>
      </w:pPr>
    </w:p>
    <w:p w14:paraId="26A59825"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39CA8E12" w14:textId="77777777" w:rsidR="00253DD6" w:rsidRPr="005246A3" w:rsidRDefault="00253DD6" w:rsidP="00253DD6">
      <w:pPr>
        <w:tabs>
          <w:tab w:val="left" w:pos="567"/>
        </w:tabs>
        <w:ind w:right="113"/>
        <w:rPr>
          <w:rFonts w:ascii="Times New Roman" w:hAnsi="Times New Roman"/>
          <w:lang w:val="lt-LT"/>
        </w:rPr>
      </w:pPr>
    </w:p>
    <w:p w14:paraId="2AB91F15" w14:textId="77777777" w:rsidR="00F24DD6" w:rsidRPr="005246A3" w:rsidRDefault="00F24DD6" w:rsidP="00F24DD6">
      <w:pPr>
        <w:tabs>
          <w:tab w:val="left" w:pos="567"/>
        </w:tabs>
        <w:ind w:left="567" w:hanging="567"/>
        <w:rPr>
          <w:rFonts w:ascii="Times New Roman" w:hAnsi="Times New Roman"/>
          <w:lang w:val="lt-LT"/>
        </w:rPr>
      </w:pPr>
      <w:r w:rsidRPr="005246A3">
        <w:rPr>
          <w:rFonts w:ascii="Times New Roman" w:hAnsi="Times New Roman"/>
          <w:lang w:val="lt-LT"/>
        </w:rPr>
        <w:t>10 ml</w:t>
      </w:r>
    </w:p>
    <w:p w14:paraId="1AEA3A9A" w14:textId="77777777" w:rsidR="00F24DD6" w:rsidRPr="005246A3" w:rsidRDefault="00F24DD6" w:rsidP="00F24DD6">
      <w:pPr>
        <w:tabs>
          <w:tab w:val="left" w:pos="567"/>
        </w:tabs>
        <w:ind w:left="567" w:hanging="567"/>
        <w:rPr>
          <w:rFonts w:ascii="Times New Roman" w:hAnsi="Times New Roman"/>
          <w:lang w:val="lt-LT"/>
        </w:rPr>
      </w:pPr>
      <w:r w:rsidRPr="005246A3">
        <w:rPr>
          <w:rFonts w:ascii="Times New Roman" w:hAnsi="Times New Roman"/>
          <w:lang w:val="lt-LT"/>
        </w:rPr>
        <w:t>20 mg</w:t>
      </w:r>
    </w:p>
    <w:p w14:paraId="26D6F4D9" w14:textId="77777777" w:rsidR="00F24DD6" w:rsidRPr="005246A3" w:rsidRDefault="00F24DD6" w:rsidP="00F24DD6">
      <w:pPr>
        <w:tabs>
          <w:tab w:val="left" w:pos="567"/>
        </w:tabs>
        <w:ind w:left="567" w:hanging="567"/>
        <w:rPr>
          <w:rFonts w:ascii="Times New Roman" w:hAnsi="Times New Roman"/>
          <w:lang w:val="lt-LT"/>
        </w:rPr>
      </w:pPr>
    </w:p>
    <w:p w14:paraId="1F7BE693" w14:textId="77777777" w:rsidR="00F24DD6" w:rsidRPr="004802A2" w:rsidRDefault="00F24DD6" w:rsidP="00F24DD6">
      <w:pPr>
        <w:tabs>
          <w:tab w:val="left" w:pos="567"/>
        </w:tabs>
        <w:ind w:left="567" w:hanging="567"/>
        <w:rPr>
          <w:rFonts w:ascii="Times New Roman" w:hAnsi="Times New Roman"/>
          <w:highlight w:val="lightGray"/>
          <w:lang w:val="lt-LT"/>
        </w:rPr>
      </w:pPr>
      <w:r w:rsidRPr="004802A2">
        <w:rPr>
          <w:rFonts w:ascii="Times New Roman" w:hAnsi="Times New Roman"/>
          <w:highlight w:val="lightGray"/>
          <w:lang w:val="lt-LT"/>
        </w:rPr>
        <w:t>20 ml</w:t>
      </w:r>
    </w:p>
    <w:p w14:paraId="6F4962A7" w14:textId="77777777" w:rsidR="00F24DD6" w:rsidRPr="005246A3" w:rsidRDefault="00F24DD6" w:rsidP="00F24DD6">
      <w:pPr>
        <w:tabs>
          <w:tab w:val="left" w:pos="567"/>
        </w:tabs>
        <w:ind w:left="567" w:hanging="567"/>
        <w:rPr>
          <w:rFonts w:ascii="Times New Roman" w:hAnsi="Times New Roman"/>
          <w:lang w:val="lt-LT"/>
        </w:rPr>
      </w:pPr>
      <w:r w:rsidRPr="004802A2">
        <w:rPr>
          <w:rFonts w:ascii="Times New Roman" w:hAnsi="Times New Roman"/>
          <w:highlight w:val="lightGray"/>
          <w:lang w:val="lt-LT"/>
        </w:rPr>
        <w:t>40 mg</w:t>
      </w:r>
    </w:p>
    <w:p w14:paraId="6D5A84EB" w14:textId="77777777" w:rsidR="00F24DD6" w:rsidRPr="005246A3" w:rsidRDefault="00F24DD6" w:rsidP="00253DD6">
      <w:pPr>
        <w:tabs>
          <w:tab w:val="left" w:pos="567"/>
        </w:tabs>
        <w:ind w:right="113"/>
        <w:rPr>
          <w:rFonts w:ascii="Times New Roman" w:hAnsi="Times New Roman"/>
          <w:lang w:val="lt-LT"/>
        </w:rPr>
      </w:pPr>
    </w:p>
    <w:p w14:paraId="44AA2D12" w14:textId="77777777" w:rsidR="00F24DD6" w:rsidRPr="005246A3" w:rsidRDefault="00F24DD6" w:rsidP="00253DD6">
      <w:pPr>
        <w:tabs>
          <w:tab w:val="left" w:pos="567"/>
        </w:tabs>
        <w:ind w:right="113"/>
        <w:rPr>
          <w:rFonts w:ascii="Times New Roman" w:hAnsi="Times New Roman"/>
          <w:lang w:val="lt-LT"/>
        </w:rPr>
      </w:pPr>
    </w:p>
    <w:p w14:paraId="4F8FF590" w14:textId="77777777" w:rsidR="00253DD6" w:rsidRPr="004802A2" w:rsidRDefault="00253DD6" w:rsidP="00253DD6">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60CC6FF9" w14:textId="77777777" w:rsidR="00253DD6" w:rsidRPr="005246A3" w:rsidRDefault="00253DD6" w:rsidP="00253DD6">
      <w:pPr>
        <w:tabs>
          <w:tab w:val="left" w:pos="567"/>
        </w:tabs>
        <w:rPr>
          <w:rFonts w:ascii="Times New Roman" w:hAnsi="Times New Roman"/>
          <w:highlight w:val="yellow"/>
          <w:lang w:val="lt-LT"/>
        </w:rPr>
      </w:pPr>
    </w:p>
    <w:p w14:paraId="1DF09B6B" w14:textId="77777777" w:rsidR="00253DD6" w:rsidRPr="005246A3" w:rsidRDefault="00253DD6" w:rsidP="00253DD6">
      <w:pPr>
        <w:tabs>
          <w:tab w:val="left" w:pos="567"/>
        </w:tabs>
        <w:rPr>
          <w:rFonts w:ascii="Times New Roman" w:hAnsi="Times New Roman"/>
          <w:lang w:val="lt-LT"/>
        </w:rPr>
      </w:pPr>
      <w:r w:rsidRPr="005246A3">
        <w:rPr>
          <w:rFonts w:ascii="Times New Roman" w:hAnsi="Times New Roman"/>
          <w:lang w:val="lt-LT"/>
        </w:rPr>
        <w:t>Sterili lizdinė plokštelė</w:t>
      </w:r>
    </w:p>
    <w:p w14:paraId="32872A4B" w14:textId="77777777" w:rsidR="00253DD6" w:rsidRDefault="00253DD6" w:rsidP="00253DD6">
      <w:pPr>
        <w:tabs>
          <w:tab w:val="left" w:pos="567"/>
        </w:tabs>
        <w:rPr>
          <w:rFonts w:ascii="Times New Roman" w:hAnsi="Times New Roman"/>
          <w:lang w:val="lt-LT"/>
        </w:rPr>
      </w:pPr>
    </w:p>
    <w:p w14:paraId="066E5199" w14:textId="77777777" w:rsidR="00E12B91" w:rsidRDefault="00E12B91" w:rsidP="00253DD6">
      <w:pPr>
        <w:tabs>
          <w:tab w:val="left" w:pos="567"/>
        </w:tabs>
        <w:rPr>
          <w:rFonts w:ascii="Times New Roman" w:hAnsi="Times New Roman"/>
          <w:lang w:val="lt-LT"/>
        </w:rPr>
      </w:pPr>
    </w:p>
    <w:p w14:paraId="513CFF99" w14:textId="77777777" w:rsidR="00E12B91" w:rsidRDefault="00E12B91" w:rsidP="00253DD6">
      <w:pPr>
        <w:tabs>
          <w:tab w:val="left" w:pos="567"/>
        </w:tabs>
        <w:rPr>
          <w:rFonts w:ascii="Times New Roman" w:hAnsi="Times New Roman"/>
          <w:lang w:val="lt-LT"/>
        </w:rPr>
      </w:pPr>
    </w:p>
    <w:p w14:paraId="2C266015" w14:textId="77777777" w:rsidR="00E12B91" w:rsidRDefault="00E12B91" w:rsidP="00253DD6">
      <w:pPr>
        <w:tabs>
          <w:tab w:val="left" w:pos="567"/>
        </w:tabs>
        <w:rPr>
          <w:rFonts w:ascii="Times New Roman" w:hAnsi="Times New Roman"/>
          <w:lang w:val="lt-LT"/>
        </w:rPr>
      </w:pPr>
    </w:p>
    <w:p w14:paraId="5740D4C1" w14:textId="77777777" w:rsidR="00E12B91" w:rsidRDefault="00E12B91" w:rsidP="00253DD6">
      <w:pPr>
        <w:tabs>
          <w:tab w:val="left" w:pos="567"/>
        </w:tabs>
        <w:rPr>
          <w:rFonts w:ascii="Times New Roman" w:hAnsi="Times New Roman"/>
          <w:lang w:val="lt-LT"/>
        </w:rPr>
      </w:pPr>
    </w:p>
    <w:p w14:paraId="6D2EC2C2" w14:textId="77777777" w:rsidR="00E12B91" w:rsidRDefault="00E12B91" w:rsidP="00253DD6">
      <w:pPr>
        <w:tabs>
          <w:tab w:val="left" w:pos="567"/>
        </w:tabs>
        <w:rPr>
          <w:rFonts w:ascii="Times New Roman" w:hAnsi="Times New Roman"/>
          <w:lang w:val="lt-LT"/>
        </w:rPr>
      </w:pPr>
    </w:p>
    <w:p w14:paraId="35F273BB" w14:textId="77777777" w:rsidR="00E12B91" w:rsidRDefault="00E12B91" w:rsidP="00253DD6">
      <w:pPr>
        <w:tabs>
          <w:tab w:val="left" w:pos="567"/>
        </w:tabs>
        <w:rPr>
          <w:rFonts w:ascii="Times New Roman" w:hAnsi="Times New Roman"/>
          <w:lang w:val="lt-LT"/>
        </w:rPr>
      </w:pPr>
    </w:p>
    <w:p w14:paraId="314E8C19" w14:textId="77777777" w:rsidR="00E12B91" w:rsidRDefault="00E12B91" w:rsidP="00253DD6">
      <w:pPr>
        <w:tabs>
          <w:tab w:val="left" w:pos="567"/>
        </w:tabs>
        <w:rPr>
          <w:rFonts w:ascii="Times New Roman" w:hAnsi="Times New Roman"/>
          <w:lang w:val="lt-LT"/>
        </w:rPr>
      </w:pPr>
    </w:p>
    <w:p w14:paraId="2D6179A5" w14:textId="77777777" w:rsidR="00E12B91" w:rsidRDefault="00E12B91" w:rsidP="00253DD6">
      <w:pPr>
        <w:tabs>
          <w:tab w:val="left" w:pos="567"/>
        </w:tabs>
        <w:rPr>
          <w:rFonts w:ascii="Times New Roman" w:hAnsi="Times New Roman"/>
          <w:lang w:val="lt-LT"/>
        </w:rPr>
      </w:pPr>
    </w:p>
    <w:p w14:paraId="0F846B43" w14:textId="77777777" w:rsidR="00E12B91" w:rsidRDefault="00E12B91" w:rsidP="00253DD6">
      <w:pPr>
        <w:tabs>
          <w:tab w:val="left" w:pos="567"/>
        </w:tabs>
        <w:rPr>
          <w:rFonts w:ascii="Times New Roman" w:hAnsi="Times New Roman"/>
          <w:lang w:val="lt-LT"/>
        </w:rPr>
      </w:pPr>
    </w:p>
    <w:p w14:paraId="6613A548" w14:textId="77777777" w:rsidR="00E12B91" w:rsidRDefault="00E12B91" w:rsidP="00253DD6">
      <w:pPr>
        <w:tabs>
          <w:tab w:val="left" w:pos="567"/>
        </w:tabs>
        <w:rPr>
          <w:rFonts w:ascii="Times New Roman" w:hAnsi="Times New Roman"/>
          <w:lang w:val="lt-LT"/>
        </w:rPr>
      </w:pPr>
    </w:p>
    <w:p w14:paraId="1AB8A0FD" w14:textId="77777777" w:rsidR="00E12B91" w:rsidRDefault="00E12B91" w:rsidP="00253DD6">
      <w:pPr>
        <w:tabs>
          <w:tab w:val="left" w:pos="567"/>
        </w:tabs>
        <w:rPr>
          <w:rFonts w:ascii="Times New Roman" w:hAnsi="Times New Roman"/>
          <w:lang w:val="lt-LT"/>
        </w:rPr>
      </w:pPr>
    </w:p>
    <w:p w14:paraId="3804B79E" w14:textId="77777777" w:rsidR="00E12B91" w:rsidRDefault="00E12B91" w:rsidP="00253DD6">
      <w:pPr>
        <w:tabs>
          <w:tab w:val="left" w:pos="567"/>
        </w:tabs>
        <w:rPr>
          <w:rFonts w:ascii="Times New Roman" w:hAnsi="Times New Roman"/>
          <w:lang w:val="lt-LT"/>
        </w:rPr>
      </w:pPr>
    </w:p>
    <w:p w14:paraId="2804FA99" w14:textId="77777777" w:rsidR="00E12B91" w:rsidRDefault="00E12B91" w:rsidP="00253DD6">
      <w:pPr>
        <w:tabs>
          <w:tab w:val="left" w:pos="567"/>
        </w:tabs>
        <w:rPr>
          <w:rFonts w:ascii="Times New Roman" w:hAnsi="Times New Roman"/>
          <w:lang w:val="lt-LT"/>
        </w:rPr>
      </w:pPr>
    </w:p>
    <w:p w14:paraId="620E7D05" w14:textId="77777777" w:rsidR="00E12B91" w:rsidRDefault="00E12B91" w:rsidP="00253DD6">
      <w:pPr>
        <w:tabs>
          <w:tab w:val="left" w:pos="567"/>
        </w:tabs>
        <w:rPr>
          <w:rFonts w:ascii="Times New Roman" w:hAnsi="Times New Roman"/>
          <w:lang w:val="lt-LT"/>
        </w:rPr>
      </w:pPr>
    </w:p>
    <w:p w14:paraId="60DF26EB" w14:textId="77777777" w:rsidR="00E12B91" w:rsidRDefault="00E12B91" w:rsidP="00253DD6">
      <w:pPr>
        <w:tabs>
          <w:tab w:val="left" w:pos="567"/>
        </w:tabs>
        <w:rPr>
          <w:rFonts w:ascii="Times New Roman" w:hAnsi="Times New Roman"/>
          <w:lang w:val="lt-LT"/>
        </w:rPr>
      </w:pPr>
    </w:p>
    <w:p w14:paraId="6BE4FA1B" w14:textId="77777777" w:rsidR="00E12B91" w:rsidRPr="005246A3" w:rsidRDefault="00E12B91" w:rsidP="00E12B91">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b/>
          <w:lang w:val="lt-LT"/>
        </w:rPr>
        <w:lastRenderedPageBreak/>
        <w:t>INFORMACIJA ANT IŠORINĖS PAKUOTĖS</w:t>
      </w:r>
    </w:p>
    <w:p w14:paraId="4A5BDDDC" w14:textId="77777777" w:rsidR="00E12B91" w:rsidRDefault="00E12B91" w:rsidP="00E12B91">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415B2B18" w14:textId="77777777" w:rsidR="00E12B91" w:rsidRPr="005246A3" w:rsidRDefault="00E12B91" w:rsidP="00E12B91">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001FAC">
        <w:rPr>
          <w:rFonts w:ascii="Times New Roman" w:hAnsi="Times New Roman"/>
          <w:b/>
          <w:lang w:val="lt-LT"/>
        </w:rPr>
        <w:t>KARTONO DĖŽUTĖ</w:t>
      </w:r>
    </w:p>
    <w:p w14:paraId="61912051" w14:textId="77777777" w:rsidR="00E12B91" w:rsidRPr="005246A3" w:rsidRDefault="00E12B91" w:rsidP="00253DD6">
      <w:pPr>
        <w:tabs>
          <w:tab w:val="left" w:pos="567"/>
        </w:tabs>
        <w:rPr>
          <w:rFonts w:ascii="Times New Roman" w:hAnsi="Times New Roman"/>
          <w:lang w:val="lt-LT"/>
        </w:rPr>
      </w:pPr>
    </w:p>
    <w:p w14:paraId="1791B326" w14:textId="77777777" w:rsidR="009A1794" w:rsidRPr="005246A3" w:rsidRDefault="009A1794" w:rsidP="009A1794">
      <w:pPr>
        <w:rPr>
          <w:rFonts w:ascii="Times New Roman" w:hAnsi="Times New Roman"/>
          <w:lang w:val="lt-LT"/>
        </w:rPr>
      </w:pPr>
    </w:p>
    <w:p w14:paraId="4B92659D"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w:t>
      </w:r>
    </w:p>
    <w:p w14:paraId="4A510356" w14:textId="77777777" w:rsidR="009A1794" w:rsidRPr="005246A3" w:rsidRDefault="009A1794" w:rsidP="009A1794">
      <w:pPr>
        <w:rPr>
          <w:rFonts w:ascii="Times New Roman" w:hAnsi="Times New Roman"/>
          <w:lang w:val="lt-LT"/>
        </w:rPr>
      </w:pPr>
    </w:p>
    <w:p w14:paraId="20F9E923" w14:textId="77777777" w:rsidR="009A1794" w:rsidRPr="005246A3" w:rsidRDefault="009A1794" w:rsidP="009A1794">
      <w:pPr>
        <w:rPr>
          <w:rFonts w:ascii="Times New Roman" w:hAnsi="Times New Roman"/>
          <w:lang w:val="lt-LT"/>
        </w:rPr>
      </w:pPr>
      <w:r w:rsidRPr="005246A3">
        <w:rPr>
          <w:rFonts w:ascii="Times New Roman" w:hAnsi="Times New Roman"/>
          <w:lang w:val="lt-LT"/>
        </w:rPr>
        <w:t>Ropivacaine hydrochloride Kabi 7,5 mg/ml injekcinis tirpalas</w:t>
      </w:r>
    </w:p>
    <w:p w14:paraId="2E71B6F6" w14:textId="77777777" w:rsidR="004B3EAF" w:rsidRPr="001676E7" w:rsidRDefault="00E67A34"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5B84CDA3" w14:textId="77777777" w:rsidR="009A1794" w:rsidRPr="005246A3" w:rsidRDefault="009A1794" w:rsidP="009A1794">
      <w:pPr>
        <w:rPr>
          <w:rFonts w:ascii="Times New Roman" w:hAnsi="Times New Roman"/>
          <w:lang w:val="lt-LT"/>
        </w:rPr>
      </w:pPr>
    </w:p>
    <w:p w14:paraId="10D1D0FE" w14:textId="77777777" w:rsidR="009A1794" w:rsidRPr="005246A3" w:rsidRDefault="009A1794" w:rsidP="009A1794">
      <w:pPr>
        <w:rPr>
          <w:rFonts w:ascii="Times New Roman" w:hAnsi="Times New Roman"/>
          <w:lang w:val="lt-LT"/>
        </w:rPr>
      </w:pPr>
    </w:p>
    <w:p w14:paraId="5C4B4D87"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5246A3">
        <w:rPr>
          <w:rFonts w:ascii="Times New Roman" w:hAnsi="Times New Roman"/>
          <w:b/>
          <w:lang w:val="lt-LT"/>
        </w:rPr>
        <w:t>2.</w:t>
      </w:r>
      <w:r w:rsidRPr="005246A3">
        <w:rPr>
          <w:rFonts w:ascii="Times New Roman" w:hAnsi="Times New Roman"/>
          <w:b/>
          <w:lang w:val="lt-LT"/>
        </w:rPr>
        <w:tab/>
        <w:t>VEIKLIOJI (-IOS) MEDŽIAGA (-OS)</w:t>
      </w:r>
      <w:r w:rsidR="002E19EF" w:rsidRPr="00801C06">
        <w:rPr>
          <w:lang w:val="lt-LT"/>
        </w:rPr>
        <w:t xml:space="preserve"> </w:t>
      </w:r>
      <w:r w:rsidR="002E19EF" w:rsidRPr="002E19EF">
        <w:rPr>
          <w:rFonts w:ascii="Times New Roman" w:hAnsi="Times New Roman"/>
          <w:b/>
          <w:lang w:val="lt-LT"/>
        </w:rPr>
        <w:t>IR JOS (-Ų) KIEKIS (-IAI)</w:t>
      </w:r>
    </w:p>
    <w:p w14:paraId="4FEA2928" w14:textId="77777777" w:rsidR="009A1794" w:rsidRPr="005246A3" w:rsidRDefault="009A1794" w:rsidP="009A1794">
      <w:pPr>
        <w:rPr>
          <w:rFonts w:ascii="Times New Roman" w:hAnsi="Times New Roman"/>
          <w:lang w:val="lt-LT"/>
        </w:rPr>
      </w:pPr>
    </w:p>
    <w:p w14:paraId="6539B9B2" w14:textId="77777777" w:rsidR="009A1794" w:rsidRPr="005246A3" w:rsidRDefault="009A1794" w:rsidP="009A1794">
      <w:pPr>
        <w:rPr>
          <w:rFonts w:ascii="Times New Roman" w:hAnsi="Times New Roman"/>
          <w:lang w:val="lt-LT"/>
        </w:rPr>
      </w:pPr>
      <w:r w:rsidRPr="005246A3">
        <w:rPr>
          <w:rFonts w:ascii="Times New Roman" w:hAnsi="Times New Roman"/>
          <w:lang w:val="lt-LT"/>
        </w:rPr>
        <w:t>Kiekviename ml injekcinio tirpalo yra 7,5 mg ropivakaino hidrochlorido.</w:t>
      </w:r>
    </w:p>
    <w:p w14:paraId="7295DD85"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Kiekvienoje 10 ml ampulėje yra 75 mg ropivakaino hidrochlorido.</w:t>
      </w:r>
    </w:p>
    <w:p w14:paraId="7A601AD1"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Kiekvienoje 20 ml ampulėje yra 150 mg ropivakaino hidrochlorido.</w:t>
      </w:r>
    </w:p>
    <w:p w14:paraId="53F1CC85" w14:textId="77777777" w:rsidR="009A1794" w:rsidRPr="005246A3" w:rsidRDefault="009A1794" w:rsidP="009A1794">
      <w:pPr>
        <w:rPr>
          <w:rFonts w:ascii="Times New Roman" w:hAnsi="Times New Roman"/>
          <w:lang w:val="lt-LT"/>
        </w:rPr>
      </w:pPr>
    </w:p>
    <w:p w14:paraId="7E3FE93F" w14:textId="77777777" w:rsidR="009A1794" w:rsidRPr="005246A3" w:rsidRDefault="009A1794" w:rsidP="009A1794">
      <w:pPr>
        <w:rPr>
          <w:rFonts w:ascii="Times New Roman" w:hAnsi="Times New Roman"/>
          <w:lang w:val="lt-LT"/>
        </w:rPr>
      </w:pPr>
    </w:p>
    <w:p w14:paraId="74E41B68"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3.</w:t>
      </w:r>
      <w:r w:rsidRPr="005246A3">
        <w:rPr>
          <w:rFonts w:ascii="Times New Roman" w:hAnsi="Times New Roman"/>
          <w:b/>
          <w:lang w:val="lt-LT"/>
        </w:rPr>
        <w:tab/>
        <w:t>PAGALBINIŲ MEDŽIAGŲ SĄRAŠAS</w:t>
      </w:r>
    </w:p>
    <w:p w14:paraId="6DFC58FE" w14:textId="77777777" w:rsidR="009A1794" w:rsidRPr="005246A3" w:rsidRDefault="009A1794" w:rsidP="009A1794">
      <w:pPr>
        <w:rPr>
          <w:rFonts w:ascii="Times New Roman" w:hAnsi="Times New Roman"/>
          <w:lang w:val="lt-LT"/>
        </w:rPr>
      </w:pPr>
    </w:p>
    <w:p w14:paraId="04EEFDFD" w14:textId="77777777" w:rsidR="00BB13FB" w:rsidRPr="00645BCD" w:rsidRDefault="00BB13FB" w:rsidP="00BB13FB">
      <w:pPr>
        <w:rPr>
          <w:rFonts w:ascii="Times New Roman" w:hAnsi="Times New Roman"/>
          <w:lang w:val="lt-LT"/>
        </w:rPr>
      </w:pPr>
      <w:bookmarkStart w:id="25" w:name="_Hlk87651016"/>
      <w:r w:rsidRPr="001676E7">
        <w:rPr>
          <w:rFonts w:ascii="Times New Roman" w:hAnsi="Times New Roman"/>
          <w:color w:val="000000"/>
          <w:lang w:val="lt-LT"/>
        </w:rPr>
        <w:t>Natrii chloridum</w:t>
      </w:r>
      <w:r w:rsidRPr="001676E7">
        <w:rPr>
          <w:rFonts w:ascii="Times New Roman" w:hAnsi="Times New Roman"/>
          <w:lang w:val="lt-LT"/>
        </w:rPr>
        <w:t xml:space="preserve">, </w:t>
      </w:r>
      <w:r w:rsidRPr="001676E7">
        <w:rPr>
          <w:rFonts w:ascii="Times New Roman" w:hAnsi="Times New Roman"/>
          <w:color w:val="000000"/>
          <w:lang w:val="lt-LT"/>
        </w:rPr>
        <w:t>Acidum hydrochloridum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Natrii hydroxidum</w:t>
      </w:r>
      <w:r w:rsidR="00645BCD" w:rsidRPr="001676E7">
        <w:rPr>
          <w:rFonts w:ascii="Times New Roman" w:hAnsi="Times New Roman"/>
          <w:color w:val="000000"/>
          <w:lang w:val="lt-LT"/>
        </w:rPr>
        <w:t xml:space="preserve"> (ad pH)</w:t>
      </w:r>
      <w:r w:rsidRPr="00645BCD">
        <w:rPr>
          <w:rFonts w:ascii="Times New Roman" w:hAnsi="Times New Roman"/>
          <w:lang w:val="lt-LT"/>
        </w:rPr>
        <w:t xml:space="preserve">, </w:t>
      </w:r>
      <w:r w:rsidRPr="001676E7">
        <w:rPr>
          <w:rFonts w:ascii="Times New Roman" w:hAnsi="Times New Roman"/>
          <w:color w:val="000000"/>
          <w:lang w:val="lt-LT"/>
        </w:rPr>
        <w:t>Aqua ad iniectabile</w:t>
      </w:r>
      <w:r w:rsidRPr="00645BCD">
        <w:rPr>
          <w:rFonts w:ascii="Times New Roman" w:hAnsi="Times New Roman"/>
          <w:color w:val="000000"/>
          <w:lang w:val="lt-LT"/>
        </w:rPr>
        <w:t>.</w:t>
      </w:r>
    </w:p>
    <w:bookmarkEnd w:id="25"/>
    <w:p w14:paraId="5F92942C" w14:textId="77777777" w:rsidR="009A1794" w:rsidRPr="005246A3" w:rsidRDefault="009A1794" w:rsidP="009A1794">
      <w:pPr>
        <w:rPr>
          <w:rFonts w:ascii="Times New Roman" w:hAnsi="Times New Roman"/>
          <w:color w:val="000000"/>
          <w:lang w:val="lt-LT"/>
        </w:rPr>
      </w:pPr>
    </w:p>
    <w:p w14:paraId="154B3DD8"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Sudėtyje yra natrio. Daugiau informacijos pateikta pakuotės lapelyje.</w:t>
      </w:r>
    </w:p>
    <w:p w14:paraId="0290437E" w14:textId="77777777" w:rsidR="009A1794" w:rsidRPr="005246A3" w:rsidRDefault="009A1794" w:rsidP="009A1794">
      <w:pPr>
        <w:rPr>
          <w:rFonts w:ascii="Times New Roman" w:hAnsi="Times New Roman"/>
          <w:lang w:val="lt-LT"/>
        </w:rPr>
      </w:pPr>
    </w:p>
    <w:p w14:paraId="7379D8D7" w14:textId="77777777" w:rsidR="009A1794" w:rsidRPr="005246A3" w:rsidRDefault="009A1794" w:rsidP="009A1794">
      <w:pPr>
        <w:rPr>
          <w:rFonts w:ascii="Times New Roman" w:hAnsi="Times New Roman"/>
          <w:lang w:val="lt-LT"/>
        </w:rPr>
      </w:pPr>
    </w:p>
    <w:p w14:paraId="2480A66C"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4.</w:t>
      </w:r>
      <w:r w:rsidRPr="005246A3">
        <w:rPr>
          <w:rFonts w:ascii="Times New Roman" w:hAnsi="Times New Roman"/>
          <w:b/>
          <w:lang w:val="lt-LT"/>
        </w:rPr>
        <w:tab/>
        <w:t>FARMACINĖ FORMA IR KIEKIS PAKUOTĖJE</w:t>
      </w:r>
    </w:p>
    <w:p w14:paraId="767D4071" w14:textId="77777777" w:rsidR="009A1794" w:rsidRPr="005246A3" w:rsidRDefault="009A1794" w:rsidP="009A1794">
      <w:pPr>
        <w:rPr>
          <w:rFonts w:ascii="Times New Roman" w:hAnsi="Times New Roman"/>
          <w:lang w:val="lt-LT"/>
        </w:rPr>
      </w:pPr>
    </w:p>
    <w:p w14:paraId="3E1E2CA2"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Injekcinis tirpalas</w:t>
      </w:r>
    </w:p>
    <w:p w14:paraId="26A306D0" w14:textId="77777777" w:rsidR="009A1794" w:rsidRPr="005246A3" w:rsidRDefault="009A1794" w:rsidP="009A1794">
      <w:pPr>
        <w:rPr>
          <w:rFonts w:ascii="Times New Roman" w:hAnsi="Times New Roman"/>
          <w:lang w:val="lt-LT"/>
        </w:rPr>
      </w:pPr>
      <w:r w:rsidRPr="005246A3">
        <w:rPr>
          <w:rFonts w:ascii="Times New Roman" w:hAnsi="Times New Roman"/>
          <w:lang w:val="lt-LT"/>
        </w:rPr>
        <w:t>1 x 10 ml ampulė</w:t>
      </w:r>
    </w:p>
    <w:p w14:paraId="574929BC"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5 x 10 ml ampulės</w:t>
      </w:r>
    </w:p>
    <w:p w14:paraId="2CD2F8C6"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10 x 10 ml ampulių</w:t>
      </w:r>
    </w:p>
    <w:p w14:paraId="349E97DA" w14:textId="77777777" w:rsidR="009A1794" w:rsidRPr="005246A3" w:rsidRDefault="009A1794" w:rsidP="009A1794">
      <w:pPr>
        <w:rPr>
          <w:rFonts w:ascii="Times New Roman" w:eastAsia="Calibri" w:hAnsi="Times New Roman"/>
          <w:lang w:val="lt-LT" w:eastAsia="en-US"/>
        </w:rPr>
      </w:pPr>
    </w:p>
    <w:p w14:paraId="43344A75"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Injekcinis tirpalas</w:t>
      </w:r>
    </w:p>
    <w:p w14:paraId="48193030" w14:textId="77777777" w:rsidR="009A1794" w:rsidRPr="005246A3" w:rsidRDefault="009A1794" w:rsidP="009A1794">
      <w:pPr>
        <w:rPr>
          <w:rFonts w:ascii="Times New Roman" w:hAnsi="Times New Roman"/>
          <w:lang w:val="lt-LT"/>
        </w:rPr>
      </w:pPr>
      <w:r w:rsidRPr="004802A2">
        <w:rPr>
          <w:rFonts w:ascii="Times New Roman" w:hAnsi="Times New Roman"/>
          <w:highlight w:val="lightGray"/>
          <w:lang w:val="lt-LT"/>
        </w:rPr>
        <w:t>1 x 20 ml ampulė</w:t>
      </w:r>
    </w:p>
    <w:p w14:paraId="095A786F"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20 ml ampulės</w:t>
      </w:r>
    </w:p>
    <w:p w14:paraId="6ECAE960"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20 ml ampulių</w:t>
      </w:r>
    </w:p>
    <w:p w14:paraId="79680AC6" w14:textId="77777777" w:rsidR="009A1794" w:rsidRPr="005246A3" w:rsidRDefault="009A1794" w:rsidP="009A1794">
      <w:pPr>
        <w:rPr>
          <w:rFonts w:ascii="Times New Roman" w:hAnsi="Times New Roman"/>
          <w:lang w:val="lt-LT"/>
        </w:rPr>
      </w:pPr>
    </w:p>
    <w:p w14:paraId="2772345C" w14:textId="77777777" w:rsidR="009A1794" w:rsidRPr="005246A3" w:rsidRDefault="009A1794" w:rsidP="009A1794">
      <w:pPr>
        <w:tabs>
          <w:tab w:val="left" w:pos="567"/>
        </w:tabs>
        <w:jc w:val="both"/>
        <w:rPr>
          <w:rFonts w:ascii="Times New Roman" w:hAnsi="Times New Roman"/>
          <w:lang w:val="lt-LT"/>
        </w:rPr>
      </w:pPr>
      <w:r w:rsidRPr="005246A3">
        <w:rPr>
          <w:rFonts w:ascii="Times New Roman" w:hAnsi="Times New Roman"/>
          <w:lang w:val="lt-LT"/>
        </w:rPr>
        <w:t xml:space="preserve">Polipropileno ampulės specialiai sukurtos taip, kad tiktų švirkštams </w:t>
      </w:r>
      <w:r w:rsidRPr="001676E7">
        <w:rPr>
          <w:rFonts w:ascii="Times New Roman" w:hAnsi="Times New Roman"/>
          <w:iCs/>
          <w:lang w:val="lt-LT"/>
        </w:rPr>
        <w:t>Luer lock</w:t>
      </w:r>
      <w:r w:rsidRPr="00645BCD">
        <w:rPr>
          <w:rFonts w:ascii="Times New Roman" w:hAnsi="Times New Roman"/>
          <w:iCs/>
          <w:lang w:val="lt-LT"/>
        </w:rPr>
        <w:t xml:space="preserve"> ir </w:t>
      </w:r>
      <w:r w:rsidRPr="001676E7">
        <w:rPr>
          <w:rFonts w:ascii="Times New Roman" w:hAnsi="Times New Roman"/>
          <w:iCs/>
          <w:lang w:val="lt-LT"/>
        </w:rPr>
        <w:t>Luer fit</w:t>
      </w:r>
      <w:r w:rsidRPr="00645BCD">
        <w:rPr>
          <w:rFonts w:ascii="Times New Roman" w:hAnsi="Times New Roman"/>
          <w:iCs/>
          <w:lang w:val="lt-LT"/>
        </w:rPr>
        <w:t>.</w:t>
      </w:r>
    </w:p>
    <w:p w14:paraId="634F6C96" w14:textId="77777777" w:rsidR="009A1794" w:rsidRPr="005246A3" w:rsidRDefault="009A1794" w:rsidP="009A1794">
      <w:pPr>
        <w:rPr>
          <w:rFonts w:ascii="Times New Roman" w:hAnsi="Times New Roman"/>
          <w:lang w:val="lt-LT"/>
        </w:rPr>
      </w:pPr>
    </w:p>
    <w:p w14:paraId="7905950C" w14:textId="77777777" w:rsidR="009A1794" w:rsidRPr="005246A3" w:rsidRDefault="009A1794" w:rsidP="009A1794">
      <w:pPr>
        <w:rPr>
          <w:rFonts w:ascii="Times New Roman" w:hAnsi="Times New Roman"/>
          <w:lang w:val="lt-LT"/>
        </w:rPr>
      </w:pPr>
    </w:p>
    <w:p w14:paraId="6633F667"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t>VARTOJIMO METODAS IR BŪDAS</w:t>
      </w:r>
      <w:r w:rsidR="002E19EF">
        <w:rPr>
          <w:rFonts w:ascii="Times New Roman" w:hAnsi="Times New Roman"/>
          <w:b/>
          <w:lang w:val="lt-LT"/>
        </w:rPr>
        <w:t xml:space="preserve"> (-AI)</w:t>
      </w:r>
    </w:p>
    <w:p w14:paraId="7280AFCC" w14:textId="77777777" w:rsidR="009A1794" w:rsidRPr="005246A3" w:rsidRDefault="009A1794" w:rsidP="009A1794">
      <w:pPr>
        <w:rPr>
          <w:rFonts w:ascii="Times New Roman" w:hAnsi="Times New Roman"/>
          <w:i/>
          <w:lang w:val="lt-LT"/>
        </w:rPr>
      </w:pPr>
    </w:p>
    <w:p w14:paraId="4DE511E8"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67ECC13A"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00BDC702" w14:textId="77777777" w:rsidR="00137002" w:rsidRPr="00297EB5" w:rsidRDefault="00137002" w:rsidP="00137002">
      <w:pPr>
        <w:rPr>
          <w:rFonts w:ascii="Times New Roman" w:hAnsi="Times New Roman"/>
          <w:lang w:val="lt-LT"/>
        </w:rPr>
      </w:pPr>
    </w:p>
    <w:p w14:paraId="0B8851A6" w14:textId="77777777" w:rsidR="00137002" w:rsidRPr="00297EB5" w:rsidRDefault="00137002" w:rsidP="00137002">
      <w:pPr>
        <w:rPr>
          <w:rFonts w:ascii="Times New Roman" w:hAnsi="Times New Roman"/>
          <w:lang w:val="lt-LT"/>
        </w:rPr>
      </w:pPr>
      <w:r w:rsidRPr="00297EB5">
        <w:rPr>
          <w:rFonts w:ascii="Times New Roman" w:hAnsi="Times New Roman"/>
          <w:lang w:val="lt-LT"/>
        </w:rPr>
        <w:t>Negalima suleisti į kraujagyslę.</w:t>
      </w:r>
    </w:p>
    <w:p w14:paraId="07B11072" w14:textId="77777777" w:rsidR="00001FAC" w:rsidRPr="001676E7" w:rsidRDefault="00F4460A" w:rsidP="00137002">
      <w:pPr>
        <w:pStyle w:val="Pagrindinistekstas"/>
        <w:rPr>
          <w:rFonts w:ascii="Times New Roman" w:hAnsi="Times New Roman"/>
          <w:b w:val="0"/>
          <w:bCs w:val="0"/>
          <w:lang w:val="lt-LT"/>
        </w:rPr>
      </w:pPr>
      <w:r w:rsidRPr="001676E7">
        <w:rPr>
          <w:rFonts w:ascii="Times New Roman" w:hAnsi="Times New Roman"/>
          <w:b w:val="0"/>
          <w:bCs w:val="0"/>
          <w:lang w:val="lt-LT"/>
        </w:rPr>
        <w:t>Tik vienkartiniam vartojimui.</w:t>
      </w:r>
    </w:p>
    <w:p w14:paraId="2ED09ACD" w14:textId="77777777" w:rsidR="00137002" w:rsidRPr="00297EB5"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 xml:space="preserve">Bet kokį nesuvartotą tirpalą būtina sunaikinti. </w:t>
      </w:r>
    </w:p>
    <w:p w14:paraId="13CF8135" w14:textId="77777777" w:rsidR="00137002" w:rsidRPr="00297EB5" w:rsidRDefault="00137002" w:rsidP="00137002">
      <w:pPr>
        <w:pStyle w:val="Pagrindinistekstas"/>
        <w:rPr>
          <w:rFonts w:ascii="Times New Roman" w:hAnsi="Times New Roman" w:cs="Times New Roman"/>
          <w:b w:val="0"/>
          <w:bCs w:val="0"/>
          <w:iCs/>
          <w:lang w:val="lt-LT"/>
        </w:rPr>
      </w:pPr>
    </w:p>
    <w:p w14:paraId="1A9C781B" w14:textId="77777777" w:rsidR="00137002" w:rsidRPr="005246A3"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Nepažeistos talpyklės negalima autoklavuoti kartotinai.</w:t>
      </w:r>
      <w:r w:rsidRPr="005246A3">
        <w:rPr>
          <w:rFonts w:ascii="Times New Roman" w:hAnsi="Times New Roman" w:cs="Times New Roman"/>
          <w:b w:val="0"/>
          <w:bCs w:val="0"/>
          <w:iCs/>
          <w:lang w:val="lt-LT"/>
        </w:rPr>
        <w:t xml:space="preserve"> </w:t>
      </w:r>
    </w:p>
    <w:p w14:paraId="7FB85538" w14:textId="77777777" w:rsidR="009A1794" w:rsidRPr="005246A3" w:rsidRDefault="009A1794" w:rsidP="009A1794">
      <w:pPr>
        <w:rPr>
          <w:rFonts w:ascii="Times New Roman" w:hAnsi="Times New Roman"/>
          <w:lang w:val="lt-LT"/>
        </w:rPr>
      </w:pPr>
    </w:p>
    <w:p w14:paraId="5DAA50BF"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Prieš vartojimą perskaitykite pakuotės lapelį.</w:t>
      </w:r>
    </w:p>
    <w:p w14:paraId="69E89A4F" w14:textId="77777777" w:rsidR="009A1794" w:rsidRPr="005246A3" w:rsidRDefault="009A1794" w:rsidP="009A1794">
      <w:pPr>
        <w:rPr>
          <w:rFonts w:ascii="Times New Roman" w:hAnsi="Times New Roman"/>
          <w:lang w:val="lt-LT"/>
        </w:rPr>
      </w:pPr>
    </w:p>
    <w:p w14:paraId="1B74AA42" w14:textId="77777777" w:rsidR="009A1794" w:rsidRPr="005246A3" w:rsidRDefault="009A1794" w:rsidP="009A1794">
      <w:pPr>
        <w:rPr>
          <w:rFonts w:ascii="Times New Roman" w:hAnsi="Times New Roman"/>
          <w:lang w:val="lt-LT"/>
        </w:rPr>
      </w:pPr>
    </w:p>
    <w:p w14:paraId="65B46C7B"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lastRenderedPageBreak/>
        <w:t>6.</w:t>
      </w:r>
      <w:r w:rsidRPr="005246A3">
        <w:rPr>
          <w:rFonts w:ascii="Times New Roman" w:hAnsi="Times New Roman"/>
          <w:b/>
          <w:lang w:val="lt-LT"/>
        </w:rPr>
        <w:tab/>
        <w:t>SPECIALUS ĮSPĖJIMAS, KAD VAISTINĮ PREPARATĄ BŪTINA LAIKYTI VAIKAMS NEPASTEBIMOJE IR NEPASIEKIAMOJE VIETOJE</w:t>
      </w:r>
    </w:p>
    <w:p w14:paraId="55B2A7F6" w14:textId="77777777" w:rsidR="009A1794" w:rsidRPr="005246A3" w:rsidRDefault="009A1794" w:rsidP="009A1794">
      <w:pPr>
        <w:rPr>
          <w:rFonts w:ascii="Times New Roman" w:hAnsi="Times New Roman"/>
          <w:lang w:val="lt-LT"/>
        </w:rPr>
      </w:pPr>
    </w:p>
    <w:p w14:paraId="41E27D2E" w14:textId="77777777" w:rsidR="009A1794" w:rsidRPr="005246A3" w:rsidRDefault="009A1794" w:rsidP="009A1794">
      <w:pPr>
        <w:outlineLvl w:val="0"/>
        <w:rPr>
          <w:rFonts w:ascii="Times New Roman" w:eastAsia="Calibri" w:hAnsi="Times New Roman"/>
          <w:lang w:val="lt-LT" w:eastAsia="en-US"/>
        </w:rPr>
      </w:pPr>
      <w:r w:rsidRPr="005246A3">
        <w:rPr>
          <w:rFonts w:ascii="Times New Roman" w:hAnsi="Times New Roman"/>
          <w:lang w:val="lt-LT"/>
        </w:rPr>
        <w:t>Laikyti vaikams nepastebimoje ir nepasiekiamoje vietoje.</w:t>
      </w:r>
    </w:p>
    <w:p w14:paraId="28E92E5F" w14:textId="77777777" w:rsidR="009A1794" w:rsidRPr="005246A3" w:rsidRDefault="009A1794" w:rsidP="009A1794">
      <w:pPr>
        <w:rPr>
          <w:rFonts w:ascii="Times New Roman" w:hAnsi="Times New Roman"/>
          <w:lang w:val="lt-LT"/>
        </w:rPr>
      </w:pPr>
    </w:p>
    <w:p w14:paraId="14A4B221" w14:textId="77777777" w:rsidR="009A1794" w:rsidRPr="005246A3" w:rsidRDefault="009A1794" w:rsidP="009A1794">
      <w:pPr>
        <w:rPr>
          <w:rFonts w:ascii="Times New Roman" w:hAnsi="Times New Roman"/>
          <w:lang w:val="lt-LT"/>
        </w:rPr>
      </w:pPr>
    </w:p>
    <w:p w14:paraId="0D5257A2"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7.</w:t>
      </w:r>
      <w:r w:rsidRPr="005246A3">
        <w:rPr>
          <w:rFonts w:ascii="Times New Roman" w:hAnsi="Times New Roman"/>
          <w:b/>
          <w:lang w:val="lt-LT"/>
        </w:rPr>
        <w:tab/>
        <w:t>KITAS (-I) SPECIALUS (-ŪS) ĮSPĖJIMAS (-AI) (JEI REIKIA)</w:t>
      </w:r>
    </w:p>
    <w:p w14:paraId="2AF8ABCF" w14:textId="77777777" w:rsidR="009A1794" w:rsidRPr="005246A3" w:rsidRDefault="009A1794" w:rsidP="009A1794">
      <w:pPr>
        <w:rPr>
          <w:rFonts w:ascii="Times New Roman" w:hAnsi="Times New Roman"/>
          <w:lang w:val="lt-LT"/>
        </w:rPr>
      </w:pPr>
    </w:p>
    <w:p w14:paraId="20E3E264" w14:textId="77777777" w:rsidR="009A1794" w:rsidRPr="005246A3" w:rsidRDefault="009A1794" w:rsidP="009A1794">
      <w:pPr>
        <w:rPr>
          <w:rFonts w:ascii="Times New Roman" w:hAnsi="Times New Roman"/>
          <w:lang w:val="lt-LT"/>
        </w:rPr>
      </w:pPr>
    </w:p>
    <w:p w14:paraId="6170E706"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8.</w:t>
      </w:r>
      <w:r w:rsidRPr="005246A3">
        <w:rPr>
          <w:rFonts w:ascii="Times New Roman" w:hAnsi="Times New Roman"/>
          <w:b/>
          <w:lang w:val="lt-LT"/>
        </w:rPr>
        <w:tab/>
        <w:t>TINKAMUMO LAIKAS</w:t>
      </w:r>
    </w:p>
    <w:p w14:paraId="435BC312" w14:textId="77777777" w:rsidR="009A1794" w:rsidRPr="005246A3" w:rsidRDefault="009A1794" w:rsidP="009A1794">
      <w:pPr>
        <w:rPr>
          <w:rFonts w:ascii="Times New Roman" w:hAnsi="Times New Roman"/>
          <w:lang w:val="lt-LT"/>
        </w:rPr>
      </w:pPr>
    </w:p>
    <w:p w14:paraId="325766FA" w14:textId="77777777" w:rsidR="009A1794" w:rsidRPr="004802A2" w:rsidRDefault="009A1794" w:rsidP="009A1794">
      <w:pPr>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5E164BB3" w14:textId="77777777" w:rsidR="009A1794" w:rsidRPr="005246A3" w:rsidRDefault="009A1794" w:rsidP="009A1794">
      <w:pPr>
        <w:rPr>
          <w:rFonts w:ascii="Times New Roman" w:hAnsi="Times New Roman"/>
          <w:lang w:val="lt-LT"/>
        </w:rPr>
      </w:pPr>
    </w:p>
    <w:p w14:paraId="18630BCA" w14:textId="77777777" w:rsidR="009A1794" w:rsidRPr="005246A3" w:rsidRDefault="00F4460A" w:rsidP="009A1794">
      <w:pPr>
        <w:rPr>
          <w:rFonts w:ascii="Times New Roman" w:eastAsia="Calibri" w:hAnsi="Times New Roman"/>
          <w:lang w:val="lt-LT" w:eastAsia="en-US"/>
        </w:rPr>
      </w:pPr>
      <w:r>
        <w:rPr>
          <w:rFonts w:ascii="Times New Roman" w:hAnsi="Times New Roman"/>
          <w:lang w:val="lt-LT"/>
        </w:rPr>
        <w:t>A</w:t>
      </w:r>
      <w:r w:rsidR="004C0289">
        <w:rPr>
          <w:rFonts w:ascii="Times New Roman" w:hAnsi="Times New Roman"/>
          <w:lang w:val="lt-LT"/>
        </w:rPr>
        <w:t>pie</w:t>
      </w:r>
      <w:r w:rsidR="009A1794" w:rsidRPr="005246A3">
        <w:rPr>
          <w:rFonts w:ascii="Times New Roman" w:hAnsi="Times New Roman"/>
          <w:lang w:val="lt-LT"/>
        </w:rPr>
        <w:t xml:space="preserve"> vaisto tinkamumo laiką </w:t>
      </w:r>
      <w:r>
        <w:rPr>
          <w:rFonts w:ascii="Times New Roman" w:hAnsi="Times New Roman"/>
          <w:lang w:val="lt-LT"/>
        </w:rPr>
        <w:t xml:space="preserve">po pirmojo atidarymo skaityti </w:t>
      </w:r>
      <w:r w:rsidR="009A1794" w:rsidRPr="005246A3">
        <w:rPr>
          <w:rFonts w:ascii="Times New Roman" w:hAnsi="Times New Roman"/>
          <w:lang w:val="lt-LT"/>
        </w:rPr>
        <w:t>pakuotės lapelyje.</w:t>
      </w:r>
    </w:p>
    <w:p w14:paraId="2AC7FE3B" w14:textId="77777777" w:rsidR="009A1794" w:rsidRPr="005246A3" w:rsidRDefault="009A1794" w:rsidP="009A1794">
      <w:pPr>
        <w:rPr>
          <w:rFonts w:ascii="Times New Roman" w:hAnsi="Times New Roman"/>
          <w:lang w:val="lt-LT"/>
        </w:rPr>
      </w:pPr>
    </w:p>
    <w:p w14:paraId="5570D99A" w14:textId="77777777" w:rsidR="009A1794" w:rsidRPr="005246A3" w:rsidRDefault="009A1794" w:rsidP="009A1794">
      <w:pPr>
        <w:rPr>
          <w:rFonts w:ascii="Times New Roman" w:hAnsi="Times New Roman"/>
          <w:lang w:val="lt-LT"/>
        </w:rPr>
      </w:pPr>
    </w:p>
    <w:p w14:paraId="6558BD50" w14:textId="77777777" w:rsidR="009A1794" w:rsidRPr="005246A3" w:rsidRDefault="009A1794" w:rsidP="009A1794">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9.</w:t>
      </w:r>
      <w:r w:rsidRPr="005246A3">
        <w:rPr>
          <w:rFonts w:ascii="Times New Roman" w:hAnsi="Times New Roman"/>
          <w:b/>
          <w:lang w:val="lt-LT"/>
        </w:rPr>
        <w:tab/>
        <w:t>SPECIALIOS LAIKYMO SĄLYGOS</w:t>
      </w:r>
    </w:p>
    <w:p w14:paraId="18639423" w14:textId="77777777" w:rsidR="009A1794" w:rsidRPr="005246A3" w:rsidRDefault="009A1794" w:rsidP="009A1794">
      <w:pPr>
        <w:ind w:left="567" w:hanging="567"/>
        <w:rPr>
          <w:rFonts w:ascii="Times New Roman" w:hAnsi="Times New Roman"/>
          <w:lang w:val="lt-LT"/>
        </w:rPr>
      </w:pPr>
    </w:p>
    <w:p w14:paraId="3F36AFAC" w14:textId="77777777" w:rsidR="009A1794" w:rsidRPr="005246A3" w:rsidRDefault="009A1794" w:rsidP="009A1794">
      <w:pPr>
        <w:ind w:left="567" w:hanging="567"/>
        <w:rPr>
          <w:rFonts w:ascii="Times New Roman" w:hAnsi="Times New Roman"/>
          <w:lang w:val="lt-LT"/>
        </w:rPr>
      </w:pPr>
    </w:p>
    <w:p w14:paraId="2FFE32BA" w14:textId="77777777" w:rsidR="009A1794" w:rsidRPr="005246A3" w:rsidRDefault="009A1794" w:rsidP="002A0241">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5246A3">
        <w:rPr>
          <w:rFonts w:ascii="Times New Roman" w:hAnsi="Times New Roman"/>
          <w:b/>
          <w:lang w:val="lt-LT"/>
        </w:rPr>
        <w:t>10.</w:t>
      </w:r>
      <w:r w:rsidRPr="005246A3">
        <w:rPr>
          <w:rFonts w:ascii="Times New Roman" w:hAnsi="Times New Roman"/>
          <w:b/>
          <w:lang w:val="lt-LT"/>
        </w:rPr>
        <w:tab/>
        <w:t>SPECIALIOS ATSARGUMO PRIEMONĖS DĖL NESUVARTOTO VAISTINIO PREPARATO AR JO ATLIEKŲ TVARKYMO (JEI REIKIA)</w:t>
      </w:r>
    </w:p>
    <w:p w14:paraId="45ECC9DC" w14:textId="77777777" w:rsidR="009A1794" w:rsidRPr="005246A3" w:rsidRDefault="009A1794" w:rsidP="009A1794">
      <w:pPr>
        <w:tabs>
          <w:tab w:val="left" w:pos="567"/>
        </w:tabs>
        <w:rPr>
          <w:rFonts w:ascii="Times New Roman" w:hAnsi="Times New Roman"/>
          <w:lang w:val="lt-LT"/>
        </w:rPr>
      </w:pPr>
    </w:p>
    <w:p w14:paraId="2808D0EB" w14:textId="77777777" w:rsidR="009A1794" w:rsidRPr="005246A3" w:rsidRDefault="009A1794" w:rsidP="009A1794">
      <w:pPr>
        <w:tabs>
          <w:tab w:val="left" w:pos="567"/>
        </w:tabs>
        <w:rPr>
          <w:rFonts w:ascii="Times New Roman" w:hAnsi="Times New Roman"/>
          <w:lang w:val="lt-LT"/>
        </w:rPr>
      </w:pPr>
    </w:p>
    <w:p w14:paraId="75439299"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11.</w:t>
      </w:r>
      <w:r w:rsidRPr="005246A3">
        <w:rPr>
          <w:rFonts w:ascii="Times New Roman" w:hAnsi="Times New Roman"/>
          <w:b/>
          <w:lang w:val="lt-LT"/>
        </w:rPr>
        <w:tab/>
        <w:t>REGISTRUOTOJO PAVADINIMAS IR ADRESAS</w:t>
      </w:r>
    </w:p>
    <w:p w14:paraId="3C5BDF82" w14:textId="77777777" w:rsidR="009A1794" w:rsidRPr="005246A3" w:rsidRDefault="009A1794" w:rsidP="009A1794">
      <w:pPr>
        <w:tabs>
          <w:tab w:val="left" w:pos="567"/>
        </w:tabs>
        <w:rPr>
          <w:rFonts w:ascii="Times New Roman" w:hAnsi="Times New Roman"/>
          <w:lang w:val="lt-LT"/>
        </w:rPr>
      </w:pPr>
    </w:p>
    <w:p w14:paraId="2B9A55AB"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Fresenius Kabi Polska Sp. z o.o.</w:t>
      </w:r>
    </w:p>
    <w:p w14:paraId="5AD559FC"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Al. Jerozolimskie 134</w:t>
      </w:r>
    </w:p>
    <w:p w14:paraId="45EA02B8"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02-305 Warszawa</w:t>
      </w:r>
    </w:p>
    <w:p w14:paraId="3D773572"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Lenkija</w:t>
      </w:r>
    </w:p>
    <w:p w14:paraId="214A1FC5" w14:textId="77777777" w:rsidR="009A1794" w:rsidRPr="005246A3" w:rsidRDefault="009A1794" w:rsidP="009A1794">
      <w:pPr>
        <w:tabs>
          <w:tab w:val="left" w:pos="567"/>
        </w:tabs>
        <w:rPr>
          <w:rFonts w:ascii="Times New Roman" w:hAnsi="Times New Roman"/>
          <w:lang w:val="lt-LT"/>
        </w:rPr>
      </w:pPr>
    </w:p>
    <w:p w14:paraId="33B19BBD" w14:textId="77777777" w:rsidR="009A1794" w:rsidRPr="005246A3" w:rsidRDefault="009A1794" w:rsidP="009A1794">
      <w:pPr>
        <w:tabs>
          <w:tab w:val="left" w:pos="567"/>
        </w:tabs>
        <w:rPr>
          <w:rFonts w:ascii="Times New Roman" w:hAnsi="Times New Roman"/>
          <w:lang w:val="lt-LT"/>
        </w:rPr>
      </w:pPr>
    </w:p>
    <w:p w14:paraId="3FB06CF7"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12.</w:t>
      </w:r>
      <w:r w:rsidRPr="005246A3">
        <w:rPr>
          <w:rFonts w:ascii="Times New Roman" w:hAnsi="Times New Roman"/>
          <w:b/>
          <w:lang w:val="lt-LT"/>
        </w:rPr>
        <w:tab/>
        <w:t>REGISTRACIJOS PAŽYMĖJIMO NUMERIS (-IAI)</w:t>
      </w:r>
    </w:p>
    <w:p w14:paraId="6E510842" w14:textId="77777777" w:rsidR="009A1794" w:rsidRPr="005246A3" w:rsidRDefault="009A1794" w:rsidP="009A1794">
      <w:pPr>
        <w:tabs>
          <w:tab w:val="left" w:pos="567"/>
        </w:tabs>
        <w:rPr>
          <w:rFonts w:ascii="Times New Roman" w:hAnsi="Times New Roman"/>
          <w:lang w:val="lt-LT"/>
        </w:rPr>
      </w:pPr>
    </w:p>
    <w:p w14:paraId="35B6C596"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3067C2">
        <w:rPr>
          <w:rFonts w:ascii="Times New Roman" w:eastAsia="Calibri" w:hAnsi="Times New Roman"/>
          <w:lang w:val="lt-LT"/>
        </w:rPr>
        <w:t xml:space="preserve">LT/1/22/5005/001 </w:t>
      </w:r>
      <w:r w:rsidRPr="004802A2">
        <w:rPr>
          <w:rFonts w:ascii="Times New Roman" w:eastAsia="Calibri" w:hAnsi="Times New Roman"/>
          <w:shd w:val="clear" w:color="auto" w:fill="D9D9D9"/>
          <w:lang w:val="lt-LT"/>
        </w:rPr>
        <w:t>– 10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w:t>
      </w:r>
    </w:p>
    <w:p w14:paraId="3FC6DDD7"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LT/1/22/5005/002 – 10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N5</w:t>
      </w:r>
    </w:p>
    <w:p w14:paraId="4B394C7C"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LT/1/22/5005/003 – 10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N10</w:t>
      </w:r>
    </w:p>
    <w:p w14:paraId="7038008B"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LT/1/22/5005/004 – 20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w:t>
      </w:r>
    </w:p>
    <w:p w14:paraId="2F79C9FC" w14:textId="77777777" w:rsidR="003067C2"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LT/1/22/5005/005 – 20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N5</w:t>
      </w:r>
    </w:p>
    <w:p w14:paraId="6E469B31" w14:textId="77777777" w:rsidR="00E67A34" w:rsidRPr="004802A2" w:rsidRDefault="003067C2" w:rsidP="003067C2">
      <w:pPr>
        <w:autoSpaceDE w:val="0"/>
        <w:autoSpaceDN w:val="0"/>
        <w:adjustRightInd w:val="0"/>
        <w:rPr>
          <w:rFonts w:ascii="Times New Roman" w:eastAsia="Calibri" w:hAnsi="Times New Roman"/>
          <w:shd w:val="clear" w:color="auto" w:fill="D9D9D9"/>
          <w:lang w:val="lt-LT"/>
        </w:rPr>
      </w:pPr>
      <w:r w:rsidRPr="004802A2">
        <w:rPr>
          <w:rFonts w:ascii="Times New Roman" w:eastAsia="Calibri" w:hAnsi="Times New Roman"/>
          <w:shd w:val="clear" w:color="auto" w:fill="D9D9D9"/>
          <w:lang w:val="lt-LT"/>
        </w:rPr>
        <w:t>LT/1/22/5005/006 – 20</w:t>
      </w:r>
      <w:r w:rsidR="00EE12F6">
        <w:rPr>
          <w:rFonts w:ascii="Times New Roman" w:eastAsia="Calibri" w:hAnsi="Times New Roman"/>
          <w:shd w:val="clear" w:color="auto" w:fill="D9D9D9"/>
          <w:lang w:val="lt-LT"/>
        </w:rPr>
        <w:t> </w:t>
      </w:r>
      <w:r w:rsidRPr="004802A2">
        <w:rPr>
          <w:rFonts w:ascii="Times New Roman" w:eastAsia="Calibri" w:hAnsi="Times New Roman"/>
          <w:shd w:val="clear" w:color="auto" w:fill="D9D9D9"/>
          <w:lang w:val="lt-LT"/>
        </w:rPr>
        <w:t>ml, N10</w:t>
      </w:r>
    </w:p>
    <w:p w14:paraId="25BC8E0E" w14:textId="77777777" w:rsidR="003067C2" w:rsidRPr="003067C2" w:rsidRDefault="003067C2" w:rsidP="003067C2">
      <w:pPr>
        <w:autoSpaceDE w:val="0"/>
        <w:autoSpaceDN w:val="0"/>
        <w:adjustRightInd w:val="0"/>
        <w:rPr>
          <w:rFonts w:ascii="Times New Roman" w:hAnsi="Times New Roman"/>
          <w:lang w:val="lt-LT"/>
        </w:rPr>
      </w:pPr>
    </w:p>
    <w:p w14:paraId="4DA26E40" w14:textId="77777777" w:rsidR="009A1794" w:rsidRPr="005246A3" w:rsidRDefault="009A1794" w:rsidP="009A1794">
      <w:pPr>
        <w:tabs>
          <w:tab w:val="left" w:pos="567"/>
        </w:tabs>
        <w:rPr>
          <w:rFonts w:ascii="Times New Roman" w:hAnsi="Times New Roman"/>
          <w:lang w:val="lt-LT"/>
        </w:rPr>
      </w:pPr>
    </w:p>
    <w:p w14:paraId="6B6C6BCF"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13.</w:t>
      </w:r>
      <w:r w:rsidRPr="005246A3">
        <w:rPr>
          <w:rFonts w:ascii="Times New Roman" w:hAnsi="Times New Roman"/>
          <w:b/>
          <w:lang w:val="lt-LT"/>
        </w:rPr>
        <w:tab/>
        <w:t>SERIJOS NUMERIS</w:t>
      </w:r>
    </w:p>
    <w:p w14:paraId="3970C6E1" w14:textId="77777777" w:rsidR="009A1794" w:rsidRPr="005246A3" w:rsidRDefault="009A1794" w:rsidP="009A1794">
      <w:pPr>
        <w:tabs>
          <w:tab w:val="left" w:pos="567"/>
        </w:tabs>
        <w:rPr>
          <w:rFonts w:ascii="Times New Roman" w:hAnsi="Times New Roman"/>
          <w:lang w:val="lt-LT"/>
        </w:rPr>
      </w:pPr>
    </w:p>
    <w:p w14:paraId="368A881F"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Lot</w:t>
      </w:r>
      <w:r w:rsidR="00ED5DC0">
        <w:rPr>
          <w:rFonts w:ascii="Times New Roman" w:hAnsi="Times New Roman"/>
          <w:lang w:val="lt-LT"/>
        </w:rPr>
        <w:t>:</w:t>
      </w:r>
    </w:p>
    <w:p w14:paraId="7B94D3B1" w14:textId="77777777" w:rsidR="009A1794" w:rsidRPr="005246A3" w:rsidRDefault="009A1794" w:rsidP="009A1794">
      <w:pPr>
        <w:tabs>
          <w:tab w:val="left" w:pos="567"/>
        </w:tabs>
        <w:rPr>
          <w:rFonts w:ascii="Times New Roman" w:hAnsi="Times New Roman"/>
          <w:lang w:val="lt-LT"/>
        </w:rPr>
      </w:pPr>
    </w:p>
    <w:p w14:paraId="178A239E" w14:textId="77777777" w:rsidR="009A1794" w:rsidRPr="005246A3" w:rsidRDefault="009A1794" w:rsidP="009A1794">
      <w:pPr>
        <w:tabs>
          <w:tab w:val="left" w:pos="567"/>
        </w:tabs>
        <w:rPr>
          <w:rFonts w:ascii="Times New Roman" w:hAnsi="Times New Roman"/>
          <w:lang w:val="lt-LT"/>
        </w:rPr>
      </w:pPr>
    </w:p>
    <w:p w14:paraId="298510AF"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14.</w:t>
      </w:r>
      <w:r w:rsidRPr="005246A3">
        <w:rPr>
          <w:rFonts w:ascii="Times New Roman" w:hAnsi="Times New Roman"/>
          <w:b/>
          <w:lang w:val="lt-LT"/>
        </w:rPr>
        <w:tab/>
        <w:t>PARDAVIMO (IŠDAVIMO) TVARKA</w:t>
      </w:r>
    </w:p>
    <w:p w14:paraId="70DDCA76" w14:textId="77777777" w:rsidR="009A1794" w:rsidRPr="005246A3" w:rsidRDefault="009A1794" w:rsidP="009A1794">
      <w:pPr>
        <w:tabs>
          <w:tab w:val="left" w:pos="567"/>
        </w:tabs>
        <w:rPr>
          <w:rFonts w:ascii="Times New Roman" w:hAnsi="Times New Roman"/>
          <w:lang w:val="lt-LT"/>
        </w:rPr>
      </w:pPr>
    </w:p>
    <w:p w14:paraId="07ACF640"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Receptinis vaistas.</w:t>
      </w:r>
    </w:p>
    <w:p w14:paraId="116F9F96" w14:textId="77777777" w:rsidR="009A1794" w:rsidRPr="005246A3" w:rsidRDefault="009A1794" w:rsidP="009A1794">
      <w:pPr>
        <w:tabs>
          <w:tab w:val="left" w:pos="567"/>
        </w:tabs>
        <w:rPr>
          <w:rFonts w:ascii="Times New Roman" w:hAnsi="Times New Roman"/>
          <w:lang w:val="lt-LT"/>
        </w:rPr>
      </w:pPr>
    </w:p>
    <w:p w14:paraId="024A0906" w14:textId="77777777" w:rsidR="009A1794" w:rsidRPr="005246A3" w:rsidRDefault="009A1794" w:rsidP="009A1794">
      <w:pPr>
        <w:tabs>
          <w:tab w:val="left" w:pos="567"/>
        </w:tabs>
        <w:rPr>
          <w:rFonts w:ascii="Times New Roman" w:hAnsi="Times New Roman"/>
          <w:lang w:val="lt-LT"/>
        </w:rPr>
      </w:pPr>
    </w:p>
    <w:p w14:paraId="6D48E240"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15.</w:t>
      </w:r>
      <w:r w:rsidRPr="005246A3">
        <w:rPr>
          <w:rFonts w:ascii="Times New Roman" w:hAnsi="Times New Roman"/>
          <w:b/>
          <w:lang w:val="lt-LT"/>
        </w:rPr>
        <w:tab/>
        <w:t>VARTOJIMO INSTRUKCIJA</w:t>
      </w:r>
    </w:p>
    <w:p w14:paraId="201C9E80" w14:textId="77777777" w:rsidR="009A1794" w:rsidRPr="005246A3" w:rsidRDefault="009A1794" w:rsidP="009A1794">
      <w:pPr>
        <w:tabs>
          <w:tab w:val="left" w:pos="567"/>
        </w:tabs>
        <w:rPr>
          <w:rFonts w:ascii="Times New Roman" w:hAnsi="Times New Roman"/>
          <w:lang w:val="lt-LT"/>
        </w:rPr>
      </w:pPr>
    </w:p>
    <w:p w14:paraId="04F9589D" w14:textId="77777777" w:rsidR="009A1794" w:rsidRPr="005246A3" w:rsidRDefault="009A1794" w:rsidP="009A1794">
      <w:pPr>
        <w:tabs>
          <w:tab w:val="left" w:pos="567"/>
        </w:tabs>
        <w:rPr>
          <w:rFonts w:ascii="Times New Roman" w:hAnsi="Times New Roman"/>
          <w:lang w:val="lt-LT"/>
        </w:rPr>
      </w:pPr>
    </w:p>
    <w:p w14:paraId="6CC936C8"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lastRenderedPageBreak/>
        <w:t>16.</w:t>
      </w:r>
      <w:r w:rsidRPr="005246A3">
        <w:rPr>
          <w:rFonts w:ascii="Times New Roman" w:hAnsi="Times New Roman"/>
          <w:b/>
          <w:lang w:val="lt-LT"/>
        </w:rPr>
        <w:tab/>
        <w:t>INFORMACIJA BRAILIO RAŠTU</w:t>
      </w:r>
    </w:p>
    <w:p w14:paraId="7E4775E3" w14:textId="77777777" w:rsidR="009A1794" w:rsidRPr="005246A3" w:rsidRDefault="009A1794" w:rsidP="009A1794">
      <w:pPr>
        <w:rPr>
          <w:rFonts w:ascii="Times New Roman" w:hAnsi="Times New Roman"/>
          <w:lang w:val="lt-LT"/>
        </w:rPr>
      </w:pPr>
    </w:p>
    <w:p w14:paraId="16828093"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Priimtas pagrindimas informacijos Brailio raštu nepateikti.</w:t>
      </w:r>
    </w:p>
    <w:p w14:paraId="278B4BAA" w14:textId="77777777" w:rsidR="009A1794" w:rsidRPr="005246A3" w:rsidRDefault="009A1794" w:rsidP="009A1794">
      <w:pPr>
        <w:rPr>
          <w:rFonts w:ascii="Times New Roman" w:hAnsi="Times New Roman"/>
          <w:lang w:val="lt-LT"/>
        </w:rPr>
      </w:pPr>
    </w:p>
    <w:p w14:paraId="25E27E71" w14:textId="77777777" w:rsidR="002A0241" w:rsidRPr="005246A3" w:rsidRDefault="002A0241" w:rsidP="002A0241">
      <w:pPr>
        <w:rPr>
          <w:rFonts w:ascii="Times New Roman" w:hAnsi="Times New Roman"/>
          <w:shd w:val="clear" w:color="auto" w:fill="CCCCCC"/>
          <w:lang w:val="lt-LT"/>
        </w:rPr>
      </w:pPr>
      <w:r w:rsidRPr="005246A3">
        <w:rPr>
          <w:rFonts w:ascii="Times New Roman" w:hAnsi="Times New Roman"/>
          <w:shd w:val="clear" w:color="auto" w:fill="CCCCCC"/>
          <w:lang w:val="lt-LT"/>
        </w:rPr>
        <w:t>[Netaikoma, nes šį preparatą rekomenduojama vartoti tik ligoninėje]</w:t>
      </w:r>
    </w:p>
    <w:p w14:paraId="7D198C0A" w14:textId="77777777" w:rsidR="009A1794" w:rsidRPr="005246A3" w:rsidRDefault="009A1794" w:rsidP="009A1794">
      <w:pPr>
        <w:rPr>
          <w:rFonts w:ascii="Times New Roman" w:hAnsi="Times New Roman"/>
          <w:shd w:val="clear" w:color="auto" w:fill="CCCCCC"/>
          <w:lang w:val="lt-LT"/>
        </w:rPr>
      </w:pPr>
    </w:p>
    <w:p w14:paraId="581E576A" w14:textId="77777777" w:rsidR="009A1794" w:rsidRPr="005246A3" w:rsidRDefault="009A1794" w:rsidP="009A1794">
      <w:pPr>
        <w:rPr>
          <w:rFonts w:ascii="Times New Roman" w:hAnsi="Times New Roman"/>
          <w:shd w:val="clear" w:color="auto" w:fill="CCCCCC"/>
          <w:lang w:val="lt-LT"/>
        </w:rPr>
      </w:pPr>
    </w:p>
    <w:p w14:paraId="1F0C5A0C"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17.</w:t>
      </w:r>
      <w:r w:rsidRPr="005246A3">
        <w:rPr>
          <w:rFonts w:ascii="Times New Roman" w:hAnsi="Times New Roman"/>
          <w:b/>
          <w:lang w:val="lt-LT"/>
        </w:rPr>
        <w:tab/>
        <w:t>UNIKALUS IDENTIFIKATORIUS – 2D BRŪKŠNINIS KODAS</w:t>
      </w:r>
    </w:p>
    <w:p w14:paraId="37E73E59" w14:textId="77777777" w:rsidR="009A1794" w:rsidRPr="005246A3" w:rsidRDefault="009A1794" w:rsidP="009A1794">
      <w:pPr>
        <w:rPr>
          <w:rFonts w:ascii="Times New Roman" w:hAnsi="Times New Roman"/>
          <w:lang w:val="lt-LT"/>
        </w:rPr>
      </w:pPr>
    </w:p>
    <w:p w14:paraId="3D4FBAD1" w14:textId="77777777" w:rsidR="009A1794" w:rsidRPr="005246A3" w:rsidRDefault="009A1794" w:rsidP="009A1794">
      <w:pPr>
        <w:rPr>
          <w:rFonts w:ascii="Times New Roman" w:hAnsi="Times New Roman"/>
          <w:shd w:val="clear" w:color="auto" w:fill="CCCCCC"/>
          <w:lang w:val="lt-LT"/>
        </w:rPr>
      </w:pPr>
      <w:r w:rsidRPr="004802A2">
        <w:rPr>
          <w:rFonts w:ascii="Times New Roman" w:hAnsi="Times New Roman"/>
          <w:highlight w:val="lightGray"/>
          <w:lang w:val="lt-LT"/>
        </w:rPr>
        <w:t>2D brūkšninis kodas su nurodytu unikaliu identifikatoriumi.</w:t>
      </w:r>
    </w:p>
    <w:p w14:paraId="36BEBFA4" w14:textId="77777777" w:rsidR="009A1794" w:rsidRPr="005246A3" w:rsidRDefault="009A1794" w:rsidP="009A1794">
      <w:pPr>
        <w:rPr>
          <w:rFonts w:ascii="Times New Roman" w:hAnsi="Times New Roman"/>
          <w:lang w:val="lt-LT"/>
        </w:rPr>
      </w:pPr>
    </w:p>
    <w:p w14:paraId="4ECAB6A4" w14:textId="77777777" w:rsidR="009A1794" w:rsidRPr="005246A3" w:rsidRDefault="009A1794" w:rsidP="009A1794">
      <w:pPr>
        <w:rPr>
          <w:rFonts w:ascii="Times New Roman" w:hAnsi="Times New Roman"/>
          <w:lang w:val="lt-LT"/>
        </w:rPr>
      </w:pPr>
    </w:p>
    <w:p w14:paraId="51CD9708"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18.</w:t>
      </w:r>
      <w:r w:rsidRPr="005246A3">
        <w:rPr>
          <w:rFonts w:ascii="Times New Roman" w:hAnsi="Times New Roman"/>
          <w:b/>
          <w:lang w:val="lt-LT"/>
        </w:rPr>
        <w:tab/>
        <w:t>UNIKALUS IDENTIFIKATORIUS – ŽMONĖMS SUPRANTAMI DUOMENYS</w:t>
      </w:r>
    </w:p>
    <w:p w14:paraId="5727E57F" w14:textId="77777777" w:rsidR="009A1794" w:rsidRPr="005246A3" w:rsidRDefault="009A1794" w:rsidP="009A1794">
      <w:pPr>
        <w:rPr>
          <w:rFonts w:ascii="Times New Roman" w:hAnsi="Times New Roman"/>
          <w:lang w:val="lt-LT"/>
        </w:rPr>
      </w:pPr>
    </w:p>
    <w:p w14:paraId="309C1FF1"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PC: </w:t>
      </w:r>
      <w:r w:rsidRPr="004802A2">
        <w:rPr>
          <w:rFonts w:ascii="Times New Roman" w:hAnsi="Times New Roman"/>
          <w:highlight w:val="lightGray"/>
          <w:lang w:val="lt-LT"/>
        </w:rPr>
        <w:t>{numeris}</w:t>
      </w:r>
    </w:p>
    <w:p w14:paraId="70821C1E"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SN: </w:t>
      </w:r>
      <w:r w:rsidRPr="004802A2">
        <w:rPr>
          <w:rFonts w:ascii="Times New Roman" w:hAnsi="Times New Roman"/>
          <w:highlight w:val="lightGray"/>
          <w:lang w:val="lt-LT"/>
        </w:rPr>
        <w:t>{numeris}</w:t>
      </w:r>
    </w:p>
    <w:p w14:paraId="4A7D943F" w14:textId="77777777" w:rsidR="009A1794" w:rsidRPr="005246A3" w:rsidRDefault="009A1794" w:rsidP="009A1794">
      <w:pPr>
        <w:rPr>
          <w:rFonts w:ascii="Times New Roman" w:hAnsi="Times New Roman"/>
          <w:vanish/>
          <w:lang w:val="lt-LT"/>
        </w:rPr>
      </w:pPr>
      <w:r w:rsidRPr="004802A2">
        <w:rPr>
          <w:rFonts w:ascii="Times New Roman" w:hAnsi="Times New Roman"/>
          <w:highlight w:val="lightGray"/>
          <w:lang w:val="lt-LT"/>
        </w:rPr>
        <w:t>NN: {numeris}</w:t>
      </w:r>
    </w:p>
    <w:p w14:paraId="4EAD1DB6" w14:textId="77777777" w:rsidR="009A1794" w:rsidRPr="005246A3" w:rsidRDefault="009A1794" w:rsidP="009A1794">
      <w:pPr>
        <w:rPr>
          <w:rFonts w:ascii="Times New Roman" w:hAnsi="Times New Roman"/>
          <w:lang w:val="lt-LT"/>
        </w:rPr>
      </w:pPr>
    </w:p>
    <w:p w14:paraId="6259AD60" w14:textId="77777777" w:rsidR="002435FD" w:rsidRPr="005246A3" w:rsidRDefault="009A1794" w:rsidP="009A1794">
      <w:pPr>
        <w:rPr>
          <w:rFonts w:ascii="Times New Roman" w:hAnsi="Times New Roman"/>
          <w:vanish/>
          <w:lang w:val="lt-LT"/>
        </w:rPr>
      </w:pPr>
      <w:r w:rsidRPr="005246A3">
        <w:rPr>
          <w:rFonts w:ascii="Times New Roman" w:hAnsi="Times New Roman"/>
          <w:lang w:val="lt-LT"/>
        </w:rPr>
        <w:br w:type="page"/>
      </w:r>
    </w:p>
    <w:p w14:paraId="255D290C" w14:textId="77777777" w:rsidR="003C1C79" w:rsidRPr="005246A3" w:rsidRDefault="003C1C79" w:rsidP="003C1C79">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b/>
          <w:lang w:val="lt-LT"/>
        </w:rPr>
        <w:t xml:space="preserve">MINIMALI </w:t>
      </w:r>
      <w:r w:rsidRPr="005246A3">
        <w:rPr>
          <w:rFonts w:ascii="Times New Roman" w:hAnsi="Times New Roman"/>
          <w:b/>
          <w:caps/>
          <w:lang w:val="lt-LT"/>
        </w:rPr>
        <w:t xml:space="preserve">informacija ant </w:t>
      </w:r>
      <w:r w:rsidR="00E67A34">
        <w:rPr>
          <w:rFonts w:ascii="Times New Roman" w:hAnsi="Times New Roman"/>
          <w:b/>
          <w:caps/>
          <w:lang w:val="lt-LT"/>
        </w:rPr>
        <w:t xml:space="preserve">mažų </w:t>
      </w:r>
      <w:r w:rsidRPr="005246A3">
        <w:rPr>
          <w:rFonts w:ascii="Times New Roman" w:hAnsi="Times New Roman"/>
          <w:b/>
          <w:lang w:val="lt-LT"/>
        </w:rPr>
        <w:t>VIDINIŲ PAKUOČIŲ</w:t>
      </w:r>
    </w:p>
    <w:p w14:paraId="01FC7DCA" w14:textId="77777777" w:rsidR="003C1C79" w:rsidRPr="005246A3" w:rsidRDefault="003C1C79" w:rsidP="003C1C79">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4E726C59" w14:textId="77777777" w:rsidR="003C1C79" w:rsidRPr="005246A3" w:rsidRDefault="00E67A34" w:rsidP="003C1C79">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E67A34">
        <w:rPr>
          <w:rFonts w:ascii="Times New Roman" w:hAnsi="Times New Roman"/>
          <w:b/>
          <w:lang w:val="lt-LT"/>
        </w:rPr>
        <w:t>AMPULĖ</w:t>
      </w:r>
      <w:r w:rsidR="003C1C79" w:rsidRPr="005246A3">
        <w:rPr>
          <w:rFonts w:ascii="Times New Roman" w:hAnsi="Times New Roman"/>
          <w:b/>
          <w:lang w:val="lt-LT"/>
        </w:rPr>
        <w:t xml:space="preserve"> (10 ml </w:t>
      </w:r>
      <w:r w:rsidR="003C1C79" w:rsidRPr="004802A2">
        <w:rPr>
          <w:rFonts w:ascii="Times New Roman" w:hAnsi="Times New Roman"/>
          <w:b/>
          <w:highlight w:val="lightGray"/>
          <w:lang w:val="lt-LT"/>
        </w:rPr>
        <w:t>ir 20 ml</w:t>
      </w:r>
      <w:r w:rsidR="003C1C79" w:rsidRPr="005246A3">
        <w:rPr>
          <w:rFonts w:ascii="Times New Roman" w:hAnsi="Times New Roman"/>
          <w:b/>
          <w:lang w:val="lt-LT"/>
        </w:rPr>
        <w:t>)</w:t>
      </w:r>
    </w:p>
    <w:p w14:paraId="16B3747E" w14:textId="77777777" w:rsidR="003C1C79" w:rsidRPr="005246A3" w:rsidRDefault="003C1C79" w:rsidP="003C1C79">
      <w:pPr>
        <w:rPr>
          <w:rFonts w:ascii="Times New Roman" w:hAnsi="Times New Roman"/>
          <w:lang w:val="lt-LT"/>
        </w:rPr>
      </w:pPr>
    </w:p>
    <w:p w14:paraId="7D88CE4D" w14:textId="77777777" w:rsidR="003C1C79" w:rsidRPr="005246A3" w:rsidRDefault="003C1C79" w:rsidP="003C1C79">
      <w:pPr>
        <w:rPr>
          <w:rFonts w:ascii="Times New Roman" w:hAnsi="Times New Roman"/>
          <w:lang w:val="lt-LT"/>
        </w:rPr>
      </w:pPr>
    </w:p>
    <w:p w14:paraId="045F5996"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58FC7B79" w14:textId="77777777" w:rsidR="003C1C79" w:rsidRPr="005246A3" w:rsidRDefault="003C1C79" w:rsidP="003C1C79">
      <w:pPr>
        <w:tabs>
          <w:tab w:val="left" w:pos="567"/>
        </w:tabs>
        <w:rPr>
          <w:rFonts w:ascii="Times New Roman" w:hAnsi="Times New Roman"/>
          <w:lang w:val="lt-LT"/>
        </w:rPr>
      </w:pPr>
    </w:p>
    <w:p w14:paraId="6919C2B2"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t>Ropivacaine hydrochloride Kabi 7,5 mg/ml injekcinis tirpalas</w:t>
      </w:r>
    </w:p>
    <w:p w14:paraId="1C4F1C87" w14:textId="77777777" w:rsidR="004B3EAF" w:rsidRPr="001676E7" w:rsidRDefault="0085714B"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2206362B" w14:textId="77777777" w:rsidR="003C1C79" w:rsidRPr="005246A3" w:rsidRDefault="003C1C79" w:rsidP="003C1C79">
      <w:pPr>
        <w:tabs>
          <w:tab w:val="left" w:pos="567"/>
        </w:tabs>
        <w:rPr>
          <w:rFonts w:ascii="Times New Roman" w:hAnsi="Times New Roman"/>
          <w:lang w:val="lt-LT"/>
        </w:rPr>
      </w:pPr>
    </w:p>
    <w:p w14:paraId="6358E244"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63ED31F4"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DA24305" w14:textId="77777777" w:rsidR="003C1C79" w:rsidRPr="005246A3" w:rsidRDefault="003C1C79" w:rsidP="003C1C79">
      <w:pPr>
        <w:tabs>
          <w:tab w:val="left" w:pos="567"/>
        </w:tabs>
        <w:rPr>
          <w:rFonts w:ascii="Times New Roman" w:hAnsi="Times New Roman"/>
          <w:lang w:val="lt-LT"/>
        </w:rPr>
      </w:pPr>
    </w:p>
    <w:p w14:paraId="74F1E770" w14:textId="77777777" w:rsidR="003C1C79" w:rsidRPr="005246A3" w:rsidRDefault="003C1C79" w:rsidP="003C1C79">
      <w:pPr>
        <w:tabs>
          <w:tab w:val="left" w:pos="567"/>
        </w:tabs>
        <w:rPr>
          <w:rFonts w:ascii="Times New Roman" w:hAnsi="Times New Roman"/>
          <w:lang w:val="lt-LT"/>
        </w:rPr>
      </w:pPr>
    </w:p>
    <w:p w14:paraId="7F489E9B"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1FF9A84E" w14:textId="77777777" w:rsidR="003C1C79" w:rsidRPr="005246A3" w:rsidRDefault="003C1C79" w:rsidP="003C1C79">
      <w:pPr>
        <w:tabs>
          <w:tab w:val="left" w:pos="567"/>
        </w:tabs>
        <w:rPr>
          <w:rFonts w:ascii="Times New Roman" w:hAnsi="Times New Roman"/>
          <w:lang w:val="lt-LT"/>
        </w:rPr>
      </w:pPr>
    </w:p>
    <w:p w14:paraId="47BA85E3" w14:textId="77777777" w:rsidR="003C1C79" w:rsidRPr="005246A3" w:rsidRDefault="003C1C79" w:rsidP="003C1C79">
      <w:pPr>
        <w:tabs>
          <w:tab w:val="left" w:pos="567"/>
        </w:tabs>
        <w:rPr>
          <w:rFonts w:ascii="Times New Roman" w:hAnsi="Times New Roman"/>
          <w:lang w:val="lt-LT"/>
        </w:rPr>
      </w:pPr>
    </w:p>
    <w:p w14:paraId="59AF2F3A"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30B3B523" w14:textId="77777777" w:rsidR="003C1C79" w:rsidRPr="005246A3" w:rsidRDefault="003C1C79" w:rsidP="003C1C79">
      <w:pPr>
        <w:tabs>
          <w:tab w:val="left" w:pos="567"/>
        </w:tabs>
        <w:rPr>
          <w:rFonts w:ascii="Times New Roman" w:hAnsi="Times New Roman"/>
          <w:lang w:val="lt-LT"/>
        </w:rPr>
      </w:pPr>
    </w:p>
    <w:p w14:paraId="7938DD39" w14:textId="77777777" w:rsidR="003C1C79" w:rsidRPr="004802A2" w:rsidRDefault="003C1C79" w:rsidP="003C1C79">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158BC7EC" w14:textId="77777777" w:rsidR="003C1C79" w:rsidRPr="005246A3" w:rsidRDefault="003C1C79" w:rsidP="003C1C79">
      <w:pPr>
        <w:tabs>
          <w:tab w:val="left" w:pos="567"/>
        </w:tabs>
        <w:jc w:val="both"/>
        <w:rPr>
          <w:rFonts w:ascii="Times New Roman" w:hAnsi="Times New Roman"/>
          <w:lang w:val="lt-LT"/>
        </w:rPr>
      </w:pPr>
    </w:p>
    <w:p w14:paraId="2E817816" w14:textId="77777777" w:rsidR="003C1C79" w:rsidRPr="005246A3" w:rsidRDefault="003C1C79" w:rsidP="003C1C79">
      <w:pPr>
        <w:tabs>
          <w:tab w:val="left" w:pos="567"/>
        </w:tabs>
        <w:rPr>
          <w:rFonts w:ascii="Times New Roman" w:hAnsi="Times New Roman"/>
          <w:lang w:val="lt-LT"/>
        </w:rPr>
      </w:pPr>
    </w:p>
    <w:p w14:paraId="37E8A52E"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7315B099" w14:textId="77777777" w:rsidR="003C1C79" w:rsidRPr="005246A3" w:rsidRDefault="003C1C79" w:rsidP="003C1C79">
      <w:pPr>
        <w:tabs>
          <w:tab w:val="left" w:pos="567"/>
        </w:tabs>
        <w:ind w:right="113"/>
        <w:rPr>
          <w:rFonts w:ascii="Times New Roman" w:hAnsi="Times New Roman"/>
          <w:lang w:val="lt-LT"/>
        </w:rPr>
      </w:pPr>
    </w:p>
    <w:p w14:paraId="2224C416" w14:textId="77777777" w:rsidR="003C1C79" w:rsidRPr="005246A3" w:rsidRDefault="003C1C79" w:rsidP="003C1C79">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7783460C" w14:textId="77777777" w:rsidR="003C1C79" w:rsidRPr="005246A3" w:rsidRDefault="003C1C79" w:rsidP="003C1C79">
      <w:pPr>
        <w:tabs>
          <w:tab w:val="left" w:pos="567"/>
        </w:tabs>
        <w:ind w:right="113"/>
        <w:rPr>
          <w:rFonts w:ascii="Times New Roman" w:hAnsi="Times New Roman"/>
          <w:lang w:val="lt-LT"/>
        </w:rPr>
      </w:pPr>
    </w:p>
    <w:p w14:paraId="02233432" w14:textId="77777777" w:rsidR="003C1C79" w:rsidRPr="005246A3" w:rsidRDefault="003C1C79" w:rsidP="003C1C79">
      <w:pPr>
        <w:tabs>
          <w:tab w:val="left" w:pos="567"/>
        </w:tabs>
        <w:ind w:right="113"/>
        <w:rPr>
          <w:rFonts w:ascii="Times New Roman" w:hAnsi="Times New Roman"/>
          <w:lang w:val="lt-LT"/>
        </w:rPr>
      </w:pPr>
    </w:p>
    <w:p w14:paraId="1B962321"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69CE6EF9" w14:textId="77777777" w:rsidR="003C1C79" w:rsidRPr="005246A3" w:rsidRDefault="003C1C79" w:rsidP="003C1C79">
      <w:pPr>
        <w:tabs>
          <w:tab w:val="left" w:pos="567"/>
        </w:tabs>
        <w:ind w:right="113"/>
        <w:rPr>
          <w:rFonts w:ascii="Times New Roman" w:hAnsi="Times New Roman"/>
          <w:lang w:val="lt-LT"/>
        </w:rPr>
      </w:pPr>
    </w:p>
    <w:p w14:paraId="2F8429F7" w14:textId="77777777" w:rsidR="003C1C79" w:rsidRPr="00801C06" w:rsidRDefault="003C1C79" w:rsidP="003C1C79">
      <w:pPr>
        <w:ind w:right="113"/>
        <w:rPr>
          <w:rFonts w:ascii="Times New Roman" w:hAnsi="Times New Roman"/>
          <w:lang w:val="pl-PL"/>
        </w:rPr>
      </w:pPr>
      <w:r w:rsidRPr="00801C06">
        <w:rPr>
          <w:rFonts w:ascii="Times New Roman" w:hAnsi="Times New Roman"/>
          <w:lang w:val="pl-PL"/>
        </w:rPr>
        <w:t>10 ml</w:t>
      </w:r>
    </w:p>
    <w:p w14:paraId="7C4AA498" w14:textId="77777777" w:rsidR="003C1C79" w:rsidRPr="00801C06" w:rsidRDefault="003C1C79" w:rsidP="003C1C79">
      <w:pPr>
        <w:ind w:left="567" w:hanging="567"/>
        <w:rPr>
          <w:rFonts w:ascii="Times New Roman" w:hAnsi="Times New Roman"/>
          <w:lang w:val="pl-PL"/>
        </w:rPr>
      </w:pPr>
      <w:r w:rsidRPr="00801C06">
        <w:rPr>
          <w:rFonts w:ascii="Times New Roman" w:hAnsi="Times New Roman"/>
          <w:lang w:val="pl-PL"/>
        </w:rPr>
        <w:t>75 mg</w:t>
      </w:r>
    </w:p>
    <w:p w14:paraId="56996071" w14:textId="77777777" w:rsidR="003C1C79" w:rsidRPr="00801C06" w:rsidRDefault="003C1C79" w:rsidP="003C1C79">
      <w:pPr>
        <w:ind w:left="567" w:hanging="567"/>
        <w:rPr>
          <w:rFonts w:ascii="Times New Roman" w:hAnsi="Times New Roman"/>
          <w:lang w:val="pl-PL"/>
        </w:rPr>
      </w:pPr>
    </w:p>
    <w:p w14:paraId="5515A764" w14:textId="77777777" w:rsidR="003C1C79" w:rsidRPr="00801C06" w:rsidRDefault="003C1C79" w:rsidP="003C1C79">
      <w:pPr>
        <w:ind w:left="567" w:hanging="567"/>
        <w:rPr>
          <w:rFonts w:ascii="Times New Roman" w:hAnsi="Times New Roman"/>
          <w:highlight w:val="lightGray"/>
          <w:lang w:val="pl-PL"/>
        </w:rPr>
      </w:pPr>
      <w:r w:rsidRPr="00801C06">
        <w:rPr>
          <w:rFonts w:ascii="Times New Roman" w:hAnsi="Times New Roman"/>
          <w:highlight w:val="lightGray"/>
          <w:lang w:val="pl-PL"/>
        </w:rPr>
        <w:t>20 ml</w:t>
      </w:r>
    </w:p>
    <w:p w14:paraId="3AC38716" w14:textId="77777777" w:rsidR="003C1C79" w:rsidRPr="00801C06" w:rsidRDefault="003C1C79" w:rsidP="003C1C79">
      <w:pPr>
        <w:ind w:left="567" w:hanging="567"/>
        <w:rPr>
          <w:rFonts w:ascii="Times New Roman" w:hAnsi="Times New Roman"/>
          <w:lang w:val="pl-PL"/>
        </w:rPr>
      </w:pPr>
      <w:r w:rsidRPr="00801C06">
        <w:rPr>
          <w:rFonts w:ascii="Times New Roman" w:hAnsi="Times New Roman"/>
          <w:highlight w:val="lightGray"/>
          <w:lang w:val="pl-PL"/>
        </w:rPr>
        <w:t>150 mg</w:t>
      </w:r>
    </w:p>
    <w:p w14:paraId="7A223613" w14:textId="77777777" w:rsidR="003C1C79" w:rsidRPr="005246A3" w:rsidRDefault="003C1C79" w:rsidP="003C1C79">
      <w:pPr>
        <w:tabs>
          <w:tab w:val="left" w:pos="567"/>
        </w:tabs>
        <w:ind w:right="113"/>
        <w:rPr>
          <w:rFonts w:ascii="Times New Roman" w:hAnsi="Times New Roman"/>
          <w:lang w:val="lt-LT"/>
        </w:rPr>
      </w:pPr>
    </w:p>
    <w:p w14:paraId="0D816400" w14:textId="77777777" w:rsidR="003C1C79" w:rsidRPr="005246A3" w:rsidRDefault="003C1C79" w:rsidP="003C1C79">
      <w:pPr>
        <w:tabs>
          <w:tab w:val="left" w:pos="567"/>
        </w:tabs>
        <w:ind w:right="113"/>
        <w:rPr>
          <w:rFonts w:ascii="Times New Roman" w:hAnsi="Times New Roman"/>
          <w:lang w:val="lt-LT"/>
        </w:rPr>
      </w:pPr>
    </w:p>
    <w:p w14:paraId="37E61976"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116B85F5" w14:textId="77777777" w:rsidR="003C1C79" w:rsidRPr="005246A3" w:rsidRDefault="003C1C79" w:rsidP="003C1C79">
      <w:pPr>
        <w:tabs>
          <w:tab w:val="left" w:pos="567"/>
        </w:tabs>
        <w:rPr>
          <w:rFonts w:ascii="Times New Roman" w:hAnsi="Times New Roman"/>
          <w:highlight w:val="yellow"/>
          <w:lang w:val="lt-LT"/>
        </w:rPr>
      </w:pPr>
    </w:p>
    <w:p w14:paraId="64FEC36C" w14:textId="77777777" w:rsidR="003C1C79" w:rsidRPr="005246A3" w:rsidRDefault="003C1C79" w:rsidP="003C1C79">
      <w:pPr>
        <w:tabs>
          <w:tab w:val="left" w:pos="567"/>
        </w:tabs>
        <w:rPr>
          <w:rFonts w:ascii="Times New Roman" w:hAnsi="Times New Roman"/>
          <w:highlight w:val="yellow"/>
          <w:lang w:val="lt-LT"/>
        </w:rPr>
      </w:pPr>
    </w:p>
    <w:p w14:paraId="1C9BE1A6"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br w:type="page"/>
      </w:r>
    </w:p>
    <w:p w14:paraId="232C67DC" w14:textId="77777777" w:rsidR="003C1C79" w:rsidRPr="00801C06" w:rsidRDefault="003C1C79" w:rsidP="003C1C79">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pl-PL"/>
        </w:rPr>
      </w:pPr>
      <w:r w:rsidRPr="005246A3">
        <w:rPr>
          <w:rFonts w:ascii="Times New Roman" w:hAnsi="Times New Roman"/>
          <w:b/>
          <w:bCs/>
          <w:lang w:val="lt-LT"/>
        </w:rPr>
        <w:lastRenderedPageBreak/>
        <w:t>MINIMALI</w:t>
      </w:r>
      <w:r w:rsidRPr="005246A3">
        <w:rPr>
          <w:rFonts w:ascii="Times New Roman" w:hAnsi="Times New Roman"/>
          <w:b/>
          <w:bCs/>
          <w:caps/>
          <w:lang w:val="lt-LT"/>
        </w:rPr>
        <w:t xml:space="preserve"> </w:t>
      </w:r>
      <w:r w:rsidRPr="005246A3">
        <w:rPr>
          <w:rFonts w:ascii="Times New Roman" w:hAnsi="Times New Roman"/>
          <w:b/>
          <w:caps/>
          <w:lang w:val="lt-LT"/>
        </w:rPr>
        <w:t>informacija ant MAŽŲ VIDINIŲ PAKUOČIŲ</w:t>
      </w:r>
    </w:p>
    <w:p w14:paraId="7999327E" w14:textId="77777777" w:rsidR="003C1C79" w:rsidRPr="005246A3" w:rsidRDefault="003C1C79" w:rsidP="003C1C79">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0533083C" w14:textId="77777777" w:rsidR="003C1C79" w:rsidRPr="005246A3" w:rsidRDefault="0085714B" w:rsidP="003C1C79">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85714B">
        <w:rPr>
          <w:rFonts w:ascii="Times New Roman" w:hAnsi="Times New Roman"/>
          <w:b/>
          <w:lang w:val="lt-LT"/>
        </w:rPr>
        <w:t xml:space="preserve">LIZDINĖ PLOKŠTELĖ </w:t>
      </w:r>
      <w:r w:rsidR="003C1C79" w:rsidRPr="005246A3">
        <w:rPr>
          <w:rFonts w:ascii="Times New Roman" w:hAnsi="Times New Roman"/>
          <w:b/>
          <w:lang w:val="lt-LT"/>
        </w:rPr>
        <w:t xml:space="preserve">(10 ml ir </w:t>
      </w:r>
      <w:r w:rsidR="003C1C79" w:rsidRPr="004802A2">
        <w:rPr>
          <w:rFonts w:ascii="Times New Roman" w:hAnsi="Times New Roman"/>
          <w:b/>
          <w:highlight w:val="lightGray"/>
          <w:lang w:val="lt-LT"/>
        </w:rPr>
        <w:t>20 ml ampulėms</w:t>
      </w:r>
      <w:r w:rsidR="003C1C79" w:rsidRPr="005246A3">
        <w:rPr>
          <w:rFonts w:ascii="Times New Roman" w:hAnsi="Times New Roman"/>
          <w:b/>
          <w:lang w:val="lt-LT"/>
        </w:rPr>
        <w:t>)</w:t>
      </w:r>
    </w:p>
    <w:p w14:paraId="11CF8E09" w14:textId="77777777" w:rsidR="003C1C79" w:rsidRPr="005246A3" w:rsidRDefault="003C1C79" w:rsidP="003C1C79">
      <w:pPr>
        <w:rPr>
          <w:rFonts w:ascii="Times New Roman" w:hAnsi="Times New Roman"/>
          <w:lang w:val="lt-LT"/>
        </w:rPr>
      </w:pPr>
    </w:p>
    <w:p w14:paraId="6288B780" w14:textId="77777777" w:rsidR="003C1C79" w:rsidRPr="005246A3" w:rsidRDefault="003C1C79" w:rsidP="003C1C79">
      <w:pPr>
        <w:rPr>
          <w:rFonts w:ascii="Times New Roman" w:hAnsi="Times New Roman"/>
          <w:lang w:val="lt-LT"/>
        </w:rPr>
      </w:pPr>
    </w:p>
    <w:p w14:paraId="31F4873D"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0CF4EB8E" w14:textId="77777777" w:rsidR="003C1C79" w:rsidRPr="005246A3" w:rsidRDefault="003C1C79" w:rsidP="003C1C79">
      <w:pPr>
        <w:tabs>
          <w:tab w:val="left" w:pos="567"/>
        </w:tabs>
        <w:rPr>
          <w:rFonts w:ascii="Times New Roman" w:hAnsi="Times New Roman"/>
          <w:lang w:val="lt-LT"/>
        </w:rPr>
      </w:pPr>
    </w:p>
    <w:p w14:paraId="2AFD6980"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t xml:space="preserve">Ropivacaine hydrochloride Kabi </w:t>
      </w:r>
      <w:r w:rsidR="00462E23" w:rsidRPr="005246A3">
        <w:rPr>
          <w:rFonts w:ascii="Times New Roman" w:hAnsi="Times New Roman"/>
          <w:lang w:val="lt-LT"/>
        </w:rPr>
        <w:t>7,5</w:t>
      </w:r>
      <w:r w:rsidRPr="005246A3">
        <w:rPr>
          <w:rFonts w:ascii="Times New Roman" w:hAnsi="Times New Roman"/>
          <w:lang w:val="lt-LT"/>
        </w:rPr>
        <w:t> mg/ml injekcinis tirpalas</w:t>
      </w:r>
    </w:p>
    <w:p w14:paraId="56C50ED8" w14:textId="77777777" w:rsidR="004B3EAF" w:rsidRPr="001676E7" w:rsidRDefault="0085714B"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60D748E9" w14:textId="77777777" w:rsidR="003C1C79" w:rsidRPr="005246A3" w:rsidRDefault="003C1C79" w:rsidP="003C1C79">
      <w:pPr>
        <w:tabs>
          <w:tab w:val="left" w:pos="567"/>
        </w:tabs>
        <w:rPr>
          <w:rFonts w:ascii="Times New Roman" w:hAnsi="Times New Roman"/>
          <w:lang w:val="lt-LT"/>
        </w:rPr>
      </w:pPr>
    </w:p>
    <w:p w14:paraId="3E1507AF"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47D493C6"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4135EC8B" w14:textId="77777777" w:rsidR="003C1C79" w:rsidRPr="005246A3" w:rsidRDefault="003C1C79" w:rsidP="003C1C79">
      <w:pPr>
        <w:tabs>
          <w:tab w:val="left" w:pos="567"/>
        </w:tabs>
        <w:rPr>
          <w:rFonts w:ascii="Times New Roman" w:hAnsi="Times New Roman"/>
          <w:lang w:val="lt-LT"/>
        </w:rPr>
      </w:pPr>
    </w:p>
    <w:p w14:paraId="4CC073A0" w14:textId="77777777" w:rsidR="003C1C79" w:rsidRPr="005246A3" w:rsidRDefault="003C1C79" w:rsidP="003C1C79">
      <w:pPr>
        <w:tabs>
          <w:tab w:val="left" w:pos="567"/>
        </w:tabs>
        <w:rPr>
          <w:rFonts w:ascii="Times New Roman" w:hAnsi="Times New Roman"/>
          <w:lang w:val="lt-LT"/>
        </w:rPr>
      </w:pPr>
    </w:p>
    <w:p w14:paraId="0E20A6E2"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15AED2D8" w14:textId="77777777" w:rsidR="003C1C79" w:rsidRPr="005246A3" w:rsidRDefault="003C1C79" w:rsidP="003C1C79">
      <w:pPr>
        <w:tabs>
          <w:tab w:val="left" w:pos="567"/>
        </w:tabs>
        <w:rPr>
          <w:rFonts w:ascii="Times New Roman" w:hAnsi="Times New Roman"/>
          <w:lang w:val="lt-LT"/>
        </w:rPr>
      </w:pPr>
    </w:p>
    <w:p w14:paraId="6EDB586C" w14:textId="77777777" w:rsidR="003C1C79" w:rsidRPr="005246A3" w:rsidRDefault="003C1C79" w:rsidP="003C1C79">
      <w:pPr>
        <w:tabs>
          <w:tab w:val="left" w:pos="567"/>
        </w:tabs>
        <w:rPr>
          <w:rFonts w:ascii="Times New Roman" w:hAnsi="Times New Roman"/>
          <w:lang w:val="lt-LT"/>
        </w:rPr>
      </w:pPr>
    </w:p>
    <w:p w14:paraId="6FDC0AA9" w14:textId="77777777" w:rsidR="003C1C79" w:rsidRPr="005246A3"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6791F718" w14:textId="77777777" w:rsidR="003C1C79" w:rsidRPr="005246A3" w:rsidRDefault="003C1C79" w:rsidP="003C1C79">
      <w:pPr>
        <w:tabs>
          <w:tab w:val="left" w:pos="567"/>
        </w:tabs>
        <w:rPr>
          <w:rFonts w:ascii="Times New Roman" w:hAnsi="Times New Roman"/>
          <w:lang w:val="lt-LT"/>
        </w:rPr>
      </w:pPr>
    </w:p>
    <w:p w14:paraId="65C13DBE" w14:textId="77777777" w:rsidR="003C1C79" w:rsidRPr="004802A2" w:rsidRDefault="003C1C79" w:rsidP="003C1C79">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416A7CB0" w14:textId="77777777" w:rsidR="003C1C79" w:rsidRPr="005246A3" w:rsidRDefault="003C1C79" w:rsidP="003C1C79">
      <w:pPr>
        <w:tabs>
          <w:tab w:val="left" w:pos="567"/>
        </w:tabs>
        <w:jc w:val="both"/>
        <w:rPr>
          <w:rFonts w:ascii="Times New Roman" w:hAnsi="Times New Roman"/>
          <w:lang w:val="lt-LT"/>
        </w:rPr>
      </w:pPr>
    </w:p>
    <w:p w14:paraId="2D3E3D89" w14:textId="77777777" w:rsidR="003C1C79" w:rsidRPr="005246A3" w:rsidRDefault="003C1C79" w:rsidP="003C1C79">
      <w:pPr>
        <w:tabs>
          <w:tab w:val="left" w:pos="567"/>
        </w:tabs>
        <w:rPr>
          <w:rFonts w:ascii="Times New Roman" w:hAnsi="Times New Roman"/>
          <w:lang w:val="lt-LT"/>
        </w:rPr>
      </w:pPr>
    </w:p>
    <w:p w14:paraId="47CB8331"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6574C125" w14:textId="77777777" w:rsidR="003C1C79" w:rsidRPr="005246A3" w:rsidRDefault="003C1C79" w:rsidP="003C1C79">
      <w:pPr>
        <w:tabs>
          <w:tab w:val="left" w:pos="567"/>
        </w:tabs>
        <w:ind w:right="113"/>
        <w:rPr>
          <w:rFonts w:ascii="Times New Roman" w:hAnsi="Times New Roman"/>
          <w:lang w:val="lt-LT"/>
        </w:rPr>
      </w:pPr>
    </w:p>
    <w:p w14:paraId="4B229A2F" w14:textId="77777777" w:rsidR="003C1C79" w:rsidRPr="005246A3" w:rsidRDefault="003C1C79" w:rsidP="003C1C79">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0981CC94" w14:textId="77777777" w:rsidR="003C1C79" w:rsidRPr="005246A3" w:rsidRDefault="003C1C79" w:rsidP="003C1C79">
      <w:pPr>
        <w:tabs>
          <w:tab w:val="left" w:pos="567"/>
        </w:tabs>
        <w:ind w:right="113"/>
        <w:rPr>
          <w:rFonts w:ascii="Times New Roman" w:hAnsi="Times New Roman"/>
          <w:lang w:val="lt-LT"/>
        </w:rPr>
      </w:pPr>
    </w:p>
    <w:p w14:paraId="5391F287" w14:textId="77777777" w:rsidR="003C1C79" w:rsidRPr="005246A3" w:rsidRDefault="003C1C79" w:rsidP="003C1C79">
      <w:pPr>
        <w:tabs>
          <w:tab w:val="left" w:pos="567"/>
        </w:tabs>
        <w:ind w:right="113"/>
        <w:rPr>
          <w:rFonts w:ascii="Times New Roman" w:hAnsi="Times New Roman"/>
          <w:lang w:val="lt-LT"/>
        </w:rPr>
      </w:pPr>
    </w:p>
    <w:p w14:paraId="2111F7B1"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49580230" w14:textId="77777777" w:rsidR="003C1C79" w:rsidRPr="005246A3" w:rsidRDefault="003C1C79" w:rsidP="003C1C79">
      <w:pPr>
        <w:tabs>
          <w:tab w:val="left" w:pos="567"/>
        </w:tabs>
        <w:ind w:right="113"/>
        <w:rPr>
          <w:rFonts w:ascii="Times New Roman" w:hAnsi="Times New Roman"/>
          <w:lang w:val="lt-LT"/>
        </w:rPr>
      </w:pPr>
    </w:p>
    <w:p w14:paraId="5058D0D1" w14:textId="77777777" w:rsidR="003C1C79" w:rsidRPr="00801C06" w:rsidRDefault="003C1C79" w:rsidP="003C1C79">
      <w:pPr>
        <w:ind w:right="113"/>
        <w:rPr>
          <w:rFonts w:ascii="Times New Roman" w:hAnsi="Times New Roman"/>
          <w:lang w:val="lt-LT"/>
        </w:rPr>
      </w:pPr>
      <w:r w:rsidRPr="00801C06">
        <w:rPr>
          <w:rFonts w:ascii="Times New Roman" w:hAnsi="Times New Roman"/>
          <w:lang w:val="lt-LT"/>
        </w:rPr>
        <w:t>10 ml</w:t>
      </w:r>
    </w:p>
    <w:p w14:paraId="7A4FB28C" w14:textId="77777777" w:rsidR="003C1C79" w:rsidRPr="00801C06" w:rsidRDefault="003C1C79" w:rsidP="003C1C79">
      <w:pPr>
        <w:ind w:left="567" w:hanging="567"/>
        <w:rPr>
          <w:rFonts w:ascii="Times New Roman" w:hAnsi="Times New Roman"/>
          <w:lang w:val="lt-LT"/>
        </w:rPr>
      </w:pPr>
      <w:r w:rsidRPr="00801C06">
        <w:rPr>
          <w:rFonts w:ascii="Times New Roman" w:hAnsi="Times New Roman"/>
          <w:lang w:val="lt-LT"/>
        </w:rPr>
        <w:t>75 mg</w:t>
      </w:r>
    </w:p>
    <w:p w14:paraId="5E818FC8" w14:textId="77777777" w:rsidR="003C1C79" w:rsidRPr="00801C06" w:rsidRDefault="003C1C79" w:rsidP="003C1C79">
      <w:pPr>
        <w:ind w:left="567" w:hanging="567"/>
        <w:rPr>
          <w:rFonts w:ascii="Times New Roman" w:hAnsi="Times New Roman"/>
          <w:lang w:val="lt-LT"/>
        </w:rPr>
      </w:pPr>
    </w:p>
    <w:p w14:paraId="2B75CD4A" w14:textId="77777777" w:rsidR="003C1C79" w:rsidRPr="00801C06" w:rsidRDefault="003C1C79" w:rsidP="003C1C79">
      <w:pPr>
        <w:ind w:left="567" w:hanging="567"/>
        <w:rPr>
          <w:rFonts w:ascii="Times New Roman" w:hAnsi="Times New Roman"/>
          <w:highlight w:val="lightGray"/>
          <w:lang w:val="lt-LT"/>
        </w:rPr>
      </w:pPr>
      <w:r w:rsidRPr="00801C06">
        <w:rPr>
          <w:rFonts w:ascii="Times New Roman" w:hAnsi="Times New Roman"/>
          <w:highlight w:val="lightGray"/>
          <w:lang w:val="lt-LT"/>
        </w:rPr>
        <w:t>20 ml</w:t>
      </w:r>
    </w:p>
    <w:p w14:paraId="61515D5B" w14:textId="77777777" w:rsidR="003C1C79" w:rsidRPr="00801C06" w:rsidRDefault="003C1C79" w:rsidP="003C1C79">
      <w:pPr>
        <w:ind w:left="567" w:hanging="567"/>
        <w:rPr>
          <w:rFonts w:ascii="Times New Roman" w:hAnsi="Times New Roman"/>
          <w:lang w:val="lt-LT"/>
        </w:rPr>
      </w:pPr>
      <w:r w:rsidRPr="00801C06">
        <w:rPr>
          <w:rFonts w:ascii="Times New Roman" w:hAnsi="Times New Roman"/>
          <w:highlight w:val="lightGray"/>
          <w:lang w:val="lt-LT"/>
        </w:rPr>
        <w:t>150 mg</w:t>
      </w:r>
    </w:p>
    <w:p w14:paraId="09776539" w14:textId="77777777" w:rsidR="003C1C79" w:rsidRPr="005246A3" w:rsidRDefault="003C1C79" w:rsidP="003C1C79">
      <w:pPr>
        <w:tabs>
          <w:tab w:val="left" w:pos="567"/>
        </w:tabs>
        <w:ind w:right="113"/>
        <w:rPr>
          <w:rFonts w:ascii="Times New Roman" w:hAnsi="Times New Roman"/>
          <w:lang w:val="lt-LT"/>
        </w:rPr>
      </w:pPr>
    </w:p>
    <w:p w14:paraId="4472E42B" w14:textId="77777777" w:rsidR="003C1C79" w:rsidRPr="005246A3" w:rsidRDefault="003C1C79" w:rsidP="003C1C79">
      <w:pPr>
        <w:tabs>
          <w:tab w:val="left" w:pos="567"/>
        </w:tabs>
        <w:ind w:right="113"/>
        <w:rPr>
          <w:rFonts w:ascii="Times New Roman" w:hAnsi="Times New Roman"/>
          <w:lang w:val="lt-LT"/>
        </w:rPr>
      </w:pPr>
    </w:p>
    <w:p w14:paraId="06A822C3" w14:textId="77777777" w:rsidR="003C1C79" w:rsidRPr="004802A2" w:rsidRDefault="003C1C79" w:rsidP="003C1C79">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7B4A3DD8" w14:textId="77777777" w:rsidR="003C1C79" w:rsidRPr="005246A3" w:rsidRDefault="003C1C79" w:rsidP="003C1C79">
      <w:pPr>
        <w:tabs>
          <w:tab w:val="left" w:pos="567"/>
        </w:tabs>
        <w:rPr>
          <w:rFonts w:ascii="Times New Roman" w:hAnsi="Times New Roman"/>
          <w:highlight w:val="yellow"/>
          <w:lang w:val="lt-LT"/>
        </w:rPr>
      </w:pPr>
    </w:p>
    <w:p w14:paraId="6A3391B6" w14:textId="77777777" w:rsidR="003C1C79" w:rsidRPr="005246A3" w:rsidRDefault="003C1C79" w:rsidP="003C1C79">
      <w:pPr>
        <w:tabs>
          <w:tab w:val="left" w:pos="567"/>
        </w:tabs>
        <w:rPr>
          <w:rFonts w:ascii="Times New Roman" w:hAnsi="Times New Roman"/>
          <w:lang w:val="lt-LT"/>
        </w:rPr>
      </w:pPr>
      <w:r w:rsidRPr="005246A3">
        <w:rPr>
          <w:rFonts w:ascii="Times New Roman" w:hAnsi="Times New Roman"/>
          <w:lang w:val="lt-LT"/>
        </w:rPr>
        <w:t>Sterili lizdinė plokštelė</w:t>
      </w:r>
    </w:p>
    <w:p w14:paraId="5769D1E6" w14:textId="77777777" w:rsidR="001033B7" w:rsidRPr="005246A3" w:rsidRDefault="001033B7" w:rsidP="003C1C79">
      <w:pPr>
        <w:tabs>
          <w:tab w:val="left" w:pos="567"/>
        </w:tabs>
        <w:rPr>
          <w:rFonts w:ascii="Times New Roman" w:hAnsi="Times New Roman"/>
          <w:lang w:val="lt-LT"/>
        </w:rPr>
      </w:pPr>
    </w:p>
    <w:p w14:paraId="11A65C25" w14:textId="77777777" w:rsidR="003C1C79" w:rsidRPr="005246A3" w:rsidRDefault="001033B7" w:rsidP="003C1C79">
      <w:pPr>
        <w:tabs>
          <w:tab w:val="left" w:pos="567"/>
        </w:tabs>
        <w:rPr>
          <w:rFonts w:ascii="Times New Roman" w:hAnsi="Times New Roman"/>
          <w:lang w:val="lt-LT"/>
        </w:rPr>
      </w:pPr>
      <w:r w:rsidRPr="005246A3">
        <w:rPr>
          <w:rFonts w:ascii="Times New Roman" w:hAnsi="Times New Roman"/>
          <w:lang w:val="lt-LT"/>
        </w:rPr>
        <w:br w:type="page"/>
      </w:r>
    </w:p>
    <w:p w14:paraId="3629A706" w14:textId="77777777" w:rsidR="009A1794" w:rsidRPr="005246A3" w:rsidRDefault="009A1794" w:rsidP="009A1794">
      <w:pPr>
        <w:pBdr>
          <w:top w:val="single" w:sz="4" w:space="1" w:color="auto"/>
          <w:left w:val="single" w:sz="4" w:space="4" w:color="auto"/>
          <w:bottom w:val="single" w:sz="4" w:space="1" w:color="auto"/>
          <w:right w:val="single" w:sz="4" w:space="4" w:color="auto"/>
        </w:pBdr>
        <w:rPr>
          <w:rFonts w:ascii="Times New Roman" w:hAnsi="Times New Roman"/>
          <w:b/>
          <w:lang w:val="lt-LT"/>
        </w:rPr>
      </w:pPr>
      <w:r w:rsidRPr="005246A3">
        <w:rPr>
          <w:rFonts w:ascii="Times New Roman" w:hAnsi="Times New Roman"/>
          <w:b/>
          <w:lang w:val="lt-LT"/>
        </w:rPr>
        <w:lastRenderedPageBreak/>
        <w:t>INFORMACIJA ANT IŠORINĖS PAKUOTĖS</w:t>
      </w:r>
    </w:p>
    <w:p w14:paraId="76F951C4" w14:textId="77777777" w:rsidR="009A1794" w:rsidRDefault="009A1794" w:rsidP="009A1794">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p>
    <w:p w14:paraId="55C2BC12" w14:textId="77777777" w:rsidR="00001FAC" w:rsidRPr="005246A3" w:rsidRDefault="00001FAC" w:rsidP="009A1794">
      <w:pPr>
        <w:pBdr>
          <w:top w:val="single" w:sz="4" w:space="1" w:color="auto"/>
          <w:left w:val="single" w:sz="4" w:space="4" w:color="auto"/>
          <w:bottom w:val="single" w:sz="4" w:space="1" w:color="auto"/>
          <w:right w:val="single" w:sz="4" w:space="4" w:color="auto"/>
        </w:pBdr>
        <w:ind w:left="567" w:hanging="567"/>
        <w:rPr>
          <w:rFonts w:ascii="Times New Roman" w:hAnsi="Times New Roman"/>
          <w:b/>
          <w:lang w:val="lt-LT"/>
        </w:rPr>
      </w:pPr>
      <w:r w:rsidRPr="00001FAC">
        <w:rPr>
          <w:rFonts w:ascii="Times New Roman" w:hAnsi="Times New Roman"/>
          <w:b/>
          <w:lang w:val="lt-LT"/>
        </w:rPr>
        <w:t>KARTONO DĖŽUTĖ</w:t>
      </w:r>
    </w:p>
    <w:p w14:paraId="2AB5DFB9" w14:textId="77777777" w:rsidR="009A1794" w:rsidRDefault="009A1794" w:rsidP="009A1794">
      <w:pPr>
        <w:rPr>
          <w:rFonts w:ascii="Times New Roman" w:hAnsi="Times New Roman"/>
          <w:lang w:val="lt-LT"/>
        </w:rPr>
      </w:pPr>
    </w:p>
    <w:p w14:paraId="1E54863D" w14:textId="77777777" w:rsidR="00E12B91" w:rsidRPr="005246A3" w:rsidRDefault="00E12B91" w:rsidP="009A1794">
      <w:pPr>
        <w:rPr>
          <w:rFonts w:ascii="Times New Roman" w:hAnsi="Times New Roman"/>
          <w:lang w:val="lt-LT"/>
        </w:rPr>
      </w:pPr>
    </w:p>
    <w:p w14:paraId="2BAE9752"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w:t>
      </w:r>
    </w:p>
    <w:p w14:paraId="63EFF15D" w14:textId="77777777" w:rsidR="009A1794" w:rsidRPr="005246A3" w:rsidRDefault="009A1794" w:rsidP="009A1794">
      <w:pPr>
        <w:rPr>
          <w:rFonts w:ascii="Times New Roman" w:hAnsi="Times New Roman"/>
          <w:lang w:val="lt-LT"/>
        </w:rPr>
      </w:pPr>
    </w:p>
    <w:p w14:paraId="070B6F0E" w14:textId="77777777" w:rsidR="009A1794" w:rsidRPr="005246A3" w:rsidRDefault="009A1794" w:rsidP="009A1794">
      <w:pPr>
        <w:rPr>
          <w:rFonts w:ascii="Times New Roman" w:hAnsi="Times New Roman"/>
          <w:lang w:val="lt-LT"/>
        </w:rPr>
      </w:pPr>
      <w:r w:rsidRPr="005246A3">
        <w:rPr>
          <w:rFonts w:ascii="Times New Roman" w:hAnsi="Times New Roman"/>
          <w:lang w:val="lt-LT"/>
        </w:rPr>
        <w:t>Ropivacaine hydrochloride Kabi 10 mg/ml injekcinis tirpalas</w:t>
      </w:r>
    </w:p>
    <w:p w14:paraId="5CB01FA3" w14:textId="77777777" w:rsidR="004B3EAF" w:rsidRPr="001676E7" w:rsidRDefault="00145408" w:rsidP="004B3EAF">
      <w:pPr>
        <w:rPr>
          <w:rFonts w:ascii="Times New Roman" w:hAnsi="Times New Roman"/>
          <w:lang w:val="lt-LT"/>
        </w:rPr>
      </w:pPr>
      <w:r w:rsidRPr="001676E7">
        <w:rPr>
          <w:rFonts w:ascii="Times New Roman" w:hAnsi="Times New Roman"/>
          <w:lang w:val="lt-LT"/>
        </w:rPr>
        <w:t>r</w:t>
      </w:r>
      <w:r w:rsidR="004B3EAF" w:rsidRPr="001676E7">
        <w:rPr>
          <w:rFonts w:ascii="Times New Roman" w:hAnsi="Times New Roman"/>
          <w:lang w:val="lt-LT"/>
        </w:rPr>
        <w:t>opivacaini hydrochloridum</w:t>
      </w:r>
    </w:p>
    <w:p w14:paraId="6BBA88DA" w14:textId="77777777" w:rsidR="009A1794" w:rsidRPr="005246A3" w:rsidRDefault="009A1794" w:rsidP="009A1794">
      <w:pPr>
        <w:rPr>
          <w:rFonts w:ascii="Times New Roman" w:hAnsi="Times New Roman"/>
          <w:lang w:val="lt-LT"/>
        </w:rPr>
      </w:pPr>
    </w:p>
    <w:p w14:paraId="6E210ED3" w14:textId="77777777" w:rsidR="009A1794" w:rsidRPr="005246A3" w:rsidRDefault="009A1794" w:rsidP="009A1794">
      <w:pPr>
        <w:rPr>
          <w:rFonts w:ascii="Times New Roman" w:hAnsi="Times New Roman"/>
          <w:lang w:val="lt-LT"/>
        </w:rPr>
      </w:pPr>
    </w:p>
    <w:p w14:paraId="0542A9C5"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b/>
          <w:lang w:val="lt-LT" w:eastAsia="en-US"/>
        </w:rPr>
      </w:pPr>
      <w:r w:rsidRPr="005246A3">
        <w:rPr>
          <w:rFonts w:ascii="Times New Roman" w:hAnsi="Times New Roman"/>
          <w:b/>
          <w:lang w:val="lt-LT"/>
        </w:rPr>
        <w:t>2.</w:t>
      </w:r>
      <w:r w:rsidRPr="005246A3">
        <w:rPr>
          <w:rFonts w:ascii="Times New Roman" w:hAnsi="Times New Roman"/>
          <w:b/>
          <w:lang w:val="lt-LT"/>
        </w:rPr>
        <w:tab/>
        <w:t>VEIKLIOJI (-IOS) MEDŽIAGA (-OS)</w:t>
      </w:r>
      <w:r w:rsidR="002E19EF" w:rsidRPr="00801C06">
        <w:rPr>
          <w:lang w:val="lt-LT"/>
        </w:rPr>
        <w:t xml:space="preserve"> </w:t>
      </w:r>
      <w:r w:rsidR="002E19EF" w:rsidRPr="002E19EF">
        <w:rPr>
          <w:rFonts w:ascii="Times New Roman" w:hAnsi="Times New Roman"/>
          <w:b/>
          <w:lang w:val="lt-LT"/>
        </w:rPr>
        <w:t>IR JOS (-Ų) KIEKIS (-IAI)</w:t>
      </w:r>
    </w:p>
    <w:p w14:paraId="69779A72" w14:textId="77777777" w:rsidR="009A1794" w:rsidRPr="005246A3" w:rsidRDefault="009A1794" w:rsidP="009A1794">
      <w:pPr>
        <w:rPr>
          <w:rFonts w:ascii="Times New Roman" w:hAnsi="Times New Roman"/>
          <w:lang w:val="lt-LT"/>
        </w:rPr>
      </w:pPr>
    </w:p>
    <w:p w14:paraId="2C6CE3E1" w14:textId="77777777" w:rsidR="009A1794" w:rsidRPr="005246A3" w:rsidRDefault="009A1794" w:rsidP="009A1794">
      <w:pPr>
        <w:rPr>
          <w:rFonts w:ascii="Times New Roman" w:hAnsi="Times New Roman"/>
          <w:lang w:val="lt-LT"/>
        </w:rPr>
      </w:pPr>
      <w:r w:rsidRPr="005246A3">
        <w:rPr>
          <w:rFonts w:ascii="Times New Roman" w:hAnsi="Times New Roman"/>
          <w:lang w:val="lt-LT"/>
        </w:rPr>
        <w:t>Kiekviename ml injekcinio tirpalo yra 10 mg ropivakaino hidrochlorido.</w:t>
      </w:r>
    </w:p>
    <w:p w14:paraId="686EE7C2"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Kiekvienoje 10 ml ampulėje yra 100 mg ropivakaino hidrochlorido.</w:t>
      </w:r>
    </w:p>
    <w:p w14:paraId="01BDE016"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Kiekvienoje 20 ml ampulėje yra 200 mg ropivakaino hidrochlorido.</w:t>
      </w:r>
    </w:p>
    <w:p w14:paraId="6C4A60F7" w14:textId="77777777" w:rsidR="009A1794" w:rsidRPr="005246A3" w:rsidRDefault="009A1794" w:rsidP="009A1794">
      <w:pPr>
        <w:rPr>
          <w:rFonts w:ascii="Times New Roman" w:hAnsi="Times New Roman"/>
          <w:lang w:val="lt-LT"/>
        </w:rPr>
      </w:pPr>
    </w:p>
    <w:p w14:paraId="7C76CDAE" w14:textId="77777777" w:rsidR="009A1794" w:rsidRPr="005246A3" w:rsidRDefault="009A1794" w:rsidP="009A1794">
      <w:pPr>
        <w:rPr>
          <w:rFonts w:ascii="Times New Roman" w:hAnsi="Times New Roman"/>
          <w:lang w:val="lt-LT"/>
        </w:rPr>
      </w:pPr>
    </w:p>
    <w:p w14:paraId="74BD76FB"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3.</w:t>
      </w:r>
      <w:r w:rsidRPr="005246A3">
        <w:rPr>
          <w:rFonts w:ascii="Times New Roman" w:hAnsi="Times New Roman"/>
          <w:b/>
          <w:lang w:val="lt-LT"/>
        </w:rPr>
        <w:tab/>
        <w:t>PAGALBINIŲ MEDŽIAGŲ SĄRAŠAS</w:t>
      </w:r>
    </w:p>
    <w:p w14:paraId="238A753E" w14:textId="77777777" w:rsidR="009A1794" w:rsidRPr="005246A3" w:rsidRDefault="009A1794" w:rsidP="009A1794">
      <w:pPr>
        <w:rPr>
          <w:rFonts w:ascii="Times New Roman" w:hAnsi="Times New Roman"/>
          <w:lang w:val="lt-LT"/>
        </w:rPr>
      </w:pPr>
    </w:p>
    <w:p w14:paraId="11C0A152" w14:textId="77777777" w:rsidR="00BB13FB" w:rsidRPr="00E12B91" w:rsidRDefault="00BB13FB" w:rsidP="00BB13FB">
      <w:pPr>
        <w:rPr>
          <w:rFonts w:ascii="Times New Roman" w:hAnsi="Times New Roman"/>
          <w:lang w:val="lt-LT"/>
        </w:rPr>
      </w:pPr>
      <w:bookmarkStart w:id="26" w:name="_Hlk87651240"/>
      <w:r w:rsidRPr="001676E7">
        <w:rPr>
          <w:rFonts w:ascii="Times New Roman" w:hAnsi="Times New Roman"/>
          <w:color w:val="000000"/>
          <w:lang w:val="lt-LT"/>
        </w:rPr>
        <w:t>Natrii chloridum</w:t>
      </w:r>
      <w:r w:rsidRPr="001676E7">
        <w:rPr>
          <w:rFonts w:ascii="Times New Roman" w:hAnsi="Times New Roman"/>
          <w:lang w:val="lt-LT"/>
        </w:rPr>
        <w:t xml:space="preserve">, </w:t>
      </w:r>
      <w:r w:rsidRPr="001676E7">
        <w:rPr>
          <w:rFonts w:ascii="Times New Roman" w:hAnsi="Times New Roman"/>
          <w:color w:val="000000"/>
          <w:lang w:val="lt-LT"/>
        </w:rPr>
        <w:t>Acidum hydrochloridum</w:t>
      </w:r>
      <w:r w:rsidR="00BC5CFD" w:rsidRPr="001676E7">
        <w:rPr>
          <w:rFonts w:ascii="Times New Roman" w:hAnsi="Times New Roman"/>
          <w:color w:val="000000"/>
          <w:lang w:val="lt-LT"/>
        </w:rPr>
        <w:t xml:space="preserve"> (ad pH)</w:t>
      </w:r>
      <w:r w:rsidRPr="00E12B91">
        <w:rPr>
          <w:rFonts w:ascii="Times New Roman" w:hAnsi="Times New Roman"/>
          <w:lang w:val="lt-LT"/>
        </w:rPr>
        <w:t xml:space="preserve">, </w:t>
      </w:r>
      <w:r w:rsidRPr="001676E7">
        <w:rPr>
          <w:rFonts w:ascii="Times New Roman" w:hAnsi="Times New Roman"/>
          <w:color w:val="000000"/>
          <w:lang w:val="lt-LT"/>
        </w:rPr>
        <w:t>Natrii hydroxidum</w:t>
      </w:r>
      <w:r w:rsidR="00BC5CFD" w:rsidRPr="001676E7">
        <w:rPr>
          <w:rFonts w:ascii="Times New Roman" w:hAnsi="Times New Roman"/>
          <w:color w:val="000000"/>
          <w:lang w:val="lt-LT"/>
        </w:rPr>
        <w:t xml:space="preserve"> (ad pH)</w:t>
      </w:r>
      <w:r w:rsidRPr="00E12B91">
        <w:rPr>
          <w:rFonts w:ascii="Times New Roman" w:hAnsi="Times New Roman"/>
          <w:lang w:val="lt-LT"/>
        </w:rPr>
        <w:t xml:space="preserve">, </w:t>
      </w:r>
      <w:r w:rsidRPr="001676E7">
        <w:rPr>
          <w:rFonts w:ascii="Times New Roman" w:hAnsi="Times New Roman"/>
          <w:color w:val="000000"/>
          <w:lang w:val="lt-LT"/>
        </w:rPr>
        <w:t>Aqua ad iniectabile</w:t>
      </w:r>
      <w:r w:rsidRPr="00E12B91">
        <w:rPr>
          <w:rFonts w:ascii="Times New Roman" w:hAnsi="Times New Roman"/>
          <w:color w:val="000000"/>
          <w:lang w:val="lt-LT"/>
        </w:rPr>
        <w:t>.</w:t>
      </w:r>
    </w:p>
    <w:bookmarkEnd w:id="26"/>
    <w:p w14:paraId="25F97971" w14:textId="77777777" w:rsidR="009A1794" w:rsidRPr="005246A3" w:rsidRDefault="009A1794" w:rsidP="009A1794">
      <w:pPr>
        <w:rPr>
          <w:rFonts w:ascii="Times New Roman" w:hAnsi="Times New Roman"/>
          <w:color w:val="000000"/>
          <w:lang w:val="lt-LT"/>
        </w:rPr>
      </w:pPr>
    </w:p>
    <w:p w14:paraId="6EB4B5CC"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Sudėtyje yra natrio. Daugiau informacijos pateikta pakuotės lapelyje.</w:t>
      </w:r>
    </w:p>
    <w:p w14:paraId="25AF3378" w14:textId="77777777" w:rsidR="009A1794" w:rsidRPr="005246A3" w:rsidRDefault="009A1794" w:rsidP="009A1794">
      <w:pPr>
        <w:rPr>
          <w:rFonts w:ascii="Times New Roman" w:hAnsi="Times New Roman"/>
          <w:lang w:val="lt-LT"/>
        </w:rPr>
      </w:pPr>
    </w:p>
    <w:p w14:paraId="4D564CD9" w14:textId="77777777" w:rsidR="009A1794" w:rsidRPr="005246A3" w:rsidRDefault="009A1794" w:rsidP="009A1794">
      <w:pPr>
        <w:rPr>
          <w:rFonts w:ascii="Times New Roman" w:hAnsi="Times New Roman"/>
          <w:lang w:val="lt-LT"/>
        </w:rPr>
      </w:pPr>
    </w:p>
    <w:p w14:paraId="02CEFAE6"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4.</w:t>
      </w:r>
      <w:r w:rsidRPr="005246A3">
        <w:rPr>
          <w:rFonts w:ascii="Times New Roman" w:hAnsi="Times New Roman"/>
          <w:b/>
          <w:lang w:val="lt-LT"/>
        </w:rPr>
        <w:tab/>
        <w:t>FARMACINĖ FORMA IR KIEKIS PAKUOTĖJE</w:t>
      </w:r>
    </w:p>
    <w:p w14:paraId="597C09C4" w14:textId="77777777" w:rsidR="009A1794" w:rsidRPr="005246A3" w:rsidRDefault="009A1794" w:rsidP="009A1794">
      <w:pPr>
        <w:rPr>
          <w:rFonts w:ascii="Times New Roman" w:hAnsi="Times New Roman"/>
          <w:lang w:val="lt-LT"/>
        </w:rPr>
      </w:pPr>
    </w:p>
    <w:p w14:paraId="068F9799"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Injekcinis tirpalas</w:t>
      </w:r>
    </w:p>
    <w:p w14:paraId="4DB78892" w14:textId="77777777" w:rsidR="009A1794" w:rsidRPr="005246A3" w:rsidRDefault="009A1794" w:rsidP="009A1794">
      <w:pPr>
        <w:rPr>
          <w:rFonts w:ascii="Times New Roman" w:hAnsi="Times New Roman"/>
          <w:lang w:val="lt-LT"/>
        </w:rPr>
      </w:pPr>
      <w:r w:rsidRPr="005246A3">
        <w:rPr>
          <w:rFonts w:ascii="Times New Roman" w:hAnsi="Times New Roman"/>
          <w:lang w:val="lt-LT"/>
        </w:rPr>
        <w:t>1 x 10 ml ampulė</w:t>
      </w:r>
    </w:p>
    <w:p w14:paraId="14FF2787"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10 ml ampulės</w:t>
      </w:r>
    </w:p>
    <w:p w14:paraId="1B9C1B65"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10 ml ampulių</w:t>
      </w:r>
    </w:p>
    <w:p w14:paraId="4ED3B1C1" w14:textId="77777777" w:rsidR="009A1794" w:rsidRPr="005246A3" w:rsidRDefault="009A1794" w:rsidP="009A1794">
      <w:pPr>
        <w:rPr>
          <w:rFonts w:ascii="Times New Roman" w:eastAsia="Calibri" w:hAnsi="Times New Roman"/>
          <w:lang w:val="lt-LT" w:eastAsia="en-US"/>
        </w:rPr>
      </w:pPr>
    </w:p>
    <w:p w14:paraId="2A571E91" w14:textId="77777777" w:rsidR="009A1794" w:rsidRPr="004802A2" w:rsidRDefault="009A1794" w:rsidP="009A1794">
      <w:pPr>
        <w:rPr>
          <w:rFonts w:ascii="Times New Roman" w:eastAsia="Calibri" w:hAnsi="Times New Roman"/>
          <w:highlight w:val="lightGray"/>
          <w:lang w:val="lt-LT" w:eastAsia="en-US"/>
        </w:rPr>
      </w:pPr>
      <w:r w:rsidRPr="004802A2">
        <w:rPr>
          <w:rFonts w:ascii="Times New Roman" w:hAnsi="Times New Roman"/>
          <w:highlight w:val="lightGray"/>
          <w:lang w:val="lt-LT"/>
        </w:rPr>
        <w:t>Injekcinis tirpalas</w:t>
      </w:r>
    </w:p>
    <w:p w14:paraId="6B3C7844" w14:textId="77777777" w:rsidR="009A1794" w:rsidRPr="005246A3" w:rsidRDefault="009A1794" w:rsidP="009A1794">
      <w:pPr>
        <w:rPr>
          <w:rFonts w:ascii="Times New Roman" w:hAnsi="Times New Roman"/>
          <w:lang w:val="lt-LT"/>
        </w:rPr>
      </w:pPr>
      <w:r w:rsidRPr="004802A2">
        <w:rPr>
          <w:rFonts w:ascii="Times New Roman" w:hAnsi="Times New Roman"/>
          <w:highlight w:val="lightGray"/>
          <w:lang w:val="lt-LT"/>
        </w:rPr>
        <w:t>1 x 20 ml ampulė</w:t>
      </w:r>
    </w:p>
    <w:p w14:paraId="09DEAF82" w14:textId="77777777" w:rsidR="009A1794" w:rsidRPr="004802A2" w:rsidRDefault="009A1794" w:rsidP="009A1794">
      <w:pPr>
        <w:rPr>
          <w:rFonts w:ascii="Times New Roman" w:eastAsia="Calibri" w:hAnsi="Times New Roman"/>
          <w:highlight w:val="darkGray"/>
          <w:lang w:val="lt-LT" w:eastAsia="en-US"/>
        </w:rPr>
      </w:pPr>
      <w:r w:rsidRPr="004802A2">
        <w:rPr>
          <w:rFonts w:ascii="Times New Roman" w:hAnsi="Times New Roman"/>
          <w:highlight w:val="darkGray"/>
          <w:lang w:val="lt-LT"/>
        </w:rPr>
        <w:t>5 x 20 ml ampulės</w:t>
      </w:r>
    </w:p>
    <w:p w14:paraId="3EFFC9CC"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darkGray"/>
          <w:lang w:val="lt-LT"/>
        </w:rPr>
        <w:t>10 x 20 ml ampulių</w:t>
      </w:r>
    </w:p>
    <w:p w14:paraId="75ED5A18" w14:textId="77777777" w:rsidR="009A1794" w:rsidRPr="005246A3" w:rsidRDefault="009A1794" w:rsidP="009A1794">
      <w:pPr>
        <w:rPr>
          <w:rFonts w:ascii="Times New Roman" w:hAnsi="Times New Roman"/>
          <w:lang w:val="lt-LT"/>
        </w:rPr>
      </w:pPr>
    </w:p>
    <w:p w14:paraId="2DA63365" w14:textId="77777777" w:rsidR="009A1794" w:rsidRPr="005246A3" w:rsidRDefault="009A1794" w:rsidP="009A1794">
      <w:pPr>
        <w:tabs>
          <w:tab w:val="left" w:pos="567"/>
        </w:tabs>
        <w:jc w:val="both"/>
        <w:rPr>
          <w:rFonts w:ascii="Times New Roman" w:hAnsi="Times New Roman"/>
          <w:lang w:val="lt-LT"/>
        </w:rPr>
      </w:pPr>
      <w:r w:rsidRPr="005246A3">
        <w:rPr>
          <w:rFonts w:ascii="Times New Roman" w:hAnsi="Times New Roman"/>
          <w:lang w:val="lt-LT"/>
        </w:rPr>
        <w:t xml:space="preserve">Polipropileno ampulės specialiai sukurtos taip, kad tiktų švirkštams </w:t>
      </w:r>
      <w:r w:rsidRPr="00671FAB">
        <w:rPr>
          <w:rFonts w:ascii="Times New Roman" w:hAnsi="Times New Roman"/>
          <w:iCs/>
          <w:lang w:val="lt-LT"/>
        </w:rPr>
        <w:t>Luer lock</w:t>
      </w:r>
      <w:r w:rsidRPr="00672A7C">
        <w:rPr>
          <w:rFonts w:ascii="Times New Roman" w:hAnsi="Times New Roman"/>
          <w:iCs/>
          <w:lang w:val="lt-LT"/>
        </w:rPr>
        <w:t xml:space="preserve"> ir </w:t>
      </w:r>
      <w:r w:rsidRPr="00671FAB">
        <w:rPr>
          <w:rFonts w:ascii="Times New Roman" w:hAnsi="Times New Roman"/>
          <w:iCs/>
          <w:lang w:val="lt-LT"/>
        </w:rPr>
        <w:t>Luer fit</w:t>
      </w:r>
      <w:r w:rsidRPr="005246A3">
        <w:rPr>
          <w:rFonts w:ascii="Times New Roman" w:hAnsi="Times New Roman"/>
          <w:lang w:val="lt-LT"/>
        </w:rPr>
        <w:t>.</w:t>
      </w:r>
    </w:p>
    <w:p w14:paraId="5C0E7A17" w14:textId="77777777" w:rsidR="009A1794" w:rsidRPr="005246A3" w:rsidRDefault="009A1794" w:rsidP="009A1794">
      <w:pPr>
        <w:rPr>
          <w:rFonts w:ascii="Times New Roman" w:hAnsi="Times New Roman"/>
          <w:lang w:val="lt-LT"/>
        </w:rPr>
      </w:pPr>
    </w:p>
    <w:p w14:paraId="326E9A60" w14:textId="77777777" w:rsidR="009A1794" w:rsidRPr="005246A3" w:rsidRDefault="009A1794" w:rsidP="009A1794">
      <w:pPr>
        <w:rPr>
          <w:rFonts w:ascii="Times New Roman" w:hAnsi="Times New Roman"/>
          <w:lang w:val="lt-LT"/>
        </w:rPr>
      </w:pPr>
    </w:p>
    <w:p w14:paraId="58251C6E"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t>VARTOJIMO METODAS IR BŪDAS</w:t>
      </w:r>
      <w:r w:rsidR="002E19EF">
        <w:rPr>
          <w:rFonts w:ascii="Times New Roman" w:hAnsi="Times New Roman"/>
          <w:b/>
          <w:lang w:val="lt-LT"/>
        </w:rPr>
        <w:t xml:space="preserve"> (-AI)</w:t>
      </w:r>
    </w:p>
    <w:p w14:paraId="22C093B6" w14:textId="77777777" w:rsidR="009A1794" w:rsidRPr="005246A3" w:rsidRDefault="009A1794" w:rsidP="009A1794">
      <w:pPr>
        <w:rPr>
          <w:rFonts w:ascii="Times New Roman" w:hAnsi="Times New Roman"/>
          <w:i/>
          <w:lang w:val="lt-LT"/>
        </w:rPr>
      </w:pPr>
    </w:p>
    <w:p w14:paraId="50EF683C"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0B7EABB4"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58DCD11" w14:textId="77777777" w:rsidR="00137002" w:rsidRPr="00297EB5" w:rsidRDefault="00137002" w:rsidP="00137002">
      <w:pPr>
        <w:rPr>
          <w:rFonts w:ascii="Times New Roman" w:hAnsi="Times New Roman"/>
          <w:lang w:val="lt-LT"/>
        </w:rPr>
      </w:pPr>
    </w:p>
    <w:p w14:paraId="7C00D33F" w14:textId="77777777" w:rsidR="00137002" w:rsidRPr="00297EB5" w:rsidRDefault="00137002" w:rsidP="00137002">
      <w:pPr>
        <w:rPr>
          <w:rFonts w:ascii="Times New Roman" w:hAnsi="Times New Roman"/>
          <w:lang w:val="lt-LT"/>
        </w:rPr>
      </w:pPr>
      <w:r w:rsidRPr="00297EB5">
        <w:rPr>
          <w:rFonts w:ascii="Times New Roman" w:hAnsi="Times New Roman"/>
          <w:lang w:val="lt-LT"/>
        </w:rPr>
        <w:t>Negalima suleisti į kraujagyslę.</w:t>
      </w:r>
    </w:p>
    <w:p w14:paraId="46B5226E" w14:textId="77777777" w:rsidR="00001FAC" w:rsidRPr="001676E7" w:rsidRDefault="00EA6FD2" w:rsidP="00137002">
      <w:pPr>
        <w:pStyle w:val="Pagrindinistekstas"/>
        <w:rPr>
          <w:rFonts w:ascii="Times New Roman" w:hAnsi="Times New Roman"/>
          <w:b w:val="0"/>
          <w:bCs w:val="0"/>
          <w:lang w:val="lt-LT"/>
        </w:rPr>
      </w:pPr>
      <w:r w:rsidRPr="001676E7">
        <w:rPr>
          <w:rFonts w:ascii="Times New Roman" w:hAnsi="Times New Roman"/>
          <w:b w:val="0"/>
          <w:bCs w:val="0"/>
          <w:lang w:val="lt-LT"/>
        </w:rPr>
        <w:t>Tik vienkartiniam vartojimui.</w:t>
      </w:r>
    </w:p>
    <w:p w14:paraId="2DF6AA42" w14:textId="77777777" w:rsidR="00137002" w:rsidRPr="00297EB5"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Bet kokį nesuvartotą tirpalą būtina sunaikinti.</w:t>
      </w:r>
    </w:p>
    <w:p w14:paraId="6AEE66B6" w14:textId="77777777" w:rsidR="00137002" w:rsidRPr="00297EB5" w:rsidRDefault="00137002" w:rsidP="00137002">
      <w:pPr>
        <w:pStyle w:val="Pagrindinistekstas"/>
        <w:rPr>
          <w:rFonts w:ascii="Times New Roman" w:hAnsi="Times New Roman" w:cs="Times New Roman"/>
          <w:b w:val="0"/>
          <w:bCs w:val="0"/>
          <w:iCs/>
          <w:lang w:val="lt-LT"/>
        </w:rPr>
      </w:pPr>
    </w:p>
    <w:p w14:paraId="56E751EC" w14:textId="77777777" w:rsidR="00137002" w:rsidRPr="005246A3" w:rsidRDefault="00137002" w:rsidP="00137002">
      <w:pPr>
        <w:pStyle w:val="Pagrindinistekstas"/>
        <w:rPr>
          <w:rFonts w:ascii="Times New Roman" w:hAnsi="Times New Roman" w:cs="Times New Roman"/>
          <w:b w:val="0"/>
          <w:bCs w:val="0"/>
          <w:iCs/>
          <w:lang w:val="lt-LT"/>
        </w:rPr>
      </w:pPr>
      <w:r w:rsidRPr="00297EB5">
        <w:rPr>
          <w:rFonts w:ascii="Times New Roman" w:hAnsi="Times New Roman" w:cs="Times New Roman"/>
          <w:b w:val="0"/>
          <w:bCs w:val="0"/>
          <w:iCs/>
          <w:lang w:val="lt-LT"/>
        </w:rPr>
        <w:t>Nepažeistos talpyklės negalima autoklavuoti kartotinai.</w:t>
      </w:r>
    </w:p>
    <w:p w14:paraId="033EA3AE" w14:textId="77777777" w:rsidR="009A1794" w:rsidRPr="005246A3" w:rsidRDefault="009A1794" w:rsidP="009A1794">
      <w:pPr>
        <w:rPr>
          <w:rFonts w:ascii="Times New Roman" w:hAnsi="Times New Roman"/>
          <w:lang w:val="lt-LT"/>
        </w:rPr>
      </w:pPr>
    </w:p>
    <w:p w14:paraId="1519EEA1" w14:textId="77777777" w:rsidR="009A1794" w:rsidRPr="005246A3" w:rsidRDefault="009A1794" w:rsidP="009A1794">
      <w:pPr>
        <w:rPr>
          <w:rFonts w:ascii="Times New Roman" w:eastAsia="Calibri" w:hAnsi="Times New Roman"/>
          <w:lang w:val="lt-LT" w:eastAsia="en-US"/>
        </w:rPr>
      </w:pPr>
      <w:r w:rsidRPr="005246A3">
        <w:rPr>
          <w:rFonts w:ascii="Times New Roman" w:hAnsi="Times New Roman"/>
          <w:lang w:val="lt-LT"/>
        </w:rPr>
        <w:t>Prieš vartojimą perskaitykite pakuotės lapelį.</w:t>
      </w:r>
    </w:p>
    <w:p w14:paraId="1EE4549C" w14:textId="77777777" w:rsidR="009A1794" w:rsidRPr="005246A3" w:rsidRDefault="009A1794" w:rsidP="009A1794">
      <w:pPr>
        <w:rPr>
          <w:rFonts w:ascii="Times New Roman" w:hAnsi="Times New Roman"/>
          <w:lang w:val="lt-LT"/>
        </w:rPr>
      </w:pPr>
    </w:p>
    <w:p w14:paraId="388E9F0B" w14:textId="77777777" w:rsidR="009A1794" w:rsidRPr="005246A3" w:rsidRDefault="009A1794" w:rsidP="009A1794">
      <w:pPr>
        <w:rPr>
          <w:rFonts w:ascii="Times New Roman" w:hAnsi="Times New Roman"/>
          <w:lang w:val="lt-LT"/>
        </w:rPr>
      </w:pPr>
    </w:p>
    <w:p w14:paraId="52782F94" w14:textId="77777777" w:rsidR="009A1794" w:rsidRPr="005246A3"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lastRenderedPageBreak/>
        <w:t>6.</w:t>
      </w:r>
      <w:r w:rsidRPr="005246A3">
        <w:rPr>
          <w:rFonts w:ascii="Times New Roman" w:hAnsi="Times New Roman"/>
          <w:b/>
          <w:lang w:val="lt-LT"/>
        </w:rPr>
        <w:tab/>
        <w:t>SPECIALUS ĮSPĖJIMAS, KAD VAISTINĮ PREPARATĄ BŪTINA LAIKYTI VAIKAMS NEPASTEBIMOJE IR NEPASIEKIAMOJE VIETOJE</w:t>
      </w:r>
    </w:p>
    <w:p w14:paraId="67C61EA6" w14:textId="77777777" w:rsidR="009A1794" w:rsidRPr="005246A3" w:rsidRDefault="009A1794" w:rsidP="009A1794">
      <w:pPr>
        <w:rPr>
          <w:rFonts w:ascii="Times New Roman" w:hAnsi="Times New Roman"/>
          <w:lang w:val="lt-LT"/>
        </w:rPr>
      </w:pPr>
    </w:p>
    <w:p w14:paraId="3692B6FF" w14:textId="77777777" w:rsidR="009A1794" w:rsidRPr="005246A3" w:rsidRDefault="009A1794" w:rsidP="009A1794">
      <w:pPr>
        <w:outlineLvl w:val="0"/>
        <w:rPr>
          <w:rFonts w:ascii="Times New Roman" w:eastAsia="Calibri" w:hAnsi="Times New Roman"/>
          <w:lang w:val="lt-LT" w:eastAsia="en-US"/>
        </w:rPr>
      </w:pPr>
      <w:r w:rsidRPr="005246A3">
        <w:rPr>
          <w:rFonts w:ascii="Times New Roman" w:hAnsi="Times New Roman"/>
          <w:lang w:val="lt-LT"/>
        </w:rPr>
        <w:t>Laikyti vaikams nepastebimoje ir nepasiekiamoje vietoje.</w:t>
      </w:r>
    </w:p>
    <w:p w14:paraId="358335AB" w14:textId="77777777" w:rsidR="009A1794" w:rsidRPr="005246A3" w:rsidRDefault="009A1794" w:rsidP="009A1794">
      <w:pPr>
        <w:rPr>
          <w:rFonts w:ascii="Times New Roman" w:hAnsi="Times New Roman"/>
          <w:lang w:val="lt-LT"/>
        </w:rPr>
      </w:pPr>
    </w:p>
    <w:p w14:paraId="05AEC395" w14:textId="77777777" w:rsidR="009A1794" w:rsidRPr="005246A3" w:rsidRDefault="009A1794" w:rsidP="009A1794">
      <w:pPr>
        <w:rPr>
          <w:rFonts w:ascii="Times New Roman" w:hAnsi="Times New Roman"/>
          <w:lang w:val="lt-LT"/>
        </w:rPr>
      </w:pPr>
    </w:p>
    <w:p w14:paraId="1C91D22B"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7.</w:t>
      </w:r>
      <w:r w:rsidRPr="005246A3">
        <w:rPr>
          <w:rFonts w:ascii="Times New Roman" w:hAnsi="Times New Roman"/>
          <w:b/>
          <w:lang w:val="lt-LT"/>
        </w:rPr>
        <w:tab/>
        <w:t>KITAS (-I) SPECIALUS (-ŪS) ĮSPĖJIMAS (-AI) (JEI REIKIA)</w:t>
      </w:r>
    </w:p>
    <w:p w14:paraId="21388773" w14:textId="77777777" w:rsidR="009A1794" w:rsidRPr="005246A3" w:rsidRDefault="009A1794" w:rsidP="009A1794">
      <w:pPr>
        <w:rPr>
          <w:rFonts w:ascii="Times New Roman" w:hAnsi="Times New Roman"/>
          <w:lang w:val="lt-LT"/>
        </w:rPr>
      </w:pPr>
    </w:p>
    <w:p w14:paraId="10B119BA" w14:textId="77777777" w:rsidR="009A1794" w:rsidRPr="005246A3" w:rsidRDefault="009A1794" w:rsidP="009A1794">
      <w:pPr>
        <w:rPr>
          <w:rFonts w:ascii="Times New Roman" w:hAnsi="Times New Roman"/>
          <w:lang w:val="lt-LT"/>
        </w:rPr>
      </w:pPr>
    </w:p>
    <w:p w14:paraId="7534AAF7" w14:textId="77777777" w:rsidR="009A1794" w:rsidRPr="004802A2" w:rsidRDefault="009A1794" w:rsidP="009A1794">
      <w:pPr>
        <w:pBdr>
          <w:top w:val="single" w:sz="4" w:space="1" w:color="auto"/>
          <w:left w:val="single" w:sz="4" w:space="4" w:color="auto"/>
          <w:bottom w:val="single" w:sz="4" w:space="1" w:color="auto"/>
          <w:right w:val="single" w:sz="4" w:space="4" w:color="auto"/>
        </w:pBdr>
        <w:ind w:left="567" w:hanging="567"/>
        <w:outlineLvl w:val="0"/>
        <w:rPr>
          <w:rFonts w:ascii="Times New Roman" w:eastAsia="Calibri" w:hAnsi="Times New Roman"/>
          <w:highlight w:val="lightGray"/>
          <w:lang w:val="lt-LT" w:eastAsia="en-US"/>
        </w:rPr>
      </w:pPr>
      <w:r w:rsidRPr="005246A3">
        <w:rPr>
          <w:rFonts w:ascii="Times New Roman" w:hAnsi="Times New Roman"/>
          <w:b/>
          <w:lang w:val="lt-LT"/>
        </w:rPr>
        <w:t>8.</w:t>
      </w:r>
      <w:r w:rsidRPr="005246A3">
        <w:rPr>
          <w:rFonts w:ascii="Times New Roman" w:hAnsi="Times New Roman"/>
          <w:b/>
          <w:lang w:val="lt-LT"/>
        </w:rPr>
        <w:tab/>
        <w:t>TINKAMUMO LAIKAS</w:t>
      </w:r>
    </w:p>
    <w:p w14:paraId="008FC0FE" w14:textId="77777777" w:rsidR="009A1794" w:rsidRPr="005246A3" w:rsidRDefault="009A1794" w:rsidP="009A1794">
      <w:pPr>
        <w:rPr>
          <w:rFonts w:ascii="Times New Roman" w:hAnsi="Times New Roman"/>
          <w:lang w:val="lt-LT"/>
        </w:rPr>
      </w:pPr>
    </w:p>
    <w:p w14:paraId="25EB7C1C" w14:textId="77777777" w:rsidR="009A1794" w:rsidRPr="004802A2" w:rsidRDefault="009A1794" w:rsidP="009A1794">
      <w:pPr>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5604FB9D" w14:textId="77777777" w:rsidR="009A1794" w:rsidRPr="005246A3" w:rsidRDefault="009A1794" w:rsidP="009A1794">
      <w:pPr>
        <w:rPr>
          <w:rFonts w:ascii="Times New Roman" w:hAnsi="Times New Roman"/>
          <w:lang w:val="lt-LT"/>
        </w:rPr>
      </w:pPr>
    </w:p>
    <w:p w14:paraId="18359948" w14:textId="77777777" w:rsidR="009A1794" w:rsidRPr="005246A3" w:rsidRDefault="00EA6FD2" w:rsidP="009A1794">
      <w:pPr>
        <w:rPr>
          <w:rFonts w:ascii="Times New Roman" w:eastAsia="Calibri" w:hAnsi="Times New Roman"/>
          <w:lang w:val="lt-LT" w:eastAsia="en-US"/>
        </w:rPr>
      </w:pPr>
      <w:r>
        <w:rPr>
          <w:rFonts w:ascii="Times New Roman" w:hAnsi="Times New Roman"/>
          <w:lang w:val="lt-LT"/>
        </w:rPr>
        <w:t>A</w:t>
      </w:r>
      <w:r w:rsidR="004C0289">
        <w:rPr>
          <w:rFonts w:ascii="Times New Roman" w:hAnsi="Times New Roman"/>
          <w:lang w:val="lt-LT"/>
        </w:rPr>
        <w:t>pie</w:t>
      </w:r>
      <w:r w:rsidR="009A1794" w:rsidRPr="005246A3">
        <w:rPr>
          <w:rFonts w:ascii="Times New Roman" w:hAnsi="Times New Roman"/>
          <w:lang w:val="lt-LT"/>
        </w:rPr>
        <w:t xml:space="preserve"> vaisto tinkamumo laiką </w:t>
      </w:r>
      <w:r>
        <w:rPr>
          <w:rFonts w:ascii="Times New Roman" w:hAnsi="Times New Roman"/>
          <w:lang w:val="lt-LT"/>
        </w:rPr>
        <w:t xml:space="preserve">po pirmojo atidarymo skaityti </w:t>
      </w:r>
      <w:r w:rsidR="009A1794" w:rsidRPr="005246A3">
        <w:rPr>
          <w:rFonts w:ascii="Times New Roman" w:hAnsi="Times New Roman"/>
          <w:lang w:val="lt-LT"/>
        </w:rPr>
        <w:t>pakuotės lapelyje.</w:t>
      </w:r>
    </w:p>
    <w:p w14:paraId="5B4615DA" w14:textId="77777777" w:rsidR="009A1794" w:rsidRPr="005246A3" w:rsidRDefault="009A1794" w:rsidP="009A1794">
      <w:pPr>
        <w:rPr>
          <w:rFonts w:ascii="Times New Roman" w:hAnsi="Times New Roman"/>
          <w:lang w:val="lt-LT"/>
        </w:rPr>
      </w:pPr>
    </w:p>
    <w:p w14:paraId="2AC13CF7" w14:textId="77777777" w:rsidR="009A1794" w:rsidRPr="005246A3" w:rsidRDefault="009A1794" w:rsidP="009A1794">
      <w:pPr>
        <w:rPr>
          <w:rFonts w:ascii="Times New Roman" w:hAnsi="Times New Roman"/>
          <w:lang w:val="lt-LT"/>
        </w:rPr>
      </w:pPr>
    </w:p>
    <w:p w14:paraId="524C915E" w14:textId="77777777" w:rsidR="009A1794" w:rsidRPr="005246A3" w:rsidRDefault="009A1794" w:rsidP="009A1794">
      <w:pPr>
        <w:pBdr>
          <w:top w:val="single" w:sz="4" w:space="3" w:color="auto"/>
          <w:left w:val="single" w:sz="4" w:space="4" w:color="auto"/>
          <w:bottom w:val="single" w:sz="4" w:space="1" w:color="auto"/>
          <w:right w:val="single" w:sz="4" w:space="4" w:color="auto"/>
        </w:pBdr>
        <w:ind w:left="567" w:hanging="567"/>
        <w:outlineLvl w:val="0"/>
        <w:rPr>
          <w:rFonts w:ascii="Times New Roman" w:eastAsia="Calibri" w:hAnsi="Times New Roman"/>
          <w:lang w:val="lt-LT" w:eastAsia="en-US"/>
        </w:rPr>
      </w:pPr>
      <w:r w:rsidRPr="005246A3">
        <w:rPr>
          <w:rFonts w:ascii="Times New Roman" w:hAnsi="Times New Roman"/>
          <w:b/>
          <w:lang w:val="lt-LT"/>
        </w:rPr>
        <w:t>9.</w:t>
      </w:r>
      <w:r w:rsidRPr="005246A3">
        <w:rPr>
          <w:rFonts w:ascii="Times New Roman" w:hAnsi="Times New Roman"/>
          <w:b/>
          <w:lang w:val="lt-LT"/>
        </w:rPr>
        <w:tab/>
        <w:t>SPECIALIOS LAIKYMO SĄLYGOS</w:t>
      </w:r>
    </w:p>
    <w:p w14:paraId="5E71A17B" w14:textId="77777777" w:rsidR="009A1794" w:rsidRPr="005246A3" w:rsidRDefault="009A1794" w:rsidP="009A1794">
      <w:pPr>
        <w:ind w:left="567" w:hanging="567"/>
        <w:rPr>
          <w:rFonts w:ascii="Times New Roman" w:hAnsi="Times New Roman"/>
          <w:lang w:val="lt-LT"/>
        </w:rPr>
      </w:pPr>
    </w:p>
    <w:p w14:paraId="484CDFD2" w14:textId="77777777" w:rsidR="009A1794" w:rsidRPr="005246A3" w:rsidRDefault="009A1794" w:rsidP="009A1794">
      <w:pPr>
        <w:ind w:left="567" w:hanging="567"/>
        <w:rPr>
          <w:rFonts w:ascii="Times New Roman" w:hAnsi="Times New Roman"/>
          <w:lang w:val="lt-LT"/>
        </w:rPr>
      </w:pPr>
    </w:p>
    <w:p w14:paraId="483369F5" w14:textId="77777777" w:rsidR="009A1794" w:rsidRPr="005246A3" w:rsidRDefault="009A1794" w:rsidP="002533FD">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Calibri" w:hAnsi="Times New Roman"/>
          <w:b/>
          <w:lang w:val="lt-LT" w:eastAsia="en-US"/>
        </w:rPr>
      </w:pPr>
      <w:r w:rsidRPr="005246A3">
        <w:rPr>
          <w:rFonts w:ascii="Times New Roman" w:hAnsi="Times New Roman"/>
          <w:b/>
          <w:lang w:val="lt-LT"/>
        </w:rPr>
        <w:t>10.</w:t>
      </w:r>
      <w:r w:rsidRPr="005246A3">
        <w:rPr>
          <w:rFonts w:ascii="Times New Roman" w:hAnsi="Times New Roman"/>
          <w:b/>
          <w:lang w:val="lt-LT"/>
        </w:rPr>
        <w:tab/>
        <w:t>SPECIALIOS ATSARGUMO PRIEMONĖS DĖL NESUVARTOTO VAISTINIO PREPARATO AR JO ATLIEKŲ TVARKYMO (JEI REIKIA)</w:t>
      </w:r>
    </w:p>
    <w:p w14:paraId="7774C0B4" w14:textId="77777777" w:rsidR="009A1794" w:rsidRPr="005246A3" w:rsidRDefault="009A1794" w:rsidP="009A1794">
      <w:pPr>
        <w:tabs>
          <w:tab w:val="left" w:pos="567"/>
        </w:tabs>
        <w:rPr>
          <w:rFonts w:ascii="Times New Roman" w:hAnsi="Times New Roman"/>
          <w:lang w:val="lt-LT"/>
        </w:rPr>
      </w:pPr>
    </w:p>
    <w:p w14:paraId="5511BE63" w14:textId="77777777" w:rsidR="009A1794" w:rsidRPr="005246A3" w:rsidRDefault="009A1794" w:rsidP="009A1794">
      <w:pPr>
        <w:tabs>
          <w:tab w:val="left" w:pos="567"/>
        </w:tabs>
        <w:rPr>
          <w:rFonts w:ascii="Times New Roman" w:hAnsi="Times New Roman"/>
          <w:lang w:val="lt-LT"/>
        </w:rPr>
      </w:pPr>
    </w:p>
    <w:p w14:paraId="24C1C5B1"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11.</w:t>
      </w:r>
      <w:r w:rsidRPr="005246A3">
        <w:rPr>
          <w:rFonts w:ascii="Times New Roman" w:hAnsi="Times New Roman"/>
          <w:b/>
          <w:lang w:val="lt-LT"/>
        </w:rPr>
        <w:tab/>
        <w:t>REGISTRUOTOJO PAVADINIMAS IR ADRESAS</w:t>
      </w:r>
    </w:p>
    <w:p w14:paraId="38C9D617" w14:textId="77777777" w:rsidR="009A1794" w:rsidRPr="005246A3" w:rsidRDefault="009A1794" w:rsidP="009A1794">
      <w:pPr>
        <w:tabs>
          <w:tab w:val="left" w:pos="567"/>
        </w:tabs>
        <w:rPr>
          <w:rFonts w:ascii="Times New Roman" w:hAnsi="Times New Roman"/>
          <w:lang w:val="lt-LT"/>
        </w:rPr>
      </w:pPr>
    </w:p>
    <w:p w14:paraId="32271270"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Fresenius Kabi Polska Sp. z o.o.</w:t>
      </w:r>
    </w:p>
    <w:p w14:paraId="1FFB239D"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Al. Jerozolimskie 134</w:t>
      </w:r>
    </w:p>
    <w:p w14:paraId="0091F81C"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02-305 Warszawa</w:t>
      </w:r>
    </w:p>
    <w:p w14:paraId="7AE7F4E1" w14:textId="77777777" w:rsidR="009A1794" w:rsidRPr="005246A3" w:rsidRDefault="009A1794" w:rsidP="009A1794">
      <w:pPr>
        <w:tabs>
          <w:tab w:val="left" w:pos="567"/>
        </w:tabs>
        <w:rPr>
          <w:rFonts w:ascii="Times New Roman" w:hAnsi="Times New Roman"/>
          <w:lang w:val="lt-LT"/>
        </w:rPr>
      </w:pPr>
      <w:r w:rsidRPr="005246A3">
        <w:rPr>
          <w:rFonts w:ascii="Times New Roman" w:hAnsi="Times New Roman"/>
          <w:lang w:val="lt-LT"/>
        </w:rPr>
        <w:t>Lenkija</w:t>
      </w:r>
    </w:p>
    <w:p w14:paraId="2FAA4A1C" w14:textId="77777777" w:rsidR="009A1794" w:rsidRPr="005246A3" w:rsidRDefault="009A1794" w:rsidP="009A1794">
      <w:pPr>
        <w:tabs>
          <w:tab w:val="left" w:pos="567"/>
        </w:tabs>
        <w:rPr>
          <w:rFonts w:ascii="Times New Roman" w:hAnsi="Times New Roman"/>
          <w:lang w:val="lt-LT"/>
        </w:rPr>
      </w:pPr>
    </w:p>
    <w:p w14:paraId="32E9E89E" w14:textId="77777777" w:rsidR="009A1794" w:rsidRPr="005246A3" w:rsidRDefault="009A1794" w:rsidP="009A1794">
      <w:pPr>
        <w:tabs>
          <w:tab w:val="left" w:pos="567"/>
        </w:tabs>
        <w:rPr>
          <w:rFonts w:ascii="Times New Roman" w:hAnsi="Times New Roman"/>
          <w:lang w:val="lt-LT"/>
        </w:rPr>
      </w:pPr>
    </w:p>
    <w:p w14:paraId="528DC413"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12.</w:t>
      </w:r>
      <w:r w:rsidRPr="005246A3">
        <w:rPr>
          <w:rFonts w:ascii="Times New Roman" w:hAnsi="Times New Roman"/>
          <w:b/>
          <w:lang w:val="lt-LT"/>
        </w:rPr>
        <w:tab/>
        <w:t xml:space="preserve">REGISTRACIJOS PAŽYMĖJIMO NUMERIS (-IAI) </w:t>
      </w:r>
    </w:p>
    <w:p w14:paraId="23A7DC1B" w14:textId="77777777" w:rsidR="009A1794" w:rsidRPr="005246A3" w:rsidRDefault="009A1794" w:rsidP="009A1794">
      <w:pPr>
        <w:tabs>
          <w:tab w:val="left" w:pos="567"/>
        </w:tabs>
        <w:rPr>
          <w:rFonts w:ascii="Times New Roman" w:hAnsi="Times New Roman"/>
          <w:lang w:val="lt-LT"/>
        </w:rPr>
      </w:pPr>
    </w:p>
    <w:p w14:paraId="79B3AB0E" w14:textId="77777777" w:rsidR="003067C2" w:rsidRPr="004802A2" w:rsidRDefault="003067C2" w:rsidP="003067C2">
      <w:pPr>
        <w:tabs>
          <w:tab w:val="left" w:pos="567"/>
        </w:tabs>
        <w:rPr>
          <w:rFonts w:ascii="Times New Roman" w:hAnsi="Times New Roman"/>
          <w:shd w:val="clear" w:color="auto" w:fill="D9D9D9"/>
          <w:lang w:val="lt-LT"/>
        </w:rPr>
      </w:pPr>
      <w:r w:rsidRPr="003067C2">
        <w:rPr>
          <w:rFonts w:ascii="Times New Roman" w:hAnsi="Times New Roman"/>
          <w:lang w:val="lt-LT"/>
        </w:rPr>
        <w:t xml:space="preserve">LT/1/22/5006/001 </w:t>
      </w:r>
      <w:r w:rsidRPr="004802A2">
        <w:rPr>
          <w:rFonts w:ascii="Times New Roman" w:hAnsi="Times New Roman"/>
          <w:shd w:val="clear" w:color="auto" w:fill="D9D9D9"/>
          <w:lang w:val="lt-LT"/>
        </w:rPr>
        <w:t>–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7CB64193"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LT/1/22/5006/002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76FEB097"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LT/1/22/5006/003 – 10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23C98B5E"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LT/1/22/5006/004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w:t>
      </w:r>
    </w:p>
    <w:p w14:paraId="05F44807" w14:textId="77777777" w:rsidR="003067C2"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LT/1/22/5006/005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N5</w:t>
      </w:r>
    </w:p>
    <w:p w14:paraId="077BF4D6" w14:textId="77777777" w:rsidR="00145408" w:rsidRPr="004802A2" w:rsidRDefault="003067C2" w:rsidP="003067C2">
      <w:pPr>
        <w:tabs>
          <w:tab w:val="left" w:pos="567"/>
        </w:tabs>
        <w:rPr>
          <w:rFonts w:ascii="Times New Roman" w:hAnsi="Times New Roman"/>
          <w:shd w:val="clear" w:color="auto" w:fill="D9D9D9"/>
          <w:lang w:val="lt-LT"/>
        </w:rPr>
      </w:pPr>
      <w:r w:rsidRPr="004802A2">
        <w:rPr>
          <w:rFonts w:ascii="Times New Roman" w:hAnsi="Times New Roman"/>
          <w:shd w:val="clear" w:color="auto" w:fill="D9D9D9"/>
          <w:lang w:val="lt-LT"/>
        </w:rPr>
        <w:t>LT/1/22/5006/006 – 20</w:t>
      </w:r>
      <w:r w:rsidR="00EE12F6">
        <w:rPr>
          <w:rFonts w:ascii="Times New Roman" w:hAnsi="Times New Roman"/>
          <w:shd w:val="clear" w:color="auto" w:fill="D9D9D9"/>
          <w:lang w:val="lt-LT"/>
        </w:rPr>
        <w:t> </w:t>
      </w:r>
      <w:r w:rsidRPr="004802A2">
        <w:rPr>
          <w:rFonts w:ascii="Times New Roman" w:hAnsi="Times New Roman"/>
          <w:shd w:val="clear" w:color="auto" w:fill="D9D9D9"/>
          <w:lang w:val="lt-LT"/>
        </w:rPr>
        <w:t>ml, N10</w:t>
      </w:r>
    </w:p>
    <w:p w14:paraId="396C6360" w14:textId="77777777" w:rsidR="003067C2" w:rsidRPr="005246A3" w:rsidRDefault="003067C2" w:rsidP="003067C2">
      <w:pPr>
        <w:tabs>
          <w:tab w:val="left" w:pos="567"/>
        </w:tabs>
        <w:rPr>
          <w:rFonts w:ascii="Times New Roman" w:hAnsi="Times New Roman"/>
          <w:lang w:val="lt-LT"/>
        </w:rPr>
      </w:pPr>
    </w:p>
    <w:p w14:paraId="0E2D251B" w14:textId="77777777" w:rsidR="009A1794" w:rsidRPr="005246A3" w:rsidRDefault="009A1794" w:rsidP="009A1794">
      <w:pPr>
        <w:tabs>
          <w:tab w:val="left" w:pos="567"/>
        </w:tabs>
        <w:rPr>
          <w:rFonts w:ascii="Times New Roman" w:hAnsi="Times New Roman"/>
          <w:lang w:val="lt-LT"/>
        </w:rPr>
      </w:pPr>
    </w:p>
    <w:p w14:paraId="74F53E5E"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13.</w:t>
      </w:r>
      <w:r w:rsidRPr="005246A3">
        <w:rPr>
          <w:rFonts w:ascii="Times New Roman" w:hAnsi="Times New Roman"/>
          <w:b/>
          <w:lang w:val="lt-LT"/>
        </w:rPr>
        <w:tab/>
        <w:t>SERIJOS NUMERIS</w:t>
      </w:r>
    </w:p>
    <w:p w14:paraId="7F6699E0" w14:textId="77777777" w:rsidR="009A1794" w:rsidRPr="005246A3" w:rsidRDefault="009A1794" w:rsidP="009A1794">
      <w:pPr>
        <w:tabs>
          <w:tab w:val="left" w:pos="567"/>
        </w:tabs>
        <w:rPr>
          <w:rFonts w:ascii="Times New Roman" w:hAnsi="Times New Roman"/>
          <w:lang w:val="lt-LT"/>
        </w:rPr>
      </w:pPr>
    </w:p>
    <w:p w14:paraId="1E2A1ECA"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Lot</w:t>
      </w:r>
      <w:r w:rsidR="00ED5DC0">
        <w:rPr>
          <w:rFonts w:ascii="Times New Roman" w:hAnsi="Times New Roman"/>
          <w:lang w:val="lt-LT"/>
        </w:rPr>
        <w:t>:</w:t>
      </w:r>
    </w:p>
    <w:p w14:paraId="50EBDAF6" w14:textId="77777777" w:rsidR="009A1794" w:rsidRPr="005246A3" w:rsidRDefault="009A1794" w:rsidP="009A1794">
      <w:pPr>
        <w:tabs>
          <w:tab w:val="left" w:pos="567"/>
        </w:tabs>
        <w:rPr>
          <w:rFonts w:ascii="Times New Roman" w:hAnsi="Times New Roman"/>
          <w:lang w:val="lt-LT"/>
        </w:rPr>
      </w:pPr>
    </w:p>
    <w:p w14:paraId="033BF653" w14:textId="77777777" w:rsidR="009A1794" w:rsidRPr="005246A3" w:rsidRDefault="009A1794" w:rsidP="009A1794">
      <w:pPr>
        <w:tabs>
          <w:tab w:val="left" w:pos="567"/>
        </w:tabs>
        <w:rPr>
          <w:rFonts w:ascii="Times New Roman" w:hAnsi="Times New Roman"/>
          <w:lang w:val="lt-LT"/>
        </w:rPr>
      </w:pPr>
    </w:p>
    <w:p w14:paraId="2E65714C"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14.</w:t>
      </w:r>
      <w:r w:rsidRPr="005246A3">
        <w:rPr>
          <w:rFonts w:ascii="Times New Roman" w:hAnsi="Times New Roman"/>
          <w:b/>
          <w:lang w:val="lt-LT"/>
        </w:rPr>
        <w:tab/>
        <w:t>PARDAVIMO (IŠDAVIMO) TVARKA</w:t>
      </w:r>
    </w:p>
    <w:p w14:paraId="04B82B5C" w14:textId="77777777" w:rsidR="009A1794" w:rsidRPr="005246A3" w:rsidRDefault="009A1794" w:rsidP="009A1794">
      <w:pPr>
        <w:tabs>
          <w:tab w:val="left" w:pos="567"/>
        </w:tabs>
        <w:rPr>
          <w:rFonts w:ascii="Times New Roman" w:hAnsi="Times New Roman"/>
          <w:lang w:val="lt-LT"/>
        </w:rPr>
      </w:pPr>
    </w:p>
    <w:p w14:paraId="28641C20" w14:textId="77777777" w:rsidR="009A1794" w:rsidRPr="005246A3" w:rsidRDefault="009A1794" w:rsidP="009A1794">
      <w:pPr>
        <w:tabs>
          <w:tab w:val="left" w:pos="567"/>
        </w:tabs>
        <w:rPr>
          <w:rFonts w:ascii="Times New Roman" w:eastAsia="Calibri" w:hAnsi="Times New Roman"/>
          <w:lang w:val="lt-LT" w:eastAsia="en-US"/>
        </w:rPr>
      </w:pPr>
      <w:r w:rsidRPr="005246A3">
        <w:rPr>
          <w:rFonts w:ascii="Times New Roman" w:hAnsi="Times New Roman"/>
          <w:lang w:val="lt-LT"/>
        </w:rPr>
        <w:t>Receptinis vaistas.</w:t>
      </w:r>
    </w:p>
    <w:p w14:paraId="2397B7D7" w14:textId="77777777" w:rsidR="009A1794" w:rsidRPr="005246A3" w:rsidRDefault="009A1794" w:rsidP="009A1794">
      <w:pPr>
        <w:tabs>
          <w:tab w:val="left" w:pos="567"/>
        </w:tabs>
        <w:rPr>
          <w:rFonts w:ascii="Times New Roman" w:hAnsi="Times New Roman"/>
          <w:lang w:val="lt-LT"/>
        </w:rPr>
      </w:pPr>
    </w:p>
    <w:p w14:paraId="0E748023" w14:textId="77777777" w:rsidR="009A1794" w:rsidRPr="005246A3" w:rsidRDefault="009A1794" w:rsidP="009A1794">
      <w:pPr>
        <w:tabs>
          <w:tab w:val="left" w:pos="567"/>
        </w:tabs>
        <w:rPr>
          <w:rFonts w:ascii="Times New Roman" w:hAnsi="Times New Roman"/>
          <w:lang w:val="lt-LT"/>
        </w:rPr>
      </w:pPr>
    </w:p>
    <w:p w14:paraId="266467B4"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t>15.</w:t>
      </w:r>
      <w:r w:rsidRPr="005246A3">
        <w:rPr>
          <w:rFonts w:ascii="Times New Roman" w:hAnsi="Times New Roman"/>
          <w:b/>
          <w:lang w:val="lt-LT"/>
        </w:rPr>
        <w:tab/>
        <w:t>VARTOJIMO INSTRUKCIJA</w:t>
      </w:r>
    </w:p>
    <w:p w14:paraId="74EB2593" w14:textId="77777777" w:rsidR="009A1794" w:rsidRPr="005246A3" w:rsidRDefault="009A1794" w:rsidP="009A1794">
      <w:pPr>
        <w:tabs>
          <w:tab w:val="left" w:pos="567"/>
        </w:tabs>
        <w:rPr>
          <w:rFonts w:ascii="Times New Roman" w:hAnsi="Times New Roman"/>
          <w:lang w:val="lt-LT"/>
        </w:rPr>
      </w:pPr>
    </w:p>
    <w:p w14:paraId="7C0D79A6" w14:textId="77777777" w:rsidR="009A1794" w:rsidRPr="005246A3" w:rsidRDefault="009A1794" w:rsidP="009A1794">
      <w:pPr>
        <w:tabs>
          <w:tab w:val="left" w:pos="567"/>
        </w:tabs>
        <w:rPr>
          <w:rFonts w:ascii="Times New Roman" w:hAnsi="Times New Roman"/>
          <w:lang w:val="lt-LT"/>
        </w:rPr>
      </w:pPr>
    </w:p>
    <w:p w14:paraId="2C00E23F" w14:textId="77777777" w:rsidR="009A1794" w:rsidRPr="005246A3" w:rsidRDefault="009A1794" w:rsidP="009A1794">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lang w:val="lt-LT" w:eastAsia="en-US"/>
        </w:rPr>
      </w:pPr>
      <w:r w:rsidRPr="005246A3">
        <w:rPr>
          <w:rFonts w:ascii="Times New Roman" w:hAnsi="Times New Roman"/>
          <w:b/>
          <w:lang w:val="lt-LT"/>
        </w:rPr>
        <w:lastRenderedPageBreak/>
        <w:t>16.</w:t>
      </w:r>
      <w:r w:rsidRPr="005246A3">
        <w:rPr>
          <w:rFonts w:ascii="Times New Roman" w:hAnsi="Times New Roman"/>
          <w:b/>
          <w:lang w:val="lt-LT"/>
        </w:rPr>
        <w:tab/>
        <w:t>INFORMACIJA BRAILIO RAŠTU</w:t>
      </w:r>
    </w:p>
    <w:p w14:paraId="38F457FD" w14:textId="77777777" w:rsidR="009A1794" w:rsidRPr="005246A3" w:rsidRDefault="009A1794" w:rsidP="009A1794">
      <w:pPr>
        <w:rPr>
          <w:rFonts w:ascii="Times New Roman" w:hAnsi="Times New Roman"/>
          <w:lang w:val="lt-LT"/>
        </w:rPr>
      </w:pPr>
    </w:p>
    <w:p w14:paraId="10E05B3B" w14:textId="77777777" w:rsidR="009A1794" w:rsidRPr="005246A3" w:rsidRDefault="009A1794" w:rsidP="009A1794">
      <w:pPr>
        <w:rPr>
          <w:rFonts w:ascii="Times New Roman" w:eastAsia="Calibri" w:hAnsi="Times New Roman"/>
          <w:lang w:val="lt-LT" w:eastAsia="en-US"/>
        </w:rPr>
      </w:pPr>
      <w:r w:rsidRPr="004802A2">
        <w:rPr>
          <w:rFonts w:ascii="Times New Roman" w:hAnsi="Times New Roman"/>
          <w:highlight w:val="lightGray"/>
          <w:lang w:val="lt-LT"/>
        </w:rPr>
        <w:t>Priimtas pagrindimas informacijos Brailio raštu nepateikti.</w:t>
      </w:r>
    </w:p>
    <w:p w14:paraId="0A18A381" w14:textId="77777777" w:rsidR="009A1794" w:rsidRPr="005246A3" w:rsidRDefault="009A1794" w:rsidP="009A1794">
      <w:pPr>
        <w:rPr>
          <w:rFonts w:ascii="Times New Roman" w:hAnsi="Times New Roman"/>
          <w:lang w:val="lt-LT"/>
        </w:rPr>
      </w:pPr>
    </w:p>
    <w:p w14:paraId="6E4540C3" w14:textId="77777777" w:rsidR="002533FD" w:rsidRPr="005246A3" w:rsidRDefault="002533FD" w:rsidP="002533FD">
      <w:pPr>
        <w:rPr>
          <w:rFonts w:ascii="Times New Roman" w:hAnsi="Times New Roman"/>
          <w:shd w:val="clear" w:color="auto" w:fill="CCCCCC"/>
          <w:lang w:val="lt-LT"/>
        </w:rPr>
      </w:pPr>
      <w:r w:rsidRPr="005246A3">
        <w:rPr>
          <w:rFonts w:ascii="Times New Roman" w:hAnsi="Times New Roman"/>
          <w:shd w:val="clear" w:color="auto" w:fill="CCCCCC"/>
          <w:lang w:val="lt-LT"/>
        </w:rPr>
        <w:t>[Netaikoma, nes šį preparatą rekomenduojama vartoti tik ligoninėje]</w:t>
      </w:r>
    </w:p>
    <w:p w14:paraId="71D25BD1" w14:textId="77777777" w:rsidR="009A1794" w:rsidRPr="005246A3" w:rsidRDefault="009A1794" w:rsidP="009A1794">
      <w:pPr>
        <w:rPr>
          <w:rFonts w:ascii="Times New Roman" w:hAnsi="Times New Roman"/>
          <w:shd w:val="clear" w:color="auto" w:fill="CCCCCC"/>
          <w:lang w:val="lt-LT"/>
        </w:rPr>
      </w:pPr>
    </w:p>
    <w:p w14:paraId="2E195F2E" w14:textId="77777777" w:rsidR="009A1794" w:rsidRPr="005246A3" w:rsidRDefault="009A1794" w:rsidP="009A1794">
      <w:pPr>
        <w:rPr>
          <w:rFonts w:ascii="Times New Roman" w:hAnsi="Times New Roman"/>
          <w:shd w:val="clear" w:color="auto" w:fill="CCCCCC"/>
          <w:lang w:val="lt-LT"/>
        </w:rPr>
      </w:pPr>
    </w:p>
    <w:p w14:paraId="1E65441A"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17.</w:t>
      </w:r>
      <w:r w:rsidRPr="005246A3">
        <w:rPr>
          <w:rFonts w:ascii="Times New Roman" w:hAnsi="Times New Roman"/>
          <w:b/>
          <w:lang w:val="lt-LT"/>
        </w:rPr>
        <w:tab/>
        <w:t>UNIKALUS IDENTIFIKATORIUS – 2D BRŪKŠNINIS KODAS</w:t>
      </w:r>
    </w:p>
    <w:p w14:paraId="2DF24B80" w14:textId="77777777" w:rsidR="009A1794" w:rsidRPr="005246A3" w:rsidRDefault="009A1794" w:rsidP="009A1794">
      <w:pPr>
        <w:rPr>
          <w:rFonts w:ascii="Times New Roman" w:hAnsi="Times New Roman"/>
          <w:lang w:val="lt-LT"/>
        </w:rPr>
      </w:pPr>
    </w:p>
    <w:p w14:paraId="43472DDD" w14:textId="77777777" w:rsidR="009A1794" w:rsidRPr="005246A3" w:rsidRDefault="009A1794" w:rsidP="009A1794">
      <w:pPr>
        <w:rPr>
          <w:rFonts w:ascii="Times New Roman" w:hAnsi="Times New Roman"/>
          <w:shd w:val="clear" w:color="auto" w:fill="CCCCCC"/>
          <w:lang w:val="lt-LT"/>
        </w:rPr>
      </w:pPr>
      <w:r w:rsidRPr="004802A2">
        <w:rPr>
          <w:rFonts w:ascii="Times New Roman" w:hAnsi="Times New Roman"/>
          <w:highlight w:val="lightGray"/>
          <w:lang w:val="lt-LT"/>
        </w:rPr>
        <w:t>2D brūkšninis kodas su nurodytu unikaliu identifikatoriumi.</w:t>
      </w:r>
    </w:p>
    <w:p w14:paraId="1CB75240" w14:textId="77777777" w:rsidR="009A1794" w:rsidRPr="005246A3" w:rsidRDefault="009A1794" w:rsidP="009A1794">
      <w:pPr>
        <w:rPr>
          <w:rFonts w:ascii="Times New Roman" w:hAnsi="Times New Roman"/>
          <w:lang w:val="lt-LT"/>
        </w:rPr>
      </w:pPr>
    </w:p>
    <w:p w14:paraId="3FDB285B" w14:textId="77777777" w:rsidR="009A1794" w:rsidRPr="005246A3" w:rsidRDefault="009A1794" w:rsidP="009A1794">
      <w:pPr>
        <w:rPr>
          <w:rFonts w:ascii="Times New Roman" w:hAnsi="Times New Roman"/>
          <w:lang w:val="lt-LT"/>
        </w:rPr>
      </w:pPr>
    </w:p>
    <w:p w14:paraId="55A8135C" w14:textId="77777777" w:rsidR="009A1794" w:rsidRPr="005246A3" w:rsidRDefault="009A1794" w:rsidP="009A1794">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lang w:val="lt-LT"/>
        </w:rPr>
      </w:pPr>
      <w:r w:rsidRPr="005246A3">
        <w:rPr>
          <w:rFonts w:ascii="Times New Roman" w:hAnsi="Times New Roman"/>
          <w:b/>
          <w:lang w:val="lt-LT"/>
        </w:rPr>
        <w:t>18.</w:t>
      </w:r>
      <w:r w:rsidRPr="005246A3">
        <w:rPr>
          <w:rFonts w:ascii="Times New Roman" w:hAnsi="Times New Roman"/>
          <w:b/>
          <w:lang w:val="lt-LT"/>
        </w:rPr>
        <w:tab/>
        <w:t>UNIKALUS IDENTIFIKATORIUS – ŽMONĖMS SUPRANTAMI DUOMENYS</w:t>
      </w:r>
    </w:p>
    <w:p w14:paraId="2BFB8445" w14:textId="77777777" w:rsidR="009A1794" w:rsidRPr="005246A3" w:rsidRDefault="009A1794" w:rsidP="009A1794">
      <w:pPr>
        <w:rPr>
          <w:rFonts w:ascii="Times New Roman" w:hAnsi="Times New Roman"/>
          <w:lang w:val="lt-LT"/>
        </w:rPr>
      </w:pPr>
    </w:p>
    <w:p w14:paraId="6B0E085B"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PC: </w:t>
      </w:r>
      <w:r w:rsidRPr="004802A2">
        <w:rPr>
          <w:rFonts w:ascii="Times New Roman" w:hAnsi="Times New Roman"/>
          <w:highlight w:val="lightGray"/>
          <w:lang w:val="lt-LT"/>
        </w:rPr>
        <w:t>{numeris}</w:t>
      </w:r>
    </w:p>
    <w:p w14:paraId="14637B3B" w14:textId="77777777" w:rsidR="009A1794" w:rsidRPr="004802A2" w:rsidRDefault="009A1794" w:rsidP="009A1794">
      <w:pPr>
        <w:rPr>
          <w:rFonts w:ascii="Times New Roman" w:hAnsi="Times New Roman"/>
          <w:highlight w:val="lightGray"/>
          <w:lang w:val="lt-LT"/>
        </w:rPr>
      </w:pPr>
      <w:r w:rsidRPr="001676E7">
        <w:rPr>
          <w:rFonts w:ascii="Times New Roman" w:hAnsi="Times New Roman"/>
          <w:lang w:val="lt-LT"/>
        </w:rPr>
        <w:t xml:space="preserve">SN: </w:t>
      </w:r>
      <w:r w:rsidRPr="004802A2">
        <w:rPr>
          <w:rFonts w:ascii="Times New Roman" w:hAnsi="Times New Roman"/>
          <w:highlight w:val="lightGray"/>
          <w:lang w:val="lt-LT"/>
        </w:rPr>
        <w:t>{numeris}</w:t>
      </w:r>
    </w:p>
    <w:p w14:paraId="477B36C3" w14:textId="77777777" w:rsidR="009A1794" w:rsidRPr="005246A3" w:rsidRDefault="009A1794" w:rsidP="009A1794">
      <w:pPr>
        <w:rPr>
          <w:rFonts w:ascii="Times New Roman" w:hAnsi="Times New Roman"/>
          <w:vanish/>
          <w:lang w:val="lt-LT"/>
        </w:rPr>
      </w:pPr>
      <w:r w:rsidRPr="004802A2">
        <w:rPr>
          <w:rFonts w:ascii="Times New Roman" w:hAnsi="Times New Roman"/>
          <w:highlight w:val="lightGray"/>
          <w:lang w:val="lt-LT"/>
        </w:rPr>
        <w:t>NN: {numeris}</w:t>
      </w:r>
    </w:p>
    <w:p w14:paraId="5CF0B6BF" w14:textId="77777777" w:rsidR="009A1794" w:rsidRPr="005246A3" w:rsidRDefault="009A1794" w:rsidP="009A1794">
      <w:pPr>
        <w:rPr>
          <w:rFonts w:ascii="Times New Roman" w:hAnsi="Times New Roman"/>
          <w:lang w:val="lt-LT"/>
        </w:rPr>
      </w:pPr>
    </w:p>
    <w:p w14:paraId="199FAA69" w14:textId="77777777" w:rsidR="00E12B91" w:rsidRDefault="00E12B91" w:rsidP="00E12B91">
      <w:pPr>
        <w:rPr>
          <w:rFonts w:ascii="Times New Roman" w:hAnsi="Times New Roman"/>
          <w:lang w:val="lt-LT"/>
        </w:rPr>
      </w:pPr>
    </w:p>
    <w:p w14:paraId="1D593CA3" w14:textId="77777777" w:rsidR="00E12B91" w:rsidRDefault="00E12B91" w:rsidP="00E12B91">
      <w:pPr>
        <w:rPr>
          <w:rFonts w:ascii="Times New Roman" w:hAnsi="Times New Roman"/>
          <w:lang w:val="lt-LT"/>
        </w:rPr>
      </w:pPr>
    </w:p>
    <w:p w14:paraId="0377FF6D" w14:textId="77777777" w:rsidR="00E12B91" w:rsidRDefault="00E12B91" w:rsidP="00E12B91">
      <w:pPr>
        <w:rPr>
          <w:rFonts w:ascii="Times New Roman" w:hAnsi="Times New Roman"/>
          <w:lang w:val="lt-LT"/>
        </w:rPr>
      </w:pPr>
    </w:p>
    <w:p w14:paraId="2D8EB3A5" w14:textId="77777777" w:rsidR="00E12B91" w:rsidRDefault="00E12B91" w:rsidP="00E12B91">
      <w:pPr>
        <w:rPr>
          <w:rFonts w:ascii="Times New Roman" w:hAnsi="Times New Roman"/>
          <w:lang w:val="lt-LT"/>
        </w:rPr>
      </w:pPr>
    </w:p>
    <w:p w14:paraId="568E7983" w14:textId="77777777" w:rsidR="00E12B91" w:rsidRDefault="00E12B91" w:rsidP="00E12B91">
      <w:pPr>
        <w:rPr>
          <w:rFonts w:ascii="Times New Roman" w:hAnsi="Times New Roman"/>
          <w:lang w:val="lt-LT"/>
        </w:rPr>
      </w:pPr>
    </w:p>
    <w:p w14:paraId="32D875C0" w14:textId="77777777" w:rsidR="00E12B91" w:rsidRDefault="00E12B91" w:rsidP="00E12B91">
      <w:pPr>
        <w:rPr>
          <w:rFonts w:ascii="Times New Roman" w:hAnsi="Times New Roman"/>
          <w:lang w:val="lt-LT"/>
        </w:rPr>
      </w:pPr>
    </w:p>
    <w:p w14:paraId="352A1474" w14:textId="77777777" w:rsidR="00E12B91" w:rsidRDefault="00E12B91" w:rsidP="00E12B91">
      <w:pPr>
        <w:rPr>
          <w:rFonts w:ascii="Times New Roman" w:hAnsi="Times New Roman"/>
          <w:lang w:val="lt-LT"/>
        </w:rPr>
      </w:pPr>
    </w:p>
    <w:p w14:paraId="2A5F677B" w14:textId="77777777" w:rsidR="00E12B91" w:rsidRDefault="00E12B91" w:rsidP="00E12B91">
      <w:pPr>
        <w:rPr>
          <w:rFonts w:ascii="Times New Roman" w:hAnsi="Times New Roman"/>
          <w:lang w:val="lt-LT"/>
        </w:rPr>
      </w:pPr>
    </w:p>
    <w:p w14:paraId="29119C26" w14:textId="77777777" w:rsidR="00E12B91" w:rsidRDefault="00E12B91" w:rsidP="00E12B91">
      <w:pPr>
        <w:rPr>
          <w:rFonts w:ascii="Times New Roman" w:hAnsi="Times New Roman"/>
          <w:lang w:val="lt-LT"/>
        </w:rPr>
      </w:pPr>
    </w:p>
    <w:p w14:paraId="23A015B4" w14:textId="77777777" w:rsidR="00E12B91" w:rsidRDefault="00E12B91" w:rsidP="00E12B91">
      <w:pPr>
        <w:rPr>
          <w:rFonts w:ascii="Times New Roman" w:hAnsi="Times New Roman"/>
          <w:lang w:val="lt-LT"/>
        </w:rPr>
      </w:pPr>
    </w:p>
    <w:p w14:paraId="4F6D6132" w14:textId="77777777" w:rsidR="00E12B91" w:rsidRDefault="00E12B91" w:rsidP="00E12B91">
      <w:pPr>
        <w:rPr>
          <w:rFonts w:ascii="Times New Roman" w:hAnsi="Times New Roman"/>
          <w:lang w:val="lt-LT"/>
        </w:rPr>
      </w:pPr>
    </w:p>
    <w:p w14:paraId="3236ADF5" w14:textId="77777777" w:rsidR="00E12B91" w:rsidRDefault="00E12B91" w:rsidP="00E12B91">
      <w:pPr>
        <w:rPr>
          <w:rFonts w:ascii="Times New Roman" w:hAnsi="Times New Roman"/>
          <w:lang w:val="lt-LT"/>
        </w:rPr>
      </w:pPr>
    </w:p>
    <w:p w14:paraId="76BC4DF7" w14:textId="77777777" w:rsidR="00E12B91" w:rsidRDefault="00E12B91" w:rsidP="00E12B91">
      <w:pPr>
        <w:rPr>
          <w:rFonts w:ascii="Times New Roman" w:hAnsi="Times New Roman"/>
          <w:lang w:val="lt-LT"/>
        </w:rPr>
      </w:pPr>
    </w:p>
    <w:p w14:paraId="31080540" w14:textId="77777777" w:rsidR="00E12B91" w:rsidRDefault="00E12B91" w:rsidP="00E12B91">
      <w:pPr>
        <w:rPr>
          <w:rFonts w:ascii="Times New Roman" w:hAnsi="Times New Roman"/>
          <w:lang w:val="lt-LT"/>
        </w:rPr>
      </w:pPr>
    </w:p>
    <w:p w14:paraId="1BBE404B" w14:textId="77777777" w:rsidR="00E12B91" w:rsidRDefault="00E12B91" w:rsidP="00E12B91">
      <w:pPr>
        <w:rPr>
          <w:rFonts w:ascii="Times New Roman" w:hAnsi="Times New Roman"/>
          <w:lang w:val="lt-LT"/>
        </w:rPr>
      </w:pPr>
    </w:p>
    <w:p w14:paraId="6CB54121" w14:textId="77777777" w:rsidR="00E12B91" w:rsidRDefault="00E12B91" w:rsidP="00E12B91">
      <w:pPr>
        <w:rPr>
          <w:rFonts w:ascii="Times New Roman" w:hAnsi="Times New Roman"/>
          <w:lang w:val="lt-LT"/>
        </w:rPr>
      </w:pPr>
    </w:p>
    <w:p w14:paraId="00907E90" w14:textId="77777777" w:rsidR="00E12B91" w:rsidRDefault="00E12B91" w:rsidP="00E12B91">
      <w:pPr>
        <w:rPr>
          <w:rFonts w:ascii="Times New Roman" w:hAnsi="Times New Roman"/>
          <w:lang w:val="lt-LT"/>
        </w:rPr>
      </w:pPr>
    </w:p>
    <w:p w14:paraId="4253F942" w14:textId="77777777" w:rsidR="00E12B91" w:rsidRDefault="00E12B91" w:rsidP="00E12B91">
      <w:pPr>
        <w:rPr>
          <w:rFonts w:ascii="Times New Roman" w:hAnsi="Times New Roman"/>
          <w:lang w:val="lt-LT"/>
        </w:rPr>
      </w:pPr>
    </w:p>
    <w:p w14:paraId="2A8E337E" w14:textId="77777777" w:rsidR="00E12B91" w:rsidRDefault="00E12B91" w:rsidP="00E12B91">
      <w:pPr>
        <w:rPr>
          <w:rFonts w:ascii="Times New Roman" w:hAnsi="Times New Roman"/>
          <w:lang w:val="lt-LT"/>
        </w:rPr>
      </w:pPr>
    </w:p>
    <w:p w14:paraId="2C5A37E6" w14:textId="77777777" w:rsidR="00E12B91" w:rsidRDefault="00E12B91" w:rsidP="00E12B91">
      <w:pPr>
        <w:rPr>
          <w:rFonts w:ascii="Times New Roman" w:hAnsi="Times New Roman"/>
          <w:lang w:val="lt-LT"/>
        </w:rPr>
      </w:pPr>
    </w:p>
    <w:p w14:paraId="1C1F4534" w14:textId="77777777" w:rsidR="00E12B91" w:rsidRDefault="00E12B91" w:rsidP="00E12B91">
      <w:pPr>
        <w:rPr>
          <w:rFonts w:ascii="Times New Roman" w:hAnsi="Times New Roman"/>
          <w:lang w:val="lt-LT"/>
        </w:rPr>
      </w:pPr>
    </w:p>
    <w:p w14:paraId="76AE9CC7" w14:textId="77777777" w:rsidR="00E12B91" w:rsidRDefault="00E12B91" w:rsidP="00E12B91">
      <w:pPr>
        <w:rPr>
          <w:rFonts w:ascii="Times New Roman" w:hAnsi="Times New Roman"/>
          <w:lang w:val="lt-LT"/>
        </w:rPr>
      </w:pPr>
    </w:p>
    <w:p w14:paraId="23C163AC" w14:textId="77777777" w:rsidR="00E12B91" w:rsidRDefault="00E12B91" w:rsidP="00E12B91">
      <w:pPr>
        <w:rPr>
          <w:rFonts w:ascii="Times New Roman" w:hAnsi="Times New Roman"/>
          <w:lang w:val="lt-LT"/>
        </w:rPr>
      </w:pPr>
    </w:p>
    <w:p w14:paraId="4D198E2F" w14:textId="77777777" w:rsidR="00E12B91" w:rsidRDefault="00E12B91" w:rsidP="00E12B91">
      <w:pPr>
        <w:rPr>
          <w:rFonts w:ascii="Times New Roman" w:hAnsi="Times New Roman"/>
          <w:lang w:val="lt-LT"/>
        </w:rPr>
      </w:pPr>
    </w:p>
    <w:p w14:paraId="68706C9A" w14:textId="77777777" w:rsidR="00E12B91" w:rsidRDefault="00E12B91" w:rsidP="00E12B91">
      <w:pPr>
        <w:rPr>
          <w:rFonts w:ascii="Times New Roman" w:hAnsi="Times New Roman"/>
          <w:lang w:val="lt-LT"/>
        </w:rPr>
      </w:pPr>
    </w:p>
    <w:p w14:paraId="3C032D62" w14:textId="77777777" w:rsidR="00E12B91" w:rsidRDefault="00E12B91" w:rsidP="00E12B91">
      <w:pPr>
        <w:rPr>
          <w:rFonts w:ascii="Times New Roman" w:hAnsi="Times New Roman"/>
          <w:lang w:val="lt-LT"/>
        </w:rPr>
      </w:pPr>
    </w:p>
    <w:p w14:paraId="60F0CF7B" w14:textId="77777777" w:rsidR="00E12B91" w:rsidRDefault="00E12B91" w:rsidP="00E12B91">
      <w:pPr>
        <w:rPr>
          <w:rFonts w:ascii="Times New Roman" w:hAnsi="Times New Roman"/>
          <w:lang w:val="lt-LT"/>
        </w:rPr>
      </w:pPr>
    </w:p>
    <w:p w14:paraId="11549B72" w14:textId="77777777" w:rsidR="00E12B91" w:rsidRDefault="00E12B91" w:rsidP="00E12B91">
      <w:pPr>
        <w:rPr>
          <w:rFonts w:ascii="Times New Roman" w:hAnsi="Times New Roman"/>
          <w:lang w:val="lt-LT"/>
        </w:rPr>
      </w:pPr>
    </w:p>
    <w:p w14:paraId="75DC1E41" w14:textId="77777777" w:rsidR="00E12B91" w:rsidRDefault="00E12B91" w:rsidP="00E12B91">
      <w:pPr>
        <w:rPr>
          <w:rFonts w:ascii="Times New Roman" w:hAnsi="Times New Roman"/>
          <w:lang w:val="lt-LT"/>
        </w:rPr>
      </w:pPr>
    </w:p>
    <w:p w14:paraId="1881AC83" w14:textId="77777777" w:rsidR="00E12B91" w:rsidRDefault="00E12B91" w:rsidP="00E12B91">
      <w:pPr>
        <w:rPr>
          <w:rFonts w:ascii="Times New Roman" w:hAnsi="Times New Roman"/>
          <w:lang w:val="lt-LT"/>
        </w:rPr>
      </w:pPr>
    </w:p>
    <w:p w14:paraId="41C3CBAC" w14:textId="77777777" w:rsidR="00E12B91" w:rsidRDefault="00E12B91" w:rsidP="00E12B91">
      <w:pPr>
        <w:rPr>
          <w:rFonts w:ascii="Times New Roman" w:hAnsi="Times New Roman"/>
          <w:lang w:val="lt-LT"/>
        </w:rPr>
      </w:pPr>
    </w:p>
    <w:p w14:paraId="0F69542A" w14:textId="77777777" w:rsidR="00E12B91" w:rsidRDefault="00E12B91" w:rsidP="00E12B91">
      <w:pPr>
        <w:rPr>
          <w:rFonts w:ascii="Times New Roman" w:hAnsi="Times New Roman"/>
          <w:lang w:val="lt-LT"/>
        </w:rPr>
      </w:pPr>
    </w:p>
    <w:p w14:paraId="56CE7818" w14:textId="77777777" w:rsidR="00E12B91" w:rsidRDefault="00E12B91" w:rsidP="00E12B91">
      <w:pPr>
        <w:rPr>
          <w:rFonts w:ascii="Times New Roman" w:hAnsi="Times New Roman"/>
          <w:lang w:val="lt-LT"/>
        </w:rPr>
      </w:pPr>
    </w:p>
    <w:p w14:paraId="49E20A55" w14:textId="77777777" w:rsidR="00E12B91" w:rsidRDefault="00E12B91" w:rsidP="00E12B91">
      <w:pPr>
        <w:rPr>
          <w:rFonts w:ascii="Times New Roman" w:hAnsi="Times New Roman"/>
          <w:lang w:val="lt-LT"/>
        </w:rPr>
      </w:pPr>
    </w:p>
    <w:p w14:paraId="7FB34201" w14:textId="77777777" w:rsidR="00E12B91" w:rsidRDefault="00E12B91" w:rsidP="00E12B91">
      <w:pPr>
        <w:rPr>
          <w:rFonts w:ascii="Times New Roman" w:hAnsi="Times New Roman"/>
          <w:lang w:val="lt-LT"/>
        </w:rPr>
      </w:pPr>
    </w:p>
    <w:p w14:paraId="1AF82C7B" w14:textId="77777777" w:rsidR="00E12B91" w:rsidRDefault="00E12B91" w:rsidP="00E12B91">
      <w:pPr>
        <w:rPr>
          <w:rFonts w:ascii="Times New Roman" w:hAnsi="Times New Roman"/>
          <w:lang w:val="lt-LT"/>
        </w:rPr>
      </w:pPr>
    </w:p>
    <w:p w14:paraId="3DCF37EF" w14:textId="77777777" w:rsidR="00E12B91" w:rsidRDefault="00E12B91" w:rsidP="00E12B91">
      <w:pPr>
        <w:rPr>
          <w:rFonts w:ascii="Times New Roman" w:hAnsi="Times New Roman"/>
          <w:lang w:val="lt-LT"/>
        </w:rPr>
      </w:pPr>
    </w:p>
    <w:p w14:paraId="51A1B014" w14:textId="77777777" w:rsidR="00AE5D9C" w:rsidRDefault="00AE5D9C" w:rsidP="00E12B91">
      <w:pPr>
        <w:rPr>
          <w:rFonts w:ascii="Times New Roman" w:hAnsi="Times New Roman"/>
          <w:lang w:val="lt-LT"/>
        </w:rPr>
      </w:pPr>
    </w:p>
    <w:p w14:paraId="42ECCA74" w14:textId="77777777" w:rsidR="00E12B91" w:rsidRPr="005246A3" w:rsidRDefault="00E12B91" w:rsidP="00E12B91">
      <w:pPr>
        <w:rPr>
          <w:rFonts w:ascii="Times New Roman" w:hAnsi="Times New Roman"/>
          <w:lang w:val="lt-LT"/>
        </w:rPr>
      </w:pPr>
    </w:p>
    <w:p w14:paraId="111FA028" w14:textId="77777777" w:rsidR="00E12B91" w:rsidRPr="00801C06" w:rsidRDefault="00E12B91" w:rsidP="00E12B91">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lt-LT"/>
        </w:rPr>
      </w:pPr>
      <w:r w:rsidRPr="005246A3">
        <w:rPr>
          <w:rFonts w:ascii="Times New Roman" w:hAnsi="Times New Roman"/>
          <w:b/>
          <w:bCs/>
          <w:lang w:val="lt-LT"/>
        </w:rPr>
        <w:lastRenderedPageBreak/>
        <w:t>MINIMALI</w:t>
      </w:r>
      <w:r w:rsidRPr="005246A3">
        <w:rPr>
          <w:rFonts w:ascii="Times New Roman" w:hAnsi="Times New Roman"/>
          <w:b/>
          <w:bCs/>
          <w:caps/>
          <w:lang w:val="lt-LT"/>
        </w:rPr>
        <w:t xml:space="preserve"> </w:t>
      </w:r>
      <w:r w:rsidRPr="005246A3">
        <w:rPr>
          <w:rFonts w:ascii="Times New Roman" w:hAnsi="Times New Roman"/>
          <w:b/>
          <w:caps/>
          <w:lang w:val="lt-LT"/>
        </w:rPr>
        <w:t>informacija ant MAŽŲ VIDINIŲ PAKUOČIŲ</w:t>
      </w:r>
    </w:p>
    <w:p w14:paraId="054FD41C" w14:textId="77777777" w:rsidR="00E12B91" w:rsidRPr="005246A3" w:rsidRDefault="00E12B91" w:rsidP="00E12B91">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6288E4C7" w14:textId="77777777" w:rsidR="00E12B91" w:rsidRPr="005246A3" w:rsidRDefault="00E12B91" w:rsidP="00E12B91">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E12B91">
        <w:rPr>
          <w:rFonts w:ascii="Times New Roman" w:hAnsi="Times New Roman"/>
          <w:b/>
          <w:lang w:val="lt-LT"/>
        </w:rPr>
        <w:t>AMPULĖ (10</w:t>
      </w:r>
      <w:r w:rsidR="00EE12F6">
        <w:rPr>
          <w:rFonts w:ascii="Times New Roman" w:hAnsi="Times New Roman"/>
          <w:b/>
          <w:lang w:val="lt-LT"/>
        </w:rPr>
        <w:t> </w:t>
      </w:r>
      <w:r w:rsidRPr="00E12B91">
        <w:rPr>
          <w:rFonts w:ascii="Times New Roman" w:hAnsi="Times New Roman"/>
          <w:b/>
          <w:lang w:val="lt-LT"/>
        </w:rPr>
        <w:t>ml ir 20</w:t>
      </w:r>
      <w:r w:rsidR="00EE12F6">
        <w:rPr>
          <w:rFonts w:ascii="Times New Roman" w:hAnsi="Times New Roman"/>
          <w:b/>
          <w:lang w:val="lt-LT"/>
        </w:rPr>
        <w:t> </w:t>
      </w:r>
      <w:r w:rsidRPr="00E12B91">
        <w:rPr>
          <w:rFonts w:ascii="Times New Roman" w:hAnsi="Times New Roman"/>
          <w:b/>
          <w:lang w:val="lt-LT"/>
        </w:rPr>
        <w:t>ml)</w:t>
      </w:r>
    </w:p>
    <w:p w14:paraId="38BD7F62" w14:textId="77777777" w:rsidR="00E12B91" w:rsidRPr="005246A3" w:rsidRDefault="00E12B91" w:rsidP="00E12B91">
      <w:pPr>
        <w:rPr>
          <w:rFonts w:ascii="Times New Roman" w:hAnsi="Times New Roman"/>
          <w:lang w:val="lt-LT"/>
        </w:rPr>
      </w:pPr>
    </w:p>
    <w:p w14:paraId="58CCAB51" w14:textId="77777777" w:rsidR="001033B7" w:rsidRPr="005246A3" w:rsidRDefault="001033B7" w:rsidP="001033B7">
      <w:pPr>
        <w:rPr>
          <w:rFonts w:ascii="Times New Roman" w:hAnsi="Times New Roman"/>
          <w:lang w:val="lt-LT"/>
        </w:rPr>
      </w:pPr>
    </w:p>
    <w:p w14:paraId="3ED51EAA" w14:textId="77777777" w:rsidR="001033B7" w:rsidRPr="005246A3"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11062A3D" w14:textId="77777777" w:rsidR="001033B7" w:rsidRPr="005246A3" w:rsidRDefault="001033B7" w:rsidP="001033B7">
      <w:pPr>
        <w:tabs>
          <w:tab w:val="left" w:pos="567"/>
        </w:tabs>
        <w:rPr>
          <w:rFonts w:ascii="Times New Roman" w:hAnsi="Times New Roman"/>
          <w:lang w:val="lt-LT"/>
        </w:rPr>
      </w:pPr>
    </w:p>
    <w:p w14:paraId="348F2EC4" w14:textId="77777777" w:rsidR="001033B7" w:rsidRPr="005246A3" w:rsidRDefault="001033B7" w:rsidP="001033B7">
      <w:pPr>
        <w:tabs>
          <w:tab w:val="left" w:pos="567"/>
        </w:tabs>
        <w:rPr>
          <w:rFonts w:ascii="Times New Roman" w:hAnsi="Times New Roman"/>
          <w:lang w:val="lt-LT"/>
        </w:rPr>
      </w:pPr>
      <w:r w:rsidRPr="005246A3">
        <w:rPr>
          <w:rFonts w:ascii="Times New Roman" w:hAnsi="Times New Roman"/>
          <w:lang w:val="lt-LT"/>
        </w:rPr>
        <w:t xml:space="preserve">Ropivacaine hydrochloride Kabi </w:t>
      </w:r>
      <w:r w:rsidR="002533FD" w:rsidRPr="005246A3">
        <w:rPr>
          <w:rFonts w:ascii="Times New Roman" w:hAnsi="Times New Roman"/>
          <w:lang w:val="lt-LT"/>
        </w:rPr>
        <w:t>10</w:t>
      </w:r>
      <w:r w:rsidRPr="005246A3">
        <w:rPr>
          <w:rFonts w:ascii="Times New Roman" w:hAnsi="Times New Roman"/>
          <w:lang w:val="lt-LT"/>
        </w:rPr>
        <w:t> mg/ml injekcinis tirpalas</w:t>
      </w:r>
    </w:p>
    <w:p w14:paraId="7401EF6A" w14:textId="77777777" w:rsidR="001033B7" w:rsidRPr="001676E7" w:rsidRDefault="00755DD2" w:rsidP="001033B7">
      <w:pPr>
        <w:rPr>
          <w:rFonts w:ascii="Times New Roman" w:hAnsi="Times New Roman"/>
          <w:lang w:val="lt-LT"/>
        </w:rPr>
      </w:pPr>
      <w:r w:rsidRPr="001676E7">
        <w:rPr>
          <w:rFonts w:ascii="Times New Roman" w:hAnsi="Times New Roman"/>
          <w:lang w:val="lt-LT"/>
        </w:rPr>
        <w:t>r</w:t>
      </w:r>
      <w:r w:rsidR="001033B7" w:rsidRPr="001676E7">
        <w:rPr>
          <w:rFonts w:ascii="Times New Roman" w:hAnsi="Times New Roman"/>
          <w:lang w:val="lt-LT"/>
        </w:rPr>
        <w:t>opivacaini hydrochloridum</w:t>
      </w:r>
    </w:p>
    <w:p w14:paraId="094AAA06" w14:textId="77777777" w:rsidR="001033B7" w:rsidRPr="005246A3" w:rsidRDefault="001033B7" w:rsidP="001033B7">
      <w:pPr>
        <w:tabs>
          <w:tab w:val="left" w:pos="567"/>
        </w:tabs>
        <w:rPr>
          <w:rFonts w:ascii="Times New Roman" w:hAnsi="Times New Roman"/>
          <w:lang w:val="lt-LT"/>
        </w:rPr>
      </w:pPr>
    </w:p>
    <w:p w14:paraId="10696D0B"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3788EFB3"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1B60826B" w14:textId="77777777" w:rsidR="001033B7" w:rsidRPr="005246A3" w:rsidRDefault="001033B7" w:rsidP="001033B7">
      <w:pPr>
        <w:tabs>
          <w:tab w:val="left" w:pos="567"/>
        </w:tabs>
        <w:rPr>
          <w:rFonts w:ascii="Times New Roman" w:hAnsi="Times New Roman"/>
          <w:lang w:val="lt-LT"/>
        </w:rPr>
      </w:pPr>
    </w:p>
    <w:p w14:paraId="6077F4EC" w14:textId="77777777" w:rsidR="001033B7" w:rsidRPr="005246A3" w:rsidRDefault="001033B7" w:rsidP="001033B7">
      <w:pPr>
        <w:tabs>
          <w:tab w:val="left" w:pos="567"/>
        </w:tabs>
        <w:rPr>
          <w:rFonts w:ascii="Times New Roman" w:hAnsi="Times New Roman"/>
          <w:lang w:val="lt-LT"/>
        </w:rPr>
      </w:pPr>
    </w:p>
    <w:p w14:paraId="74FBE875"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7F11D1D4" w14:textId="77777777" w:rsidR="001033B7" w:rsidRPr="005246A3" w:rsidRDefault="001033B7" w:rsidP="001033B7">
      <w:pPr>
        <w:tabs>
          <w:tab w:val="left" w:pos="567"/>
        </w:tabs>
        <w:rPr>
          <w:rFonts w:ascii="Times New Roman" w:hAnsi="Times New Roman"/>
          <w:lang w:val="lt-LT"/>
        </w:rPr>
      </w:pPr>
    </w:p>
    <w:p w14:paraId="69AB9FA2" w14:textId="77777777" w:rsidR="001033B7" w:rsidRPr="005246A3" w:rsidRDefault="001033B7" w:rsidP="001033B7">
      <w:pPr>
        <w:tabs>
          <w:tab w:val="left" w:pos="567"/>
        </w:tabs>
        <w:rPr>
          <w:rFonts w:ascii="Times New Roman" w:hAnsi="Times New Roman"/>
          <w:lang w:val="lt-LT"/>
        </w:rPr>
      </w:pPr>
    </w:p>
    <w:p w14:paraId="78180029" w14:textId="77777777" w:rsidR="001033B7" w:rsidRPr="005246A3"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4BCB1DD4" w14:textId="77777777" w:rsidR="001033B7" w:rsidRPr="005246A3" w:rsidRDefault="001033B7" w:rsidP="001033B7">
      <w:pPr>
        <w:tabs>
          <w:tab w:val="left" w:pos="567"/>
        </w:tabs>
        <w:rPr>
          <w:rFonts w:ascii="Times New Roman" w:hAnsi="Times New Roman"/>
          <w:lang w:val="lt-LT"/>
        </w:rPr>
      </w:pPr>
    </w:p>
    <w:p w14:paraId="4A442E73" w14:textId="77777777" w:rsidR="001033B7" w:rsidRPr="004802A2" w:rsidRDefault="001033B7" w:rsidP="001033B7">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34B6C2DA" w14:textId="77777777" w:rsidR="001033B7" w:rsidRPr="005246A3" w:rsidRDefault="001033B7" w:rsidP="001033B7">
      <w:pPr>
        <w:tabs>
          <w:tab w:val="left" w:pos="567"/>
        </w:tabs>
        <w:jc w:val="both"/>
        <w:rPr>
          <w:rFonts w:ascii="Times New Roman" w:hAnsi="Times New Roman"/>
          <w:lang w:val="lt-LT"/>
        </w:rPr>
      </w:pPr>
    </w:p>
    <w:p w14:paraId="625DED33" w14:textId="77777777" w:rsidR="001033B7" w:rsidRPr="005246A3" w:rsidRDefault="001033B7" w:rsidP="001033B7">
      <w:pPr>
        <w:tabs>
          <w:tab w:val="left" w:pos="567"/>
        </w:tabs>
        <w:rPr>
          <w:rFonts w:ascii="Times New Roman" w:hAnsi="Times New Roman"/>
          <w:lang w:val="lt-LT"/>
        </w:rPr>
      </w:pPr>
    </w:p>
    <w:p w14:paraId="4861ACB9"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662BFDF6" w14:textId="77777777" w:rsidR="001033B7" w:rsidRPr="005246A3" w:rsidRDefault="001033B7" w:rsidP="001033B7">
      <w:pPr>
        <w:tabs>
          <w:tab w:val="left" w:pos="567"/>
        </w:tabs>
        <w:ind w:right="113"/>
        <w:rPr>
          <w:rFonts w:ascii="Times New Roman" w:hAnsi="Times New Roman"/>
          <w:lang w:val="lt-LT"/>
        </w:rPr>
      </w:pPr>
    </w:p>
    <w:p w14:paraId="40BAAE85" w14:textId="77777777" w:rsidR="001033B7" w:rsidRPr="005246A3" w:rsidRDefault="001033B7" w:rsidP="001033B7">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54C5EA39" w14:textId="77777777" w:rsidR="001033B7" w:rsidRPr="005246A3" w:rsidRDefault="001033B7" w:rsidP="001033B7">
      <w:pPr>
        <w:tabs>
          <w:tab w:val="left" w:pos="567"/>
        </w:tabs>
        <w:ind w:right="113"/>
        <w:rPr>
          <w:rFonts w:ascii="Times New Roman" w:hAnsi="Times New Roman"/>
          <w:lang w:val="lt-LT"/>
        </w:rPr>
      </w:pPr>
    </w:p>
    <w:p w14:paraId="47B7789B" w14:textId="77777777" w:rsidR="001033B7" w:rsidRPr="005246A3" w:rsidRDefault="001033B7" w:rsidP="001033B7">
      <w:pPr>
        <w:tabs>
          <w:tab w:val="left" w:pos="567"/>
        </w:tabs>
        <w:ind w:right="113"/>
        <w:rPr>
          <w:rFonts w:ascii="Times New Roman" w:hAnsi="Times New Roman"/>
          <w:lang w:val="lt-LT"/>
        </w:rPr>
      </w:pPr>
    </w:p>
    <w:p w14:paraId="649A9B5D"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1A471C73" w14:textId="77777777" w:rsidR="001033B7" w:rsidRPr="005246A3" w:rsidRDefault="001033B7" w:rsidP="001033B7">
      <w:pPr>
        <w:tabs>
          <w:tab w:val="left" w:pos="567"/>
        </w:tabs>
        <w:ind w:right="113"/>
        <w:rPr>
          <w:rFonts w:ascii="Times New Roman" w:hAnsi="Times New Roman"/>
          <w:lang w:val="lt-LT"/>
        </w:rPr>
      </w:pPr>
    </w:p>
    <w:p w14:paraId="351B1D34" w14:textId="77777777" w:rsidR="001033B7" w:rsidRPr="00801C06" w:rsidRDefault="001033B7" w:rsidP="001033B7">
      <w:pPr>
        <w:ind w:right="113"/>
        <w:rPr>
          <w:rFonts w:ascii="Times New Roman" w:hAnsi="Times New Roman"/>
          <w:lang w:val="pl-PL"/>
        </w:rPr>
      </w:pPr>
      <w:r w:rsidRPr="00801C06">
        <w:rPr>
          <w:rFonts w:ascii="Times New Roman" w:hAnsi="Times New Roman"/>
          <w:lang w:val="pl-PL"/>
        </w:rPr>
        <w:t>10 ml</w:t>
      </w:r>
    </w:p>
    <w:p w14:paraId="6C3C1AEC" w14:textId="77777777" w:rsidR="001033B7" w:rsidRPr="00801C06" w:rsidRDefault="001033B7" w:rsidP="001033B7">
      <w:pPr>
        <w:ind w:left="567" w:hanging="567"/>
        <w:rPr>
          <w:rFonts w:ascii="Times New Roman" w:hAnsi="Times New Roman"/>
          <w:lang w:val="pl-PL"/>
        </w:rPr>
      </w:pPr>
      <w:r w:rsidRPr="00801C06">
        <w:rPr>
          <w:rFonts w:ascii="Times New Roman" w:hAnsi="Times New Roman"/>
          <w:lang w:val="pl-PL"/>
        </w:rPr>
        <w:t>100 mg</w:t>
      </w:r>
    </w:p>
    <w:p w14:paraId="58E1B111" w14:textId="77777777" w:rsidR="001033B7" w:rsidRPr="00801C06" w:rsidRDefault="001033B7" w:rsidP="001033B7">
      <w:pPr>
        <w:ind w:left="567" w:hanging="567"/>
        <w:rPr>
          <w:rFonts w:ascii="Times New Roman" w:hAnsi="Times New Roman"/>
          <w:lang w:val="pl-PL"/>
        </w:rPr>
      </w:pPr>
    </w:p>
    <w:p w14:paraId="6552B137" w14:textId="77777777" w:rsidR="001033B7" w:rsidRPr="00801C06" w:rsidRDefault="001033B7" w:rsidP="001033B7">
      <w:pPr>
        <w:ind w:left="567" w:hanging="567"/>
        <w:rPr>
          <w:rFonts w:ascii="Times New Roman" w:hAnsi="Times New Roman"/>
          <w:highlight w:val="lightGray"/>
          <w:lang w:val="pl-PL"/>
        </w:rPr>
      </w:pPr>
      <w:r w:rsidRPr="00801C06">
        <w:rPr>
          <w:rFonts w:ascii="Times New Roman" w:hAnsi="Times New Roman"/>
          <w:highlight w:val="lightGray"/>
          <w:lang w:val="pl-PL"/>
        </w:rPr>
        <w:t>20 ml</w:t>
      </w:r>
    </w:p>
    <w:p w14:paraId="3065753B" w14:textId="77777777" w:rsidR="001033B7" w:rsidRPr="00801C06" w:rsidRDefault="001033B7" w:rsidP="001033B7">
      <w:pPr>
        <w:ind w:left="567" w:hanging="567"/>
        <w:rPr>
          <w:rFonts w:ascii="Times New Roman" w:hAnsi="Times New Roman"/>
          <w:lang w:val="pl-PL"/>
        </w:rPr>
      </w:pPr>
      <w:r w:rsidRPr="00801C06">
        <w:rPr>
          <w:rFonts w:ascii="Times New Roman" w:hAnsi="Times New Roman"/>
          <w:highlight w:val="lightGray"/>
          <w:lang w:val="pl-PL"/>
        </w:rPr>
        <w:t>200 mg</w:t>
      </w:r>
    </w:p>
    <w:p w14:paraId="3F4F21A4" w14:textId="77777777" w:rsidR="001033B7" w:rsidRPr="005246A3" w:rsidRDefault="001033B7" w:rsidP="001033B7">
      <w:pPr>
        <w:tabs>
          <w:tab w:val="left" w:pos="567"/>
        </w:tabs>
        <w:ind w:right="113"/>
        <w:rPr>
          <w:rFonts w:ascii="Times New Roman" w:hAnsi="Times New Roman"/>
          <w:lang w:val="lt-LT"/>
        </w:rPr>
      </w:pPr>
    </w:p>
    <w:p w14:paraId="59CA55D0" w14:textId="77777777" w:rsidR="001033B7" w:rsidRPr="005246A3" w:rsidRDefault="001033B7" w:rsidP="001033B7">
      <w:pPr>
        <w:tabs>
          <w:tab w:val="left" w:pos="567"/>
        </w:tabs>
        <w:ind w:right="113"/>
        <w:rPr>
          <w:rFonts w:ascii="Times New Roman" w:hAnsi="Times New Roman"/>
          <w:lang w:val="lt-LT"/>
        </w:rPr>
      </w:pPr>
    </w:p>
    <w:p w14:paraId="424AE01C" w14:textId="77777777" w:rsidR="001033B7" w:rsidRPr="004802A2" w:rsidRDefault="001033B7" w:rsidP="001033B7">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4D8459F4" w14:textId="77777777" w:rsidR="001033B7" w:rsidRPr="005246A3" w:rsidRDefault="001033B7" w:rsidP="001033B7">
      <w:pPr>
        <w:tabs>
          <w:tab w:val="left" w:pos="567"/>
        </w:tabs>
        <w:rPr>
          <w:rFonts w:ascii="Times New Roman" w:hAnsi="Times New Roman"/>
          <w:highlight w:val="yellow"/>
          <w:lang w:val="lt-LT"/>
        </w:rPr>
      </w:pPr>
    </w:p>
    <w:p w14:paraId="697BBFED" w14:textId="77777777" w:rsidR="002B5974" w:rsidRPr="004A5423" w:rsidRDefault="002B5974" w:rsidP="004A5423">
      <w:pPr>
        <w:rPr>
          <w:rFonts w:ascii="Times New Roman" w:hAnsi="Times New Roman"/>
          <w:lang w:val="lt-LT"/>
        </w:rPr>
      </w:pPr>
    </w:p>
    <w:p w14:paraId="4B7EE294" w14:textId="77777777" w:rsidR="002533FD" w:rsidRPr="00801C06" w:rsidRDefault="002B5974" w:rsidP="002533FD">
      <w:pPr>
        <w:pBdr>
          <w:top w:val="single" w:sz="4" w:space="1" w:color="auto"/>
          <w:left w:val="single" w:sz="4" w:space="4" w:color="auto"/>
          <w:bottom w:val="single" w:sz="4" w:space="1" w:color="auto"/>
          <w:right w:val="single" w:sz="4" w:space="4" w:color="auto"/>
        </w:pBdr>
        <w:tabs>
          <w:tab w:val="left" w:pos="567"/>
        </w:tabs>
        <w:rPr>
          <w:rFonts w:ascii="Times New Roman" w:hAnsi="Times New Roman"/>
          <w:b/>
          <w:lang w:val="pl-PL"/>
        </w:rPr>
      </w:pPr>
      <w:r w:rsidRPr="004A5423">
        <w:rPr>
          <w:rFonts w:ascii="Times New Roman" w:hAnsi="Times New Roman"/>
          <w:b/>
          <w:lang w:val="lt-LT"/>
        </w:rPr>
        <w:br w:type="page"/>
      </w:r>
      <w:r w:rsidR="002533FD" w:rsidRPr="005246A3">
        <w:rPr>
          <w:rFonts w:ascii="Times New Roman" w:hAnsi="Times New Roman"/>
          <w:b/>
          <w:bCs/>
          <w:lang w:val="lt-LT"/>
        </w:rPr>
        <w:lastRenderedPageBreak/>
        <w:t>MINIMALI</w:t>
      </w:r>
      <w:r w:rsidR="002533FD" w:rsidRPr="005246A3">
        <w:rPr>
          <w:rFonts w:ascii="Times New Roman" w:hAnsi="Times New Roman"/>
          <w:b/>
          <w:bCs/>
          <w:caps/>
          <w:lang w:val="lt-LT"/>
        </w:rPr>
        <w:t xml:space="preserve"> </w:t>
      </w:r>
      <w:r w:rsidR="002533FD" w:rsidRPr="005246A3">
        <w:rPr>
          <w:rFonts w:ascii="Times New Roman" w:hAnsi="Times New Roman"/>
          <w:b/>
          <w:caps/>
          <w:lang w:val="lt-LT"/>
        </w:rPr>
        <w:t>informacija ant MAŽŲ VIDINIŲ PAKUOČIŲ</w:t>
      </w:r>
    </w:p>
    <w:p w14:paraId="5DC72ECA" w14:textId="77777777" w:rsidR="002533FD" w:rsidRPr="005246A3" w:rsidRDefault="002533FD" w:rsidP="002533FD">
      <w:pPr>
        <w:pBdr>
          <w:top w:val="single" w:sz="4" w:space="1" w:color="auto"/>
          <w:left w:val="single" w:sz="4" w:space="4" w:color="auto"/>
          <w:bottom w:val="single" w:sz="4" w:space="1" w:color="auto"/>
          <w:right w:val="single" w:sz="4" w:space="4" w:color="auto"/>
        </w:pBdr>
        <w:rPr>
          <w:rFonts w:ascii="Times New Roman" w:hAnsi="Times New Roman"/>
          <w:b/>
          <w:lang w:val="lt-LT"/>
        </w:rPr>
      </w:pPr>
    </w:p>
    <w:p w14:paraId="3D5AF238" w14:textId="77777777" w:rsidR="002533FD" w:rsidRPr="005246A3" w:rsidRDefault="00755DD2" w:rsidP="002533FD">
      <w:pPr>
        <w:pBdr>
          <w:top w:val="single" w:sz="4" w:space="1" w:color="auto"/>
          <w:left w:val="single" w:sz="4" w:space="4" w:color="auto"/>
          <w:bottom w:val="single" w:sz="4" w:space="1" w:color="auto"/>
          <w:right w:val="single" w:sz="4" w:space="4" w:color="auto"/>
        </w:pBdr>
        <w:rPr>
          <w:rFonts w:ascii="Times New Roman" w:eastAsia="Calibri" w:hAnsi="Times New Roman"/>
          <w:b/>
          <w:lang w:val="lt-LT" w:eastAsia="en-US"/>
        </w:rPr>
      </w:pPr>
      <w:r w:rsidRPr="00755DD2">
        <w:rPr>
          <w:rFonts w:ascii="Times New Roman" w:hAnsi="Times New Roman"/>
          <w:b/>
          <w:lang w:val="lt-LT"/>
        </w:rPr>
        <w:t xml:space="preserve">LIZDINĖ PLOKŠTELĖ </w:t>
      </w:r>
      <w:r w:rsidR="002533FD" w:rsidRPr="005246A3">
        <w:rPr>
          <w:rFonts w:ascii="Times New Roman" w:hAnsi="Times New Roman"/>
          <w:b/>
          <w:lang w:val="lt-LT"/>
        </w:rPr>
        <w:t xml:space="preserve">(10 ml ir </w:t>
      </w:r>
      <w:r w:rsidR="002533FD" w:rsidRPr="004802A2">
        <w:rPr>
          <w:rFonts w:ascii="Times New Roman" w:hAnsi="Times New Roman"/>
          <w:b/>
          <w:highlight w:val="lightGray"/>
          <w:lang w:val="lt-LT"/>
        </w:rPr>
        <w:t>20 ml ampulėms</w:t>
      </w:r>
      <w:r w:rsidR="002533FD" w:rsidRPr="005246A3">
        <w:rPr>
          <w:rFonts w:ascii="Times New Roman" w:hAnsi="Times New Roman"/>
          <w:b/>
          <w:lang w:val="lt-LT"/>
        </w:rPr>
        <w:t>)</w:t>
      </w:r>
    </w:p>
    <w:p w14:paraId="650B2B54" w14:textId="77777777" w:rsidR="002533FD" w:rsidRPr="005246A3" w:rsidRDefault="002533FD" w:rsidP="002533FD">
      <w:pPr>
        <w:rPr>
          <w:rFonts w:ascii="Times New Roman" w:hAnsi="Times New Roman"/>
          <w:lang w:val="lt-LT"/>
        </w:rPr>
      </w:pPr>
    </w:p>
    <w:p w14:paraId="788A1F50" w14:textId="77777777" w:rsidR="002533FD" w:rsidRPr="005246A3" w:rsidRDefault="002533FD" w:rsidP="002533FD">
      <w:pPr>
        <w:rPr>
          <w:rFonts w:ascii="Times New Roman" w:hAnsi="Times New Roman"/>
          <w:lang w:val="lt-LT"/>
        </w:rPr>
      </w:pPr>
    </w:p>
    <w:p w14:paraId="65E02C2F" w14:textId="77777777" w:rsidR="002533FD" w:rsidRPr="005246A3"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1.</w:t>
      </w:r>
      <w:r w:rsidRPr="005246A3">
        <w:rPr>
          <w:rFonts w:ascii="Times New Roman" w:hAnsi="Times New Roman"/>
          <w:b/>
          <w:lang w:val="lt-LT"/>
        </w:rPr>
        <w:tab/>
        <w:t>VAISTINIO PREPARATO PAVADINIMAS IR VARTOJIMO BŪDAS (-AI)</w:t>
      </w:r>
    </w:p>
    <w:p w14:paraId="640BE51B" w14:textId="77777777" w:rsidR="002533FD" w:rsidRPr="005246A3" w:rsidRDefault="002533FD" w:rsidP="002533FD">
      <w:pPr>
        <w:tabs>
          <w:tab w:val="left" w:pos="567"/>
        </w:tabs>
        <w:rPr>
          <w:rFonts w:ascii="Times New Roman" w:hAnsi="Times New Roman"/>
          <w:lang w:val="lt-LT"/>
        </w:rPr>
      </w:pPr>
    </w:p>
    <w:p w14:paraId="37613B70" w14:textId="77777777" w:rsidR="002533FD" w:rsidRPr="005246A3" w:rsidRDefault="002533FD" w:rsidP="002533FD">
      <w:pPr>
        <w:tabs>
          <w:tab w:val="left" w:pos="567"/>
        </w:tabs>
        <w:rPr>
          <w:rFonts w:ascii="Times New Roman" w:hAnsi="Times New Roman"/>
          <w:lang w:val="lt-LT"/>
        </w:rPr>
      </w:pPr>
      <w:r w:rsidRPr="005246A3">
        <w:rPr>
          <w:rFonts w:ascii="Times New Roman" w:hAnsi="Times New Roman"/>
          <w:lang w:val="lt-LT"/>
        </w:rPr>
        <w:t>Ropivacaine hydrochloride Kabi 10 mg/ml injekcinis tirpalas</w:t>
      </w:r>
    </w:p>
    <w:p w14:paraId="2832107B" w14:textId="77777777" w:rsidR="002533FD" w:rsidRPr="001676E7" w:rsidRDefault="00D0168E" w:rsidP="002533FD">
      <w:pPr>
        <w:rPr>
          <w:rFonts w:ascii="Times New Roman" w:hAnsi="Times New Roman"/>
          <w:lang w:val="lt-LT"/>
        </w:rPr>
      </w:pPr>
      <w:r w:rsidRPr="001676E7">
        <w:rPr>
          <w:rFonts w:ascii="Times New Roman" w:hAnsi="Times New Roman"/>
          <w:lang w:val="lt-LT"/>
        </w:rPr>
        <w:t>r</w:t>
      </w:r>
      <w:r w:rsidR="002533FD" w:rsidRPr="001676E7">
        <w:rPr>
          <w:rFonts w:ascii="Times New Roman" w:hAnsi="Times New Roman"/>
          <w:lang w:val="lt-LT"/>
        </w:rPr>
        <w:t>opivacaini hydrochloridum</w:t>
      </w:r>
    </w:p>
    <w:p w14:paraId="23AEFB87" w14:textId="77777777" w:rsidR="002533FD" w:rsidRPr="005246A3" w:rsidRDefault="002533FD" w:rsidP="002533FD">
      <w:pPr>
        <w:tabs>
          <w:tab w:val="left" w:pos="567"/>
        </w:tabs>
        <w:rPr>
          <w:rFonts w:ascii="Times New Roman" w:hAnsi="Times New Roman"/>
          <w:lang w:val="lt-LT"/>
        </w:rPr>
      </w:pPr>
    </w:p>
    <w:p w14:paraId="0AF43067"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į epidurinę ertmę.</w:t>
      </w:r>
    </w:p>
    <w:p w14:paraId="54F1A866" w14:textId="77777777" w:rsidR="00137002" w:rsidRPr="00297EB5" w:rsidRDefault="00137002" w:rsidP="00137002">
      <w:pPr>
        <w:rPr>
          <w:rFonts w:ascii="Times New Roman" w:hAnsi="Times New Roman"/>
          <w:lang w:val="lt-LT"/>
        </w:rPr>
      </w:pPr>
      <w:r w:rsidRPr="00297EB5">
        <w:rPr>
          <w:rFonts w:ascii="Times New Roman" w:hAnsi="Times New Roman"/>
          <w:lang w:val="lt-LT"/>
        </w:rPr>
        <w:t>Leisti aplink nervus.</w:t>
      </w:r>
    </w:p>
    <w:p w14:paraId="55D627BF" w14:textId="77777777" w:rsidR="002533FD" w:rsidRPr="005246A3" w:rsidRDefault="002533FD" w:rsidP="002533FD">
      <w:pPr>
        <w:tabs>
          <w:tab w:val="left" w:pos="567"/>
        </w:tabs>
        <w:rPr>
          <w:rFonts w:ascii="Times New Roman" w:hAnsi="Times New Roman"/>
          <w:lang w:val="lt-LT"/>
        </w:rPr>
      </w:pPr>
    </w:p>
    <w:p w14:paraId="13BFAA4C" w14:textId="77777777" w:rsidR="002533FD" w:rsidRPr="005246A3" w:rsidRDefault="002533FD" w:rsidP="002533FD">
      <w:pPr>
        <w:tabs>
          <w:tab w:val="left" w:pos="567"/>
        </w:tabs>
        <w:rPr>
          <w:rFonts w:ascii="Times New Roman" w:hAnsi="Times New Roman"/>
          <w:lang w:val="lt-LT"/>
        </w:rPr>
      </w:pPr>
    </w:p>
    <w:p w14:paraId="3AF4EC44"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2.</w:t>
      </w:r>
      <w:r w:rsidRPr="005246A3">
        <w:rPr>
          <w:rFonts w:ascii="Times New Roman" w:hAnsi="Times New Roman"/>
          <w:b/>
          <w:lang w:val="lt-LT"/>
        </w:rPr>
        <w:tab/>
      </w:r>
      <w:r w:rsidRPr="005246A3">
        <w:rPr>
          <w:rFonts w:ascii="Times New Roman" w:hAnsi="Times New Roman"/>
          <w:b/>
          <w:caps/>
          <w:lang w:val="lt-LT"/>
        </w:rPr>
        <w:t>vartojimo metodas</w:t>
      </w:r>
    </w:p>
    <w:p w14:paraId="6118D18E" w14:textId="77777777" w:rsidR="002533FD" w:rsidRPr="005246A3" w:rsidRDefault="002533FD" w:rsidP="002533FD">
      <w:pPr>
        <w:tabs>
          <w:tab w:val="left" w:pos="567"/>
        </w:tabs>
        <w:rPr>
          <w:rFonts w:ascii="Times New Roman" w:hAnsi="Times New Roman"/>
          <w:lang w:val="lt-LT"/>
        </w:rPr>
      </w:pPr>
    </w:p>
    <w:p w14:paraId="102C2129" w14:textId="77777777" w:rsidR="002533FD" w:rsidRPr="005246A3" w:rsidRDefault="002533FD" w:rsidP="002533FD">
      <w:pPr>
        <w:tabs>
          <w:tab w:val="left" w:pos="567"/>
        </w:tabs>
        <w:rPr>
          <w:rFonts w:ascii="Times New Roman" w:hAnsi="Times New Roman"/>
          <w:lang w:val="lt-LT"/>
        </w:rPr>
      </w:pPr>
    </w:p>
    <w:p w14:paraId="0800DCF1" w14:textId="77777777" w:rsidR="002533FD" w:rsidRPr="005246A3"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lang w:val="lt-LT" w:eastAsia="en-US"/>
        </w:rPr>
      </w:pPr>
      <w:r w:rsidRPr="005246A3">
        <w:rPr>
          <w:rFonts w:ascii="Times New Roman" w:hAnsi="Times New Roman"/>
          <w:b/>
          <w:lang w:val="lt-LT"/>
        </w:rPr>
        <w:t>3.</w:t>
      </w:r>
      <w:r w:rsidRPr="005246A3">
        <w:rPr>
          <w:rFonts w:ascii="Times New Roman" w:hAnsi="Times New Roman"/>
          <w:b/>
          <w:lang w:val="lt-LT"/>
        </w:rPr>
        <w:tab/>
        <w:t>TINKAMUMO LAIKAS</w:t>
      </w:r>
    </w:p>
    <w:p w14:paraId="2428C220" w14:textId="77777777" w:rsidR="002533FD" w:rsidRPr="005246A3" w:rsidRDefault="002533FD" w:rsidP="002533FD">
      <w:pPr>
        <w:tabs>
          <w:tab w:val="left" w:pos="567"/>
        </w:tabs>
        <w:rPr>
          <w:rFonts w:ascii="Times New Roman" w:hAnsi="Times New Roman"/>
          <w:lang w:val="lt-LT"/>
        </w:rPr>
      </w:pPr>
    </w:p>
    <w:p w14:paraId="4AABFE6C" w14:textId="77777777" w:rsidR="002533FD" w:rsidRPr="004802A2" w:rsidRDefault="002533FD" w:rsidP="002533FD">
      <w:pPr>
        <w:tabs>
          <w:tab w:val="left" w:pos="567"/>
        </w:tabs>
        <w:rPr>
          <w:rFonts w:ascii="Times New Roman" w:eastAsia="Calibri" w:hAnsi="Times New Roman"/>
          <w:highlight w:val="lightGray"/>
          <w:lang w:val="lt-LT" w:eastAsia="en-US"/>
        </w:rPr>
      </w:pPr>
      <w:r w:rsidRPr="005246A3">
        <w:rPr>
          <w:rFonts w:ascii="Times New Roman" w:hAnsi="Times New Roman"/>
          <w:lang w:val="lt-LT"/>
        </w:rPr>
        <w:t>EXP</w:t>
      </w:r>
      <w:r w:rsidR="00ED5DC0">
        <w:rPr>
          <w:rFonts w:ascii="Times New Roman" w:hAnsi="Times New Roman"/>
          <w:lang w:val="lt-LT"/>
        </w:rPr>
        <w:t>:</w:t>
      </w:r>
      <w:r w:rsidRPr="005246A3">
        <w:rPr>
          <w:rFonts w:ascii="Times New Roman" w:hAnsi="Times New Roman"/>
          <w:lang w:val="lt-LT"/>
        </w:rPr>
        <w:t xml:space="preserve"> </w:t>
      </w:r>
      <w:r w:rsidRPr="004802A2">
        <w:rPr>
          <w:rFonts w:ascii="Times New Roman" w:hAnsi="Times New Roman"/>
          <w:highlight w:val="lightGray"/>
          <w:lang w:val="lt-LT"/>
        </w:rPr>
        <w:t>{mm/MMMM}</w:t>
      </w:r>
    </w:p>
    <w:p w14:paraId="434C42EF" w14:textId="77777777" w:rsidR="002533FD" w:rsidRPr="005246A3" w:rsidRDefault="002533FD" w:rsidP="002533FD">
      <w:pPr>
        <w:tabs>
          <w:tab w:val="left" w:pos="567"/>
        </w:tabs>
        <w:jc w:val="both"/>
        <w:rPr>
          <w:rFonts w:ascii="Times New Roman" w:hAnsi="Times New Roman"/>
          <w:lang w:val="lt-LT"/>
        </w:rPr>
      </w:pPr>
    </w:p>
    <w:p w14:paraId="5FB0B286" w14:textId="77777777" w:rsidR="002533FD" w:rsidRPr="005246A3" w:rsidRDefault="002533FD" w:rsidP="002533FD">
      <w:pPr>
        <w:tabs>
          <w:tab w:val="left" w:pos="567"/>
        </w:tabs>
        <w:rPr>
          <w:rFonts w:ascii="Times New Roman" w:hAnsi="Times New Roman"/>
          <w:lang w:val="lt-LT"/>
        </w:rPr>
      </w:pPr>
    </w:p>
    <w:p w14:paraId="18BDA782"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4.</w:t>
      </w:r>
      <w:r w:rsidRPr="005246A3">
        <w:rPr>
          <w:rFonts w:ascii="Times New Roman" w:hAnsi="Times New Roman"/>
          <w:b/>
          <w:lang w:val="lt-LT"/>
        </w:rPr>
        <w:tab/>
        <w:t>SERIJOS NUMERIS</w:t>
      </w:r>
    </w:p>
    <w:p w14:paraId="3ECFDE20" w14:textId="77777777" w:rsidR="002533FD" w:rsidRPr="005246A3" w:rsidRDefault="002533FD" w:rsidP="002533FD">
      <w:pPr>
        <w:tabs>
          <w:tab w:val="left" w:pos="567"/>
        </w:tabs>
        <w:ind w:right="113"/>
        <w:rPr>
          <w:rFonts w:ascii="Times New Roman" w:hAnsi="Times New Roman"/>
          <w:lang w:val="lt-LT"/>
        </w:rPr>
      </w:pPr>
    </w:p>
    <w:p w14:paraId="4789386F" w14:textId="77777777" w:rsidR="002533FD" w:rsidRPr="005246A3" w:rsidRDefault="002533FD" w:rsidP="002533FD">
      <w:pPr>
        <w:tabs>
          <w:tab w:val="left" w:pos="567"/>
        </w:tabs>
        <w:ind w:right="113"/>
        <w:rPr>
          <w:rFonts w:ascii="Times New Roman" w:hAnsi="Times New Roman"/>
          <w:lang w:val="lt-LT"/>
        </w:rPr>
      </w:pPr>
      <w:r w:rsidRPr="005246A3">
        <w:rPr>
          <w:rFonts w:ascii="Times New Roman" w:hAnsi="Times New Roman"/>
          <w:lang w:val="lt-LT"/>
        </w:rPr>
        <w:t>Lot</w:t>
      </w:r>
      <w:r w:rsidR="00ED5DC0">
        <w:rPr>
          <w:rFonts w:ascii="Times New Roman" w:hAnsi="Times New Roman"/>
          <w:lang w:val="lt-LT"/>
        </w:rPr>
        <w:t>:</w:t>
      </w:r>
    </w:p>
    <w:p w14:paraId="7646C6C0" w14:textId="77777777" w:rsidR="002533FD" w:rsidRPr="005246A3" w:rsidRDefault="002533FD" w:rsidP="002533FD">
      <w:pPr>
        <w:tabs>
          <w:tab w:val="left" w:pos="567"/>
        </w:tabs>
        <w:ind w:right="113"/>
        <w:rPr>
          <w:rFonts w:ascii="Times New Roman" w:hAnsi="Times New Roman"/>
          <w:lang w:val="lt-LT"/>
        </w:rPr>
      </w:pPr>
    </w:p>
    <w:p w14:paraId="14439815" w14:textId="77777777" w:rsidR="002533FD" w:rsidRPr="005246A3" w:rsidRDefault="002533FD" w:rsidP="002533FD">
      <w:pPr>
        <w:tabs>
          <w:tab w:val="left" w:pos="567"/>
        </w:tabs>
        <w:ind w:right="113"/>
        <w:rPr>
          <w:rFonts w:ascii="Times New Roman" w:hAnsi="Times New Roman"/>
          <w:lang w:val="lt-LT"/>
        </w:rPr>
      </w:pPr>
    </w:p>
    <w:p w14:paraId="002E1980"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5.</w:t>
      </w:r>
      <w:r w:rsidRPr="005246A3">
        <w:rPr>
          <w:rFonts w:ascii="Times New Roman" w:hAnsi="Times New Roman"/>
          <w:b/>
          <w:lang w:val="lt-LT"/>
        </w:rPr>
        <w:tab/>
      </w:r>
      <w:r w:rsidRPr="005246A3">
        <w:rPr>
          <w:rFonts w:ascii="Times New Roman" w:hAnsi="Times New Roman"/>
          <w:b/>
          <w:caps/>
          <w:lang w:val="lt-LT"/>
        </w:rPr>
        <w:t>kiekis</w:t>
      </w:r>
      <w:r w:rsidRPr="005246A3">
        <w:rPr>
          <w:rFonts w:ascii="Times New Roman" w:hAnsi="Times New Roman"/>
          <w:b/>
          <w:lang w:val="lt-LT"/>
        </w:rPr>
        <w:t xml:space="preserve"> (MASĖ, TŪRIS ARBA VIENETAI)</w:t>
      </w:r>
    </w:p>
    <w:p w14:paraId="0394FC00" w14:textId="77777777" w:rsidR="002533FD" w:rsidRPr="005246A3" w:rsidRDefault="002533FD" w:rsidP="002533FD">
      <w:pPr>
        <w:tabs>
          <w:tab w:val="left" w:pos="567"/>
        </w:tabs>
        <w:ind w:right="113"/>
        <w:rPr>
          <w:rFonts w:ascii="Times New Roman" w:hAnsi="Times New Roman"/>
          <w:lang w:val="lt-LT"/>
        </w:rPr>
      </w:pPr>
    </w:p>
    <w:p w14:paraId="05943DD5" w14:textId="77777777" w:rsidR="002533FD" w:rsidRPr="00801C06" w:rsidRDefault="002533FD" w:rsidP="002533FD">
      <w:pPr>
        <w:ind w:right="113"/>
        <w:rPr>
          <w:rFonts w:ascii="Times New Roman" w:hAnsi="Times New Roman"/>
          <w:lang w:val="lt-LT"/>
        </w:rPr>
      </w:pPr>
      <w:r w:rsidRPr="00801C06">
        <w:rPr>
          <w:rFonts w:ascii="Times New Roman" w:hAnsi="Times New Roman"/>
          <w:lang w:val="lt-LT"/>
        </w:rPr>
        <w:t>10 ml</w:t>
      </w:r>
    </w:p>
    <w:p w14:paraId="2314CE36" w14:textId="77777777" w:rsidR="002533FD" w:rsidRPr="00801C06" w:rsidRDefault="002533FD" w:rsidP="002533FD">
      <w:pPr>
        <w:ind w:left="567" w:hanging="567"/>
        <w:rPr>
          <w:rFonts w:ascii="Times New Roman" w:hAnsi="Times New Roman"/>
          <w:lang w:val="lt-LT"/>
        </w:rPr>
      </w:pPr>
      <w:r w:rsidRPr="00801C06">
        <w:rPr>
          <w:rFonts w:ascii="Times New Roman" w:hAnsi="Times New Roman"/>
          <w:lang w:val="lt-LT"/>
        </w:rPr>
        <w:t>100 mg</w:t>
      </w:r>
    </w:p>
    <w:p w14:paraId="7037B942" w14:textId="77777777" w:rsidR="002533FD" w:rsidRPr="00801C06" w:rsidRDefault="002533FD" w:rsidP="002533FD">
      <w:pPr>
        <w:ind w:left="567" w:hanging="567"/>
        <w:rPr>
          <w:rFonts w:ascii="Times New Roman" w:hAnsi="Times New Roman"/>
          <w:lang w:val="lt-LT"/>
        </w:rPr>
      </w:pPr>
    </w:p>
    <w:p w14:paraId="24CB1BB1" w14:textId="77777777" w:rsidR="002533FD" w:rsidRPr="00801C06" w:rsidRDefault="002533FD" w:rsidP="002533FD">
      <w:pPr>
        <w:ind w:left="567" w:hanging="567"/>
        <w:rPr>
          <w:rFonts w:ascii="Times New Roman" w:hAnsi="Times New Roman"/>
          <w:highlight w:val="lightGray"/>
          <w:lang w:val="lt-LT"/>
        </w:rPr>
      </w:pPr>
      <w:r w:rsidRPr="00801C06">
        <w:rPr>
          <w:rFonts w:ascii="Times New Roman" w:hAnsi="Times New Roman"/>
          <w:highlight w:val="lightGray"/>
          <w:lang w:val="lt-LT"/>
        </w:rPr>
        <w:t>20 ml</w:t>
      </w:r>
    </w:p>
    <w:p w14:paraId="1EF2172A" w14:textId="77777777" w:rsidR="002533FD" w:rsidRPr="00801C06" w:rsidRDefault="002533FD" w:rsidP="002533FD">
      <w:pPr>
        <w:ind w:left="567" w:hanging="567"/>
        <w:rPr>
          <w:rFonts w:ascii="Times New Roman" w:hAnsi="Times New Roman"/>
          <w:lang w:val="lt-LT"/>
        </w:rPr>
      </w:pPr>
      <w:r w:rsidRPr="00801C06">
        <w:rPr>
          <w:rFonts w:ascii="Times New Roman" w:hAnsi="Times New Roman"/>
          <w:highlight w:val="lightGray"/>
          <w:lang w:val="lt-LT"/>
        </w:rPr>
        <w:t>200 mg</w:t>
      </w:r>
    </w:p>
    <w:p w14:paraId="486F7322" w14:textId="77777777" w:rsidR="002533FD" w:rsidRPr="005246A3" w:rsidRDefault="002533FD" w:rsidP="002533FD">
      <w:pPr>
        <w:tabs>
          <w:tab w:val="left" w:pos="567"/>
        </w:tabs>
        <w:ind w:right="113"/>
        <w:rPr>
          <w:rFonts w:ascii="Times New Roman" w:hAnsi="Times New Roman"/>
          <w:lang w:val="lt-LT"/>
        </w:rPr>
      </w:pPr>
    </w:p>
    <w:p w14:paraId="76A0C720" w14:textId="77777777" w:rsidR="002533FD" w:rsidRPr="005246A3" w:rsidRDefault="002533FD" w:rsidP="002533FD">
      <w:pPr>
        <w:tabs>
          <w:tab w:val="left" w:pos="567"/>
        </w:tabs>
        <w:ind w:right="113"/>
        <w:rPr>
          <w:rFonts w:ascii="Times New Roman" w:hAnsi="Times New Roman"/>
          <w:lang w:val="lt-LT"/>
        </w:rPr>
      </w:pPr>
    </w:p>
    <w:p w14:paraId="1104066C" w14:textId="77777777" w:rsidR="002533FD" w:rsidRPr="004802A2" w:rsidRDefault="002533FD" w:rsidP="002533FD">
      <w:pPr>
        <w:pBdr>
          <w:top w:val="single" w:sz="4" w:space="1" w:color="auto"/>
          <w:left w:val="single" w:sz="4" w:space="4" w:color="auto"/>
          <w:bottom w:val="single" w:sz="4" w:space="1" w:color="auto"/>
          <w:right w:val="single" w:sz="4" w:space="4" w:color="auto"/>
        </w:pBdr>
        <w:tabs>
          <w:tab w:val="left" w:pos="567"/>
        </w:tabs>
        <w:outlineLvl w:val="0"/>
        <w:rPr>
          <w:rFonts w:ascii="Times New Roman" w:eastAsia="Calibri" w:hAnsi="Times New Roman"/>
          <w:b/>
          <w:highlight w:val="lightGray"/>
          <w:lang w:val="lt-LT" w:eastAsia="en-US"/>
        </w:rPr>
      </w:pPr>
      <w:r w:rsidRPr="005246A3">
        <w:rPr>
          <w:rFonts w:ascii="Times New Roman" w:hAnsi="Times New Roman"/>
          <w:b/>
          <w:lang w:val="lt-LT"/>
        </w:rPr>
        <w:t>6.</w:t>
      </w:r>
      <w:r w:rsidRPr="005246A3">
        <w:rPr>
          <w:rFonts w:ascii="Times New Roman" w:hAnsi="Times New Roman"/>
          <w:b/>
          <w:lang w:val="lt-LT"/>
        </w:rPr>
        <w:tab/>
        <w:t>KITA</w:t>
      </w:r>
    </w:p>
    <w:p w14:paraId="62771102" w14:textId="77777777" w:rsidR="002533FD" w:rsidRPr="005246A3" w:rsidRDefault="002533FD" w:rsidP="002533FD">
      <w:pPr>
        <w:tabs>
          <w:tab w:val="left" w:pos="567"/>
        </w:tabs>
        <w:rPr>
          <w:rFonts w:ascii="Times New Roman" w:hAnsi="Times New Roman"/>
          <w:highlight w:val="yellow"/>
          <w:lang w:val="lt-LT"/>
        </w:rPr>
      </w:pPr>
    </w:p>
    <w:p w14:paraId="0CD46746" w14:textId="77777777" w:rsidR="002533FD" w:rsidRPr="005246A3" w:rsidRDefault="002533FD" w:rsidP="002533FD">
      <w:pPr>
        <w:tabs>
          <w:tab w:val="left" w:pos="567"/>
        </w:tabs>
        <w:rPr>
          <w:rFonts w:ascii="Times New Roman" w:hAnsi="Times New Roman"/>
          <w:lang w:val="lt-LT"/>
        </w:rPr>
      </w:pPr>
      <w:r w:rsidRPr="005246A3">
        <w:rPr>
          <w:rFonts w:ascii="Times New Roman" w:hAnsi="Times New Roman"/>
          <w:lang w:val="lt-LT"/>
        </w:rPr>
        <w:t>Sterili lizdinė plokštelė.</w:t>
      </w:r>
    </w:p>
    <w:p w14:paraId="4B8AB156" w14:textId="77777777" w:rsidR="002533FD" w:rsidRPr="005246A3" w:rsidRDefault="002533FD" w:rsidP="002533FD">
      <w:pPr>
        <w:tabs>
          <w:tab w:val="left" w:pos="567"/>
        </w:tabs>
        <w:rPr>
          <w:rFonts w:ascii="Times New Roman" w:hAnsi="Times New Roman"/>
          <w:lang w:val="lt-LT"/>
        </w:rPr>
      </w:pPr>
    </w:p>
    <w:p w14:paraId="22C1FFF8" w14:textId="77777777" w:rsidR="002435FD" w:rsidRPr="005246A3" w:rsidRDefault="002435FD" w:rsidP="002533FD">
      <w:pPr>
        <w:rPr>
          <w:rFonts w:ascii="Times New Roman" w:hAnsi="Times New Roman"/>
          <w:lang w:val="lt-LT"/>
        </w:rPr>
      </w:pPr>
      <w:r w:rsidRPr="005246A3">
        <w:rPr>
          <w:rFonts w:ascii="Times New Roman" w:hAnsi="Times New Roman"/>
          <w:lang w:val="lt-LT"/>
        </w:rPr>
        <w:br w:type="page"/>
      </w:r>
    </w:p>
    <w:p w14:paraId="07858AC3" w14:textId="77777777" w:rsidR="002435FD" w:rsidRPr="005246A3" w:rsidRDefault="002435FD" w:rsidP="002435FD">
      <w:pPr>
        <w:rPr>
          <w:rFonts w:ascii="Times New Roman" w:hAnsi="Times New Roman"/>
          <w:lang w:val="lt-LT"/>
        </w:rPr>
      </w:pPr>
    </w:p>
    <w:p w14:paraId="29292120" w14:textId="77777777" w:rsidR="002435FD" w:rsidRPr="005246A3" w:rsidRDefault="002435FD" w:rsidP="002435FD">
      <w:pPr>
        <w:rPr>
          <w:rFonts w:ascii="Times New Roman" w:hAnsi="Times New Roman"/>
          <w:lang w:val="lt-LT"/>
        </w:rPr>
      </w:pPr>
    </w:p>
    <w:p w14:paraId="29E88AA3" w14:textId="77777777" w:rsidR="002435FD" w:rsidRPr="005246A3" w:rsidRDefault="002435FD" w:rsidP="002435FD">
      <w:pPr>
        <w:rPr>
          <w:rFonts w:ascii="Times New Roman" w:hAnsi="Times New Roman"/>
          <w:lang w:val="lt-LT"/>
        </w:rPr>
      </w:pPr>
    </w:p>
    <w:p w14:paraId="591B6A07" w14:textId="77777777" w:rsidR="002435FD" w:rsidRPr="005246A3" w:rsidRDefault="002435FD" w:rsidP="002435FD">
      <w:pPr>
        <w:rPr>
          <w:rFonts w:ascii="Times New Roman" w:hAnsi="Times New Roman"/>
          <w:lang w:val="lt-LT"/>
        </w:rPr>
      </w:pPr>
    </w:p>
    <w:p w14:paraId="0BBF6E14" w14:textId="77777777" w:rsidR="002435FD" w:rsidRPr="005246A3" w:rsidRDefault="002435FD" w:rsidP="002435FD">
      <w:pPr>
        <w:rPr>
          <w:rFonts w:ascii="Times New Roman" w:hAnsi="Times New Roman"/>
          <w:lang w:val="lt-LT"/>
        </w:rPr>
      </w:pPr>
    </w:p>
    <w:p w14:paraId="49EEBF72" w14:textId="77777777" w:rsidR="002435FD" w:rsidRPr="005246A3" w:rsidRDefault="002435FD" w:rsidP="002435FD">
      <w:pPr>
        <w:rPr>
          <w:rFonts w:ascii="Times New Roman" w:hAnsi="Times New Roman"/>
          <w:lang w:val="lt-LT"/>
        </w:rPr>
      </w:pPr>
    </w:p>
    <w:p w14:paraId="67334B82" w14:textId="77777777" w:rsidR="002435FD" w:rsidRPr="005246A3" w:rsidRDefault="002435FD" w:rsidP="002435FD">
      <w:pPr>
        <w:rPr>
          <w:rFonts w:ascii="Times New Roman" w:hAnsi="Times New Roman"/>
          <w:lang w:val="lt-LT"/>
        </w:rPr>
      </w:pPr>
    </w:p>
    <w:p w14:paraId="35E4A4ED" w14:textId="77777777" w:rsidR="002435FD" w:rsidRPr="005246A3" w:rsidRDefault="002435FD" w:rsidP="002435FD">
      <w:pPr>
        <w:rPr>
          <w:rFonts w:ascii="Times New Roman" w:hAnsi="Times New Roman"/>
          <w:lang w:val="lt-LT"/>
        </w:rPr>
      </w:pPr>
    </w:p>
    <w:p w14:paraId="1F97E4C0" w14:textId="77777777" w:rsidR="002435FD" w:rsidRPr="005246A3" w:rsidRDefault="002435FD" w:rsidP="002435FD">
      <w:pPr>
        <w:rPr>
          <w:rFonts w:ascii="Times New Roman" w:hAnsi="Times New Roman"/>
          <w:lang w:val="lt-LT"/>
        </w:rPr>
      </w:pPr>
    </w:p>
    <w:p w14:paraId="212F6C9F" w14:textId="77777777" w:rsidR="002435FD" w:rsidRPr="005246A3" w:rsidRDefault="002435FD" w:rsidP="002435FD">
      <w:pPr>
        <w:rPr>
          <w:rFonts w:ascii="Times New Roman" w:hAnsi="Times New Roman"/>
          <w:lang w:val="lt-LT"/>
        </w:rPr>
      </w:pPr>
    </w:p>
    <w:p w14:paraId="3366E58E" w14:textId="77777777" w:rsidR="002435FD" w:rsidRPr="005246A3" w:rsidRDefault="002435FD" w:rsidP="002435FD">
      <w:pPr>
        <w:rPr>
          <w:rFonts w:ascii="Times New Roman" w:hAnsi="Times New Roman"/>
          <w:lang w:val="lt-LT"/>
        </w:rPr>
      </w:pPr>
    </w:p>
    <w:p w14:paraId="0D81519B" w14:textId="77777777" w:rsidR="002435FD" w:rsidRPr="005246A3" w:rsidRDefault="002435FD" w:rsidP="002435FD">
      <w:pPr>
        <w:rPr>
          <w:rFonts w:ascii="Times New Roman" w:hAnsi="Times New Roman"/>
          <w:lang w:val="lt-LT"/>
        </w:rPr>
      </w:pPr>
    </w:p>
    <w:p w14:paraId="352452B1" w14:textId="77777777" w:rsidR="002435FD" w:rsidRPr="005246A3" w:rsidRDefault="002435FD" w:rsidP="002435FD">
      <w:pPr>
        <w:rPr>
          <w:rFonts w:ascii="Times New Roman" w:hAnsi="Times New Roman"/>
          <w:lang w:val="lt-LT"/>
        </w:rPr>
      </w:pPr>
    </w:p>
    <w:p w14:paraId="4D8530A8" w14:textId="77777777" w:rsidR="002435FD" w:rsidRPr="005246A3" w:rsidRDefault="002435FD" w:rsidP="002435FD">
      <w:pPr>
        <w:rPr>
          <w:rFonts w:ascii="Times New Roman" w:hAnsi="Times New Roman"/>
          <w:lang w:val="lt-LT"/>
        </w:rPr>
      </w:pPr>
    </w:p>
    <w:p w14:paraId="09A88D81" w14:textId="77777777" w:rsidR="002435FD" w:rsidRPr="005246A3" w:rsidRDefault="002435FD" w:rsidP="002435FD">
      <w:pPr>
        <w:rPr>
          <w:rFonts w:ascii="Times New Roman" w:hAnsi="Times New Roman"/>
          <w:lang w:val="lt-LT"/>
        </w:rPr>
      </w:pPr>
    </w:p>
    <w:p w14:paraId="224933A1" w14:textId="77777777" w:rsidR="002435FD" w:rsidRPr="005246A3" w:rsidRDefault="002435FD" w:rsidP="002435FD">
      <w:pPr>
        <w:rPr>
          <w:rFonts w:ascii="Times New Roman" w:hAnsi="Times New Roman"/>
          <w:lang w:val="lt-LT"/>
        </w:rPr>
      </w:pPr>
    </w:p>
    <w:p w14:paraId="6D4E6FF1" w14:textId="77777777" w:rsidR="002435FD" w:rsidRPr="005246A3" w:rsidRDefault="002435FD" w:rsidP="002435FD">
      <w:pPr>
        <w:rPr>
          <w:rFonts w:ascii="Times New Roman" w:hAnsi="Times New Roman"/>
          <w:lang w:val="lt-LT"/>
        </w:rPr>
      </w:pPr>
    </w:p>
    <w:p w14:paraId="75296330" w14:textId="77777777" w:rsidR="002435FD" w:rsidRPr="005246A3" w:rsidRDefault="002435FD" w:rsidP="002435FD">
      <w:pPr>
        <w:rPr>
          <w:rFonts w:ascii="Times New Roman" w:hAnsi="Times New Roman"/>
          <w:lang w:val="lt-LT"/>
        </w:rPr>
      </w:pPr>
    </w:p>
    <w:p w14:paraId="4FCF2558" w14:textId="77777777" w:rsidR="002435FD" w:rsidRPr="005246A3" w:rsidRDefault="002435FD" w:rsidP="002435FD">
      <w:pPr>
        <w:rPr>
          <w:rFonts w:ascii="Times New Roman" w:hAnsi="Times New Roman"/>
          <w:lang w:val="lt-LT"/>
        </w:rPr>
      </w:pPr>
    </w:p>
    <w:p w14:paraId="58D87304" w14:textId="77777777" w:rsidR="002435FD" w:rsidRPr="005246A3" w:rsidRDefault="002435FD" w:rsidP="002435FD">
      <w:pPr>
        <w:rPr>
          <w:rFonts w:ascii="Times New Roman" w:hAnsi="Times New Roman"/>
          <w:lang w:val="lt-LT"/>
        </w:rPr>
      </w:pPr>
    </w:p>
    <w:p w14:paraId="02C13653" w14:textId="77777777" w:rsidR="002435FD" w:rsidRPr="005246A3" w:rsidRDefault="002435FD" w:rsidP="002435FD">
      <w:pPr>
        <w:rPr>
          <w:rFonts w:ascii="Times New Roman" w:hAnsi="Times New Roman"/>
          <w:lang w:val="lt-LT"/>
        </w:rPr>
      </w:pPr>
    </w:p>
    <w:p w14:paraId="494DC7C6" w14:textId="77777777" w:rsidR="002435FD" w:rsidRPr="005246A3" w:rsidRDefault="002435FD" w:rsidP="002435FD">
      <w:pPr>
        <w:rPr>
          <w:rFonts w:ascii="Times New Roman" w:hAnsi="Times New Roman"/>
          <w:lang w:val="lt-LT"/>
        </w:rPr>
      </w:pPr>
    </w:p>
    <w:p w14:paraId="47F5C48F" w14:textId="77777777" w:rsidR="002435FD" w:rsidRPr="005246A3" w:rsidRDefault="002435FD" w:rsidP="002435FD">
      <w:pPr>
        <w:pStyle w:val="TTEMEASMCA"/>
        <w:rPr>
          <w:rFonts w:ascii="Times New Roman" w:hAnsi="Times New Roman"/>
          <w:b w:val="0"/>
          <w:caps w:val="0"/>
          <w:lang w:val="lt-LT"/>
        </w:rPr>
      </w:pPr>
      <w:bookmarkStart w:id="27" w:name="_Toc129243262"/>
      <w:bookmarkStart w:id="28" w:name="_Toc129243137"/>
    </w:p>
    <w:p w14:paraId="3A827352" w14:textId="77777777" w:rsidR="002435FD" w:rsidRPr="005246A3" w:rsidRDefault="002435FD" w:rsidP="002435FD">
      <w:pPr>
        <w:pStyle w:val="TTEMEASMCA"/>
        <w:rPr>
          <w:rFonts w:ascii="Times New Roman" w:hAnsi="Times New Roman"/>
          <w:b w:val="0"/>
          <w:caps w:val="0"/>
          <w:lang w:val="lt-LT"/>
        </w:rPr>
      </w:pPr>
      <w:r w:rsidRPr="005246A3">
        <w:rPr>
          <w:rFonts w:ascii="Times New Roman" w:hAnsi="Times New Roman"/>
          <w:lang w:val="lt-LT"/>
        </w:rPr>
        <w:t>B. PAKUOTĖS LAPELIS</w:t>
      </w:r>
      <w:bookmarkEnd w:id="27"/>
      <w:bookmarkEnd w:id="28"/>
    </w:p>
    <w:p w14:paraId="398EF4AB" w14:textId="77777777" w:rsidR="002435FD" w:rsidRPr="005246A3" w:rsidRDefault="002435FD" w:rsidP="002435FD">
      <w:pPr>
        <w:jc w:val="center"/>
        <w:rPr>
          <w:rFonts w:ascii="Times New Roman" w:hAnsi="Times New Roman"/>
          <w:lang w:val="lt-LT"/>
        </w:rPr>
      </w:pPr>
      <w:r w:rsidRPr="005246A3">
        <w:rPr>
          <w:rFonts w:ascii="Times New Roman" w:hAnsi="Times New Roman"/>
          <w:lang w:val="lt-LT"/>
        </w:rPr>
        <w:br w:type="page"/>
      </w:r>
      <w:r w:rsidRPr="005246A3">
        <w:rPr>
          <w:rFonts w:ascii="Times New Roman" w:hAnsi="Times New Roman"/>
          <w:b/>
          <w:lang w:val="lt-LT"/>
        </w:rPr>
        <w:lastRenderedPageBreak/>
        <w:t>Pakuotės lapelis: informacija vartotojui</w:t>
      </w:r>
    </w:p>
    <w:p w14:paraId="3C4D22D5" w14:textId="77777777" w:rsidR="002435FD" w:rsidRPr="005246A3" w:rsidRDefault="002435FD" w:rsidP="002435FD">
      <w:pPr>
        <w:jc w:val="center"/>
        <w:rPr>
          <w:rFonts w:ascii="Times New Roman" w:hAnsi="Times New Roman"/>
          <w:b/>
          <w:lang w:val="lt-LT"/>
        </w:rPr>
      </w:pPr>
    </w:p>
    <w:p w14:paraId="763E0FA1" w14:textId="77777777" w:rsidR="002435FD" w:rsidRPr="005246A3" w:rsidRDefault="00CC4FB3" w:rsidP="002435FD">
      <w:pPr>
        <w:pStyle w:val="Default"/>
        <w:ind w:firstLine="709"/>
        <w:jc w:val="center"/>
        <w:rPr>
          <w:b/>
          <w:sz w:val="22"/>
          <w:szCs w:val="22"/>
          <w:lang w:val="lt-LT"/>
        </w:rPr>
      </w:pPr>
      <w:r w:rsidRPr="005246A3">
        <w:rPr>
          <w:b/>
          <w:sz w:val="22"/>
          <w:szCs w:val="22"/>
          <w:lang w:val="lt-LT"/>
        </w:rPr>
        <w:t>Ropivacaine hydrochloride Kabi</w:t>
      </w:r>
      <w:r w:rsidR="002435FD" w:rsidRPr="005246A3">
        <w:rPr>
          <w:b/>
          <w:sz w:val="22"/>
          <w:szCs w:val="22"/>
          <w:lang w:val="lt-LT"/>
        </w:rPr>
        <w:t xml:space="preserve"> 2 mg/ml injekcinis tirpalas</w:t>
      </w:r>
    </w:p>
    <w:p w14:paraId="45EA93EA" w14:textId="77777777" w:rsidR="00D630A4" w:rsidRPr="005246A3" w:rsidRDefault="00D630A4" w:rsidP="00D630A4">
      <w:pPr>
        <w:pStyle w:val="Default"/>
        <w:ind w:firstLine="709"/>
        <w:jc w:val="center"/>
        <w:rPr>
          <w:b/>
          <w:sz w:val="22"/>
          <w:szCs w:val="22"/>
          <w:lang w:val="lt-LT"/>
        </w:rPr>
      </w:pPr>
      <w:r w:rsidRPr="004802A2">
        <w:rPr>
          <w:b/>
          <w:sz w:val="22"/>
          <w:szCs w:val="22"/>
          <w:highlight w:val="lightGray"/>
          <w:lang w:val="lt-LT"/>
        </w:rPr>
        <w:t>Ropivacaine hydrochloride Kabi 7,5 mg/ml injekcinis tirpalas</w:t>
      </w:r>
    </w:p>
    <w:p w14:paraId="53395EBC" w14:textId="77777777" w:rsidR="00D630A4" w:rsidRPr="005246A3" w:rsidRDefault="00D630A4" w:rsidP="00F13707">
      <w:pPr>
        <w:pStyle w:val="Default"/>
        <w:ind w:firstLine="709"/>
        <w:jc w:val="center"/>
        <w:rPr>
          <w:sz w:val="22"/>
          <w:szCs w:val="22"/>
          <w:lang w:val="lt-LT"/>
        </w:rPr>
      </w:pPr>
      <w:r w:rsidRPr="004802A2">
        <w:rPr>
          <w:b/>
          <w:sz w:val="22"/>
          <w:szCs w:val="22"/>
          <w:highlight w:val="darkGray"/>
          <w:lang w:val="lt-LT"/>
        </w:rPr>
        <w:t>Ropivacaine hydrochloride Kabi 10 mg/ml injekcinis tirpalas</w:t>
      </w:r>
    </w:p>
    <w:p w14:paraId="5AF42D42" w14:textId="77777777" w:rsidR="00137002" w:rsidRPr="006E1061" w:rsidRDefault="006E1061" w:rsidP="00137002">
      <w:pPr>
        <w:jc w:val="center"/>
        <w:rPr>
          <w:rFonts w:ascii="Times New Roman" w:hAnsi="Times New Roman"/>
          <w:lang w:val="lt-LT"/>
        </w:rPr>
      </w:pPr>
      <w:r w:rsidRPr="006E1061">
        <w:rPr>
          <w:rFonts w:ascii="Times New Roman" w:hAnsi="Times New Roman"/>
          <w:lang w:val="lt-LT"/>
        </w:rPr>
        <w:t>ropivakaino hidrochloridas</w:t>
      </w:r>
    </w:p>
    <w:p w14:paraId="64792A72" w14:textId="77777777" w:rsidR="002435FD" w:rsidRPr="005246A3" w:rsidRDefault="002435FD" w:rsidP="002435FD">
      <w:pPr>
        <w:rPr>
          <w:rFonts w:ascii="Times New Roman" w:hAnsi="Times New Roman"/>
          <w:lang w:val="lt-LT"/>
        </w:rPr>
      </w:pPr>
    </w:p>
    <w:p w14:paraId="175E3FB8" w14:textId="77777777" w:rsidR="002435FD" w:rsidRPr="005246A3" w:rsidRDefault="002435FD" w:rsidP="00D630A4">
      <w:pPr>
        <w:pStyle w:val="Pagrindinistekstas"/>
        <w:rPr>
          <w:rFonts w:ascii="Times New Roman" w:hAnsi="Times New Roman" w:cs="Times New Roman"/>
          <w:b w:val="0"/>
          <w:lang w:val="lt-LT"/>
        </w:rPr>
      </w:pPr>
      <w:r w:rsidRPr="005246A3">
        <w:rPr>
          <w:rFonts w:ascii="Times New Roman" w:hAnsi="Times New Roman" w:cs="Times New Roman"/>
          <w:lang w:val="lt-LT"/>
        </w:rPr>
        <w:t>Atidžiai perskaitykite visą šį lapelį</w:t>
      </w:r>
      <w:r w:rsidR="00964012" w:rsidRPr="005246A3">
        <w:rPr>
          <w:rFonts w:ascii="Times New Roman" w:hAnsi="Times New Roman" w:cs="Times New Roman"/>
          <w:lang w:val="lt-LT"/>
        </w:rPr>
        <w:t>,</w:t>
      </w:r>
      <w:r w:rsidRPr="005246A3">
        <w:rPr>
          <w:rFonts w:ascii="Times New Roman" w:hAnsi="Times New Roman" w:cs="Times New Roman"/>
          <w:lang w:val="lt-LT"/>
        </w:rPr>
        <w:t xml:space="preserve"> prieš </w:t>
      </w:r>
      <w:r w:rsidR="00D53B75" w:rsidRPr="005246A3">
        <w:rPr>
          <w:rFonts w:ascii="Times New Roman" w:hAnsi="Times New Roman" w:cs="Times New Roman"/>
          <w:lang w:val="lt-LT"/>
        </w:rPr>
        <w:t>Jums skiriant</w:t>
      </w:r>
      <w:r w:rsidRPr="005246A3">
        <w:rPr>
          <w:rFonts w:ascii="Times New Roman" w:hAnsi="Times New Roman" w:cs="Times New Roman"/>
          <w:lang w:val="lt-LT"/>
        </w:rPr>
        <w:t xml:space="preserve"> vaistą, nes jame pateikiama Jums svarbi informacija. </w:t>
      </w:r>
    </w:p>
    <w:p w14:paraId="15BF2354" w14:textId="77777777" w:rsidR="002435FD" w:rsidRPr="005246A3"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 xml:space="preserve">Neišmeskite šio lapelio, nes vėl gali prireikti jį perskaityti. </w:t>
      </w:r>
    </w:p>
    <w:p w14:paraId="60BB0ACE" w14:textId="77777777" w:rsidR="002435FD" w:rsidRPr="005246A3"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Jeigu kiltų daugiau klausimų, kreipkitės į gydytoją</w:t>
      </w:r>
      <w:r w:rsidR="00964012" w:rsidRPr="005246A3">
        <w:rPr>
          <w:rFonts w:ascii="Times New Roman" w:hAnsi="Times New Roman"/>
          <w:lang w:val="lt-LT"/>
        </w:rPr>
        <w:t>, slaugytoją</w:t>
      </w:r>
      <w:r w:rsidRPr="005246A3">
        <w:rPr>
          <w:rFonts w:ascii="Times New Roman" w:hAnsi="Times New Roman"/>
          <w:lang w:val="lt-LT"/>
        </w:rPr>
        <w:t xml:space="preserve"> arba </w:t>
      </w:r>
      <w:r w:rsidR="00964012" w:rsidRPr="005246A3">
        <w:rPr>
          <w:rFonts w:ascii="Times New Roman" w:hAnsi="Times New Roman"/>
          <w:lang w:val="lt-LT"/>
        </w:rPr>
        <w:t xml:space="preserve">kitą </w:t>
      </w:r>
      <w:r w:rsidR="00964012" w:rsidRPr="005246A3">
        <w:rPr>
          <w:rFonts w:ascii="Times New Roman" w:hAnsi="Times New Roman"/>
          <w:bCs/>
          <w:color w:val="000000"/>
          <w:lang w:val="lt-LT"/>
        </w:rPr>
        <w:t>sveikatos priežiūros specialistą</w:t>
      </w:r>
      <w:r w:rsidRPr="005246A3">
        <w:rPr>
          <w:rFonts w:ascii="Times New Roman" w:hAnsi="Times New Roman"/>
          <w:lang w:val="lt-LT"/>
        </w:rPr>
        <w:t>.</w:t>
      </w:r>
    </w:p>
    <w:p w14:paraId="029A7102" w14:textId="77777777" w:rsidR="002435FD" w:rsidRPr="005246A3" w:rsidRDefault="002435FD" w:rsidP="007417E1">
      <w:pPr>
        <w:numPr>
          <w:ilvl w:val="0"/>
          <w:numId w:val="2"/>
        </w:numPr>
        <w:tabs>
          <w:tab w:val="clear" w:pos="360"/>
          <w:tab w:val="num" w:pos="567"/>
        </w:tabs>
        <w:autoSpaceDE w:val="0"/>
        <w:autoSpaceDN w:val="0"/>
        <w:ind w:left="567" w:hanging="567"/>
        <w:rPr>
          <w:rFonts w:ascii="Times New Roman" w:eastAsia="Calibri" w:hAnsi="Times New Roman"/>
          <w:lang w:val="lt-LT" w:eastAsia="en-US"/>
        </w:rPr>
      </w:pPr>
      <w:r w:rsidRPr="005246A3">
        <w:rPr>
          <w:rFonts w:ascii="Times New Roman" w:hAnsi="Times New Roman"/>
          <w:lang w:val="lt-LT"/>
        </w:rPr>
        <w:t>Jeigu pasireiškė šalutinis poveikis (net jeigu jis šiame lapelyje nenurodytas), kreipkitės į gydytoją</w:t>
      </w:r>
      <w:r w:rsidR="003C5851" w:rsidRPr="005246A3">
        <w:rPr>
          <w:rFonts w:ascii="Times New Roman" w:hAnsi="Times New Roman"/>
          <w:lang w:val="lt-LT"/>
        </w:rPr>
        <w:t>, slaugytoją</w:t>
      </w:r>
      <w:r w:rsidRPr="005246A3">
        <w:rPr>
          <w:rFonts w:ascii="Times New Roman" w:hAnsi="Times New Roman"/>
          <w:lang w:val="lt-LT"/>
        </w:rPr>
        <w:t xml:space="preserve"> </w:t>
      </w:r>
      <w:r w:rsidR="003C5851" w:rsidRPr="005246A3">
        <w:rPr>
          <w:rFonts w:ascii="Times New Roman" w:hAnsi="Times New Roman"/>
          <w:lang w:val="lt-LT"/>
        </w:rPr>
        <w:t xml:space="preserve">arba kitą </w:t>
      </w:r>
      <w:r w:rsidR="003C5851" w:rsidRPr="005246A3">
        <w:rPr>
          <w:rFonts w:ascii="Times New Roman" w:hAnsi="Times New Roman"/>
          <w:bCs/>
          <w:color w:val="000000"/>
          <w:lang w:val="lt-LT"/>
        </w:rPr>
        <w:t>sveikatos priežiūros specialistą</w:t>
      </w:r>
      <w:r w:rsidRPr="005246A3">
        <w:rPr>
          <w:rFonts w:ascii="Times New Roman" w:hAnsi="Times New Roman"/>
          <w:lang w:val="lt-LT"/>
        </w:rPr>
        <w:t>. Žr.</w:t>
      </w:r>
      <w:r w:rsidR="00964012" w:rsidRPr="005246A3">
        <w:rPr>
          <w:rFonts w:ascii="Times New Roman" w:hAnsi="Times New Roman"/>
          <w:lang w:val="lt-LT"/>
        </w:rPr>
        <w:t xml:space="preserve"> </w:t>
      </w:r>
      <w:r w:rsidRPr="005246A3">
        <w:rPr>
          <w:rFonts w:ascii="Times New Roman" w:hAnsi="Times New Roman"/>
          <w:lang w:val="lt-LT"/>
        </w:rPr>
        <w:t>4 skyrių.</w:t>
      </w:r>
    </w:p>
    <w:p w14:paraId="79EE09FA" w14:textId="77777777" w:rsidR="00D630A4" w:rsidRPr="005246A3" w:rsidRDefault="00D630A4" w:rsidP="00D630A4">
      <w:pPr>
        <w:jc w:val="both"/>
        <w:rPr>
          <w:rFonts w:ascii="Times New Roman" w:hAnsi="Times New Roman"/>
          <w:lang w:val="lt-LT"/>
        </w:rPr>
      </w:pPr>
    </w:p>
    <w:p w14:paraId="3C01BB20" w14:textId="77777777" w:rsidR="00D630A4" w:rsidRPr="005246A3" w:rsidRDefault="00931C5B" w:rsidP="00D630A4">
      <w:pPr>
        <w:jc w:val="both"/>
        <w:rPr>
          <w:rFonts w:ascii="Times New Roman" w:hAnsi="Times New Roman"/>
          <w:lang w:val="lt-LT"/>
        </w:rPr>
      </w:pPr>
      <w:r>
        <w:rPr>
          <w:rFonts w:ascii="Times New Roman" w:hAnsi="Times New Roman"/>
          <w:lang w:val="lt-LT"/>
        </w:rPr>
        <w:t>V</w:t>
      </w:r>
      <w:r w:rsidR="00D630A4" w:rsidRPr="005246A3">
        <w:rPr>
          <w:rFonts w:ascii="Times New Roman" w:hAnsi="Times New Roman"/>
          <w:lang w:val="lt-LT"/>
        </w:rPr>
        <w:t>aistų</w:t>
      </w:r>
      <w:r>
        <w:rPr>
          <w:rFonts w:ascii="Times New Roman" w:hAnsi="Times New Roman"/>
          <w:lang w:val="lt-LT"/>
        </w:rPr>
        <w:t>, kuriems taikomas šis lapelis, nesutrumpinti</w:t>
      </w:r>
      <w:r w:rsidR="00D630A4" w:rsidRPr="005246A3">
        <w:rPr>
          <w:rFonts w:ascii="Times New Roman" w:hAnsi="Times New Roman"/>
          <w:lang w:val="lt-LT"/>
        </w:rPr>
        <w:t xml:space="preserve"> pavadinimai yra:</w:t>
      </w:r>
    </w:p>
    <w:p w14:paraId="29749C68" w14:textId="77777777" w:rsidR="00D630A4" w:rsidRPr="005246A3" w:rsidRDefault="00D630A4" w:rsidP="00D630A4">
      <w:pPr>
        <w:jc w:val="both"/>
        <w:rPr>
          <w:rFonts w:ascii="Times New Roman" w:hAnsi="Times New Roman"/>
          <w:lang w:val="lt-LT"/>
        </w:rPr>
      </w:pPr>
      <w:r w:rsidRPr="005246A3">
        <w:rPr>
          <w:rFonts w:ascii="Times New Roman" w:hAnsi="Times New Roman"/>
          <w:lang w:val="lt-LT"/>
        </w:rPr>
        <w:t>Ropivacaine hydrochloride Kabi 2 mg/ml injekcinis tirpalas</w:t>
      </w:r>
    </w:p>
    <w:p w14:paraId="79A11D31" w14:textId="77777777" w:rsidR="00D630A4" w:rsidRPr="005246A3" w:rsidRDefault="00D630A4" w:rsidP="00D630A4">
      <w:pPr>
        <w:jc w:val="both"/>
        <w:rPr>
          <w:rFonts w:ascii="Times New Roman" w:hAnsi="Times New Roman"/>
          <w:lang w:val="lt-LT"/>
        </w:rPr>
      </w:pPr>
      <w:r w:rsidRPr="005246A3">
        <w:rPr>
          <w:rFonts w:ascii="Times New Roman" w:hAnsi="Times New Roman"/>
          <w:lang w:val="lt-LT"/>
        </w:rPr>
        <w:t>Ropivacaine hydrochloride Kabi 7,5 mg/ml injekcinis tirpalas</w:t>
      </w:r>
    </w:p>
    <w:p w14:paraId="34E9D1B8" w14:textId="77777777" w:rsidR="00D630A4" w:rsidRPr="005246A3" w:rsidRDefault="00D630A4" w:rsidP="00D630A4">
      <w:pPr>
        <w:jc w:val="both"/>
        <w:rPr>
          <w:rFonts w:ascii="Times New Roman" w:hAnsi="Times New Roman"/>
          <w:lang w:val="lt-LT"/>
        </w:rPr>
      </w:pPr>
      <w:r w:rsidRPr="005246A3">
        <w:rPr>
          <w:rFonts w:ascii="Times New Roman" w:hAnsi="Times New Roman"/>
          <w:lang w:val="lt-LT"/>
        </w:rPr>
        <w:t>Ropivacaine hydrochloride Kabi 10 mg/ml injekcinis tirpalas</w:t>
      </w:r>
    </w:p>
    <w:p w14:paraId="091F4F7F" w14:textId="77777777" w:rsidR="002435FD" w:rsidRPr="005246A3" w:rsidRDefault="00D630A4" w:rsidP="00D630A4">
      <w:pPr>
        <w:jc w:val="both"/>
        <w:rPr>
          <w:rFonts w:ascii="Times New Roman" w:hAnsi="Times New Roman"/>
          <w:lang w:val="lt-LT"/>
        </w:rPr>
      </w:pPr>
      <w:r w:rsidRPr="005246A3">
        <w:rPr>
          <w:rFonts w:ascii="Times New Roman" w:hAnsi="Times New Roman"/>
          <w:lang w:val="lt-LT"/>
        </w:rPr>
        <w:t xml:space="preserve">Šiame lapelyje jie </w:t>
      </w:r>
      <w:r w:rsidR="003C5851" w:rsidRPr="005246A3">
        <w:rPr>
          <w:rFonts w:ascii="Times New Roman" w:hAnsi="Times New Roman"/>
          <w:lang w:val="lt-LT"/>
        </w:rPr>
        <w:t>bendrai</w:t>
      </w:r>
      <w:r w:rsidRPr="005246A3">
        <w:rPr>
          <w:rFonts w:ascii="Times New Roman" w:hAnsi="Times New Roman"/>
          <w:lang w:val="lt-LT"/>
        </w:rPr>
        <w:t xml:space="preserve"> vadinami Ropivacaine </w:t>
      </w:r>
      <w:r w:rsidR="00A93790" w:rsidRPr="005246A3">
        <w:rPr>
          <w:rFonts w:ascii="Times New Roman" w:hAnsi="Times New Roman"/>
          <w:lang w:val="lt-LT"/>
        </w:rPr>
        <w:t xml:space="preserve">hydrochloride </w:t>
      </w:r>
      <w:r w:rsidRPr="005246A3">
        <w:rPr>
          <w:rFonts w:ascii="Times New Roman" w:hAnsi="Times New Roman"/>
          <w:lang w:val="lt-LT"/>
        </w:rPr>
        <w:t>Kabi.</w:t>
      </w:r>
    </w:p>
    <w:p w14:paraId="113971D6" w14:textId="77777777" w:rsidR="00D630A4" w:rsidRPr="005246A3" w:rsidRDefault="00D630A4" w:rsidP="002435FD">
      <w:pPr>
        <w:jc w:val="both"/>
        <w:rPr>
          <w:rFonts w:ascii="Times New Roman" w:hAnsi="Times New Roman"/>
          <w:b/>
          <w:lang w:val="lt-LT"/>
        </w:rPr>
      </w:pPr>
    </w:p>
    <w:p w14:paraId="63D0E925" w14:textId="77777777" w:rsidR="002435FD" w:rsidRPr="005246A3" w:rsidRDefault="002435FD" w:rsidP="002435FD">
      <w:pPr>
        <w:jc w:val="both"/>
        <w:rPr>
          <w:rFonts w:ascii="Times New Roman" w:eastAsia="Calibri" w:hAnsi="Times New Roman"/>
          <w:b/>
          <w:lang w:val="lt-LT" w:eastAsia="en-US"/>
        </w:rPr>
      </w:pPr>
      <w:r w:rsidRPr="005246A3">
        <w:rPr>
          <w:rFonts w:ascii="Times New Roman" w:hAnsi="Times New Roman"/>
          <w:b/>
          <w:lang w:val="lt-LT"/>
        </w:rPr>
        <w:t>Apie ką rašoma šiame lapelyje?</w:t>
      </w:r>
    </w:p>
    <w:p w14:paraId="608D1871" w14:textId="77777777" w:rsidR="002435FD" w:rsidRPr="005246A3" w:rsidRDefault="002435FD" w:rsidP="002435FD">
      <w:pPr>
        <w:jc w:val="both"/>
        <w:rPr>
          <w:rFonts w:ascii="Times New Roman" w:hAnsi="Times New Roman"/>
          <w:lang w:val="lt-LT"/>
        </w:rPr>
      </w:pPr>
    </w:p>
    <w:p w14:paraId="1FEF8563"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yra </w:t>
      </w:r>
      <w:r w:rsidR="00CC4FB3" w:rsidRPr="005246A3">
        <w:rPr>
          <w:rFonts w:ascii="Times New Roman" w:hAnsi="Times New Roman"/>
          <w:lang w:val="lt-LT"/>
        </w:rPr>
        <w:t>Ropivacaine hydrochloride Kabi</w:t>
      </w:r>
      <w:r w:rsidRPr="005246A3">
        <w:rPr>
          <w:rFonts w:ascii="Times New Roman" w:hAnsi="Times New Roman"/>
          <w:lang w:val="lt-LT"/>
        </w:rPr>
        <w:t xml:space="preserve"> ir kam jis vartojamas</w:t>
      </w:r>
    </w:p>
    <w:p w14:paraId="42DCF4BE"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Kas žinotina prieš </w:t>
      </w:r>
      <w:r w:rsidR="00D53B75" w:rsidRPr="005246A3">
        <w:rPr>
          <w:rFonts w:ascii="Times New Roman" w:hAnsi="Times New Roman"/>
          <w:lang w:val="lt-LT"/>
        </w:rPr>
        <w:t xml:space="preserve">Jums skiriant </w:t>
      </w:r>
      <w:r w:rsidR="00CC4FB3" w:rsidRPr="005246A3">
        <w:rPr>
          <w:rFonts w:ascii="Times New Roman" w:hAnsi="Times New Roman"/>
          <w:lang w:val="lt-LT"/>
        </w:rPr>
        <w:t>Ropivacaine hydrochloride Kabi</w:t>
      </w:r>
    </w:p>
    <w:p w14:paraId="31A5E555"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w:t>
      </w:r>
      <w:r w:rsidR="001657E6">
        <w:rPr>
          <w:rFonts w:ascii="Times New Roman" w:hAnsi="Times New Roman"/>
          <w:lang w:val="lt-LT"/>
        </w:rPr>
        <w:t>vartoti</w:t>
      </w:r>
      <w:r w:rsidR="00D53B75" w:rsidRPr="005246A3">
        <w:rPr>
          <w:rFonts w:ascii="Times New Roman" w:hAnsi="Times New Roman"/>
          <w:lang w:val="lt-LT"/>
        </w:rPr>
        <w:t xml:space="preserve"> </w:t>
      </w:r>
      <w:r w:rsidR="00CC4FB3" w:rsidRPr="005246A3">
        <w:rPr>
          <w:rFonts w:ascii="Times New Roman" w:hAnsi="Times New Roman"/>
          <w:lang w:val="lt-LT"/>
        </w:rPr>
        <w:t>Ropivacaine hydrochloride Kabi</w:t>
      </w:r>
    </w:p>
    <w:p w14:paraId="445BAC38"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Galimas šalutinis poveikis</w:t>
      </w:r>
    </w:p>
    <w:p w14:paraId="0BEABEFB"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hAnsi="Times New Roman"/>
          <w:lang w:val="lt-LT"/>
        </w:rPr>
      </w:pPr>
      <w:r w:rsidRPr="005246A3">
        <w:rPr>
          <w:rFonts w:ascii="Times New Roman" w:hAnsi="Times New Roman"/>
          <w:lang w:val="lt-LT"/>
        </w:rPr>
        <w:t xml:space="preserve">Kaip laikyti </w:t>
      </w:r>
      <w:r w:rsidR="00CC4FB3" w:rsidRPr="005246A3">
        <w:rPr>
          <w:rFonts w:ascii="Times New Roman" w:hAnsi="Times New Roman"/>
          <w:lang w:val="lt-LT"/>
        </w:rPr>
        <w:t>Ropivacaine hydrochloride Kabi</w:t>
      </w:r>
    </w:p>
    <w:p w14:paraId="47AD6678" w14:textId="77777777" w:rsidR="002435FD" w:rsidRPr="005246A3" w:rsidRDefault="002435FD" w:rsidP="007417E1">
      <w:pPr>
        <w:numPr>
          <w:ilvl w:val="0"/>
          <w:numId w:val="3"/>
        </w:numPr>
        <w:tabs>
          <w:tab w:val="clear" w:pos="360"/>
          <w:tab w:val="num" w:pos="567"/>
        </w:tabs>
        <w:autoSpaceDE w:val="0"/>
        <w:autoSpaceDN w:val="0"/>
        <w:ind w:left="567" w:hanging="567"/>
        <w:jc w:val="both"/>
        <w:rPr>
          <w:rFonts w:ascii="Times New Roman" w:eastAsia="Calibri" w:hAnsi="Times New Roman"/>
          <w:lang w:val="lt-LT" w:eastAsia="en-US"/>
        </w:rPr>
      </w:pPr>
      <w:r w:rsidRPr="005246A3">
        <w:rPr>
          <w:rFonts w:ascii="Times New Roman" w:hAnsi="Times New Roman"/>
          <w:lang w:val="lt-LT"/>
        </w:rPr>
        <w:t>Pakuotės turinys ir kita informacija</w:t>
      </w:r>
    </w:p>
    <w:p w14:paraId="6240E7C7" w14:textId="77777777" w:rsidR="002435FD" w:rsidRPr="005246A3" w:rsidRDefault="002435FD" w:rsidP="002435FD">
      <w:pPr>
        <w:rPr>
          <w:rFonts w:ascii="Times New Roman" w:hAnsi="Times New Roman"/>
          <w:lang w:val="lt-LT"/>
        </w:rPr>
      </w:pPr>
    </w:p>
    <w:p w14:paraId="6F08A37E" w14:textId="77777777" w:rsidR="002435FD" w:rsidRPr="005246A3" w:rsidRDefault="002435FD" w:rsidP="002435FD">
      <w:pPr>
        <w:rPr>
          <w:rFonts w:ascii="Times New Roman" w:hAnsi="Times New Roman"/>
          <w:lang w:val="lt-LT"/>
        </w:rPr>
      </w:pPr>
    </w:p>
    <w:p w14:paraId="39750FAF" w14:textId="77777777" w:rsidR="002435FD" w:rsidRPr="005246A3" w:rsidRDefault="002435FD" w:rsidP="007417E1">
      <w:pPr>
        <w:pStyle w:val="Sraopastraipa"/>
        <w:numPr>
          <w:ilvl w:val="0"/>
          <w:numId w:val="8"/>
        </w:numPr>
        <w:ind w:left="567" w:hanging="567"/>
        <w:jc w:val="both"/>
        <w:rPr>
          <w:rFonts w:ascii="Times New Roman" w:hAnsi="Times New Roman"/>
          <w:b/>
          <w:lang w:val="lt-LT"/>
        </w:rPr>
      </w:pPr>
      <w:r w:rsidRPr="005246A3">
        <w:rPr>
          <w:rFonts w:ascii="Times New Roman" w:hAnsi="Times New Roman"/>
          <w:b/>
          <w:lang w:val="lt-LT"/>
        </w:rPr>
        <w:t xml:space="preserve">Kas yra </w:t>
      </w:r>
      <w:r w:rsidR="00CC4FB3" w:rsidRPr="005246A3">
        <w:rPr>
          <w:rFonts w:ascii="Times New Roman" w:hAnsi="Times New Roman"/>
          <w:b/>
          <w:lang w:val="lt-LT"/>
        </w:rPr>
        <w:t>Ropivacaine hydrochloride Kabi</w:t>
      </w:r>
      <w:r w:rsidRPr="005246A3">
        <w:rPr>
          <w:rFonts w:ascii="Times New Roman" w:hAnsi="Times New Roman"/>
          <w:b/>
          <w:lang w:val="lt-LT"/>
        </w:rPr>
        <w:t xml:space="preserve"> ir kam jis vartojamas</w:t>
      </w:r>
    </w:p>
    <w:p w14:paraId="5AE7909A" w14:textId="77777777" w:rsidR="002435FD" w:rsidRPr="005246A3" w:rsidRDefault="002435FD" w:rsidP="002435FD">
      <w:pPr>
        <w:adjustRightInd w:val="0"/>
        <w:rPr>
          <w:rFonts w:ascii="Times New Roman" w:hAnsi="Times New Roman"/>
          <w:b/>
          <w:lang w:val="lt-LT"/>
        </w:rPr>
      </w:pPr>
    </w:p>
    <w:p w14:paraId="00A35098" w14:textId="77777777" w:rsidR="002435FD" w:rsidRPr="005246A3" w:rsidRDefault="00A93790" w:rsidP="007417E1">
      <w:pPr>
        <w:numPr>
          <w:ilvl w:val="0"/>
          <w:numId w:val="11"/>
        </w:numPr>
        <w:adjustRightInd w:val="0"/>
        <w:ind w:left="567" w:hanging="567"/>
        <w:rPr>
          <w:rFonts w:ascii="Times New Roman" w:hAnsi="Times New Roman"/>
          <w:lang w:val="lt-LT"/>
        </w:rPr>
      </w:pPr>
      <w:r w:rsidRPr="005246A3">
        <w:rPr>
          <w:rFonts w:ascii="Times New Roman" w:hAnsi="Times New Roman"/>
          <w:lang w:val="lt-LT"/>
        </w:rPr>
        <w:t xml:space="preserve">Ropivacaine hydrochloride Kabi sudėtyje yra </w:t>
      </w:r>
      <w:r w:rsidR="00AA05C0">
        <w:rPr>
          <w:rFonts w:ascii="Times New Roman" w:hAnsi="Times New Roman"/>
          <w:lang w:val="lt-LT"/>
        </w:rPr>
        <w:t>veikliosios medžiagos,</w:t>
      </w:r>
      <w:r w:rsidRPr="005246A3">
        <w:rPr>
          <w:rFonts w:ascii="Times New Roman" w:hAnsi="Times New Roman"/>
          <w:lang w:val="lt-LT"/>
        </w:rPr>
        <w:t xml:space="preserve"> vadinamo</w:t>
      </w:r>
      <w:r w:rsidR="00AA05C0">
        <w:rPr>
          <w:rFonts w:ascii="Times New Roman" w:hAnsi="Times New Roman"/>
          <w:lang w:val="lt-LT"/>
        </w:rPr>
        <w:t>s</w:t>
      </w:r>
      <w:r w:rsidR="002435FD" w:rsidRPr="005246A3">
        <w:rPr>
          <w:rFonts w:ascii="Times New Roman" w:hAnsi="Times New Roman"/>
          <w:lang w:val="lt-LT"/>
        </w:rPr>
        <w:t xml:space="preserve"> ropivakaino hidrochlorid</w:t>
      </w:r>
      <w:r w:rsidRPr="005246A3">
        <w:rPr>
          <w:rFonts w:ascii="Times New Roman" w:hAnsi="Times New Roman"/>
          <w:lang w:val="lt-LT"/>
        </w:rPr>
        <w:t>u</w:t>
      </w:r>
      <w:r w:rsidR="002435FD" w:rsidRPr="005246A3">
        <w:rPr>
          <w:rFonts w:ascii="Times New Roman" w:hAnsi="Times New Roman"/>
          <w:lang w:val="lt-LT"/>
        </w:rPr>
        <w:t>.</w:t>
      </w:r>
    </w:p>
    <w:p w14:paraId="1457993C" w14:textId="77777777" w:rsidR="00A93790" w:rsidRPr="005246A3" w:rsidRDefault="00A93790" w:rsidP="007417E1">
      <w:pPr>
        <w:numPr>
          <w:ilvl w:val="0"/>
          <w:numId w:val="11"/>
        </w:numPr>
        <w:adjustRightInd w:val="0"/>
        <w:ind w:left="567" w:hanging="567"/>
        <w:rPr>
          <w:rFonts w:ascii="Times New Roman" w:hAnsi="Times New Roman"/>
          <w:lang w:val="lt-LT"/>
        </w:rPr>
      </w:pPr>
      <w:r w:rsidRPr="005246A3">
        <w:rPr>
          <w:rFonts w:ascii="Times New Roman" w:hAnsi="Times New Roman"/>
          <w:lang w:val="lt-LT"/>
        </w:rPr>
        <w:t xml:space="preserve">Jis </w:t>
      </w:r>
      <w:r w:rsidR="002435FD" w:rsidRPr="005246A3">
        <w:rPr>
          <w:rFonts w:ascii="Times New Roman" w:hAnsi="Times New Roman"/>
          <w:lang w:val="lt-LT"/>
        </w:rPr>
        <w:t>priklauso vaistų, vadinamų vietiniais anestetikais, grupei</w:t>
      </w:r>
      <w:r w:rsidRPr="005246A3">
        <w:rPr>
          <w:rFonts w:ascii="Times New Roman" w:hAnsi="Times New Roman"/>
          <w:lang w:val="lt-LT"/>
        </w:rPr>
        <w:t>.</w:t>
      </w:r>
    </w:p>
    <w:p w14:paraId="7F9E473F" w14:textId="77777777" w:rsidR="002435FD" w:rsidRPr="005246A3" w:rsidRDefault="002435FD" w:rsidP="002435FD">
      <w:pPr>
        <w:adjustRightInd w:val="0"/>
        <w:rPr>
          <w:rFonts w:ascii="Times New Roman" w:hAnsi="Times New Roman"/>
          <w:b/>
          <w:lang w:val="lt-LT"/>
        </w:rPr>
      </w:pPr>
    </w:p>
    <w:p w14:paraId="762026EB" w14:textId="77777777" w:rsidR="00CD2E51" w:rsidRPr="00297EB5" w:rsidRDefault="00CD2E51" w:rsidP="00F40EB4">
      <w:pPr>
        <w:rPr>
          <w:rFonts w:ascii="Times New Roman" w:hAnsi="Times New Roman"/>
          <w:lang w:val="lt-LT"/>
        </w:rPr>
      </w:pPr>
      <w:bookmarkStart w:id="29" w:name="_Hlk86918536"/>
      <w:r w:rsidRPr="00297EB5">
        <w:rPr>
          <w:rFonts w:ascii="Times New Roman" w:hAnsi="Times New Roman"/>
          <w:u w:val="single"/>
          <w:lang w:val="lt-LT"/>
        </w:rPr>
        <w:t>Ropivacaine hydrochloride Kabi 2 mg/ml injekcinis tirpalas vartojamas</w:t>
      </w:r>
      <w:r w:rsidRPr="00297EB5">
        <w:rPr>
          <w:rFonts w:ascii="Times New Roman" w:hAnsi="Times New Roman"/>
          <w:lang w:val="lt-LT"/>
        </w:rPr>
        <w:t xml:space="preserve"> ūminiam skausmui malšinti suaugusiesiems ir bet kokio amžiaus vaikams. Jis sukelia kūno dalių nejautrą (anesteziją), pvz., po operacijos.</w:t>
      </w:r>
    </w:p>
    <w:p w14:paraId="4A8204AD" w14:textId="77777777" w:rsidR="00F40EB4" w:rsidRPr="00297EB5" w:rsidRDefault="00F40EB4" w:rsidP="00F40EB4">
      <w:pPr>
        <w:rPr>
          <w:rFonts w:ascii="Times New Roman" w:hAnsi="Times New Roman"/>
          <w:lang w:val="lt-LT"/>
        </w:rPr>
      </w:pPr>
    </w:p>
    <w:p w14:paraId="78FA2BB3" w14:textId="77777777" w:rsidR="00CD2E51" w:rsidRPr="00297EB5" w:rsidRDefault="00CD2E51" w:rsidP="00F40EB4">
      <w:pPr>
        <w:outlineLvl w:val="0"/>
        <w:rPr>
          <w:rFonts w:ascii="Times New Roman" w:hAnsi="Times New Roman"/>
          <w:lang w:val="lt-LT"/>
        </w:rPr>
      </w:pPr>
      <w:r w:rsidRPr="00297EB5">
        <w:rPr>
          <w:rFonts w:ascii="Times New Roman" w:hAnsi="Times New Roman"/>
          <w:u w:val="single"/>
          <w:lang w:val="lt-LT"/>
        </w:rPr>
        <w:t>Ropivacaine hydrochloride Kabi 7,5 mg/ml injekcinis tirpalas vartojamas</w:t>
      </w:r>
      <w:r w:rsidRPr="00297EB5">
        <w:rPr>
          <w:rFonts w:ascii="Times New Roman" w:hAnsi="Times New Roman"/>
          <w:lang w:val="lt-LT"/>
        </w:rPr>
        <w:t xml:space="preserve"> suaugusiesiems ir vyresniems kaip 12 metų vaikams kūno dalių nejautrai (anestezijai) sukelti. Jis vartojamas siekiant neleisti pasireikšti skausmui arba jam malšinti. Jis gali būti vartojamas: </w:t>
      </w:r>
    </w:p>
    <w:p w14:paraId="306B5D7A" w14:textId="77777777" w:rsidR="00CD2E51" w:rsidRPr="00297EB5" w:rsidRDefault="00CD2E51" w:rsidP="008C582C">
      <w:pPr>
        <w:numPr>
          <w:ilvl w:val="0"/>
          <w:numId w:val="12"/>
        </w:numPr>
        <w:tabs>
          <w:tab w:val="left" w:pos="567"/>
        </w:tabs>
        <w:ind w:left="567" w:right="-2" w:hanging="567"/>
        <w:rPr>
          <w:rFonts w:ascii="Times New Roman" w:hAnsi="Times New Roman"/>
          <w:lang w:val="lt-LT"/>
        </w:rPr>
      </w:pPr>
      <w:r w:rsidRPr="00297EB5">
        <w:rPr>
          <w:rFonts w:ascii="Times New Roman" w:hAnsi="Times New Roman"/>
          <w:lang w:val="lt-LT"/>
        </w:rPr>
        <w:t xml:space="preserve">kūno dalių nejautrai sukelti operacijos metu, įskaitant </w:t>
      </w:r>
      <w:r w:rsidR="00F40EB4" w:rsidRPr="00297EB5">
        <w:rPr>
          <w:rFonts w:ascii="Times New Roman" w:hAnsi="Times New Roman"/>
          <w:lang w:val="lt-LT"/>
        </w:rPr>
        <w:t>c</w:t>
      </w:r>
      <w:r w:rsidRPr="00297EB5">
        <w:rPr>
          <w:rFonts w:ascii="Times New Roman" w:hAnsi="Times New Roman"/>
          <w:lang w:val="lt-LT"/>
        </w:rPr>
        <w:t>ezario pjūvio operaciją</w:t>
      </w:r>
      <w:r w:rsidR="00F40EB4" w:rsidRPr="00297EB5">
        <w:rPr>
          <w:rFonts w:ascii="Times New Roman" w:hAnsi="Times New Roman"/>
          <w:lang w:val="lt-LT"/>
        </w:rPr>
        <w:t>;</w:t>
      </w:r>
    </w:p>
    <w:p w14:paraId="21EDD715" w14:textId="77777777" w:rsidR="00CD2E51" w:rsidRPr="00297EB5" w:rsidRDefault="00CD2E51" w:rsidP="008C582C">
      <w:pPr>
        <w:numPr>
          <w:ilvl w:val="0"/>
          <w:numId w:val="12"/>
        </w:numPr>
        <w:tabs>
          <w:tab w:val="left" w:pos="567"/>
        </w:tabs>
        <w:ind w:left="567" w:right="-2" w:hanging="567"/>
        <w:rPr>
          <w:rFonts w:ascii="Times New Roman" w:hAnsi="Times New Roman"/>
          <w:lang w:val="lt-LT"/>
        </w:rPr>
      </w:pPr>
      <w:r w:rsidRPr="00297EB5">
        <w:rPr>
          <w:rFonts w:ascii="Times New Roman" w:hAnsi="Times New Roman"/>
          <w:lang w:val="lt-LT"/>
        </w:rPr>
        <w:t>skausmui malšinti gimdant, po operacijos arba patyrus traumą.</w:t>
      </w:r>
    </w:p>
    <w:p w14:paraId="3C60F83A" w14:textId="77777777" w:rsidR="008C582C" w:rsidRPr="00297EB5" w:rsidRDefault="008C582C" w:rsidP="008C582C">
      <w:pPr>
        <w:tabs>
          <w:tab w:val="left" w:pos="993"/>
        </w:tabs>
        <w:ind w:left="426" w:right="-2" w:hanging="426"/>
        <w:rPr>
          <w:rFonts w:ascii="Times New Roman" w:hAnsi="Times New Roman"/>
          <w:lang w:val="lt-LT"/>
        </w:rPr>
      </w:pPr>
    </w:p>
    <w:p w14:paraId="6F1F9A5D" w14:textId="77777777" w:rsidR="00CD2E51" w:rsidRPr="005246A3" w:rsidRDefault="00CD2E51" w:rsidP="00F40EB4">
      <w:pPr>
        <w:outlineLvl w:val="0"/>
        <w:rPr>
          <w:rFonts w:ascii="Times New Roman" w:hAnsi="Times New Roman"/>
          <w:lang w:val="lt-LT"/>
        </w:rPr>
      </w:pPr>
      <w:r w:rsidRPr="00297EB5">
        <w:rPr>
          <w:rFonts w:ascii="Times New Roman" w:hAnsi="Times New Roman"/>
          <w:u w:val="single"/>
          <w:lang w:val="lt-LT"/>
        </w:rPr>
        <w:t>Ropivacaine hydrochloride Kabi 10 mg/ml injekcinis tirpalas vartojamas</w:t>
      </w:r>
      <w:r w:rsidRPr="00297EB5">
        <w:rPr>
          <w:rFonts w:ascii="Times New Roman" w:hAnsi="Times New Roman"/>
          <w:lang w:val="lt-LT"/>
        </w:rPr>
        <w:t xml:space="preserve"> suaugusiesiems ir vyresniems kaip 12 metų vaikams kūno dalių nejautrai (anestezijai) sukelti operacijos metu.</w:t>
      </w:r>
      <w:r w:rsidRPr="005246A3">
        <w:rPr>
          <w:rFonts w:ascii="Times New Roman" w:hAnsi="Times New Roman"/>
          <w:lang w:val="lt-LT"/>
        </w:rPr>
        <w:t xml:space="preserve"> </w:t>
      </w:r>
    </w:p>
    <w:bookmarkEnd w:id="29"/>
    <w:p w14:paraId="2A71E510" w14:textId="77777777" w:rsidR="002435FD" w:rsidRPr="005246A3" w:rsidRDefault="002435FD" w:rsidP="00F40EB4">
      <w:pPr>
        <w:rPr>
          <w:rFonts w:ascii="Times New Roman" w:hAnsi="Times New Roman"/>
          <w:b/>
          <w:caps/>
          <w:lang w:val="lt-LT"/>
        </w:rPr>
      </w:pPr>
    </w:p>
    <w:p w14:paraId="6E6D5347" w14:textId="77777777" w:rsidR="002435FD" w:rsidRPr="005246A3" w:rsidRDefault="002435FD" w:rsidP="002435FD">
      <w:pPr>
        <w:rPr>
          <w:rFonts w:ascii="Times New Roman" w:hAnsi="Times New Roman"/>
          <w:b/>
          <w:caps/>
          <w:lang w:val="lt-LT"/>
        </w:rPr>
      </w:pPr>
    </w:p>
    <w:p w14:paraId="7320BB08" w14:textId="77777777" w:rsidR="002435FD" w:rsidRPr="005246A3" w:rsidRDefault="002435FD" w:rsidP="007417E1">
      <w:pPr>
        <w:pStyle w:val="Sraopastraipa"/>
        <w:numPr>
          <w:ilvl w:val="0"/>
          <w:numId w:val="8"/>
        </w:numPr>
        <w:ind w:left="567" w:hanging="567"/>
        <w:rPr>
          <w:rFonts w:ascii="Times New Roman" w:hAnsi="Times New Roman"/>
          <w:b/>
          <w:lang w:val="lt-LT"/>
        </w:rPr>
      </w:pPr>
      <w:r w:rsidRPr="005246A3">
        <w:rPr>
          <w:rFonts w:ascii="Times New Roman" w:hAnsi="Times New Roman"/>
          <w:b/>
          <w:caps/>
          <w:lang w:val="lt-LT"/>
        </w:rPr>
        <w:t>K</w:t>
      </w:r>
      <w:r w:rsidRPr="005246A3">
        <w:rPr>
          <w:rFonts w:ascii="Times New Roman" w:hAnsi="Times New Roman"/>
          <w:b/>
          <w:lang w:val="lt-LT"/>
        </w:rPr>
        <w:t xml:space="preserve">as žinotina prieš </w:t>
      </w:r>
      <w:r w:rsidR="00117814" w:rsidRPr="005246A3">
        <w:rPr>
          <w:rFonts w:ascii="Times New Roman" w:hAnsi="Times New Roman"/>
          <w:b/>
          <w:lang w:val="lt-LT"/>
        </w:rPr>
        <w:t xml:space="preserve">Jums skiriant </w:t>
      </w:r>
      <w:r w:rsidR="00CC4FB3" w:rsidRPr="005246A3">
        <w:rPr>
          <w:rFonts w:ascii="Times New Roman" w:hAnsi="Times New Roman"/>
          <w:b/>
          <w:lang w:val="lt-LT"/>
        </w:rPr>
        <w:t>Ropivacaine hydrochloride Kabi</w:t>
      </w:r>
    </w:p>
    <w:p w14:paraId="49B42601" w14:textId="77777777" w:rsidR="002435FD" w:rsidRPr="005246A3" w:rsidRDefault="002435FD" w:rsidP="002435FD">
      <w:pPr>
        <w:pStyle w:val="Pagrindinistekstas"/>
        <w:jc w:val="both"/>
        <w:rPr>
          <w:rFonts w:ascii="Times New Roman" w:hAnsi="Times New Roman" w:cs="Times New Roman"/>
          <w:lang w:val="lt-LT"/>
        </w:rPr>
      </w:pPr>
    </w:p>
    <w:p w14:paraId="1F22D732" w14:textId="77777777" w:rsidR="002435FD" w:rsidRPr="005246A3" w:rsidRDefault="00CC4FB3" w:rsidP="002435FD">
      <w:pPr>
        <w:pStyle w:val="knZulassung02"/>
        <w:widowControl/>
        <w:ind w:left="0"/>
        <w:rPr>
          <w:rFonts w:ascii="Times New Roman" w:hAnsi="Times New Roman" w:cs="Times New Roman"/>
          <w:b/>
          <w:sz w:val="22"/>
          <w:szCs w:val="22"/>
          <w:lang w:val="lt-LT"/>
        </w:rPr>
      </w:pPr>
      <w:r w:rsidRPr="005246A3">
        <w:rPr>
          <w:rFonts w:ascii="Times New Roman" w:hAnsi="Times New Roman" w:cs="Times New Roman"/>
          <w:b/>
          <w:sz w:val="22"/>
          <w:szCs w:val="22"/>
          <w:lang w:val="lt-LT"/>
        </w:rPr>
        <w:t>Ropivacaine hydrochloride Kabi</w:t>
      </w:r>
      <w:r w:rsidR="002435FD" w:rsidRPr="005246A3">
        <w:rPr>
          <w:rFonts w:ascii="Times New Roman" w:hAnsi="Times New Roman" w:cs="Times New Roman"/>
          <w:b/>
          <w:sz w:val="22"/>
          <w:szCs w:val="22"/>
          <w:lang w:val="lt-LT"/>
        </w:rPr>
        <w:t xml:space="preserve"> </w:t>
      </w:r>
      <w:r w:rsidR="008F1137" w:rsidRPr="005246A3">
        <w:rPr>
          <w:rFonts w:ascii="Times New Roman" w:hAnsi="Times New Roman" w:cs="Times New Roman"/>
          <w:b/>
          <w:sz w:val="22"/>
          <w:szCs w:val="22"/>
          <w:lang w:val="lt-LT"/>
        </w:rPr>
        <w:t xml:space="preserve">Jums skirti </w:t>
      </w:r>
      <w:r w:rsidR="00A93790" w:rsidRPr="005246A3">
        <w:rPr>
          <w:rFonts w:ascii="Times New Roman" w:hAnsi="Times New Roman" w:cs="Times New Roman"/>
          <w:b/>
          <w:sz w:val="22"/>
          <w:szCs w:val="22"/>
          <w:lang w:val="lt-LT"/>
        </w:rPr>
        <w:t>draudžiama</w:t>
      </w:r>
    </w:p>
    <w:p w14:paraId="16A6630C" w14:textId="77777777" w:rsidR="00DB1C95" w:rsidRPr="005246A3" w:rsidRDefault="002435FD" w:rsidP="007417E1">
      <w:pPr>
        <w:pStyle w:val="knZulassung02"/>
        <w:numPr>
          <w:ilvl w:val="0"/>
          <w:numId w:val="2"/>
        </w:numPr>
        <w:tabs>
          <w:tab w:val="clear" w:pos="360"/>
          <w:tab w:val="num" w:pos="567"/>
        </w:tabs>
        <w:ind w:left="567" w:right="-27" w:hanging="567"/>
        <w:rPr>
          <w:rFonts w:ascii="Times New Roman" w:hAnsi="Times New Roman" w:cs="Times New Roman"/>
          <w:color w:val="000000"/>
          <w:sz w:val="22"/>
          <w:szCs w:val="22"/>
          <w:lang w:val="lt-LT"/>
        </w:rPr>
      </w:pPr>
      <w:r w:rsidRPr="005246A3">
        <w:rPr>
          <w:rFonts w:ascii="Times New Roman" w:hAnsi="Times New Roman" w:cs="Times New Roman"/>
          <w:bCs/>
          <w:sz w:val="22"/>
          <w:szCs w:val="22"/>
          <w:lang w:val="lt-LT"/>
        </w:rPr>
        <w:t xml:space="preserve">jeigu </w:t>
      </w:r>
      <w:r w:rsidRPr="005246A3">
        <w:rPr>
          <w:rFonts w:ascii="Times New Roman" w:hAnsi="Times New Roman" w:cs="Times New Roman"/>
          <w:sz w:val="22"/>
          <w:szCs w:val="22"/>
          <w:lang w:val="lt-LT"/>
        </w:rPr>
        <w:t xml:space="preserve">yra </w:t>
      </w:r>
      <w:r w:rsidRPr="005246A3">
        <w:rPr>
          <w:rFonts w:ascii="Times New Roman" w:hAnsi="Times New Roman" w:cs="Times New Roman"/>
          <w:b/>
          <w:sz w:val="22"/>
          <w:szCs w:val="22"/>
          <w:lang w:val="lt-LT"/>
        </w:rPr>
        <w:t xml:space="preserve">alergija </w:t>
      </w:r>
      <w:r w:rsidR="00A93790" w:rsidRPr="005246A3">
        <w:rPr>
          <w:rFonts w:ascii="Times New Roman" w:hAnsi="Times New Roman" w:cs="Times New Roman"/>
          <w:bCs/>
          <w:sz w:val="22"/>
          <w:szCs w:val="22"/>
          <w:lang w:val="lt-LT"/>
        </w:rPr>
        <w:t>(padidėjęs jautrumas)</w:t>
      </w:r>
      <w:r w:rsidR="00A93790" w:rsidRPr="005246A3">
        <w:rPr>
          <w:rFonts w:ascii="Times New Roman" w:hAnsi="Times New Roman" w:cs="Times New Roman"/>
          <w:b/>
          <w:sz w:val="22"/>
          <w:szCs w:val="22"/>
          <w:lang w:val="lt-LT"/>
        </w:rPr>
        <w:t xml:space="preserve"> </w:t>
      </w:r>
      <w:r w:rsidRPr="005246A3">
        <w:rPr>
          <w:rFonts w:ascii="Times New Roman" w:hAnsi="Times New Roman" w:cs="Times New Roman"/>
          <w:b/>
          <w:sz w:val="22"/>
          <w:szCs w:val="22"/>
          <w:lang w:val="lt-LT"/>
        </w:rPr>
        <w:t>ropivakaino</w:t>
      </w:r>
      <w:r w:rsidRPr="005246A3">
        <w:rPr>
          <w:rFonts w:ascii="Times New Roman" w:hAnsi="Times New Roman" w:cs="Times New Roman"/>
          <w:sz w:val="22"/>
          <w:szCs w:val="22"/>
          <w:lang w:val="lt-LT"/>
        </w:rPr>
        <w:t xml:space="preserve"> </w:t>
      </w:r>
      <w:r w:rsidRPr="005246A3">
        <w:rPr>
          <w:rFonts w:ascii="Times New Roman" w:hAnsi="Times New Roman" w:cs="Times New Roman"/>
          <w:b/>
          <w:sz w:val="22"/>
          <w:szCs w:val="22"/>
          <w:lang w:val="lt-LT"/>
        </w:rPr>
        <w:t>hidrochloridui</w:t>
      </w:r>
      <w:r w:rsidRPr="005246A3">
        <w:rPr>
          <w:rFonts w:ascii="Times New Roman" w:hAnsi="Times New Roman" w:cs="Times New Roman"/>
          <w:sz w:val="22"/>
          <w:szCs w:val="22"/>
          <w:lang w:val="lt-LT"/>
        </w:rPr>
        <w:t xml:space="preserve"> arba bet kuriai </w:t>
      </w:r>
      <w:r w:rsidR="00A32BDE" w:rsidRPr="005246A3">
        <w:rPr>
          <w:rFonts w:ascii="Times New Roman" w:hAnsi="Times New Roman" w:cs="Times New Roman"/>
          <w:sz w:val="22"/>
          <w:szCs w:val="22"/>
          <w:lang w:val="lt-LT"/>
        </w:rPr>
        <w:t>pagalbinei</w:t>
      </w:r>
      <w:r w:rsidRPr="005246A3">
        <w:rPr>
          <w:rFonts w:ascii="Times New Roman" w:hAnsi="Times New Roman" w:cs="Times New Roman"/>
          <w:sz w:val="22"/>
          <w:szCs w:val="22"/>
          <w:lang w:val="lt-LT"/>
        </w:rPr>
        <w:t xml:space="preserve"> šio vaisto medžiagai (jos išvardytos 6 skyriuje)</w:t>
      </w:r>
      <w:r w:rsidR="00DB1C95" w:rsidRPr="005246A3">
        <w:rPr>
          <w:rFonts w:ascii="Times New Roman" w:hAnsi="Times New Roman" w:cs="Times New Roman"/>
          <w:sz w:val="22"/>
          <w:szCs w:val="22"/>
          <w:lang w:val="lt-LT"/>
        </w:rPr>
        <w:t>;</w:t>
      </w:r>
    </w:p>
    <w:p w14:paraId="08327A96" w14:textId="77777777" w:rsidR="002435FD" w:rsidRPr="005246A3" w:rsidRDefault="002435FD"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hAnsi="Times New Roman" w:cs="Times New Roman"/>
          <w:color w:val="000000"/>
          <w:sz w:val="22"/>
          <w:szCs w:val="22"/>
          <w:lang w:val="lt-LT"/>
        </w:rPr>
        <w:lastRenderedPageBreak/>
        <w:t xml:space="preserve">jeigu </w:t>
      </w:r>
      <w:r w:rsidR="00DB1C95" w:rsidRPr="005246A3">
        <w:rPr>
          <w:rFonts w:ascii="Times New Roman" w:hAnsi="Times New Roman" w:cs="Times New Roman"/>
          <w:color w:val="000000"/>
          <w:sz w:val="22"/>
          <w:szCs w:val="22"/>
          <w:lang w:val="lt-LT"/>
        </w:rPr>
        <w:t xml:space="preserve">esate </w:t>
      </w:r>
      <w:r w:rsidRPr="005246A3">
        <w:rPr>
          <w:rFonts w:ascii="Times New Roman" w:hAnsi="Times New Roman" w:cs="Times New Roman"/>
          <w:color w:val="000000"/>
          <w:sz w:val="22"/>
          <w:szCs w:val="22"/>
          <w:lang w:val="lt-LT"/>
        </w:rPr>
        <w:t>alergiškas bet kuriam kitam tos pačios grupės vietiniam anestetikui (pvz., lidokainui ar bupivakainui)</w:t>
      </w:r>
      <w:r w:rsidR="00DB1C95" w:rsidRPr="005246A3">
        <w:rPr>
          <w:rFonts w:ascii="Times New Roman" w:hAnsi="Times New Roman" w:cs="Times New Roman"/>
          <w:color w:val="000000"/>
          <w:sz w:val="22"/>
          <w:szCs w:val="22"/>
          <w:lang w:val="lt-LT"/>
        </w:rPr>
        <w:t>;</w:t>
      </w:r>
    </w:p>
    <w:p w14:paraId="13957AF3" w14:textId="77777777" w:rsidR="00DB1C95" w:rsidRPr="005246A3" w:rsidRDefault="00DB1C95" w:rsidP="007417E1">
      <w:pPr>
        <w:pStyle w:val="knZulassung02"/>
        <w:numPr>
          <w:ilvl w:val="0"/>
          <w:numId w:val="2"/>
        </w:numPr>
        <w:tabs>
          <w:tab w:val="clear" w:pos="360"/>
          <w:tab w:val="num" w:pos="567"/>
        </w:tabs>
        <w:ind w:left="567" w:right="-27" w:hanging="567"/>
        <w:rPr>
          <w:rFonts w:ascii="Times New Roman" w:hAnsi="Times New Roman" w:cs="Times New Roman"/>
          <w:sz w:val="22"/>
          <w:szCs w:val="22"/>
          <w:lang w:val="lt-LT"/>
        </w:rPr>
      </w:pPr>
      <w:r w:rsidRPr="005246A3">
        <w:rPr>
          <w:rFonts w:ascii="Times New Roman" w:eastAsia="Calibri" w:hAnsi="Times New Roman" w:cs="Times New Roman"/>
          <w:sz w:val="22"/>
          <w:szCs w:val="22"/>
          <w:lang w:val="lt-LT" w:eastAsia="en-US"/>
        </w:rPr>
        <w:t xml:space="preserve">jeigu Jums buvo pasakyta, kad Jūsų </w:t>
      </w:r>
      <w:r w:rsidRPr="005246A3">
        <w:rPr>
          <w:rFonts w:ascii="Times New Roman" w:eastAsia="Calibri" w:hAnsi="Times New Roman" w:cs="Times New Roman"/>
          <w:b/>
          <w:bCs/>
          <w:sz w:val="22"/>
          <w:szCs w:val="22"/>
          <w:lang w:val="lt-LT" w:eastAsia="en-US"/>
        </w:rPr>
        <w:t xml:space="preserve">kraujo tūris sumažėjęs </w:t>
      </w:r>
      <w:r w:rsidRPr="005246A3">
        <w:rPr>
          <w:rFonts w:ascii="Times New Roman" w:eastAsia="Calibri" w:hAnsi="Times New Roman" w:cs="Times New Roman"/>
          <w:sz w:val="22"/>
          <w:szCs w:val="22"/>
          <w:lang w:val="lt-LT" w:eastAsia="en-US"/>
        </w:rPr>
        <w:t>(hipovolemija);</w:t>
      </w:r>
    </w:p>
    <w:p w14:paraId="689A876E" w14:textId="77777777" w:rsidR="00DB1C95" w:rsidRPr="005246A3"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b/>
          <w:bCs/>
          <w:color w:val="000000"/>
          <w:lang w:val="lt-LT"/>
        </w:rPr>
        <w:t>į kraujagyslę</w:t>
      </w:r>
      <w:r w:rsidRPr="005246A3">
        <w:rPr>
          <w:rFonts w:ascii="Times New Roman" w:hAnsi="Times New Roman"/>
          <w:color w:val="000000"/>
          <w:lang w:val="lt-LT"/>
        </w:rPr>
        <w:t xml:space="preserve"> siekiant sukelti tam tikros kūno dalies nejautrą</w:t>
      </w:r>
      <w:r w:rsidR="00DB1C95" w:rsidRPr="005246A3">
        <w:rPr>
          <w:rFonts w:ascii="Times New Roman" w:hAnsi="Times New Roman"/>
          <w:color w:val="000000"/>
          <w:lang w:val="lt-LT"/>
        </w:rPr>
        <w:t>;</w:t>
      </w:r>
    </w:p>
    <w:p w14:paraId="0B4A67EC" w14:textId="77777777" w:rsidR="0013501C" w:rsidRPr="005246A3" w:rsidRDefault="002435FD" w:rsidP="007417E1">
      <w:pPr>
        <w:numPr>
          <w:ilvl w:val="0"/>
          <w:numId w:val="2"/>
        </w:numPr>
        <w:tabs>
          <w:tab w:val="clear" w:pos="360"/>
          <w:tab w:val="num" w:pos="567"/>
        </w:tabs>
        <w:ind w:left="567" w:right="72" w:hanging="567"/>
        <w:rPr>
          <w:rFonts w:ascii="Times New Roman" w:eastAsia="Calibri" w:hAnsi="Times New Roman"/>
          <w:lang w:val="lt-LT" w:eastAsia="en-US"/>
        </w:rPr>
      </w:pPr>
      <w:r w:rsidRPr="005246A3">
        <w:rPr>
          <w:rFonts w:ascii="Times New Roman" w:hAnsi="Times New Roman"/>
          <w:color w:val="000000"/>
          <w:lang w:val="lt-LT"/>
        </w:rPr>
        <w:t xml:space="preserve">arba </w:t>
      </w:r>
      <w:r w:rsidRPr="005246A3">
        <w:rPr>
          <w:rFonts w:ascii="Times New Roman" w:hAnsi="Times New Roman"/>
          <w:b/>
          <w:bCs/>
          <w:color w:val="000000"/>
          <w:lang w:val="lt-LT"/>
        </w:rPr>
        <w:t>į gimdos kaklelį</w:t>
      </w:r>
      <w:r w:rsidRPr="005246A3">
        <w:rPr>
          <w:rFonts w:ascii="Times New Roman" w:hAnsi="Times New Roman"/>
          <w:color w:val="000000"/>
          <w:lang w:val="lt-LT"/>
        </w:rPr>
        <w:t>, kad būtų sumažintas skausmas gimdymo metu.</w:t>
      </w:r>
    </w:p>
    <w:p w14:paraId="40817DDC" w14:textId="77777777" w:rsidR="0013501C" w:rsidRPr="005246A3" w:rsidRDefault="0013501C" w:rsidP="00146B69">
      <w:pPr>
        <w:ind w:right="72"/>
        <w:rPr>
          <w:rFonts w:ascii="Times New Roman" w:hAnsi="Times New Roman"/>
          <w:color w:val="000000"/>
          <w:lang w:val="lt-LT"/>
        </w:rPr>
      </w:pPr>
      <w:bookmarkStart w:id="30" w:name="OLE_LINK4"/>
    </w:p>
    <w:p w14:paraId="42C63272" w14:textId="77777777" w:rsidR="002435FD" w:rsidRPr="005246A3" w:rsidRDefault="002435FD" w:rsidP="002435FD">
      <w:pPr>
        <w:ind w:right="72"/>
        <w:rPr>
          <w:rFonts w:ascii="Times New Roman" w:eastAsia="Calibri" w:hAnsi="Times New Roman"/>
          <w:color w:val="000000"/>
          <w:lang w:val="lt-LT" w:eastAsia="en-US"/>
        </w:rPr>
      </w:pPr>
      <w:r w:rsidRPr="005246A3">
        <w:rPr>
          <w:rFonts w:ascii="Times New Roman" w:hAnsi="Times New Roman"/>
          <w:color w:val="000000"/>
          <w:lang w:val="lt-LT"/>
        </w:rPr>
        <w:t xml:space="preserve">Jeigu nesate tikri, ar Jums taikytina bet kuri iš minėtų sąlygų, pasitarkite su gydytoju prieš skiriant </w:t>
      </w:r>
      <w:r w:rsidR="00CC4FB3" w:rsidRPr="005246A3">
        <w:rPr>
          <w:rFonts w:ascii="Times New Roman" w:hAnsi="Times New Roman"/>
          <w:lang w:val="lt-LT"/>
        </w:rPr>
        <w:t>Ropivacaine hydrochloride Kabi</w:t>
      </w:r>
      <w:r w:rsidRPr="005246A3">
        <w:rPr>
          <w:rFonts w:ascii="Times New Roman" w:hAnsi="Times New Roman"/>
          <w:color w:val="000000"/>
          <w:lang w:val="lt-LT"/>
        </w:rPr>
        <w:t>.</w:t>
      </w:r>
    </w:p>
    <w:bookmarkEnd w:id="30"/>
    <w:p w14:paraId="488A0ADE" w14:textId="77777777" w:rsidR="002435FD" w:rsidRPr="005246A3" w:rsidRDefault="002435FD" w:rsidP="002435FD">
      <w:pPr>
        <w:tabs>
          <w:tab w:val="left" w:pos="1260"/>
        </w:tabs>
        <w:rPr>
          <w:rFonts w:ascii="Times New Roman" w:hAnsi="Times New Roman"/>
          <w:b/>
          <w:lang w:val="lt-LT"/>
        </w:rPr>
      </w:pPr>
    </w:p>
    <w:p w14:paraId="72CFBD1D" w14:textId="77777777" w:rsidR="002435FD" w:rsidRDefault="002435FD" w:rsidP="002435FD">
      <w:pPr>
        <w:pStyle w:val="Pagrindinistekstas"/>
        <w:rPr>
          <w:rFonts w:ascii="Times New Roman" w:hAnsi="Times New Roman" w:cs="Times New Roman"/>
          <w:lang w:val="lt-LT"/>
        </w:rPr>
      </w:pPr>
      <w:r w:rsidRPr="005246A3">
        <w:rPr>
          <w:rFonts w:ascii="Times New Roman" w:hAnsi="Times New Roman" w:cs="Times New Roman"/>
          <w:lang w:val="lt-LT"/>
        </w:rPr>
        <w:t>Įspėjimai ir atsargumo priemonės</w:t>
      </w:r>
    </w:p>
    <w:p w14:paraId="68E3ED26" w14:textId="77777777" w:rsidR="00AD39BB" w:rsidRPr="005246A3" w:rsidRDefault="00AD39BB" w:rsidP="002435FD">
      <w:pPr>
        <w:pStyle w:val="Pagrindinistekstas"/>
        <w:rPr>
          <w:rFonts w:ascii="Times New Roman" w:hAnsi="Times New Roman" w:cs="Times New Roman"/>
          <w:b w:val="0"/>
          <w:lang w:val="lt-LT"/>
        </w:rPr>
      </w:pPr>
    </w:p>
    <w:p w14:paraId="2696F2E7" w14:textId="77777777" w:rsidR="00CD2E51" w:rsidRPr="00297EB5" w:rsidRDefault="00CD2E51" w:rsidP="00CD2E51">
      <w:pPr>
        <w:tabs>
          <w:tab w:val="left" w:pos="567"/>
        </w:tabs>
        <w:spacing w:line="260" w:lineRule="exact"/>
        <w:rPr>
          <w:rFonts w:ascii="Times New Roman" w:hAnsi="Times New Roman"/>
          <w:color w:val="000000"/>
          <w:lang w:val="lt-LT"/>
        </w:rPr>
      </w:pPr>
      <w:bookmarkStart w:id="31" w:name="_Hlk86918870"/>
      <w:r w:rsidRPr="00297EB5">
        <w:rPr>
          <w:rFonts w:ascii="Times New Roman" w:hAnsi="Times New Roman"/>
          <w:color w:val="000000"/>
          <w:lang w:val="lt-LT"/>
        </w:rPr>
        <w:t xml:space="preserve">Būtina imtis specialių atsargumo priemonių siekiant </w:t>
      </w:r>
      <w:r w:rsidRPr="00297EB5">
        <w:rPr>
          <w:rFonts w:ascii="Times New Roman" w:hAnsi="Times New Roman"/>
          <w:b/>
          <w:bCs/>
          <w:color w:val="000000"/>
          <w:lang w:val="lt-LT"/>
        </w:rPr>
        <w:t>išvengti bet kokios</w:t>
      </w:r>
      <w:r w:rsidRPr="00297EB5">
        <w:rPr>
          <w:rFonts w:ascii="Times New Roman" w:hAnsi="Times New Roman"/>
          <w:color w:val="000000"/>
          <w:lang w:val="lt-LT"/>
        </w:rPr>
        <w:t xml:space="preserve"> Ropivacaine hydrochloride Kabi </w:t>
      </w:r>
      <w:r w:rsidRPr="00297EB5">
        <w:rPr>
          <w:rFonts w:ascii="Times New Roman" w:hAnsi="Times New Roman"/>
          <w:b/>
          <w:bCs/>
          <w:lang w:val="lt-LT"/>
        </w:rPr>
        <w:t>injekcijos tiesiogiai į kraujagyslę,</w:t>
      </w:r>
      <w:r w:rsidRPr="00297EB5">
        <w:rPr>
          <w:rFonts w:ascii="Times New Roman" w:hAnsi="Times New Roman"/>
          <w:color w:val="000000"/>
          <w:lang w:val="lt-LT"/>
        </w:rPr>
        <w:t xml:space="preserve"> kad nepasireikštų </w:t>
      </w:r>
      <w:r w:rsidR="00D802D7">
        <w:rPr>
          <w:rFonts w:ascii="Times New Roman" w:hAnsi="Times New Roman"/>
          <w:color w:val="000000"/>
          <w:lang w:val="lt-LT"/>
        </w:rPr>
        <w:t>staigus</w:t>
      </w:r>
      <w:r w:rsidR="00D802D7" w:rsidRPr="00297EB5">
        <w:rPr>
          <w:rFonts w:ascii="Times New Roman" w:hAnsi="Times New Roman"/>
          <w:color w:val="000000"/>
          <w:lang w:val="lt-LT"/>
        </w:rPr>
        <w:t xml:space="preserve"> </w:t>
      </w:r>
      <w:r w:rsidRPr="00297EB5">
        <w:rPr>
          <w:rFonts w:ascii="Times New Roman" w:hAnsi="Times New Roman"/>
          <w:color w:val="000000"/>
          <w:lang w:val="lt-LT"/>
        </w:rPr>
        <w:t>toksinis poveikis. Injekcij</w:t>
      </w:r>
      <w:r w:rsidR="00D802D7">
        <w:rPr>
          <w:rFonts w:ascii="Times New Roman" w:hAnsi="Times New Roman"/>
          <w:color w:val="000000"/>
          <w:lang w:val="lt-LT"/>
        </w:rPr>
        <w:t>a</w:t>
      </w:r>
      <w:r w:rsidRPr="00297EB5">
        <w:rPr>
          <w:rFonts w:ascii="Times New Roman" w:hAnsi="Times New Roman"/>
          <w:color w:val="000000"/>
          <w:lang w:val="lt-LT"/>
        </w:rPr>
        <w:t xml:space="preserve"> </w:t>
      </w:r>
      <w:r w:rsidR="00D802D7">
        <w:rPr>
          <w:rFonts w:ascii="Times New Roman" w:hAnsi="Times New Roman"/>
          <w:color w:val="000000"/>
          <w:lang w:val="lt-LT"/>
        </w:rPr>
        <w:t>neturi būti</w:t>
      </w:r>
      <w:r w:rsidR="00D802D7" w:rsidRPr="00297EB5">
        <w:rPr>
          <w:rFonts w:ascii="Times New Roman" w:hAnsi="Times New Roman"/>
          <w:color w:val="000000"/>
          <w:lang w:val="lt-LT"/>
        </w:rPr>
        <w:t xml:space="preserve"> </w:t>
      </w:r>
      <w:r w:rsidRPr="00297EB5">
        <w:rPr>
          <w:rFonts w:ascii="Times New Roman" w:hAnsi="Times New Roman"/>
          <w:color w:val="000000"/>
          <w:lang w:val="lt-LT"/>
        </w:rPr>
        <w:t>atli</w:t>
      </w:r>
      <w:r w:rsidR="00D802D7">
        <w:rPr>
          <w:rFonts w:ascii="Times New Roman" w:hAnsi="Times New Roman"/>
          <w:color w:val="000000"/>
          <w:lang w:val="lt-LT"/>
        </w:rPr>
        <w:t>ekama</w:t>
      </w:r>
      <w:r w:rsidRPr="00297EB5">
        <w:rPr>
          <w:rFonts w:ascii="Times New Roman" w:hAnsi="Times New Roman"/>
          <w:color w:val="000000"/>
          <w:lang w:val="lt-LT"/>
        </w:rPr>
        <w:t xml:space="preserve"> į uždegimo apimtas sritis. </w:t>
      </w:r>
    </w:p>
    <w:p w14:paraId="07F15B04" w14:textId="77777777" w:rsidR="00CD2E51" w:rsidRPr="00297EB5" w:rsidRDefault="00CD2E51" w:rsidP="00CD2E51">
      <w:pPr>
        <w:numPr>
          <w:ilvl w:val="12"/>
          <w:numId w:val="0"/>
        </w:numPr>
        <w:ind w:left="567" w:hanging="567"/>
        <w:rPr>
          <w:rFonts w:ascii="Times New Roman" w:hAnsi="Times New Roman"/>
          <w:color w:val="000000"/>
          <w:lang w:val="lt-LT"/>
        </w:rPr>
      </w:pPr>
    </w:p>
    <w:p w14:paraId="513D6CC9" w14:textId="77777777" w:rsidR="00CD2E51" w:rsidRPr="00297EB5" w:rsidRDefault="00CD2E51" w:rsidP="00CD2E51">
      <w:pPr>
        <w:numPr>
          <w:ilvl w:val="12"/>
          <w:numId w:val="0"/>
        </w:numPr>
        <w:rPr>
          <w:rFonts w:ascii="Times New Roman" w:hAnsi="Times New Roman"/>
          <w:color w:val="000000"/>
          <w:lang w:val="lt-LT"/>
        </w:rPr>
      </w:pPr>
      <w:r w:rsidRPr="00297EB5">
        <w:rPr>
          <w:rFonts w:ascii="Times New Roman" w:hAnsi="Times New Roman"/>
          <w:color w:val="000000"/>
          <w:lang w:val="lt-LT"/>
        </w:rPr>
        <w:t>Pasikalbėkite su gydytoju, slaugytoju ar kitu sveikatos priežiūros specialistu prieš tai, kai Jums bus skiriamas Ropivacaine hydrochloride Kabi:</w:t>
      </w:r>
    </w:p>
    <w:p w14:paraId="3C834E09" w14:textId="77777777"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Jūsų </w:t>
      </w:r>
      <w:r w:rsidRPr="00297EB5">
        <w:rPr>
          <w:rFonts w:ascii="Times New Roman" w:hAnsi="Times New Roman"/>
          <w:b/>
          <w:bCs/>
          <w:lang w:val="lt-LT"/>
        </w:rPr>
        <w:t>bendroji sveikatos būklė yra bloga</w:t>
      </w:r>
      <w:r w:rsidRPr="00297EB5">
        <w:rPr>
          <w:rFonts w:ascii="Times New Roman" w:hAnsi="Times New Roman"/>
          <w:lang w:val="lt-LT"/>
        </w:rPr>
        <w:t xml:space="preserve"> dėl amžiaus ar kitų veiksnių;</w:t>
      </w:r>
    </w:p>
    <w:p w14:paraId="14558225" w14:textId="77777777"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w:t>
      </w:r>
      <w:r w:rsidRPr="00297EB5">
        <w:rPr>
          <w:rFonts w:ascii="Times New Roman" w:hAnsi="Times New Roman"/>
          <w:b/>
          <w:bCs/>
          <w:lang w:val="lt-LT"/>
        </w:rPr>
        <w:t xml:space="preserve">širdies sutrikimų </w:t>
      </w:r>
      <w:r w:rsidRPr="00297EB5">
        <w:rPr>
          <w:rFonts w:ascii="Times New Roman" w:hAnsi="Times New Roman"/>
          <w:lang w:val="lt-LT"/>
        </w:rPr>
        <w:t>(dalinė ar visiška širdies laidžiosios sistemos blokada);</w:t>
      </w:r>
    </w:p>
    <w:p w14:paraId="2F6E74DF" w14:textId="3F24E4A1"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 xml:space="preserve">jeigu yra progresavusių </w:t>
      </w:r>
      <w:r w:rsidRPr="00297EB5">
        <w:rPr>
          <w:rFonts w:ascii="Times New Roman" w:hAnsi="Times New Roman"/>
          <w:b/>
          <w:bCs/>
          <w:lang w:val="lt-LT"/>
        </w:rPr>
        <w:t xml:space="preserve">kepenų </w:t>
      </w:r>
      <w:r w:rsidR="00E4503A">
        <w:rPr>
          <w:rFonts w:ascii="Times New Roman" w:hAnsi="Times New Roman"/>
          <w:b/>
          <w:bCs/>
          <w:lang w:val="lt-LT"/>
        </w:rPr>
        <w:t xml:space="preserve">funkcijos </w:t>
      </w:r>
      <w:r w:rsidRPr="00297EB5">
        <w:rPr>
          <w:rFonts w:ascii="Times New Roman" w:hAnsi="Times New Roman"/>
          <w:b/>
          <w:bCs/>
          <w:lang w:val="lt-LT"/>
        </w:rPr>
        <w:t>sutrikimų;</w:t>
      </w:r>
    </w:p>
    <w:p w14:paraId="3B866807" w14:textId="77777777" w:rsidR="00CD2E51" w:rsidRPr="00297EB5" w:rsidRDefault="00CD2E51" w:rsidP="00773568">
      <w:pPr>
        <w:numPr>
          <w:ilvl w:val="12"/>
          <w:numId w:val="0"/>
        </w:numPr>
        <w:ind w:left="567"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t>jeigu yra sunkių</w:t>
      </w:r>
      <w:r w:rsidRPr="00297EB5">
        <w:rPr>
          <w:rFonts w:ascii="Times New Roman" w:hAnsi="Times New Roman"/>
          <w:b/>
          <w:bCs/>
          <w:lang w:val="lt-LT"/>
        </w:rPr>
        <w:t xml:space="preserve"> inkstų </w:t>
      </w:r>
      <w:r w:rsidR="00E4503A">
        <w:rPr>
          <w:rFonts w:ascii="Times New Roman" w:hAnsi="Times New Roman"/>
          <w:b/>
          <w:bCs/>
          <w:lang w:val="lt-LT"/>
        </w:rPr>
        <w:t xml:space="preserve">funkcijos </w:t>
      </w:r>
      <w:r w:rsidRPr="00297EB5">
        <w:rPr>
          <w:rFonts w:ascii="Times New Roman" w:hAnsi="Times New Roman"/>
          <w:b/>
          <w:bCs/>
          <w:lang w:val="lt-LT"/>
        </w:rPr>
        <w:t>sutrikimų</w:t>
      </w:r>
      <w:r w:rsidRPr="00297EB5">
        <w:rPr>
          <w:rFonts w:ascii="Times New Roman" w:hAnsi="Times New Roman"/>
          <w:lang w:val="lt-LT"/>
        </w:rPr>
        <w:t xml:space="preserve">. </w:t>
      </w:r>
    </w:p>
    <w:p w14:paraId="2E51A64B" w14:textId="77777777" w:rsidR="00CD2E51" w:rsidRPr="00297EB5" w:rsidRDefault="00CD2E51" w:rsidP="00150B3F">
      <w:pPr>
        <w:rPr>
          <w:rFonts w:ascii="Times New Roman" w:hAnsi="Times New Roman"/>
          <w:lang w:val="lt-LT"/>
        </w:rPr>
      </w:pPr>
      <w:r w:rsidRPr="00297EB5">
        <w:rPr>
          <w:rFonts w:ascii="Times New Roman" w:hAnsi="Times New Roman"/>
          <w:lang w:val="lt-LT"/>
        </w:rPr>
        <w:t xml:space="preserve">Pasakykite gydytojui, jeigu Jums yra bent vienas iš šių sutrikimų, nes gydytojui gali reikėti koreguoti </w:t>
      </w:r>
      <w:r w:rsidRPr="00297EB5">
        <w:rPr>
          <w:rFonts w:ascii="Times New Roman" w:hAnsi="Times New Roman"/>
          <w:color w:val="000000"/>
          <w:lang w:val="lt-LT"/>
        </w:rPr>
        <w:t xml:space="preserve">Ropivacaine hydrochloride </w:t>
      </w:r>
      <w:r w:rsidRPr="00297EB5">
        <w:rPr>
          <w:rFonts w:ascii="Times New Roman" w:hAnsi="Times New Roman"/>
          <w:lang w:val="lt-LT"/>
        </w:rPr>
        <w:t>Kabi dozę.</w:t>
      </w:r>
    </w:p>
    <w:p w14:paraId="0D65453E" w14:textId="77777777" w:rsidR="00CD2E51" w:rsidRPr="00297EB5" w:rsidRDefault="00CD2E51" w:rsidP="00150B3F">
      <w:pPr>
        <w:rPr>
          <w:rFonts w:ascii="Times New Roman" w:hAnsi="Times New Roman"/>
          <w:lang w:val="lt-LT"/>
        </w:rPr>
      </w:pPr>
    </w:p>
    <w:p w14:paraId="011E25A2" w14:textId="77777777" w:rsidR="00CD2E51" w:rsidRPr="00297EB5" w:rsidRDefault="00CD2E51" w:rsidP="00150B3F">
      <w:pPr>
        <w:numPr>
          <w:ilvl w:val="12"/>
          <w:numId w:val="0"/>
        </w:numPr>
        <w:rPr>
          <w:rFonts w:ascii="Times New Roman" w:hAnsi="Times New Roman"/>
          <w:color w:val="000000"/>
          <w:lang w:val="lt-LT"/>
        </w:rPr>
      </w:pPr>
      <w:r w:rsidRPr="00297EB5">
        <w:rPr>
          <w:rFonts w:ascii="Times New Roman" w:hAnsi="Times New Roman"/>
          <w:color w:val="000000"/>
          <w:lang w:val="lt-LT"/>
        </w:rPr>
        <w:t>Pasikalbėkite su gydytoju, slaugytoju ar kitu sveikatos priežiūros specialistu prieš tai, kai Jums bus skiriamas Ropivacaine hydrochloride Kabi:</w:t>
      </w:r>
    </w:p>
    <w:p w14:paraId="7C965D9D" w14:textId="77777777" w:rsidR="00CD2E51" w:rsidRPr="00297EB5" w:rsidRDefault="00CD2E51" w:rsidP="00150B3F">
      <w:pPr>
        <w:tabs>
          <w:tab w:val="left" w:pos="567"/>
        </w:tabs>
        <w:ind w:left="567" w:hanging="567"/>
        <w:rPr>
          <w:rFonts w:ascii="Times New Roman" w:hAnsi="Times New Roman"/>
          <w:color w:val="000000"/>
          <w:lang w:val="lt-LT"/>
        </w:rPr>
      </w:pPr>
      <w:r w:rsidRPr="00297EB5">
        <w:rPr>
          <w:rFonts w:ascii="Times New Roman" w:hAnsi="Times New Roman"/>
          <w:lang w:val="lt-LT"/>
        </w:rPr>
        <w:t>-</w:t>
      </w:r>
      <w:r w:rsidRPr="00297EB5">
        <w:rPr>
          <w:rFonts w:ascii="Times New Roman" w:hAnsi="Times New Roman"/>
          <w:lang w:val="lt-LT"/>
        </w:rPr>
        <w:tab/>
        <w:t xml:space="preserve">jeigu sergate </w:t>
      </w:r>
      <w:r w:rsidRPr="00297EB5">
        <w:rPr>
          <w:rFonts w:ascii="Times New Roman" w:hAnsi="Times New Roman"/>
          <w:b/>
          <w:bCs/>
          <w:lang w:val="lt-LT"/>
        </w:rPr>
        <w:t>ūmine porfirija</w:t>
      </w:r>
      <w:r w:rsidRPr="00297EB5">
        <w:rPr>
          <w:rFonts w:ascii="Times New Roman" w:hAnsi="Times New Roman"/>
          <w:lang w:val="lt-LT"/>
        </w:rPr>
        <w:t xml:space="preserve"> </w:t>
      </w:r>
      <w:r w:rsidRPr="00297EB5">
        <w:rPr>
          <w:rFonts w:ascii="Times New Roman" w:hAnsi="Times New Roman"/>
          <w:color w:val="000000"/>
          <w:lang w:val="lt-LT"/>
        </w:rPr>
        <w:t>(sutrikimu, kai kaupiasi raudonasis kraujo pigmentas; kartais tai gali sukelti neurologinių simptomų).</w:t>
      </w:r>
    </w:p>
    <w:p w14:paraId="2F923EDB" w14:textId="77777777" w:rsidR="00CD2E51" w:rsidRPr="00297EB5" w:rsidRDefault="00CD2E51" w:rsidP="00150B3F">
      <w:pPr>
        <w:tabs>
          <w:tab w:val="left" w:pos="0"/>
        </w:tabs>
        <w:rPr>
          <w:rFonts w:ascii="Times New Roman" w:hAnsi="Times New Roman"/>
          <w:lang w:val="lt-LT"/>
        </w:rPr>
      </w:pPr>
      <w:r w:rsidRPr="00297EB5">
        <w:rPr>
          <w:rFonts w:ascii="Times New Roman" w:hAnsi="Times New Roman"/>
          <w:lang w:val="lt-LT"/>
        </w:rPr>
        <w:t>Pasakykite savo gydytojui, jei kuris nors Jūsų giminaitis sirgo porfirija, nes gydytojui gali tekti skirti kitą anestetiką.</w:t>
      </w:r>
    </w:p>
    <w:p w14:paraId="18822F74" w14:textId="77777777" w:rsidR="00312B3D" w:rsidRDefault="00312B3D" w:rsidP="00150B3F">
      <w:pPr>
        <w:rPr>
          <w:rFonts w:ascii="Times New Roman" w:hAnsi="Times New Roman"/>
          <w:lang w:val="lt-LT"/>
        </w:rPr>
      </w:pPr>
    </w:p>
    <w:p w14:paraId="55632B17" w14:textId="77777777" w:rsidR="00CD2E51" w:rsidRPr="00297EB5" w:rsidRDefault="00CD2E51" w:rsidP="00150B3F">
      <w:pPr>
        <w:rPr>
          <w:rFonts w:ascii="Times New Roman" w:hAnsi="Times New Roman"/>
          <w:lang w:val="lt-LT"/>
        </w:rPr>
      </w:pPr>
      <w:r w:rsidRPr="00297EB5">
        <w:rPr>
          <w:rFonts w:ascii="Times New Roman" w:hAnsi="Times New Roman"/>
          <w:lang w:val="lt-LT"/>
        </w:rPr>
        <w:t>Prieš gydymą gydytojui pasakykite apie visas savo ligas ar medicinines būkles.</w:t>
      </w:r>
    </w:p>
    <w:p w14:paraId="5878E2CD" w14:textId="77777777" w:rsidR="00CD2E51" w:rsidRPr="00297EB5" w:rsidRDefault="00CD2E51" w:rsidP="00150B3F">
      <w:pPr>
        <w:tabs>
          <w:tab w:val="left" w:pos="567"/>
        </w:tabs>
        <w:rPr>
          <w:rFonts w:ascii="Times New Roman" w:hAnsi="Times New Roman"/>
          <w:b/>
          <w:bCs/>
          <w:color w:val="000000"/>
          <w:lang w:val="lt-LT"/>
        </w:rPr>
      </w:pPr>
      <w:bookmarkStart w:id="32" w:name="_Hlk86918901"/>
      <w:bookmarkEnd w:id="31"/>
    </w:p>
    <w:p w14:paraId="30A1BD52" w14:textId="77777777" w:rsidR="00CD2E51" w:rsidRPr="00297EB5" w:rsidRDefault="00CD2E51" w:rsidP="00150B3F">
      <w:pPr>
        <w:tabs>
          <w:tab w:val="left" w:pos="567"/>
        </w:tabs>
        <w:rPr>
          <w:rFonts w:ascii="Times New Roman" w:hAnsi="Times New Roman"/>
          <w:b/>
          <w:bCs/>
          <w:color w:val="000000"/>
          <w:lang w:val="lt-LT"/>
        </w:rPr>
      </w:pPr>
      <w:r w:rsidRPr="00297EB5">
        <w:rPr>
          <w:rFonts w:ascii="Times New Roman" w:hAnsi="Times New Roman"/>
          <w:b/>
          <w:bCs/>
          <w:color w:val="000000"/>
          <w:lang w:val="lt-LT"/>
        </w:rPr>
        <w:t>Vaika</w:t>
      </w:r>
      <w:r w:rsidR="00F13707">
        <w:rPr>
          <w:rFonts w:ascii="Times New Roman" w:hAnsi="Times New Roman"/>
          <w:b/>
          <w:bCs/>
          <w:color w:val="000000"/>
          <w:lang w:val="lt-LT"/>
        </w:rPr>
        <w:t>ms</w:t>
      </w:r>
    </w:p>
    <w:p w14:paraId="47E8CD61" w14:textId="77777777" w:rsidR="00CD2E51" w:rsidRPr="00297EB5" w:rsidRDefault="00CD2E51" w:rsidP="00150B3F">
      <w:pPr>
        <w:tabs>
          <w:tab w:val="left" w:pos="567"/>
        </w:tabs>
        <w:rPr>
          <w:rFonts w:ascii="Times New Roman" w:hAnsi="Times New Roman"/>
          <w:color w:val="000000"/>
          <w:lang w:val="lt-LT"/>
        </w:rPr>
      </w:pPr>
    </w:p>
    <w:p w14:paraId="491BCCDE" w14:textId="77777777" w:rsidR="00CD2E51" w:rsidRPr="00297EB5" w:rsidRDefault="00CD2E51" w:rsidP="00150B3F">
      <w:pPr>
        <w:pStyle w:val="Pagrindinistekstas"/>
        <w:rPr>
          <w:rFonts w:ascii="Times New Roman" w:hAnsi="Times New Roman" w:cs="Times New Roman"/>
          <w:b w:val="0"/>
          <w:bCs w:val="0"/>
          <w:lang w:val="lt-LT"/>
        </w:rPr>
      </w:pPr>
      <w:r w:rsidRPr="00297EB5">
        <w:rPr>
          <w:rFonts w:ascii="Times New Roman" w:hAnsi="Times New Roman" w:cs="Times New Roman"/>
          <w:b w:val="0"/>
          <w:bCs w:val="0"/>
          <w:color w:val="000000"/>
          <w:u w:val="single"/>
          <w:lang w:val="lt-LT"/>
        </w:rPr>
        <w:t xml:space="preserve">Ropivacaine </w:t>
      </w:r>
      <w:bookmarkStart w:id="33" w:name="_Hlk87360724"/>
      <w:r w:rsidRPr="00297EB5">
        <w:rPr>
          <w:rFonts w:ascii="Times New Roman" w:hAnsi="Times New Roman" w:cs="Times New Roman"/>
          <w:b w:val="0"/>
          <w:bCs w:val="0"/>
          <w:color w:val="000000"/>
          <w:u w:val="single"/>
          <w:lang w:val="lt-LT"/>
        </w:rPr>
        <w:t>hydrochloride</w:t>
      </w:r>
      <w:bookmarkEnd w:id="33"/>
      <w:r w:rsidRPr="00297EB5">
        <w:rPr>
          <w:rFonts w:ascii="Times New Roman" w:hAnsi="Times New Roman" w:cs="Times New Roman"/>
          <w:b w:val="0"/>
          <w:bCs w:val="0"/>
          <w:color w:val="000000"/>
          <w:u w:val="single"/>
          <w:lang w:val="lt-LT"/>
        </w:rPr>
        <w:t xml:space="preserve"> Kabi 2 mg/ml injekcinis tirpalas</w:t>
      </w:r>
    </w:p>
    <w:p w14:paraId="4A8F3731" w14:textId="77777777" w:rsidR="00CD2E51" w:rsidRPr="00297EB5" w:rsidRDefault="00CD2E51" w:rsidP="00150B3F">
      <w:pPr>
        <w:numPr>
          <w:ilvl w:val="12"/>
          <w:numId w:val="0"/>
        </w:numPr>
        <w:rPr>
          <w:rFonts w:ascii="Times New Roman" w:hAnsi="Times New Roman"/>
          <w:lang w:val="lt-LT"/>
        </w:rPr>
      </w:pPr>
      <w:r w:rsidRPr="00297EB5">
        <w:rPr>
          <w:rFonts w:ascii="Times New Roman" w:hAnsi="Times New Roman"/>
          <w:lang w:val="lt-LT"/>
        </w:rPr>
        <w:t>Ypatingas atsargumas būtinas:</w:t>
      </w:r>
    </w:p>
    <w:p w14:paraId="734524C5" w14:textId="77777777" w:rsidR="00CD2E51" w:rsidRPr="00297EB5" w:rsidRDefault="00CD2E51" w:rsidP="00380171">
      <w:pPr>
        <w:pStyle w:val="Pagrindinistekstas"/>
        <w:numPr>
          <w:ilvl w:val="0"/>
          <w:numId w:val="13"/>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vaistą skiriant naujagimiams, nes jie yra jautresni Ropivacaine </w:t>
      </w:r>
      <w:r w:rsidR="00380171" w:rsidRPr="00297EB5">
        <w:rPr>
          <w:rFonts w:ascii="Times New Roman" w:hAnsi="Times New Roman" w:cs="Times New Roman"/>
          <w:b w:val="0"/>
          <w:bCs w:val="0"/>
          <w:lang w:val="lt-LT"/>
        </w:rPr>
        <w:t xml:space="preserve">hydrochloride </w:t>
      </w:r>
      <w:r w:rsidRPr="00297EB5">
        <w:rPr>
          <w:rFonts w:ascii="Times New Roman" w:hAnsi="Times New Roman" w:cs="Times New Roman"/>
          <w:b w:val="0"/>
          <w:bCs w:val="0"/>
          <w:lang w:val="lt-LT"/>
        </w:rPr>
        <w:t xml:space="preserve">Kabi 2 mg/ml injekcinio tirpalo poveikiui; </w:t>
      </w:r>
    </w:p>
    <w:p w14:paraId="3EA08ED4" w14:textId="0563B90D" w:rsidR="00CD2E51" w:rsidRPr="00297EB5" w:rsidRDefault="00CD2E51" w:rsidP="00380171">
      <w:pPr>
        <w:pStyle w:val="Pagrindinistekstas"/>
        <w:numPr>
          <w:ilvl w:val="0"/>
          <w:numId w:val="13"/>
        </w:numPr>
        <w:tabs>
          <w:tab w:val="clear" w:pos="720"/>
          <w:tab w:val="num" w:pos="567"/>
        </w:tabs>
        <w:autoSpaceDE/>
        <w:autoSpaceDN/>
        <w:ind w:left="567" w:hanging="567"/>
        <w:jc w:val="both"/>
        <w:rPr>
          <w:rFonts w:ascii="Times New Roman" w:hAnsi="Times New Roman" w:cs="Times New Roman"/>
          <w:b w:val="0"/>
          <w:bCs w:val="0"/>
          <w:lang w:val="lt-LT"/>
        </w:rPr>
      </w:pPr>
      <w:r w:rsidRPr="00297EB5">
        <w:rPr>
          <w:rFonts w:ascii="Times New Roman" w:hAnsi="Times New Roman" w:cs="Times New Roman"/>
          <w:b w:val="0"/>
          <w:bCs w:val="0"/>
          <w:color w:val="000000"/>
          <w:lang w:val="lt-LT"/>
        </w:rPr>
        <w:t xml:space="preserve">jaunesniems kaip 12 metų vaikams, nes </w:t>
      </w:r>
      <w:r w:rsidRPr="00297EB5">
        <w:rPr>
          <w:rFonts w:ascii="Times New Roman" w:hAnsi="Times New Roman" w:cs="Times New Roman"/>
          <w:b w:val="0"/>
          <w:bCs w:val="0"/>
          <w:lang w:val="lt-LT"/>
        </w:rPr>
        <w:t xml:space="preserve">Ropivacaine </w:t>
      </w:r>
      <w:r w:rsidR="00380171" w:rsidRPr="00297EB5">
        <w:rPr>
          <w:rFonts w:ascii="Times New Roman" w:hAnsi="Times New Roman" w:cs="Times New Roman"/>
          <w:b w:val="0"/>
          <w:bCs w:val="0"/>
          <w:lang w:val="lt-LT"/>
        </w:rPr>
        <w:t xml:space="preserve">hydrochloride </w:t>
      </w:r>
      <w:r w:rsidRPr="00297EB5">
        <w:rPr>
          <w:rFonts w:ascii="Times New Roman" w:hAnsi="Times New Roman" w:cs="Times New Roman"/>
          <w:b w:val="0"/>
          <w:bCs w:val="0"/>
          <w:lang w:val="lt-LT"/>
        </w:rPr>
        <w:t>Kabi 2 mg/ml injekcinio tirpalo</w:t>
      </w:r>
      <w:r w:rsidRPr="00297EB5">
        <w:rPr>
          <w:rFonts w:ascii="Times New Roman" w:hAnsi="Times New Roman" w:cs="Times New Roman"/>
          <w:b w:val="0"/>
          <w:bCs w:val="0"/>
          <w:color w:val="000000"/>
          <w:lang w:val="lt-LT"/>
        </w:rPr>
        <w:t xml:space="preserve"> vartojimas kūno dalių nejautrai sukelti nėra ištirtas su jaunesniais vaikais</w:t>
      </w:r>
      <w:r w:rsidRPr="00297EB5">
        <w:rPr>
          <w:rFonts w:ascii="Times New Roman" w:hAnsi="Times New Roman" w:cs="Times New Roman"/>
          <w:b w:val="0"/>
          <w:bCs w:val="0"/>
          <w:lang w:val="lt-LT"/>
        </w:rPr>
        <w:t>.</w:t>
      </w:r>
    </w:p>
    <w:p w14:paraId="30943F32" w14:textId="77777777" w:rsidR="00CD2E51" w:rsidRPr="00297EB5" w:rsidRDefault="00CD2E51" w:rsidP="00150B3F">
      <w:pPr>
        <w:pStyle w:val="Pagrindinistekstas"/>
        <w:rPr>
          <w:rFonts w:ascii="Times New Roman" w:hAnsi="Times New Roman" w:cs="Times New Roman"/>
          <w:b w:val="0"/>
          <w:bCs w:val="0"/>
          <w:lang w:val="lt-LT"/>
        </w:rPr>
      </w:pPr>
    </w:p>
    <w:p w14:paraId="42493562" w14:textId="77777777" w:rsidR="00CD2E51" w:rsidRPr="00297EB5" w:rsidRDefault="00CD2E51" w:rsidP="00150B3F">
      <w:pPr>
        <w:pStyle w:val="Pagrindinistekstas"/>
        <w:rPr>
          <w:rFonts w:ascii="Times New Roman" w:hAnsi="Times New Roman" w:cs="Times New Roman"/>
          <w:b w:val="0"/>
          <w:bCs w:val="0"/>
          <w:u w:val="single"/>
          <w:lang w:val="lt-LT"/>
        </w:rPr>
      </w:pPr>
      <w:r w:rsidRPr="00297EB5">
        <w:rPr>
          <w:rFonts w:ascii="Times New Roman" w:hAnsi="Times New Roman" w:cs="Times New Roman"/>
          <w:b w:val="0"/>
          <w:bCs w:val="0"/>
          <w:u w:val="single"/>
          <w:lang w:val="lt-LT"/>
        </w:rPr>
        <w:t xml:space="preserve">Ropivacaine hydrochloride </w:t>
      </w:r>
      <w:r w:rsidR="00380171" w:rsidRPr="00297EB5">
        <w:rPr>
          <w:rFonts w:ascii="Times New Roman" w:hAnsi="Times New Roman" w:cs="Times New Roman"/>
          <w:b w:val="0"/>
          <w:bCs w:val="0"/>
          <w:color w:val="000000"/>
          <w:u w:val="single"/>
          <w:lang w:val="lt-LT"/>
        </w:rPr>
        <w:t>Kabi</w:t>
      </w:r>
      <w:r w:rsidR="00380171" w:rsidRPr="00297EB5">
        <w:rPr>
          <w:rFonts w:ascii="Times New Roman" w:hAnsi="Times New Roman" w:cs="Times New Roman"/>
          <w:b w:val="0"/>
          <w:bCs w:val="0"/>
          <w:u w:val="single"/>
          <w:lang w:val="lt-LT"/>
        </w:rPr>
        <w:t xml:space="preserve"> </w:t>
      </w:r>
      <w:r w:rsidRPr="00297EB5">
        <w:rPr>
          <w:rFonts w:ascii="Times New Roman" w:hAnsi="Times New Roman" w:cs="Times New Roman"/>
          <w:b w:val="0"/>
          <w:bCs w:val="0"/>
          <w:u w:val="single"/>
          <w:lang w:val="lt-LT"/>
        </w:rPr>
        <w:t xml:space="preserve">7,5 mg/ml ir 10 mg/ml </w:t>
      </w:r>
      <w:r w:rsidRPr="00297EB5">
        <w:rPr>
          <w:rFonts w:ascii="Times New Roman" w:hAnsi="Times New Roman" w:cs="Times New Roman"/>
          <w:b w:val="0"/>
          <w:bCs w:val="0"/>
          <w:color w:val="000000"/>
          <w:u w:val="single"/>
          <w:lang w:val="lt-LT"/>
        </w:rPr>
        <w:t>injekcinis tirpalas</w:t>
      </w:r>
    </w:p>
    <w:p w14:paraId="0D91D0BD" w14:textId="77777777" w:rsidR="00CD2E51" w:rsidRPr="00297EB5" w:rsidRDefault="00CD2E51" w:rsidP="00150B3F">
      <w:pPr>
        <w:pStyle w:val="Pagrindinistekstas"/>
        <w:ind w:left="567"/>
        <w:rPr>
          <w:rFonts w:ascii="Times New Roman" w:hAnsi="Times New Roman" w:cs="Times New Roman"/>
          <w:b w:val="0"/>
          <w:bCs w:val="0"/>
          <w:lang w:val="lt-LT"/>
        </w:rPr>
      </w:pPr>
      <w:r w:rsidRPr="00297EB5">
        <w:rPr>
          <w:rFonts w:ascii="Times New Roman" w:hAnsi="Times New Roman" w:cs="Times New Roman"/>
          <w:b w:val="0"/>
          <w:bCs w:val="0"/>
          <w:lang w:val="lt-LT"/>
        </w:rPr>
        <w:t xml:space="preserve">Vaikams iki 12 metų (imtinai). Jiems gali būti tinkamesnis kitų stiprumų (2 mg/ml, 5 mg/ml) vaistas. </w:t>
      </w:r>
    </w:p>
    <w:bookmarkEnd w:id="32"/>
    <w:p w14:paraId="2E0197DC" w14:textId="77777777" w:rsidR="00CD2E51" w:rsidRPr="00297EB5" w:rsidRDefault="00CD2E51" w:rsidP="00150B3F">
      <w:pPr>
        <w:numPr>
          <w:ilvl w:val="12"/>
          <w:numId w:val="0"/>
        </w:numPr>
        <w:rPr>
          <w:rFonts w:ascii="Times New Roman" w:hAnsi="Times New Roman"/>
          <w:lang w:val="lt-LT"/>
        </w:rPr>
      </w:pPr>
    </w:p>
    <w:p w14:paraId="0E2BAB6A" w14:textId="77777777" w:rsidR="00CD2E51" w:rsidRPr="00297EB5" w:rsidRDefault="00CD2E51" w:rsidP="00150B3F">
      <w:pPr>
        <w:numPr>
          <w:ilvl w:val="12"/>
          <w:numId w:val="0"/>
        </w:numPr>
        <w:ind w:right="-2"/>
        <w:rPr>
          <w:rFonts w:ascii="Times New Roman" w:hAnsi="Times New Roman"/>
          <w:lang w:val="lt-LT"/>
        </w:rPr>
      </w:pPr>
      <w:bookmarkStart w:id="34" w:name="_Hlk86918994"/>
      <w:r w:rsidRPr="00297EB5">
        <w:rPr>
          <w:rFonts w:ascii="Times New Roman" w:hAnsi="Times New Roman"/>
          <w:b/>
          <w:bCs/>
          <w:lang w:val="lt-LT"/>
        </w:rPr>
        <w:t>Kiti vaistai ir Ropivacaine hydrochloride Kabi</w:t>
      </w:r>
    </w:p>
    <w:p w14:paraId="3C5BC8D7" w14:textId="77777777" w:rsidR="00CD2E51" w:rsidRPr="00297EB5" w:rsidRDefault="00CD2E51" w:rsidP="00150B3F">
      <w:pPr>
        <w:numPr>
          <w:ilvl w:val="12"/>
          <w:numId w:val="0"/>
        </w:numPr>
        <w:ind w:right="-2"/>
        <w:rPr>
          <w:rFonts w:ascii="Times New Roman" w:hAnsi="Times New Roman"/>
          <w:lang w:val="lt-LT"/>
        </w:rPr>
      </w:pPr>
      <w:r w:rsidRPr="00297EB5">
        <w:rPr>
          <w:rFonts w:ascii="Times New Roman" w:hAnsi="Times New Roman"/>
          <w:lang w:val="lt-LT"/>
        </w:rPr>
        <w:t xml:space="preserve">Jeigu vartojate ar neseniai vartojote kitų vaistų arba dėl to nesate tikri, apie tai pasakykite gydytojui arba sveikatos priežiūros specialistui, nes </w:t>
      </w:r>
      <w:bookmarkStart w:id="35" w:name="_Hlk87296316"/>
      <w:r w:rsidRPr="00297EB5">
        <w:rPr>
          <w:rFonts w:ascii="Times New Roman" w:hAnsi="Times New Roman"/>
          <w:lang w:val="lt-LT"/>
        </w:rPr>
        <w:t xml:space="preserve">Ropivacaine hydrochloride </w:t>
      </w:r>
      <w:bookmarkEnd w:id="35"/>
      <w:r w:rsidRPr="00297EB5">
        <w:rPr>
          <w:rFonts w:ascii="Times New Roman" w:hAnsi="Times New Roman"/>
          <w:lang w:val="lt-LT"/>
        </w:rPr>
        <w:t>Kabi gali daryti įtaką tam tikrų vaistų poveikiui, o kai kurie vaistai gali daryti įtaką Ropivacaine hydrochloride Kabi poveikiui.</w:t>
      </w:r>
    </w:p>
    <w:p w14:paraId="2834B6F3" w14:textId="77777777" w:rsidR="00CD2E51" w:rsidRPr="00297EB5" w:rsidRDefault="00CD2E51" w:rsidP="00150B3F">
      <w:pPr>
        <w:numPr>
          <w:ilvl w:val="12"/>
          <w:numId w:val="0"/>
        </w:numPr>
        <w:ind w:right="-2"/>
        <w:rPr>
          <w:rFonts w:ascii="Times New Roman" w:hAnsi="Times New Roman"/>
          <w:lang w:val="lt-LT"/>
        </w:rPr>
      </w:pPr>
    </w:p>
    <w:p w14:paraId="095B4FC3" w14:textId="77777777" w:rsidR="00CD2E51" w:rsidRPr="00297EB5" w:rsidRDefault="00CD2E51" w:rsidP="00150B3F">
      <w:pPr>
        <w:numPr>
          <w:ilvl w:val="12"/>
          <w:numId w:val="0"/>
        </w:numPr>
        <w:ind w:left="480" w:right="-2" w:hanging="480"/>
        <w:rPr>
          <w:rFonts w:ascii="Times New Roman" w:hAnsi="Times New Roman"/>
          <w:lang w:val="lt-LT"/>
        </w:rPr>
      </w:pPr>
      <w:r w:rsidRPr="00297EB5">
        <w:rPr>
          <w:rFonts w:ascii="Times New Roman" w:hAnsi="Times New Roman"/>
          <w:lang w:val="lt-LT"/>
        </w:rPr>
        <w:t>Ypač svarbu pasakyti gydytojui, jei vartojate bet kurį iš toliau išvardytų vaistų</w:t>
      </w:r>
      <w:r w:rsidR="00BC5CFD">
        <w:rPr>
          <w:rFonts w:ascii="Times New Roman" w:hAnsi="Times New Roman"/>
          <w:lang w:val="lt-LT"/>
        </w:rPr>
        <w:t>:</w:t>
      </w:r>
    </w:p>
    <w:p w14:paraId="0F0FAA42" w14:textId="77777777" w:rsidR="00CD2E51" w:rsidRPr="00297EB5" w:rsidRDefault="00CD2E51" w:rsidP="00380171">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Pr="00297EB5">
        <w:rPr>
          <w:rFonts w:ascii="Times New Roman" w:hAnsi="Times New Roman"/>
          <w:b/>
          <w:bCs/>
          <w:lang w:val="lt-LT"/>
        </w:rPr>
        <w:t>Kitų lokalaus poveikio anestetikų</w:t>
      </w:r>
      <w:r w:rsidR="008E6A72" w:rsidRPr="008E6A72">
        <w:rPr>
          <w:rFonts w:ascii="Times New Roman" w:hAnsi="Times New Roman"/>
          <w:lang w:val="lt-LT"/>
        </w:rPr>
        <w:t>.</w:t>
      </w:r>
    </w:p>
    <w:p w14:paraId="67036537" w14:textId="77777777" w:rsidR="00CD2E51" w:rsidRPr="00297EB5" w:rsidRDefault="00CD2E51" w:rsidP="00380171">
      <w:pPr>
        <w:numPr>
          <w:ilvl w:val="12"/>
          <w:numId w:val="0"/>
        </w:numPr>
        <w:ind w:left="567" w:right="-2" w:hanging="567"/>
        <w:rPr>
          <w:rFonts w:ascii="Times New Roman" w:hAnsi="Times New Roman"/>
          <w:lang w:val="lt-LT"/>
        </w:rPr>
      </w:pPr>
      <w:r w:rsidRPr="00297EB5">
        <w:rPr>
          <w:rFonts w:ascii="Times New Roman" w:hAnsi="Times New Roman"/>
          <w:lang w:val="lt-LT"/>
        </w:rPr>
        <w:t>-</w:t>
      </w:r>
      <w:r w:rsidRPr="00297EB5">
        <w:rPr>
          <w:rFonts w:ascii="Times New Roman" w:hAnsi="Times New Roman"/>
          <w:lang w:val="lt-LT"/>
        </w:rPr>
        <w:tab/>
      </w:r>
      <w:r w:rsidR="008E6A72" w:rsidRPr="008E6A72">
        <w:rPr>
          <w:rFonts w:ascii="Times New Roman" w:hAnsi="Times New Roman"/>
          <w:b/>
          <w:bCs/>
          <w:lang w:val="lt-LT"/>
        </w:rPr>
        <w:t>S</w:t>
      </w:r>
      <w:r w:rsidRPr="00297EB5">
        <w:rPr>
          <w:rFonts w:ascii="Times New Roman" w:hAnsi="Times New Roman"/>
          <w:b/>
          <w:bCs/>
          <w:lang w:val="lt-LT"/>
        </w:rPr>
        <w:t>tiprių vaistų nuo skausmo</w:t>
      </w:r>
      <w:r w:rsidRPr="00297EB5">
        <w:rPr>
          <w:rFonts w:ascii="Times New Roman" w:hAnsi="Times New Roman"/>
          <w:lang w:val="lt-LT"/>
        </w:rPr>
        <w:t>, tokių kaip morfinas ar kodeinas</w:t>
      </w:r>
      <w:r w:rsidR="008E6A72">
        <w:rPr>
          <w:rFonts w:ascii="Times New Roman" w:hAnsi="Times New Roman"/>
          <w:lang w:val="lt-LT"/>
        </w:rPr>
        <w:t>.</w:t>
      </w:r>
    </w:p>
    <w:p w14:paraId="084ED483" w14:textId="5DBEE2EA" w:rsidR="00CD2E51" w:rsidRPr="00297EB5" w:rsidRDefault="00CD2E51" w:rsidP="00380171">
      <w:pPr>
        <w:numPr>
          <w:ilvl w:val="12"/>
          <w:numId w:val="0"/>
        </w:numPr>
        <w:ind w:left="567" w:right="-2" w:hanging="567"/>
        <w:rPr>
          <w:rFonts w:ascii="Times New Roman" w:hAnsi="Times New Roman"/>
          <w:b/>
          <w:bCs/>
          <w:lang w:val="lt-LT"/>
        </w:rPr>
      </w:pPr>
      <w:r w:rsidRPr="00297EB5">
        <w:rPr>
          <w:rFonts w:ascii="Times New Roman" w:hAnsi="Times New Roman"/>
          <w:lang w:val="lt-LT"/>
        </w:rPr>
        <w:t>-</w:t>
      </w:r>
      <w:r w:rsidRPr="00297EB5">
        <w:rPr>
          <w:rFonts w:ascii="Times New Roman" w:hAnsi="Times New Roman"/>
          <w:lang w:val="lt-LT"/>
        </w:rPr>
        <w:tab/>
      </w:r>
      <w:r w:rsidR="008E6A72" w:rsidRPr="008E6A72">
        <w:rPr>
          <w:rFonts w:ascii="Times New Roman" w:hAnsi="Times New Roman"/>
          <w:b/>
          <w:bCs/>
          <w:lang w:val="lt-LT"/>
        </w:rPr>
        <w:t>V</w:t>
      </w:r>
      <w:r w:rsidRPr="00297EB5">
        <w:rPr>
          <w:rFonts w:ascii="Times New Roman" w:hAnsi="Times New Roman"/>
          <w:b/>
          <w:bCs/>
          <w:lang w:val="lt-LT"/>
        </w:rPr>
        <w:t>aistų nuo neritmiško širdies plakimo (</w:t>
      </w:r>
      <w:r w:rsidRPr="00297EB5">
        <w:rPr>
          <w:rFonts w:ascii="Times New Roman" w:hAnsi="Times New Roman"/>
          <w:bCs/>
          <w:lang w:val="lt-LT"/>
        </w:rPr>
        <w:t xml:space="preserve">aritmijos), tokių kaip </w:t>
      </w:r>
      <w:proofErr w:type="spellStart"/>
      <w:r w:rsidRPr="00297EB5">
        <w:rPr>
          <w:rFonts w:ascii="Times New Roman" w:hAnsi="Times New Roman"/>
          <w:bCs/>
          <w:lang w:val="lt-LT"/>
        </w:rPr>
        <w:t>lidokainas</w:t>
      </w:r>
      <w:proofErr w:type="spellEnd"/>
      <w:r w:rsidRPr="00297EB5">
        <w:rPr>
          <w:rFonts w:ascii="Times New Roman" w:hAnsi="Times New Roman"/>
          <w:bCs/>
          <w:lang w:val="lt-LT"/>
        </w:rPr>
        <w:t xml:space="preserve"> ir </w:t>
      </w:r>
      <w:proofErr w:type="spellStart"/>
      <w:r w:rsidRPr="00297EB5">
        <w:rPr>
          <w:rFonts w:ascii="Times New Roman" w:hAnsi="Times New Roman"/>
          <w:bCs/>
          <w:lang w:val="lt-LT"/>
        </w:rPr>
        <w:t>meksiletinas</w:t>
      </w:r>
      <w:proofErr w:type="spellEnd"/>
      <w:r w:rsidRPr="00297EB5">
        <w:rPr>
          <w:rFonts w:ascii="Times New Roman" w:hAnsi="Times New Roman"/>
          <w:bCs/>
          <w:lang w:val="lt-LT"/>
        </w:rPr>
        <w:t>.</w:t>
      </w:r>
    </w:p>
    <w:p w14:paraId="533B5DC9" w14:textId="77777777" w:rsidR="00CD2E51" w:rsidRPr="00297EB5" w:rsidRDefault="00CD2E51" w:rsidP="00150B3F">
      <w:pPr>
        <w:numPr>
          <w:ilvl w:val="12"/>
          <w:numId w:val="0"/>
        </w:numPr>
        <w:ind w:right="-2"/>
        <w:rPr>
          <w:rFonts w:ascii="Times New Roman" w:hAnsi="Times New Roman"/>
          <w:lang w:val="lt-LT"/>
        </w:rPr>
      </w:pPr>
      <w:r w:rsidRPr="00297EB5">
        <w:rPr>
          <w:rFonts w:ascii="Times New Roman" w:hAnsi="Times New Roman"/>
          <w:lang w:val="lt-LT"/>
        </w:rPr>
        <w:lastRenderedPageBreak/>
        <w:t>Jūsų gydytojas turi žinoti apie tokių vaistų vartojimą, kad galėtų skirti Jums tinkamą Ropivacaine hydrochloride Kabi dozę.</w:t>
      </w:r>
    </w:p>
    <w:p w14:paraId="2789CAB4" w14:textId="77777777" w:rsidR="00CD2E51" w:rsidRPr="00297EB5" w:rsidRDefault="00CD2E51" w:rsidP="00076877">
      <w:pPr>
        <w:pStyle w:val="Pagrindinistekstas"/>
        <w:rPr>
          <w:rFonts w:ascii="Times New Roman" w:hAnsi="Times New Roman" w:cs="Times New Roman"/>
          <w:lang w:val="lt-LT"/>
        </w:rPr>
      </w:pPr>
    </w:p>
    <w:p w14:paraId="6C321755" w14:textId="77777777" w:rsidR="00CD2E51" w:rsidRPr="00297EB5" w:rsidRDefault="00CD2E51" w:rsidP="00150B3F">
      <w:pPr>
        <w:pStyle w:val="Default"/>
        <w:rPr>
          <w:sz w:val="22"/>
          <w:szCs w:val="22"/>
          <w:lang w:val="lt-LT"/>
        </w:rPr>
      </w:pPr>
      <w:r w:rsidRPr="00297EB5">
        <w:rPr>
          <w:sz w:val="22"/>
          <w:szCs w:val="22"/>
          <w:lang w:val="lt-LT"/>
        </w:rPr>
        <w:t>Be to, pasakykite gydytojui, jei vartojate bet kurį iš toliau paminėtų vaistų.</w:t>
      </w:r>
    </w:p>
    <w:p w14:paraId="58B5FDB5" w14:textId="77777777" w:rsidR="00CD2E51" w:rsidRPr="00297EB5" w:rsidRDefault="00CD2E51" w:rsidP="004F10D0">
      <w:pPr>
        <w:pStyle w:val="Default"/>
        <w:numPr>
          <w:ilvl w:val="0"/>
          <w:numId w:val="14"/>
        </w:numPr>
        <w:tabs>
          <w:tab w:val="left" w:pos="567"/>
        </w:tabs>
        <w:rPr>
          <w:sz w:val="22"/>
          <w:szCs w:val="22"/>
          <w:lang w:val="lt-LT"/>
        </w:rPr>
      </w:pPr>
      <w:r w:rsidRPr="00297EB5">
        <w:rPr>
          <w:b/>
          <w:sz w:val="22"/>
          <w:szCs w:val="22"/>
          <w:lang w:val="lt-LT"/>
        </w:rPr>
        <w:t>Vaistų nuo depresijos</w:t>
      </w:r>
      <w:r w:rsidRPr="00297EB5">
        <w:rPr>
          <w:sz w:val="22"/>
          <w:szCs w:val="22"/>
          <w:lang w:val="lt-LT"/>
        </w:rPr>
        <w:t xml:space="preserve"> (tokių kaip fluvoksaminas).</w:t>
      </w:r>
    </w:p>
    <w:p w14:paraId="58D2DCE6" w14:textId="77777777" w:rsidR="00CD2E51" w:rsidRPr="00297EB5" w:rsidRDefault="00CD2E51" w:rsidP="004F10D0">
      <w:pPr>
        <w:pStyle w:val="Default"/>
        <w:numPr>
          <w:ilvl w:val="0"/>
          <w:numId w:val="14"/>
        </w:numPr>
        <w:tabs>
          <w:tab w:val="left" w:pos="567"/>
        </w:tabs>
        <w:rPr>
          <w:sz w:val="22"/>
          <w:szCs w:val="22"/>
          <w:lang w:val="lt-LT"/>
        </w:rPr>
      </w:pPr>
      <w:r w:rsidRPr="00297EB5">
        <w:rPr>
          <w:b/>
          <w:sz w:val="22"/>
          <w:szCs w:val="22"/>
          <w:lang w:val="lt-LT"/>
        </w:rPr>
        <w:t xml:space="preserve">Antibiotikų </w:t>
      </w:r>
      <w:r w:rsidRPr="00297EB5">
        <w:rPr>
          <w:sz w:val="22"/>
          <w:szCs w:val="22"/>
          <w:lang w:val="lt-LT"/>
        </w:rPr>
        <w:t>bakterijų sukeltoms ligoms gydyti (tokių kaip enoksacinas).</w:t>
      </w:r>
    </w:p>
    <w:p w14:paraId="2C713CB9" w14:textId="77777777" w:rsidR="00CD2E51" w:rsidRPr="005246A3" w:rsidRDefault="00CD2E51" w:rsidP="00150B3F">
      <w:pPr>
        <w:numPr>
          <w:ilvl w:val="12"/>
          <w:numId w:val="0"/>
        </w:numPr>
        <w:ind w:right="-2"/>
        <w:rPr>
          <w:rFonts w:ascii="Times New Roman" w:hAnsi="Times New Roman"/>
          <w:lang w:val="lt-LT"/>
        </w:rPr>
      </w:pPr>
      <w:r w:rsidRPr="00297EB5">
        <w:rPr>
          <w:rFonts w:ascii="Times New Roman" w:hAnsi="Times New Roman"/>
          <w:lang w:val="lt-LT"/>
        </w:rPr>
        <w:t>Jei vartojama šių vaistų, Ropivacaine hydrochloride Kabi iš organizmo bus šalinamas ilgiau. Jei vartojate kurį nors iš šių vaistų, Ropivacaine hydrochloride Kabi vartoti ilgai nerekomenduojama.</w:t>
      </w:r>
    </w:p>
    <w:bookmarkEnd w:id="34"/>
    <w:p w14:paraId="0F333E88" w14:textId="77777777" w:rsidR="002435FD" w:rsidRPr="005246A3" w:rsidRDefault="002435FD" w:rsidP="002435FD">
      <w:pPr>
        <w:adjustRightInd w:val="0"/>
        <w:rPr>
          <w:rFonts w:ascii="Times New Roman" w:hAnsi="Times New Roman"/>
          <w:lang w:val="lt-LT"/>
        </w:rPr>
      </w:pPr>
    </w:p>
    <w:p w14:paraId="3BF29929" w14:textId="77777777" w:rsidR="002435FD" w:rsidRPr="005246A3" w:rsidRDefault="002435FD" w:rsidP="002435FD">
      <w:pPr>
        <w:pStyle w:val="knZulassung02"/>
        <w:ind w:left="0" w:right="0"/>
        <w:jc w:val="both"/>
        <w:rPr>
          <w:rFonts w:ascii="Times New Roman" w:hAnsi="Times New Roman" w:cs="Times New Roman"/>
          <w:sz w:val="22"/>
          <w:szCs w:val="22"/>
          <w:lang w:val="lt-LT"/>
        </w:rPr>
      </w:pPr>
      <w:r w:rsidRPr="005246A3">
        <w:rPr>
          <w:rFonts w:ascii="Times New Roman" w:hAnsi="Times New Roman" w:cs="Times New Roman"/>
          <w:b/>
          <w:sz w:val="22"/>
          <w:szCs w:val="22"/>
          <w:lang w:val="lt-LT"/>
        </w:rPr>
        <w:t xml:space="preserve">Nėštumas ir žindymo laikotarpis </w:t>
      </w:r>
    </w:p>
    <w:p w14:paraId="64EA84BF" w14:textId="77777777" w:rsidR="000C4D63" w:rsidRPr="005246A3" w:rsidRDefault="0013501C" w:rsidP="002435FD">
      <w:pPr>
        <w:rPr>
          <w:rFonts w:ascii="Times New Roman" w:hAnsi="Times New Roman"/>
          <w:color w:val="000000"/>
          <w:lang w:val="lt-LT"/>
        </w:rPr>
      </w:pPr>
      <w:r w:rsidRPr="005246A3">
        <w:rPr>
          <w:rFonts w:ascii="Times New Roman" w:hAnsi="Times New Roman"/>
          <w:lang w:val="lt-LT"/>
        </w:rPr>
        <w:t>J</w:t>
      </w:r>
      <w:r w:rsidR="002435FD" w:rsidRPr="005246A3">
        <w:rPr>
          <w:rFonts w:ascii="Times New Roman" w:hAnsi="Times New Roman"/>
          <w:lang w:val="lt-LT"/>
        </w:rPr>
        <w:t>ei</w:t>
      </w:r>
      <w:r w:rsidRPr="005246A3">
        <w:rPr>
          <w:rFonts w:ascii="Times New Roman" w:hAnsi="Times New Roman"/>
          <w:lang w:val="lt-LT"/>
        </w:rPr>
        <w:t>gu</w:t>
      </w:r>
      <w:r w:rsidR="002435FD" w:rsidRPr="005246A3">
        <w:rPr>
          <w:rFonts w:ascii="Times New Roman" w:hAnsi="Times New Roman"/>
          <w:lang w:val="lt-LT"/>
        </w:rPr>
        <w:t xml:space="preserve"> esate nėščia, </w:t>
      </w:r>
      <w:r w:rsidRPr="005246A3">
        <w:rPr>
          <w:rFonts w:ascii="Times New Roman" w:hAnsi="Times New Roman"/>
          <w:lang w:val="lt-LT"/>
        </w:rPr>
        <w:t xml:space="preserve">žindote kūdikį, manote, kad galbūt esate nėščia arba </w:t>
      </w:r>
      <w:r w:rsidR="002435FD" w:rsidRPr="005246A3">
        <w:rPr>
          <w:rFonts w:ascii="Times New Roman" w:hAnsi="Times New Roman"/>
          <w:lang w:val="lt-LT"/>
        </w:rPr>
        <w:t>planuojate pastoti</w:t>
      </w:r>
      <w:r w:rsidRPr="005246A3">
        <w:rPr>
          <w:rFonts w:ascii="Times New Roman" w:hAnsi="Times New Roman"/>
          <w:lang w:val="lt-LT"/>
        </w:rPr>
        <w:t xml:space="preserve">, tai prieš </w:t>
      </w:r>
      <w:r w:rsidR="00487FB4" w:rsidRPr="005246A3">
        <w:rPr>
          <w:rFonts w:ascii="Times New Roman" w:hAnsi="Times New Roman"/>
          <w:lang w:val="lt-LT"/>
        </w:rPr>
        <w:t>Jums skiriant</w:t>
      </w:r>
      <w:r w:rsidRPr="005246A3">
        <w:rPr>
          <w:rFonts w:ascii="Times New Roman" w:hAnsi="Times New Roman"/>
          <w:lang w:val="lt-LT"/>
        </w:rPr>
        <w:t xml:space="preserve"> šį vaistą</w:t>
      </w:r>
      <w:r w:rsidR="000C4D63" w:rsidRPr="005246A3">
        <w:rPr>
          <w:rFonts w:ascii="Times New Roman" w:hAnsi="Times New Roman"/>
          <w:lang w:val="lt-LT"/>
        </w:rPr>
        <w:t>,</w:t>
      </w:r>
      <w:r w:rsidRPr="005246A3">
        <w:rPr>
          <w:rFonts w:ascii="Times New Roman" w:hAnsi="Times New Roman"/>
          <w:lang w:val="lt-LT"/>
        </w:rPr>
        <w:t xml:space="preserve"> pasitarkite su gydytoju</w:t>
      </w:r>
      <w:r w:rsidR="002435FD" w:rsidRPr="005246A3">
        <w:rPr>
          <w:rFonts w:ascii="Times New Roman" w:hAnsi="Times New Roman"/>
          <w:lang w:val="lt-LT"/>
        </w:rPr>
        <w:t>.</w:t>
      </w:r>
    </w:p>
    <w:p w14:paraId="13F37ED6" w14:textId="7DC9E5B1" w:rsidR="002435FD" w:rsidRPr="005246A3" w:rsidRDefault="002435FD" w:rsidP="002435FD">
      <w:pPr>
        <w:rPr>
          <w:rFonts w:ascii="Times New Roman" w:hAnsi="Times New Roman"/>
          <w:lang w:val="lt-LT"/>
        </w:rPr>
      </w:pPr>
      <w:r w:rsidRPr="005246A3">
        <w:rPr>
          <w:rFonts w:ascii="Times New Roman" w:hAnsi="Times New Roman"/>
          <w:lang w:val="lt-LT"/>
        </w:rPr>
        <w:t xml:space="preserve">Nežinoma, ar ropivakainas </w:t>
      </w:r>
      <w:r w:rsidR="00396A7E" w:rsidRPr="005246A3">
        <w:rPr>
          <w:rFonts w:ascii="Times New Roman" w:hAnsi="Times New Roman"/>
          <w:lang w:val="lt-LT"/>
        </w:rPr>
        <w:t>veikia</w:t>
      </w:r>
      <w:r w:rsidR="00434560" w:rsidRPr="005246A3">
        <w:rPr>
          <w:rFonts w:ascii="Times New Roman" w:hAnsi="Times New Roman"/>
          <w:lang w:val="lt-LT"/>
        </w:rPr>
        <w:t xml:space="preserve"> nėštum</w:t>
      </w:r>
      <w:r w:rsidR="00396A7E" w:rsidRPr="005246A3">
        <w:rPr>
          <w:rFonts w:ascii="Times New Roman" w:hAnsi="Times New Roman"/>
          <w:lang w:val="lt-LT"/>
        </w:rPr>
        <w:t>ą</w:t>
      </w:r>
      <w:r w:rsidR="00434560" w:rsidRPr="005246A3">
        <w:rPr>
          <w:rFonts w:ascii="Times New Roman" w:hAnsi="Times New Roman"/>
          <w:lang w:val="lt-LT"/>
        </w:rPr>
        <w:t xml:space="preserve"> ir ar j</w:t>
      </w:r>
      <w:r w:rsidR="00396A7E" w:rsidRPr="005246A3">
        <w:rPr>
          <w:rFonts w:ascii="Times New Roman" w:hAnsi="Times New Roman"/>
          <w:lang w:val="lt-LT"/>
        </w:rPr>
        <w:t>o</w:t>
      </w:r>
      <w:r w:rsidR="00434560" w:rsidRPr="005246A3">
        <w:rPr>
          <w:rFonts w:ascii="Times New Roman" w:hAnsi="Times New Roman"/>
          <w:lang w:val="lt-LT"/>
        </w:rPr>
        <w:t xml:space="preserve"> </w:t>
      </w:r>
      <w:r w:rsidR="00396A7E" w:rsidRPr="005246A3">
        <w:rPr>
          <w:rFonts w:ascii="Times New Roman" w:hAnsi="Times New Roman"/>
          <w:lang w:val="lt-LT"/>
        </w:rPr>
        <w:t>patenka</w:t>
      </w:r>
      <w:r w:rsidRPr="005246A3">
        <w:rPr>
          <w:rFonts w:ascii="Times New Roman" w:hAnsi="Times New Roman"/>
          <w:lang w:val="lt-LT"/>
        </w:rPr>
        <w:t xml:space="preserve"> į motinos pieną</w:t>
      </w:r>
      <w:r w:rsidR="00434560" w:rsidRPr="005246A3">
        <w:rPr>
          <w:rFonts w:ascii="Times New Roman" w:hAnsi="Times New Roman"/>
          <w:lang w:val="lt-LT"/>
        </w:rPr>
        <w:t>.</w:t>
      </w:r>
      <w:r w:rsidR="001E2DAD">
        <w:rPr>
          <w:rFonts w:ascii="Times New Roman" w:hAnsi="Times New Roman"/>
          <w:lang w:val="lt-LT"/>
        </w:rPr>
        <w:t xml:space="preserve"> </w:t>
      </w:r>
      <w:r w:rsidR="001E2DAD" w:rsidRPr="001E2DAD">
        <w:rPr>
          <w:rFonts w:ascii="Times New Roman" w:hAnsi="Times New Roman"/>
        </w:rPr>
        <w:t>Jei šio vaisto Jums skiriama nėštumo metu, jis gali sumažinti kūdikio širdies susitraukimų dažnį (vadinamą vaisiaus širdies susitraukimų dažniu), todėl gydytojas turėtų stebėti vaisiaus širdies susitraukimų dažnį.</w:t>
      </w:r>
    </w:p>
    <w:p w14:paraId="7F559D59" w14:textId="77777777" w:rsidR="00434560" w:rsidRPr="005246A3" w:rsidRDefault="00434560" w:rsidP="002435FD">
      <w:pPr>
        <w:pStyle w:val="Pagrindinistekstas"/>
        <w:jc w:val="both"/>
        <w:rPr>
          <w:rFonts w:ascii="Times New Roman" w:hAnsi="Times New Roman" w:cs="Times New Roman"/>
          <w:b w:val="0"/>
          <w:lang w:val="lt-LT"/>
        </w:rPr>
      </w:pPr>
    </w:p>
    <w:p w14:paraId="128255B9" w14:textId="77777777" w:rsidR="002435FD" w:rsidRPr="005246A3" w:rsidRDefault="00434560" w:rsidP="002435FD">
      <w:pPr>
        <w:pStyle w:val="Pagrindinistekstas"/>
        <w:jc w:val="both"/>
        <w:rPr>
          <w:rFonts w:ascii="Times New Roman" w:hAnsi="Times New Roman" w:cs="Times New Roman"/>
          <w:b w:val="0"/>
          <w:lang w:val="lt-LT"/>
        </w:rPr>
      </w:pPr>
      <w:r w:rsidRPr="005246A3">
        <w:rPr>
          <w:rFonts w:ascii="Times New Roman" w:hAnsi="Times New Roman" w:cs="Times New Roman"/>
          <w:b w:val="0"/>
          <w:lang w:val="lt-LT"/>
        </w:rPr>
        <w:t xml:space="preserve">Jei esate nėščia arba žindote kūdikį, </w:t>
      </w:r>
      <w:r w:rsidR="00396A7E" w:rsidRPr="005246A3">
        <w:rPr>
          <w:rFonts w:ascii="Times New Roman" w:hAnsi="Times New Roman" w:cs="Times New Roman"/>
          <w:b w:val="0"/>
          <w:lang w:val="lt-LT"/>
        </w:rPr>
        <w:t xml:space="preserve">tai </w:t>
      </w:r>
      <w:r w:rsidRPr="005246A3">
        <w:rPr>
          <w:rFonts w:ascii="Times New Roman" w:hAnsi="Times New Roman" w:cs="Times New Roman"/>
          <w:b w:val="0"/>
          <w:lang w:val="lt-LT"/>
        </w:rPr>
        <w:t>prieš vartodama bet kokį vaistą pasitarkite su gydytoju arba vaistininku.</w:t>
      </w:r>
    </w:p>
    <w:p w14:paraId="2D1F4D62" w14:textId="77777777" w:rsidR="00434560" w:rsidRPr="005246A3" w:rsidRDefault="00434560" w:rsidP="002435FD">
      <w:pPr>
        <w:pStyle w:val="Pagrindinistekstas"/>
        <w:jc w:val="both"/>
        <w:rPr>
          <w:rFonts w:ascii="Times New Roman" w:hAnsi="Times New Roman" w:cs="Times New Roman"/>
          <w:b w:val="0"/>
          <w:lang w:val="lt-LT"/>
        </w:rPr>
      </w:pPr>
    </w:p>
    <w:p w14:paraId="24E884C4" w14:textId="77777777" w:rsidR="002435FD" w:rsidRPr="005246A3" w:rsidRDefault="002435FD" w:rsidP="002435FD">
      <w:pPr>
        <w:pStyle w:val="Pagrindinistekstas"/>
        <w:jc w:val="both"/>
        <w:rPr>
          <w:rFonts w:ascii="Times New Roman" w:hAnsi="Times New Roman" w:cs="Times New Roman"/>
          <w:b w:val="0"/>
          <w:lang w:val="lt-LT"/>
        </w:rPr>
      </w:pPr>
      <w:r w:rsidRPr="005246A3">
        <w:rPr>
          <w:rFonts w:ascii="Times New Roman" w:hAnsi="Times New Roman" w:cs="Times New Roman"/>
          <w:lang w:val="lt-LT"/>
        </w:rPr>
        <w:t>Vairavimas ir mechanizmų valdymas</w:t>
      </w:r>
    </w:p>
    <w:p w14:paraId="073A16B8" w14:textId="77777777" w:rsidR="002435FD" w:rsidRPr="005246A3" w:rsidRDefault="00CC4FB3" w:rsidP="002435FD">
      <w:pPr>
        <w:pStyle w:val="spc-text"/>
        <w:tabs>
          <w:tab w:val="left" w:pos="0"/>
        </w:tabs>
        <w:spacing w:line="240" w:lineRule="auto"/>
        <w:ind w:left="0"/>
        <w:rPr>
          <w:rFonts w:ascii="Times New Roman" w:hAnsi="Times New Roman"/>
          <w:sz w:val="22"/>
          <w:szCs w:val="22"/>
          <w:lang w:val="lt-LT"/>
        </w:rPr>
      </w:pPr>
      <w:r w:rsidRPr="005246A3">
        <w:rPr>
          <w:rFonts w:ascii="Times New Roman" w:hAnsi="Times New Roman"/>
          <w:sz w:val="22"/>
          <w:szCs w:val="22"/>
          <w:lang w:val="lt-LT"/>
        </w:rPr>
        <w:t>Ropivacaine hydrochloride Kabi</w:t>
      </w:r>
      <w:r w:rsidR="002435FD" w:rsidRPr="005246A3">
        <w:rPr>
          <w:rFonts w:ascii="Times New Roman" w:hAnsi="Times New Roman"/>
          <w:sz w:val="22"/>
          <w:szCs w:val="22"/>
          <w:lang w:val="lt-LT"/>
        </w:rPr>
        <w:t xml:space="preserve"> gali sukelti mieguistumą ir sulėtinti reakciją. Po to, kai buvo suleista </w:t>
      </w:r>
      <w:r w:rsidR="00983348" w:rsidRPr="005246A3">
        <w:rPr>
          <w:rFonts w:ascii="Times New Roman" w:hAnsi="Times New Roman"/>
          <w:sz w:val="22"/>
          <w:szCs w:val="22"/>
          <w:lang w:val="lt-LT"/>
        </w:rPr>
        <w:t>Ropivacaine hydrochloride Kabi</w:t>
      </w:r>
      <w:r w:rsidR="002435FD" w:rsidRPr="005246A3">
        <w:rPr>
          <w:rFonts w:ascii="Times New Roman" w:hAnsi="Times New Roman"/>
          <w:sz w:val="22"/>
          <w:szCs w:val="22"/>
          <w:lang w:val="lt-LT"/>
        </w:rPr>
        <w:t xml:space="preserve">, vairuoti, valdyti </w:t>
      </w:r>
      <w:r w:rsidR="00983348" w:rsidRPr="005246A3">
        <w:rPr>
          <w:rFonts w:ascii="Times New Roman" w:hAnsi="Times New Roman"/>
          <w:sz w:val="22"/>
          <w:szCs w:val="22"/>
          <w:lang w:val="lt-LT"/>
        </w:rPr>
        <w:t xml:space="preserve">įrankių ar </w:t>
      </w:r>
      <w:r w:rsidR="002435FD" w:rsidRPr="005246A3">
        <w:rPr>
          <w:rFonts w:ascii="Times New Roman" w:hAnsi="Times New Roman"/>
          <w:sz w:val="22"/>
          <w:szCs w:val="22"/>
          <w:lang w:val="lt-LT"/>
        </w:rPr>
        <w:t xml:space="preserve">mechanizmų negalima iki kitos </w:t>
      </w:r>
      <w:r w:rsidR="00C23322">
        <w:rPr>
          <w:rFonts w:ascii="Times New Roman" w:hAnsi="Times New Roman"/>
          <w:sz w:val="22"/>
          <w:szCs w:val="22"/>
          <w:lang w:val="lt-LT"/>
        </w:rPr>
        <w:t>paros</w:t>
      </w:r>
      <w:r w:rsidR="002435FD" w:rsidRPr="005246A3">
        <w:rPr>
          <w:rFonts w:ascii="Times New Roman" w:hAnsi="Times New Roman"/>
          <w:sz w:val="22"/>
          <w:szCs w:val="22"/>
          <w:lang w:val="lt-LT"/>
        </w:rPr>
        <w:t>.</w:t>
      </w:r>
    </w:p>
    <w:p w14:paraId="5A863735" w14:textId="77777777" w:rsidR="002435FD" w:rsidRPr="005246A3" w:rsidRDefault="002435FD" w:rsidP="002435FD">
      <w:pPr>
        <w:adjustRightInd w:val="0"/>
        <w:rPr>
          <w:rFonts w:ascii="Times New Roman" w:hAnsi="Times New Roman"/>
          <w:b/>
          <w:lang w:val="lt-LT"/>
        </w:rPr>
      </w:pPr>
    </w:p>
    <w:p w14:paraId="6A00C617" w14:textId="77777777" w:rsidR="002435FD" w:rsidRPr="005246A3" w:rsidRDefault="00CC4FB3" w:rsidP="002435FD">
      <w:pPr>
        <w:rPr>
          <w:rFonts w:ascii="Times New Roman" w:hAnsi="Times New Roman"/>
          <w:b/>
          <w:lang w:val="lt-LT"/>
        </w:rPr>
      </w:pPr>
      <w:r w:rsidRPr="005246A3">
        <w:rPr>
          <w:rFonts w:ascii="Times New Roman" w:hAnsi="Times New Roman"/>
          <w:b/>
          <w:lang w:val="lt-LT"/>
        </w:rPr>
        <w:t>Ropivacaine hydrochloride Kabi</w:t>
      </w:r>
      <w:r w:rsidR="002435FD" w:rsidRPr="005246A3">
        <w:rPr>
          <w:rFonts w:ascii="Times New Roman" w:hAnsi="Times New Roman"/>
          <w:b/>
          <w:lang w:val="lt-LT"/>
        </w:rPr>
        <w:t xml:space="preserve"> sudėtyje yra natrio</w:t>
      </w:r>
      <w:r w:rsidR="00434560" w:rsidRPr="005246A3">
        <w:rPr>
          <w:rFonts w:ascii="Times New Roman" w:hAnsi="Times New Roman"/>
          <w:b/>
          <w:lang w:val="lt-LT"/>
        </w:rPr>
        <w:t xml:space="preserve"> chlorido</w:t>
      </w:r>
    </w:p>
    <w:p w14:paraId="3ABC5864" w14:textId="77777777" w:rsidR="00434560" w:rsidRPr="005246A3" w:rsidRDefault="00BD7809" w:rsidP="00434560">
      <w:pPr>
        <w:pStyle w:val="Pagrindinistekstas"/>
        <w:rPr>
          <w:rFonts w:ascii="Times New Roman" w:hAnsi="Times New Roman" w:cs="Times New Roman"/>
          <w:b w:val="0"/>
          <w:noProof/>
          <w:u w:val="single"/>
          <w:lang w:val="lt-LT"/>
        </w:rPr>
      </w:pPr>
      <w:r w:rsidRPr="005246A3">
        <w:rPr>
          <w:rFonts w:ascii="Times New Roman" w:hAnsi="Times New Roman" w:cs="Times New Roman"/>
          <w:b w:val="0"/>
          <w:u w:val="single"/>
          <w:lang w:val="lt-LT"/>
        </w:rPr>
        <w:t>Ropivacaine hydrochloride Kabi</w:t>
      </w:r>
      <w:r w:rsidR="00434560" w:rsidRPr="005246A3">
        <w:rPr>
          <w:rFonts w:ascii="Times New Roman" w:hAnsi="Times New Roman" w:cs="Times New Roman"/>
          <w:b w:val="0"/>
          <w:noProof/>
          <w:u w:val="single"/>
          <w:lang w:val="lt-LT"/>
        </w:rPr>
        <w:t xml:space="preserve"> 2</w:t>
      </w:r>
      <w:r w:rsidRPr="005246A3">
        <w:rPr>
          <w:rFonts w:ascii="Times New Roman" w:hAnsi="Times New Roman" w:cs="Times New Roman"/>
          <w:b w:val="0"/>
          <w:noProof/>
          <w:u w:val="single"/>
          <w:lang w:val="lt-LT"/>
        </w:rPr>
        <w:t> </w:t>
      </w:r>
      <w:r w:rsidR="00434560" w:rsidRPr="005246A3">
        <w:rPr>
          <w:rFonts w:ascii="Times New Roman" w:hAnsi="Times New Roman" w:cs="Times New Roman"/>
          <w:b w:val="0"/>
          <w:noProof/>
          <w:u w:val="single"/>
          <w:lang w:val="lt-LT"/>
        </w:rPr>
        <w:t xml:space="preserve">mg/ml </w:t>
      </w:r>
      <w:r w:rsidRPr="005246A3">
        <w:rPr>
          <w:rFonts w:ascii="Times New Roman" w:hAnsi="Times New Roman" w:cs="Times New Roman"/>
          <w:b w:val="0"/>
          <w:noProof/>
          <w:u w:val="single"/>
          <w:lang w:val="lt-LT"/>
        </w:rPr>
        <w:t>injekcinis tirpalas</w:t>
      </w:r>
    </w:p>
    <w:p w14:paraId="6697CDB7" w14:textId="77777777" w:rsidR="00BD7809" w:rsidRPr="005246A3" w:rsidRDefault="00BD7809" w:rsidP="00BD7809">
      <w:pPr>
        <w:rPr>
          <w:rFonts w:ascii="Times New Roman" w:hAnsi="Times New Roman"/>
          <w:bCs/>
          <w:lang w:val="lt-LT"/>
        </w:rPr>
      </w:pPr>
      <w:r w:rsidRPr="005246A3">
        <w:rPr>
          <w:rFonts w:ascii="Times New Roman" w:hAnsi="Times New Roman"/>
          <w:bCs/>
          <w:lang w:val="lt-LT"/>
        </w:rPr>
        <w:t>Kiekviename šio vaisto mililitre yra 3,4 mg natrio (valgomosios druskos sudedamosios dalies).</w:t>
      </w:r>
    </w:p>
    <w:p w14:paraId="68BBDA11" w14:textId="77777777" w:rsidR="00BD7809" w:rsidRPr="005246A3" w:rsidRDefault="00BD7809" w:rsidP="00BD7809">
      <w:pPr>
        <w:adjustRightInd w:val="0"/>
        <w:rPr>
          <w:rFonts w:ascii="Times New Roman" w:hAnsi="Times New Roman"/>
          <w:bCs/>
          <w:lang w:val="lt-LT"/>
        </w:rPr>
      </w:pPr>
      <w:r w:rsidRPr="005246A3">
        <w:rPr>
          <w:rFonts w:ascii="Times New Roman" w:hAnsi="Times New Roman"/>
          <w:bCs/>
          <w:lang w:val="lt-LT"/>
        </w:rPr>
        <w:t>Tai atitinka 0,17 % didžiausios rekomenduojamos natrio paros normos suaugusiesiems.</w:t>
      </w:r>
    </w:p>
    <w:p w14:paraId="09A9B04C" w14:textId="77777777" w:rsidR="00BD7809" w:rsidRPr="005246A3" w:rsidRDefault="00BD7809" w:rsidP="00BD7809">
      <w:pPr>
        <w:pStyle w:val="Pagrindinistekstas"/>
        <w:rPr>
          <w:rFonts w:ascii="Times New Roman" w:hAnsi="Times New Roman" w:cs="Times New Roman"/>
          <w:b w:val="0"/>
          <w:u w:val="single"/>
          <w:lang w:val="lt-LT"/>
        </w:rPr>
      </w:pPr>
    </w:p>
    <w:p w14:paraId="4DDCF939" w14:textId="77777777" w:rsidR="00BD7809" w:rsidRPr="005246A3" w:rsidRDefault="00BD7809" w:rsidP="00BD7809">
      <w:pPr>
        <w:pStyle w:val="Pagrindinistekstas"/>
        <w:rPr>
          <w:rFonts w:ascii="Times New Roman" w:hAnsi="Times New Roman" w:cs="Times New Roman"/>
          <w:b w:val="0"/>
          <w:noProof/>
          <w:u w:val="single"/>
          <w:lang w:val="lt-LT"/>
        </w:rPr>
      </w:pPr>
      <w:r w:rsidRPr="005246A3">
        <w:rPr>
          <w:rFonts w:ascii="Times New Roman" w:hAnsi="Times New Roman" w:cs="Times New Roman"/>
          <w:b w:val="0"/>
          <w:u w:val="single"/>
          <w:lang w:val="lt-LT"/>
        </w:rPr>
        <w:t>Ropivacaine hydrochloride Kabi</w:t>
      </w:r>
      <w:r w:rsidRPr="005246A3">
        <w:rPr>
          <w:rFonts w:ascii="Times New Roman" w:hAnsi="Times New Roman" w:cs="Times New Roman"/>
          <w:b w:val="0"/>
          <w:noProof/>
          <w:u w:val="single"/>
          <w:lang w:val="lt-LT"/>
        </w:rPr>
        <w:t xml:space="preserve"> 7,5 mg/ml injekcinis tirpalas</w:t>
      </w:r>
    </w:p>
    <w:p w14:paraId="3151E097" w14:textId="77777777" w:rsidR="00BD7809" w:rsidRPr="005246A3" w:rsidRDefault="00BD7809" w:rsidP="00BD7809">
      <w:pPr>
        <w:rPr>
          <w:rFonts w:ascii="Times New Roman" w:hAnsi="Times New Roman"/>
          <w:bCs/>
          <w:lang w:val="lt-LT"/>
        </w:rPr>
      </w:pPr>
      <w:r w:rsidRPr="005246A3">
        <w:rPr>
          <w:rFonts w:ascii="Times New Roman" w:hAnsi="Times New Roman"/>
          <w:bCs/>
          <w:lang w:val="lt-LT"/>
        </w:rPr>
        <w:t>Kiekviename šio vaisto mililitre yra 2,99 mg natrio (valgomosios druskos sudedamosios dalies).</w:t>
      </w:r>
    </w:p>
    <w:p w14:paraId="2D21D560" w14:textId="77777777" w:rsidR="00BD7809" w:rsidRPr="005246A3" w:rsidRDefault="00BD7809" w:rsidP="00BD7809">
      <w:pPr>
        <w:adjustRightInd w:val="0"/>
        <w:rPr>
          <w:rFonts w:ascii="Times New Roman" w:hAnsi="Times New Roman"/>
          <w:bCs/>
          <w:lang w:val="lt-LT"/>
        </w:rPr>
      </w:pPr>
      <w:r w:rsidRPr="005246A3">
        <w:rPr>
          <w:rFonts w:ascii="Times New Roman" w:hAnsi="Times New Roman"/>
          <w:bCs/>
          <w:lang w:val="lt-LT"/>
        </w:rPr>
        <w:t>Tai atitinka 0,15 % didžiausios rekomenduojamos natrio paros normos suaugusiesiems.</w:t>
      </w:r>
    </w:p>
    <w:p w14:paraId="06039986" w14:textId="77777777" w:rsidR="00BD7809" w:rsidRPr="005246A3" w:rsidRDefault="00BD7809" w:rsidP="00BD7809">
      <w:pPr>
        <w:pStyle w:val="Pagrindinistekstas"/>
        <w:rPr>
          <w:rFonts w:ascii="Times New Roman" w:hAnsi="Times New Roman" w:cs="Times New Roman"/>
          <w:b w:val="0"/>
          <w:u w:val="single"/>
          <w:lang w:val="lt-LT"/>
        </w:rPr>
      </w:pPr>
    </w:p>
    <w:p w14:paraId="53254E65" w14:textId="77777777" w:rsidR="00BD7809" w:rsidRPr="005246A3" w:rsidRDefault="00BD7809" w:rsidP="00BD7809">
      <w:pPr>
        <w:pStyle w:val="Pagrindinistekstas"/>
        <w:rPr>
          <w:rFonts w:ascii="Times New Roman" w:hAnsi="Times New Roman" w:cs="Times New Roman"/>
          <w:b w:val="0"/>
          <w:noProof/>
          <w:u w:val="single"/>
          <w:lang w:val="lt-LT"/>
        </w:rPr>
      </w:pPr>
      <w:r w:rsidRPr="005246A3">
        <w:rPr>
          <w:rFonts w:ascii="Times New Roman" w:hAnsi="Times New Roman" w:cs="Times New Roman"/>
          <w:b w:val="0"/>
          <w:u w:val="single"/>
          <w:lang w:val="lt-LT"/>
        </w:rPr>
        <w:t>Ropivacaine hydrochloride Kabi</w:t>
      </w:r>
      <w:r w:rsidRPr="005246A3">
        <w:rPr>
          <w:rFonts w:ascii="Times New Roman" w:hAnsi="Times New Roman" w:cs="Times New Roman"/>
          <w:b w:val="0"/>
          <w:noProof/>
          <w:u w:val="single"/>
          <w:lang w:val="lt-LT"/>
        </w:rPr>
        <w:t xml:space="preserve"> 10 mg/ml injekcinis tirpalas</w:t>
      </w:r>
    </w:p>
    <w:p w14:paraId="593D52AE" w14:textId="77777777" w:rsidR="00BD7809" w:rsidRPr="005246A3" w:rsidRDefault="00BD7809" w:rsidP="00BD7809">
      <w:pPr>
        <w:rPr>
          <w:rFonts w:ascii="Times New Roman" w:hAnsi="Times New Roman"/>
          <w:bCs/>
          <w:lang w:val="lt-LT"/>
        </w:rPr>
      </w:pPr>
      <w:r w:rsidRPr="005246A3">
        <w:rPr>
          <w:rFonts w:ascii="Times New Roman" w:hAnsi="Times New Roman"/>
          <w:bCs/>
          <w:lang w:val="lt-LT"/>
        </w:rPr>
        <w:t>Kiekviename šio vaisto mililitre yra 2,8 mg natrio (valgomosios druskos sudedamosios dalies).</w:t>
      </w:r>
    </w:p>
    <w:p w14:paraId="2099BCD2" w14:textId="77777777" w:rsidR="00BD7809" w:rsidRPr="005246A3" w:rsidRDefault="00BD7809" w:rsidP="00BD7809">
      <w:pPr>
        <w:adjustRightInd w:val="0"/>
        <w:rPr>
          <w:rFonts w:ascii="Times New Roman" w:hAnsi="Times New Roman"/>
          <w:bCs/>
          <w:lang w:val="lt-LT"/>
        </w:rPr>
      </w:pPr>
      <w:r w:rsidRPr="005246A3">
        <w:rPr>
          <w:rFonts w:ascii="Times New Roman" w:hAnsi="Times New Roman"/>
          <w:bCs/>
          <w:lang w:val="lt-LT"/>
        </w:rPr>
        <w:t>Tai atitinka 0,14 % didžiausios rekomenduojamos natrio paros normos suaugusiesiems.</w:t>
      </w:r>
    </w:p>
    <w:p w14:paraId="44ED9570" w14:textId="77777777" w:rsidR="002435FD" w:rsidRPr="005246A3" w:rsidRDefault="002435FD" w:rsidP="000C4D63">
      <w:pPr>
        <w:rPr>
          <w:rFonts w:ascii="Times New Roman" w:hAnsi="Times New Roman"/>
          <w:lang w:val="lt-LT"/>
        </w:rPr>
      </w:pPr>
    </w:p>
    <w:p w14:paraId="698AB8A9" w14:textId="77777777" w:rsidR="002435FD" w:rsidRPr="005246A3" w:rsidRDefault="002435FD" w:rsidP="002435FD">
      <w:pPr>
        <w:adjustRightInd w:val="0"/>
        <w:rPr>
          <w:rFonts w:ascii="Times New Roman" w:hAnsi="Times New Roman"/>
          <w:lang w:val="lt-LT"/>
        </w:rPr>
      </w:pPr>
    </w:p>
    <w:p w14:paraId="09DB1678" w14:textId="77777777" w:rsidR="002435FD" w:rsidRPr="005246A3" w:rsidRDefault="002435FD" w:rsidP="007417E1">
      <w:pPr>
        <w:pStyle w:val="Sraopastraipa"/>
        <w:numPr>
          <w:ilvl w:val="0"/>
          <w:numId w:val="8"/>
        </w:numPr>
        <w:ind w:left="567" w:hanging="567"/>
        <w:jc w:val="both"/>
        <w:rPr>
          <w:rFonts w:ascii="Times New Roman" w:hAnsi="Times New Roman"/>
          <w:caps/>
          <w:lang w:val="lt-LT"/>
        </w:rPr>
      </w:pPr>
      <w:r w:rsidRPr="005246A3">
        <w:rPr>
          <w:rFonts w:ascii="Times New Roman" w:hAnsi="Times New Roman"/>
          <w:b/>
          <w:lang w:val="lt-LT"/>
        </w:rPr>
        <w:t xml:space="preserve">Kaip </w:t>
      </w:r>
      <w:r w:rsidR="001657E6">
        <w:rPr>
          <w:rFonts w:ascii="Times New Roman" w:hAnsi="Times New Roman"/>
          <w:b/>
          <w:lang w:val="lt-LT"/>
        </w:rPr>
        <w:t>vartoti</w:t>
      </w:r>
      <w:r w:rsidR="00117814" w:rsidRPr="005246A3">
        <w:rPr>
          <w:rFonts w:ascii="Times New Roman" w:hAnsi="Times New Roman"/>
          <w:b/>
          <w:lang w:val="lt-LT"/>
        </w:rPr>
        <w:t xml:space="preserve"> </w:t>
      </w:r>
      <w:r w:rsidR="00CC4FB3" w:rsidRPr="005246A3">
        <w:rPr>
          <w:rFonts w:ascii="Times New Roman" w:hAnsi="Times New Roman"/>
          <w:b/>
          <w:lang w:val="lt-LT"/>
        </w:rPr>
        <w:t>Ropivacaine hydrochloride Kabi</w:t>
      </w:r>
    </w:p>
    <w:p w14:paraId="34F9C2BA" w14:textId="77777777" w:rsidR="002435FD" w:rsidRPr="005246A3" w:rsidRDefault="002435FD" w:rsidP="00146B69">
      <w:pPr>
        <w:rPr>
          <w:rFonts w:ascii="Times New Roman" w:hAnsi="Times New Roman"/>
          <w:b/>
          <w:u w:val="single"/>
          <w:lang w:val="lt-LT"/>
        </w:rPr>
      </w:pPr>
    </w:p>
    <w:p w14:paraId="6CB017D5" w14:textId="77777777" w:rsidR="00CD2E51" w:rsidRPr="00297EB5" w:rsidRDefault="00CD2E51" w:rsidP="00CD2E51">
      <w:pPr>
        <w:autoSpaceDE w:val="0"/>
        <w:autoSpaceDN w:val="0"/>
        <w:adjustRightInd w:val="0"/>
        <w:rPr>
          <w:rFonts w:ascii="Times New Roman" w:hAnsi="Times New Roman"/>
          <w:bCs/>
          <w:lang w:val="lt-LT"/>
        </w:rPr>
      </w:pPr>
      <w:bookmarkStart w:id="36" w:name="_Hlk86919563"/>
      <w:r w:rsidRPr="00297EB5">
        <w:rPr>
          <w:rFonts w:ascii="Times New Roman" w:hAnsi="Times New Roman"/>
          <w:bCs/>
          <w:lang w:val="lt-LT"/>
        </w:rPr>
        <w:t xml:space="preserve">Ropivacaine hydrochloride Kabi Jums suleis gydytojas. Dozė, kurią Jums skirs gydytojas, priklausys nuo reikiamo skausmo malšinimo pobūdžio. Be to, dozė priklausys </w:t>
      </w:r>
      <w:r w:rsidRPr="00297EB5">
        <w:rPr>
          <w:rFonts w:ascii="Times New Roman" w:hAnsi="Times New Roman"/>
          <w:iCs/>
          <w:lang w:val="lt-LT"/>
        </w:rPr>
        <w:t>nuo Jūsų kūno dydžio, amžiaus ir fizinės būklės.</w:t>
      </w:r>
    </w:p>
    <w:p w14:paraId="3A8F4469" w14:textId="77777777" w:rsidR="00CD2E51" w:rsidRPr="00297EB5" w:rsidRDefault="00CD2E51" w:rsidP="00CD2E51">
      <w:pPr>
        <w:pStyle w:val="Pagrindinistekstas"/>
        <w:rPr>
          <w:rFonts w:ascii="Times New Roman" w:hAnsi="Times New Roman" w:cs="Times New Roman"/>
          <w:lang w:val="lt-LT"/>
        </w:rPr>
      </w:pPr>
    </w:p>
    <w:p w14:paraId="254037B4" w14:textId="77777777" w:rsidR="00CD2E51" w:rsidRPr="00297EB5" w:rsidRDefault="00CD2E51" w:rsidP="00CD2E51">
      <w:pPr>
        <w:pStyle w:val="Default"/>
        <w:rPr>
          <w:sz w:val="22"/>
          <w:szCs w:val="22"/>
          <w:lang w:val="lt-LT"/>
        </w:rPr>
      </w:pPr>
      <w:r w:rsidRPr="00297EB5">
        <w:rPr>
          <w:bCs/>
          <w:sz w:val="22"/>
          <w:szCs w:val="22"/>
          <w:lang w:val="lt-LT"/>
        </w:rPr>
        <w:t>Ropivacaine hydrochloride Kabi</w:t>
      </w:r>
      <w:r w:rsidRPr="00297EB5">
        <w:rPr>
          <w:sz w:val="22"/>
          <w:szCs w:val="22"/>
          <w:lang w:val="lt-LT"/>
        </w:rPr>
        <w:t xml:space="preserve"> Jums bus suleistas. Kūno dalis, kur bus suleidžiamas Ropivacaine hydrochloride </w:t>
      </w:r>
      <w:r w:rsidRPr="00297EB5">
        <w:rPr>
          <w:bCs/>
          <w:sz w:val="22"/>
          <w:szCs w:val="22"/>
          <w:lang w:val="lt-LT"/>
        </w:rPr>
        <w:t>Kabi, priklausys nuo to, kam vaisto bus vartojama</w:t>
      </w:r>
      <w:r w:rsidRPr="00297EB5">
        <w:rPr>
          <w:sz w:val="22"/>
          <w:szCs w:val="22"/>
          <w:lang w:val="lt-LT"/>
        </w:rPr>
        <w:t xml:space="preserve">. Gydytojas </w:t>
      </w:r>
      <w:r w:rsidRPr="00297EB5">
        <w:rPr>
          <w:bCs/>
          <w:sz w:val="22"/>
          <w:szCs w:val="22"/>
          <w:lang w:val="lt-LT"/>
        </w:rPr>
        <w:t>Ropivacaine hydrochloride Kabi</w:t>
      </w:r>
      <w:r w:rsidRPr="00297EB5">
        <w:rPr>
          <w:sz w:val="22"/>
          <w:szCs w:val="22"/>
          <w:lang w:val="lt-LT"/>
        </w:rPr>
        <w:t xml:space="preserve"> suleis į vieną iš šių vietų:</w:t>
      </w:r>
    </w:p>
    <w:p w14:paraId="2BA5B9C7" w14:textId="77777777" w:rsidR="00CD2E51" w:rsidRPr="00297EB5" w:rsidRDefault="00CD2E51" w:rsidP="004F10D0">
      <w:pPr>
        <w:pStyle w:val="Default"/>
        <w:numPr>
          <w:ilvl w:val="0"/>
          <w:numId w:val="16"/>
        </w:numPr>
        <w:tabs>
          <w:tab w:val="left" w:pos="567"/>
        </w:tabs>
        <w:rPr>
          <w:sz w:val="22"/>
          <w:szCs w:val="22"/>
          <w:lang w:val="lt-LT"/>
        </w:rPr>
      </w:pPr>
      <w:r w:rsidRPr="00297EB5">
        <w:rPr>
          <w:sz w:val="22"/>
          <w:szCs w:val="22"/>
          <w:lang w:val="lt-LT"/>
        </w:rPr>
        <w:t>į kūno dalį, kurios nejautrą norima pasiekti;</w:t>
      </w:r>
    </w:p>
    <w:p w14:paraId="0FD4C26A" w14:textId="77777777" w:rsidR="00CD2E51" w:rsidRPr="00297EB5" w:rsidRDefault="00CD2E51" w:rsidP="004F10D0">
      <w:pPr>
        <w:pStyle w:val="Default"/>
        <w:numPr>
          <w:ilvl w:val="0"/>
          <w:numId w:val="16"/>
        </w:numPr>
        <w:tabs>
          <w:tab w:val="left" w:pos="567"/>
        </w:tabs>
        <w:rPr>
          <w:sz w:val="22"/>
          <w:szCs w:val="22"/>
          <w:lang w:val="lt-LT"/>
        </w:rPr>
      </w:pPr>
      <w:r w:rsidRPr="00297EB5">
        <w:rPr>
          <w:sz w:val="22"/>
          <w:szCs w:val="22"/>
          <w:lang w:val="lt-LT"/>
        </w:rPr>
        <w:t>netoli kūno dalies, kurios nejautrą norima pasiekti;</w:t>
      </w:r>
    </w:p>
    <w:p w14:paraId="70331C0B" w14:textId="77777777" w:rsidR="00CD2E51" w:rsidRPr="00297EB5" w:rsidRDefault="00CD2E51" w:rsidP="00CD2E51">
      <w:pPr>
        <w:pStyle w:val="Default"/>
        <w:numPr>
          <w:ilvl w:val="0"/>
          <w:numId w:val="16"/>
        </w:numPr>
        <w:ind w:left="567" w:hanging="567"/>
        <w:rPr>
          <w:sz w:val="22"/>
          <w:szCs w:val="22"/>
          <w:lang w:val="lt-LT"/>
        </w:rPr>
      </w:pPr>
      <w:r w:rsidRPr="00297EB5">
        <w:rPr>
          <w:sz w:val="22"/>
          <w:szCs w:val="22"/>
          <w:lang w:val="lt-LT"/>
        </w:rPr>
        <w:t>toliau nuo kūno dalies, kurios nejautrą norima pasiekti. Tokiu atveju bus atliekama epidurinė injekcija (vaisto bus suleidžiama į ertmę aplink nugaros smegenis).</w:t>
      </w:r>
    </w:p>
    <w:p w14:paraId="73C7D365" w14:textId="77777777" w:rsidR="00CD2E51" w:rsidRPr="00297EB5" w:rsidRDefault="00CD2E51" w:rsidP="00CD2E51">
      <w:pPr>
        <w:pStyle w:val="Default"/>
        <w:rPr>
          <w:sz w:val="22"/>
          <w:szCs w:val="22"/>
          <w:lang w:val="lt-LT"/>
        </w:rPr>
      </w:pPr>
    </w:p>
    <w:p w14:paraId="5405BE34" w14:textId="77777777" w:rsidR="00CD2E51" w:rsidRPr="00297EB5" w:rsidRDefault="00CD2E51" w:rsidP="00CD2E51">
      <w:pPr>
        <w:pStyle w:val="Default"/>
        <w:rPr>
          <w:sz w:val="22"/>
          <w:szCs w:val="22"/>
          <w:lang w:val="lt-LT"/>
        </w:rPr>
      </w:pPr>
      <w:r w:rsidRPr="00297EB5">
        <w:rPr>
          <w:sz w:val="22"/>
          <w:szCs w:val="22"/>
          <w:lang w:val="lt-LT"/>
        </w:rPr>
        <w:t>Kai Ropivacaine hydrochloride</w:t>
      </w:r>
      <w:r w:rsidRPr="00297EB5">
        <w:rPr>
          <w:bCs/>
          <w:sz w:val="22"/>
          <w:szCs w:val="22"/>
          <w:lang w:val="lt-LT"/>
        </w:rPr>
        <w:t xml:space="preserve"> Kabi</w:t>
      </w:r>
      <w:r w:rsidRPr="00297EB5">
        <w:rPr>
          <w:sz w:val="22"/>
          <w:szCs w:val="22"/>
          <w:lang w:val="lt-LT"/>
        </w:rPr>
        <w:t xml:space="preserve"> vartojamas vienu iš šių būdų, nervai nebegali perduoti informacijos apie skausmą galvos smegenims. Dėl to vartojimo vietoje nebejusite skausmo, karščio ar šalčio, tačiau gali išlikti tokie pojūčiai kaip spaudimo ar prisilietimo.</w:t>
      </w:r>
    </w:p>
    <w:p w14:paraId="7B5EBC1C" w14:textId="77777777" w:rsidR="00CD2E51" w:rsidRPr="00297EB5" w:rsidRDefault="00CD2E51" w:rsidP="00CD2E51">
      <w:pPr>
        <w:autoSpaceDE w:val="0"/>
        <w:autoSpaceDN w:val="0"/>
        <w:adjustRightInd w:val="0"/>
        <w:rPr>
          <w:rFonts w:ascii="Times New Roman" w:hAnsi="Times New Roman"/>
          <w:lang w:val="lt-LT"/>
        </w:rPr>
      </w:pPr>
    </w:p>
    <w:p w14:paraId="7C637B99" w14:textId="77777777" w:rsidR="00CD2E51" w:rsidRPr="00297EB5" w:rsidRDefault="00CD2E51" w:rsidP="00CD2E51">
      <w:pPr>
        <w:pStyle w:val="Default"/>
        <w:rPr>
          <w:sz w:val="22"/>
          <w:szCs w:val="22"/>
          <w:lang w:val="lt-LT"/>
        </w:rPr>
      </w:pPr>
      <w:r w:rsidRPr="00297EB5">
        <w:rPr>
          <w:sz w:val="22"/>
          <w:szCs w:val="22"/>
          <w:lang w:val="lt-LT"/>
        </w:rPr>
        <w:t>Gydytojas žinos, kaip tinkamai Jums skirti vaisto.</w:t>
      </w:r>
    </w:p>
    <w:p w14:paraId="0F899F7C" w14:textId="77777777" w:rsidR="00CD2E51" w:rsidRPr="00297EB5" w:rsidRDefault="00CD2E51" w:rsidP="00CD2E51">
      <w:pPr>
        <w:autoSpaceDE w:val="0"/>
        <w:autoSpaceDN w:val="0"/>
        <w:adjustRightInd w:val="0"/>
        <w:rPr>
          <w:rFonts w:ascii="Times New Roman" w:hAnsi="Times New Roman"/>
          <w:lang w:val="lt-LT"/>
        </w:rPr>
      </w:pPr>
    </w:p>
    <w:p w14:paraId="2DB8181D" w14:textId="77777777" w:rsidR="00CD2E51" w:rsidRPr="00297EB5" w:rsidRDefault="00CD2E51" w:rsidP="00CD2E51">
      <w:pPr>
        <w:autoSpaceDE w:val="0"/>
        <w:autoSpaceDN w:val="0"/>
        <w:adjustRightInd w:val="0"/>
        <w:rPr>
          <w:rFonts w:ascii="Times New Roman" w:hAnsi="Times New Roman"/>
          <w:b/>
          <w:bCs/>
          <w:lang w:val="lt-LT"/>
        </w:rPr>
      </w:pPr>
      <w:r w:rsidRPr="00297EB5">
        <w:rPr>
          <w:rFonts w:ascii="Times New Roman" w:hAnsi="Times New Roman"/>
          <w:b/>
          <w:bCs/>
          <w:lang w:val="lt-LT"/>
        </w:rPr>
        <w:t>Dozavimas</w:t>
      </w:r>
    </w:p>
    <w:p w14:paraId="0A81CFA1" w14:textId="77777777" w:rsidR="00CD2E51" w:rsidRPr="00297EB5" w:rsidRDefault="00CD2E51" w:rsidP="004F10D0">
      <w:pPr>
        <w:pStyle w:val="Pagrindinistekstas"/>
        <w:numPr>
          <w:ilvl w:val="0"/>
          <w:numId w:val="28"/>
        </w:numPr>
        <w:adjustRightInd w:val="0"/>
        <w:ind w:left="567" w:hanging="567"/>
        <w:rPr>
          <w:rFonts w:ascii="Times New Roman" w:hAnsi="Times New Roman" w:cs="Times New Roman"/>
          <w:b w:val="0"/>
          <w:bCs w:val="0"/>
          <w:iCs/>
          <w:lang w:val="lt-LT"/>
        </w:rPr>
      </w:pPr>
      <w:r w:rsidRPr="00297EB5">
        <w:rPr>
          <w:rFonts w:ascii="Times New Roman" w:hAnsi="Times New Roman" w:cs="Times New Roman"/>
          <w:b w:val="0"/>
          <w:bCs w:val="0"/>
          <w:iCs/>
          <w:lang w:val="lt-LT"/>
        </w:rPr>
        <w:t>Dozė priklauso nuo to, kam vaisto yra vartojama bei nuo Jūsų sveikatos būklės, amžiaus ir kūno svorio.</w:t>
      </w:r>
    </w:p>
    <w:p w14:paraId="310704B8" w14:textId="77777777" w:rsidR="00CD2E51" w:rsidRPr="00297EB5" w:rsidRDefault="00CD2E51" w:rsidP="00CD2E51">
      <w:pPr>
        <w:pStyle w:val="Pagrindinistekstas"/>
        <w:adjustRightInd w:val="0"/>
        <w:rPr>
          <w:rFonts w:ascii="Times New Roman" w:hAnsi="Times New Roman" w:cs="Times New Roman"/>
          <w:lang w:val="lt-LT"/>
        </w:rPr>
      </w:pPr>
    </w:p>
    <w:p w14:paraId="754CC747" w14:textId="77777777" w:rsidR="00CD2E51" w:rsidRPr="00297EB5" w:rsidRDefault="00CD2E51" w:rsidP="00CD2E51">
      <w:pPr>
        <w:autoSpaceDE w:val="0"/>
        <w:autoSpaceDN w:val="0"/>
        <w:adjustRightInd w:val="0"/>
        <w:rPr>
          <w:rFonts w:ascii="Times New Roman" w:hAnsi="Times New Roman"/>
          <w:b/>
          <w:bCs/>
          <w:lang w:val="lt-LT"/>
        </w:rPr>
      </w:pPr>
      <w:r w:rsidRPr="00297EB5">
        <w:rPr>
          <w:rFonts w:ascii="Times New Roman" w:hAnsi="Times New Roman"/>
          <w:b/>
          <w:bCs/>
          <w:lang w:val="lt-LT"/>
        </w:rPr>
        <w:t>Gydymo trukmė</w:t>
      </w:r>
    </w:p>
    <w:p w14:paraId="1D85F717" w14:textId="77777777" w:rsidR="00CD2E51" w:rsidRPr="00297EB5" w:rsidRDefault="00CD2E51" w:rsidP="00CD2E51">
      <w:pPr>
        <w:autoSpaceDE w:val="0"/>
        <w:autoSpaceDN w:val="0"/>
        <w:adjustRightInd w:val="0"/>
        <w:rPr>
          <w:rFonts w:ascii="Times New Roman" w:hAnsi="Times New Roman"/>
          <w:lang w:val="lt-LT"/>
        </w:rPr>
      </w:pPr>
      <w:r w:rsidRPr="00297EB5">
        <w:rPr>
          <w:rFonts w:ascii="Times New Roman" w:hAnsi="Times New Roman"/>
          <w:iCs/>
          <w:lang w:val="lt-LT"/>
        </w:rPr>
        <w:t xml:space="preserve">Ropivakaino </w:t>
      </w:r>
      <w:r w:rsidRPr="00297EB5">
        <w:rPr>
          <w:rFonts w:ascii="Times New Roman" w:hAnsi="Times New Roman"/>
          <w:b/>
          <w:bCs/>
          <w:iCs/>
          <w:lang w:val="lt-LT"/>
        </w:rPr>
        <w:t>anestezijai</w:t>
      </w:r>
      <w:r w:rsidRPr="00297EB5">
        <w:rPr>
          <w:rFonts w:ascii="Times New Roman" w:hAnsi="Times New Roman"/>
          <w:iCs/>
          <w:lang w:val="lt-LT"/>
        </w:rPr>
        <w:t xml:space="preserve"> prieš tam tikras operacijas paprastai skiriama </w:t>
      </w:r>
      <w:r w:rsidRPr="00297EB5">
        <w:rPr>
          <w:rFonts w:ascii="Times New Roman" w:hAnsi="Times New Roman"/>
          <w:b/>
          <w:bCs/>
          <w:iCs/>
          <w:lang w:val="lt-LT"/>
        </w:rPr>
        <w:t>2</w:t>
      </w:r>
      <w:r w:rsidR="004F10D0" w:rsidRPr="00297EB5">
        <w:rPr>
          <w:rFonts w:ascii="Times New Roman" w:hAnsi="Times New Roman"/>
          <w:b/>
          <w:bCs/>
          <w:iCs/>
          <w:lang w:val="lt-LT"/>
        </w:rPr>
        <w:t>–</w:t>
      </w:r>
      <w:r w:rsidRPr="00297EB5">
        <w:rPr>
          <w:rFonts w:ascii="Times New Roman" w:hAnsi="Times New Roman"/>
          <w:b/>
          <w:bCs/>
          <w:iCs/>
          <w:lang w:val="lt-LT"/>
        </w:rPr>
        <w:t>10 valandų</w:t>
      </w:r>
      <w:r w:rsidRPr="00297EB5">
        <w:rPr>
          <w:rFonts w:ascii="Times New Roman" w:hAnsi="Times New Roman"/>
          <w:iCs/>
          <w:lang w:val="lt-LT"/>
        </w:rPr>
        <w:t xml:space="preserve">, o </w:t>
      </w:r>
      <w:r w:rsidRPr="00297EB5">
        <w:rPr>
          <w:rFonts w:ascii="Times New Roman" w:hAnsi="Times New Roman"/>
          <w:b/>
          <w:bCs/>
          <w:iCs/>
          <w:lang w:val="lt-LT"/>
        </w:rPr>
        <w:t xml:space="preserve">skausmo malšinimui </w:t>
      </w:r>
      <w:r w:rsidRPr="00297EB5">
        <w:rPr>
          <w:rFonts w:ascii="Times New Roman" w:hAnsi="Times New Roman"/>
          <w:iCs/>
          <w:lang w:val="lt-LT"/>
        </w:rPr>
        <w:t xml:space="preserve">operacijos metu arba po jos vaisto gali būti skiriama </w:t>
      </w:r>
      <w:r w:rsidRPr="00297EB5">
        <w:rPr>
          <w:rFonts w:ascii="Times New Roman" w:hAnsi="Times New Roman"/>
          <w:b/>
          <w:bCs/>
          <w:lang w:val="lt-LT"/>
        </w:rPr>
        <w:t>iki 72 valandų</w:t>
      </w:r>
      <w:r w:rsidRPr="00297EB5">
        <w:rPr>
          <w:rFonts w:ascii="Times New Roman" w:hAnsi="Times New Roman"/>
          <w:lang w:val="lt-LT"/>
        </w:rPr>
        <w:t>.</w:t>
      </w:r>
    </w:p>
    <w:bookmarkEnd w:id="36"/>
    <w:p w14:paraId="3764F06B" w14:textId="77777777" w:rsidR="00CD2E51" w:rsidRPr="00297EB5" w:rsidRDefault="00CD2E51" w:rsidP="00CD2E51">
      <w:pPr>
        <w:numPr>
          <w:ilvl w:val="12"/>
          <w:numId w:val="0"/>
        </w:numPr>
        <w:ind w:right="-2"/>
        <w:outlineLvl w:val="0"/>
        <w:rPr>
          <w:rFonts w:ascii="Times New Roman" w:hAnsi="Times New Roman"/>
          <w:b/>
          <w:bCs/>
          <w:lang w:val="lt-LT"/>
        </w:rPr>
      </w:pPr>
    </w:p>
    <w:p w14:paraId="36680227" w14:textId="77777777" w:rsidR="00CD2E51" w:rsidRPr="00297EB5" w:rsidRDefault="00CD2E51" w:rsidP="00CD2E51">
      <w:pPr>
        <w:numPr>
          <w:ilvl w:val="12"/>
          <w:numId w:val="0"/>
        </w:numPr>
        <w:ind w:right="-2"/>
        <w:outlineLvl w:val="0"/>
        <w:rPr>
          <w:rFonts w:ascii="Times New Roman" w:hAnsi="Times New Roman"/>
          <w:lang w:val="lt-LT"/>
        </w:rPr>
      </w:pPr>
      <w:bookmarkStart w:id="37" w:name="_Hlk86919601"/>
      <w:r w:rsidRPr="00297EB5">
        <w:rPr>
          <w:rFonts w:ascii="Times New Roman" w:hAnsi="Times New Roman"/>
          <w:b/>
          <w:bCs/>
          <w:lang w:val="lt-LT"/>
        </w:rPr>
        <w:t>Ką daryti</w:t>
      </w:r>
      <w:r w:rsidR="00CB73ED">
        <w:rPr>
          <w:rFonts w:ascii="Times New Roman" w:hAnsi="Times New Roman"/>
          <w:b/>
          <w:bCs/>
          <w:lang w:val="lt-LT"/>
        </w:rPr>
        <w:t>,</w:t>
      </w:r>
      <w:r w:rsidR="00CB73ED" w:rsidRPr="00801C06">
        <w:rPr>
          <w:lang w:val="lt-LT"/>
        </w:rPr>
        <w:t xml:space="preserve"> </w:t>
      </w:r>
      <w:r w:rsidR="00CB73ED" w:rsidRPr="00CB73ED">
        <w:rPr>
          <w:rFonts w:ascii="Times New Roman" w:hAnsi="Times New Roman"/>
          <w:b/>
          <w:bCs/>
          <w:lang w:val="lt-LT"/>
        </w:rPr>
        <w:t>jei Jums buvo suleista per didelė Ropivacaine hydrochloride Kabi dozė</w:t>
      </w:r>
    </w:p>
    <w:p w14:paraId="4F275E5F" w14:textId="77777777" w:rsidR="00CD2E51" w:rsidRPr="00297EB5" w:rsidRDefault="00CD2E51" w:rsidP="00CD2E51">
      <w:pPr>
        <w:tabs>
          <w:tab w:val="left" w:pos="567"/>
        </w:tabs>
        <w:spacing w:line="260" w:lineRule="exact"/>
        <w:rPr>
          <w:rFonts w:ascii="Times New Roman" w:hAnsi="Times New Roman"/>
          <w:lang w:val="lt-LT"/>
        </w:rPr>
      </w:pPr>
      <w:r w:rsidRPr="00297EB5">
        <w:rPr>
          <w:rFonts w:ascii="Times New Roman" w:hAnsi="Times New Roman"/>
          <w:lang w:val="lt-LT"/>
        </w:rPr>
        <w:t>Per didelės Ropivacaine hydrochloride Kabi dozės sukeltą sunkų šalutinį poveikį būtina specifiškai gydyti ir Jus gydantis gydytojas žino, kaip reikia kontroliuoti tokias situacijas. Pirmieji įprastiniai per didelės Ropivacaine hydrochloride Kabi dozės pavartojimo požymiai yra:</w:t>
      </w:r>
    </w:p>
    <w:p w14:paraId="345C31F0"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klausos ir regos (regėjimo) sutrikimai;</w:t>
      </w:r>
    </w:p>
    <w:p w14:paraId="4FF48C58"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lūpų, liežuvio ir apyburnio tirpimas;</w:t>
      </w:r>
    </w:p>
    <w:p w14:paraId="73B8E2BC"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 xml:space="preserve">svaigulys arba </w:t>
      </w:r>
      <w:r w:rsidR="007B4F23">
        <w:rPr>
          <w:rFonts w:ascii="Times New Roman" w:hAnsi="Times New Roman"/>
          <w:lang w:val="lt-LT"/>
        </w:rPr>
        <w:t>galvos sukimasis</w:t>
      </w:r>
      <w:r w:rsidRPr="00297EB5">
        <w:rPr>
          <w:rFonts w:ascii="Times New Roman" w:hAnsi="Times New Roman"/>
          <w:lang w:val="lt-LT"/>
        </w:rPr>
        <w:t>;</w:t>
      </w:r>
    </w:p>
    <w:p w14:paraId="16DF2D2D"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dilgčiojimas;</w:t>
      </w:r>
    </w:p>
    <w:p w14:paraId="0AD4D9F6"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kalbos sutrikimas, kuriam būdinga bloga artikuliacija (dizartrija);</w:t>
      </w:r>
    </w:p>
    <w:p w14:paraId="22BA7834"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raumenų sustingimas, raumenų trūkčiojimas, priepuoliai (traukuliai);</w:t>
      </w:r>
    </w:p>
    <w:p w14:paraId="66A22174" w14:textId="7F1417E0" w:rsidR="00CD2E51" w:rsidRPr="00297EB5" w:rsidRDefault="00330057" w:rsidP="0041037F">
      <w:pPr>
        <w:numPr>
          <w:ilvl w:val="0"/>
          <w:numId w:val="12"/>
        </w:numPr>
        <w:tabs>
          <w:tab w:val="left" w:pos="567"/>
        </w:tabs>
        <w:spacing w:line="260" w:lineRule="exact"/>
        <w:ind w:left="567" w:hanging="567"/>
        <w:rPr>
          <w:rFonts w:ascii="Times New Roman" w:hAnsi="Times New Roman"/>
          <w:lang w:val="lt-LT"/>
        </w:rPr>
      </w:pPr>
      <w:r>
        <w:rPr>
          <w:rFonts w:ascii="Times New Roman" w:hAnsi="Times New Roman"/>
          <w:lang w:val="lt-LT"/>
        </w:rPr>
        <w:t>žemas</w:t>
      </w:r>
      <w:r w:rsidR="00CD2E51" w:rsidRPr="00297EB5">
        <w:rPr>
          <w:rFonts w:ascii="Times New Roman" w:hAnsi="Times New Roman"/>
          <w:lang w:val="lt-LT"/>
        </w:rPr>
        <w:t xml:space="preserve"> kraujospūdis;</w:t>
      </w:r>
    </w:p>
    <w:p w14:paraId="74EA52AD" w14:textId="77777777" w:rsidR="00CD2E51" w:rsidRPr="00297EB5" w:rsidRDefault="00CD2E51" w:rsidP="0041037F">
      <w:pPr>
        <w:numPr>
          <w:ilvl w:val="0"/>
          <w:numId w:val="12"/>
        </w:numPr>
        <w:tabs>
          <w:tab w:val="left" w:pos="567"/>
        </w:tabs>
        <w:spacing w:line="260" w:lineRule="exact"/>
        <w:ind w:left="567" w:hanging="567"/>
        <w:rPr>
          <w:rFonts w:ascii="Times New Roman" w:hAnsi="Times New Roman"/>
          <w:lang w:val="lt-LT"/>
        </w:rPr>
      </w:pPr>
      <w:r w:rsidRPr="00297EB5">
        <w:rPr>
          <w:rFonts w:ascii="Times New Roman" w:hAnsi="Times New Roman"/>
          <w:lang w:val="lt-LT"/>
        </w:rPr>
        <w:t>retas arba neritmiškas širdies plakimas.</w:t>
      </w:r>
    </w:p>
    <w:p w14:paraId="5C72BA7F" w14:textId="77777777" w:rsidR="00CD2E51" w:rsidRPr="00297EB5" w:rsidRDefault="00CD2E51" w:rsidP="00CD2E51">
      <w:pPr>
        <w:tabs>
          <w:tab w:val="left" w:pos="567"/>
        </w:tabs>
        <w:spacing w:line="260" w:lineRule="exact"/>
        <w:rPr>
          <w:rFonts w:ascii="Times New Roman" w:hAnsi="Times New Roman"/>
          <w:lang w:val="lt-LT"/>
        </w:rPr>
      </w:pPr>
      <w:r w:rsidRPr="00297EB5">
        <w:rPr>
          <w:rFonts w:ascii="Times New Roman" w:hAnsi="Times New Roman"/>
          <w:lang w:val="lt-LT"/>
        </w:rPr>
        <w:t>Po tokių simptomų pasireiškimo gali nutrūkti širdies veikla, sustoti kvėpavimas ar prasidėti sunkūs traukuliai.</w:t>
      </w:r>
    </w:p>
    <w:p w14:paraId="38697985" w14:textId="77777777" w:rsidR="00CD2E51" w:rsidRPr="00297EB5" w:rsidRDefault="00CD2E51" w:rsidP="00CD2E51">
      <w:pPr>
        <w:autoSpaceDE w:val="0"/>
        <w:autoSpaceDN w:val="0"/>
        <w:adjustRightInd w:val="0"/>
        <w:rPr>
          <w:rFonts w:ascii="Times New Roman" w:hAnsi="Times New Roman"/>
          <w:bCs/>
          <w:lang w:val="lt-LT" w:eastAsia="de-DE"/>
        </w:rPr>
      </w:pPr>
    </w:p>
    <w:p w14:paraId="4167C5EC" w14:textId="77777777" w:rsidR="00CD2E51" w:rsidRPr="00297EB5" w:rsidRDefault="00CD2E51" w:rsidP="00CD2E51">
      <w:pPr>
        <w:autoSpaceDE w:val="0"/>
        <w:autoSpaceDN w:val="0"/>
        <w:adjustRightInd w:val="0"/>
        <w:rPr>
          <w:rFonts w:ascii="Times New Roman" w:hAnsi="Times New Roman"/>
          <w:b/>
          <w:lang w:val="lt-LT" w:eastAsia="de-DE"/>
        </w:rPr>
      </w:pPr>
      <w:r w:rsidRPr="00297EB5">
        <w:rPr>
          <w:rFonts w:ascii="Times New Roman" w:hAnsi="Times New Roman"/>
          <w:bCs/>
          <w:lang w:val="lt-LT" w:eastAsia="de-DE"/>
        </w:rPr>
        <w:t xml:space="preserve">Kad būtų sumažinta sunkaus šalutinio poveikio pasireiškimo rizika, gydytojas nutrauks Ropivacaine hydrochloride Kabi vartojimą nedelsiant, kai tik atsiras tokių požymių. Tai reiškia, kad jei Jums pasireikš bet kuris paminėtas poveikis arba manysite, kad Jums buvo suleista per didelė </w:t>
      </w:r>
      <w:r w:rsidRPr="00297EB5">
        <w:rPr>
          <w:rFonts w:ascii="Times New Roman" w:hAnsi="Times New Roman"/>
          <w:bCs/>
          <w:lang w:val="lt-LT"/>
        </w:rPr>
        <w:t>Ropivacaine hydrochloride Kabi doz</w:t>
      </w:r>
      <w:r w:rsidR="0041037F" w:rsidRPr="00297EB5">
        <w:rPr>
          <w:rFonts w:ascii="Times New Roman" w:hAnsi="Times New Roman"/>
          <w:bCs/>
          <w:lang w:val="lt-LT"/>
        </w:rPr>
        <w:t>ė</w:t>
      </w:r>
      <w:r w:rsidRPr="00297EB5">
        <w:rPr>
          <w:rFonts w:ascii="Times New Roman" w:hAnsi="Times New Roman"/>
          <w:bCs/>
          <w:lang w:val="lt-LT" w:eastAsia="de-DE"/>
        </w:rPr>
        <w:t xml:space="preserve">, </w:t>
      </w:r>
      <w:r w:rsidRPr="00297EB5">
        <w:rPr>
          <w:rFonts w:ascii="Times New Roman" w:hAnsi="Times New Roman"/>
          <w:b/>
          <w:bCs/>
          <w:lang w:val="lt-LT" w:eastAsia="de-DE"/>
        </w:rPr>
        <w:t>apie tai nedelsdami turite pasakyti gydytojui arba sveikatos priežiūros specialistui.</w:t>
      </w:r>
    </w:p>
    <w:p w14:paraId="4520CA12" w14:textId="77777777" w:rsidR="00CD2E51" w:rsidRPr="00297EB5" w:rsidRDefault="00CD2E51" w:rsidP="00CD2E51">
      <w:pPr>
        <w:autoSpaceDE w:val="0"/>
        <w:autoSpaceDN w:val="0"/>
        <w:adjustRightInd w:val="0"/>
        <w:rPr>
          <w:rFonts w:ascii="Times New Roman" w:hAnsi="Times New Roman"/>
          <w:lang w:val="lt-LT"/>
        </w:rPr>
      </w:pPr>
    </w:p>
    <w:p w14:paraId="15F4FE7E" w14:textId="77777777" w:rsidR="00CD2E51" w:rsidRPr="00297EB5" w:rsidRDefault="00CD2E51" w:rsidP="00CD2E51">
      <w:pPr>
        <w:autoSpaceDE w:val="0"/>
        <w:autoSpaceDN w:val="0"/>
        <w:adjustRightInd w:val="0"/>
        <w:rPr>
          <w:rFonts w:ascii="Times New Roman" w:hAnsi="Times New Roman"/>
          <w:lang w:val="lt-LT"/>
        </w:rPr>
      </w:pPr>
      <w:r w:rsidRPr="00297EB5">
        <w:rPr>
          <w:rFonts w:ascii="Times New Roman" w:hAnsi="Times New Roman"/>
          <w:lang w:val="lt-LT"/>
        </w:rPr>
        <w:t xml:space="preserve">Sunkesnis šalutinis poveikis, galintis pasireikšti suleidus per didelę Ropivacaine hydrochloride Kabi dozę, yra kalbos sutrikimas, raumenų trūkčiojimas, </w:t>
      </w:r>
      <w:r w:rsidR="00507F89">
        <w:rPr>
          <w:rFonts w:ascii="Times New Roman" w:hAnsi="Times New Roman"/>
          <w:lang w:val="lt-LT"/>
        </w:rPr>
        <w:t xml:space="preserve">tremoras, </w:t>
      </w:r>
      <w:r w:rsidRPr="00297EB5">
        <w:rPr>
          <w:rFonts w:ascii="Times New Roman" w:hAnsi="Times New Roman"/>
          <w:lang w:val="lt-LT"/>
        </w:rPr>
        <w:t>drebulys, priepuoliai (traukuliai) ir sąmonės netekimas.</w:t>
      </w:r>
    </w:p>
    <w:p w14:paraId="72D3D51A" w14:textId="77777777" w:rsidR="00CD2E51" w:rsidRPr="00297EB5" w:rsidRDefault="00CD2E51" w:rsidP="00CD2E51">
      <w:pPr>
        <w:numPr>
          <w:ilvl w:val="12"/>
          <w:numId w:val="0"/>
        </w:numPr>
        <w:ind w:right="-2"/>
        <w:rPr>
          <w:rFonts w:ascii="Times New Roman" w:hAnsi="Times New Roman"/>
          <w:lang w:val="lt-LT"/>
        </w:rPr>
      </w:pPr>
    </w:p>
    <w:p w14:paraId="43A34287" w14:textId="77777777" w:rsidR="00CD2E51" w:rsidRPr="00297EB5" w:rsidRDefault="00CD2E51" w:rsidP="00CD2E51">
      <w:pPr>
        <w:numPr>
          <w:ilvl w:val="12"/>
          <w:numId w:val="0"/>
        </w:numPr>
        <w:ind w:right="-2"/>
        <w:rPr>
          <w:rFonts w:ascii="Times New Roman" w:hAnsi="Times New Roman"/>
          <w:lang w:val="lt-LT"/>
        </w:rPr>
      </w:pPr>
      <w:r w:rsidRPr="00297EB5">
        <w:rPr>
          <w:rFonts w:ascii="Times New Roman" w:hAnsi="Times New Roman"/>
          <w:lang w:val="lt-LT"/>
        </w:rPr>
        <w:t>Jei pastebėsite bet kurį iš aukščiau paminėtų simptomų, apie tai pasakykite gydytojui arba sveikatos priežiūros specialistui.</w:t>
      </w:r>
    </w:p>
    <w:bookmarkEnd w:id="37"/>
    <w:p w14:paraId="693C0716" w14:textId="77777777" w:rsidR="00CD2E51" w:rsidRPr="000566AA" w:rsidRDefault="00CD2E51" w:rsidP="0041037F">
      <w:pPr>
        <w:pStyle w:val="Pagrindinistekstas"/>
        <w:tabs>
          <w:tab w:val="left" w:pos="0"/>
        </w:tabs>
        <w:rPr>
          <w:rFonts w:ascii="Times New Roman" w:hAnsi="Times New Roman" w:cs="Times New Roman"/>
          <w:lang w:val="lt-LT"/>
        </w:rPr>
      </w:pPr>
    </w:p>
    <w:p w14:paraId="3EE8D339" w14:textId="77777777" w:rsidR="00CD2E51" w:rsidRPr="00297EB5" w:rsidRDefault="00CD2E51" w:rsidP="00CD2E51">
      <w:pPr>
        <w:numPr>
          <w:ilvl w:val="12"/>
          <w:numId w:val="0"/>
        </w:numPr>
        <w:ind w:right="-2"/>
        <w:rPr>
          <w:rFonts w:ascii="Times New Roman" w:hAnsi="Times New Roman"/>
          <w:noProof/>
          <w:lang w:val="lt-LT"/>
        </w:rPr>
      </w:pPr>
    </w:p>
    <w:p w14:paraId="04FC11B2" w14:textId="77777777" w:rsidR="00CD2E51" w:rsidRPr="00297EB5" w:rsidRDefault="00CD2E51" w:rsidP="00CD2E51">
      <w:pPr>
        <w:numPr>
          <w:ilvl w:val="12"/>
          <w:numId w:val="0"/>
        </w:numPr>
        <w:ind w:left="567" w:right="-2" w:hanging="567"/>
        <w:rPr>
          <w:rFonts w:ascii="Times New Roman" w:hAnsi="Times New Roman"/>
          <w:lang w:val="lt-LT"/>
        </w:rPr>
      </w:pPr>
      <w:r w:rsidRPr="00297EB5">
        <w:rPr>
          <w:rFonts w:ascii="Times New Roman" w:hAnsi="Times New Roman"/>
          <w:b/>
          <w:bCs/>
          <w:lang w:val="lt-LT"/>
        </w:rPr>
        <w:t>4.</w:t>
      </w:r>
      <w:r w:rsidRPr="00297EB5">
        <w:rPr>
          <w:rFonts w:ascii="Times New Roman" w:hAnsi="Times New Roman"/>
          <w:b/>
          <w:bCs/>
          <w:lang w:val="lt-LT"/>
        </w:rPr>
        <w:tab/>
        <w:t>Galimas šalutinis poveikis</w:t>
      </w:r>
    </w:p>
    <w:p w14:paraId="553F80ED" w14:textId="77777777" w:rsidR="00CD2E51" w:rsidRPr="00297EB5" w:rsidRDefault="00CD2E51" w:rsidP="00CD2E51">
      <w:pPr>
        <w:numPr>
          <w:ilvl w:val="12"/>
          <w:numId w:val="0"/>
        </w:numPr>
        <w:ind w:right="-2"/>
        <w:rPr>
          <w:rFonts w:ascii="Times New Roman" w:hAnsi="Times New Roman"/>
          <w:lang w:val="lt-LT"/>
        </w:rPr>
      </w:pPr>
    </w:p>
    <w:p w14:paraId="0041E4D6" w14:textId="77777777" w:rsidR="00CD2E51" w:rsidRPr="00297EB5" w:rsidRDefault="00CD2E51" w:rsidP="0041037F">
      <w:pPr>
        <w:numPr>
          <w:ilvl w:val="12"/>
          <w:numId w:val="0"/>
        </w:numPr>
        <w:ind w:right="-29"/>
        <w:rPr>
          <w:rFonts w:ascii="Times New Roman" w:hAnsi="Times New Roman"/>
          <w:lang w:val="lt-LT"/>
        </w:rPr>
      </w:pPr>
      <w:bookmarkStart w:id="38" w:name="_Hlk86919678"/>
      <w:r w:rsidRPr="00297EB5">
        <w:rPr>
          <w:rFonts w:ascii="Times New Roman" w:hAnsi="Times New Roman"/>
          <w:lang w:val="lt-LT"/>
        </w:rPr>
        <w:t>Šis vaistas, kaip ir visi kiti, gali sukelti šalutinį poveikį, nors jis pasireiškia ne visiems žmonėms.</w:t>
      </w:r>
    </w:p>
    <w:p w14:paraId="7AF485F5" w14:textId="77777777" w:rsidR="00CD2E51" w:rsidRPr="00297EB5" w:rsidRDefault="00CD2E51" w:rsidP="0041037F">
      <w:pPr>
        <w:numPr>
          <w:ilvl w:val="12"/>
          <w:numId w:val="0"/>
        </w:numPr>
        <w:ind w:right="-29"/>
        <w:rPr>
          <w:rFonts w:ascii="Times New Roman" w:hAnsi="Times New Roman"/>
          <w:lang w:val="lt-LT"/>
        </w:rPr>
      </w:pPr>
    </w:p>
    <w:p w14:paraId="11C40C42"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Svarbus šalutinis poveikis, į kurį reikia atkreipti dėmesį</w:t>
      </w:r>
      <w:r w:rsidR="007C2ECB">
        <w:rPr>
          <w:rFonts w:ascii="Times New Roman" w:hAnsi="Times New Roman"/>
          <w:b/>
          <w:bCs/>
          <w:lang w:val="lt-LT"/>
        </w:rPr>
        <w:t>:</w:t>
      </w:r>
    </w:p>
    <w:p w14:paraId="2916F268" w14:textId="40E4E9A8" w:rsidR="00CD2E51" w:rsidRPr="00297EB5" w:rsidRDefault="00CD2E51" w:rsidP="0041037F">
      <w:pPr>
        <w:numPr>
          <w:ilvl w:val="12"/>
          <w:numId w:val="0"/>
        </w:numPr>
        <w:ind w:right="-29"/>
        <w:rPr>
          <w:rFonts w:ascii="Times New Roman" w:hAnsi="Times New Roman"/>
          <w:lang w:val="lt-LT"/>
        </w:rPr>
      </w:pPr>
      <w:r w:rsidRPr="00297EB5">
        <w:rPr>
          <w:rFonts w:ascii="Times New Roman" w:hAnsi="Times New Roman"/>
          <w:lang w:val="lt-LT"/>
        </w:rPr>
        <w:t xml:space="preserve">Staiga pasireiškiančios </w:t>
      </w:r>
      <w:r w:rsidRPr="00297EB5">
        <w:rPr>
          <w:rFonts w:ascii="Times New Roman" w:hAnsi="Times New Roman"/>
          <w:b/>
          <w:bCs/>
          <w:lang w:val="lt-LT"/>
        </w:rPr>
        <w:t>gyvybei pavojingos alerginės reakcijos</w:t>
      </w:r>
      <w:r w:rsidRPr="00297EB5">
        <w:rPr>
          <w:rFonts w:ascii="Times New Roman" w:hAnsi="Times New Roman"/>
          <w:lang w:val="lt-LT"/>
        </w:rPr>
        <w:t xml:space="preserve"> (tokios kaip anafilaksija</w:t>
      </w:r>
      <w:r w:rsidR="003F78DD">
        <w:rPr>
          <w:rFonts w:ascii="Times New Roman" w:hAnsi="Times New Roman"/>
          <w:lang w:val="lt-LT"/>
        </w:rPr>
        <w:t>, įskaitant anafilaksinį šoką</w:t>
      </w:r>
      <w:r w:rsidRPr="00297EB5">
        <w:rPr>
          <w:rFonts w:ascii="Times New Roman" w:hAnsi="Times New Roman"/>
          <w:lang w:val="lt-LT"/>
        </w:rPr>
        <w:t>) yra retos (gal pasireikšti 1</w:t>
      </w:r>
      <w:r w:rsidR="008C582C" w:rsidRPr="00297EB5">
        <w:rPr>
          <w:rFonts w:ascii="Times New Roman" w:hAnsi="Times New Roman"/>
          <w:lang w:val="lt-LT"/>
        </w:rPr>
        <w:t>–</w:t>
      </w:r>
      <w:r w:rsidRPr="00297EB5">
        <w:rPr>
          <w:rFonts w:ascii="Times New Roman" w:hAnsi="Times New Roman"/>
          <w:lang w:val="lt-LT"/>
        </w:rPr>
        <w:t>10 iš 10</w:t>
      </w:r>
      <w:r w:rsidR="008C582C" w:rsidRPr="00297EB5">
        <w:rPr>
          <w:rFonts w:ascii="Times New Roman" w:hAnsi="Times New Roman"/>
          <w:lang w:val="lt-LT"/>
        </w:rPr>
        <w:t> </w:t>
      </w:r>
      <w:r w:rsidRPr="00297EB5">
        <w:rPr>
          <w:rFonts w:ascii="Times New Roman" w:hAnsi="Times New Roman"/>
          <w:lang w:val="lt-LT"/>
        </w:rPr>
        <w:t>000</w:t>
      </w:r>
      <w:r w:rsidR="008C582C" w:rsidRPr="00297EB5">
        <w:rPr>
          <w:rFonts w:ascii="Times New Roman" w:hAnsi="Times New Roman"/>
          <w:lang w:val="lt-LT"/>
        </w:rPr>
        <w:t> </w:t>
      </w:r>
      <w:r w:rsidRPr="00297EB5">
        <w:rPr>
          <w:rFonts w:ascii="Times New Roman" w:hAnsi="Times New Roman"/>
          <w:lang w:val="lt-LT"/>
        </w:rPr>
        <w:t>asmenų). Galimi simptomai yra:</w:t>
      </w:r>
    </w:p>
    <w:p w14:paraId="705E3C9F" w14:textId="28E4A07C" w:rsidR="00CD2E51" w:rsidRPr="00297EB5" w:rsidRDefault="00CD2E51"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staiga pasireiškiantis išbėrimas;</w:t>
      </w:r>
    </w:p>
    <w:p w14:paraId="6A488C7B" w14:textId="65ED6F57" w:rsidR="00CD2E51" w:rsidRPr="00297EB5" w:rsidRDefault="007C2ECB"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niež</w:t>
      </w:r>
      <w:r>
        <w:rPr>
          <w:rFonts w:ascii="Times New Roman" w:hAnsi="Times New Roman"/>
          <w:lang w:val="lt-LT"/>
        </w:rPr>
        <w:t>ulys</w:t>
      </w:r>
      <w:r w:rsidRPr="00297EB5">
        <w:rPr>
          <w:rFonts w:ascii="Times New Roman" w:hAnsi="Times New Roman"/>
          <w:lang w:val="lt-LT"/>
        </w:rPr>
        <w:t xml:space="preserve"> </w:t>
      </w:r>
      <w:r w:rsidR="00CD2E51" w:rsidRPr="00297EB5">
        <w:rPr>
          <w:rFonts w:ascii="Times New Roman" w:hAnsi="Times New Roman"/>
          <w:lang w:val="lt-LT"/>
        </w:rPr>
        <w:t>ar išbėrimas gumbais (dilgėlinė);</w:t>
      </w:r>
    </w:p>
    <w:p w14:paraId="7C423A19" w14:textId="77777777" w:rsidR="00CD2E51" w:rsidRPr="00297EB5" w:rsidRDefault="00CD2E51"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veido, lūpų, liežuvio ar kitų kūno dalių patinimas;</w:t>
      </w:r>
    </w:p>
    <w:p w14:paraId="13BBD51C" w14:textId="77777777" w:rsidR="0092349A" w:rsidRDefault="00CD2E51" w:rsidP="00886D63">
      <w:pPr>
        <w:numPr>
          <w:ilvl w:val="0"/>
          <w:numId w:val="15"/>
        </w:numPr>
        <w:tabs>
          <w:tab w:val="left" w:pos="567"/>
        </w:tabs>
        <w:ind w:left="567" w:right="-29" w:hanging="567"/>
        <w:rPr>
          <w:rFonts w:ascii="Times New Roman" w:hAnsi="Times New Roman"/>
          <w:lang w:val="lt-LT"/>
        </w:rPr>
      </w:pPr>
      <w:r w:rsidRPr="00297EB5">
        <w:rPr>
          <w:rFonts w:ascii="Times New Roman" w:hAnsi="Times New Roman"/>
          <w:lang w:val="lt-LT"/>
        </w:rPr>
        <w:t xml:space="preserve">dusulys, </w:t>
      </w:r>
      <w:r w:rsidR="007C2ECB">
        <w:rPr>
          <w:rFonts w:ascii="Times New Roman" w:hAnsi="Times New Roman"/>
          <w:lang w:val="lt-LT"/>
        </w:rPr>
        <w:t>gargimas</w:t>
      </w:r>
      <w:r w:rsidR="007C2ECB" w:rsidRPr="00297EB5">
        <w:rPr>
          <w:rFonts w:ascii="Times New Roman" w:hAnsi="Times New Roman"/>
          <w:lang w:val="lt-LT"/>
        </w:rPr>
        <w:t xml:space="preserve"> </w:t>
      </w:r>
      <w:r w:rsidRPr="00297EB5">
        <w:rPr>
          <w:rFonts w:ascii="Times New Roman" w:hAnsi="Times New Roman"/>
          <w:lang w:val="lt-LT"/>
        </w:rPr>
        <w:t>ar kvėpavimo pasunkėjimas</w:t>
      </w:r>
      <w:r w:rsidR="003F78DD">
        <w:rPr>
          <w:rFonts w:ascii="Times New Roman" w:hAnsi="Times New Roman"/>
          <w:lang w:val="lt-LT"/>
        </w:rPr>
        <w:t>;</w:t>
      </w:r>
    </w:p>
    <w:p w14:paraId="27EB48BF" w14:textId="77777777" w:rsidR="00CD2E51" w:rsidRDefault="003F78DD" w:rsidP="00886D63">
      <w:pPr>
        <w:numPr>
          <w:ilvl w:val="0"/>
          <w:numId w:val="15"/>
        </w:numPr>
        <w:tabs>
          <w:tab w:val="left" w:pos="567"/>
        </w:tabs>
        <w:ind w:left="567" w:right="-29" w:hanging="567"/>
        <w:rPr>
          <w:rFonts w:ascii="Times New Roman" w:hAnsi="Times New Roman"/>
          <w:lang w:val="lt-LT"/>
        </w:rPr>
      </w:pPr>
      <w:r w:rsidRPr="003F78DD">
        <w:rPr>
          <w:rFonts w:ascii="Times New Roman" w:hAnsi="Times New Roman"/>
          <w:lang w:val="lt-LT"/>
        </w:rPr>
        <w:t xml:space="preserve">sąmonės </w:t>
      </w:r>
      <w:r w:rsidR="0092349A">
        <w:rPr>
          <w:rFonts w:ascii="Times New Roman" w:hAnsi="Times New Roman"/>
          <w:lang w:val="lt-LT"/>
        </w:rPr>
        <w:t>praradimo pojūtis</w:t>
      </w:r>
      <w:r w:rsidR="00CD2E51" w:rsidRPr="00297EB5">
        <w:rPr>
          <w:rFonts w:ascii="Times New Roman" w:hAnsi="Times New Roman"/>
          <w:lang w:val="lt-LT"/>
        </w:rPr>
        <w:t>.</w:t>
      </w:r>
    </w:p>
    <w:p w14:paraId="08529C5C" w14:textId="77777777" w:rsidR="00C30FEB" w:rsidRPr="00297EB5" w:rsidRDefault="00C30FEB" w:rsidP="00671FAB">
      <w:pPr>
        <w:tabs>
          <w:tab w:val="left" w:pos="567"/>
        </w:tabs>
        <w:ind w:right="-29"/>
        <w:rPr>
          <w:rFonts w:ascii="Times New Roman" w:hAnsi="Times New Roman"/>
          <w:lang w:val="lt-LT"/>
        </w:rPr>
      </w:pPr>
    </w:p>
    <w:p w14:paraId="64452825" w14:textId="77777777" w:rsidR="00CD2E51" w:rsidRPr="00297EB5" w:rsidRDefault="00CD2E51" w:rsidP="0041037F">
      <w:pPr>
        <w:ind w:right="-29"/>
        <w:rPr>
          <w:rFonts w:ascii="Times New Roman" w:hAnsi="Times New Roman"/>
          <w:lang w:val="lt-LT"/>
        </w:rPr>
      </w:pPr>
      <w:r w:rsidRPr="00297EB5">
        <w:rPr>
          <w:rFonts w:ascii="Times New Roman" w:hAnsi="Times New Roman"/>
          <w:b/>
          <w:bCs/>
          <w:lang w:val="lt-LT"/>
        </w:rPr>
        <w:t xml:space="preserve">Jei manote, kad </w:t>
      </w:r>
      <w:bookmarkStart w:id="39" w:name="_Hlk87294074"/>
      <w:r w:rsidRPr="00297EB5">
        <w:rPr>
          <w:rFonts w:ascii="Times New Roman" w:hAnsi="Times New Roman"/>
          <w:b/>
          <w:bCs/>
          <w:lang w:val="lt-LT"/>
        </w:rPr>
        <w:t xml:space="preserve">Ropivacaine hydrochloride </w:t>
      </w:r>
      <w:bookmarkEnd w:id="39"/>
      <w:r w:rsidRPr="00297EB5">
        <w:rPr>
          <w:rFonts w:ascii="Times New Roman" w:hAnsi="Times New Roman"/>
          <w:b/>
          <w:bCs/>
          <w:lang w:val="lt-LT"/>
        </w:rPr>
        <w:t>Kabi sukėlė alerginę reakciją, nedelsdami kreipkitės į gydytoją arba sveikatos priežiūros specialistą.</w:t>
      </w:r>
    </w:p>
    <w:p w14:paraId="4C221285" w14:textId="77777777" w:rsidR="00CD2E51" w:rsidRPr="00297EB5" w:rsidRDefault="00CD2E51" w:rsidP="0041037F">
      <w:pPr>
        <w:numPr>
          <w:ilvl w:val="12"/>
          <w:numId w:val="0"/>
        </w:numPr>
        <w:ind w:right="-29"/>
        <w:rPr>
          <w:rFonts w:ascii="Times New Roman" w:hAnsi="Times New Roman"/>
          <w:lang w:val="lt-LT"/>
        </w:rPr>
      </w:pPr>
    </w:p>
    <w:p w14:paraId="522D548D"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r w:rsidR="00BC5CFD">
        <w:rPr>
          <w:rFonts w:ascii="Times New Roman" w:hAnsi="Times New Roman"/>
          <w:b/>
          <w:bCs/>
          <w:lang w:val="lt-LT"/>
        </w:rPr>
        <w:t>:</w:t>
      </w:r>
    </w:p>
    <w:p w14:paraId="30119611" w14:textId="77777777" w:rsidR="00CD2E51" w:rsidRPr="00297EB5" w:rsidRDefault="00CD2E51" w:rsidP="0041037F">
      <w:pPr>
        <w:numPr>
          <w:ilvl w:val="12"/>
          <w:numId w:val="0"/>
        </w:numPr>
        <w:ind w:right="-29"/>
        <w:rPr>
          <w:rFonts w:ascii="Times New Roman" w:hAnsi="Times New Roman"/>
          <w:lang w:val="lt-LT"/>
        </w:rPr>
      </w:pPr>
    </w:p>
    <w:p w14:paraId="2DB6D2C8" w14:textId="77777777" w:rsidR="00CD2E51" w:rsidRPr="00297EB5" w:rsidRDefault="00CD2E51" w:rsidP="0041037F">
      <w:pPr>
        <w:numPr>
          <w:ilvl w:val="12"/>
          <w:numId w:val="0"/>
        </w:numPr>
        <w:ind w:right="-29"/>
        <w:rPr>
          <w:rFonts w:ascii="Times New Roman" w:hAnsi="Times New Roman"/>
          <w:lang w:val="lt-LT"/>
        </w:rPr>
      </w:pPr>
      <w:r w:rsidRPr="00297EB5">
        <w:rPr>
          <w:rFonts w:ascii="Times New Roman" w:hAnsi="Times New Roman"/>
          <w:b/>
          <w:bCs/>
          <w:lang w:val="lt-LT"/>
        </w:rPr>
        <w:lastRenderedPageBreak/>
        <w:t>Labai dažni šalutinio poveikio reiškiniai</w:t>
      </w:r>
      <w:r w:rsidRPr="00297EB5">
        <w:rPr>
          <w:rFonts w:ascii="Times New Roman" w:hAnsi="Times New Roman"/>
          <w:lang w:val="lt-LT"/>
        </w:rPr>
        <w:t xml:space="preserve"> (gali pasireikšti ne rečiau kaip 1 iš 10</w:t>
      </w:r>
      <w:r w:rsidR="008C582C" w:rsidRPr="00297EB5">
        <w:rPr>
          <w:rFonts w:ascii="Times New Roman" w:hAnsi="Times New Roman"/>
          <w:lang w:val="lt-LT"/>
        </w:rPr>
        <w:t> </w:t>
      </w:r>
      <w:r w:rsidRPr="00297EB5">
        <w:rPr>
          <w:rFonts w:ascii="Times New Roman" w:hAnsi="Times New Roman"/>
          <w:lang w:val="lt-LT"/>
        </w:rPr>
        <w:t>asmenų)</w:t>
      </w:r>
      <w:r w:rsidR="008C582C" w:rsidRPr="00297EB5">
        <w:rPr>
          <w:rFonts w:ascii="Times New Roman" w:hAnsi="Times New Roman"/>
          <w:lang w:val="lt-LT"/>
        </w:rPr>
        <w:t>:</w:t>
      </w:r>
    </w:p>
    <w:p w14:paraId="59C11CDE" w14:textId="70683022" w:rsidR="00CD2E51" w:rsidRPr="00297EB5" w:rsidRDefault="00330057" w:rsidP="00886D63">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žemas</w:t>
      </w:r>
      <w:r w:rsidR="00CD2E51" w:rsidRPr="00297EB5">
        <w:rPr>
          <w:rFonts w:ascii="Times New Roman" w:hAnsi="Times New Roman"/>
          <w:lang w:val="lt-LT"/>
        </w:rPr>
        <w:t xml:space="preserve"> kraujospūdis (</w:t>
      </w:r>
      <w:proofErr w:type="spellStart"/>
      <w:r w:rsidR="00CD2E51" w:rsidRPr="00297EB5">
        <w:rPr>
          <w:rFonts w:ascii="Times New Roman" w:hAnsi="Times New Roman"/>
          <w:lang w:val="lt-LT"/>
        </w:rPr>
        <w:t>hipotenzija</w:t>
      </w:r>
      <w:proofErr w:type="spellEnd"/>
      <w:r w:rsidR="00CD2E51" w:rsidRPr="00297EB5">
        <w:rPr>
          <w:rFonts w:ascii="Times New Roman" w:hAnsi="Times New Roman"/>
          <w:lang w:val="lt-LT"/>
        </w:rPr>
        <w:t xml:space="preserve">). Tai gali sukelti svaigulį ar </w:t>
      </w:r>
      <w:r w:rsidR="006C3498">
        <w:rPr>
          <w:rFonts w:ascii="Times New Roman" w:hAnsi="Times New Roman"/>
          <w:lang w:val="lt-LT"/>
        </w:rPr>
        <w:t>galvos sukimąsi</w:t>
      </w:r>
      <w:r w:rsidR="00297EB5" w:rsidRPr="00297EB5">
        <w:rPr>
          <w:rFonts w:ascii="Times New Roman" w:hAnsi="Times New Roman"/>
          <w:lang w:val="lt-LT"/>
        </w:rPr>
        <w:t>;</w:t>
      </w:r>
    </w:p>
    <w:p w14:paraId="607D6529" w14:textId="77777777" w:rsidR="00CD2E51" w:rsidRPr="00297EB5" w:rsidRDefault="00C57BF5" w:rsidP="00886D63">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š</w:t>
      </w:r>
      <w:r w:rsidR="00CD2E51" w:rsidRPr="00297EB5">
        <w:rPr>
          <w:rFonts w:ascii="Times New Roman" w:hAnsi="Times New Roman"/>
          <w:lang w:val="lt-LT"/>
        </w:rPr>
        <w:t>leikštulys (pykinimas).</w:t>
      </w:r>
    </w:p>
    <w:p w14:paraId="459EC10B" w14:textId="77777777" w:rsidR="00CD2E51" w:rsidRPr="00297EB5" w:rsidRDefault="00CD2E51" w:rsidP="0041037F">
      <w:pPr>
        <w:ind w:right="-29"/>
        <w:rPr>
          <w:rFonts w:ascii="Times New Roman" w:hAnsi="Times New Roman"/>
          <w:lang w:val="lt-LT"/>
        </w:rPr>
      </w:pPr>
    </w:p>
    <w:p w14:paraId="76609317"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Dažni šalutinio poveikio reiškiniai</w:t>
      </w:r>
      <w:r w:rsidRPr="00297EB5">
        <w:rPr>
          <w:rFonts w:ascii="Times New Roman" w:hAnsi="Times New Roman"/>
          <w:lang w:val="lt-LT"/>
        </w:rPr>
        <w:t xml:space="preserve"> (gali pasireikšti rečiau kaip 1 iš 10</w:t>
      </w:r>
      <w:r w:rsidR="008C582C" w:rsidRPr="00297EB5">
        <w:rPr>
          <w:rFonts w:ascii="Times New Roman" w:hAnsi="Times New Roman"/>
          <w:lang w:val="lt-LT"/>
        </w:rPr>
        <w:t> </w:t>
      </w:r>
      <w:r w:rsidRPr="00297EB5">
        <w:rPr>
          <w:rFonts w:ascii="Times New Roman" w:hAnsi="Times New Roman"/>
          <w:lang w:val="lt-LT"/>
        </w:rPr>
        <w:t>asmenų)</w:t>
      </w:r>
      <w:r w:rsidR="008C582C" w:rsidRPr="00297EB5">
        <w:rPr>
          <w:rFonts w:ascii="Times New Roman" w:hAnsi="Times New Roman"/>
          <w:lang w:val="lt-LT"/>
        </w:rPr>
        <w:t>:</w:t>
      </w:r>
    </w:p>
    <w:p w14:paraId="71F7E039"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00CD2E51" w:rsidRPr="00297EB5">
        <w:rPr>
          <w:rFonts w:ascii="Times New Roman" w:hAnsi="Times New Roman"/>
          <w:lang w:val="lt-LT"/>
        </w:rPr>
        <w:t xml:space="preserve">ilgčiojimo </w:t>
      </w:r>
      <w:r w:rsidR="00067FEF">
        <w:rPr>
          <w:rFonts w:ascii="Times New Roman" w:hAnsi="Times New Roman"/>
          <w:lang w:val="lt-LT"/>
        </w:rPr>
        <w:t>(„</w:t>
      </w:r>
      <w:r w:rsidR="00CD2E51" w:rsidRPr="00297EB5">
        <w:rPr>
          <w:rFonts w:ascii="Times New Roman" w:hAnsi="Times New Roman"/>
          <w:lang w:val="lt-LT"/>
        </w:rPr>
        <w:t>badymo</w:t>
      </w:r>
      <w:r w:rsidR="00067FEF">
        <w:rPr>
          <w:rFonts w:ascii="Times New Roman" w:hAnsi="Times New Roman"/>
          <w:lang w:val="lt-LT"/>
        </w:rPr>
        <w:t xml:space="preserve"> adatomis“)</w:t>
      </w:r>
      <w:r w:rsidR="00CD2E51" w:rsidRPr="00297EB5">
        <w:rPr>
          <w:rFonts w:ascii="Times New Roman" w:hAnsi="Times New Roman"/>
          <w:lang w:val="lt-LT"/>
        </w:rPr>
        <w:t xml:space="preserve"> </w:t>
      </w:r>
      <w:r w:rsidR="00067FEF">
        <w:rPr>
          <w:rFonts w:ascii="Times New Roman" w:hAnsi="Times New Roman"/>
          <w:lang w:val="lt-LT"/>
        </w:rPr>
        <w:t>jutimas</w:t>
      </w:r>
      <w:r w:rsidR="00067FEF" w:rsidRPr="00297EB5">
        <w:rPr>
          <w:rFonts w:ascii="Times New Roman" w:hAnsi="Times New Roman"/>
          <w:lang w:val="lt-LT"/>
        </w:rPr>
        <w:t xml:space="preserve"> </w:t>
      </w:r>
      <w:r w:rsidR="00CD2E51" w:rsidRPr="00297EB5">
        <w:rPr>
          <w:rFonts w:ascii="Times New Roman" w:hAnsi="Times New Roman"/>
          <w:lang w:val="lt-LT"/>
        </w:rPr>
        <w:t>(parestezija)</w:t>
      </w:r>
      <w:r w:rsidR="00297EB5" w:rsidRPr="00297EB5">
        <w:rPr>
          <w:rFonts w:ascii="Times New Roman" w:hAnsi="Times New Roman"/>
          <w:lang w:val="lt-LT"/>
        </w:rPr>
        <w:t>;</w:t>
      </w:r>
    </w:p>
    <w:p w14:paraId="4D61E91C"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s</w:t>
      </w:r>
      <w:r w:rsidR="00CD2E51" w:rsidRPr="00297EB5">
        <w:rPr>
          <w:rFonts w:ascii="Times New Roman" w:hAnsi="Times New Roman"/>
          <w:lang w:val="lt-LT"/>
        </w:rPr>
        <w:t>vaigulio pojūtis</w:t>
      </w:r>
      <w:r w:rsidR="00297EB5" w:rsidRPr="00297EB5">
        <w:rPr>
          <w:rFonts w:ascii="Times New Roman" w:hAnsi="Times New Roman"/>
          <w:lang w:val="lt-LT"/>
        </w:rPr>
        <w:t>;</w:t>
      </w:r>
    </w:p>
    <w:p w14:paraId="4038C17F"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g</w:t>
      </w:r>
      <w:r w:rsidR="00CD2E51" w:rsidRPr="00297EB5">
        <w:rPr>
          <w:rFonts w:ascii="Times New Roman" w:hAnsi="Times New Roman"/>
          <w:lang w:val="lt-LT"/>
        </w:rPr>
        <w:t>alvos skausmas</w:t>
      </w:r>
      <w:r w:rsidR="00297EB5" w:rsidRPr="00297EB5">
        <w:rPr>
          <w:rFonts w:ascii="Times New Roman" w:hAnsi="Times New Roman"/>
          <w:lang w:val="lt-LT"/>
        </w:rPr>
        <w:t>;</w:t>
      </w:r>
    </w:p>
    <w:p w14:paraId="5C63F54F"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r</w:t>
      </w:r>
      <w:r w:rsidR="00CD2E51" w:rsidRPr="00297EB5">
        <w:rPr>
          <w:rFonts w:ascii="Times New Roman" w:hAnsi="Times New Roman"/>
          <w:lang w:val="lt-LT"/>
        </w:rPr>
        <w:t>etas ar dažnas širdies plakimas (bradikardija, tachikardija)</w:t>
      </w:r>
      <w:r w:rsidR="00297EB5" w:rsidRPr="00297EB5">
        <w:rPr>
          <w:rFonts w:ascii="Times New Roman" w:hAnsi="Times New Roman"/>
          <w:lang w:val="lt-LT"/>
        </w:rPr>
        <w:t>;</w:t>
      </w:r>
    </w:p>
    <w:p w14:paraId="01C6BF2E"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d</w:t>
      </w:r>
      <w:r w:rsidR="00CD2E51" w:rsidRPr="00297EB5">
        <w:rPr>
          <w:rFonts w:ascii="Times New Roman" w:hAnsi="Times New Roman"/>
          <w:lang w:val="lt-LT"/>
        </w:rPr>
        <w:t>idelis kraujospūdis (hipertenzija)</w:t>
      </w:r>
      <w:r w:rsidR="00297EB5" w:rsidRPr="00297EB5">
        <w:rPr>
          <w:rFonts w:ascii="Times New Roman" w:hAnsi="Times New Roman"/>
          <w:lang w:val="lt-LT"/>
        </w:rPr>
        <w:t>;</w:t>
      </w:r>
    </w:p>
    <w:p w14:paraId="40A0F545"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v</w:t>
      </w:r>
      <w:r w:rsidR="00CD2E51" w:rsidRPr="00297EB5">
        <w:rPr>
          <w:rFonts w:ascii="Times New Roman" w:hAnsi="Times New Roman"/>
          <w:lang w:val="lt-LT"/>
        </w:rPr>
        <w:t>ėmimas</w:t>
      </w:r>
      <w:r w:rsidR="00297EB5" w:rsidRPr="00297EB5">
        <w:rPr>
          <w:rFonts w:ascii="Times New Roman" w:hAnsi="Times New Roman"/>
          <w:lang w:val="lt-LT"/>
        </w:rPr>
        <w:t>;</w:t>
      </w:r>
    </w:p>
    <w:p w14:paraId="79EE1C53"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š</w:t>
      </w:r>
      <w:r w:rsidR="00CD2E51" w:rsidRPr="00297EB5">
        <w:rPr>
          <w:rFonts w:ascii="Times New Roman" w:hAnsi="Times New Roman"/>
          <w:lang w:val="lt-LT"/>
        </w:rPr>
        <w:t>lapinimosi pasunkėjimas (šlapimo susilaikymas)</w:t>
      </w:r>
      <w:r w:rsidR="00297EB5" w:rsidRPr="00297EB5">
        <w:rPr>
          <w:rFonts w:ascii="Times New Roman" w:hAnsi="Times New Roman"/>
          <w:lang w:val="lt-LT"/>
        </w:rPr>
        <w:t>;</w:t>
      </w:r>
    </w:p>
    <w:p w14:paraId="3EC19F34"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a</w:t>
      </w:r>
      <w:r w:rsidR="00CD2E51" w:rsidRPr="00297EB5">
        <w:rPr>
          <w:rFonts w:ascii="Times New Roman" w:hAnsi="Times New Roman"/>
          <w:lang w:val="lt-LT"/>
        </w:rPr>
        <w:t xml:space="preserve">ukšta temperatūra (karščiavimas) ar </w:t>
      </w:r>
      <w:r w:rsidR="00A22FAA">
        <w:rPr>
          <w:rFonts w:ascii="Times New Roman" w:hAnsi="Times New Roman"/>
          <w:lang w:val="lt-LT"/>
        </w:rPr>
        <w:t>šaltkrėtis</w:t>
      </w:r>
      <w:r w:rsidR="00C16AAD" w:rsidRPr="00297EB5">
        <w:rPr>
          <w:rFonts w:ascii="Times New Roman" w:hAnsi="Times New Roman"/>
          <w:lang w:val="lt-LT"/>
        </w:rPr>
        <w:t xml:space="preserve"> </w:t>
      </w:r>
      <w:r w:rsidR="00CD2E51" w:rsidRPr="00297EB5">
        <w:rPr>
          <w:rFonts w:ascii="Times New Roman" w:hAnsi="Times New Roman"/>
          <w:lang w:val="lt-LT"/>
        </w:rPr>
        <w:t>(</w:t>
      </w:r>
      <w:r w:rsidR="00C16AAD" w:rsidRPr="00A22FAA">
        <w:rPr>
          <w:rFonts w:ascii="Times New Roman" w:hAnsi="Times New Roman"/>
          <w:lang w:val="lt-LT"/>
        </w:rPr>
        <w:t>drebulys</w:t>
      </w:r>
      <w:r w:rsidR="00CD2E51" w:rsidRPr="00297EB5">
        <w:rPr>
          <w:rFonts w:ascii="Times New Roman" w:hAnsi="Times New Roman"/>
          <w:lang w:val="lt-LT"/>
        </w:rPr>
        <w:t>)</w:t>
      </w:r>
      <w:r w:rsidR="00297EB5" w:rsidRPr="00297EB5">
        <w:rPr>
          <w:rFonts w:ascii="Times New Roman" w:hAnsi="Times New Roman"/>
          <w:lang w:val="lt-LT"/>
        </w:rPr>
        <w:t>;</w:t>
      </w:r>
    </w:p>
    <w:p w14:paraId="25055BE5" w14:textId="77777777" w:rsidR="00CD2E51" w:rsidRPr="00A22FAA" w:rsidRDefault="00C57BF5" w:rsidP="0041037F">
      <w:pPr>
        <w:numPr>
          <w:ilvl w:val="0"/>
          <w:numId w:val="17"/>
        </w:numPr>
        <w:tabs>
          <w:tab w:val="clear" w:pos="360"/>
          <w:tab w:val="num" w:pos="567"/>
        </w:tabs>
        <w:ind w:right="-29"/>
        <w:rPr>
          <w:rFonts w:ascii="Times New Roman" w:hAnsi="Times New Roman"/>
          <w:lang w:val="lt-LT"/>
        </w:rPr>
      </w:pPr>
      <w:r w:rsidRPr="00A22FAA">
        <w:rPr>
          <w:rFonts w:ascii="Times New Roman" w:hAnsi="Times New Roman"/>
          <w:lang w:val="lt-LT"/>
        </w:rPr>
        <w:t>s</w:t>
      </w:r>
      <w:r w:rsidR="00CD2E51" w:rsidRPr="00A22FAA">
        <w:rPr>
          <w:rFonts w:ascii="Times New Roman" w:hAnsi="Times New Roman"/>
          <w:lang w:val="lt-LT"/>
        </w:rPr>
        <w:t>tingulys (sustingimas)</w:t>
      </w:r>
      <w:r w:rsidR="00297EB5" w:rsidRPr="00A22FAA">
        <w:rPr>
          <w:rFonts w:ascii="Times New Roman" w:hAnsi="Times New Roman"/>
          <w:lang w:val="lt-LT"/>
        </w:rPr>
        <w:t>;</w:t>
      </w:r>
    </w:p>
    <w:p w14:paraId="59A3170A" w14:textId="77777777" w:rsidR="00CD2E51" w:rsidRPr="00297EB5" w:rsidRDefault="00C57BF5" w:rsidP="0041037F">
      <w:pPr>
        <w:numPr>
          <w:ilvl w:val="0"/>
          <w:numId w:val="17"/>
        </w:numPr>
        <w:tabs>
          <w:tab w:val="clear" w:pos="360"/>
          <w:tab w:val="num" w:pos="567"/>
        </w:tabs>
        <w:ind w:right="-29"/>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ugaros skausmas</w:t>
      </w:r>
      <w:r w:rsidR="00297EB5" w:rsidRPr="00297EB5">
        <w:rPr>
          <w:rFonts w:ascii="Times New Roman" w:hAnsi="Times New Roman"/>
          <w:lang w:val="lt-LT"/>
        </w:rPr>
        <w:t>.</w:t>
      </w:r>
    </w:p>
    <w:p w14:paraId="60B7B2F9" w14:textId="77777777" w:rsidR="00CD2E51" w:rsidRPr="00297EB5" w:rsidRDefault="00CD2E51" w:rsidP="0041037F">
      <w:pPr>
        <w:ind w:right="-29"/>
        <w:rPr>
          <w:rFonts w:ascii="Times New Roman" w:hAnsi="Times New Roman"/>
          <w:lang w:val="lt-LT"/>
        </w:rPr>
      </w:pPr>
    </w:p>
    <w:p w14:paraId="0259DA38" w14:textId="77777777" w:rsidR="00CD2E51" w:rsidRPr="00297EB5" w:rsidRDefault="00CD2E51" w:rsidP="0041037F">
      <w:pPr>
        <w:numPr>
          <w:ilvl w:val="12"/>
          <w:numId w:val="0"/>
        </w:numPr>
        <w:ind w:right="-29"/>
        <w:rPr>
          <w:rFonts w:ascii="Times New Roman" w:hAnsi="Times New Roman"/>
          <w:bCs/>
          <w:lang w:val="lt-LT"/>
        </w:rPr>
      </w:pPr>
      <w:r w:rsidRPr="00297EB5">
        <w:rPr>
          <w:rFonts w:ascii="Times New Roman" w:hAnsi="Times New Roman"/>
          <w:b/>
          <w:bCs/>
          <w:lang w:val="lt-LT"/>
        </w:rPr>
        <w:t>Nedažni šalutinio poveikio reiškiniai</w:t>
      </w:r>
      <w:r w:rsidRPr="00297EB5">
        <w:rPr>
          <w:rFonts w:ascii="Times New Roman" w:hAnsi="Times New Roman"/>
          <w:bCs/>
          <w:lang w:val="lt-LT"/>
        </w:rPr>
        <w:t xml:space="preserve"> (gali pasireikšti rečiau kaip 1 iš 100</w:t>
      </w:r>
      <w:r w:rsidR="008C582C" w:rsidRPr="00297EB5">
        <w:rPr>
          <w:rFonts w:ascii="Times New Roman" w:hAnsi="Times New Roman"/>
          <w:bCs/>
          <w:lang w:val="lt-LT"/>
        </w:rPr>
        <w:t> </w:t>
      </w:r>
      <w:r w:rsidRPr="00297EB5">
        <w:rPr>
          <w:rFonts w:ascii="Times New Roman" w:hAnsi="Times New Roman"/>
          <w:bCs/>
          <w:lang w:val="lt-LT"/>
        </w:rPr>
        <w:t>asmenų)</w:t>
      </w:r>
      <w:r w:rsidR="00886D63" w:rsidRPr="00297EB5">
        <w:rPr>
          <w:rFonts w:ascii="Times New Roman" w:hAnsi="Times New Roman"/>
          <w:bCs/>
          <w:lang w:val="lt-LT"/>
        </w:rPr>
        <w:t>:</w:t>
      </w:r>
    </w:p>
    <w:p w14:paraId="4C154F10"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erimas</w:t>
      </w:r>
      <w:r w:rsidR="00297EB5" w:rsidRPr="00297EB5">
        <w:rPr>
          <w:rFonts w:ascii="Times New Roman" w:hAnsi="Times New Roman"/>
          <w:lang w:val="lt-LT"/>
        </w:rPr>
        <w:t>;</w:t>
      </w:r>
    </w:p>
    <w:p w14:paraId="688705E9"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s</w:t>
      </w:r>
      <w:r w:rsidR="00CD2E51" w:rsidRPr="00297EB5">
        <w:rPr>
          <w:rFonts w:ascii="Times New Roman" w:hAnsi="Times New Roman"/>
          <w:lang w:val="lt-LT"/>
        </w:rPr>
        <w:t xml:space="preserve">umažėjęs odos jautrumas </w:t>
      </w:r>
      <w:r w:rsidR="00AC5FDF">
        <w:rPr>
          <w:rFonts w:ascii="Times New Roman" w:hAnsi="Times New Roman"/>
          <w:lang w:val="lt-LT"/>
        </w:rPr>
        <w:t>ar jutimai</w:t>
      </w:r>
      <w:r w:rsidR="00297EB5" w:rsidRPr="00297EB5">
        <w:rPr>
          <w:rFonts w:ascii="Times New Roman" w:hAnsi="Times New Roman"/>
          <w:lang w:val="lt-LT"/>
        </w:rPr>
        <w:t>;</w:t>
      </w:r>
    </w:p>
    <w:p w14:paraId="1EFA981C"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a</w:t>
      </w:r>
      <w:r w:rsidR="00805924">
        <w:rPr>
          <w:rFonts w:ascii="Times New Roman" w:hAnsi="Times New Roman"/>
          <w:lang w:val="lt-LT"/>
        </w:rPr>
        <w:t>pa</w:t>
      </w:r>
      <w:r w:rsidR="00CD2E51" w:rsidRPr="00297EB5">
        <w:rPr>
          <w:rFonts w:ascii="Times New Roman" w:hAnsi="Times New Roman"/>
          <w:lang w:val="lt-LT"/>
        </w:rPr>
        <w:t>lp</w:t>
      </w:r>
      <w:r w:rsidR="00AC5FDF">
        <w:rPr>
          <w:rFonts w:ascii="Times New Roman" w:hAnsi="Times New Roman"/>
          <w:lang w:val="lt-LT"/>
        </w:rPr>
        <w:t>imas</w:t>
      </w:r>
      <w:r w:rsidR="00297EB5" w:rsidRPr="00297EB5">
        <w:rPr>
          <w:rFonts w:ascii="Times New Roman" w:hAnsi="Times New Roman"/>
          <w:lang w:val="lt-LT"/>
        </w:rPr>
        <w:t>;</w:t>
      </w:r>
    </w:p>
    <w:p w14:paraId="0EAA2332" w14:textId="77777777" w:rsidR="00CD2E51" w:rsidRPr="00297EB5" w:rsidRDefault="00C57BF5" w:rsidP="0041037F">
      <w:pPr>
        <w:numPr>
          <w:ilvl w:val="0"/>
          <w:numId w:val="18"/>
        </w:numPr>
        <w:tabs>
          <w:tab w:val="clear" w:pos="360"/>
          <w:tab w:val="left" w:pos="567"/>
          <w:tab w:val="num" w:pos="600"/>
        </w:tabs>
        <w:ind w:right="-29"/>
        <w:rPr>
          <w:rFonts w:ascii="Times New Roman" w:hAnsi="Times New Roman"/>
          <w:lang w:val="lt-LT"/>
        </w:rPr>
      </w:pPr>
      <w:r>
        <w:rPr>
          <w:rFonts w:ascii="Times New Roman" w:hAnsi="Times New Roman"/>
          <w:lang w:val="lt-LT"/>
        </w:rPr>
        <w:t>p</w:t>
      </w:r>
      <w:r w:rsidR="00CD2E51" w:rsidRPr="00297EB5">
        <w:rPr>
          <w:rFonts w:ascii="Times New Roman" w:hAnsi="Times New Roman"/>
          <w:lang w:val="lt-LT"/>
        </w:rPr>
        <w:t>asunkėjęs kvėpavimas</w:t>
      </w:r>
      <w:r w:rsidR="00297EB5" w:rsidRPr="00297EB5">
        <w:rPr>
          <w:rFonts w:ascii="Times New Roman" w:hAnsi="Times New Roman"/>
          <w:lang w:val="lt-LT"/>
        </w:rPr>
        <w:t>;</w:t>
      </w:r>
    </w:p>
    <w:p w14:paraId="3014F168" w14:textId="1B211CC1" w:rsidR="00CD2E51" w:rsidRPr="00297EB5" w:rsidRDefault="00330057" w:rsidP="0041037F">
      <w:pPr>
        <w:numPr>
          <w:ilvl w:val="0"/>
          <w:numId w:val="20"/>
        </w:numPr>
        <w:tabs>
          <w:tab w:val="clear" w:pos="360"/>
          <w:tab w:val="num" w:pos="567"/>
        </w:tabs>
        <w:ind w:right="-29"/>
        <w:rPr>
          <w:rFonts w:ascii="Times New Roman" w:hAnsi="Times New Roman"/>
          <w:lang w:val="lt-LT"/>
        </w:rPr>
      </w:pPr>
      <w:r>
        <w:rPr>
          <w:rFonts w:ascii="Times New Roman" w:hAnsi="Times New Roman"/>
          <w:lang w:val="lt-LT"/>
        </w:rPr>
        <w:t>žema</w:t>
      </w:r>
      <w:r w:rsidR="00CD2E51" w:rsidRPr="00297EB5">
        <w:rPr>
          <w:rFonts w:ascii="Times New Roman" w:hAnsi="Times New Roman"/>
          <w:lang w:val="lt-LT"/>
        </w:rPr>
        <w:t xml:space="preserve"> kūno temperatūra (hipotermija)</w:t>
      </w:r>
      <w:r w:rsidR="00297EB5" w:rsidRPr="00297EB5">
        <w:rPr>
          <w:rFonts w:ascii="Times New Roman" w:hAnsi="Times New Roman"/>
          <w:lang w:val="lt-LT"/>
        </w:rPr>
        <w:t>;</w:t>
      </w:r>
    </w:p>
    <w:p w14:paraId="2E7DFE1F" w14:textId="77777777" w:rsidR="00CD2E51" w:rsidRPr="00297EB5" w:rsidRDefault="00C57BF5" w:rsidP="0041037F">
      <w:pPr>
        <w:numPr>
          <w:ilvl w:val="0"/>
          <w:numId w:val="18"/>
        </w:numPr>
        <w:tabs>
          <w:tab w:val="clear" w:pos="360"/>
          <w:tab w:val="left" w:pos="567"/>
          <w:tab w:val="num" w:pos="600"/>
        </w:tabs>
        <w:ind w:left="567" w:right="-29" w:hanging="567"/>
        <w:rPr>
          <w:rFonts w:ascii="Times New Roman" w:hAnsi="Times New Roman"/>
          <w:lang w:val="lt-LT"/>
        </w:rPr>
      </w:pPr>
      <w:r>
        <w:rPr>
          <w:rFonts w:ascii="Times New Roman" w:hAnsi="Times New Roman"/>
          <w:lang w:val="lt-LT"/>
        </w:rPr>
        <w:t>k</w:t>
      </w:r>
      <w:r w:rsidR="00CD2E51" w:rsidRPr="00297EB5">
        <w:rPr>
          <w:rFonts w:ascii="Times New Roman" w:hAnsi="Times New Roman"/>
          <w:lang w:val="lt-LT"/>
        </w:rPr>
        <w:t>ai kurie simptomai gali pasireikšti vaistą per klaidą suleidus į kraujagyslę arba pavartojus per didelę Ropivacaine hydrochloride Kabi dozę (taip pat žr. aukščiau esantį 3 skyrių „</w:t>
      </w:r>
      <w:r w:rsidR="00CB73ED" w:rsidRPr="00CB73ED">
        <w:rPr>
          <w:rFonts w:ascii="Times New Roman" w:hAnsi="Times New Roman"/>
          <w:lang w:val="lt-LT"/>
        </w:rPr>
        <w:t>Ką daryti, jei Jums buvo suleista per didelė Ropivacaine hydrochloride Kabi dozė</w:t>
      </w:r>
      <w:r w:rsidR="00886D63" w:rsidRPr="00297EB5">
        <w:rPr>
          <w:rFonts w:ascii="Times New Roman" w:hAnsi="Times New Roman"/>
          <w:lang w:val="lt-LT"/>
        </w:rPr>
        <w:t>“</w:t>
      </w:r>
      <w:r w:rsidR="00CD2E51" w:rsidRPr="00297EB5">
        <w:rPr>
          <w:rFonts w:ascii="Times New Roman" w:hAnsi="Times New Roman"/>
          <w:lang w:val="lt-LT"/>
        </w:rPr>
        <w:t>). Gali atsirasti priepuoli</w:t>
      </w:r>
      <w:r w:rsidR="00076594">
        <w:rPr>
          <w:rFonts w:ascii="Times New Roman" w:hAnsi="Times New Roman"/>
          <w:lang w:val="lt-LT"/>
        </w:rPr>
        <w:t>ų</w:t>
      </w:r>
      <w:r w:rsidR="00CD2E51" w:rsidRPr="00297EB5">
        <w:rPr>
          <w:rFonts w:ascii="Times New Roman" w:hAnsi="Times New Roman"/>
          <w:lang w:val="lt-LT"/>
        </w:rPr>
        <w:t xml:space="preserve"> (traukuli</w:t>
      </w:r>
      <w:r w:rsidR="00C072A8">
        <w:rPr>
          <w:rFonts w:ascii="Times New Roman" w:hAnsi="Times New Roman"/>
          <w:lang w:val="lt-LT"/>
        </w:rPr>
        <w:t>ų</w:t>
      </w:r>
      <w:r w:rsidR="00CD2E51" w:rsidRPr="00297EB5">
        <w:rPr>
          <w:rFonts w:ascii="Times New Roman" w:hAnsi="Times New Roman"/>
          <w:lang w:val="lt-LT"/>
        </w:rPr>
        <w:t xml:space="preserve">), svaigulio ar </w:t>
      </w:r>
      <w:r w:rsidR="00A22FAA">
        <w:rPr>
          <w:rFonts w:ascii="Times New Roman" w:hAnsi="Times New Roman"/>
          <w:lang w:val="lt-LT"/>
        </w:rPr>
        <w:t>galvos sukimosi</w:t>
      </w:r>
      <w:r w:rsidR="00A22FAA" w:rsidRPr="00297EB5">
        <w:rPr>
          <w:rFonts w:ascii="Times New Roman" w:hAnsi="Times New Roman"/>
          <w:lang w:val="lt-LT"/>
        </w:rPr>
        <w:t xml:space="preserve"> </w:t>
      </w:r>
      <w:r w:rsidR="00CD2E51" w:rsidRPr="00297EB5">
        <w:rPr>
          <w:rFonts w:ascii="Times New Roman" w:hAnsi="Times New Roman"/>
          <w:lang w:val="lt-LT"/>
        </w:rPr>
        <w:t>pojūtis, lūpų ir apyburnio aptirpimas, liežuvio aptirpimas, klausos sutrikim</w:t>
      </w:r>
      <w:r w:rsidR="00805924">
        <w:rPr>
          <w:rFonts w:ascii="Times New Roman" w:hAnsi="Times New Roman"/>
          <w:lang w:val="lt-LT"/>
        </w:rPr>
        <w:t>ų</w:t>
      </w:r>
      <w:r w:rsidR="00CD2E51" w:rsidRPr="00297EB5">
        <w:rPr>
          <w:rFonts w:ascii="Times New Roman" w:hAnsi="Times New Roman"/>
          <w:lang w:val="lt-LT"/>
        </w:rPr>
        <w:t>, regos sutrikim</w:t>
      </w:r>
      <w:r w:rsidR="00805924">
        <w:rPr>
          <w:rFonts w:ascii="Times New Roman" w:hAnsi="Times New Roman"/>
          <w:lang w:val="lt-LT"/>
        </w:rPr>
        <w:t>ų</w:t>
      </w:r>
      <w:r w:rsidR="00CD2E51" w:rsidRPr="00297EB5">
        <w:rPr>
          <w:rFonts w:ascii="Times New Roman" w:hAnsi="Times New Roman"/>
          <w:lang w:val="lt-LT"/>
        </w:rPr>
        <w:t>, kalbos sutrikim</w:t>
      </w:r>
      <w:r w:rsidR="00805924">
        <w:rPr>
          <w:rFonts w:ascii="Times New Roman" w:hAnsi="Times New Roman"/>
          <w:lang w:val="lt-LT"/>
        </w:rPr>
        <w:t>ų</w:t>
      </w:r>
      <w:r w:rsidR="00CD2E51" w:rsidRPr="00297EB5">
        <w:rPr>
          <w:rFonts w:ascii="Times New Roman" w:hAnsi="Times New Roman"/>
          <w:lang w:val="lt-LT"/>
        </w:rPr>
        <w:t xml:space="preserve">, raumenų </w:t>
      </w:r>
      <w:r w:rsidR="00805924">
        <w:rPr>
          <w:rFonts w:ascii="Times New Roman" w:hAnsi="Times New Roman"/>
          <w:lang w:val="lt-LT"/>
        </w:rPr>
        <w:t>sustingimas</w:t>
      </w:r>
      <w:r w:rsidR="00805924" w:rsidRPr="00297EB5">
        <w:rPr>
          <w:rFonts w:ascii="Times New Roman" w:hAnsi="Times New Roman"/>
          <w:lang w:val="lt-LT"/>
        </w:rPr>
        <w:t xml:space="preserve"> </w:t>
      </w:r>
      <w:r w:rsidR="00CD2E51" w:rsidRPr="00297EB5">
        <w:rPr>
          <w:rFonts w:ascii="Times New Roman" w:hAnsi="Times New Roman"/>
          <w:lang w:val="lt-LT"/>
        </w:rPr>
        <w:t xml:space="preserve">ir </w:t>
      </w:r>
      <w:r w:rsidR="00CD2E51" w:rsidRPr="00C61907">
        <w:rPr>
          <w:rFonts w:ascii="Times New Roman" w:hAnsi="Times New Roman"/>
          <w:lang w:val="lt-LT"/>
        </w:rPr>
        <w:t>drebulys</w:t>
      </w:r>
      <w:r w:rsidR="00CD2E51" w:rsidRPr="00297EB5">
        <w:rPr>
          <w:rFonts w:ascii="Times New Roman" w:hAnsi="Times New Roman"/>
          <w:lang w:val="lt-LT"/>
        </w:rPr>
        <w:t>.</w:t>
      </w:r>
    </w:p>
    <w:p w14:paraId="328AAED9" w14:textId="77777777" w:rsidR="00CD2E51" w:rsidRPr="00297EB5" w:rsidRDefault="00CD2E51" w:rsidP="0041037F">
      <w:pPr>
        <w:numPr>
          <w:ilvl w:val="12"/>
          <w:numId w:val="0"/>
        </w:numPr>
        <w:ind w:right="-29"/>
        <w:rPr>
          <w:rFonts w:ascii="Times New Roman" w:hAnsi="Times New Roman"/>
          <w:lang w:val="lt-LT"/>
        </w:rPr>
      </w:pPr>
    </w:p>
    <w:p w14:paraId="0D628E88"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Reti šalutinio poveikio reiškiniai</w:t>
      </w:r>
      <w:r w:rsidRPr="00297EB5">
        <w:rPr>
          <w:rFonts w:ascii="Times New Roman" w:hAnsi="Times New Roman"/>
          <w:lang w:val="lt-LT"/>
        </w:rPr>
        <w:t xml:space="preserve"> (gali pasireikšti rečiau kaip 1 iš 1</w:t>
      </w:r>
      <w:r w:rsidR="008C582C" w:rsidRPr="00297EB5">
        <w:rPr>
          <w:rFonts w:ascii="Times New Roman" w:hAnsi="Times New Roman"/>
          <w:lang w:val="lt-LT"/>
        </w:rPr>
        <w:t> </w:t>
      </w:r>
      <w:r w:rsidRPr="00297EB5">
        <w:rPr>
          <w:rFonts w:ascii="Times New Roman" w:hAnsi="Times New Roman"/>
          <w:lang w:val="lt-LT"/>
        </w:rPr>
        <w:t>000</w:t>
      </w:r>
      <w:r w:rsidR="008C582C" w:rsidRPr="00297EB5">
        <w:rPr>
          <w:rFonts w:ascii="Times New Roman" w:hAnsi="Times New Roman"/>
          <w:lang w:val="lt-LT"/>
        </w:rPr>
        <w:t> </w:t>
      </w:r>
      <w:r w:rsidRPr="00297EB5">
        <w:rPr>
          <w:rFonts w:ascii="Times New Roman" w:hAnsi="Times New Roman"/>
          <w:lang w:val="lt-LT"/>
        </w:rPr>
        <w:t>asmenų)</w:t>
      </w:r>
      <w:r w:rsidR="00886D63" w:rsidRPr="00297EB5">
        <w:rPr>
          <w:rFonts w:ascii="Times New Roman" w:hAnsi="Times New Roman"/>
          <w:lang w:val="lt-LT"/>
        </w:rPr>
        <w:t>:</w:t>
      </w:r>
    </w:p>
    <w:p w14:paraId="1902A6C3" w14:textId="77777777" w:rsidR="00CD2E51" w:rsidRPr="00297EB5" w:rsidRDefault="00C57BF5" w:rsidP="00886D63">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š</w:t>
      </w:r>
      <w:r w:rsidR="00CD2E51" w:rsidRPr="00297EB5">
        <w:rPr>
          <w:rFonts w:ascii="Times New Roman" w:hAnsi="Times New Roman"/>
          <w:lang w:val="lt-LT"/>
        </w:rPr>
        <w:t xml:space="preserve">irdies </w:t>
      </w:r>
      <w:r w:rsidR="0091447D">
        <w:rPr>
          <w:rFonts w:ascii="Times New Roman" w:hAnsi="Times New Roman"/>
          <w:lang w:val="lt-LT"/>
        </w:rPr>
        <w:t>sustojimas;</w:t>
      </w:r>
    </w:p>
    <w:p w14:paraId="15C458E4" w14:textId="77777777" w:rsidR="00CD2E51" w:rsidRPr="00297EB5" w:rsidRDefault="00C57BF5" w:rsidP="00886D63">
      <w:pPr>
        <w:numPr>
          <w:ilvl w:val="0"/>
          <w:numId w:val="18"/>
        </w:numPr>
        <w:tabs>
          <w:tab w:val="clear" w:pos="360"/>
          <w:tab w:val="num" w:pos="567"/>
        </w:tabs>
        <w:ind w:left="567" w:right="-29" w:hanging="567"/>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eritmiškas širdies plakimas (aritmija)</w:t>
      </w:r>
      <w:r w:rsidR="00297EB5" w:rsidRPr="00297EB5">
        <w:rPr>
          <w:rFonts w:ascii="Times New Roman" w:hAnsi="Times New Roman"/>
          <w:lang w:val="lt-LT"/>
        </w:rPr>
        <w:t>.</w:t>
      </w:r>
    </w:p>
    <w:p w14:paraId="2892D256" w14:textId="77777777" w:rsidR="00CD2E51" w:rsidRDefault="00CD2E51" w:rsidP="0041037F">
      <w:pPr>
        <w:numPr>
          <w:ilvl w:val="12"/>
          <w:numId w:val="0"/>
        </w:numPr>
        <w:ind w:right="-29"/>
        <w:rPr>
          <w:rFonts w:ascii="Times New Roman" w:hAnsi="Times New Roman"/>
          <w:lang w:val="lt-LT"/>
        </w:rPr>
      </w:pPr>
    </w:p>
    <w:p w14:paraId="50369194" w14:textId="77777777" w:rsidR="000C4D38" w:rsidRDefault="000C4D38" w:rsidP="000C4D38">
      <w:pPr>
        <w:ind w:right="-29"/>
        <w:rPr>
          <w:rFonts w:ascii="Times New Roman" w:hAnsi="Times New Roman"/>
          <w:lang w:val="lt-LT"/>
        </w:rPr>
      </w:pPr>
      <w:r w:rsidRPr="004A599C">
        <w:rPr>
          <w:rFonts w:ascii="Times New Roman" w:hAnsi="Times New Roman"/>
          <w:b/>
          <w:bCs/>
          <w:lang w:val="lt-LT"/>
        </w:rPr>
        <w:t>Šalutinio poveikio reiškiniai, kurių dažnis nežinomas</w:t>
      </w:r>
      <w:r w:rsidRPr="004A599C">
        <w:rPr>
          <w:rFonts w:ascii="Times New Roman" w:hAnsi="Times New Roman"/>
          <w:lang w:val="lt-LT"/>
        </w:rPr>
        <w:t xml:space="preserve"> (negali būti apskaičiuotas pagal turimus duomenis):</w:t>
      </w:r>
    </w:p>
    <w:p w14:paraId="3DDA0B7C" w14:textId="40567796" w:rsidR="00027934" w:rsidRPr="004A599C" w:rsidRDefault="00027934" w:rsidP="004A599C">
      <w:pPr>
        <w:pStyle w:val="Sraopastraipa"/>
        <w:numPr>
          <w:ilvl w:val="0"/>
          <w:numId w:val="30"/>
        </w:numPr>
        <w:ind w:left="567" w:right="-29" w:hanging="567"/>
        <w:rPr>
          <w:rFonts w:ascii="Times New Roman" w:hAnsi="Times New Roman"/>
          <w:lang w:val="lt-LT"/>
        </w:rPr>
      </w:pPr>
      <w:r w:rsidRPr="004A599C">
        <w:rPr>
          <w:rFonts w:ascii="Times New Roman" w:hAnsi="Times New Roman"/>
          <w:lang w:val="lt-LT"/>
        </w:rPr>
        <w:t>Hornerio (</w:t>
      </w:r>
      <w:r w:rsidRPr="004A599C">
        <w:rPr>
          <w:rFonts w:ascii="Times New Roman" w:hAnsi="Times New Roman"/>
          <w:i/>
          <w:iCs/>
          <w:lang w:val="lt-LT"/>
        </w:rPr>
        <w:t>Horner</w:t>
      </w:r>
      <w:r w:rsidRPr="004A599C">
        <w:rPr>
          <w:rFonts w:ascii="Times New Roman" w:hAnsi="Times New Roman"/>
          <w:lang w:val="lt-LT"/>
        </w:rPr>
        <w:t>) sindromas.</w:t>
      </w:r>
    </w:p>
    <w:p w14:paraId="64DBB93F" w14:textId="77777777" w:rsidR="00027934" w:rsidRPr="004A599C" w:rsidRDefault="00027934" w:rsidP="004A599C">
      <w:pPr>
        <w:ind w:right="-29"/>
        <w:rPr>
          <w:rFonts w:ascii="Times New Roman" w:hAnsi="Times New Roman"/>
          <w:lang w:val="lt-LT"/>
        </w:rPr>
      </w:pPr>
    </w:p>
    <w:p w14:paraId="239BE6DD"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Kitoks galimas šalutinis poveikis</w:t>
      </w:r>
      <w:r w:rsidR="00297EB5" w:rsidRPr="00297EB5">
        <w:rPr>
          <w:rFonts w:ascii="Times New Roman" w:hAnsi="Times New Roman"/>
          <w:b/>
          <w:bCs/>
          <w:lang w:val="lt-LT"/>
        </w:rPr>
        <w:t>:</w:t>
      </w:r>
    </w:p>
    <w:p w14:paraId="2EF479EA" w14:textId="77777777" w:rsidR="00CD2E51" w:rsidRPr="00297EB5" w:rsidRDefault="00C57BF5" w:rsidP="00886D63">
      <w:pPr>
        <w:numPr>
          <w:ilvl w:val="0"/>
          <w:numId w:val="21"/>
        </w:numPr>
        <w:ind w:left="567" w:right="-29" w:hanging="567"/>
        <w:rPr>
          <w:rFonts w:ascii="Times New Roman" w:hAnsi="Times New Roman"/>
          <w:b/>
          <w:bCs/>
          <w:lang w:val="lt-LT"/>
        </w:rPr>
      </w:pPr>
      <w:r>
        <w:rPr>
          <w:rFonts w:ascii="Times New Roman" w:hAnsi="Times New Roman"/>
          <w:bCs/>
          <w:lang w:val="lt-LT"/>
        </w:rPr>
        <w:t>a</w:t>
      </w:r>
      <w:r w:rsidR="00CD2E51" w:rsidRPr="00297EB5">
        <w:rPr>
          <w:rFonts w:ascii="Times New Roman" w:hAnsi="Times New Roman"/>
          <w:bCs/>
          <w:lang w:val="lt-LT"/>
        </w:rPr>
        <w:t>ptirpimas dėl adatos ar injekcijos sukelto nervo dirginimo. Paprastai toks poveikis trunka neilgai</w:t>
      </w:r>
      <w:r w:rsidR="00297EB5" w:rsidRPr="00297EB5">
        <w:rPr>
          <w:rFonts w:ascii="Times New Roman" w:hAnsi="Times New Roman"/>
          <w:bCs/>
          <w:lang w:val="lt-LT"/>
        </w:rPr>
        <w:t>;</w:t>
      </w:r>
    </w:p>
    <w:p w14:paraId="73F5C060" w14:textId="77777777" w:rsidR="00CD2E51" w:rsidRPr="00297EB5" w:rsidRDefault="00C57BF5" w:rsidP="00886D63">
      <w:pPr>
        <w:numPr>
          <w:ilvl w:val="0"/>
          <w:numId w:val="22"/>
        </w:numPr>
        <w:ind w:left="567" w:right="-29" w:hanging="567"/>
        <w:rPr>
          <w:rFonts w:ascii="Times New Roman" w:hAnsi="Times New Roman"/>
          <w:bCs/>
          <w:lang w:val="lt-LT"/>
        </w:rPr>
      </w:pPr>
      <w:r>
        <w:rPr>
          <w:rFonts w:ascii="Times New Roman" w:hAnsi="Times New Roman"/>
          <w:bCs/>
          <w:lang w:val="lt-LT"/>
        </w:rPr>
        <w:t>n</w:t>
      </w:r>
      <w:r w:rsidR="00CD2E51" w:rsidRPr="00297EB5">
        <w:rPr>
          <w:rFonts w:ascii="Times New Roman" w:hAnsi="Times New Roman"/>
          <w:bCs/>
          <w:lang w:val="lt-LT"/>
        </w:rPr>
        <w:t>evalingi raumenų judesiai (diskinezija).</w:t>
      </w:r>
    </w:p>
    <w:p w14:paraId="35E20FD2" w14:textId="77777777" w:rsidR="00CD2E51" w:rsidRPr="00297EB5" w:rsidRDefault="00CD2E51" w:rsidP="0041037F">
      <w:pPr>
        <w:numPr>
          <w:ilvl w:val="12"/>
          <w:numId w:val="0"/>
        </w:numPr>
        <w:ind w:right="-29"/>
        <w:rPr>
          <w:rFonts w:ascii="Times New Roman" w:hAnsi="Times New Roman"/>
          <w:b/>
          <w:bCs/>
          <w:lang w:val="lt-LT"/>
        </w:rPr>
      </w:pPr>
    </w:p>
    <w:p w14:paraId="3C85C953"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Galimas šalutinis poveikis, pastebėtas vartojant kitų lokalaus poveikio anestetikų ir galintis pasireikšti vartojant Ropivacaine hydrochloride</w:t>
      </w:r>
      <w:r w:rsidR="00C61907" w:rsidRPr="00297EB5">
        <w:rPr>
          <w:rFonts w:ascii="Times New Roman" w:hAnsi="Times New Roman"/>
          <w:b/>
          <w:bCs/>
          <w:lang w:val="lt-LT"/>
        </w:rPr>
        <w:t xml:space="preserve"> </w:t>
      </w:r>
      <w:r w:rsidRPr="00297EB5">
        <w:rPr>
          <w:rFonts w:ascii="Times New Roman" w:hAnsi="Times New Roman"/>
          <w:b/>
          <w:bCs/>
          <w:lang w:val="lt-LT"/>
        </w:rPr>
        <w:t>Kabi</w:t>
      </w:r>
      <w:r w:rsidR="00297EB5" w:rsidRPr="00297EB5">
        <w:rPr>
          <w:rFonts w:ascii="Times New Roman" w:hAnsi="Times New Roman"/>
          <w:b/>
          <w:bCs/>
          <w:lang w:val="lt-LT"/>
        </w:rPr>
        <w:t>:</w:t>
      </w:r>
    </w:p>
    <w:p w14:paraId="73894D6A" w14:textId="77777777" w:rsidR="00CD2E51" w:rsidRPr="00297EB5" w:rsidRDefault="00C57BF5" w:rsidP="0041037F">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n</w:t>
      </w:r>
      <w:r w:rsidR="00CD2E51" w:rsidRPr="00297EB5">
        <w:rPr>
          <w:rFonts w:ascii="Times New Roman" w:hAnsi="Times New Roman"/>
          <w:lang w:val="lt-LT"/>
        </w:rPr>
        <w:t xml:space="preserve">ervo pažeidimas. </w:t>
      </w:r>
      <w:r w:rsidR="00E4503A">
        <w:rPr>
          <w:rFonts w:ascii="Times New Roman" w:hAnsi="Times New Roman"/>
          <w:lang w:val="lt-LT"/>
        </w:rPr>
        <w:t>Retai</w:t>
      </w:r>
      <w:r w:rsidR="00CD2E51" w:rsidRPr="00297EB5">
        <w:rPr>
          <w:rFonts w:ascii="Times New Roman" w:hAnsi="Times New Roman"/>
          <w:lang w:val="lt-LT"/>
        </w:rPr>
        <w:t xml:space="preserve"> (1</w:t>
      </w:r>
      <w:r w:rsidR="00886D63" w:rsidRPr="00297EB5">
        <w:rPr>
          <w:rFonts w:ascii="Times New Roman" w:hAnsi="Times New Roman"/>
          <w:lang w:val="lt-LT"/>
        </w:rPr>
        <w:t>–</w:t>
      </w:r>
      <w:r w:rsidR="00CD2E51" w:rsidRPr="00297EB5">
        <w:rPr>
          <w:rFonts w:ascii="Times New Roman" w:hAnsi="Times New Roman"/>
          <w:lang w:val="lt-LT"/>
        </w:rPr>
        <w:t>10 iš 10</w:t>
      </w:r>
      <w:r w:rsidR="00886D63" w:rsidRPr="00297EB5">
        <w:rPr>
          <w:rFonts w:ascii="Times New Roman" w:hAnsi="Times New Roman"/>
          <w:lang w:val="lt-LT"/>
        </w:rPr>
        <w:t> </w:t>
      </w:r>
      <w:r w:rsidR="00CD2E51" w:rsidRPr="00297EB5">
        <w:rPr>
          <w:rFonts w:ascii="Times New Roman" w:hAnsi="Times New Roman"/>
          <w:lang w:val="lt-LT"/>
        </w:rPr>
        <w:t>000</w:t>
      </w:r>
      <w:r w:rsidR="00886D63" w:rsidRPr="00297EB5">
        <w:rPr>
          <w:rFonts w:ascii="Times New Roman" w:hAnsi="Times New Roman"/>
          <w:lang w:val="lt-LT"/>
        </w:rPr>
        <w:t> </w:t>
      </w:r>
      <w:r w:rsidR="00CD2E51" w:rsidRPr="00297EB5">
        <w:rPr>
          <w:rFonts w:ascii="Times New Roman" w:hAnsi="Times New Roman"/>
          <w:lang w:val="lt-LT"/>
        </w:rPr>
        <w:t>asmenų) gali sukelti neišnykstančių sutrikimų</w:t>
      </w:r>
      <w:r w:rsidR="00297EB5" w:rsidRPr="00297EB5">
        <w:rPr>
          <w:rFonts w:ascii="Times New Roman" w:hAnsi="Times New Roman"/>
          <w:lang w:val="lt-LT"/>
        </w:rPr>
        <w:t>;</w:t>
      </w:r>
    </w:p>
    <w:p w14:paraId="756BDAA8" w14:textId="7F80BDA8" w:rsidR="00CD2E51" w:rsidRDefault="00C57BF5" w:rsidP="0041037F">
      <w:pPr>
        <w:numPr>
          <w:ilvl w:val="0"/>
          <w:numId w:val="19"/>
        </w:numPr>
        <w:tabs>
          <w:tab w:val="clear" w:pos="360"/>
          <w:tab w:val="num" w:pos="567"/>
        </w:tabs>
        <w:ind w:left="567" w:right="-29" w:hanging="567"/>
        <w:rPr>
          <w:rFonts w:ascii="Times New Roman" w:hAnsi="Times New Roman"/>
          <w:lang w:val="lt-LT"/>
        </w:rPr>
      </w:pPr>
      <w:r>
        <w:rPr>
          <w:rFonts w:ascii="Times New Roman" w:hAnsi="Times New Roman"/>
          <w:lang w:val="lt-LT"/>
        </w:rPr>
        <w:t>j</w:t>
      </w:r>
      <w:r w:rsidR="00CD2E51" w:rsidRPr="00297EB5">
        <w:rPr>
          <w:rFonts w:ascii="Times New Roman" w:hAnsi="Times New Roman"/>
          <w:lang w:val="lt-LT"/>
        </w:rPr>
        <w:t>ei į smegenų skystį suleidžiama per didelė Ropivacaine hydrochloride Kabi dozė, gali aptirpti (tapti nejautrus) visas kūnas</w:t>
      </w:r>
      <w:r w:rsidR="00027934">
        <w:rPr>
          <w:rFonts w:ascii="Times New Roman" w:hAnsi="Times New Roman"/>
          <w:lang w:val="lt-LT"/>
        </w:rPr>
        <w:t>;</w:t>
      </w:r>
    </w:p>
    <w:p w14:paraId="2D8354D9" w14:textId="719B3230" w:rsidR="001F1B95" w:rsidRPr="001F1B95" w:rsidRDefault="001F1B95" w:rsidP="004A599C">
      <w:pPr>
        <w:pStyle w:val="Sraopastraipa"/>
        <w:numPr>
          <w:ilvl w:val="0"/>
          <w:numId w:val="19"/>
        </w:numPr>
        <w:tabs>
          <w:tab w:val="clear" w:pos="360"/>
          <w:tab w:val="num" w:pos="567"/>
        </w:tabs>
        <w:ind w:left="567" w:hanging="567"/>
        <w:rPr>
          <w:rFonts w:ascii="Times New Roman" w:hAnsi="Times New Roman"/>
          <w:lang w:val="lt-LT"/>
        </w:rPr>
      </w:pPr>
      <w:r>
        <w:rPr>
          <w:rFonts w:ascii="Times New Roman" w:hAnsi="Times New Roman"/>
          <w:lang w:val="lt-LT"/>
        </w:rPr>
        <w:t>a</w:t>
      </w:r>
      <w:r w:rsidRPr="001F1B95">
        <w:rPr>
          <w:rFonts w:ascii="Times New Roman" w:hAnsi="Times New Roman"/>
          <w:lang w:val="lt-LT"/>
        </w:rPr>
        <w:t>tliekant injekciją į epidurinę ertmę (injekciją į ertmę aplink nugaros smegenų nervus), gali sutrikti nervinio signalo perdavimas iš galvos smegenų į galvą ir kaklą, ypač nėščioms moterims, todėl kartais gali pasireikšti Hornerio sindromas. Šiam sindromui būdinga sumažėjęs vyzdžio dydis, viršutinio voko nusileidimas ir prakaito liaukų nesugebėjimas gaminti prakaitą. Šis sindromas išnyksta savaime, kai gydymas nutraukiamas.</w:t>
      </w:r>
    </w:p>
    <w:p w14:paraId="45B068AD" w14:textId="77777777" w:rsidR="00CD2E51" w:rsidRPr="00297EB5" w:rsidRDefault="00CD2E51" w:rsidP="0041037F">
      <w:pPr>
        <w:numPr>
          <w:ilvl w:val="12"/>
          <w:numId w:val="0"/>
        </w:numPr>
        <w:ind w:right="-29"/>
        <w:rPr>
          <w:rFonts w:ascii="Times New Roman" w:hAnsi="Times New Roman"/>
          <w:lang w:val="lt-LT"/>
        </w:rPr>
      </w:pPr>
    </w:p>
    <w:p w14:paraId="1BAC8240" w14:textId="77777777" w:rsidR="00CD2E51" w:rsidRPr="00297EB5" w:rsidRDefault="00CD2E51" w:rsidP="0041037F">
      <w:pPr>
        <w:numPr>
          <w:ilvl w:val="12"/>
          <w:numId w:val="0"/>
        </w:numPr>
        <w:ind w:right="-29"/>
        <w:rPr>
          <w:rFonts w:ascii="Times New Roman" w:hAnsi="Times New Roman"/>
          <w:b/>
          <w:bCs/>
          <w:lang w:val="lt-LT"/>
        </w:rPr>
      </w:pPr>
      <w:r w:rsidRPr="00297EB5">
        <w:rPr>
          <w:rFonts w:ascii="Times New Roman" w:hAnsi="Times New Roman"/>
          <w:b/>
          <w:bCs/>
          <w:lang w:val="lt-LT"/>
        </w:rPr>
        <w:t>Vaikams</w:t>
      </w:r>
    </w:p>
    <w:p w14:paraId="440D9D14" w14:textId="6058C96A" w:rsidR="00CD2E51" w:rsidRPr="00297EB5" w:rsidRDefault="00CD2E51" w:rsidP="0041037F">
      <w:pPr>
        <w:numPr>
          <w:ilvl w:val="12"/>
          <w:numId w:val="0"/>
        </w:numPr>
        <w:ind w:right="-29"/>
        <w:rPr>
          <w:rFonts w:ascii="Times New Roman" w:hAnsi="Times New Roman"/>
          <w:lang w:val="lt-LT"/>
        </w:rPr>
      </w:pPr>
      <w:r w:rsidRPr="00297EB5">
        <w:rPr>
          <w:rFonts w:ascii="Times New Roman" w:hAnsi="Times New Roman"/>
          <w:lang w:val="lt-LT"/>
        </w:rPr>
        <w:lastRenderedPageBreak/>
        <w:t>Vaikams pasireiškia toks pat šalutinis poveikis kaip ir suaugusiesiems, išskyrus mažą kraujospūdį, kuris vaikams atsiranda rečiau (pasireiškia 1</w:t>
      </w:r>
      <w:r w:rsidR="008C582C" w:rsidRPr="00297EB5">
        <w:rPr>
          <w:rFonts w:ascii="Times New Roman" w:hAnsi="Times New Roman"/>
          <w:lang w:val="lt-LT"/>
        </w:rPr>
        <w:t>–</w:t>
      </w:r>
      <w:r w:rsidRPr="00297EB5">
        <w:rPr>
          <w:rFonts w:ascii="Times New Roman" w:hAnsi="Times New Roman"/>
          <w:lang w:val="lt-LT"/>
        </w:rPr>
        <w:t>10 iš 100</w:t>
      </w:r>
      <w:r w:rsidR="008C582C" w:rsidRPr="00297EB5">
        <w:rPr>
          <w:rFonts w:ascii="Times New Roman" w:hAnsi="Times New Roman"/>
          <w:lang w:val="lt-LT"/>
        </w:rPr>
        <w:t> </w:t>
      </w:r>
      <w:r w:rsidRPr="00297EB5">
        <w:rPr>
          <w:rFonts w:ascii="Times New Roman" w:hAnsi="Times New Roman"/>
          <w:lang w:val="lt-LT"/>
        </w:rPr>
        <w:t>vaikų) ir pykinimą, kuris vaikams pasireiškia dažniau (pasireiškia ne rečiau kaip 1 iš 10</w:t>
      </w:r>
      <w:r w:rsidR="008C582C" w:rsidRPr="00297EB5">
        <w:rPr>
          <w:rFonts w:ascii="Times New Roman" w:hAnsi="Times New Roman"/>
          <w:lang w:val="lt-LT"/>
        </w:rPr>
        <w:t> </w:t>
      </w:r>
      <w:r w:rsidRPr="00297EB5">
        <w:rPr>
          <w:rFonts w:ascii="Times New Roman" w:hAnsi="Times New Roman"/>
          <w:lang w:val="lt-LT"/>
        </w:rPr>
        <w:t>vaikų).</w:t>
      </w:r>
    </w:p>
    <w:bookmarkEnd w:id="38"/>
    <w:p w14:paraId="594FDB36" w14:textId="77777777" w:rsidR="002435FD" w:rsidRPr="005246A3" w:rsidRDefault="002435FD" w:rsidP="002435FD">
      <w:pPr>
        <w:ind w:right="539"/>
        <w:rPr>
          <w:rFonts w:ascii="Times New Roman" w:hAnsi="Times New Roman"/>
          <w:color w:val="000000"/>
          <w:lang w:val="lt-LT"/>
        </w:rPr>
      </w:pPr>
    </w:p>
    <w:p w14:paraId="67998360" w14:textId="77777777" w:rsidR="002435FD" w:rsidRPr="005246A3" w:rsidRDefault="002435FD" w:rsidP="004A599C">
      <w:pPr>
        <w:keepNext/>
        <w:keepLines/>
        <w:numPr>
          <w:ilvl w:val="12"/>
          <w:numId w:val="0"/>
        </w:numPr>
        <w:ind w:right="-2"/>
        <w:rPr>
          <w:rFonts w:ascii="Times New Roman" w:eastAsia="Calibri" w:hAnsi="Times New Roman"/>
          <w:b/>
          <w:lang w:val="lt-LT" w:eastAsia="en-US"/>
        </w:rPr>
      </w:pPr>
      <w:r w:rsidRPr="005246A3">
        <w:rPr>
          <w:rFonts w:ascii="Times New Roman" w:hAnsi="Times New Roman"/>
          <w:b/>
          <w:lang w:val="lt-LT"/>
        </w:rPr>
        <w:t>Pranešimas apie šalutinį poveikį</w:t>
      </w:r>
    </w:p>
    <w:p w14:paraId="56B6B4F7" w14:textId="6489E29A" w:rsidR="000C4D38" w:rsidRPr="00801C06" w:rsidRDefault="00080CBB" w:rsidP="004A599C">
      <w:pPr>
        <w:keepNext/>
        <w:keepLines/>
        <w:tabs>
          <w:tab w:val="left" w:pos="567"/>
        </w:tabs>
        <w:spacing w:line="260" w:lineRule="exact"/>
        <w:ind w:right="-1"/>
        <w:rPr>
          <w:rFonts w:ascii="Times New Roman" w:hAnsi="Times New Roman"/>
          <w:lang w:val="lt-LT"/>
        </w:rPr>
      </w:pPr>
      <w:r w:rsidRPr="00801C06">
        <w:rPr>
          <w:rFonts w:ascii="Times New Roman" w:hAnsi="Times New Roman"/>
          <w:lang w:val="lt-LT"/>
        </w:rPr>
        <w:t xml:space="preserve">Jeigu pasireiškė šalutinis poveikis, įskaitant šiame lapelyje nenurodytą, pasakykite gydytojui arba slaugytojui. </w:t>
      </w:r>
      <w:r w:rsidR="000C4D38" w:rsidRPr="000C4D38">
        <w:rPr>
          <w:rFonts w:ascii="Times New Roman" w:hAnsi="Times New Roman"/>
          <w:lang w:val="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30057" w:rsidRPr="00F542D9">
        <w:rPr>
          <w:rFonts w:ascii="Times New Roman" w:hAnsi="Times New Roman"/>
          <w:lang w:val="lt-LT"/>
        </w:rPr>
        <w:t xml:space="preserve">+370 </w:t>
      </w:r>
      <w:r w:rsidR="000C4D38" w:rsidRPr="000C4D38">
        <w:rPr>
          <w:rFonts w:ascii="Times New Roman" w:hAnsi="Times New Roman"/>
          <w:lang w:val="lt-LT"/>
        </w:rPr>
        <w:t>800 73 568. Pranešdami apie šalutinį poveikį galite mums padėti gauti daugiau informacijos apie šio vaisto saugumą.</w:t>
      </w:r>
    </w:p>
    <w:p w14:paraId="6E35EB78" w14:textId="77777777" w:rsidR="002435FD" w:rsidRPr="00801C06" w:rsidRDefault="002435FD" w:rsidP="000C4D38">
      <w:pPr>
        <w:keepNext/>
        <w:keepLines/>
        <w:tabs>
          <w:tab w:val="left" w:pos="567"/>
        </w:tabs>
        <w:spacing w:line="260" w:lineRule="exact"/>
        <w:ind w:right="-1"/>
        <w:rPr>
          <w:rFonts w:ascii="Times New Roman" w:hAnsi="Times New Roman"/>
          <w:lang w:val="lt-LT"/>
        </w:rPr>
      </w:pPr>
    </w:p>
    <w:p w14:paraId="25975DCC" w14:textId="77777777" w:rsidR="002435FD" w:rsidRPr="005246A3"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caps/>
          <w:sz w:val="22"/>
          <w:szCs w:val="22"/>
          <w:lang w:val="lt-LT"/>
        </w:rPr>
      </w:pPr>
    </w:p>
    <w:p w14:paraId="3AF610AF" w14:textId="77777777" w:rsidR="002435FD" w:rsidRPr="005246A3" w:rsidRDefault="002435FD" w:rsidP="002435FD">
      <w:pPr>
        <w:pStyle w:val="berschriftTexteAbt2"/>
        <w:tabs>
          <w:tab w:val="left" w:pos="2220"/>
        </w:tabs>
        <w:spacing w:after="0" w:line="240" w:lineRule="auto"/>
        <w:ind w:left="0" w:firstLine="0"/>
        <w:jc w:val="left"/>
        <w:rPr>
          <w:rFonts w:ascii="Times New Roman" w:hAnsi="Times New Roman" w:cs="Times New Roman"/>
          <w:b w:val="0"/>
          <w:caps/>
          <w:sz w:val="22"/>
          <w:szCs w:val="22"/>
          <w:lang w:val="lt-LT"/>
        </w:rPr>
      </w:pPr>
      <w:r w:rsidRPr="005246A3">
        <w:rPr>
          <w:rFonts w:ascii="Times New Roman" w:hAnsi="Times New Roman" w:cs="Times New Roman"/>
          <w:caps/>
          <w:sz w:val="22"/>
          <w:szCs w:val="22"/>
          <w:lang w:val="lt-LT"/>
        </w:rPr>
        <w:t>5.</w:t>
      </w:r>
      <w:r w:rsidRPr="005246A3">
        <w:rPr>
          <w:rFonts w:ascii="Times New Roman" w:hAnsi="Times New Roman" w:cs="Times New Roman"/>
          <w:caps/>
          <w:sz w:val="22"/>
          <w:szCs w:val="22"/>
          <w:lang w:val="lt-LT"/>
        </w:rPr>
        <w:tab/>
      </w:r>
      <w:r w:rsidRPr="005246A3">
        <w:rPr>
          <w:rFonts w:ascii="Times New Roman" w:hAnsi="Times New Roman" w:cs="Times New Roman"/>
          <w:sz w:val="22"/>
          <w:szCs w:val="22"/>
          <w:lang w:val="lt-LT"/>
        </w:rPr>
        <w:t xml:space="preserve">Kaip laikyti </w:t>
      </w:r>
      <w:r w:rsidR="00CC4FB3" w:rsidRPr="005246A3">
        <w:rPr>
          <w:rFonts w:ascii="Times New Roman" w:hAnsi="Times New Roman" w:cs="Times New Roman"/>
          <w:sz w:val="22"/>
          <w:szCs w:val="22"/>
          <w:lang w:val="lt-LT"/>
        </w:rPr>
        <w:t>Ropivacaine hydrochloride Kabi</w:t>
      </w:r>
    </w:p>
    <w:p w14:paraId="0CEADE8C" w14:textId="77777777" w:rsidR="002435FD" w:rsidRDefault="002435FD" w:rsidP="002435F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29685396" w14:textId="77777777" w:rsidR="00BC5CFD" w:rsidRPr="00837685" w:rsidRDefault="00BC5CFD" w:rsidP="00BC5CFD">
      <w:pPr>
        <w:pStyle w:val="berschriftTexteAbt2"/>
        <w:tabs>
          <w:tab w:val="clear" w:pos="567"/>
          <w:tab w:val="left" w:pos="2220"/>
        </w:tabs>
        <w:spacing w:after="0" w:line="240" w:lineRule="auto"/>
        <w:ind w:left="0" w:firstLine="0"/>
        <w:jc w:val="left"/>
        <w:rPr>
          <w:rFonts w:ascii="Times New Roman" w:hAnsi="Times New Roman" w:cs="Times New Roman"/>
          <w:b w:val="0"/>
          <w:bCs w:val="0"/>
          <w:snapToGrid w:val="0"/>
          <w:sz w:val="22"/>
          <w:szCs w:val="22"/>
          <w:lang w:val="lt-LT"/>
        </w:rPr>
      </w:pPr>
      <w:r w:rsidRPr="00837685">
        <w:rPr>
          <w:rFonts w:ascii="Times New Roman" w:hAnsi="Times New Roman" w:cs="Times New Roman"/>
          <w:b w:val="0"/>
          <w:bCs w:val="0"/>
          <w:snapToGrid w:val="0"/>
          <w:sz w:val="22"/>
          <w:szCs w:val="22"/>
          <w:lang w:val="lt-LT"/>
        </w:rPr>
        <w:t>Šiam vaistui specialių laikymo sąlygų nereikia.</w:t>
      </w:r>
    </w:p>
    <w:p w14:paraId="225B7A36" w14:textId="77777777" w:rsidR="00BC5CFD" w:rsidRPr="005246A3" w:rsidRDefault="00BC5CFD" w:rsidP="002435FD">
      <w:pPr>
        <w:pStyle w:val="berschriftTexteAbt2"/>
        <w:tabs>
          <w:tab w:val="clear" w:pos="567"/>
          <w:tab w:val="left" w:pos="2220"/>
        </w:tabs>
        <w:spacing w:after="0" w:line="240" w:lineRule="auto"/>
        <w:ind w:left="0" w:firstLine="0"/>
        <w:jc w:val="left"/>
        <w:rPr>
          <w:rFonts w:ascii="Times New Roman" w:hAnsi="Times New Roman" w:cs="Times New Roman"/>
          <w:b w:val="0"/>
          <w:sz w:val="22"/>
          <w:szCs w:val="22"/>
          <w:lang w:val="lt-LT"/>
        </w:rPr>
      </w:pPr>
    </w:p>
    <w:p w14:paraId="2A6C1F7E"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Šį vaistą laikykite vaikams nepastebimoje ir nepasiekiamoje vietoje.</w:t>
      </w:r>
    </w:p>
    <w:p w14:paraId="1100EF41" w14:textId="77777777" w:rsidR="002435FD" w:rsidRPr="005246A3" w:rsidRDefault="002435FD" w:rsidP="002435FD">
      <w:pPr>
        <w:rPr>
          <w:rFonts w:ascii="Times New Roman" w:hAnsi="Times New Roman"/>
          <w:lang w:val="lt-LT"/>
        </w:rPr>
      </w:pPr>
    </w:p>
    <w:p w14:paraId="6BE75937"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 xml:space="preserve">Ant </w:t>
      </w:r>
      <w:r w:rsidR="00CD64A7" w:rsidRPr="005246A3">
        <w:rPr>
          <w:rFonts w:ascii="Times New Roman" w:hAnsi="Times New Roman"/>
          <w:lang w:val="lt-LT"/>
        </w:rPr>
        <w:t xml:space="preserve">lizdinės plokštelės, ampulės ir </w:t>
      </w:r>
      <w:r w:rsidRPr="005246A3">
        <w:rPr>
          <w:rFonts w:ascii="Times New Roman" w:hAnsi="Times New Roman"/>
          <w:lang w:val="lt-LT"/>
        </w:rPr>
        <w:t>kartono dėžutės po „EXP“ nurodytam tinkamumo laikui pasibaigus, šio vaisto vartoti negalima. Vaistas tinkamas vartoti iki paskutinės nurodyto mėnesio dienos.</w:t>
      </w:r>
    </w:p>
    <w:p w14:paraId="2556938F" w14:textId="77777777" w:rsidR="002435FD" w:rsidRPr="005246A3" w:rsidRDefault="002435FD" w:rsidP="002435FD">
      <w:pPr>
        <w:rPr>
          <w:rFonts w:ascii="Times New Roman" w:hAnsi="Times New Roman"/>
          <w:lang w:val="lt-LT"/>
        </w:rPr>
      </w:pPr>
    </w:p>
    <w:p w14:paraId="0567A31A" w14:textId="77777777" w:rsidR="00CD64A7" w:rsidRPr="005246A3" w:rsidRDefault="00CD64A7" w:rsidP="00CD64A7">
      <w:pPr>
        <w:rPr>
          <w:rFonts w:ascii="Times New Roman" w:hAnsi="Times New Roman"/>
          <w:lang w:val="lt-LT"/>
        </w:rPr>
      </w:pPr>
      <w:r w:rsidRPr="005246A3">
        <w:rPr>
          <w:rFonts w:ascii="Times New Roman" w:hAnsi="Times New Roman"/>
          <w:lang w:val="lt-LT"/>
        </w:rPr>
        <w:t>Pastebėjus nuosėdų injekciniame tirpale, šio vaisto vartoti negalima.</w:t>
      </w:r>
    </w:p>
    <w:p w14:paraId="73E8E13A" w14:textId="77777777" w:rsidR="00CD64A7" w:rsidRPr="005246A3" w:rsidRDefault="00CD64A7" w:rsidP="00CD64A7">
      <w:pPr>
        <w:rPr>
          <w:rFonts w:ascii="Times New Roman" w:hAnsi="Times New Roman"/>
          <w:lang w:val="lt-LT"/>
        </w:rPr>
      </w:pPr>
    </w:p>
    <w:p w14:paraId="48156488" w14:textId="77777777" w:rsidR="00CD2E51" w:rsidRPr="005246A3" w:rsidRDefault="00CD2E51" w:rsidP="00CD2E51">
      <w:pPr>
        <w:numPr>
          <w:ilvl w:val="12"/>
          <w:numId w:val="0"/>
        </w:numPr>
        <w:ind w:right="-29"/>
        <w:rPr>
          <w:rFonts w:ascii="Times New Roman" w:hAnsi="Times New Roman"/>
          <w:lang w:val="lt-LT"/>
        </w:rPr>
      </w:pPr>
      <w:bookmarkStart w:id="40" w:name="_Hlk86920028"/>
      <w:r w:rsidRPr="00297EB5">
        <w:rPr>
          <w:rFonts w:ascii="Times New Roman" w:hAnsi="Times New Roman"/>
          <w:lang w:val="lt-LT"/>
        </w:rPr>
        <w:t>Paprastai Ropivacaine hydrochloride Kabi bus laikomas gydytojo klinikoje arba ligoninėje ir, jei vaistas po atidarymo nebus vartojamas nedelsiant, už jo kokybę atsakys gydytojas ar ligoninės darbuotojas. Be to, jie bus atsakingi už tinkamą bet kokio nesuvartoto Ropivacaine hydrochloride Kabi likučio sunaikinimą.</w:t>
      </w:r>
    </w:p>
    <w:bookmarkEnd w:id="40"/>
    <w:p w14:paraId="77BE95FC" w14:textId="77777777" w:rsidR="00CD64A7" w:rsidRPr="005246A3" w:rsidRDefault="00CD64A7" w:rsidP="00CD64A7">
      <w:pPr>
        <w:rPr>
          <w:rFonts w:ascii="Times New Roman" w:hAnsi="Times New Roman"/>
          <w:lang w:val="lt-LT"/>
        </w:rPr>
      </w:pPr>
    </w:p>
    <w:p w14:paraId="658CE9EB" w14:textId="77777777" w:rsidR="00A4431C" w:rsidRPr="00801C06" w:rsidRDefault="00A4431C" w:rsidP="00A4431C">
      <w:pPr>
        <w:numPr>
          <w:ilvl w:val="12"/>
          <w:numId w:val="0"/>
        </w:numPr>
        <w:ind w:right="-2"/>
        <w:rPr>
          <w:rFonts w:ascii="Times New Roman" w:hAnsi="Times New Roman"/>
          <w:i/>
          <w:lang w:val="lt-LT"/>
        </w:rPr>
      </w:pPr>
      <w:r w:rsidRPr="00801C06">
        <w:rPr>
          <w:rFonts w:ascii="Times New Roman" w:hAnsi="Times New Roman"/>
          <w:lang w:val="lt-LT"/>
        </w:rPr>
        <w:t>Vaistų negalima išmesti į kanalizaciją arba su buitinėmis atliekomis. Kaip išmesti nereikalingus vaistus, klauskite vaistininko. Šios priemonės padės apsaugoti aplinką.</w:t>
      </w:r>
    </w:p>
    <w:p w14:paraId="69F6C27F" w14:textId="77777777" w:rsidR="002435FD" w:rsidRPr="00801C06" w:rsidRDefault="002435FD" w:rsidP="00146B69">
      <w:pPr>
        <w:rPr>
          <w:rFonts w:ascii="Times New Roman" w:hAnsi="Times New Roman"/>
          <w:lang w:val="lt-LT"/>
        </w:rPr>
      </w:pPr>
    </w:p>
    <w:p w14:paraId="3A907215" w14:textId="77777777" w:rsidR="009868B1" w:rsidRPr="00801C06" w:rsidRDefault="009868B1" w:rsidP="00146B69">
      <w:pPr>
        <w:rPr>
          <w:rFonts w:ascii="Times New Roman" w:hAnsi="Times New Roman"/>
          <w:lang w:val="lt-LT"/>
        </w:rPr>
      </w:pPr>
    </w:p>
    <w:p w14:paraId="52755157" w14:textId="77777777" w:rsidR="002435FD" w:rsidRPr="005246A3" w:rsidRDefault="002435FD" w:rsidP="002435FD">
      <w:pPr>
        <w:pStyle w:val="Paprastasistekstas"/>
        <w:tabs>
          <w:tab w:val="left" w:pos="567"/>
        </w:tabs>
        <w:autoSpaceDE w:val="0"/>
        <w:autoSpaceDN w:val="0"/>
        <w:adjustRightInd w:val="0"/>
        <w:jc w:val="both"/>
        <w:rPr>
          <w:rFonts w:ascii="Times New Roman" w:hAnsi="Times New Roman"/>
          <w:b/>
          <w:caps/>
          <w:sz w:val="22"/>
          <w:szCs w:val="22"/>
          <w:lang w:val="lt-LT"/>
        </w:rPr>
      </w:pPr>
      <w:r w:rsidRPr="005246A3">
        <w:rPr>
          <w:rFonts w:ascii="Times New Roman" w:hAnsi="Times New Roman"/>
          <w:b/>
          <w:caps/>
          <w:sz w:val="22"/>
          <w:szCs w:val="22"/>
          <w:lang w:val="lt-LT"/>
        </w:rPr>
        <w:t>6.</w:t>
      </w:r>
      <w:r w:rsidRPr="005246A3">
        <w:rPr>
          <w:rFonts w:ascii="Times New Roman" w:hAnsi="Times New Roman"/>
          <w:b/>
          <w:caps/>
          <w:sz w:val="22"/>
          <w:szCs w:val="22"/>
          <w:lang w:val="lt-LT"/>
        </w:rPr>
        <w:tab/>
      </w:r>
      <w:r w:rsidRPr="005246A3">
        <w:rPr>
          <w:rFonts w:ascii="Times New Roman" w:hAnsi="Times New Roman"/>
          <w:b/>
          <w:sz w:val="22"/>
          <w:szCs w:val="22"/>
          <w:lang w:val="lt-LT"/>
        </w:rPr>
        <w:t>Pakuotės turinys ir kita</w:t>
      </w:r>
      <w:r w:rsidRPr="005246A3">
        <w:rPr>
          <w:rFonts w:ascii="Times New Roman" w:hAnsi="Times New Roman"/>
          <w:b/>
          <w:caps/>
          <w:sz w:val="22"/>
          <w:szCs w:val="22"/>
          <w:lang w:val="lt-LT"/>
        </w:rPr>
        <w:t xml:space="preserve"> </w:t>
      </w:r>
      <w:r w:rsidRPr="005246A3">
        <w:rPr>
          <w:rFonts w:ascii="Times New Roman" w:hAnsi="Times New Roman"/>
          <w:b/>
          <w:sz w:val="22"/>
          <w:szCs w:val="22"/>
          <w:lang w:val="lt-LT"/>
        </w:rPr>
        <w:t>informacija</w:t>
      </w:r>
    </w:p>
    <w:p w14:paraId="79BE5BE8" w14:textId="77777777" w:rsidR="002435FD" w:rsidRPr="005246A3" w:rsidRDefault="002435FD" w:rsidP="002435FD">
      <w:pPr>
        <w:spacing w:line="240" w:lineRule="atLeast"/>
        <w:jc w:val="both"/>
        <w:rPr>
          <w:rFonts w:ascii="Times New Roman" w:hAnsi="Times New Roman"/>
          <w:lang w:val="lt-LT"/>
        </w:rPr>
      </w:pPr>
    </w:p>
    <w:p w14:paraId="16D8C34D" w14:textId="77777777" w:rsidR="002435FD" w:rsidRPr="005246A3" w:rsidRDefault="00CC4FB3" w:rsidP="002435FD">
      <w:pPr>
        <w:pStyle w:val="Absatznormal"/>
        <w:tabs>
          <w:tab w:val="clear" w:pos="1134"/>
          <w:tab w:val="left" w:pos="1296"/>
        </w:tabs>
        <w:spacing w:line="240" w:lineRule="auto"/>
        <w:ind w:left="0"/>
        <w:jc w:val="left"/>
        <w:rPr>
          <w:rFonts w:ascii="Times New Roman" w:hAnsi="Times New Roman" w:cs="Times New Roman"/>
          <w:sz w:val="22"/>
          <w:szCs w:val="22"/>
          <w:lang w:val="lt-LT"/>
        </w:rPr>
      </w:pPr>
      <w:r w:rsidRPr="005246A3">
        <w:rPr>
          <w:rFonts w:ascii="Times New Roman" w:hAnsi="Times New Roman" w:cs="Times New Roman"/>
          <w:b/>
          <w:sz w:val="22"/>
          <w:szCs w:val="22"/>
          <w:lang w:val="lt-LT"/>
        </w:rPr>
        <w:t>Ropivacaine hydrochloride Kabi</w:t>
      </w:r>
      <w:r w:rsidR="002435FD" w:rsidRPr="005246A3">
        <w:rPr>
          <w:rFonts w:ascii="Times New Roman" w:hAnsi="Times New Roman" w:cs="Times New Roman"/>
          <w:b/>
          <w:sz w:val="22"/>
          <w:szCs w:val="22"/>
          <w:lang w:val="lt-LT"/>
        </w:rPr>
        <w:t xml:space="preserve"> sudėtis</w:t>
      </w:r>
    </w:p>
    <w:p w14:paraId="14C929BB" w14:textId="6F3F2BFA" w:rsidR="002435FD" w:rsidRPr="005246A3" w:rsidRDefault="002435FD" w:rsidP="00A4431C">
      <w:pPr>
        <w:tabs>
          <w:tab w:val="left" w:pos="567"/>
        </w:tabs>
        <w:spacing w:line="240" w:lineRule="atLeast"/>
        <w:ind w:left="567" w:hanging="567"/>
        <w:rPr>
          <w:rFonts w:ascii="Times New Roman" w:hAnsi="Times New Roman"/>
          <w:lang w:val="lt-LT"/>
        </w:rPr>
      </w:pPr>
      <w:r w:rsidRPr="005246A3">
        <w:rPr>
          <w:rFonts w:ascii="Times New Roman" w:hAnsi="Times New Roman"/>
          <w:lang w:val="lt-LT"/>
        </w:rPr>
        <w:t>-</w:t>
      </w:r>
      <w:r w:rsidRPr="005246A3">
        <w:rPr>
          <w:rFonts w:ascii="Times New Roman" w:hAnsi="Times New Roman"/>
          <w:lang w:val="lt-LT"/>
        </w:rPr>
        <w:tab/>
        <w:t>Veiklioji medžiaga yra ropivakain</w:t>
      </w:r>
      <w:r w:rsidR="005B1705">
        <w:rPr>
          <w:rFonts w:ascii="Times New Roman" w:hAnsi="Times New Roman"/>
          <w:lang w:val="lt-LT"/>
        </w:rPr>
        <w:t>o hidrochloridas</w:t>
      </w:r>
      <w:r w:rsidR="00A4431C" w:rsidRPr="005246A3">
        <w:rPr>
          <w:rFonts w:ascii="Times New Roman" w:hAnsi="Times New Roman"/>
          <w:lang w:val="lt-LT"/>
        </w:rPr>
        <w:t xml:space="preserve"> 2 mg/ml /</w:t>
      </w:r>
      <w:r w:rsidR="00D734CC" w:rsidRPr="005246A3">
        <w:rPr>
          <w:rFonts w:ascii="Times New Roman" w:hAnsi="Times New Roman"/>
          <w:lang w:val="lt-LT"/>
        </w:rPr>
        <w:t xml:space="preserve"> </w:t>
      </w:r>
      <w:r w:rsidR="00A4431C" w:rsidRPr="004802A2">
        <w:rPr>
          <w:rFonts w:ascii="Times New Roman" w:hAnsi="Times New Roman"/>
          <w:highlight w:val="lightGray"/>
          <w:lang w:val="lt-LT"/>
        </w:rPr>
        <w:t>7,5 mg/ml</w:t>
      </w:r>
      <w:r w:rsidR="00D734CC" w:rsidRPr="005246A3">
        <w:rPr>
          <w:rFonts w:ascii="Times New Roman" w:hAnsi="Times New Roman"/>
          <w:lang w:val="lt-LT"/>
        </w:rPr>
        <w:t xml:space="preserve"> </w:t>
      </w:r>
      <w:r w:rsidR="00A4431C" w:rsidRPr="005246A3">
        <w:rPr>
          <w:rFonts w:ascii="Times New Roman" w:hAnsi="Times New Roman"/>
          <w:lang w:val="lt-LT"/>
        </w:rPr>
        <w:t>/</w:t>
      </w:r>
      <w:r w:rsidR="00D734CC" w:rsidRPr="005246A3">
        <w:rPr>
          <w:rFonts w:ascii="Times New Roman" w:hAnsi="Times New Roman"/>
          <w:lang w:val="lt-LT"/>
        </w:rPr>
        <w:t xml:space="preserve"> </w:t>
      </w:r>
      <w:r w:rsidR="00A4431C" w:rsidRPr="004802A2">
        <w:rPr>
          <w:rFonts w:ascii="Times New Roman" w:hAnsi="Times New Roman"/>
          <w:highlight w:val="darkGray"/>
          <w:lang w:val="lt-LT"/>
        </w:rPr>
        <w:t>10 mg/ml</w:t>
      </w:r>
      <w:r w:rsidR="00A4431C" w:rsidRPr="005246A3">
        <w:rPr>
          <w:rFonts w:ascii="Times New Roman" w:hAnsi="Times New Roman"/>
          <w:lang w:val="lt-LT"/>
        </w:rPr>
        <w:t>. Kiekvienoje 10 ml polipropileno ampulėje yra 20 mg</w:t>
      </w:r>
      <w:r w:rsidR="00D734CC" w:rsidRPr="005246A3">
        <w:rPr>
          <w:rFonts w:ascii="Times New Roman" w:hAnsi="Times New Roman"/>
          <w:lang w:val="lt-LT"/>
        </w:rPr>
        <w:t xml:space="preserve"> </w:t>
      </w:r>
      <w:r w:rsidR="00A4431C" w:rsidRPr="005246A3">
        <w:rPr>
          <w:rFonts w:ascii="Times New Roman" w:hAnsi="Times New Roman"/>
          <w:lang w:val="lt-LT"/>
        </w:rPr>
        <w:t>/</w:t>
      </w:r>
      <w:r w:rsidR="00D734CC" w:rsidRPr="005246A3">
        <w:rPr>
          <w:rFonts w:ascii="Times New Roman" w:hAnsi="Times New Roman"/>
          <w:lang w:val="lt-LT"/>
        </w:rPr>
        <w:t xml:space="preserve"> </w:t>
      </w:r>
      <w:r w:rsidR="00A4431C" w:rsidRPr="004802A2">
        <w:rPr>
          <w:rFonts w:ascii="Times New Roman" w:hAnsi="Times New Roman"/>
          <w:highlight w:val="lightGray"/>
          <w:lang w:val="lt-LT"/>
        </w:rPr>
        <w:t>75 mg</w:t>
      </w:r>
      <w:r w:rsidR="00D734CC" w:rsidRPr="005246A3">
        <w:rPr>
          <w:rFonts w:ascii="Times New Roman" w:hAnsi="Times New Roman"/>
          <w:lang w:val="lt-LT"/>
        </w:rPr>
        <w:t xml:space="preserve"> </w:t>
      </w:r>
      <w:r w:rsidR="00A4431C" w:rsidRPr="005246A3">
        <w:rPr>
          <w:rFonts w:ascii="Times New Roman" w:hAnsi="Times New Roman"/>
          <w:lang w:val="lt-LT"/>
        </w:rPr>
        <w:t>/</w:t>
      </w:r>
      <w:r w:rsidR="00D734CC" w:rsidRPr="005246A3">
        <w:rPr>
          <w:rFonts w:ascii="Times New Roman" w:hAnsi="Times New Roman"/>
          <w:lang w:val="lt-LT"/>
        </w:rPr>
        <w:t xml:space="preserve"> </w:t>
      </w:r>
      <w:r w:rsidR="00A4431C" w:rsidRPr="004802A2">
        <w:rPr>
          <w:rFonts w:ascii="Times New Roman" w:hAnsi="Times New Roman"/>
          <w:highlight w:val="darkGray"/>
          <w:lang w:val="lt-LT"/>
        </w:rPr>
        <w:t>100 mg</w:t>
      </w:r>
      <w:r w:rsidR="00A4431C" w:rsidRPr="005246A3">
        <w:rPr>
          <w:rFonts w:ascii="Times New Roman" w:hAnsi="Times New Roman"/>
          <w:lang w:val="lt-LT"/>
        </w:rPr>
        <w:t xml:space="preserve"> ropivakaino hidrochlorido.</w:t>
      </w:r>
    </w:p>
    <w:p w14:paraId="0452ACB9" w14:textId="06CCDF51" w:rsidR="00A4431C" w:rsidRPr="005246A3" w:rsidRDefault="00A4431C" w:rsidP="00BB13FB">
      <w:pPr>
        <w:tabs>
          <w:tab w:val="left" w:pos="567"/>
        </w:tabs>
        <w:spacing w:line="240" w:lineRule="atLeast"/>
        <w:ind w:left="567"/>
        <w:rPr>
          <w:rFonts w:ascii="Times New Roman" w:hAnsi="Times New Roman"/>
          <w:lang w:val="lt-LT"/>
        </w:rPr>
      </w:pPr>
      <w:r w:rsidRPr="005246A3">
        <w:rPr>
          <w:rFonts w:ascii="Times New Roman" w:hAnsi="Times New Roman"/>
          <w:lang w:val="lt-LT"/>
        </w:rPr>
        <w:t>Kiekvienoje 20 ml polipropileno ampulėje yra 40 mg</w:t>
      </w:r>
      <w:r w:rsidR="00D734CC" w:rsidRPr="005246A3">
        <w:rPr>
          <w:rFonts w:ascii="Times New Roman" w:hAnsi="Times New Roman"/>
          <w:lang w:val="lt-LT"/>
        </w:rPr>
        <w:t xml:space="preserve"> </w:t>
      </w:r>
      <w:r w:rsidRPr="005246A3">
        <w:rPr>
          <w:rFonts w:ascii="Times New Roman" w:hAnsi="Times New Roman"/>
          <w:lang w:val="lt-LT"/>
        </w:rPr>
        <w:t>/</w:t>
      </w:r>
      <w:r w:rsidR="00D734CC" w:rsidRPr="005246A3">
        <w:rPr>
          <w:rFonts w:ascii="Times New Roman" w:hAnsi="Times New Roman"/>
          <w:lang w:val="lt-LT"/>
        </w:rPr>
        <w:t xml:space="preserve"> </w:t>
      </w:r>
      <w:r w:rsidRPr="004802A2">
        <w:rPr>
          <w:rFonts w:ascii="Times New Roman" w:hAnsi="Times New Roman"/>
          <w:highlight w:val="lightGray"/>
          <w:lang w:val="lt-LT"/>
        </w:rPr>
        <w:t>150 mg</w:t>
      </w:r>
      <w:r w:rsidR="00D734CC" w:rsidRPr="005246A3">
        <w:rPr>
          <w:rFonts w:ascii="Times New Roman" w:hAnsi="Times New Roman"/>
          <w:lang w:val="lt-LT"/>
        </w:rPr>
        <w:t xml:space="preserve"> </w:t>
      </w:r>
      <w:r w:rsidRPr="005246A3">
        <w:rPr>
          <w:rFonts w:ascii="Times New Roman" w:hAnsi="Times New Roman"/>
          <w:lang w:val="lt-LT"/>
        </w:rPr>
        <w:t>/</w:t>
      </w:r>
      <w:r w:rsidR="00D734CC" w:rsidRPr="005246A3">
        <w:rPr>
          <w:rFonts w:ascii="Times New Roman" w:hAnsi="Times New Roman"/>
          <w:lang w:val="lt-LT"/>
        </w:rPr>
        <w:t xml:space="preserve"> </w:t>
      </w:r>
      <w:r w:rsidRPr="004802A2">
        <w:rPr>
          <w:rFonts w:ascii="Times New Roman" w:hAnsi="Times New Roman"/>
          <w:highlight w:val="darkGray"/>
          <w:lang w:val="lt-LT"/>
        </w:rPr>
        <w:t>200 mg</w:t>
      </w:r>
      <w:r w:rsidRPr="005246A3">
        <w:rPr>
          <w:rFonts w:ascii="Times New Roman" w:hAnsi="Times New Roman"/>
          <w:lang w:val="lt-LT"/>
        </w:rPr>
        <w:t xml:space="preserve"> ropivakaino hidrochlorido.</w:t>
      </w:r>
    </w:p>
    <w:p w14:paraId="72B8FB1D" w14:textId="77777777" w:rsidR="00BB13FB" w:rsidRPr="005246A3" w:rsidRDefault="002435FD" w:rsidP="00BB13FB">
      <w:pPr>
        <w:ind w:left="567" w:hanging="567"/>
        <w:rPr>
          <w:rFonts w:ascii="Times New Roman" w:hAnsi="Times New Roman"/>
          <w:color w:val="000000"/>
          <w:lang w:val="lt-LT"/>
        </w:rPr>
      </w:pPr>
      <w:r w:rsidRPr="005246A3">
        <w:rPr>
          <w:rFonts w:ascii="Times New Roman" w:hAnsi="Times New Roman"/>
          <w:lang w:val="lt-LT"/>
        </w:rPr>
        <w:t>-</w:t>
      </w:r>
      <w:r w:rsidRPr="005246A3">
        <w:rPr>
          <w:rFonts w:ascii="Times New Roman" w:hAnsi="Times New Roman"/>
          <w:lang w:val="lt-LT"/>
        </w:rPr>
        <w:tab/>
        <w:t xml:space="preserve">Pagalbinės medžiagos yra </w:t>
      </w:r>
      <w:r w:rsidR="00BB13FB" w:rsidRPr="005246A3">
        <w:rPr>
          <w:rFonts w:ascii="Times New Roman" w:hAnsi="Times New Roman"/>
          <w:lang w:val="lt-LT"/>
        </w:rPr>
        <w:t>n</w:t>
      </w:r>
      <w:r w:rsidR="00BB13FB" w:rsidRPr="005246A3">
        <w:rPr>
          <w:rFonts w:ascii="Times New Roman" w:hAnsi="Times New Roman"/>
          <w:color w:val="000000"/>
          <w:lang w:val="lt-LT"/>
        </w:rPr>
        <w:t>atrio chloridas, vandenilio chlorido rūgštis (pH koreguoti), natrio hidroksidas (pH koreguoti), injekcinis vanduo.</w:t>
      </w:r>
    </w:p>
    <w:p w14:paraId="3D86736F" w14:textId="77777777" w:rsidR="002435FD" w:rsidRPr="005246A3" w:rsidRDefault="002435FD" w:rsidP="002435FD">
      <w:pPr>
        <w:rPr>
          <w:rFonts w:ascii="Times New Roman" w:hAnsi="Times New Roman"/>
          <w:lang w:val="lt-LT"/>
        </w:rPr>
      </w:pPr>
    </w:p>
    <w:p w14:paraId="6A073261" w14:textId="77777777" w:rsidR="002435FD" w:rsidRPr="005246A3" w:rsidRDefault="00CC4FB3" w:rsidP="002435FD">
      <w:pPr>
        <w:pStyle w:val="Antrat"/>
        <w:jc w:val="left"/>
        <w:rPr>
          <w:rFonts w:ascii="Times New Roman" w:hAnsi="Times New Roman" w:cs="Times New Roman"/>
          <w:b w:val="0"/>
          <w:sz w:val="22"/>
          <w:szCs w:val="22"/>
          <w:lang w:val="lt-LT"/>
        </w:rPr>
      </w:pPr>
      <w:r w:rsidRPr="005246A3">
        <w:rPr>
          <w:rFonts w:ascii="Times New Roman" w:hAnsi="Times New Roman" w:cs="Times New Roman"/>
          <w:sz w:val="22"/>
          <w:szCs w:val="22"/>
          <w:lang w:val="lt-LT"/>
        </w:rPr>
        <w:t>Ropivacaine hydrochloride Kabi</w:t>
      </w:r>
      <w:r w:rsidR="002435FD" w:rsidRPr="005246A3">
        <w:rPr>
          <w:rFonts w:ascii="Times New Roman" w:hAnsi="Times New Roman" w:cs="Times New Roman"/>
          <w:sz w:val="22"/>
          <w:szCs w:val="22"/>
          <w:lang w:val="lt-LT"/>
        </w:rPr>
        <w:t xml:space="preserve"> išvaizda ir kiekis pakuotėje</w:t>
      </w:r>
    </w:p>
    <w:p w14:paraId="312490E6" w14:textId="77777777" w:rsidR="00636CFC" w:rsidRPr="005246A3" w:rsidRDefault="00CC4FB3" w:rsidP="00507643">
      <w:pPr>
        <w:pStyle w:val="Paprastasistekstas"/>
        <w:autoSpaceDE w:val="0"/>
        <w:autoSpaceDN w:val="0"/>
        <w:adjustRightInd w:val="0"/>
        <w:rPr>
          <w:rFonts w:ascii="Times New Roman" w:hAnsi="Times New Roman"/>
          <w:sz w:val="22"/>
          <w:szCs w:val="22"/>
          <w:lang w:val="lt-LT"/>
        </w:rPr>
      </w:pPr>
      <w:r w:rsidRPr="005246A3">
        <w:rPr>
          <w:rFonts w:ascii="Times New Roman" w:hAnsi="Times New Roman"/>
          <w:sz w:val="22"/>
          <w:szCs w:val="22"/>
          <w:lang w:val="lt-LT"/>
        </w:rPr>
        <w:t>Ropivacaine hydrochloride Kabi</w:t>
      </w:r>
      <w:r w:rsidR="002435FD" w:rsidRPr="005246A3">
        <w:rPr>
          <w:rFonts w:ascii="Times New Roman" w:hAnsi="Times New Roman"/>
          <w:sz w:val="22"/>
          <w:szCs w:val="22"/>
          <w:lang w:val="lt-LT"/>
        </w:rPr>
        <w:t xml:space="preserve"> </w:t>
      </w:r>
      <w:r w:rsidR="00905FF6" w:rsidRPr="005246A3">
        <w:rPr>
          <w:rFonts w:ascii="Times New Roman" w:hAnsi="Times New Roman"/>
          <w:sz w:val="22"/>
          <w:szCs w:val="22"/>
          <w:lang w:val="lt-LT"/>
        </w:rPr>
        <w:t xml:space="preserve">injekcinis tirpalas </w:t>
      </w:r>
      <w:r w:rsidR="002435FD" w:rsidRPr="005246A3">
        <w:rPr>
          <w:rFonts w:ascii="Times New Roman" w:hAnsi="Times New Roman"/>
          <w:sz w:val="22"/>
          <w:szCs w:val="22"/>
          <w:lang w:val="lt-LT"/>
        </w:rPr>
        <w:t>yra skaidrus</w:t>
      </w:r>
      <w:r w:rsidR="00636CFC" w:rsidRPr="005246A3">
        <w:rPr>
          <w:rFonts w:ascii="Times New Roman" w:hAnsi="Times New Roman"/>
          <w:sz w:val="22"/>
          <w:szCs w:val="22"/>
          <w:lang w:val="lt-LT"/>
        </w:rPr>
        <w:t>,</w:t>
      </w:r>
      <w:r w:rsidR="002435FD" w:rsidRPr="005246A3">
        <w:rPr>
          <w:rFonts w:ascii="Times New Roman" w:hAnsi="Times New Roman"/>
          <w:sz w:val="22"/>
          <w:szCs w:val="22"/>
          <w:lang w:val="lt-LT"/>
        </w:rPr>
        <w:t xml:space="preserve"> bespalvis injekcinis tirpalas</w:t>
      </w:r>
      <w:r w:rsidR="00636CFC" w:rsidRPr="005246A3">
        <w:rPr>
          <w:rFonts w:ascii="Times New Roman" w:hAnsi="Times New Roman"/>
          <w:sz w:val="22"/>
          <w:szCs w:val="22"/>
          <w:lang w:val="lt-LT"/>
        </w:rPr>
        <w:t>.</w:t>
      </w:r>
    </w:p>
    <w:p w14:paraId="62D7A357" w14:textId="77777777" w:rsidR="002435FD" w:rsidRPr="005246A3" w:rsidRDefault="00636CFC" w:rsidP="00636CFC">
      <w:pPr>
        <w:pStyle w:val="Paprastasistekstas"/>
        <w:autoSpaceDE w:val="0"/>
        <w:autoSpaceDN w:val="0"/>
        <w:adjustRightInd w:val="0"/>
        <w:rPr>
          <w:rFonts w:ascii="Times New Roman" w:hAnsi="Times New Roman"/>
          <w:sz w:val="22"/>
          <w:szCs w:val="22"/>
          <w:lang w:val="lt-LT"/>
        </w:rPr>
      </w:pPr>
      <w:r w:rsidRPr="005246A3">
        <w:rPr>
          <w:rFonts w:ascii="Times New Roman" w:hAnsi="Times New Roman"/>
          <w:sz w:val="22"/>
          <w:szCs w:val="22"/>
          <w:lang w:val="lt-LT"/>
        </w:rPr>
        <w:t>Ropivacaine hydrochloride Kabi 2 mg/ml</w:t>
      </w:r>
      <w:r w:rsidR="00905FF6" w:rsidRPr="005246A3">
        <w:rPr>
          <w:rFonts w:ascii="Times New Roman" w:hAnsi="Times New Roman"/>
          <w:sz w:val="22"/>
          <w:szCs w:val="22"/>
          <w:lang w:val="lt-LT"/>
        </w:rPr>
        <w:t xml:space="preserve"> </w:t>
      </w:r>
      <w:r w:rsidRPr="005246A3">
        <w:rPr>
          <w:rFonts w:ascii="Times New Roman" w:hAnsi="Times New Roman"/>
          <w:sz w:val="22"/>
          <w:szCs w:val="22"/>
          <w:lang w:val="lt-LT"/>
        </w:rPr>
        <w:t>/</w:t>
      </w:r>
      <w:r w:rsidR="00905FF6" w:rsidRPr="005246A3">
        <w:rPr>
          <w:rFonts w:ascii="Times New Roman" w:hAnsi="Times New Roman"/>
          <w:sz w:val="22"/>
          <w:szCs w:val="22"/>
          <w:lang w:val="lt-LT"/>
        </w:rPr>
        <w:t xml:space="preserve"> </w:t>
      </w:r>
      <w:r w:rsidRPr="004802A2">
        <w:rPr>
          <w:rFonts w:ascii="Times New Roman" w:hAnsi="Times New Roman"/>
          <w:sz w:val="22"/>
          <w:szCs w:val="22"/>
          <w:highlight w:val="lightGray"/>
          <w:lang w:val="lt-LT"/>
        </w:rPr>
        <w:t>7,5 mg/ml</w:t>
      </w:r>
      <w:r w:rsidR="00905FF6" w:rsidRPr="005246A3">
        <w:rPr>
          <w:rFonts w:ascii="Times New Roman" w:hAnsi="Times New Roman"/>
          <w:sz w:val="22"/>
          <w:szCs w:val="22"/>
          <w:lang w:val="lt-LT"/>
        </w:rPr>
        <w:t xml:space="preserve"> </w:t>
      </w:r>
      <w:r w:rsidRPr="005246A3">
        <w:rPr>
          <w:rFonts w:ascii="Times New Roman" w:hAnsi="Times New Roman"/>
          <w:sz w:val="22"/>
          <w:szCs w:val="22"/>
          <w:lang w:val="lt-LT"/>
        </w:rPr>
        <w:t>/</w:t>
      </w:r>
      <w:r w:rsidR="00905FF6" w:rsidRPr="005246A3">
        <w:rPr>
          <w:rFonts w:ascii="Times New Roman" w:hAnsi="Times New Roman"/>
          <w:sz w:val="22"/>
          <w:szCs w:val="22"/>
          <w:lang w:val="lt-LT"/>
        </w:rPr>
        <w:t xml:space="preserve"> </w:t>
      </w:r>
      <w:r w:rsidRPr="004802A2">
        <w:rPr>
          <w:rFonts w:ascii="Times New Roman" w:hAnsi="Times New Roman"/>
          <w:sz w:val="22"/>
          <w:szCs w:val="22"/>
          <w:highlight w:val="darkGray"/>
          <w:lang w:val="lt-LT"/>
        </w:rPr>
        <w:t>10 mg/ml</w:t>
      </w:r>
      <w:r w:rsidRPr="005246A3">
        <w:rPr>
          <w:rFonts w:ascii="Times New Roman" w:hAnsi="Times New Roman"/>
          <w:sz w:val="22"/>
          <w:szCs w:val="22"/>
          <w:lang w:val="lt-LT"/>
        </w:rPr>
        <w:t xml:space="preserve"> injekcinis tirpalas yra</w:t>
      </w:r>
      <w:r w:rsidR="0033204F" w:rsidRPr="005246A3">
        <w:rPr>
          <w:rFonts w:ascii="Times New Roman" w:hAnsi="Times New Roman"/>
          <w:sz w:val="22"/>
          <w:szCs w:val="22"/>
          <w:lang w:val="lt-LT"/>
        </w:rPr>
        <w:t xml:space="preserve"> </w:t>
      </w:r>
      <w:r w:rsidR="002435FD" w:rsidRPr="005246A3">
        <w:rPr>
          <w:rFonts w:ascii="Times New Roman" w:hAnsi="Times New Roman"/>
          <w:sz w:val="22"/>
          <w:szCs w:val="22"/>
          <w:lang w:val="lt-LT"/>
        </w:rPr>
        <w:t>tiekiamas</w:t>
      </w:r>
      <w:r w:rsidRPr="005246A3">
        <w:rPr>
          <w:rFonts w:ascii="Times New Roman" w:hAnsi="Times New Roman"/>
          <w:sz w:val="22"/>
          <w:szCs w:val="22"/>
          <w:lang w:val="lt-LT"/>
        </w:rPr>
        <w:t xml:space="preserve"> </w:t>
      </w:r>
      <w:r w:rsidR="002435FD" w:rsidRPr="005246A3">
        <w:rPr>
          <w:rFonts w:ascii="Times New Roman" w:hAnsi="Times New Roman"/>
          <w:sz w:val="22"/>
          <w:szCs w:val="22"/>
          <w:lang w:val="lt-LT"/>
        </w:rPr>
        <w:t xml:space="preserve">10 ml </w:t>
      </w:r>
      <w:r w:rsidRPr="005246A3">
        <w:rPr>
          <w:rFonts w:ascii="Times New Roman" w:hAnsi="Times New Roman"/>
          <w:sz w:val="22"/>
          <w:szCs w:val="22"/>
          <w:lang w:val="lt-LT"/>
        </w:rPr>
        <w:t xml:space="preserve">ir 20 ml </w:t>
      </w:r>
      <w:r w:rsidR="00F61423">
        <w:rPr>
          <w:rFonts w:ascii="Times New Roman" w:hAnsi="Times New Roman"/>
          <w:sz w:val="22"/>
          <w:szCs w:val="22"/>
          <w:lang w:val="lt-LT"/>
        </w:rPr>
        <w:t>permatomose</w:t>
      </w:r>
      <w:r w:rsidRPr="005246A3">
        <w:rPr>
          <w:rFonts w:ascii="Times New Roman" w:hAnsi="Times New Roman"/>
          <w:sz w:val="22"/>
          <w:szCs w:val="22"/>
          <w:lang w:val="lt-LT"/>
        </w:rPr>
        <w:t xml:space="preserve"> polipropileno ampulė</w:t>
      </w:r>
      <w:r w:rsidR="00F61423">
        <w:rPr>
          <w:rFonts w:ascii="Times New Roman" w:hAnsi="Times New Roman"/>
          <w:sz w:val="22"/>
          <w:szCs w:val="22"/>
          <w:lang w:val="lt-LT"/>
        </w:rPr>
        <w:t>se</w:t>
      </w:r>
      <w:r w:rsidRPr="005246A3">
        <w:rPr>
          <w:rFonts w:ascii="Times New Roman" w:hAnsi="Times New Roman"/>
          <w:sz w:val="22"/>
          <w:szCs w:val="22"/>
          <w:lang w:val="lt-LT"/>
        </w:rPr>
        <w:t>.</w:t>
      </w:r>
    </w:p>
    <w:p w14:paraId="05A22E01" w14:textId="77777777" w:rsidR="00636CFC" w:rsidRPr="00801C06" w:rsidRDefault="00636CFC" w:rsidP="00636CFC">
      <w:pPr>
        <w:tabs>
          <w:tab w:val="left" w:pos="567"/>
        </w:tabs>
        <w:spacing w:line="260" w:lineRule="exact"/>
        <w:rPr>
          <w:rFonts w:ascii="Times New Roman" w:hAnsi="Times New Roman"/>
          <w:lang w:val="lt-LT"/>
        </w:rPr>
      </w:pPr>
    </w:p>
    <w:p w14:paraId="39CB9755" w14:textId="77777777" w:rsidR="00636CFC" w:rsidRPr="00801C06" w:rsidRDefault="00636CFC" w:rsidP="00636CFC">
      <w:pPr>
        <w:tabs>
          <w:tab w:val="left" w:pos="567"/>
        </w:tabs>
        <w:spacing w:line="260" w:lineRule="exact"/>
        <w:rPr>
          <w:rFonts w:ascii="Times New Roman" w:hAnsi="Times New Roman"/>
          <w:lang w:val="lt-LT"/>
        </w:rPr>
      </w:pPr>
      <w:r w:rsidRPr="00801C06">
        <w:rPr>
          <w:rFonts w:ascii="Times New Roman" w:hAnsi="Times New Roman"/>
          <w:lang w:val="lt-LT"/>
        </w:rPr>
        <w:t>Pakuotės dydžiai:</w:t>
      </w:r>
    </w:p>
    <w:p w14:paraId="52796FD8" w14:textId="77777777" w:rsidR="00636CFC" w:rsidRPr="00801C06" w:rsidRDefault="00636CFC" w:rsidP="00636CFC">
      <w:pPr>
        <w:tabs>
          <w:tab w:val="left" w:pos="567"/>
        </w:tabs>
        <w:spacing w:line="260" w:lineRule="exact"/>
        <w:rPr>
          <w:rFonts w:ascii="Times New Roman" w:hAnsi="Times New Roman"/>
          <w:lang w:val="lt-LT"/>
        </w:rPr>
      </w:pPr>
      <w:r w:rsidRPr="00801C06">
        <w:rPr>
          <w:rFonts w:ascii="Times New Roman" w:hAnsi="Times New Roman"/>
          <w:lang w:val="lt-LT"/>
        </w:rPr>
        <w:t>1, 5</w:t>
      </w:r>
      <w:r w:rsidR="00905FF6" w:rsidRPr="00801C06">
        <w:rPr>
          <w:rFonts w:ascii="Times New Roman" w:hAnsi="Times New Roman"/>
          <w:lang w:val="lt-LT"/>
        </w:rPr>
        <w:t xml:space="preserve"> arba</w:t>
      </w:r>
      <w:r w:rsidRPr="00801C06">
        <w:rPr>
          <w:rFonts w:ascii="Times New Roman" w:hAnsi="Times New Roman"/>
          <w:lang w:val="lt-LT"/>
        </w:rPr>
        <w:t xml:space="preserve"> 10</w:t>
      </w:r>
      <w:r w:rsidR="00905FF6" w:rsidRPr="00801C06">
        <w:rPr>
          <w:rFonts w:ascii="Times New Roman" w:hAnsi="Times New Roman"/>
          <w:lang w:val="lt-LT"/>
        </w:rPr>
        <w:t> </w:t>
      </w:r>
      <w:r w:rsidRPr="00801C06">
        <w:rPr>
          <w:rFonts w:ascii="Times New Roman" w:hAnsi="Times New Roman"/>
          <w:lang w:val="lt-LT"/>
        </w:rPr>
        <w:t>ampul</w:t>
      </w:r>
      <w:r w:rsidR="00905FF6" w:rsidRPr="00801C06">
        <w:rPr>
          <w:rFonts w:ascii="Times New Roman" w:hAnsi="Times New Roman"/>
          <w:lang w:val="lt-LT"/>
        </w:rPr>
        <w:t>ių</w:t>
      </w:r>
      <w:r w:rsidRPr="00801C06">
        <w:rPr>
          <w:rFonts w:ascii="Times New Roman" w:hAnsi="Times New Roman"/>
          <w:lang w:val="lt-LT"/>
        </w:rPr>
        <w:t xml:space="preserve"> lizdinėje plokštelėje</w:t>
      </w:r>
      <w:r w:rsidR="00ED744A" w:rsidRPr="00801C06">
        <w:rPr>
          <w:rFonts w:ascii="Times New Roman" w:hAnsi="Times New Roman"/>
          <w:lang w:val="lt-LT"/>
        </w:rPr>
        <w:t>.</w:t>
      </w:r>
    </w:p>
    <w:p w14:paraId="17C494C0" w14:textId="77777777" w:rsidR="00636CFC" w:rsidRPr="00801C06" w:rsidRDefault="00636CFC" w:rsidP="00636CFC">
      <w:pPr>
        <w:tabs>
          <w:tab w:val="left" w:pos="567"/>
        </w:tabs>
        <w:spacing w:line="260" w:lineRule="exact"/>
        <w:rPr>
          <w:rFonts w:ascii="Times New Roman" w:hAnsi="Times New Roman"/>
          <w:lang w:val="lt-LT"/>
        </w:rPr>
      </w:pPr>
    </w:p>
    <w:p w14:paraId="6B8B5713" w14:textId="77777777" w:rsidR="002435FD" w:rsidRPr="005246A3" w:rsidRDefault="002435FD" w:rsidP="002435FD">
      <w:pPr>
        <w:rPr>
          <w:rFonts w:ascii="Times New Roman" w:eastAsia="Calibri" w:hAnsi="Times New Roman"/>
          <w:lang w:val="lt-LT" w:eastAsia="en-US"/>
        </w:rPr>
      </w:pPr>
      <w:r w:rsidRPr="005246A3">
        <w:rPr>
          <w:rFonts w:ascii="Times New Roman" w:hAnsi="Times New Roman"/>
          <w:lang w:val="lt-LT"/>
        </w:rPr>
        <w:t>Gali būti tiekiamos ne visų dydžių pakuotės.</w:t>
      </w:r>
    </w:p>
    <w:p w14:paraId="5B985F20" w14:textId="77777777" w:rsidR="002435FD" w:rsidRPr="005246A3" w:rsidRDefault="002435FD" w:rsidP="002435FD">
      <w:pPr>
        <w:rPr>
          <w:rFonts w:ascii="Times New Roman" w:hAnsi="Times New Roman"/>
          <w:lang w:val="lt-LT"/>
        </w:rPr>
      </w:pPr>
    </w:p>
    <w:p w14:paraId="7F8625C3" w14:textId="77777777" w:rsidR="002435FD" w:rsidRPr="005246A3" w:rsidRDefault="002435FD" w:rsidP="004A599C">
      <w:pPr>
        <w:pStyle w:val="Pagrindinistekstas"/>
        <w:keepNext/>
        <w:keepLines/>
        <w:jc w:val="both"/>
        <w:rPr>
          <w:rFonts w:ascii="Times New Roman" w:hAnsi="Times New Roman" w:cs="Times New Roman"/>
          <w:b w:val="0"/>
          <w:lang w:val="lt-LT"/>
        </w:rPr>
      </w:pPr>
      <w:r w:rsidRPr="005246A3">
        <w:rPr>
          <w:rFonts w:ascii="Times New Roman" w:hAnsi="Times New Roman" w:cs="Times New Roman"/>
          <w:bCs w:val="0"/>
          <w:lang w:val="lt-LT"/>
        </w:rPr>
        <w:lastRenderedPageBreak/>
        <w:t>Registruotojas</w:t>
      </w:r>
      <w:r w:rsidRPr="005246A3">
        <w:rPr>
          <w:rFonts w:ascii="Times New Roman" w:hAnsi="Times New Roman" w:cs="Times New Roman"/>
          <w:lang w:val="lt-LT"/>
        </w:rPr>
        <w:t xml:space="preserve"> ir gamintojas</w:t>
      </w:r>
    </w:p>
    <w:p w14:paraId="5863B38F" w14:textId="77777777" w:rsidR="002435FD" w:rsidRPr="005246A3" w:rsidRDefault="002435FD" w:rsidP="004A599C">
      <w:pPr>
        <w:keepNext/>
        <w:keepLines/>
        <w:rPr>
          <w:rFonts w:ascii="Times New Roman" w:hAnsi="Times New Roman"/>
          <w:lang w:val="lt-LT"/>
        </w:rPr>
      </w:pPr>
    </w:p>
    <w:p w14:paraId="03EC4966" w14:textId="77777777" w:rsidR="002435FD" w:rsidRPr="00376BB8" w:rsidRDefault="002435FD" w:rsidP="004A599C">
      <w:pPr>
        <w:keepNext/>
        <w:keepLines/>
        <w:rPr>
          <w:rFonts w:ascii="Times New Roman" w:hAnsi="Times New Roman"/>
          <w:i/>
          <w:iCs/>
          <w:lang w:val="lt-LT"/>
        </w:rPr>
      </w:pPr>
      <w:r w:rsidRPr="00376BB8">
        <w:rPr>
          <w:rFonts w:ascii="Times New Roman" w:hAnsi="Times New Roman"/>
          <w:i/>
          <w:iCs/>
          <w:lang w:val="lt-LT"/>
        </w:rPr>
        <w:t>Registruotojas</w:t>
      </w:r>
    </w:p>
    <w:p w14:paraId="1AC8765E"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Fresenius Kabi Polska Sp. z o.o.</w:t>
      </w:r>
    </w:p>
    <w:p w14:paraId="1771C35A"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Al. Jerozolimskie 134</w:t>
      </w:r>
    </w:p>
    <w:p w14:paraId="026006F3"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02-305 Warszawa</w:t>
      </w:r>
    </w:p>
    <w:p w14:paraId="38F7550C" w14:textId="77777777" w:rsidR="00EB640F" w:rsidRPr="00376BB8" w:rsidRDefault="00EB640F" w:rsidP="004A599C">
      <w:pPr>
        <w:keepNext/>
        <w:keepLines/>
        <w:tabs>
          <w:tab w:val="left" w:pos="567"/>
        </w:tabs>
        <w:rPr>
          <w:rFonts w:ascii="Times New Roman" w:hAnsi="Times New Roman"/>
          <w:lang w:val="lt-LT"/>
        </w:rPr>
      </w:pPr>
      <w:r w:rsidRPr="00376BB8">
        <w:rPr>
          <w:rFonts w:ascii="Times New Roman" w:hAnsi="Times New Roman"/>
          <w:lang w:val="lt-LT"/>
        </w:rPr>
        <w:t>Lenkija</w:t>
      </w:r>
    </w:p>
    <w:p w14:paraId="03866CC1" w14:textId="77777777" w:rsidR="002435FD" w:rsidRPr="00376BB8" w:rsidRDefault="002435FD" w:rsidP="002435FD">
      <w:pPr>
        <w:rPr>
          <w:rFonts w:ascii="Times New Roman" w:hAnsi="Times New Roman"/>
          <w:lang w:val="lt-LT"/>
        </w:rPr>
      </w:pPr>
    </w:p>
    <w:p w14:paraId="5706E5DA" w14:textId="77777777" w:rsidR="002435FD" w:rsidRPr="00376BB8" w:rsidRDefault="002435FD" w:rsidP="002435FD">
      <w:pPr>
        <w:rPr>
          <w:rFonts w:ascii="Times New Roman" w:hAnsi="Times New Roman"/>
          <w:i/>
          <w:iCs/>
          <w:lang w:val="lt-LT"/>
        </w:rPr>
      </w:pPr>
      <w:r w:rsidRPr="00376BB8">
        <w:rPr>
          <w:rFonts w:ascii="Times New Roman" w:hAnsi="Times New Roman"/>
          <w:i/>
          <w:iCs/>
          <w:lang w:val="lt-LT"/>
        </w:rPr>
        <w:t>Gamintojas</w:t>
      </w:r>
    </w:p>
    <w:p w14:paraId="3EACCFCF" w14:textId="10CD77E0" w:rsidR="00FB7340" w:rsidRPr="0012762E" w:rsidRDefault="00FB7340" w:rsidP="00376BB8">
      <w:pPr>
        <w:pStyle w:val="BTEMEASMCA"/>
        <w:rPr>
          <w:rFonts w:ascii="Times New Roman" w:hAnsi="Times New Roman"/>
          <w:lang w:val="lt-LT"/>
        </w:rPr>
      </w:pPr>
      <w:r w:rsidRPr="0012762E">
        <w:rPr>
          <w:rFonts w:ascii="Times New Roman" w:hAnsi="Times New Roman"/>
          <w:lang w:val="lt-LT"/>
        </w:rPr>
        <w:t>HP Halden Pharma AS</w:t>
      </w:r>
    </w:p>
    <w:p w14:paraId="3A296954" w14:textId="77777777" w:rsidR="00201E89" w:rsidRPr="0012762E" w:rsidRDefault="00201E89" w:rsidP="00376BB8">
      <w:pPr>
        <w:pStyle w:val="BTEMEASMCA"/>
        <w:rPr>
          <w:rFonts w:ascii="Times New Roman" w:hAnsi="Times New Roman"/>
          <w:lang w:val="lt-LT"/>
        </w:rPr>
      </w:pPr>
      <w:r w:rsidRPr="0012762E">
        <w:rPr>
          <w:rFonts w:ascii="Times New Roman" w:hAnsi="Times New Roman"/>
          <w:lang w:val="lt-LT"/>
        </w:rPr>
        <w:t>Svinesundsveien 80</w:t>
      </w:r>
    </w:p>
    <w:p w14:paraId="61BA9787" w14:textId="357C7BCE" w:rsidR="00201E89" w:rsidRPr="0012762E" w:rsidRDefault="00201E89" w:rsidP="00376BB8">
      <w:pPr>
        <w:pStyle w:val="BTEMEASMCA"/>
        <w:rPr>
          <w:rFonts w:ascii="Times New Roman" w:hAnsi="Times New Roman"/>
          <w:lang w:val="lt-LT"/>
        </w:rPr>
      </w:pPr>
      <w:r w:rsidRPr="0012762E">
        <w:rPr>
          <w:rFonts w:ascii="Times New Roman" w:hAnsi="Times New Roman"/>
          <w:lang w:val="lt-LT"/>
        </w:rPr>
        <w:t>1788 Halden</w:t>
      </w:r>
    </w:p>
    <w:p w14:paraId="4E53F1FB" w14:textId="77777777" w:rsidR="00201E89" w:rsidRPr="0012762E" w:rsidRDefault="00201E89" w:rsidP="00376BB8">
      <w:pPr>
        <w:pStyle w:val="BTEMEASMCA"/>
        <w:rPr>
          <w:rFonts w:ascii="Times New Roman" w:hAnsi="Times New Roman"/>
          <w:lang w:val="lt-LT"/>
        </w:rPr>
      </w:pPr>
      <w:r w:rsidRPr="0012762E">
        <w:rPr>
          <w:rFonts w:ascii="Times New Roman" w:hAnsi="Times New Roman"/>
          <w:lang w:val="lt-LT"/>
        </w:rPr>
        <w:t>Norvegija</w:t>
      </w:r>
    </w:p>
    <w:p w14:paraId="0576FF28" w14:textId="77777777" w:rsidR="00636CFC" w:rsidRPr="00376BB8" w:rsidRDefault="00636CFC" w:rsidP="002435FD">
      <w:pPr>
        <w:spacing w:line="240" w:lineRule="atLeast"/>
        <w:rPr>
          <w:rFonts w:ascii="Times New Roman" w:hAnsi="Times New Roman"/>
          <w:b/>
          <w:lang w:val="lt-LT"/>
        </w:rPr>
      </w:pPr>
    </w:p>
    <w:p w14:paraId="41275442" w14:textId="77777777" w:rsidR="002435FD" w:rsidRPr="005246A3" w:rsidRDefault="002435FD" w:rsidP="00D629DB">
      <w:pPr>
        <w:pStyle w:val="Pagrindinistekstas"/>
        <w:keepNext/>
        <w:keepLines/>
        <w:rPr>
          <w:rFonts w:ascii="Times New Roman" w:hAnsi="Times New Roman" w:cs="Times New Roman"/>
          <w:lang w:val="lt-LT"/>
        </w:rPr>
      </w:pPr>
      <w:r w:rsidRPr="005246A3">
        <w:rPr>
          <w:rFonts w:ascii="Times New Roman" w:hAnsi="Times New Roman" w:cs="Times New Roman"/>
          <w:b w:val="0"/>
          <w:lang w:val="lt-LT"/>
        </w:rPr>
        <w:t>Jeigu apie šį vaistą norite sužinoti daugiau, kreipkitės į vietinį registruotojo atstovą</w:t>
      </w:r>
      <w:r w:rsidR="00ED744A">
        <w:rPr>
          <w:rFonts w:ascii="Times New Roman" w:hAnsi="Times New Roman" w:cs="Times New Roman"/>
          <w:b w:val="0"/>
          <w:lang w:val="lt-LT"/>
        </w:rPr>
        <w:t>:</w:t>
      </w:r>
    </w:p>
    <w:p w14:paraId="1CD840B2" w14:textId="77777777" w:rsidR="002435FD" w:rsidRPr="005246A3" w:rsidRDefault="002435FD" w:rsidP="00D629DB">
      <w:pPr>
        <w:pStyle w:val="Pagrindinistekstas"/>
        <w:keepNext/>
        <w:keepLines/>
        <w:rPr>
          <w:rFonts w:ascii="Times New Roman" w:hAnsi="Times New Roman" w:cs="Times New Roman"/>
          <w:lang w:val="lt-LT"/>
        </w:rPr>
      </w:pPr>
    </w:p>
    <w:tbl>
      <w:tblPr>
        <w:tblW w:w="0" w:type="auto"/>
        <w:tblLayout w:type="fixed"/>
        <w:tblLook w:val="00A0" w:firstRow="1" w:lastRow="0" w:firstColumn="1" w:lastColumn="0" w:noHBand="0" w:noVBand="0"/>
      </w:tblPr>
      <w:tblGrid>
        <w:gridCol w:w="4678"/>
      </w:tblGrid>
      <w:tr w:rsidR="002435FD" w:rsidRPr="005246A3" w14:paraId="069082CC" w14:textId="77777777" w:rsidTr="00F77136">
        <w:tc>
          <w:tcPr>
            <w:tcW w:w="4678" w:type="dxa"/>
          </w:tcPr>
          <w:p w14:paraId="2F36A28A" w14:textId="77777777" w:rsidR="00EB640F" w:rsidRPr="005246A3" w:rsidRDefault="00EB640F" w:rsidP="00D629DB">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UAB „Fresenius Kabi Baltics“</w:t>
            </w:r>
          </w:p>
          <w:p w14:paraId="5E06529C" w14:textId="77777777" w:rsidR="00EB640F" w:rsidRPr="005246A3" w:rsidRDefault="00EB640F" w:rsidP="00D629DB">
            <w:pPr>
              <w:pStyle w:val="Pagrindinistekstas"/>
              <w:keepNext/>
              <w:keepLines/>
              <w:ind w:left="-108" w:firstLine="108"/>
              <w:rPr>
                <w:rFonts w:ascii="Times New Roman" w:hAnsi="Times New Roman" w:cs="Times New Roman"/>
                <w:b w:val="0"/>
                <w:lang w:val="lt-LT"/>
              </w:rPr>
            </w:pPr>
            <w:r w:rsidRPr="005246A3">
              <w:rPr>
                <w:rFonts w:ascii="Times New Roman" w:hAnsi="Times New Roman" w:cs="Times New Roman"/>
                <w:b w:val="0"/>
                <w:lang w:val="lt-LT"/>
              </w:rPr>
              <w:t xml:space="preserve">Tel. </w:t>
            </w:r>
            <w:r w:rsidR="00ED5DC0">
              <w:rPr>
                <w:rFonts w:ascii="Times New Roman" w:hAnsi="Times New Roman" w:cs="Times New Roman"/>
                <w:b w:val="0"/>
                <w:lang w:val="lt-LT"/>
              </w:rPr>
              <w:t>+ 370</w:t>
            </w:r>
            <w:r w:rsidR="00BC5CFD">
              <w:rPr>
                <w:rFonts w:ascii="Times New Roman" w:hAnsi="Times New Roman" w:cs="Times New Roman"/>
                <w:b w:val="0"/>
                <w:lang w:val="lt-LT"/>
              </w:rPr>
              <w:t xml:space="preserve"> </w:t>
            </w:r>
            <w:r w:rsidRPr="005246A3">
              <w:rPr>
                <w:rFonts w:ascii="Times New Roman" w:hAnsi="Times New Roman" w:cs="Times New Roman"/>
                <w:b w:val="0"/>
                <w:lang w:val="lt-LT"/>
              </w:rPr>
              <w:t>5</w:t>
            </w:r>
            <w:r w:rsidR="00664912">
              <w:rPr>
                <w:rFonts w:ascii="Times New Roman" w:hAnsi="Times New Roman" w:cs="Times New Roman"/>
                <w:b w:val="0"/>
                <w:lang w:val="lt-LT"/>
              </w:rPr>
              <w:t xml:space="preserve"> </w:t>
            </w:r>
            <w:r w:rsidRPr="005246A3">
              <w:rPr>
                <w:rFonts w:ascii="Times New Roman" w:hAnsi="Times New Roman" w:cs="Times New Roman"/>
                <w:b w:val="0"/>
                <w:lang w:val="lt-LT"/>
              </w:rPr>
              <w:t xml:space="preserve"> 252 3213</w:t>
            </w:r>
          </w:p>
          <w:p w14:paraId="339C19A4" w14:textId="77777777" w:rsidR="002435FD" w:rsidRPr="005246A3" w:rsidRDefault="002435FD" w:rsidP="00D629DB">
            <w:pPr>
              <w:pStyle w:val="Pagrindinistekstas"/>
              <w:keepNext/>
              <w:keepLines/>
              <w:ind w:left="-108" w:firstLine="108"/>
              <w:rPr>
                <w:rFonts w:ascii="Times New Roman" w:hAnsi="Times New Roman" w:cs="Times New Roman"/>
                <w:b w:val="0"/>
                <w:lang w:val="lt-LT"/>
              </w:rPr>
            </w:pPr>
          </w:p>
        </w:tc>
      </w:tr>
    </w:tbl>
    <w:p w14:paraId="70F673E5" w14:textId="77777777" w:rsidR="002435FD" w:rsidRPr="005246A3" w:rsidRDefault="002435FD" w:rsidP="002435FD">
      <w:pPr>
        <w:spacing w:line="240" w:lineRule="atLeast"/>
        <w:rPr>
          <w:rFonts w:ascii="Times New Roman" w:hAnsi="Times New Roman"/>
          <w:b/>
          <w:lang w:val="lt-LT"/>
        </w:rPr>
      </w:pPr>
    </w:p>
    <w:p w14:paraId="39C90357" w14:textId="77777777" w:rsidR="00DA7FA0" w:rsidRPr="00801C06" w:rsidRDefault="00970941" w:rsidP="00636CFC">
      <w:pPr>
        <w:numPr>
          <w:ilvl w:val="12"/>
          <w:numId w:val="0"/>
        </w:numPr>
        <w:tabs>
          <w:tab w:val="left" w:pos="567"/>
        </w:tabs>
        <w:spacing w:line="260" w:lineRule="exact"/>
        <w:ind w:right="-2"/>
        <w:rPr>
          <w:rFonts w:ascii="Times New Roman" w:hAnsi="Times New Roman"/>
          <w:b/>
          <w:lang w:val="lt-LT"/>
        </w:rPr>
      </w:pPr>
      <w:bookmarkStart w:id="41" w:name="_Hlk87884014"/>
      <w:r w:rsidRPr="00801C06">
        <w:rPr>
          <w:rFonts w:ascii="Times New Roman" w:hAnsi="Times New Roman"/>
          <w:b/>
          <w:lang w:val="lt-LT"/>
        </w:rPr>
        <w:t>Šis vaistas Europos ekonominės erdvės valstybėse narėse ir Jungtinėje Karalystėje (Šiaurės Airijoje) registruotas tokiais pavadinimais</w:t>
      </w:r>
      <w:r w:rsidR="00F94FA0" w:rsidRPr="00801C06">
        <w:rPr>
          <w:rFonts w:ascii="Times New Roman" w:hAnsi="Times New Roman"/>
          <w:b/>
          <w:lang w:val="lt-LT"/>
        </w:rPr>
        <w:t>:</w:t>
      </w:r>
    </w:p>
    <w:bookmarkEnd w:id="41"/>
    <w:p w14:paraId="6F91F0DA" w14:textId="77777777" w:rsidR="00F94FA0" w:rsidRPr="00801C06" w:rsidRDefault="00F94FA0" w:rsidP="00636CFC">
      <w:pPr>
        <w:numPr>
          <w:ilvl w:val="12"/>
          <w:numId w:val="0"/>
        </w:numPr>
        <w:tabs>
          <w:tab w:val="left" w:pos="567"/>
        </w:tabs>
        <w:spacing w:line="260" w:lineRule="exact"/>
        <w:ind w:right="-2"/>
        <w:rPr>
          <w:rFonts w:ascii="Times New Roman" w:hAnsi="Times New Roman"/>
          <w:lang w:val="lt-LT"/>
        </w:rPr>
      </w:pPr>
    </w:p>
    <w:p w14:paraId="4CD1C9A4" w14:textId="77777777" w:rsidR="00636CFC" w:rsidRPr="00801C06" w:rsidRDefault="00636CFC" w:rsidP="00636CFC">
      <w:pPr>
        <w:tabs>
          <w:tab w:val="left" w:pos="567"/>
        </w:tabs>
        <w:rPr>
          <w:rFonts w:ascii="Times New Roman" w:hAnsi="Times New Roman"/>
          <w:lang w:val="lt-LT"/>
        </w:rPr>
      </w:pPr>
      <w:r w:rsidRPr="00801C06">
        <w:rPr>
          <w:rFonts w:ascii="Times New Roman" w:hAnsi="Times New Roman"/>
          <w:lang w:val="lt-LT"/>
        </w:rPr>
        <w:t xml:space="preserve">Ropivacaine </w:t>
      </w:r>
      <w:r w:rsidR="00192A21" w:rsidRPr="005246A3">
        <w:rPr>
          <w:rFonts w:ascii="Times New Roman" w:hAnsi="Times New Roman"/>
          <w:lang w:val="lt-LT"/>
        </w:rPr>
        <w:t>hydrochloride</w:t>
      </w:r>
      <w:r w:rsidR="00192A21" w:rsidRPr="00801C06">
        <w:rPr>
          <w:rFonts w:ascii="Times New Roman" w:hAnsi="Times New Roman"/>
          <w:lang w:val="lt-LT"/>
        </w:rPr>
        <w:t xml:space="preserve"> </w:t>
      </w:r>
      <w:r w:rsidRPr="00801C06">
        <w:rPr>
          <w:rFonts w:ascii="Times New Roman" w:hAnsi="Times New Roman"/>
          <w:lang w:val="lt-LT"/>
        </w:rPr>
        <w:t>Kabi 2 mg/ml injekcinis tirpalas</w:t>
      </w:r>
    </w:p>
    <w:p w14:paraId="27316887" w14:textId="77777777" w:rsidR="00192A21" w:rsidRPr="00801C06" w:rsidRDefault="00192A21" w:rsidP="00636CFC">
      <w:pPr>
        <w:tabs>
          <w:tab w:val="left" w:pos="567"/>
        </w:tabs>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D2162B" w:rsidRPr="005246A3" w14:paraId="5A5FB4EC" w14:textId="77777777" w:rsidTr="00DA7FA0">
        <w:trPr>
          <w:trHeight w:val="57"/>
        </w:trPr>
        <w:tc>
          <w:tcPr>
            <w:tcW w:w="1661" w:type="pct"/>
          </w:tcPr>
          <w:p w14:paraId="2D83D59E" w14:textId="77777777" w:rsidR="00D2162B" w:rsidRPr="005246A3" w:rsidRDefault="00D2162B" w:rsidP="00D734CC">
            <w:pPr>
              <w:rPr>
                <w:rFonts w:ascii="Times New Roman" w:hAnsi="Times New Roman"/>
                <w:b/>
                <w:lang w:val="en-GB"/>
              </w:rPr>
            </w:pPr>
            <w:r w:rsidRPr="005246A3">
              <w:rPr>
                <w:rFonts w:ascii="Times New Roman" w:hAnsi="Times New Roman"/>
                <w:b/>
                <w:bCs/>
              </w:rPr>
              <w:t>Valstybės narės pavadinimas</w:t>
            </w:r>
          </w:p>
        </w:tc>
        <w:tc>
          <w:tcPr>
            <w:tcW w:w="3339" w:type="pct"/>
          </w:tcPr>
          <w:p w14:paraId="35A6C852" w14:textId="77777777" w:rsidR="00D2162B" w:rsidRPr="005246A3" w:rsidRDefault="00D2162B" w:rsidP="00D734CC">
            <w:pPr>
              <w:rPr>
                <w:rFonts w:ascii="Times New Roman" w:hAnsi="Times New Roman"/>
                <w:lang w:val="en-GB"/>
              </w:rPr>
            </w:pPr>
            <w:r w:rsidRPr="005246A3">
              <w:rPr>
                <w:rFonts w:ascii="Times New Roman" w:hAnsi="Times New Roman"/>
                <w:b/>
                <w:bCs/>
              </w:rPr>
              <w:t>Vaisto pavadinimas</w:t>
            </w:r>
          </w:p>
        </w:tc>
      </w:tr>
      <w:tr w:rsidR="00D2162B" w:rsidRPr="001D1BC6" w14:paraId="6B82104E" w14:textId="77777777" w:rsidTr="00DA7FA0">
        <w:trPr>
          <w:trHeight w:val="57"/>
        </w:trPr>
        <w:tc>
          <w:tcPr>
            <w:tcW w:w="1661" w:type="pct"/>
          </w:tcPr>
          <w:p w14:paraId="24ACB859" w14:textId="77777777" w:rsidR="00D2162B" w:rsidRPr="005246A3" w:rsidRDefault="00D2162B" w:rsidP="00D2162B">
            <w:pPr>
              <w:pStyle w:val="Tabletextspecial"/>
              <w:rPr>
                <w:sz w:val="22"/>
                <w:szCs w:val="22"/>
                <w:lang w:val="en-GB"/>
              </w:rPr>
            </w:pPr>
            <w:r w:rsidRPr="005246A3">
              <w:rPr>
                <w:sz w:val="22"/>
                <w:szCs w:val="22"/>
                <w:lang w:val="lt-LT"/>
              </w:rPr>
              <w:t>Nyderlandai</w:t>
            </w:r>
          </w:p>
        </w:tc>
        <w:tc>
          <w:tcPr>
            <w:tcW w:w="3339" w:type="pct"/>
          </w:tcPr>
          <w:p w14:paraId="1128F66B" w14:textId="77777777" w:rsidR="00D2162B" w:rsidRPr="005246A3" w:rsidRDefault="00D2162B" w:rsidP="00464BEB">
            <w:pPr>
              <w:pStyle w:val="Porat"/>
              <w:tabs>
                <w:tab w:val="left" w:pos="5040"/>
              </w:tabs>
              <w:spacing w:before="24" w:after="24"/>
              <w:rPr>
                <w:sz w:val="22"/>
                <w:szCs w:val="22"/>
                <w:lang w:val="nl-NL"/>
              </w:rPr>
            </w:pPr>
            <w:r w:rsidRPr="005246A3">
              <w:rPr>
                <w:sz w:val="22"/>
                <w:szCs w:val="22"/>
                <w:lang w:val="nl-NL"/>
              </w:rPr>
              <w:t>Ropivacaïne HCl Fresenius Kabi 2</w:t>
            </w:r>
            <w:r w:rsidR="00DA7FA0" w:rsidRPr="005246A3">
              <w:rPr>
                <w:sz w:val="22"/>
                <w:szCs w:val="22"/>
                <w:lang w:val="nl-NL"/>
              </w:rPr>
              <w:t> </w:t>
            </w:r>
            <w:r w:rsidRPr="005246A3">
              <w:rPr>
                <w:sz w:val="22"/>
                <w:szCs w:val="22"/>
                <w:lang w:val="nl-NL"/>
              </w:rPr>
              <w:t>mg/ml oplossing voor injectie</w:t>
            </w:r>
          </w:p>
        </w:tc>
      </w:tr>
      <w:tr w:rsidR="00BC5CFD" w:rsidRPr="001D1BC6" w14:paraId="3DB64C3E" w14:textId="77777777" w:rsidTr="001676E7">
        <w:trPr>
          <w:trHeight w:val="57"/>
        </w:trPr>
        <w:tc>
          <w:tcPr>
            <w:tcW w:w="1661" w:type="pct"/>
            <w:vAlign w:val="center"/>
          </w:tcPr>
          <w:p w14:paraId="77B86B55" w14:textId="77777777" w:rsidR="00BC5CFD" w:rsidRPr="005246A3" w:rsidRDefault="00BC5CFD" w:rsidP="00BC5CFD">
            <w:pPr>
              <w:pStyle w:val="Tabletextspecial"/>
              <w:rPr>
                <w:sz w:val="22"/>
                <w:szCs w:val="22"/>
                <w:lang w:val="lt-LT"/>
              </w:rPr>
            </w:pPr>
            <w:proofErr w:type="spellStart"/>
            <w:r>
              <w:rPr>
                <w:sz w:val="22"/>
                <w:szCs w:val="22"/>
                <w:lang w:val="en-GB"/>
              </w:rPr>
              <w:t>Austrija</w:t>
            </w:r>
            <w:proofErr w:type="spellEnd"/>
          </w:p>
        </w:tc>
        <w:tc>
          <w:tcPr>
            <w:tcW w:w="3339" w:type="pct"/>
          </w:tcPr>
          <w:p w14:paraId="78FA8467" w14:textId="77777777" w:rsidR="00BC5CFD" w:rsidRPr="005246A3" w:rsidRDefault="00BC5CFD" w:rsidP="00BC5CFD">
            <w:pPr>
              <w:pStyle w:val="Porat"/>
              <w:tabs>
                <w:tab w:val="left" w:pos="5040"/>
              </w:tabs>
              <w:spacing w:before="24" w:after="24"/>
              <w:rPr>
                <w:sz w:val="22"/>
                <w:szCs w:val="22"/>
                <w:lang w:val="nl-NL"/>
              </w:rPr>
            </w:pPr>
            <w:r w:rsidRPr="00837685">
              <w:rPr>
                <w:sz w:val="22"/>
                <w:szCs w:val="22"/>
                <w:lang w:val="lt-LT"/>
              </w:rPr>
              <w:t>Ropivacainhydrochlorid Kabi 2</w:t>
            </w:r>
            <w:r>
              <w:rPr>
                <w:sz w:val="22"/>
                <w:szCs w:val="22"/>
                <w:lang w:val="lt-LT"/>
              </w:rPr>
              <w:t> </w:t>
            </w:r>
            <w:r w:rsidRPr="00837685">
              <w:rPr>
                <w:sz w:val="22"/>
                <w:szCs w:val="22"/>
                <w:lang w:val="lt-LT"/>
              </w:rPr>
              <w:t>mg/ml Injektionslösung</w:t>
            </w:r>
          </w:p>
        </w:tc>
      </w:tr>
      <w:tr w:rsidR="00D2162B" w:rsidRPr="001D1BC6" w14:paraId="01E31056" w14:textId="77777777" w:rsidTr="00DA7FA0">
        <w:trPr>
          <w:trHeight w:val="57"/>
        </w:trPr>
        <w:tc>
          <w:tcPr>
            <w:tcW w:w="1661" w:type="pct"/>
          </w:tcPr>
          <w:p w14:paraId="1597C4DC" w14:textId="77777777" w:rsidR="00D2162B" w:rsidRPr="005246A3" w:rsidRDefault="00D2162B" w:rsidP="00D2162B">
            <w:pPr>
              <w:pStyle w:val="Tabletextspecial"/>
              <w:rPr>
                <w:sz w:val="22"/>
                <w:szCs w:val="22"/>
                <w:lang w:val="en-GB"/>
              </w:rPr>
            </w:pPr>
            <w:r w:rsidRPr="005246A3">
              <w:rPr>
                <w:sz w:val="22"/>
                <w:szCs w:val="22"/>
                <w:lang w:val="lt-LT"/>
              </w:rPr>
              <w:t>Belgija</w:t>
            </w:r>
          </w:p>
        </w:tc>
        <w:tc>
          <w:tcPr>
            <w:tcW w:w="3339" w:type="pct"/>
          </w:tcPr>
          <w:p w14:paraId="7A67F9B2" w14:textId="7C9FC871" w:rsidR="00D2162B" w:rsidRPr="005246A3" w:rsidRDefault="00D2162B" w:rsidP="00464BEB">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Kabi 2</w:t>
            </w:r>
            <w:r w:rsidR="00DA7FA0" w:rsidRPr="005246A3">
              <w:rPr>
                <w:sz w:val="22"/>
                <w:szCs w:val="22"/>
                <w:lang w:val="en-GB"/>
              </w:rPr>
              <w:t> </w:t>
            </w:r>
            <w:r w:rsidRPr="005246A3">
              <w:rPr>
                <w:sz w:val="22"/>
                <w:szCs w:val="22"/>
                <w:lang w:val="en-GB"/>
              </w:rPr>
              <w:t xml:space="preserve">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1D1BC6" w:rsidRPr="001D1BC6" w14:paraId="0E918676" w14:textId="77777777" w:rsidTr="004A599C">
        <w:trPr>
          <w:trHeight w:val="316"/>
        </w:trPr>
        <w:tc>
          <w:tcPr>
            <w:tcW w:w="1661" w:type="pct"/>
          </w:tcPr>
          <w:p w14:paraId="7EF671A7" w14:textId="4005713B" w:rsidR="001D1BC6" w:rsidRPr="005246A3" w:rsidRDefault="001D1BC6" w:rsidP="00D2162B">
            <w:pPr>
              <w:pStyle w:val="Tabletextspecial"/>
              <w:rPr>
                <w:sz w:val="22"/>
                <w:szCs w:val="22"/>
                <w:lang w:val="en-GB"/>
              </w:rPr>
            </w:pPr>
            <w:r w:rsidRPr="005246A3">
              <w:rPr>
                <w:sz w:val="22"/>
                <w:szCs w:val="22"/>
              </w:rPr>
              <w:t>Kipras</w:t>
            </w:r>
          </w:p>
        </w:tc>
        <w:tc>
          <w:tcPr>
            <w:tcW w:w="3339" w:type="pct"/>
          </w:tcPr>
          <w:p w14:paraId="4F731FA3" w14:textId="330841CE" w:rsidR="001D1BC6" w:rsidRPr="005246A3" w:rsidRDefault="001D1BC6" w:rsidP="00464BEB">
            <w:pPr>
              <w:pStyle w:val="Porat"/>
              <w:tabs>
                <w:tab w:val="left" w:pos="5040"/>
              </w:tabs>
              <w:spacing w:before="24" w:after="24"/>
              <w:rPr>
                <w:sz w:val="22"/>
                <w:szCs w:val="22"/>
                <w:lang w:val="en-GB"/>
              </w:rPr>
            </w:pPr>
            <w:r w:rsidRPr="005246A3">
              <w:rPr>
                <w:sz w:val="22"/>
                <w:szCs w:val="22"/>
                <w:lang w:val="en-GB"/>
              </w:rPr>
              <w:t xml:space="preserve">Ropivacaine Kabi 2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D2162B" w:rsidRPr="001D1BC6" w14:paraId="21DFE5CA" w14:textId="77777777" w:rsidTr="00DA7FA0">
        <w:trPr>
          <w:trHeight w:val="57"/>
        </w:trPr>
        <w:tc>
          <w:tcPr>
            <w:tcW w:w="1661" w:type="pct"/>
          </w:tcPr>
          <w:p w14:paraId="720C58C7" w14:textId="77777777" w:rsidR="00D2162B" w:rsidRPr="005246A3" w:rsidRDefault="00D2162B" w:rsidP="00D2162B">
            <w:pPr>
              <w:pStyle w:val="Tabletextspecial"/>
              <w:rPr>
                <w:sz w:val="22"/>
                <w:szCs w:val="22"/>
                <w:lang w:val="en-GB"/>
              </w:rPr>
            </w:pPr>
            <w:proofErr w:type="spellStart"/>
            <w:r w:rsidRPr="005246A3">
              <w:rPr>
                <w:sz w:val="22"/>
                <w:szCs w:val="22"/>
              </w:rPr>
              <w:t>Vokietija</w:t>
            </w:r>
            <w:proofErr w:type="spellEnd"/>
          </w:p>
        </w:tc>
        <w:tc>
          <w:tcPr>
            <w:tcW w:w="3339" w:type="pct"/>
          </w:tcPr>
          <w:p w14:paraId="5EB6B238" w14:textId="77777777" w:rsidR="00D2162B" w:rsidRPr="005246A3" w:rsidRDefault="00D2162B" w:rsidP="00464BEB">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Kabi 2</w:t>
            </w:r>
            <w:r w:rsidR="00DA7FA0" w:rsidRPr="005246A3">
              <w:rPr>
                <w:sz w:val="22"/>
                <w:szCs w:val="22"/>
                <w:lang w:val="en-GB"/>
              </w:rPr>
              <w:t> </w:t>
            </w:r>
            <w:r w:rsidRPr="005246A3">
              <w:rPr>
                <w:sz w:val="22"/>
                <w:szCs w:val="22"/>
                <w:lang w:val="en-GB"/>
              </w:rPr>
              <w:t xml:space="preserve">mg/ml </w:t>
            </w:r>
            <w:proofErr w:type="spellStart"/>
            <w:r w:rsidRPr="005246A3">
              <w:rPr>
                <w:sz w:val="22"/>
                <w:szCs w:val="22"/>
                <w:lang w:val="en-GB"/>
              </w:rPr>
              <w:t>Injektionslösung</w:t>
            </w:r>
            <w:proofErr w:type="spellEnd"/>
          </w:p>
        </w:tc>
      </w:tr>
      <w:tr w:rsidR="00D2162B" w:rsidRPr="001D1BC6" w14:paraId="16247608" w14:textId="77777777" w:rsidTr="00DA7FA0">
        <w:trPr>
          <w:trHeight w:val="57"/>
        </w:trPr>
        <w:tc>
          <w:tcPr>
            <w:tcW w:w="1661" w:type="pct"/>
          </w:tcPr>
          <w:p w14:paraId="257F28E3" w14:textId="77777777" w:rsidR="00D2162B" w:rsidRPr="005246A3" w:rsidRDefault="00D2162B" w:rsidP="00D2162B">
            <w:pPr>
              <w:pStyle w:val="Tabletextspecial"/>
              <w:rPr>
                <w:sz w:val="22"/>
                <w:szCs w:val="22"/>
                <w:lang w:val="en-GB"/>
              </w:rPr>
            </w:pPr>
            <w:r w:rsidRPr="005246A3">
              <w:rPr>
                <w:sz w:val="22"/>
                <w:szCs w:val="22"/>
              </w:rPr>
              <w:t>Danija</w:t>
            </w:r>
          </w:p>
        </w:tc>
        <w:tc>
          <w:tcPr>
            <w:tcW w:w="3339" w:type="pct"/>
          </w:tcPr>
          <w:p w14:paraId="1A505047" w14:textId="77777777" w:rsidR="00D2162B" w:rsidRPr="005246A3" w:rsidRDefault="00D2162B" w:rsidP="00464BEB">
            <w:pPr>
              <w:pStyle w:val="Porat"/>
              <w:tabs>
                <w:tab w:val="left" w:pos="5040"/>
              </w:tabs>
              <w:spacing w:before="24" w:after="24"/>
              <w:rPr>
                <w:sz w:val="22"/>
                <w:szCs w:val="22"/>
                <w:lang w:val="nb-NO"/>
              </w:rPr>
            </w:pPr>
            <w:r w:rsidRPr="005246A3">
              <w:rPr>
                <w:sz w:val="22"/>
                <w:szCs w:val="22"/>
                <w:lang w:val="nb-NO"/>
              </w:rPr>
              <w:t>Ropivacain Fresenius Kabi injektionsvaeske, opløsning, 2</w:t>
            </w:r>
            <w:r w:rsidR="00DA7FA0" w:rsidRPr="005246A3">
              <w:rPr>
                <w:sz w:val="22"/>
                <w:szCs w:val="22"/>
                <w:lang w:val="nb-NO"/>
              </w:rPr>
              <w:t> </w:t>
            </w:r>
            <w:r w:rsidRPr="005246A3">
              <w:rPr>
                <w:sz w:val="22"/>
                <w:szCs w:val="22"/>
                <w:lang w:val="nb-NO"/>
              </w:rPr>
              <w:t>mg/ml</w:t>
            </w:r>
          </w:p>
        </w:tc>
      </w:tr>
      <w:tr w:rsidR="00BC5CFD" w:rsidRPr="005246A3" w14:paraId="1929DFE5" w14:textId="77777777" w:rsidTr="001676E7">
        <w:trPr>
          <w:trHeight w:val="57"/>
        </w:trPr>
        <w:tc>
          <w:tcPr>
            <w:tcW w:w="1661" w:type="pct"/>
            <w:vAlign w:val="center"/>
          </w:tcPr>
          <w:p w14:paraId="0FD0DA44" w14:textId="77777777" w:rsidR="00BC5CFD" w:rsidRPr="005246A3" w:rsidRDefault="00BC5CFD" w:rsidP="00BC5CFD">
            <w:pPr>
              <w:pStyle w:val="Tabletextspecial"/>
              <w:rPr>
                <w:sz w:val="22"/>
                <w:szCs w:val="22"/>
              </w:rPr>
            </w:pPr>
            <w:proofErr w:type="spellStart"/>
            <w:r>
              <w:rPr>
                <w:sz w:val="22"/>
                <w:szCs w:val="22"/>
                <w:lang w:val="en-GB"/>
              </w:rPr>
              <w:t>Estija</w:t>
            </w:r>
            <w:proofErr w:type="spellEnd"/>
          </w:p>
        </w:tc>
        <w:tc>
          <w:tcPr>
            <w:tcW w:w="3339" w:type="pct"/>
          </w:tcPr>
          <w:p w14:paraId="5A520F82" w14:textId="77777777" w:rsidR="00BC5CFD" w:rsidRPr="005246A3" w:rsidRDefault="00BC5CFD" w:rsidP="00BC5CFD">
            <w:pPr>
              <w:pStyle w:val="Porat"/>
              <w:tabs>
                <w:tab w:val="left" w:pos="5040"/>
              </w:tabs>
              <w:spacing w:before="24" w:after="24"/>
              <w:rPr>
                <w:sz w:val="22"/>
                <w:szCs w:val="22"/>
                <w:lang w:val="nb-NO"/>
              </w:rPr>
            </w:pPr>
            <w:r>
              <w:rPr>
                <w:sz w:val="22"/>
                <w:szCs w:val="22"/>
                <w:lang w:val="en-GB"/>
              </w:rPr>
              <w:t>Ropivacaine Kabi</w:t>
            </w:r>
          </w:p>
        </w:tc>
      </w:tr>
      <w:tr w:rsidR="00D2162B" w:rsidRPr="001D1BC6" w14:paraId="431A0C7D" w14:textId="77777777" w:rsidTr="00DA7FA0">
        <w:trPr>
          <w:trHeight w:val="57"/>
        </w:trPr>
        <w:tc>
          <w:tcPr>
            <w:tcW w:w="1661" w:type="pct"/>
          </w:tcPr>
          <w:p w14:paraId="767F1CB8" w14:textId="77777777" w:rsidR="00D2162B" w:rsidRPr="005246A3" w:rsidRDefault="0000448E" w:rsidP="00464BEB">
            <w:pPr>
              <w:pStyle w:val="Tabletextspecial"/>
              <w:rPr>
                <w:sz w:val="22"/>
                <w:szCs w:val="22"/>
                <w:lang w:val="en-GB"/>
              </w:rPr>
            </w:pPr>
            <w:proofErr w:type="spellStart"/>
            <w:r w:rsidRPr="005246A3">
              <w:rPr>
                <w:sz w:val="22"/>
                <w:szCs w:val="22"/>
                <w:lang w:val="en-GB"/>
              </w:rPr>
              <w:t>Graikija</w:t>
            </w:r>
            <w:proofErr w:type="spellEnd"/>
          </w:p>
        </w:tc>
        <w:tc>
          <w:tcPr>
            <w:tcW w:w="3339" w:type="pct"/>
          </w:tcPr>
          <w:p w14:paraId="057DB875" w14:textId="77777777" w:rsidR="00D2162B" w:rsidRPr="005246A3" w:rsidRDefault="00D2162B" w:rsidP="00464BEB">
            <w:pPr>
              <w:pStyle w:val="Porat"/>
              <w:tabs>
                <w:tab w:val="left" w:pos="5040"/>
              </w:tabs>
              <w:spacing w:before="24" w:after="24"/>
              <w:rPr>
                <w:sz w:val="22"/>
                <w:szCs w:val="22"/>
                <w:lang w:val="en-GB"/>
              </w:rPr>
            </w:pPr>
            <w:r w:rsidRPr="005246A3">
              <w:rPr>
                <w:sz w:val="22"/>
                <w:szCs w:val="22"/>
                <w:lang w:val="en-GB"/>
              </w:rPr>
              <w:t xml:space="preserve">Ropivacaine Kabi 2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D2162B" w:rsidRPr="001D1BC6" w14:paraId="775D6339" w14:textId="77777777" w:rsidTr="00DA7FA0">
        <w:trPr>
          <w:trHeight w:val="57"/>
        </w:trPr>
        <w:tc>
          <w:tcPr>
            <w:tcW w:w="1661" w:type="pct"/>
          </w:tcPr>
          <w:p w14:paraId="595DE2C9" w14:textId="77777777" w:rsidR="00D2162B" w:rsidRPr="005246A3" w:rsidRDefault="0000448E" w:rsidP="00464BEB">
            <w:pPr>
              <w:pStyle w:val="Tabletextspecial"/>
              <w:rPr>
                <w:sz w:val="22"/>
                <w:szCs w:val="22"/>
                <w:lang w:val="en-GB"/>
              </w:rPr>
            </w:pPr>
            <w:proofErr w:type="spellStart"/>
            <w:r w:rsidRPr="005246A3">
              <w:rPr>
                <w:sz w:val="22"/>
                <w:szCs w:val="22"/>
                <w:lang w:val="en-GB"/>
              </w:rPr>
              <w:t>Ispanija</w:t>
            </w:r>
            <w:proofErr w:type="spellEnd"/>
          </w:p>
        </w:tc>
        <w:tc>
          <w:tcPr>
            <w:tcW w:w="3339" w:type="pct"/>
          </w:tcPr>
          <w:p w14:paraId="01D22EE3" w14:textId="77777777" w:rsidR="00D2162B" w:rsidRPr="005246A3" w:rsidRDefault="00D2162B" w:rsidP="00464BEB">
            <w:pPr>
              <w:pStyle w:val="Porat"/>
              <w:tabs>
                <w:tab w:val="left" w:pos="5040"/>
              </w:tabs>
              <w:spacing w:before="24" w:after="24"/>
              <w:rPr>
                <w:sz w:val="22"/>
                <w:szCs w:val="22"/>
                <w:lang w:val="es-ES"/>
              </w:rPr>
            </w:pPr>
            <w:r w:rsidRPr="005246A3">
              <w:rPr>
                <w:sz w:val="22"/>
                <w:szCs w:val="22"/>
                <w:lang w:val="es-ES"/>
              </w:rPr>
              <w:t>Ropivacaina Kabi 2 mg/ml solución inyectable</w:t>
            </w:r>
          </w:p>
        </w:tc>
      </w:tr>
      <w:tr w:rsidR="00D2162B" w:rsidRPr="005246A3" w14:paraId="3E59549C" w14:textId="77777777" w:rsidTr="00DA7FA0">
        <w:trPr>
          <w:trHeight w:val="57"/>
        </w:trPr>
        <w:tc>
          <w:tcPr>
            <w:tcW w:w="1661" w:type="pct"/>
          </w:tcPr>
          <w:p w14:paraId="54B47AB8" w14:textId="77777777" w:rsidR="00D2162B" w:rsidRPr="005246A3" w:rsidRDefault="0000448E" w:rsidP="00464BEB">
            <w:pPr>
              <w:pStyle w:val="Tabletextspecial"/>
              <w:rPr>
                <w:sz w:val="22"/>
                <w:szCs w:val="22"/>
                <w:lang w:val="en-GB"/>
              </w:rPr>
            </w:pPr>
            <w:proofErr w:type="spellStart"/>
            <w:r w:rsidRPr="005246A3">
              <w:rPr>
                <w:sz w:val="22"/>
                <w:szCs w:val="22"/>
                <w:lang w:val="en-GB"/>
              </w:rPr>
              <w:t>Suomija</w:t>
            </w:r>
            <w:proofErr w:type="spellEnd"/>
          </w:p>
        </w:tc>
        <w:tc>
          <w:tcPr>
            <w:tcW w:w="3339" w:type="pct"/>
          </w:tcPr>
          <w:p w14:paraId="2AD4BCBC" w14:textId="77777777" w:rsidR="00D2162B" w:rsidRPr="00801C06" w:rsidRDefault="00D2162B" w:rsidP="00464BEB">
            <w:pPr>
              <w:pStyle w:val="Porat"/>
              <w:tabs>
                <w:tab w:val="left" w:pos="5040"/>
              </w:tabs>
              <w:spacing w:before="24" w:after="24"/>
              <w:rPr>
                <w:sz w:val="22"/>
              </w:rPr>
            </w:pPr>
            <w:r w:rsidRPr="00801C06">
              <w:rPr>
                <w:sz w:val="22"/>
              </w:rPr>
              <w:t>Ropivacain Fresenius Kabi 2</w:t>
            </w:r>
            <w:r w:rsidR="00DA7FA0" w:rsidRPr="00801C06">
              <w:rPr>
                <w:sz w:val="22"/>
              </w:rPr>
              <w:t> </w:t>
            </w:r>
            <w:r w:rsidRPr="00801C06">
              <w:rPr>
                <w:sz w:val="22"/>
              </w:rPr>
              <w:t>mg/ml injektioneste, liuos</w:t>
            </w:r>
          </w:p>
        </w:tc>
      </w:tr>
      <w:tr w:rsidR="00D2162B" w:rsidRPr="001D1BC6" w14:paraId="19C684FA" w14:textId="77777777" w:rsidTr="00DA7FA0">
        <w:trPr>
          <w:trHeight w:val="57"/>
        </w:trPr>
        <w:tc>
          <w:tcPr>
            <w:tcW w:w="1661" w:type="pct"/>
          </w:tcPr>
          <w:p w14:paraId="040FB61F" w14:textId="77777777" w:rsidR="00D2162B" w:rsidRPr="005246A3" w:rsidRDefault="0000448E" w:rsidP="00464BEB">
            <w:pPr>
              <w:pStyle w:val="Tabletextspecial"/>
              <w:rPr>
                <w:sz w:val="22"/>
                <w:szCs w:val="22"/>
                <w:lang w:val="en-GB"/>
              </w:rPr>
            </w:pPr>
            <w:proofErr w:type="spellStart"/>
            <w:r w:rsidRPr="005246A3">
              <w:rPr>
                <w:sz w:val="22"/>
                <w:szCs w:val="22"/>
                <w:lang w:val="en-GB"/>
              </w:rPr>
              <w:t>Prancūzija</w:t>
            </w:r>
            <w:proofErr w:type="spellEnd"/>
          </w:p>
        </w:tc>
        <w:tc>
          <w:tcPr>
            <w:tcW w:w="3339" w:type="pct"/>
          </w:tcPr>
          <w:p w14:paraId="69CA87BE" w14:textId="77777777" w:rsidR="00D2162B" w:rsidRPr="005246A3" w:rsidRDefault="00D2162B" w:rsidP="00464BEB">
            <w:pPr>
              <w:pStyle w:val="Porat"/>
              <w:tabs>
                <w:tab w:val="left" w:pos="5040"/>
              </w:tabs>
              <w:spacing w:before="24" w:after="24"/>
              <w:rPr>
                <w:sz w:val="22"/>
                <w:szCs w:val="22"/>
                <w:lang w:val="fr-FR"/>
              </w:rPr>
            </w:pPr>
            <w:r w:rsidRPr="005246A3">
              <w:rPr>
                <w:sz w:val="22"/>
                <w:szCs w:val="22"/>
                <w:lang w:val="fr-FR"/>
              </w:rPr>
              <w:t>Ropivacaïne Kabi 2 mg/ml, solution injectable</w:t>
            </w:r>
          </w:p>
        </w:tc>
      </w:tr>
      <w:tr w:rsidR="00BC5CFD" w:rsidRPr="001D1BC6" w14:paraId="432442D6" w14:textId="77777777" w:rsidTr="001676E7">
        <w:trPr>
          <w:trHeight w:val="57"/>
        </w:trPr>
        <w:tc>
          <w:tcPr>
            <w:tcW w:w="1661" w:type="pct"/>
            <w:vAlign w:val="center"/>
          </w:tcPr>
          <w:p w14:paraId="6FE83572" w14:textId="77777777" w:rsidR="00BC5CFD" w:rsidRPr="005246A3" w:rsidRDefault="00BC5CFD" w:rsidP="00BC5CFD">
            <w:pPr>
              <w:pStyle w:val="Tabletextspecial"/>
              <w:rPr>
                <w:sz w:val="22"/>
                <w:szCs w:val="22"/>
                <w:lang w:val="en-GB"/>
              </w:rPr>
            </w:pPr>
            <w:proofErr w:type="spellStart"/>
            <w:r>
              <w:rPr>
                <w:sz w:val="22"/>
                <w:szCs w:val="22"/>
                <w:lang w:val="en-GB"/>
              </w:rPr>
              <w:t>Vengrija</w:t>
            </w:r>
            <w:proofErr w:type="spellEnd"/>
          </w:p>
        </w:tc>
        <w:tc>
          <w:tcPr>
            <w:tcW w:w="3339" w:type="pct"/>
          </w:tcPr>
          <w:p w14:paraId="3A575352" w14:textId="77777777" w:rsidR="00BC5CFD" w:rsidRPr="004A599C" w:rsidRDefault="00BC5CFD" w:rsidP="00BC5CFD">
            <w:pPr>
              <w:pStyle w:val="Porat"/>
              <w:tabs>
                <w:tab w:val="left" w:pos="5040"/>
              </w:tabs>
              <w:spacing w:before="24" w:after="24"/>
              <w:rPr>
                <w:sz w:val="22"/>
                <w:szCs w:val="22"/>
                <w:lang w:val="pt-PT"/>
              </w:rPr>
            </w:pPr>
            <w:r w:rsidRPr="004A599C">
              <w:rPr>
                <w:sz w:val="22"/>
                <w:szCs w:val="22"/>
                <w:lang w:val="pt-PT"/>
              </w:rPr>
              <w:t>Ropivacaine Fresenius Kabi 2 mg/ml oldatos injekció</w:t>
            </w:r>
          </w:p>
        </w:tc>
      </w:tr>
      <w:tr w:rsidR="00BC5CFD" w:rsidRPr="001D1BC6" w14:paraId="37E2E3A8" w14:textId="77777777" w:rsidTr="00DA7FA0">
        <w:trPr>
          <w:trHeight w:val="57"/>
        </w:trPr>
        <w:tc>
          <w:tcPr>
            <w:tcW w:w="1661" w:type="pct"/>
          </w:tcPr>
          <w:p w14:paraId="6124E19C" w14:textId="77777777" w:rsidR="00BC5CFD" w:rsidRPr="005246A3" w:rsidRDefault="00BC5CFD" w:rsidP="00BC5CFD">
            <w:pPr>
              <w:pStyle w:val="Tabletextspecial"/>
              <w:rPr>
                <w:sz w:val="22"/>
                <w:szCs w:val="22"/>
                <w:lang w:val="en-GB"/>
              </w:rPr>
            </w:pPr>
            <w:proofErr w:type="spellStart"/>
            <w:r w:rsidRPr="005246A3">
              <w:rPr>
                <w:sz w:val="22"/>
                <w:szCs w:val="22"/>
                <w:lang w:val="en-GB"/>
              </w:rPr>
              <w:t>Airija</w:t>
            </w:r>
            <w:proofErr w:type="spellEnd"/>
          </w:p>
        </w:tc>
        <w:tc>
          <w:tcPr>
            <w:tcW w:w="3339" w:type="pct"/>
          </w:tcPr>
          <w:p w14:paraId="5EEFFDA7"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Ropivacaine 2 mg/ml solution for injection</w:t>
            </w:r>
          </w:p>
        </w:tc>
      </w:tr>
      <w:tr w:rsidR="00BC5CFD" w:rsidRPr="00C36469" w14:paraId="483811E8" w14:textId="77777777" w:rsidTr="00DA7FA0">
        <w:trPr>
          <w:trHeight w:val="57"/>
        </w:trPr>
        <w:tc>
          <w:tcPr>
            <w:tcW w:w="1661" w:type="pct"/>
          </w:tcPr>
          <w:p w14:paraId="164484C4" w14:textId="77777777" w:rsidR="00BC5CFD" w:rsidRPr="005246A3" w:rsidRDefault="00BC5CFD" w:rsidP="00BC5CFD">
            <w:pPr>
              <w:pStyle w:val="Tabletextspecial"/>
              <w:rPr>
                <w:sz w:val="22"/>
                <w:szCs w:val="22"/>
                <w:lang w:val="en-GB"/>
              </w:rPr>
            </w:pPr>
            <w:proofErr w:type="spellStart"/>
            <w:r w:rsidRPr="005246A3">
              <w:rPr>
                <w:sz w:val="22"/>
                <w:szCs w:val="22"/>
                <w:lang w:val="en-GB"/>
              </w:rPr>
              <w:t>Italija</w:t>
            </w:r>
            <w:proofErr w:type="spellEnd"/>
          </w:p>
        </w:tc>
        <w:tc>
          <w:tcPr>
            <w:tcW w:w="3339" w:type="pct"/>
          </w:tcPr>
          <w:p w14:paraId="5DA619C9" w14:textId="023BF357" w:rsidR="00BC5CFD" w:rsidRPr="005246A3" w:rsidRDefault="00BC5CFD" w:rsidP="00BC5CFD">
            <w:pPr>
              <w:pStyle w:val="Porat"/>
              <w:tabs>
                <w:tab w:val="left" w:pos="5040"/>
              </w:tabs>
              <w:spacing w:before="24" w:after="24"/>
              <w:rPr>
                <w:sz w:val="22"/>
                <w:szCs w:val="22"/>
                <w:lang w:val="sv-SE"/>
              </w:rPr>
            </w:pPr>
            <w:r w:rsidRPr="005246A3">
              <w:rPr>
                <w:sz w:val="22"/>
                <w:szCs w:val="22"/>
                <w:lang w:val="sv-SE"/>
              </w:rPr>
              <w:t xml:space="preserve">Ropivacaina Kabi </w:t>
            </w:r>
          </w:p>
        </w:tc>
      </w:tr>
      <w:tr w:rsidR="00BC5CFD" w:rsidRPr="001D1BC6" w14:paraId="78864BD8" w14:textId="77777777" w:rsidTr="001676E7">
        <w:trPr>
          <w:trHeight w:val="57"/>
        </w:trPr>
        <w:tc>
          <w:tcPr>
            <w:tcW w:w="1661" w:type="pct"/>
            <w:vAlign w:val="center"/>
          </w:tcPr>
          <w:p w14:paraId="2A13BB9D" w14:textId="77777777" w:rsidR="00BC5CFD" w:rsidRPr="005246A3" w:rsidRDefault="00BC5CFD" w:rsidP="00BC5CFD">
            <w:pPr>
              <w:pStyle w:val="Tabletextspecial"/>
              <w:rPr>
                <w:sz w:val="22"/>
                <w:szCs w:val="22"/>
                <w:lang w:val="en-GB"/>
              </w:rPr>
            </w:pPr>
            <w:proofErr w:type="spellStart"/>
            <w:r>
              <w:rPr>
                <w:sz w:val="22"/>
                <w:szCs w:val="22"/>
                <w:lang w:val="en-GB"/>
              </w:rPr>
              <w:t>Latvija</w:t>
            </w:r>
            <w:proofErr w:type="spellEnd"/>
          </w:p>
        </w:tc>
        <w:tc>
          <w:tcPr>
            <w:tcW w:w="3339" w:type="pct"/>
          </w:tcPr>
          <w:p w14:paraId="521130B4"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 xml:space="preserve">Ropivacaine Kabi 2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BC5CFD" w:rsidRPr="001D1BC6" w14:paraId="3E3E8AF1" w14:textId="77777777" w:rsidTr="001676E7">
        <w:trPr>
          <w:trHeight w:val="57"/>
        </w:trPr>
        <w:tc>
          <w:tcPr>
            <w:tcW w:w="1661" w:type="pct"/>
            <w:vAlign w:val="center"/>
          </w:tcPr>
          <w:p w14:paraId="5318913B" w14:textId="77777777" w:rsidR="00BC5CFD" w:rsidRPr="005246A3" w:rsidRDefault="00BC5CFD" w:rsidP="00BC5CFD">
            <w:pPr>
              <w:pStyle w:val="Tabletextspecial"/>
              <w:rPr>
                <w:sz w:val="22"/>
                <w:szCs w:val="22"/>
                <w:lang w:val="en-GB"/>
              </w:rPr>
            </w:pPr>
            <w:r>
              <w:rPr>
                <w:sz w:val="22"/>
                <w:szCs w:val="22"/>
                <w:lang w:val="en-GB"/>
              </w:rPr>
              <w:t>Lietuva</w:t>
            </w:r>
          </w:p>
        </w:tc>
        <w:tc>
          <w:tcPr>
            <w:tcW w:w="3339" w:type="pct"/>
          </w:tcPr>
          <w:p w14:paraId="708876B2"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 xml:space="preserve">Ropivacaine hydrochloride Kabi 2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BC5CFD" w:rsidRPr="00C36469" w14:paraId="4A29B224" w14:textId="77777777" w:rsidTr="00DA7FA0">
        <w:trPr>
          <w:trHeight w:val="57"/>
        </w:trPr>
        <w:tc>
          <w:tcPr>
            <w:tcW w:w="1661" w:type="pct"/>
          </w:tcPr>
          <w:p w14:paraId="00651832" w14:textId="77777777" w:rsidR="00BC5CFD" w:rsidRPr="005246A3" w:rsidRDefault="00BC5CFD" w:rsidP="00BC5CFD">
            <w:pPr>
              <w:pStyle w:val="Tabletextspecial"/>
              <w:rPr>
                <w:sz w:val="22"/>
                <w:szCs w:val="22"/>
                <w:lang w:val="en-GB"/>
              </w:rPr>
            </w:pPr>
            <w:proofErr w:type="spellStart"/>
            <w:r w:rsidRPr="005246A3">
              <w:rPr>
                <w:sz w:val="22"/>
                <w:szCs w:val="22"/>
                <w:lang w:val="en-GB"/>
              </w:rPr>
              <w:t>Liuksemburgas</w:t>
            </w:r>
            <w:proofErr w:type="spellEnd"/>
          </w:p>
        </w:tc>
        <w:tc>
          <w:tcPr>
            <w:tcW w:w="3339" w:type="pct"/>
          </w:tcPr>
          <w:p w14:paraId="415DE512" w14:textId="50F2F5EC" w:rsidR="00BC5CFD" w:rsidRPr="004A599C" w:rsidRDefault="005B1705" w:rsidP="00BC5CFD">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Pr>
                <w:sz w:val="22"/>
                <w:szCs w:val="22"/>
                <w:lang w:val="sv-SE"/>
              </w:rPr>
              <w:t xml:space="preserve">Kabi </w:t>
            </w:r>
            <w:r w:rsidR="00BC5CFD" w:rsidRPr="004A599C">
              <w:rPr>
                <w:sz w:val="22"/>
                <w:szCs w:val="22"/>
                <w:lang w:val="sv-SE"/>
              </w:rPr>
              <w:t>2 mg/ml Injektionslösung</w:t>
            </w:r>
          </w:p>
        </w:tc>
      </w:tr>
      <w:tr w:rsidR="00BC5CFD" w:rsidRPr="005246A3" w14:paraId="4DFD2316" w14:textId="77777777" w:rsidTr="001676E7">
        <w:trPr>
          <w:trHeight w:val="57"/>
        </w:trPr>
        <w:tc>
          <w:tcPr>
            <w:tcW w:w="1661" w:type="pct"/>
            <w:vAlign w:val="center"/>
          </w:tcPr>
          <w:p w14:paraId="3CA3E5B2" w14:textId="77777777" w:rsidR="00BC5CFD" w:rsidRPr="005246A3" w:rsidRDefault="00BC5CFD" w:rsidP="00BC5CFD">
            <w:pPr>
              <w:pStyle w:val="Tabletextspecial"/>
              <w:rPr>
                <w:sz w:val="22"/>
                <w:szCs w:val="22"/>
                <w:lang w:val="en-GB"/>
              </w:rPr>
            </w:pPr>
            <w:r>
              <w:rPr>
                <w:sz w:val="22"/>
                <w:szCs w:val="22"/>
                <w:lang w:val="en-GB"/>
              </w:rPr>
              <w:t>Malta</w:t>
            </w:r>
          </w:p>
        </w:tc>
        <w:tc>
          <w:tcPr>
            <w:tcW w:w="3339" w:type="pct"/>
          </w:tcPr>
          <w:p w14:paraId="76AFB69A" w14:textId="77777777" w:rsidR="00BC5CFD" w:rsidRPr="005246A3" w:rsidRDefault="00BC5CFD" w:rsidP="00BC5CFD">
            <w:pPr>
              <w:pStyle w:val="Porat"/>
              <w:tabs>
                <w:tab w:val="left" w:pos="5040"/>
              </w:tabs>
              <w:spacing w:before="24" w:after="24"/>
              <w:rPr>
                <w:sz w:val="22"/>
                <w:szCs w:val="22"/>
                <w:lang w:val="sv-SE"/>
              </w:rPr>
            </w:pPr>
            <w:r w:rsidRPr="00632048">
              <w:rPr>
                <w:sz w:val="22"/>
                <w:szCs w:val="22"/>
                <w:lang w:val="nb-NO"/>
              </w:rPr>
              <w:t>Ropivacaine Kabi 2</w:t>
            </w:r>
            <w:r>
              <w:rPr>
                <w:sz w:val="22"/>
                <w:szCs w:val="22"/>
                <w:lang w:val="nb-NO"/>
              </w:rPr>
              <w:t> </w:t>
            </w:r>
            <w:r w:rsidRPr="00632048">
              <w:rPr>
                <w:sz w:val="22"/>
                <w:szCs w:val="22"/>
                <w:lang w:val="nb-NO"/>
              </w:rPr>
              <w:t>mg/ml</w:t>
            </w:r>
          </w:p>
        </w:tc>
      </w:tr>
      <w:tr w:rsidR="00BC5CFD" w:rsidRPr="001D1BC6" w14:paraId="0E40C160" w14:textId="77777777" w:rsidTr="00DA7FA0">
        <w:trPr>
          <w:trHeight w:val="57"/>
        </w:trPr>
        <w:tc>
          <w:tcPr>
            <w:tcW w:w="1661" w:type="pct"/>
          </w:tcPr>
          <w:p w14:paraId="0337E7A0" w14:textId="77777777" w:rsidR="00BC5CFD" w:rsidRPr="005246A3" w:rsidRDefault="00BC5CFD" w:rsidP="00BC5CFD">
            <w:pPr>
              <w:pStyle w:val="Tabletextspecial"/>
              <w:rPr>
                <w:sz w:val="22"/>
                <w:szCs w:val="22"/>
                <w:lang w:val="en-GB"/>
              </w:rPr>
            </w:pPr>
            <w:proofErr w:type="spellStart"/>
            <w:r w:rsidRPr="005246A3">
              <w:rPr>
                <w:sz w:val="22"/>
                <w:szCs w:val="22"/>
                <w:lang w:val="en-GB"/>
              </w:rPr>
              <w:lastRenderedPageBreak/>
              <w:t>Norvegija</w:t>
            </w:r>
            <w:proofErr w:type="spellEnd"/>
          </w:p>
        </w:tc>
        <w:tc>
          <w:tcPr>
            <w:tcW w:w="3339" w:type="pct"/>
          </w:tcPr>
          <w:p w14:paraId="12BD966E" w14:textId="77777777" w:rsidR="00BC5CFD" w:rsidRPr="005246A3" w:rsidRDefault="00BC5CFD" w:rsidP="00BC5CFD">
            <w:pPr>
              <w:pStyle w:val="Porat"/>
              <w:tabs>
                <w:tab w:val="left" w:pos="5040"/>
              </w:tabs>
              <w:spacing w:before="24" w:after="24"/>
              <w:rPr>
                <w:sz w:val="22"/>
                <w:szCs w:val="22"/>
                <w:lang w:val="nb-NO"/>
              </w:rPr>
            </w:pPr>
            <w:r w:rsidRPr="005246A3">
              <w:rPr>
                <w:sz w:val="22"/>
                <w:szCs w:val="22"/>
                <w:lang w:val="nb-NO"/>
              </w:rPr>
              <w:t>Ropivacain Fresenius Kabi 2 mg/ml injeksjonsvæske, oppløsning</w:t>
            </w:r>
          </w:p>
        </w:tc>
      </w:tr>
      <w:tr w:rsidR="001D1BC6" w:rsidRPr="00C36469" w14:paraId="1CB74770" w14:textId="77777777" w:rsidTr="004A599C">
        <w:trPr>
          <w:trHeight w:val="426"/>
        </w:trPr>
        <w:tc>
          <w:tcPr>
            <w:tcW w:w="1661" w:type="pct"/>
          </w:tcPr>
          <w:p w14:paraId="068DED9E" w14:textId="5B0E3A35" w:rsidR="001D1BC6" w:rsidRPr="005246A3" w:rsidRDefault="001D1BC6" w:rsidP="00BC5CFD">
            <w:pPr>
              <w:pStyle w:val="Tabletextspecial"/>
              <w:rPr>
                <w:sz w:val="22"/>
                <w:szCs w:val="22"/>
                <w:lang w:val="en-GB"/>
              </w:rPr>
            </w:pPr>
            <w:proofErr w:type="spellStart"/>
            <w:r w:rsidRPr="005246A3">
              <w:rPr>
                <w:sz w:val="22"/>
                <w:szCs w:val="22"/>
                <w:lang w:val="en-GB"/>
              </w:rPr>
              <w:t>Portugalija</w:t>
            </w:r>
            <w:proofErr w:type="spellEnd"/>
          </w:p>
        </w:tc>
        <w:tc>
          <w:tcPr>
            <w:tcW w:w="3339" w:type="pct"/>
          </w:tcPr>
          <w:p w14:paraId="0DE170F6" w14:textId="33AFE01F" w:rsidR="001D1BC6" w:rsidRPr="005246A3" w:rsidRDefault="001D1BC6" w:rsidP="00BC5CFD">
            <w:pPr>
              <w:pStyle w:val="Porat"/>
              <w:tabs>
                <w:tab w:val="left" w:pos="5040"/>
              </w:tabs>
              <w:spacing w:before="24" w:after="24"/>
              <w:rPr>
                <w:sz w:val="22"/>
                <w:szCs w:val="22"/>
                <w:lang w:val="pt-BR"/>
              </w:rPr>
            </w:pPr>
            <w:r w:rsidRPr="005246A3">
              <w:rPr>
                <w:sz w:val="22"/>
                <w:szCs w:val="22"/>
                <w:lang w:val="pt-BR"/>
              </w:rPr>
              <w:t>Ropivacaína Kabi</w:t>
            </w:r>
          </w:p>
        </w:tc>
      </w:tr>
      <w:tr w:rsidR="00BC5CFD" w:rsidRPr="001D1BC6" w14:paraId="7DC1EAEE" w14:textId="77777777" w:rsidTr="00DA7FA0">
        <w:trPr>
          <w:trHeight w:val="57"/>
        </w:trPr>
        <w:tc>
          <w:tcPr>
            <w:tcW w:w="1661" w:type="pct"/>
          </w:tcPr>
          <w:p w14:paraId="5B512F83" w14:textId="77777777" w:rsidR="00BC5CFD" w:rsidRPr="005246A3" w:rsidRDefault="00BC5CFD" w:rsidP="00BC5CFD">
            <w:pPr>
              <w:pStyle w:val="Tabletextspecial"/>
              <w:rPr>
                <w:sz w:val="22"/>
                <w:szCs w:val="22"/>
                <w:lang w:val="en-GB"/>
              </w:rPr>
            </w:pPr>
            <w:proofErr w:type="spellStart"/>
            <w:r w:rsidRPr="005246A3">
              <w:rPr>
                <w:sz w:val="22"/>
                <w:szCs w:val="22"/>
                <w:lang w:val="en-GB"/>
              </w:rPr>
              <w:t>Švedija</w:t>
            </w:r>
            <w:proofErr w:type="spellEnd"/>
          </w:p>
        </w:tc>
        <w:tc>
          <w:tcPr>
            <w:tcW w:w="3339" w:type="pct"/>
          </w:tcPr>
          <w:p w14:paraId="54989CBD" w14:textId="77777777" w:rsidR="00BC5CFD" w:rsidRPr="0012762E" w:rsidRDefault="00BC5CFD" w:rsidP="00BC5CFD">
            <w:pPr>
              <w:pStyle w:val="Porat"/>
              <w:tabs>
                <w:tab w:val="left" w:pos="5040"/>
              </w:tabs>
              <w:spacing w:before="24" w:after="24"/>
              <w:rPr>
                <w:sz w:val="22"/>
                <w:szCs w:val="22"/>
                <w:lang w:val="sv-SE"/>
              </w:rPr>
            </w:pPr>
            <w:r w:rsidRPr="005246A3">
              <w:rPr>
                <w:sz w:val="22"/>
                <w:szCs w:val="22"/>
                <w:lang w:val="sv-SE"/>
              </w:rPr>
              <w:t>Ropivacain Fresenius Kabi 2 mg/ml, injektionsvätska, lösning</w:t>
            </w:r>
          </w:p>
        </w:tc>
      </w:tr>
      <w:tr w:rsidR="00BC5CFD" w:rsidRPr="001D1BC6" w14:paraId="58EF87FB" w14:textId="77777777" w:rsidTr="00DA7FA0">
        <w:trPr>
          <w:trHeight w:val="57"/>
        </w:trPr>
        <w:tc>
          <w:tcPr>
            <w:tcW w:w="1661" w:type="pct"/>
          </w:tcPr>
          <w:p w14:paraId="135E985C" w14:textId="77777777" w:rsidR="00BC5CFD" w:rsidRPr="005246A3" w:rsidRDefault="00BC5CFD" w:rsidP="00BC5CFD">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w:t>
            </w:r>
            <w:r>
              <w:rPr>
                <w:sz w:val="22"/>
                <w:szCs w:val="22"/>
                <w:lang w:val="en-GB"/>
              </w:rPr>
              <w:t>a</w:t>
            </w:r>
            <w:proofErr w:type="spellEnd"/>
            <w:r w:rsidRPr="00970941">
              <w:rPr>
                <w:sz w:val="22"/>
                <w:szCs w:val="22"/>
                <w:lang w:val="en-GB"/>
              </w:rPr>
              <w:t>)</w:t>
            </w:r>
          </w:p>
        </w:tc>
        <w:tc>
          <w:tcPr>
            <w:tcW w:w="3339" w:type="pct"/>
          </w:tcPr>
          <w:p w14:paraId="2F07CA7A"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Ropivacaine 2 mg/ml solution for injection</w:t>
            </w:r>
          </w:p>
        </w:tc>
      </w:tr>
    </w:tbl>
    <w:p w14:paraId="784083F8" w14:textId="77777777" w:rsidR="00192A21" w:rsidRPr="00801C06" w:rsidRDefault="00192A21" w:rsidP="00636CFC">
      <w:pPr>
        <w:tabs>
          <w:tab w:val="left" w:pos="567"/>
        </w:tabs>
        <w:rPr>
          <w:rFonts w:ascii="Times New Roman" w:hAnsi="Times New Roman"/>
          <w:lang w:val="en-US"/>
        </w:rPr>
      </w:pPr>
    </w:p>
    <w:p w14:paraId="5E13AE7D" w14:textId="77777777" w:rsidR="00C9599C" w:rsidRPr="00801C06" w:rsidRDefault="00C9599C" w:rsidP="00636CFC">
      <w:pPr>
        <w:tabs>
          <w:tab w:val="left" w:pos="567"/>
        </w:tabs>
        <w:rPr>
          <w:rFonts w:ascii="Times New Roman" w:hAnsi="Times New Roman"/>
          <w:lang w:val="en-US"/>
        </w:rPr>
      </w:pPr>
    </w:p>
    <w:p w14:paraId="3419D2BE" w14:textId="77777777" w:rsidR="0000448E" w:rsidRPr="00801C06" w:rsidRDefault="0000448E" w:rsidP="00636CFC">
      <w:pPr>
        <w:tabs>
          <w:tab w:val="left" w:pos="567"/>
        </w:tabs>
        <w:rPr>
          <w:rFonts w:ascii="Times New Roman" w:hAnsi="Times New Roman"/>
          <w:lang w:val="en-US"/>
        </w:rPr>
      </w:pPr>
      <w:r w:rsidRPr="00801C06">
        <w:rPr>
          <w:rFonts w:ascii="Times New Roman" w:hAnsi="Times New Roman"/>
          <w:lang w:val="en-US"/>
        </w:rPr>
        <w:t xml:space="preserve">Ropivacaine </w:t>
      </w:r>
      <w:r w:rsidRPr="005246A3">
        <w:rPr>
          <w:rFonts w:ascii="Times New Roman" w:hAnsi="Times New Roman"/>
          <w:lang w:val="lt-LT"/>
        </w:rPr>
        <w:t>hydrochloride</w:t>
      </w:r>
      <w:r w:rsidRPr="00801C06">
        <w:rPr>
          <w:rFonts w:ascii="Times New Roman" w:hAnsi="Times New Roman"/>
          <w:lang w:val="en-US"/>
        </w:rPr>
        <w:t xml:space="preserve"> Kabi 7,5 mg/ml </w:t>
      </w:r>
      <w:proofErr w:type="spellStart"/>
      <w:r w:rsidRPr="00801C06">
        <w:rPr>
          <w:rFonts w:ascii="Times New Roman" w:hAnsi="Times New Roman"/>
          <w:lang w:val="en-US"/>
        </w:rPr>
        <w:t>injekcinis</w:t>
      </w:r>
      <w:proofErr w:type="spellEnd"/>
      <w:r w:rsidRPr="00801C06">
        <w:rPr>
          <w:rFonts w:ascii="Times New Roman" w:hAnsi="Times New Roman"/>
          <w:lang w:val="en-US"/>
        </w:rPr>
        <w:t xml:space="preserve"> </w:t>
      </w:r>
      <w:proofErr w:type="spellStart"/>
      <w:r w:rsidRPr="00801C06">
        <w:rPr>
          <w:rFonts w:ascii="Times New Roman" w:hAnsi="Times New Roman"/>
          <w:lang w:val="en-US"/>
        </w:rPr>
        <w:t>tirpalas</w:t>
      </w:r>
      <w:proofErr w:type="spellEnd"/>
    </w:p>
    <w:p w14:paraId="5DB69AFD" w14:textId="77777777" w:rsidR="00636CFC" w:rsidRPr="00801C06" w:rsidRDefault="00636CFC" w:rsidP="002435FD">
      <w:pPr>
        <w:tabs>
          <w:tab w:val="left" w:pos="567"/>
          <w:tab w:val="left" w:pos="994"/>
        </w:tabs>
        <w:ind w:left="3600" w:hanging="3600"/>
        <w:rPr>
          <w:rFonts w:ascii="Times New Roman" w:hAnsi="Times New Roman"/>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00448E" w:rsidRPr="005246A3" w14:paraId="28FE1ED9" w14:textId="77777777" w:rsidTr="00C9599C">
        <w:trPr>
          <w:trHeight w:val="57"/>
        </w:trPr>
        <w:tc>
          <w:tcPr>
            <w:tcW w:w="1661" w:type="pct"/>
          </w:tcPr>
          <w:p w14:paraId="4164BF31" w14:textId="77777777" w:rsidR="0000448E" w:rsidRPr="005246A3" w:rsidRDefault="0000448E" w:rsidP="00D734CC">
            <w:pPr>
              <w:rPr>
                <w:rFonts w:ascii="Times New Roman" w:hAnsi="Times New Roman"/>
                <w:b/>
                <w:lang w:val="en-GB"/>
              </w:rPr>
            </w:pPr>
            <w:r w:rsidRPr="005246A3">
              <w:rPr>
                <w:rFonts w:ascii="Times New Roman" w:hAnsi="Times New Roman"/>
                <w:b/>
                <w:bCs/>
              </w:rPr>
              <w:t>Valstybės narės pavadinimas</w:t>
            </w:r>
          </w:p>
        </w:tc>
        <w:tc>
          <w:tcPr>
            <w:tcW w:w="3339" w:type="pct"/>
          </w:tcPr>
          <w:p w14:paraId="51078820" w14:textId="77777777" w:rsidR="0000448E" w:rsidRPr="005246A3" w:rsidRDefault="0000448E" w:rsidP="00D734CC">
            <w:pPr>
              <w:rPr>
                <w:rFonts w:ascii="Times New Roman" w:hAnsi="Times New Roman"/>
                <w:lang w:val="en-GB"/>
              </w:rPr>
            </w:pPr>
            <w:r w:rsidRPr="005246A3">
              <w:rPr>
                <w:rFonts w:ascii="Times New Roman" w:hAnsi="Times New Roman"/>
                <w:b/>
                <w:bCs/>
              </w:rPr>
              <w:t>Vaisto pavadinimas</w:t>
            </w:r>
          </w:p>
        </w:tc>
      </w:tr>
      <w:tr w:rsidR="0000448E" w:rsidRPr="001D1BC6" w14:paraId="47E625F7" w14:textId="77777777" w:rsidTr="00C9599C">
        <w:trPr>
          <w:trHeight w:val="57"/>
        </w:trPr>
        <w:tc>
          <w:tcPr>
            <w:tcW w:w="1661" w:type="pct"/>
          </w:tcPr>
          <w:p w14:paraId="37F241E6" w14:textId="77777777" w:rsidR="0000448E" w:rsidRPr="005246A3" w:rsidRDefault="0000448E" w:rsidP="0000448E">
            <w:pPr>
              <w:pStyle w:val="Tabletextspecial"/>
              <w:rPr>
                <w:sz w:val="22"/>
                <w:szCs w:val="22"/>
                <w:lang w:val="en-GB"/>
              </w:rPr>
            </w:pPr>
            <w:r w:rsidRPr="005246A3">
              <w:rPr>
                <w:sz w:val="22"/>
                <w:szCs w:val="22"/>
                <w:lang w:val="lt-LT"/>
              </w:rPr>
              <w:t>Nyderlandai</w:t>
            </w:r>
          </w:p>
        </w:tc>
        <w:tc>
          <w:tcPr>
            <w:tcW w:w="3339" w:type="pct"/>
          </w:tcPr>
          <w:p w14:paraId="63D6F0F0" w14:textId="77777777" w:rsidR="0000448E" w:rsidRPr="005246A3" w:rsidRDefault="0000448E" w:rsidP="00464BEB">
            <w:pPr>
              <w:pStyle w:val="Porat"/>
              <w:tabs>
                <w:tab w:val="left" w:pos="5040"/>
              </w:tabs>
              <w:spacing w:before="24" w:after="24"/>
              <w:rPr>
                <w:sz w:val="22"/>
                <w:szCs w:val="22"/>
                <w:lang w:val="nl-NL"/>
              </w:rPr>
            </w:pPr>
            <w:r w:rsidRPr="005246A3">
              <w:rPr>
                <w:sz w:val="22"/>
                <w:szCs w:val="22"/>
                <w:lang w:val="nl-NL"/>
              </w:rPr>
              <w:t>Ropivacaïne Fresenius Kabi 7,5</w:t>
            </w:r>
            <w:r w:rsidR="00C9599C" w:rsidRPr="005246A3">
              <w:rPr>
                <w:sz w:val="22"/>
                <w:szCs w:val="22"/>
                <w:lang w:val="nl-NL"/>
              </w:rPr>
              <w:t> </w:t>
            </w:r>
            <w:r w:rsidRPr="005246A3">
              <w:rPr>
                <w:sz w:val="22"/>
                <w:szCs w:val="22"/>
                <w:lang w:val="nl-NL"/>
              </w:rPr>
              <w:t>mg/ml oplossing voor injectie</w:t>
            </w:r>
          </w:p>
        </w:tc>
      </w:tr>
      <w:tr w:rsidR="00BC5CFD" w:rsidRPr="001D1BC6" w14:paraId="75342CB3" w14:textId="77777777" w:rsidTr="001676E7">
        <w:trPr>
          <w:trHeight w:val="57"/>
        </w:trPr>
        <w:tc>
          <w:tcPr>
            <w:tcW w:w="1661" w:type="pct"/>
            <w:vAlign w:val="center"/>
          </w:tcPr>
          <w:p w14:paraId="634B5B75" w14:textId="77777777" w:rsidR="00BC5CFD" w:rsidRPr="005246A3" w:rsidRDefault="00BC5CFD" w:rsidP="00BC5CFD">
            <w:pPr>
              <w:pStyle w:val="Tabletextspecial"/>
              <w:rPr>
                <w:sz w:val="22"/>
                <w:szCs w:val="22"/>
                <w:lang w:val="lt-LT"/>
              </w:rPr>
            </w:pPr>
            <w:proofErr w:type="spellStart"/>
            <w:r>
              <w:rPr>
                <w:sz w:val="22"/>
                <w:szCs w:val="22"/>
                <w:lang w:val="en-GB"/>
              </w:rPr>
              <w:t>Austrija</w:t>
            </w:r>
            <w:proofErr w:type="spellEnd"/>
          </w:p>
        </w:tc>
        <w:tc>
          <w:tcPr>
            <w:tcW w:w="3339" w:type="pct"/>
          </w:tcPr>
          <w:p w14:paraId="5D007277" w14:textId="77777777" w:rsidR="00BC5CFD" w:rsidRPr="005246A3" w:rsidRDefault="00BC5CFD" w:rsidP="00BC5CFD">
            <w:pPr>
              <w:pStyle w:val="Porat"/>
              <w:tabs>
                <w:tab w:val="left" w:pos="5040"/>
              </w:tabs>
              <w:spacing w:before="24" w:after="24"/>
              <w:rPr>
                <w:sz w:val="22"/>
                <w:szCs w:val="22"/>
                <w:lang w:val="nl-NL"/>
              </w:rPr>
            </w:pPr>
            <w:r w:rsidRPr="00837685">
              <w:rPr>
                <w:sz w:val="22"/>
                <w:szCs w:val="22"/>
                <w:lang w:val="lt-LT"/>
              </w:rPr>
              <w:t>Ropivacainhydrochlorid Kabi 7,5</w:t>
            </w:r>
            <w:r>
              <w:rPr>
                <w:sz w:val="22"/>
                <w:szCs w:val="22"/>
                <w:lang w:val="lt-LT"/>
              </w:rPr>
              <w:t> </w:t>
            </w:r>
            <w:r w:rsidRPr="00837685">
              <w:rPr>
                <w:sz w:val="22"/>
                <w:szCs w:val="22"/>
                <w:lang w:val="lt-LT"/>
              </w:rPr>
              <w:t>mg/ml Injektionslösung</w:t>
            </w:r>
          </w:p>
        </w:tc>
      </w:tr>
      <w:tr w:rsidR="00BC5CFD" w:rsidRPr="001D1BC6" w14:paraId="35B7DE27" w14:textId="77777777" w:rsidTr="00C9599C">
        <w:trPr>
          <w:trHeight w:val="57"/>
        </w:trPr>
        <w:tc>
          <w:tcPr>
            <w:tcW w:w="1661" w:type="pct"/>
          </w:tcPr>
          <w:p w14:paraId="6DA3B753" w14:textId="77777777" w:rsidR="00BC5CFD" w:rsidRPr="005246A3" w:rsidRDefault="00BC5CFD" w:rsidP="00BC5CFD">
            <w:pPr>
              <w:pStyle w:val="Tabletextspecial"/>
              <w:rPr>
                <w:sz w:val="22"/>
                <w:szCs w:val="22"/>
                <w:lang w:val="en-GB"/>
              </w:rPr>
            </w:pPr>
            <w:r w:rsidRPr="005246A3">
              <w:rPr>
                <w:sz w:val="22"/>
                <w:szCs w:val="22"/>
                <w:lang w:val="lt-LT"/>
              </w:rPr>
              <w:t>Belgija</w:t>
            </w:r>
          </w:p>
        </w:tc>
        <w:tc>
          <w:tcPr>
            <w:tcW w:w="3339" w:type="pct"/>
          </w:tcPr>
          <w:p w14:paraId="3CBCE55C" w14:textId="77777777" w:rsidR="00BC5CFD" w:rsidRPr="005246A3" w:rsidRDefault="00BC5CFD" w:rsidP="00BC5CFD">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Kabi 7,5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BC5CFD" w:rsidRPr="001D1BC6" w14:paraId="68BF472D" w14:textId="77777777" w:rsidTr="00C9599C">
        <w:trPr>
          <w:trHeight w:val="57"/>
        </w:trPr>
        <w:tc>
          <w:tcPr>
            <w:tcW w:w="1661" w:type="pct"/>
          </w:tcPr>
          <w:p w14:paraId="4E9E9B1B" w14:textId="77777777" w:rsidR="00BC5CFD" w:rsidRPr="005246A3" w:rsidRDefault="00BC5CFD" w:rsidP="00BC5CFD">
            <w:pPr>
              <w:pStyle w:val="Tabletextspecial"/>
              <w:rPr>
                <w:sz w:val="22"/>
                <w:szCs w:val="22"/>
                <w:lang w:val="en-GB"/>
              </w:rPr>
            </w:pPr>
            <w:r w:rsidRPr="005246A3">
              <w:rPr>
                <w:sz w:val="22"/>
                <w:szCs w:val="22"/>
              </w:rPr>
              <w:t>Kipras</w:t>
            </w:r>
          </w:p>
        </w:tc>
        <w:tc>
          <w:tcPr>
            <w:tcW w:w="3339" w:type="pct"/>
          </w:tcPr>
          <w:p w14:paraId="35B12AAF" w14:textId="77777777" w:rsidR="00BC5CFD" w:rsidRPr="005246A3" w:rsidRDefault="00BC5CFD" w:rsidP="00BC5CFD">
            <w:pPr>
              <w:pStyle w:val="Porat"/>
              <w:tabs>
                <w:tab w:val="left" w:pos="5040"/>
              </w:tabs>
              <w:spacing w:before="24" w:after="24"/>
              <w:rPr>
                <w:b/>
                <w:sz w:val="22"/>
                <w:szCs w:val="22"/>
                <w:lang w:val="en-GB"/>
              </w:rPr>
            </w:pPr>
            <w:r w:rsidRPr="005246A3">
              <w:rPr>
                <w:sz w:val="22"/>
                <w:szCs w:val="22"/>
                <w:lang w:val="en-GB"/>
              </w:rPr>
              <w:t xml:space="preserve">Ropivacaine Kabi 7,5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BC5CFD" w:rsidRPr="001D1BC6" w14:paraId="262E372F" w14:textId="77777777" w:rsidTr="00C9599C">
        <w:trPr>
          <w:trHeight w:val="57"/>
        </w:trPr>
        <w:tc>
          <w:tcPr>
            <w:tcW w:w="1661" w:type="pct"/>
          </w:tcPr>
          <w:p w14:paraId="765B8DB5" w14:textId="77777777" w:rsidR="00BC5CFD" w:rsidRPr="005246A3" w:rsidRDefault="00BC5CFD" w:rsidP="00BC5CFD">
            <w:pPr>
              <w:pStyle w:val="Tabletextspecial"/>
              <w:rPr>
                <w:sz w:val="22"/>
                <w:szCs w:val="22"/>
                <w:lang w:val="en-GB"/>
              </w:rPr>
            </w:pPr>
            <w:proofErr w:type="spellStart"/>
            <w:r w:rsidRPr="005246A3">
              <w:rPr>
                <w:sz w:val="22"/>
                <w:szCs w:val="22"/>
              </w:rPr>
              <w:t>Vokietija</w:t>
            </w:r>
            <w:proofErr w:type="spellEnd"/>
          </w:p>
        </w:tc>
        <w:tc>
          <w:tcPr>
            <w:tcW w:w="3339" w:type="pct"/>
          </w:tcPr>
          <w:p w14:paraId="31585E81" w14:textId="77777777" w:rsidR="00BC5CFD" w:rsidRPr="005246A3" w:rsidRDefault="00BC5CFD" w:rsidP="00BC5CFD">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Kabi 7,5 mg/ml </w:t>
            </w:r>
            <w:proofErr w:type="spellStart"/>
            <w:r w:rsidRPr="005246A3">
              <w:rPr>
                <w:sz w:val="22"/>
                <w:szCs w:val="22"/>
                <w:lang w:val="en-GB"/>
              </w:rPr>
              <w:t>Injektionslösung</w:t>
            </w:r>
            <w:proofErr w:type="spellEnd"/>
          </w:p>
        </w:tc>
      </w:tr>
      <w:tr w:rsidR="00BC5CFD" w:rsidRPr="001D1BC6" w14:paraId="742A1339" w14:textId="77777777" w:rsidTr="00C9599C">
        <w:trPr>
          <w:trHeight w:val="57"/>
        </w:trPr>
        <w:tc>
          <w:tcPr>
            <w:tcW w:w="1661" w:type="pct"/>
          </w:tcPr>
          <w:p w14:paraId="5607C204" w14:textId="77777777" w:rsidR="00BC5CFD" w:rsidRPr="005246A3" w:rsidRDefault="00BC5CFD" w:rsidP="00BC5CFD">
            <w:pPr>
              <w:pStyle w:val="Tabletextspecial"/>
              <w:rPr>
                <w:sz w:val="22"/>
                <w:szCs w:val="22"/>
                <w:lang w:val="en-GB"/>
              </w:rPr>
            </w:pPr>
            <w:r w:rsidRPr="005246A3">
              <w:rPr>
                <w:sz w:val="22"/>
                <w:szCs w:val="22"/>
              </w:rPr>
              <w:t>Danija</w:t>
            </w:r>
          </w:p>
        </w:tc>
        <w:tc>
          <w:tcPr>
            <w:tcW w:w="3339" w:type="pct"/>
          </w:tcPr>
          <w:p w14:paraId="02AAF949" w14:textId="77777777" w:rsidR="00BC5CFD" w:rsidRPr="005246A3" w:rsidRDefault="00BC5CFD" w:rsidP="00BC5CFD">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opløsning,7.5 </w:t>
            </w:r>
            <w:r w:rsidRPr="0012762E">
              <w:rPr>
                <w:sz w:val="22"/>
                <w:szCs w:val="22"/>
                <w:lang w:val="sv-SE"/>
              </w:rPr>
              <w:t>mg/ml</w:t>
            </w:r>
          </w:p>
        </w:tc>
      </w:tr>
      <w:tr w:rsidR="00BC5CFD" w:rsidRPr="005246A3" w14:paraId="12324945" w14:textId="77777777" w:rsidTr="001676E7">
        <w:trPr>
          <w:trHeight w:val="57"/>
        </w:trPr>
        <w:tc>
          <w:tcPr>
            <w:tcW w:w="1661" w:type="pct"/>
            <w:vAlign w:val="center"/>
          </w:tcPr>
          <w:p w14:paraId="0D306A46" w14:textId="77777777" w:rsidR="00BC5CFD" w:rsidRPr="005246A3" w:rsidRDefault="00BC5CFD" w:rsidP="00BC5CFD">
            <w:pPr>
              <w:pStyle w:val="Tabletextspecial"/>
              <w:rPr>
                <w:sz w:val="22"/>
                <w:szCs w:val="22"/>
              </w:rPr>
            </w:pPr>
            <w:proofErr w:type="spellStart"/>
            <w:r>
              <w:rPr>
                <w:sz w:val="22"/>
                <w:szCs w:val="22"/>
                <w:lang w:val="en-GB"/>
              </w:rPr>
              <w:t>Estija</w:t>
            </w:r>
            <w:proofErr w:type="spellEnd"/>
          </w:p>
        </w:tc>
        <w:tc>
          <w:tcPr>
            <w:tcW w:w="3339" w:type="pct"/>
          </w:tcPr>
          <w:p w14:paraId="1569AD83" w14:textId="77777777" w:rsidR="00BC5CFD" w:rsidRPr="005246A3" w:rsidRDefault="00BC5CFD" w:rsidP="00BC5CFD">
            <w:pPr>
              <w:pStyle w:val="Porat"/>
              <w:tabs>
                <w:tab w:val="left" w:pos="5040"/>
              </w:tabs>
              <w:spacing w:before="24" w:after="24"/>
              <w:rPr>
                <w:sz w:val="22"/>
                <w:szCs w:val="22"/>
                <w:lang w:val="en-GB"/>
              </w:rPr>
            </w:pPr>
            <w:r w:rsidRPr="00AB2D49">
              <w:rPr>
                <w:sz w:val="22"/>
                <w:szCs w:val="22"/>
                <w:lang w:val="en-GB"/>
              </w:rPr>
              <w:t>Ropivacaine Kabi</w:t>
            </w:r>
          </w:p>
        </w:tc>
      </w:tr>
      <w:tr w:rsidR="00BC5CFD" w:rsidRPr="001D1BC6" w14:paraId="565E2389" w14:textId="77777777" w:rsidTr="00C9599C">
        <w:trPr>
          <w:trHeight w:val="57"/>
        </w:trPr>
        <w:tc>
          <w:tcPr>
            <w:tcW w:w="1661" w:type="pct"/>
          </w:tcPr>
          <w:p w14:paraId="2E3184E7" w14:textId="77777777" w:rsidR="00BC5CFD" w:rsidRPr="005246A3" w:rsidRDefault="00BC5CFD" w:rsidP="00BC5CFD">
            <w:pPr>
              <w:pStyle w:val="Tabletextspecial"/>
              <w:rPr>
                <w:sz w:val="22"/>
                <w:szCs w:val="22"/>
                <w:lang w:val="en-GB"/>
              </w:rPr>
            </w:pPr>
            <w:proofErr w:type="spellStart"/>
            <w:r w:rsidRPr="005246A3">
              <w:rPr>
                <w:sz w:val="22"/>
                <w:szCs w:val="22"/>
                <w:lang w:val="en-GB"/>
              </w:rPr>
              <w:t>Graikija</w:t>
            </w:r>
            <w:proofErr w:type="spellEnd"/>
          </w:p>
        </w:tc>
        <w:tc>
          <w:tcPr>
            <w:tcW w:w="3339" w:type="pct"/>
          </w:tcPr>
          <w:p w14:paraId="3CC46B88"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 xml:space="preserve">Ropivacaine Kabi 7,5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BC5CFD" w:rsidRPr="001D1BC6" w14:paraId="3968D00D" w14:textId="77777777" w:rsidTr="00C9599C">
        <w:trPr>
          <w:trHeight w:val="57"/>
        </w:trPr>
        <w:tc>
          <w:tcPr>
            <w:tcW w:w="1661" w:type="pct"/>
          </w:tcPr>
          <w:p w14:paraId="74862485" w14:textId="77777777" w:rsidR="00BC5CFD" w:rsidRPr="005246A3" w:rsidRDefault="00BC5CFD" w:rsidP="00BC5CFD">
            <w:pPr>
              <w:pStyle w:val="Tabletextspecial"/>
              <w:rPr>
                <w:sz w:val="22"/>
                <w:szCs w:val="22"/>
                <w:lang w:val="en-GB"/>
              </w:rPr>
            </w:pPr>
            <w:proofErr w:type="spellStart"/>
            <w:r w:rsidRPr="005246A3">
              <w:rPr>
                <w:sz w:val="22"/>
                <w:szCs w:val="22"/>
                <w:lang w:val="en-GB"/>
              </w:rPr>
              <w:t>Ispanija</w:t>
            </w:r>
            <w:proofErr w:type="spellEnd"/>
          </w:p>
        </w:tc>
        <w:tc>
          <w:tcPr>
            <w:tcW w:w="3339" w:type="pct"/>
          </w:tcPr>
          <w:p w14:paraId="5933F5C8" w14:textId="77777777" w:rsidR="00BC5CFD" w:rsidRPr="005246A3" w:rsidRDefault="00BC5CFD" w:rsidP="00BC5CFD">
            <w:pPr>
              <w:pStyle w:val="Porat"/>
              <w:tabs>
                <w:tab w:val="left" w:pos="5040"/>
              </w:tabs>
              <w:spacing w:before="24" w:after="24"/>
              <w:rPr>
                <w:sz w:val="22"/>
                <w:szCs w:val="22"/>
                <w:lang w:val="es-ES"/>
              </w:rPr>
            </w:pPr>
            <w:r w:rsidRPr="005246A3">
              <w:rPr>
                <w:sz w:val="22"/>
                <w:szCs w:val="22"/>
                <w:lang w:val="es-ES"/>
              </w:rPr>
              <w:t>Ropivacaina Kabi 7,5 mg/ml solución inyectable</w:t>
            </w:r>
          </w:p>
        </w:tc>
      </w:tr>
      <w:tr w:rsidR="00BC5CFD" w:rsidRPr="005246A3" w14:paraId="086B2BC2" w14:textId="77777777" w:rsidTr="00C9599C">
        <w:trPr>
          <w:trHeight w:val="57"/>
        </w:trPr>
        <w:tc>
          <w:tcPr>
            <w:tcW w:w="1661" w:type="pct"/>
          </w:tcPr>
          <w:p w14:paraId="050246C3" w14:textId="77777777" w:rsidR="00BC5CFD" w:rsidRPr="005246A3" w:rsidRDefault="00BC5CFD" w:rsidP="00BC5CFD">
            <w:pPr>
              <w:pStyle w:val="Tabletextspecial"/>
              <w:rPr>
                <w:sz w:val="22"/>
                <w:szCs w:val="22"/>
                <w:lang w:val="en-GB"/>
              </w:rPr>
            </w:pPr>
            <w:proofErr w:type="spellStart"/>
            <w:r w:rsidRPr="005246A3">
              <w:rPr>
                <w:sz w:val="22"/>
                <w:szCs w:val="22"/>
                <w:lang w:val="en-GB"/>
              </w:rPr>
              <w:t>Suomija</w:t>
            </w:r>
            <w:proofErr w:type="spellEnd"/>
          </w:p>
        </w:tc>
        <w:tc>
          <w:tcPr>
            <w:tcW w:w="3339" w:type="pct"/>
          </w:tcPr>
          <w:p w14:paraId="4361579E" w14:textId="77777777" w:rsidR="00BC5CFD" w:rsidRPr="00801C06" w:rsidRDefault="00BC5CFD" w:rsidP="00BC5CFD">
            <w:pPr>
              <w:pStyle w:val="Porat"/>
              <w:tabs>
                <w:tab w:val="left" w:pos="5040"/>
              </w:tabs>
              <w:spacing w:before="24" w:after="24"/>
              <w:rPr>
                <w:sz w:val="22"/>
              </w:rPr>
            </w:pPr>
            <w:r w:rsidRPr="00801C06">
              <w:rPr>
                <w:sz w:val="22"/>
              </w:rPr>
              <w:t>Ropivacain Fresenius Kabi 7,5 mg/ml injektioneste, liuos</w:t>
            </w:r>
          </w:p>
        </w:tc>
      </w:tr>
      <w:tr w:rsidR="00BC5CFD" w:rsidRPr="001D1BC6" w14:paraId="6A27588A" w14:textId="77777777" w:rsidTr="00C9599C">
        <w:trPr>
          <w:trHeight w:val="57"/>
        </w:trPr>
        <w:tc>
          <w:tcPr>
            <w:tcW w:w="1661" w:type="pct"/>
          </w:tcPr>
          <w:p w14:paraId="127A5F69" w14:textId="77777777" w:rsidR="00BC5CFD" w:rsidRPr="005246A3" w:rsidRDefault="00BC5CFD" w:rsidP="00BC5CFD">
            <w:pPr>
              <w:pStyle w:val="Tabletextspecial"/>
              <w:rPr>
                <w:sz w:val="22"/>
                <w:szCs w:val="22"/>
                <w:lang w:val="en-GB"/>
              </w:rPr>
            </w:pPr>
            <w:proofErr w:type="spellStart"/>
            <w:r w:rsidRPr="005246A3">
              <w:rPr>
                <w:sz w:val="22"/>
                <w:szCs w:val="22"/>
                <w:lang w:val="en-GB"/>
              </w:rPr>
              <w:t>Prancūzija</w:t>
            </w:r>
            <w:proofErr w:type="spellEnd"/>
          </w:p>
        </w:tc>
        <w:tc>
          <w:tcPr>
            <w:tcW w:w="3339" w:type="pct"/>
          </w:tcPr>
          <w:p w14:paraId="7BAAFFE1" w14:textId="77777777" w:rsidR="00BC5CFD" w:rsidRPr="005246A3" w:rsidRDefault="00BC5CFD" w:rsidP="00BC5CFD">
            <w:pPr>
              <w:pStyle w:val="Porat"/>
              <w:tabs>
                <w:tab w:val="left" w:pos="5040"/>
              </w:tabs>
              <w:spacing w:before="24" w:after="24"/>
              <w:rPr>
                <w:sz w:val="22"/>
                <w:szCs w:val="22"/>
                <w:lang w:val="fr-FR"/>
              </w:rPr>
            </w:pPr>
            <w:r w:rsidRPr="005246A3">
              <w:rPr>
                <w:sz w:val="22"/>
                <w:szCs w:val="22"/>
                <w:lang w:val="fr-FR"/>
              </w:rPr>
              <w:t>Ropivacaïne Kabi 7,5 mg/ml, solution injectable</w:t>
            </w:r>
          </w:p>
        </w:tc>
      </w:tr>
      <w:tr w:rsidR="00BC5CFD" w:rsidRPr="001D1BC6" w14:paraId="6D5DADB6" w14:textId="77777777" w:rsidTr="001676E7">
        <w:trPr>
          <w:trHeight w:val="57"/>
        </w:trPr>
        <w:tc>
          <w:tcPr>
            <w:tcW w:w="1661" w:type="pct"/>
            <w:vAlign w:val="center"/>
          </w:tcPr>
          <w:p w14:paraId="027CA571" w14:textId="77777777" w:rsidR="00BC5CFD" w:rsidRPr="005246A3" w:rsidRDefault="00BC5CFD" w:rsidP="00BC5CFD">
            <w:pPr>
              <w:pStyle w:val="Tabletextspecial"/>
              <w:rPr>
                <w:sz w:val="22"/>
                <w:szCs w:val="22"/>
                <w:lang w:val="en-GB"/>
              </w:rPr>
            </w:pPr>
            <w:proofErr w:type="spellStart"/>
            <w:r>
              <w:rPr>
                <w:sz w:val="22"/>
                <w:szCs w:val="22"/>
                <w:lang w:val="en-GB"/>
              </w:rPr>
              <w:t>Vengrija</w:t>
            </w:r>
            <w:proofErr w:type="spellEnd"/>
          </w:p>
        </w:tc>
        <w:tc>
          <w:tcPr>
            <w:tcW w:w="3339" w:type="pct"/>
          </w:tcPr>
          <w:p w14:paraId="02E38478" w14:textId="77777777" w:rsidR="00BC5CFD" w:rsidRPr="004A599C" w:rsidRDefault="00BC5CFD" w:rsidP="00BC5CFD">
            <w:pPr>
              <w:pStyle w:val="Porat"/>
              <w:tabs>
                <w:tab w:val="left" w:pos="5040"/>
              </w:tabs>
              <w:spacing w:before="24" w:after="24"/>
              <w:rPr>
                <w:sz w:val="22"/>
                <w:szCs w:val="22"/>
                <w:lang w:val="pt-PT"/>
              </w:rPr>
            </w:pPr>
            <w:r w:rsidRPr="004A599C">
              <w:rPr>
                <w:sz w:val="22"/>
                <w:szCs w:val="22"/>
                <w:lang w:val="pt-PT"/>
              </w:rPr>
              <w:t>Ropivacaine Fresenius Kabi 7,5 mg/ml oldatos injekció</w:t>
            </w:r>
          </w:p>
        </w:tc>
      </w:tr>
      <w:tr w:rsidR="00BC5CFD" w:rsidRPr="001D1BC6" w14:paraId="6C20E374" w14:textId="77777777" w:rsidTr="00C9599C">
        <w:trPr>
          <w:trHeight w:val="57"/>
        </w:trPr>
        <w:tc>
          <w:tcPr>
            <w:tcW w:w="1661" w:type="pct"/>
          </w:tcPr>
          <w:p w14:paraId="3DDDFFD8" w14:textId="77777777" w:rsidR="00BC5CFD" w:rsidRPr="005246A3" w:rsidRDefault="00BC5CFD" w:rsidP="00BC5CFD">
            <w:pPr>
              <w:pStyle w:val="Tabletextspecial"/>
              <w:rPr>
                <w:sz w:val="22"/>
                <w:szCs w:val="22"/>
                <w:lang w:val="en-GB"/>
              </w:rPr>
            </w:pPr>
            <w:proofErr w:type="spellStart"/>
            <w:r w:rsidRPr="005246A3">
              <w:rPr>
                <w:sz w:val="22"/>
                <w:szCs w:val="22"/>
                <w:lang w:val="en-GB"/>
              </w:rPr>
              <w:t>Airija</w:t>
            </w:r>
            <w:proofErr w:type="spellEnd"/>
          </w:p>
        </w:tc>
        <w:tc>
          <w:tcPr>
            <w:tcW w:w="3339" w:type="pct"/>
          </w:tcPr>
          <w:p w14:paraId="08ACE6DA" w14:textId="77777777" w:rsidR="00BC5CFD" w:rsidRPr="005246A3" w:rsidRDefault="00BC5CFD" w:rsidP="00BC5CFD">
            <w:pPr>
              <w:pStyle w:val="Porat"/>
              <w:tabs>
                <w:tab w:val="left" w:pos="5040"/>
              </w:tabs>
              <w:spacing w:before="24" w:after="24"/>
              <w:rPr>
                <w:sz w:val="22"/>
                <w:szCs w:val="22"/>
                <w:lang w:val="en-GB"/>
              </w:rPr>
            </w:pPr>
            <w:r w:rsidRPr="005246A3">
              <w:rPr>
                <w:sz w:val="22"/>
                <w:szCs w:val="22"/>
                <w:lang w:val="en-GB"/>
              </w:rPr>
              <w:t>Ropivacaine 7.5 mg/ml solution for injection</w:t>
            </w:r>
          </w:p>
        </w:tc>
      </w:tr>
      <w:tr w:rsidR="00BC5CFD" w:rsidRPr="00D7153C" w14:paraId="37D491E4" w14:textId="77777777" w:rsidTr="00C9599C">
        <w:trPr>
          <w:trHeight w:val="57"/>
        </w:trPr>
        <w:tc>
          <w:tcPr>
            <w:tcW w:w="1661" w:type="pct"/>
          </w:tcPr>
          <w:p w14:paraId="44C2C410" w14:textId="77777777" w:rsidR="00BC5CFD" w:rsidRPr="005246A3" w:rsidRDefault="00BC5CFD" w:rsidP="00BC5CFD">
            <w:pPr>
              <w:pStyle w:val="Tabletextspecial"/>
              <w:rPr>
                <w:sz w:val="22"/>
                <w:szCs w:val="22"/>
                <w:lang w:val="en-GB"/>
              </w:rPr>
            </w:pPr>
            <w:proofErr w:type="spellStart"/>
            <w:r w:rsidRPr="005246A3">
              <w:rPr>
                <w:sz w:val="22"/>
                <w:szCs w:val="22"/>
                <w:lang w:val="en-GB"/>
              </w:rPr>
              <w:t>Italija</w:t>
            </w:r>
            <w:proofErr w:type="spellEnd"/>
          </w:p>
        </w:tc>
        <w:tc>
          <w:tcPr>
            <w:tcW w:w="3339" w:type="pct"/>
          </w:tcPr>
          <w:p w14:paraId="7EE87B71" w14:textId="6D04161C" w:rsidR="00BC5CFD" w:rsidRPr="005246A3" w:rsidRDefault="00BC5CFD" w:rsidP="00BC5CFD">
            <w:pPr>
              <w:pStyle w:val="Porat"/>
              <w:tabs>
                <w:tab w:val="left" w:pos="5040"/>
              </w:tabs>
              <w:spacing w:before="24" w:after="24"/>
              <w:rPr>
                <w:sz w:val="22"/>
                <w:szCs w:val="22"/>
                <w:lang w:val="sv-SE"/>
              </w:rPr>
            </w:pPr>
            <w:r w:rsidRPr="005246A3">
              <w:rPr>
                <w:sz w:val="22"/>
                <w:szCs w:val="22"/>
                <w:lang w:val="sv-SE"/>
              </w:rPr>
              <w:t>Ropivacaina Kabi</w:t>
            </w:r>
          </w:p>
        </w:tc>
      </w:tr>
      <w:tr w:rsidR="00BC5CFD" w:rsidRPr="001D1BC6" w14:paraId="40E73D58" w14:textId="77777777" w:rsidTr="001676E7">
        <w:trPr>
          <w:trHeight w:val="57"/>
        </w:trPr>
        <w:tc>
          <w:tcPr>
            <w:tcW w:w="1661" w:type="pct"/>
            <w:vAlign w:val="center"/>
          </w:tcPr>
          <w:p w14:paraId="70EDAAC5" w14:textId="77777777" w:rsidR="00BC5CFD" w:rsidRPr="005246A3" w:rsidRDefault="00BC5CFD" w:rsidP="00BC5CFD">
            <w:pPr>
              <w:pStyle w:val="Tabletextspecial"/>
              <w:rPr>
                <w:sz w:val="22"/>
                <w:szCs w:val="22"/>
                <w:lang w:val="en-GB"/>
              </w:rPr>
            </w:pPr>
            <w:proofErr w:type="spellStart"/>
            <w:r>
              <w:rPr>
                <w:sz w:val="22"/>
                <w:szCs w:val="22"/>
                <w:lang w:val="en-GB"/>
              </w:rPr>
              <w:t>Latvija</w:t>
            </w:r>
            <w:proofErr w:type="spellEnd"/>
          </w:p>
        </w:tc>
        <w:tc>
          <w:tcPr>
            <w:tcW w:w="3339" w:type="pct"/>
          </w:tcPr>
          <w:p w14:paraId="68BD4AB0"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 xml:space="preserve">Ropivacaine Kabi 7,5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BC5CFD" w:rsidRPr="001D1BC6" w14:paraId="26F59955" w14:textId="77777777" w:rsidTr="001676E7">
        <w:trPr>
          <w:trHeight w:val="57"/>
        </w:trPr>
        <w:tc>
          <w:tcPr>
            <w:tcW w:w="1661" w:type="pct"/>
            <w:vAlign w:val="center"/>
          </w:tcPr>
          <w:p w14:paraId="02293908" w14:textId="77777777" w:rsidR="00BC5CFD" w:rsidRPr="005246A3" w:rsidRDefault="00BC5CFD" w:rsidP="00BC5CFD">
            <w:pPr>
              <w:pStyle w:val="Tabletextspecial"/>
              <w:rPr>
                <w:sz w:val="22"/>
                <w:szCs w:val="22"/>
                <w:lang w:val="en-GB"/>
              </w:rPr>
            </w:pPr>
            <w:r>
              <w:rPr>
                <w:sz w:val="22"/>
                <w:szCs w:val="22"/>
                <w:lang w:val="en-GB"/>
              </w:rPr>
              <w:t>Lietuva</w:t>
            </w:r>
          </w:p>
        </w:tc>
        <w:tc>
          <w:tcPr>
            <w:tcW w:w="3339" w:type="pct"/>
          </w:tcPr>
          <w:p w14:paraId="027D9624" w14:textId="77777777" w:rsidR="00BC5CFD" w:rsidRPr="0012762E" w:rsidRDefault="00BC5CFD" w:rsidP="00BC5CFD">
            <w:pPr>
              <w:pStyle w:val="Porat"/>
              <w:tabs>
                <w:tab w:val="left" w:pos="5040"/>
              </w:tabs>
              <w:spacing w:before="24" w:after="24"/>
              <w:rPr>
                <w:sz w:val="22"/>
                <w:szCs w:val="22"/>
                <w:lang w:val="en-GB"/>
              </w:rPr>
            </w:pPr>
            <w:r w:rsidRPr="0012762E">
              <w:rPr>
                <w:sz w:val="22"/>
                <w:szCs w:val="22"/>
                <w:lang w:val="en-GB"/>
              </w:rPr>
              <w:t xml:space="preserve">Ropivacaine hydrochloride Kabi 7,5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BC5CFD" w:rsidRPr="00D7153C" w14:paraId="6735BFB7" w14:textId="77777777" w:rsidTr="00C9599C">
        <w:trPr>
          <w:trHeight w:val="57"/>
        </w:trPr>
        <w:tc>
          <w:tcPr>
            <w:tcW w:w="1661" w:type="pct"/>
          </w:tcPr>
          <w:p w14:paraId="37080979" w14:textId="77777777" w:rsidR="00BC5CFD" w:rsidRPr="005246A3" w:rsidRDefault="00BC5CFD" w:rsidP="00BC5CFD">
            <w:pPr>
              <w:pStyle w:val="Tabletextspecial"/>
              <w:rPr>
                <w:sz w:val="22"/>
                <w:szCs w:val="22"/>
                <w:lang w:val="en-GB"/>
              </w:rPr>
            </w:pPr>
            <w:proofErr w:type="spellStart"/>
            <w:r w:rsidRPr="005246A3">
              <w:rPr>
                <w:sz w:val="22"/>
                <w:szCs w:val="22"/>
                <w:lang w:val="en-GB"/>
              </w:rPr>
              <w:t>Liuksemburgas</w:t>
            </w:r>
            <w:proofErr w:type="spellEnd"/>
          </w:p>
        </w:tc>
        <w:tc>
          <w:tcPr>
            <w:tcW w:w="3339" w:type="pct"/>
          </w:tcPr>
          <w:p w14:paraId="4A60309C" w14:textId="50D12A3B" w:rsidR="00BC5CFD" w:rsidRPr="004A599C" w:rsidRDefault="005B1705" w:rsidP="00BC5CFD">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00BC5CFD" w:rsidRPr="004A599C">
              <w:rPr>
                <w:sz w:val="22"/>
                <w:szCs w:val="22"/>
                <w:lang w:val="sv-SE"/>
              </w:rPr>
              <w:t>Kabi 7,5 mg/ml Injektionslösung</w:t>
            </w:r>
          </w:p>
        </w:tc>
      </w:tr>
      <w:tr w:rsidR="006964AE" w:rsidRPr="005246A3" w14:paraId="1AC5918B" w14:textId="77777777" w:rsidTr="001676E7">
        <w:trPr>
          <w:trHeight w:val="57"/>
        </w:trPr>
        <w:tc>
          <w:tcPr>
            <w:tcW w:w="1661" w:type="pct"/>
            <w:vAlign w:val="center"/>
          </w:tcPr>
          <w:p w14:paraId="1408B0AA" w14:textId="77777777" w:rsidR="006964AE" w:rsidRPr="005246A3" w:rsidRDefault="006964AE" w:rsidP="006964AE">
            <w:pPr>
              <w:pStyle w:val="Tabletextspecial"/>
              <w:rPr>
                <w:sz w:val="22"/>
                <w:szCs w:val="22"/>
                <w:lang w:val="en-GB"/>
              </w:rPr>
            </w:pPr>
            <w:r>
              <w:rPr>
                <w:sz w:val="22"/>
                <w:szCs w:val="22"/>
                <w:lang w:val="en-GB"/>
              </w:rPr>
              <w:t>Malta</w:t>
            </w:r>
          </w:p>
        </w:tc>
        <w:tc>
          <w:tcPr>
            <w:tcW w:w="3339" w:type="pct"/>
          </w:tcPr>
          <w:p w14:paraId="2C6E33CA" w14:textId="77777777" w:rsidR="006964AE" w:rsidRPr="005246A3" w:rsidRDefault="006964AE" w:rsidP="006964AE">
            <w:pPr>
              <w:pStyle w:val="Porat"/>
              <w:tabs>
                <w:tab w:val="left" w:pos="5040"/>
              </w:tabs>
              <w:spacing w:before="24" w:after="24"/>
              <w:rPr>
                <w:sz w:val="22"/>
                <w:szCs w:val="22"/>
                <w:lang w:val="sv-SE"/>
              </w:rPr>
            </w:pPr>
            <w:r w:rsidRPr="006546B0">
              <w:rPr>
                <w:sz w:val="22"/>
                <w:szCs w:val="22"/>
                <w:lang w:val="nb-NO"/>
              </w:rPr>
              <w:t>Ropivacaine Kabi 7,5</w:t>
            </w:r>
            <w:r>
              <w:rPr>
                <w:sz w:val="22"/>
                <w:szCs w:val="22"/>
                <w:lang w:val="nb-NO"/>
              </w:rPr>
              <w:t> </w:t>
            </w:r>
            <w:r w:rsidRPr="006546B0">
              <w:rPr>
                <w:sz w:val="22"/>
                <w:szCs w:val="22"/>
                <w:lang w:val="nb-NO"/>
              </w:rPr>
              <w:t>mg/ml</w:t>
            </w:r>
          </w:p>
        </w:tc>
      </w:tr>
      <w:tr w:rsidR="00BC5CFD" w:rsidRPr="001D1BC6" w14:paraId="649A8ABF" w14:textId="77777777" w:rsidTr="00C9599C">
        <w:trPr>
          <w:trHeight w:val="57"/>
        </w:trPr>
        <w:tc>
          <w:tcPr>
            <w:tcW w:w="1661" w:type="pct"/>
          </w:tcPr>
          <w:p w14:paraId="286D4E13" w14:textId="77777777" w:rsidR="00BC5CFD" w:rsidRPr="005246A3" w:rsidRDefault="00BC5CFD" w:rsidP="00BC5CFD">
            <w:pPr>
              <w:pStyle w:val="Tabletextspecial"/>
              <w:rPr>
                <w:sz w:val="22"/>
                <w:szCs w:val="22"/>
                <w:lang w:val="en-GB"/>
              </w:rPr>
            </w:pPr>
            <w:proofErr w:type="spellStart"/>
            <w:r w:rsidRPr="005246A3">
              <w:rPr>
                <w:sz w:val="22"/>
                <w:szCs w:val="22"/>
                <w:lang w:val="en-GB"/>
              </w:rPr>
              <w:t>Norvegija</w:t>
            </w:r>
            <w:proofErr w:type="spellEnd"/>
          </w:p>
        </w:tc>
        <w:tc>
          <w:tcPr>
            <w:tcW w:w="3339" w:type="pct"/>
          </w:tcPr>
          <w:p w14:paraId="0458FACF" w14:textId="77777777" w:rsidR="00BC5CFD" w:rsidRPr="005246A3" w:rsidRDefault="00BC5CFD" w:rsidP="00BC5CFD">
            <w:pPr>
              <w:pStyle w:val="Porat"/>
              <w:tabs>
                <w:tab w:val="left" w:pos="5040"/>
              </w:tabs>
              <w:spacing w:before="24" w:after="24"/>
              <w:rPr>
                <w:sz w:val="22"/>
                <w:szCs w:val="22"/>
                <w:lang w:val="nb-NO"/>
              </w:rPr>
            </w:pPr>
            <w:r w:rsidRPr="005246A3">
              <w:rPr>
                <w:sz w:val="22"/>
                <w:szCs w:val="22"/>
                <w:lang w:val="nb-NO"/>
              </w:rPr>
              <w:t>Ropivacain Fresenius Kabi 7,5 mg/ml injeksjonsvæske, oppløsning</w:t>
            </w:r>
          </w:p>
        </w:tc>
      </w:tr>
      <w:tr w:rsidR="006964AE" w:rsidRPr="00D7153C" w14:paraId="728CE34B" w14:textId="77777777" w:rsidTr="00C9599C">
        <w:trPr>
          <w:trHeight w:val="57"/>
        </w:trPr>
        <w:tc>
          <w:tcPr>
            <w:tcW w:w="1661" w:type="pct"/>
          </w:tcPr>
          <w:p w14:paraId="5B0BF84E" w14:textId="77777777" w:rsidR="006964AE" w:rsidRPr="005246A3" w:rsidRDefault="006964AE" w:rsidP="006964AE">
            <w:pPr>
              <w:pStyle w:val="Tabletextspecial"/>
              <w:rPr>
                <w:sz w:val="22"/>
                <w:szCs w:val="22"/>
                <w:lang w:val="en-GB"/>
              </w:rPr>
            </w:pPr>
            <w:proofErr w:type="spellStart"/>
            <w:r w:rsidRPr="005246A3">
              <w:rPr>
                <w:sz w:val="22"/>
                <w:szCs w:val="22"/>
                <w:lang w:val="en-GB"/>
              </w:rPr>
              <w:t>Portugalija</w:t>
            </w:r>
            <w:proofErr w:type="spellEnd"/>
          </w:p>
        </w:tc>
        <w:tc>
          <w:tcPr>
            <w:tcW w:w="3339" w:type="pct"/>
          </w:tcPr>
          <w:p w14:paraId="7541A611" w14:textId="034DEF3B" w:rsidR="006964AE" w:rsidRPr="005246A3" w:rsidRDefault="006964AE" w:rsidP="006964AE">
            <w:pPr>
              <w:pStyle w:val="Porat"/>
              <w:tabs>
                <w:tab w:val="left" w:pos="5040"/>
              </w:tabs>
              <w:spacing w:before="24" w:after="24"/>
              <w:rPr>
                <w:sz w:val="22"/>
                <w:szCs w:val="22"/>
                <w:lang w:val="pt-BR"/>
              </w:rPr>
            </w:pPr>
            <w:r w:rsidRPr="005246A3">
              <w:rPr>
                <w:sz w:val="22"/>
                <w:szCs w:val="22"/>
                <w:lang w:val="pt-BR"/>
              </w:rPr>
              <w:t>Ropivacaína Kabi</w:t>
            </w:r>
          </w:p>
        </w:tc>
      </w:tr>
      <w:tr w:rsidR="006964AE" w:rsidRPr="001D1BC6" w14:paraId="0C854348" w14:textId="77777777" w:rsidTr="00C9599C">
        <w:trPr>
          <w:trHeight w:val="57"/>
        </w:trPr>
        <w:tc>
          <w:tcPr>
            <w:tcW w:w="1661" w:type="pct"/>
          </w:tcPr>
          <w:p w14:paraId="21F89DAC" w14:textId="77777777" w:rsidR="006964AE" w:rsidRPr="005246A3" w:rsidRDefault="006964AE" w:rsidP="006964AE">
            <w:pPr>
              <w:pStyle w:val="Tabletextspecial"/>
              <w:rPr>
                <w:sz w:val="22"/>
                <w:szCs w:val="22"/>
                <w:lang w:val="en-GB"/>
              </w:rPr>
            </w:pPr>
            <w:proofErr w:type="spellStart"/>
            <w:r w:rsidRPr="005246A3">
              <w:rPr>
                <w:sz w:val="22"/>
                <w:szCs w:val="22"/>
                <w:lang w:val="en-GB"/>
              </w:rPr>
              <w:t>Rumunija</w:t>
            </w:r>
            <w:proofErr w:type="spellEnd"/>
          </w:p>
        </w:tc>
        <w:tc>
          <w:tcPr>
            <w:tcW w:w="3339" w:type="pct"/>
          </w:tcPr>
          <w:p w14:paraId="59C598D7" w14:textId="77777777" w:rsidR="006964AE" w:rsidRPr="005246A3" w:rsidRDefault="006964AE" w:rsidP="006964AE">
            <w:pPr>
              <w:pStyle w:val="Porat"/>
              <w:tabs>
                <w:tab w:val="left" w:pos="5040"/>
              </w:tabs>
              <w:spacing w:before="24" w:after="24"/>
              <w:rPr>
                <w:sz w:val="22"/>
                <w:szCs w:val="22"/>
                <w:lang w:val="pt-BR"/>
              </w:rPr>
            </w:pPr>
            <w:r w:rsidRPr="005246A3">
              <w:rPr>
                <w:sz w:val="22"/>
                <w:szCs w:val="22"/>
                <w:lang w:val="pt-PT"/>
              </w:rPr>
              <w:t>Ropivacaina Kabi 7,5 mg/ml soluţie injectabilă</w:t>
            </w:r>
          </w:p>
        </w:tc>
      </w:tr>
      <w:tr w:rsidR="006964AE" w:rsidRPr="001D1BC6" w14:paraId="5B7ADB47" w14:textId="77777777" w:rsidTr="00C9599C">
        <w:trPr>
          <w:trHeight w:val="57"/>
        </w:trPr>
        <w:tc>
          <w:tcPr>
            <w:tcW w:w="1661" w:type="pct"/>
          </w:tcPr>
          <w:p w14:paraId="6F72C618" w14:textId="77777777" w:rsidR="006964AE" w:rsidRPr="005246A3" w:rsidRDefault="006964AE" w:rsidP="006964AE">
            <w:pPr>
              <w:pStyle w:val="Tabletextspecial"/>
              <w:rPr>
                <w:sz w:val="22"/>
                <w:szCs w:val="22"/>
                <w:lang w:val="en-GB"/>
              </w:rPr>
            </w:pPr>
            <w:proofErr w:type="spellStart"/>
            <w:r w:rsidRPr="005246A3">
              <w:rPr>
                <w:sz w:val="22"/>
                <w:szCs w:val="22"/>
                <w:lang w:val="en-GB"/>
              </w:rPr>
              <w:t>Slovėnija</w:t>
            </w:r>
            <w:proofErr w:type="spellEnd"/>
          </w:p>
        </w:tc>
        <w:tc>
          <w:tcPr>
            <w:tcW w:w="3339" w:type="pct"/>
          </w:tcPr>
          <w:p w14:paraId="2126759D" w14:textId="77777777" w:rsidR="006964AE" w:rsidRPr="005246A3" w:rsidRDefault="006964AE" w:rsidP="006964AE">
            <w:pPr>
              <w:pStyle w:val="Porat"/>
              <w:tabs>
                <w:tab w:val="left" w:pos="5040"/>
              </w:tabs>
              <w:spacing w:before="24" w:after="24"/>
              <w:rPr>
                <w:sz w:val="22"/>
                <w:szCs w:val="22"/>
                <w:lang w:val="pt-PT"/>
              </w:rPr>
            </w:pPr>
            <w:r w:rsidRPr="004A599C">
              <w:rPr>
                <w:sz w:val="22"/>
                <w:szCs w:val="22"/>
                <w:lang w:val="pt-PT"/>
              </w:rPr>
              <w:t>Ropivakainijev klorid Kabi 7,5 mg/ml raztopina za injiciranje</w:t>
            </w:r>
          </w:p>
        </w:tc>
      </w:tr>
      <w:tr w:rsidR="006964AE" w:rsidRPr="001D1BC6" w14:paraId="296F1322" w14:textId="77777777" w:rsidTr="00C9599C">
        <w:trPr>
          <w:trHeight w:val="57"/>
        </w:trPr>
        <w:tc>
          <w:tcPr>
            <w:tcW w:w="1661" w:type="pct"/>
          </w:tcPr>
          <w:p w14:paraId="133B2B6E" w14:textId="77777777" w:rsidR="006964AE" w:rsidRPr="005246A3" w:rsidRDefault="006964AE" w:rsidP="006964AE">
            <w:pPr>
              <w:pStyle w:val="Tabletextspecial"/>
              <w:rPr>
                <w:sz w:val="22"/>
                <w:szCs w:val="22"/>
                <w:lang w:val="en-GB"/>
              </w:rPr>
            </w:pPr>
            <w:proofErr w:type="spellStart"/>
            <w:r w:rsidRPr="005246A3">
              <w:rPr>
                <w:sz w:val="22"/>
                <w:szCs w:val="22"/>
                <w:lang w:val="en-GB"/>
              </w:rPr>
              <w:t>Švedija</w:t>
            </w:r>
            <w:proofErr w:type="spellEnd"/>
          </w:p>
        </w:tc>
        <w:tc>
          <w:tcPr>
            <w:tcW w:w="3339" w:type="pct"/>
          </w:tcPr>
          <w:p w14:paraId="5FFDDF5E" w14:textId="77777777" w:rsidR="006964AE" w:rsidRPr="0012762E" w:rsidRDefault="006964AE" w:rsidP="006964AE">
            <w:pPr>
              <w:pStyle w:val="Porat"/>
              <w:tabs>
                <w:tab w:val="left" w:pos="5040"/>
              </w:tabs>
              <w:spacing w:before="24" w:after="24"/>
              <w:rPr>
                <w:sz w:val="22"/>
                <w:szCs w:val="22"/>
                <w:lang w:val="sv-SE"/>
              </w:rPr>
            </w:pPr>
            <w:r w:rsidRPr="005246A3">
              <w:rPr>
                <w:sz w:val="22"/>
                <w:szCs w:val="22"/>
                <w:lang w:val="sv-SE"/>
              </w:rPr>
              <w:t>Ropivacain Fresenius Kabi 7,5 mg/ml, injektionsvätska, lösning</w:t>
            </w:r>
          </w:p>
        </w:tc>
      </w:tr>
      <w:tr w:rsidR="006964AE" w:rsidRPr="001D1BC6" w14:paraId="7C970986" w14:textId="77777777" w:rsidTr="00C9599C">
        <w:trPr>
          <w:trHeight w:val="57"/>
        </w:trPr>
        <w:tc>
          <w:tcPr>
            <w:tcW w:w="1661" w:type="pct"/>
          </w:tcPr>
          <w:p w14:paraId="253DCE1A" w14:textId="77777777" w:rsidR="006964AE" w:rsidRPr="005246A3" w:rsidRDefault="006964AE" w:rsidP="006964AE">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w:t>
            </w:r>
            <w:r>
              <w:rPr>
                <w:sz w:val="22"/>
                <w:szCs w:val="22"/>
                <w:lang w:val="en-GB"/>
              </w:rPr>
              <w:t>a</w:t>
            </w:r>
            <w:proofErr w:type="spellEnd"/>
            <w:r w:rsidRPr="00970941">
              <w:rPr>
                <w:sz w:val="22"/>
                <w:szCs w:val="22"/>
                <w:lang w:val="en-GB"/>
              </w:rPr>
              <w:t>)</w:t>
            </w:r>
          </w:p>
        </w:tc>
        <w:tc>
          <w:tcPr>
            <w:tcW w:w="3339" w:type="pct"/>
          </w:tcPr>
          <w:p w14:paraId="4F18919D" w14:textId="77777777" w:rsidR="006964AE" w:rsidRPr="005246A3" w:rsidRDefault="006964AE" w:rsidP="006964AE">
            <w:pPr>
              <w:pStyle w:val="Porat"/>
              <w:tabs>
                <w:tab w:val="left" w:pos="5040"/>
              </w:tabs>
              <w:spacing w:before="24" w:after="24"/>
              <w:rPr>
                <w:sz w:val="22"/>
                <w:szCs w:val="22"/>
                <w:lang w:val="en-GB"/>
              </w:rPr>
            </w:pPr>
            <w:r w:rsidRPr="005246A3">
              <w:rPr>
                <w:sz w:val="22"/>
                <w:szCs w:val="22"/>
                <w:lang w:val="en-GB"/>
              </w:rPr>
              <w:t>Ropivacaine 7.5 mg/ml solution for injection</w:t>
            </w:r>
          </w:p>
        </w:tc>
      </w:tr>
    </w:tbl>
    <w:p w14:paraId="4955638C" w14:textId="77777777" w:rsidR="002435FD" w:rsidRPr="00801C06" w:rsidRDefault="002435FD" w:rsidP="002435FD">
      <w:pPr>
        <w:spacing w:line="240" w:lineRule="atLeast"/>
        <w:jc w:val="both"/>
        <w:rPr>
          <w:rFonts w:ascii="Times New Roman" w:hAnsi="Times New Roman"/>
          <w:b/>
          <w:lang w:val="en-US"/>
        </w:rPr>
      </w:pPr>
    </w:p>
    <w:p w14:paraId="6BD8D417" w14:textId="77777777" w:rsidR="00C9599C" w:rsidRPr="00801C06" w:rsidRDefault="00C9599C" w:rsidP="002435FD">
      <w:pPr>
        <w:spacing w:line="240" w:lineRule="atLeast"/>
        <w:jc w:val="both"/>
        <w:rPr>
          <w:rFonts w:ascii="Times New Roman" w:hAnsi="Times New Roman"/>
          <w:b/>
          <w:lang w:val="en-US"/>
        </w:rPr>
      </w:pPr>
    </w:p>
    <w:p w14:paraId="784D5536" w14:textId="77777777" w:rsidR="0000448E" w:rsidRPr="00801C06" w:rsidRDefault="0000448E" w:rsidP="0000448E">
      <w:pPr>
        <w:tabs>
          <w:tab w:val="left" w:pos="567"/>
        </w:tabs>
        <w:rPr>
          <w:rFonts w:ascii="Times New Roman" w:hAnsi="Times New Roman"/>
          <w:lang w:val="en-US"/>
        </w:rPr>
      </w:pPr>
      <w:r w:rsidRPr="00801C06">
        <w:rPr>
          <w:rFonts w:ascii="Times New Roman" w:hAnsi="Times New Roman"/>
          <w:lang w:val="en-US"/>
        </w:rPr>
        <w:t xml:space="preserve">Ropivacaine </w:t>
      </w:r>
      <w:r w:rsidRPr="005246A3">
        <w:rPr>
          <w:rFonts w:ascii="Times New Roman" w:hAnsi="Times New Roman"/>
          <w:lang w:val="lt-LT"/>
        </w:rPr>
        <w:t>hydrochloride</w:t>
      </w:r>
      <w:r w:rsidRPr="00801C06">
        <w:rPr>
          <w:rFonts w:ascii="Times New Roman" w:hAnsi="Times New Roman"/>
          <w:lang w:val="en-US"/>
        </w:rPr>
        <w:t xml:space="preserve"> Kabi 10 mg/ml </w:t>
      </w:r>
      <w:proofErr w:type="spellStart"/>
      <w:r w:rsidRPr="00801C06">
        <w:rPr>
          <w:rFonts w:ascii="Times New Roman" w:hAnsi="Times New Roman"/>
          <w:lang w:val="en-US"/>
        </w:rPr>
        <w:t>injekcinis</w:t>
      </w:r>
      <w:proofErr w:type="spellEnd"/>
      <w:r w:rsidRPr="00801C06">
        <w:rPr>
          <w:rFonts w:ascii="Times New Roman" w:hAnsi="Times New Roman"/>
          <w:lang w:val="en-US"/>
        </w:rPr>
        <w:t xml:space="preserve"> </w:t>
      </w:r>
      <w:proofErr w:type="spellStart"/>
      <w:r w:rsidRPr="00801C06">
        <w:rPr>
          <w:rFonts w:ascii="Times New Roman" w:hAnsi="Times New Roman"/>
          <w:lang w:val="en-US"/>
        </w:rPr>
        <w:t>tirpalas</w:t>
      </w:r>
      <w:proofErr w:type="spellEnd"/>
    </w:p>
    <w:p w14:paraId="49CAF752" w14:textId="77777777" w:rsidR="002435FD" w:rsidRPr="00801C06" w:rsidRDefault="002435FD" w:rsidP="002435FD">
      <w:pPr>
        <w:spacing w:line="240" w:lineRule="atLeast"/>
        <w:jc w:val="both"/>
        <w:rPr>
          <w:rFonts w:ascii="Times New Roman" w:hAnsi="Times New Roman"/>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6050"/>
      </w:tblGrid>
      <w:tr w:rsidR="0000448E" w:rsidRPr="005246A3" w14:paraId="72EE4D89" w14:textId="77777777" w:rsidTr="00C9599C">
        <w:trPr>
          <w:trHeight w:val="57"/>
        </w:trPr>
        <w:tc>
          <w:tcPr>
            <w:tcW w:w="1661" w:type="pct"/>
          </w:tcPr>
          <w:p w14:paraId="0A7EE4A0" w14:textId="77777777" w:rsidR="0000448E" w:rsidRPr="005246A3" w:rsidRDefault="0000448E" w:rsidP="00D734CC">
            <w:pPr>
              <w:rPr>
                <w:rFonts w:ascii="Times New Roman" w:hAnsi="Times New Roman"/>
                <w:b/>
                <w:lang w:val="en-GB"/>
              </w:rPr>
            </w:pPr>
            <w:r w:rsidRPr="005246A3">
              <w:rPr>
                <w:rFonts w:ascii="Times New Roman" w:hAnsi="Times New Roman"/>
                <w:b/>
                <w:bCs/>
              </w:rPr>
              <w:t>Valstybės narės pavadinimas</w:t>
            </w:r>
          </w:p>
        </w:tc>
        <w:tc>
          <w:tcPr>
            <w:tcW w:w="3339" w:type="pct"/>
          </w:tcPr>
          <w:p w14:paraId="41158DD0" w14:textId="77777777" w:rsidR="0000448E" w:rsidRPr="005246A3" w:rsidRDefault="0000448E" w:rsidP="00D734CC">
            <w:pPr>
              <w:rPr>
                <w:rFonts w:ascii="Times New Roman" w:hAnsi="Times New Roman"/>
                <w:lang w:val="en-GB"/>
              </w:rPr>
            </w:pPr>
            <w:r w:rsidRPr="005246A3">
              <w:rPr>
                <w:rFonts w:ascii="Times New Roman" w:hAnsi="Times New Roman"/>
                <w:b/>
                <w:bCs/>
              </w:rPr>
              <w:t>Vaisto pavadinimas</w:t>
            </w:r>
          </w:p>
        </w:tc>
      </w:tr>
      <w:tr w:rsidR="0000448E" w:rsidRPr="001D1BC6" w14:paraId="12B13493" w14:textId="77777777" w:rsidTr="00C9599C">
        <w:trPr>
          <w:trHeight w:val="57"/>
        </w:trPr>
        <w:tc>
          <w:tcPr>
            <w:tcW w:w="1661" w:type="pct"/>
          </w:tcPr>
          <w:p w14:paraId="3B216CF7" w14:textId="77777777" w:rsidR="0000448E" w:rsidRPr="005246A3" w:rsidRDefault="0000448E" w:rsidP="0000448E">
            <w:pPr>
              <w:pStyle w:val="Tabletextspecial"/>
              <w:rPr>
                <w:sz w:val="22"/>
                <w:szCs w:val="22"/>
                <w:lang w:val="en-GB"/>
              </w:rPr>
            </w:pPr>
            <w:r w:rsidRPr="005246A3">
              <w:rPr>
                <w:sz w:val="22"/>
                <w:szCs w:val="22"/>
                <w:lang w:val="lt-LT"/>
              </w:rPr>
              <w:t>Nyderlandai</w:t>
            </w:r>
          </w:p>
        </w:tc>
        <w:tc>
          <w:tcPr>
            <w:tcW w:w="3339" w:type="pct"/>
          </w:tcPr>
          <w:p w14:paraId="0C5E24AA" w14:textId="77777777" w:rsidR="0000448E" w:rsidRPr="005246A3" w:rsidRDefault="0000448E" w:rsidP="00464BEB">
            <w:pPr>
              <w:pStyle w:val="Porat"/>
              <w:tabs>
                <w:tab w:val="left" w:pos="5040"/>
              </w:tabs>
              <w:spacing w:before="24" w:after="24"/>
              <w:rPr>
                <w:sz w:val="22"/>
                <w:szCs w:val="22"/>
                <w:lang w:val="nl-NL"/>
              </w:rPr>
            </w:pPr>
            <w:r w:rsidRPr="005246A3">
              <w:rPr>
                <w:sz w:val="22"/>
                <w:szCs w:val="22"/>
                <w:lang w:val="nl-NL"/>
              </w:rPr>
              <w:t>Ropivacaïne Fresenius Kabi 10</w:t>
            </w:r>
            <w:r w:rsidR="00C9599C" w:rsidRPr="005246A3">
              <w:rPr>
                <w:sz w:val="22"/>
                <w:szCs w:val="22"/>
                <w:lang w:val="nl-NL"/>
              </w:rPr>
              <w:t> </w:t>
            </w:r>
            <w:r w:rsidRPr="005246A3">
              <w:rPr>
                <w:sz w:val="22"/>
                <w:szCs w:val="22"/>
                <w:lang w:val="nl-NL"/>
              </w:rPr>
              <w:t>mg/ml oplossing voor injectie</w:t>
            </w:r>
          </w:p>
        </w:tc>
      </w:tr>
      <w:tr w:rsidR="006964AE" w:rsidRPr="001D1BC6" w14:paraId="15AD6F82" w14:textId="77777777" w:rsidTr="001676E7">
        <w:trPr>
          <w:trHeight w:val="57"/>
        </w:trPr>
        <w:tc>
          <w:tcPr>
            <w:tcW w:w="1661" w:type="pct"/>
            <w:vAlign w:val="center"/>
          </w:tcPr>
          <w:p w14:paraId="333AA253" w14:textId="77777777" w:rsidR="006964AE" w:rsidRPr="005246A3" w:rsidRDefault="006964AE" w:rsidP="006964AE">
            <w:pPr>
              <w:pStyle w:val="Tabletextspecial"/>
              <w:rPr>
                <w:sz w:val="22"/>
                <w:szCs w:val="22"/>
                <w:lang w:val="lt-LT"/>
              </w:rPr>
            </w:pPr>
            <w:proofErr w:type="spellStart"/>
            <w:r>
              <w:rPr>
                <w:sz w:val="22"/>
                <w:szCs w:val="22"/>
                <w:lang w:val="en-GB"/>
              </w:rPr>
              <w:t>Austrija</w:t>
            </w:r>
            <w:proofErr w:type="spellEnd"/>
          </w:p>
        </w:tc>
        <w:tc>
          <w:tcPr>
            <w:tcW w:w="3339" w:type="pct"/>
          </w:tcPr>
          <w:p w14:paraId="6B722975" w14:textId="77777777" w:rsidR="006964AE" w:rsidRPr="005246A3" w:rsidRDefault="006964AE" w:rsidP="006964AE">
            <w:pPr>
              <w:pStyle w:val="Porat"/>
              <w:tabs>
                <w:tab w:val="left" w:pos="5040"/>
              </w:tabs>
              <w:spacing w:before="24" w:after="24"/>
              <w:rPr>
                <w:sz w:val="22"/>
                <w:szCs w:val="22"/>
                <w:lang w:val="nl-NL"/>
              </w:rPr>
            </w:pPr>
            <w:r w:rsidRPr="00837685">
              <w:rPr>
                <w:sz w:val="22"/>
                <w:szCs w:val="22"/>
                <w:lang w:val="lt-LT"/>
              </w:rPr>
              <w:t>Ropivacainhydrochlorid Kabi 10</w:t>
            </w:r>
            <w:r>
              <w:rPr>
                <w:sz w:val="22"/>
                <w:szCs w:val="22"/>
                <w:lang w:val="lt-LT"/>
              </w:rPr>
              <w:t> </w:t>
            </w:r>
            <w:r w:rsidRPr="00837685">
              <w:rPr>
                <w:sz w:val="22"/>
                <w:szCs w:val="22"/>
                <w:lang w:val="lt-LT"/>
              </w:rPr>
              <w:t>mg/ml Injektionslösung</w:t>
            </w:r>
          </w:p>
        </w:tc>
      </w:tr>
      <w:tr w:rsidR="006964AE" w:rsidRPr="001D1BC6" w14:paraId="65E2B6E4" w14:textId="77777777" w:rsidTr="00C9599C">
        <w:trPr>
          <w:trHeight w:val="57"/>
        </w:trPr>
        <w:tc>
          <w:tcPr>
            <w:tcW w:w="1661" w:type="pct"/>
          </w:tcPr>
          <w:p w14:paraId="399B8766" w14:textId="77777777" w:rsidR="006964AE" w:rsidRPr="005246A3" w:rsidRDefault="006964AE" w:rsidP="006964AE">
            <w:pPr>
              <w:pStyle w:val="Tabletextspecial"/>
              <w:rPr>
                <w:sz w:val="22"/>
                <w:szCs w:val="22"/>
                <w:lang w:val="en-GB"/>
              </w:rPr>
            </w:pPr>
            <w:r w:rsidRPr="005246A3">
              <w:rPr>
                <w:sz w:val="22"/>
                <w:szCs w:val="22"/>
                <w:lang w:val="lt-LT"/>
              </w:rPr>
              <w:t>Belgija</w:t>
            </w:r>
          </w:p>
        </w:tc>
        <w:tc>
          <w:tcPr>
            <w:tcW w:w="3339" w:type="pct"/>
          </w:tcPr>
          <w:p w14:paraId="1EA61E3C" w14:textId="77777777" w:rsidR="006964AE" w:rsidRPr="005246A3" w:rsidRDefault="006964AE" w:rsidP="006964AE">
            <w:pPr>
              <w:pStyle w:val="Porat"/>
              <w:tabs>
                <w:tab w:val="left" w:pos="5040"/>
              </w:tabs>
              <w:spacing w:before="24" w:after="24"/>
              <w:rPr>
                <w:b/>
                <w:sz w:val="22"/>
                <w:szCs w:val="22"/>
                <w:lang w:val="en-GB"/>
              </w:rPr>
            </w:pPr>
            <w:proofErr w:type="spellStart"/>
            <w:r w:rsidRPr="005246A3">
              <w:rPr>
                <w:sz w:val="22"/>
                <w:szCs w:val="22"/>
                <w:lang w:val="en-GB"/>
              </w:rPr>
              <w:t>Ropivacaïne</w:t>
            </w:r>
            <w:proofErr w:type="spellEnd"/>
            <w:r w:rsidRPr="005246A3">
              <w:rPr>
                <w:sz w:val="22"/>
                <w:szCs w:val="22"/>
                <w:lang w:val="en-GB"/>
              </w:rPr>
              <w:t xml:space="preserve"> Fresenius Kabi 10 mg/ml </w:t>
            </w:r>
            <w:proofErr w:type="spellStart"/>
            <w:r w:rsidRPr="005246A3">
              <w:rPr>
                <w:sz w:val="22"/>
                <w:szCs w:val="22"/>
                <w:lang w:val="en-GB"/>
              </w:rPr>
              <w:t>oplossing</w:t>
            </w:r>
            <w:proofErr w:type="spellEnd"/>
            <w:r w:rsidRPr="005246A3">
              <w:rPr>
                <w:sz w:val="22"/>
                <w:szCs w:val="22"/>
                <w:lang w:val="en-GB"/>
              </w:rPr>
              <w:t xml:space="preserve"> </w:t>
            </w:r>
            <w:proofErr w:type="spellStart"/>
            <w:r w:rsidRPr="005246A3">
              <w:rPr>
                <w:sz w:val="22"/>
                <w:szCs w:val="22"/>
                <w:lang w:val="en-GB"/>
              </w:rPr>
              <w:t>voor</w:t>
            </w:r>
            <w:proofErr w:type="spellEnd"/>
            <w:r w:rsidRPr="005246A3">
              <w:rPr>
                <w:sz w:val="22"/>
                <w:szCs w:val="22"/>
                <w:lang w:val="en-GB"/>
              </w:rPr>
              <w:t xml:space="preserve"> </w:t>
            </w:r>
            <w:proofErr w:type="spellStart"/>
            <w:r w:rsidRPr="005246A3">
              <w:rPr>
                <w:sz w:val="22"/>
                <w:szCs w:val="22"/>
                <w:lang w:val="en-GB"/>
              </w:rPr>
              <w:t>injectie</w:t>
            </w:r>
            <w:proofErr w:type="spellEnd"/>
            <w:r w:rsidRPr="005246A3">
              <w:rPr>
                <w:sz w:val="22"/>
                <w:szCs w:val="22"/>
                <w:lang w:val="en-GB"/>
              </w:rPr>
              <w:t xml:space="preserve">/solution injectable/ </w:t>
            </w:r>
            <w:proofErr w:type="spellStart"/>
            <w:r w:rsidRPr="005246A3">
              <w:rPr>
                <w:sz w:val="22"/>
                <w:szCs w:val="22"/>
                <w:lang w:val="en-GB"/>
              </w:rPr>
              <w:t>Injektionslösung</w:t>
            </w:r>
            <w:proofErr w:type="spellEnd"/>
          </w:p>
        </w:tc>
      </w:tr>
      <w:tr w:rsidR="001D1BC6" w:rsidRPr="001D1BC6" w14:paraId="40471589" w14:textId="77777777" w:rsidTr="00C9599C">
        <w:trPr>
          <w:trHeight w:val="57"/>
        </w:trPr>
        <w:tc>
          <w:tcPr>
            <w:tcW w:w="1661" w:type="pct"/>
          </w:tcPr>
          <w:p w14:paraId="458F3387" w14:textId="5FDF5D15" w:rsidR="001D1BC6" w:rsidRPr="005246A3" w:rsidRDefault="001D1BC6" w:rsidP="001D1BC6">
            <w:pPr>
              <w:pStyle w:val="Tabletextspecial"/>
              <w:rPr>
                <w:sz w:val="22"/>
                <w:szCs w:val="22"/>
                <w:lang w:val="en-GB"/>
              </w:rPr>
            </w:pPr>
            <w:r w:rsidRPr="005246A3">
              <w:rPr>
                <w:sz w:val="22"/>
                <w:szCs w:val="22"/>
              </w:rPr>
              <w:t>Kipras</w:t>
            </w:r>
          </w:p>
        </w:tc>
        <w:tc>
          <w:tcPr>
            <w:tcW w:w="3339" w:type="pct"/>
          </w:tcPr>
          <w:p w14:paraId="21B88EB2" w14:textId="661E3302" w:rsidR="001D1BC6" w:rsidRPr="005246A3" w:rsidRDefault="001D1BC6" w:rsidP="001D1BC6">
            <w:pPr>
              <w:pStyle w:val="Porat"/>
              <w:tabs>
                <w:tab w:val="left" w:pos="5040"/>
              </w:tabs>
              <w:spacing w:before="24" w:after="24"/>
              <w:rPr>
                <w:sz w:val="22"/>
                <w:szCs w:val="22"/>
                <w:lang w:val="en-GB"/>
              </w:rPr>
            </w:pPr>
            <w:r w:rsidRPr="005246A3">
              <w:rPr>
                <w:sz w:val="22"/>
                <w:szCs w:val="22"/>
                <w:lang w:val="en-GB"/>
              </w:rPr>
              <w:t xml:space="preserve">Ropivacaine Kabi 10 mg/ml, </w:t>
            </w:r>
            <w:r w:rsidRPr="005246A3">
              <w:rPr>
                <w:sz w:val="22"/>
                <w:szCs w:val="22"/>
                <w:lang w:val="el-GR"/>
              </w:rPr>
              <w:t>ενέσιμο</w:t>
            </w:r>
            <w:r w:rsidRPr="005246A3">
              <w:rPr>
                <w:sz w:val="22"/>
                <w:szCs w:val="22"/>
                <w:lang w:val="it-IT"/>
              </w:rPr>
              <w:t xml:space="preserve"> </w:t>
            </w:r>
            <w:r w:rsidRPr="005246A3">
              <w:rPr>
                <w:sz w:val="22"/>
                <w:szCs w:val="22"/>
                <w:lang w:val="el-GR"/>
              </w:rPr>
              <w:t>διάλυμα</w:t>
            </w:r>
          </w:p>
        </w:tc>
      </w:tr>
      <w:tr w:rsidR="006964AE" w:rsidRPr="001D1BC6" w14:paraId="571E240D" w14:textId="77777777" w:rsidTr="00C9599C">
        <w:trPr>
          <w:trHeight w:val="57"/>
        </w:trPr>
        <w:tc>
          <w:tcPr>
            <w:tcW w:w="1661" w:type="pct"/>
          </w:tcPr>
          <w:p w14:paraId="378CDA64" w14:textId="77777777" w:rsidR="006964AE" w:rsidRPr="005246A3" w:rsidRDefault="006964AE" w:rsidP="006964AE">
            <w:pPr>
              <w:pStyle w:val="Tabletextspecial"/>
              <w:rPr>
                <w:sz w:val="22"/>
                <w:szCs w:val="22"/>
                <w:lang w:val="en-GB"/>
              </w:rPr>
            </w:pPr>
            <w:proofErr w:type="spellStart"/>
            <w:r w:rsidRPr="005246A3">
              <w:rPr>
                <w:sz w:val="22"/>
                <w:szCs w:val="22"/>
              </w:rPr>
              <w:t>Vokietija</w:t>
            </w:r>
            <w:proofErr w:type="spellEnd"/>
          </w:p>
        </w:tc>
        <w:tc>
          <w:tcPr>
            <w:tcW w:w="3339" w:type="pct"/>
          </w:tcPr>
          <w:p w14:paraId="31A30C5D" w14:textId="77777777" w:rsidR="006964AE" w:rsidRPr="005246A3" w:rsidRDefault="006964AE" w:rsidP="006964AE">
            <w:pPr>
              <w:pStyle w:val="Porat"/>
              <w:tabs>
                <w:tab w:val="left" w:pos="5040"/>
              </w:tabs>
              <w:spacing w:before="24" w:after="24"/>
              <w:rPr>
                <w:sz w:val="22"/>
                <w:szCs w:val="22"/>
                <w:lang w:val="en-GB"/>
              </w:rPr>
            </w:pPr>
            <w:proofErr w:type="spellStart"/>
            <w:r w:rsidRPr="005246A3">
              <w:rPr>
                <w:sz w:val="22"/>
                <w:szCs w:val="22"/>
                <w:lang w:val="en-GB"/>
              </w:rPr>
              <w:t>Ropivacainhydrochlorid</w:t>
            </w:r>
            <w:proofErr w:type="spellEnd"/>
            <w:r w:rsidRPr="005246A3">
              <w:rPr>
                <w:sz w:val="22"/>
                <w:szCs w:val="22"/>
                <w:lang w:val="en-GB"/>
              </w:rPr>
              <w:t xml:space="preserve"> Kabi 10 mg/ml </w:t>
            </w:r>
            <w:proofErr w:type="spellStart"/>
            <w:r w:rsidRPr="005246A3">
              <w:rPr>
                <w:sz w:val="22"/>
                <w:szCs w:val="22"/>
                <w:lang w:val="en-GB"/>
              </w:rPr>
              <w:t>Injektionslösung</w:t>
            </w:r>
            <w:proofErr w:type="spellEnd"/>
          </w:p>
        </w:tc>
      </w:tr>
      <w:tr w:rsidR="006964AE" w:rsidRPr="001D1BC6" w14:paraId="54C66377" w14:textId="77777777" w:rsidTr="00C9599C">
        <w:trPr>
          <w:trHeight w:val="57"/>
        </w:trPr>
        <w:tc>
          <w:tcPr>
            <w:tcW w:w="1661" w:type="pct"/>
          </w:tcPr>
          <w:p w14:paraId="3A59DF83" w14:textId="77777777" w:rsidR="006964AE" w:rsidRPr="005246A3" w:rsidRDefault="006964AE" w:rsidP="006964AE">
            <w:pPr>
              <w:pStyle w:val="Tabletextspecial"/>
              <w:rPr>
                <w:sz w:val="22"/>
                <w:szCs w:val="22"/>
                <w:lang w:val="en-GB"/>
              </w:rPr>
            </w:pPr>
            <w:r w:rsidRPr="005246A3">
              <w:rPr>
                <w:sz w:val="22"/>
                <w:szCs w:val="22"/>
              </w:rPr>
              <w:t>Danija</w:t>
            </w:r>
          </w:p>
        </w:tc>
        <w:tc>
          <w:tcPr>
            <w:tcW w:w="3339" w:type="pct"/>
          </w:tcPr>
          <w:p w14:paraId="24E087CC" w14:textId="77777777" w:rsidR="006964AE" w:rsidRPr="005246A3" w:rsidRDefault="006964AE" w:rsidP="006964AE">
            <w:pPr>
              <w:pStyle w:val="Porat"/>
              <w:tabs>
                <w:tab w:val="left" w:pos="5040"/>
              </w:tabs>
              <w:spacing w:before="24" w:after="24"/>
              <w:rPr>
                <w:sz w:val="22"/>
                <w:szCs w:val="22"/>
                <w:lang w:val="nb-NO"/>
              </w:rPr>
            </w:pPr>
            <w:r w:rsidRPr="0012762E">
              <w:rPr>
                <w:sz w:val="22"/>
                <w:szCs w:val="22"/>
                <w:lang w:val="sv-SE"/>
              </w:rPr>
              <w:t xml:space="preserve">Ropivacaine Fresenius Kabi, </w:t>
            </w:r>
            <w:r w:rsidRPr="005246A3">
              <w:rPr>
                <w:sz w:val="22"/>
                <w:szCs w:val="22"/>
                <w:lang w:val="nb-NO"/>
              </w:rPr>
              <w:t>injektionsvaeske, opløsning,</w:t>
            </w:r>
            <w:r w:rsidRPr="0012762E">
              <w:rPr>
                <w:sz w:val="22"/>
                <w:szCs w:val="22"/>
                <w:lang w:val="sv-SE"/>
              </w:rPr>
              <w:t>10 mg/ml</w:t>
            </w:r>
          </w:p>
        </w:tc>
      </w:tr>
      <w:tr w:rsidR="006964AE" w:rsidRPr="005246A3" w14:paraId="1FC2F1A1" w14:textId="77777777" w:rsidTr="001676E7">
        <w:trPr>
          <w:trHeight w:val="57"/>
        </w:trPr>
        <w:tc>
          <w:tcPr>
            <w:tcW w:w="1661" w:type="pct"/>
            <w:vAlign w:val="center"/>
          </w:tcPr>
          <w:p w14:paraId="59E2BB93" w14:textId="77777777" w:rsidR="006964AE" w:rsidRPr="005246A3" w:rsidRDefault="006964AE" w:rsidP="006964AE">
            <w:pPr>
              <w:pStyle w:val="Tabletextspecial"/>
              <w:rPr>
                <w:sz w:val="22"/>
                <w:szCs w:val="22"/>
              </w:rPr>
            </w:pPr>
            <w:proofErr w:type="spellStart"/>
            <w:r>
              <w:rPr>
                <w:sz w:val="22"/>
                <w:szCs w:val="22"/>
                <w:lang w:val="en-GB"/>
              </w:rPr>
              <w:t>Estija</w:t>
            </w:r>
            <w:proofErr w:type="spellEnd"/>
          </w:p>
        </w:tc>
        <w:tc>
          <w:tcPr>
            <w:tcW w:w="3339" w:type="pct"/>
          </w:tcPr>
          <w:p w14:paraId="6A42CD18" w14:textId="77777777" w:rsidR="006964AE" w:rsidRPr="005246A3" w:rsidRDefault="006964AE" w:rsidP="006964AE">
            <w:pPr>
              <w:pStyle w:val="Porat"/>
              <w:tabs>
                <w:tab w:val="left" w:pos="5040"/>
              </w:tabs>
              <w:spacing w:before="24" w:after="24"/>
              <w:rPr>
                <w:sz w:val="22"/>
                <w:szCs w:val="22"/>
                <w:lang w:val="en-GB"/>
              </w:rPr>
            </w:pPr>
            <w:r>
              <w:rPr>
                <w:sz w:val="22"/>
                <w:szCs w:val="22"/>
                <w:lang w:val="en-GB"/>
              </w:rPr>
              <w:t>Ropivacaine Kabi</w:t>
            </w:r>
          </w:p>
        </w:tc>
      </w:tr>
      <w:tr w:rsidR="006964AE" w:rsidRPr="001D1BC6" w14:paraId="2305EDD2" w14:textId="77777777" w:rsidTr="00C9599C">
        <w:trPr>
          <w:trHeight w:val="57"/>
        </w:trPr>
        <w:tc>
          <w:tcPr>
            <w:tcW w:w="1661" w:type="pct"/>
          </w:tcPr>
          <w:p w14:paraId="14BC7426" w14:textId="77777777" w:rsidR="006964AE" w:rsidRPr="005246A3" w:rsidRDefault="006964AE" w:rsidP="006964AE">
            <w:pPr>
              <w:pStyle w:val="Tabletextspecial"/>
              <w:rPr>
                <w:sz w:val="22"/>
                <w:szCs w:val="22"/>
                <w:lang w:val="en-GB"/>
              </w:rPr>
            </w:pPr>
            <w:proofErr w:type="spellStart"/>
            <w:r w:rsidRPr="005246A3">
              <w:rPr>
                <w:sz w:val="22"/>
                <w:szCs w:val="22"/>
                <w:lang w:val="en-GB"/>
              </w:rPr>
              <w:t>Graikija</w:t>
            </w:r>
            <w:proofErr w:type="spellEnd"/>
          </w:p>
        </w:tc>
        <w:tc>
          <w:tcPr>
            <w:tcW w:w="3339" w:type="pct"/>
          </w:tcPr>
          <w:p w14:paraId="1CC0944C" w14:textId="77777777" w:rsidR="006964AE" w:rsidRPr="005246A3" w:rsidRDefault="006964AE" w:rsidP="006964AE">
            <w:pPr>
              <w:pStyle w:val="Porat"/>
              <w:tabs>
                <w:tab w:val="left" w:pos="5040"/>
              </w:tabs>
              <w:spacing w:before="24" w:after="24"/>
              <w:rPr>
                <w:sz w:val="22"/>
                <w:szCs w:val="22"/>
                <w:lang w:val="en-GB"/>
              </w:rPr>
            </w:pPr>
            <w:r w:rsidRPr="005246A3">
              <w:rPr>
                <w:sz w:val="22"/>
                <w:szCs w:val="22"/>
                <w:lang w:val="en-GB"/>
              </w:rPr>
              <w:t xml:space="preserve">Ropivacaine Kabi 10 mg/ml, </w:t>
            </w:r>
            <w:r w:rsidRPr="005246A3">
              <w:rPr>
                <w:sz w:val="22"/>
                <w:szCs w:val="22"/>
                <w:lang w:val="es-ES"/>
              </w:rPr>
              <w:t>ενέσιμο</w:t>
            </w:r>
            <w:r w:rsidRPr="005246A3">
              <w:rPr>
                <w:sz w:val="22"/>
                <w:szCs w:val="22"/>
                <w:lang w:val="en-GB"/>
              </w:rPr>
              <w:t xml:space="preserve"> </w:t>
            </w:r>
            <w:r w:rsidRPr="005246A3">
              <w:rPr>
                <w:sz w:val="22"/>
                <w:szCs w:val="22"/>
                <w:lang w:val="es-ES"/>
              </w:rPr>
              <w:t>διάλυμα</w:t>
            </w:r>
          </w:p>
        </w:tc>
      </w:tr>
      <w:tr w:rsidR="006964AE" w:rsidRPr="001D1BC6" w14:paraId="6C1C05B8" w14:textId="77777777" w:rsidTr="00C9599C">
        <w:trPr>
          <w:trHeight w:val="57"/>
        </w:trPr>
        <w:tc>
          <w:tcPr>
            <w:tcW w:w="1661" w:type="pct"/>
          </w:tcPr>
          <w:p w14:paraId="35814C55" w14:textId="77777777" w:rsidR="006964AE" w:rsidRPr="005246A3" w:rsidRDefault="006964AE" w:rsidP="006964AE">
            <w:pPr>
              <w:pStyle w:val="Tabletextspecial"/>
              <w:rPr>
                <w:sz w:val="22"/>
                <w:szCs w:val="22"/>
                <w:lang w:val="en-GB"/>
              </w:rPr>
            </w:pPr>
            <w:proofErr w:type="spellStart"/>
            <w:r w:rsidRPr="005246A3">
              <w:rPr>
                <w:sz w:val="22"/>
                <w:szCs w:val="22"/>
                <w:lang w:val="en-GB"/>
              </w:rPr>
              <w:t>Ispanija</w:t>
            </w:r>
            <w:proofErr w:type="spellEnd"/>
          </w:p>
        </w:tc>
        <w:tc>
          <w:tcPr>
            <w:tcW w:w="3339" w:type="pct"/>
          </w:tcPr>
          <w:p w14:paraId="3C5A37D0" w14:textId="77777777" w:rsidR="006964AE" w:rsidRPr="005246A3" w:rsidRDefault="006964AE" w:rsidP="006964AE">
            <w:pPr>
              <w:pStyle w:val="Porat"/>
              <w:tabs>
                <w:tab w:val="left" w:pos="5040"/>
              </w:tabs>
              <w:spacing w:before="24" w:after="24"/>
              <w:rPr>
                <w:sz w:val="22"/>
                <w:szCs w:val="22"/>
                <w:lang w:val="es-ES"/>
              </w:rPr>
            </w:pPr>
            <w:r w:rsidRPr="005246A3">
              <w:rPr>
                <w:sz w:val="22"/>
                <w:szCs w:val="22"/>
                <w:lang w:val="es-ES"/>
              </w:rPr>
              <w:t>Ropivacaina Kabi 10 mg/ml solución inyectable</w:t>
            </w:r>
          </w:p>
        </w:tc>
      </w:tr>
      <w:tr w:rsidR="006964AE" w:rsidRPr="005246A3" w14:paraId="661BD3E0" w14:textId="77777777" w:rsidTr="00C9599C">
        <w:trPr>
          <w:trHeight w:val="57"/>
        </w:trPr>
        <w:tc>
          <w:tcPr>
            <w:tcW w:w="1661" w:type="pct"/>
          </w:tcPr>
          <w:p w14:paraId="0A1457E9" w14:textId="77777777" w:rsidR="006964AE" w:rsidRPr="005246A3" w:rsidRDefault="006964AE" w:rsidP="006964AE">
            <w:pPr>
              <w:pStyle w:val="Tabletextspecial"/>
              <w:rPr>
                <w:sz w:val="22"/>
                <w:szCs w:val="22"/>
                <w:lang w:val="en-GB"/>
              </w:rPr>
            </w:pPr>
            <w:proofErr w:type="spellStart"/>
            <w:r w:rsidRPr="005246A3">
              <w:rPr>
                <w:sz w:val="22"/>
                <w:szCs w:val="22"/>
                <w:lang w:val="en-GB"/>
              </w:rPr>
              <w:t>Suomija</w:t>
            </w:r>
            <w:proofErr w:type="spellEnd"/>
          </w:p>
        </w:tc>
        <w:tc>
          <w:tcPr>
            <w:tcW w:w="3339" w:type="pct"/>
          </w:tcPr>
          <w:p w14:paraId="497D470F" w14:textId="77777777" w:rsidR="006964AE" w:rsidRPr="00801C06" w:rsidRDefault="006964AE" w:rsidP="006964AE">
            <w:pPr>
              <w:pStyle w:val="Porat"/>
              <w:tabs>
                <w:tab w:val="left" w:pos="5040"/>
              </w:tabs>
              <w:spacing w:before="24" w:after="24"/>
              <w:rPr>
                <w:sz w:val="22"/>
              </w:rPr>
            </w:pPr>
            <w:r w:rsidRPr="00801C06">
              <w:rPr>
                <w:sz w:val="22"/>
              </w:rPr>
              <w:t>Ropivacain Fresenius Kabi 10 mg/ml injektioneste, liuos</w:t>
            </w:r>
          </w:p>
        </w:tc>
      </w:tr>
      <w:tr w:rsidR="006964AE" w:rsidRPr="001D1BC6" w14:paraId="6DC7E4A3" w14:textId="77777777" w:rsidTr="00C9599C">
        <w:trPr>
          <w:trHeight w:val="57"/>
        </w:trPr>
        <w:tc>
          <w:tcPr>
            <w:tcW w:w="1661" w:type="pct"/>
          </w:tcPr>
          <w:p w14:paraId="549C38E0" w14:textId="77777777" w:rsidR="006964AE" w:rsidRPr="005246A3" w:rsidRDefault="006964AE" w:rsidP="006964AE">
            <w:pPr>
              <w:pStyle w:val="Tabletextspecial"/>
              <w:rPr>
                <w:sz w:val="22"/>
                <w:szCs w:val="22"/>
                <w:lang w:val="en-GB"/>
              </w:rPr>
            </w:pPr>
            <w:proofErr w:type="spellStart"/>
            <w:r w:rsidRPr="005246A3">
              <w:rPr>
                <w:sz w:val="22"/>
                <w:szCs w:val="22"/>
                <w:lang w:val="en-GB"/>
              </w:rPr>
              <w:t>Prancūzija</w:t>
            </w:r>
            <w:proofErr w:type="spellEnd"/>
          </w:p>
        </w:tc>
        <w:tc>
          <w:tcPr>
            <w:tcW w:w="3339" w:type="pct"/>
          </w:tcPr>
          <w:p w14:paraId="083ED6ED" w14:textId="77777777" w:rsidR="006964AE" w:rsidRPr="005246A3" w:rsidRDefault="006964AE" w:rsidP="006964AE">
            <w:pPr>
              <w:pStyle w:val="Porat"/>
              <w:tabs>
                <w:tab w:val="left" w:pos="5040"/>
              </w:tabs>
              <w:spacing w:before="24" w:after="24"/>
              <w:rPr>
                <w:sz w:val="22"/>
                <w:szCs w:val="22"/>
                <w:lang w:val="fr-FR"/>
              </w:rPr>
            </w:pPr>
            <w:r w:rsidRPr="005246A3">
              <w:rPr>
                <w:sz w:val="22"/>
                <w:szCs w:val="22"/>
                <w:lang w:val="fr-FR"/>
              </w:rPr>
              <w:t>Ropivacaïne Kabi 10 mg/ml, solution injectable</w:t>
            </w:r>
          </w:p>
        </w:tc>
      </w:tr>
      <w:tr w:rsidR="006964AE" w:rsidRPr="001D1BC6" w14:paraId="15BA11A6" w14:textId="77777777" w:rsidTr="001676E7">
        <w:trPr>
          <w:trHeight w:val="57"/>
        </w:trPr>
        <w:tc>
          <w:tcPr>
            <w:tcW w:w="1661" w:type="pct"/>
            <w:vAlign w:val="center"/>
          </w:tcPr>
          <w:p w14:paraId="289B374E" w14:textId="77777777" w:rsidR="006964AE" w:rsidRPr="005246A3" w:rsidRDefault="006964AE" w:rsidP="006964AE">
            <w:pPr>
              <w:pStyle w:val="Tabletextspecial"/>
              <w:rPr>
                <w:sz w:val="22"/>
                <w:szCs w:val="22"/>
                <w:lang w:val="en-GB"/>
              </w:rPr>
            </w:pPr>
            <w:proofErr w:type="spellStart"/>
            <w:r>
              <w:rPr>
                <w:sz w:val="22"/>
                <w:szCs w:val="22"/>
                <w:lang w:val="en-GB"/>
              </w:rPr>
              <w:t>Vengrija</w:t>
            </w:r>
            <w:proofErr w:type="spellEnd"/>
          </w:p>
        </w:tc>
        <w:tc>
          <w:tcPr>
            <w:tcW w:w="3339" w:type="pct"/>
          </w:tcPr>
          <w:p w14:paraId="65A56900" w14:textId="77777777" w:rsidR="006964AE" w:rsidRPr="004A599C" w:rsidRDefault="006964AE" w:rsidP="006964AE">
            <w:pPr>
              <w:pStyle w:val="Porat"/>
              <w:tabs>
                <w:tab w:val="left" w:pos="5040"/>
              </w:tabs>
              <w:spacing w:before="24" w:after="24"/>
              <w:rPr>
                <w:sz w:val="22"/>
                <w:szCs w:val="22"/>
                <w:lang w:val="pt-PT"/>
              </w:rPr>
            </w:pPr>
            <w:r w:rsidRPr="004A599C">
              <w:rPr>
                <w:sz w:val="22"/>
                <w:szCs w:val="22"/>
                <w:lang w:val="pt-PT"/>
              </w:rPr>
              <w:t>Ropivacaine Fresenius Kabi 10 mg/ml oldatos injekció</w:t>
            </w:r>
          </w:p>
        </w:tc>
      </w:tr>
      <w:tr w:rsidR="006964AE" w:rsidRPr="00376BB8" w14:paraId="6CEED0B1" w14:textId="77777777" w:rsidTr="00C9599C">
        <w:trPr>
          <w:trHeight w:val="57"/>
        </w:trPr>
        <w:tc>
          <w:tcPr>
            <w:tcW w:w="1661" w:type="pct"/>
          </w:tcPr>
          <w:p w14:paraId="1E43CF52" w14:textId="77777777" w:rsidR="006964AE" w:rsidRPr="005246A3" w:rsidRDefault="006964AE" w:rsidP="006964AE">
            <w:pPr>
              <w:pStyle w:val="Tabletextspecial"/>
              <w:rPr>
                <w:sz w:val="22"/>
                <w:szCs w:val="22"/>
                <w:lang w:val="en-GB"/>
              </w:rPr>
            </w:pPr>
            <w:proofErr w:type="spellStart"/>
            <w:r w:rsidRPr="005246A3">
              <w:rPr>
                <w:sz w:val="22"/>
                <w:szCs w:val="22"/>
                <w:lang w:val="en-GB"/>
              </w:rPr>
              <w:t>Italija</w:t>
            </w:r>
            <w:proofErr w:type="spellEnd"/>
          </w:p>
        </w:tc>
        <w:tc>
          <w:tcPr>
            <w:tcW w:w="3339" w:type="pct"/>
          </w:tcPr>
          <w:p w14:paraId="2A75313E" w14:textId="1702E6BE" w:rsidR="006964AE" w:rsidRPr="005246A3" w:rsidRDefault="006964AE" w:rsidP="006964AE">
            <w:pPr>
              <w:pStyle w:val="Porat"/>
              <w:tabs>
                <w:tab w:val="left" w:pos="5040"/>
              </w:tabs>
              <w:spacing w:before="24" w:after="24"/>
              <w:rPr>
                <w:sz w:val="22"/>
                <w:szCs w:val="22"/>
                <w:lang w:val="sv-SE"/>
              </w:rPr>
            </w:pPr>
            <w:r w:rsidRPr="005246A3">
              <w:rPr>
                <w:sz w:val="22"/>
                <w:szCs w:val="22"/>
                <w:lang w:val="sv-SE"/>
              </w:rPr>
              <w:t>Ropivacaina Kabi</w:t>
            </w:r>
          </w:p>
        </w:tc>
      </w:tr>
      <w:tr w:rsidR="006964AE" w:rsidRPr="001D1BC6" w14:paraId="511CC1C0" w14:textId="77777777" w:rsidTr="001676E7">
        <w:trPr>
          <w:trHeight w:val="57"/>
        </w:trPr>
        <w:tc>
          <w:tcPr>
            <w:tcW w:w="1661" w:type="pct"/>
            <w:vAlign w:val="center"/>
          </w:tcPr>
          <w:p w14:paraId="20C906D8" w14:textId="77777777" w:rsidR="006964AE" w:rsidRPr="005246A3" w:rsidRDefault="006964AE" w:rsidP="006964AE">
            <w:pPr>
              <w:pStyle w:val="Tabletextspecial"/>
              <w:rPr>
                <w:sz w:val="22"/>
                <w:szCs w:val="22"/>
                <w:lang w:val="en-GB"/>
              </w:rPr>
            </w:pPr>
            <w:proofErr w:type="spellStart"/>
            <w:r>
              <w:rPr>
                <w:sz w:val="22"/>
                <w:szCs w:val="22"/>
                <w:lang w:val="en-GB"/>
              </w:rPr>
              <w:t>Latvija</w:t>
            </w:r>
            <w:proofErr w:type="spellEnd"/>
          </w:p>
        </w:tc>
        <w:tc>
          <w:tcPr>
            <w:tcW w:w="3339" w:type="pct"/>
          </w:tcPr>
          <w:p w14:paraId="5B185FB6" w14:textId="77777777" w:rsidR="006964AE" w:rsidRPr="0012762E" w:rsidRDefault="006964AE" w:rsidP="006964AE">
            <w:pPr>
              <w:pStyle w:val="Porat"/>
              <w:tabs>
                <w:tab w:val="left" w:pos="5040"/>
              </w:tabs>
              <w:spacing w:before="24" w:after="24"/>
              <w:rPr>
                <w:sz w:val="22"/>
                <w:szCs w:val="22"/>
                <w:lang w:val="en-GB"/>
              </w:rPr>
            </w:pPr>
            <w:r w:rsidRPr="0012762E">
              <w:rPr>
                <w:sz w:val="22"/>
                <w:szCs w:val="22"/>
                <w:lang w:val="en-GB"/>
              </w:rPr>
              <w:t xml:space="preserve">Ropivacaine Kabi 10 mg/ml </w:t>
            </w:r>
            <w:proofErr w:type="spellStart"/>
            <w:r w:rsidRPr="0012762E">
              <w:rPr>
                <w:sz w:val="22"/>
                <w:szCs w:val="22"/>
                <w:lang w:val="en-GB"/>
              </w:rPr>
              <w:t>šķīdums</w:t>
            </w:r>
            <w:proofErr w:type="spellEnd"/>
            <w:r w:rsidRPr="0012762E">
              <w:rPr>
                <w:sz w:val="22"/>
                <w:szCs w:val="22"/>
                <w:lang w:val="en-GB"/>
              </w:rPr>
              <w:t xml:space="preserve"> </w:t>
            </w:r>
            <w:proofErr w:type="spellStart"/>
            <w:r w:rsidRPr="0012762E">
              <w:rPr>
                <w:sz w:val="22"/>
                <w:szCs w:val="22"/>
                <w:lang w:val="en-GB"/>
              </w:rPr>
              <w:t>injekcijām</w:t>
            </w:r>
            <w:proofErr w:type="spellEnd"/>
          </w:p>
        </w:tc>
      </w:tr>
      <w:tr w:rsidR="006964AE" w:rsidRPr="001D1BC6" w14:paraId="627F95B8" w14:textId="77777777" w:rsidTr="001676E7">
        <w:trPr>
          <w:trHeight w:val="57"/>
        </w:trPr>
        <w:tc>
          <w:tcPr>
            <w:tcW w:w="1661" w:type="pct"/>
            <w:vAlign w:val="center"/>
          </w:tcPr>
          <w:p w14:paraId="5741CD86" w14:textId="77777777" w:rsidR="006964AE" w:rsidRPr="005246A3" w:rsidRDefault="006964AE" w:rsidP="006964AE">
            <w:pPr>
              <w:pStyle w:val="Tabletextspecial"/>
              <w:rPr>
                <w:sz w:val="22"/>
                <w:szCs w:val="22"/>
                <w:lang w:val="en-GB"/>
              </w:rPr>
            </w:pPr>
            <w:r>
              <w:rPr>
                <w:sz w:val="22"/>
                <w:szCs w:val="22"/>
                <w:lang w:val="en-GB"/>
              </w:rPr>
              <w:t>Lietuva</w:t>
            </w:r>
          </w:p>
        </w:tc>
        <w:tc>
          <w:tcPr>
            <w:tcW w:w="3339" w:type="pct"/>
          </w:tcPr>
          <w:p w14:paraId="1276614E" w14:textId="77777777" w:rsidR="006964AE" w:rsidRPr="0012762E" w:rsidRDefault="006964AE" w:rsidP="006964AE">
            <w:pPr>
              <w:pStyle w:val="Porat"/>
              <w:tabs>
                <w:tab w:val="left" w:pos="5040"/>
              </w:tabs>
              <w:spacing w:before="24" w:after="24"/>
              <w:rPr>
                <w:sz w:val="22"/>
                <w:szCs w:val="22"/>
                <w:lang w:val="en-GB"/>
              </w:rPr>
            </w:pPr>
            <w:r w:rsidRPr="0012762E">
              <w:rPr>
                <w:sz w:val="22"/>
                <w:szCs w:val="22"/>
                <w:lang w:val="en-GB"/>
              </w:rPr>
              <w:t xml:space="preserve">Ropivacaine hydrochloride Kabi 10 mg/ml </w:t>
            </w:r>
            <w:proofErr w:type="spellStart"/>
            <w:r w:rsidRPr="0012762E">
              <w:rPr>
                <w:sz w:val="22"/>
                <w:szCs w:val="22"/>
                <w:lang w:val="en-GB"/>
              </w:rPr>
              <w:t>injekcinis</w:t>
            </w:r>
            <w:proofErr w:type="spellEnd"/>
            <w:r w:rsidRPr="0012762E">
              <w:rPr>
                <w:sz w:val="22"/>
                <w:szCs w:val="22"/>
                <w:lang w:val="en-GB"/>
              </w:rPr>
              <w:t xml:space="preserve"> </w:t>
            </w:r>
            <w:proofErr w:type="spellStart"/>
            <w:r w:rsidRPr="0012762E">
              <w:rPr>
                <w:sz w:val="22"/>
                <w:szCs w:val="22"/>
                <w:lang w:val="en-GB"/>
              </w:rPr>
              <w:t>tirpalas</w:t>
            </w:r>
            <w:proofErr w:type="spellEnd"/>
          </w:p>
        </w:tc>
      </w:tr>
      <w:tr w:rsidR="006964AE" w:rsidRPr="00376BB8" w14:paraId="5B9F81A7" w14:textId="77777777" w:rsidTr="00C9599C">
        <w:trPr>
          <w:trHeight w:val="57"/>
        </w:trPr>
        <w:tc>
          <w:tcPr>
            <w:tcW w:w="1661" w:type="pct"/>
          </w:tcPr>
          <w:p w14:paraId="539FB060" w14:textId="77777777" w:rsidR="006964AE" w:rsidRPr="005246A3" w:rsidRDefault="006964AE" w:rsidP="006964AE">
            <w:pPr>
              <w:pStyle w:val="Tabletextspecial"/>
              <w:rPr>
                <w:sz w:val="22"/>
                <w:szCs w:val="22"/>
                <w:lang w:val="en-GB"/>
              </w:rPr>
            </w:pPr>
            <w:proofErr w:type="spellStart"/>
            <w:r w:rsidRPr="005246A3">
              <w:rPr>
                <w:sz w:val="22"/>
                <w:szCs w:val="22"/>
                <w:lang w:val="en-GB"/>
              </w:rPr>
              <w:t>Liuksemburgas</w:t>
            </w:r>
            <w:proofErr w:type="spellEnd"/>
          </w:p>
        </w:tc>
        <w:tc>
          <w:tcPr>
            <w:tcW w:w="3339" w:type="pct"/>
          </w:tcPr>
          <w:p w14:paraId="303E285F" w14:textId="655AD805" w:rsidR="006964AE" w:rsidRPr="004A599C" w:rsidRDefault="005B1705" w:rsidP="006964AE">
            <w:pPr>
              <w:pStyle w:val="Porat"/>
              <w:tabs>
                <w:tab w:val="left" w:pos="5040"/>
              </w:tabs>
              <w:spacing w:before="24" w:after="24"/>
              <w:rPr>
                <w:sz w:val="22"/>
                <w:szCs w:val="22"/>
                <w:lang w:val="sv-SE"/>
              </w:rPr>
            </w:pPr>
            <w:r w:rsidRPr="006C5DBD">
              <w:rPr>
                <w:sz w:val="22"/>
                <w:szCs w:val="22"/>
                <w:lang w:val="sv-SE"/>
              </w:rPr>
              <w:t>Ropivaca</w:t>
            </w:r>
            <w:r w:rsidRPr="00A6245D">
              <w:rPr>
                <w:sz w:val="22"/>
                <w:szCs w:val="22"/>
              </w:rPr>
              <w:t>ï</w:t>
            </w:r>
            <w:r w:rsidRPr="006C5DBD">
              <w:rPr>
                <w:sz w:val="22"/>
                <w:szCs w:val="22"/>
                <w:lang w:val="sv-SE"/>
              </w:rPr>
              <w:t>n</w:t>
            </w:r>
            <w:r>
              <w:rPr>
                <w:sz w:val="22"/>
                <w:szCs w:val="22"/>
                <w:lang w:val="sv-SE"/>
              </w:rPr>
              <w:t>e Fresenius</w:t>
            </w:r>
            <w:r w:rsidRPr="006C5DBD">
              <w:rPr>
                <w:sz w:val="22"/>
                <w:szCs w:val="22"/>
                <w:lang w:val="sv-SE"/>
              </w:rPr>
              <w:t xml:space="preserve"> </w:t>
            </w:r>
            <w:r w:rsidR="006964AE" w:rsidRPr="004A599C">
              <w:rPr>
                <w:sz w:val="22"/>
                <w:szCs w:val="22"/>
                <w:lang w:val="sv-SE"/>
              </w:rPr>
              <w:t>Kabi 10 mg/ml Injektionslösung</w:t>
            </w:r>
          </w:p>
        </w:tc>
      </w:tr>
      <w:tr w:rsidR="006964AE" w:rsidRPr="005246A3" w14:paraId="2103A5B3" w14:textId="77777777" w:rsidTr="001676E7">
        <w:trPr>
          <w:trHeight w:val="57"/>
        </w:trPr>
        <w:tc>
          <w:tcPr>
            <w:tcW w:w="1661" w:type="pct"/>
            <w:vAlign w:val="center"/>
          </w:tcPr>
          <w:p w14:paraId="113DC5E7" w14:textId="77777777" w:rsidR="006964AE" w:rsidRPr="005246A3" w:rsidRDefault="006964AE" w:rsidP="006964AE">
            <w:pPr>
              <w:pStyle w:val="Tabletextspecial"/>
              <w:rPr>
                <w:sz w:val="22"/>
                <w:szCs w:val="22"/>
                <w:lang w:val="en-GB"/>
              </w:rPr>
            </w:pPr>
            <w:r>
              <w:rPr>
                <w:sz w:val="22"/>
                <w:szCs w:val="22"/>
                <w:lang w:val="en-GB"/>
              </w:rPr>
              <w:t>Malta</w:t>
            </w:r>
          </w:p>
        </w:tc>
        <w:tc>
          <w:tcPr>
            <w:tcW w:w="3339" w:type="pct"/>
          </w:tcPr>
          <w:p w14:paraId="09DDE76B" w14:textId="77777777" w:rsidR="006964AE" w:rsidRPr="005246A3" w:rsidRDefault="006964AE" w:rsidP="006964AE">
            <w:pPr>
              <w:pStyle w:val="Porat"/>
              <w:tabs>
                <w:tab w:val="left" w:pos="5040"/>
              </w:tabs>
              <w:spacing w:before="24" w:after="24"/>
              <w:rPr>
                <w:sz w:val="22"/>
                <w:szCs w:val="22"/>
                <w:lang w:val="sv-SE"/>
              </w:rPr>
            </w:pPr>
            <w:r w:rsidRPr="004B02F7">
              <w:rPr>
                <w:sz w:val="22"/>
                <w:szCs w:val="22"/>
                <w:lang w:val="nb-NO"/>
              </w:rPr>
              <w:t>Ropivacaine Kabi 10</w:t>
            </w:r>
            <w:r>
              <w:rPr>
                <w:sz w:val="22"/>
                <w:szCs w:val="22"/>
                <w:lang w:val="nb-NO"/>
              </w:rPr>
              <w:t> </w:t>
            </w:r>
            <w:r w:rsidRPr="004B02F7">
              <w:rPr>
                <w:sz w:val="22"/>
                <w:szCs w:val="22"/>
                <w:lang w:val="nb-NO"/>
              </w:rPr>
              <w:t>mg/ml</w:t>
            </w:r>
          </w:p>
        </w:tc>
      </w:tr>
      <w:tr w:rsidR="006964AE" w:rsidRPr="001D1BC6" w14:paraId="27C923E1" w14:textId="77777777" w:rsidTr="00C9599C">
        <w:trPr>
          <w:trHeight w:val="57"/>
        </w:trPr>
        <w:tc>
          <w:tcPr>
            <w:tcW w:w="1661" w:type="pct"/>
          </w:tcPr>
          <w:p w14:paraId="23F895DA" w14:textId="77777777" w:rsidR="006964AE" w:rsidRPr="005246A3" w:rsidRDefault="006964AE" w:rsidP="006964AE">
            <w:pPr>
              <w:pStyle w:val="Tabletextspecial"/>
              <w:rPr>
                <w:sz w:val="22"/>
                <w:szCs w:val="22"/>
                <w:lang w:val="en-GB"/>
              </w:rPr>
            </w:pPr>
            <w:proofErr w:type="spellStart"/>
            <w:r w:rsidRPr="005246A3">
              <w:rPr>
                <w:sz w:val="22"/>
                <w:szCs w:val="22"/>
                <w:lang w:val="en-GB"/>
              </w:rPr>
              <w:t>Norvegija</w:t>
            </w:r>
            <w:proofErr w:type="spellEnd"/>
          </w:p>
        </w:tc>
        <w:tc>
          <w:tcPr>
            <w:tcW w:w="3339" w:type="pct"/>
          </w:tcPr>
          <w:p w14:paraId="12998D29" w14:textId="77777777" w:rsidR="006964AE" w:rsidRPr="005246A3" w:rsidRDefault="006964AE" w:rsidP="006964AE">
            <w:pPr>
              <w:pStyle w:val="Porat"/>
              <w:tabs>
                <w:tab w:val="left" w:pos="5040"/>
              </w:tabs>
              <w:spacing w:before="24" w:after="24"/>
              <w:rPr>
                <w:sz w:val="22"/>
                <w:szCs w:val="22"/>
                <w:lang w:val="nb-NO"/>
              </w:rPr>
            </w:pPr>
            <w:r w:rsidRPr="005246A3">
              <w:rPr>
                <w:sz w:val="22"/>
                <w:szCs w:val="22"/>
                <w:lang w:val="nb-NO"/>
              </w:rPr>
              <w:t>Ropivacain Fresenius Kabi 10 mg/ml injeksjonsvæske, oppløsning</w:t>
            </w:r>
          </w:p>
        </w:tc>
      </w:tr>
      <w:tr w:rsidR="006964AE" w:rsidRPr="00376BB8" w14:paraId="67F350AC" w14:textId="77777777" w:rsidTr="00C9599C">
        <w:trPr>
          <w:trHeight w:val="57"/>
        </w:trPr>
        <w:tc>
          <w:tcPr>
            <w:tcW w:w="1661" w:type="pct"/>
          </w:tcPr>
          <w:p w14:paraId="2A088266" w14:textId="77777777" w:rsidR="006964AE" w:rsidRPr="005246A3" w:rsidRDefault="006964AE" w:rsidP="006964AE">
            <w:pPr>
              <w:pStyle w:val="Tabletextspecial"/>
              <w:rPr>
                <w:sz w:val="22"/>
                <w:szCs w:val="22"/>
                <w:lang w:val="en-GB"/>
              </w:rPr>
            </w:pPr>
            <w:proofErr w:type="spellStart"/>
            <w:r w:rsidRPr="005246A3">
              <w:rPr>
                <w:sz w:val="22"/>
                <w:szCs w:val="22"/>
                <w:lang w:val="en-GB"/>
              </w:rPr>
              <w:t>Portugalija</w:t>
            </w:r>
            <w:proofErr w:type="spellEnd"/>
          </w:p>
        </w:tc>
        <w:tc>
          <w:tcPr>
            <w:tcW w:w="3339" w:type="pct"/>
          </w:tcPr>
          <w:p w14:paraId="237F5BD9" w14:textId="691E1F37" w:rsidR="006964AE" w:rsidRPr="005246A3" w:rsidRDefault="006964AE" w:rsidP="006964AE">
            <w:pPr>
              <w:pStyle w:val="Porat"/>
              <w:tabs>
                <w:tab w:val="left" w:pos="5040"/>
              </w:tabs>
              <w:spacing w:before="24" w:after="24"/>
              <w:rPr>
                <w:sz w:val="22"/>
                <w:szCs w:val="22"/>
                <w:lang w:val="pt-BR"/>
              </w:rPr>
            </w:pPr>
            <w:r w:rsidRPr="005246A3">
              <w:rPr>
                <w:sz w:val="22"/>
                <w:szCs w:val="22"/>
                <w:lang w:val="pt-BR"/>
              </w:rPr>
              <w:t>Ropivacaína Kabi</w:t>
            </w:r>
          </w:p>
        </w:tc>
      </w:tr>
      <w:tr w:rsidR="006964AE" w:rsidRPr="001D1BC6" w14:paraId="040381A5" w14:textId="77777777" w:rsidTr="00C9599C">
        <w:trPr>
          <w:trHeight w:val="57"/>
        </w:trPr>
        <w:tc>
          <w:tcPr>
            <w:tcW w:w="1661" w:type="pct"/>
          </w:tcPr>
          <w:p w14:paraId="7C6AC334" w14:textId="77777777" w:rsidR="006964AE" w:rsidRPr="005246A3" w:rsidRDefault="006964AE" w:rsidP="006964AE">
            <w:pPr>
              <w:pStyle w:val="Tabletextspecial"/>
              <w:rPr>
                <w:sz w:val="22"/>
                <w:szCs w:val="22"/>
                <w:lang w:val="en-GB"/>
              </w:rPr>
            </w:pPr>
            <w:proofErr w:type="spellStart"/>
            <w:r w:rsidRPr="005246A3">
              <w:rPr>
                <w:sz w:val="22"/>
                <w:szCs w:val="22"/>
                <w:lang w:val="en-GB"/>
              </w:rPr>
              <w:t>Rumunija</w:t>
            </w:r>
            <w:proofErr w:type="spellEnd"/>
          </w:p>
        </w:tc>
        <w:tc>
          <w:tcPr>
            <w:tcW w:w="3339" w:type="pct"/>
          </w:tcPr>
          <w:p w14:paraId="26CF913C" w14:textId="77777777" w:rsidR="006964AE" w:rsidRPr="005246A3" w:rsidRDefault="006964AE" w:rsidP="006964AE">
            <w:pPr>
              <w:pStyle w:val="Porat"/>
              <w:tabs>
                <w:tab w:val="left" w:pos="5040"/>
              </w:tabs>
              <w:spacing w:before="24" w:after="24"/>
              <w:rPr>
                <w:sz w:val="22"/>
                <w:szCs w:val="22"/>
                <w:lang w:val="pt-BR"/>
              </w:rPr>
            </w:pPr>
            <w:r w:rsidRPr="005246A3">
              <w:rPr>
                <w:sz w:val="22"/>
                <w:szCs w:val="22"/>
                <w:lang w:val="pt-BR"/>
              </w:rPr>
              <w:t>Ropivacaina Kabi 10 mg/ml soluţie injectabilă</w:t>
            </w:r>
          </w:p>
        </w:tc>
      </w:tr>
      <w:tr w:rsidR="006964AE" w:rsidRPr="001D1BC6" w14:paraId="1C4AA2AD" w14:textId="77777777" w:rsidTr="00C9599C">
        <w:trPr>
          <w:trHeight w:val="57"/>
        </w:trPr>
        <w:tc>
          <w:tcPr>
            <w:tcW w:w="1661" w:type="pct"/>
          </w:tcPr>
          <w:p w14:paraId="15913810" w14:textId="77777777" w:rsidR="006964AE" w:rsidRPr="005246A3" w:rsidRDefault="006964AE" w:rsidP="006964AE">
            <w:pPr>
              <w:pStyle w:val="Tabletextspecial"/>
              <w:rPr>
                <w:sz w:val="22"/>
                <w:szCs w:val="22"/>
                <w:lang w:val="en-GB"/>
              </w:rPr>
            </w:pPr>
            <w:proofErr w:type="spellStart"/>
            <w:r w:rsidRPr="005246A3">
              <w:rPr>
                <w:sz w:val="22"/>
                <w:szCs w:val="22"/>
                <w:lang w:val="en-GB"/>
              </w:rPr>
              <w:t>Slovėnija</w:t>
            </w:r>
            <w:proofErr w:type="spellEnd"/>
          </w:p>
        </w:tc>
        <w:tc>
          <w:tcPr>
            <w:tcW w:w="3339" w:type="pct"/>
          </w:tcPr>
          <w:p w14:paraId="7F207C39" w14:textId="77777777" w:rsidR="006964AE" w:rsidRPr="005246A3" w:rsidRDefault="006964AE" w:rsidP="006964AE">
            <w:pPr>
              <w:pStyle w:val="Porat"/>
              <w:tabs>
                <w:tab w:val="left" w:pos="5040"/>
              </w:tabs>
              <w:spacing w:before="24" w:after="24"/>
              <w:rPr>
                <w:sz w:val="22"/>
                <w:szCs w:val="22"/>
                <w:lang w:val="pt-PT"/>
              </w:rPr>
            </w:pPr>
            <w:r w:rsidRPr="004A599C">
              <w:rPr>
                <w:sz w:val="22"/>
                <w:szCs w:val="22"/>
                <w:lang w:val="pt-PT"/>
              </w:rPr>
              <w:t>Ropivakainijev klorid Kabi 10 mg/ml raztopina za injiciranje</w:t>
            </w:r>
          </w:p>
        </w:tc>
      </w:tr>
      <w:tr w:rsidR="006964AE" w:rsidRPr="001D1BC6" w14:paraId="7D606622" w14:textId="77777777" w:rsidTr="00C9599C">
        <w:trPr>
          <w:trHeight w:val="57"/>
        </w:trPr>
        <w:tc>
          <w:tcPr>
            <w:tcW w:w="1661" w:type="pct"/>
          </w:tcPr>
          <w:p w14:paraId="764F8602" w14:textId="77777777" w:rsidR="006964AE" w:rsidRPr="005246A3" w:rsidRDefault="006964AE" w:rsidP="006964AE">
            <w:pPr>
              <w:pStyle w:val="Tabletextspecial"/>
              <w:rPr>
                <w:sz w:val="22"/>
                <w:szCs w:val="22"/>
                <w:lang w:val="en-GB"/>
              </w:rPr>
            </w:pPr>
            <w:proofErr w:type="spellStart"/>
            <w:r w:rsidRPr="005246A3">
              <w:rPr>
                <w:sz w:val="22"/>
                <w:szCs w:val="22"/>
                <w:lang w:val="en-GB"/>
              </w:rPr>
              <w:t>Švedija</w:t>
            </w:r>
            <w:proofErr w:type="spellEnd"/>
          </w:p>
        </w:tc>
        <w:tc>
          <w:tcPr>
            <w:tcW w:w="3339" w:type="pct"/>
          </w:tcPr>
          <w:p w14:paraId="63D4FFA6" w14:textId="77777777" w:rsidR="006964AE" w:rsidRPr="0012762E" w:rsidRDefault="006964AE" w:rsidP="006964AE">
            <w:pPr>
              <w:pStyle w:val="Porat"/>
              <w:tabs>
                <w:tab w:val="left" w:pos="5040"/>
              </w:tabs>
              <w:spacing w:before="24" w:after="24"/>
              <w:rPr>
                <w:sz w:val="22"/>
                <w:szCs w:val="22"/>
                <w:lang w:val="sv-SE"/>
              </w:rPr>
            </w:pPr>
            <w:r w:rsidRPr="005246A3">
              <w:rPr>
                <w:sz w:val="22"/>
                <w:szCs w:val="22"/>
                <w:lang w:val="sv-SE"/>
              </w:rPr>
              <w:t>Ropivacain Fresenius Kabi 10 mg/ml, injektionsvätska, lösning</w:t>
            </w:r>
          </w:p>
        </w:tc>
      </w:tr>
      <w:tr w:rsidR="006964AE" w:rsidRPr="001D1BC6" w14:paraId="1F1E4D79" w14:textId="77777777" w:rsidTr="00C9599C">
        <w:trPr>
          <w:trHeight w:val="57"/>
        </w:trPr>
        <w:tc>
          <w:tcPr>
            <w:tcW w:w="1661" w:type="pct"/>
          </w:tcPr>
          <w:p w14:paraId="763B1697" w14:textId="77777777" w:rsidR="006964AE" w:rsidRPr="005246A3" w:rsidRDefault="006964AE" w:rsidP="006964AE">
            <w:pPr>
              <w:pStyle w:val="Tabletextspecial"/>
              <w:rPr>
                <w:sz w:val="22"/>
                <w:szCs w:val="22"/>
                <w:lang w:val="en-GB"/>
              </w:rPr>
            </w:pPr>
            <w:proofErr w:type="spellStart"/>
            <w:r w:rsidRPr="005246A3">
              <w:rPr>
                <w:sz w:val="22"/>
                <w:szCs w:val="22"/>
                <w:lang w:val="en-GB"/>
              </w:rPr>
              <w:t>Jungtinė</w:t>
            </w:r>
            <w:proofErr w:type="spellEnd"/>
            <w:r w:rsidRPr="005246A3">
              <w:rPr>
                <w:sz w:val="22"/>
                <w:szCs w:val="22"/>
                <w:lang w:val="en-GB"/>
              </w:rPr>
              <w:t xml:space="preserve"> </w:t>
            </w:r>
            <w:proofErr w:type="spellStart"/>
            <w:r w:rsidRPr="005246A3">
              <w:rPr>
                <w:sz w:val="22"/>
                <w:szCs w:val="22"/>
                <w:lang w:val="en-GB"/>
              </w:rPr>
              <w:t>Karalystė</w:t>
            </w:r>
            <w:proofErr w:type="spellEnd"/>
            <w:r>
              <w:rPr>
                <w:sz w:val="22"/>
                <w:szCs w:val="22"/>
                <w:lang w:val="en-GB"/>
              </w:rPr>
              <w:t xml:space="preserve"> </w:t>
            </w:r>
            <w:r w:rsidRPr="00970941">
              <w:rPr>
                <w:sz w:val="22"/>
                <w:szCs w:val="22"/>
                <w:lang w:val="en-GB"/>
              </w:rPr>
              <w:t>(</w:t>
            </w:r>
            <w:proofErr w:type="spellStart"/>
            <w:r w:rsidRPr="00970941">
              <w:rPr>
                <w:sz w:val="22"/>
                <w:szCs w:val="22"/>
                <w:lang w:val="en-GB"/>
              </w:rPr>
              <w:t>Šiaurės</w:t>
            </w:r>
            <w:proofErr w:type="spellEnd"/>
            <w:r w:rsidRPr="00970941">
              <w:rPr>
                <w:sz w:val="22"/>
                <w:szCs w:val="22"/>
                <w:lang w:val="en-GB"/>
              </w:rPr>
              <w:t xml:space="preserve"> </w:t>
            </w:r>
            <w:proofErr w:type="spellStart"/>
            <w:r w:rsidRPr="00970941">
              <w:rPr>
                <w:sz w:val="22"/>
                <w:szCs w:val="22"/>
                <w:lang w:val="en-GB"/>
              </w:rPr>
              <w:t>Airija</w:t>
            </w:r>
            <w:proofErr w:type="spellEnd"/>
            <w:r w:rsidRPr="00970941">
              <w:rPr>
                <w:sz w:val="22"/>
                <w:szCs w:val="22"/>
                <w:lang w:val="en-GB"/>
              </w:rPr>
              <w:t>)</w:t>
            </w:r>
          </w:p>
        </w:tc>
        <w:tc>
          <w:tcPr>
            <w:tcW w:w="3339" w:type="pct"/>
          </w:tcPr>
          <w:p w14:paraId="53DEA2F4" w14:textId="77777777" w:rsidR="006964AE" w:rsidRPr="005246A3" w:rsidRDefault="006964AE" w:rsidP="006964AE">
            <w:pPr>
              <w:pStyle w:val="Porat"/>
              <w:tabs>
                <w:tab w:val="left" w:pos="5040"/>
              </w:tabs>
              <w:spacing w:before="24" w:after="24"/>
              <w:rPr>
                <w:sz w:val="22"/>
                <w:szCs w:val="22"/>
                <w:lang w:val="en-GB"/>
              </w:rPr>
            </w:pPr>
            <w:r w:rsidRPr="005246A3">
              <w:rPr>
                <w:sz w:val="22"/>
                <w:szCs w:val="22"/>
                <w:lang w:val="en-GB"/>
              </w:rPr>
              <w:t>Ropivacaine 10 mg/ml solution for injection</w:t>
            </w:r>
          </w:p>
        </w:tc>
      </w:tr>
    </w:tbl>
    <w:p w14:paraId="688EE4D6" w14:textId="77777777" w:rsidR="0000448E" w:rsidRPr="00801C06" w:rsidRDefault="0000448E" w:rsidP="002435FD">
      <w:pPr>
        <w:spacing w:line="240" w:lineRule="atLeast"/>
        <w:jc w:val="both"/>
        <w:rPr>
          <w:rFonts w:ascii="Times New Roman" w:hAnsi="Times New Roman"/>
          <w:b/>
          <w:lang w:val="en-US"/>
        </w:rPr>
      </w:pPr>
    </w:p>
    <w:p w14:paraId="4CEDC354" w14:textId="77777777" w:rsidR="0000448E" w:rsidRPr="00801C06" w:rsidRDefault="0000448E" w:rsidP="002435FD">
      <w:pPr>
        <w:spacing w:line="240" w:lineRule="atLeast"/>
        <w:jc w:val="both"/>
        <w:rPr>
          <w:rFonts w:ascii="Times New Roman" w:hAnsi="Times New Roman"/>
          <w:b/>
          <w:lang w:val="en-US"/>
        </w:rPr>
      </w:pPr>
    </w:p>
    <w:p w14:paraId="586B4255" w14:textId="18C717AC" w:rsidR="002435FD" w:rsidRPr="005246A3" w:rsidRDefault="002435FD" w:rsidP="002435FD">
      <w:pPr>
        <w:spacing w:line="240" w:lineRule="atLeast"/>
        <w:jc w:val="both"/>
        <w:rPr>
          <w:rFonts w:ascii="Times New Roman" w:hAnsi="Times New Roman"/>
          <w:b/>
          <w:lang w:val="lt-LT"/>
        </w:rPr>
      </w:pPr>
      <w:r w:rsidRPr="005246A3">
        <w:rPr>
          <w:rFonts w:ascii="Times New Roman" w:hAnsi="Times New Roman"/>
          <w:b/>
          <w:lang w:val="lt-LT"/>
        </w:rPr>
        <w:t>Šis pakuotės lapelis paskutinį kartą peržiūrėtas</w:t>
      </w:r>
      <w:r w:rsidR="00EE12F6">
        <w:rPr>
          <w:rFonts w:ascii="Times New Roman" w:hAnsi="Times New Roman"/>
          <w:b/>
          <w:lang w:val="lt-LT"/>
        </w:rPr>
        <w:t xml:space="preserve"> </w:t>
      </w:r>
      <w:r w:rsidR="00AD39BB">
        <w:rPr>
          <w:rFonts w:ascii="Times New Roman" w:hAnsi="Times New Roman"/>
          <w:b/>
          <w:lang w:val="lt-LT"/>
        </w:rPr>
        <w:t>2026-04-29.</w:t>
      </w:r>
    </w:p>
    <w:p w14:paraId="25DCA866" w14:textId="77777777" w:rsidR="002435FD" w:rsidRPr="005246A3" w:rsidRDefault="002435FD" w:rsidP="002435FD">
      <w:pPr>
        <w:spacing w:line="240" w:lineRule="atLeast"/>
        <w:jc w:val="both"/>
        <w:rPr>
          <w:rFonts w:ascii="Times New Roman" w:eastAsia="Calibri" w:hAnsi="Times New Roman"/>
          <w:b/>
          <w:lang w:val="lt-LT" w:eastAsia="en-US"/>
        </w:rPr>
      </w:pPr>
    </w:p>
    <w:p w14:paraId="1D350BA7" w14:textId="77777777" w:rsidR="002435FD" w:rsidRPr="005246A3" w:rsidRDefault="002435FD" w:rsidP="002435FD">
      <w:pPr>
        <w:numPr>
          <w:ilvl w:val="12"/>
          <w:numId w:val="0"/>
        </w:numPr>
        <w:ind w:right="-2"/>
        <w:rPr>
          <w:rFonts w:ascii="Times New Roman" w:hAnsi="Times New Roman"/>
          <w:lang w:val="lt-LT"/>
        </w:rPr>
      </w:pPr>
    </w:p>
    <w:p w14:paraId="645BB8A3" w14:textId="358FC3FB" w:rsidR="000C4D38" w:rsidRPr="00552EE2" w:rsidRDefault="002435FD" w:rsidP="002435FD">
      <w:pPr>
        <w:numPr>
          <w:ilvl w:val="12"/>
          <w:numId w:val="0"/>
        </w:numPr>
        <w:ind w:right="-2"/>
        <w:rPr>
          <w:rFonts w:ascii="Times New Roman" w:hAnsi="Times New Roman"/>
          <w:lang w:val="lt-LT"/>
        </w:rPr>
      </w:pPr>
      <w:r w:rsidRPr="005246A3">
        <w:rPr>
          <w:rFonts w:ascii="Times New Roman" w:hAnsi="Times New Roman"/>
          <w:lang w:val="lt-LT"/>
        </w:rPr>
        <w:t xml:space="preserve">Išsami informacija apie šį vaistą pateikiama Valstybinės vaistų kontrolės tarnybos prie Lietuvos Respublikos sveikatos apsaugos ministerijos </w:t>
      </w:r>
      <w:r w:rsidR="000C4D38" w:rsidRPr="000C4D38">
        <w:rPr>
          <w:rFonts w:ascii="Times New Roman" w:hAnsi="Times New Roman"/>
          <w:lang w:val="lt-LT"/>
        </w:rPr>
        <w:t xml:space="preserve">tinklalapyje </w:t>
      </w:r>
      <w:hyperlink r:id="rId12" w:history="1">
        <w:r w:rsidR="000C4D38" w:rsidRPr="00552EE2">
          <w:rPr>
            <w:rStyle w:val="Hipersaitas"/>
            <w:lang w:val="lt-LT"/>
          </w:rPr>
          <w:t>https://vvkt.lrv.lt/lt/</w:t>
        </w:r>
      </w:hyperlink>
      <w:r w:rsidR="000C4D38" w:rsidRPr="00552EE2">
        <w:rPr>
          <w:rFonts w:ascii="Times New Roman" w:hAnsi="Times New Roman"/>
          <w:lang w:val="lt-LT"/>
        </w:rPr>
        <w:t>.</w:t>
      </w:r>
    </w:p>
    <w:p w14:paraId="5E66CF44" w14:textId="77777777" w:rsidR="00D661B3" w:rsidRPr="00552EE2" w:rsidRDefault="00D661B3" w:rsidP="00146B69">
      <w:pPr>
        <w:numPr>
          <w:ilvl w:val="12"/>
          <w:numId w:val="0"/>
        </w:numPr>
        <w:tabs>
          <w:tab w:val="left" w:pos="720"/>
        </w:tabs>
        <w:ind w:right="-2"/>
        <w:rPr>
          <w:rFonts w:ascii="Times New Roman" w:hAnsi="Times New Roman"/>
          <w:lang w:val="lt-LT"/>
        </w:rPr>
      </w:pPr>
    </w:p>
    <w:p w14:paraId="292A5585" w14:textId="77777777" w:rsidR="002435FD" w:rsidRPr="005246A3" w:rsidRDefault="00D661B3" w:rsidP="00507643">
      <w:pPr>
        <w:numPr>
          <w:ilvl w:val="12"/>
          <w:numId w:val="0"/>
        </w:numPr>
        <w:tabs>
          <w:tab w:val="left" w:pos="720"/>
        </w:tabs>
        <w:ind w:right="-2"/>
        <w:rPr>
          <w:rFonts w:ascii="Times New Roman" w:hAnsi="Times New Roman"/>
          <w:lang w:val="lt-LT"/>
        </w:rPr>
      </w:pPr>
      <w:r w:rsidRPr="005246A3">
        <w:rPr>
          <w:rFonts w:ascii="Times New Roman" w:hAnsi="Times New Roman"/>
          <w:lang w:val="lt-LT"/>
        </w:rPr>
        <w:t>---------------------------------------------------------------------------------------------------------------------------</w:t>
      </w:r>
    </w:p>
    <w:p w14:paraId="581FA5C8" w14:textId="77777777" w:rsidR="007B676A" w:rsidRPr="005246A3" w:rsidRDefault="007B676A" w:rsidP="00D301D9">
      <w:pPr>
        <w:numPr>
          <w:ilvl w:val="12"/>
          <w:numId w:val="0"/>
        </w:numPr>
        <w:rPr>
          <w:rFonts w:ascii="Times New Roman" w:hAnsi="Times New Roman"/>
          <w:bCs/>
          <w:color w:val="000000"/>
          <w:lang w:val="lt-LT"/>
        </w:rPr>
      </w:pPr>
    </w:p>
    <w:p w14:paraId="5127DB06" w14:textId="77777777" w:rsidR="00D301D9" w:rsidRPr="005246A3" w:rsidRDefault="00D301D9" w:rsidP="00D301D9">
      <w:pPr>
        <w:numPr>
          <w:ilvl w:val="12"/>
          <w:numId w:val="0"/>
        </w:numPr>
        <w:rPr>
          <w:rFonts w:ascii="Times New Roman" w:hAnsi="Times New Roman"/>
          <w:bCs/>
          <w:color w:val="000000"/>
          <w:lang w:val="lt-LT"/>
        </w:rPr>
      </w:pPr>
      <w:r w:rsidRPr="005246A3">
        <w:rPr>
          <w:rFonts w:ascii="Times New Roman" w:hAnsi="Times New Roman"/>
          <w:bCs/>
          <w:color w:val="000000"/>
          <w:lang w:val="lt-LT"/>
        </w:rPr>
        <w:t>Toliau pateikta informacija skirta tik sveikatos priežiūros specialistams.</w:t>
      </w:r>
    </w:p>
    <w:p w14:paraId="010A4834" w14:textId="77777777" w:rsidR="00D301D9" w:rsidRPr="005246A3" w:rsidRDefault="00D301D9" w:rsidP="00146B69">
      <w:pPr>
        <w:jc w:val="both"/>
        <w:rPr>
          <w:rFonts w:ascii="Times New Roman" w:hAnsi="Times New Roman"/>
          <w:lang w:val="lt-LT"/>
        </w:rPr>
      </w:pPr>
    </w:p>
    <w:p w14:paraId="0280B043" w14:textId="77777777" w:rsidR="00CD2E51" w:rsidRPr="00297EB5" w:rsidRDefault="00CD2E51" w:rsidP="00CD2E51">
      <w:pPr>
        <w:autoSpaceDE w:val="0"/>
        <w:autoSpaceDN w:val="0"/>
        <w:adjustRightInd w:val="0"/>
        <w:rPr>
          <w:rFonts w:ascii="Times New Roman" w:hAnsi="Times New Roman"/>
          <w:u w:val="single"/>
          <w:lang w:val="lt-LT"/>
        </w:rPr>
      </w:pPr>
      <w:bookmarkStart w:id="42" w:name="_Hlk86921321"/>
      <w:r w:rsidRPr="00297EB5">
        <w:rPr>
          <w:rFonts w:ascii="Times New Roman" w:hAnsi="Times New Roman"/>
          <w:u w:val="single"/>
          <w:lang w:val="lt-LT"/>
        </w:rPr>
        <w:t>Darbas su vaistiniu preparatu</w:t>
      </w:r>
    </w:p>
    <w:p w14:paraId="1DF6A4C1" w14:textId="77777777" w:rsidR="006964AE" w:rsidRDefault="00CD2E51" w:rsidP="00474A9A">
      <w:pPr>
        <w:tabs>
          <w:tab w:val="left" w:pos="567"/>
        </w:tabs>
        <w:autoSpaceDE w:val="0"/>
        <w:autoSpaceDN w:val="0"/>
        <w:adjustRightInd w:val="0"/>
        <w:spacing w:line="260" w:lineRule="exact"/>
        <w:rPr>
          <w:rFonts w:ascii="Times New Roman" w:hAnsi="Times New Roman"/>
          <w:b/>
          <w:color w:val="000000"/>
          <w:lang w:val="lt-LT"/>
        </w:rPr>
      </w:pPr>
      <w:r w:rsidRPr="00297EB5">
        <w:rPr>
          <w:rFonts w:ascii="Times New Roman" w:hAnsi="Times New Roman"/>
          <w:lang w:val="lt-LT"/>
        </w:rPr>
        <w:t>Ropivacaine hydrochloride Kabi gali būti vartojamas skiriant arba prižiūrint klinicistui, turinčiam regioninės anestezijos sukėlimo patirties (žr. 3 skyrių).</w:t>
      </w:r>
      <w:bookmarkEnd w:id="42"/>
    </w:p>
    <w:p w14:paraId="1A1B37BF" w14:textId="77777777" w:rsidR="00B9434F" w:rsidRPr="00297EB5" w:rsidRDefault="00B9434F" w:rsidP="00146B69">
      <w:pPr>
        <w:numPr>
          <w:ilvl w:val="12"/>
          <w:numId w:val="0"/>
        </w:numPr>
        <w:jc w:val="both"/>
        <w:rPr>
          <w:rFonts w:ascii="Times New Roman" w:hAnsi="Times New Roman"/>
          <w:b/>
          <w:color w:val="000000"/>
          <w:lang w:val="lt-LT"/>
        </w:rPr>
      </w:pPr>
    </w:p>
    <w:p w14:paraId="21366B59" w14:textId="77777777" w:rsidR="00D91B6D" w:rsidRPr="00801C06" w:rsidRDefault="00D91B6D" w:rsidP="00D91B6D">
      <w:pPr>
        <w:pStyle w:val="Pagrindinistekstas"/>
        <w:rPr>
          <w:rFonts w:ascii="Times New Roman" w:hAnsi="Times New Roman"/>
          <w:b w:val="0"/>
          <w:u w:val="single"/>
          <w:lang w:val="pl-PL"/>
        </w:rPr>
      </w:pPr>
      <w:r w:rsidRPr="00801C06">
        <w:rPr>
          <w:rFonts w:ascii="Times New Roman" w:hAnsi="Times New Roman"/>
          <w:b w:val="0"/>
          <w:u w:val="single"/>
          <w:lang w:val="pl-PL"/>
        </w:rPr>
        <w:t>Tinkamumo laikas po atidarymo</w:t>
      </w:r>
    </w:p>
    <w:p w14:paraId="3FC10611" w14:textId="77777777" w:rsidR="00B656E3" w:rsidRPr="00801C06" w:rsidRDefault="006964AE" w:rsidP="00B656E3">
      <w:pPr>
        <w:pStyle w:val="Pagrindinistekstas"/>
        <w:rPr>
          <w:rFonts w:ascii="Times New Roman" w:hAnsi="Times New Roman"/>
          <w:b w:val="0"/>
          <w:lang w:val="pl-PL"/>
        </w:rPr>
      </w:pPr>
      <w:r>
        <w:rPr>
          <w:rFonts w:ascii="Times New Roman" w:hAnsi="Times New Roman" w:cs="Times New Roman"/>
          <w:b w:val="0"/>
          <w:bCs w:val="0"/>
          <w:lang w:val="lt-LT"/>
        </w:rPr>
        <w:t>V</w:t>
      </w:r>
      <w:r w:rsidR="00B656E3" w:rsidRPr="00C44721">
        <w:rPr>
          <w:rFonts w:ascii="Times New Roman" w:hAnsi="Times New Roman" w:cs="Times New Roman"/>
          <w:b w:val="0"/>
          <w:bCs w:val="0"/>
          <w:lang w:val="lt-LT"/>
        </w:rPr>
        <w:t>artoti nedelsiant</w:t>
      </w:r>
      <w:r w:rsidR="00B656E3" w:rsidRPr="00801C06">
        <w:rPr>
          <w:rFonts w:ascii="Times New Roman" w:hAnsi="Times New Roman"/>
          <w:b w:val="0"/>
          <w:lang w:val="pl-PL"/>
        </w:rPr>
        <w:t>.</w:t>
      </w:r>
    </w:p>
    <w:p w14:paraId="6B129C5E" w14:textId="77777777" w:rsidR="006964AE" w:rsidRPr="00E8709F" w:rsidRDefault="006964AE" w:rsidP="00B656E3">
      <w:pPr>
        <w:pStyle w:val="Pagrindinistekstas"/>
        <w:rPr>
          <w:rFonts w:ascii="Times New Roman" w:hAnsi="Times New Roman" w:cs="Times New Roman"/>
          <w:b w:val="0"/>
          <w:bCs w:val="0"/>
          <w:lang w:val="lt-LT"/>
        </w:rPr>
      </w:pPr>
    </w:p>
    <w:p w14:paraId="4405B0BE" w14:textId="77777777" w:rsidR="0018351B" w:rsidRPr="00297EB5" w:rsidRDefault="0018351B" w:rsidP="0018351B">
      <w:pPr>
        <w:tabs>
          <w:tab w:val="left" w:pos="567"/>
        </w:tabs>
        <w:spacing w:line="260" w:lineRule="exact"/>
        <w:rPr>
          <w:rFonts w:ascii="Times New Roman" w:hAnsi="Times New Roman"/>
          <w:lang w:val="lt-LT"/>
        </w:rPr>
      </w:pPr>
      <w:r w:rsidRPr="00297EB5">
        <w:rPr>
          <w:rFonts w:ascii="Times New Roman" w:hAnsi="Times New Roman"/>
          <w:lang w:val="lt-LT"/>
        </w:rPr>
        <w:t xml:space="preserve">Ropivacaine hydrochloride Kabi </w:t>
      </w:r>
      <w:r w:rsidR="0095713E">
        <w:rPr>
          <w:rFonts w:ascii="Times New Roman" w:hAnsi="Times New Roman"/>
          <w:lang w:val="lt-LT"/>
        </w:rPr>
        <w:t>vaist</w:t>
      </w:r>
      <w:r w:rsidR="00E12B91">
        <w:rPr>
          <w:rFonts w:ascii="Times New Roman" w:hAnsi="Times New Roman"/>
          <w:lang w:val="lt-LT"/>
        </w:rPr>
        <w:t>inius preparatus</w:t>
      </w:r>
      <w:r w:rsidR="002F3BDF">
        <w:rPr>
          <w:rFonts w:ascii="Times New Roman" w:hAnsi="Times New Roman"/>
          <w:lang w:val="lt-LT"/>
        </w:rPr>
        <w:t xml:space="preserve"> </w:t>
      </w:r>
      <w:r w:rsidRPr="00297EB5">
        <w:rPr>
          <w:rFonts w:ascii="Times New Roman" w:hAnsi="Times New Roman"/>
          <w:lang w:val="lt-LT"/>
        </w:rPr>
        <w:t>galima vartoti tik vieną kartą. Bet kokį nesuvartotą tirpalą būtina sunaikinti.</w:t>
      </w:r>
    </w:p>
    <w:p w14:paraId="295A46C3" w14:textId="77777777" w:rsidR="00D91B6D" w:rsidRPr="00297EB5" w:rsidRDefault="00D91B6D" w:rsidP="00D91B6D">
      <w:pPr>
        <w:numPr>
          <w:ilvl w:val="12"/>
          <w:numId w:val="0"/>
        </w:numPr>
        <w:ind w:right="-2"/>
        <w:rPr>
          <w:rFonts w:ascii="Times New Roman" w:hAnsi="Times New Roman"/>
          <w:noProof/>
          <w:lang w:val="lt-LT"/>
        </w:rPr>
      </w:pPr>
    </w:p>
    <w:p w14:paraId="0759633C" w14:textId="77777777" w:rsidR="0018351B" w:rsidRPr="00297EB5" w:rsidRDefault="0018351B" w:rsidP="0018351B">
      <w:pPr>
        <w:tabs>
          <w:tab w:val="left" w:pos="567"/>
        </w:tabs>
        <w:spacing w:line="260" w:lineRule="exact"/>
        <w:rPr>
          <w:rFonts w:ascii="Times New Roman" w:hAnsi="Times New Roman"/>
          <w:lang w:val="lt-LT"/>
        </w:rPr>
      </w:pPr>
      <w:r w:rsidRPr="00297EB5">
        <w:rPr>
          <w:rFonts w:ascii="Times New Roman" w:hAnsi="Times New Roman"/>
          <w:lang w:val="lt-LT"/>
        </w:rPr>
        <w:t xml:space="preserve">Šį </w:t>
      </w:r>
      <w:r w:rsidR="0095713E">
        <w:rPr>
          <w:rFonts w:ascii="Times New Roman" w:hAnsi="Times New Roman"/>
          <w:lang w:val="lt-LT"/>
        </w:rPr>
        <w:t>vaist</w:t>
      </w:r>
      <w:r w:rsidR="002332EA">
        <w:rPr>
          <w:rFonts w:ascii="Times New Roman" w:hAnsi="Times New Roman"/>
          <w:lang w:val="lt-LT"/>
        </w:rPr>
        <w:t>inį preparat</w:t>
      </w:r>
      <w:r w:rsidR="0095713E">
        <w:rPr>
          <w:rFonts w:ascii="Times New Roman" w:hAnsi="Times New Roman"/>
          <w:lang w:val="lt-LT"/>
        </w:rPr>
        <w:t>ą</w:t>
      </w:r>
      <w:r w:rsidRPr="00297EB5">
        <w:rPr>
          <w:rFonts w:ascii="Times New Roman" w:hAnsi="Times New Roman"/>
          <w:lang w:val="lt-LT"/>
        </w:rPr>
        <w:t xml:space="preserve"> prieš vartojimą reikia apžiūrėti. Tirpalą galima vartoti tik tada, jeigu jis yra skaidrus ir be matomų dalelių bei jeigu talpyklė yra nepažeista.</w:t>
      </w:r>
    </w:p>
    <w:p w14:paraId="0B40B7B6" w14:textId="77777777" w:rsidR="00D91B6D" w:rsidRPr="00297EB5" w:rsidRDefault="00D91B6D" w:rsidP="00D91B6D">
      <w:pPr>
        <w:numPr>
          <w:ilvl w:val="12"/>
          <w:numId w:val="0"/>
        </w:numPr>
        <w:ind w:right="-2"/>
        <w:rPr>
          <w:rFonts w:ascii="Times New Roman" w:hAnsi="Times New Roman"/>
          <w:noProof/>
          <w:lang w:val="lt-LT"/>
        </w:rPr>
      </w:pPr>
    </w:p>
    <w:p w14:paraId="4CD47C76" w14:textId="77777777" w:rsidR="0018351B" w:rsidRPr="00297EB5" w:rsidRDefault="0018351B" w:rsidP="0018351B">
      <w:pPr>
        <w:tabs>
          <w:tab w:val="left" w:pos="567"/>
        </w:tabs>
        <w:spacing w:line="260" w:lineRule="exact"/>
        <w:rPr>
          <w:rFonts w:ascii="Times New Roman" w:hAnsi="Times New Roman"/>
          <w:lang w:val="lt-LT"/>
        </w:rPr>
      </w:pPr>
      <w:r w:rsidRPr="00297EB5">
        <w:rPr>
          <w:rFonts w:ascii="Times New Roman" w:hAnsi="Times New Roman"/>
          <w:lang w:val="lt-LT"/>
        </w:rPr>
        <w:t>Nepažeistos talpyklės negalima autoklavuoti kartotinai.</w:t>
      </w:r>
    </w:p>
    <w:p w14:paraId="0EB78F51" w14:textId="77777777" w:rsidR="00B9434F" w:rsidRPr="00297EB5" w:rsidRDefault="00B9434F" w:rsidP="00146B69">
      <w:pPr>
        <w:numPr>
          <w:ilvl w:val="12"/>
          <w:numId w:val="0"/>
        </w:numPr>
        <w:jc w:val="both"/>
        <w:rPr>
          <w:rFonts w:ascii="Times New Roman" w:hAnsi="Times New Roman"/>
          <w:b/>
          <w:color w:val="000000"/>
          <w:lang w:val="lt-LT"/>
        </w:rPr>
      </w:pPr>
    </w:p>
    <w:p w14:paraId="3301BEBD" w14:textId="77777777" w:rsidR="00B22738" w:rsidRPr="002332EA" w:rsidRDefault="00CD2E51" w:rsidP="00B22738">
      <w:pPr>
        <w:keepNext/>
        <w:tabs>
          <w:tab w:val="num" w:pos="567"/>
        </w:tabs>
        <w:spacing w:line="260" w:lineRule="exact"/>
        <w:ind w:left="-6"/>
        <w:rPr>
          <w:rFonts w:ascii="Times New Roman" w:hAnsi="Times New Roman"/>
          <w:u w:val="single"/>
          <w:lang w:val="lt-LT"/>
        </w:rPr>
      </w:pPr>
      <w:r w:rsidRPr="002332EA">
        <w:rPr>
          <w:rFonts w:ascii="Times New Roman" w:hAnsi="Times New Roman"/>
          <w:u w:val="single"/>
          <w:lang w:val="lt-LT"/>
        </w:rPr>
        <w:t>Nesuderinamumas</w:t>
      </w:r>
    </w:p>
    <w:p w14:paraId="64FF27DC" w14:textId="77777777" w:rsidR="00CD2E51" w:rsidRPr="002332EA" w:rsidRDefault="00CD2E51" w:rsidP="00CD2E51">
      <w:pPr>
        <w:keepNext/>
        <w:tabs>
          <w:tab w:val="num" w:pos="567"/>
        </w:tabs>
        <w:spacing w:line="260" w:lineRule="exact"/>
        <w:ind w:left="-6"/>
        <w:rPr>
          <w:rFonts w:ascii="Times New Roman" w:hAnsi="Times New Roman"/>
          <w:lang w:val="lt-LT"/>
        </w:rPr>
      </w:pPr>
      <w:r w:rsidRPr="002332EA">
        <w:rPr>
          <w:rFonts w:ascii="Times New Roman" w:hAnsi="Times New Roman"/>
          <w:lang w:val="lt-LT"/>
        </w:rPr>
        <w:t xml:space="preserve">Suderinamumo tyrimų neatlikta, todėl šio </w:t>
      </w:r>
      <w:r w:rsidR="00AF564D" w:rsidRPr="002332EA">
        <w:rPr>
          <w:rFonts w:ascii="Times New Roman" w:hAnsi="Times New Roman"/>
          <w:lang w:val="lt-LT"/>
        </w:rPr>
        <w:t>vaist</w:t>
      </w:r>
      <w:r w:rsidR="002332EA">
        <w:rPr>
          <w:rFonts w:ascii="Times New Roman" w:hAnsi="Times New Roman"/>
          <w:lang w:val="lt-LT"/>
        </w:rPr>
        <w:t>inio preparat</w:t>
      </w:r>
      <w:r w:rsidR="00AF564D" w:rsidRPr="002332EA">
        <w:rPr>
          <w:rFonts w:ascii="Times New Roman" w:hAnsi="Times New Roman"/>
          <w:lang w:val="lt-LT"/>
        </w:rPr>
        <w:t>o</w:t>
      </w:r>
      <w:r w:rsidR="002F3BDF" w:rsidRPr="002332EA">
        <w:rPr>
          <w:rFonts w:ascii="Times New Roman" w:hAnsi="Times New Roman"/>
          <w:lang w:val="lt-LT"/>
        </w:rPr>
        <w:t xml:space="preserve"> </w:t>
      </w:r>
      <w:r w:rsidRPr="002332EA">
        <w:rPr>
          <w:rFonts w:ascii="Times New Roman" w:hAnsi="Times New Roman"/>
          <w:lang w:val="lt-LT"/>
        </w:rPr>
        <w:t>maišyti su kitais negalima.</w:t>
      </w:r>
    </w:p>
    <w:p w14:paraId="2BA8FC8A" w14:textId="77777777" w:rsidR="00B22738" w:rsidRPr="002332EA" w:rsidRDefault="00CD2E51" w:rsidP="00CD2E51">
      <w:pPr>
        <w:keepNext/>
        <w:tabs>
          <w:tab w:val="num" w:pos="567"/>
        </w:tabs>
        <w:spacing w:line="260" w:lineRule="exact"/>
        <w:ind w:left="-6"/>
        <w:rPr>
          <w:rFonts w:ascii="Times New Roman" w:hAnsi="Times New Roman"/>
          <w:lang w:val="lt-LT"/>
        </w:rPr>
      </w:pPr>
      <w:r w:rsidRPr="002332EA">
        <w:rPr>
          <w:rFonts w:ascii="Times New Roman" w:hAnsi="Times New Roman"/>
          <w:lang w:val="lt-LT"/>
        </w:rPr>
        <w:t>Šarminiuose tirpaluose gali atsirasti nuosėdų, nes ropivakainas blogai tirpsta esant pH</w:t>
      </w:r>
      <w:r w:rsidR="007C2792" w:rsidRPr="002332EA">
        <w:rPr>
          <w:rFonts w:ascii="Times New Roman" w:hAnsi="Times New Roman"/>
          <w:lang w:val="lt-LT"/>
        </w:rPr>
        <w:t> </w:t>
      </w:r>
      <w:r w:rsidRPr="002332EA">
        <w:rPr>
          <w:rFonts w:ascii="Times New Roman" w:hAnsi="Times New Roman"/>
          <w:lang w:val="lt-LT"/>
        </w:rPr>
        <w:t>&gt;</w:t>
      </w:r>
      <w:r w:rsidR="007C2792" w:rsidRPr="002332EA">
        <w:rPr>
          <w:rFonts w:ascii="Times New Roman" w:hAnsi="Times New Roman"/>
          <w:lang w:val="lt-LT"/>
        </w:rPr>
        <w:t> </w:t>
      </w:r>
      <w:r w:rsidRPr="002332EA">
        <w:rPr>
          <w:rFonts w:ascii="Times New Roman" w:hAnsi="Times New Roman"/>
          <w:lang w:val="lt-LT"/>
        </w:rPr>
        <w:t>6,0.</w:t>
      </w:r>
    </w:p>
    <w:p w14:paraId="0CECF6E7" w14:textId="77777777" w:rsidR="00CD2E51" w:rsidRPr="00ED5DC0" w:rsidRDefault="00CD2E51" w:rsidP="00CD2E51">
      <w:pPr>
        <w:keepNext/>
        <w:tabs>
          <w:tab w:val="num" w:pos="567"/>
        </w:tabs>
        <w:spacing w:line="260" w:lineRule="exact"/>
        <w:ind w:left="-6"/>
        <w:rPr>
          <w:rFonts w:ascii="Times New Roman" w:hAnsi="Times New Roman"/>
          <w:u w:val="single"/>
          <w:lang w:val="lt-LT"/>
        </w:rPr>
      </w:pPr>
    </w:p>
    <w:p w14:paraId="79C8BB4E" w14:textId="77777777" w:rsidR="00CD2E51" w:rsidRPr="00297EB5" w:rsidRDefault="00CD2E51" w:rsidP="00CD2E51">
      <w:pPr>
        <w:autoSpaceDE w:val="0"/>
        <w:autoSpaceDN w:val="0"/>
        <w:adjustRightInd w:val="0"/>
        <w:rPr>
          <w:rFonts w:ascii="Times New Roman" w:hAnsi="Times New Roman"/>
          <w:u w:val="single"/>
          <w:lang w:val="lt-LT"/>
        </w:rPr>
      </w:pPr>
      <w:r w:rsidRPr="00297EB5">
        <w:rPr>
          <w:rFonts w:ascii="Times New Roman" w:hAnsi="Times New Roman"/>
          <w:u w:val="single"/>
          <w:lang w:val="lt-LT"/>
        </w:rPr>
        <w:t>Atliekų tvarkymas</w:t>
      </w:r>
    </w:p>
    <w:p w14:paraId="24C692CD" w14:textId="77777777" w:rsidR="00CD2E51" w:rsidRPr="005246A3" w:rsidRDefault="00CD2E51" w:rsidP="00CD2E51">
      <w:pPr>
        <w:tabs>
          <w:tab w:val="left" w:pos="567"/>
        </w:tabs>
        <w:spacing w:line="260" w:lineRule="exact"/>
        <w:rPr>
          <w:rFonts w:ascii="Times New Roman" w:hAnsi="Times New Roman"/>
          <w:lang w:val="lt-LT"/>
        </w:rPr>
      </w:pPr>
      <w:r w:rsidRPr="00297EB5">
        <w:rPr>
          <w:rFonts w:ascii="Times New Roman" w:hAnsi="Times New Roman"/>
          <w:lang w:val="lt-LT"/>
        </w:rPr>
        <w:t xml:space="preserve">Nesuvartotą </w:t>
      </w:r>
      <w:r w:rsidR="00AF564D">
        <w:rPr>
          <w:rFonts w:ascii="Times New Roman" w:hAnsi="Times New Roman"/>
          <w:lang w:val="lt-LT"/>
        </w:rPr>
        <w:t>vaist</w:t>
      </w:r>
      <w:r w:rsidR="002332EA">
        <w:rPr>
          <w:rFonts w:ascii="Times New Roman" w:hAnsi="Times New Roman"/>
          <w:lang w:val="lt-LT"/>
        </w:rPr>
        <w:t>inį preparat</w:t>
      </w:r>
      <w:r w:rsidR="00AF564D">
        <w:rPr>
          <w:rFonts w:ascii="Times New Roman" w:hAnsi="Times New Roman"/>
          <w:lang w:val="lt-LT"/>
        </w:rPr>
        <w:t>ą</w:t>
      </w:r>
      <w:r w:rsidR="002F3BDF">
        <w:rPr>
          <w:rFonts w:ascii="Times New Roman" w:hAnsi="Times New Roman"/>
          <w:lang w:val="lt-LT"/>
        </w:rPr>
        <w:t xml:space="preserve"> </w:t>
      </w:r>
      <w:r w:rsidRPr="00297EB5">
        <w:rPr>
          <w:rFonts w:ascii="Times New Roman" w:hAnsi="Times New Roman"/>
          <w:lang w:val="lt-LT"/>
        </w:rPr>
        <w:t>ar atliekas reikia tvarkyti laikantis vietinių reikalavimų.</w:t>
      </w:r>
    </w:p>
    <w:p w14:paraId="70FA98DD" w14:textId="77777777" w:rsidR="002435FD" w:rsidRPr="005246A3" w:rsidRDefault="002435FD" w:rsidP="00B22738">
      <w:pPr>
        <w:numPr>
          <w:ilvl w:val="12"/>
          <w:numId w:val="0"/>
        </w:numPr>
        <w:jc w:val="both"/>
        <w:rPr>
          <w:rFonts w:ascii="Times New Roman" w:hAnsi="Times New Roman"/>
          <w:lang w:val="lt-LT"/>
        </w:rPr>
      </w:pPr>
    </w:p>
    <w:sectPr w:rsidR="002435FD" w:rsidRPr="005246A3" w:rsidSect="00F77136">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5A873" w14:textId="77777777" w:rsidR="009F614F" w:rsidRDefault="009F614F">
      <w:r>
        <w:separator/>
      </w:r>
    </w:p>
  </w:endnote>
  <w:endnote w:type="continuationSeparator" w:id="0">
    <w:p w14:paraId="5988D228" w14:textId="77777777" w:rsidR="009F614F" w:rsidRDefault="009F614F">
      <w:r>
        <w:continuationSeparator/>
      </w:r>
    </w:p>
  </w:endnote>
  <w:endnote w:type="continuationNotice" w:id="1">
    <w:p w14:paraId="3C96CFDF" w14:textId="77777777" w:rsidR="009F614F" w:rsidRDefault="009F6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3041" w14:textId="1129C6AE" w:rsidR="00BC5CFD" w:rsidRDefault="00BC5CFD">
    <w:pPr>
      <w:pStyle w:val="Porat"/>
      <w:jc w:val="right"/>
    </w:pPr>
    <w:r w:rsidRPr="004065F7">
      <w:fldChar w:fldCharType="begin"/>
    </w:r>
    <w:r w:rsidRPr="004065F7">
      <w:rPr>
        <w:sz w:val="22"/>
        <w:szCs w:val="22"/>
      </w:rPr>
      <w:instrText>PAGE   \* MERGEFORMAT</w:instrText>
    </w:r>
    <w:r w:rsidRPr="004065F7">
      <w:fldChar w:fldCharType="separate"/>
    </w:r>
    <w:r w:rsidR="007B2538" w:rsidRPr="007B2538">
      <w:rPr>
        <w:noProof/>
        <w:sz w:val="22"/>
        <w:szCs w:val="22"/>
        <w:lang w:val="lt-LT"/>
      </w:rPr>
      <w:t>1</w:t>
    </w:r>
    <w:r w:rsidRPr="004065F7">
      <w:fldChar w:fldCharType="end"/>
    </w:r>
  </w:p>
  <w:p w14:paraId="3D18FC4A" w14:textId="77777777" w:rsidR="00BC5CFD" w:rsidRDefault="00BC5C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C5D1" w14:textId="77777777" w:rsidR="009F614F" w:rsidRDefault="009F614F">
      <w:r>
        <w:separator/>
      </w:r>
    </w:p>
  </w:footnote>
  <w:footnote w:type="continuationSeparator" w:id="0">
    <w:p w14:paraId="1FAA91C2" w14:textId="77777777" w:rsidR="009F614F" w:rsidRDefault="009F614F">
      <w:r>
        <w:continuationSeparator/>
      </w:r>
    </w:p>
  </w:footnote>
  <w:footnote w:type="continuationNotice" w:id="1">
    <w:p w14:paraId="2741190B" w14:textId="77777777" w:rsidR="009F614F" w:rsidRDefault="009F61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393C2"/>
    <w:multiLevelType w:val="hybridMultilevel"/>
    <w:tmpl w:val="38D24AE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7A87436"/>
    <w:multiLevelType w:val="hybridMultilevel"/>
    <w:tmpl w:val="2A1AAB66"/>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A24F3"/>
    <w:multiLevelType w:val="hybridMultilevel"/>
    <w:tmpl w:val="8862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B4157A"/>
    <w:multiLevelType w:val="multilevel"/>
    <w:tmpl w:val="371A2A78"/>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0F6A1077"/>
    <w:multiLevelType w:val="multilevel"/>
    <w:tmpl w:val="668C7D1A"/>
    <w:lvl w:ilvl="0">
      <w:start w:val="4"/>
      <w:numFmt w:val="decimal"/>
      <w:lvlText w:val="%1"/>
      <w:lvlJc w:val="left"/>
      <w:pPr>
        <w:ind w:left="360" w:hanging="360"/>
      </w:pPr>
      <w:rPr>
        <w:rFonts w:hint="default"/>
      </w:rPr>
    </w:lvl>
    <w:lvl w:ilvl="1">
      <w:start w:val="1"/>
      <w:numFmt w:val="decimal"/>
      <w:lvlText w:val="%1.%2"/>
      <w:lvlJc w:val="left"/>
      <w:pPr>
        <w:ind w:left="1125" w:hanging="360"/>
      </w:pPr>
      <w:rPr>
        <w:rFonts w:hint="default"/>
        <w:b/>
        <w:bCs/>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560" w:hanging="1440"/>
      </w:pPr>
      <w:rPr>
        <w:rFonts w:hint="default"/>
      </w:rPr>
    </w:lvl>
  </w:abstractNum>
  <w:abstractNum w:abstractNumId="6" w15:restartNumberingAfterBreak="0">
    <w:nsid w:val="110061EB"/>
    <w:multiLevelType w:val="hybridMultilevel"/>
    <w:tmpl w:val="6824A0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72D0BA3"/>
    <w:multiLevelType w:val="hybridMultilevel"/>
    <w:tmpl w:val="D390C15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7495C8B"/>
    <w:multiLevelType w:val="hybridMultilevel"/>
    <w:tmpl w:val="377858C4"/>
    <w:lvl w:ilvl="0" w:tplc="959CFD92">
      <w:start w:val="1"/>
      <w:numFmt w:val="bullet"/>
      <w:lvlRestart w:val="0"/>
      <w:pStyle w:val="List1withbullet"/>
      <w:lvlText w:val=""/>
      <w:lvlJc w:val="left"/>
      <w:pPr>
        <w:tabs>
          <w:tab w:val="num" w:pos="360"/>
        </w:tabs>
        <w:ind w:left="283" w:hanging="283"/>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A05AC"/>
    <w:multiLevelType w:val="hybridMultilevel"/>
    <w:tmpl w:val="A3D8372C"/>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A80D8E"/>
    <w:multiLevelType w:val="hybridMultilevel"/>
    <w:tmpl w:val="3FAE8410"/>
    <w:lvl w:ilvl="0" w:tplc="D584DD8A">
      <w:start w:val="1"/>
      <w:numFmt w:val="bullet"/>
      <w:lvlRestart w:val="0"/>
      <w:pStyle w:val="List2withbullet"/>
      <w:lvlText w:val=""/>
      <w:lvlJc w:val="left"/>
      <w:pPr>
        <w:tabs>
          <w:tab w:val="num" w:pos="567"/>
        </w:tabs>
        <w:ind w:left="56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3A6DB6"/>
    <w:multiLevelType w:val="multilevel"/>
    <w:tmpl w:val="D450775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CD961D8"/>
    <w:multiLevelType w:val="hybridMultilevel"/>
    <w:tmpl w:val="D4F0B3D2"/>
    <w:lvl w:ilvl="0" w:tplc="2F0404D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rPr>
    </w:lvl>
  </w:abstractNum>
  <w:abstractNum w:abstractNumId="16" w15:restartNumberingAfterBreak="0">
    <w:nsid w:val="584B7E0A"/>
    <w:multiLevelType w:val="hybridMultilevel"/>
    <w:tmpl w:val="50FC5E2E"/>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D5A60"/>
    <w:multiLevelType w:val="hybridMultilevel"/>
    <w:tmpl w:val="CB54F6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5ADC71FA"/>
    <w:multiLevelType w:val="multilevel"/>
    <w:tmpl w:val="175EDF0A"/>
    <w:styleLink w:val="AktuelleListe1"/>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363EB"/>
    <w:multiLevelType w:val="hybridMultilevel"/>
    <w:tmpl w:val="9A925EF2"/>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D23D96"/>
    <w:multiLevelType w:val="hybridMultilevel"/>
    <w:tmpl w:val="DBA250A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0E63AD"/>
    <w:multiLevelType w:val="hybridMultilevel"/>
    <w:tmpl w:val="6BF04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CC8071F"/>
    <w:multiLevelType w:val="hybridMultilevel"/>
    <w:tmpl w:val="E9A859D4"/>
    <w:lvl w:ilvl="0" w:tplc="FBDAA82C">
      <w:start w:val="1"/>
      <w:numFmt w:val="bullet"/>
      <w:lvlText w:val=""/>
      <w:lvlJc w:val="left"/>
      <w:pPr>
        <w:tabs>
          <w:tab w:val="num" w:pos="360"/>
        </w:tabs>
        <w:ind w:left="340"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D2161"/>
    <w:multiLevelType w:val="singleLevel"/>
    <w:tmpl w:val="8530F5B4"/>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EAA36BD"/>
    <w:multiLevelType w:val="hybridMultilevel"/>
    <w:tmpl w:val="CD9092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524222"/>
    <w:multiLevelType w:val="hybridMultilevel"/>
    <w:tmpl w:val="9E06DD34"/>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172563"/>
    <w:multiLevelType w:val="singleLevel"/>
    <w:tmpl w:val="5EA2C854"/>
    <w:lvl w:ilvl="0">
      <w:start w:val="1"/>
      <w:numFmt w:val="bullet"/>
      <w:pStyle w:val="Tablelist"/>
      <w:lvlText w:val=""/>
      <w:lvlJc w:val="left"/>
      <w:pPr>
        <w:tabs>
          <w:tab w:val="num" w:pos="360"/>
        </w:tabs>
        <w:ind w:left="284" w:hanging="284"/>
      </w:pPr>
      <w:rPr>
        <w:rFonts w:ascii="Symbol" w:hAnsi="Symbol" w:hint="default"/>
      </w:rPr>
    </w:lvl>
  </w:abstractNum>
  <w:abstractNum w:abstractNumId="27" w15:restartNumberingAfterBreak="0">
    <w:nsid w:val="788A1B4A"/>
    <w:multiLevelType w:val="hybridMultilevel"/>
    <w:tmpl w:val="4744617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E0066B"/>
    <w:multiLevelType w:val="hybridMultilevel"/>
    <w:tmpl w:val="AE6AC71C"/>
    <w:lvl w:ilvl="0" w:tplc="FFFFFFFF">
      <w:start w:val="1"/>
      <w:numFmt w:val="bullet"/>
      <w:lvlText w:val=""/>
      <w:lvlJc w:val="left"/>
      <w:pPr>
        <w:tabs>
          <w:tab w:val="num" w:pos="360"/>
        </w:tabs>
        <w:ind w:left="340" w:hanging="340"/>
      </w:pPr>
      <w:rPr>
        <w:rFonts w:ascii="Symbol" w:hAnsi="Symbol" w:hint="default"/>
        <w:color w:val="auto"/>
      </w:rPr>
    </w:lvl>
    <w:lvl w:ilvl="1" w:tplc="29ECAFFC">
      <w:start w:val="1"/>
      <w:numFmt w:val="bullet"/>
      <w:lvlText w:val="-"/>
      <w:lvlJc w:val="left"/>
      <w:pPr>
        <w:tabs>
          <w:tab w:val="num" w:pos="1440"/>
        </w:tabs>
        <w:ind w:left="1440" w:hanging="360"/>
      </w:pPr>
      <w:rPr>
        <w:rFonts w:ascii="Times New Roman" w:hAnsi="Times New Roman" w:cs="Times New Roman" w:hint="default"/>
        <w:caps w:val="0"/>
        <w:strike w:val="0"/>
        <w:dstrike w:val="0"/>
        <w:vanish w:val="0"/>
        <w:color w:val="auto"/>
        <w:sz w:val="24"/>
        <w:vertAlign w:val="baseline"/>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BD2248"/>
    <w:multiLevelType w:val="hybridMultilevel"/>
    <w:tmpl w:val="BD9C7FEA"/>
    <w:lvl w:ilvl="0" w:tplc="FBDAA82C">
      <w:start w:val="1"/>
      <w:numFmt w:val="bullet"/>
      <w:lvlText w:val=""/>
      <w:lvlJc w:val="left"/>
      <w:pPr>
        <w:tabs>
          <w:tab w:val="num" w:pos="360"/>
        </w:tabs>
        <w:ind w:left="340" w:hanging="34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045446725">
    <w:abstractNumId w:val="9"/>
  </w:num>
  <w:num w:numId="2" w16cid:durableId="1388989797">
    <w:abstractNumId w:val="23"/>
  </w:num>
  <w:num w:numId="3" w16cid:durableId="1273324306">
    <w:abstractNumId w:val="15"/>
    <w:lvlOverride w:ilvl="0">
      <w:startOverride w:val="1"/>
    </w:lvlOverride>
  </w:num>
  <w:num w:numId="4" w16cid:durableId="1676808058">
    <w:abstractNumId w:val="18"/>
  </w:num>
  <w:num w:numId="5" w16cid:durableId="313687343">
    <w:abstractNumId w:val="12"/>
  </w:num>
  <w:num w:numId="6" w16cid:durableId="883441710">
    <w:abstractNumId w:val="5"/>
  </w:num>
  <w:num w:numId="7" w16cid:durableId="256522576">
    <w:abstractNumId w:val="4"/>
  </w:num>
  <w:num w:numId="8" w16cid:durableId="2068605975">
    <w:abstractNumId w:val="14"/>
  </w:num>
  <w:num w:numId="9" w16cid:durableId="196233883">
    <w:abstractNumId w:val="22"/>
  </w:num>
  <w:num w:numId="10" w16cid:durableId="1295018699">
    <w:abstractNumId w:val="19"/>
  </w:num>
  <w:num w:numId="11" w16cid:durableId="153031459">
    <w:abstractNumId w:val="27"/>
  </w:num>
  <w:num w:numId="12" w16cid:durableId="1220752423">
    <w:abstractNumId w:val="13"/>
  </w:num>
  <w:num w:numId="13" w16cid:durableId="525674862">
    <w:abstractNumId w:val="24"/>
  </w:num>
  <w:num w:numId="14" w16cid:durableId="2090345285">
    <w:abstractNumId w:val="0"/>
  </w:num>
  <w:num w:numId="15" w16cid:durableId="1199780761">
    <w:abstractNumId w:val="1"/>
    <w:lvlOverride w:ilvl="0">
      <w:lvl w:ilvl="0">
        <w:start w:val="1"/>
        <w:numFmt w:val="bullet"/>
        <w:lvlText w:val="-"/>
        <w:legacy w:legacy="1" w:legacySpace="0" w:legacyIndent="360"/>
        <w:lvlJc w:val="left"/>
        <w:pPr>
          <w:ind w:left="360" w:hanging="360"/>
        </w:pPr>
      </w:lvl>
    </w:lvlOverride>
  </w:num>
  <w:num w:numId="16" w16cid:durableId="1075935235">
    <w:abstractNumId w:val="7"/>
  </w:num>
  <w:num w:numId="17" w16cid:durableId="2113282342">
    <w:abstractNumId w:val="2"/>
  </w:num>
  <w:num w:numId="18" w16cid:durableId="1856964473">
    <w:abstractNumId w:val="29"/>
  </w:num>
  <w:num w:numId="19" w16cid:durableId="31733657">
    <w:abstractNumId w:val="25"/>
  </w:num>
  <w:num w:numId="20" w16cid:durableId="1996302809">
    <w:abstractNumId w:val="16"/>
  </w:num>
  <w:num w:numId="21" w16cid:durableId="500463498">
    <w:abstractNumId w:val="17"/>
  </w:num>
  <w:num w:numId="22" w16cid:durableId="468398623">
    <w:abstractNumId w:val="6"/>
  </w:num>
  <w:num w:numId="23" w16cid:durableId="1319383868">
    <w:abstractNumId w:val="26"/>
  </w:num>
  <w:num w:numId="24" w16cid:durableId="903760130">
    <w:abstractNumId w:val="8"/>
  </w:num>
  <w:num w:numId="25" w16cid:durableId="618073374">
    <w:abstractNumId w:val="11"/>
  </w:num>
  <w:num w:numId="26" w16cid:durableId="219173701">
    <w:abstractNumId w:val="28"/>
  </w:num>
  <w:num w:numId="27" w16cid:durableId="23672547">
    <w:abstractNumId w:val="20"/>
  </w:num>
  <w:num w:numId="28" w16cid:durableId="1450130056">
    <w:abstractNumId w:val="10"/>
  </w:num>
  <w:num w:numId="29" w16cid:durableId="392393111">
    <w:abstractNumId w:val="3"/>
  </w:num>
  <w:num w:numId="30" w16cid:durableId="102729564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E9"/>
    <w:rsid w:val="00001FAC"/>
    <w:rsid w:val="000027AF"/>
    <w:rsid w:val="0000355E"/>
    <w:rsid w:val="0000448E"/>
    <w:rsid w:val="00006340"/>
    <w:rsid w:val="000073B2"/>
    <w:rsid w:val="00007D7E"/>
    <w:rsid w:val="00010D24"/>
    <w:rsid w:val="000164B7"/>
    <w:rsid w:val="00020E56"/>
    <w:rsid w:val="00023E15"/>
    <w:rsid w:val="0002488C"/>
    <w:rsid w:val="00027934"/>
    <w:rsid w:val="00030A15"/>
    <w:rsid w:val="00035CE7"/>
    <w:rsid w:val="000457C6"/>
    <w:rsid w:val="00045817"/>
    <w:rsid w:val="00050A57"/>
    <w:rsid w:val="000566AA"/>
    <w:rsid w:val="00063A18"/>
    <w:rsid w:val="00065B84"/>
    <w:rsid w:val="00066B81"/>
    <w:rsid w:val="00067FEF"/>
    <w:rsid w:val="00072ADE"/>
    <w:rsid w:val="00073FCC"/>
    <w:rsid w:val="00074475"/>
    <w:rsid w:val="00076594"/>
    <w:rsid w:val="00076877"/>
    <w:rsid w:val="00080CBB"/>
    <w:rsid w:val="000862DD"/>
    <w:rsid w:val="0009258D"/>
    <w:rsid w:val="00095124"/>
    <w:rsid w:val="000B1563"/>
    <w:rsid w:val="000B2D31"/>
    <w:rsid w:val="000B63EA"/>
    <w:rsid w:val="000B7969"/>
    <w:rsid w:val="000C1A31"/>
    <w:rsid w:val="000C2345"/>
    <w:rsid w:val="000C23D0"/>
    <w:rsid w:val="000C4D38"/>
    <w:rsid w:val="000C4D63"/>
    <w:rsid w:val="000C4E8D"/>
    <w:rsid w:val="000C76E7"/>
    <w:rsid w:val="000D05D4"/>
    <w:rsid w:val="000D5C72"/>
    <w:rsid w:val="000E36BA"/>
    <w:rsid w:val="000E6C64"/>
    <w:rsid w:val="000F2630"/>
    <w:rsid w:val="000F351F"/>
    <w:rsid w:val="000F5198"/>
    <w:rsid w:val="001008B2"/>
    <w:rsid w:val="001033B7"/>
    <w:rsid w:val="00104990"/>
    <w:rsid w:val="001056D9"/>
    <w:rsid w:val="00112B41"/>
    <w:rsid w:val="00112DC8"/>
    <w:rsid w:val="001153C4"/>
    <w:rsid w:val="00116122"/>
    <w:rsid w:val="00117349"/>
    <w:rsid w:val="00117814"/>
    <w:rsid w:val="0012176F"/>
    <w:rsid w:val="0012728B"/>
    <w:rsid w:val="0012762E"/>
    <w:rsid w:val="00127B3E"/>
    <w:rsid w:val="00133A83"/>
    <w:rsid w:val="0013501C"/>
    <w:rsid w:val="0013651F"/>
    <w:rsid w:val="00136D71"/>
    <w:rsid w:val="00137002"/>
    <w:rsid w:val="001379F2"/>
    <w:rsid w:val="00141A08"/>
    <w:rsid w:val="00143EE4"/>
    <w:rsid w:val="00144EE3"/>
    <w:rsid w:val="00144EF9"/>
    <w:rsid w:val="00145408"/>
    <w:rsid w:val="00146B69"/>
    <w:rsid w:val="00147428"/>
    <w:rsid w:val="00150B3F"/>
    <w:rsid w:val="001517DB"/>
    <w:rsid w:val="001548E2"/>
    <w:rsid w:val="001559C6"/>
    <w:rsid w:val="001575E6"/>
    <w:rsid w:val="001603FB"/>
    <w:rsid w:val="00161800"/>
    <w:rsid w:val="00161D40"/>
    <w:rsid w:val="001657E6"/>
    <w:rsid w:val="00165EE7"/>
    <w:rsid w:val="001676E7"/>
    <w:rsid w:val="00173FF8"/>
    <w:rsid w:val="00177EF7"/>
    <w:rsid w:val="00182B62"/>
    <w:rsid w:val="0018351B"/>
    <w:rsid w:val="00187A0B"/>
    <w:rsid w:val="00192A21"/>
    <w:rsid w:val="0019565B"/>
    <w:rsid w:val="00196A1D"/>
    <w:rsid w:val="001A4F34"/>
    <w:rsid w:val="001A4F6E"/>
    <w:rsid w:val="001B2FD6"/>
    <w:rsid w:val="001B4D77"/>
    <w:rsid w:val="001B711C"/>
    <w:rsid w:val="001C0628"/>
    <w:rsid w:val="001C2167"/>
    <w:rsid w:val="001C219F"/>
    <w:rsid w:val="001C6941"/>
    <w:rsid w:val="001D1BC6"/>
    <w:rsid w:val="001D38E0"/>
    <w:rsid w:val="001D4708"/>
    <w:rsid w:val="001D6579"/>
    <w:rsid w:val="001D7E17"/>
    <w:rsid w:val="001E2994"/>
    <w:rsid w:val="001E2DAD"/>
    <w:rsid w:val="001F1B95"/>
    <w:rsid w:val="001F68B6"/>
    <w:rsid w:val="00201E89"/>
    <w:rsid w:val="00204352"/>
    <w:rsid w:val="00205E07"/>
    <w:rsid w:val="00206665"/>
    <w:rsid w:val="00215088"/>
    <w:rsid w:val="0022135D"/>
    <w:rsid w:val="00221387"/>
    <w:rsid w:val="00223955"/>
    <w:rsid w:val="002328B3"/>
    <w:rsid w:val="002332EA"/>
    <w:rsid w:val="00234902"/>
    <w:rsid w:val="00234FB5"/>
    <w:rsid w:val="00236AC8"/>
    <w:rsid w:val="002435FD"/>
    <w:rsid w:val="00251975"/>
    <w:rsid w:val="002533FD"/>
    <w:rsid w:val="00253DD6"/>
    <w:rsid w:val="00273491"/>
    <w:rsid w:val="00275090"/>
    <w:rsid w:val="00277435"/>
    <w:rsid w:val="002833F0"/>
    <w:rsid w:val="002846E5"/>
    <w:rsid w:val="00284DCA"/>
    <w:rsid w:val="00286F62"/>
    <w:rsid w:val="00292196"/>
    <w:rsid w:val="0029571C"/>
    <w:rsid w:val="00297EB5"/>
    <w:rsid w:val="002A0241"/>
    <w:rsid w:val="002A0772"/>
    <w:rsid w:val="002A1EBB"/>
    <w:rsid w:val="002A36F3"/>
    <w:rsid w:val="002B5974"/>
    <w:rsid w:val="002C594E"/>
    <w:rsid w:val="002C7C40"/>
    <w:rsid w:val="002C7D50"/>
    <w:rsid w:val="002D29F0"/>
    <w:rsid w:val="002D6D3A"/>
    <w:rsid w:val="002D7895"/>
    <w:rsid w:val="002E19EF"/>
    <w:rsid w:val="002E4C8E"/>
    <w:rsid w:val="002E66ED"/>
    <w:rsid w:val="002E699C"/>
    <w:rsid w:val="002E72E4"/>
    <w:rsid w:val="002E7F50"/>
    <w:rsid w:val="002F05E9"/>
    <w:rsid w:val="002F1669"/>
    <w:rsid w:val="002F1975"/>
    <w:rsid w:val="002F3BDF"/>
    <w:rsid w:val="002F687B"/>
    <w:rsid w:val="003032CC"/>
    <w:rsid w:val="00304C92"/>
    <w:rsid w:val="0030515F"/>
    <w:rsid w:val="00305813"/>
    <w:rsid w:val="003067C2"/>
    <w:rsid w:val="0031050B"/>
    <w:rsid w:val="0031268B"/>
    <w:rsid w:val="00312B3D"/>
    <w:rsid w:val="00321664"/>
    <w:rsid w:val="00322764"/>
    <w:rsid w:val="00322FCE"/>
    <w:rsid w:val="00330057"/>
    <w:rsid w:val="0033054B"/>
    <w:rsid w:val="0033204F"/>
    <w:rsid w:val="003334E8"/>
    <w:rsid w:val="00334B91"/>
    <w:rsid w:val="00336C03"/>
    <w:rsid w:val="00336C65"/>
    <w:rsid w:val="00341799"/>
    <w:rsid w:val="00345E3F"/>
    <w:rsid w:val="00347726"/>
    <w:rsid w:val="00350D1B"/>
    <w:rsid w:val="00355894"/>
    <w:rsid w:val="00357A7C"/>
    <w:rsid w:val="00362558"/>
    <w:rsid w:val="00364612"/>
    <w:rsid w:val="003649A1"/>
    <w:rsid w:val="00373E5F"/>
    <w:rsid w:val="0037689A"/>
    <w:rsid w:val="00376BB8"/>
    <w:rsid w:val="00380171"/>
    <w:rsid w:val="00380A74"/>
    <w:rsid w:val="00380E03"/>
    <w:rsid w:val="00383B0C"/>
    <w:rsid w:val="00396A7E"/>
    <w:rsid w:val="00396D20"/>
    <w:rsid w:val="003A3238"/>
    <w:rsid w:val="003B06FB"/>
    <w:rsid w:val="003B4650"/>
    <w:rsid w:val="003B5802"/>
    <w:rsid w:val="003C1C79"/>
    <w:rsid w:val="003C5851"/>
    <w:rsid w:val="003C72E6"/>
    <w:rsid w:val="003C7D11"/>
    <w:rsid w:val="003D2465"/>
    <w:rsid w:val="003E1D93"/>
    <w:rsid w:val="003E4BAD"/>
    <w:rsid w:val="003E5B21"/>
    <w:rsid w:val="003E60BC"/>
    <w:rsid w:val="003E72CE"/>
    <w:rsid w:val="003F3D37"/>
    <w:rsid w:val="003F432D"/>
    <w:rsid w:val="003F4BBF"/>
    <w:rsid w:val="003F78DD"/>
    <w:rsid w:val="003F7B39"/>
    <w:rsid w:val="00401D66"/>
    <w:rsid w:val="0040500E"/>
    <w:rsid w:val="004069F8"/>
    <w:rsid w:val="00406F39"/>
    <w:rsid w:val="004077F6"/>
    <w:rsid w:val="0041037F"/>
    <w:rsid w:val="00412A8A"/>
    <w:rsid w:val="00412E16"/>
    <w:rsid w:val="004150B0"/>
    <w:rsid w:val="00416115"/>
    <w:rsid w:val="00416CA3"/>
    <w:rsid w:val="004214C3"/>
    <w:rsid w:val="00421630"/>
    <w:rsid w:val="0042338A"/>
    <w:rsid w:val="00423C65"/>
    <w:rsid w:val="00425947"/>
    <w:rsid w:val="004318A9"/>
    <w:rsid w:val="00431F92"/>
    <w:rsid w:val="004338B4"/>
    <w:rsid w:val="00434560"/>
    <w:rsid w:val="00434DAB"/>
    <w:rsid w:val="004433D1"/>
    <w:rsid w:val="00445A7A"/>
    <w:rsid w:val="00446097"/>
    <w:rsid w:val="00447595"/>
    <w:rsid w:val="00456912"/>
    <w:rsid w:val="004572ED"/>
    <w:rsid w:val="00461C1B"/>
    <w:rsid w:val="00462E23"/>
    <w:rsid w:val="00463171"/>
    <w:rsid w:val="00464BEB"/>
    <w:rsid w:val="004671C2"/>
    <w:rsid w:val="00474A9A"/>
    <w:rsid w:val="004802A2"/>
    <w:rsid w:val="00481D56"/>
    <w:rsid w:val="00482383"/>
    <w:rsid w:val="00484001"/>
    <w:rsid w:val="00487FB4"/>
    <w:rsid w:val="00491F53"/>
    <w:rsid w:val="0049791C"/>
    <w:rsid w:val="004A0ADB"/>
    <w:rsid w:val="004A1BA3"/>
    <w:rsid w:val="004A330E"/>
    <w:rsid w:val="004A3832"/>
    <w:rsid w:val="004A5423"/>
    <w:rsid w:val="004A599C"/>
    <w:rsid w:val="004A62AD"/>
    <w:rsid w:val="004A7342"/>
    <w:rsid w:val="004B29F1"/>
    <w:rsid w:val="004B329C"/>
    <w:rsid w:val="004B3EAF"/>
    <w:rsid w:val="004C0289"/>
    <w:rsid w:val="004C4ED9"/>
    <w:rsid w:val="004D0204"/>
    <w:rsid w:val="004D26FB"/>
    <w:rsid w:val="004D2DEC"/>
    <w:rsid w:val="004D47ED"/>
    <w:rsid w:val="004E366C"/>
    <w:rsid w:val="004F10D0"/>
    <w:rsid w:val="004F347C"/>
    <w:rsid w:val="004F3F86"/>
    <w:rsid w:val="004F4C8D"/>
    <w:rsid w:val="0050501A"/>
    <w:rsid w:val="00506F45"/>
    <w:rsid w:val="00507643"/>
    <w:rsid w:val="00507F89"/>
    <w:rsid w:val="00513766"/>
    <w:rsid w:val="00515CB6"/>
    <w:rsid w:val="005227FE"/>
    <w:rsid w:val="00524642"/>
    <w:rsid w:val="005246A3"/>
    <w:rsid w:val="00525418"/>
    <w:rsid w:val="0052555A"/>
    <w:rsid w:val="00536F52"/>
    <w:rsid w:val="005421DD"/>
    <w:rsid w:val="00542FC9"/>
    <w:rsid w:val="00552EE2"/>
    <w:rsid w:val="005554E5"/>
    <w:rsid w:val="00573F70"/>
    <w:rsid w:val="00580DFB"/>
    <w:rsid w:val="005837BE"/>
    <w:rsid w:val="0058701A"/>
    <w:rsid w:val="00590FCF"/>
    <w:rsid w:val="005A3942"/>
    <w:rsid w:val="005A43D2"/>
    <w:rsid w:val="005A485D"/>
    <w:rsid w:val="005A5F13"/>
    <w:rsid w:val="005A7B97"/>
    <w:rsid w:val="005B1705"/>
    <w:rsid w:val="005B1D4D"/>
    <w:rsid w:val="005B1ED6"/>
    <w:rsid w:val="005B5753"/>
    <w:rsid w:val="005C15A5"/>
    <w:rsid w:val="005C27B7"/>
    <w:rsid w:val="005C7511"/>
    <w:rsid w:val="005D6BB0"/>
    <w:rsid w:val="005E3FB5"/>
    <w:rsid w:val="005E6112"/>
    <w:rsid w:val="005F29EB"/>
    <w:rsid w:val="005F4472"/>
    <w:rsid w:val="005F4C5E"/>
    <w:rsid w:val="00600DD3"/>
    <w:rsid w:val="00604985"/>
    <w:rsid w:val="00606490"/>
    <w:rsid w:val="00617AE2"/>
    <w:rsid w:val="00625689"/>
    <w:rsid w:val="00625D23"/>
    <w:rsid w:val="00630751"/>
    <w:rsid w:val="00630FCD"/>
    <w:rsid w:val="00633F8E"/>
    <w:rsid w:val="00636CFC"/>
    <w:rsid w:val="00640890"/>
    <w:rsid w:val="00645BCD"/>
    <w:rsid w:val="00647497"/>
    <w:rsid w:val="006501DC"/>
    <w:rsid w:val="0065201B"/>
    <w:rsid w:val="006553B8"/>
    <w:rsid w:val="00656E59"/>
    <w:rsid w:val="00662626"/>
    <w:rsid w:val="00664912"/>
    <w:rsid w:val="00665A5A"/>
    <w:rsid w:val="00670012"/>
    <w:rsid w:val="006708BC"/>
    <w:rsid w:val="00671FAB"/>
    <w:rsid w:val="00672A7C"/>
    <w:rsid w:val="00672B31"/>
    <w:rsid w:val="006757AC"/>
    <w:rsid w:val="006911A8"/>
    <w:rsid w:val="006928DA"/>
    <w:rsid w:val="00694D2A"/>
    <w:rsid w:val="00695BE4"/>
    <w:rsid w:val="006964AE"/>
    <w:rsid w:val="006A2651"/>
    <w:rsid w:val="006A41FA"/>
    <w:rsid w:val="006B28E7"/>
    <w:rsid w:val="006B2D9B"/>
    <w:rsid w:val="006B4836"/>
    <w:rsid w:val="006B706A"/>
    <w:rsid w:val="006C0DD2"/>
    <w:rsid w:val="006C3498"/>
    <w:rsid w:val="006C41B3"/>
    <w:rsid w:val="006D0B1C"/>
    <w:rsid w:val="006D296E"/>
    <w:rsid w:val="006D3BDE"/>
    <w:rsid w:val="006E1061"/>
    <w:rsid w:val="006E6DBE"/>
    <w:rsid w:val="006E74AE"/>
    <w:rsid w:val="006F0066"/>
    <w:rsid w:val="006F023E"/>
    <w:rsid w:val="006F071E"/>
    <w:rsid w:val="006F3576"/>
    <w:rsid w:val="006F56C6"/>
    <w:rsid w:val="007037E1"/>
    <w:rsid w:val="0070400B"/>
    <w:rsid w:val="00705372"/>
    <w:rsid w:val="00707F9D"/>
    <w:rsid w:val="00711D94"/>
    <w:rsid w:val="00712706"/>
    <w:rsid w:val="00726DD5"/>
    <w:rsid w:val="007278EA"/>
    <w:rsid w:val="00727BA6"/>
    <w:rsid w:val="007414BC"/>
    <w:rsid w:val="007417E1"/>
    <w:rsid w:val="00741870"/>
    <w:rsid w:val="007436F2"/>
    <w:rsid w:val="007469F7"/>
    <w:rsid w:val="00753275"/>
    <w:rsid w:val="00755DD2"/>
    <w:rsid w:val="00756C98"/>
    <w:rsid w:val="00770103"/>
    <w:rsid w:val="007726B9"/>
    <w:rsid w:val="00773568"/>
    <w:rsid w:val="00775A59"/>
    <w:rsid w:val="00777798"/>
    <w:rsid w:val="00787E91"/>
    <w:rsid w:val="00790526"/>
    <w:rsid w:val="007929F3"/>
    <w:rsid w:val="00797A8C"/>
    <w:rsid w:val="007A22D8"/>
    <w:rsid w:val="007A45B5"/>
    <w:rsid w:val="007B18E4"/>
    <w:rsid w:val="007B2538"/>
    <w:rsid w:val="007B458B"/>
    <w:rsid w:val="007B4F23"/>
    <w:rsid w:val="007B676A"/>
    <w:rsid w:val="007C0644"/>
    <w:rsid w:val="007C2792"/>
    <w:rsid w:val="007C2ECB"/>
    <w:rsid w:val="007D016B"/>
    <w:rsid w:val="007D3815"/>
    <w:rsid w:val="007E4D88"/>
    <w:rsid w:val="00801C06"/>
    <w:rsid w:val="00805924"/>
    <w:rsid w:val="0080633C"/>
    <w:rsid w:val="00806ABB"/>
    <w:rsid w:val="00825DD3"/>
    <w:rsid w:val="00833674"/>
    <w:rsid w:val="00833EB9"/>
    <w:rsid w:val="0083524A"/>
    <w:rsid w:val="00837EFF"/>
    <w:rsid w:val="00840C02"/>
    <w:rsid w:val="00841BEC"/>
    <w:rsid w:val="00845D03"/>
    <w:rsid w:val="00845EF6"/>
    <w:rsid w:val="00846140"/>
    <w:rsid w:val="00855501"/>
    <w:rsid w:val="0085714B"/>
    <w:rsid w:val="00860CDB"/>
    <w:rsid w:val="0087048C"/>
    <w:rsid w:val="008728A6"/>
    <w:rsid w:val="00880822"/>
    <w:rsid w:val="008837E6"/>
    <w:rsid w:val="008838FA"/>
    <w:rsid w:val="00884340"/>
    <w:rsid w:val="00885117"/>
    <w:rsid w:val="00886D63"/>
    <w:rsid w:val="00887C2F"/>
    <w:rsid w:val="008A63B3"/>
    <w:rsid w:val="008A6D45"/>
    <w:rsid w:val="008A6EEB"/>
    <w:rsid w:val="008C1ACC"/>
    <w:rsid w:val="008C331C"/>
    <w:rsid w:val="008C4A8E"/>
    <w:rsid w:val="008C582C"/>
    <w:rsid w:val="008D7492"/>
    <w:rsid w:val="008E01B1"/>
    <w:rsid w:val="008E09CD"/>
    <w:rsid w:val="008E1919"/>
    <w:rsid w:val="008E4E6C"/>
    <w:rsid w:val="008E59D8"/>
    <w:rsid w:val="008E6197"/>
    <w:rsid w:val="008E6A72"/>
    <w:rsid w:val="008E7044"/>
    <w:rsid w:val="008F04F5"/>
    <w:rsid w:val="008F1137"/>
    <w:rsid w:val="008F155C"/>
    <w:rsid w:val="008F5D73"/>
    <w:rsid w:val="009023AA"/>
    <w:rsid w:val="00905FF6"/>
    <w:rsid w:val="00910355"/>
    <w:rsid w:val="00912995"/>
    <w:rsid w:val="00912E4A"/>
    <w:rsid w:val="009134F6"/>
    <w:rsid w:val="0091447D"/>
    <w:rsid w:val="009170C5"/>
    <w:rsid w:val="0091793B"/>
    <w:rsid w:val="00920A4F"/>
    <w:rsid w:val="00921F7D"/>
    <w:rsid w:val="0092349A"/>
    <w:rsid w:val="00924236"/>
    <w:rsid w:val="00930574"/>
    <w:rsid w:val="009318E2"/>
    <w:rsid w:val="00931C5B"/>
    <w:rsid w:val="00932EA0"/>
    <w:rsid w:val="00945EC7"/>
    <w:rsid w:val="00952659"/>
    <w:rsid w:val="00955A36"/>
    <w:rsid w:val="0095648D"/>
    <w:rsid w:val="0095713E"/>
    <w:rsid w:val="009601F6"/>
    <w:rsid w:val="00961421"/>
    <w:rsid w:val="00961DE1"/>
    <w:rsid w:val="0096218B"/>
    <w:rsid w:val="00964012"/>
    <w:rsid w:val="00970941"/>
    <w:rsid w:val="00983348"/>
    <w:rsid w:val="009857D9"/>
    <w:rsid w:val="009868B1"/>
    <w:rsid w:val="009876ED"/>
    <w:rsid w:val="009A1794"/>
    <w:rsid w:val="009A65F4"/>
    <w:rsid w:val="009B4576"/>
    <w:rsid w:val="009B59C1"/>
    <w:rsid w:val="009C11B2"/>
    <w:rsid w:val="009C336F"/>
    <w:rsid w:val="009D050B"/>
    <w:rsid w:val="009D1529"/>
    <w:rsid w:val="009D4C2D"/>
    <w:rsid w:val="009D5BD1"/>
    <w:rsid w:val="009E1A6F"/>
    <w:rsid w:val="009E1B79"/>
    <w:rsid w:val="009E48C6"/>
    <w:rsid w:val="009F317F"/>
    <w:rsid w:val="009F4212"/>
    <w:rsid w:val="009F614F"/>
    <w:rsid w:val="009F6E70"/>
    <w:rsid w:val="00A00F94"/>
    <w:rsid w:val="00A04505"/>
    <w:rsid w:val="00A07669"/>
    <w:rsid w:val="00A11BAF"/>
    <w:rsid w:val="00A11D33"/>
    <w:rsid w:val="00A16D9C"/>
    <w:rsid w:val="00A170C0"/>
    <w:rsid w:val="00A226FE"/>
    <w:rsid w:val="00A22CA7"/>
    <w:rsid w:val="00A22FAA"/>
    <w:rsid w:val="00A24B3C"/>
    <w:rsid w:val="00A32BDE"/>
    <w:rsid w:val="00A35EB9"/>
    <w:rsid w:val="00A372B2"/>
    <w:rsid w:val="00A37B52"/>
    <w:rsid w:val="00A37C85"/>
    <w:rsid w:val="00A408C8"/>
    <w:rsid w:val="00A438AC"/>
    <w:rsid w:val="00A4431C"/>
    <w:rsid w:val="00A45168"/>
    <w:rsid w:val="00A47716"/>
    <w:rsid w:val="00A5163C"/>
    <w:rsid w:val="00A615AC"/>
    <w:rsid w:val="00A61C06"/>
    <w:rsid w:val="00A61D86"/>
    <w:rsid w:val="00A622CF"/>
    <w:rsid w:val="00A66979"/>
    <w:rsid w:val="00A7740E"/>
    <w:rsid w:val="00A77CCC"/>
    <w:rsid w:val="00A86894"/>
    <w:rsid w:val="00A93790"/>
    <w:rsid w:val="00A94E05"/>
    <w:rsid w:val="00AA03EF"/>
    <w:rsid w:val="00AA05C0"/>
    <w:rsid w:val="00AA0A45"/>
    <w:rsid w:val="00AB272B"/>
    <w:rsid w:val="00AC223D"/>
    <w:rsid w:val="00AC5FDF"/>
    <w:rsid w:val="00AD39BB"/>
    <w:rsid w:val="00AD5423"/>
    <w:rsid w:val="00AE269C"/>
    <w:rsid w:val="00AE5242"/>
    <w:rsid w:val="00AE5D9C"/>
    <w:rsid w:val="00AF1C0B"/>
    <w:rsid w:val="00AF564D"/>
    <w:rsid w:val="00B01912"/>
    <w:rsid w:val="00B07ACB"/>
    <w:rsid w:val="00B10E69"/>
    <w:rsid w:val="00B123A3"/>
    <w:rsid w:val="00B127C0"/>
    <w:rsid w:val="00B15849"/>
    <w:rsid w:val="00B17320"/>
    <w:rsid w:val="00B212D5"/>
    <w:rsid w:val="00B21385"/>
    <w:rsid w:val="00B22644"/>
    <w:rsid w:val="00B22738"/>
    <w:rsid w:val="00B263CD"/>
    <w:rsid w:val="00B313BA"/>
    <w:rsid w:val="00B3188D"/>
    <w:rsid w:val="00B31E1F"/>
    <w:rsid w:val="00B324D4"/>
    <w:rsid w:val="00B40744"/>
    <w:rsid w:val="00B465D0"/>
    <w:rsid w:val="00B50687"/>
    <w:rsid w:val="00B53020"/>
    <w:rsid w:val="00B551DC"/>
    <w:rsid w:val="00B63969"/>
    <w:rsid w:val="00B641CC"/>
    <w:rsid w:val="00B643AC"/>
    <w:rsid w:val="00B656E3"/>
    <w:rsid w:val="00B66DBC"/>
    <w:rsid w:val="00B74BC1"/>
    <w:rsid w:val="00B768F0"/>
    <w:rsid w:val="00B859BB"/>
    <w:rsid w:val="00B91F8F"/>
    <w:rsid w:val="00B9434F"/>
    <w:rsid w:val="00BA14E2"/>
    <w:rsid w:val="00BA2518"/>
    <w:rsid w:val="00BA30AD"/>
    <w:rsid w:val="00BB13FB"/>
    <w:rsid w:val="00BB3922"/>
    <w:rsid w:val="00BB4E31"/>
    <w:rsid w:val="00BB4F66"/>
    <w:rsid w:val="00BB74B5"/>
    <w:rsid w:val="00BC0DD6"/>
    <w:rsid w:val="00BC191A"/>
    <w:rsid w:val="00BC4825"/>
    <w:rsid w:val="00BC5CFD"/>
    <w:rsid w:val="00BD31D9"/>
    <w:rsid w:val="00BD6DA3"/>
    <w:rsid w:val="00BD7809"/>
    <w:rsid w:val="00BE2087"/>
    <w:rsid w:val="00BF0E90"/>
    <w:rsid w:val="00BF4F9E"/>
    <w:rsid w:val="00BF678C"/>
    <w:rsid w:val="00BF7873"/>
    <w:rsid w:val="00C03304"/>
    <w:rsid w:val="00C072A8"/>
    <w:rsid w:val="00C103A2"/>
    <w:rsid w:val="00C12465"/>
    <w:rsid w:val="00C125D9"/>
    <w:rsid w:val="00C146E6"/>
    <w:rsid w:val="00C150F6"/>
    <w:rsid w:val="00C16AAD"/>
    <w:rsid w:val="00C21E1F"/>
    <w:rsid w:val="00C230A5"/>
    <w:rsid w:val="00C23322"/>
    <w:rsid w:val="00C25774"/>
    <w:rsid w:val="00C30FEB"/>
    <w:rsid w:val="00C32A17"/>
    <w:rsid w:val="00C344FC"/>
    <w:rsid w:val="00C36469"/>
    <w:rsid w:val="00C42987"/>
    <w:rsid w:val="00C5119E"/>
    <w:rsid w:val="00C552DA"/>
    <w:rsid w:val="00C56E39"/>
    <w:rsid w:val="00C57542"/>
    <w:rsid w:val="00C57BF5"/>
    <w:rsid w:val="00C60A12"/>
    <w:rsid w:val="00C61907"/>
    <w:rsid w:val="00C6557B"/>
    <w:rsid w:val="00C83ACA"/>
    <w:rsid w:val="00C877EC"/>
    <w:rsid w:val="00C909A6"/>
    <w:rsid w:val="00C9599C"/>
    <w:rsid w:val="00C95B38"/>
    <w:rsid w:val="00C97272"/>
    <w:rsid w:val="00CA2042"/>
    <w:rsid w:val="00CB185A"/>
    <w:rsid w:val="00CB73ED"/>
    <w:rsid w:val="00CC2531"/>
    <w:rsid w:val="00CC4FB3"/>
    <w:rsid w:val="00CC5928"/>
    <w:rsid w:val="00CC7D92"/>
    <w:rsid w:val="00CD2E51"/>
    <w:rsid w:val="00CD3EDA"/>
    <w:rsid w:val="00CD4D89"/>
    <w:rsid w:val="00CD64A7"/>
    <w:rsid w:val="00CD6F44"/>
    <w:rsid w:val="00CE2E00"/>
    <w:rsid w:val="00CE6093"/>
    <w:rsid w:val="00CE7BA5"/>
    <w:rsid w:val="00CF281D"/>
    <w:rsid w:val="00CF62E3"/>
    <w:rsid w:val="00CF7BB4"/>
    <w:rsid w:val="00CF7DDF"/>
    <w:rsid w:val="00D00652"/>
    <w:rsid w:val="00D0168E"/>
    <w:rsid w:val="00D1231D"/>
    <w:rsid w:val="00D13742"/>
    <w:rsid w:val="00D16735"/>
    <w:rsid w:val="00D17656"/>
    <w:rsid w:val="00D2162B"/>
    <w:rsid w:val="00D24D92"/>
    <w:rsid w:val="00D2670A"/>
    <w:rsid w:val="00D301D9"/>
    <w:rsid w:val="00D31944"/>
    <w:rsid w:val="00D31E3E"/>
    <w:rsid w:val="00D40CE1"/>
    <w:rsid w:val="00D41A39"/>
    <w:rsid w:val="00D42ECF"/>
    <w:rsid w:val="00D47663"/>
    <w:rsid w:val="00D53B75"/>
    <w:rsid w:val="00D60895"/>
    <w:rsid w:val="00D60A95"/>
    <w:rsid w:val="00D629DB"/>
    <w:rsid w:val="00D630A4"/>
    <w:rsid w:val="00D64390"/>
    <w:rsid w:val="00D661B3"/>
    <w:rsid w:val="00D7153C"/>
    <w:rsid w:val="00D72985"/>
    <w:rsid w:val="00D72E1C"/>
    <w:rsid w:val="00D734CC"/>
    <w:rsid w:val="00D753A5"/>
    <w:rsid w:val="00D75553"/>
    <w:rsid w:val="00D763BB"/>
    <w:rsid w:val="00D802D7"/>
    <w:rsid w:val="00D80905"/>
    <w:rsid w:val="00D834F6"/>
    <w:rsid w:val="00D84DAD"/>
    <w:rsid w:val="00D85660"/>
    <w:rsid w:val="00D91B6D"/>
    <w:rsid w:val="00DA1EDD"/>
    <w:rsid w:val="00DA7925"/>
    <w:rsid w:val="00DA7FA0"/>
    <w:rsid w:val="00DB11E2"/>
    <w:rsid w:val="00DB1C95"/>
    <w:rsid w:val="00DB52F7"/>
    <w:rsid w:val="00DB6764"/>
    <w:rsid w:val="00DC0950"/>
    <w:rsid w:val="00DE5238"/>
    <w:rsid w:val="00DF17B2"/>
    <w:rsid w:val="00DF2E0E"/>
    <w:rsid w:val="00DF412D"/>
    <w:rsid w:val="00DF4C63"/>
    <w:rsid w:val="00DF75E9"/>
    <w:rsid w:val="00E11146"/>
    <w:rsid w:val="00E11B73"/>
    <w:rsid w:val="00E12B91"/>
    <w:rsid w:val="00E14C57"/>
    <w:rsid w:val="00E15602"/>
    <w:rsid w:val="00E15D05"/>
    <w:rsid w:val="00E16043"/>
    <w:rsid w:val="00E2691E"/>
    <w:rsid w:val="00E311DE"/>
    <w:rsid w:val="00E33567"/>
    <w:rsid w:val="00E34ED8"/>
    <w:rsid w:val="00E36AED"/>
    <w:rsid w:val="00E36C87"/>
    <w:rsid w:val="00E41CEB"/>
    <w:rsid w:val="00E4503A"/>
    <w:rsid w:val="00E4645B"/>
    <w:rsid w:val="00E47356"/>
    <w:rsid w:val="00E478D5"/>
    <w:rsid w:val="00E51EBB"/>
    <w:rsid w:val="00E5308A"/>
    <w:rsid w:val="00E541FC"/>
    <w:rsid w:val="00E604FB"/>
    <w:rsid w:val="00E67A34"/>
    <w:rsid w:val="00E702E9"/>
    <w:rsid w:val="00E7422E"/>
    <w:rsid w:val="00E7488A"/>
    <w:rsid w:val="00E93060"/>
    <w:rsid w:val="00E94070"/>
    <w:rsid w:val="00E96B1E"/>
    <w:rsid w:val="00EA417B"/>
    <w:rsid w:val="00EA61C4"/>
    <w:rsid w:val="00EA6FD2"/>
    <w:rsid w:val="00EA7562"/>
    <w:rsid w:val="00EA7997"/>
    <w:rsid w:val="00EB4D72"/>
    <w:rsid w:val="00EB640F"/>
    <w:rsid w:val="00EB65CF"/>
    <w:rsid w:val="00EB796E"/>
    <w:rsid w:val="00EC1115"/>
    <w:rsid w:val="00EC13DE"/>
    <w:rsid w:val="00EC2B3A"/>
    <w:rsid w:val="00EC3514"/>
    <w:rsid w:val="00EC4ACB"/>
    <w:rsid w:val="00EC674A"/>
    <w:rsid w:val="00ED0476"/>
    <w:rsid w:val="00ED1DBE"/>
    <w:rsid w:val="00ED5DC0"/>
    <w:rsid w:val="00ED744A"/>
    <w:rsid w:val="00EE12F6"/>
    <w:rsid w:val="00EE1F0B"/>
    <w:rsid w:val="00EF2C92"/>
    <w:rsid w:val="00EF6D50"/>
    <w:rsid w:val="00F01EEB"/>
    <w:rsid w:val="00F04BFE"/>
    <w:rsid w:val="00F056C4"/>
    <w:rsid w:val="00F06890"/>
    <w:rsid w:val="00F06D64"/>
    <w:rsid w:val="00F13707"/>
    <w:rsid w:val="00F14336"/>
    <w:rsid w:val="00F14863"/>
    <w:rsid w:val="00F15F07"/>
    <w:rsid w:val="00F20856"/>
    <w:rsid w:val="00F2139E"/>
    <w:rsid w:val="00F24DD6"/>
    <w:rsid w:val="00F31CD9"/>
    <w:rsid w:val="00F345A6"/>
    <w:rsid w:val="00F37E1C"/>
    <w:rsid w:val="00F40EB4"/>
    <w:rsid w:val="00F42F89"/>
    <w:rsid w:val="00F4460A"/>
    <w:rsid w:val="00F45FAB"/>
    <w:rsid w:val="00F542D9"/>
    <w:rsid w:val="00F549C0"/>
    <w:rsid w:val="00F61423"/>
    <w:rsid w:val="00F6794E"/>
    <w:rsid w:val="00F70CF3"/>
    <w:rsid w:val="00F77136"/>
    <w:rsid w:val="00F8654B"/>
    <w:rsid w:val="00F94FA0"/>
    <w:rsid w:val="00FA2168"/>
    <w:rsid w:val="00FA3CC6"/>
    <w:rsid w:val="00FA4BF1"/>
    <w:rsid w:val="00FA689C"/>
    <w:rsid w:val="00FA6E74"/>
    <w:rsid w:val="00FA7F8B"/>
    <w:rsid w:val="00FB1986"/>
    <w:rsid w:val="00FB2C2B"/>
    <w:rsid w:val="00FB34DE"/>
    <w:rsid w:val="00FB5847"/>
    <w:rsid w:val="00FB7340"/>
    <w:rsid w:val="00FB7BE3"/>
    <w:rsid w:val="00FD0CDD"/>
    <w:rsid w:val="00FD40B0"/>
    <w:rsid w:val="00FD7CDE"/>
    <w:rsid w:val="00FE341F"/>
    <w:rsid w:val="00FE5FD9"/>
    <w:rsid w:val="00FE6979"/>
    <w:rsid w:val="00FF050C"/>
    <w:rsid w:val="00FF7A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5CD6D"/>
  <w15:docId w15:val="{D67E54D3-194C-4681-B7A2-AA632A5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5FD"/>
    <w:rPr>
      <w:rFonts w:ascii="Arial" w:eastAsia="Times New Roman" w:hAnsi="Arial"/>
      <w:sz w:val="22"/>
      <w:szCs w:val="22"/>
      <w:lang w:val="de-DE"/>
    </w:rPr>
  </w:style>
  <w:style w:type="paragraph" w:styleId="Antrat1">
    <w:name w:val="heading 1"/>
    <w:basedOn w:val="prastasis"/>
    <w:next w:val="prastasis"/>
    <w:link w:val="Antrat1Diagrama"/>
    <w:uiPriority w:val="99"/>
    <w:qFormat/>
    <w:rsid w:val="00BF678C"/>
    <w:pPr>
      <w:keepNext/>
      <w:outlineLvl w:val="0"/>
    </w:pPr>
    <w:rPr>
      <w:b/>
      <w:sz w:val="28"/>
      <w:szCs w:val="20"/>
      <w:lang w:val="en-US"/>
    </w:rPr>
  </w:style>
  <w:style w:type="paragraph" w:styleId="Antrat2">
    <w:name w:val="heading 2"/>
    <w:basedOn w:val="prastasis"/>
    <w:next w:val="prastasis"/>
    <w:link w:val="Antrat2Diagrama"/>
    <w:uiPriority w:val="99"/>
    <w:qFormat/>
    <w:rsid w:val="002435FD"/>
    <w:pPr>
      <w:keepNext/>
      <w:spacing w:before="240" w:after="60"/>
      <w:outlineLvl w:val="1"/>
    </w:pPr>
    <w:rPr>
      <w:rFonts w:cs="Arial"/>
      <w:b/>
      <w:bCs/>
      <w:i/>
      <w:iCs/>
      <w:sz w:val="28"/>
      <w:szCs w:val="28"/>
    </w:rPr>
  </w:style>
  <w:style w:type="paragraph" w:styleId="Antrat3">
    <w:name w:val="heading 3"/>
    <w:basedOn w:val="prastasis"/>
    <w:next w:val="prastasis"/>
    <w:link w:val="Antrat3Diagrama"/>
    <w:uiPriority w:val="99"/>
    <w:qFormat/>
    <w:rsid w:val="002435FD"/>
    <w:pPr>
      <w:keepNext/>
      <w:spacing w:before="240" w:after="60"/>
      <w:outlineLvl w:val="2"/>
    </w:pPr>
    <w:rPr>
      <w:rFonts w:cs="Arial"/>
      <w:b/>
      <w:bCs/>
      <w:sz w:val="26"/>
      <w:szCs w:val="26"/>
    </w:rPr>
  </w:style>
  <w:style w:type="paragraph" w:styleId="Antrat4">
    <w:name w:val="heading 4"/>
    <w:basedOn w:val="Antrat3"/>
    <w:next w:val="Pagrindinistekstas"/>
    <w:link w:val="Antrat4Diagrama"/>
    <w:uiPriority w:val="99"/>
    <w:qFormat/>
    <w:rsid w:val="00007D7E"/>
    <w:pPr>
      <w:keepLines/>
      <w:tabs>
        <w:tab w:val="left" w:pos="1985"/>
      </w:tabs>
      <w:spacing w:before="120" w:after="120"/>
      <w:ind w:left="1985" w:hanging="1985"/>
      <w:jc w:val="both"/>
      <w:outlineLvl w:val="3"/>
    </w:pPr>
    <w:rPr>
      <w:rFonts w:ascii="Times New Roman" w:hAnsi="Times New Roman" w:cs="Times New Roman"/>
      <w:bCs w:val="0"/>
      <w:sz w:val="28"/>
      <w:szCs w:val="20"/>
      <w:lang w:val="en-US" w:eastAsia="en-US"/>
    </w:rPr>
  </w:style>
  <w:style w:type="paragraph" w:styleId="Antrat5">
    <w:name w:val="heading 5"/>
    <w:basedOn w:val="Antrat4"/>
    <w:next w:val="Pagrindinistekstas"/>
    <w:link w:val="Antrat5Diagrama"/>
    <w:uiPriority w:val="99"/>
    <w:qFormat/>
    <w:rsid w:val="00007D7E"/>
    <w:pPr>
      <w:outlineLvl w:val="4"/>
    </w:pPr>
  </w:style>
  <w:style w:type="paragraph" w:styleId="Antrat6">
    <w:name w:val="heading 6"/>
    <w:basedOn w:val="Antrat5"/>
    <w:next w:val="Pagrindinistekstas"/>
    <w:link w:val="Antrat6Diagrama"/>
    <w:uiPriority w:val="99"/>
    <w:qFormat/>
    <w:rsid w:val="00007D7E"/>
    <w:pPr>
      <w:outlineLvl w:val="5"/>
    </w:pPr>
  </w:style>
  <w:style w:type="paragraph" w:styleId="Antrat7">
    <w:name w:val="heading 7"/>
    <w:aliases w:val="not allowed"/>
    <w:basedOn w:val="prastasis"/>
    <w:next w:val="prastasis"/>
    <w:link w:val="Antrat7Diagrama"/>
    <w:uiPriority w:val="99"/>
    <w:qFormat/>
    <w:rsid w:val="00007D7E"/>
    <w:pPr>
      <w:jc w:val="both"/>
      <w:outlineLvl w:val="6"/>
    </w:pPr>
    <w:rPr>
      <w:rFonts w:ascii="Symbol" w:hAnsi="Symbol"/>
      <w:color w:val="00FF00"/>
      <w:sz w:val="24"/>
      <w:szCs w:val="20"/>
      <w:lang w:val="en-US" w:eastAsia="en-US"/>
    </w:rPr>
  </w:style>
  <w:style w:type="paragraph" w:styleId="Antrat8">
    <w:name w:val="heading 8"/>
    <w:aliases w:val="do not use"/>
    <w:basedOn w:val="prastasis"/>
    <w:next w:val="prastasis"/>
    <w:link w:val="Antrat8Diagrama"/>
    <w:uiPriority w:val="99"/>
    <w:qFormat/>
    <w:rsid w:val="00007D7E"/>
    <w:pPr>
      <w:jc w:val="both"/>
      <w:outlineLvl w:val="7"/>
    </w:pPr>
    <w:rPr>
      <w:rFonts w:ascii="Symbol" w:hAnsi="Symbol"/>
      <w:color w:val="00FF00"/>
      <w:sz w:val="24"/>
      <w:szCs w:val="20"/>
      <w:lang w:val="en-US" w:eastAsia="en-US"/>
    </w:rPr>
  </w:style>
  <w:style w:type="paragraph" w:styleId="Antrat9">
    <w:name w:val="heading 9"/>
    <w:aliases w:val="forbidden"/>
    <w:basedOn w:val="prastasis"/>
    <w:next w:val="prastasis"/>
    <w:link w:val="Antrat9Diagrama"/>
    <w:uiPriority w:val="99"/>
    <w:qFormat/>
    <w:rsid w:val="00007D7E"/>
    <w:pPr>
      <w:jc w:val="both"/>
      <w:outlineLvl w:val="8"/>
    </w:pPr>
    <w:rPr>
      <w:rFonts w:ascii="Symbol" w:hAnsi="Symbol"/>
      <w:color w:val="00FF00"/>
      <w:sz w:val="24"/>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678C"/>
    <w:rPr>
      <w:rFonts w:ascii="Arial" w:eastAsia="Times New Roman" w:hAnsi="Arial" w:cs="Times New Roman"/>
      <w:b/>
      <w:sz w:val="28"/>
      <w:szCs w:val="20"/>
      <w:lang w:val="en-US"/>
    </w:rPr>
  </w:style>
  <w:style w:type="character" w:customStyle="1" w:styleId="Antrat2Diagrama">
    <w:name w:val="Antraštė 2 Diagrama"/>
    <w:link w:val="Antrat2"/>
    <w:uiPriority w:val="99"/>
    <w:rsid w:val="002435FD"/>
    <w:rPr>
      <w:rFonts w:ascii="Arial" w:eastAsia="Times New Roman" w:hAnsi="Arial" w:cs="Arial"/>
      <w:b/>
      <w:bCs/>
      <w:i/>
      <w:iCs/>
      <w:sz w:val="28"/>
      <w:szCs w:val="28"/>
      <w:lang w:val="de-DE" w:eastAsia="lt-LT"/>
    </w:rPr>
  </w:style>
  <w:style w:type="character" w:customStyle="1" w:styleId="Antrat3Diagrama">
    <w:name w:val="Antraštė 3 Diagrama"/>
    <w:link w:val="Antrat3"/>
    <w:uiPriority w:val="99"/>
    <w:rsid w:val="002435FD"/>
    <w:rPr>
      <w:rFonts w:ascii="Arial" w:eastAsia="Times New Roman" w:hAnsi="Arial" w:cs="Arial"/>
      <w:b/>
      <w:bCs/>
      <w:sz w:val="26"/>
      <w:szCs w:val="26"/>
      <w:lang w:val="de-DE" w:eastAsia="lt-LT"/>
    </w:rPr>
  </w:style>
  <w:style w:type="character" w:styleId="Hipersaitas">
    <w:name w:val="Hyperlink"/>
    <w:uiPriority w:val="99"/>
    <w:rsid w:val="002435FD"/>
    <w:rPr>
      <w:rFonts w:ascii="Times New Roman" w:hAnsi="Times New Roman" w:cs="Times New Roman"/>
      <w:color w:val="0000FF"/>
      <w:u w:val="single"/>
    </w:rPr>
  </w:style>
  <w:style w:type="character" w:styleId="Perirtashipersaitas">
    <w:name w:val="FollowedHyperlink"/>
    <w:uiPriority w:val="99"/>
    <w:semiHidden/>
    <w:rsid w:val="002435FD"/>
    <w:rPr>
      <w:rFonts w:cs="Times New Roman"/>
      <w:color w:val="800080"/>
      <w:u w:val="single"/>
    </w:rPr>
  </w:style>
  <w:style w:type="character" w:styleId="Emfaz">
    <w:name w:val="Emphasis"/>
    <w:uiPriority w:val="99"/>
    <w:qFormat/>
    <w:rsid w:val="002435FD"/>
    <w:rPr>
      <w:rFonts w:ascii="Times New Roman" w:hAnsi="Times New Roman" w:cs="Times New Roman"/>
      <w:i/>
      <w:iCs/>
    </w:rPr>
  </w:style>
  <w:style w:type="character" w:styleId="Grietas">
    <w:name w:val="Strong"/>
    <w:uiPriority w:val="99"/>
    <w:qFormat/>
    <w:rsid w:val="002435FD"/>
    <w:rPr>
      <w:rFonts w:ascii="Times New Roman" w:hAnsi="Times New Roman" w:cs="Times New Roman"/>
      <w:b/>
      <w:bCs/>
    </w:rPr>
  </w:style>
  <w:style w:type="paragraph" w:styleId="Komentarotekstas">
    <w:name w:val="annotation text"/>
    <w:basedOn w:val="prastasis"/>
    <w:link w:val="KomentarotekstasDiagrama"/>
    <w:uiPriority w:val="99"/>
    <w:semiHidden/>
    <w:rsid w:val="002435FD"/>
    <w:rPr>
      <w:sz w:val="20"/>
      <w:szCs w:val="20"/>
    </w:rPr>
  </w:style>
  <w:style w:type="character" w:customStyle="1" w:styleId="KomentarotekstasDiagrama">
    <w:name w:val="Komentaro tekstas Diagrama"/>
    <w:link w:val="Komentarotekstas"/>
    <w:uiPriority w:val="99"/>
    <w:semiHidden/>
    <w:rsid w:val="002435FD"/>
    <w:rPr>
      <w:rFonts w:ascii="Arial" w:eastAsia="Times New Roman" w:hAnsi="Arial" w:cs="Times New Roman"/>
      <w:sz w:val="20"/>
      <w:szCs w:val="20"/>
      <w:lang w:val="de-DE" w:eastAsia="lt-LT"/>
    </w:rPr>
  </w:style>
  <w:style w:type="paragraph" w:styleId="Antrats">
    <w:name w:val="header"/>
    <w:basedOn w:val="prastasis"/>
    <w:link w:val="AntratsDiagrama"/>
    <w:uiPriority w:val="99"/>
    <w:rsid w:val="002435FD"/>
    <w:pPr>
      <w:tabs>
        <w:tab w:val="center" w:pos="4819"/>
        <w:tab w:val="right" w:pos="9638"/>
      </w:tabs>
    </w:pPr>
  </w:style>
  <w:style w:type="character" w:customStyle="1" w:styleId="AntratsDiagrama">
    <w:name w:val="Antraštės Diagrama"/>
    <w:link w:val="Antrats"/>
    <w:uiPriority w:val="99"/>
    <w:semiHidden/>
    <w:rsid w:val="002435FD"/>
    <w:rPr>
      <w:rFonts w:ascii="Arial" w:eastAsia="Times New Roman" w:hAnsi="Arial" w:cs="Times New Roman"/>
      <w:lang w:val="de-DE" w:eastAsia="lt-LT"/>
    </w:rPr>
  </w:style>
  <w:style w:type="paragraph" w:styleId="Porat">
    <w:name w:val="footer"/>
    <w:basedOn w:val="prastasis"/>
    <w:link w:val="PoratDiagrama"/>
    <w:uiPriority w:val="99"/>
    <w:rsid w:val="002435FD"/>
    <w:pPr>
      <w:tabs>
        <w:tab w:val="center" w:pos="4536"/>
        <w:tab w:val="right" w:pos="9072"/>
      </w:tabs>
    </w:pPr>
    <w:rPr>
      <w:rFonts w:ascii="Times New Roman" w:hAnsi="Times New Roman"/>
      <w:sz w:val="24"/>
      <w:szCs w:val="24"/>
    </w:rPr>
  </w:style>
  <w:style w:type="character" w:customStyle="1" w:styleId="PoratDiagrama">
    <w:name w:val="Poraštė Diagrama"/>
    <w:link w:val="Porat"/>
    <w:uiPriority w:val="99"/>
    <w:rsid w:val="002435FD"/>
    <w:rPr>
      <w:rFonts w:ascii="Times New Roman" w:eastAsia="Times New Roman" w:hAnsi="Times New Roman" w:cs="Times New Roman"/>
      <w:sz w:val="24"/>
      <w:szCs w:val="24"/>
      <w:lang w:val="de-DE" w:eastAsia="lt-LT"/>
    </w:rPr>
  </w:style>
  <w:style w:type="paragraph" w:styleId="Antrat">
    <w:name w:val="caption"/>
    <w:basedOn w:val="prastasis"/>
    <w:next w:val="prastasis"/>
    <w:uiPriority w:val="99"/>
    <w:qFormat/>
    <w:rsid w:val="002435FD"/>
    <w:pPr>
      <w:autoSpaceDE w:val="0"/>
      <w:autoSpaceDN w:val="0"/>
      <w:spacing w:line="240" w:lineRule="atLeast"/>
      <w:jc w:val="both"/>
    </w:pPr>
    <w:rPr>
      <w:rFonts w:cs="Arial"/>
      <w:b/>
      <w:bCs/>
      <w:sz w:val="24"/>
      <w:szCs w:val="24"/>
      <w:lang w:val="en-GB"/>
    </w:rPr>
  </w:style>
  <w:style w:type="paragraph" w:styleId="Pagrindinistekstas">
    <w:name w:val="Body Text"/>
    <w:basedOn w:val="prastasis"/>
    <w:link w:val="PagrindinistekstasDiagrama"/>
    <w:uiPriority w:val="99"/>
    <w:rsid w:val="002435FD"/>
    <w:pPr>
      <w:autoSpaceDE w:val="0"/>
      <w:autoSpaceDN w:val="0"/>
    </w:pPr>
    <w:rPr>
      <w:rFonts w:cs="Arial"/>
      <w:b/>
      <w:bCs/>
    </w:rPr>
  </w:style>
  <w:style w:type="character" w:customStyle="1" w:styleId="PagrindinistekstasDiagrama">
    <w:name w:val="Pagrindinis tekstas Diagrama"/>
    <w:link w:val="Pagrindinistekstas"/>
    <w:uiPriority w:val="99"/>
    <w:rsid w:val="002435FD"/>
    <w:rPr>
      <w:rFonts w:ascii="Arial" w:eastAsia="Times New Roman" w:hAnsi="Arial" w:cs="Arial"/>
      <w:b/>
      <w:bCs/>
      <w:lang w:val="de-DE" w:eastAsia="lt-LT"/>
    </w:rPr>
  </w:style>
  <w:style w:type="paragraph" w:styleId="Paprastasistekstas">
    <w:name w:val="Plain Text"/>
    <w:basedOn w:val="prastasis"/>
    <w:link w:val="PaprastasistekstasDiagrama"/>
    <w:uiPriority w:val="99"/>
    <w:semiHidden/>
    <w:rsid w:val="002435FD"/>
    <w:rPr>
      <w:rFonts w:ascii="Courier" w:hAnsi="Courier"/>
      <w:sz w:val="24"/>
      <w:szCs w:val="20"/>
      <w:lang w:val="en-US"/>
    </w:rPr>
  </w:style>
  <w:style w:type="character" w:customStyle="1" w:styleId="PaprastasistekstasDiagrama">
    <w:name w:val="Paprastasis tekstas Diagrama"/>
    <w:link w:val="Paprastasistekstas"/>
    <w:uiPriority w:val="99"/>
    <w:semiHidden/>
    <w:rsid w:val="002435FD"/>
    <w:rPr>
      <w:rFonts w:ascii="Courier" w:eastAsia="Times New Roman" w:hAnsi="Courier" w:cs="Times New Roman"/>
      <w:sz w:val="24"/>
      <w:szCs w:val="20"/>
      <w:lang w:val="en-US" w:eastAsia="lt-LT"/>
    </w:rPr>
  </w:style>
  <w:style w:type="paragraph" w:styleId="Komentarotema">
    <w:name w:val="annotation subject"/>
    <w:basedOn w:val="Komentarotekstas"/>
    <w:next w:val="Komentarotekstas"/>
    <w:link w:val="KomentarotemaDiagrama"/>
    <w:uiPriority w:val="99"/>
    <w:semiHidden/>
    <w:rsid w:val="002435FD"/>
    <w:rPr>
      <w:b/>
      <w:bCs/>
    </w:rPr>
  </w:style>
  <w:style w:type="character" w:customStyle="1" w:styleId="KomentarotemaDiagrama">
    <w:name w:val="Komentaro tema Diagrama"/>
    <w:link w:val="Komentarotema"/>
    <w:uiPriority w:val="99"/>
    <w:semiHidden/>
    <w:rsid w:val="002435FD"/>
    <w:rPr>
      <w:rFonts w:ascii="Arial" w:eastAsia="Times New Roman" w:hAnsi="Arial" w:cs="Times New Roman"/>
      <w:b/>
      <w:bCs/>
      <w:sz w:val="20"/>
      <w:szCs w:val="20"/>
      <w:lang w:val="de-DE" w:eastAsia="lt-LT"/>
    </w:rPr>
  </w:style>
  <w:style w:type="paragraph" w:styleId="Debesliotekstas">
    <w:name w:val="Balloon Text"/>
    <w:basedOn w:val="prastasis"/>
    <w:link w:val="DebesliotekstasDiagrama"/>
    <w:uiPriority w:val="99"/>
    <w:semiHidden/>
    <w:rsid w:val="002435FD"/>
    <w:rPr>
      <w:rFonts w:ascii="Tahoma" w:hAnsi="Tahoma" w:cs="Tahoma"/>
      <w:sz w:val="16"/>
      <w:szCs w:val="16"/>
    </w:rPr>
  </w:style>
  <w:style w:type="character" w:customStyle="1" w:styleId="DebesliotekstasDiagrama">
    <w:name w:val="Debesėlio tekstas Diagrama"/>
    <w:link w:val="Debesliotekstas"/>
    <w:uiPriority w:val="99"/>
    <w:semiHidden/>
    <w:rsid w:val="002435FD"/>
    <w:rPr>
      <w:rFonts w:ascii="Tahoma" w:eastAsia="Times New Roman" w:hAnsi="Tahoma" w:cs="Tahoma"/>
      <w:sz w:val="16"/>
      <w:szCs w:val="16"/>
      <w:lang w:val="de-DE" w:eastAsia="lt-LT"/>
    </w:rPr>
  </w:style>
  <w:style w:type="paragraph" w:customStyle="1" w:styleId="Default">
    <w:name w:val="Default"/>
    <w:rsid w:val="002435FD"/>
    <w:pPr>
      <w:autoSpaceDE w:val="0"/>
      <w:autoSpaceDN w:val="0"/>
      <w:adjustRightInd w:val="0"/>
    </w:pPr>
    <w:rPr>
      <w:rFonts w:ascii="Times New Roman" w:eastAsia="Times New Roman" w:hAnsi="Times New Roman"/>
      <w:color w:val="000000"/>
      <w:sz w:val="24"/>
      <w:szCs w:val="24"/>
      <w:lang w:val="en-US"/>
    </w:rPr>
  </w:style>
  <w:style w:type="paragraph" w:customStyle="1" w:styleId="Standardenglisch">
    <w:name w:val="Standard englisch"/>
    <w:basedOn w:val="prastasis"/>
    <w:uiPriority w:val="99"/>
    <w:rsid w:val="002435FD"/>
    <w:pPr>
      <w:widowControl w:val="0"/>
    </w:pPr>
    <w:rPr>
      <w:szCs w:val="20"/>
      <w:lang w:val="en-GB"/>
    </w:rPr>
  </w:style>
  <w:style w:type="paragraph" w:customStyle="1" w:styleId="p23">
    <w:name w:val="p23"/>
    <w:basedOn w:val="prastasis"/>
    <w:uiPriority w:val="99"/>
    <w:rsid w:val="002435FD"/>
    <w:pPr>
      <w:widowControl w:val="0"/>
      <w:tabs>
        <w:tab w:val="left" w:pos="226"/>
      </w:tabs>
      <w:autoSpaceDE w:val="0"/>
      <w:autoSpaceDN w:val="0"/>
      <w:adjustRightInd w:val="0"/>
      <w:ind w:left="1214" w:hanging="226"/>
    </w:pPr>
    <w:rPr>
      <w:rFonts w:ascii="Times New Roman" w:hAnsi="Times New Roman"/>
      <w:sz w:val="24"/>
      <w:szCs w:val="24"/>
      <w:lang w:val="en-US"/>
    </w:rPr>
  </w:style>
  <w:style w:type="character" w:customStyle="1" w:styleId="BTEMEASMCAChar">
    <w:name w:val="BT EMEA_SMCA Char"/>
    <w:link w:val="BTEMEASMCA"/>
    <w:uiPriority w:val="99"/>
    <w:locked/>
    <w:rsid w:val="00376BB8"/>
    <w:rPr>
      <w:noProof/>
      <w:sz w:val="22"/>
      <w:szCs w:val="22"/>
      <w:lang w:val="en-GB" w:eastAsia="en-US"/>
    </w:rPr>
  </w:style>
  <w:style w:type="paragraph" w:customStyle="1" w:styleId="BTEMEASMCA">
    <w:name w:val="BT EMEA_SMCA"/>
    <w:basedOn w:val="prastasis"/>
    <w:link w:val="BTEMEASMCAChar"/>
    <w:autoRedefine/>
    <w:uiPriority w:val="99"/>
    <w:rsid w:val="00376BB8"/>
    <w:rPr>
      <w:rFonts w:ascii="Calibri" w:eastAsia="Calibri" w:hAnsi="Calibri"/>
      <w:noProof/>
      <w:lang w:val="en-GB" w:eastAsia="en-US"/>
    </w:rPr>
  </w:style>
  <w:style w:type="character" w:customStyle="1" w:styleId="TTEMEASMCAChar">
    <w:name w:val="TT EMEA_SMCA Char"/>
    <w:link w:val="TTEMEASMCA"/>
    <w:uiPriority w:val="99"/>
    <w:locked/>
    <w:rsid w:val="002435FD"/>
    <w:rPr>
      <w:rFonts w:cs="Times New Roman"/>
      <w:b/>
      <w:caps/>
      <w:lang w:val="en-US" w:eastAsia="lt-LT"/>
    </w:rPr>
  </w:style>
  <w:style w:type="paragraph" w:customStyle="1" w:styleId="TTEMEASMCA">
    <w:name w:val="TT EMEA_SMCA"/>
    <w:basedOn w:val="Antrat1"/>
    <w:link w:val="TTEMEASMCAChar"/>
    <w:autoRedefine/>
    <w:uiPriority w:val="99"/>
    <w:rsid w:val="002435FD"/>
    <w:pPr>
      <w:keepNext w:val="0"/>
      <w:tabs>
        <w:tab w:val="left" w:pos="567"/>
      </w:tabs>
      <w:ind w:left="567" w:hanging="567"/>
      <w:jc w:val="center"/>
    </w:pPr>
    <w:rPr>
      <w:rFonts w:ascii="Calibri" w:eastAsia="Calibri" w:hAnsi="Calibri"/>
      <w:caps/>
      <w:sz w:val="22"/>
      <w:szCs w:val="22"/>
    </w:rPr>
  </w:style>
  <w:style w:type="paragraph" w:customStyle="1" w:styleId="knZulassung02">
    <w:name w:val="knZulassung02"/>
    <w:basedOn w:val="prastasis"/>
    <w:uiPriority w:val="99"/>
    <w:rsid w:val="002435FD"/>
    <w:pPr>
      <w:widowControl w:val="0"/>
      <w:autoSpaceDE w:val="0"/>
      <w:autoSpaceDN w:val="0"/>
      <w:ind w:left="1843" w:right="284"/>
    </w:pPr>
    <w:rPr>
      <w:rFonts w:ascii="Courier" w:hAnsi="Courier" w:cs="Courier"/>
      <w:sz w:val="24"/>
      <w:szCs w:val="24"/>
      <w:lang w:val="en-AU"/>
    </w:rPr>
  </w:style>
  <w:style w:type="paragraph" w:customStyle="1" w:styleId="spc-text">
    <w:name w:val="spc-text"/>
    <w:basedOn w:val="prastasis"/>
    <w:uiPriority w:val="99"/>
    <w:rsid w:val="002435FD"/>
    <w:pPr>
      <w:tabs>
        <w:tab w:val="left" w:pos="851"/>
      </w:tabs>
      <w:spacing w:line="288" w:lineRule="auto"/>
      <w:ind w:left="851"/>
    </w:pPr>
    <w:rPr>
      <w:sz w:val="20"/>
      <w:szCs w:val="20"/>
    </w:rPr>
  </w:style>
  <w:style w:type="paragraph" w:customStyle="1" w:styleId="berschriftTexteAbt2">
    <w:name w:val="Überschrift Texte Abt.2"/>
    <w:uiPriority w:val="99"/>
    <w:rsid w:val="002435FD"/>
    <w:pPr>
      <w:keepNext/>
      <w:tabs>
        <w:tab w:val="left" w:pos="567"/>
      </w:tabs>
      <w:autoSpaceDE w:val="0"/>
      <w:autoSpaceDN w:val="0"/>
      <w:spacing w:after="360" w:line="260" w:lineRule="exact"/>
      <w:ind w:left="567" w:hanging="567"/>
      <w:jc w:val="both"/>
    </w:pPr>
    <w:rPr>
      <w:rFonts w:ascii="Arial" w:eastAsia="Times New Roman" w:hAnsi="Arial" w:cs="Arial"/>
      <w:b/>
      <w:bCs/>
      <w:lang w:val="de-DE"/>
    </w:rPr>
  </w:style>
  <w:style w:type="paragraph" w:customStyle="1" w:styleId="Absatznormal">
    <w:name w:val="Absatz normal"/>
    <w:uiPriority w:val="99"/>
    <w:rsid w:val="002435FD"/>
    <w:pPr>
      <w:tabs>
        <w:tab w:val="left" w:pos="1134"/>
        <w:tab w:val="left" w:pos="1701"/>
        <w:tab w:val="right" w:pos="3969"/>
        <w:tab w:val="right" w:pos="5670"/>
        <w:tab w:val="right" w:pos="7056"/>
      </w:tabs>
      <w:autoSpaceDE w:val="0"/>
      <w:autoSpaceDN w:val="0"/>
      <w:spacing w:line="260" w:lineRule="exact"/>
      <w:ind w:left="567"/>
      <w:jc w:val="both"/>
    </w:pPr>
    <w:rPr>
      <w:rFonts w:ascii="Arial" w:eastAsia="Times New Roman" w:hAnsi="Arial" w:cs="Arial"/>
      <w:lang w:val="de-DE"/>
    </w:rPr>
  </w:style>
  <w:style w:type="paragraph" w:customStyle="1" w:styleId="StandardenglischChar">
    <w:name w:val="Standard englisch Char"/>
    <w:basedOn w:val="prastasis"/>
    <w:uiPriority w:val="99"/>
    <w:rsid w:val="002435FD"/>
    <w:pPr>
      <w:autoSpaceDE w:val="0"/>
      <w:autoSpaceDN w:val="0"/>
      <w:spacing w:after="240"/>
      <w:jc w:val="both"/>
    </w:pPr>
    <w:rPr>
      <w:rFonts w:ascii="Verdana" w:hAnsi="Verdana" w:cs="Courier New"/>
      <w:lang w:val="en-GB"/>
    </w:rPr>
  </w:style>
  <w:style w:type="paragraph" w:customStyle="1" w:styleId="standard">
    <w:name w:val="standard"/>
    <w:basedOn w:val="Pagrindinistekstas"/>
    <w:uiPriority w:val="99"/>
    <w:rsid w:val="002435FD"/>
    <w:pPr>
      <w:autoSpaceDE/>
      <w:autoSpaceDN/>
      <w:spacing w:before="120" w:after="120"/>
    </w:pPr>
    <w:rPr>
      <w:rFonts w:cs="Times New Roman"/>
      <w:b w:val="0"/>
      <w:bCs w:val="0"/>
      <w:spacing w:val="-2"/>
      <w:sz w:val="20"/>
      <w:szCs w:val="20"/>
      <w:lang w:val="nl-BE" w:bidi="ar-DZ"/>
    </w:rPr>
  </w:style>
  <w:style w:type="paragraph" w:customStyle="1" w:styleId="PI-1EMEASMCA">
    <w:name w:val="PI-1 EMEA_SMCA"/>
    <w:basedOn w:val="Antrat2"/>
    <w:autoRedefine/>
    <w:uiPriority w:val="99"/>
    <w:rsid w:val="002435FD"/>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paragraph" w:customStyle="1" w:styleId="PI-2EMEASMCA">
    <w:name w:val="PI-2 EMEA_SMCA"/>
    <w:basedOn w:val="Antrat3"/>
    <w:autoRedefine/>
    <w:uiPriority w:val="99"/>
    <w:rsid w:val="002435FD"/>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paragraph" w:customStyle="1" w:styleId="BTAnIIEMEASMCA">
    <w:name w:val="BT(AnII) EMEA_SMCA"/>
    <w:basedOn w:val="Debesliotekstas"/>
    <w:autoRedefine/>
    <w:uiPriority w:val="99"/>
    <w:rsid w:val="002435FD"/>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2435FD"/>
    <w:pPr>
      <w:numPr>
        <w:numId w:val="1"/>
      </w:numPr>
      <w:tabs>
        <w:tab w:val="clear" w:pos="720"/>
        <w:tab w:val="num" w:pos="360"/>
      </w:tabs>
      <w:ind w:left="0" w:firstLine="0"/>
    </w:pPr>
  </w:style>
  <w:style w:type="character" w:customStyle="1" w:styleId="BTgEMEASMCAChar">
    <w:name w:val="BT(g) EMEA_SMCA Char"/>
    <w:link w:val="BTgEMEASMCA"/>
    <w:uiPriority w:val="99"/>
    <w:locked/>
    <w:rsid w:val="002435FD"/>
    <w:rPr>
      <w:rFonts w:cs="Times New Roman"/>
      <w:i/>
      <w:noProof/>
      <w:color w:val="008000"/>
    </w:rPr>
  </w:style>
  <w:style w:type="paragraph" w:customStyle="1" w:styleId="BTgEMEASMCA">
    <w:name w:val="BT(g) EMEA_SMCA"/>
    <w:basedOn w:val="BTEMEASMCA"/>
    <w:link w:val="BTgEMEASMCAChar"/>
    <w:autoRedefine/>
    <w:uiPriority w:val="99"/>
    <w:rsid w:val="002435FD"/>
    <w:rPr>
      <w:i/>
      <w:color w:val="008000"/>
    </w:rPr>
  </w:style>
  <w:style w:type="paragraph" w:customStyle="1" w:styleId="BTuEMEASMCA">
    <w:name w:val="BT(u) EMEA_SMCA"/>
    <w:basedOn w:val="BTEMEASMCA"/>
    <w:autoRedefine/>
    <w:uiPriority w:val="99"/>
    <w:rsid w:val="002435FD"/>
    <w:rPr>
      <w:u w:val="single"/>
    </w:rPr>
  </w:style>
  <w:style w:type="character" w:styleId="Komentaronuoroda">
    <w:name w:val="annotation reference"/>
    <w:uiPriority w:val="99"/>
    <w:semiHidden/>
    <w:rsid w:val="002435FD"/>
    <w:rPr>
      <w:rFonts w:ascii="Times New Roman" w:hAnsi="Times New Roman" w:cs="Times New Roman"/>
      <w:sz w:val="16"/>
      <w:szCs w:val="16"/>
    </w:rPr>
  </w:style>
  <w:style w:type="character" w:styleId="Puslapionumeris">
    <w:name w:val="page number"/>
    <w:uiPriority w:val="99"/>
    <w:semiHidden/>
    <w:rsid w:val="002435FD"/>
    <w:rPr>
      <w:rFonts w:ascii="Times New Roman" w:hAnsi="Times New Roman" w:cs="Times New Roman"/>
    </w:rPr>
  </w:style>
  <w:style w:type="character" w:customStyle="1" w:styleId="tw4winMark">
    <w:name w:val="tw4winMark"/>
    <w:uiPriority w:val="99"/>
    <w:rsid w:val="002435FD"/>
    <w:rPr>
      <w:rFonts w:ascii="Courier New" w:hAnsi="Courier New"/>
      <w:vanish/>
      <w:color w:val="800080"/>
      <w:sz w:val="24"/>
      <w:vertAlign w:val="subscript"/>
    </w:rPr>
  </w:style>
  <w:style w:type="character" w:customStyle="1" w:styleId="tw4winError">
    <w:name w:val="tw4winError"/>
    <w:uiPriority w:val="99"/>
    <w:rsid w:val="002435FD"/>
    <w:rPr>
      <w:rFonts w:ascii="Courier New" w:hAnsi="Courier New"/>
      <w:color w:val="00FF00"/>
      <w:sz w:val="40"/>
    </w:rPr>
  </w:style>
  <w:style w:type="character" w:customStyle="1" w:styleId="tw4winTerm">
    <w:name w:val="tw4winTerm"/>
    <w:uiPriority w:val="99"/>
    <w:rsid w:val="002435FD"/>
    <w:rPr>
      <w:color w:val="0000FF"/>
    </w:rPr>
  </w:style>
  <w:style w:type="character" w:customStyle="1" w:styleId="tw4winPopup">
    <w:name w:val="tw4winPopup"/>
    <w:uiPriority w:val="99"/>
    <w:rsid w:val="002435FD"/>
    <w:rPr>
      <w:rFonts w:ascii="Courier New" w:hAnsi="Courier New"/>
      <w:noProof/>
      <w:color w:val="008000"/>
    </w:rPr>
  </w:style>
  <w:style w:type="character" w:customStyle="1" w:styleId="tw4winJump">
    <w:name w:val="tw4winJump"/>
    <w:uiPriority w:val="99"/>
    <w:rsid w:val="002435FD"/>
    <w:rPr>
      <w:rFonts w:ascii="Courier New" w:hAnsi="Courier New"/>
      <w:noProof/>
      <w:color w:val="008080"/>
    </w:rPr>
  </w:style>
  <w:style w:type="character" w:customStyle="1" w:styleId="tw4winExternal">
    <w:name w:val="tw4winExternal"/>
    <w:uiPriority w:val="99"/>
    <w:rsid w:val="002435FD"/>
    <w:rPr>
      <w:rFonts w:ascii="Courier New" w:hAnsi="Courier New"/>
      <w:noProof/>
      <w:color w:val="808080"/>
    </w:rPr>
  </w:style>
  <w:style w:type="character" w:customStyle="1" w:styleId="tw4winInternal">
    <w:name w:val="tw4winInternal"/>
    <w:uiPriority w:val="99"/>
    <w:rsid w:val="002435FD"/>
    <w:rPr>
      <w:rFonts w:ascii="Courier New" w:hAnsi="Courier New"/>
      <w:noProof/>
      <w:color w:val="FF0000"/>
    </w:rPr>
  </w:style>
  <w:style w:type="character" w:customStyle="1" w:styleId="DONOTTRANSLATE">
    <w:name w:val="DO_NOT_TRANSLATE"/>
    <w:uiPriority w:val="99"/>
    <w:rsid w:val="002435FD"/>
    <w:rPr>
      <w:rFonts w:ascii="Courier New" w:hAnsi="Courier New"/>
      <w:noProof/>
      <w:color w:val="800000"/>
    </w:rPr>
  </w:style>
  <w:style w:type="character" w:customStyle="1" w:styleId="s93">
    <w:name w:val="s93"/>
    <w:uiPriority w:val="99"/>
    <w:rsid w:val="002435FD"/>
  </w:style>
  <w:style w:type="numbering" w:customStyle="1" w:styleId="AktuelleListe1">
    <w:name w:val="Aktuelle Liste1"/>
    <w:rsid w:val="002435FD"/>
    <w:pPr>
      <w:numPr>
        <w:numId w:val="4"/>
      </w:numPr>
    </w:pPr>
  </w:style>
  <w:style w:type="paragraph" w:styleId="Pataisymai">
    <w:name w:val="Revision"/>
    <w:hidden/>
    <w:uiPriority w:val="99"/>
    <w:semiHidden/>
    <w:rsid w:val="002435FD"/>
    <w:rPr>
      <w:rFonts w:ascii="Arial" w:eastAsia="Times New Roman" w:hAnsi="Arial"/>
      <w:sz w:val="22"/>
      <w:szCs w:val="22"/>
      <w:lang w:val="de-DE"/>
    </w:rPr>
  </w:style>
  <w:style w:type="paragraph" w:styleId="Sraopastraipa">
    <w:name w:val="List Paragraph"/>
    <w:basedOn w:val="prastasis"/>
    <w:uiPriority w:val="34"/>
    <w:qFormat/>
    <w:rsid w:val="002435FD"/>
    <w:pPr>
      <w:ind w:left="720"/>
      <w:contextualSpacing/>
    </w:pPr>
  </w:style>
  <w:style w:type="table" w:styleId="Lentelstinklelis">
    <w:name w:val="Table Grid"/>
    <w:basedOn w:val="prastojilentel"/>
    <w:uiPriority w:val="99"/>
    <w:rsid w:val="00243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435FD"/>
  </w:style>
  <w:style w:type="paragraph" w:customStyle="1" w:styleId="Tabletextspecial">
    <w:name w:val="Table text special"/>
    <w:basedOn w:val="prastasis"/>
    <w:uiPriority w:val="99"/>
    <w:rsid w:val="002E72E4"/>
    <w:pPr>
      <w:keepLines/>
      <w:spacing w:before="80" w:after="80"/>
    </w:pPr>
    <w:rPr>
      <w:rFonts w:ascii="Times New Roman" w:hAnsi="Times New Roman"/>
      <w:sz w:val="24"/>
      <w:szCs w:val="20"/>
      <w:lang w:val="en-US" w:eastAsia="en-US"/>
    </w:rPr>
  </w:style>
  <w:style w:type="paragraph" w:customStyle="1" w:styleId="Tableheadingspecial">
    <w:name w:val="Table heading special"/>
    <w:basedOn w:val="Tabletextspecial"/>
    <w:next w:val="prastasis"/>
    <w:uiPriority w:val="99"/>
    <w:rsid w:val="00204352"/>
    <w:pPr>
      <w:keepNext/>
      <w:jc w:val="center"/>
    </w:pPr>
    <w:rPr>
      <w:b/>
    </w:rPr>
  </w:style>
  <w:style w:type="character" w:customStyle="1" w:styleId="Antrat4Diagrama">
    <w:name w:val="Antraštė 4 Diagrama"/>
    <w:link w:val="Antrat4"/>
    <w:uiPriority w:val="99"/>
    <w:rsid w:val="00007D7E"/>
    <w:rPr>
      <w:rFonts w:ascii="Times New Roman" w:eastAsia="Times New Roman" w:hAnsi="Times New Roman"/>
      <w:b/>
      <w:sz w:val="28"/>
      <w:lang w:val="en-US" w:eastAsia="en-US"/>
    </w:rPr>
  </w:style>
  <w:style w:type="character" w:customStyle="1" w:styleId="Antrat5Diagrama">
    <w:name w:val="Antraštė 5 Diagrama"/>
    <w:link w:val="Antrat5"/>
    <w:uiPriority w:val="99"/>
    <w:rsid w:val="00007D7E"/>
    <w:rPr>
      <w:rFonts w:ascii="Times New Roman" w:eastAsia="Times New Roman" w:hAnsi="Times New Roman"/>
      <w:b/>
      <w:sz w:val="28"/>
      <w:lang w:val="en-US" w:eastAsia="en-US"/>
    </w:rPr>
  </w:style>
  <w:style w:type="character" w:customStyle="1" w:styleId="Antrat6Diagrama">
    <w:name w:val="Antraštė 6 Diagrama"/>
    <w:link w:val="Antrat6"/>
    <w:uiPriority w:val="99"/>
    <w:rsid w:val="00007D7E"/>
    <w:rPr>
      <w:rFonts w:ascii="Times New Roman" w:eastAsia="Times New Roman" w:hAnsi="Times New Roman"/>
      <w:b/>
      <w:sz w:val="28"/>
      <w:lang w:val="en-US" w:eastAsia="en-US"/>
    </w:rPr>
  </w:style>
  <w:style w:type="character" w:customStyle="1" w:styleId="Antrat7Diagrama">
    <w:name w:val="Antraštė 7 Diagrama"/>
    <w:aliases w:val="not allowed Diagrama"/>
    <w:link w:val="Antrat7"/>
    <w:uiPriority w:val="99"/>
    <w:rsid w:val="00007D7E"/>
    <w:rPr>
      <w:rFonts w:ascii="Symbol" w:eastAsia="Times New Roman" w:hAnsi="Symbol"/>
      <w:color w:val="00FF00"/>
      <w:sz w:val="24"/>
      <w:lang w:val="en-US" w:eastAsia="en-US"/>
    </w:rPr>
  </w:style>
  <w:style w:type="character" w:customStyle="1" w:styleId="Antrat8Diagrama">
    <w:name w:val="Antraštė 8 Diagrama"/>
    <w:aliases w:val="do not use Diagrama"/>
    <w:link w:val="Antrat8"/>
    <w:uiPriority w:val="99"/>
    <w:rsid w:val="00007D7E"/>
    <w:rPr>
      <w:rFonts w:ascii="Symbol" w:eastAsia="Times New Roman" w:hAnsi="Symbol"/>
      <w:color w:val="00FF00"/>
      <w:sz w:val="24"/>
      <w:lang w:val="en-US" w:eastAsia="en-US"/>
    </w:rPr>
  </w:style>
  <w:style w:type="character" w:customStyle="1" w:styleId="Antrat9Diagrama">
    <w:name w:val="Antraštė 9 Diagrama"/>
    <w:aliases w:val="forbidden Diagrama"/>
    <w:link w:val="Antrat9"/>
    <w:uiPriority w:val="99"/>
    <w:rsid w:val="00007D7E"/>
    <w:rPr>
      <w:rFonts w:ascii="Symbol" w:eastAsia="Times New Roman" w:hAnsi="Symbol"/>
      <w:color w:val="00FF00"/>
      <w:sz w:val="24"/>
      <w:lang w:val="en-US" w:eastAsia="en-US"/>
    </w:rPr>
  </w:style>
  <w:style w:type="character" w:customStyle="1" w:styleId="aComments">
    <w:name w:val="a_Comments"/>
    <w:uiPriority w:val="99"/>
    <w:rsid w:val="00007D7E"/>
    <w:rPr>
      <w:rFonts w:ascii="Arial" w:hAnsi="Arial" w:cs="Times New Roman"/>
      <w:i/>
      <w:color w:val="FF0000"/>
      <w:sz w:val="24"/>
    </w:rPr>
  </w:style>
  <w:style w:type="paragraph" w:customStyle="1" w:styleId="Tablefootnote">
    <w:name w:val="Table footnote"/>
    <w:basedOn w:val="Tabletext"/>
    <w:next w:val="Pagrindinistekstas"/>
    <w:uiPriority w:val="99"/>
    <w:rsid w:val="00007D7E"/>
    <w:pPr>
      <w:tabs>
        <w:tab w:val="left" w:pos="567"/>
      </w:tabs>
      <w:ind w:left="567" w:hanging="567"/>
    </w:pPr>
    <w:rPr>
      <w:sz w:val="16"/>
    </w:rPr>
  </w:style>
  <w:style w:type="paragraph" w:customStyle="1" w:styleId="Tabletext">
    <w:name w:val="Table text"/>
    <w:basedOn w:val="Pagrindinistekstas"/>
    <w:uiPriority w:val="99"/>
    <w:rsid w:val="00007D7E"/>
    <w:pPr>
      <w:keepLines/>
      <w:autoSpaceDE/>
      <w:autoSpaceDN/>
      <w:spacing w:before="80" w:after="80"/>
    </w:pPr>
    <w:rPr>
      <w:rFonts w:ascii="Times New Roman" w:hAnsi="Times New Roman" w:cs="Times New Roman"/>
      <w:b w:val="0"/>
      <w:bCs w:val="0"/>
      <w:sz w:val="18"/>
      <w:szCs w:val="20"/>
      <w:lang w:val="en-US" w:eastAsia="en-US"/>
    </w:rPr>
  </w:style>
  <w:style w:type="paragraph" w:customStyle="1" w:styleId="Tablelist">
    <w:name w:val="Table list"/>
    <w:basedOn w:val="Tabletext"/>
    <w:uiPriority w:val="99"/>
    <w:rsid w:val="00007D7E"/>
    <w:pPr>
      <w:numPr>
        <w:numId w:val="23"/>
      </w:numPr>
      <w:tabs>
        <w:tab w:val="clear" w:pos="360"/>
        <w:tab w:val="left" w:pos="284"/>
      </w:tabs>
    </w:pPr>
  </w:style>
  <w:style w:type="paragraph" w:styleId="Turinys1">
    <w:name w:val="toc 1"/>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Pavadinimas">
    <w:name w:val="Title"/>
    <w:basedOn w:val="Pagrindinistekstas"/>
    <w:next w:val="Pagrindinistekstas"/>
    <w:link w:val="PavadinimasDiagrama"/>
    <w:uiPriority w:val="99"/>
    <w:qFormat/>
    <w:rsid w:val="00007D7E"/>
    <w:pPr>
      <w:keepLines/>
      <w:autoSpaceDE/>
      <w:autoSpaceDN/>
      <w:spacing w:after="480"/>
      <w:jc w:val="center"/>
    </w:pPr>
    <w:rPr>
      <w:rFonts w:ascii="Times New Roman" w:hAnsi="Times New Roman" w:cs="Times New Roman"/>
      <w:bCs w:val="0"/>
      <w:sz w:val="36"/>
      <w:szCs w:val="20"/>
      <w:lang w:val="en-US" w:eastAsia="en-US"/>
    </w:rPr>
  </w:style>
  <w:style w:type="character" w:customStyle="1" w:styleId="PavadinimasDiagrama">
    <w:name w:val="Pavadinimas Diagrama"/>
    <w:link w:val="Pavadinimas"/>
    <w:uiPriority w:val="99"/>
    <w:rsid w:val="00007D7E"/>
    <w:rPr>
      <w:rFonts w:ascii="Times New Roman" w:eastAsia="Times New Roman" w:hAnsi="Times New Roman"/>
      <w:b/>
      <w:sz w:val="36"/>
      <w:lang w:val="en-US" w:eastAsia="en-US"/>
    </w:rPr>
  </w:style>
  <w:style w:type="paragraph" w:customStyle="1" w:styleId="List1withoutbullet">
    <w:name w:val="List 1 without bullet"/>
    <w:basedOn w:val="Pagrindinistekstas"/>
    <w:next w:val="Pagrindinistekstas"/>
    <w:uiPriority w:val="99"/>
    <w:rsid w:val="00007D7E"/>
    <w:pPr>
      <w:tabs>
        <w:tab w:val="left" w:pos="284"/>
      </w:tabs>
      <w:autoSpaceDE/>
      <w:autoSpaceDN/>
      <w:spacing w:before="120"/>
      <w:ind w:left="284"/>
      <w:jc w:val="both"/>
    </w:pPr>
    <w:rPr>
      <w:rFonts w:ascii="Times New Roman" w:hAnsi="Times New Roman" w:cs="Times New Roman"/>
      <w:b w:val="0"/>
      <w:bCs w:val="0"/>
      <w:sz w:val="24"/>
      <w:szCs w:val="20"/>
      <w:lang w:val="en-US" w:eastAsia="en-US"/>
    </w:rPr>
  </w:style>
  <w:style w:type="paragraph" w:styleId="Bibliografija">
    <w:name w:val="Bibliography"/>
    <w:basedOn w:val="Pagrindinistekstas"/>
    <w:uiPriority w:val="99"/>
    <w:rsid w:val="00007D7E"/>
    <w:pPr>
      <w:autoSpaceDE/>
      <w:autoSpaceDN/>
      <w:spacing w:before="60" w:after="60"/>
      <w:jc w:val="both"/>
    </w:pPr>
    <w:rPr>
      <w:rFonts w:ascii="Times New Roman" w:hAnsi="Times New Roman" w:cs="Times New Roman"/>
      <w:b w:val="0"/>
      <w:bCs w:val="0"/>
      <w:sz w:val="24"/>
      <w:szCs w:val="20"/>
      <w:lang w:val="en-US" w:eastAsia="en-US"/>
    </w:rPr>
  </w:style>
  <w:style w:type="paragraph" w:customStyle="1" w:styleId="List2withoutbullet">
    <w:name w:val="List 2 without bullet"/>
    <w:basedOn w:val="List1withoutbullet"/>
    <w:next w:val="Pagrindinistekstas"/>
    <w:uiPriority w:val="99"/>
    <w:rsid w:val="00007D7E"/>
    <w:pPr>
      <w:tabs>
        <w:tab w:val="clear" w:pos="284"/>
        <w:tab w:val="left" w:pos="567"/>
      </w:tabs>
      <w:ind w:left="567"/>
    </w:pPr>
  </w:style>
  <w:style w:type="paragraph" w:styleId="Turinys2">
    <w:name w:val="toc 2"/>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3">
    <w:name w:val="toc 3"/>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4">
    <w:name w:val="toc 4"/>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5">
    <w:name w:val="toc 5"/>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6">
    <w:name w:val="toc 6"/>
    <w:basedOn w:val="prastasis"/>
    <w:next w:val="prastasis"/>
    <w:uiPriority w:val="99"/>
    <w:semiHidden/>
    <w:rsid w:val="00007D7E"/>
    <w:pPr>
      <w:tabs>
        <w:tab w:val="left" w:pos="1985"/>
        <w:tab w:val="right" w:pos="8222"/>
      </w:tabs>
      <w:spacing w:before="120"/>
      <w:ind w:left="1985" w:right="1134" w:hanging="1985"/>
      <w:jc w:val="both"/>
    </w:pPr>
    <w:rPr>
      <w:rFonts w:ascii="Times New Roman" w:hAnsi="Times New Roman"/>
      <w:noProof/>
      <w:sz w:val="24"/>
      <w:szCs w:val="20"/>
      <w:lang w:val="en-US" w:eastAsia="en-US"/>
    </w:rPr>
  </w:style>
  <w:style w:type="paragraph" w:styleId="Turinys7">
    <w:name w:val="toc 7"/>
    <w:basedOn w:val="prastasis"/>
    <w:next w:val="prastasis"/>
    <w:uiPriority w:val="99"/>
    <w:semiHidden/>
    <w:rsid w:val="00007D7E"/>
    <w:pPr>
      <w:spacing w:before="240"/>
      <w:ind w:left="1440"/>
      <w:jc w:val="both"/>
    </w:pPr>
    <w:rPr>
      <w:rFonts w:ascii="Symbol" w:hAnsi="Symbol"/>
      <w:color w:val="00FF00"/>
      <w:sz w:val="24"/>
      <w:szCs w:val="20"/>
      <w:lang w:val="en-US" w:eastAsia="en-US"/>
    </w:rPr>
  </w:style>
  <w:style w:type="paragraph" w:styleId="Turinys8">
    <w:name w:val="toc 8"/>
    <w:basedOn w:val="prastasis"/>
    <w:next w:val="prastasis"/>
    <w:uiPriority w:val="99"/>
    <w:semiHidden/>
    <w:rsid w:val="00007D7E"/>
    <w:pPr>
      <w:spacing w:before="240"/>
      <w:ind w:left="1680"/>
      <w:jc w:val="both"/>
    </w:pPr>
    <w:rPr>
      <w:rFonts w:ascii="Symbol" w:hAnsi="Symbol"/>
      <w:color w:val="00FF00"/>
      <w:sz w:val="24"/>
      <w:szCs w:val="20"/>
      <w:lang w:val="en-US" w:eastAsia="en-US"/>
    </w:rPr>
  </w:style>
  <w:style w:type="paragraph" w:styleId="Turinys9">
    <w:name w:val="toc 9"/>
    <w:basedOn w:val="prastasis"/>
    <w:next w:val="prastasis"/>
    <w:uiPriority w:val="99"/>
    <w:semiHidden/>
    <w:rsid w:val="00007D7E"/>
    <w:pPr>
      <w:spacing w:before="240"/>
      <w:ind w:left="1920"/>
      <w:jc w:val="both"/>
    </w:pPr>
    <w:rPr>
      <w:rFonts w:ascii="Symbol" w:hAnsi="Symbol"/>
      <w:color w:val="00FF00"/>
      <w:sz w:val="24"/>
      <w:szCs w:val="20"/>
      <w:lang w:val="en-US" w:eastAsia="en-US"/>
    </w:rPr>
  </w:style>
  <w:style w:type="paragraph" w:customStyle="1" w:styleId="List1withbullet">
    <w:name w:val="List 1 with bullet"/>
    <w:basedOn w:val="List1withoutbullet"/>
    <w:next w:val="List1withoutbullet"/>
    <w:uiPriority w:val="99"/>
    <w:rsid w:val="00007D7E"/>
    <w:pPr>
      <w:numPr>
        <w:numId w:val="24"/>
      </w:numPr>
      <w:tabs>
        <w:tab w:val="clear" w:pos="284"/>
      </w:tabs>
    </w:pPr>
  </w:style>
  <w:style w:type="paragraph" w:customStyle="1" w:styleId="List2withbullet">
    <w:name w:val="List 2 with bullet"/>
    <w:basedOn w:val="List1withbullet"/>
    <w:next w:val="List2withoutbullet"/>
    <w:uiPriority w:val="99"/>
    <w:rsid w:val="00007D7E"/>
    <w:pPr>
      <w:numPr>
        <w:numId w:val="25"/>
      </w:numPr>
      <w:tabs>
        <w:tab w:val="left" w:pos="567"/>
      </w:tabs>
    </w:pPr>
  </w:style>
  <w:style w:type="paragraph" w:customStyle="1" w:styleId="Tableheading">
    <w:name w:val="Table heading"/>
    <w:basedOn w:val="prastasis"/>
    <w:next w:val="Tabletext"/>
    <w:uiPriority w:val="99"/>
    <w:rsid w:val="00007D7E"/>
    <w:pPr>
      <w:keepNext/>
      <w:keepLines/>
      <w:spacing w:before="80" w:after="80"/>
      <w:jc w:val="center"/>
    </w:pPr>
    <w:rPr>
      <w:rFonts w:ascii="Times New Roman" w:hAnsi="Times New Roman"/>
      <w:b/>
      <w:sz w:val="18"/>
      <w:szCs w:val="20"/>
      <w:lang w:val="en-US" w:eastAsia="en-US"/>
    </w:rPr>
  </w:style>
  <w:style w:type="paragraph" w:customStyle="1" w:styleId="A-TableFootnoteText">
    <w:name w:val="A-Table Footnote Text"/>
    <w:next w:val="prastasis"/>
    <w:uiPriority w:val="99"/>
    <w:rsid w:val="00007D7E"/>
    <w:pPr>
      <w:tabs>
        <w:tab w:val="left" w:pos="432"/>
      </w:tabs>
      <w:ind w:left="432" w:hanging="432"/>
    </w:pPr>
    <w:rPr>
      <w:rFonts w:ascii="Times New Roman" w:eastAsia="Times New Roman" w:hAnsi="Times New Roman"/>
      <w:lang w:val="en-GB" w:eastAsia="en-US"/>
    </w:rPr>
  </w:style>
  <w:style w:type="paragraph" w:customStyle="1" w:styleId="Caption1">
    <w:name w:val="Caption1"/>
    <w:basedOn w:val="Antrat"/>
    <w:uiPriority w:val="99"/>
    <w:rsid w:val="00007D7E"/>
    <w:pPr>
      <w:keepLines/>
      <w:tabs>
        <w:tab w:val="left" w:pos="2268"/>
      </w:tabs>
      <w:autoSpaceDE/>
      <w:autoSpaceDN/>
      <w:spacing w:after="240" w:line="240" w:lineRule="auto"/>
      <w:ind w:left="2268" w:hanging="2268"/>
    </w:pPr>
    <w:rPr>
      <w:rFonts w:ascii="Times New Roman" w:hAnsi="Times New Roman" w:cs="Times New Roman"/>
      <w:szCs w:val="20"/>
      <w:lang w:val="es-ES" w:eastAsia="en-US"/>
    </w:rPr>
  </w:style>
  <w:style w:type="character" w:styleId="Neapdorotaspaminjimas">
    <w:name w:val="Unresolved Mention"/>
    <w:basedOn w:val="Numatytasispastraiposriftas"/>
    <w:uiPriority w:val="99"/>
    <w:semiHidden/>
    <w:unhideWhenUsed/>
    <w:rsid w:val="000C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980966">
      <w:bodyDiv w:val="1"/>
      <w:marLeft w:val="0"/>
      <w:marRight w:val="0"/>
      <w:marTop w:val="0"/>
      <w:marBottom w:val="0"/>
      <w:divBdr>
        <w:top w:val="none" w:sz="0" w:space="0" w:color="auto"/>
        <w:left w:val="none" w:sz="0" w:space="0" w:color="auto"/>
        <w:bottom w:val="none" w:sz="0" w:space="0" w:color="auto"/>
        <w:right w:val="none" w:sz="0" w:space="0" w:color="auto"/>
      </w:divBdr>
    </w:div>
    <w:div w:id="1280334717">
      <w:bodyDiv w:val="1"/>
      <w:marLeft w:val="0"/>
      <w:marRight w:val="0"/>
      <w:marTop w:val="0"/>
      <w:marBottom w:val="0"/>
      <w:divBdr>
        <w:top w:val="none" w:sz="0" w:space="0" w:color="auto"/>
        <w:left w:val="none" w:sz="0" w:space="0" w:color="auto"/>
        <w:bottom w:val="none" w:sz="0" w:space="0" w:color="auto"/>
        <w:right w:val="none" w:sz="0" w:space="0" w:color="auto"/>
      </w:divBdr>
    </w:div>
    <w:div w:id="1648825363">
      <w:bodyDiv w:val="1"/>
      <w:marLeft w:val="0"/>
      <w:marRight w:val="0"/>
      <w:marTop w:val="0"/>
      <w:marBottom w:val="0"/>
      <w:divBdr>
        <w:top w:val="none" w:sz="0" w:space="0" w:color="auto"/>
        <w:left w:val="none" w:sz="0" w:space="0" w:color="auto"/>
        <w:bottom w:val="none" w:sz="0" w:space="0" w:color="auto"/>
        <w:right w:val="none" w:sz="0" w:space="0" w:color="auto"/>
      </w:divBdr>
    </w:div>
    <w:div w:id="1741900408">
      <w:bodyDiv w:val="1"/>
      <w:marLeft w:val="0"/>
      <w:marRight w:val="0"/>
      <w:marTop w:val="0"/>
      <w:marBottom w:val="0"/>
      <w:divBdr>
        <w:top w:val="none" w:sz="0" w:space="0" w:color="auto"/>
        <w:left w:val="none" w:sz="0" w:space="0" w:color="auto"/>
        <w:bottom w:val="none" w:sz="0" w:space="0" w:color="auto"/>
        <w:right w:val="none" w:sz="0" w:space="0" w:color="auto"/>
      </w:divBdr>
    </w:div>
    <w:div w:id="1750299258">
      <w:bodyDiv w:val="1"/>
      <w:marLeft w:val="0"/>
      <w:marRight w:val="0"/>
      <w:marTop w:val="0"/>
      <w:marBottom w:val="0"/>
      <w:divBdr>
        <w:top w:val="none" w:sz="0" w:space="0" w:color="auto"/>
        <w:left w:val="none" w:sz="0" w:space="0" w:color="auto"/>
        <w:bottom w:val="none" w:sz="0" w:space="0" w:color="auto"/>
        <w:right w:val="none" w:sz="0" w:space="0" w:color="auto"/>
      </w:divBdr>
    </w:div>
    <w:div w:id="1909923446">
      <w:bodyDiv w:val="1"/>
      <w:marLeft w:val="0"/>
      <w:marRight w:val="0"/>
      <w:marTop w:val="0"/>
      <w:marBottom w:val="0"/>
      <w:divBdr>
        <w:top w:val="none" w:sz="0" w:space="0" w:color="auto"/>
        <w:left w:val="none" w:sz="0" w:space="0" w:color="auto"/>
        <w:bottom w:val="none" w:sz="0" w:space="0" w:color="auto"/>
        <w:right w:val="none" w:sz="0" w:space="0" w:color="auto"/>
      </w:divBdr>
    </w:div>
    <w:div w:id="205615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9e8a94-5e0e-405d-9c1b-17bc369e11bf">
      <Terms xmlns="http://schemas.microsoft.com/office/infopath/2007/PartnerControls"/>
    </lcf76f155ced4ddcb4097134ff3c332f>
    <TaxCatchAll xmlns="ea578dab-61e6-4d8f-8d68-0a59948e12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869ea447e94999c8c27a66a8aa8a8100">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6e062b9d38df88c5c9899a56e83c8de"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B7F0B-42CB-45AD-AC98-14C857CB0E49}">
  <ds:schemaRefs>
    <ds:schemaRef ds:uri="http://schemas.openxmlformats.org/officeDocument/2006/bibliography"/>
  </ds:schemaRefs>
</ds:datastoreItem>
</file>

<file path=customXml/itemProps2.xml><?xml version="1.0" encoding="utf-8"?>
<ds:datastoreItem xmlns:ds="http://schemas.openxmlformats.org/officeDocument/2006/customXml" ds:itemID="{C9F19FDE-DA73-42BF-9ADA-925EC298691F}">
  <ds:schemaRefs>
    <ds:schemaRef ds:uri="http://schemas.microsoft.com/office/2006/metadata/properties"/>
    <ds:schemaRef ds:uri="http://schemas.microsoft.com/office/infopath/2007/PartnerControls"/>
    <ds:schemaRef ds:uri="d19e8a94-5e0e-405d-9c1b-17bc369e11bf"/>
    <ds:schemaRef ds:uri="ea578dab-61e6-4d8f-8d68-0a59948e1263"/>
  </ds:schemaRefs>
</ds:datastoreItem>
</file>

<file path=customXml/itemProps3.xml><?xml version="1.0" encoding="utf-8"?>
<ds:datastoreItem xmlns:ds="http://schemas.openxmlformats.org/officeDocument/2006/customXml" ds:itemID="{8E82A8C1-FB67-4514-B7CB-558F770B2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421B1-101B-429B-BE5C-6B3F803D6B83}">
  <ds:schemaRefs>
    <ds:schemaRef ds:uri="http://schemas.microsoft.com/sharepoint/v3/contenttype/forms"/>
  </ds:schemaRefs>
</ds:datastoreItem>
</file>

<file path=docMetadata/LabelInfo.xml><?xml version="1.0" encoding="utf-8"?>
<clbl:labelList xmlns:clbl="http://schemas.microsoft.com/office/2020/mipLabelMetadata">
  <clbl:label id="{7c14d9e5-93cd-47e1-9cd8-fd00404a29a8}" enabled="1" method="Standard" siteId="{c98df534-5e36-459a-ac3f-8c2e449863bd}"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51</Pages>
  <Words>55389</Words>
  <Characters>31573</Characters>
  <Application>Microsoft Office Word</Application>
  <DocSecurity>4</DocSecurity>
  <Lines>263</Lines>
  <Paragraphs>173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
      <vt:lpstr/>
      <vt:lpstr/>
      <vt:lpstr/>
      <vt:lpstr/>
      <vt:lpstr/>
      <vt:lpstr/>
      <vt:lpstr>I PRIEDAS</vt:lpstr>
      <vt:lpstr>PREPARATO CHARAKTERISTIKŲ SANTRAUKA</vt:lpstr>
      <vt:lpstr>10 ml permatoma polipropileno ampulė.</vt:lpstr>
      <vt:lpstr>20 ml permatoma polipropileno ampulė.</vt:lpstr>
      <vt:lpstr/>
      <vt:lpstr>10 ml permatoma polipropileno ampulė.</vt:lpstr>
      <vt:lpstr>20 ml permatoma polipropileno ampulė.</vt:lpstr>
      <vt:lpstr/>
      <vt:lpstr/>
      <vt:lpstr>II PRIEDAS</vt:lpstr>
      <vt:lpstr/>
      <vt:lpstr>Registracijos SĄLYGOS</vt:lpstr>
      <vt:lpstr>    A.	GAMINTOJAS (-AI), ATSAKINGAS (-I) UŽ SERIJŲ IŠLEIDIMĄ</vt:lpstr>
      <vt:lpstr/>
      <vt:lpstr/>
      <vt:lpstr/>
      <vt:lpstr/>
      <vt:lpstr/>
      <vt:lpstr/>
      <vt:lpstr/>
      <vt:lpstr/>
      <vt:lpstr/>
      <vt:lpstr/>
      <vt:lpstr/>
      <vt:lpstr/>
      <vt:lpstr/>
      <vt:lpstr/>
      <vt:lpstr/>
      <vt:lpstr/>
      <vt:lpstr/>
      <vt:lpstr/>
      <vt:lpstr/>
      <vt:lpstr/>
      <vt:lpstr/>
      <vt:lpstr/>
      <vt:lpstr/>
      <vt:lpstr/>
      <vt:lpstr>III PRIEDAS</vt:lpstr>
      <vt:lpstr>ŽENKLINIMAS IR PAKUOTĖS LAPELIS</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1.	VAISTINIO PREPARATO PAVADINIMAS IR VARTOJIMO BŪDAS (-AI)</vt:lpstr>
      <vt:lpstr>2.	vartojimo metodas</vt:lpstr>
      <vt:lpstr>3.	TINKAMUMO LAIKAS</vt:lpstr>
      <vt:lpstr>4.	SERIJOS NUMERIS</vt:lpstr>
      <vt:lpstr>5.	kiekis (MASĖ, TŪRIS ARBA VIENETAI)</vt:lpstr>
      <vt:lpstr>6.	KITA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vector>
  </TitlesOfParts>
  <Company/>
  <LinksUpToDate>false</LinksUpToDate>
  <CharactersWithSpaces>86789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Paulauskaitė-Dubik</dc:creator>
  <cp:keywords/>
  <cp:lastModifiedBy>Albina Burkauskaitė</cp:lastModifiedBy>
  <cp:revision>2</cp:revision>
  <dcterms:created xsi:type="dcterms:W3CDTF">2026-05-27T12:44:00Z</dcterms:created>
  <dcterms:modified xsi:type="dcterms:W3CDTF">2026-05-27T12:44:00Z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0x010100EAD53971802AA34EA045EA42F00FA20D</vt:lpwstr>
  </property>
</Properties>
</file>