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3534" w:rsidRPr="00575C99" w:rsidRDefault="00913534" w:rsidP="00913534">
      <w:pPr>
        <w:jc w:val="center"/>
        <w:outlineLvl w:val="0"/>
        <w:rPr>
          <w:b/>
          <w:sz w:val="22"/>
          <w:szCs w:val="22"/>
        </w:rPr>
      </w:pPr>
      <w:r w:rsidRPr="00575C99">
        <w:rPr>
          <w:b/>
          <w:sz w:val="22"/>
          <w:szCs w:val="22"/>
        </w:rPr>
        <w:t>Pakuotės lapelis: informacija vartotojui</w:t>
      </w:r>
    </w:p>
    <w:p w:rsidR="00913534" w:rsidRPr="00575C99" w:rsidRDefault="00913534" w:rsidP="00913534">
      <w:pPr>
        <w:jc w:val="center"/>
        <w:outlineLvl w:val="0"/>
        <w:rPr>
          <w:sz w:val="22"/>
          <w:szCs w:val="22"/>
        </w:rPr>
      </w:pPr>
    </w:p>
    <w:p w:rsidR="00913534" w:rsidRPr="00575C99" w:rsidRDefault="00913534" w:rsidP="00913534">
      <w:pPr>
        <w:jc w:val="center"/>
        <w:rPr>
          <w:b/>
          <w:snapToGrid w:val="0"/>
          <w:sz w:val="22"/>
          <w:szCs w:val="22"/>
        </w:rPr>
      </w:pPr>
      <w:r w:rsidRPr="00575C99">
        <w:rPr>
          <w:b/>
          <w:sz w:val="22"/>
          <w:szCs w:val="22"/>
        </w:rPr>
        <w:t>Meropenem Kalceks 500</w:t>
      </w:r>
      <w:r>
        <w:rPr>
          <w:b/>
          <w:sz w:val="22"/>
          <w:szCs w:val="22"/>
        </w:rPr>
        <w:t> </w:t>
      </w:r>
      <w:r w:rsidRPr="00575C99">
        <w:rPr>
          <w:b/>
          <w:sz w:val="22"/>
          <w:szCs w:val="22"/>
        </w:rPr>
        <w:t>mg milteliai injekciniam ar infuziniam tirpalui</w:t>
      </w:r>
    </w:p>
    <w:p w:rsidR="00913534" w:rsidRPr="00575C99" w:rsidRDefault="00913534" w:rsidP="00913534">
      <w:pPr>
        <w:jc w:val="center"/>
        <w:rPr>
          <w:bCs/>
          <w:sz w:val="22"/>
          <w:szCs w:val="22"/>
        </w:rPr>
      </w:pPr>
      <w:r w:rsidRPr="00B237EA">
        <w:rPr>
          <w:b/>
          <w:sz w:val="22"/>
          <w:szCs w:val="22"/>
          <w:highlight w:val="lightGray"/>
        </w:rPr>
        <w:t>Meropenem Kalceks 1 g milteliai injekciniam ar infuziniam tirpalui</w:t>
      </w:r>
    </w:p>
    <w:p w:rsidR="00913534" w:rsidRPr="00575C99" w:rsidRDefault="00913534" w:rsidP="00913534">
      <w:pPr>
        <w:jc w:val="center"/>
        <w:rPr>
          <w:sz w:val="22"/>
          <w:szCs w:val="22"/>
        </w:rPr>
      </w:pPr>
    </w:p>
    <w:p w:rsidR="00913534" w:rsidRPr="00575C99" w:rsidRDefault="00913534" w:rsidP="00913534">
      <w:pPr>
        <w:jc w:val="center"/>
        <w:rPr>
          <w:sz w:val="22"/>
          <w:szCs w:val="22"/>
        </w:rPr>
      </w:pPr>
      <w:r w:rsidRPr="00575C99">
        <w:rPr>
          <w:sz w:val="22"/>
          <w:szCs w:val="22"/>
        </w:rPr>
        <w:t>meropenemas</w:t>
      </w:r>
    </w:p>
    <w:p w:rsidR="00913534" w:rsidRPr="00575C99" w:rsidRDefault="00913534" w:rsidP="00913534">
      <w:pPr>
        <w:rPr>
          <w:sz w:val="22"/>
          <w:szCs w:val="22"/>
        </w:rPr>
      </w:pPr>
    </w:p>
    <w:p w:rsidR="00913534" w:rsidRPr="00575C99" w:rsidRDefault="00913534" w:rsidP="00913534">
      <w:pPr>
        <w:suppressAutoHyphens/>
        <w:rPr>
          <w:sz w:val="22"/>
          <w:szCs w:val="22"/>
        </w:rPr>
      </w:pPr>
      <w:r w:rsidRPr="00575C99">
        <w:rPr>
          <w:b/>
          <w:sz w:val="22"/>
          <w:szCs w:val="22"/>
        </w:rPr>
        <w:t>Atidžiai perskaitykite visą šį lapelį, prieš pradėdami vartoti vaistą, nes jame pateikiama Jums svarbi informacija.</w:t>
      </w:r>
    </w:p>
    <w:p w:rsidR="00913534" w:rsidRPr="00575C99" w:rsidRDefault="00913534" w:rsidP="00913534">
      <w:pPr>
        <w:numPr>
          <w:ilvl w:val="0"/>
          <w:numId w:val="1"/>
        </w:numPr>
        <w:ind w:left="567" w:right="-2" w:hanging="567"/>
        <w:rPr>
          <w:sz w:val="22"/>
          <w:szCs w:val="22"/>
        </w:rPr>
      </w:pPr>
      <w:r w:rsidRPr="00575C99">
        <w:rPr>
          <w:sz w:val="22"/>
          <w:szCs w:val="22"/>
        </w:rPr>
        <w:t>Neišmeskite šio lapelio, nes vėl gali prireikti jį perskaityti.</w:t>
      </w:r>
    </w:p>
    <w:p w:rsidR="00913534" w:rsidRPr="00575C99" w:rsidRDefault="00913534" w:rsidP="00913534">
      <w:pPr>
        <w:numPr>
          <w:ilvl w:val="0"/>
          <w:numId w:val="1"/>
        </w:numPr>
        <w:ind w:left="567" w:right="-2" w:hanging="567"/>
        <w:rPr>
          <w:sz w:val="22"/>
          <w:szCs w:val="22"/>
        </w:rPr>
      </w:pPr>
      <w:r w:rsidRPr="00575C99">
        <w:rPr>
          <w:sz w:val="22"/>
          <w:szCs w:val="22"/>
        </w:rPr>
        <w:t>Jeigu kiltų daugiau klausimų, kreipkitės į gydytoją arba slaugytoją.</w:t>
      </w:r>
    </w:p>
    <w:p w:rsidR="00913534" w:rsidRPr="00575C99" w:rsidRDefault="00913534" w:rsidP="00913534">
      <w:pPr>
        <w:ind w:left="567" w:right="-2" w:hanging="567"/>
        <w:rPr>
          <w:sz w:val="22"/>
          <w:szCs w:val="22"/>
        </w:rPr>
      </w:pPr>
      <w:r w:rsidRPr="00575C99">
        <w:rPr>
          <w:sz w:val="22"/>
          <w:szCs w:val="22"/>
        </w:rPr>
        <w:t>-</w:t>
      </w:r>
      <w:r w:rsidRPr="00575C99">
        <w:rPr>
          <w:sz w:val="22"/>
          <w:szCs w:val="22"/>
        </w:rPr>
        <w:tab/>
        <w:t>Šis vaistas skirtas tik Jums, todėl kitiems žmonėms jo duoti negalima. Vaistas gali jiems pakenkti (net tiems, kurių ligos požymiai yra tokie patys kaip Jūsų).</w:t>
      </w:r>
    </w:p>
    <w:p w:rsidR="00913534" w:rsidRPr="00575C99" w:rsidRDefault="00913534" w:rsidP="00913534">
      <w:pPr>
        <w:numPr>
          <w:ilvl w:val="0"/>
          <w:numId w:val="1"/>
        </w:numPr>
        <w:tabs>
          <w:tab w:val="left" w:pos="567"/>
        </w:tabs>
        <w:ind w:left="567" w:hanging="567"/>
        <w:rPr>
          <w:sz w:val="22"/>
          <w:szCs w:val="22"/>
        </w:rPr>
      </w:pPr>
      <w:r w:rsidRPr="00575C99">
        <w:rPr>
          <w:sz w:val="22"/>
          <w:szCs w:val="22"/>
        </w:rPr>
        <w:t>Jeigu pasireiškė šalutinis poveikis (net jeigu jis šiame lapelyje nenurodytas), kreipkitės į gydytoją, vaistininką arba slaugytoją. Žr. 4 skyrių.</w:t>
      </w:r>
    </w:p>
    <w:p w:rsidR="00913534" w:rsidRPr="00575C99" w:rsidRDefault="00913534" w:rsidP="00913534">
      <w:pPr>
        <w:ind w:right="-2"/>
        <w:rPr>
          <w:sz w:val="22"/>
          <w:szCs w:val="22"/>
        </w:rPr>
      </w:pPr>
    </w:p>
    <w:p w:rsidR="00913534" w:rsidRPr="00575C99" w:rsidRDefault="00913534" w:rsidP="00913534">
      <w:pPr>
        <w:keepNext/>
        <w:numPr>
          <w:ilvl w:val="12"/>
          <w:numId w:val="0"/>
        </w:numPr>
        <w:ind w:right="-2"/>
        <w:outlineLvl w:val="0"/>
        <w:rPr>
          <w:sz w:val="22"/>
          <w:szCs w:val="22"/>
        </w:rPr>
      </w:pPr>
      <w:r w:rsidRPr="00575C99">
        <w:rPr>
          <w:b/>
          <w:sz w:val="22"/>
          <w:szCs w:val="22"/>
        </w:rPr>
        <w:t>Apie ką rašoma šiame lapelyje?</w:t>
      </w:r>
    </w:p>
    <w:p w:rsidR="00913534" w:rsidRPr="00575C99" w:rsidRDefault="00913534" w:rsidP="00913534">
      <w:pPr>
        <w:keepNext/>
        <w:numPr>
          <w:ilvl w:val="12"/>
          <w:numId w:val="0"/>
        </w:numPr>
        <w:ind w:right="-2"/>
        <w:outlineLvl w:val="0"/>
        <w:rPr>
          <w:sz w:val="22"/>
          <w:szCs w:val="22"/>
        </w:rPr>
      </w:pPr>
    </w:p>
    <w:p w:rsidR="00913534" w:rsidRPr="00575C99" w:rsidRDefault="00913534" w:rsidP="00913534">
      <w:pPr>
        <w:pStyle w:val="Sraopastraipa"/>
        <w:numPr>
          <w:ilvl w:val="0"/>
          <w:numId w:val="3"/>
        </w:numPr>
        <w:tabs>
          <w:tab w:val="clear" w:pos="567"/>
          <w:tab w:val="left" w:pos="426"/>
        </w:tabs>
        <w:spacing w:line="240" w:lineRule="auto"/>
        <w:ind w:left="426" w:right="-29"/>
        <w:rPr>
          <w:szCs w:val="22"/>
        </w:rPr>
      </w:pPr>
      <w:r w:rsidRPr="00575C99">
        <w:rPr>
          <w:szCs w:val="22"/>
        </w:rPr>
        <w:t>Kas yra Meropenem Kalceks ir kam jis vartojamas</w:t>
      </w:r>
    </w:p>
    <w:p w:rsidR="00913534" w:rsidRPr="00575C99" w:rsidRDefault="00913534" w:rsidP="00913534">
      <w:pPr>
        <w:pStyle w:val="Sraopastraipa"/>
        <w:numPr>
          <w:ilvl w:val="0"/>
          <w:numId w:val="3"/>
        </w:numPr>
        <w:tabs>
          <w:tab w:val="clear" w:pos="567"/>
          <w:tab w:val="left" w:pos="426"/>
        </w:tabs>
        <w:spacing w:line="240" w:lineRule="auto"/>
        <w:ind w:left="426" w:right="-29"/>
        <w:rPr>
          <w:szCs w:val="22"/>
        </w:rPr>
      </w:pPr>
      <w:r w:rsidRPr="00575C99">
        <w:rPr>
          <w:szCs w:val="22"/>
        </w:rPr>
        <w:t>Kas žinotina prieš vartojant Meropenem Kalceks</w:t>
      </w:r>
    </w:p>
    <w:p w:rsidR="00913534" w:rsidRPr="00575C99" w:rsidRDefault="00913534" w:rsidP="00913534">
      <w:pPr>
        <w:pStyle w:val="Sraopastraipa"/>
        <w:numPr>
          <w:ilvl w:val="0"/>
          <w:numId w:val="3"/>
        </w:numPr>
        <w:tabs>
          <w:tab w:val="clear" w:pos="567"/>
          <w:tab w:val="left" w:pos="426"/>
        </w:tabs>
        <w:spacing w:line="240" w:lineRule="auto"/>
        <w:ind w:left="426" w:right="-29"/>
        <w:rPr>
          <w:szCs w:val="22"/>
        </w:rPr>
      </w:pPr>
      <w:r w:rsidRPr="00575C99">
        <w:rPr>
          <w:szCs w:val="22"/>
        </w:rPr>
        <w:t>Kaip vartoti Meropenem Kalceks</w:t>
      </w:r>
    </w:p>
    <w:p w:rsidR="00913534" w:rsidRPr="00575C99" w:rsidRDefault="00913534" w:rsidP="00913534">
      <w:pPr>
        <w:pStyle w:val="Sraopastraipa"/>
        <w:numPr>
          <w:ilvl w:val="0"/>
          <w:numId w:val="3"/>
        </w:numPr>
        <w:tabs>
          <w:tab w:val="clear" w:pos="567"/>
          <w:tab w:val="left" w:pos="426"/>
        </w:tabs>
        <w:spacing w:line="240" w:lineRule="auto"/>
        <w:ind w:left="426" w:right="-29"/>
        <w:rPr>
          <w:szCs w:val="22"/>
        </w:rPr>
      </w:pPr>
      <w:r w:rsidRPr="00575C99">
        <w:rPr>
          <w:szCs w:val="22"/>
        </w:rPr>
        <w:t xml:space="preserve">Galimas šalutinis poveikis </w:t>
      </w:r>
    </w:p>
    <w:p w:rsidR="00913534" w:rsidRPr="00575C99" w:rsidRDefault="00913534" w:rsidP="00913534">
      <w:pPr>
        <w:pStyle w:val="Sraopastraipa"/>
        <w:numPr>
          <w:ilvl w:val="0"/>
          <w:numId w:val="3"/>
        </w:numPr>
        <w:tabs>
          <w:tab w:val="clear" w:pos="567"/>
          <w:tab w:val="left" w:pos="426"/>
        </w:tabs>
        <w:spacing w:line="240" w:lineRule="auto"/>
        <w:ind w:left="426" w:right="-29"/>
        <w:rPr>
          <w:szCs w:val="22"/>
        </w:rPr>
      </w:pPr>
      <w:r w:rsidRPr="00575C99">
        <w:rPr>
          <w:szCs w:val="22"/>
        </w:rPr>
        <w:t>Kaip laikyti Meropenem Kalceks</w:t>
      </w:r>
    </w:p>
    <w:p w:rsidR="00913534" w:rsidRPr="00575C99" w:rsidRDefault="00913534" w:rsidP="00913534">
      <w:pPr>
        <w:pStyle w:val="Sraopastraipa"/>
        <w:numPr>
          <w:ilvl w:val="0"/>
          <w:numId w:val="3"/>
        </w:numPr>
        <w:tabs>
          <w:tab w:val="clear" w:pos="567"/>
          <w:tab w:val="left" w:pos="426"/>
        </w:tabs>
        <w:spacing w:line="240" w:lineRule="auto"/>
        <w:ind w:left="426" w:right="-29"/>
        <w:rPr>
          <w:szCs w:val="22"/>
        </w:rPr>
      </w:pPr>
      <w:r w:rsidRPr="00575C99">
        <w:rPr>
          <w:szCs w:val="22"/>
        </w:rPr>
        <w:t>Pakuotės turinys ir kita informacija</w:t>
      </w:r>
    </w:p>
    <w:p w:rsidR="00913534" w:rsidRPr="00575C99" w:rsidRDefault="00913534" w:rsidP="00913534">
      <w:pPr>
        <w:numPr>
          <w:ilvl w:val="12"/>
          <w:numId w:val="0"/>
        </w:numPr>
        <w:ind w:right="-2"/>
        <w:rPr>
          <w:sz w:val="22"/>
          <w:szCs w:val="22"/>
        </w:rPr>
      </w:pPr>
    </w:p>
    <w:p w:rsidR="00913534" w:rsidRPr="00575C99" w:rsidRDefault="00913534" w:rsidP="00913534">
      <w:pPr>
        <w:numPr>
          <w:ilvl w:val="12"/>
          <w:numId w:val="0"/>
        </w:numPr>
        <w:rPr>
          <w:sz w:val="22"/>
          <w:szCs w:val="22"/>
        </w:rPr>
      </w:pPr>
    </w:p>
    <w:p w:rsidR="00913534" w:rsidRPr="00575C99" w:rsidRDefault="00913534" w:rsidP="00913534">
      <w:pPr>
        <w:keepNext/>
        <w:numPr>
          <w:ilvl w:val="0"/>
          <w:numId w:val="2"/>
        </w:numPr>
        <w:tabs>
          <w:tab w:val="left" w:pos="567"/>
        </w:tabs>
        <w:ind w:left="567" w:right="-2"/>
        <w:rPr>
          <w:b/>
          <w:sz w:val="22"/>
          <w:szCs w:val="22"/>
        </w:rPr>
      </w:pPr>
      <w:r w:rsidRPr="00575C99">
        <w:rPr>
          <w:b/>
          <w:sz w:val="22"/>
          <w:szCs w:val="22"/>
        </w:rPr>
        <w:t>Kas yra</w:t>
      </w:r>
      <w:r w:rsidRPr="00575C99">
        <w:rPr>
          <w:sz w:val="22"/>
          <w:szCs w:val="22"/>
        </w:rPr>
        <w:t xml:space="preserve"> </w:t>
      </w:r>
      <w:r w:rsidRPr="00575C99">
        <w:rPr>
          <w:b/>
          <w:sz w:val="22"/>
          <w:szCs w:val="22"/>
        </w:rPr>
        <w:t>Meropenem Kalceks ir kam jis vartojamas</w:t>
      </w:r>
    </w:p>
    <w:p w:rsidR="00913534" w:rsidRPr="00575C99" w:rsidRDefault="00913534" w:rsidP="00913534">
      <w:pPr>
        <w:numPr>
          <w:ilvl w:val="12"/>
          <w:numId w:val="0"/>
        </w:numPr>
        <w:rPr>
          <w:sz w:val="22"/>
          <w:szCs w:val="22"/>
        </w:rPr>
      </w:pPr>
    </w:p>
    <w:p w:rsidR="00913534" w:rsidRPr="00575C99" w:rsidRDefault="00913534" w:rsidP="00913534">
      <w:pPr>
        <w:rPr>
          <w:sz w:val="22"/>
          <w:szCs w:val="22"/>
        </w:rPr>
      </w:pPr>
      <w:r w:rsidRPr="00575C99">
        <w:rPr>
          <w:sz w:val="22"/>
          <w:szCs w:val="22"/>
        </w:rPr>
        <w:t>Meropenem Kalceks sudėtyje yra veikliosios medžiagos meropenemo. Jis priklauso vaistų, vadinamų karbapenemų grupės antibiotikais, grupei. Šis vaistas naikina bakterijas, galinčias sukelti sunkias infekcines ligas.</w:t>
      </w:r>
    </w:p>
    <w:p w:rsidR="00913534" w:rsidRPr="00575C99" w:rsidRDefault="00913534" w:rsidP="00913534">
      <w:pPr>
        <w:rPr>
          <w:sz w:val="22"/>
          <w:szCs w:val="22"/>
        </w:rPr>
      </w:pPr>
    </w:p>
    <w:p w:rsidR="00913534" w:rsidRPr="00575C99" w:rsidRDefault="00913534" w:rsidP="00913534">
      <w:pPr>
        <w:rPr>
          <w:sz w:val="22"/>
          <w:szCs w:val="22"/>
        </w:rPr>
      </w:pPr>
      <w:r w:rsidRPr="00575C99">
        <w:rPr>
          <w:sz w:val="22"/>
          <w:szCs w:val="22"/>
        </w:rPr>
        <w:t>Vaistas vartojamas gydyti šias suaugusiųjų ir 3</w:t>
      </w:r>
      <w:r>
        <w:rPr>
          <w:sz w:val="22"/>
          <w:szCs w:val="22"/>
        </w:rPr>
        <w:t> </w:t>
      </w:r>
      <w:r w:rsidRPr="00575C99">
        <w:rPr>
          <w:sz w:val="22"/>
          <w:szCs w:val="22"/>
        </w:rPr>
        <w:t>mėnesių bei vyresnių vaikų infekcines ligas:</w:t>
      </w:r>
    </w:p>
    <w:p w:rsidR="00913534" w:rsidRPr="00575C99" w:rsidRDefault="00913534" w:rsidP="00913534">
      <w:pPr>
        <w:numPr>
          <w:ilvl w:val="0"/>
          <w:numId w:val="4"/>
        </w:numPr>
        <w:tabs>
          <w:tab w:val="left" w:pos="0"/>
          <w:tab w:val="num" w:pos="540"/>
          <w:tab w:val="left" w:pos="567"/>
        </w:tabs>
        <w:ind w:left="540" w:hanging="540"/>
        <w:outlineLvl w:val="0"/>
        <w:rPr>
          <w:snapToGrid w:val="0"/>
          <w:sz w:val="22"/>
          <w:szCs w:val="22"/>
        </w:rPr>
      </w:pPr>
      <w:r w:rsidRPr="00575C99">
        <w:rPr>
          <w:snapToGrid w:val="0"/>
          <w:sz w:val="22"/>
          <w:szCs w:val="22"/>
        </w:rPr>
        <w:t>plaučių infekcinę ligą (pneumoniją);</w:t>
      </w:r>
    </w:p>
    <w:p w:rsidR="00913534" w:rsidRPr="00575C99" w:rsidRDefault="00913534" w:rsidP="00913534">
      <w:pPr>
        <w:numPr>
          <w:ilvl w:val="0"/>
          <w:numId w:val="4"/>
        </w:numPr>
        <w:tabs>
          <w:tab w:val="left" w:pos="0"/>
          <w:tab w:val="num" w:pos="540"/>
          <w:tab w:val="left" w:pos="567"/>
        </w:tabs>
        <w:ind w:left="540" w:hanging="540"/>
        <w:outlineLvl w:val="0"/>
        <w:rPr>
          <w:snapToGrid w:val="0"/>
          <w:sz w:val="22"/>
          <w:szCs w:val="22"/>
        </w:rPr>
      </w:pPr>
      <w:r w:rsidRPr="00575C99">
        <w:rPr>
          <w:snapToGrid w:val="0"/>
          <w:sz w:val="22"/>
          <w:szCs w:val="22"/>
        </w:rPr>
        <w:t>plaučių ir bronchų infekcines ligas pacientams, sergantiems cistine fibroze;</w:t>
      </w:r>
    </w:p>
    <w:p w:rsidR="00913534" w:rsidRPr="00575C99" w:rsidRDefault="00913534" w:rsidP="00913534">
      <w:pPr>
        <w:numPr>
          <w:ilvl w:val="0"/>
          <w:numId w:val="4"/>
        </w:numPr>
        <w:tabs>
          <w:tab w:val="left" w:pos="0"/>
          <w:tab w:val="num" w:pos="540"/>
          <w:tab w:val="left" w:pos="567"/>
        </w:tabs>
        <w:ind w:left="540" w:hanging="540"/>
        <w:outlineLvl w:val="0"/>
        <w:rPr>
          <w:snapToGrid w:val="0"/>
          <w:sz w:val="22"/>
          <w:szCs w:val="22"/>
        </w:rPr>
      </w:pPr>
      <w:r w:rsidRPr="00575C99">
        <w:rPr>
          <w:snapToGrid w:val="0"/>
          <w:sz w:val="22"/>
          <w:szCs w:val="22"/>
        </w:rPr>
        <w:t>komplikuotas šlapimo takų infekcines ligas;</w:t>
      </w:r>
    </w:p>
    <w:p w:rsidR="00913534" w:rsidRPr="00575C99" w:rsidRDefault="00913534" w:rsidP="00913534">
      <w:pPr>
        <w:numPr>
          <w:ilvl w:val="0"/>
          <w:numId w:val="4"/>
        </w:numPr>
        <w:tabs>
          <w:tab w:val="left" w:pos="0"/>
          <w:tab w:val="num" w:pos="540"/>
          <w:tab w:val="left" w:pos="567"/>
        </w:tabs>
        <w:ind w:left="540" w:hanging="540"/>
        <w:outlineLvl w:val="0"/>
        <w:rPr>
          <w:snapToGrid w:val="0"/>
          <w:sz w:val="22"/>
          <w:szCs w:val="22"/>
        </w:rPr>
      </w:pPr>
      <w:r w:rsidRPr="00575C99">
        <w:rPr>
          <w:snapToGrid w:val="0"/>
          <w:sz w:val="22"/>
          <w:szCs w:val="22"/>
        </w:rPr>
        <w:t>komplikuotas pilvo ertmės infekcines ligas;</w:t>
      </w:r>
    </w:p>
    <w:p w:rsidR="00913534" w:rsidRPr="00575C99" w:rsidRDefault="00913534" w:rsidP="00913534">
      <w:pPr>
        <w:numPr>
          <w:ilvl w:val="0"/>
          <w:numId w:val="4"/>
        </w:numPr>
        <w:tabs>
          <w:tab w:val="num" w:pos="540"/>
          <w:tab w:val="left" w:pos="567"/>
        </w:tabs>
        <w:ind w:left="540" w:hanging="540"/>
        <w:rPr>
          <w:snapToGrid w:val="0"/>
          <w:sz w:val="22"/>
          <w:szCs w:val="22"/>
        </w:rPr>
      </w:pPr>
      <w:r w:rsidRPr="00575C99">
        <w:rPr>
          <w:snapToGrid w:val="0"/>
          <w:sz w:val="22"/>
          <w:szCs w:val="22"/>
        </w:rPr>
        <w:t>infekcines ligas, kuriomis galima užsikrėsti gimdymo metu ar po jo;</w:t>
      </w:r>
    </w:p>
    <w:p w:rsidR="00913534" w:rsidRPr="00575C99" w:rsidRDefault="00913534" w:rsidP="00913534">
      <w:pPr>
        <w:numPr>
          <w:ilvl w:val="0"/>
          <w:numId w:val="4"/>
        </w:numPr>
        <w:tabs>
          <w:tab w:val="left" w:pos="0"/>
          <w:tab w:val="num" w:pos="540"/>
          <w:tab w:val="left" w:pos="567"/>
        </w:tabs>
        <w:ind w:left="540" w:hanging="540"/>
        <w:outlineLvl w:val="0"/>
        <w:rPr>
          <w:snapToGrid w:val="0"/>
          <w:sz w:val="22"/>
          <w:szCs w:val="22"/>
        </w:rPr>
      </w:pPr>
      <w:r w:rsidRPr="00575C99">
        <w:rPr>
          <w:snapToGrid w:val="0"/>
          <w:sz w:val="22"/>
          <w:szCs w:val="22"/>
        </w:rPr>
        <w:t>komplikuotas odos ir minkštųjų audinių infekcines ligas;</w:t>
      </w:r>
    </w:p>
    <w:p w:rsidR="00913534" w:rsidRPr="00575C99" w:rsidRDefault="00913534" w:rsidP="00913534">
      <w:pPr>
        <w:numPr>
          <w:ilvl w:val="0"/>
          <w:numId w:val="4"/>
        </w:numPr>
        <w:tabs>
          <w:tab w:val="left" w:pos="0"/>
          <w:tab w:val="num" w:pos="540"/>
          <w:tab w:val="left" w:pos="567"/>
        </w:tabs>
        <w:ind w:left="540" w:hanging="540"/>
        <w:outlineLvl w:val="0"/>
        <w:rPr>
          <w:snapToGrid w:val="0"/>
          <w:sz w:val="22"/>
          <w:szCs w:val="22"/>
        </w:rPr>
      </w:pPr>
      <w:r w:rsidRPr="00575C99">
        <w:rPr>
          <w:snapToGrid w:val="0"/>
          <w:sz w:val="22"/>
          <w:szCs w:val="22"/>
        </w:rPr>
        <w:t>ūminę bakterinę galvos smegenų infekcinę ligą (meningitą).</w:t>
      </w:r>
    </w:p>
    <w:p w:rsidR="00913534" w:rsidRPr="00575C99" w:rsidRDefault="00913534" w:rsidP="00913534">
      <w:pPr>
        <w:rPr>
          <w:sz w:val="22"/>
          <w:szCs w:val="22"/>
        </w:rPr>
      </w:pPr>
    </w:p>
    <w:p w:rsidR="00913534" w:rsidRPr="00575C99" w:rsidRDefault="00913534" w:rsidP="00913534">
      <w:pPr>
        <w:rPr>
          <w:color w:val="000000"/>
          <w:sz w:val="22"/>
          <w:szCs w:val="22"/>
        </w:rPr>
      </w:pPr>
      <w:r w:rsidRPr="00575C99">
        <w:rPr>
          <w:color w:val="000000"/>
          <w:sz w:val="22"/>
          <w:szCs w:val="22"/>
        </w:rPr>
        <w:t xml:space="preserve">Šis vaistas gali būti vartojamas gydant </w:t>
      </w:r>
      <w:r>
        <w:rPr>
          <w:color w:val="000000"/>
          <w:sz w:val="22"/>
          <w:szCs w:val="22"/>
        </w:rPr>
        <w:t xml:space="preserve">karščiuojančius </w:t>
      </w:r>
      <w:r w:rsidRPr="00575C99">
        <w:rPr>
          <w:color w:val="000000"/>
          <w:sz w:val="22"/>
          <w:szCs w:val="22"/>
        </w:rPr>
        <w:t>pacientus, kuriems mažai baltųjų kraujo kūnelių, vadinamų neutrofilais</w:t>
      </w:r>
      <w:r>
        <w:rPr>
          <w:color w:val="000000"/>
          <w:sz w:val="22"/>
          <w:szCs w:val="22"/>
        </w:rPr>
        <w:t xml:space="preserve">, </w:t>
      </w:r>
      <w:r w:rsidRPr="00C47EB4">
        <w:rPr>
          <w:rFonts w:eastAsia="Calibri"/>
          <w:sz w:val="22"/>
          <w:szCs w:val="22"/>
        </w:rPr>
        <w:t xml:space="preserve">jei įtariama, jog </w:t>
      </w:r>
      <w:r>
        <w:rPr>
          <w:rFonts w:eastAsia="Calibri"/>
          <w:sz w:val="22"/>
          <w:szCs w:val="22"/>
        </w:rPr>
        <w:t>ligos</w:t>
      </w:r>
      <w:r w:rsidRPr="00C47EB4">
        <w:rPr>
          <w:rFonts w:eastAsia="Calibri"/>
          <w:sz w:val="22"/>
          <w:szCs w:val="22"/>
        </w:rPr>
        <w:t xml:space="preserve"> priežastis yra bakterijų sukelta infekcinė liga</w:t>
      </w:r>
      <w:r w:rsidRPr="00575C99">
        <w:rPr>
          <w:color w:val="000000"/>
          <w:sz w:val="22"/>
          <w:szCs w:val="22"/>
        </w:rPr>
        <w:t>.</w:t>
      </w:r>
    </w:p>
    <w:p w:rsidR="00913534" w:rsidRPr="00575C99" w:rsidRDefault="00913534" w:rsidP="00913534">
      <w:pPr>
        <w:numPr>
          <w:ilvl w:val="12"/>
          <w:numId w:val="0"/>
        </w:numPr>
        <w:rPr>
          <w:sz w:val="22"/>
          <w:szCs w:val="22"/>
        </w:rPr>
      </w:pPr>
    </w:p>
    <w:p w:rsidR="00913534" w:rsidRPr="00575C99" w:rsidRDefault="00913534" w:rsidP="00913534">
      <w:pPr>
        <w:numPr>
          <w:ilvl w:val="12"/>
          <w:numId w:val="0"/>
        </w:numPr>
        <w:tabs>
          <w:tab w:val="left" w:pos="0"/>
        </w:tabs>
        <w:outlineLvl w:val="0"/>
        <w:rPr>
          <w:sz w:val="22"/>
          <w:szCs w:val="22"/>
        </w:rPr>
      </w:pPr>
      <w:r w:rsidRPr="00575C99">
        <w:rPr>
          <w:sz w:val="22"/>
          <w:szCs w:val="22"/>
        </w:rPr>
        <w:t>Šį vaistą galima vartoti bakterijų sukeltai kraujo infekcijai gydyti nustačius arba įtarus, kad ji susijusi su kuria nors iš anksčiau išvardytų infekcinių ligų.</w:t>
      </w:r>
    </w:p>
    <w:p w:rsidR="00913534" w:rsidRPr="00575C99" w:rsidRDefault="00913534" w:rsidP="00913534">
      <w:pPr>
        <w:ind w:right="-2"/>
        <w:rPr>
          <w:sz w:val="22"/>
          <w:szCs w:val="22"/>
        </w:rPr>
      </w:pPr>
    </w:p>
    <w:p w:rsidR="00913534" w:rsidRPr="00575C99" w:rsidRDefault="00913534" w:rsidP="00913534">
      <w:pPr>
        <w:ind w:right="-2"/>
        <w:rPr>
          <w:sz w:val="22"/>
          <w:szCs w:val="22"/>
        </w:rPr>
      </w:pPr>
    </w:p>
    <w:p w:rsidR="00913534" w:rsidRPr="00575C99" w:rsidRDefault="00913534" w:rsidP="00913534">
      <w:pPr>
        <w:keepNext/>
        <w:numPr>
          <w:ilvl w:val="0"/>
          <w:numId w:val="2"/>
        </w:numPr>
        <w:tabs>
          <w:tab w:val="left" w:pos="567"/>
        </w:tabs>
        <w:ind w:left="567" w:right="-2"/>
        <w:rPr>
          <w:b/>
          <w:sz w:val="22"/>
          <w:szCs w:val="22"/>
        </w:rPr>
      </w:pPr>
      <w:r w:rsidRPr="00575C99">
        <w:rPr>
          <w:b/>
          <w:sz w:val="22"/>
          <w:szCs w:val="22"/>
        </w:rPr>
        <w:t>Kas žinotina prieš vartojant Meropenem Kalceks</w:t>
      </w:r>
    </w:p>
    <w:p w:rsidR="00913534" w:rsidRPr="00575C99" w:rsidRDefault="00913534" w:rsidP="00913534">
      <w:pPr>
        <w:keepNext/>
        <w:numPr>
          <w:ilvl w:val="12"/>
          <w:numId w:val="0"/>
        </w:numPr>
        <w:outlineLvl w:val="0"/>
        <w:rPr>
          <w:i/>
          <w:sz w:val="22"/>
          <w:szCs w:val="22"/>
        </w:rPr>
      </w:pPr>
    </w:p>
    <w:p w:rsidR="00913534" w:rsidRPr="00575C99" w:rsidRDefault="00913534" w:rsidP="00913534">
      <w:pPr>
        <w:keepNext/>
        <w:outlineLvl w:val="0"/>
        <w:rPr>
          <w:sz w:val="22"/>
          <w:szCs w:val="22"/>
        </w:rPr>
      </w:pPr>
      <w:r w:rsidRPr="00575C99">
        <w:rPr>
          <w:b/>
          <w:sz w:val="22"/>
          <w:szCs w:val="22"/>
        </w:rPr>
        <w:t>Meropenem Kalceks vartoti draudžiama:</w:t>
      </w:r>
    </w:p>
    <w:p w:rsidR="00913534" w:rsidRPr="00575C99" w:rsidRDefault="00913534" w:rsidP="00913534">
      <w:pPr>
        <w:numPr>
          <w:ilvl w:val="0"/>
          <w:numId w:val="4"/>
        </w:numPr>
        <w:tabs>
          <w:tab w:val="left" w:pos="0"/>
          <w:tab w:val="num" w:pos="540"/>
          <w:tab w:val="left" w:pos="567"/>
        </w:tabs>
        <w:ind w:left="540" w:hanging="540"/>
        <w:outlineLvl w:val="0"/>
        <w:rPr>
          <w:snapToGrid w:val="0"/>
          <w:sz w:val="22"/>
          <w:szCs w:val="22"/>
        </w:rPr>
      </w:pPr>
      <w:r w:rsidRPr="00575C99">
        <w:rPr>
          <w:sz w:val="22"/>
          <w:szCs w:val="22"/>
        </w:rPr>
        <w:t>jeigu yra alergija (padidėjęs jautrumas) meropenemui arba bet kuriai pagalbinei šio vaisto medžiagai (jos išvardytos 6 skyriuje);</w:t>
      </w:r>
    </w:p>
    <w:p w:rsidR="00913534" w:rsidRPr="00575C99" w:rsidRDefault="00913534" w:rsidP="00913534">
      <w:pPr>
        <w:numPr>
          <w:ilvl w:val="0"/>
          <w:numId w:val="4"/>
        </w:numPr>
        <w:tabs>
          <w:tab w:val="left" w:pos="0"/>
          <w:tab w:val="num" w:pos="540"/>
          <w:tab w:val="left" w:pos="567"/>
        </w:tabs>
        <w:ind w:left="540" w:hanging="540"/>
        <w:outlineLvl w:val="0"/>
        <w:rPr>
          <w:snapToGrid w:val="0"/>
          <w:sz w:val="22"/>
          <w:szCs w:val="22"/>
        </w:rPr>
      </w:pPr>
      <w:r w:rsidRPr="00575C99">
        <w:rPr>
          <w:sz w:val="22"/>
          <w:szCs w:val="22"/>
        </w:rPr>
        <w:t>jeigu yra alergija (padidėjęs jautrumas) kitiems antibiotikams, tokiems kaip penicilinai, cefalosporinai ar karbapenemai, kadangi galite būti alergiškas meropenemui.</w:t>
      </w:r>
    </w:p>
    <w:p w:rsidR="00913534" w:rsidRPr="00575C99" w:rsidRDefault="00913534" w:rsidP="00913534">
      <w:pPr>
        <w:numPr>
          <w:ilvl w:val="12"/>
          <w:numId w:val="0"/>
        </w:numPr>
        <w:rPr>
          <w:sz w:val="22"/>
          <w:szCs w:val="22"/>
        </w:rPr>
      </w:pPr>
    </w:p>
    <w:p w:rsidR="00913534" w:rsidRPr="00575C99" w:rsidRDefault="00913534" w:rsidP="00913534">
      <w:pPr>
        <w:numPr>
          <w:ilvl w:val="12"/>
          <w:numId w:val="0"/>
        </w:numPr>
        <w:outlineLvl w:val="0"/>
        <w:rPr>
          <w:b/>
          <w:sz w:val="22"/>
          <w:szCs w:val="22"/>
        </w:rPr>
      </w:pPr>
      <w:r w:rsidRPr="00575C99">
        <w:rPr>
          <w:b/>
          <w:sz w:val="22"/>
          <w:szCs w:val="22"/>
        </w:rPr>
        <w:t>Įspėjimai ir atsargumo priemonės</w:t>
      </w:r>
    </w:p>
    <w:p w:rsidR="00913534" w:rsidRPr="00575C99" w:rsidRDefault="00913534" w:rsidP="00913534">
      <w:pPr>
        <w:numPr>
          <w:ilvl w:val="12"/>
          <w:numId w:val="0"/>
        </w:numPr>
        <w:ind w:right="-2"/>
        <w:rPr>
          <w:snapToGrid w:val="0"/>
          <w:sz w:val="22"/>
          <w:szCs w:val="22"/>
        </w:rPr>
      </w:pPr>
      <w:r w:rsidRPr="00575C99">
        <w:rPr>
          <w:snapToGrid w:val="0"/>
          <w:sz w:val="22"/>
          <w:szCs w:val="22"/>
        </w:rPr>
        <w:lastRenderedPageBreak/>
        <w:t>Pasitarkite su gydytoju arba slaugytoju prieš pradėdami vartoti šį vaistą</w:t>
      </w:r>
      <w:r w:rsidRPr="00575C99">
        <w:rPr>
          <w:sz w:val="22"/>
          <w:szCs w:val="22"/>
        </w:rPr>
        <w:t>:</w:t>
      </w:r>
    </w:p>
    <w:p w:rsidR="00913534" w:rsidRPr="00575C99" w:rsidRDefault="00913534" w:rsidP="00913534">
      <w:pPr>
        <w:pStyle w:val="Sraopastraipa"/>
        <w:numPr>
          <w:ilvl w:val="0"/>
          <w:numId w:val="5"/>
        </w:numPr>
        <w:spacing w:line="240" w:lineRule="auto"/>
        <w:ind w:left="567" w:hanging="567"/>
        <w:rPr>
          <w:snapToGrid w:val="0"/>
          <w:szCs w:val="22"/>
        </w:rPr>
      </w:pPr>
      <w:r w:rsidRPr="00575C99">
        <w:rPr>
          <w:snapToGrid w:val="0"/>
          <w:szCs w:val="22"/>
        </w:rPr>
        <w:t>jeigu yra sveikatos sutrikimų, pvz., kepenų ar inkstų veiklos sutrikimas;</w:t>
      </w:r>
    </w:p>
    <w:p w:rsidR="00913534" w:rsidRPr="00575C99" w:rsidRDefault="00913534" w:rsidP="00913534">
      <w:pPr>
        <w:pStyle w:val="Sraopastraipa"/>
        <w:numPr>
          <w:ilvl w:val="0"/>
          <w:numId w:val="5"/>
        </w:numPr>
        <w:spacing w:line="240" w:lineRule="auto"/>
        <w:ind w:left="567" w:hanging="567"/>
        <w:rPr>
          <w:snapToGrid w:val="0"/>
          <w:szCs w:val="22"/>
        </w:rPr>
      </w:pPr>
      <w:r w:rsidRPr="00575C99">
        <w:rPr>
          <w:szCs w:val="22"/>
        </w:rPr>
        <w:t>jeigu po kitų antibiotikų vartojimo buvo pasireiškęs sunkus viduriavimas.</w:t>
      </w:r>
    </w:p>
    <w:p w:rsidR="00913534" w:rsidRPr="00575C99" w:rsidRDefault="00913534" w:rsidP="00913534">
      <w:pPr>
        <w:rPr>
          <w:snapToGrid w:val="0"/>
          <w:sz w:val="22"/>
          <w:szCs w:val="22"/>
        </w:rPr>
      </w:pPr>
    </w:p>
    <w:p w:rsidR="00913534" w:rsidRPr="00575C99" w:rsidRDefault="00913534" w:rsidP="00913534">
      <w:pPr>
        <w:rPr>
          <w:sz w:val="22"/>
          <w:szCs w:val="22"/>
        </w:rPr>
      </w:pPr>
      <w:r w:rsidRPr="00575C99">
        <w:rPr>
          <w:sz w:val="22"/>
          <w:szCs w:val="22"/>
        </w:rPr>
        <w:t xml:space="preserve">Jums gali pasireikšti teigiama Kumbso reakcija, rodanti antikūnų, galinčių sunaikinti raudonuosius kraujo kūnelius, atsiradimą. Gydytojas tai su Jumis aptars. </w:t>
      </w:r>
    </w:p>
    <w:p w:rsidR="00913534" w:rsidRPr="00575C99" w:rsidRDefault="00913534" w:rsidP="00913534">
      <w:pPr>
        <w:pStyle w:val="Default"/>
        <w:rPr>
          <w:sz w:val="22"/>
          <w:szCs w:val="22"/>
          <w:lang w:val="lt-LT"/>
        </w:rPr>
      </w:pPr>
    </w:p>
    <w:p w:rsidR="00913534" w:rsidRPr="00575C99" w:rsidRDefault="00913534" w:rsidP="00913534">
      <w:pPr>
        <w:rPr>
          <w:sz w:val="22"/>
          <w:szCs w:val="22"/>
        </w:rPr>
      </w:pPr>
      <w:r w:rsidRPr="00575C99">
        <w:rPr>
          <w:sz w:val="22"/>
          <w:szCs w:val="22"/>
        </w:rPr>
        <w:t>Jums gali pasireikšti sunkių odos reakcijų požymių ir simptomų (žr. 4 skyrių). Jei taip atsitiktų, nedelsdami kreipkitės į gydytoją arba slaugytoją dėl simptominio gydymo.</w:t>
      </w:r>
    </w:p>
    <w:p w:rsidR="00913534" w:rsidRPr="00575C99" w:rsidRDefault="00913534" w:rsidP="00913534">
      <w:pPr>
        <w:rPr>
          <w:snapToGrid w:val="0"/>
          <w:sz w:val="22"/>
          <w:szCs w:val="22"/>
        </w:rPr>
      </w:pPr>
    </w:p>
    <w:p w:rsidR="00913534" w:rsidRPr="00575C99" w:rsidRDefault="00913534" w:rsidP="00913534">
      <w:pPr>
        <w:keepNext/>
        <w:numPr>
          <w:ilvl w:val="12"/>
          <w:numId w:val="0"/>
        </w:numPr>
        <w:rPr>
          <w:b/>
          <w:bCs/>
          <w:sz w:val="22"/>
          <w:szCs w:val="22"/>
        </w:rPr>
      </w:pPr>
      <w:r w:rsidRPr="00575C99">
        <w:rPr>
          <w:sz w:val="22"/>
          <w:szCs w:val="22"/>
        </w:rPr>
        <w:t xml:space="preserve">Jeigu abejojate, ar kuri nors iš išvardytų būklių Jums tinka, pasitarkite su gydytoju arba slaugytoju, prieš pradėdami vartoti ši vaistą. </w:t>
      </w:r>
    </w:p>
    <w:p w:rsidR="00913534" w:rsidRPr="00575C99" w:rsidRDefault="00913534" w:rsidP="00913534">
      <w:pPr>
        <w:keepNext/>
        <w:numPr>
          <w:ilvl w:val="12"/>
          <w:numId w:val="0"/>
        </w:numPr>
        <w:ind w:right="-2"/>
        <w:rPr>
          <w:b/>
          <w:sz w:val="22"/>
          <w:szCs w:val="22"/>
        </w:rPr>
      </w:pPr>
    </w:p>
    <w:p w:rsidR="00913534" w:rsidRPr="00575C99" w:rsidRDefault="00913534" w:rsidP="00913534">
      <w:pPr>
        <w:keepNext/>
        <w:numPr>
          <w:ilvl w:val="12"/>
          <w:numId w:val="0"/>
        </w:numPr>
        <w:ind w:right="-2"/>
        <w:rPr>
          <w:sz w:val="22"/>
          <w:szCs w:val="22"/>
        </w:rPr>
      </w:pPr>
      <w:r w:rsidRPr="00575C99">
        <w:rPr>
          <w:b/>
          <w:sz w:val="22"/>
          <w:szCs w:val="22"/>
        </w:rPr>
        <w:t xml:space="preserve">Kiti vaistai ir </w:t>
      </w:r>
      <w:r w:rsidRPr="00575C99">
        <w:rPr>
          <w:b/>
          <w:bCs/>
          <w:sz w:val="22"/>
          <w:szCs w:val="22"/>
        </w:rPr>
        <w:t>Meropenem Kalceks</w:t>
      </w:r>
    </w:p>
    <w:p w:rsidR="00913534" w:rsidRPr="00575C99" w:rsidRDefault="00913534" w:rsidP="00913534">
      <w:pPr>
        <w:rPr>
          <w:sz w:val="22"/>
          <w:szCs w:val="22"/>
        </w:rPr>
      </w:pPr>
      <w:r w:rsidRPr="00575C99">
        <w:rPr>
          <w:sz w:val="22"/>
          <w:szCs w:val="22"/>
        </w:rPr>
        <w:t xml:space="preserve">Jeigu vartojate ar neseniai vartojote kitų vaistų arba dėl to nesate tikri, apie tai pasakykite gydytojui. </w:t>
      </w:r>
    </w:p>
    <w:p w:rsidR="00913534" w:rsidRPr="00575C99" w:rsidRDefault="00913534" w:rsidP="00913534">
      <w:pPr>
        <w:rPr>
          <w:sz w:val="22"/>
          <w:szCs w:val="22"/>
        </w:rPr>
      </w:pPr>
      <w:r w:rsidRPr="00575C99">
        <w:rPr>
          <w:sz w:val="22"/>
          <w:szCs w:val="22"/>
        </w:rPr>
        <w:t xml:space="preserve">Tai svarbu todėl, kad Meropenem Kalceks gali keisti kitų vaistų poveikį, o kiti vaistai </w:t>
      </w:r>
      <w:r w:rsidRPr="00575C99">
        <w:rPr>
          <w:sz w:val="22"/>
          <w:szCs w:val="22"/>
        </w:rPr>
        <w:sym w:font="Symbol" w:char="F02D"/>
      </w:r>
      <w:r w:rsidRPr="00575C99">
        <w:rPr>
          <w:sz w:val="22"/>
          <w:szCs w:val="22"/>
        </w:rPr>
        <w:t xml:space="preserve"> Meropenem Kalceks poveikį.</w:t>
      </w:r>
    </w:p>
    <w:p w:rsidR="00913534" w:rsidRPr="00575C99" w:rsidRDefault="00913534" w:rsidP="00913534">
      <w:pPr>
        <w:rPr>
          <w:sz w:val="22"/>
          <w:szCs w:val="22"/>
        </w:rPr>
      </w:pPr>
    </w:p>
    <w:p w:rsidR="00913534" w:rsidRPr="00575C99" w:rsidRDefault="00913534" w:rsidP="00913534">
      <w:pPr>
        <w:rPr>
          <w:snapToGrid w:val="0"/>
          <w:sz w:val="22"/>
          <w:szCs w:val="22"/>
        </w:rPr>
      </w:pPr>
      <w:r w:rsidRPr="00575C99">
        <w:rPr>
          <w:sz w:val="22"/>
          <w:szCs w:val="22"/>
        </w:rPr>
        <w:t>Visų pirma</w:t>
      </w:r>
      <w:r w:rsidRPr="00575C99">
        <w:rPr>
          <w:snapToGrid w:val="0"/>
          <w:sz w:val="22"/>
          <w:szCs w:val="22"/>
        </w:rPr>
        <w:t xml:space="preserve"> pasakykite gydytojui arba slaugytojui, jeigu vartojate bet kurio iš toliau išvardytų vaistų:</w:t>
      </w:r>
    </w:p>
    <w:p w:rsidR="00913534" w:rsidRPr="00575C99" w:rsidRDefault="00913534" w:rsidP="00913534">
      <w:pPr>
        <w:pStyle w:val="Sraopastraipa"/>
        <w:numPr>
          <w:ilvl w:val="0"/>
          <w:numId w:val="7"/>
        </w:numPr>
        <w:spacing w:line="240" w:lineRule="auto"/>
        <w:ind w:left="567" w:hanging="567"/>
        <w:rPr>
          <w:snapToGrid w:val="0"/>
          <w:szCs w:val="22"/>
        </w:rPr>
      </w:pPr>
      <w:r w:rsidRPr="00575C99">
        <w:rPr>
          <w:snapToGrid w:val="0"/>
          <w:szCs w:val="22"/>
        </w:rPr>
        <w:t>probenecido (vartojamo podagrai gydyti);</w:t>
      </w:r>
    </w:p>
    <w:p w:rsidR="00913534" w:rsidRPr="00575C99" w:rsidRDefault="00913534" w:rsidP="00913534">
      <w:pPr>
        <w:pStyle w:val="Sraopastraipa"/>
        <w:numPr>
          <w:ilvl w:val="0"/>
          <w:numId w:val="7"/>
        </w:numPr>
        <w:spacing w:line="240" w:lineRule="auto"/>
        <w:ind w:left="567" w:hanging="567"/>
        <w:rPr>
          <w:snapToGrid w:val="0"/>
          <w:szCs w:val="22"/>
        </w:rPr>
      </w:pPr>
      <w:r w:rsidRPr="00575C99">
        <w:rPr>
          <w:snapToGrid w:val="0"/>
          <w:szCs w:val="22"/>
        </w:rPr>
        <w:t xml:space="preserve">valpro </w:t>
      </w:r>
      <w:r w:rsidRPr="00575C99">
        <w:rPr>
          <w:szCs w:val="22"/>
        </w:rPr>
        <w:t>rūgšties/natrio valproato/valpromido (vartojami epilepsijai gydyti). Meropenemo kartu vartoti negalima, kadangi jis gali silpninti natrio valproato poveikį;</w:t>
      </w:r>
    </w:p>
    <w:p w:rsidR="00913534" w:rsidRPr="00575C99" w:rsidRDefault="00913534" w:rsidP="00913534">
      <w:pPr>
        <w:pStyle w:val="Sraopastraipa"/>
        <w:numPr>
          <w:ilvl w:val="0"/>
          <w:numId w:val="7"/>
        </w:numPr>
        <w:spacing w:line="240" w:lineRule="auto"/>
        <w:ind w:left="567" w:hanging="567"/>
        <w:rPr>
          <w:snapToGrid w:val="0"/>
          <w:szCs w:val="22"/>
        </w:rPr>
      </w:pPr>
      <w:r w:rsidRPr="00575C99">
        <w:rPr>
          <w:szCs w:val="22"/>
        </w:rPr>
        <w:t>geriamųjų antikoaguliantų (per burną vartojamų vaistų kraujo krešuliams gydyti ar jų profilaktikai).</w:t>
      </w:r>
    </w:p>
    <w:p w:rsidR="00913534" w:rsidRPr="00575C99" w:rsidRDefault="00913534" w:rsidP="00913534">
      <w:pPr>
        <w:rPr>
          <w:snapToGrid w:val="0"/>
          <w:sz w:val="22"/>
          <w:szCs w:val="22"/>
        </w:rPr>
      </w:pPr>
    </w:p>
    <w:p w:rsidR="00913534" w:rsidRPr="00575C99" w:rsidRDefault="00913534" w:rsidP="00913534">
      <w:pPr>
        <w:rPr>
          <w:b/>
          <w:sz w:val="22"/>
          <w:szCs w:val="22"/>
        </w:rPr>
      </w:pPr>
      <w:r w:rsidRPr="00575C99">
        <w:rPr>
          <w:b/>
          <w:sz w:val="22"/>
          <w:szCs w:val="22"/>
        </w:rPr>
        <w:t>Nėštumas, žindymo laikotarpis ir vaisingumas</w:t>
      </w:r>
    </w:p>
    <w:p w:rsidR="00913534" w:rsidRPr="00575C99" w:rsidRDefault="00913534" w:rsidP="00913534">
      <w:pPr>
        <w:rPr>
          <w:b/>
          <w:sz w:val="22"/>
          <w:szCs w:val="22"/>
        </w:rPr>
      </w:pPr>
      <w:r w:rsidRPr="00575C99">
        <w:rPr>
          <w:sz w:val="22"/>
          <w:szCs w:val="22"/>
        </w:rPr>
        <w:t>Jeigu esate nėščia, žindote kūdikį, manote, kad galbūt esate nėščia arba planuojate pastoti, tai prieš vartodama šį vaistą, pasitarkite su gydytoju.</w:t>
      </w:r>
    </w:p>
    <w:p w:rsidR="00913534" w:rsidRPr="00575C99" w:rsidRDefault="00913534" w:rsidP="00913534">
      <w:pPr>
        <w:rPr>
          <w:b/>
          <w:sz w:val="22"/>
          <w:szCs w:val="22"/>
        </w:rPr>
      </w:pPr>
    </w:p>
    <w:p w:rsidR="00913534" w:rsidRPr="00575C99" w:rsidRDefault="00913534" w:rsidP="00913534">
      <w:pPr>
        <w:numPr>
          <w:ilvl w:val="12"/>
          <w:numId w:val="0"/>
        </w:numPr>
        <w:ind w:right="-2"/>
        <w:rPr>
          <w:i/>
          <w:iCs/>
          <w:sz w:val="22"/>
          <w:szCs w:val="22"/>
        </w:rPr>
      </w:pPr>
      <w:r w:rsidRPr="00575C99">
        <w:rPr>
          <w:i/>
          <w:iCs/>
          <w:sz w:val="22"/>
          <w:szCs w:val="22"/>
        </w:rPr>
        <w:t>Nėštumas</w:t>
      </w:r>
    </w:p>
    <w:p w:rsidR="00913534" w:rsidRPr="00575C99" w:rsidRDefault="00913534" w:rsidP="00913534">
      <w:pPr>
        <w:rPr>
          <w:sz w:val="22"/>
          <w:szCs w:val="22"/>
        </w:rPr>
      </w:pPr>
      <w:r w:rsidRPr="00575C99">
        <w:rPr>
          <w:sz w:val="22"/>
          <w:szCs w:val="22"/>
        </w:rPr>
        <w:t>Nėštumo metu geriau vengti vartoti meropenemą. Jūsų gydytojas nuspręs, ar turėtumėte vartoti meropenemą.</w:t>
      </w:r>
    </w:p>
    <w:p w:rsidR="00913534" w:rsidRPr="00575C99" w:rsidRDefault="00913534" w:rsidP="00913534">
      <w:pPr>
        <w:rPr>
          <w:sz w:val="22"/>
          <w:szCs w:val="22"/>
        </w:rPr>
      </w:pPr>
    </w:p>
    <w:p w:rsidR="00913534" w:rsidRPr="00575C99" w:rsidRDefault="00913534" w:rsidP="00913534">
      <w:pPr>
        <w:numPr>
          <w:ilvl w:val="12"/>
          <w:numId w:val="0"/>
        </w:numPr>
        <w:ind w:right="-2"/>
        <w:rPr>
          <w:i/>
          <w:iCs/>
          <w:sz w:val="22"/>
          <w:szCs w:val="22"/>
          <w:u w:val="single"/>
        </w:rPr>
      </w:pPr>
      <w:r w:rsidRPr="00575C99">
        <w:rPr>
          <w:i/>
          <w:iCs/>
          <w:sz w:val="22"/>
          <w:szCs w:val="22"/>
        </w:rPr>
        <w:t>Žindymas</w:t>
      </w:r>
    </w:p>
    <w:p w:rsidR="00913534" w:rsidRPr="00D46B0F" w:rsidRDefault="00913534" w:rsidP="00913534">
      <w:pPr>
        <w:numPr>
          <w:ilvl w:val="12"/>
          <w:numId w:val="0"/>
        </w:numPr>
        <w:ind w:right="-2"/>
        <w:rPr>
          <w:sz w:val="22"/>
          <w:szCs w:val="22"/>
        </w:rPr>
      </w:pPr>
      <w:r w:rsidRPr="00D46B0F">
        <w:rPr>
          <w:sz w:val="22"/>
          <w:szCs w:val="22"/>
        </w:rPr>
        <w:t>Prieš pradedant vartoti meropenemą svarbu pasakyti gydytojui, jeigu žindote arba ruošiatės žindyti. Mažas šio vaisto kiekis patenka į moters</w:t>
      </w:r>
      <w:r>
        <w:rPr>
          <w:sz w:val="22"/>
          <w:szCs w:val="22"/>
        </w:rPr>
        <w:t xml:space="preserve"> </w:t>
      </w:r>
      <w:r w:rsidRPr="00D46B0F">
        <w:rPr>
          <w:sz w:val="22"/>
          <w:szCs w:val="22"/>
        </w:rPr>
        <w:t>pieną. Dėl to ar Jums vartoti meropenemą žindymo laikotarpiu, nuspręs gydytojas.</w:t>
      </w:r>
      <w:bookmarkStart w:id="0" w:name="_Hlk94712185"/>
    </w:p>
    <w:bookmarkEnd w:id="0"/>
    <w:p w:rsidR="00913534" w:rsidRPr="00575C99" w:rsidRDefault="00913534" w:rsidP="00913534">
      <w:pPr>
        <w:numPr>
          <w:ilvl w:val="12"/>
          <w:numId w:val="0"/>
        </w:numPr>
        <w:ind w:right="-2"/>
        <w:outlineLvl w:val="0"/>
        <w:rPr>
          <w:b/>
          <w:sz w:val="22"/>
          <w:szCs w:val="22"/>
        </w:rPr>
      </w:pPr>
    </w:p>
    <w:p w:rsidR="00913534" w:rsidRPr="00575C99" w:rsidRDefault="00913534" w:rsidP="00913534">
      <w:pPr>
        <w:numPr>
          <w:ilvl w:val="12"/>
          <w:numId w:val="0"/>
        </w:numPr>
        <w:ind w:right="-2"/>
        <w:outlineLvl w:val="0"/>
        <w:rPr>
          <w:sz w:val="22"/>
          <w:szCs w:val="22"/>
        </w:rPr>
      </w:pPr>
      <w:r w:rsidRPr="00575C99">
        <w:rPr>
          <w:b/>
          <w:sz w:val="22"/>
          <w:szCs w:val="22"/>
        </w:rPr>
        <w:t>Vairavimas ir mechanizmų valdymas</w:t>
      </w:r>
    </w:p>
    <w:p w:rsidR="00913534" w:rsidRPr="00575C99" w:rsidRDefault="00913534" w:rsidP="00913534">
      <w:pPr>
        <w:numPr>
          <w:ilvl w:val="12"/>
          <w:numId w:val="0"/>
        </w:numPr>
        <w:ind w:right="-2"/>
        <w:rPr>
          <w:sz w:val="22"/>
          <w:szCs w:val="22"/>
        </w:rPr>
      </w:pPr>
      <w:r w:rsidRPr="00575C99">
        <w:rPr>
          <w:sz w:val="22"/>
          <w:szCs w:val="22"/>
        </w:rPr>
        <w:t>Poveikio gebėjimui vairuoti ir valdyti mechanizmus tyrimų neatlikta.Tačiau meropenemas</w:t>
      </w:r>
      <w:r>
        <w:rPr>
          <w:sz w:val="22"/>
          <w:szCs w:val="22"/>
        </w:rPr>
        <w:t xml:space="preserve"> </w:t>
      </w:r>
      <w:r w:rsidRPr="00575C99">
        <w:rPr>
          <w:sz w:val="22"/>
          <w:szCs w:val="22"/>
        </w:rPr>
        <w:t xml:space="preserve">siejamas su galvos skausmu, odos dilgčiojimu ar badymu (parestezija). Šie šalutiniai </w:t>
      </w:r>
      <w:r>
        <w:rPr>
          <w:sz w:val="22"/>
          <w:szCs w:val="22"/>
        </w:rPr>
        <w:t>efektai</w:t>
      </w:r>
      <w:r w:rsidRPr="00575C99">
        <w:rPr>
          <w:sz w:val="22"/>
          <w:szCs w:val="22"/>
        </w:rPr>
        <w:t xml:space="preserve"> gali </w:t>
      </w:r>
      <w:r>
        <w:rPr>
          <w:sz w:val="22"/>
          <w:szCs w:val="22"/>
        </w:rPr>
        <w:t>daryti įtaką</w:t>
      </w:r>
      <w:r w:rsidRPr="00575C99">
        <w:rPr>
          <w:sz w:val="22"/>
          <w:szCs w:val="22"/>
        </w:rPr>
        <w:t xml:space="preserve"> gebėjimui vairuoti ir valdyti mechanizmus. Šis vaistas gali sukelti nevalingus raumenų judesius, sukeliančius greitą ir nekontroliuojamą kūno drebulį (traukulius) ir paprastai pasireiškiančius kartu su sąmonės sutrikimu. Nevairuokite ir nevaldykite mechanizmų, jeigu patiriate šį šalutinį poveikį.</w:t>
      </w:r>
    </w:p>
    <w:p w:rsidR="00913534" w:rsidRPr="00575C99" w:rsidRDefault="00913534" w:rsidP="00913534">
      <w:pPr>
        <w:numPr>
          <w:ilvl w:val="12"/>
          <w:numId w:val="0"/>
        </w:numPr>
        <w:ind w:right="-2"/>
        <w:rPr>
          <w:sz w:val="22"/>
          <w:szCs w:val="22"/>
        </w:rPr>
      </w:pPr>
    </w:p>
    <w:p w:rsidR="00913534" w:rsidRPr="00575C99" w:rsidRDefault="00913534" w:rsidP="00913534">
      <w:pPr>
        <w:numPr>
          <w:ilvl w:val="12"/>
          <w:numId w:val="0"/>
        </w:numPr>
        <w:ind w:right="-2"/>
        <w:outlineLvl w:val="0"/>
        <w:rPr>
          <w:b/>
          <w:sz w:val="22"/>
          <w:szCs w:val="22"/>
        </w:rPr>
      </w:pPr>
      <w:r w:rsidRPr="00575C99">
        <w:rPr>
          <w:b/>
          <w:sz w:val="22"/>
          <w:szCs w:val="22"/>
        </w:rPr>
        <w:t>Meropenem Kalceks sudėtyje yra natrio</w:t>
      </w:r>
    </w:p>
    <w:p w:rsidR="00913534" w:rsidRPr="00575C99" w:rsidRDefault="00913534" w:rsidP="00913534">
      <w:pPr>
        <w:outlineLvl w:val="0"/>
        <w:rPr>
          <w:snapToGrid w:val="0"/>
          <w:sz w:val="22"/>
          <w:szCs w:val="22"/>
        </w:rPr>
      </w:pPr>
      <w:r w:rsidRPr="00575C99">
        <w:rPr>
          <w:sz w:val="22"/>
          <w:szCs w:val="22"/>
        </w:rPr>
        <w:t>Meropenem Kalceks 500</w:t>
      </w:r>
      <w:r>
        <w:rPr>
          <w:sz w:val="22"/>
          <w:szCs w:val="22"/>
        </w:rPr>
        <w:t> </w:t>
      </w:r>
      <w:r w:rsidRPr="00575C99">
        <w:rPr>
          <w:sz w:val="22"/>
          <w:szCs w:val="22"/>
        </w:rPr>
        <w:t xml:space="preserve">mg: </w:t>
      </w:r>
      <w:r>
        <w:rPr>
          <w:sz w:val="22"/>
          <w:szCs w:val="22"/>
        </w:rPr>
        <w:t>K</w:t>
      </w:r>
      <w:r w:rsidRPr="00575C99">
        <w:rPr>
          <w:sz w:val="22"/>
          <w:szCs w:val="22"/>
        </w:rPr>
        <w:t xml:space="preserve">iekviename </w:t>
      </w:r>
      <w:r w:rsidRPr="00575C99">
        <w:rPr>
          <w:snapToGrid w:val="0"/>
          <w:sz w:val="22"/>
          <w:szCs w:val="22"/>
        </w:rPr>
        <w:t xml:space="preserve">šio vaisto flakone yra maždaug </w:t>
      </w:r>
      <w:r w:rsidRPr="00575C99">
        <w:rPr>
          <w:sz w:val="22"/>
          <w:szCs w:val="22"/>
        </w:rPr>
        <w:t xml:space="preserve">45 mg </w:t>
      </w:r>
      <w:r w:rsidRPr="00575C99">
        <w:rPr>
          <w:snapToGrid w:val="0"/>
          <w:sz w:val="22"/>
          <w:szCs w:val="22"/>
        </w:rPr>
        <w:t>natrio (valgomosios druskos sudedamosios dalies). Tai atitinka 2,25 % didžiausios rekomenduojamos natrio paros normos suaugusiesiems.</w:t>
      </w:r>
    </w:p>
    <w:p w:rsidR="00913534" w:rsidRPr="00575C99" w:rsidRDefault="00913534" w:rsidP="00913534">
      <w:pPr>
        <w:outlineLvl w:val="0"/>
        <w:rPr>
          <w:snapToGrid w:val="0"/>
          <w:sz w:val="22"/>
          <w:szCs w:val="22"/>
        </w:rPr>
      </w:pPr>
    </w:p>
    <w:p w:rsidR="00913534" w:rsidRPr="00575C99" w:rsidRDefault="00913534" w:rsidP="00913534">
      <w:pPr>
        <w:outlineLvl w:val="0"/>
        <w:rPr>
          <w:snapToGrid w:val="0"/>
          <w:sz w:val="22"/>
          <w:szCs w:val="22"/>
        </w:rPr>
      </w:pPr>
      <w:r w:rsidRPr="00B237EA">
        <w:rPr>
          <w:snapToGrid w:val="0"/>
          <w:sz w:val="22"/>
          <w:szCs w:val="22"/>
          <w:highlight w:val="lightGray"/>
        </w:rPr>
        <w:t>Meropenem Kalceks 1 g: Kiekviename šio vaisto flakone yra maždaug 90 mg natrio (valgomosios druskos sudedamosios dalies). Tai atitinka 4,5 % didžiausios rekomenduojamos natrio paros normos suaugusiesiems</w:t>
      </w:r>
      <w:r w:rsidRPr="00575C99">
        <w:rPr>
          <w:snapToGrid w:val="0"/>
          <w:sz w:val="22"/>
          <w:szCs w:val="22"/>
        </w:rPr>
        <w:t>.</w:t>
      </w:r>
    </w:p>
    <w:p w:rsidR="00913534" w:rsidRPr="00575C99" w:rsidRDefault="00913534" w:rsidP="00913534">
      <w:pPr>
        <w:numPr>
          <w:ilvl w:val="12"/>
          <w:numId w:val="0"/>
        </w:numPr>
        <w:ind w:right="-2"/>
        <w:rPr>
          <w:snapToGrid w:val="0"/>
          <w:sz w:val="22"/>
          <w:szCs w:val="22"/>
        </w:rPr>
      </w:pPr>
    </w:p>
    <w:p w:rsidR="00913534" w:rsidRPr="00575C99" w:rsidRDefault="00913534" w:rsidP="00913534">
      <w:pPr>
        <w:numPr>
          <w:ilvl w:val="12"/>
          <w:numId w:val="0"/>
        </w:numPr>
        <w:ind w:right="-2"/>
        <w:rPr>
          <w:sz w:val="22"/>
          <w:szCs w:val="22"/>
        </w:rPr>
      </w:pPr>
    </w:p>
    <w:p w:rsidR="00913534" w:rsidRPr="00575C99" w:rsidRDefault="00913534" w:rsidP="00913534">
      <w:pPr>
        <w:keepNext/>
        <w:numPr>
          <w:ilvl w:val="0"/>
          <w:numId w:val="2"/>
        </w:numPr>
        <w:tabs>
          <w:tab w:val="left" w:pos="567"/>
        </w:tabs>
        <w:ind w:left="567" w:right="-2"/>
        <w:rPr>
          <w:b/>
          <w:sz w:val="22"/>
          <w:szCs w:val="22"/>
        </w:rPr>
      </w:pPr>
      <w:r w:rsidRPr="00575C99">
        <w:rPr>
          <w:b/>
          <w:sz w:val="22"/>
          <w:szCs w:val="22"/>
        </w:rPr>
        <w:t>Kaip vartoti Meropenem Kalceks</w:t>
      </w:r>
    </w:p>
    <w:p w:rsidR="00913534" w:rsidRPr="00575C99" w:rsidRDefault="00913534" w:rsidP="00913534">
      <w:pPr>
        <w:keepNext/>
        <w:numPr>
          <w:ilvl w:val="12"/>
          <w:numId w:val="0"/>
        </w:numPr>
        <w:ind w:right="-2"/>
        <w:rPr>
          <w:sz w:val="22"/>
          <w:szCs w:val="22"/>
        </w:rPr>
      </w:pPr>
    </w:p>
    <w:p w:rsidR="00913534" w:rsidRPr="00575C99" w:rsidRDefault="00913534" w:rsidP="00913534">
      <w:pPr>
        <w:numPr>
          <w:ilvl w:val="12"/>
          <w:numId w:val="0"/>
        </w:numPr>
        <w:ind w:right="-2"/>
        <w:rPr>
          <w:sz w:val="22"/>
          <w:szCs w:val="22"/>
        </w:rPr>
      </w:pPr>
      <w:r w:rsidRPr="00575C99">
        <w:rPr>
          <w:sz w:val="22"/>
          <w:szCs w:val="22"/>
        </w:rPr>
        <w:t>Visada vartokite šį vaistą tiksliai kaip nurodė gydytojas arba slaugytojas. Jeigu abejojate, kreipkitės į gydytoją arba slaugytoją.</w:t>
      </w:r>
    </w:p>
    <w:p w:rsidR="00913534" w:rsidRPr="00575C99" w:rsidRDefault="00913534" w:rsidP="00913534">
      <w:pPr>
        <w:numPr>
          <w:ilvl w:val="12"/>
          <w:numId w:val="0"/>
        </w:numPr>
        <w:ind w:right="-2"/>
        <w:rPr>
          <w:sz w:val="22"/>
          <w:szCs w:val="22"/>
        </w:rPr>
      </w:pPr>
    </w:p>
    <w:p w:rsidR="00913534" w:rsidRPr="00575C99" w:rsidRDefault="00913534" w:rsidP="00913534">
      <w:pPr>
        <w:numPr>
          <w:ilvl w:val="12"/>
          <w:numId w:val="0"/>
        </w:numPr>
        <w:ind w:right="-2"/>
        <w:rPr>
          <w:b/>
          <w:sz w:val="22"/>
          <w:szCs w:val="22"/>
        </w:rPr>
      </w:pPr>
      <w:r w:rsidRPr="00575C99">
        <w:rPr>
          <w:b/>
          <w:sz w:val="22"/>
          <w:szCs w:val="22"/>
        </w:rPr>
        <w:t>Vartojimas suaugusiesiems</w:t>
      </w:r>
    </w:p>
    <w:p w:rsidR="00913534" w:rsidRPr="00575C99" w:rsidRDefault="00913534" w:rsidP="00913534">
      <w:pPr>
        <w:pStyle w:val="Default"/>
        <w:numPr>
          <w:ilvl w:val="0"/>
          <w:numId w:val="6"/>
        </w:numPr>
        <w:ind w:left="567" w:hanging="567"/>
        <w:rPr>
          <w:color w:val="auto"/>
          <w:sz w:val="22"/>
          <w:szCs w:val="22"/>
          <w:lang w:val="lt-LT"/>
        </w:rPr>
      </w:pPr>
      <w:r w:rsidRPr="00575C99">
        <w:rPr>
          <w:color w:val="auto"/>
          <w:sz w:val="22"/>
          <w:szCs w:val="22"/>
          <w:lang w:val="lt-LT"/>
        </w:rPr>
        <w:t xml:space="preserve">Dozė priklauso nuo infekcijos tipo, kuria Jūs sergate, kokioje organizmo vietoje ir kokio sunkumo infekcija yra. </w:t>
      </w:r>
      <w:r w:rsidRPr="00575C99">
        <w:rPr>
          <w:sz w:val="22"/>
          <w:szCs w:val="22"/>
          <w:lang w:val="lt-LT"/>
        </w:rPr>
        <w:t>Gydytojas nuspręs, kokia dozė Jums yra reikalinga.</w:t>
      </w:r>
    </w:p>
    <w:p w:rsidR="00913534" w:rsidRPr="00575C99" w:rsidRDefault="00913534" w:rsidP="00913534">
      <w:pPr>
        <w:pStyle w:val="Default"/>
        <w:numPr>
          <w:ilvl w:val="0"/>
          <w:numId w:val="6"/>
        </w:numPr>
        <w:ind w:left="567" w:hanging="567"/>
        <w:rPr>
          <w:color w:val="auto"/>
          <w:sz w:val="22"/>
          <w:szCs w:val="22"/>
          <w:lang w:val="lt-LT"/>
        </w:rPr>
      </w:pPr>
      <w:r w:rsidRPr="00575C99">
        <w:rPr>
          <w:color w:val="auto"/>
          <w:sz w:val="22"/>
          <w:szCs w:val="22"/>
          <w:lang w:val="lt-LT"/>
        </w:rPr>
        <w:t>Paprastai suaugusiems žmonėms reikia vartoti 500 mg (miligramų) – 2 g (gram</w:t>
      </w:r>
      <w:r>
        <w:rPr>
          <w:color w:val="auto"/>
          <w:sz w:val="22"/>
          <w:szCs w:val="22"/>
          <w:lang w:val="lt-LT"/>
        </w:rPr>
        <w:t>us</w:t>
      </w:r>
      <w:r w:rsidRPr="00575C99">
        <w:rPr>
          <w:color w:val="auto"/>
          <w:sz w:val="22"/>
          <w:szCs w:val="22"/>
          <w:lang w:val="lt-LT"/>
        </w:rPr>
        <w:t>), priklausomai nuo to, kokio tipo infekcija sergate. Įprastai dozė leidžiama kas 8 valandas. Tačiau, jei Jūsų inkstų funkcija yra sutrikusi, vaisto Jums gali būti skiriama rečiau (priklausomai nuo inkstų funkcijos sutrikimo sunkumo, Jums bus leidžiama dozė kas 12</w:t>
      </w:r>
      <w:r>
        <w:rPr>
          <w:color w:val="auto"/>
          <w:sz w:val="22"/>
          <w:szCs w:val="22"/>
          <w:lang w:val="lt-LT"/>
        </w:rPr>
        <w:t> </w:t>
      </w:r>
      <w:r w:rsidRPr="00575C99">
        <w:rPr>
          <w:color w:val="auto"/>
          <w:sz w:val="22"/>
          <w:szCs w:val="22"/>
          <w:lang w:val="lt-LT"/>
        </w:rPr>
        <w:t>valandų ar 24</w:t>
      </w:r>
      <w:r>
        <w:rPr>
          <w:color w:val="auto"/>
          <w:sz w:val="22"/>
          <w:szCs w:val="22"/>
          <w:lang w:val="lt-LT"/>
        </w:rPr>
        <w:t> </w:t>
      </w:r>
      <w:r w:rsidRPr="00575C99">
        <w:rPr>
          <w:color w:val="auto"/>
          <w:sz w:val="22"/>
          <w:szCs w:val="22"/>
          <w:lang w:val="lt-LT"/>
        </w:rPr>
        <w:t>valandas).</w:t>
      </w:r>
    </w:p>
    <w:p w:rsidR="00913534" w:rsidRPr="00575C99" w:rsidRDefault="00913534" w:rsidP="00913534">
      <w:pPr>
        <w:pStyle w:val="Default"/>
        <w:rPr>
          <w:b/>
          <w:sz w:val="22"/>
          <w:szCs w:val="22"/>
          <w:lang w:val="lt-LT"/>
        </w:rPr>
      </w:pPr>
    </w:p>
    <w:p w:rsidR="00913534" w:rsidRPr="00575C99" w:rsidRDefault="00913534" w:rsidP="00913534">
      <w:pPr>
        <w:numPr>
          <w:ilvl w:val="12"/>
          <w:numId w:val="0"/>
        </w:numPr>
        <w:ind w:left="567" w:right="-2" w:hanging="567"/>
        <w:rPr>
          <w:b/>
          <w:sz w:val="22"/>
          <w:szCs w:val="22"/>
        </w:rPr>
      </w:pPr>
      <w:r w:rsidRPr="00575C99">
        <w:rPr>
          <w:b/>
          <w:sz w:val="22"/>
          <w:szCs w:val="22"/>
        </w:rPr>
        <w:t>Vartojimas vaikams ir paaugliams</w:t>
      </w:r>
    </w:p>
    <w:p w:rsidR="00913534" w:rsidRPr="00575C99" w:rsidRDefault="00913534" w:rsidP="00913534">
      <w:pPr>
        <w:pStyle w:val="Default"/>
        <w:numPr>
          <w:ilvl w:val="0"/>
          <w:numId w:val="6"/>
        </w:numPr>
        <w:ind w:left="567" w:hanging="567"/>
        <w:rPr>
          <w:color w:val="auto"/>
          <w:sz w:val="22"/>
          <w:szCs w:val="22"/>
          <w:lang w:val="lt-LT"/>
        </w:rPr>
      </w:pPr>
      <w:r w:rsidRPr="00575C99">
        <w:rPr>
          <w:color w:val="auto"/>
          <w:sz w:val="22"/>
          <w:szCs w:val="22"/>
          <w:lang w:val="lt-LT"/>
        </w:rPr>
        <w:t>Vyresniems kaip 3 mėnesių kūdikiams ir ne vyresniems kaip 12</w:t>
      </w:r>
      <w:r>
        <w:rPr>
          <w:color w:val="auto"/>
          <w:sz w:val="22"/>
          <w:szCs w:val="22"/>
          <w:lang w:val="lt-LT"/>
        </w:rPr>
        <w:t> </w:t>
      </w:r>
      <w:r w:rsidRPr="00575C99">
        <w:rPr>
          <w:color w:val="auto"/>
          <w:sz w:val="22"/>
          <w:szCs w:val="22"/>
          <w:lang w:val="lt-LT"/>
        </w:rPr>
        <w:t>metų vaikams, dozė nustatoma atsižvelgiant į vaiko amžių ir kūno svorį. Įprastinė meropenemo dozė yra 10–40 mg kiekvienam vaiko svorio kilogramui (kg). Įprastai dozė leidžiama kas 8 valandas. Vaikams, sveriantiems daugiau kaip 50</w:t>
      </w:r>
      <w:r>
        <w:rPr>
          <w:color w:val="auto"/>
          <w:sz w:val="22"/>
          <w:szCs w:val="22"/>
          <w:lang w:val="lt-LT"/>
        </w:rPr>
        <w:t> </w:t>
      </w:r>
      <w:r w:rsidRPr="00575C99">
        <w:rPr>
          <w:color w:val="auto"/>
          <w:sz w:val="22"/>
          <w:szCs w:val="22"/>
          <w:lang w:val="lt-LT"/>
        </w:rPr>
        <w:t>kg, bus leidžiama suaugusiųjų dozė.</w:t>
      </w:r>
    </w:p>
    <w:p w:rsidR="00913534" w:rsidRPr="00575C99" w:rsidRDefault="00913534" w:rsidP="00913534">
      <w:pPr>
        <w:pStyle w:val="Default"/>
        <w:ind w:left="567" w:hanging="567"/>
        <w:rPr>
          <w:color w:val="auto"/>
          <w:sz w:val="22"/>
          <w:szCs w:val="22"/>
          <w:lang w:val="lt-LT"/>
        </w:rPr>
      </w:pPr>
    </w:p>
    <w:p w:rsidR="00913534" w:rsidRPr="00575C99" w:rsidRDefault="00913534" w:rsidP="00913534">
      <w:pPr>
        <w:numPr>
          <w:ilvl w:val="12"/>
          <w:numId w:val="0"/>
        </w:numPr>
        <w:ind w:left="567" w:right="-2" w:hanging="567"/>
        <w:rPr>
          <w:b/>
          <w:sz w:val="22"/>
          <w:szCs w:val="22"/>
        </w:rPr>
      </w:pPr>
      <w:r w:rsidRPr="00575C99">
        <w:rPr>
          <w:b/>
          <w:sz w:val="22"/>
          <w:szCs w:val="22"/>
        </w:rPr>
        <w:t>Kaip vartoti Meropenem Kalceks</w:t>
      </w:r>
    </w:p>
    <w:p w:rsidR="00913534" w:rsidRPr="00575C99" w:rsidRDefault="00913534" w:rsidP="00913534">
      <w:pPr>
        <w:pStyle w:val="Default"/>
        <w:numPr>
          <w:ilvl w:val="0"/>
          <w:numId w:val="6"/>
        </w:numPr>
        <w:ind w:left="567" w:hanging="567"/>
        <w:rPr>
          <w:color w:val="auto"/>
          <w:sz w:val="22"/>
          <w:szCs w:val="22"/>
          <w:lang w:val="lt-LT"/>
        </w:rPr>
      </w:pPr>
      <w:r w:rsidRPr="00575C99">
        <w:rPr>
          <w:color w:val="auto"/>
          <w:sz w:val="22"/>
          <w:szCs w:val="22"/>
          <w:lang w:val="lt-LT"/>
        </w:rPr>
        <w:t>Šis vaistas Jums bus injekuojamas arba infuzuojamas į stambią veną.</w:t>
      </w:r>
    </w:p>
    <w:p w:rsidR="00913534" w:rsidRPr="00575C99" w:rsidRDefault="00913534" w:rsidP="00913534">
      <w:pPr>
        <w:pStyle w:val="Default"/>
        <w:numPr>
          <w:ilvl w:val="0"/>
          <w:numId w:val="6"/>
        </w:numPr>
        <w:ind w:left="567" w:hanging="567"/>
        <w:rPr>
          <w:color w:val="auto"/>
          <w:sz w:val="22"/>
          <w:szCs w:val="22"/>
          <w:lang w:val="lt-LT"/>
        </w:rPr>
      </w:pPr>
      <w:r w:rsidRPr="00575C99">
        <w:rPr>
          <w:color w:val="auto"/>
          <w:sz w:val="22"/>
          <w:szCs w:val="22"/>
          <w:lang w:val="lt-LT"/>
        </w:rPr>
        <w:t>Vaistą įprastai Jums suleis gydytojas arba slaugytojas.</w:t>
      </w:r>
    </w:p>
    <w:p w:rsidR="00913534" w:rsidRPr="00575C99" w:rsidRDefault="00913534" w:rsidP="00913534">
      <w:pPr>
        <w:pStyle w:val="Default"/>
        <w:numPr>
          <w:ilvl w:val="0"/>
          <w:numId w:val="6"/>
        </w:numPr>
        <w:ind w:left="567" w:hanging="567"/>
        <w:rPr>
          <w:bCs/>
          <w:sz w:val="22"/>
          <w:szCs w:val="22"/>
          <w:lang w:val="lt-LT"/>
        </w:rPr>
      </w:pPr>
      <w:r w:rsidRPr="00575C99">
        <w:rPr>
          <w:color w:val="auto"/>
          <w:sz w:val="22"/>
          <w:szCs w:val="22"/>
          <w:lang w:val="lt-LT"/>
        </w:rPr>
        <w:t>Vi</w:t>
      </w:r>
      <w:r w:rsidRPr="00575C99">
        <w:rPr>
          <w:color w:val="auto"/>
          <w:sz w:val="22"/>
          <w:szCs w:val="22"/>
          <w:lang w:val="lt-LT" w:eastAsia="lt-LT"/>
        </w:rPr>
        <w:t>s</w:t>
      </w:r>
      <w:r w:rsidRPr="00575C99">
        <w:rPr>
          <w:color w:val="auto"/>
          <w:sz w:val="22"/>
          <w:szCs w:val="22"/>
          <w:lang w:val="lt-LT"/>
        </w:rPr>
        <w:t xml:space="preserve"> dėlto </w:t>
      </w:r>
      <w:r>
        <w:rPr>
          <w:color w:val="auto"/>
          <w:sz w:val="22"/>
          <w:szCs w:val="22"/>
          <w:lang w:val="lt-LT"/>
        </w:rPr>
        <w:t>kai kurie</w:t>
      </w:r>
      <w:r w:rsidRPr="00575C99">
        <w:rPr>
          <w:color w:val="auto"/>
          <w:sz w:val="22"/>
          <w:szCs w:val="22"/>
          <w:lang w:val="lt-LT"/>
        </w:rPr>
        <w:t xml:space="preserve"> pacientai, </w:t>
      </w:r>
      <w:r w:rsidRPr="00F24EA1">
        <w:rPr>
          <w:color w:val="auto"/>
          <w:sz w:val="22"/>
          <w:szCs w:val="22"/>
          <w:lang w:val="lt-LT"/>
        </w:rPr>
        <w:t>giminaičiai</w:t>
      </w:r>
      <w:r>
        <w:rPr>
          <w:color w:val="auto"/>
          <w:sz w:val="22"/>
          <w:szCs w:val="22"/>
          <w:lang w:val="lt-LT"/>
        </w:rPr>
        <w:t xml:space="preserve"> </w:t>
      </w:r>
      <w:r w:rsidRPr="00575C99">
        <w:rPr>
          <w:color w:val="auto"/>
          <w:sz w:val="22"/>
          <w:szCs w:val="22"/>
          <w:lang w:val="lt-LT"/>
        </w:rPr>
        <w:t xml:space="preserve">ar globėjai </w:t>
      </w:r>
      <w:r w:rsidRPr="006868CB">
        <w:rPr>
          <w:rFonts w:asciiTheme="majorBidi" w:hAnsiTheme="majorBidi" w:cstheme="majorBidi"/>
          <w:sz w:val="22"/>
          <w:szCs w:val="22"/>
          <w:lang w:val="lt-LT"/>
        </w:rPr>
        <w:t>gali būti išmokyti Meropenem Kalceks vartoti</w:t>
      </w:r>
      <w:r>
        <w:rPr>
          <w:color w:val="auto"/>
          <w:sz w:val="22"/>
          <w:szCs w:val="22"/>
          <w:lang w:val="lt-LT"/>
        </w:rPr>
        <w:t xml:space="preserve"> </w:t>
      </w:r>
      <w:r w:rsidRPr="00575C99">
        <w:rPr>
          <w:color w:val="auto"/>
          <w:sz w:val="22"/>
          <w:szCs w:val="22"/>
          <w:lang w:val="lt-LT"/>
        </w:rPr>
        <w:t xml:space="preserve">namuose. </w:t>
      </w:r>
      <w:r w:rsidRPr="00575C99">
        <w:rPr>
          <w:sz w:val="22"/>
          <w:szCs w:val="22"/>
          <w:lang w:val="lt-LT"/>
        </w:rPr>
        <w:t>Nurodymai, kaip tai padaryti, pateikiami šio pakuotės lapelio pabaigoje (skyriuje „Instrukcijos</w:t>
      </w:r>
      <w:r w:rsidRPr="00000E35">
        <w:rPr>
          <w:sz w:val="22"/>
          <w:szCs w:val="22"/>
          <w:lang w:val="lt-LT"/>
        </w:rPr>
        <w:t xml:space="preserve">, kaip namuose sau ar kam nors kitam leisti </w:t>
      </w:r>
      <w:r w:rsidRPr="00575C99">
        <w:rPr>
          <w:sz w:val="22"/>
          <w:szCs w:val="22"/>
          <w:lang w:val="lt-LT"/>
        </w:rPr>
        <w:t>Meropenem Kalceks“).</w:t>
      </w:r>
    </w:p>
    <w:p w:rsidR="00913534" w:rsidRPr="00575C99" w:rsidRDefault="00913534" w:rsidP="00913534">
      <w:pPr>
        <w:pStyle w:val="Default"/>
        <w:numPr>
          <w:ilvl w:val="0"/>
          <w:numId w:val="6"/>
        </w:numPr>
        <w:ind w:left="567" w:hanging="567"/>
        <w:rPr>
          <w:color w:val="auto"/>
          <w:sz w:val="22"/>
          <w:szCs w:val="22"/>
          <w:lang w:val="lt-LT"/>
        </w:rPr>
      </w:pPr>
      <w:r w:rsidRPr="00575C99">
        <w:rPr>
          <w:color w:val="auto"/>
          <w:sz w:val="22"/>
          <w:szCs w:val="22"/>
          <w:lang w:val="lt-LT"/>
        </w:rPr>
        <w:t xml:space="preserve">Jums </w:t>
      </w:r>
      <w:r w:rsidRPr="00575C99">
        <w:rPr>
          <w:color w:val="auto"/>
          <w:sz w:val="22"/>
          <w:szCs w:val="22"/>
          <w:lang w:val="lt-LT" w:eastAsia="lt-LT"/>
        </w:rPr>
        <w:t>skirto</w:t>
      </w:r>
      <w:r w:rsidRPr="00575C99">
        <w:rPr>
          <w:color w:val="auto"/>
          <w:sz w:val="22"/>
          <w:szCs w:val="22"/>
          <w:lang w:val="lt-LT"/>
        </w:rPr>
        <w:t xml:space="preserve"> injekcinio tirpalo negalima maišyti </w:t>
      </w:r>
      <w:r w:rsidRPr="00575C99">
        <w:rPr>
          <w:color w:val="auto"/>
          <w:sz w:val="22"/>
          <w:szCs w:val="22"/>
          <w:lang w:val="lt-LT" w:eastAsia="lt-LT"/>
        </w:rPr>
        <w:t>ar pilti į tirpalus</w:t>
      </w:r>
      <w:r w:rsidRPr="00575C99">
        <w:rPr>
          <w:color w:val="auto"/>
          <w:sz w:val="22"/>
          <w:szCs w:val="22"/>
          <w:lang w:val="lt-LT"/>
        </w:rPr>
        <w:t>, kuriuose yra kitų vaistų.</w:t>
      </w:r>
    </w:p>
    <w:p w:rsidR="00913534" w:rsidRPr="00575C99" w:rsidRDefault="00913534" w:rsidP="00913534">
      <w:pPr>
        <w:pStyle w:val="Default"/>
        <w:numPr>
          <w:ilvl w:val="0"/>
          <w:numId w:val="6"/>
        </w:numPr>
        <w:ind w:left="567" w:hanging="567"/>
        <w:rPr>
          <w:color w:val="auto"/>
          <w:sz w:val="22"/>
          <w:szCs w:val="22"/>
          <w:lang w:val="lt-LT"/>
        </w:rPr>
      </w:pPr>
      <w:r w:rsidRPr="00575C99">
        <w:rPr>
          <w:color w:val="auto"/>
          <w:sz w:val="22"/>
          <w:szCs w:val="22"/>
          <w:lang w:val="lt-LT"/>
        </w:rPr>
        <w:t>Injekcijos trukmė gali būti maždaug 5 minutės arba 15–30 minučių. Kaip leisti šį vaistą, paaiškins gydytojas arba slaugytojas</w:t>
      </w:r>
      <w:r w:rsidRPr="00575C99">
        <w:rPr>
          <w:color w:val="auto"/>
          <w:sz w:val="22"/>
          <w:szCs w:val="22"/>
          <w:lang w:val="lt-LT" w:eastAsia="lt-LT"/>
        </w:rPr>
        <w:t>.</w:t>
      </w:r>
    </w:p>
    <w:p w:rsidR="00913534" w:rsidRPr="00575C99" w:rsidRDefault="00913534" w:rsidP="00913534">
      <w:pPr>
        <w:pStyle w:val="Default"/>
        <w:widowControl w:val="0"/>
        <w:numPr>
          <w:ilvl w:val="1"/>
          <w:numId w:val="6"/>
        </w:numPr>
        <w:autoSpaceDE/>
        <w:autoSpaceDN/>
        <w:adjustRightInd/>
        <w:ind w:left="567" w:hanging="567"/>
        <w:rPr>
          <w:b/>
          <w:bCs/>
          <w:sz w:val="22"/>
          <w:szCs w:val="22"/>
          <w:lang w:val="lt-LT"/>
        </w:rPr>
      </w:pPr>
      <w:r w:rsidRPr="00575C99">
        <w:rPr>
          <w:sz w:val="22"/>
          <w:szCs w:val="22"/>
          <w:lang w:val="lt-LT"/>
        </w:rPr>
        <w:t>Vaisto leisti reikia kiekvieną dieną tuo pačiu laiku.</w:t>
      </w:r>
    </w:p>
    <w:p w:rsidR="00913534" w:rsidRPr="00575C99" w:rsidRDefault="00913534" w:rsidP="00913534">
      <w:pPr>
        <w:numPr>
          <w:ilvl w:val="12"/>
          <w:numId w:val="0"/>
        </w:numPr>
        <w:ind w:left="567" w:right="-2" w:hanging="567"/>
        <w:rPr>
          <w:sz w:val="22"/>
          <w:szCs w:val="22"/>
        </w:rPr>
      </w:pPr>
    </w:p>
    <w:p w:rsidR="00913534" w:rsidRPr="00575C99" w:rsidRDefault="00913534" w:rsidP="00913534">
      <w:pPr>
        <w:numPr>
          <w:ilvl w:val="12"/>
          <w:numId w:val="0"/>
        </w:numPr>
        <w:ind w:right="-2"/>
        <w:outlineLvl w:val="0"/>
        <w:rPr>
          <w:sz w:val="22"/>
          <w:szCs w:val="22"/>
        </w:rPr>
      </w:pPr>
      <w:r w:rsidRPr="00575C99">
        <w:rPr>
          <w:b/>
          <w:sz w:val="22"/>
          <w:szCs w:val="22"/>
        </w:rPr>
        <w:t>Ką daryti pavartojus per didelę Meropenem Kalceks dozę</w:t>
      </w:r>
    </w:p>
    <w:p w:rsidR="00913534" w:rsidRPr="00575C99" w:rsidRDefault="00913534" w:rsidP="00913534">
      <w:pPr>
        <w:numPr>
          <w:ilvl w:val="12"/>
          <w:numId w:val="0"/>
        </w:numPr>
        <w:ind w:right="-2"/>
        <w:outlineLvl w:val="0"/>
        <w:rPr>
          <w:sz w:val="22"/>
          <w:szCs w:val="22"/>
        </w:rPr>
      </w:pPr>
      <w:r w:rsidRPr="00575C99">
        <w:rPr>
          <w:sz w:val="22"/>
          <w:szCs w:val="22"/>
        </w:rPr>
        <w:t>Jeigu atsitiktinai pavartojote didesnę negu gydytojo skirta dozę, tuoj pat kreipkitės į gydytoją arba vykite į artimiausią ligoninę.</w:t>
      </w:r>
    </w:p>
    <w:p w:rsidR="00913534" w:rsidRPr="00575C99" w:rsidRDefault="00913534" w:rsidP="00913534">
      <w:pPr>
        <w:numPr>
          <w:ilvl w:val="12"/>
          <w:numId w:val="0"/>
        </w:numPr>
        <w:ind w:right="-2"/>
        <w:outlineLvl w:val="0"/>
        <w:rPr>
          <w:sz w:val="22"/>
          <w:szCs w:val="22"/>
        </w:rPr>
      </w:pPr>
    </w:p>
    <w:p w:rsidR="00913534" w:rsidRPr="00575C99" w:rsidRDefault="00913534" w:rsidP="00913534">
      <w:pPr>
        <w:numPr>
          <w:ilvl w:val="12"/>
          <w:numId w:val="0"/>
        </w:numPr>
        <w:ind w:right="-2"/>
        <w:outlineLvl w:val="0"/>
        <w:rPr>
          <w:b/>
          <w:sz w:val="22"/>
          <w:szCs w:val="22"/>
        </w:rPr>
      </w:pPr>
      <w:r w:rsidRPr="00575C99">
        <w:rPr>
          <w:b/>
          <w:sz w:val="22"/>
          <w:szCs w:val="22"/>
        </w:rPr>
        <w:t>Pamiršus pavartoti Meropenem Kalceks</w:t>
      </w:r>
    </w:p>
    <w:p w:rsidR="00913534" w:rsidRPr="00575C99" w:rsidRDefault="00913534" w:rsidP="00913534">
      <w:pPr>
        <w:numPr>
          <w:ilvl w:val="12"/>
          <w:numId w:val="0"/>
        </w:numPr>
        <w:tabs>
          <w:tab w:val="left" w:pos="0"/>
        </w:tabs>
        <w:outlineLvl w:val="0"/>
        <w:rPr>
          <w:snapToGrid w:val="0"/>
          <w:sz w:val="22"/>
          <w:szCs w:val="22"/>
        </w:rPr>
      </w:pPr>
      <w:r w:rsidRPr="00575C99">
        <w:rPr>
          <w:snapToGrid w:val="0"/>
          <w:sz w:val="22"/>
          <w:szCs w:val="22"/>
        </w:rPr>
        <w:t>Jei pamiršote pavartoti, prisiminus, suleiskite vaisto kaip galima greičiau. Jei jau beveik bus atėjęs kitos dozės vartojimo laikas, praleiskite pamirštą dozę.</w:t>
      </w:r>
      <w:r>
        <w:rPr>
          <w:snapToGrid w:val="0"/>
          <w:sz w:val="22"/>
          <w:szCs w:val="22"/>
        </w:rPr>
        <w:t xml:space="preserve"> </w:t>
      </w:r>
      <w:r w:rsidRPr="00575C99">
        <w:rPr>
          <w:snapToGrid w:val="0"/>
          <w:sz w:val="22"/>
          <w:szCs w:val="22"/>
        </w:rPr>
        <w:t>Negalima vartoti dvigubos dozės (dviejų injekcijų tuo pačiu metu) norint kompensuoti praleistą dozę.</w:t>
      </w:r>
    </w:p>
    <w:p w:rsidR="00913534" w:rsidRPr="00575C99" w:rsidRDefault="00913534" w:rsidP="00913534">
      <w:pPr>
        <w:numPr>
          <w:ilvl w:val="12"/>
          <w:numId w:val="0"/>
        </w:numPr>
        <w:ind w:right="-2"/>
        <w:rPr>
          <w:sz w:val="22"/>
          <w:szCs w:val="22"/>
        </w:rPr>
      </w:pPr>
    </w:p>
    <w:p w:rsidR="00913534" w:rsidRPr="00575C99" w:rsidRDefault="00913534" w:rsidP="00913534">
      <w:pPr>
        <w:numPr>
          <w:ilvl w:val="12"/>
          <w:numId w:val="0"/>
        </w:numPr>
        <w:ind w:right="-2"/>
        <w:outlineLvl w:val="0"/>
        <w:rPr>
          <w:b/>
          <w:sz w:val="22"/>
          <w:szCs w:val="22"/>
        </w:rPr>
      </w:pPr>
      <w:r w:rsidRPr="00575C99">
        <w:rPr>
          <w:b/>
          <w:sz w:val="22"/>
          <w:szCs w:val="22"/>
        </w:rPr>
        <w:t>Nustojus vartoti Meropenem Kalceks</w:t>
      </w:r>
    </w:p>
    <w:p w:rsidR="00913534" w:rsidRPr="00575C99" w:rsidRDefault="00913534" w:rsidP="00913534">
      <w:pPr>
        <w:numPr>
          <w:ilvl w:val="12"/>
          <w:numId w:val="0"/>
        </w:numPr>
        <w:ind w:left="567" w:hanging="567"/>
        <w:outlineLvl w:val="0"/>
        <w:rPr>
          <w:snapToGrid w:val="0"/>
          <w:sz w:val="22"/>
          <w:szCs w:val="22"/>
        </w:rPr>
      </w:pPr>
      <w:r w:rsidRPr="00575C99">
        <w:rPr>
          <w:snapToGrid w:val="0"/>
          <w:sz w:val="22"/>
          <w:szCs w:val="22"/>
        </w:rPr>
        <w:t>Kol gydytojas nenurodė, nenutraukite šio vaisto vartojimo.</w:t>
      </w:r>
    </w:p>
    <w:p w:rsidR="00913534" w:rsidRPr="00575C99" w:rsidRDefault="00913534" w:rsidP="00913534">
      <w:pPr>
        <w:numPr>
          <w:ilvl w:val="12"/>
          <w:numId w:val="0"/>
        </w:numPr>
        <w:ind w:right="-2"/>
        <w:rPr>
          <w:snapToGrid w:val="0"/>
          <w:sz w:val="22"/>
          <w:szCs w:val="22"/>
        </w:rPr>
      </w:pPr>
    </w:p>
    <w:p w:rsidR="00913534" w:rsidRPr="00575C99" w:rsidRDefault="00913534" w:rsidP="00913534">
      <w:pPr>
        <w:numPr>
          <w:ilvl w:val="12"/>
          <w:numId w:val="0"/>
        </w:numPr>
        <w:ind w:right="-2"/>
        <w:rPr>
          <w:snapToGrid w:val="0"/>
          <w:sz w:val="22"/>
          <w:szCs w:val="22"/>
        </w:rPr>
      </w:pPr>
      <w:r w:rsidRPr="00575C99">
        <w:rPr>
          <w:snapToGrid w:val="0"/>
          <w:sz w:val="22"/>
          <w:szCs w:val="22"/>
        </w:rPr>
        <w:t>Jeigu kiltų bet kokių klausimų dėl šio vaisto vartojimo, kreipkitės į gydytoją arba slaugytoją.</w:t>
      </w:r>
    </w:p>
    <w:p w:rsidR="00913534" w:rsidRPr="00575C99" w:rsidRDefault="00913534" w:rsidP="00913534">
      <w:pPr>
        <w:numPr>
          <w:ilvl w:val="12"/>
          <w:numId w:val="0"/>
        </w:numPr>
        <w:rPr>
          <w:sz w:val="22"/>
          <w:szCs w:val="22"/>
        </w:rPr>
      </w:pPr>
    </w:p>
    <w:p w:rsidR="00913534" w:rsidRPr="00575C99" w:rsidRDefault="00913534" w:rsidP="00913534">
      <w:pPr>
        <w:numPr>
          <w:ilvl w:val="12"/>
          <w:numId w:val="0"/>
        </w:numPr>
        <w:rPr>
          <w:sz w:val="22"/>
          <w:szCs w:val="22"/>
        </w:rPr>
      </w:pPr>
    </w:p>
    <w:p w:rsidR="00913534" w:rsidRPr="00575C99" w:rsidRDefault="00913534" w:rsidP="00913534">
      <w:pPr>
        <w:keepNext/>
        <w:numPr>
          <w:ilvl w:val="0"/>
          <w:numId w:val="2"/>
        </w:numPr>
        <w:tabs>
          <w:tab w:val="left" w:pos="567"/>
        </w:tabs>
        <w:ind w:left="567" w:right="-2"/>
        <w:rPr>
          <w:sz w:val="22"/>
          <w:szCs w:val="22"/>
        </w:rPr>
      </w:pPr>
      <w:r w:rsidRPr="00575C99">
        <w:rPr>
          <w:b/>
          <w:sz w:val="22"/>
          <w:szCs w:val="22"/>
        </w:rPr>
        <w:t>Galimas šalutinis poveikis</w:t>
      </w:r>
    </w:p>
    <w:p w:rsidR="00913534" w:rsidRPr="00575C99" w:rsidRDefault="00913534" w:rsidP="00913534">
      <w:pPr>
        <w:keepNext/>
        <w:numPr>
          <w:ilvl w:val="12"/>
          <w:numId w:val="0"/>
        </w:numPr>
        <w:rPr>
          <w:sz w:val="22"/>
          <w:szCs w:val="22"/>
        </w:rPr>
      </w:pPr>
    </w:p>
    <w:p w:rsidR="00913534" w:rsidRPr="00575C99" w:rsidRDefault="00913534" w:rsidP="00913534">
      <w:pPr>
        <w:numPr>
          <w:ilvl w:val="12"/>
          <w:numId w:val="0"/>
        </w:numPr>
        <w:ind w:right="-29"/>
        <w:rPr>
          <w:sz w:val="22"/>
          <w:szCs w:val="22"/>
        </w:rPr>
      </w:pPr>
      <w:r w:rsidRPr="00575C99">
        <w:rPr>
          <w:sz w:val="22"/>
          <w:szCs w:val="22"/>
        </w:rPr>
        <w:t>Šis vaistas, kaip ir visi kiti, gali sukelti šalutinį poveikį, nors jis pasireiškia ne visiems žmonėms.</w:t>
      </w:r>
    </w:p>
    <w:p w:rsidR="00913534" w:rsidRPr="00575C99" w:rsidRDefault="00913534" w:rsidP="00913534">
      <w:pPr>
        <w:numPr>
          <w:ilvl w:val="12"/>
          <w:numId w:val="0"/>
        </w:numPr>
        <w:ind w:right="-29"/>
        <w:rPr>
          <w:sz w:val="22"/>
          <w:szCs w:val="22"/>
        </w:rPr>
      </w:pPr>
    </w:p>
    <w:p w:rsidR="00913534" w:rsidRPr="00575C99" w:rsidRDefault="00913534" w:rsidP="00913534">
      <w:pPr>
        <w:numPr>
          <w:ilvl w:val="12"/>
          <w:numId w:val="0"/>
        </w:numPr>
        <w:ind w:right="-2"/>
        <w:rPr>
          <w:b/>
          <w:sz w:val="22"/>
          <w:szCs w:val="22"/>
        </w:rPr>
      </w:pPr>
      <w:r w:rsidRPr="00575C99">
        <w:rPr>
          <w:b/>
          <w:sz w:val="22"/>
          <w:szCs w:val="22"/>
        </w:rPr>
        <w:t xml:space="preserve">Sunkios alerginės reakcijos </w:t>
      </w:r>
      <w:r w:rsidRPr="00575C99">
        <w:rPr>
          <w:bCs/>
          <w:sz w:val="22"/>
          <w:szCs w:val="22"/>
        </w:rPr>
        <w:t>(nedažnos)</w:t>
      </w:r>
    </w:p>
    <w:p w:rsidR="00913534" w:rsidRPr="00575C99" w:rsidRDefault="00913534" w:rsidP="00913534">
      <w:pPr>
        <w:numPr>
          <w:ilvl w:val="12"/>
          <w:numId w:val="0"/>
        </w:numPr>
        <w:tabs>
          <w:tab w:val="left" w:pos="567"/>
        </w:tabs>
        <w:ind w:right="-2"/>
        <w:rPr>
          <w:sz w:val="22"/>
          <w:szCs w:val="22"/>
        </w:rPr>
      </w:pPr>
      <w:r w:rsidRPr="00575C99">
        <w:rPr>
          <w:sz w:val="22"/>
          <w:szCs w:val="22"/>
        </w:rPr>
        <w:t xml:space="preserve">Jei pasireiškė bet kuris iš šių požymių ir simptomų, nedelsiant </w:t>
      </w:r>
      <w:r w:rsidRPr="00575C99">
        <w:rPr>
          <w:b/>
          <w:bCs/>
          <w:sz w:val="22"/>
          <w:szCs w:val="22"/>
        </w:rPr>
        <w:t>nutraukite šio vaisto vartojimą ir tuoj pat kreipkitės į gydytoją.</w:t>
      </w:r>
      <w:r w:rsidRPr="00575C99">
        <w:rPr>
          <w:b/>
          <w:sz w:val="22"/>
          <w:szCs w:val="22"/>
        </w:rPr>
        <w:t xml:space="preserve"> </w:t>
      </w:r>
      <w:r w:rsidRPr="00000E35">
        <w:rPr>
          <w:sz w:val="22"/>
          <w:szCs w:val="22"/>
        </w:rPr>
        <w:t>Jums gali prireikti skubios medicininės pagalbos. Gali staigiai atsirasti toliau išvardytų simptomų:</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S</w:t>
      </w:r>
      <w:r w:rsidRPr="00575C99">
        <w:rPr>
          <w:color w:val="auto"/>
          <w:sz w:val="22"/>
          <w:szCs w:val="22"/>
          <w:lang w:val="lt-LT"/>
        </w:rPr>
        <w:t>unkus odos išbėrimas, niežulys arba dilgėlinė</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V</w:t>
      </w:r>
      <w:r w:rsidRPr="00575C99">
        <w:rPr>
          <w:color w:val="auto"/>
          <w:sz w:val="22"/>
          <w:szCs w:val="22"/>
          <w:lang w:val="lt-LT"/>
        </w:rPr>
        <w:t>eido, lūpų, liežuvio ar kitų kūno dalių patinimas</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D</w:t>
      </w:r>
      <w:r w:rsidRPr="00575C99">
        <w:rPr>
          <w:color w:val="auto"/>
          <w:sz w:val="22"/>
          <w:szCs w:val="22"/>
          <w:lang w:val="lt-LT"/>
        </w:rPr>
        <w:t>usulys, švokštimas ar pasunkėjęs kvėpavimas</w:t>
      </w:r>
    </w:p>
    <w:p w:rsidR="00913534" w:rsidRPr="00575C99" w:rsidRDefault="00913534" w:rsidP="00913534">
      <w:pPr>
        <w:pStyle w:val="Default"/>
        <w:rPr>
          <w:color w:val="auto"/>
          <w:sz w:val="22"/>
          <w:szCs w:val="22"/>
          <w:lang w:val="lt-LT"/>
        </w:rPr>
      </w:pPr>
    </w:p>
    <w:p w:rsidR="00913534" w:rsidRPr="00575C99" w:rsidRDefault="00913534" w:rsidP="00913534">
      <w:pPr>
        <w:pStyle w:val="Default"/>
        <w:rPr>
          <w:color w:val="auto"/>
          <w:sz w:val="22"/>
          <w:szCs w:val="22"/>
          <w:lang w:val="lt-LT"/>
        </w:rPr>
      </w:pPr>
      <w:r w:rsidRPr="00575C99">
        <w:rPr>
          <w:b/>
          <w:bCs/>
          <w:color w:val="auto"/>
          <w:sz w:val="22"/>
          <w:szCs w:val="22"/>
          <w:lang w:val="lt-LT"/>
        </w:rPr>
        <w:t>Sunkios odos reakcijos</w:t>
      </w:r>
      <w:r w:rsidRPr="00575C99">
        <w:rPr>
          <w:color w:val="auto"/>
          <w:sz w:val="22"/>
          <w:szCs w:val="22"/>
          <w:lang w:val="lt-LT"/>
        </w:rPr>
        <w:t>, įskaitant:</w:t>
      </w:r>
    </w:p>
    <w:p w:rsidR="00913534" w:rsidRPr="00575C99" w:rsidRDefault="00913534" w:rsidP="00913534">
      <w:pPr>
        <w:pStyle w:val="Default"/>
        <w:numPr>
          <w:ilvl w:val="1"/>
          <w:numId w:val="6"/>
        </w:numPr>
        <w:ind w:left="567" w:hanging="567"/>
        <w:rPr>
          <w:sz w:val="22"/>
          <w:szCs w:val="22"/>
          <w:lang w:val="lt-LT"/>
        </w:rPr>
      </w:pPr>
      <w:r w:rsidRPr="00575C99">
        <w:rPr>
          <w:color w:val="auto"/>
          <w:sz w:val="22"/>
          <w:szCs w:val="22"/>
          <w:lang w:val="lt-LT"/>
        </w:rPr>
        <w:t xml:space="preserve">Sunkias padidėjusio jautrumo reakcijas, kurios pasireiškia karščiavimu, odos išbėrimu ir kraujo rodiklių, rodančių kepenų funkciją, pokyčiais (padidėjęs kepenų fermentų </w:t>
      </w:r>
      <w:r w:rsidRPr="002D1F91">
        <w:rPr>
          <w:color w:val="auto"/>
          <w:sz w:val="22"/>
          <w:szCs w:val="22"/>
          <w:lang w:val="lt-LT"/>
        </w:rPr>
        <w:t>kiekis</w:t>
      </w:r>
      <w:r w:rsidRPr="00575C99">
        <w:rPr>
          <w:color w:val="auto"/>
          <w:sz w:val="22"/>
          <w:szCs w:val="22"/>
          <w:lang w:val="lt-LT"/>
        </w:rPr>
        <w:t>); padidėjęs tam tikrų baltųjų kraujo ląstelių kiekis (eozinofilija) ir padidėję limfmazgiai. Tai gali būti daug</w:t>
      </w:r>
      <w:r>
        <w:rPr>
          <w:color w:val="auto"/>
          <w:sz w:val="22"/>
          <w:szCs w:val="22"/>
          <w:lang w:val="lt-LT"/>
        </w:rPr>
        <w:t>elio</w:t>
      </w:r>
      <w:r w:rsidRPr="00575C99">
        <w:rPr>
          <w:color w:val="auto"/>
          <w:sz w:val="22"/>
          <w:szCs w:val="22"/>
          <w:lang w:val="lt-LT"/>
        </w:rPr>
        <w:t xml:space="preserve"> organų jautrumo sindromo sukeliamų sutrikimų, vadinamų </w:t>
      </w:r>
      <w:r w:rsidRPr="00000E35">
        <w:rPr>
          <w:i/>
          <w:iCs/>
          <w:color w:val="auto"/>
          <w:sz w:val="22"/>
          <w:szCs w:val="22"/>
          <w:lang w:val="lt-LT"/>
        </w:rPr>
        <w:t>DRESS</w:t>
      </w:r>
      <w:r w:rsidRPr="00575C99">
        <w:rPr>
          <w:color w:val="auto"/>
          <w:sz w:val="22"/>
          <w:szCs w:val="22"/>
          <w:lang w:val="lt-LT"/>
        </w:rPr>
        <w:t xml:space="preserve"> sindromu, požymiai (dažnis nežinomas)</w:t>
      </w:r>
      <w:r w:rsidRPr="00575C99" w:rsidDel="002D1F91">
        <w:rPr>
          <w:sz w:val="22"/>
          <w:szCs w:val="22"/>
          <w:lang w:val="lt-LT"/>
        </w:rPr>
        <w:t xml:space="preserve"> </w:t>
      </w:r>
    </w:p>
    <w:p w:rsidR="00913534" w:rsidRPr="00575C99" w:rsidRDefault="00913534" w:rsidP="00913534">
      <w:pPr>
        <w:pStyle w:val="Default"/>
        <w:numPr>
          <w:ilvl w:val="1"/>
          <w:numId w:val="6"/>
        </w:numPr>
        <w:ind w:left="567" w:hanging="567"/>
        <w:rPr>
          <w:sz w:val="22"/>
          <w:szCs w:val="22"/>
          <w:lang w:val="lt-LT"/>
        </w:rPr>
      </w:pPr>
      <w:r>
        <w:rPr>
          <w:sz w:val="22"/>
          <w:szCs w:val="22"/>
          <w:lang w:val="lt-LT"/>
        </w:rPr>
        <w:t>O</w:t>
      </w:r>
      <w:r w:rsidRPr="00575C99">
        <w:rPr>
          <w:sz w:val="22"/>
          <w:szCs w:val="22"/>
          <w:lang w:val="lt-LT"/>
        </w:rPr>
        <w:t>dos būklę (vadinama „ūmine generalizuota egzantemine pustuloze“) su karščiavimu, kurią  sudaro daugybė mažų skysčiu užpildytų pūslelių, esančių dideliuose patinusios ir paraudusios odos plotuose (dažnis nežinomas)</w:t>
      </w:r>
    </w:p>
    <w:p w:rsidR="00913534" w:rsidRPr="00575C99" w:rsidRDefault="00913534" w:rsidP="00913534">
      <w:pPr>
        <w:pStyle w:val="Default"/>
        <w:numPr>
          <w:ilvl w:val="1"/>
          <w:numId w:val="6"/>
        </w:numPr>
        <w:ind w:left="567" w:hanging="567"/>
        <w:rPr>
          <w:sz w:val="22"/>
          <w:szCs w:val="22"/>
          <w:lang w:val="lt-LT"/>
        </w:rPr>
      </w:pPr>
      <w:r>
        <w:rPr>
          <w:sz w:val="22"/>
          <w:szCs w:val="22"/>
          <w:lang w:val="lt-LT"/>
        </w:rPr>
        <w:t>S</w:t>
      </w:r>
      <w:r w:rsidRPr="00575C99">
        <w:rPr>
          <w:sz w:val="22"/>
          <w:szCs w:val="22"/>
          <w:lang w:val="lt-LT"/>
        </w:rPr>
        <w:t>tiprų raudoną į žvynus panašų išbėrimą, odos iškilimus su pūliais, pūslelėmis ar odos lupimusi, kurie gali pasireikšti kartu su aukšta temperatūra ir sąnarių skausmu (nedažnas)</w:t>
      </w:r>
    </w:p>
    <w:p w:rsidR="00913534" w:rsidRPr="00575C99" w:rsidRDefault="00913534" w:rsidP="00913534">
      <w:pPr>
        <w:pStyle w:val="Default"/>
        <w:numPr>
          <w:ilvl w:val="1"/>
          <w:numId w:val="6"/>
        </w:numPr>
        <w:ind w:left="567" w:hanging="567"/>
        <w:rPr>
          <w:sz w:val="22"/>
          <w:szCs w:val="22"/>
          <w:lang w:val="lt-LT"/>
        </w:rPr>
      </w:pPr>
      <w:r>
        <w:rPr>
          <w:sz w:val="22"/>
          <w:szCs w:val="22"/>
          <w:lang w:val="lt-LT"/>
        </w:rPr>
        <w:t>S</w:t>
      </w:r>
      <w:r w:rsidRPr="00575C99">
        <w:rPr>
          <w:sz w:val="22"/>
          <w:szCs w:val="22"/>
          <w:lang w:val="lt-LT"/>
        </w:rPr>
        <w:t>tiprų odos išbėrimą, kuris gali pasireikšti rausvomis apskritomis dėmėmis, dažnai su centrinėmis pūslėmis ant liemens, odos lupimusi, burnos, gerklės, nosies, lytinių organų ir akių opomis; prieš tai gali pasireikšti karščiavimas ir į gripą panašūs simptomai (Stivenso-Džonsono sindromas) arba sunkesnė forma (toksinė epidermio nekrolizė) (nedažnas)</w:t>
      </w:r>
    </w:p>
    <w:p w:rsidR="00913534" w:rsidRPr="00575C99" w:rsidRDefault="00913534" w:rsidP="00913534">
      <w:pPr>
        <w:pStyle w:val="Default"/>
        <w:rPr>
          <w:sz w:val="22"/>
          <w:szCs w:val="22"/>
          <w:lang w:val="lt-LT"/>
        </w:rPr>
      </w:pPr>
    </w:p>
    <w:p w:rsidR="00913534" w:rsidRPr="00575C99" w:rsidRDefault="00913534" w:rsidP="00913534">
      <w:pPr>
        <w:pStyle w:val="Default"/>
        <w:rPr>
          <w:sz w:val="22"/>
          <w:szCs w:val="22"/>
          <w:lang w:val="lt-LT"/>
        </w:rPr>
      </w:pPr>
      <w:r w:rsidRPr="00575C99">
        <w:rPr>
          <w:b/>
          <w:sz w:val="22"/>
          <w:szCs w:val="22"/>
          <w:lang w:val="lt-LT"/>
        </w:rPr>
        <w:t xml:space="preserve">Raudonųjų kraujo ląstelių pažeidimas </w:t>
      </w:r>
      <w:r w:rsidRPr="00575C99">
        <w:rPr>
          <w:bCs/>
          <w:sz w:val="22"/>
          <w:szCs w:val="22"/>
          <w:lang w:val="lt-LT"/>
        </w:rPr>
        <w:t xml:space="preserve">(nedažnas). </w:t>
      </w:r>
      <w:r w:rsidRPr="00575C99">
        <w:rPr>
          <w:sz w:val="22"/>
          <w:szCs w:val="22"/>
          <w:lang w:val="lt-LT"/>
        </w:rPr>
        <w:t>Požymiai gali būti:</w:t>
      </w:r>
    </w:p>
    <w:p w:rsidR="00913534" w:rsidRPr="00575C99" w:rsidRDefault="00913534" w:rsidP="00913534">
      <w:pPr>
        <w:pStyle w:val="Default"/>
        <w:numPr>
          <w:ilvl w:val="0"/>
          <w:numId w:val="13"/>
        </w:numPr>
        <w:ind w:left="567" w:hanging="567"/>
        <w:rPr>
          <w:color w:val="auto"/>
          <w:sz w:val="22"/>
          <w:szCs w:val="22"/>
          <w:lang w:val="lt-LT"/>
        </w:rPr>
      </w:pPr>
      <w:r>
        <w:rPr>
          <w:color w:val="auto"/>
          <w:sz w:val="22"/>
          <w:szCs w:val="22"/>
          <w:lang w:val="lt-LT"/>
        </w:rPr>
        <w:t>N</w:t>
      </w:r>
      <w:r w:rsidRPr="00575C99">
        <w:rPr>
          <w:color w:val="auto"/>
          <w:sz w:val="22"/>
          <w:szCs w:val="22"/>
          <w:lang w:val="lt-LT"/>
        </w:rPr>
        <w:t>etikėtas dusulys</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R</w:t>
      </w:r>
      <w:r w:rsidRPr="00575C99">
        <w:rPr>
          <w:color w:val="auto"/>
          <w:sz w:val="22"/>
          <w:szCs w:val="22"/>
          <w:lang w:val="lt-LT"/>
        </w:rPr>
        <w:t>audonas arba rudas šlapimas</w:t>
      </w:r>
    </w:p>
    <w:p w:rsidR="00913534" w:rsidRPr="00575C99" w:rsidRDefault="00913534" w:rsidP="00913534">
      <w:pPr>
        <w:numPr>
          <w:ilvl w:val="12"/>
          <w:numId w:val="0"/>
        </w:numPr>
        <w:ind w:left="567" w:right="-2" w:hanging="567"/>
        <w:rPr>
          <w:sz w:val="22"/>
          <w:szCs w:val="22"/>
        </w:rPr>
      </w:pPr>
    </w:p>
    <w:p w:rsidR="00913534" w:rsidRPr="00575C99" w:rsidRDefault="00913534" w:rsidP="00913534">
      <w:pPr>
        <w:numPr>
          <w:ilvl w:val="12"/>
          <w:numId w:val="0"/>
        </w:numPr>
        <w:ind w:left="567" w:right="-2" w:hanging="567"/>
        <w:rPr>
          <w:sz w:val="22"/>
          <w:szCs w:val="22"/>
        </w:rPr>
      </w:pPr>
      <w:r w:rsidRPr="00575C99">
        <w:rPr>
          <w:sz w:val="22"/>
          <w:szCs w:val="22"/>
        </w:rPr>
        <w:t xml:space="preserve">Jeigu pastebėjote nors vieną iš išvardytų požymių, </w:t>
      </w:r>
      <w:r w:rsidRPr="00575C99">
        <w:rPr>
          <w:b/>
          <w:sz w:val="22"/>
          <w:szCs w:val="22"/>
        </w:rPr>
        <w:t>nedelsdami kreipkitės į gydytoją.</w:t>
      </w:r>
    </w:p>
    <w:p w:rsidR="00913534" w:rsidRPr="00575C99" w:rsidRDefault="00913534" w:rsidP="00913534">
      <w:pPr>
        <w:numPr>
          <w:ilvl w:val="12"/>
          <w:numId w:val="0"/>
        </w:numPr>
        <w:ind w:left="567" w:hanging="567"/>
        <w:rPr>
          <w:sz w:val="22"/>
          <w:szCs w:val="22"/>
        </w:rPr>
      </w:pPr>
    </w:p>
    <w:p w:rsidR="00913534" w:rsidRPr="00575C99" w:rsidRDefault="00913534" w:rsidP="00913534">
      <w:pPr>
        <w:numPr>
          <w:ilvl w:val="12"/>
          <w:numId w:val="0"/>
        </w:numPr>
        <w:ind w:left="567" w:hanging="567"/>
        <w:rPr>
          <w:b/>
          <w:sz w:val="22"/>
          <w:szCs w:val="22"/>
        </w:rPr>
      </w:pPr>
      <w:r w:rsidRPr="00575C99">
        <w:rPr>
          <w:b/>
          <w:sz w:val="22"/>
          <w:szCs w:val="22"/>
        </w:rPr>
        <w:t>Kitoks galimas šalutinis poveikis</w:t>
      </w:r>
      <w:r>
        <w:rPr>
          <w:b/>
          <w:sz w:val="22"/>
          <w:szCs w:val="22"/>
        </w:rPr>
        <w:t>:</w:t>
      </w:r>
    </w:p>
    <w:p w:rsidR="00913534" w:rsidRPr="00575C99" w:rsidRDefault="00913534" w:rsidP="00913534">
      <w:pPr>
        <w:keepNext/>
        <w:keepLines/>
        <w:numPr>
          <w:ilvl w:val="12"/>
          <w:numId w:val="0"/>
        </w:numPr>
        <w:ind w:left="567" w:hanging="567"/>
        <w:rPr>
          <w:b/>
          <w:bCs/>
          <w:snapToGrid w:val="0"/>
          <w:sz w:val="22"/>
          <w:szCs w:val="22"/>
        </w:rPr>
      </w:pPr>
    </w:p>
    <w:p w:rsidR="00913534" w:rsidRPr="00000E35" w:rsidRDefault="00913534" w:rsidP="00913534">
      <w:pPr>
        <w:keepNext/>
        <w:keepLines/>
        <w:numPr>
          <w:ilvl w:val="12"/>
          <w:numId w:val="0"/>
        </w:numPr>
        <w:ind w:left="567" w:hanging="567"/>
        <w:rPr>
          <w:sz w:val="22"/>
          <w:szCs w:val="22"/>
        </w:rPr>
      </w:pPr>
      <w:r w:rsidRPr="00575C99">
        <w:rPr>
          <w:b/>
          <w:bCs/>
          <w:snapToGrid w:val="0"/>
          <w:sz w:val="22"/>
          <w:szCs w:val="22"/>
        </w:rPr>
        <w:t>Dažni šalutinio poveikio reiškiniai</w:t>
      </w:r>
      <w:r w:rsidRPr="00000E35">
        <w:rPr>
          <w:snapToGrid w:val="0"/>
          <w:sz w:val="22"/>
          <w:szCs w:val="22"/>
        </w:rPr>
        <w:t xml:space="preserve"> (gali pasireikšti rečiau kaip 1 iš 10</w:t>
      </w:r>
      <w:r>
        <w:rPr>
          <w:snapToGrid w:val="0"/>
          <w:sz w:val="22"/>
          <w:szCs w:val="22"/>
        </w:rPr>
        <w:t xml:space="preserve"> </w:t>
      </w:r>
      <w:r w:rsidRPr="00000E35">
        <w:rPr>
          <w:snapToGrid w:val="0"/>
          <w:sz w:val="22"/>
          <w:szCs w:val="22"/>
        </w:rPr>
        <w:t>asmenų)</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P</w:t>
      </w:r>
      <w:r w:rsidRPr="00575C99">
        <w:rPr>
          <w:color w:val="auto"/>
          <w:sz w:val="22"/>
          <w:szCs w:val="22"/>
          <w:lang w:val="lt-LT"/>
        </w:rPr>
        <w:t>ilvo (skrandžio) skausmas</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Š</w:t>
      </w:r>
      <w:r w:rsidRPr="00575C99">
        <w:rPr>
          <w:color w:val="auto"/>
          <w:sz w:val="22"/>
          <w:szCs w:val="22"/>
          <w:lang w:val="lt-LT"/>
        </w:rPr>
        <w:t>leikštulys (pykinimas)</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V</w:t>
      </w:r>
      <w:r w:rsidRPr="00575C99">
        <w:rPr>
          <w:color w:val="auto"/>
          <w:sz w:val="22"/>
          <w:szCs w:val="22"/>
          <w:lang w:val="lt-LT"/>
        </w:rPr>
        <w:t>ėmimas</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V</w:t>
      </w:r>
      <w:r w:rsidRPr="00575C99">
        <w:rPr>
          <w:color w:val="auto"/>
          <w:sz w:val="22"/>
          <w:szCs w:val="22"/>
          <w:lang w:val="lt-LT"/>
        </w:rPr>
        <w:t>iduriavimas</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G</w:t>
      </w:r>
      <w:r w:rsidRPr="00575C99">
        <w:rPr>
          <w:color w:val="auto"/>
          <w:sz w:val="22"/>
          <w:szCs w:val="22"/>
          <w:lang w:val="lt-LT"/>
        </w:rPr>
        <w:t>alvos skausmas</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O</w:t>
      </w:r>
      <w:r w:rsidRPr="00575C99">
        <w:rPr>
          <w:color w:val="auto"/>
          <w:sz w:val="22"/>
          <w:szCs w:val="22"/>
          <w:lang w:val="lt-LT"/>
        </w:rPr>
        <w:t>dos išbėrimas, niežulys</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S</w:t>
      </w:r>
      <w:r w:rsidRPr="00575C99">
        <w:rPr>
          <w:color w:val="auto"/>
          <w:sz w:val="22"/>
          <w:szCs w:val="22"/>
          <w:lang w:val="lt-LT"/>
        </w:rPr>
        <w:t>kausmas ir uždegimas</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bidi="lt-LT"/>
        </w:rPr>
        <w:t>K</w:t>
      </w:r>
      <w:r w:rsidRPr="00575C99">
        <w:rPr>
          <w:color w:val="auto"/>
          <w:sz w:val="22"/>
          <w:szCs w:val="22"/>
          <w:lang w:val="lt-LT" w:bidi="lt-LT"/>
        </w:rPr>
        <w:t>raujo plokštelių kiekio padidėjimas kraujyje (nustatomas kraujo tyrimu)</w:t>
      </w:r>
    </w:p>
    <w:p w:rsidR="00913534" w:rsidRPr="00575C99" w:rsidRDefault="00913534" w:rsidP="00913534">
      <w:pPr>
        <w:pStyle w:val="Default"/>
        <w:numPr>
          <w:ilvl w:val="0"/>
          <w:numId w:val="6"/>
        </w:numPr>
        <w:ind w:left="567" w:hanging="567"/>
        <w:rPr>
          <w:color w:val="auto"/>
          <w:sz w:val="22"/>
          <w:szCs w:val="22"/>
          <w:lang w:val="lt-LT"/>
        </w:rPr>
      </w:pPr>
      <w:r>
        <w:rPr>
          <w:snapToGrid w:val="0"/>
          <w:color w:val="auto"/>
          <w:sz w:val="22"/>
          <w:szCs w:val="22"/>
          <w:lang w:val="lt-LT"/>
        </w:rPr>
        <w:t>K</w:t>
      </w:r>
      <w:r w:rsidRPr="00575C99">
        <w:rPr>
          <w:snapToGrid w:val="0"/>
          <w:color w:val="auto"/>
          <w:sz w:val="22"/>
          <w:szCs w:val="22"/>
          <w:lang w:val="lt-LT"/>
        </w:rPr>
        <w:t>raujo tyrimų rodmenų, įskaitant tuos, kurie rodo kepenų veiklą, pokytis</w:t>
      </w:r>
    </w:p>
    <w:p w:rsidR="00913534" w:rsidRPr="00575C99" w:rsidRDefault="00913534" w:rsidP="00913534">
      <w:pPr>
        <w:pStyle w:val="Default"/>
        <w:ind w:left="567" w:hanging="567"/>
        <w:rPr>
          <w:snapToGrid w:val="0"/>
          <w:color w:val="auto"/>
          <w:sz w:val="22"/>
          <w:szCs w:val="22"/>
          <w:lang w:val="lt-LT"/>
        </w:rPr>
      </w:pPr>
    </w:p>
    <w:p w:rsidR="00913534" w:rsidRPr="00575C99" w:rsidRDefault="00913534" w:rsidP="00913534">
      <w:pPr>
        <w:numPr>
          <w:ilvl w:val="12"/>
          <w:numId w:val="0"/>
        </w:numPr>
        <w:ind w:left="567" w:right="-2" w:hanging="567"/>
        <w:rPr>
          <w:b/>
          <w:bCs/>
          <w:sz w:val="22"/>
          <w:szCs w:val="22"/>
        </w:rPr>
      </w:pPr>
      <w:r w:rsidRPr="00575C99">
        <w:rPr>
          <w:b/>
          <w:bCs/>
          <w:snapToGrid w:val="0"/>
          <w:sz w:val="22"/>
          <w:szCs w:val="22"/>
        </w:rPr>
        <w:t>Nedažni šalutinio poveikio reiškiniai</w:t>
      </w:r>
      <w:r w:rsidRPr="00000E35">
        <w:rPr>
          <w:snapToGrid w:val="0"/>
          <w:sz w:val="22"/>
          <w:szCs w:val="22"/>
        </w:rPr>
        <w:t xml:space="preserve"> (gali pasireikšti rečiau kaip 1 iš 100</w:t>
      </w:r>
      <w:r>
        <w:rPr>
          <w:snapToGrid w:val="0"/>
          <w:sz w:val="22"/>
          <w:szCs w:val="22"/>
        </w:rPr>
        <w:t xml:space="preserve"> </w:t>
      </w:r>
      <w:r w:rsidRPr="00000E35">
        <w:rPr>
          <w:snapToGrid w:val="0"/>
          <w:sz w:val="22"/>
          <w:szCs w:val="22"/>
        </w:rPr>
        <w:t>asmenų)</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K</w:t>
      </w:r>
      <w:r w:rsidRPr="00575C99">
        <w:rPr>
          <w:color w:val="auto"/>
          <w:sz w:val="22"/>
          <w:szCs w:val="22"/>
          <w:lang w:val="lt-LT"/>
        </w:rPr>
        <w:t>raujo tyrimų, įskaitant inkstų funkcijos tyrimų, duomenų pokyčiai</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D</w:t>
      </w:r>
      <w:r w:rsidRPr="00575C99">
        <w:rPr>
          <w:color w:val="auto"/>
          <w:sz w:val="22"/>
          <w:szCs w:val="22"/>
          <w:lang w:val="lt-LT"/>
        </w:rPr>
        <w:t>il</w:t>
      </w:r>
      <w:r w:rsidRPr="00575C99">
        <w:rPr>
          <w:color w:val="auto"/>
          <w:sz w:val="22"/>
          <w:szCs w:val="22"/>
          <w:lang w:val="lt-LT" w:eastAsia="lt-LT"/>
        </w:rPr>
        <w:t>gčiojimo</w:t>
      </w:r>
      <w:r w:rsidRPr="00575C99">
        <w:rPr>
          <w:color w:val="auto"/>
          <w:sz w:val="22"/>
          <w:szCs w:val="22"/>
          <w:lang w:val="lt-LT"/>
        </w:rPr>
        <w:t xml:space="preserve"> pojūtis (</w:t>
      </w:r>
      <w:r w:rsidRPr="00575C99">
        <w:rPr>
          <w:color w:val="auto"/>
          <w:sz w:val="22"/>
          <w:szCs w:val="22"/>
          <w:lang w:val="lt-LT" w:bidi="lt-LT"/>
        </w:rPr>
        <w:t>badymas ir dilgsėjimas)</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G</w:t>
      </w:r>
      <w:r w:rsidRPr="00575C99">
        <w:rPr>
          <w:color w:val="auto"/>
          <w:sz w:val="22"/>
          <w:szCs w:val="22"/>
          <w:lang w:val="lt-LT"/>
        </w:rPr>
        <w:t>ryb</w:t>
      </w:r>
      <w:r w:rsidRPr="00575C99">
        <w:rPr>
          <w:color w:val="auto"/>
          <w:sz w:val="22"/>
          <w:szCs w:val="22"/>
          <w:lang w:val="lt-LT" w:eastAsia="lt-LT"/>
        </w:rPr>
        <w:t>elių</w:t>
      </w:r>
      <w:r w:rsidRPr="00575C99">
        <w:rPr>
          <w:color w:val="auto"/>
          <w:sz w:val="22"/>
          <w:szCs w:val="22"/>
          <w:lang w:val="lt-LT"/>
        </w:rPr>
        <w:t xml:space="preserve"> sukeliama infekcinė burnos ar makšties liga (pienligė)</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Ž</w:t>
      </w:r>
      <w:r w:rsidRPr="00575C99">
        <w:rPr>
          <w:color w:val="auto"/>
          <w:sz w:val="22"/>
          <w:szCs w:val="22"/>
          <w:lang w:val="lt-LT"/>
        </w:rPr>
        <w:t>arnų uždegimas su viduriavimu</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S</w:t>
      </w:r>
      <w:r w:rsidRPr="00575C99">
        <w:rPr>
          <w:color w:val="auto"/>
          <w:sz w:val="22"/>
          <w:szCs w:val="22"/>
          <w:lang w:val="lt-LT"/>
        </w:rPr>
        <w:t>kausmas šio vaisto leidimo į veną vietoje</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K</w:t>
      </w:r>
      <w:r w:rsidRPr="00575C99">
        <w:rPr>
          <w:color w:val="auto"/>
          <w:sz w:val="22"/>
          <w:szCs w:val="22"/>
          <w:lang w:val="lt-LT"/>
        </w:rPr>
        <w:t xml:space="preserve">raujo pokyčiai: sumažėjęs </w:t>
      </w:r>
      <w:r w:rsidRPr="00575C99" w:rsidDel="00273AED">
        <w:rPr>
          <w:snapToGrid w:val="0"/>
          <w:color w:val="auto"/>
          <w:sz w:val="22"/>
          <w:szCs w:val="22"/>
          <w:lang w:val="lt-LT" w:bidi="lt-LT"/>
        </w:rPr>
        <w:t>kraujo plokštelių (trombocitų)</w:t>
      </w:r>
      <w:r w:rsidRPr="00575C99" w:rsidDel="00273AED">
        <w:rPr>
          <w:snapToGrid w:val="0"/>
          <w:color w:val="auto"/>
          <w:sz w:val="22"/>
          <w:szCs w:val="22"/>
          <w:lang w:val="lt-LT"/>
        </w:rPr>
        <w:t xml:space="preserve"> kiekis (dėl to gali lengviau atsirasti kraujosruvų (mėlynių)), kai kurių baltųjų kraujo ląstelių kiekio padidėjimas, </w:t>
      </w:r>
      <w:r w:rsidRPr="00575C99" w:rsidDel="00273AED">
        <w:rPr>
          <w:snapToGrid w:val="0"/>
          <w:color w:val="auto"/>
          <w:sz w:val="22"/>
          <w:szCs w:val="22"/>
          <w:lang w:val="lt-LT" w:bidi="lt-LT"/>
        </w:rPr>
        <w:t xml:space="preserve">kitų baltųjų kraujo ląstelių kiekio sumažėjimas ir </w:t>
      </w:r>
      <w:r w:rsidRPr="00575C99" w:rsidDel="00273AED">
        <w:rPr>
          <w:snapToGrid w:val="0"/>
          <w:color w:val="auto"/>
          <w:sz w:val="22"/>
          <w:szCs w:val="22"/>
          <w:lang w:val="lt-LT"/>
        </w:rPr>
        <w:t>medžiagos, vadinamos bilirubinu, kiekio padidėjimas. Gydytojas gali laikas nuo laiko Jums atlikti kraujo tyrimus</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K</w:t>
      </w:r>
      <w:r w:rsidRPr="00575C99">
        <w:rPr>
          <w:color w:val="auto"/>
          <w:sz w:val="22"/>
          <w:szCs w:val="22"/>
          <w:lang w:val="lt-LT"/>
        </w:rPr>
        <w:t>iti pokyčiai Jūsų kraujyje. Simptomai yra tokie: dažnos infekcinės ligos, aukšta temperatūra ir gerklės skausmas. Gydytojas gali laikas nuo laiko Jums atlikti kraujo tyrimus</w:t>
      </w:r>
    </w:p>
    <w:p w:rsidR="00913534" w:rsidRPr="00575C99" w:rsidRDefault="00913534" w:rsidP="00913534">
      <w:pPr>
        <w:pStyle w:val="Default"/>
        <w:ind w:left="567" w:hanging="567"/>
        <w:rPr>
          <w:color w:val="auto"/>
          <w:sz w:val="22"/>
          <w:szCs w:val="22"/>
          <w:lang w:val="lt-LT"/>
        </w:rPr>
      </w:pPr>
    </w:p>
    <w:p w:rsidR="00913534" w:rsidRPr="00000E35" w:rsidRDefault="00913534" w:rsidP="00913534">
      <w:pPr>
        <w:numPr>
          <w:ilvl w:val="12"/>
          <w:numId w:val="0"/>
        </w:numPr>
        <w:ind w:left="567" w:right="-2" w:hanging="567"/>
        <w:rPr>
          <w:rFonts w:eastAsia="SimSun"/>
          <w:sz w:val="22"/>
          <w:szCs w:val="22"/>
          <w:lang w:eastAsia="zh-CN"/>
        </w:rPr>
      </w:pPr>
      <w:r w:rsidRPr="00575C99">
        <w:rPr>
          <w:b/>
          <w:bCs/>
          <w:snapToGrid w:val="0"/>
          <w:sz w:val="22"/>
          <w:szCs w:val="22"/>
        </w:rPr>
        <w:t xml:space="preserve"> Reti šalutinio poveikio reiškiniai</w:t>
      </w:r>
      <w:r w:rsidRPr="00000E35">
        <w:rPr>
          <w:snapToGrid w:val="0"/>
          <w:sz w:val="22"/>
          <w:szCs w:val="22"/>
        </w:rPr>
        <w:t xml:space="preserve"> (gali pasireikšti rečiau kaip 1 iš 1</w:t>
      </w:r>
      <w:r>
        <w:rPr>
          <w:snapToGrid w:val="0"/>
          <w:sz w:val="22"/>
          <w:szCs w:val="22"/>
        </w:rPr>
        <w:t> </w:t>
      </w:r>
      <w:r w:rsidRPr="00000E35">
        <w:rPr>
          <w:snapToGrid w:val="0"/>
          <w:sz w:val="22"/>
          <w:szCs w:val="22"/>
        </w:rPr>
        <w:t>000</w:t>
      </w:r>
      <w:r>
        <w:rPr>
          <w:snapToGrid w:val="0"/>
          <w:sz w:val="22"/>
          <w:szCs w:val="22"/>
        </w:rPr>
        <w:t xml:space="preserve"> </w:t>
      </w:r>
      <w:r w:rsidRPr="00000E35">
        <w:rPr>
          <w:snapToGrid w:val="0"/>
          <w:sz w:val="22"/>
          <w:szCs w:val="22"/>
        </w:rPr>
        <w:t>asmenų)</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Ū</w:t>
      </w:r>
      <w:r w:rsidRPr="00575C99">
        <w:rPr>
          <w:color w:val="auto"/>
          <w:sz w:val="22"/>
          <w:szCs w:val="22"/>
          <w:lang w:val="lt-LT"/>
        </w:rPr>
        <w:t>mus orientacijos praradimas ir sumišimas (delyras)</w:t>
      </w:r>
    </w:p>
    <w:p w:rsidR="00913534" w:rsidRPr="00575C99" w:rsidRDefault="00913534" w:rsidP="00913534">
      <w:pPr>
        <w:pStyle w:val="Default"/>
        <w:numPr>
          <w:ilvl w:val="0"/>
          <w:numId w:val="6"/>
        </w:numPr>
        <w:ind w:left="567" w:hanging="567"/>
        <w:rPr>
          <w:color w:val="auto"/>
          <w:sz w:val="22"/>
          <w:szCs w:val="22"/>
          <w:lang w:val="lt-LT"/>
        </w:rPr>
      </w:pPr>
      <w:r>
        <w:rPr>
          <w:color w:val="auto"/>
          <w:sz w:val="22"/>
          <w:szCs w:val="22"/>
          <w:lang w:val="lt-LT"/>
        </w:rPr>
        <w:t>T</w:t>
      </w:r>
      <w:r w:rsidRPr="00575C99">
        <w:rPr>
          <w:color w:val="auto"/>
          <w:sz w:val="22"/>
          <w:szCs w:val="22"/>
          <w:lang w:val="lt-LT"/>
        </w:rPr>
        <w:t>raukuliai (konvulsijos)</w:t>
      </w:r>
    </w:p>
    <w:p w:rsidR="00913534" w:rsidRPr="00575C99" w:rsidRDefault="00913534" w:rsidP="00913534">
      <w:pPr>
        <w:numPr>
          <w:ilvl w:val="12"/>
          <w:numId w:val="0"/>
        </w:numPr>
        <w:rPr>
          <w:sz w:val="22"/>
          <w:szCs w:val="22"/>
        </w:rPr>
      </w:pPr>
    </w:p>
    <w:p w:rsidR="00913534" w:rsidRPr="00575C99" w:rsidRDefault="00913534" w:rsidP="00913534">
      <w:pPr>
        <w:rPr>
          <w:sz w:val="22"/>
          <w:szCs w:val="22"/>
          <w:u w:val="single"/>
        </w:rPr>
      </w:pPr>
      <w:r w:rsidRPr="00575C99">
        <w:rPr>
          <w:b/>
          <w:sz w:val="22"/>
          <w:szCs w:val="22"/>
        </w:rPr>
        <w:t>Pranešimas apie šalutinį poveikį</w:t>
      </w:r>
      <w:bookmarkStart w:id="1" w:name="_Hlk94712570"/>
    </w:p>
    <w:p w:rsidR="00913534" w:rsidRPr="00575C99" w:rsidRDefault="00913534" w:rsidP="00913534">
      <w:pPr>
        <w:autoSpaceDE w:val="0"/>
        <w:autoSpaceDN w:val="0"/>
        <w:adjustRightInd w:val="0"/>
        <w:rPr>
          <w:sz w:val="22"/>
          <w:szCs w:val="22"/>
        </w:rPr>
      </w:pPr>
      <w:r w:rsidRPr="00575C99">
        <w:rPr>
          <w:sz w:val="22"/>
          <w:szCs w:val="22"/>
        </w:rPr>
        <w:t>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913534" w:rsidRPr="00575C99" w:rsidRDefault="00913534" w:rsidP="00913534">
      <w:pPr>
        <w:autoSpaceDE w:val="0"/>
        <w:autoSpaceDN w:val="0"/>
        <w:adjustRightInd w:val="0"/>
        <w:rPr>
          <w:sz w:val="22"/>
          <w:szCs w:val="22"/>
        </w:rPr>
      </w:pPr>
    </w:p>
    <w:p w:rsidR="00913534" w:rsidRPr="00575C99" w:rsidRDefault="00913534" w:rsidP="00913534">
      <w:pPr>
        <w:autoSpaceDE w:val="0"/>
        <w:autoSpaceDN w:val="0"/>
        <w:adjustRightInd w:val="0"/>
        <w:rPr>
          <w:sz w:val="22"/>
          <w:szCs w:val="22"/>
        </w:rPr>
      </w:pPr>
    </w:p>
    <w:bookmarkEnd w:id="1"/>
    <w:p w:rsidR="00913534" w:rsidRPr="00575C99" w:rsidRDefault="00913534" w:rsidP="00913534">
      <w:pPr>
        <w:keepNext/>
        <w:numPr>
          <w:ilvl w:val="0"/>
          <w:numId w:val="2"/>
        </w:numPr>
        <w:tabs>
          <w:tab w:val="left" w:pos="567"/>
        </w:tabs>
        <w:ind w:left="567" w:right="-2"/>
        <w:rPr>
          <w:b/>
          <w:sz w:val="22"/>
          <w:szCs w:val="22"/>
        </w:rPr>
      </w:pPr>
      <w:r w:rsidRPr="00575C99">
        <w:rPr>
          <w:b/>
          <w:sz w:val="22"/>
          <w:szCs w:val="22"/>
        </w:rPr>
        <w:t>Kaip laikyti Meropenem Kalceks</w:t>
      </w:r>
    </w:p>
    <w:p w:rsidR="00913534" w:rsidRPr="00575C99" w:rsidRDefault="00913534" w:rsidP="00913534">
      <w:pPr>
        <w:keepNext/>
        <w:numPr>
          <w:ilvl w:val="12"/>
          <w:numId w:val="0"/>
        </w:numPr>
        <w:ind w:right="-2"/>
        <w:rPr>
          <w:sz w:val="22"/>
          <w:szCs w:val="22"/>
        </w:rPr>
      </w:pPr>
    </w:p>
    <w:p w:rsidR="00913534" w:rsidRPr="00575C99" w:rsidRDefault="00913534" w:rsidP="00913534">
      <w:pPr>
        <w:numPr>
          <w:ilvl w:val="12"/>
          <w:numId w:val="0"/>
        </w:numPr>
        <w:ind w:right="-2"/>
        <w:rPr>
          <w:sz w:val="22"/>
          <w:szCs w:val="22"/>
        </w:rPr>
      </w:pPr>
      <w:r w:rsidRPr="00575C99">
        <w:rPr>
          <w:sz w:val="22"/>
          <w:szCs w:val="22"/>
        </w:rPr>
        <w:t>Šį vaistą laikykite vaikams nepastebimoje ir nepasiekiamoje vietoje.</w:t>
      </w:r>
    </w:p>
    <w:p w:rsidR="00913534" w:rsidRPr="00575C99" w:rsidRDefault="00913534" w:rsidP="00913534">
      <w:pPr>
        <w:rPr>
          <w:sz w:val="22"/>
          <w:szCs w:val="22"/>
        </w:rPr>
      </w:pPr>
    </w:p>
    <w:p w:rsidR="00913534" w:rsidRPr="00575C99" w:rsidRDefault="00913534" w:rsidP="00913534">
      <w:pPr>
        <w:rPr>
          <w:sz w:val="22"/>
          <w:szCs w:val="22"/>
        </w:rPr>
      </w:pPr>
      <w:r w:rsidRPr="00575C99">
        <w:rPr>
          <w:sz w:val="22"/>
          <w:szCs w:val="22"/>
        </w:rPr>
        <w:t>Šiam vaistui specialių laikymo sąlygų nereikia.</w:t>
      </w:r>
    </w:p>
    <w:p w:rsidR="00913534" w:rsidRPr="00575C99" w:rsidRDefault="00913534" w:rsidP="00913534">
      <w:pPr>
        <w:rPr>
          <w:sz w:val="22"/>
          <w:szCs w:val="22"/>
        </w:rPr>
      </w:pPr>
    </w:p>
    <w:p w:rsidR="00913534" w:rsidRPr="00575C99" w:rsidRDefault="00913534" w:rsidP="00913534">
      <w:pPr>
        <w:pStyle w:val="Pagrindinistekstas"/>
        <w:tabs>
          <w:tab w:val="left" w:pos="284"/>
        </w:tabs>
        <w:ind w:right="14"/>
        <w:rPr>
          <w:bCs/>
          <w:iCs/>
          <w:color w:val="000000" w:themeColor="text1"/>
          <w:szCs w:val="22"/>
          <w:lang w:val="lt-LT"/>
        </w:rPr>
      </w:pPr>
      <w:r w:rsidRPr="00575C99">
        <w:rPr>
          <w:bCs/>
          <w:iCs/>
          <w:color w:val="000000" w:themeColor="text1"/>
          <w:szCs w:val="22"/>
          <w:lang w:val="lt-LT"/>
        </w:rPr>
        <w:t>Injekcija</w:t>
      </w:r>
    </w:p>
    <w:p w:rsidR="00913534" w:rsidRPr="00575C99" w:rsidRDefault="00913534" w:rsidP="00913534">
      <w:pPr>
        <w:tabs>
          <w:tab w:val="left" w:pos="567"/>
        </w:tabs>
        <w:rPr>
          <w:sz w:val="22"/>
          <w:szCs w:val="22"/>
        </w:rPr>
      </w:pPr>
      <w:r w:rsidRPr="00575C99">
        <w:rPr>
          <w:sz w:val="22"/>
          <w:szCs w:val="22"/>
        </w:rPr>
        <w:t>Paruoštą tirpalą injekcijai į veną reikia suvartoti nedelsiant. Laikas nuo praskiedimo iki injekcijos į veną pabaigos turi būti ne ilgesnis kaip 1</w:t>
      </w:r>
      <w:r>
        <w:rPr>
          <w:sz w:val="22"/>
          <w:szCs w:val="22"/>
        </w:rPr>
        <w:t> </w:t>
      </w:r>
      <w:r w:rsidRPr="00575C99">
        <w:rPr>
          <w:sz w:val="22"/>
          <w:szCs w:val="22"/>
        </w:rPr>
        <w:t>val.</w:t>
      </w:r>
    </w:p>
    <w:p w:rsidR="00913534" w:rsidRPr="00575C99" w:rsidRDefault="00913534" w:rsidP="00913534">
      <w:pPr>
        <w:keepNext/>
        <w:rPr>
          <w:i/>
          <w:iCs/>
          <w:snapToGrid w:val="0"/>
          <w:sz w:val="22"/>
          <w:szCs w:val="22"/>
        </w:rPr>
      </w:pPr>
    </w:p>
    <w:p w:rsidR="00913534" w:rsidRPr="00575C99" w:rsidRDefault="00913534" w:rsidP="00913534">
      <w:pPr>
        <w:keepNext/>
        <w:rPr>
          <w:b/>
          <w:bCs/>
          <w:iCs/>
          <w:snapToGrid w:val="0"/>
          <w:sz w:val="22"/>
          <w:szCs w:val="22"/>
        </w:rPr>
      </w:pPr>
      <w:r w:rsidRPr="00575C99">
        <w:rPr>
          <w:i/>
          <w:iCs/>
          <w:snapToGrid w:val="0"/>
          <w:sz w:val="22"/>
          <w:szCs w:val="22"/>
        </w:rPr>
        <w:t>Infuzija</w:t>
      </w:r>
    </w:p>
    <w:p w:rsidR="00913534" w:rsidRPr="00575C99" w:rsidRDefault="00913534" w:rsidP="00913534">
      <w:pPr>
        <w:tabs>
          <w:tab w:val="left" w:pos="567"/>
        </w:tabs>
        <w:rPr>
          <w:sz w:val="22"/>
          <w:szCs w:val="22"/>
        </w:rPr>
      </w:pPr>
      <w:r w:rsidRPr="00575C99">
        <w:rPr>
          <w:sz w:val="22"/>
          <w:szCs w:val="22"/>
        </w:rPr>
        <w:t>Paruoštą tirpalą po miltelių ištirpinimo reikia praskiesti nedelsiant. Laikas nuo praskiedimo iki infuzijos į veną pabaigos turi būti ne ilgesnis kaip 1</w:t>
      </w:r>
      <w:r>
        <w:rPr>
          <w:sz w:val="22"/>
          <w:szCs w:val="22"/>
        </w:rPr>
        <w:t> </w:t>
      </w:r>
      <w:r w:rsidRPr="00575C99">
        <w:rPr>
          <w:sz w:val="22"/>
          <w:szCs w:val="22"/>
        </w:rPr>
        <w:t>val.</w:t>
      </w:r>
    </w:p>
    <w:p w:rsidR="00913534" w:rsidRPr="00575C99" w:rsidRDefault="00913534" w:rsidP="00913534">
      <w:pPr>
        <w:pStyle w:val="Pagrindinistekstas"/>
        <w:tabs>
          <w:tab w:val="left" w:pos="284"/>
        </w:tabs>
        <w:ind w:right="14"/>
        <w:rPr>
          <w:i w:val="0"/>
          <w:color w:val="000000" w:themeColor="text1"/>
          <w:szCs w:val="22"/>
          <w:lang w:val="lt-LT"/>
        </w:rPr>
      </w:pPr>
    </w:p>
    <w:p w:rsidR="00913534" w:rsidRPr="00575C99" w:rsidRDefault="00913534" w:rsidP="00913534">
      <w:pPr>
        <w:keepNext/>
        <w:numPr>
          <w:ilvl w:val="12"/>
          <w:numId w:val="0"/>
        </w:numPr>
        <w:ind w:right="-2"/>
        <w:rPr>
          <w:color w:val="000000" w:themeColor="text1"/>
          <w:sz w:val="22"/>
          <w:szCs w:val="22"/>
          <w:highlight w:val="yellow"/>
        </w:rPr>
      </w:pPr>
      <w:r w:rsidRPr="00575C99">
        <w:rPr>
          <w:color w:val="000000" w:themeColor="text1"/>
          <w:sz w:val="22"/>
          <w:szCs w:val="22"/>
        </w:rPr>
        <w:t>Paruošto tirpalo negalima užšaldyti.</w:t>
      </w:r>
    </w:p>
    <w:p w:rsidR="00913534" w:rsidRPr="00575C99" w:rsidRDefault="00913534" w:rsidP="00913534">
      <w:pPr>
        <w:pStyle w:val="Pagrindinistekstas"/>
        <w:tabs>
          <w:tab w:val="left" w:pos="284"/>
        </w:tabs>
        <w:ind w:right="14"/>
        <w:rPr>
          <w:szCs w:val="22"/>
          <w:highlight w:val="yellow"/>
          <w:lang w:val="lt-LT"/>
        </w:rPr>
      </w:pPr>
    </w:p>
    <w:p w:rsidR="00913534" w:rsidRPr="00575C99" w:rsidRDefault="00913534" w:rsidP="00913534">
      <w:pPr>
        <w:rPr>
          <w:sz w:val="22"/>
          <w:szCs w:val="22"/>
        </w:rPr>
      </w:pPr>
      <w:r w:rsidRPr="00575C99">
        <w:rPr>
          <w:sz w:val="22"/>
          <w:szCs w:val="22"/>
        </w:rPr>
        <w:t>Ant kartono dėžutės ir flakono po „EXP“ nurodytam tinkamumo laikui pasibaigus, šio vaisto vartoti negalima. Vaistas tinkamas vartoti iki paskutinės nurodyto mėnesio dienos.</w:t>
      </w:r>
    </w:p>
    <w:p w:rsidR="00913534" w:rsidRPr="00575C99" w:rsidRDefault="00913534" w:rsidP="00913534">
      <w:pPr>
        <w:pStyle w:val="Pagrindinistekstas"/>
        <w:tabs>
          <w:tab w:val="left" w:pos="284"/>
        </w:tabs>
        <w:ind w:right="14"/>
        <w:rPr>
          <w:szCs w:val="22"/>
          <w:highlight w:val="yellow"/>
          <w:lang w:val="lt-LT"/>
        </w:rPr>
      </w:pPr>
    </w:p>
    <w:p w:rsidR="00913534" w:rsidRPr="00575C99" w:rsidRDefault="00913534" w:rsidP="00913534">
      <w:pPr>
        <w:numPr>
          <w:ilvl w:val="12"/>
          <w:numId w:val="0"/>
        </w:numPr>
        <w:ind w:right="-2"/>
        <w:rPr>
          <w:i/>
          <w:iCs/>
          <w:sz w:val="22"/>
          <w:szCs w:val="22"/>
        </w:rPr>
      </w:pPr>
      <w:r w:rsidRPr="00575C99">
        <w:rPr>
          <w:sz w:val="22"/>
          <w:szCs w:val="22"/>
        </w:rPr>
        <w:t>Vaistų negalima išmesti į kanalizaciją arba su buitinėmis atliekomis. Kaip išmesti nereikalingus vaistus, klauskite vaistininko. Šios priemonės padės apsaugoti aplinką.</w:t>
      </w:r>
    </w:p>
    <w:p w:rsidR="00913534" w:rsidRPr="00575C99" w:rsidRDefault="00913534" w:rsidP="00913534">
      <w:pPr>
        <w:numPr>
          <w:ilvl w:val="12"/>
          <w:numId w:val="0"/>
        </w:numPr>
        <w:ind w:right="-2"/>
        <w:rPr>
          <w:sz w:val="22"/>
          <w:szCs w:val="22"/>
        </w:rPr>
      </w:pPr>
    </w:p>
    <w:p w:rsidR="00913534" w:rsidRPr="00575C99" w:rsidRDefault="00913534" w:rsidP="00913534">
      <w:pPr>
        <w:numPr>
          <w:ilvl w:val="12"/>
          <w:numId w:val="0"/>
        </w:numPr>
        <w:ind w:right="-2"/>
        <w:rPr>
          <w:sz w:val="22"/>
          <w:szCs w:val="22"/>
        </w:rPr>
      </w:pPr>
    </w:p>
    <w:p w:rsidR="00913534" w:rsidRPr="00575C99" w:rsidRDefault="00913534" w:rsidP="00913534">
      <w:pPr>
        <w:keepNext/>
        <w:numPr>
          <w:ilvl w:val="0"/>
          <w:numId w:val="2"/>
        </w:numPr>
        <w:tabs>
          <w:tab w:val="left" w:pos="567"/>
        </w:tabs>
        <w:ind w:left="567" w:right="-2"/>
        <w:rPr>
          <w:b/>
          <w:sz w:val="22"/>
          <w:szCs w:val="22"/>
        </w:rPr>
      </w:pPr>
      <w:r w:rsidRPr="00575C99">
        <w:rPr>
          <w:b/>
          <w:sz w:val="22"/>
          <w:szCs w:val="22"/>
        </w:rPr>
        <w:t>Pakuotės turinys ir kita informacija</w:t>
      </w:r>
    </w:p>
    <w:p w:rsidR="00913534" w:rsidRPr="00575C99" w:rsidRDefault="00913534" w:rsidP="00913534">
      <w:pPr>
        <w:keepNext/>
        <w:numPr>
          <w:ilvl w:val="12"/>
          <w:numId w:val="0"/>
        </w:numPr>
        <w:rPr>
          <w:sz w:val="22"/>
          <w:szCs w:val="22"/>
        </w:rPr>
      </w:pPr>
    </w:p>
    <w:p w:rsidR="00913534" w:rsidRPr="00575C99" w:rsidRDefault="00913534" w:rsidP="00913534">
      <w:pPr>
        <w:numPr>
          <w:ilvl w:val="12"/>
          <w:numId w:val="0"/>
        </w:numPr>
        <w:ind w:right="-2"/>
        <w:rPr>
          <w:b/>
          <w:sz w:val="22"/>
          <w:szCs w:val="22"/>
        </w:rPr>
      </w:pPr>
      <w:r w:rsidRPr="00575C99">
        <w:rPr>
          <w:b/>
          <w:sz w:val="22"/>
          <w:szCs w:val="22"/>
        </w:rPr>
        <w:t>Meropenem Kalceks sudėtis</w:t>
      </w:r>
    </w:p>
    <w:p w:rsidR="00913534" w:rsidRPr="00575C99" w:rsidRDefault="00913534" w:rsidP="00913534">
      <w:pPr>
        <w:pStyle w:val="Pagrindinistekstas"/>
        <w:numPr>
          <w:ilvl w:val="0"/>
          <w:numId w:val="1"/>
        </w:numPr>
        <w:ind w:left="567" w:right="486" w:hanging="567"/>
        <w:rPr>
          <w:i w:val="0"/>
          <w:iCs/>
          <w:color w:val="000000" w:themeColor="text1"/>
          <w:spacing w:val="-4"/>
          <w:szCs w:val="22"/>
          <w:lang w:val="lt-LT"/>
        </w:rPr>
      </w:pPr>
      <w:r w:rsidRPr="00575C99">
        <w:rPr>
          <w:i w:val="0"/>
          <w:color w:val="000000" w:themeColor="text1"/>
          <w:szCs w:val="22"/>
          <w:lang w:val="lt-LT"/>
        </w:rPr>
        <w:t>Veiklioji medžiaga yra meropenemas.</w:t>
      </w:r>
    </w:p>
    <w:p w:rsidR="00913534" w:rsidRPr="00575C99" w:rsidRDefault="00913534" w:rsidP="00913534">
      <w:pPr>
        <w:pStyle w:val="Pagrindinistekstas"/>
        <w:ind w:right="486"/>
        <w:rPr>
          <w:i w:val="0"/>
          <w:color w:val="000000" w:themeColor="text1"/>
          <w:szCs w:val="22"/>
          <w:lang w:val="lt-LT"/>
        </w:rPr>
      </w:pPr>
    </w:p>
    <w:p w:rsidR="00913534" w:rsidRPr="00575C99" w:rsidRDefault="00913534" w:rsidP="00913534">
      <w:pPr>
        <w:pStyle w:val="Pagrindinistekstas"/>
        <w:ind w:right="486"/>
        <w:rPr>
          <w:i w:val="0"/>
          <w:color w:val="000000" w:themeColor="text1"/>
          <w:szCs w:val="22"/>
          <w:u w:val="single"/>
          <w:lang w:val="lt-LT"/>
        </w:rPr>
      </w:pPr>
      <w:r w:rsidRPr="00575C99">
        <w:rPr>
          <w:i w:val="0"/>
          <w:color w:val="000000" w:themeColor="text1"/>
          <w:szCs w:val="22"/>
          <w:u w:val="single"/>
          <w:lang w:val="lt-LT"/>
        </w:rPr>
        <w:t>Meropenem Kalceks 500</w:t>
      </w:r>
      <w:r>
        <w:rPr>
          <w:i w:val="0"/>
          <w:color w:val="000000" w:themeColor="text1"/>
          <w:szCs w:val="22"/>
          <w:u w:val="single"/>
          <w:lang w:val="lt-LT"/>
        </w:rPr>
        <w:t> </w:t>
      </w:r>
      <w:r w:rsidRPr="00575C99">
        <w:rPr>
          <w:i w:val="0"/>
          <w:color w:val="000000" w:themeColor="text1"/>
          <w:szCs w:val="22"/>
          <w:u w:val="single"/>
          <w:lang w:val="lt-LT"/>
        </w:rPr>
        <w:t>mg</w:t>
      </w:r>
    </w:p>
    <w:p w:rsidR="00913534" w:rsidRPr="00575C99" w:rsidRDefault="00913534" w:rsidP="00913534">
      <w:pPr>
        <w:pStyle w:val="Pagrindinistekstas"/>
        <w:ind w:right="486"/>
        <w:rPr>
          <w:i w:val="0"/>
          <w:color w:val="000000" w:themeColor="text1"/>
          <w:szCs w:val="22"/>
          <w:lang w:val="lt-LT"/>
        </w:rPr>
      </w:pPr>
      <w:r w:rsidRPr="00575C99">
        <w:rPr>
          <w:i w:val="0"/>
          <w:color w:val="000000" w:themeColor="text1"/>
          <w:szCs w:val="22"/>
          <w:lang w:val="lt-LT"/>
        </w:rPr>
        <w:t>Kiekviename flakone yra meropenemo trihidrato, atitinkančio 500 mg</w:t>
      </w:r>
      <w:r>
        <w:rPr>
          <w:i w:val="0"/>
          <w:color w:val="000000" w:themeColor="text1"/>
          <w:szCs w:val="22"/>
          <w:lang w:val="lt-LT"/>
        </w:rPr>
        <w:t xml:space="preserve"> </w:t>
      </w:r>
      <w:r w:rsidRPr="00575C99">
        <w:rPr>
          <w:i w:val="0"/>
          <w:color w:val="000000" w:themeColor="text1"/>
          <w:szCs w:val="22"/>
          <w:lang w:val="lt-LT"/>
        </w:rPr>
        <w:t>meropenemo.</w:t>
      </w:r>
    </w:p>
    <w:p w:rsidR="00913534" w:rsidRPr="00575C99" w:rsidRDefault="00913534" w:rsidP="00913534">
      <w:pPr>
        <w:pStyle w:val="Pagrindinistekstas"/>
        <w:ind w:right="486"/>
        <w:rPr>
          <w:i w:val="0"/>
          <w:color w:val="000000" w:themeColor="text1"/>
          <w:szCs w:val="22"/>
          <w:lang w:val="lt-LT"/>
        </w:rPr>
      </w:pPr>
    </w:p>
    <w:p w:rsidR="00913534" w:rsidRPr="00B237EA" w:rsidRDefault="00913534" w:rsidP="00913534">
      <w:pPr>
        <w:pStyle w:val="Pagrindinistekstas"/>
        <w:ind w:right="486"/>
        <w:rPr>
          <w:i w:val="0"/>
          <w:iCs/>
          <w:color w:val="000000" w:themeColor="text1"/>
          <w:spacing w:val="-4"/>
          <w:szCs w:val="22"/>
          <w:highlight w:val="lightGray"/>
          <w:u w:val="single"/>
          <w:lang w:val="lt-LT"/>
        </w:rPr>
      </w:pPr>
      <w:r w:rsidRPr="00B237EA">
        <w:rPr>
          <w:i w:val="0"/>
          <w:color w:val="000000" w:themeColor="text1"/>
          <w:szCs w:val="22"/>
          <w:highlight w:val="lightGray"/>
          <w:u w:val="single"/>
          <w:lang w:val="lt-LT"/>
        </w:rPr>
        <w:t>Meropenem Kalceks 1 g</w:t>
      </w:r>
    </w:p>
    <w:p w:rsidR="00913534" w:rsidRPr="00575C99" w:rsidRDefault="00913534" w:rsidP="00913534">
      <w:pPr>
        <w:pStyle w:val="Pagrindinistekstas"/>
        <w:ind w:right="486"/>
        <w:rPr>
          <w:i w:val="0"/>
          <w:color w:val="000000" w:themeColor="text1"/>
          <w:szCs w:val="22"/>
          <w:lang w:val="lt-LT"/>
        </w:rPr>
      </w:pPr>
      <w:r w:rsidRPr="00B237EA">
        <w:rPr>
          <w:i w:val="0"/>
          <w:color w:val="000000" w:themeColor="text1"/>
          <w:szCs w:val="22"/>
          <w:highlight w:val="lightGray"/>
          <w:lang w:val="lt-LT"/>
        </w:rPr>
        <w:t>Kiekviename flakone yra meropenemo trihidrato, atitinkančio 1 g meropenemo.</w:t>
      </w:r>
    </w:p>
    <w:p w:rsidR="00913534" w:rsidRPr="00575C99" w:rsidRDefault="00913534" w:rsidP="00913534">
      <w:pPr>
        <w:pStyle w:val="Pagrindinistekstas"/>
        <w:ind w:right="486"/>
        <w:rPr>
          <w:i w:val="0"/>
          <w:iCs/>
          <w:color w:val="000000" w:themeColor="text1"/>
          <w:spacing w:val="-4"/>
          <w:szCs w:val="22"/>
          <w:lang w:val="lt-LT"/>
        </w:rPr>
      </w:pPr>
    </w:p>
    <w:p w:rsidR="00913534" w:rsidRPr="00575C99" w:rsidRDefault="00913534" w:rsidP="00913534">
      <w:pPr>
        <w:pStyle w:val="Pagrindinistekstas"/>
        <w:numPr>
          <w:ilvl w:val="0"/>
          <w:numId w:val="1"/>
        </w:numPr>
        <w:ind w:left="567" w:right="486" w:hanging="567"/>
        <w:rPr>
          <w:i w:val="0"/>
          <w:iCs/>
          <w:color w:val="000000" w:themeColor="text1"/>
          <w:spacing w:val="-4"/>
          <w:szCs w:val="22"/>
          <w:lang w:val="lt-LT"/>
        </w:rPr>
      </w:pPr>
      <w:r w:rsidRPr="00575C99">
        <w:rPr>
          <w:i w:val="0"/>
          <w:color w:val="000000" w:themeColor="text1"/>
          <w:szCs w:val="22"/>
          <w:lang w:val="lt-LT"/>
        </w:rPr>
        <w:t>Pagalbinė medžiaga yra natrio karbonatas.</w:t>
      </w:r>
    </w:p>
    <w:p w:rsidR="00913534" w:rsidRPr="00575C99" w:rsidRDefault="00913534" w:rsidP="00913534">
      <w:pPr>
        <w:pStyle w:val="Pagrindinistekstas"/>
        <w:ind w:right="486"/>
        <w:rPr>
          <w:i w:val="0"/>
          <w:iCs/>
          <w:color w:val="000000" w:themeColor="text1"/>
          <w:spacing w:val="-4"/>
          <w:szCs w:val="22"/>
          <w:lang w:val="lt-LT"/>
        </w:rPr>
      </w:pPr>
    </w:p>
    <w:p w:rsidR="00913534" w:rsidRPr="00575C99" w:rsidRDefault="00913534" w:rsidP="00913534">
      <w:pPr>
        <w:pStyle w:val="Pagrindinistekstas"/>
        <w:ind w:right="486"/>
        <w:rPr>
          <w:b/>
          <w:bCs/>
          <w:i w:val="0"/>
          <w:iCs/>
          <w:color w:val="000000" w:themeColor="text1"/>
          <w:spacing w:val="-4"/>
          <w:szCs w:val="22"/>
          <w:lang w:val="lt-LT"/>
        </w:rPr>
      </w:pPr>
      <w:r w:rsidRPr="00575C99">
        <w:rPr>
          <w:b/>
          <w:i w:val="0"/>
          <w:color w:val="000000" w:themeColor="text1"/>
          <w:szCs w:val="22"/>
          <w:lang w:val="lt-LT"/>
        </w:rPr>
        <w:t>Meropenem Kalceks išvaizda ir kiekis pakuotėje</w:t>
      </w:r>
    </w:p>
    <w:p w:rsidR="00913534" w:rsidRPr="00575C99" w:rsidRDefault="00913534" w:rsidP="00913534">
      <w:pPr>
        <w:tabs>
          <w:tab w:val="left" w:pos="567"/>
        </w:tabs>
        <w:rPr>
          <w:sz w:val="22"/>
          <w:szCs w:val="22"/>
        </w:rPr>
      </w:pPr>
      <w:r w:rsidRPr="00575C99">
        <w:rPr>
          <w:color w:val="000000" w:themeColor="text1"/>
          <w:sz w:val="22"/>
          <w:szCs w:val="22"/>
        </w:rPr>
        <w:t xml:space="preserve">Meropenem Kalceks yra balti arba gelsvi milteliai </w:t>
      </w:r>
      <w:r w:rsidRPr="00575C99">
        <w:rPr>
          <w:iCs/>
          <w:color w:val="000000" w:themeColor="text1"/>
          <w:sz w:val="22"/>
          <w:szCs w:val="22"/>
        </w:rPr>
        <w:t xml:space="preserve">stikliniame </w:t>
      </w:r>
      <w:r w:rsidRPr="00575C99">
        <w:rPr>
          <w:color w:val="000000" w:themeColor="text1"/>
          <w:sz w:val="22"/>
          <w:szCs w:val="22"/>
        </w:rPr>
        <w:t>flakone</w:t>
      </w:r>
      <w:r w:rsidRPr="00575C99">
        <w:rPr>
          <w:sz w:val="22"/>
          <w:szCs w:val="22"/>
        </w:rPr>
        <w:t>. Flakonai supakuoti į kartono dėžutes.</w:t>
      </w:r>
    </w:p>
    <w:p w:rsidR="00913534" w:rsidRPr="00575C99" w:rsidRDefault="00913534" w:rsidP="00913534">
      <w:pPr>
        <w:tabs>
          <w:tab w:val="left" w:pos="567"/>
        </w:tabs>
        <w:rPr>
          <w:sz w:val="22"/>
          <w:szCs w:val="22"/>
        </w:rPr>
      </w:pPr>
    </w:p>
    <w:p w:rsidR="00913534" w:rsidRPr="00575C99" w:rsidRDefault="00913534" w:rsidP="00913534">
      <w:pPr>
        <w:tabs>
          <w:tab w:val="left" w:pos="567"/>
        </w:tabs>
        <w:rPr>
          <w:sz w:val="22"/>
          <w:szCs w:val="22"/>
        </w:rPr>
      </w:pPr>
      <w:r w:rsidRPr="00575C99">
        <w:rPr>
          <w:sz w:val="22"/>
          <w:szCs w:val="22"/>
        </w:rPr>
        <w:t>Pakuotės dydžiai: 1 arba 10</w:t>
      </w:r>
      <w:r>
        <w:rPr>
          <w:sz w:val="22"/>
          <w:szCs w:val="22"/>
        </w:rPr>
        <w:t> </w:t>
      </w:r>
      <w:r w:rsidRPr="00575C99">
        <w:rPr>
          <w:sz w:val="22"/>
          <w:szCs w:val="22"/>
        </w:rPr>
        <w:t>flakonų.</w:t>
      </w:r>
    </w:p>
    <w:p w:rsidR="00913534" w:rsidRPr="00575C99" w:rsidRDefault="00913534" w:rsidP="00913534">
      <w:pPr>
        <w:tabs>
          <w:tab w:val="left" w:pos="567"/>
        </w:tabs>
        <w:rPr>
          <w:sz w:val="22"/>
          <w:szCs w:val="22"/>
        </w:rPr>
      </w:pPr>
    </w:p>
    <w:p w:rsidR="00913534" w:rsidRPr="00575C99" w:rsidRDefault="00913534" w:rsidP="00913534">
      <w:pPr>
        <w:tabs>
          <w:tab w:val="left" w:pos="567"/>
        </w:tabs>
        <w:rPr>
          <w:sz w:val="22"/>
          <w:szCs w:val="22"/>
        </w:rPr>
      </w:pPr>
      <w:r w:rsidRPr="00575C99">
        <w:rPr>
          <w:sz w:val="22"/>
          <w:szCs w:val="22"/>
        </w:rPr>
        <w:t>Gali būti tiekiamos ne visų dydžių pakuotės.</w:t>
      </w:r>
    </w:p>
    <w:p w:rsidR="00913534" w:rsidRPr="00575C99" w:rsidRDefault="00913534" w:rsidP="00913534">
      <w:pPr>
        <w:tabs>
          <w:tab w:val="left" w:pos="567"/>
        </w:tabs>
        <w:rPr>
          <w:sz w:val="22"/>
          <w:szCs w:val="22"/>
        </w:rPr>
      </w:pPr>
    </w:p>
    <w:p w:rsidR="00913534" w:rsidRPr="00575C99" w:rsidRDefault="00913534" w:rsidP="00913534">
      <w:pPr>
        <w:tabs>
          <w:tab w:val="left" w:pos="567"/>
        </w:tabs>
        <w:rPr>
          <w:sz w:val="22"/>
          <w:szCs w:val="22"/>
        </w:rPr>
      </w:pPr>
      <w:r w:rsidRPr="00575C99">
        <w:rPr>
          <w:b/>
          <w:sz w:val="22"/>
          <w:szCs w:val="22"/>
        </w:rPr>
        <w:t>Registruotojas</w:t>
      </w:r>
    </w:p>
    <w:p w:rsidR="00913534" w:rsidRPr="00575C99" w:rsidRDefault="00913534" w:rsidP="00913534">
      <w:pPr>
        <w:autoSpaceDE w:val="0"/>
        <w:autoSpaceDN w:val="0"/>
        <w:adjustRightInd w:val="0"/>
        <w:rPr>
          <w:rFonts w:eastAsiaTheme="minorHAnsi"/>
          <w:color w:val="000000"/>
          <w:sz w:val="22"/>
          <w:szCs w:val="22"/>
        </w:rPr>
      </w:pPr>
      <w:r w:rsidRPr="00575C99">
        <w:rPr>
          <w:color w:val="000000"/>
          <w:sz w:val="22"/>
          <w:szCs w:val="22"/>
        </w:rPr>
        <w:t>AS KALCEKS</w:t>
      </w:r>
    </w:p>
    <w:p w:rsidR="00913534" w:rsidRPr="00575C99" w:rsidRDefault="00913534" w:rsidP="00913534">
      <w:pPr>
        <w:autoSpaceDE w:val="0"/>
        <w:autoSpaceDN w:val="0"/>
        <w:adjustRightInd w:val="0"/>
        <w:rPr>
          <w:color w:val="000000"/>
          <w:sz w:val="22"/>
          <w:szCs w:val="22"/>
        </w:rPr>
      </w:pPr>
      <w:r w:rsidRPr="00575C99">
        <w:rPr>
          <w:color w:val="000000"/>
          <w:sz w:val="22"/>
          <w:szCs w:val="22"/>
        </w:rPr>
        <w:t>Krustpils iela 71E</w:t>
      </w:r>
    </w:p>
    <w:p w:rsidR="00913534" w:rsidRPr="00575C99" w:rsidRDefault="00913534" w:rsidP="00913534">
      <w:pPr>
        <w:autoSpaceDE w:val="0"/>
        <w:autoSpaceDN w:val="0"/>
        <w:adjustRightInd w:val="0"/>
        <w:rPr>
          <w:color w:val="000000"/>
          <w:sz w:val="22"/>
          <w:szCs w:val="22"/>
        </w:rPr>
      </w:pPr>
      <w:r w:rsidRPr="00575C99">
        <w:rPr>
          <w:color w:val="000000"/>
          <w:sz w:val="22"/>
          <w:szCs w:val="22"/>
        </w:rPr>
        <w:t>LV</w:t>
      </w:r>
      <w:r w:rsidRPr="00575C99">
        <w:rPr>
          <w:color w:val="000000"/>
          <w:sz w:val="22"/>
          <w:szCs w:val="22"/>
        </w:rPr>
        <w:noBreakHyphen/>
        <w:t>1057 Rīga</w:t>
      </w:r>
    </w:p>
    <w:p w:rsidR="00913534" w:rsidRPr="00575C99" w:rsidRDefault="00913534" w:rsidP="00913534">
      <w:pPr>
        <w:autoSpaceDE w:val="0"/>
        <w:autoSpaceDN w:val="0"/>
        <w:adjustRightInd w:val="0"/>
        <w:rPr>
          <w:rFonts w:eastAsiaTheme="minorHAnsi"/>
          <w:color w:val="000000"/>
          <w:sz w:val="22"/>
          <w:szCs w:val="22"/>
        </w:rPr>
      </w:pPr>
      <w:r w:rsidRPr="00575C99">
        <w:rPr>
          <w:color w:val="000000"/>
          <w:sz w:val="22"/>
          <w:szCs w:val="22"/>
        </w:rPr>
        <w:t>Latvija</w:t>
      </w:r>
    </w:p>
    <w:p w:rsidR="00913534" w:rsidRPr="00575C99" w:rsidRDefault="00913534" w:rsidP="00913534">
      <w:pPr>
        <w:rPr>
          <w:rFonts w:eastAsiaTheme="minorHAnsi"/>
          <w:sz w:val="22"/>
          <w:szCs w:val="22"/>
        </w:rPr>
      </w:pPr>
      <w:r w:rsidRPr="00575C99">
        <w:rPr>
          <w:sz w:val="22"/>
          <w:szCs w:val="22"/>
        </w:rPr>
        <w:t>Tel.: +371 67083320</w:t>
      </w:r>
    </w:p>
    <w:p w:rsidR="00913534" w:rsidRPr="00B237EA" w:rsidRDefault="00913534" w:rsidP="00913534">
      <w:pPr>
        <w:rPr>
          <w:rStyle w:val="Hipersaitas"/>
          <w:sz w:val="22"/>
        </w:rPr>
      </w:pPr>
      <w:r w:rsidRPr="00575C99">
        <w:rPr>
          <w:sz w:val="22"/>
          <w:szCs w:val="22"/>
        </w:rPr>
        <w:t xml:space="preserve">El. paštas: </w:t>
      </w:r>
      <w:hyperlink r:id="rId5" w:history="1">
        <w:r w:rsidRPr="00575C99">
          <w:rPr>
            <w:rStyle w:val="Hipersaitas"/>
            <w:sz w:val="22"/>
            <w:szCs w:val="22"/>
          </w:rPr>
          <w:t>kalceks@kalceks.lv</w:t>
        </w:r>
      </w:hyperlink>
    </w:p>
    <w:p w:rsidR="00913534" w:rsidRDefault="00913534" w:rsidP="00913534">
      <w:pPr>
        <w:rPr>
          <w:rStyle w:val="Hipersaitas"/>
          <w:sz w:val="22"/>
          <w:szCs w:val="22"/>
        </w:rPr>
      </w:pPr>
    </w:p>
    <w:p w:rsidR="00913534" w:rsidRPr="0091458A" w:rsidRDefault="00913534" w:rsidP="00913534">
      <w:pPr>
        <w:tabs>
          <w:tab w:val="left" w:pos="567"/>
        </w:tabs>
        <w:rPr>
          <w:b/>
          <w:bCs/>
          <w:sz w:val="22"/>
          <w:szCs w:val="22"/>
        </w:rPr>
      </w:pPr>
      <w:r w:rsidRPr="0091458A">
        <w:rPr>
          <w:b/>
          <w:bCs/>
          <w:sz w:val="22"/>
          <w:szCs w:val="22"/>
        </w:rPr>
        <w:t>Gamintojas</w:t>
      </w:r>
    </w:p>
    <w:p w:rsidR="00913534" w:rsidRPr="0091458A" w:rsidRDefault="00913534" w:rsidP="00913534">
      <w:pPr>
        <w:widowControl w:val="0"/>
        <w:autoSpaceDE w:val="0"/>
        <w:autoSpaceDN w:val="0"/>
        <w:jc w:val="both"/>
        <w:rPr>
          <w:sz w:val="22"/>
          <w:szCs w:val="22"/>
        </w:rPr>
      </w:pPr>
      <w:r w:rsidRPr="0091458A">
        <w:rPr>
          <w:sz w:val="22"/>
          <w:szCs w:val="22"/>
        </w:rPr>
        <w:t>ACS Dobfar S.p.A.</w:t>
      </w:r>
    </w:p>
    <w:p w:rsidR="00913534" w:rsidRPr="0091458A" w:rsidRDefault="00913534" w:rsidP="00913534">
      <w:pPr>
        <w:widowControl w:val="0"/>
        <w:autoSpaceDE w:val="0"/>
        <w:autoSpaceDN w:val="0"/>
        <w:jc w:val="both"/>
        <w:rPr>
          <w:sz w:val="22"/>
          <w:szCs w:val="22"/>
          <w:lang w:val="it-IT"/>
        </w:rPr>
      </w:pPr>
      <w:r w:rsidRPr="0091458A">
        <w:rPr>
          <w:sz w:val="22"/>
          <w:szCs w:val="22"/>
          <w:lang w:val="it-IT"/>
        </w:rPr>
        <w:t>Nucleo Industriale S. Atto (loc. San Nicolò a Tordino)</w:t>
      </w:r>
    </w:p>
    <w:p w:rsidR="00913534" w:rsidRPr="0091458A" w:rsidRDefault="00913534" w:rsidP="00913534">
      <w:pPr>
        <w:widowControl w:val="0"/>
        <w:autoSpaceDE w:val="0"/>
        <w:autoSpaceDN w:val="0"/>
        <w:jc w:val="both"/>
        <w:rPr>
          <w:sz w:val="22"/>
          <w:szCs w:val="22"/>
        </w:rPr>
      </w:pPr>
      <w:r w:rsidRPr="0091458A">
        <w:rPr>
          <w:sz w:val="22"/>
          <w:szCs w:val="22"/>
          <w:lang w:val="it-IT"/>
        </w:rPr>
        <w:t>64100 Teramo (TE), Ita</w:t>
      </w:r>
      <w:r>
        <w:rPr>
          <w:sz w:val="22"/>
          <w:szCs w:val="22"/>
          <w:lang w:val="it-IT"/>
        </w:rPr>
        <w:t>lija</w:t>
      </w:r>
    </w:p>
    <w:p w:rsidR="00913534" w:rsidRPr="00575C99" w:rsidRDefault="00913534" w:rsidP="00913534">
      <w:pPr>
        <w:tabs>
          <w:tab w:val="left" w:pos="567"/>
        </w:tabs>
        <w:rPr>
          <w:sz w:val="22"/>
          <w:szCs w:val="22"/>
        </w:rPr>
      </w:pPr>
    </w:p>
    <w:p w:rsidR="00913534" w:rsidRPr="00575C99" w:rsidRDefault="00913534" w:rsidP="00913534">
      <w:pPr>
        <w:tabs>
          <w:tab w:val="left" w:pos="567"/>
        </w:tabs>
        <w:rPr>
          <w:sz w:val="22"/>
          <w:szCs w:val="22"/>
        </w:rPr>
      </w:pPr>
      <w:r w:rsidRPr="00575C99">
        <w:rPr>
          <w:sz w:val="22"/>
          <w:szCs w:val="22"/>
        </w:rPr>
        <w:t>Jeigu apie šį vaistą norite sužinoti daugiau, kreipkitės į vietinį registruotojo atstovą:</w:t>
      </w:r>
    </w:p>
    <w:p w:rsidR="00913534" w:rsidRPr="00575C99" w:rsidRDefault="00913534" w:rsidP="00913534">
      <w:pPr>
        <w:rPr>
          <w:sz w:val="22"/>
          <w:szCs w:val="22"/>
        </w:rPr>
      </w:pPr>
    </w:p>
    <w:p w:rsidR="00913534" w:rsidRPr="00EE69E4" w:rsidRDefault="00913534" w:rsidP="00913534">
      <w:pPr>
        <w:autoSpaceDE w:val="0"/>
        <w:autoSpaceDN w:val="0"/>
        <w:adjustRightInd w:val="0"/>
        <w:rPr>
          <w:color w:val="000000"/>
          <w:sz w:val="22"/>
          <w:szCs w:val="22"/>
        </w:rPr>
      </w:pPr>
      <w:r w:rsidRPr="00EE69E4">
        <w:rPr>
          <w:color w:val="000000"/>
          <w:sz w:val="22"/>
          <w:szCs w:val="22"/>
        </w:rPr>
        <w:t xml:space="preserve">”Grindeks Kalceks Lietuva” UAB </w:t>
      </w:r>
    </w:p>
    <w:p w:rsidR="00913534" w:rsidRPr="00EE69E4" w:rsidRDefault="00913534" w:rsidP="00913534">
      <w:pPr>
        <w:autoSpaceDE w:val="0"/>
        <w:autoSpaceDN w:val="0"/>
        <w:adjustRightInd w:val="0"/>
        <w:rPr>
          <w:color w:val="000000"/>
          <w:sz w:val="22"/>
          <w:szCs w:val="22"/>
        </w:rPr>
      </w:pPr>
      <w:r w:rsidRPr="00EE69E4">
        <w:rPr>
          <w:color w:val="000000"/>
          <w:sz w:val="22"/>
          <w:szCs w:val="22"/>
        </w:rPr>
        <w:t xml:space="preserve">Kalvarijų g. 300 </w:t>
      </w:r>
    </w:p>
    <w:p w:rsidR="00913534" w:rsidRPr="00EE69E4" w:rsidRDefault="00913534" w:rsidP="00913534">
      <w:pPr>
        <w:autoSpaceDE w:val="0"/>
        <w:autoSpaceDN w:val="0"/>
        <w:adjustRightInd w:val="0"/>
        <w:rPr>
          <w:color w:val="000000"/>
          <w:sz w:val="22"/>
          <w:szCs w:val="22"/>
        </w:rPr>
      </w:pPr>
      <w:r w:rsidRPr="00EE69E4">
        <w:rPr>
          <w:color w:val="000000"/>
          <w:sz w:val="22"/>
          <w:szCs w:val="22"/>
        </w:rPr>
        <w:t xml:space="preserve">LT-08318 Vilnius </w:t>
      </w:r>
    </w:p>
    <w:p w:rsidR="00913534" w:rsidRPr="00EE69E4" w:rsidRDefault="00913534" w:rsidP="00913534">
      <w:pPr>
        <w:numPr>
          <w:ilvl w:val="12"/>
          <w:numId w:val="0"/>
        </w:numPr>
        <w:tabs>
          <w:tab w:val="left" w:pos="567"/>
        </w:tabs>
        <w:ind w:right="-2"/>
        <w:contextualSpacing/>
        <w:rPr>
          <w:color w:val="000000"/>
          <w:sz w:val="22"/>
          <w:szCs w:val="22"/>
        </w:rPr>
      </w:pPr>
      <w:r w:rsidRPr="00EE69E4">
        <w:rPr>
          <w:color w:val="000000"/>
          <w:sz w:val="22"/>
          <w:szCs w:val="22"/>
        </w:rPr>
        <w:t>Tel.+370 5 210 14 01</w:t>
      </w:r>
    </w:p>
    <w:p w:rsidR="00913534" w:rsidRPr="00575C99" w:rsidRDefault="00913534" w:rsidP="00913534">
      <w:pPr>
        <w:numPr>
          <w:ilvl w:val="12"/>
          <w:numId w:val="0"/>
        </w:numPr>
        <w:ind w:right="-2"/>
        <w:rPr>
          <w:b/>
          <w:snapToGrid w:val="0"/>
          <w:sz w:val="22"/>
          <w:szCs w:val="22"/>
        </w:rPr>
      </w:pPr>
    </w:p>
    <w:p w:rsidR="00913534" w:rsidRPr="00575C99" w:rsidRDefault="00913534" w:rsidP="00913534">
      <w:pPr>
        <w:numPr>
          <w:ilvl w:val="12"/>
          <w:numId w:val="0"/>
        </w:numPr>
        <w:ind w:right="-2"/>
        <w:rPr>
          <w:snapToGrid w:val="0"/>
          <w:sz w:val="22"/>
          <w:szCs w:val="22"/>
          <w:lang w:eastAsia="lt-LT"/>
        </w:rPr>
      </w:pPr>
      <w:r w:rsidRPr="00575C99">
        <w:rPr>
          <w:b/>
          <w:snapToGrid w:val="0"/>
          <w:sz w:val="22"/>
          <w:szCs w:val="22"/>
        </w:rPr>
        <w:t>Šis vaistas Europos ekonominės erdvės valstybėse narėse registruotas tokiais pavadinimais:</w:t>
      </w:r>
    </w:p>
    <w:p w:rsidR="00913534" w:rsidRPr="00DE7E3F" w:rsidRDefault="00913534" w:rsidP="00913534">
      <w:pPr>
        <w:rPr>
          <w:b/>
          <w:sz w:val="22"/>
          <w:szCs w:val="22"/>
        </w:rPr>
      </w:pP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Danija</w:t>
      </w:r>
      <w:r w:rsidRPr="00DE7E3F">
        <w:rPr>
          <w:rFonts w:eastAsia="Calibri"/>
          <w:sz w:val="22"/>
          <w:szCs w:val="22"/>
        </w:rPr>
        <w:tab/>
        <w:t>Meropenem Kalceks</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Austrija, Vokietija</w:t>
      </w:r>
      <w:r w:rsidRPr="00DE7E3F">
        <w:rPr>
          <w:rFonts w:eastAsia="Calibri"/>
          <w:sz w:val="22"/>
          <w:szCs w:val="22"/>
        </w:rPr>
        <w:tab/>
        <w:t>Meropenem Kalceks 500 mg Pulver zur Herstellung einer Injektions</w:t>
      </w:r>
      <w:r w:rsidRPr="00DE7E3F">
        <w:rPr>
          <w:rFonts w:eastAsia="Calibri"/>
          <w:sz w:val="22"/>
          <w:szCs w:val="22"/>
        </w:rPr>
        <w:noBreakHyphen/>
        <w:t>/Infusionslösung</w:t>
      </w:r>
    </w:p>
    <w:p w:rsidR="00913534" w:rsidRPr="00DE7E3F" w:rsidRDefault="00913534" w:rsidP="00913534">
      <w:pPr>
        <w:tabs>
          <w:tab w:val="left" w:pos="1701"/>
        </w:tabs>
        <w:ind w:left="1701"/>
        <w:rPr>
          <w:rFonts w:eastAsia="Calibri"/>
          <w:sz w:val="22"/>
          <w:szCs w:val="22"/>
        </w:rPr>
      </w:pPr>
      <w:r w:rsidRPr="00DE7E3F">
        <w:rPr>
          <w:rFonts w:eastAsia="Calibri"/>
          <w:sz w:val="22"/>
          <w:szCs w:val="22"/>
        </w:rPr>
        <w:t>Meropenem Kalceks 1 g Pulver zur Herstellung einer Injektions</w:t>
      </w:r>
      <w:r w:rsidRPr="00DE7E3F">
        <w:rPr>
          <w:rFonts w:eastAsia="Calibri"/>
          <w:sz w:val="22"/>
          <w:szCs w:val="22"/>
        </w:rPr>
        <w:noBreakHyphen/>
        <w:t>/Infusionslösung</w:t>
      </w:r>
    </w:p>
    <w:p w:rsidR="00913534" w:rsidRPr="00DE7E3F" w:rsidRDefault="00913534" w:rsidP="00913534">
      <w:pPr>
        <w:tabs>
          <w:tab w:val="left" w:pos="2268"/>
        </w:tabs>
        <w:ind w:left="1701" w:hanging="1701"/>
        <w:rPr>
          <w:rFonts w:eastAsia="Calibri"/>
          <w:sz w:val="22"/>
          <w:szCs w:val="22"/>
        </w:rPr>
      </w:pPr>
      <w:r w:rsidRPr="00DE7E3F">
        <w:rPr>
          <w:rFonts w:eastAsia="Calibri"/>
          <w:sz w:val="22"/>
          <w:szCs w:val="22"/>
        </w:rPr>
        <w:t>Italija, Norvegija, Švedija</w:t>
      </w:r>
      <w:r w:rsidRPr="00DE7E3F">
        <w:rPr>
          <w:rFonts w:eastAsia="Calibri"/>
          <w:sz w:val="22"/>
          <w:szCs w:val="22"/>
        </w:rPr>
        <w:tab/>
        <w:t>Meropenem Kalceks</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Belgija</w:t>
      </w:r>
      <w:r w:rsidRPr="00DE7E3F">
        <w:rPr>
          <w:rFonts w:eastAsia="Calibri"/>
          <w:sz w:val="22"/>
          <w:szCs w:val="22"/>
        </w:rPr>
        <w:tab/>
        <w:t>Meropenem Kalceks 500 mg, 1 g poeder voor oplossing voor injectie/infusie</w:t>
      </w:r>
    </w:p>
    <w:p w:rsidR="00913534" w:rsidRPr="00DE7E3F" w:rsidRDefault="00913534" w:rsidP="00913534">
      <w:pPr>
        <w:tabs>
          <w:tab w:val="left" w:pos="1701"/>
        </w:tabs>
        <w:ind w:left="1701"/>
        <w:rPr>
          <w:rFonts w:eastAsia="Calibri"/>
          <w:sz w:val="22"/>
          <w:szCs w:val="22"/>
        </w:rPr>
      </w:pPr>
      <w:r w:rsidRPr="00DE7E3F">
        <w:rPr>
          <w:rFonts w:eastAsia="Calibri"/>
          <w:sz w:val="22"/>
          <w:szCs w:val="22"/>
        </w:rPr>
        <w:t>Meropenem Kalceks 500 mg, 1 g poudre pour solution injectable/pour perfusion</w:t>
      </w:r>
    </w:p>
    <w:p w:rsidR="00913534" w:rsidRPr="00DE7E3F" w:rsidRDefault="00913534" w:rsidP="00913534">
      <w:pPr>
        <w:tabs>
          <w:tab w:val="left" w:pos="1701"/>
        </w:tabs>
        <w:ind w:left="1701"/>
        <w:rPr>
          <w:rFonts w:eastAsia="Calibri"/>
          <w:sz w:val="22"/>
          <w:szCs w:val="22"/>
        </w:rPr>
      </w:pPr>
      <w:r w:rsidRPr="00DE7E3F">
        <w:rPr>
          <w:rFonts w:eastAsia="Calibri"/>
          <w:sz w:val="22"/>
          <w:szCs w:val="22"/>
        </w:rPr>
        <w:t>Meropenem Kalceks 500 mg, 1 g Pulver zur Herstellung einer Injektions</w:t>
      </w:r>
      <w:r w:rsidRPr="00DE7E3F">
        <w:rPr>
          <w:rFonts w:eastAsia="Calibri"/>
          <w:sz w:val="22"/>
          <w:szCs w:val="22"/>
        </w:rPr>
        <w:noBreakHyphen/>
        <w:t>/Infusionslösung</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Kroatija</w:t>
      </w:r>
      <w:r w:rsidRPr="00DE7E3F">
        <w:rPr>
          <w:rFonts w:eastAsia="Calibri"/>
          <w:sz w:val="22"/>
          <w:szCs w:val="22"/>
        </w:rPr>
        <w:tab/>
        <w:t>Meropenem Kalceks 500 mg, 1000 mg prašak za otopinu za injekciju/infuziju</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Suomija</w:t>
      </w:r>
      <w:r w:rsidRPr="00DE7E3F">
        <w:rPr>
          <w:rFonts w:eastAsia="Calibri"/>
          <w:sz w:val="22"/>
          <w:szCs w:val="22"/>
        </w:rPr>
        <w:tab/>
        <w:t>Meropenem Kalceks 500 mg, 1 g injektio-/infuusiokuiva-aine liuosta varten</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Prancūzija</w:t>
      </w:r>
      <w:r w:rsidRPr="00DE7E3F">
        <w:rPr>
          <w:rFonts w:eastAsia="Calibri"/>
          <w:sz w:val="22"/>
          <w:szCs w:val="22"/>
        </w:rPr>
        <w:tab/>
        <w:t>MEROPENEM KALCEKS 500 mg poudre pour solution injectable/pour perfusion</w:t>
      </w:r>
    </w:p>
    <w:p w:rsidR="00913534" w:rsidRPr="00DE7E3F" w:rsidRDefault="00913534" w:rsidP="00913534">
      <w:pPr>
        <w:tabs>
          <w:tab w:val="left" w:pos="1701"/>
        </w:tabs>
        <w:ind w:left="1701"/>
        <w:rPr>
          <w:rFonts w:eastAsia="Calibri"/>
          <w:sz w:val="22"/>
          <w:szCs w:val="22"/>
        </w:rPr>
      </w:pPr>
      <w:r w:rsidRPr="00DE7E3F">
        <w:rPr>
          <w:rFonts w:eastAsia="Calibri"/>
          <w:sz w:val="22"/>
          <w:szCs w:val="22"/>
        </w:rPr>
        <w:t>MEROPENEM KALCEKS 1 g poudre pour solution injectable/pour perfusion</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Vengrija</w:t>
      </w:r>
      <w:r w:rsidRPr="00DE7E3F">
        <w:rPr>
          <w:rFonts w:eastAsia="Calibri"/>
          <w:sz w:val="22"/>
          <w:szCs w:val="22"/>
        </w:rPr>
        <w:tab/>
        <w:t>Meropenem Kalceks 500 mg, 1 g por oldatos injekcióhoz vagy infúzióhoz</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Airija</w:t>
      </w:r>
      <w:r w:rsidRPr="00DE7E3F">
        <w:rPr>
          <w:rFonts w:eastAsia="Calibri"/>
          <w:sz w:val="22"/>
          <w:szCs w:val="22"/>
        </w:rPr>
        <w:tab/>
        <w:t>Meropenem 500 mg, 1 g powder for solution for injection/infusion</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Latvija</w:t>
      </w:r>
      <w:r w:rsidRPr="00DE7E3F">
        <w:rPr>
          <w:rFonts w:eastAsia="Calibri"/>
          <w:sz w:val="22"/>
          <w:szCs w:val="22"/>
        </w:rPr>
        <w:tab/>
        <w:t>Meropenem Kalceks 500 mg, 1 g pulveris injekciju/infūziju šķīduma pagatavošanai</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Lietuva</w:t>
      </w:r>
      <w:r w:rsidRPr="00DE7E3F">
        <w:rPr>
          <w:rFonts w:eastAsia="Calibri"/>
          <w:sz w:val="22"/>
          <w:szCs w:val="22"/>
        </w:rPr>
        <w:tab/>
        <w:t>Meropenem Kalceks 500 mg, 1 g milteliai injekciniam ar infuziniam tirpalui</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Nyderlandai</w:t>
      </w:r>
      <w:r w:rsidRPr="00DE7E3F">
        <w:rPr>
          <w:rFonts w:eastAsia="Calibri"/>
          <w:sz w:val="22"/>
          <w:szCs w:val="22"/>
        </w:rPr>
        <w:tab/>
        <w:t>Meropenem Kalceks 500 mg, 1 g poeder voor oplossing voor injectie/infusie</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Rumunija</w:t>
      </w:r>
      <w:r w:rsidRPr="00DE7E3F">
        <w:rPr>
          <w:rFonts w:eastAsia="Calibri"/>
          <w:sz w:val="22"/>
          <w:szCs w:val="22"/>
        </w:rPr>
        <w:tab/>
        <w:t>Meropenem Kalceks 500 mg, 1 g pulbere pentru soluţie injectabilă/perfuzabilă</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Slovėnija</w:t>
      </w:r>
      <w:r w:rsidRPr="00DE7E3F">
        <w:rPr>
          <w:rFonts w:eastAsia="Calibri"/>
          <w:sz w:val="22"/>
          <w:szCs w:val="22"/>
        </w:rPr>
        <w:tab/>
        <w:t>Meropenem Kalceks 500 mg, 1000 mg prašek za raztopino za injiciranje/infundiranje</w:t>
      </w:r>
    </w:p>
    <w:p w:rsidR="00913534" w:rsidRPr="00DE7E3F" w:rsidRDefault="00913534" w:rsidP="00913534">
      <w:pPr>
        <w:tabs>
          <w:tab w:val="left" w:pos="1701"/>
        </w:tabs>
        <w:ind w:left="1701" w:hanging="1701"/>
        <w:rPr>
          <w:rFonts w:eastAsia="Calibri"/>
          <w:sz w:val="22"/>
          <w:szCs w:val="22"/>
        </w:rPr>
      </w:pPr>
      <w:r w:rsidRPr="00DE7E3F">
        <w:rPr>
          <w:rFonts w:eastAsia="Calibri"/>
          <w:sz w:val="22"/>
          <w:szCs w:val="22"/>
        </w:rPr>
        <w:t>Slovakija</w:t>
      </w:r>
      <w:r w:rsidRPr="00DE7E3F">
        <w:rPr>
          <w:rFonts w:eastAsia="Calibri"/>
          <w:sz w:val="22"/>
          <w:szCs w:val="22"/>
        </w:rPr>
        <w:tab/>
        <w:t>Meropenem Kalceks 500 mg, 1 g prášok na injekčný/infúzny roztok</w:t>
      </w:r>
    </w:p>
    <w:p w:rsidR="00913534" w:rsidRPr="003504DD" w:rsidRDefault="00913534" w:rsidP="00913534">
      <w:pPr>
        <w:tabs>
          <w:tab w:val="left" w:pos="1701"/>
        </w:tabs>
        <w:ind w:left="1701" w:hanging="1701"/>
        <w:rPr>
          <w:b/>
          <w:sz w:val="22"/>
          <w:szCs w:val="22"/>
          <w:lang w:val="es-ES"/>
        </w:rPr>
      </w:pPr>
      <w:r w:rsidRPr="00DE7E3F">
        <w:rPr>
          <w:rFonts w:eastAsia="Calibri"/>
          <w:sz w:val="22"/>
          <w:szCs w:val="22"/>
        </w:rPr>
        <w:t>Ispanija</w:t>
      </w:r>
      <w:r w:rsidRPr="00DE7E3F">
        <w:rPr>
          <w:rFonts w:eastAsia="Calibri"/>
          <w:sz w:val="22"/>
          <w:szCs w:val="22"/>
        </w:rPr>
        <w:tab/>
        <w:t xml:space="preserve">Meropenem </w:t>
      </w:r>
      <w:r w:rsidRPr="003504DD">
        <w:rPr>
          <w:rFonts w:eastAsia="Calibri"/>
          <w:sz w:val="22"/>
          <w:szCs w:val="22"/>
          <w:lang w:val="es-ES"/>
        </w:rPr>
        <w:t>Kalceks 500</w:t>
      </w:r>
      <w:r>
        <w:rPr>
          <w:rFonts w:eastAsia="Calibri"/>
          <w:sz w:val="22"/>
          <w:szCs w:val="22"/>
          <w:lang w:val="es-ES"/>
        </w:rPr>
        <w:t> </w:t>
      </w:r>
      <w:r w:rsidRPr="003504DD">
        <w:rPr>
          <w:rFonts w:eastAsia="Calibri"/>
          <w:sz w:val="22"/>
          <w:szCs w:val="22"/>
          <w:lang w:val="es-ES"/>
        </w:rPr>
        <w:t>mg, 1</w:t>
      </w:r>
      <w:r>
        <w:rPr>
          <w:rFonts w:eastAsia="Calibri"/>
          <w:sz w:val="22"/>
          <w:szCs w:val="22"/>
          <w:lang w:val="es-ES"/>
        </w:rPr>
        <w:t> </w:t>
      </w:r>
      <w:r w:rsidRPr="003504DD">
        <w:rPr>
          <w:rFonts w:eastAsia="Calibri"/>
          <w:sz w:val="22"/>
          <w:szCs w:val="22"/>
          <w:lang w:val="es-ES"/>
        </w:rPr>
        <w:t>g polvo para solución inyectable y para perfusión EFG</w:t>
      </w:r>
    </w:p>
    <w:p w:rsidR="00913534" w:rsidRPr="00575C99" w:rsidRDefault="00913534" w:rsidP="00913534">
      <w:pPr>
        <w:rPr>
          <w:sz w:val="22"/>
          <w:szCs w:val="22"/>
        </w:rPr>
      </w:pPr>
    </w:p>
    <w:p w:rsidR="00913534" w:rsidRPr="00575C99" w:rsidRDefault="00913534" w:rsidP="00913534">
      <w:pPr>
        <w:rPr>
          <w:b/>
          <w:sz w:val="22"/>
          <w:szCs w:val="22"/>
        </w:rPr>
      </w:pPr>
      <w:r w:rsidRPr="00575C99">
        <w:rPr>
          <w:b/>
          <w:sz w:val="22"/>
          <w:szCs w:val="22"/>
        </w:rPr>
        <w:t xml:space="preserve">Šis pakuotės lapelis paskutinį kartą peržiūrėtas </w:t>
      </w:r>
      <w:r>
        <w:rPr>
          <w:b/>
          <w:sz w:val="22"/>
          <w:szCs w:val="22"/>
        </w:rPr>
        <w:t>2024-10-01.</w:t>
      </w:r>
    </w:p>
    <w:p w:rsidR="00913534" w:rsidRPr="00575C99" w:rsidRDefault="00913534" w:rsidP="00913534">
      <w:pPr>
        <w:rPr>
          <w:b/>
          <w:sz w:val="22"/>
          <w:szCs w:val="22"/>
        </w:rPr>
      </w:pPr>
    </w:p>
    <w:p w:rsidR="00913534" w:rsidRPr="00575C99" w:rsidRDefault="00913534" w:rsidP="00913534">
      <w:pPr>
        <w:tabs>
          <w:tab w:val="left" w:pos="567"/>
        </w:tabs>
        <w:rPr>
          <w:sz w:val="22"/>
          <w:szCs w:val="22"/>
        </w:rPr>
      </w:pPr>
    </w:p>
    <w:p w:rsidR="00913534" w:rsidRPr="00575C99" w:rsidRDefault="00913534" w:rsidP="00913534">
      <w:pPr>
        <w:rPr>
          <w:sz w:val="22"/>
          <w:szCs w:val="22"/>
        </w:rPr>
      </w:pPr>
      <w:r w:rsidRPr="00575C99">
        <w:rPr>
          <w:sz w:val="22"/>
          <w:szCs w:val="22"/>
        </w:rPr>
        <w:t>Išsami informacija apie šį vaistą pateikiama Valstybinės vaistų kontrolės tarnybos prie Lietuvos Respublikos sveikatos apsaugos ministerijos tinklalapyje</w:t>
      </w:r>
      <w:r w:rsidRPr="00575C99">
        <w:rPr>
          <w:i/>
          <w:sz w:val="22"/>
          <w:szCs w:val="22"/>
        </w:rPr>
        <w:t xml:space="preserve"> </w:t>
      </w:r>
      <w:hyperlink r:id="rId6" w:history="1">
        <w:r w:rsidRPr="00575C99">
          <w:rPr>
            <w:rStyle w:val="Hipersaitas"/>
            <w:sz w:val="22"/>
            <w:szCs w:val="22"/>
          </w:rPr>
          <w:t>http://www.vvkt.lt/</w:t>
        </w:r>
      </w:hyperlink>
    </w:p>
    <w:p w:rsidR="00913534" w:rsidRPr="00575C99" w:rsidRDefault="00913534" w:rsidP="00913534">
      <w:pPr>
        <w:pStyle w:val="Pagrindinistekstas"/>
        <w:ind w:right="486"/>
        <w:rPr>
          <w:i w:val="0"/>
          <w:color w:val="000000" w:themeColor="text1"/>
          <w:szCs w:val="22"/>
          <w:lang w:val="lt-LT"/>
        </w:rPr>
      </w:pPr>
    </w:p>
    <w:p w:rsidR="00913534" w:rsidRPr="00575C99" w:rsidRDefault="00913534" w:rsidP="00913534">
      <w:pPr>
        <w:tabs>
          <w:tab w:val="left" w:pos="567"/>
        </w:tabs>
        <w:rPr>
          <w:sz w:val="22"/>
          <w:szCs w:val="22"/>
        </w:rPr>
      </w:pPr>
      <w:r w:rsidRPr="00575C99">
        <w:rPr>
          <w:sz w:val="22"/>
          <w:szCs w:val="22"/>
        </w:rPr>
        <w:t>---------------------------------------------------------------------------------------------------------------------------</w:t>
      </w:r>
    </w:p>
    <w:p w:rsidR="00913534" w:rsidRPr="00575C99" w:rsidRDefault="00913534" w:rsidP="00913534">
      <w:pPr>
        <w:pStyle w:val="Betarp"/>
        <w:rPr>
          <w:lang w:val="lt-LT"/>
        </w:rPr>
      </w:pPr>
    </w:p>
    <w:p w:rsidR="00913534" w:rsidRPr="00575C99" w:rsidRDefault="00913534" w:rsidP="00913534">
      <w:pPr>
        <w:keepNext/>
        <w:numPr>
          <w:ilvl w:val="12"/>
          <w:numId w:val="0"/>
        </w:numPr>
        <w:ind w:right="-2"/>
        <w:rPr>
          <w:rFonts w:asciiTheme="majorBidi" w:hAnsiTheme="majorBidi" w:cstheme="majorBidi"/>
          <w:b/>
          <w:bCs/>
          <w:sz w:val="22"/>
          <w:szCs w:val="22"/>
          <w:u w:val="single"/>
        </w:rPr>
      </w:pPr>
      <w:r w:rsidRPr="00575C99">
        <w:rPr>
          <w:rFonts w:asciiTheme="majorBidi" w:hAnsiTheme="majorBidi" w:cstheme="majorBidi"/>
          <w:b/>
          <w:bCs/>
          <w:sz w:val="22"/>
          <w:szCs w:val="22"/>
          <w:u w:val="single"/>
        </w:rPr>
        <w:t>Patarimai/medicininis švietimas</w:t>
      </w:r>
    </w:p>
    <w:p w:rsidR="00913534" w:rsidRPr="00575C99" w:rsidRDefault="00913534" w:rsidP="00913534">
      <w:pPr>
        <w:tabs>
          <w:tab w:val="left" w:pos="567"/>
        </w:tabs>
        <w:rPr>
          <w:rFonts w:asciiTheme="majorBidi" w:hAnsiTheme="majorBidi" w:cstheme="majorBidi"/>
          <w:sz w:val="22"/>
          <w:szCs w:val="22"/>
        </w:rPr>
      </w:pPr>
      <w:r w:rsidRPr="00575C99">
        <w:rPr>
          <w:rFonts w:asciiTheme="majorBidi" w:hAnsiTheme="majorBidi" w:cstheme="majorBidi"/>
          <w:sz w:val="22"/>
          <w:szCs w:val="22"/>
        </w:rPr>
        <w:t>Antibiotikai yra skirti bakterijų sukeltai infekcinei ligai gydyti. Jie neveiksmingi prieš virusų sukeltą infekcinę ligą.</w:t>
      </w:r>
    </w:p>
    <w:p w:rsidR="00913534" w:rsidRPr="00575C99" w:rsidRDefault="00913534" w:rsidP="00913534">
      <w:pPr>
        <w:tabs>
          <w:tab w:val="left" w:pos="567"/>
        </w:tabs>
        <w:rPr>
          <w:rFonts w:asciiTheme="majorBidi" w:hAnsiTheme="majorBidi" w:cstheme="majorBidi"/>
          <w:sz w:val="22"/>
          <w:szCs w:val="22"/>
        </w:rPr>
      </w:pPr>
      <w:r w:rsidRPr="00575C99">
        <w:rPr>
          <w:rFonts w:asciiTheme="majorBidi" w:hAnsiTheme="majorBidi" w:cstheme="majorBidi"/>
          <w:sz w:val="22"/>
          <w:szCs w:val="22"/>
        </w:rPr>
        <w:t>Kartais pasirinkti antibiotikai nėra veiksmingi prieš bakterijas, sukėlusias infekcinę ligą.</w:t>
      </w:r>
      <w:r>
        <w:rPr>
          <w:rFonts w:asciiTheme="majorBidi" w:hAnsiTheme="majorBidi" w:cstheme="majorBidi"/>
          <w:sz w:val="22"/>
          <w:szCs w:val="22"/>
        </w:rPr>
        <w:t xml:space="preserve"> </w:t>
      </w:r>
      <w:r w:rsidRPr="00575C99">
        <w:rPr>
          <w:rFonts w:asciiTheme="majorBidi" w:hAnsiTheme="majorBidi" w:cstheme="majorBidi"/>
          <w:sz w:val="22"/>
          <w:szCs w:val="22"/>
        </w:rPr>
        <w:t>Viena iš dažniausių to priežasčių yra ta, kad infekcinę ligą sukėlusios bakterijos yra atsparios vartojamų antibiotikų poveikiui. Tai reiškia, kad bakterijos gali išgyventi ir daugintis nepaisant antibiotikų vartojimo.</w:t>
      </w:r>
    </w:p>
    <w:p w:rsidR="00913534" w:rsidRPr="00575C99" w:rsidRDefault="00913534" w:rsidP="00913534">
      <w:pPr>
        <w:tabs>
          <w:tab w:val="left" w:pos="567"/>
        </w:tabs>
        <w:rPr>
          <w:rFonts w:asciiTheme="majorBidi" w:hAnsiTheme="majorBidi" w:cstheme="majorBidi"/>
          <w:sz w:val="22"/>
          <w:szCs w:val="22"/>
        </w:rPr>
      </w:pPr>
      <w:r w:rsidRPr="00575C99">
        <w:rPr>
          <w:rFonts w:asciiTheme="majorBidi" w:hAnsiTheme="majorBidi" w:cstheme="majorBidi"/>
          <w:sz w:val="22"/>
          <w:szCs w:val="22"/>
        </w:rPr>
        <w:t>Bakterijos gali tapti atspariomis antibiotikų poveikiui dėl įvairių priežasčių. Jei antibiotikai vartojami tinkamai, tikimybė, kad bakterijos taps atsparios jų poveikiui, mažėja.</w:t>
      </w:r>
    </w:p>
    <w:p w:rsidR="00913534" w:rsidRPr="00575C99" w:rsidRDefault="00913534" w:rsidP="00913534">
      <w:pPr>
        <w:tabs>
          <w:tab w:val="left" w:pos="567"/>
        </w:tabs>
        <w:rPr>
          <w:rFonts w:asciiTheme="majorBidi" w:hAnsiTheme="majorBidi" w:cstheme="majorBidi"/>
          <w:sz w:val="22"/>
          <w:szCs w:val="22"/>
        </w:rPr>
      </w:pPr>
      <w:r w:rsidRPr="00575C99">
        <w:rPr>
          <w:rFonts w:asciiTheme="majorBidi" w:hAnsiTheme="majorBidi" w:cstheme="majorBidi"/>
          <w:sz w:val="22"/>
          <w:szCs w:val="22"/>
        </w:rPr>
        <w:t>Kuomet Jūsų gydytojas Jums paskiria gydymo antibiotikais kursą, tai reiškia, jog vaistas yra skirtas gydyti tik Jūsų konkrečiai ligai. Atkreipkite dėmesį į žemiau išvardintus patarimus, nes tai padės išvengti bakterijų atsparumo plitimo, kuris gali antibiotikus padaryti neveiksmingus.</w:t>
      </w:r>
    </w:p>
    <w:p w:rsidR="00913534" w:rsidRPr="00575C99" w:rsidRDefault="00913534" w:rsidP="00913534">
      <w:pPr>
        <w:pStyle w:val="Sraopastraipa"/>
        <w:numPr>
          <w:ilvl w:val="0"/>
          <w:numId w:val="8"/>
        </w:numPr>
        <w:spacing w:line="240" w:lineRule="auto"/>
        <w:ind w:left="567" w:hanging="567"/>
        <w:rPr>
          <w:rFonts w:asciiTheme="majorBidi" w:hAnsiTheme="majorBidi" w:cstheme="majorBidi"/>
          <w:szCs w:val="22"/>
        </w:rPr>
      </w:pPr>
      <w:r w:rsidRPr="00575C99">
        <w:rPr>
          <w:rFonts w:asciiTheme="majorBidi" w:hAnsiTheme="majorBidi" w:cstheme="majorBidi"/>
          <w:szCs w:val="22"/>
        </w:rPr>
        <w:t>Labai svarbu, kad Jūs vartotumėte tinkamą antibiotikų dozę tinkamu laiku ir nustatytą dienų kiekį. Perskaitykite pakuotės lapelyje pateiktus nurodymus ir, jei kas nors bus neaišku, kreipkitės į savo gydytoją ar vaistininką, kad Jums paaiškintų.</w:t>
      </w:r>
    </w:p>
    <w:p w:rsidR="00913534" w:rsidRPr="00575C99" w:rsidRDefault="00913534" w:rsidP="00913534">
      <w:pPr>
        <w:pStyle w:val="Sraopastraipa"/>
        <w:numPr>
          <w:ilvl w:val="0"/>
          <w:numId w:val="8"/>
        </w:numPr>
        <w:spacing w:line="240" w:lineRule="auto"/>
        <w:ind w:left="567" w:hanging="567"/>
        <w:rPr>
          <w:rFonts w:asciiTheme="majorBidi" w:hAnsiTheme="majorBidi" w:cstheme="majorBidi"/>
          <w:szCs w:val="22"/>
        </w:rPr>
      </w:pPr>
      <w:r w:rsidRPr="00575C99">
        <w:rPr>
          <w:rFonts w:asciiTheme="majorBidi" w:hAnsiTheme="majorBidi" w:cstheme="majorBidi"/>
          <w:szCs w:val="22"/>
        </w:rPr>
        <w:t>Jeigu specialiai Jums nepaskirta vartoti antibiotikų, savo nuožiūra jų vartoti negalima. Šiuos antibiotikus turite vartoti tik tai infekcinei ligai gydyti, kuriai vaistas paskirtas.</w:t>
      </w:r>
    </w:p>
    <w:p w:rsidR="00913534" w:rsidRPr="00575C99" w:rsidRDefault="00913534" w:rsidP="00913534">
      <w:pPr>
        <w:pStyle w:val="Sraopastraipa"/>
        <w:numPr>
          <w:ilvl w:val="0"/>
          <w:numId w:val="8"/>
        </w:numPr>
        <w:spacing w:line="240" w:lineRule="auto"/>
        <w:ind w:left="567" w:hanging="567"/>
        <w:rPr>
          <w:rFonts w:asciiTheme="majorBidi" w:hAnsiTheme="majorBidi" w:cstheme="majorBidi"/>
          <w:szCs w:val="22"/>
        </w:rPr>
      </w:pPr>
      <w:r w:rsidRPr="00575C99">
        <w:rPr>
          <w:rFonts w:asciiTheme="majorBidi" w:hAnsiTheme="majorBidi" w:cstheme="majorBidi"/>
          <w:szCs w:val="22"/>
        </w:rPr>
        <w:t>Negalima vartoti antibiotikų, kurie yra paskirti kitiems žmonėms, nors jų infekcinė liga ir yra panaši į Jūsų.</w:t>
      </w:r>
    </w:p>
    <w:p w:rsidR="00913534" w:rsidRPr="00575C99" w:rsidRDefault="00913534" w:rsidP="00913534">
      <w:pPr>
        <w:pStyle w:val="Sraopastraipa"/>
        <w:numPr>
          <w:ilvl w:val="0"/>
          <w:numId w:val="8"/>
        </w:numPr>
        <w:spacing w:line="240" w:lineRule="auto"/>
        <w:ind w:left="567" w:hanging="567"/>
        <w:rPr>
          <w:rFonts w:asciiTheme="majorBidi" w:hAnsiTheme="majorBidi" w:cstheme="majorBidi"/>
          <w:szCs w:val="22"/>
        </w:rPr>
      </w:pPr>
      <w:r w:rsidRPr="00575C99">
        <w:rPr>
          <w:rFonts w:asciiTheme="majorBidi" w:hAnsiTheme="majorBidi" w:cstheme="majorBidi"/>
          <w:szCs w:val="22"/>
        </w:rPr>
        <w:t>Negalima duoti kitiems žmonėms Jums paskirtų antibiotikų.</w:t>
      </w:r>
    </w:p>
    <w:p w:rsidR="00913534" w:rsidRPr="00575C99" w:rsidRDefault="00913534" w:rsidP="00913534">
      <w:pPr>
        <w:pStyle w:val="Sraopastraipa"/>
        <w:numPr>
          <w:ilvl w:val="0"/>
          <w:numId w:val="8"/>
        </w:numPr>
        <w:spacing w:line="240" w:lineRule="auto"/>
        <w:ind w:left="567" w:hanging="567"/>
        <w:rPr>
          <w:rFonts w:asciiTheme="majorBidi" w:hAnsiTheme="majorBidi" w:cstheme="majorBidi"/>
          <w:szCs w:val="22"/>
        </w:rPr>
      </w:pPr>
      <w:r w:rsidRPr="00575C99">
        <w:rPr>
          <w:rFonts w:asciiTheme="majorBidi" w:hAnsiTheme="majorBidi" w:cstheme="majorBidi"/>
          <w:szCs w:val="22"/>
        </w:rPr>
        <w:t>Jei, vartojant antibiotikų taip, kaip nurodyta gydytojo, liko jų likučių, juos reikia nunešti į vaistinę, kur šie likučiai bus tinkamai tvarkomi.</w:t>
      </w:r>
    </w:p>
    <w:p w:rsidR="00913534" w:rsidRPr="00575C99" w:rsidRDefault="00913534" w:rsidP="00913534">
      <w:pPr>
        <w:tabs>
          <w:tab w:val="left" w:pos="567"/>
        </w:tabs>
        <w:rPr>
          <w:rFonts w:asciiTheme="majorBidi" w:hAnsiTheme="majorBidi" w:cstheme="majorBidi"/>
          <w:sz w:val="22"/>
          <w:szCs w:val="22"/>
        </w:rPr>
      </w:pPr>
    </w:p>
    <w:p w:rsidR="00913534" w:rsidRPr="00575C99" w:rsidRDefault="00913534" w:rsidP="00913534">
      <w:pPr>
        <w:tabs>
          <w:tab w:val="left" w:pos="567"/>
        </w:tabs>
        <w:rPr>
          <w:rFonts w:asciiTheme="majorBidi" w:hAnsiTheme="majorBidi" w:cstheme="majorBidi"/>
          <w:b/>
          <w:bCs/>
          <w:sz w:val="22"/>
          <w:szCs w:val="22"/>
          <w:u w:val="single"/>
        </w:rPr>
      </w:pPr>
      <w:r w:rsidRPr="00575C99">
        <w:rPr>
          <w:rFonts w:asciiTheme="majorBidi" w:hAnsiTheme="majorBidi" w:cstheme="majorBidi"/>
          <w:b/>
          <w:bCs/>
          <w:sz w:val="22"/>
          <w:szCs w:val="22"/>
          <w:u w:val="single"/>
        </w:rPr>
        <w:t>In</w:t>
      </w:r>
      <w:r>
        <w:rPr>
          <w:rFonts w:asciiTheme="majorBidi" w:hAnsiTheme="majorBidi" w:cstheme="majorBidi"/>
          <w:b/>
          <w:bCs/>
          <w:sz w:val="22"/>
          <w:szCs w:val="22"/>
          <w:u w:val="single"/>
        </w:rPr>
        <w:t>s</w:t>
      </w:r>
      <w:r w:rsidRPr="00575C99">
        <w:rPr>
          <w:rFonts w:asciiTheme="majorBidi" w:hAnsiTheme="majorBidi" w:cstheme="majorBidi"/>
          <w:b/>
          <w:bCs/>
          <w:sz w:val="22"/>
          <w:szCs w:val="22"/>
          <w:u w:val="single"/>
        </w:rPr>
        <w:t>trukcijos, kaip namuose sau ar kam nors kitam leisti Meropenem Kalceks</w:t>
      </w:r>
    </w:p>
    <w:p w:rsidR="00913534" w:rsidRPr="00575C99" w:rsidRDefault="00913534" w:rsidP="00913534">
      <w:pPr>
        <w:tabs>
          <w:tab w:val="left" w:pos="567"/>
        </w:tabs>
        <w:rPr>
          <w:rFonts w:asciiTheme="majorBidi" w:hAnsiTheme="majorBidi" w:cstheme="majorBidi"/>
          <w:sz w:val="22"/>
          <w:szCs w:val="22"/>
        </w:rPr>
      </w:pPr>
      <w:r w:rsidRPr="00575C99">
        <w:rPr>
          <w:rFonts w:asciiTheme="majorBidi" w:hAnsiTheme="majorBidi" w:cstheme="majorBidi"/>
          <w:sz w:val="22"/>
          <w:szCs w:val="22"/>
        </w:rPr>
        <w:t xml:space="preserve">Kai kurie pacientai, </w:t>
      </w:r>
      <w:r w:rsidRPr="00F24EA1">
        <w:rPr>
          <w:sz w:val="22"/>
          <w:szCs w:val="22"/>
        </w:rPr>
        <w:t>giminaičiai</w:t>
      </w:r>
      <w:r>
        <w:rPr>
          <w:sz w:val="22"/>
          <w:szCs w:val="22"/>
        </w:rPr>
        <w:t xml:space="preserve"> </w:t>
      </w:r>
      <w:r>
        <w:rPr>
          <w:rFonts w:asciiTheme="majorBidi" w:hAnsiTheme="majorBidi" w:cstheme="majorBidi"/>
          <w:sz w:val="22"/>
          <w:szCs w:val="22"/>
        </w:rPr>
        <w:t>ir</w:t>
      </w:r>
      <w:r w:rsidRPr="00575C99">
        <w:rPr>
          <w:rFonts w:asciiTheme="majorBidi" w:hAnsiTheme="majorBidi" w:cstheme="majorBidi"/>
          <w:sz w:val="22"/>
          <w:szCs w:val="22"/>
        </w:rPr>
        <w:t xml:space="preserve"> globėjai gali būti išmokyti Meropenem Kalceks vartoti namuose.</w:t>
      </w:r>
    </w:p>
    <w:p w:rsidR="00913534" w:rsidRPr="00575C99" w:rsidRDefault="00913534" w:rsidP="00913534">
      <w:pPr>
        <w:tabs>
          <w:tab w:val="left" w:pos="567"/>
        </w:tabs>
        <w:rPr>
          <w:rFonts w:asciiTheme="majorBidi" w:hAnsiTheme="majorBidi" w:cstheme="majorBidi"/>
          <w:sz w:val="22"/>
          <w:szCs w:val="22"/>
        </w:rPr>
      </w:pPr>
    </w:p>
    <w:p w:rsidR="00913534" w:rsidRPr="00575C99" w:rsidRDefault="00913534" w:rsidP="00913534">
      <w:pPr>
        <w:pBdr>
          <w:top w:val="single" w:sz="4" w:space="1" w:color="auto"/>
          <w:left w:val="single" w:sz="4" w:space="4" w:color="auto"/>
          <w:bottom w:val="single" w:sz="4" w:space="1" w:color="auto"/>
          <w:right w:val="single" w:sz="4" w:space="4" w:color="auto"/>
        </w:pBdr>
        <w:tabs>
          <w:tab w:val="left" w:pos="567"/>
        </w:tabs>
        <w:rPr>
          <w:rFonts w:asciiTheme="majorBidi" w:hAnsiTheme="majorBidi" w:cstheme="majorBidi"/>
          <w:sz w:val="22"/>
          <w:szCs w:val="22"/>
        </w:rPr>
      </w:pPr>
      <w:r w:rsidRPr="00575C99">
        <w:rPr>
          <w:rFonts w:asciiTheme="majorBidi" w:hAnsiTheme="majorBidi" w:cstheme="majorBidi"/>
          <w:sz w:val="22"/>
          <w:szCs w:val="22"/>
        </w:rPr>
        <w:t>Įspėjimas – šio vaisto gali leisti Jūs pats sau arba Jūsų namiškiai, tačiau tik tuo atveju, jei buvote apmokyti gydytojo arba slaugytojos.</w:t>
      </w:r>
    </w:p>
    <w:p w:rsidR="00913534" w:rsidRPr="00575C99" w:rsidRDefault="00913534" w:rsidP="00913534">
      <w:pPr>
        <w:tabs>
          <w:tab w:val="left" w:pos="567"/>
        </w:tabs>
        <w:rPr>
          <w:rFonts w:asciiTheme="majorBidi" w:hAnsiTheme="majorBidi" w:cstheme="majorBidi"/>
          <w:sz w:val="22"/>
          <w:szCs w:val="22"/>
        </w:rPr>
      </w:pPr>
    </w:p>
    <w:p w:rsidR="00913534" w:rsidRPr="00575C99" w:rsidRDefault="00913534" w:rsidP="00913534">
      <w:pPr>
        <w:rPr>
          <w:rFonts w:asciiTheme="majorBidi" w:hAnsiTheme="majorBidi" w:cstheme="majorBidi"/>
          <w:b/>
          <w:bCs/>
          <w:sz w:val="22"/>
          <w:szCs w:val="22"/>
        </w:rPr>
      </w:pPr>
      <w:r w:rsidRPr="00575C99">
        <w:rPr>
          <w:rFonts w:asciiTheme="majorBidi" w:hAnsiTheme="majorBidi" w:cstheme="majorBidi"/>
          <w:b/>
          <w:bCs/>
          <w:sz w:val="22"/>
          <w:szCs w:val="22"/>
        </w:rPr>
        <w:t>Injekcija</w:t>
      </w:r>
    </w:p>
    <w:p w:rsidR="00913534" w:rsidRPr="00575C99" w:rsidRDefault="00913534" w:rsidP="00913534">
      <w:pPr>
        <w:rPr>
          <w:rFonts w:asciiTheme="majorBidi" w:hAnsiTheme="majorBidi" w:cstheme="majorBidi"/>
          <w:sz w:val="22"/>
          <w:szCs w:val="22"/>
        </w:rPr>
      </w:pPr>
      <w:r w:rsidRPr="00575C99">
        <w:rPr>
          <w:rFonts w:asciiTheme="majorBidi" w:hAnsiTheme="majorBidi" w:cstheme="majorBidi"/>
          <w:sz w:val="22"/>
          <w:szCs w:val="22"/>
        </w:rPr>
        <w:t>Meropenemą skirtą vartoti boliusinei injekcijai į veną, reikia ištirpinti steriliame injekciniame vandenyje iki galutinės 50</w:t>
      </w:r>
      <w:r>
        <w:rPr>
          <w:rFonts w:asciiTheme="majorBidi" w:hAnsiTheme="majorBidi" w:cstheme="majorBidi"/>
          <w:sz w:val="22"/>
          <w:szCs w:val="22"/>
        </w:rPr>
        <w:t> </w:t>
      </w:r>
      <w:r w:rsidRPr="00575C99">
        <w:rPr>
          <w:rFonts w:asciiTheme="majorBidi" w:hAnsiTheme="majorBidi" w:cstheme="majorBidi"/>
          <w:sz w:val="22"/>
          <w:szCs w:val="22"/>
        </w:rPr>
        <w:t>mg/ml koncentracijos.</w:t>
      </w:r>
    </w:p>
    <w:p w:rsidR="00913534" w:rsidRPr="00575C99" w:rsidRDefault="00913534" w:rsidP="00913534">
      <w:pPr>
        <w:rPr>
          <w:rFonts w:asciiTheme="majorBidi" w:hAnsiTheme="majorBidi" w:cstheme="majorBidi"/>
          <w:sz w:val="22"/>
          <w:szCs w:val="22"/>
        </w:rPr>
      </w:pPr>
      <w:r w:rsidRPr="00575C99">
        <w:rPr>
          <w:rFonts w:asciiTheme="majorBidi" w:hAnsiTheme="majorBidi" w:cstheme="majorBidi"/>
          <w:sz w:val="22"/>
          <w:szCs w:val="22"/>
        </w:rPr>
        <w:t>Paruošimo laikas yra ne ilgesnis nei 2</w:t>
      </w:r>
      <w:r>
        <w:rPr>
          <w:rFonts w:asciiTheme="majorBidi" w:hAnsiTheme="majorBidi" w:cstheme="majorBidi"/>
          <w:sz w:val="22"/>
          <w:szCs w:val="22"/>
        </w:rPr>
        <w:t> </w:t>
      </w:r>
      <w:r w:rsidRPr="00575C99">
        <w:rPr>
          <w:rFonts w:asciiTheme="majorBidi" w:hAnsiTheme="majorBidi" w:cstheme="majorBidi"/>
          <w:sz w:val="22"/>
          <w:szCs w:val="22"/>
        </w:rPr>
        <w:t>minutės.</w:t>
      </w:r>
    </w:p>
    <w:p w:rsidR="00913534" w:rsidRPr="00575C99" w:rsidRDefault="00913534" w:rsidP="00913534">
      <w:pPr>
        <w:rPr>
          <w:rFonts w:asciiTheme="majorBidi" w:hAnsiTheme="majorBidi" w:cstheme="majorBidi"/>
          <w:i/>
          <w:iCs/>
          <w:sz w:val="22"/>
          <w:szCs w:val="22"/>
        </w:rPr>
      </w:pPr>
    </w:p>
    <w:p w:rsidR="00913534" w:rsidRPr="00575C99" w:rsidRDefault="00913534" w:rsidP="00913534">
      <w:pPr>
        <w:rPr>
          <w:rFonts w:asciiTheme="majorBidi" w:hAnsiTheme="majorBidi" w:cstheme="majorBidi"/>
          <w:b/>
          <w:bCs/>
          <w:sz w:val="22"/>
          <w:szCs w:val="22"/>
        </w:rPr>
      </w:pPr>
      <w:r w:rsidRPr="00575C99">
        <w:rPr>
          <w:rFonts w:asciiTheme="majorBidi" w:hAnsiTheme="majorBidi" w:cstheme="majorBidi"/>
          <w:b/>
          <w:bCs/>
          <w:sz w:val="22"/>
          <w:szCs w:val="22"/>
        </w:rPr>
        <w:t>Infuzija</w:t>
      </w:r>
    </w:p>
    <w:p w:rsidR="00913534" w:rsidRPr="00575C99" w:rsidRDefault="00913534" w:rsidP="00913534">
      <w:pPr>
        <w:tabs>
          <w:tab w:val="left" w:pos="567"/>
        </w:tabs>
        <w:rPr>
          <w:rFonts w:asciiTheme="majorBidi" w:hAnsiTheme="majorBidi" w:cstheme="majorBidi"/>
          <w:sz w:val="22"/>
          <w:szCs w:val="22"/>
        </w:rPr>
      </w:pPr>
      <w:r w:rsidRPr="00575C99">
        <w:rPr>
          <w:rFonts w:asciiTheme="majorBidi" w:hAnsiTheme="majorBidi" w:cstheme="majorBidi"/>
          <w:sz w:val="22"/>
          <w:szCs w:val="22"/>
        </w:rPr>
        <w:t>Intraveninei infuzijai meropenemo flakono turinį galima tiesiogiai ištirpinti 0,9</w:t>
      </w:r>
      <w:r>
        <w:rPr>
          <w:rFonts w:asciiTheme="majorBidi" w:hAnsiTheme="majorBidi" w:cstheme="majorBidi"/>
          <w:sz w:val="22"/>
          <w:szCs w:val="22"/>
        </w:rPr>
        <w:t> </w:t>
      </w:r>
      <w:r w:rsidRPr="00575C99">
        <w:rPr>
          <w:rFonts w:asciiTheme="majorBidi" w:hAnsiTheme="majorBidi" w:cstheme="majorBidi"/>
          <w:sz w:val="22"/>
          <w:szCs w:val="22"/>
        </w:rPr>
        <w:t>% (9</w:t>
      </w:r>
      <w:r>
        <w:rPr>
          <w:rFonts w:asciiTheme="majorBidi" w:hAnsiTheme="majorBidi" w:cstheme="majorBidi"/>
          <w:sz w:val="22"/>
          <w:szCs w:val="22"/>
        </w:rPr>
        <w:t> </w:t>
      </w:r>
      <w:r w:rsidRPr="00575C99">
        <w:rPr>
          <w:rFonts w:asciiTheme="majorBidi" w:hAnsiTheme="majorBidi" w:cstheme="majorBidi"/>
          <w:sz w:val="22"/>
          <w:szCs w:val="22"/>
        </w:rPr>
        <w:t>mg/ml) natrio chlorido arba 5</w:t>
      </w:r>
      <w:r>
        <w:rPr>
          <w:rFonts w:asciiTheme="majorBidi" w:hAnsiTheme="majorBidi" w:cstheme="majorBidi"/>
          <w:sz w:val="22"/>
          <w:szCs w:val="22"/>
        </w:rPr>
        <w:t> </w:t>
      </w:r>
      <w:r w:rsidRPr="00575C99">
        <w:rPr>
          <w:rFonts w:asciiTheme="majorBidi" w:hAnsiTheme="majorBidi" w:cstheme="majorBidi"/>
          <w:sz w:val="22"/>
          <w:szCs w:val="22"/>
        </w:rPr>
        <w:t>% (50</w:t>
      </w:r>
      <w:r>
        <w:rPr>
          <w:rFonts w:asciiTheme="majorBidi" w:hAnsiTheme="majorBidi" w:cstheme="majorBidi"/>
          <w:sz w:val="22"/>
          <w:szCs w:val="22"/>
        </w:rPr>
        <w:t> </w:t>
      </w:r>
      <w:r w:rsidRPr="00575C99">
        <w:rPr>
          <w:rFonts w:asciiTheme="majorBidi" w:hAnsiTheme="majorBidi" w:cstheme="majorBidi"/>
          <w:sz w:val="22"/>
          <w:szCs w:val="22"/>
        </w:rPr>
        <w:t>mg/ml) gliukozės infuziniuose tirpaluose ir praskiesti tuo pačiu tirpalu iki galutinės 1–20</w:t>
      </w:r>
      <w:r>
        <w:rPr>
          <w:rFonts w:asciiTheme="majorBidi" w:hAnsiTheme="majorBidi" w:cstheme="majorBidi"/>
          <w:sz w:val="22"/>
          <w:szCs w:val="22"/>
        </w:rPr>
        <w:t> </w:t>
      </w:r>
      <w:r w:rsidRPr="00575C99">
        <w:rPr>
          <w:rFonts w:asciiTheme="majorBidi" w:hAnsiTheme="majorBidi" w:cstheme="majorBidi"/>
          <w:sz w:val="22"/>
          <w:szCs w:val="22"/>
        </w:rPr>
        <w:t>mg/ml koncentracijos.</w:t>
      </w:r>
    </w:p>
    <w:p w:rsidR="00913534" w:rsidRPr="00575C99" w:rsidRDefault="00913534" w:rsidP="00913534">
      <w:pPr>
        <w:tabs>
          <w:tab w:val="left" w:pos="567"/>
        </w:tabs>
        <w:rPr>
          <w:rFonts w:asciiTheme="majorBidi" w:hAnsiTheme="majorBidi" w:cstheme="majorBidi"/>
          <w:sz w:val="22"/>
          <w:szCs w:val="22"/>
        </w:rPr>
      </w:pPr>
    </w:p>
    <w:p w:rsidR="00913534" w:rsidRPr="00575C99" w:rsidRDefault="00913534" w:rsidP="00913534">
      <w:pPr>
        <w:tabs>
          <w:tab w:val="left" w:pos="567"/>
        </w:tabs>
        <w:rPr>
          <w:rFonts w:asciiTheme="majorBidi" w:hAnsiTheme="majorBidi" w:cstheme="majorBidi"/>
          <w:b/>
          <w:bCs/>
          <w:sz w:val="22"/>
          <w:szCs w:val="22"/>
        </w:rPr>
      </w:pPr>
      <w:r w:rsidRPr="00575C99">
        <w:rPr>
          <w:rFonts w:asciiTheme="majorBidi" w:hAnsiTheme="majorBidi" w:cstheme="majorBidi"/>
          <w:b/>
          <w:bCs/>
          <w:sz w:val="22"/>
          <w:szCs w:val="22"/>
        </w:rPr>
        <w:t>Kaip paruošti šį vaistą</w:t>
      </w:r>
    </w:p>
    <w:p w:rsidR="00913534" w:rsidRPr="00575C99" w:rsidRDefault="00913534" w:rsidP="00913534">
      <w:pPr>
        <w:pStyle w:val="Sraopastraipa"/>
        <w:numPr>
          <w:ilvl w:val="0"/>
          <w:numId w:val="12"/>
        </w:numPr>
        <w:spacing w:line="240" w:lineRule="auto"/>
        <w:ind w:left="567" w:hanging="567"/>
        <w:rPr>
          <w:rFonts w:asciiTheme="majorBidi" w:hAnsiTheme="majorBidi" w:cstheme="majorBidi"/>
          <w:szCs w:val="22"/>
        </w:rPr>
      </w:pPr>
      <w:r w:rsidRPr="00575C99">
        <w:rPr>
          <w:rFonts w:asciiTheme="majorBidi" w:hAnsiTheme="majorBidi" w:cstheme="majorBidi"/>
          <w:szCs w:val="22"/>
        </w:rPr>
        <w:t>Kiekvienas flakonas skirtas tik vienkartiniam vartojimui</w:t>
      </w:r>
      <w:r>
        <w:rPr>
          <w:rFonts w:asciiTheme="majorBidi" w:hAnsiTheme="majorBidi" w:cstheme="majorBidi"/>
          <w:szCs w:val="22"/>
        </w:rPr>
        <w:t>.</w:t>
      </w:r>
    </w:p>
    <w:p w:rsidR="00913534" w:rsidRPr="00000E35" w:rsidRDefault="00913534" w:rsidP="00913534">
      <w:pPr>
        <w:pStyle w:val="Sraopastraipa"/>
        <w:numPr>
          <w:ilvl w:val="0"/>
          <w:numId w:val="12"/>
        </w:numPr>
        <w:spacing w:line="240" w:lineRule="auto"/>
        <w:ind w:left="567" w:hanging="567"/>
        <w:rPr>
          <w:rFonts w:asciiTheme="majorBidi" w:hAnsiTheme="majorBidi" w:cstheme="majorBidi"/>
          <w:szCs w:val="22"/>
        </w:rPr>
      </w:pPr>
      <w:r w:rsidRPr="00575C99">
        <w:rPr>
          <w:rFonts w:asciiTheme="majorBidi" w:hAnsiTheme="majorBidi" w:cstheme="majorBidi"/>
          <w:szCs w:val="22"/>
        </w:rPr>
        <w:t>Šio vaisto negalima maišyti su kitais tirpalais (tirpikliais), išskyrus anksčiau paminėtus.</w:t>
      </w:r>
      <w:r>
        <w:rPr>
          <w:rFonts w:asciiTheme="majorBidi" w:hAnsiTheme="majorBidi" w:cstheme="majorBidi"/>
          <w:szCs w:val="22"/>
        </w:rPr>
        <w:t xml:space="preserve"> </w:t>
      </w:r>
      <w:r w:rsidRPr="00000E35">
        <w:rPr>
          <w:rFonts w:asciiTheme="majorBidi" w:hAnsiTheme="majorBidi" w:cstheme="majorBidi"/>
          <w:szCs w:val="22"/>
        </w:rPr>
        <w:t>Jūsų gydytojas Jums nurodys, koks tirpiklio kiekis reikalingas.</w:t>
      </w:r>
    </w:p>
    <w:p w:rsidR="00913534" w:rsidRPr="00575C99" w:rsidRDefault="00913534" w:rsidP="00913534">
      <w:pPr>
        <w:pStyle w:val="Sraopastraipa"/>
        <w:numPr>
          <w:ilvl w:val="0"/>
          <w:numId w:val="12"/>
        </w:numPr>
        <w:spacing w:line="240" w:lineRule="auto"/>
        <w:ind w:left="567" w:hanging="567"/>
        <w:rPr>
          <w:rFonts w:asciiTheme="majorBidi" w:hAnsiTheme="majorBidi" w:cstheme="majorBidi"/>
          <w:szCs w:val="22"/>
        </w:rPr>
      </w:pPr>
      <w:r w:rsidRPr="00575C99">
        <w:rPr>
          <w:rFonts w:asciiTheme="majorBidi" w:hAnsiTheme="majorBidi" w:cstheme="majorBidi"/>
          <w:szCs w:val="22"/>
        </w:rPr>
        <w:t>Paruoštą vaistą reikia vartoti tuoj pat. Jo negalima užšaldyti.</w:t>
      </w:r>
    </w:p>
    <w:p w:rsidR="00913534" w:rsidRPr="00575C99" w:rsidRDefault="00913534" w:rsidP="00913534">
      <w:pPr>
        <w:pStyle w:val="Sraopastraipa"/>
        <w:numPr>
          <w:ilvl w:val="0"/>
          <w:numId w:val="12"/>
        </w:numPr>
        <w:spacing w:line="240" w:lineRule="auto"/>
        <w:ind w:left="567" w:hanging="567"/>
        <w:rPr>
          <w:rFonts w:asciiTheme="majorBidi" w:hAnsiTheme="majorBidi" w:cstheme="majorBidi"/>
          <w:szCs w:val="22"/>
        </w:rPr>
      </w:pPr>
      <w:r w:rsidRPr="00575C99">
        <w:rPr>
          <w:rFonts w:asciiTheme="majorBidi" w:hAnsiTheme="majorBidi" w:cstheme="majorBidi"/>
          <w:szCs w:val="22"/>
        </w:rPr>
        <w:t>Labai gerai nusiplaukite ir sausai nušluostykite rankas. Paruoškite švarią darbo vietą.</w:t>
      </w:r>
    </w:p>
    <w:p w:rsidR="00913534" w:rsidRPr="00575C99" w:rsidRDefault="00913534" w:rsidP="00913534">
      <w:pPr>
        <w:pStyle w:val="Sraopastraipa"/>
        <w:numPr>
          <w:ilvl w:val="0"/>
          <w:numId w:val="12"/>
        </w:numPr>
        <w:spacing w:line="240" w:lineRule="auto"/>
        <w:ind w:left="567" w:hanging="567"/>
        <w:rPr>
          <w:rFonts w:asciiTheme="majorBidi" w:hAnsiTheme="majorBidi" w:cstheme="majorBidi"/>
          <w:szCs w:val="22"/>
        </w:rPr>
      </w:pPr>
      <w:r w:rsidRPr="00575C99">
        <w:rPr>
          <w:rFonts w:asciiTheme="majorBidi" w:hAnsiTheme="majorBidi" w:cstheme="majorBidi"/>
          <w:szCs w:val="22"/>
        </w:rPr>
        <w:t>Išimkite iš pakuotės Meropenem Kalceks flakoną. Flakoną apžiūrėkite ir patikrinkite tinkamumo laiką, nurodytą ant etiketės. Patikrinkite, ar flakonas neatidarytas ir ar nepažeistas.</w:t>
      </w:r>
    </w:p>
    <w:p w:rsidR="00913534" w:rsidRPr="00575C99" w:rsidRDefault="00913534" w:rsidP="00913534">
      <w:pPr>
        <w:pStyle w:val="Sraopastraipa"/>
        <w:numPr>
          <w:ilvl w:val="0"/>
          <w:numId w:val="12"/>
        </w:numPr>
        <w:spacing w:line="240" w:lineRule="auto"/>
        <w:ind w:left="567" w:hanging="567"/>
        <w:rPr>
          <w:rFonts w:asciiTheme="majorBidi" w:hAnsiTheme="majorBidi" w:cstheme="majorBidi"/>
          <w:szCs w:val="22"/>
        </w:rPr>
      </w:pPr>
      <w:r w:rsidRPr="00575C99">
        <w:rPr>
          <w:rFonts w:asciiTheme="majorBidi" w:hAnsiTheme="majorBidi" w:cstheme="majorBidi"/>
          <w:szCs w:val="22"/>
        </w:rPr>
        <w:t>Nuimkite spalvotą dangtelį ir nuvalykite guminį kamštį alkoholiu suvilgytu tamponu. Palaukite, kol kamštis nudžius.</w:t>
      </w:r>
    </w:p>
    <w:p w:rsidR="00913534" w:rsidRPr="00575C99" w:rsidRDefault="00913534" w:rsidP="00913534">
      <w:pPr>
        <w:pStyle w:val="Sraopastraipa"/>
        <w:numPr>
          <w:ilvl w:val="0"/>
          <w:numId w:val="12"/>
        </w:numPr>
        <w:spacing w:line="240" w:lineRule="auto"/>
        <w:ind w:left="567" w:hanging="567"/>
        <w:rPr>
          <w:rFonts w:asciiTheme="majorBidi" w:hAnsiTheme="majorBidi" w:cstheme="majorBidi"/>
          <w:szCs w:val="22"/>
        </w:rPr>
      </w:pPr>
      <w:r w:rsidRPr="00575C99">
        <w:rPr>
          <w:rFonts w:asciiTheme="majorBidi" w:hAnsiTheme="majorBidi" w:cstheme="majorBidi"/>
          <w:szCs w:val="22"/>
        </w:rPr>
        <w:t>Nepaliesdami naujos sterilios adatos ir naujo sterilaus švirkšto galiukų, juos sujunkite.</w:t>
      </w:r>
    </w:p>
    <w:p w:rsidR="00913534" w:rsidRPr="00575C99" w:rsidRDefault="00913534" w:rsidP="00913534">
      <w:pPr>
        <w:pStyle w:val="Sraopastraipa"/>
        <w:numPr>
          <w:ilvl w:val="0"/>
          <w:numId w:val="12"/>
        </w:numPr>
        <w:spacing w:line="240" w:lineRule="auto"/>
        <w:ind w:left="567" w:hanging="567"/>
        <w:rPr>
          <w:rFonts w:asciiTheme="majorBidi" w:hAnsiTheme="majorBidi" w:cstheme="majorBidi"/>
          <w:szCs w:val="22"/>
        </w:rPr>
      </w:pPr>
      <w:r w:rsidRPr="00575C99">
        <w:rPr>
          <w:rFonts w:asciiTheme="majorBidi" w:hAnsiTheme="majorBidi" w:cstheme="majorBidi"/>
          <w:szCs w:val="22"/>
        </w:rPr>
        <w:t>Įtraukite į švirkštą rekomenduojamą kiekį sterilaus injekcinio vandens. Skysčio kiekis (tirpiklio), kuris yra reikalingas, nurodytas lentelėje:</w:t>
      </w:r>
    </w:p>
    <w:p w:rsidR="00913534" w:rsidRPr="00575C99" w:rsidRDefault="00913534" w:rsidP="00913534">
      <w:pPr>
        <w:tabs>
          <w:tab w:val="left" w:pos="567"/>
        </w:tabs>
        <w:ind w:left="567" w:hanging="567"/>
        <w:rPr>
          <w:rFonts w:asciiTheme="majorBidi" w:hAnsiTheme="majorBidi" w:cstheme="majorBidi"/>
          <w:sz w:val="22"/>
          <w:szCs w:val="22"/>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95"/>
        <w:gridCol w:w="4517"/>
      </w:tblGrid>
      <w:tr w:rsidR="00913534" w:rsidRPr="00575C99" w:rsidTr="005E1620">
        <w:tc>
          <w:tcPr>
            <w:tcW w:w="3995" w:type="dxa"/>
            <w:tcBorders>
              <w:top w:val="single" w:sz="4" w:space="0" w:color="auto"/>
              <w:left w:val="single" w:sz="4" w:space="0" w:color="auto"/>
              <w:bottom w:val="single" w:sz="4" w:space="0" w:color="auto"/>
              <w:right w:val="single" w:sz="4" w:space="0" w:color="auto"/>
            </w:tcBorders>
            <w:hideMark/>
          </w:tcPr>
          <w:p w:rsidR="00913534" w:rsidRPr="00575C99" w:rsidRDefault="00913534" w:rsidP="005E1620">
            <w:pPr>
              <w:tabs>
                <w:tab w:val="left" w:pos="567"/>
              </w:tabs>
              <w:rPr>
                <w:rFonts w:asciiTheme="majorBidi" w:hAnsiTheme="majorBidi" w:cstheme="majorBidi"/>
                <w:sz w:val="22"/>
                <w:szCs w:val="22"/>
              </w:rPr>
            </w:pPr>
            <w:r w:rsidRPr="00575C99">
              <w:rPr>
                <w:rFonts w:asciiTheme="majorBidi" w:hAnsiTheme="majorBidi" w:cstheme="majorBidi"/>
                <w:sz w:val="22"/>
                <w:szCs w:val="22"/>
              </w:rPr>
              <w:t>Meropenem Kalceks dozė</w:t>
            </w:r>
          </w:p>
        </w:tc>
        <w:tc>
          <w:tcPr>
            <w:tcW w:w="4644" w:type="dxa"/>
            <w:tcBorders>
              <w:top w:val="single" w:sz="4" w:space="0" w:color="auto"/>
              <w:left w:val="single" w:sz="4" w:space="0" w:color="auto"/>
              <w:bottom w:val="single" w:sz="4" w:space="0" w:color="auto"/>
              <w:right w:val="single" w:sz="4" w:space="0" w:color="auto"/>
            </w:tcBorders>
            <w:hideMark/>
          </w:tcPr>
          <w:p w:rsidR="00913534" w:rsidRPr="00575C99" w:rsidRDefault="00913534" w:rsidP="005E1620">
            <w:pPr>
              <w:tabs>
                <w:tab w:val="left" w:pos="567"/>
              </w:tabs>
              <w:rPr>
                <w:rFonts w:asciiTheme="majorBidi" w:hAnsiTheme="majorBidi" w:cstheme="majorBidi"/>
                <w:sz w:val="22"/>
                <w:szCs w:val="22"/>
              </w:rPr>
            </w:pPr>
            <w:r w:rsidRPr="00575C99">
              <w:rPr>
                <w:rFonts w:asciiTheme="majorBidi" w:hAnsiTheme="majorBidi" w:cstheme="majorBidi"/>
                <w:sz w:val="22"/>
                <w:szCs w:val="22"/>
              </w:rPr>
              <w:t xml:space="preserve">Tirpinimui reikalingas injekcinio vandens kiekis </w:t>
            </w:r>
          </w:p>
        </w:tc>
      </w:tr>
      <w:tr w:rsidR="00913534" w:rsidRPr="00575C99" w:rsidTr="005E1620">
        <w:tc>
          <w:tcPr>
            <w:tcW w:w="3995" w:type="dxa"/>
            <w:tcBorders>
              <w:top w:val="single" w:sz="4" w:space="0" w:color="auto"/>
              <w:left w:val="single" w:sz="4" w:space="0" w:color="auto"/>
              <w:bottom w:val="single" w:sz="4" w:space="0" w:color="auto"/>
              <w:right w:val="single" w:sz="4" w:space="0" w:color="auto"/>
            </w:tcBorders>
            <w:hideMark/>
          </w:tcPr>
          <w:p w:rsidR="00913534" w:rsidRPr="00575C99" w:rsidRDefault="00913534" w:rsidP="005E1620">
            <w:pPr>
              <w:tabs>
                <w:tab w:val="left" w:pos="567"/>
              </w:tabs>
              <w:rPr>
                <w:rFonts w:asciiTheme="majorBidi" w:hAnsiTheme="majorBidi" w:cstheme="majorBidi"/>
                <w:sz w:val="22"/>
                <w:szCs w:val="22"/>
              </w:rPr>
            </w:pPr>
            <w:r w:rsidRPr="00575C99">
              <w:rPr>
                <w:rFonts w:asciiTheme="majorBidi" w:hAnsiTheme="majorBidi" w:cstheme="majorBidi"/>
                <w:sz w:val="22"/>
                <w:szCs w:val="22"/>
              </w:rPr>
              <w:t>500</w:t>
            </w:r>
            <w:r>
              <w:rPr>
                <w:rFonts w:asciiTheme="majorBidi" w:hAnsiTheme="majorBidi" w:cstheme="majorBidi"/>
                <w:sz w:val="22"/>
                <w:szCs w:val="22"/>
              </w:rPr>
              <w:t> </w:t>
            </w:r>
            <w:r w:rsidRPr="00575C99">
              <w:rPr>
                <w:rFonts w:asciiTheme="majorBidi" w:hAnsiTheme="majorBidi" w:cstheme="majorBidi"/>
                <w:sz w:val="22"/>
                <w:szCs w:val="22"/>
              </w:rPr>
              <w:t>mg (miligramų)</w:t>
            </w:r>
          </w:p>
        </w:tc>
        <w:tc>
          <w:tcPr>
            <w:tcW w:w="4644" w:type="dxa"/>
            <w:tcBorders>
              <w:top w:val="single" w:sz="4" w:space="0" w:color="auto"/>
              <w:left w:val="single" w:sz="4" w:space="0" w:color="auto"/>
              <w:bottom w:val="single" w:sz="4" w:space="0" w:color="auto"/>
              <w:right w:val="single" w:sz="4" w:space="0" w:color="auto"/>
            </w:tcBorders>
            <w:hideMark/>
          </w:tcPr>
          <w:p w:rsidR="00913534" w:rsidRPr="00575C99" w:rsidRDefault="00913534" w:rsidP="005E1620">
            <w:pPr>
              <w:tabs>
                <w:tab w:val="left" w:pos="567"/>
              </w:tabs>
              <w:rPr>
                <w:rFonts w:asciiTheme="majorBidi" w:hAnsiTheme="majorBidi" w:cstheme="majorBidi"/>
                <w:sz w:val="22"/>
                <w:szCs w:val="22"/>
              </w:rPr>
            </w:pPr>
            <w:r w:rsidRPr="00575C99">
              <w:rPr>
                <w:rFonts w:asciiTheme="majorBidi" w:hAnsiTheme="majorBidi" w:cstheme="majorBidi"/>
                <w:sz w:val="22"/>
                <w:szCs w:val="22"/>
              </w:rPr>
              <w:t>10</w:t>
            </w:r>
            <w:r>
              <w:rPr>
                <w:rFonts w:asciiTheme="majorBidi" w:hAnsiTheme="majorBidi" w:cstheme="majorBidi"/>
                <w:sz w:val="22"/>
                <w:szCs w:val="22"/>
              </w:rPr>
              <w:t> </w:t>
            </w:r>
            <w:r w:rsidRPr="00575C99">
              <w:rPr>
                <w:rFonts w:asciiTheme="majorBidi" w:hAnsiTheme="majorBidi" w:cstheme="majorBidi"/>
                <w:sz w:val="22"/>
                <w:szCs w:val="22"/>
              </w:rPr>
              <w:t>ml (mililitrų)</w:t>
            </w:r>
          </w:p>
        </w:tc>
      </w:tr>
      <w:tr w:rsidR="00913534" w:rsidRPr="00575C99" w:rsidTr="005E1620">
        <w:tc>
          <w:tcPr>
            <w:tcW w:w="3995" w:type="dxa"/>
            <w:tcBorders>
              <w:top w:val="single" w:sz="4" w:space="0" w:color="auto"/>
              <w:left w:val="single" w:sz="4" w:space="0" w:color="auto"/>
              <w:bottom w:val="single" w:sz="4" w:space="0" w:color="auto"/>
              <w:right w:val="single" w:sz="4" w:space="0" w:color="auto"/>
            </w:tcBorders>
            <w:hideMark/>
          </w:tcPr>
          <w:p w:rsidR="00913534" w:rsidRPr="00575C99" w:rsidRDefault="00913534" w:rsidP="005E1620">
            <w:pPr>
              <w:tabs>
                <w:tab w:val="left" w:pos="567"/>
              </w:tabs>
              <w:rPr>
                <w:rFonts w:asciiTheme="majorBidi" w:hAnsiTheme="majorBidi" w:cstheme="majorBidi"/>
                <w:sz w:val="22"/>
                <w:szCs w:val="22"/>
              </w:rPr>
            </w:pPr>
            <w:r w:rsidRPr="00575C99">
              <w:rPr>
                <w:rFonts w:asciiTheme="majorBidi" w:hAnsiTheme="majorBidi" w:cstheme="majorBidi"/>
                <w:sz w:val="22"/>
                <w:szCs w:val="22"/>
              </w:rPr>
              <w:t>1</w:t>
            </w:r>
            <w:r>
              <w:rPr>
                <w:rFonts w:asciiTheme="majorBidi" w:hAnsiTheme="majorBidi" w:cstheme="majorBidi"/>
                <w:sz w:val="22"/>
                <w:szCs w:val="22"/>
              </w:rPr>
              <w:t> </w:t>
            </w:r>
            <w:r w:rsidRPr="00575C99">
              <w:rPr>
                <w:rFonts w:asciiTheme="majorBidi" w:hAnsiTheme="majorBidi" w:cstheme="majorBidi"/>
                <w:sz w:val="22"/>
                <w:szCs w:val="22"/>
              </w:rPr>
              <w:t xml:space="preserve">g (gramas) </w:t>
            </w:r>
          </w:p>
        </w:tc>
        <w:tc>
          <w:tcPr>
            <w:tcW w:w="4644" w:type="dxa"/>
            <w:tcBorders>
              <w:top w:val="single" w:sz="4" w:space="0" w:color="auto"/>
              <w:left w:val="single" w:sz="4" w:space="0" w:color="auto"/>
              <w:bottom w:val="single" w:sz="4" w:space="0" w:color="auto"/>
              <w:right w:val="single" w:sz="4" w:space="0" w:color="auto"/>
            </w:tcBorders>
            <w:hideMark/>
          </w:tcPr>
          <w:p w:rsidR="00913534" w:rsidRPr="00575C99" w:rsidRDefault="00913534" w:rsidP="005E1620">
            <w:pPr>
              <w:tabs>
                <w:tab w:val="left" w:pos="567"/>
              </w:tabs>
              <w:rPr>
                <w:rFonts w:asciiTheme="majorBidi" w:hAnsiTheme="majorBidi" w:cstheme="majorBidi"/>
                <w:sz w:val="22"/>
                <w:szCs w:val="22"/>
              </w:rPr>
            </w:pPr>
            <w:r w:rsidRPr="00575C99">
              <w:rPr>
                <w:rFonts w:asciiTheme="majorBidi" w:hAnsiTheme="majorBidi" w:cstheme="majorBidi"/>
                <w:sz w:val="22"/>
                <w:szCs w:val="22"/>
              </w:rPr>
              <w:t>20</w:t>
            </w:r>
            <w:r>
              <w:rPr>
                <w:rFonts w:asciiTheme="majorBidi" w:hAnsiTheme="majorBidi" w:cstheme="majorBidi"/>
                <w:sz w:val="22"/>
                <w:szCs w:val="22"/>
              </w:rPr>
              <w:t> </w:t>
            </w:r>
            <w:r w:rsidRPr="00575C99">
              <w:rPr>
                <w:rFonts w:asciiTheme="majorBidi" w:hAnsiTheme="majorBidi" w:cstheme="majorBidi"/>
                <w:sz w:val="22"/>
                <w:szCs w:val="22"/>
              </w:rPr>
              <w:t>ml</w:t>
            </w:r>
          </w:p>
        </w:tc>
      </w:tr>
      <w:tr w:rsidR="00913534" w:rsidRPr="00575C99" w:rsidTr="005E1620">
        <w:tc>
          <w:tcPr>
            <w:tcW w:w="3995" w:type="dxa"/>
            <w:tcBorders>
              <w:top w:val="single" w:sz="4" w:space="0" w:color="auto"/>
              <w:left w:val="single" w:sz="4" w:space="0" w:color="auto"/>
              <w:bottom w:val="single" w:sz="4" w:space="0" w:color="auto"/>
              <w:right w:val="single" w:sz="4" w:space="0" w:color="auto"/>
            </w:tcBorders>
            <w:hideMark/>
          </w:tcPr>
          <w:p w:rsidR="00913534" w:rsidRPr="00575C99" w:rsidRDefault="00913534" w:rsidP="005E1620">
            <w:pPr>
              <w:tabs>
                <w:tab w:val="left" w:pos="567"/>
              </w:tabs>
              <w:rPr>
                <w:rFonts w:asciiTheme="majorBidi" w:hAnsiTheme="majorBidi" w:cstheme="majorBidi"/>
                <w:sz w:val="22"/>
                <w:szCs w:val="22"/>
              </w:rPr>
            </w:pPr>
            <w:r w:rsidRPr="00575C99">
              <w:rPr>
                <w:rFonts w:asciiTheme="majorBidi" w:hAnsiTheme="majorBidi" w:cstheme="majorBidi"/>
                <w:sz w:val="22"/>
                <w:szCs w:val="22"/>
              </w:rPr>
              <w:t>1,5</w:t>
            </w:r>
            <w:r>
              <w:rPr>
                <w:rFonts w:asciiTheme="majorBidi" w:hAnsiTheme="majorBidi" w:cstheme="majorBidi"/>
                <w:sz w:val="22"/>
                <w:szCs w:val="22"/>
              </w:rPr>
              <w:t> </w:t>
            </w:r>
            <w:r w:rsidRPr="00575C99">
              <w:rPr>
                <w:rFonts w:asciiTheme="majorBidi" w:hAnsiTheme="majorBidi" w:cstheme="majorBidi"/>
                <w:sz w:val="22"/>
                <w:szCs w:val="22"/>
              </w:rPr>
              <w:t>g</w:t>
            </w:r>
          </w:p>
        </w:tc>
        <w:tc>
          <w:tcPr>
            <w:tcW w:w="4644" w:type="dxa"/>
            <w:tcBorders>
              <w:top w:val="single" w:sz="4" w:space="0" w:color="auto"/>
              <w:left w:val="single" w:sz="4" w:space="0" w:color="auto"/>
              <w:bottom w:val="single" w:sz="4" w:space="0" w:color="auto"/>
              <w:right w:val="single" w:sz="4" w:space="0" w:color="auto"/>
            </w:tcBorders>
            <w:hideMark/>
          </w:tcPr>
          <w:p w:rsidR="00913534" w:rsidRPr="00575C99" w:rsidRDefault="00913534" w:rsidP="005E1620">
            <w:pPr>
              <w:tabs>
                <w:tab w:val="left" w:pos="567"/>
              </w:tabs>
              <w:rPr>
                <w:rFonts w:asciiTheme="majorBidi" w:hAnsiTheme="majorBidi" w:cstheme="majorBidi"/>
                <w:sz w:val="22"/>
                <w:szCs w:val="22"/>
              </w:rPr>
            </w:pPr>
            <w:r w:rsidRPr="00575C99">
              <w:rPr>
                <w:rFonts w:asciiTheme="majorBidi" w:hAnsiTheme="majorBidi" w:cstheme="majorBidi"/>
                <w:sz w:val="22"/>
                <w:szCs w:val="22"/>
              </w:rPr>
              <w:t>30</w:t>
            </w:r>
            <w:r>
              <w:rPr>
                <w:rFonts w:asciiTheme="majorBidi" w:hAnsiTheme="majorBidi" w:cstheme="majorBidi"/>
                <w:sz w:val="22"/>
                <w:szCs w:val="22"/>
              </w:rPr>
              <w:t> </w:t>
            </w:r>
            <w:r w:rsidRPr="00575C99">
              <w:rPr>
                <w:rFonts w:asciiTheme="majorBidi" w:hAnsiTheme="majorBidi" w:cstheme="majorBidi"/>
                <w:sz w:val="22"/>
                <w:szCs w:val="22"/>
              </w:rPr>
              <w:t>ml</w:t>
            </w:r>
          </w:p>
        </w:tc>
      </w:tr>
      <w:tr w:rsidR="00913534" w:rsidRPr="00575C99" w:rsidTr="005E1620">
        <w:tc>
          <w:tcPr>
            <w:tcW w:w="3995" w:type="dxa"/>
            <w:tcBorders>
              <w:top w:val="single" w:sz="4" w:space="0" w:color="auto"/>
              <w:left w:val="single" w:sz="4" w:space="0" w:color="auto"/>
              <w:bottom w:val="single" w:sz="4" w:space="0" w:color="auto"/>
              <w:right w:val="single" w:sz="4" w:space="0" w:color="auto"/>
            </w:tcBorders>
            <w:hideMark/>
          </w:tcPr>
          <w:p w:rsidR="00913534" w:rsidRPr="00575C99" w:rsidRDefault="00913534" w:rsidP="005E1620">
            <w:pPr>
              <w:tabs>
                <w:tab w:val="left" w:pos="567"/>
              </w:tabs>
              <w:rPr>
                <w:rFonts w:asciiTheme="majorBidi" w:hAnsiTheme="majorBidi" w:cstheme="majorBidi"/>
                <w:sz w:val="22"/>
                <w:szCs w:val="22"/>
              </w:rPr>
            </w:pPr>
            <w:r w:rsidRPr="00575C99">
              <w:rPr>
                <w:rFonts w:asciiTheme="majorBidi" w:hAnsiTheme="majorBidi" w:cstheme="majorBidi"/>
                <w:sz w:val="22"/>
                <w:szCs w:val="22"/>
              </w:rPr>
              <w:t>2</w:t>
            </w:r>
            <w:r>
              <w:rPr>
                <w:rFonts w:asciiTheme="majorBidi" w:hAnsiTheme="majorBidi" w:cstheme="majorBidi"/>
                <w:sz w:val="22"/>
                <w:szCs w:val="22"/>
              </w:rPr>
              <w:t> </w:t>
            </w:r>
            <w:r w:rsidRPr="00575C99">
              <w:rPr>
                <w:rFonts w:asciiTheme="majorBidi" w:hAnsiTheme="majorBidi" w:cstheme="majorBidi"/>
                <w:sz w:val="22"/>
                <w:szCs w:val="22"/>
              </w:rPr>
              <w:t>g</w:t>
            </w:r>
          </w:p>
        </w:tc>
        <w:tc>
          <w:tcPr>
            <w:tcW w:w="4644" w:type="dxa"/>
            <w:tcBorders>
              <w:top w:val="single" w:sz="4" w:space="0" w:color="auto"/>
              <w:left w:val="single" w:sz="4" w:space="0" w:color="auto"/>
              <w:bottom w:val="single" w:sz="4" w:space="0" w:color="auto"/>
              <w:right w:val="single" w:sz="4" w:space="0" w:color="auto"/>
            </w:tcBorders>
            <w:hideMark/>
          </w:tcPr>
          <w:p w:rsidR="00913534" w:rsidRPr="00575C99" w:rsidRDefault="00913534" w:rsidP="005E1620">
            <w:pPr>
              <w:tabs>
                <w:tab w:val="left" w:pos="567"/>
              </w:tabs>
              <w:rPr>
                <w:rFonts w:asciiTheme="majorBidi" w:hAnsiTheme="majorBidi" w:cstheme="majorBidi"/>
                <w:sz w:val="22"/>
                <w:szCs w:val="22"/>
              </w:rPr>
            </w:pPr>
            <w:r w:rsidRPr="00575C99">
              <w:rPr>
                <w:rFonts w:asciiTheme="majorBidi" w:hAnsiTheme="majorBidi" w:cstheme="majorBidi"/>
                <w:sz w:val="22"/>
                <w:szCs w:val="22"/>
              </w:rPr>
              <w:t>40</w:t>
            </w:r>
            <w:r>
              <w:rPr>
                <w:rFonts w:asciiTheme="majorBidi" w:hAnsiTheme="majorBidi" w:cstheme="majorBidi"/>
                <w:sz w:val="22"/>
                <w:szCs w:val="22"/>
              </w:rPr>
              <w:t> </w:t>
            </w:r>
            <w:r w:rsidRPr="00575C99">
              <w:rPr>
                <w:rFonts w:asciiTheme="majorBidi" w:hAnsiTheme="majorBidi" w:cstheme="majorBidi"/>
                <w:sz w:val="22"/>
                <w:szCs w:val="22"/>
              </w:rPr>
              <w:t>ml</w:t>
            </w:r>
          </w:p>
        </w:tc>
      </w:tr>
    </w:tbl>
    <w:p w:rsidR="00913534" w:rsidRPr="00575C99" w:rsidRDefault="00913534" w:rsidP="00913534">
      <w:pPr>
        <w:tabs>
          <w:tab w:val="left" w:pos="567"/>
        </w:tabs>
        <w:rPr>
          <w:rFonts w:asciiTheme="majorBidi" w:hAnsiTheme="majorBidi" w:cstheme="majorBidi"/>
          <w:b/>
          <w:sz w:val="22"/>
          <w:szCs w:val="22"/>
        </w:rPr>
      </w:pPr>
    </w:p>
    <w:p w:rsidR="00913534" w:rsidRPr="00575C99" w:rsidRDefault="00913534" w:rsidP="00913534">
      <w:pPr>
        <w:tabs>
          <w:tab w:val="left" w:pos="567"/>
        </w:tabs>
        <w:ind w:left="567"/>
        <w:rPr>
          <w:rFonts w:asciiTheme="majorBidi" w:hAnsiTheme="majorBidi" w:cstheme="majorBidi"/>
          <w:sz w:val="22"/>
          <w:szCs w:val="22"/>
        </w:rPr>
      </w:pPr>
      <w:r w:rsidRPr="00575C99">
        <w:rPr>
          <w:rFonts w:asciiTheme="majorBidi" w:hAnsiTheme="majorBidi" w:cstheme="majorBidi"/>
          <w:b/>
          <w:sz w:val="22"/>
          <w:szCs w:val="22"/>
        </w:rPr>
        <w:t>Pastaba</w:t>
      </w:r>
      <w:r>
        <w:rPr>
          <w:rFonts w:asciiTheme="majorBidi" w:hAnsiTheme="majorBidi" w:cstheme="majorBidi"/>
          <w:b/>
          <w:sz w:val="22"/>
          <w:szCs w:val="22"/>
        </w:rPr>
        <w:t>:</w:t>
      </w:r>
      <w:r w:rsidRPr="00575C99">
        <w:rPr>
          <w:rFonts w:asciiTheme="majorBidi" w:hAnsiTheme="majorBidi" w:cstheme="majorBidi"/>
          <w:sz w:val="22"/>
          <w:szCs w:val="22"/>
        </w:rPr>
        <w:t xml:space="preserve"> Jei skirta didesnė kaip 1 g šio vaisto dozė, teks suvartoti daugiau kaip vieno Meropenem Kalceks flakono turinį. Flakonuose esantį skystį (tirpiklį) galima sutraukti į vieną švirkštą.</w:t>
      </w:r>
    </w:p>
    <w:p w:rsidR="00913534" w:rsidRPr="00575C99" w:rsidRDefault="00913534" w:rsidP="00913534">
      <w:pPr>
        <w:tabs>
          <w:tab w:val="left" w:pos="567"/>
        </w:tabs>
        <w:rPr>
          <w:rFonts w:asciiTheme="majorBidi" w:hAnsiTheme="majorBidi" w:cstheme="majorBidi"/>
          <w:sz w:val="22"/>
          <w:szCs w:val="22"/>
        </w:rPr>
      </w:pPr>
    </w:p>
    <w:p w:rsidR="00913534" w:rsidRPr="00575C99" w:rsidRDefault="00913534" w:rsidP="00913534">
      <w:pPr>
        <w:pStyle w:val="Sraopastraipa"/>
        <w:numPr>
          <w:ilvl w:val="0"/>
          <w:numId w:val="9"/>
        </w:numPr>
        <w:tabs>
          <w:tab w:val="left" w:pos="0"/>
        </w:tabs>
        <w:spacing w:line="240" w:lineRule="auto"/>
        <w:ind w:left="567" w:hanging="567"/>
        <w:rPr>
          <w:rFonts w:asciiTheme="majorBidi" w:hAnsiTheme="majorBidi" w:cstheme="majorBidi"/>
          <w:szCs w:val="22"/>
        </w:rPr>
      </w:pPr>
      <w:r w:rsidRPr="00575C99">
        <w:rPr>
          <w:rFonts w:asciiTheme="majorBidi" w:hAnsiTheme="majorBidi" w:cstheme="majorBidi"/>
          <w:szCs w:val="22"/>
        </w:rPr>
        <w:t>Švirkšto adata perdurkite guminio kamščio vidurį ir suleiskite rekomenduojamą injekcinio vandens kiekį į Meropenem Kalceks flakoną ar flakonus.</w:t>
      </w:r>
    </w:p>
    <w:p w:rsidR="00913534" w:rsidRPr="00575C99" w:rsidRDefault="00913534" w:rsidP="00913534">
      <w:pPr>
        <w:pStyle w:val="Sraopastraipa"/>
        <w:numPr>
          <w:ilvl w:val="0"/>
          <w:numId w:val="9"/>
        </w:numPr>
        <w:tabs>
          <w:tab w:val="left" w:pos="0"/>
        </w:tabs>
        <w:spacing w:line="240" w:lineRule="auto"/>
        <w:ind w:left="567" w:hanging="567"/>
        <w:rPr>
          <w:rFonts w:asciiTheme="majorBidi" w:hAnsiTheme="majorBidi" w:cstheme="majorBidi"/>
          <w:szCs w:val="22"/>
        </w:rPr>
      </w:pPr>
      <w:r w:rsidRPr="00575C99">
        <w:rPr>
          <w:rFonts w:asciiTheme="majorBidi" w:hAnsiTheme="majorBidi" w:cstheme="majorBidi"/>
          <w:szCs w:val="22"/>
        </w:rPr>
        <w:t>Ištraukite adatą iš flakono ir jį gerai pakratykite, kol milteliai ištirps (paprastai tai trunka ne ilgiau kaip 2 minutes). Guminį kamštį dar kartą nuvalykite nauju, alkoholiu suvilgytu tamponu. Palaukite, kol guminis kamštis nudžius.</w:t>
      </w:r>
    </w:p>
    <w:p w:rsidR="00913534" w:rsidRPr="00575C99" w:rsidRDefault="00913534" w:rsidP="00913534">
      <w:pPr>
        <w:pStyle w:val="Sraopastraipa"/>
        <w:numPr>
          <w:ilvl w:val="0"/>
          <w:numId w:val="9"/>
        </w:numPr>
        <w:tabs>
          <w:tab w:val="left" w:pos="0"/>
        </w:tabs>
        <w:spacing w:line="240" w:lineRule="auto"/>
        <w:ind w:left="567" w:hanging="567"/>
        <w:rPr>
          <w:rFonts w:asciiTheme="majorBidi" w:hAnsiTheme="majorBidi" w:cstheme="majorBidi"/>
          <w:szCs w:val="22"/>
        </w:rPr>
      </w:pPr>
      <w:r w:rsidRPr="00575C99">
        <w:rPr>
          <w:rFonts w:asciiTheme="majorBidi" w:hAnsiTheme="majorBidi" w:cstheme="majorBidi"/>
          <w:szCs w:val="22"/>
        </w:rPr>
        <w:t>Laikydami švirkšto stūmoklį iki galo įstumtą į švirkštą, vėl įdurkite adatą per guminį kamštį. Kartu laikydami švirkštą ir flakoną, flakoną apverskite.</w:t>
      </w:r>
    </w:p>
    <w:p w:rsidR="00913534" w:rsidRPr="00575C99" w:rsidRDefault="00913534" w:rsidP="00913534">
      <w:pPr>
        <w:pStyle w:val="Sraopastraipa"/>
        <w:numPr>
          <w:ilvl w:val="0"/>
          <w:numId w:val="9"/>
        </w:numPr>
        <w:tabs>
          <w:tab w:val="clear" w:pos="567"/>
          <w:tab w:val="left" w:pos="0"/>
        </w:tabs>
        <w:spacing w:line="240" w:lineRule="auto"/>
        <w:ind w:left="567" w:hanging="567"/>
        <w:rPr>
          <w:rFonts w:asciiTheme="majorBidi" w:hAnsiTheme="majorBidi" w:cstheme="majorBidi"/>
          <w:szCs w:val="22"/>
        </w:rPr>
      </w:pPr>
      <w:r w:rsidRPr="00575C99">
        <w:rPr>
          <w:rFonts w:asciiTheme="majorBidi" w:hAnsiTheme="majorBidi" w:cstheme="majorBidi"/>
          <w:szCs w:val="22"/>
        </w:rPr>
        <w:t>Adatos galiuką laikydami skystyje ir traukdami stūmoklį, visą flakone esantį skystį sutraukite į švirkštą.</w:t>
      </w:r>
    </w:p>
    <w:p w:rsidR="00913534" w:rsidRPr="00575C99" w:rsidRDefault="00913534" w:rsidP="00913534">
      <w:pPr>
        <w:pStyle w:val="Sraopastraipa"/>
        <w:numPr>
          <w:ilvl w:val="0"/>
          <w:numId w:val="9"/>
        </w:numPr>
        <w:tabs>
          <w:tab w:val="left" w:pos="0"/>
        </w:tabs>
        <w:spacing w:line="240" w:lineRule="auto"/>
        <w:ind w:left="0" w:firstLine="0"/>
        <w:rPr>
          <w:rFonts w:asciiTheme="majorBidi" w:hAnsiTheme="majorBidi" w:cstheme="majorBidi"/>
          <w:szCs w:val="22"/>
        </w:rPr>
      </w:pPr>
      <w:r w:rsidRPr="00575C99">
        <w:rPr>
          <w:rFonts w:asciiTheme="majorBidi" w:hAnsiTheme="majorBidi" w:cstheme="majorBidi"/>
          <w:szCs w:val="22"/>
        </w:rPr>
        <w:t>Iš flakono ištraukę adatą su švirkštu, tuščią flakoną išmeskite į saugią vietą.</w:t>
      </w:r>
    </w:p>
    <w:p w:rsidR="00913534" w:rsidRPr="00575C99" w:rsidRDefault="00913534" w:rsidP="00913534">
      <w:pPr>
        <w:pStyle w:val="Sraopastraipa"/>
        <w:numPr>
          <w:ilvl w:val="0"/>
          <w:numId w:val="9"/>
        </w:numPr>
        <w:tabs>
          <w:tab w:val="left" w:pos="0"/>
        </w:tabs>
        <w:spacing w:line="240" w:lineRule="auto"/>
        <w:ind w:left="567" w:hanging="567"/>
        <w:rPr>
          <w:rFonts w:asciiTheme="majorBidi" w:hAnsiTheme="majorBidi" w:cstheme="majorBidi"/>
          <w:szCs w:val="22"/>
        </w:rPr>
      </w:pPr>
      <w:r w:rsidRPr="00575C99">
        <w:rPr>
          <w:rFonts w:asciiTheme="majorBidi" w:hAnsiTheme="majorBidi" w:cstheme="majorBidi"/>
          <w:szCs w:val="22"/>
        </w:rPr>
        <w:t>Laikydami švirkštą vertikaliai (adata į viršų), pastuksenkite jį, kad skystyje esantys oro burbuliukai pakiltų į viršų.</w:t>
      </w:r>
    </w:p>
    <w:p w:rsidR="00913534" w:rsidRPr="00575C99" w:rsidRDefault="00913534" w:rsidP="00913534">
      <w:pPr>
        <w:pStyle w:val="Sraopastraipa"/>
        <w:numPr>
          <w:ilvl w:val="0"/>
          <w:numId w:val="9"/>
        </w:numPr>
        <w:tabs>
          <w:tab w:val="left" w:pos="0"/>
        </w:tabs>
        <w:spacing w:line="240" w:lineRule="auto"/>
        <w:ind w:left="0" w:firstLine="0"/>
        <w:rPr>
          <w:rFonts w:asciiTheme="majorBidi" w:hAnsiTheme="majorBidi" w:cstheme="majorBidi"/>
          <w:szCs w:val="22"/>
        </w:rPr>
      </w:pPr>
      <w:r w:rsidRPr="00575C99">
        <w:rPr>
          <w:rFonts w:asciiTheme="majorBidi" w:hAnsiTheme="majorBidi" w:cstheme="majorBidi"/>
          <w:szCs w:val="22"/>
        </w:rPr>
        <w:t>Švelniai stumdami stūmoklį, pašalinkite visą švirkšte esantį orą.</w:t>
      </w:r>
    </w:p>
    <w:p w:rsidR="00913534" w:rsidRPr="00575C99" w:rsidRDefault="00913534" w:rsidP="00913534">
      <w:pPr>
        <w:pStyle w:val="Sraopastraipa"/>
        <w:numPr>
          <w:ilvl w:val="0"/>
          <w:numId w:val="9"/>
        </w:numPr>
        <w:tabs>
          <w:tab w:val="left" w:pos="0"/>
        </w:tabs>
        <w:spacing w:line="240" w:lineRule="auto"/>
        <w:ind w:left="567" w:hanging="567"/>
        <w:rPr>
          <w:rFonts w:asciiTheme="majorBidi" w:hAnsiTheme="majorBidi" w:cstheme="majorBidi"/>
          <w:szCs w:val="22"/>
        </w:rPr>
      </w:pPr>
      <w:r w:rsidRPr="00575C99">
        <w:rPr>
          <w:rFonts w:asciiTheme="majorBidi" w:hAnsiTheme="majorBidi" w:cstheme="majorBidi"/>
          <w:szCs w:val="22"/>
        </w:rPr>
        <w:t>Jei Meropenem Kalceks vartojate namie, panaudotas adatas ir infuzijų sistemas tvarkykite tinkamu būdu. Jei Jūsų gydytojas nutars gydymą nutraukti, nesuvartotą Meropenem Kalceks tvarkykite tinkamu būdu.</w:t>
      </w:r>
    </w:p>
    <w:p w:rsidR="00913534" w:rsidRPr="00575C99" w:rsidRDefault="00913534" w:rsidP="00913534">
      <w:pPr>
        <w:pStyle w:val="Sraopastraipa"/>
        <w:numPr>
          <w:ilvl w:val="0"/>
          <w:numId w:val="9"/>
        </w:numPr>
        <w:tabs>
          <w:tab w:val="left" w:pos="0"/>
        </w:tabs>
        <w:spacing w:line="240" w:lineRule="auto"/>
        <w:ind w:left="567" w:hanging="567"/>
        <w:rPr>
          <w:rFonts w:asciiTheme="majorBidi" w:hAnsiTheme="majorBidi" w:cstheme="majorBidi"/>
          <w:szCs w:val="22"/>
        </w:rPr>
      </w:pPr>
      <w:r w:rsidRPr="00575C99">
        <w:rPr>
          <w:szCs w:val="22"/>
        </w:rPr>
        <w:t>Paruoštą tirpalą prieš vartojimą reikia apžiūrėti. Galima vartoti tik skaidrų, bespalvį ar gelsvą tirpalą, kuriame nėra matomų dalelių.</w:t>
      </w:r>
    </w:p>
    <w:p w:rsidR="00913534" w:rsidRPr="00575C99" w:rsidRDefault="00913534" w:rsidP="00913534">
      <w:pPr>
        <w:tabs>
          <w:tab w:val="left" w:pos="567"/>
        </w:tabs>
        <w:ind w:left="360" w:hanging="540"/>
        <w:rPr>
          <w:rFonts w:asciiTheme="majorBidi" w:hAnsiTheme="majorBidi" w:cstheme="majorBidi"/>
          <w:sz w:val="22"/>
          <w:szCs w:val="22"/>
        </w:rPr>
      </w:pPr>
    </w:p>
    <w:p w:rsidR="00913534" w:rsidRPr="00575C99" w:rsidRDefault="00913534" w:rsidP="00913534">
      <w:pPr>
        <w:tabs>
          <w:tab w:val="left" w:pos="567"/>
        </w:tabs>
        <w:jc w:val="both"/>
        <w:rPr>
          <w:rFonts w:asciiTheme="majorBidi" w:hAnsiTheme="majorBidi" w:cstheme="majorBidi"/>
          <w:b/>
          <w:sz w:val="22"/>
          <w:szCs w:val="22"/>
          <w:u w:val="single"/>
        </w:rPr>
      </w:pPr>
      <w:r w:rsidRPr="00575C99">
        <w:rPr>
          <w:rFonts w:asciiTheme="majorBidi" w:hAnsiTheme="majorBidi" w:cstheme="majorBidi"/>
          <w:b/>
          <w:sz w:val="22"/>
          <w:szCs w:val="22"/>
          <w:u w:val="single"/>
        </w:rPr>
        <w:t>Injekcijos atlikimas</w:t>
      </w:r>
    </w:p>
    <w:p w:rsidR="00913534" w:rsidRPr="00575C99" w:rsidRDefault="00913534" w:rsidP="00913534">
      <w:pPr>
        <w:tabs>
          <w:tab w:val="left" w:pos="567"/>
        </w:tabs>
        <w:rPr>
          <w:rFonts w:asciiTheme="majorBidi" w:hAnsiTheme="majorBidi" w:cstheme="majorBidi"/>
          <w:sz w:val="22"/>
          <w:szCs w:val="22"/>
        </w:rPr>
      </w:pPr>
      <w:r w:rsidRPr="00575C99">
        <w:rPr>
          <w:rFonts w:asciiTheme="majorBidi" w:hAnsiTheme="majorBidi" w:cstheme="majorBidi"/>
          <w:sz w:val="22"/>
          <w:szCs w:val="22"/>
        </w:rPr>
        <w:t xml:space="preserve">Vaisto galima leisti per trumpąją kaniulę arba </w:t>
      </w:r>
      <w:r>
        <w:rPr>
          <w:rFonts w:asciiTheme="majorBidi" w:hAnsiTheme="majorBidi" w:cstheme="majorBidi"/>
          <w:sz w:val="22"/>
          <w:szCs w:val="22"/>
        </w:rPr>
        <w:t>venflon</w:t>
      </w:r>
      <w:r w:rsidRPr="00575C99">
        <w:rPr>
          <w:rFonts w:asciiTheme="majorBidi" w:hAnsiTheme="majorBidi" w:cstheme="majorBidi"/>
          <w:szCs w:val="22"/>
        </w:rPr>
        <w:t>ą</w:t>
      </w:r>
      <w:r w:rsidRPr="00575C99">
        <w:rPr>
          <w:rFonts w:asciiTheme="majorBidi" w:hAnsiTheme="majorBidi" w:cstheme="majorBidi"/>
          <w:sz w:val="22"/>
          <w:szCs w:val="22"/>
        </w:rPr>
        <w:t>, arba per jungtį ar centrinę liniją.</w:t>
      </w:r>
    </w:p>
    <w:p w:rsidR="00913534" w:rsidRPr="00575C99" w:rsidRDefault="00913534" w:rsidP="00913534">
      <w:pPr>
        <w:keepNext/>
        <w:keepLines/>
        <w:tabs>
          <w:tab w:val="left" w:pos="567"/>
        </w:tabs>
        <w:rPr>
          <w:rFonts w:asciiTheme="majorBidi" w:hAnsiTheme="majorBidi" w:cstheme="majorBidi"/>
          <w:sz w:val="22"/>
          <w:szCs w:val="22"/>
        </w:rPr>
      </w:pPr>
    </w:p>
    <w:p w:rsidR="00913534" w:rsidRPr="00575C99" w:rsidRDefault="00913534" w:rsidP="00913534">
      <w:pPr>
        <w:keepNext/>
        <w:keepLines/>
        <w:tabs>
          <w:tab w:val="left" w:pos="567"/>
        </w:tabs>
        <w:rPr>
          <w:rFonts w:asciiTheme="majorBidi" w:hAnsiTheme="majorBidi" w:cstheme="majorBidi"/>
          <w:b/>
          <w:sz w:val="22"/>
          <w:szCs w:val="22"/>
        </w:rPr>
      </w:pPr>
      <w:r w:rsidRPr="00575C99">
        <w:rPr>
          <w:rFonts w:asciiTheme="majorBidi" w:hAnsiTheme="majorBidi" w:cstheme="majorBidi"/>
          <w:b/>
          <w:sz w:val="22"/>
          <w:szCs w:val="22"/>
        </w:rPr>
        <w:t>Meropenem Kalceks injekcija, naudojant trumpąją kaniul</w:t>
      </w:r>
      <w:r>
        <w:rPr>
          <w:rFonts w:asciiTheme="majorBidi" w:hAnsiTheme="majorBidi" w:cstheme="majorBidi"/>
          <w:b/>
          <w:sz w:val="22"/>
          <w:szCs w:val="22"/>
        </w:rPr>
        <w:t>ę</w:t>
      </w:r>
      <w:r w:rsidRPr="00C9016A">
        <w:rPr>
          <w:rFonts w:asciiTheme="majorBidi" w:hAnsiTheme="majorBidi" w:cstheme="majorBidi"/>
          <w:b/>
          <w:sz w:val="22"/>
          <w:szCs w:val="22"/>
        </w:rPr>
        <w:t xml:space="preserve"> </w:t>
      </w:r>
      <w:r w:rsidRPr="00575C99">
        <w:rPr>
          <w:rFonts w:asciiTheme="majorBidi" w:hAnsiTheme="majorBidi" w:cstheme="majorBidi"/>
          <w:b/>
          <w:sz w:val="22"/>
          <w:szCs w:val="22"/>
        </w:rPr>
        <w:t xml:space="preserve">arba </w:t>
      </w:r>
      <w:r>
        <w:rPr>
          <w:rFonts w:asciiTheme="majorBidi" w:hAnsiTheme="majorBidi" w:cstheme="majorBidi"/>
          <w:b/>
          <w:sz w:val="22"/>
          <w:szCs w:val="22"/>
        </w:rPr>
        <w:t>venfloną (į veną įstatytą plastmasinį vamzdelį)</w:t>
      </w:r>
    </w:p>
    <w:p w:rsidR="00913534" w:rsidRPr="00575C99" w:rsidRDefault="00913534" w:rsidP="00913534">
      <w:pPr>
        <w:pStyle w:val="Sraopastraipa"/>
        <w:keepNext/>
        <w:keepLines/>
        <w:numPr>
          <w:ilvl w:val="0"/>
          <w:numId w:val="10"/>
        </w:numPr>
        <w:spacing w:line="240" w:lineRule="auto"/>
        <w:ind w:left="567" w:hanging="567"/>
        <w:rPr>
          <w:rFonts w:asciiTheme="majorBidi" w:hAnsiTheme="majorBidi" w:cstheme="majorBidi"/>
          <w:szCs w:val="22"/>
        </w:rPr>
      </w:pPr>
      <w:r w:rsidRPr="00575C99">
        <w:rPr>
          <w:rFonts w:asciiTheme="majorBidi" w:hAnsiTheme="majorBidi" w:cstheme="majorBidi"/>
          <w:szCs w:val="22"/>
        </w:rPr>
        <w:t>Nuimkite adatą nuo švirkšto ir saugiai išmeskite ją į aštrioms atliekoms skirtą šiukšlių dėžę.</w:t>
      </w:r>
    </w:p>
    <w:p w:rsidR="00913534" w:rsidRPr="00575C99" w:rsidRDefault="00913534" w:rsidP="00913534">
      <w:pPr>
        <w:pStyle w:val="Sraopastraipa"/>
        <w:numPr>
          <w:ilvl w:val="0"/>
          <w:numId w:val="10"/>
        </w:numPr>
        <w:spacing w:line="240" w:lineRule="auto"/>
        <w:ind w:left="567" w:hanging="567"/>
        <w:rPr>
          <w:rFonts w:asciiTheme="majorBidi" w:hAnsiTheme="majorBidi" w:cstheme="majorBidi"/>
          <w:szCs w:val="22"/>
        </w:rPr>
      </w:pPr>
      <w:r w:rsidRPr="00575C99">
        <w:rPr>
          <w:rFonts w:asciiTheme="majorBidi" w:hAnsiTheme="majorBidi" w:cstheme="majorBidi"/>
          <w:szCs w:val="22"/>
        </w:rPr>
        <w:t>Trumposios kaniulės ar</w:t>
      </w:r>
      <w:r>
        <w:rPr>
          <w:rFonts w:asciiTheme="majorBidi" w:hAnsiTheme="majorBidi" w:cstheme="majorBidi"/>
          <w:szCs w:val="22"/>
        </w:rPr>
        <w:t xml:space="preserve"> </w:t>
      </w:r>
      <w:r w:rsidRPr="00C9016A">
        <w:rPr>
          <w:rFonts w:asciiTheme="majorBidi" w:hAnsiTheme="majorBidi" w:cstheme="majorBidi"/>
          <w:szCs w:val="22"/>
        </w:rPr>
        <w:t>venflono</w:t>
      </w:r>
      <w:r w:rsidRPr="00575C99">
        <w:rPr>
          <w:rFonts w:asciiTheme="majorBidi" w:hAnsiTheme="majorBidi" w:cstheme="majorBidi"/>
          <w:szCs w:val="22"/>
        </w:rPr>
        <w:t xml:space="preserve"> galiuką nuvalykite alkoholiu sudrėkintu tamponu ir palaukite, kol nudžius. Atidarykite kaniulės gaubtelį ir prijunkite švirkštą.</w:t>
      </w:r>
    </w:p>
    <w:p w:rsidR="00913534" w:rsidRPr="00575C99" w:rsidRDefault="00913534" w:rsidP="00913534">
      <w:pPr>
        <w:pStyle w:val="Sraopastraipa"/>
        <w:numPr>
          <w:ilvl w:val="0"/>
          <w:numId w:val="10"/>
        </w:numPr>
        <w:spacing w:line="240" w:lineRule="auto"/>
        <w:ind w:left="567" w:hanging="567"/>
        <w:rPr>
          <w:rFonts w:asciiTheme="majorBidi" w:hAnsiTheme="majorBidi" w:cstheme="majorBidi"/>
          <w:szCs w:val="22"/>
        </w:rPr>
      </w:pPr>
      <w:r w:rsidRPr="00575C99">
        <w:rPr>
          <w:rFonts w:asciiTheme="majorBidi" w:hAnsiTheme="majorBidi" w:cstheme="majorBidi"/>
          <w:szCs w:val="22"/>
        </w:rPr>
        <w:t>Lėtai stumkite švirkšto stūmoklį, kad antibiotikai būtų sušvirkšti tolygiu greičiu maždaug per 5</w:t>
      </w:r>
      <w:r>
        <w:rPr>
          <w:rFonts w:asciiTheme="majorBidi" w:hAnsiTheme="majorBidi" w:cstheme="majorBidi"/>
          <w:szCs w:val="22"/>
        </w:rPr>
        <w:t> </w:t>
      </w:r>
      <w:r w:rsidRPr="00575C99">
        <w:rPr>
          <w:rFonts w:asciiTheme="majorBidi" w:hAnsiTheme="majorBidi" w:cstheme="majorBidi"/>
          <w:szCs w:val="22"/>
        </w:rPr>
        <w:t>min.</w:t>
      </w:r>
    </w:p>
    <w:p w:rsidR="00913534" w:rsidRPr="00575C99" w:rsidRDefault="00913534" w:rsidP="00913534">
      <w:pPr>
        <w:pStyle w:val="Sraopastraipa"/>
        <w:numPr>
          <w:ilvl w:val="0"/>
          <w:numId w:val="10"/>
        </w:numPr>
        <w:spacing w:line="240" w:lineRule="auto"/>
        <w:ind w:left="567" w:hanging="567"/>
        <w:rPr>
          <w:rFonts w:asciiTheme="majorBidi" w:hAnsiTheme="majorBidi" w:cstheme="majorBidi"/>
          <w:szCs w:val="22"/>
        </w:rPr>
      </w:pPr>
      <w:r w:rsidRPr="00575C99">
        <w:rPr>
          <w:rFonts w:asciiTheme="majorBidi" w:hAnsiTheme="majorBidi" w:cstheme="majorBidi"/>
          <w:szCs w:val="22"/>
        </w:rPr>
        <w:t>Baigę antibiotiko injekciją, nuimkite tuščią švirkštą ir praplaukite kaniulę taip, kaip nurodė gydytojas arba slaugytojas.</w:t>
      </w:r>
    </w:p>
    <w:p w:rsidR="00913534" w:rsidRPr="00575C99" w:rsidRDefault="00913534" w:rsidP="00913534">
      <w:pPr>
        <w:pStyle w:val="Sraopastraipa"/>
        <w:numPr>
          <w:ilvl w:val="0"/>
          <w:numId w:val="10"/>
        </w:numPr>
        <w:spacing w:line="240" w:lineRule="auto"/>
        <w:ind w:left="567" w:hanging="567"/>
        <w:rPr>
          <w:rFonts w:asciiTheme="majorBidi" w:hAnsiTheme="majorBidi" w:cstheme="majorBidi"/>
          <w:szCs w:val="22"/>
        </w:rPr>
      </w:pPr>
      <w:r w:rsidRPr="00575C99">
        <w:rPr>
          <w:rFonts w:asciiTheme="majorBidi" w:hAnsiTheme="majorBidi" w:cstheme="majorBidi"/>
          <w:szCs w:val="22"/>
        </w:rPr>
        <w:t>Uždarykite kaniulės gaubtelį ir saugiai išmeskite švirkštą į aštrioms atliekoms skirtą šiukšlių dėžę.</w:t>
      </w:r>
    </w:p>
    <w:p w:rsidR="00913534" w:rsidRPr="00575C99" w:rsidRDefault="00913534" w:rsidP="00913534">
      <w:pPr>
        <w:tabs>
          <w:tab w:val="left" w:pos="567"/>
        </w:tabs>
        <w:rPr>
          <w:rFonts w:asciiTheme="majorBidi" w:hAnsiTheme="majorBidi" w:cstheme="majorBidi"/>
          <w:sz w:val="22"/>
          <w:szCs w:val="22"/>
        </w:rPr>
      </w:pPr>
    </w:p>
    <w:p w:rsidR="00913534" w:rsidRPr="00575C99" w:rsidRDefault="00913534" w:rsidP="00913534">
      <w:pPr>
        <w:tabs>
          <w:tab w:val="left" w:pos="567"/>
        </w:tabs>
        <w:rPr>
          <w:rFonts w:asciiTheme="majorBidi" w:hAnsiTheme="majorBidi" w:cstheme="majorBidi"/>
          <w:b/>
          <w:sz w:val="22"/>
          <w:szCs w:val="22"/>
        </w:rPr>
      </w:pPr>
      <w:r w:rsidRPr="00575C99">
        <w:rPr>
          <w:rFonts w:asciiTheme="majorBidi" w:hAnsiTheme="majorBidi" w:cstheme="majorBidi"/>
          <w:b/>
          <w:sz w:val="22"/>
          <w:szCs w:val="22"/>
        </w:rPr>
        <w:t>Meropenem Kalceks injekcija per jungtį arba centrinę liniją</w:t>
      </w:r>
    </w:p>
    <w:p w:rsidR="00913534" w:rsidRPr="00575C99" w:rsidRDefault="00913534" w:rsidP="00913534">
      <w:pPr>
        <w:pStyle w:val="Sraopastraipa"/>
        <w:numPr>
          <w:ilvl w:val="0"/>
          <w:numId w:val="11"/>
        </w:numPr>
        <w:spacing w:line="240" w:lineRule="auto"/>
        <w:ind w:left="567" w:hanging="567"/>
        <w:rPr>
          <w:rFonts w:asciiTheme="majorBidi" w:hAnsiTheme="majorBidi" w:cstheme="majorBidi"/>
          <w:szCs w:val="22"/>
        </w:rPr>
      </w:pPr>
      <w:r w:rsidRPr="00575C99">
        <w:rPr>
          <w:rFonts w:asciiTheme="majorBidi" w:hAnsiTheme="majorBidi" w:cstheme="majorBidi"/>
          <w:szCs w:val="22"/>
        </w:rPr>
        <w:t xml:space="preserve">Nuimkite gaubtelį nuo jungties arba linijos, nuvalykite galiuką alkoholiu sudrėkintu tamponu, palaukite, kol jis nudžius. </w:t>
      </w:r>
    </w:p>
    <w:p w:rsidR="00913534" w:rsidRPr="00575C99" w:rsidRDefault="00913534" w:rsidP="00913534">
      <w:pPr>
        <w:pStyle w:val="Sraopastraipa"/>
        <w:numPr>
          <w:ilvl w:val="0"/>
          <w:numId w:val="11"/>
        </w:numPr>
        <w:spacing w:line="240" w:lineRule="auto"/>
        <w:ind w:left="567" w:hanging="567"/>
        <w:rPr>
          <w:rFonts w:asciiTheme="majorBidi" w:hAnsiTheme="majorBidi" w:cstheme="majorBidi"/>
          <w:szCs w:val="22"/>
        </w:rPr>
      </w:pPr>
      <w:r w:rsidRPr="00575C99">
        <w:rPr>
          <w:rFonts w:asciiTheme="majorBidi" w:hAnsiTheme="majorBidi" w:cstheme="majorBidi"/>
          <w:szCs w:val="22"/>
        </w:rPr>
        <w:t>Prijungę švirkštą, lėtai stumkite jo stūmoklį, kad antibiotikas būtų suleistas tolygiu greičiu maždaug per 5</w:t>
      </w:r>
      <w:r>
        <w:rPr>
          <w:rFonts w:asciiTheme="majorBidi" w:hAnsiTheme="majorBidi" w:cstheme="majorBidi"/>
          <w:szCs w:val="22"/>
        </w:rPr>
        <w:t> </w:t>
      </w:r>
      <w:r w:rsidRPr="00575C99">
        <w:rPr>
          <w:rFonts w:asciiTheme="majorBidi" w:hAnsiTheme="majorBidi" w:cstheme="majorBidi"/>
          <w:szCs w:val="22"/>
        </w:rPr>
        <w:t>min.</w:t>
      </w:r>
    </w:p>
    <w:p w:rsidR="00913534" w:rsidRPr="00575C99" w:rsidRDefault="00913534" w:rsidP="00913534">
      <w:pPr>
        <w:pStyle w:val="Sraopastraipa"/>
        <w:numPr>
          <w:ilvl w:val="0"/>
          <w:numId w:val="11"/>
        </w:numPr>
        <w:spacing w:line="240" w:lineRule="auto"/>
        <w:ind w:left="567" w:hanging="567"/>
        <w:rPr>
          <w:rFonts w:asciiTheme="majorBidi" w:hAnsiTheme="majorBidi" w:cstheme="majorBidi"/>
          <w:szCs w:val="22"/>
        </w:rPr>
      </w:pPr>
      <w:r w:rsidRPr="00575C99">
        <w:rPr>
          <w:rFonts w:asciiTheme="majorBidi" w:hAnsiTheme="majorBidi" w:cstheme="majorBidi"/>
          <w:szCs w:val="22"/>
        </w:rPr>
        <w:t>Baigę antibiotiko injekciją, nuimkite švirkštą ir praplaukite centrinę liniją taip, kaip nurodė gydytojas arba slaugytojas.</w:t>
      </w:r>
    </w:p>
    <w:p w:rsidR="00913534" w:rsidRPr="00575C99" w:rsidRDefault="00913534" w:rsidP="00913534">
      <w:pPr>
        <w:pStyle w:val="Sraopastraipa"/>
        <w:numPr>
          <w:ilvl w:val="0"/>
          <w:numId w:val="11"/>
        </w:numPr>
        <w:spacing w:line="240" w:lineRule="auto"/>
        <w:ind w:left="567" w:hanging="567"/>
        <w:rPr>
          <w:rFonts w:asciiTheme="majorBidi" w:hAnsiTheme="majorBidi" w:cstheme="majorBidi"/>
          <w:szCs w:val="22"/>
        </w:rPr>
      </w:pPr>
      <w:r w:rsidRPr="00575C99">
        <w:rPr>
          <w:rFonts w:asciiTheme="majorBidi" w:hAnsiTheme="majorBidi" w:cstheme="majorBidi"/>
          <w:szCs w:val="22"/>
        </w:rPr>
        <w:t>Uždarykite centrinę liniją nauju steriliu gaubteliu ir saugiai išmeskite švirkštą į aštrioms atliekoms skirtą šiukšlių dėžę.</w:t>
      </w:r>
    </w:p>
    <w:p w:rsidR="00913534" w:rsidRPr="00575C99" w:rsidRDefault="00913534" w:rsidP="00913534">
      <w:pPr>
        <w:rPr>
          <w:rFonts w:asciiTheme="majorBidi" w:hAnsiTheme="majorBidi" w:cstheme="majorBidi"/>
          <w:sz w:val="22"/>
          <w:szCs w:val="22"/>
        </w:rPr>
      </w:pPr>
    </w:p>
    <w:p w:rsidR="00913534" w:rsidRDefault="00913534" w:rsidP="00913534">
      <w:pPr>
        <w:numPr>
          <w:ilvl w:val="12"/>
          <w:numId w:val="0"/>
        </w:numPr>
        <w:tabs>
          <w:tab w:val="left" w:pos="7088"/>
        </w:tabs>
        <w:ind w:right="-29"/>
        <w:rPr>
          <w:rFonts w:asciiTheme="majorBidi" w:hAnsiTheme="majorBidi" w:cstheme="majorBidi"/>
          <w:sz w:val="22"/>
          <w:szCs w:val="22"/>
        </w:rPr>
      </w:pPr>
      <w:r w:rsidRPr="00575C99">
        <w:rPr>
          <w:rFonts w:asciiTheme="majorBidi" w:hAnsiTheme="majorBidi" w:cstheme="majorBidi"/>
          <w:sz w:val="22"/>
          <w:szCs w:val="22"/>
        </w:rPr>
        <w:t>Nesuvartotą vaistinį preparatą ar atliekas reikia tvarkyti laikantis vietinių reikalavimų.</w:t>
      </w:r>
    </w:p>
    <w:p w:rsidR="00913534" w:rsidRPr="00575C99" w:rsidRDefault="00913534" w:rsidP="00913534">
      <w:pPr>
        <w:numPr>
          <w:ilvl w:val="12"/>
          <w:numId w:val="0"/>
        </w:numPr>
        <w:tabs>
          <w:tab w:val="left" w:pos="7088"/>
        </w:tabs>
        <w:ind w:right="-29"/>
        <w:rPr>
          <w:rFonts w:asciiTheme="majorBidi" w:hAnsiTheme="majorBidi" w:cstheme="majorBidi"/>
          <w:sz w:val="22"/>
          <w:szCs w:val="22"/>
          <w:lang w:eastAsia="lt-LT"/>
        </w:rPr>
      </w:pPr>
    </w:p>
    <w:p w:rsidR="00BA6577" w:rsidRDefault="00BA6577">
      <w:bookmarkStart w:id="2" w:name="_GoBack"/>
      <w:bookmarkEnd w:id="2"/>
    </w:p>
    <w:sectPr w:rsidR="00BA6577" w:rsidSect="002D3204">
      <w:pgSz w:w="11906" w:h="16838" w:code="9"/>
      <w:pgMar w:top="1134" w:right="1418" w:bottom="1134" w:left="1418" w:header="737" w:footer="737" w:gutter="0"/>
      <w:pgNumType w:start="1" w:chapStyle="1"/>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A94AD9"/>
    <w:multiLevelType w:val="hybridMultilevel"/>
    <w:tmpl w:val="94AC0F46"/>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3B5D0D"/>
    <w:multiLevelType w:val="hybridMultilevel"/>
    <w:tmpl w:val="AACA878A"/>
    <w:lvl w:ilvl="0" w:tplc="7FA0A830">
      <w:start w:val="1"/>
      <w:numFmt w:val="bullet"/>
      <w:lvlText w:val=""/>
      <w:lvlJc w:val="left"/>
      <w:pPr>
        <w:ind w:left="360" w:hanging="360"/>
      </w:pPr>
      <w:rPr>
        <w:rFonts w:ascii="Wingdings" w:hAnsi="Wingdings" w:hint="default"/>
        <w:sz w:val="20"/>
        <w:szCs w:val="20"/>
      </w:rPr>
    </w:lvl>
    <w:lvl w:ilvl="1" w:tplc="FDD6C040">
      <w:numFmt w:val="bullet"/>
      <w:lvlText w:val="•"/>
      <w:lvlJc w:val="left"/>
      <w:pPr>
        <w:ind w:left="720" w:hanging="360"/>
      </w:pPr>
      <w:rPr>
        <w:rFonts w:ascii="Times New Roman" w:eastAsia="Times New Roma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3A726CD"/>
    <w:multiLevelType w:val="hybridMultilevel"/>
    <w:tmpl w:val="B56A340E"/>
    <w:lvl w:ilvl="0" w:tplc="FDD6C040">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D0A0FC8"/>
    <w:multiLevelType w:val="hybridMultilevel"/>
    <w:tmpl w:val="56CAD9CC"/>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6"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 w15:restartNumberingAfterBreak="0">
    <w:nsid w:val="309C2038"/>
    <w:multiLevelType w:val="hybridMultilevel"/>
    <w:tmpl w:val="88466CC0"/>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781B46"/>
    <w:multiLevelType w:val="hybridMultilevel"/>
    <w:tmpl w:val="2F3EC438"/>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606D01"/>
    <w:multiLevelType w:val="hybridMultilevel"/>
    <w:tmpl w:val="542EF4CC"/>
    <w:lvl w:ilvl="0" w:tplc="FDD6C04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9A4386D"/>
    <w:multiLevelType w:val="hybridMultilevel"/>
    <w:tmpl w:val="015A4804"/>
    <w:lvl w:ilvl="0" w:tplc="7FA0A830">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6A51836"/>
    <w:multiLevelType w:val="hybridMultilevel"/>
    <w:tmpl w:val="4C54BC66"/>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24289F"/>
    <w:multiLevelType w:val="hybridMultilevel"/>
    <w:tmpl w:val="5122026C"/>
    <w:lvl w:ilvl="0" w:tplc="FDD6C04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6"/>
  </w:num>
  <w:num w:numId="3">
    <w:abstractNumId w:val="5"/>
  </w:num>
  <w:num w:numId="4">
    <w:abstractNumId w:val="3"/>
  </w:num>
  <w:num w:numId="5">
    <w:abstractNumId w:val="12"/>
  </w:num>
  <w:num w:numId="6">
    <w:abstractNumId w:val="2"/>
  </w:num>
  <w:num w:numId="7">
    <w:abstractNumId w:val="9"/>
  </w:num>
  <w:num w:numId="8">
    <w:abstractNumId w:val="4"/>
  </w:num>
  <w:num w:numId="9">
    <w:abstractNumId w:val="1"/>
  </w:num>
  <w:num w:numId="10">
    <w:abstractNumId w:val="8"/>
  </w:num>
  <w:num w:numId="11">
    <w:abstractNumId w:val="11"/>
  </w:num>
  <w:num w:numId="12">
    <w:abstractNumId w:val="7"/>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534"/>
    <w:rsid w:val="00072F85"/>
    <w:rsid w:val="000A5E72"/>
    <w:rsid w:val="000A7B60"/>
    <w:rsid w:val="00181364"/>
    <w:rsid w:val="002945D9"/>
    <w:rsid w:val="00305C48"/>
    <w:rsid w:val="003362C6"/>
    <w:rsid w:val="00497D4D"/>
    <w:rsid w:val="00742EBF"/>
    <w:rsid w:val="00913534"/>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E2783E-7B63-488F-87D1-065B9139A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13534"/>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913534"/>
    <w:rPr>
      <w:color w:val="0000FF"/>
      <w:u w:val="single"/>
    </w:rPr>
  </w:style>
  <w:style w:type="paragraph" w:styleId="Pagrindinistekstas">
    <w:name w:val="Body Text"/>
    <w:basedOn w:val="prastasis"/>
    <w:link w:val="PagrindinistekstasDiagrama"/>
    <w:rsid w:val="00913534"/>
    <w:rPr>
      <w:rFonts w:eastAsia="SimSun"/>
      <w:i/>
      <w:color w:val="008000"/>
      <w:sz w:val="22"/>
      <w:lang w:val="en-GB"/>
    </w:rPr>
  </w:style>
  <w:style w:type="character" w:customStyle="1" w:styleId="PagrindinistekstasDiagrama">
    <w:name w:val="Pagrindinis tekstas Diagrama"/>
    <w:basedOn w:val="Numatytasispastraiposriftas"/>
    <w:link w:val="Pagrindinistekstas"/>
    <w:rsid w:val="00913534"/>
    <w:rPr>
      <w:rFonts w:ascii="Times New Roman" w:eastAsia="SimSun" w:hAnsi="Times New Roman" w:cs="Times New Roman"/>
      <w:i/>
      <w:color w:val="008000"/>
      <w:szCs w:val="20"/>
      <w:lang w:val="en-GB"/>
    </w:rPr>
  </w:style>
  <w:style w:type="paragraph" w:customStyle="1" w:styleId="Default">
    <w:name w:val="Default"/>
    <w:qFormat/>
    <w:rsid w:val="00913534"/>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Sraopastraipa">
    <w:name w:val="List Paragraph"/>
    <w:basedOn w:val="prastasis"/>
    <w:uiPriority w:val="1"/>
    <w:qFormat/>
    <w:rsid w:val="00913534"/>
    <w:pPr>
      <w:tabs>
        <w:tab w:val="left" w:pos="567"/>
      </w:tabs>
      <w:spacing w:line="260" w:lineRule="exact"/>
      <w:ind w:left="720"/>
      <w:contextualSpacing/>
    </w:pPr>
    <w:rPr>
      <w:sz w:val="22"/>
      <w:lang w:eastAsia="lt-LT" w:bidi="lt-LT"/>
    </w:rPr>
  </w:style>
  <w:style w:type="paragraph" w:styleId="Betarp">
    <w:name w:val="No Spacing"/>
    <w:aliases w:val="Heading3"/>
    <w:uiPriority w:val="1"/>
    <w:qFormat/>
    <w:rsid w:val="00913534"/>
    <w:pPr>
      <w:spacing w:after="0" w:line="240" w:lineRule="auto"/>
    </w:pPr>
    <w:rPr>
      <w:rFonts w:ascii="Times New Roman" w:eastAsia="Calibri" w:hAnsi="Times New Roman" w:cs="Times New Roman"/>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vkt.lt/" TargetMode="External"/><Relationship Id="rId5" Type="http://schemas.openxmlformats.org/officeDocument/2006/relationships/hyperlink" Target="mailto:kalceks@kalceks.lv"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14265</Words>
  <Characters>8132</Characters>
  <Application>Microsoft Office Word</Application>
  <DocSecurity>0</DocSecurity>
  <Lines>67</Lines>
  <Paragraphs>44</Paragraphs>
  <ScaleCrop>false</ScaleCrop>
  <HeadingPairs>
    <vt:vector size="4" baseType="variant">
      <vt:variant>
        <vt:lpstr>Pavadinimas</vt:lpstr>
      </vt:variant>
      <vt:variant>
        <vt:i4>1</vt:i4>
      </vt:variant>
      <vt:variant>
        <vt:lpstr>Antraštės</vt:lpstr>
      </vt:variant>
      <vt:variant>
        <vt:i4>29</vt:i4>
      </vt:variant>
    </vt:vector>
  </HeadingPairs>
  <TitlesOfParts>
    <vt:vector size="30" baseType="lpstr">
      <vt:lpstr/>
      <vt:lpstr>Pakuotės lapelis: informacija vartotojui</vt:lpstr>
      <vt:lpstr/>
      <vt:lpstr>Apie ką rašoma šiame lapelyje?</vt:lpstr>
      <vt:lpstr/>
      <vt:lpstr>plaučių infekcinę ligą (pneumoniją);</vt:lpstr>
      <vt:lpstr>plaučių ir bronchų infekcines ligas pacientams, sergantiems cistine fibroze;</vt:lpstr>
      <vt:lpstr>komplikuotas šlapimo takų infekcines ligas;</vt:lpstr>
      <vt:lpstr>komplikuotas pilvo ertmės infekcines ligas;</vt:lpstr>
      <vt:lpstr>komplikuotas odos ir minkštųjų audinių infekcines ligas;</vt:lpstr>
      <vt:lpstr>ūminę bakterinę galvos smegenų infekcinę ligą (meningitą).</vt:lpstr>
      <vt:lpstr>Šį vaistą galima vartoti bakterijų sukeltai kraujo infekcijai gydyti nustačius a</vt:lpstr>
      <vt:lpstr/>
      <vt:lpstr>Meropenem Kalceks vartoti draudžiama:</vt:lpstr>
      <vt:lpstr>jeigu yra alergija (padidėjęs jautrumas) meropenemui arba bet kuriai pagalbinei </vt:lpstr>
      <vt:lpstr>jeigu yra alergija (padidėjęs jautrumas) kitiems antibiotikams, tokiems kaip pen</vt:lpstr>
      <vt:lpstr>Įspėjimai ir atsargumo priemonės</vt:lpstr>
      <vt:lpstr/>
      <vt:lpstr>Vairavimas ir mechanizmų valdymas</vt:lpstr>
      <vt:lpstr>Meropenem Kalceks sudėtyje yra natrio</vt:lpstr>
      <vt:lpstr>Meropenem Kalceks 500 mg: Kiekviename šio vaisto flakone yra maždaug 45 mg natri</vt:lpstr>
      <vt:lpstr/>
      <vt:lpstr>Meropenem Kalceks 1 g: Kiekviename šio vaisto flakone yra maždaug 90 mg natrio (</vt:lpstr>
      <vt:lpstr>Ką daryti pavartojus per didelę Meropenem Kalceks dozę</vt:lpstr>
      <vt:lpstr>Jeigu atsitiktinai pavartojote didesnę negu gydytojo skirta dozę, tuoj pat kreip</vt:lpstr>
      <vt:lpstr/>
      <vt:lpstr>Pamiršus pavartoti Meropenem Kalceks</vt:lpstr>
      <vt:lpstr>Jei pamiršote pavartoti, prisiminus, suleiskite vaisto kaip galima greičiau. Jei</vt:lpstr>
      <vt:lpstr>Nustojus vartoti Meropenem Kalceks</vt:lpstr>
      <vt:lpstr>Kol gydytojas nenurodė, nenutraukite šio vaisto vartojimo.</vt:lpstr>
    </vt:vector>
  </TitlesOfParts>
  <Company/>
  <LinksUpToDate>false</LinksUpToDate>
  <CharactersWithSpaces>22353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2024-09-30T07:42:00Z</dcterms:created>
  <dcterms:modified xsi:type="dcterms:W3CDTF">2024-09-30T07:43:00Z</dcterms:modified>
</cp:coreProperties>
</file>