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FFFDC" w14:textId="78662CA0" w:rsidR="00582A8A" w:rsidRPr="006B33E3" w:rsidRDefault="00582A8A" w:rsidP="00582A8A">
      <w:pPr>
        <w:widowControl w:val="0"/>
        <w:tabs>
          <w:tab w:val="left" w:pos="567"/>
        </w:tabs>
        <w:ind w:left="540" w:hanging="540"/>
        <w:jc w:val="center"/>
        <w:outlineLvl w:val="0"/>
        <w:rPr>
          <w:rFonts w:eastAsia="Calibri"/>
          <w:b/>
          <w:caps/>
          <w:sz w:val="22"/>
          <w:szCs w:val="22"/>
          <w:lang w:val="lt-LT" w:eastAsia="lt-LT"/>
        </w:rPr>
      </w:pPr>
      <w:bookmarkStart w:id="0" w:name="_Toc129243138"/>
      <w:bookmarkStart w:id="1" w:name="_Toc129243263"/>
      <w:r w:rsidRPr="006B33E3">
        <w:rPr>
          <w:rFonts w:eastAsia="Calibri"/>
          <w:b/>
          <w:caps/>
          <w:sz w:val="22"/>
          <w:szCs w:val="22"/>
          <w:lang w:val="lt-LT" w:eastAsia="lt-LT"/>
        </w:rPr>
        <w:t>P</w:t>
      </w:r>
      <w:r w:rsidRPr="006B33E3">
        <w:rPr>
          <w:rFonts w:eastAsia="Calibri"/>
          <w:b/>
          <w:sz w:val="22"/>
          <w:szCs w:val="22"/>
          <w:lang w:val="lt-LT" w:eastAsia="lt-LT"/>
        </w:rPr>
        <w:t>akuotės lapelis</w:t>
      </w:r>
      <w:r w:rsidRPr="006B33E3">
        <w:rPr>
          <w:rFonts w:eastAsia="Calibri"/>
          <w:b/>
          <w:caps/>
          <w:sz w:val="22"/>
          <w:szCs w:val="22"/>
          <w:lang w:val="lt-LT" w:eastAsia="lt-LT"/>
        </w:rPr>
        <w:t xml:space="preserve">: </w:t>
      </w:r>
      <w:r w:rsidRPr="006B33E3">
        <w:rPr>
          <w:rFonts w:eastAsia="Calibri"/>
          <w:b/>
          <w:sz w:val="22"/>
          <w:szCs w:val="22"/>
          <w:lang w:val="lt-LT" w:eastAsia="lt-LT"/>
        </w:rPr>
        <w:t xml:space="preserve">informacija </w:t>
      </w:r>
      <w:bookmarkEnd w:id="0"/>
      <w:bookmarkEnd w:id="1"/>
      <w:r w:rsidRPr="006B33E3">
        <w:rPr>
          <w:rFonts w:eastAsia="Calibri"/>
          <w:b/>
          <w:sz w:val="22"/>
          <w:szCs w:val="22"/>
          <w:lang w:val="lt-LT" w:eastAsia="lt-LT"/>
        </w:rPr>
        <w:t>pacientui</w:t>
      </w:r>
    </w:p>
    <w:p w14:paraId="321781E0" w14:textId="77777777" w:rsidR="00582A8A" w:rsidRPr="006B33E3" w:rsidRDefault="00582A8A" w:rsidP="00582A8A">
      <w:pPr>
        <w:widowControl w:val="0"/>
        <w:rPr>
          <w:rFonts w:eastAsia="Calibri"/>
          <w:sz w:val="22"/>
          <w:szCs w:val="22"/>
          <w:lang w:val="lt-LT" w:eastAsia="lt-LT"/>
        </w:rPr>
      </w:pPr>
    </w:p>
    <w:p w14:paraId="4ADE37E1" w14:textId="085D3C4F" w:rsidR="00582A8A" w:rsidRPr="006B33E3" w:rsidRDefault="00B03228" w:rsidP="00582A8A">
      <w:pPr>
        <w:widowControl w:val="0"/>
        <w:jc w:val="center"/>
        <w:rPr>
          <w:b/>
          <w:sz w:val="22"/>
          <w:szCs w:val="22"/>
          <w:lang w:val="lt-LT" w:eastAsia="lt-LT"/>
        </w:rPr>
      </w:pPr>
      <w:bookmarkStart w:id="2" w:name="_Hlk125714848"/>
      <w:r w:rsidRPr="006B33E3">
        <w:rPr>
          <w:b/>
          <w:sz w:val="22"/>
          <w:szCs w:val="22"/>
          <w:lang w:val="lt-LT" w:eastAsia="lt-LT"/>
        </w:rPr>
        <w:t>DEXAMETHASONE</w:t>
      </w:r>
      <w:r w:rsidRPr="00843DE3">
        <w:rPr>
          <w:b/>
          <w:sz w:val="22"/>
          <w:szCs w:val="22"/>
          <w:lang w:val="lt-LT" w:eastAsia="lt-LT"/>
        </w:rPr>
        <w:t xml:space="preserve"> </w:t>
      </w:r>
      <w:r w:rsidR="00EB75B5" w:rsidRPr="00843DE3">
        <w:rPr>
          <w:b/>
          <w:sz w:val="22"/>
          <w:szCs w:val="22"/>
          <w:lang w:val="lt-LT" w:eastAsia="lt-LT"/>
        </w:rPr>
        <w:t>PHOSPHATE</w:t>
      </w:r>
      <w:r w:rsidR="00EB75B5">
        <w:rPr>
          <w:b/>
          <w:sz w:val="22"/>
          <w:szCs w:val="22"/>
          <w:lang w:val="lt-LT" w:eastAsia="lt-LT"/>
        </w:rPr>
        <w:t xml:space="preserve"> </w:t>
      </w:r>
      <w:r w:rsidRPr="006B33E3">
        <w:rPr>
          <w:b/>
          <w:sz w:val="22"/>
          <w:szCs w:val="22"/>
          <w:lang w:val="lt-LT" w:eastAsia="lt-LT"/>
        </w:rPr>
        <w:t xml:space="preserve">MEDOCHEMIE </w:t>
      </w:r>
      <w:bookmarkEnd w:id="2"/>
      <w:r w:rsidR="00582A8A" w:rsidRPr="006B33E3">
        <w:rPr>
          <w:b/>
          <w:sz w:val="22"/>
          <w:szCs w:val="22"/>
          <w:lang w:val="lt-LT" w:eastAsia="lt-LT"/>
        </w:rPr>
        <w:t>4 mg/ml injekcinis tirpalas</w:t>
      </w:r>
    </w:p>
    <w:p w14:paraId="4A1293D8" w14:textId="77777777" w:rsidR="00582A8A" w:rsidRPr="006B33E3" w:rsidRDefault="00582A8A" w:rsidP="00582A8A">
      <w:pPr>
        <w:widowControl w:val="0"/>
        <w:jc w:val="center"/>
        <w:outlineLvl w:val="0"/>
        <w:rPr>
          <w:sz w:val="22"/>
          <w:szCs w:val="22"/>
          <w:lang w:val="lt-LT" w:eastAsia="lt-LT"/>
        </w:rPr>
      </w:pPr>
      <w:proofErr w:type="spellStart"/>
      <w:r w:rsidRPr="006B33E3">
        <w:rPr>
          <w:sz w:val="22"/>
          <w:szCs w:val="22"/>
          <w:lang w:val="lt-LT" w:eastAsia="lt-LT"/>
        </w:rPr>
        <w:t>deksametazono</w:t>
      </w:r>
      <w:proofErr w:type="spellEnd"/>
      <w:r w:rsidRPr="006B33E3">
        <w:rPr>
          <w:sz w:val="22"/>
          <w:szCs w:val="22"/>
          <w:lang w:val="lt-LT" w:eastAsia="lt-LT"/>
        </w:rPr>
        <w:t xml:space="preserve"> fosfatas</w:t>
      </w:r>
    </w:p>
    <w:p w14:paraId="45BEAEE5" w14:textId="77777777" w:rsidR="00582A8A" w:rsidRPr="006B33E3" w:rsidRDefault="00582A8A" w:rsidP="00582A8A">
      <w:pPr>
        <w:widowControl w:val="0"/>
        <w:rPr>
          <w:rFonts w:eastAsia="Calibri"/>
          <w:sz w:val="22"/>
          <w:szCs w:val="22"/>
          <w:lang w:val="lt-LT" w:eastAsia="lt-LT"/>
        </w:rPr>
      </w:pPr>
    </w:p>
    <w:p w14:paraId="3F485079" w14:textId="77777777" w:rsidR="00582A8A" w:rsidRPr="006B33E3" w:rsidRDefault="00582A8A" w:rsidP="00582A8A">
      <w:pPr>
        <w:widowControl w:val="0"/>
        <w:rPr>
          <w:rFonts w:eastAsia="Calibri"/>
          <w:sz w:val="22"/>
          <w:szCs w:val="22"/>
          <w:lang w:val="lt-LT" w:eastAsia="lt-LT"/>
        </w:rPr>
      </w:pPr>
    </w:p>
    <w:p w14:paraId="5443FE28" w14:textId="77777777" w:rsidR="00582A8A" w:rsidRPr="006B33E3" w:rsidRDefault="00582A8A" w:rsidP="00582A8A">
      <w:pPr>
        <w:widowControl w:val="0"/>
        <w:rPr>
          <w:b/>
          <w:sz w:val="22"/>
          <w:szCs w:val="22"/>
          <w:lang w:val="lt-LT" w:eastAsia="en-US"/>
        </w:rPr>
      </w:pPr>
      <w:r w:rsidRPr="006B33E3">
        <w:rPr>
          <w:b/>
          <w:sz w:val="22"/>
          <w:szCs w:val="22"/>
          <w:lang w:val="lt-LT" w:eastAsia="en-US"/>
        </w:rPr>
        <w:t>Atidžiai perskaitykite visą šį lapelį, prieš pradėdami vartoti vaistą, nes jame pateikiama Jums svarbi informacija.</w:t>
      </w:r>
    </w:p>
    <w:p w14:paraId="4F7A3A51" w14:textId="77777777" w:rsidR="00582A8A" w:rsidRPr="006B33E3" w:rsidRDefault="00582A8A" w:rsidP="00582A8A">
      <w:pPr>
        <w:widowControl w:val="0"/>
        <w:numPr>
          <w:ilvl w:val="0"/>
          <w:numId w:val="1"/>
        </w:numPr>
        <w:tabs>
          <w:tab w:val="clear" w:pos="227"/>
        </w:tabs>
        <w:ind w:left="567" w:hanging="567"/>
        <w:rPr>
          <w:sz w:val="22"/>
          <w:szCs w:val="22"/>
          <w:lang w:val="lt-LT" w:eastAsia="lt-LT"/>
        </w:rPr>
      </w:pPr>
      <w:r w:rsidRPr="006B33E3">
        <w:rPr>
          <w:sz w:val="22"/>
          <w:szCs w:val="22"/>
          <w:lang w:val="lt-LT" w:eastAsia="lt-LT"/>
        </w:rPr>
        <w:t>Neišmeskite šio lapelio, nes vėl gali prireikti jį perskaityti.</w:t>
      </w:r>
    </w:p>
    <w:p w14:paraId="1F1C23F3" w14:textId="77777777" w:rsidR="00582A8A" w:rsidRPr="006B33E3" w:rsidRDefault="00582A8A" w:rsidP="00582A8A">
      <w:pPr>
        <w:widowControl w:val="0"/>
        <w:numPr>
          <w:ilvl w:val="0"/>
          <w:numId w:val="1"/>
        </w:numPr>
        <w:tabs>
          <w:tab w:val="clear" w:pos="227"/>
        </w:tabs>
        <w:ind w:left="567" w:hanging="567"/>
        <w:rPr>
          <w:sz w:val="22"/>
          <w:szCs w:val="22"/>
          <w:lang w:val="lt-LT" w:eastAsia="lt-LT"/>
        </w:rPr>
      </w:pPr>
      <w:r w:rsidRPr="006B33E3">
        <w:rPr>
          <w:sz w:val="22"/>
          <w:szCs w:val="22"/>
          <w:lang w:val="lt-LT" w:eastAsia="lt-LT"/>
        </w:rPr>
        <w:t>Jeigu kiltų daugiau klausimų, kreipkitės į gydytoją arba vaistininką.</w:t>
      </w:r>
    </w:p>
    <w:p w14:paraId="15C7E717" w14:textId="5C0ABDD2" w:rsidR="00582A8A" w:rsidRPr="00E772BC" w:rsidRDefault="00582A8A" w:rsidP="00E772BC">
      <w:pPr>
        <w:widowControl w:val="0"/>
        <w:numPr>
          <w:ilvl w:val="0"/>
          <w:numId w:val="1"/>
        </w:numPr>
        <w:tabs>
          <w:tab w:val="clear" w:pos="227"/>
        </w:tabs>
        <w:ind w:left="567" w:hanging="567"/>
        <w:rPr>
          <w:sz w:val="22"/>
          <w:szCs w:val="22"/>
          <w:lang w:val="lt-LT" w:eastAsia="lt-LT"/>
        </w:rPr>
      </w:pPr>
      <w:r w:rsidRPr="006B33E3">
        <w:rPr>
          <w:sz w:val="22"/>
          <w:szCs w:val="22"/>
          <w:lang w:val="lt-LT" w:eastAsia="lt-LT"/>
        </w:rPr>
        <w:t xml:space="preserve">Jeigu pasireiškė šalutinis poveikis (net jeigu jis šiame lapelyje nenurodytas), </w:t>
      </w:r>
      <w:r w:rsidR="00E772BC">
        <w:rPr>
          <w:sz w:val="22"/>
          <w:szCs w:val="22"/>
          <w:lang w:val="lt-LT" w:eastAsia="lt-LT"/>
        </w:rPr>
        <w:t xml:space="preserve">kreipkitės į </w:t>
      </w:r>
      <w:r w:rsidRPr="006B33E3">
        <w:rPr>
          <w:sz w:val="22"/>
          <w:szCs w:val="22"/>
          <w:lang w:val="lt-LT" w:eastAsia="lt-LT"/>
        </w:rPr>
        <w:t>gydytoj</w:t>
      </w:r>
      <w:r w:rsidR="00E772BC">
        <w:rPr>
          <w:sz w:val="22"/>
          <w:szCs w:val="22"/>
          <w:lang w:val="lt-LT" w:eastAsia="lt-LT"/>
        </w:rPr>
        <w:t>ą,</w:t>
      </w:r>
      <w:r w:rsidR="00D56648">
        <w:rPr>
          <w:sz w:val="22"/>
          <w:szCs w:val="22"/>
          <w:lang w:val="lt-LT" w:eastAsia="lt-LT"/>
        </w:rPr>
        <w:t xml:space="preserve"> </w:t>
      </w:r>
      <w:r w:rsidRPr="006B33E3">
        <w:rPr>
          <w:sz w:val="22"/>
          <w:szCs w:val="22"/>
          <w:lang w:val="lt-LT" w:eastAsia="lt-LT"/>
        </w:rPr>
        <w:t>vaistinink</w:t>
      </w:r>
      <w:r w:rsidR="00E772BC">
        <w:rPr>
          <w:sz w:val="22"/>
          <w:szCs w:val="22"/>
          <w:lang w:val="lt-LT" w:eastAsia="lt-LT"/>
        </w:rPr>
        <w:t>ą arba slaugytoją</w:t>
      </w:r>
      <w:r w:rsidRPr="00E772BC">
        <w:rPr>
          <w:sz w:val="22"/>
          <w:szCs w:val="22"/>
          <w:lang w:val="lt-LT" w:eastAsia="lt-LT"/>
        </w:rPr>
        <w:t>. Žr. 4 skyrių.</w:t>
      </w:r>
    </w:p>
    <w:p w14:paraId="30F91FE5" w14:textId="77777777" w:rsidR="00582A8A" w:rsidRPr="006B33E3" w:rsidRDefault="00582A8A" w:rsidP="00582A8A">
      <w:pPr>
        <w:widowControl w:val="0"/>
        <w:ind w:left="567" w:hanging="567"/>
        <w:rPr>
          <w:sz w:val="22"/>
          <w:szCs w:val="22"/>
          <w:lang w:val="lt-LT" w:eastAsia="lt-LT"/>
        </w:rPr>
      </w:pPr>
    </w:p>
    <w:p w14:paraId="6049530E" w14:textId="77777777" w:rsidR="00582A8A" w:rsidRPr="006B33E3" w:rsidRDefault="00582A8A" w:rsidP="00582A8A">
      <w:pPr>
        <w:widowControl w:val="0"/>
        <w:ind w:left="567" w:hanging="567"/>
        <w:rPr>
          <w:b/>
          <w:sz w:val="22"/>
          <w:szCs w:val="22"/>
          <w:lang w:val="lt-LT" w:eastAsia="lt-LT"/>
        </w:rPr>
      </w:pPr>
      <w:r w:rsidRPr="006B33E3">
        <w:rPr>
          <w:b/>
          <w:sz w:val="22"/>
          <w:szCs w:val="22"/>
          <w:lang w:val="lt-LT" w:eastAsia="lt-LT"/>
        </w:rPr>
        <w:t>Apie ką rašoma šiame lapelyje?</w:t>
      </w:r>
    </w:p>
    <w:p w14:paraId="78042922" w14:textId="77777777" w:rsidR="00582A8A" w:rsidRPr="006B33E3" w:rsidRDefault="00582A8A" w:rsidP="00582A8A">
      <w:pPr>
        <w:widowControl w:val="0"/>
        <w:ind w:left="567" w:hanging="567"/>
        <w:rPr>
          <w:b/>
          <w:sz w:val="22"/>
          <w:szCs w:val="22"/>
          <w:lang w:val="lt-LT" w:eastAsia="lt-LT"/>
        </w:rPr>
      </w:pPr>
    </w:p>
    <w:p w14:paraId="52AAF084" w14:textId="7E222F9A" w:rsidR="00582A8A" w:rsidRPr="006B33E3" w:rsidRDefault="00582A8A" w:rsidP="00582A8A">
      <w:pPr>
        <w:widowControl w:val="0"/>
        <w:ind w:left="567" w:hanging="567"/>
        <w:rPr>
          <w:sz w:val="22"/>
          <w:szCs w:val="22"/>
          <w:lang w:val="lt-LT" w:eastAsia="lt-LT"/>
        </w:rPr>
      </w:pPr>
      <w:r w:rsidRPr="006B33E3">
        <w:rPr>
          <w:sz w:val="22"/>
          <w:szCs w:val="22"/>
          <w:lang w:val="lt-LT" w:eastAsia="lt-LT"/>
        </w:rPr>
        <w:t>1.</w:t>
      </w:r>
      <w:r w:rsidRPr="006B33E3">
        <w:rPr>
          <w:sz w:val="22"/>
          <w:szCs w:val="22"/>
          <w:lang w:val="lt-LT" w:eastAsia="lt-LT"/>
        </w:rPr>
        <w:tab/>
        <w:t xml:space="preserve">Kas yra </w:t>
      </w:r>
      <w:r w:rsidR="006F1DEF" w:rsidRPr="006B33E3">
        <w:rPr>
          <w:bCs/>
          <w:sz w:val="22"/>
          <w:szCs w:val="22"/>
          <w:lang w:val="lt-LT" w:eastAsia="lt-LT"/>
        </w:rPr>
        <w:t xml:space="preserve">DEXAMETHASONE </w:t>
      </w:r>
      <w:r w:rsidR="00EB75B5">
        <w:rPr>
          <w:sz w:val="22"/>
          <w:szCs w:val="22"/>
          <w:lang w:val="lt-LT"/>
        </w:rPr>
        <w:t xml:space="preserve">PHOSPHATE </w:t>
      </w:r>
      <w:r w:rsidR="006F1DEF" w:rsidRPr="006B33E3">
        <w:rPr>
          <w:bCs/>
          <w:sz w:val="22"/>
          <w:szCs w:val="22"/>
          <w:lang w:val="lt-LT" w:eastAsia="lt-LT"/>
        </w:rPr>
        <w:t xml:space="preserve">MEDOCHEMIE </w:t>
      </w:r>
      <w:r w:rsidRPr="006B33E3">
        <w:rPr>
          <w:sz w:val="22"/>
          <w:szCs w:val="22"/>
          <w:lang w:val="lt-LT" w:eastAsia="lt-LT"/>
        </w:rPr>
        <w:t>ir kam jis vartojamas</w:t>
      </w:r>
    </w:p>
    <w:p w14:paraId="02D9D8D7" w14:textId="1ACE9B34" w:rsidR="00582A8A" w:rsidRPr="006B33E3" w:rsidRDefault="00582A8A" w:rsidP="00582A8A">
      <w:pPr>
        <w:widowControl w:val="0"/>
        <w:ind w:left="567" w:hanging="567"/>
        <w:rPr>
          <w:sz w:val="22"/>
          <w:szCs w:val="22"/>
          <w:lang w:val="lt-LT" w:eastAsia="lt-LT"/>
        </w:rPr>
      </w:pPr>
      <w:r w:rsidRPr="006B33E3">
        <w:rPr>
          <w:sz w:val="22"/>
          <w:szCs w:val="22"/>
          <w:lang w:val="lt-LT" w:eastAsia="lt-LT"/>
        </w:rPr>
        <w:t>2.</w:t>
      </w:r>
      <w:r w:rsidRPr="006B33E3">
        <w:rPr>
          <w:sz w:val="22"/>
          <w:szCs w:val="22"/>
          <w:lang w:val="lt-LT" w:eastAsia="lt-LT"/>
        </w:rPr>
        <w:tab/>
        <w:t xml:space="preserve">Kas žinotina prieš vartojant </w:t>
      </w:r>
      <w:r w:rsidR="006F1DEF" w:rsidRPr="006B33E3">
        <w:rPr>
          <w:bCs/>
          <w:sz w:val="22"/>
          <w:szCs w:val="22"/>
          <w:lang w:val="lt-LT" w:eastAsia="lt-LT"/>
        </w:rPr>
        <w:t xml:space="preserve">DEXAMETHASONE </w:t>
      </w:r>
      <w:r w:rsidR="00EB75B5">
        <w:rPr>
          <w:sz w:val="22"/>
          <w:szCs w:val="22"/>
          <w:lang w:val="lt-LT"/>
        </w:rPr>
        <w:t xml:space="preserve">PHOSPHATE </w:t>
      </w:r>
      <w:r w:rsidR="006F1DEF" w:rsidRPr="006B33E3">
        <w:rPr>
          <w:bCs/>
          <w:sz w:val="22"/>
          <w:szCs w:val="22"/>
          <w:lang w:val="lt-LT" w:eastAsia="lt-LT"/>
        </w:rPr>
        <w:t>MEDOCHEMIE</w:t>
      </w:r>
    </w:p>
    <w:p w14:paraId="7A605E42" w14:textId="6621E558" w:rsidR="00582A8A" w:rsidRPr="006B33E3" w:rsidRDefault="00582A8A" w:rsidP="00582A8A">
      <w:pPr>
        <w:widowControl w:val="0"/>
        <w:ind w:left="567" w:hanging="567"/>
        <w:rPr>
          <w:sz w:val="22"/>
          <w:szCs w:val="22"/>
          <w:lang w:val="lt-LT" w:eastAsia="lt-LT"/>
        </w:rPr>
      </w:pPr>
      <w:r w:rsidRPr="006B33E3">
        <w:rPr>
          <w:sz w:val="22"/>
          <w:szCs w:val="22"/>
          <w:lang w:val="lt-LT" w:eastAsia="lt-LT"/>
        </w:rPr>
        <w:t>3.</w:t>
      </w:r>
      <w:r w:rsidRPr="006B33E3">
        <w:rPr>
          <w:sz w:val="22"/>
          <w:szCs w:val="22"/>
          <w:lang w:val="lt-LT" w:eastAsia="lt-LT"/>
        </w:rPr>
        <w:tab/>
        <w:t xml:space="preserve">Kaip vartoti </w:t>
      </w:r>
      <w:r w:rsidR="006F1DEF" w:rsidRPr="006B33E3">
        <w:rPr>
          <w:bCs/>
          <w:sz w:val="22"/>
          <w:szCs w:val="22"/>
          <w:lang w:val="lt-LT" w:eastAsia="lt-LT"/>
        </w:rPr>
        <w:t xml:space="preserve">DEXAMETHASONE </w:t>
      </w:r>
      <w:r w:rsidR="00EB75B5">
        <w:rPr>
          <w:sz w:val="22"/>
          <w:szCs w:val="22"/>
          <w:lang w:val="lt-LT"/>
        </w:rPr>
        <w:t xml:space="preserve">PHOSPHATE </w:t>
      </w:r>
      <w:r w:rsidR="006F1DEF" w:rsidRPr="006B33E3">
        <w:rPr>
          <w:bCs/>
          <w:sz w:val="22"/>
          <w:szCs w:val="22"/>
          <w:lang w:val="lt-LT" w:eastAsia="lt-LT"/>
        </w:rPr>
        <w:t>MEDOCHEMIE</w:t>
      </w:r>
    </w:p>
    <w:p w14:paraId="5E0D05FC" w14:textId="77777777" w:rsidR="00582A8A" w:rsidRPr="006B33E3" w:rsidRDefault="00582A8A" w:rsidP="00582A8A">
      <w:pPr>
        <w:widowControl w:val="0"/>
        <w:ind w:left="567" w:hanging="567"/>
        <w:rPr>
          <w:sz w:val="22"/>
          <w:szCs w:val="22"/>
          <w:lang w:val="lt-LT" w:eastAsia="lt-LT"/>
        </w:rPr>
      </w:pPr>
      <w:r w:rsidRPr="006B33E3">
        <w:rPr>
          <w:sz w:val="22"/>
          <w:szCs w:val="22"/>
          <w:lang w:val="lt-LT" w:eastAsia="lt-LT"/>
        </w:rPr>
        <w:t>4.</w:t>
      </w:r>
      <w:r w:rsidRPr="006B33E3">
        <w:rPr>
          <w:sz w:val="22"/>
          <w:szCs w:val="22"/>
          <w:lang w:val="lt-LT" w:eastAsia="lt-LT"/>
        </w:rPr>
        <w:tab/>
        <w:t>Galimas šalutinis poveikis</w:t>
      </w:r>
    </w:p>
    <w:p w14:paraId="34AB76A1" w14:textId="76685B8A" w:rsidR="00582A8A" w:rsidRPr="006B33E3" w:rsidRDefault="00582A8A" w:rsidP="00582A8A">
      <w:pPr>
        <w:widowControl w:val="0"/>
        <w:ind w:left="567" w:hanging="567"/>
        <w:rPr>
          <w:sz w:val="22"/>
          <w:szCs w:val="22"/>
          <w:lang w:val="lt-LT" w:eastAsia="lt-LT"/>
        </w:rPr>
      </w:pPr>
      <w:r w:rsidRPr="006B33E3">
        <w:rPr>
          <w:sz w:val="22"/>
          <w:szCs w:val="22"/>
          <w:lang w:val="lt-LT" w:eastAsia="lt-LT"/>
        </w:rPr>
        <w:t>5.</w:t>
      </w:r>
      <w:r w:rsidRPr="006B33E3">
        <w:rPr>
          <w:sz w:val="22"/>
          <w:szCs w:val="22"/>
          <w:lang w:val="lt-LT" w:eastAsia="lt-LT"/>
        </w:rPr>
        <w:tab/>
        <w:t xml:space="preserve">Kaip laikyti </w:t>
      </w:r>
      <w:r w:rsidR="006F1DEF" w:rsidRPr="006B33E3">
        <w:rPr>
          <w:bCs/>
          <w:sz w:val="22"/>
          <w:szCs w:val="22"/>
          <w:lang w:val="lt-LT" w:eastAsia="lt-LT"/>
        </w:rPr>
        <w:t xml:space="preserve">DEXAMETHASONE </w:t>
      </w:r>
      <w:r w:rsidR="00EB75B5">
        <w:rPr>
          <w:sz w:val="22"/>
          <w:szCs w:val="22"/>
          <w:lang w:val="lt-LT"/>
        </w:rPr>
        <w:t xml:space="preserve">PHOSPHATE </w:t>
      </w:r>
      <w:r w:rsidR="006F1DEF" w:rsidRPr="006B33E3">
        <w:rPr>
          <w:bCs/>
          <w:sz w:val="22"/>
          <w:szCs w:val="22"/>
          <w:lang w:val="lt-LT" w:eastAsia="lt-LT"/>
        </w:rPr>
        <w:t>MEDOCHEMIE</w:t>
      </w:r>
    </w:p>
    <w:p w14:paraId="30F2CF69" w14:textId="77777777" w:rsidR="00582A8A" w:rsidRPr="006B33E3" w:rsidRDefault="00582A8A" w:rsidP="00582A8A">
      <w:pPr>
        <w:widowControl w:val="0"/>
        <w:ind w:left="567" w:hanging="567"/>
        <w:rPr>
          <w:sz w:val="22"/>
          <w:szCs w:val="22"/>
          <w:lang w:val="lt-LT" w:eastAsia="lt-LT"/>
        </w:rPr>
      </w:pPr>
      <w:r w:rsidRPr="006B33E3">
        <w:rPr>
          <w:sz w:val="22"/>
          <w:szCs w:val="22"/>
          <w:lang w:val="lt-LT" w:eastAsia="lt-LT"/>
        </w:rPr>
        <w:t>6.</w:t>
      </w:r>
      <w:r w:rsidRPr="006B33E3">
        <w:rPr>
          <w:sz w:val="22"/>
          <w:szCs w:val="22"/>
          <w:lang w:val="lt-LT" w:eastAsia="lt-LT"/>
        </w:rPr>
        <w:tab/>
        <w:t>Pakuotės turinys ir kita informacija</w:t>
      </w:r>
    </w:p>
    <w:p w14:paraId="6E0BCF93" w14:textId="77777777" w:rsidR="00582A8A" w:rsidRPr="006B33E3" w:rsidRDefault="00582A8A" w:rsidP="00582A8A">
      <w:pPr>
        <w:widowControl w:val="0"/>
        <w:rPr>
          <w:sz w:val="22"/>
          <w:szCs w:val="22"/>
          <w:lang w:val="lt-LT" w:eastAsia="lt-LT"/>
        </w:rPr>
      </w:pPr>
    </w:p>
    <w:p w14:paraId="562731D6" w14:textId="77777777" w:rsidR="00582A8A" w:rsidRPr="006B33E3" w:rsidRDefault="00582A8A" w:rsidP="00582A8A">
      <w:pPr>
        <w:widowControl w:val="0"/>
        <w:rPr>
          <w:sz w:val="22"/>
          <w:szCs w:val="22"/>
          <w:lang w:val="lt-LT" w:eastAsia="lt-LT"/>
        </w:rPr>
      </w:pPr>
    </w:p>
    <w:p w14:paraId="38AFCD43" w14:textId="645A08AD" w:rsidR="00582A8A" w:rsidRPr="006B33E3" w:rsidRDefault="00582A8A" w:rsidP="00582A8A">
      <w:pPr>
        <w:widowControl w:val="0"/>
        <w:ind w:left="567" w:hanging="567"/>
        <w:outlineLvl w:val="0"/>
        <w:rPr>
          <w:b/>
          <w:sz w:val="22"/>
          <w:szCs w:val="22"/>
          <w:lang w:val="lt-LT" w:eastAsia="lt-LT"/>
        </w:rPr>
      </w:pPr>
      <w:r w:rsidRPr="006B33E3">
        <w:rPr>
          <w:b/>
          <w:sz w:val="22"/>
          <w:szCs w:val="22"/>
          <w:lang w:val="lt-LT" w:eastAsia="lt-LT"/>
        </w:rPr>
        <w:t>1.</w:t>
      </w:r>
      <w:r w:rsidRPr="006B33E3">
        <w:rPr>
          <w:b/>
          <w:sz w:val="22"/>
          <w:szCs w:val="22"/>
          <w:lang w:val="lt-LT" w:eastAsia="lt-LT"/>
        </w:rPr>
        <w:tab/>
        <w:t xml:space="preserve">Kas yra </w:t>
      </w:r>
      <w:r w:rsidR="006F1DEF" w:rsidRPr="006B33E3">
        <w:rPr>
          <w:b/>
          <w:sz w:val="22"/>
          <w:szCs w:val="22"/>
          <w:lang w:val="lt-LT" w:eastAsia="lt-LT"/>
        </w:rPr>
        <w:t xml:space="preserve">DEXAMETHASONE </w:t>
      </w:r>
      <w:r w:rsidR="00EB75B5" w:rsidRPr="00EB75B5">
        <w:rPr>
          <w:b/>
          <w:bCs/>
          <w:sz w:val="22"/>
          <w:szCs w:val="22"/>
          <w:lang w:val="lt-LT"/>
        </w:rPr>
        <w:t>PHOSPHATE</w:t>
      </w:r>
      <w:r w:rsidR="00EB75B5" w:rsidRPr="00843DE3">
        <w:rPr>
          <w:sz w:val="22"/>
          <w:lang w:val="lt-LT"/>
        </w:rPr>
        <w:t xml:space="preserve"> </w:t>
      </w:r>
      <w:r w:rsidR="006F1DEF" w:rsidRPr="006B33E3">
        <w:rPr>
          <w:b/>
          <w:sz w:val="22"/>
          <w:szCs w:val="22"/>
          <w:lang w:val="lt-LT" w:eastAsia="lt-LT"/>
        </w:rPr>
        <w:t xml:space="preserve">MEDOCHEMIE </w:t>
      </w:r>
      <w:r w:rsidRPr="006B33E3">
        <w:rPr>
          <w:b/>
          <w:sz w:val="22"/>
          <w:szCs w:val="22"/>
          <w:lang w:val="lt-LT" w:eastAsia="lt-LT"/>
        </w:rPr>
        <w:t>ir kam jis vartojamas</w:t>
      </w:r>
    </w:p>
    <w:p w14:paraId="4B625A1B" w14:textId="77777777" w:rsidR="00582A8A" w:rsidRPr="006B33E3" w:rsidRDefault="00582A8A" w:rsidP="00582A8A">
      <w:pPr>
        <w:widowControl w:val="0"/>
        <w:rPr>
          <w:sz w:val="22"/>
          <w:szCs w:val="22"/>
          <w:lang w:val="lt-LT" w:eastAsia="lt-LT"/>
        </w:rPr>
      </w:pPr>
    </w:p>
    <w:p w14:paraId="311B946B" w14:textId="5D130684" w:rsidR="006F1DEF" w:rsidRPr="006B33E3" w:rsidRDefault="006F1DEF" w:rsidP="00582A8A">
      <w:pPr>
        <w:ind w:right="-2"/>
        <w:rPr>
          <w:color w:val="000000"/>
          <w:sz w:val="22"/>
          <w:szCs w:val="22"/>
          <w:lang w:val="lt-LT"/>
        </w:rPr>
      </w:pPr>
      <w:proofErr w:type="spellStart"/>
      <w:r w:rsidRPr="006B33E3">
        <w:rPr>
          <w:b/>
          <w:bCs/>
          <w:color w:val="000000"/>
          <w:sz w:val="22"/>
          <w:szCs w:val="22"/>
          <w:lang w:val="lt-LT"/>
        </w:rPr>
        <w:t>Deksametazonas</w:t>
      </w:r>
      <w:proofErr w:type="spellEnd"/>
      <w:r w:rsidRPr="006B33E3">
        <w:rPr>
          <w:b/>
          <w:bCs/>
          <w:color w:val="000000"/>
          <w:sz w:val="22"/>
          <w:szCs w:val="22"/>
          <w:lang w:val="lt-LT"/>
        </w:rPr>
        <w:t xml:space="preserve"> yra sintetinis </w:t>
      </w:r>
      <w:proofErr w:type="spellStart"/>
      <w:r w:rsidRPr="006B33E3">
        <w:rPr>
          <w:b/>
          <w:bCs/>
          <w:color w:val="000000"/>
          <w:sz w:val="22"/>
          <w:szCs w:val="22"/>
          <w:lang w:val="lt-LT"/>
        </w:rPr>
        <w:t>gliukokortikoidas</w:t>
      </w:r>
      <w:proofErr w:type="spellEnd"/>
      <w:r w:rsidRPr="006B33E3">
        <w:rPr>
          <w:color w:val="000000"/>
          <w:sz w:val="22"/>
          <w:szCs w:val="22"/>
          <w:lang w:val="lt-LT"/>
        </w:rPr>
        <w:t xml:space="preserve"> (antinksčių žievės hormonas), veikiantis medžiagų apykaitą, elektrolitų pusiausvyrą ir audinių funkcijas.</w:t>
      </w:r>
    </w:p>
    <w:p w14:paraId="14F247BB" w14:textId="77777777" w:rsidR="006F1DEF" w:rsidRPr="006B33E3" w:rsidRDefault="006F1DEF" w:rsidP="00582A8A">
      <w:pPr>
        <w:ind w:right="-2"/>
        <w:rPr>
          <w:color w:val="000000"/>
          <w:sz w:val="22"/>
          <w:szCs w:val="22"/>
          <w:lang w:val="lt-LT"/>
        </w:rPr>
      </w:pPr>
    </w:p>
    <w:p w14:paraId="5174FA1D" w14:textId="737A9AEC" w:rsidR="006F1DEF" w:rsidRPr="006B33E3" w:rsidRDefault="006F1DEF" w:rsidP="00582A8A">
      <w:pPr>
        <w:ind w:right="-2"/>
        <w:rPr>
          <w:color w:val="000000"/>
          <w:sz w:val="22"/>
          <w:szCs w:val="22"/>
          <w:lang w:val="lt-LT"/>
        </w:rPr>
      </w:pPr>
      <w:r w:rsidRPr="006B33E3">
        <w:rPr>
          <w:b/>
          <w:sz w:val="22"/>
          <w:szCs w:val="22"/>
          <w:lang w:val="lt-LT" w:eastAsia="lt-LT"/>
        </w:rPr>
        <w:t xml:space="preserve">DEXAMETHASONE </w:t>
      </w:r>
      <w:r w:rsidR="00EB75B5">
        <w:rPr>
          <w:b/>
          <w:sz w:val="22"/>
          <w:szCs w:val="22"/>
          <w:lang w:val="lt-LT" w:eastAsia="lt-LT"/>
        </w:rPr>
        <w:t xml:space="preserve">PHOSPHATE </w:t>
      </w:r>
      <w:r w:rsidRPr="006B33E3">
        <w:rPr>
          <w:b/>
          <w:sz w:val="22"/>
          <w:szCs w:val="22"/>
          <w:lang w:val="lt-LT" w:eastAsia="lt-LT"/>
        </w:rPr>
        <w:t>MEDOCHEMIE vartojamas:</w:t>
      </w:r>
    </w:p>
    <w:p w14:paraId="553F07E6" w14:textId="7E6F331A" w:rsidR="006F1DEF" w:rsidRPr="006B33E3" w:rsidRDefault="006F1DEF" w:rsidP="00582A8A">
      <w:pPr>
        <w:ind w:right="-2"/>
        <w:rPr>
          <w:color w:val="000000"/>
          <w:sz w:val="22"/>
          <w:szCs w:val="22"/>
          <w:lang w:val="lt-LT"/>
        </w:rPr>
      </w:pPr>
      <w:r w:rsidRPr="006B33E3">
        <w:rPr>
          <w:color w:val="000000"/>
          <w:sz w:val="22"/>
          <w:szCs w:val="22"/>
          <w:lang w:val="lt-LT"/>
        </w:rPr>
        <w:t xml:space="preserve">Ligoms, kurioms gydyti reikia </w:t>
      </w:r>
      <w:proofErr w:type="spellStart"/>
      <w:r w:rsidRPr="006B33E3">
        <w:rPr>
          <w:color w:val="000000"/>
          <w:sz w:val="22"/>
          <w:szCs w:val="22"/>
          <w:lang w:val="lt-LT"/>
        </w:rPr>
        <w:t>gliukokortikoidų</w:t>
      </w:r>
      <w:proofErr w:type="spellEnd"/>
      <w:r w:rsidRPr="006B33E3">
        <w:rPr>
          <w:color w:val="000000"/>
          <w:sz w:val="22"/>
          <w:szCs w:val="22"/>
          <w:lang w:val="lt-LT"/>
        </w:rPr>
        <w:t>. Priklausomai nuo tipo ir sunkumo, šios ligos yra šios:</w:t>
      </w:r>
    </w:p>
    <w:p w14:paraId="3391E27D" w14:textId="77777777" w:rsidR="006F1DEF" w:rsidRPr="006B33E3" w:rsidRDefault="006F1DEF" w:rsidP="00582A8A">
      <w:pPr>
        <w:ind w:right="-2"/>
        <w:rPr>
          <w:color w:val="000000"/>
          <w:sz w:val="22"/>
          <w:szCs w:val="22"/>
          <w:lang w:val="lt-LT"/>
        </w:rPr>
      </w:pPr>
    </w:p>
    <w:p w14:paraId="4AE85F20" w14:textId="01014B78" w:rsidR="006F1DEF" w:rsidRPr="006B33E3" w:rsidRDefault="006F1DEF" w:rsidP="006F1DEF">
      <w:pPr>
        <w:ind w:right="-2"/>
        <w:rPr>
          <w:b/>
          <w:bCs/>
          <w:color w:val="000000"/>
          <w:sz w:val="22"/>
          <w:szCs w:val="22"/>
          <w:lang w:val="lt-LT"/>
        </w:rPr>
      </w:pPr>
      <w:r w:rsidRPr="006B33E3">
        <w:rPr>
          <w:b/>
          <w:bCs/>
          <w:color w:val="000000"/>
          <w:sz w:val="22"/>
          <w:szCs w:val="22"/>
          <w:lang w:val="lt-LT"/>
        </w:rPr>
        <w:t xml:space="preserve">Sisteminis </w:t>
      </w:r>
      <w:r w:rsidR="00F0135B" w:rsidRPr="006B33E3">
        <w:rPr>
          <w:b/>
          <w:bCs/>
          <w:color w:val="000000"/>
          <w:sz w:val="22"/>
          <w:szCs w:val="22"/>
          <w:lang w:val="lt-LT"/>
        </w:rPr>
        <w:t>vartojimas</w:t>
      </w:r>
      <w:r w:rsidRPr="006B33E3">
        <w:rPr>
          <w:b/>
          <w:bCs/>
          <w:color w:val="000000"/>
          <w:sz w:val="22"/>
          <w:szCs w:val="22"/>
          <w:lang w:val="lt-LT"/>
        </w:rPr>
        <w:t>:</w:t>
      </w:r>
    </w:p>
    <w:p w14:paraId="2F59A66B" w14:textId="4DA09F49" w:rsidR="00122EC0" w:rsidRPr="006B33E3" w:rsidRDefault="00122EC0" w:rsidP="00122EC0">
      <w:pPr>
        <w:pStyle w:val="Sraopastraipa"/>
        <w:widowControl w:val="0"/>
        <w:numPr>
          <w:ilvl w:val="0"/>
          <w:numId w:val="12"/>
        </w:numPr>
        <w:tabs>
          <w:tab w:val="left" w:pos="0"/>
        </w:tabs>
        <w:ind w:left="567" w:hanging="567"/>
        <w:rPr>
          <w:sz w:val="22"/>
          <w:szCs w:val="22"/>
          <w:lang w:val="lt-LT" w:eastAsia="lt-LT"/>
        </w:rPr>
      </w:pPr>
      <w:r w:rsidRPr="006B33E3">
        <w:rPr>
          <w:color w:val="000000"/>
          <w:sz w:val="22"/>
          <w:szCs w:val="22"/>
          <w:lang w:val="lt-LT"/>
        </w:rPr>
        <w:t>g</w:t>
      </w:r>
      <w:r w:rsidR="006F1DEF" w:rsidRPr="006B33E3">
        <w:rPr>
          <w:color w:val="000000"/>
          <w:sz w:val="22"/>
          <w:szCs w:val="22"/>
          <w:lang w:val="lt-LT"/>
        </w:rPr>
        <w:t xml:space="preserve">alvos smegenų edema, sukelta smegenų navikų, smegenų operacijos, smegenų </w:t>
      </w:r>
      <w:proofErr w:type="spellStart"/>
      <w:r w:rsidR="006F1DEF" w:rsidRPr="006B33E3">
        <w:rPr>
          <w:color w:val="000000"/>
          <w:sz w:val="22"/>
          <w:szCs w:val="22"/>
          <w:lang w:val="lt-LT"/>
        </w:rPr>
        <w:t>absceso</w:t>
      </w:r>
      <w:proofErr w:type="spellEnd"/>
      <w:r w:rsidR="006F1DEF" w:rsidRPr="006B33E3">
        <w:rPr>
          <w:color w:val="000000"/>
          <w:sz w:val="22"/>
          <w:szCs w:val="22"/>
          <w:lang w:val="lt-LT"/>
        </w:rPr>
        <w:t xml:space="preserve">, bakterinio smegenų </w:t>
      </w:r>
      <w:r w:rsidR="001F106E" w:rsidRPr="006B33E3">
        <w:rPr>
          <w:color w:val="000000"/>
          <w:sz w:val="22"/>
          <w:szCs w:val="22"/>
          <w:lang w:val="lt-LT"/>
        </w:rPr>
        <w:t>dangalo</w:t>
      </w:r>
      <w:r w:rsidR="006F1DEF" w:rsidRPr="006B33E3">
        <w:rPr>
          <w:color w:val="000000"/>
          <w:sz w:val="22"/>
          <w:szCs w:val="22"/>
          <w:lang w:val="lt-LT"/>
        </w:rPr>
        <w:t xml:space="preserve"> uždegimo</w:t>
      </w:r>
      <w:r w:rsidRPr="006B33E3">
        <w:rPr>
          <w:color w:val="000000"/>
          <w:sz w:val="22"/>
          <w:szCs w:val="22"/>
          <w:lang w:val="lt-LT"/>
        </w:rPr>
        <w:t>;</w:t>
      </w:r>
    </w:p>
    <w:p w14:paraId="48DA17E1" w14:textId="57DBEF01" w:rsidR="00122EC0" w:rsidRPr="006B33E3" w:rsidRDefault="00122EC0" w:rsidP="00122EC0">
      <w:pPr>
        <w:pStyle w:val="Sraopastraipa"/>
        <w:widowControl w:val="0"/>
        <w:numPr>
          <w:ilvl w:val="0"/>
          <w:numId w:val="12"/>
        </w:numPr>
        <w:tabs>
          <w:tab w:val="left" w:pos="0"/>
        </w:tabs>
        <w:ind w:left="567" w:hanging="567"/>
        <w:rPr>
          <w:sz w:val="22"/>
          <w:szCs w:val="22"/>
          <w:lang w:val="lt-LT" w:eastAsia="lt-LT"/>
        </w:rPr>
      </w:pPr>
      <w:r w:rsidRPr="006B33E3">
        <w:rPr>
          <w:sz w:val="22"/>
          <w:szCs w:val="22"/>
          <w:lang w:val="lt-LT" w:eastAsia="lt-LT"/>
        </w:rPr>
        <w:t>šoko būsenos po sunkių sužalojimų, potrauminio plaučių šoko profilaktikai;</w:t>
      </w:r>
    </w:p>
    <w:p w14:paraId="0C7B9AB3" w14:textId="77777777" w:rsidR="00151838" w:rsidRPr="006B33E3" w:rsidRDefault="00151838" w:rsidP="00151838">
      <w:pPr>
        <w:pStyle w:val="Sraopastraipa"/>
        <w:numPr>
          <w:ilvl w:val="0"/>
          <w:numId w:val="12"/>
        </w:numPr>
        <w:ind w:left="567" w:hanging="567"/>
        <w:rPr>
          <w:sz w:val="22"/>
          <w:szCs w:val="22"/>
          <w:lang w:val="lt-LT" w:eastAsia="lt-LT"/>
        </w:rPr>
      </w:pPr>
      <w:r w:rsidRPr="006B33E3">
        <w:rPr>
          <w:sz w:val="22"/>
          <w:szCs w:val="22"/>
          <w:lang w:val="lt-LT" w:eastAsia="lt-LT"/>
        </w:rPr>
        <w:t>sunkus, ūminis astmos priepuolis;</w:t>
      </w:r>
    </w:p>
    <w:p w14:paraId="032D992E" w14:textId="06F90CC3" w:rsidR="00151838" w:rsidRPr="006B33E3" w:rsidRDefault="00151838" w:rsidP="00151838">
      <w:pPr>
        <w:pStyle w:val="BT-EMEASMCA"/>
        <w:rPr>
          <w:noProof w:val="0"/>
          <w:lang w:eastAsia="lt-LT"/>
        </w:rPr>
      </w:pPr>
      <w:r w:rsidRPr="006B33E3">
        <w:rPr>
          <w:noProof w:val="0"/>
          <w:lang w:eastAsia="lt-LT"/>
        </w:rPr>
        <w:t xml:space="preserve">pradinis išplitusių, ūminių, sunkių odos ligų, tokių kaip </w:t>
      </w:r>
      <w:proofErr w:type="spellStart"/>
      <w:r w:rsidRPr="006B33E3">
        <w:rPr>
          <w:noProof w:val="0"/>
          <w:lang w:eastAsia="lt-LT"/>
        </w:rPr>
        <w:t>eritroderma</w:t>
      </w:r>
      <w:proofErr w:type="spellEnd"/>
      <w:r w:rsidRPr="006B33E3">
        <w:rPr>
          <w:noProof w:val="0"/>
          <w:lang w:eastAsia="lt-LT"/>
        </w:rPr>
        <w:t xml:space="preserve">, paprastoji </w:t>
      </w:r>
      <w:proofErr w:type="spellStart"/>
      <w:r w:rsidRPr="006B33E3">
        <w:rPr>
          <w:noProof w:val="0"/>
          <w:lang w:eastAsia="lt-LT"/>
        </w:rPr>
        <w:t>pūslinė</w:t>
      </w:r>
      <w:proofErr w:type="spellEnd"/>
      <w:r w:rsidRPr="006B33E3">
        <w:rPr>
          <w:noProof w:val="0"/>
          <w:lang w:eastAsia="lt-LT"/>
        </w:rPr>
        <w:t xml:space="preserve"> ir ūminė egzema, </w:t>
      </w:r>
      <w:proofErr w:type="spellStart"/>
      <w:r w:rsidRPr="006B33E3">
        <w:rPr>
          <w:noProof w:val="0"/>
          <w:lang w:eastAsia="lt-LT"/>
        </w:rPr>
        <w:t>parenterinis</w:t>
      </w:r>
      <w:proofErr w:type="spellEnd"/>
      <w:r w:rsidRPr="006B33E3">
        <w:rPr>
          <w:noProof w:val="0"/>
          <w:lang w:eastAsia="lt-LT"/>
        </w:rPr>
        <w:t xml:space="preserve"> gydymas;</w:t>
      </w:r>
    </w:p>
    <w:p w14:paraId="2B6CEAE2" w14:textId="3BC19908" w:rsidR="00151838" w:rsidRPr="006B33E3" w:rsidRDefault="00151838" w:rsidP="00122EC0">
      <w:pPr>
        <w:pStyle w:val="Sraopastraipa"/>
        <w:widowControl w:val="0"/>
        <w:numPr>
          <w:ilvl w:val="0"/>
          <w:numId w:val="12"/>
        </w:numPr>
        <w:tabs>
          <w:tab w:val="left" w:pos="0"/>
        </w:tabs>
        <w:ind w:left="567" w:hanging="567"/>
        <w:rPr>
          <w:sz w:val="22"/>
          <w:szCs w:val="22"/>
          <w:lang w:val="lt-LT" w:eastAsia="lt-LT"/>
        </w:rPr>
      </w:pPr>
      <w:r w:rsidRPr="006B33E3">
        <w:rPr>
          <w:sz w:val="22"/>
          <w:szCs w:val="22"/>
          <w:lang w:val="lt-LT" w:eastAsia="lt-LT"/>
        </w:rPr>
        <w:t>sisteminių reumatinių ligų (reumatinių ligų, kurios gali paveikti vidaus organus), tokių kaip sisteminė raudonoji vilkligė, gydymas;</w:t>
      </w:r>
    </w:p>
    <w:p w14:paraId="0D189EFA" w14:textId="7A35EB1B" w:rsidR="008946DD" w:rsidRPr="006B33E3" w:rsidRDefault="008946DD" w:rsidP="00122EC0">
      <w:pPr>
        <w:pStyle w:val="Sraopastraipa"/>
        <w:widowControl w:val="0"/>
        <w:numPr>
          <w:ilvl w:val="0"/>
          <w:numId w:val="12"/>
        </w:numPr>
        <w:tabs>
          <w:tab w:val="left" w:pos="0"/>
        </w:tabs>
        <w:ind w:left="567" w:hanging="567"/>
        <w:rPr>
          <w:sz w:val="22"/>
          <w:szCs w:val="22"/>
          <w:lang w:val="lt-LT" w:eastAsia="lt-LT"/>
        </w:rPr>
      </w:pPr>
      <w:r w:rsidRPr="006B33E3">
        <w:rPr>
          <w:sz w:val="22"/>
          <w:szCs w:val="22"/>
          <w:lang w:val="lt-LT" w:eastAsia="lt-LT"/>
        </w:rPr>
        <w:t>aktyvus reumatinis sąnarių uždegimas (reumatoidinis artritas), kurio eiga smarkiai progresuoja, pvz., sparčiai progresuoja sąnarių destrukcija ir (arba) pažeidžiami audiniai už sąnarių ribų;</w:t>
      </w:r>
    </w:p>
    <w:p w14:paraId="01895775" w14:textId="44AF70BA" w:rsidR="008946DD" w:rsidRPr="006B33E3" w:rsidRDefault="008946DD" w:rsidP="00122EC0">
      <w:pPr>
        <w:pStyle w:val="Sraopastraipa"/>
        <w:widowControl w:val="0"/>
        <w:numPr>
          <w:ilvl w:val="0"/>
          <w:numId w:val="12"/>
        </w:numPr>
        <w:tabs>
          <w:tab w:val="left" w:pos="0"/>
        </w:tabs>
        <w:ind w:left="567" w:hanging="567"/>
        <w:rPr>
          <w:sz w:val="22"/>
          <w:szCs w:val="22"/>
          <w:lang w:val="lt-LT" w:eastAsia="lt-LT"/>
        </w:rPr>
      </w:pPr>
      <w:r w:rsidRPr="006B33E3">
        <w:rPr>
          <w:sz w:val="22"/>
          <w:szCs w:val="22"/>
          <w:lang w:val="lt-LT" w:eastAsia="lt-LT"/>
        </w:rPr>
        <w:t xml:space="preserve">sunkios infekcinės ligos su į apsinuodijimą panašiomis būklėmis (pvz., tuberkuliozė, vidurių šiltinė, bruceliozė), tik kartu su tinkamu </w:t>
      </w:r>
      <w:proofErr w:type="spellStart"/>
      <w:r w:rsidRPr="006B33E3">
        <w:rPr>
          <w:sz w:val="22"/>
          <w:szCs w:val="22"/>
          <w:lang w:val="lt-LT" w:eastAsia="lt-LT"/>
        </w:rPr>
        <w:t>antiinfekciniu</w:t>
      </w:r>
      <w:proofErr w:type="spellEnd"/>
      <w:r w:rsidRPr="006B33E3">
        <w:rPr>
          <w:sz w:val="22"/>
          <w:szCs w:val="22"/>
          <w:lang w:val="lt-LT" w:eastAsia="lt-LT"/>
        </w:rPr>
        <w:t xml:space="preserve"> gydymu;</w:t>
      </w:r>
    </w:p>
    <w:p w14:paraId="19846E22" w14:textId="2F952470" w:rsidR="008946DD" w:rsidRPr="006B33E3" w:rsidRDefault="008946DD" w:rsidP="00122EC0">
      <w:pPr>
        <w:pStyle w:val="Sraopastraipa"/>
        <w:widowControl w:val="0"/>
        <w:numPr>
          <w:ilvl w:val="0"/>
          <w:numId w:val="12"/>
        </w:numPr>
        <w:tabs>
          <w:tab w:val="left" w:pos="0"/>
        </w:tabs>
        <w:ind w:left="567" w:hanging="567"/>
        <w:rPr>
          <w:sz w:val="22"/>
          <w:szCs w:val="22"/>
          <w:lang w:val="lt-LT" w:eastAsia="lt-LT"/>
        </w:rPr>
      </w:pPr>
      <w:proofErr w:type="spellStart"/>
      <w:r w:rsidRPr="006B33E3">
        <w:rPr>
          <w:sz w:val="22"/>
          <w:szCs w:val="22"/>
          <w:lang w:val="lt-LT" w:eastAsia="lt-LT"/>
        </w:rPr>
        <w:t>paliatyvus</w:t>
      </w:r>
      <w:proofErr w:type="spellEnd"/>
      <w:r w:rsidRPr="006B33E3">
        <w:rPr>
          <w:sz w:val="22"/>
          <w:szCs w:val="22"/>
          <w:lang w:val="lt-LT" w:eastAsia="lt-LT"/>
        </w:rPr>
        <w:t xml:space="preserve"> piktybinių navikų gydymas;</w:t>
      </w:r>
    </w:p>
    <w:p w14:paraId="07A3AE70" w14:textId="7AE5E231" w:rsidR="008946DD" w:rsidRPr="006B33E3" w:rsidRDefault="008946DD" w:rsidP="00122EC0">
      <w:pPr>
        <w:pStyle w:val="Sraopastraipa"/>
        <w:widowControl w:val="0"/>
        <w:numPr>
          <w:ilvl w:val="0"/>
          <w:numId w:val="12"/>
        </w:numPr>
        <w:tabs>
          <w:tab w:val="left" w:pos="0"/>
        </w:tabs>
        <w:ind w:left="567" w:hanging="567"/>
        <w:rPr>
          <w:sz w:val="22"/>
          <w:szCs w:val="22"/>
          <w:lang w:val="lt-LT" w:eastAsia="lt-LT"/>
        </w:rPr>
      </w:pPr>
      <w:r w:rsidRPr="006B33E3">
        <w:rPr>
          <w:sz w:val="22"/>
          <w:szCs w:val="22"/>
          <w:lang w:val="lt-LT" w:eastAsia="lt-LT"/>
        </w:rPr>
        <w:t xml:space="preserve">vėmimo profilaktika ir gydymas po chirurginių operacijų ar gydant </w:t>
      </w:r>
      <w:proofErr w:type="spellStart"/>
      <w:r w:rsidRPr="006B33E3">
        <w:rPr>
          <w:sz w:val="22"/>
          <w:szCs w:val="22"/>
          <w:lang w:val="lt-LT" w:eastAsia="lt-LT"/>
        </w:rPr>
        <w:t>citostatikais</w:t>
      </w:r>
      <w:proofErr w:type="spellEnd"/>
      <w:r w:rsidR="00F0135B" w:rsidRPr="006B33E3">
        <w:rPr>
          <w:sz w:val="22"/>
          <w:szCs w:val="22"/>
          <w:lang w:val="lt-LT" w:eastAsia="lt-LT"/>
        </w:rPr>
        <w:t>;</w:t>
      </w:r>
    </w:p>
    <w:p w14:paraId="60235BE6" w14:textId="1F1671D4" w:rsidR="00556ED9" w:rsidRPr="006B33E3" w:rsidRDefault="00556ED9" w:rsidP="00122EC0">
      <w:pPr>
        <w:pStyle w:val="Sraopastraipa"/>
        <w:widowControl w:val="0"/>
        <w:numPr>
          <w:ilvl w:val="0"/>
          <w:numId w:val="12"/>
        </w:numPr>
        <w:tabs>
          <w:tab w:val="left" w:pos="0"/>
        </w:tabs>
        <w:ind w:left="567" w:hanging="567"/>
        <w:rPr>
          <w:sz w:val="22"/>
          <w:szCs w:val="22"/>
          <w:lang w:val="lt-LT" w:eastAsia="lt-LT"/>
        </w:rPr>
      </w:pPr>
      <w:r w:rsidRPr="006B33E3">
        <w:rPr>
          <w:sz w:val="22"/>
          <w:szCs w:val="22"/>
          <w:lang w:val="lt-LT" w:eastAsia="lt-LT"/>
        </w:rPr>
        <w:t xml:space="preserve">DEXAMETHASONE </w:t>
      </w:r>
      <w:r w:rsidR="00EB75B5">
        <w:rPr>
          <w:sz w:val="22"/>
          <w:szCs w:val="22"/>
          <w:lang w:val="lt-LT"/>
        </w:rPr>
        <w:t xml:space="preserve">PHOSPHATE </w:t>
      </w:r>
      <w:r w:rsidRPr="006B33E3">
        <w:rPr>
          <w:sz w:val="22"/>
          <w:szCs w:val="22"/>
          <w:lang w:val="lt-LT" w:eastAsia="lt-LT"/>
        </w:rPr>
        <w:t>MEDOCHEMIE vartojamas</w:t>
      </w:r>
      <w:r w:rsidRPr="006B33E3">
        <w:rPr>
          <w:sz w:val="22"/>
          <w:szCs w:val="22"/>
          <w:lang w:val="lt-LT"/>
        </w:rPr>
        <w:t xml:space="preserve"> </w:t>
      </w:r>
      <w:r w:rsidRPr="006B33E3">
        <w:rPr>
          <w:sz w:val="22"/>
          <w:szCs w:val="22"/>
          <w:lang w:val="lt-LT" w:eastAsia="lt-LT"/>
        </w:rPr>
        <w:t xml:space="preserve">2019 m. </w:t>
      </w:r>
      <w:proofErr w:type="spellStart"/>
      <w:r w:rsidRPr="006B33E3">
        <w:rPr>
          <w:sz w:val="22"/>
          <w:szCs w:val="22"/>
          <w:lang w:val="lt-LT" w:eastAsia="lt-LT"/>
        </w:rPr>
        <w:t>koronavirusinės</w:t>
      </w:r>
      <w:proofErr w:type="spellEnd"/>
      <w:r w:rsidRPr="006B33E3">
        <w:rPr>
          <w:sz w:val="22"/>
          <w:szCs w:val="22"/>
          <w:lang w:val="lt-LT" w:eastAsia="lt-LT"/>
        </w:rPr>
        <w:t xml:space="preserve"> ligos (COVID-19) gydymui suaugusiesiems ir paaugliams (12 metų ir vyresniems, kurių kūno svoris ne mažesnis kaip 40 kg), kuriems sunku kvėpuoti ir kuriems reikalingas gydymas deguonimi.</w:t>
      </w:r>
    </w:p>
    <w:p w14:paraId="7614B048" w14:textId="71D2E71B" w:rsidR="006F1DEF" w:rsidRPr="006B33E3" w:rsidRDefault="006F1DEF" w:rsidP="00122EC0">
      <w:pPr>
        <w:ind w:right="-2"/>
        <w:rPr>
          <w:color w:val="000000"/>
          <w:sz w:val="22"/>
          <w:szCs w:val="22"/>
          <w:lang w:val="lt-LT"/>
        </w:rPr>
      </w:pPr>
    </w:p>
    <w:p w14:paraId="24204E95" w14:textId="77777777" w:rsidR="00582A8A" w:rsidRPr="006B33E3" w:rsidRDefault="00582A8A" w:rsidP="00582A8A">
      <w:pPr>
        <w:widowControl w:val="0"/>
        <w:tabs>
          <w:tab w:val="left" w:pos="0"/>
        </w:tabs>
        <w:rPr>
          <w:b/>
          <w:bCs/>
          <w:sz w:val="22"/>
          <w:szCs w:val="22"/>
          <w:lang w:val="lt-LT" w:eastAsia="lt-LT"/>
        </w:rPr>
      </w:pPr>
      <w:r w:rsidRPr="006B33E3">
        <w:rPr>
          <w:b/>
          <w:bCs/>
          <w:sz w:val="22"/>
          <w:szCs w:val="22"/>
          <w:lang w:val="lt-LT" w:eastAsia="lt-LT"/>
        </w:rPr>
        <w:t>Lokalus vartojimas:</w:t>
      </w:r>
    </w:p>
    <w:p w14:paraId="06736AA5" w14:textId="2A399310" w:rsidR="00582A8A" w:rsidRPr="006B33E3" w:rsidRDefault="00582A8A" w:rsidP="00582A8A">
      <w:pPr>
        <w:pStyle w:val="Sraopastraipa"/>
        <w:widowControl w:val="0"/>
        <w:numPr>
          <w:ilvl w:val="0"/>
          <w:numId w:val="5"/>
        </w:numPr>
        <w:tabs>
          <w:tab w:val="left" w:pos="0"/>
        </w:tabs>
        <w:ind w:left="567" w:hanging="567"/>
        <w:rPr>
          <w:sz w:val="22"/>
          <w:szCs w:val="22"/>
          <w:lang w:val="lt-LT" w:eastAsia="lt-LT"/>
        </w:rPr>
      </w:pPr>
      <w:r w:rsidRPr="006B33E3">
        <w:rPr>
          <w:sz w:val="22"/>
          <w:szCs w:val="22"/>
          <w:lang w:val="lt-LT" w:eastAsia="lt-LT"/>
        </w:rPr>
        <w:t xml:space="preserve">injekcijos į sąnarį: nuolatinis vieno ar </w:t>
      </w:r>
      <w:r w:rsidR="00347D36" w:rsidRPr="006B33E3">
        <w:rPr>
          <w:sz w:val="22"/>
          <w:szCs w:val="22"/>
          <w:lang w:val="lt-LT" w:eastAsia="lt-LT"/>
        </w:rPr>
        <w:t>kelių</w:t>
      </w:r>
      <w:r w:rsidRPr="006B33E3">
        <w:rPr>
          <w:sz w:val="22"/>
          <w:szCs w:val="22"/>
          <w:lang w:val="lt-LT" w:eastAsia="lt-LT"/>
        </w:rPr>
        <w:t xml:space="preserve"> sąnarių uždegimas po sisteminio lėtinių uždegiminių sąnarių ligų gydymo, suaktyvėj</w:t>
      </w:r>
      <w:r w:rsidR="00347D36" w:rsidRPr="006B33E3">
        <w:rPr>
          <w:sz w:val="22"/>
          <w:szCs w:val="22"/>
          <w:lang w:val="lt-LT" w:eastAsia="lt-LT"/>
        </w:rPr>
        <w:t xml:space="preserve">ęs </w:t>
      </w:r>
      <w:proofErr w:type="spellStart"/>
      <w:r w:rsidR="00347D36" w:rsidRPr="006B33E3">
        <w:rPr>
          <w:sz w:val="22"/>
          <w:szCs w:val="22"/>
          <w:lang w:val="lt-LT" w:eastAsia="lt-LT"/>
        </w:rPr>
        <w:t>osteoartritas</w:t>
      </w:r>
      <w:proofErr w:type="spellEnd"/>
      <w:r w:rsidR="00347D36" w:rsidRPr="006B33E3">
        <w:rPr>
          <w:sz w:val="22"/>
          <w:szCs w:val="22"/>
          <w:lang w:val="lt-LT" w:eastAsia="lt-LT"/>
        </w:rPr>
        <w:t>,</w:t>
      </w:r>
      <w:r w:rsidRPr="006B33E3">
        <w:rPr>
          <w:sz w:val="22"/>
          <w:szCs w:val="22"/>
          <w:lang w:val="lt-LT" w:eastAsia="lt-LT"/>
        </w:rPr>
        <w:t xml:space="preserve"> </w:t>
      </w:r>
      <w:r w:rsidR="00347D36" w:rsidRPr="006B33E3">
        <w:rPr>
          <w:sz w:val="22"/>
          <w:szCs w:val="22"/>
          <w:lang w:val="lt-LT" w:eastAsia="lt-LT"/>
        </w:rPr>
        <w:t>ūminės skausmingo peties sindromo formos</w:t>
      </w:r>
      <w:r w:rsidRPr="006B33E3">
        <w:rPr>
          <w:sz w:val="22"/>
          <w:szCs w:val="22"/>
          <w:lang w:val="lt-LT" w:eastAsia="lt-LT"/>
        </w:rPr>
        <w:t>;</w:t>
      </w:r>
    </w:p>
    <w:p w14:paraId="14CEFE7B" w14:textId="30CFE30B" w:rsidR="00582A8A" w:rsidRPr="006B33E3" w:rsidRDefault="00582A8A" w:rsidP="00582A8A">
      <w:pPr>
        <w:pStyle w:val="Sraopastraipa"/>
        <w:widowControl w:val="0"/>
        <w:numPr>
          <w:ilvl w:val="0"/>
          <w:numId w:val="5"/>
        </w:numPr>
        <w:tabs>
          <w:tab w:val="left" w:pos="0"/>
        </w:tabs>
        <w:ind w:left="567" w:hanging="567"/>
        <w:rPr>
          <w:sz w:val="22"/>
          <w:szCs w:val="22"/>
          <w:lang w:val="lt-LT" w:eastAsia="lt-LT"/>
        </w:rPr>
      </w:pPr>
      <w:r w:rsidRPr="006B33E3">
        <w:rPr>
          <w:sz w:val="22"/>
          <w:szCs w:val="22"/>
          <w:lang w:val="lt-LT" w:eastAsia="lt-LT"/>
        </w:rPr>
        <w:t xml:space="preserve">infiltracinis gydymas (tik tada, kai jis griežtai </w:t>
      </w:r>
      <w:proofErr w:type="spellStart"/>
      <w:r w:rsidRPr="006B33E3">
        <w:rPr>
          <w:sz w:val="22"/>
          <w:szCs w:val="22"/>
          <w:lang w:val="lt-LT" w:eastAsia="lt-LT"/>
        </w:rPr>
        <w:t>indikuotinas</w:t>
      </w:r>
      <w:proofErr w:type="spellEnd"/>
      <w:r w:rsidRPr="006B33E3">
        <w:rPr>
          <w:sz w:val="22"/>
          <w:szCs w:val="22"/>
          <w:lang w:val="lt-LT" w:eastAsia="lt-LT"/>
        </w:rPr>
        <w:t xml:space="preserve">): nebakterinis </w:t>
      </w:r>
      <w:proofErr w:type="spellStart"/>
      <w:r w:rsidRPr="006B33E3">
        <w:rPr>
          <w:sz w:val="22"/>
          <w:szCs w:val="22"/>
          <w:lang w:val="lt-LT" w:eastAsia="lt-LT"/>
        </w:rPr>
        <w:t>tendinitas</w:t>
      </w:r>
      <w:proofErr w:type="spellEnd"/>
      <w:r w:rsidRPr="006B33E3">
        <w:rPr>
          <w:sz w:val="22"/>
          <w:szCs w:val="22"/>
          <w:lang w:val="lt-LT" w:eastAsia="lt-LT"/>
        </w:rPr>
        <w:t xml:space="preserve"> ir bursitas</w:t>
      </w:r>
      <w:r w:rsidR="00347D36" w:rsidRPr="006B33E3">
        <w:rPr>
          <w:sz w:val="22"/>
          <w:szCs w:val="22"/>
          <w:lang w:val="lt-LT" w:eastAsia="lt-LT"/>
        </w:rPr>
        <w:t xml:space="preserve"> (skysčio pripildytas maišelis, kuris susidaro po oda, paprastai virš sąnarių)</w:t>
      </w:r>
      <w:r w:rsidRPr="006B33E3">
        <w:rPr>
          <w:sz w:val="22"/>
          <w:szCs w:val="22"/>
          <w:lang w:val="lt-LT" w:eastAsia="lt-LT"/>
        </w:rPr>
        <w:t xml:space="preserve">, </w:t>
      </w:r>
      <w:r w:rsidR="00347D36" w:rsidRPr="006B33E3">
        <w:rPr>
          <w:sz w:val="22"/>
          <w:szCs w:val="22"/>
          <w:lang w:val="lt-LT" w:eastAsia="lt-LT"/>
        </w:rPr>
        <w:t>uždegimas aplink sąnarį, sausgyslių uždegimas</w:t>
      </w:r>
      <w:r w:rsidRPr="006B33E3">
        <w:rPr>
          <w:sz w:val="22"/>
          <w:szCs w:val="22"/>
          <w:lang w:val="lt-LT" w:eastAsia="lt-LT"/>
        </w:rPr>
        <w:t>;</w:t>
      </w:r>
    </w:p>
    <w:p w14:paraId="3245FA82" w14:textId="39579475" w:rsidR="00347D36" w:rsidRPr="006B33E3" w:rsidRDefault="00347D36" w:rsidP="00582A8A">
      <w:pPr>
        <w:pStyle w:val="Sraopastraipa"/>
        <w:widowControl w:val="0"/>
        <w:numPr>
          <w:ilvl w:val="0"/>
          <w:numId w:val="5"/>
        </w:numPr>
        <w:tabs>
          <w:tab w:val="left" w:pos="0"/>
        </w:tabs>
        <w:ind w:left="567" w:hanging="567"/>
        <w:rPr>
          <w:sz w:val="22"/>
          <w:szCs w:val="22"/>
          <w:lang w:val="lt-LT" w:eastAsia="lt-LT"/>
        </w:rPr>
      </w:pPr>
      <w:r w:rsidRPr="006B33E3">
        <w:rPr>
          <w:sz w:val="22"/>
          <w:szCs w:val="22"/>
          <w:lang w:val="lt-LT" w:eastAsia="lt-LT"/>
        </w:rPr>
        <w:lastRenderedPageBreak/>
        <w:t xml:space="preserve">Akių gydymas: injekcija po junginės maišeliu esant neinfekciniam įvairių akies dalių uždegimui (ragenos ir junginės, </w:t>
      </w:r>
      <w:r w:rsidR="00D6038E">
        <w:rPr>
          <w:sz w:val="22"/>
          <w:szCs w:val="22"/>
          <w:lang w:val="lt-LT" w:eastAsia="lt-LT"/>
        </w:rPr>
        <w:t>giliųjų junginės gleivinės audinių</w:t>
      </w:r>
      <w:r w:rsidRPr="006B33E3">
        <w:rPr>
          <w:sz w:val="22"/>
          <w:szCs w:val="22"/>
          <w:lang w:val="lt-LT" w:eastAsia="lt-LT"/>
        </w:rPr>
        <w:t xml:space="preserve"> </w:t>
      </w:r>
      <w:r w:rsidR="00D6038E">
        <w:rPr>
          <w:sz w:val="22"/>
          <w:szCs w:val="22"/>
          <w:lang w:val="lt-LT" w:eastAsia="lt-LT"/>
        </w:rPr>
        <w:t>(</w:t>
      </w:r>
      <w:proofErr w:type="spellStart"/>
      <w:r w:rsidR="00D6038E" w:rsidRPr="00D6038E">
        <w:rPr>
          <w:i/>
          <w:iCs/>
          <w:sz w:val="22"/>
          <w:szCs w:val="22"/>
          <w:lang w:val="lt-LT" w:eastAsia="lt-LT"/>
        </w:rPr>
        <w:t>corium</w:t>
      </w:r>
      <w:proofErr w:type="spellEnd"/>
      <w:r w:rsidR="00D6038E">
        <w:rPr>
          <w:sz w:val="22"/>
          <w:szCs w:val="22"/>
          <w:lang w:val="lt-LT" w:eastAsia="lt-LT"/>
        </w:rPr>
        <w:t xml:space="preserve">) </w:t>
      </w:r>
      <w:r w:rsidRPr="006B33E3">
        <w:rPr>
          <w:sz w:val="22"/>
          <w:szCs w:val="22"/>
          <w:lang w:val="lt-LT" w:eastAsia="lt-LT"/>
        </w:rPr>
        <w:t xml:space="preserve">uždegimas, </w:t>
      </w:r>
      <w:r w:rsidR="00935338" w:rsidRPr="006B33E3">
        <w:rPr>
          <w:sz w:val="22"/>
          <w:szCs w:val="22"/>
          <w:lang w:val="lt-LT" w:eastAsia="lt-LT"/>
        </w:rPr>
        <w:t xml:space="preserve">rainelės ir </w:t>
      </w:r>
      <w:proofErr w:type="spellStart"/>
      <w:r w:rsidR="00935338" w:rsidRPr="006B33E3">
        <w:rPr>
          <w:sz w:val="22"/>
          <w:szCs w:val="22"/>
          <w:lang w:val="lt-LT" w:eastAsia="lt-LT"/>
        </w:rPr>
        <w:t>krumplyno</w:t>
      </w:r>
      <w:proofErr w:type="spellEnd"/>
      <w:r w:rsidR="00935338" w:rsidRPr="006B33E3">
        <w:rPr>
          <w:sz w:val="22"/>
          <w:szCs w:val="22"/>
          <w:lang w:val="lt-LT" w:eastAsia="lt-LT"/>
        </w:rPr>
        <w:t xml:space="preserve"> uždegimas</w:t>
      </w:r>
      <w:r w:rsidRPr="006B33E3">
        <w:rPr>
          <w:sz w:val="22"/>
          <w:szCs w:val="22"/>
          <w:lang w:val="lt-LT" w:eastAsia="lt-LT"/>
        </w:rPr>
        <w:t>), vidurinio akies sluoksnio uždegimas (</w:t>
      </w:r>
      <w:proofErr w:type="spellStart"/>
      <w:r w:rsidRPr="006B33E3">
        <w:rPr>
          <w:sz w:val="22"/>
          <w:szCs w:val="22"/>
          <w:lang w:val="lt-LT" w:eastAsia="lt-LT"/>
        </w:rPr>
        <w:t>uveitas</w:t>
      </w:r>
      <w:proofErr w:type="spellEnd"/>
      <w:r w:rsidRPr="006B33E3">
        <w:rPr>
          <w:sz w:val="22"/>
          <w:szCs w:val="22"/>
          <w:lang w:val="lt-LT" w:eastAsia="lt-LT"/>
        </w:rPr>
        <w:t>).</w:t>
      </w:r>
    </w:p>
    <w:p w14:paraId="402EAAE9" w14:textId="77777777" w:rsidR="00582A8A" w:rsidRPr="006B33E3" w:rsidRDefault="00582A8A" w:rsidP="00582A8A">
      <w:pPr>
        <w:widowControl w:val="0"/>
        <w:tabs>
          <w:tab w:val="left" w:pos="0"/>
        </w:tabs>
        <w:rPr>
          <w:sz w:val="22"/>
          <w:szCs w:val="22"/>
          <w:lang w:val="lt-LT" w:eastAsia="en-US"/>
        </w:rPr>
      </w:pPr>
    </w:p>
    <w:p w14:paraId="595F7972" w14:textId="77777777" w:rsidR="00582A8A" w:rsidRPr="006B33E3" w:rsidRDefault="00582A8A" w:rsidP="00582A8A">
      <w:pPr>
        <w:widowControl w:val="0"/>
        <w:tabs>
          <w:tab w:val="left" w:pos="0"/>
        </w:tabs>
        <w:rPr>
          <w:sz w:val="22"/>
          <w:szCs w:val="22"/>
          <w:lang w:val="lt-LT" w:eastAsia="en-US"/>
        </w:rPr>
      </w:pPr>
    </w:p>
    <w:p w14:paraId="3EC2EB39" w14:textId="6C365227" w:rsidR="00582A8A" w:rsidRPr="006B33E3" w:rsidRDefault="00582A8A" w:rsidP="00582A8A">
      <w:pPr>
        <w:widowControl w:val="0"/>
        <w:ind w:left="567" w:hanging="567"/>
        <w:outlineLvl w:val="0"/>
        <w:rPr>
          <w:b/>
          <w:sz w:val="22"/>
          <w:szCs w:val="22"/>
          <w:lang w:val="lt-LT" w:eastAsia="lt-LT"/>
        </w:rPr>
      </w:pPr>
      <w:r w:rsidRPr="006B33E3">
        <w:rPr>
          <w:b/>
          <w:sz w:val="22"/>
          <w:szCs w:val="22"/>
          <w:lang w:val="lt-LT" w:eastAsia="lt-LT"/>
        </w:rPr>
        <w:t>2.</w:t>
      </w:r>
      <w:r w:rsidRPr="006B33E3">
        <w:rPr>
          <w:b/>
          <w:sz w:val="22"/>
          <w:szCs w:val="22"/>
          <w:lang w:val="lt-LT" w:eastAsia="lt-LT"/>
        </w:rPr>
        <w:tab/>
        <w:t xml:space="preserve">Kas žinotina prieš vartojant </w:t>
      </w:r>
      <w:r w:rsidR="00A3672C" w:rsidRPr="006B33E3">
        <w:rPr>
          <w:b/>
          <w:sz w:val="22"/>
          <w:szCs w:val="22"/>
          <w:lang w:val="lt-LT" w:eastAsia="lt-LT"/>
        </w:rPr>
        <w:t xml:space="preserve">DEXAMETHASONE </w:t>
      </w:r>
      <w:r w:rsidR="00EB75B5">
        <w:rPr>
          <w:b/>
          <w:sz w:val="22"/>
          <w:szCs w:val="22"/>
          <w:lang w:val="lt-LT" w:eastAsia="lt-LT"/>
        </w:rPr>
        <w:t xml:space="preserve">PHOSPHATE </w:t>
      </w:r>
      <w:r w:rsidR="00A3672C" w:rsidRPr="006B33E3">
        <w:rPr>
          <w:b/>
          <w:sz w:val="22"/>
          <w:szCs w:val="22"/>
          <w:lang w:val="lt-LT" w:eastAsia="lt-LT"/>
        </w:rPr>
        <w:t>MEDOCHEMIE</w:t>
      </w:r>
    </w:p>
    <w:p w14:paraId="56C6B742" w14:textId="77777777" w:rsidR="00582A8A" w:rsidRPr="006B33E3" w:rsidRDefault="00582A8A" w:rsidP="00582A8A">
      <w:pPr>
        <w:widowControl w:val="0"/>
        <w:rPr>
          <w:i/>
          <w:sz w:val="22"/>
          <w:szCs w:val="22"/>
          <w:lang w:val="lt-LT" w:eastAsia="lt-LT"/>
        </w:rPr>
      </w:pPr>
    </w:p>
    <w:p w14:paraId="207138BE" w14:textId="17ECDE30" w:rsidR="00582A8A" w:rsidRPr="006B33E3" w:rsidRDefault="00A3672C" w:rsidP="00582A8A">
      <w:pPr>
        <w:widowControl w:val="0"/>
        <w:rPr>
          <w:sz w:val="22"/>
          <w:szCs w:val="22"/>
          <w:lang w:val="lt-LT"/>
        </w:rPr>
      </w:pPr>
      <w:r w:rsidRPr="006B33E3">
        <w:rPr>
          <w:b/>
          <w:sz w:val="22"/>
          <w:szCs w:val="22"/>
          <w:lang w:val="lt-LT" w:eastAsia="lt-LT"/>
        </w:rPr>
        <w:t xml:space="preserve">DEXAMETHASONE </w:t>
      </w:r>
      <w:r w:rsidR="00EB75B5">
        <w:rPr>
          <w:b/>
          <w:sz w:val="22"/>
          <w:szCs w:val="22"/>
          <w:lang w:val="lt-LT" w:eastAsia="lt-LT"/>
        </w:rPr>
        <w:t xml:space="preserve">PHOSPHATE </w:t>
      </w:r>
      <w:r w:rsidRPr="006B33E3">
        <w:rPr>
          <w:b/>
          <w:sz w:val="22"/>
          <w:szCs w:val="22"/>
          <w:lang w:val="lt-LT" w:eastAsia="lt-LT"/>
        </w:rPr>
        <w:t xml:space="preserve">MEDOCHEMIE </w:t>
      </w:r>
      <w:r w:rsidR="00582A8A" w:rsidRPr="006B33E3">
        <w:rPr>
          <w:b/>
          <w:sz w:val="22"/>
          <w:szCs w:val="22"/>
          <w:lang w:val="lt-LT" w:eastAsia="lt-LT"/>
        </w:rPr>
        <w:t>vartoti draudžiama:</w:t>
      </w:r>
    </w:p>
    <w:p w14:paraId="329A9BBA" w14:textId="075DC42A" w:rsidR="00582A8A" w:rsidRPr="006B33E3" w:rsidRDefault="00A3672C" w:rsidP="00A3672C">
      <w:pPr>
        <w:pStyle w:val="Sraopastraipa"/>
        <w:numPr>
          <w:ilvl w:val="0"/>
          <w:numId w:val="26"/>
        </w:numPr>
        <w:tabs>
          <w:tab w:val="left" w:pos="567"/>
        </w:tabs>
        <w:ind w:left="567" w:hanging="567"/>
        <w:rPr>
          <w:noProof/>
          <w:snapToGrid w:val="0"/>
          <w:sz w:val="22"/>
          <w:szCs w:val="22"/>
          <w:lang w:val="lt-LT"/>
        </w:rPr>
      </w:pPr>
      <w:r w:rsidRPr="006B33E3">
        <w:rPr>
          <w:noProof/>
          <w:snapToGrid w:val="0"/>
          <w:sz w:val="22"/>
          <w:szCs w:val="22"/>
          <w:lang w:val="lt-LT"/>
        </w:rPr>
        <w:t>J</w:t>
      </w:r>
      <w:r w:rsidR="00582A8A" w:rsidRPr="006B33E3">
        <w:rPr>
          <w:noProof/>
          <w:snapToGrid w:val="0"/>
          <w:sz w:val="22"/>
          <w:szCs w:val="22"/>
          <w:lang w:val="lt-LT"/>
        </w:rPr>
        <w:t xml:space="preserve">eigu yra alergija </w:t>
      </w:r>
      <w:r w:rsidRPr="006B33E3">
        <w:rPr>
          <w:noProof/>
          <w:snapToGrid w:val="0"/>
          <w:sz w:val="22"/>
          <w:szCs w:val="22"/>
          <w:lang w:val="lt-LT"/>
        </w:rPr>
        <w:t>deksametazonui</w:t>
      </w:r>
      <w:r w:rsidR="00582A8A" w:rsidRPr="006B33E3">
        <w:rPr>
          <w:noProof/>
          <w:snapToGrid w:val="0"/>
          <w:sz w:val="22"/>
          <w:szCs w:val="22"/>
          <w:lang w:val="lt-LT"/>
        </w:rPr>
        <w:t xml:space="preserve"> arba bet kuriai pagalbinei šio vaisto medžiagai (jos išvardytos 6 skyriuje).</w:t>
      </w:r>
    </w:p>
    <w:p w14:paraId="333B2C24" w14:textId="086CF71E" w:rsidR="00A3672C" w:rsidRPr="006B33E3" w:rsidRDefault="00A3672C" w:rsidP="00A3672C">
      <w:pPr>
        <w:tabs>
          <w:tab w:val="left" w:pos="567"/>
        </w:tabs>
        <w:rPr>
          <w:noProof/>
          <w:snapToGrid w:val="0"/>
          <w:sz w:val="22"/>
          <w:szCs w:val="22"/>
          <w:lang w:val="lt-LT"/>
        </w:rPr>
      </w:pPr>
    </w:p>
    <w:p w14:paraId="5750EE7F" w14:textId="06E90186" w:rsidR="00A3672C" w:rsidRPr="006B33E3" w:rsidRDefault="00A3672C" w:rsidP="00A3672C">
      <w:pPr>
        <w:tabs>
          <w:tab w:val="left" w:pos="567"/>
        </w:tabs>
        <w:rPr>
          <w:noProof/>
          <w:snapToGrid w:val="0"/>
          <w:sz w:val="22"/>
          <w:szCs w:val="22"/>
          <w:lang w:val="lt-LT"/>
        </w:rPr>
      </w:pPr>
      <w:r w:rsidRPr="006B33E3">
        <w:rPr>
          <w:noProof/>
          <w:snapToGrid w:val="0"/>
          <w:sz w:val="22"/>
          <w:szCs w:val="22"/>
          <w:lang w:val="lt-LT"/>
        </w:rPr>
        <w:t xml:space="preserve">Vartojant </w:t>
      </w:r>
      <w:r w:rsidRPr="006B33E3">
        <w:rPr>
          <w:sz w:val="22"/>
          <w:szCs w:val="22"/>
          <w:lang w:val="lt-LT" w:eastAsia="lt-LT"/>
        </w:rPr>
        <w:t xml:space="preserve">DEXAMETHASONE </w:t>
      </w:r>
      <w:r w:rsidR="00EB75B5">
        <w:rPr>
          <w:sz w:val="22"/>
          <w:szCs w:val="22"/>
          <w:lang w:val="lt-LT"/>
        </w:rPr>
        <w:t xml:space="preserve">PHOSPHATE </w:t>
      </w:r>
      <w:r w:rsidRPr="006B33E3">
        <w:rPr>
          <w:sz w:val="22"/>
          <w:szCs w:val="22"/>
          <w:lang w:val="lt-LT" w:eastAsia="lt-LT"/>
        </w:rPr>
        <w:t xml:space="preserve">MEDOCHEMIE </w:t>
      </w:r>
      <w:r w:rsidRPr="006B33E3">
        <w:rPr>
          <w:noProof/>
          <w:snapToGrid w:val="0"/>
          <w:sz w:val="22"/>
          <w:szCs w:val="22"/>
          <w:lang w:val="lt-LT"/>
        </w:rPr>
        <w:t>pavieniais atvejais buvo pastebėtos sunkios alerginės reakcijos (anafilaksinės reakcijos) su kraujotakos kolapsu, širdies sustojimu (širdis nustoja plakti), aritmija (nenormalus širdies ritmas), dusuliu (bronchų spazmas) ir (arba) kraujospūdžio sumažėjimu ar padidėjimu.</w:t>
      </w:r>
    </w:p>
    <w:p w14:paraId="70550C14" w14:textId="77777777" w:rsidR="00582A8A" w:rsidRPr="006B33E3" w:rsidRDefault="00582A8A" w:rsidP="00582A8A">
      <w:pPr>
        <w:tabs>
          <w:tab w:val="left" w:pos="440"/>
        </w:tabs>
        <w:rPr>
          <w:noProof/>
          <w:snapToGrid w:val="0"/>
          <w:sz w:val="22"/>
          <w:szCs w:val="22"/>
          <w:lang w:val="lt-LT"/>
        </w:rPr>
      </w:pPr>
    </w:p>
    <w:p w14:paraId="09BD4F7C" w14:textId="62979565" w:rsidR="00582A8A" w:rsidRPr="006B33E3" w:rsidRDefault="00A3672C" w:rsidP="00582A8A">
      <w:pPr>
        <w:widowControl w:val="0"/>
        <w:rPr>
          <w:sz w:val="22"/>
          <w:szCs w:val="22"/>
          <w:lang w:val="lt-LT" w:eastAsia="lt-LT"/>
        </w:rPr>
      </w:pPr>
      <w:r w:rsidRPr="006B33E3">
        <w:rPr>
          <w:sz w:val="22"/>
          <w:szCs w:val="22"/>
          <w:lang w:val="lt-LT" w:eastAsia="lt-LT"/>
        </w:rPr>
        <w:t>Injekcija į sąnarius draudžiama</w:t>
      </w:r>
      <w:r w:rsidR="00582A8A" w:rsidRPr="006B33E3">
        <w:rPr>
          <w:sz w:val="22"/>
          <w:szCs w:val="22"/>
          <w:lang w:val="lt-LT" w:eastAsia="lt-LT"/>
        </w:rPr>
        <w:t>, jei yra:</w:t>
      </w:r>
    </w:p>
    <w:p w14:paraId="3E9EF108" w14:textId="350A7889" w:rsidR="00582A8A" w:rsidRPr="006B33E3" w:rsidRDefault="00582A8A" w:rsidP="00582A8A">
      <w:pPr>
        <w:pStyle w:val="Sraopastraipa"/>
        <w:widowControl w:val="0"/>
        <w:numPr>
          <w:ilvl w:val="0"/>
          <w:numId w:val="8"/>
        </w:numPr>
        <w:ind w:left="567" w:hanging="567"/>
        <w:rPr>
          <w:rStyle w:val="q4iawc"/>
          <w:sz w:val="22"/>
          <w:szCs w:val="22"/>
          <w:lang w:val="lt-LT" w:eastAsia="lt-LT"/>
        </w:rPr>
      </w:pPr>
      <w:r w:rsidRPr="006B33E3">
        <w:rPr>
          <w:sz w:val="22"/>
          <w:szCs w:val="22"/>
          <w:lang w:val="lt-LT" w:bidi="lt-LT"/>
        </w:rPr>
        <w:t xml:space="preserve">infekcijų </w:t>
      </w:r>
      <w:r w:rsidR="00465239" w:rsidRPr="006B33E3">
        <w:rPr>
          <w:sz w:val="22"/>
          <w:szCs w:val="22"/>
          <w:lang w:val="lt-LT" w:bidi="lt-LT"/>
        </w:rPr>
        <w:t>gydomame sąnaryje</w:t>
      </w:r>
      <w:r w:rsidRPr="006B33E3">
        <w:rPr>
          <w:sz w:val="22"/>
          <w:szCs w:val="22"/>
          <w:lang w:val="lt-LT" w:bidi="lt-LT"/>
        </w:rPr>
        <w:t xml:space="preserve"> arba šalia jo</w:t>
      </w:r>
      <w:r w:rsidRPr="006B33E3">
        <w:rPr>
          <w:rStyle w:val="q4iawc"/>
          <w:sz w:val="22"/>
          <w:szCs w:val="22"/>
          <w:lang w:val="lt-LT"/>
        </w:rPr>
        <w:t>;</w:t>
      </w:r>
    </w:p>
    <w:p w14:paraId="7291A774" w14:textId="77777777" w:rsidR="00582A8A" w:rsidRPr="006B33E3" w:rsidRDefault="00582A8A" w:rsidP="00582A8A">
      <w:pPr>
        <w:pStyle w:val="Sraopastraipa"/>
        <w:widowControl w:val="0"/>
        <w:numPr>
          <w:ilvl w:val="0"/>
          <w:numId w:val="8"/>
        </w:numPr>
        <w:ind w:left="567" w:hanging="567"/>
        <w:rPr>
          <w:rStyle w:val="q4iawc"/>
          <w:sz w:val="22"/>
          <w:szCs w:val="22"/>
          <w:lang w:val="lt-LT" w:eastAsia="lt-LT"/>
        </w:rPr>
      </w:pPr>
      <w:r w:rsidRPr="006B33E3">
        <w:rPr>
          <w:rStyle w:val="q4iawc"/>
          <w:sz w:val="22"/>
          <w:szCs w:val="22"/>
          <w:lang w:val="lt-LT"/>
        </w:rPr>
        <w:t>bakterinis artritas;</w:t>
      </w:r>
    </w:p>
    <w:p w14:paraId="58D20E64" w14:textId="77777777" w:rsidR="00582A8A" w:rsidRPr="006B33E3" w:rsidRDefault="00582A8A" w:rsidP="00582A8A">
      <w:pPr>
        <w:pStyle w:val="Sraopastraipa"/>
        <w:widowControl w:val="0"/>
        <w:numPr>
          <w:ilvl w:val="0"/>
          <w:numId w:val="8"/>
        </w:numPr>
        <w:ind w:left="567" w:hanging="567"/>
        <w:rPr>
          <w:rStyle w:val="q4iawc"/>
          <w:sz w:val="22"/>
          <w:szCs w:val="22"/>
          <w:lang w:val="lt-LT" w:eastAsia="lt-LT"/>
        </w:rPr>
      </w:pPr>
      <w:r w:rsidRPr="006B33E3">
        <w:rPr>
          <w:rStyle w:val="q4iawc"/>
          <w:sz w:val="22"/>
          <w:szCs w:val="22"/>
          <w:lang w:val="lt-LT"/>
        </w:rPr>
        <w:t>gydomo sąnario nestabilumas;</w:t>
      </w:r>
    </w:p>
    <w:p w14:paraId="0D7EF8E9" w14:textId="77777777" w:rsidR="00582A8A" w:rsidRPr="006B33E3" w:rsidRDefault="00582A8A" w:rsidP="00582A8A">
      <w:pPr>
        <w:pStyle w:val="Sraopastraipa"/>
        <w:widowControl w:val="0"/>
        <w:numPr>
          <w:ilvl w:val="0"/>
          <w:numId w:val="8"/>
        </w:numPr>
        <w:ind w:left="567" w:hanging="567"/>
        <w:rPr>
          <w:rStyle w:val="q4iawc"/>
          <w:sz w:val="22"/>
          <w:szCs w:val="22"/>
          <w:lang w:val="lt-LT" w:eastAsia="lt-LT"/>
        </w:rPr>
      </w:pPr>
      <w:r w:rsidRPr="006B33E3">
        <w:rPr>
          <w:rStyle w:val="q4iawc"/>
          <w:sz w:val="22"/>
          <w:szCs w:val="22"/>
          <w:lang w:val="lt-LT"/>
        </w:rPr>
        <w:t>polinkis į kraujavimą (spontaniškas arba dėl antikoaguliantų);</w:t>
      </w:r>
    </w:p>
    <w:p w14:paraId="5B1FA94E" w14:textId="5A2D3FAA" w:rsidR="00582A8A" w:rsidRPr="006B33E3" w:rsidRDefault="00582A8A" w:rsidP="00582A8A">
      <w:pPr>
        <w:pStyle w:val="Sraopastraipa"/>
        <w:widowControl w:val="0"/>
        <w:numPr>
          <w:ilvl w:val="0"/>
          <w:numId w:val="8"/>
        </w:numPr>
        <w:ind w:left="567" w:hanging="567"/>
        <w:rPr>
          <w:rStyle w:val="q4iawc"/>
          <w:sz w:val="22"/>
          <w:szCs w:val="22"/>
          <w:lang w:val="lt-LT" w:eastAsia="lt-LT"/>
        </w:rPr>
      </w:pPr>
      <w:proofErr w:type="spellStart"/>
      <w:r w:rsidRPr="006B33E3">
        <w:rPr>
          <w:rStyle w:val="q4iawc"/>
          <w:sz w:val="22"/>
          <w:szCs w:val="22"/>
          <w:lang w:val="lt-LT"/>
        </w:rPr>
        <w:t>kalcifikacija</w:t>
      </w:r>
      <w:proofErr w:type="spellEnd"/>
      <w:r w:rsidR="00465239" w:rsidRPr="006B33E3">
        <w:rPr>
          <w:rStyle w:val="q4iawc"/>
          <w:sz w:val="22"/>
          <w:szCs w:val="22"/>
          <w:lang w:val="lt-LT"/>
        </w:rPr>
        <w:t xml:space="preserve"> arti sąnarių</w:t>
      </w:r>
      <w:r w:rsidRPr="006B33E3">
        <w:rPr>
          <w:rStyle w:val="q4iawc"/>
          <w:sz w:val="22"/>
          <w:szCs w:val="22"/>
          <w:lang w:val="lt-LT"/>
        </w:rPr>
        <w:t>;</w:t>
      </w:r>
    </w:p>
    <w:p w14:paraId="68AF0B0C" w14:textId="76AFCF16" w:rsidR="00582A8A" w:rsidRPr="006B33E3" w:rsidRDefault="00465239" w:rsidP="00582A8A">
      <w:pPr>
        <w:pStyle w:val="Sraopastraipa"/>
        <w:widowControl w:val="0"/>
        <w:numPr>
          <w:ilvl w:val="0"/>
          <w:numId w:val="8"/>
        </w:numPr>
        <w:ind w:left="567" w:hanging="567"/>
        <w:rPr>
          <w:rStyle w:val="q4iawc"/>
          <w:sz w:val="22"/>
          <w:szCs w:val="22"/>
          <w:lang w:val="lt-LT" w:eastAsia="lt-LT"/>
        </w:rPr>
      </w:pPr>
      <w:proofErr w:type="spellStart"/>
      <w:r w:rsidRPr="006B33E3">
        <w:rPr>
          <w:rStyle w:val="q4iawc"/>
          <w:sz w:val="22"/>
          <w:szCs w:val="22"/>
          <w:lang w:val="lt-LT"/>
        </w:rPr>
        <w:t>avaskulinė</w:t>
      </w:r>
      <w:proofErr w:type="spellEnd"/>
      <w:r w:rsidRPr="006B33E3">
        <w:rPr>
          <w:rStyle w:val="q4iawc"/>
          <w:sz w:val="22"/>
          <w:szCs w:val="22"/>
          <w:lang w:val="lt-LT"/>
        </w:rPr>
        <w:t xml:space="preserve"> </w:t>
      </w:r>
      <w:proofErr w:type="spellStart"/>
      <w:r w:rsidRPr="006B33E3">
        <w:rPr>
          <w:rStyle w:val="q4iawc"/>
          <w:sz w:val="22"/>
          <w:szCs w:val="22"/>
          <w:lang w:val="lt-LT"/>
        </w:rPr>
        <w:t>osteonekrozė</w:t>
      </w:r>
      <w:proofErr w:type="spellEnd"/>
      <w:r w:rsidRPr="006B33E3">
        <w:rPr>
          <w:rStyle w:val="q4iawc"/>
          <w:sz w:val="22"/>
          <w:szCs w:val="22"/>
          <w:lang w:val="lt-LT"/>
        </w:rPr>
        <w:t xml:space="preserve"> (liga, kuria sergant kaulinis audinys žūsta, kai kaulas nėra aprūpinamas krauju)</w:t>
      </w:r>
      <w:r w:rsidR="00582A8A" w:rsidRPr="006B33E3">
        <w:rPr>
          <w:rStyle w:val="q4iawc"/>
          <w:sz w:val="22"/>
          <w:szCs w:val="22"/>
          <w:lang w:val="lt-LT"/>
        </w:rPr>
        <w:t>;</w:t>
      </w:r>
    </w:p>
    <w:p w14:paraId="1E47B2EA" w14:textId="77777777" w:rsidR="00582A8A" w:rsidRPr="006B33E3" w:rsidRDefault="00582A8A" w:rsidP="00582A8A">
      <w:pPr>
        <w:pStyle w:val="Sraopastraipa"/>
        <w:widowControl w:val="0"/>
        <w:numPr>
          <w:ilvl w:val="0"/>
          <w:numId w:val="8"/>
        </w:numPr>
        <w:ind w:left="567" w:hanging="567"/>
        <w:rPr>
          <w:rStyle w:val="q4iawc"/>
          <w:sz w:val="22"/>
          <w:szCs w:val="22"/>
          <w:lang w:val="lt-LT" w:eastAsia="lt-LT"/>
        </w:rPr>
      </w:pPr>
      <w:r w:rsidRPr="006B33E3">
        <w:rPr>
          <w:rStyle w:val="q4iawc"/>
          <w:sz w:val="22"/>
          <w:szCs w:val="22"/>
          <w:lang w:val="lt-LT"/>
        </w:rPr>
        <w:t>sausgyslės plyšimas;</w:t>
      </w:r>
    </w:p>
    <w:p w14:paraId="3FA76F88" w14:textId="582C2C5B" w:rsidR="00582A8A" w:rsidRPr="006B33E3" w:rsidRDefault="00582A8A" w:rsidP="00582A8A">
      <w:pPr>
        <w:pStyle w:val="Sraopastraipa"/>
        <w:widowControl w:val="0"/>
        <w:numPr>
          <w:ilvl w:val="0"/>
          <w:numId w:val="8"/>
        </w:numPr>
        <w:ind w:left="567" w:hanging="567"/>
        <w:rPr>
          <w:rStyle w:val="q4iawc"/>
          <w:sz w:val="22"/>
          <w:szCs w:val="22"/>
          <w:lang w:val="lt-LT" w:eastAsia="lt-LT"/>
        </w:rPr>
      </w:pPr>
      <w:proofErr w:type="spellStart"/>
      <w:r w:rsidRPr="006B33E3">
        <w:rPr>
          <w:rStyle w:val="q4iawc"/>
          <w:sz w:val="22"/>
          <w:szCs w:val="22"/>
          <w:lang w:val="lt-LT"/>
        </w:rPr>
        <w:t>Šarko</w:t>
      </w:r>
      <w:proofErr w:type="spellEnd"/>
      <w:r w:rsidRPr="006B33E3">
        <w:rPr>
          <w:rStyle w:val="q4iawc"/>
          <w:sz w:val="22"/>
          <w:szCs w:val="22"/>
          <w:lang w:val="lt-LT"/>
        </w:rPr>
        <w:t xml:space="preserve"> sąnarys </w:t>
      </w:r>
      <w:r w:rsidR="00465239" w:rsidRPr="006B33E3">
        <w:rPr>
          <w:rStyle w:val="q4iawc"/>
          <w:sz w:val="22"/>
          <w:szCs w:val="22"/>
          <w:lang w:val="lt-LT"/>
        </w:rPr>
        <w:t>(</w:t>
      </w:r>
      <w:r w:rsidRPr="006B33E3">
        <w:rPr>
          <w:rStyle w:val="q4iawc"/>
          <w:sz w:val="22"/>
          <w:szCs w:val="22"/>
          <w:lang w:val="lt-LT"/>
        </w:rPr>
        <w:t>sąnario</w:t>
      </w:r>
      <w:r w:rsidR="00465239" w:rsidRPr="006B33E3">
        <w:rPr>
          <w:rStyle w:val="q4iawc"/>
          <w:sz w:val="22"/>
          <w:szCs w:val="22"/>
          <w:lang w:val="lt-LT"/>
        </w:rPr>
        <w:t xml:space="preserve"> jutimo praradimas)</w:t>
      </w:r>
      <w:r w:rsidRPr="006B33E3">
        <w:rPr>
          <w:rStyle w:val="q4iawc"/>
          <w:sz w:val="22"/>
          <w:szCs w:val="22"/>
          <w:lang w:val="lt-LT"/>
        </w:rPr>
        <w:t>.</w:t>
      </w:r>
    </w:p>
    <w:p w14:paraId="10A3735C" w14:textId="77777777" w:rsidR="00342E08" w:rsidRPr="006B33E3" w:rsidRDefault="00342E08" w:rsidP="00465239">
      <w:pPr>
        <w:widowControl w:val="0"/>
        <w:rPr>
          <w:sz w:val="22"/>
          <w:szCs w:val="22"/>
          <w:lang w:val="lt-LT" w:eastAsia="lt-LT"/>
        </w:rPr>
      </w:pPr>
    </w:p>
    <w:p w14:paraId="31AE75D4" w14:textId="5990B501" w:rsidR="00465239" w:rsidRPr="006B33E3" w:rsidRDefault="00465239" w:rsidP="00465239">
      <w:pPr>
        <w:widowControl w:val="0"/>
        <w:rPr>
          <w:sz w:val="22"/>
          <w:szCs w:val="22"/>
          <w:lang w:val="lt-LT" w:eastAsia="lt-LT"/>
        </w:rPr>
      </w:pPr>
      <w:r w:rsidRPr="006B33E3">
        <w:rPr>
          <w:sz w:val="22"/>
          <w:szCs w:val="22"/>
          <w:lang w:val="lt-LT" w:eastAsia="lt-LT"/>
        </w:rPr>
        <w:t>Infiltracijos be papildomo priežastinio gydymo atlikti</w:t>
      </w:r>
      <w:r w:rsidR="00342E08" w:rsidRPr="006B33E3">
        <w:rPr>
          <w:sz w:val="22"/>
          <w:szCs w:val="22"/>
          <w:lang w:val="lt-LT" w:eastAsia="lt-LT"/>
        </w:rPr>
        <w:t xml:space="preserve"> negalima</w:t>
      </w:r>
      <w:r w:rsidRPr="006B33E3">
        <w:rPr>
          <w:sz w:val="22"/>
          <w:szCs w:val="22"/>
          <w:lang w:val="lt-LT" w:eastAsia="lt-LT"/>
        </w:rPr>
        <w:t xml:space="preserve">, jei vartojimo vietoje yra infekcijų; tas pats pasakytina apie vartojimą po jungine, sergant akių ligomis, kurias sukelia virusai, bakterijos ir grybeliai, taip pat esant ragenos pažeidimams ir </w:t>
      </w:r>
      <w:r w:rsidRPr="006B33E3">
        <w:rPr>
          <w:sz w:val="22"/>
          <w:szCs w:val="22"/>
          <w:lang w:val="lt-LT" w:bidi="lt-LT"/>
        </w:rPr>
        <w:t>išopėjimams</w:t>
      </w:r>
      <w:r w:rsidRPr="006B33E3">
        <w:rPr>
          <w:sz w:val="22"/>
          <w:szCs w:val="22"/>
          <w:lang w:val="lt-LT" w:eastAsia="lt-LT"/>
        </w:rPr>
        <w:t>.</w:t>
      </w:r>
    </w:p>
    <w:p w14:paraId="4F39A2B4" w14:textId="77777777" w:rsidR="00582A8A" w:rsidRPr="006B33E3" w:rsidRDefault="00582A8A" w:rsidP="00582A8A">
      <w:pPr>
        <w:widowControl w:val="0"/>
        <w:rPr>
          <w:sz w:val="22"/>
          <w:szCs w:val="22"/>
          <w:lang w:val="lt-LT" w:eastAsia="lt-LT"/>
        </w:rPr>
      </w:pPr>
    </w:p>
    <w:p w14:paraId="7123A6DC" w14:textId="77777777" w:rsidR="00582A8A" w:rsidRPr="006B33E3" w:rsidRDefault="00582A8A" w:rsidP="00582A8A">
      <w:pPr>
        <w:widowControl w:val="0"/>
        <w:rPr>
          <w:b/>
          <w:bCs/>
          <w:sz w:val="22"/>
          <w:szCs w:val="22"/>
          <w:lang w:val="lt-LT" w:eastAsia="en-US"/>
        </w:rPr>
      </w:pPr>
      <w:r w:rsidRPr="006B33E3">
        <w:rPr>
          <w:b/>
          <w:bCs/>
          <w:sz w:val="22"/>
          <w:szCs w:val="22"/>
          <w:lang w:val="lt-LT" w:eastAsia="en-US"/>
        </w:rPr>
        <w:t>Įspėjimai ir atsargumo priemonės</w:t>
      </w:r>
    </w:p>
    <w:p w14:paraId="7FC52D18" w14:textId="7DF0E511" w:rsidR="00582A8A" w:rsidRPr="006B33E3" w:rsidRDefault="00582A8A" w:rsidP="00582A8A">
      <w:pPr>
        <w:numPr>
          <w:ilvl w:val="12"/>
          <w:numId w:val="0"/>
        </w:numPr>
        <w:rPr>
          <w:noProof/>
          <w:snapToGrid w:val="0"/>
          <w:sz w:val="22"/>
          <w:szCs w:val="22"/>
          <w:lang w:val="lt-LT"/>
        </w:rPr>
      </w:pPr>
      <w:r w:rsidRPr="006B33E3">
        <w:rPr>
          <w:sz w:val="22"/>
          <w:szCs w:val="22"/>
          <w:lang w:val="lt-LT" w:bidi="lt-LT"/>
        </w:rPr>
        <w:t xml:space="preserve">Pasitarkite su gydytoju, vaistininku arba slaugytoju, prieš pradėdami vartoti </w:t>
      </w:r>
      <w:r w:rsidR="00342E08" w:rsidRPr="006B33E3">
        <w:rPr>
          <w:noProof/>
          <w:snapToGrid w:val="0"/>
          <w:sz w:val="22"/>
          <w:szCs w:val="22"/>
          <w:lang w:val="lt-LT"/>
        </w:rPr>
        <w:t xml:space="preserve">DEXAMETHASONE </w:t>
      </w:r>
      <w:r w:rsidR="00EB75B5">
        <w:rPr>
          <w:sz w:val="22"/>
          <w:szCs w:val="22"/>
          <w:lang w:val="lt-LT"/>
        </w:rPr>
        <w:t xml:space="preserve">PHOSPHATE </w:t>
      </w:r>
      <w:r w:rsidR="00342E08" w:rsidRPr="006B33E3">
        <w:rPr>
          <w:noProof/>
          <w:snapToGrid w:val="0"/>
          <w:sz w:val="22"/>
          <w:szCs w:val="22"/>
          <w:lang w:val="lt-LT"/>
        </w:rPr>
        <w:t>MEDOCHEMIE</w:t>
      </w:r>
      <w:r w:rsidRPr="006B33E3">
        <w:rPr>
          <w:noProof/>
          <w:snapToGrid w:val="0"/>
          <w:sz w:val="22"/>
          <w:szCs w:val="22"/>
          <w:lang w:val="lt-LT"/>
        </w:rPr>
        <w:t>.</w:t>
      </w:r>
    </w:p>
    <w:p w14:paraId="4A5FF691" w14:textId="60DEC4FA" w:rsidR="00582A8A" w:rsidRPr="006B33E3" w:rsidRDefault="00582A8A" w:rsidP="00582A8A">
      <w:pPr>
        <w:numPr>
          <w:ilvl w:val="12"/>
          <w:numId w:val="0"/>
        </w:numPr>
        <w:rPr>
          <w:noProof/>
          <w:snapToGrid w:val="0"/>
          <w:sz w:val="22"/>
          <w:szCs w:val="22"/>
          <w:lang w:val="lt-LT"/>
        </w:rPr>
      </w:pPr>
    </w:p>
    <w:p w14:paraId="5D378256" w14:textId="2FCB7E1D" w:rsidR="0068436D" w:rsidRPr="006B33E3" w:rsidRDefault="0068436D" w:rsidP="00582A8A">
      <w:pPr>
        <w:numPr>
          <w:ilvl w:val="12"/>
          <w:numId w:val="0"/>
        </w:numPr>
        <w:rPr>
          <w:noProof/>
          <w:snapToGrid w:val="0"/>
          <w:sz w:val="22"/>
          <w:szCs w:val="22"/>
          <w:lang w:val="lt-LT"/>
        </w:rPr>
      </w:pPr>
      <w:r w:rsidRPr="006B33E3">
        <w:rPr>
          <w:noProof/>
          <w:snapToGrid w:val="0"/>
          <w:sz w:val="22"/>
          <w:szCs w:val="22"/>
          <w:lang w:val="lt-LT"/>
        </w:rPr>
        <w:t>Negalima nutraukti jokių kitų steroidinių vaistų vartojimo, nebent taip Jums nurodė gydytojas.</w:t>
      </w:r>
    </w:p>
    <w:p w14:paraId="6FECA7F4" w14:textId="64F4249D" w:rsidR="0068436D" w:rsidRPr="006B33E3" w:rsidRDefault="0068436D" w:rsidP="00582A8A">
      <w:pPr>
        <w:numPr>
          <w:ilvl w:val="12"/>
          <w:numId w:val="0"/>
        </w:numPr>
        <w:rPr>
          <w:noProof/>
          <w:snapToGrid w:val="0"/>
          <w:sz w:val="22"/>
          <w:szCs w:val="22"/>
          <w:lang w:val="lt-LT"/>
        </w:rPr>
      </w:pPr>
    </w:p>
    <w:p w14:paraId="052D874F" w14:textId="0532F037" w:rsidR="0068436D" w:rsidRPr="006B33E3" w:rsidRDefault="00956FD3" w:rsidP="00582A8A">
      <w:pPr>
        <w:numPr>
          <w:ilvl w:val="12"/>
          <w:numId w:val="0"/>
        </w:numPr>
        <w:rPr>
          <w:noProof/>
          <w:snapToGrid w:val="0"/>
          <w:sz w:val="22"/>
          <w:szCs w:val="22"/>
          <w:lang w:val="lt-LT"/>
        </w:rPr>
      </w:pPr>
      <w:r w:rsidRPr="006B33E3">
        <w:rPr>
          <w:noProof/>
          <w:snapToGrid w:val="0"/>
          <w:sz w:val="22"/>
          <w:szCs w:val="22"/>
          <w:lang w:val="lt-LT"/>
        </w:rPr>
        <w:t>Bendrosios atsargumo priemonės dėl steroidų vartojimo sergant tam tikromis ligomis, infekcijos maskavimo, tuo pačiu metu vartojamų vaistų ir pan., turi atitikti galiojančias rekomendacijas.</w:t>
      </w:r>
    </w:p>
    <w:p w14:paraId="009871DB" w14:textId="735495DA" w:rsidR="0068436D" w:rsidRPr="006B33E3" w:rsidRDefault="0068436D" w:rsidP="00582A8A">
      <w:pPr>
        <w:numPr>
          <w:ilvl w:val="12"/>
          <w:numId w:val="0"/>
        </w:numPr>
        <w:rPr>
          <w:noProof/>
          <w:snapToGrid w:val="0"/>
          <w:sz w:val="22"/>
          <w:szCs w:val="22"/>
          <w:lang w:val="lt-LT"/>
        </w:rPr>
      </w:pPr>
    </w:p>
    <w:p w14:paraId="0F05CE5A" w14:textId="7DF6316B" w:rsidR="0068436D" w:rsidRPr="006B33E3" w:rsidRDefault="00956FD3" w:rsidP="00582A8A">
      <w:pPr>
        <w:numPr>
          <w:ilvl w:val="12"/>
          <w:numId w:val="0"/>
        </w:numPr>
        <w:rPr>
          <w:noProof/>
          <w:snapToGrid w:val="0"/>
          <w:sz w:val="22"/>
          <w:szCs w:val="22"/>
          <w:lang w:val="lt-LT"/>
        </w:rPr>
      </w:pPr>
      <w:r w:rsidRPr="006B33E3">
        <w:rPr>
          <w:noProof/>
          <w:snapToGrid w:val="0"/>
          <w:sz w:val="22"/>
          <w:szCs w:val="22"/>
          <w:lang w:val="lt-LT"/>
        </w:rPr>
        <w:t xml:space="preserve">Jei gydymo DEXAMETHASONE </w:t>
      </w:r>
      <w:r w:rsidR="00EB75B5">
        <w:rPr>
          <w:sz w:val="22"/>
          <w:szCs w:val="22"/>
          <w:lang w:val="lt-LT"/>
        </w:rPr>
        <w:t xml:space="preserve">PHOSPHATE </w:t>
      </w:r>
      <w:r w:rsidRPr="006B33E3">
        <w:rPr>
          <w:noProof/>
          <w:snapToGrid w:val="0"/>
          <w:sz w:val="22"/>
          <w:szCs w:val="22"/>
          <w:lang w:val="lt-LT"/>
        </w:rPr>
        <w:t xml:space="preserve">MEDOCHEMIE metu </w:t>
      </w:r>
      <w:r w:rsidRPr="006B33E3">
        <w:rPr>
          <w:noProof/>
          <w:sz w:val="22"/>
          <w:szCs w:val="22"/>
          <w:lang w:val="lt-LT"/>
        </w:rPr>
        <w:t xml:space="preserve">pasitaiko fiziškai reikšmingų stresinių situacijų </w:t>
      </w:r>
      <w:r w:rsidRPr="006B33E3">
        <w:rPr>
          <w:noProof/>
          <w:snapToGrid w:val="0"/>
          <w:sz w:val="22"/>
          <w:szCs w:val="22"/>
          <w:lang w:val="lt-LT"/>
        </w:rPr>
        <w:t>(nelaimingas atsitikimas, operacija, gimdymas ir kt.), gali prireikti laikinai padidinti dozę.</w:t>
      </w:r>
    </w:p>
    <w:p w14:paraId="1C47A413" w14:textId="036E2C12" w:rsidR="0068436D" w:rsidRPr="006B33E3" w:rsidRDefault="0068436D" w:rsidP="00582A8A">
      <w:pPr>
        <w:numPr>
          <w:ilvl w:val="12"/>
          <w:numId w:val="0"/>
        </w:numPr>
        <w:rPr>
          <w:noProof/>
          <w:snapToGrid w:val="0"/>
          <w:sz w:val="22"/>
          <w:szCs w:val="22"/>
          <w:lang w:val="lt-LT"/>
        </w:rPr>
      </w:pPr>
    </w:p>
    <w:p w14:paraId="13311364" w14:textId="2679CFE0" w:rsidR="005E410F" w:rsidRPr="006B33E3" w:rsidRDefault="005E410F" w:rsidP="005E410F">
      <w:pPr>
        <w:numPr>
          <w:ilvl w:val="12"/>
          <w:numId w:val="0"/>
        </w:numPr>
        <w:ind w:right="-2"/>
        <w:rPr>
          <w:snapToGrid w:val="0"/>
          <w:sz w:val="22"/>
          <w:szCs w:val="22"/>
          <w:lang w:val="lt-LT"/>
        </w:rPr>
      </w:pPr>
      <w:r w:rsidRPr="006B33E3">
        <w:rPr>
          <w:snapToGrid w:val="0"/>
          <w:sz w:val="22"/>
          <w:szCs w:val="22"/>
          <w:lang w:val="lt-LT"/>
        </w:rPr>
        <w:t xml:space="preserve">DEXAMETHASONE </w:t>
      </w:r>
      <w:r w:rsidR="00EB75B5">
        <w:rPr>
          <w:sz w:val="22"/>
          <w:szCs w:val="22"/>
          <w:lang w:val="lt-LT"/>
        </w:rPr>
        <w:t xml:space="preserve">PHOSPHATE </w:t>
      </w:r>
      <w:r w:rsidRPr="006B33E3">
        <w:rPr>
          <w:snapToGrid w:val="0"/>
          <w:sz w:val="22"/>
          <w:szCs w:val="22"/>
          <w:lang w:val="lt-LT"/>
        </w:rPr>
        <w:t xml:space="preserve">MEDOCHEMIE </w:t>
      </w:r>
      <w:r w:rsidRPr="006B33E3">
        <w:rPr>
          <w:noProof/>
          <w:sz w:val="22"/>
          <w:szCs w:val="22"/>
          <w:lang w:val="lt-LT"/>
        </w:rPr>
        <w:t>gali užmaskuoti infekcijos požymius, todėl gali būti sunku nustatyti esamas ar besivystančią infekcijas</w:t>
      </w:r>
      <w:r w:rsidRPr="006B33E3">
        <w:rPr>
          <w:snapToGrid w:val="0"/>
          <w:sz w:val="22"/>
          <w:szCs w:val="22"/>
          <w:lang w:val="lt-LT"/>
        </w:rPr>
        <w:t>. Užslėptos infekcijos gali vėl suaktyvėti.</w:t>
      </w:r>
    </w:p>
    <w:p w14:paraId="349D66BC" w14:textId="157B1CFB" w:rsidR="0068436D" w:rsidRPr="006B33E3" w:rsidRDefault="0068436D" w:rsidP="00582A8A">
      <w:pPr>
        <w:numPr>
          <w:ilvl w:val="12"/>
          <w:numId w:val="0"/>
        </w:numPr>
        <w:rPr>
          <w:noProof/>
          <w:snapToGrid w:val="0"/>
          <w:sz w:val="22"/>
          <w:szCs w:val="22"/>
          <w:lang w:val="lt-LT"/>
        </w:rPr>
      </w:pPr>
    </w:p>
    <w:p w14:paraId="6F532BAB" w14:textId="430E1133" w:rsidR="00582A8A" w:rsidRPr="006B33E3" w:rsidRDefault="00582A8A" w:rsidP="00582A8A">
      <w:pPr>
        <w:numPr>
          <w:ilvl w:val="12"/>
          <w:numId w:val="0"/>
        </w:numPr>
        <w:rPr>
          <w:noProof/>
          <w:sz w:val="22"/>
          <w:szCs w:val="22"/>
          <w:lang w:val="lt-LT"/>
        </w:rPr>
      </w:pPr>
      <w:r w:rsidRPr="006B33E3">
        <w:rPr>
          <w:noProof/>
          <w:sz w:val="22"/>
          <w:szCs w:val="22"/>
          <w:lang w:val="lt-LT"/>
        </w:rPr>
        <w:t>Jei gydymo deksametazonu metu pasitaiko fiziškai reikšmingų stresinių situacijų (eismo įvykis, chirurginė intervencija, vaiko gimdymas ir kt.), gali prireikti laikinai padidinti dozę.</w:t>
      </w:r>
    </w:p>
    <w:p w14:paraId="64BF3D73" w14:textId="77777777" w:rsidR="00582A8A" w:rsidRPr="006B33E3" w:rsidRDefault="00582A8A" w:rsidP="00582A8A">
      <w:pPr>
        <w:numPr>
          <w:ilvl w:val="12"/>
          <w:numId w:val="0"/>
        </w:numPr>
        <w:rPr>
          <w:noProof/>
          <w:sz w:val="22"/>
          <w:szCs w:val="22"/>
          <w:highlight w:val="cyan"/>
          <w:u w:val="single"/>
          <w:lang w:val="lt-LT"/>
        </w:rPr>
      </w:pPr>
    </w:p>
    <w:p w14:paraId="1BFA3028" w14:textId="51A14615" w:rsidR="00632DC9" w:rsidRPr="006B33E3" w:rsidRDefault="00632DC9" w:rsidP="00632DC9">
      <w:pPr>
        <w:rPr>
          <w:bCs/>
          <w:sz w:val="22"/>
          <w:szCs w:val="22"/>
          <w:lang w:val="lt-LT"/>
        </w:rPr>
      </w:pPr>
      <w:r w:rsidRPr="006B33E3">
        <w:rPr>
          <w:snapToGrid w:val="0"/>
          <w:sz w:val="22"/>
          <w:szCs w:val="22"/>
          <w:lang w:val="lt-LT"/>
        </w:rPr>
        <w:t xml:space="preserve">Sergant toliau nurodytomis ligomis, gydymą </w:t>
      </w:r>
      <w:r w:rsidR="005E410F" w:rsidRPr="006B33E3">
        <w:rPr>
          <w:noProof/>
          <w:snapToGrid w:val="0"/>
          <w:sz w:val="22"/>
          <w:szCs w:val="22"/>
          <w:lang w:val="lt-LT"/>
        </w:rPr>
        <w:t xml:space="preserve">DEXAMETHASONE </w:t>
      </w:r>
      <w:r w:rsidR="00EB75B5">
        <w:rPr>
          <w:sz w:val="22"/>
          <w:szCs w:val="22"/>
          <w:lang w:val="lt-LT"/>
        </w:rPr>
        <w:t xml:space="preserve">PHOSPHATE </w:t>
      </w:r>
      <w:r w:rsidR="005E410F" w:rsidRPr="006B33E3">
        <w:rPr>
          <w:noProof/>
          <w:snapToGrid w:val="0"/>
          <w:sz w:val="22"/>
          <w:szCs w:val="22"/>
          <w:lang w:val="lt-LT"/>
        </w:rPr>
        <w:t>MEDOCHEMIE</w:t>
      </w:r>
      <w:r w:rsidR="00582A8A" w:rsidRPr="006B33E3">
        <w:rPr>
          <w:bCs/>
          <w:sz w:val="22"/>
          <w:szCs w:val="22"/>
          <w:lang w:val="lt-LT"/>
        </w:rPr>
        <w:t xml:space="preserve"> galima pradėti tik </w:t>
      </w:r>
      <w:r w:rsidRPr="006B33E3">
        <w:rPr>
          <w:bCs/>
          <w:sz w:val="22"/>
          <w:szCs w:val="22"/>
          <w:lang w:val="lt-LT"/>
        </w:rPr>
        <w:t>tokiu atveju</w:t>
      </w:r>
      <w:r w:rsidR="00582A8A" w:rsidRPr="006B33E3">
        <w:rPr>
          <w:bCs/>
          <w:sz w:val="22"/>
          <w:szCs w:val="22"/>
          <w:lang w:val="lt-LT"/>
        </w:rPr>
        <w:t xml:space="preserve">, jei gydytojas mano, kad tai būtina. </w:t>
      </w:r>
      <w:r w:rsidRPr="006B33E3">
        <w:rPr>
          <w:bCs/>
          <w:sz w:val="22"/>
          <w:szCs w:val="22"/>
          <w:lang w:val="lt-LT"/>
        </w:rPr>
        <w:t>Jei būtina, taip pat reikėtų vartoti vaistų, veikiančių prieš patogenus:</w:t>
      </w:r>
    </w:p>
    <w:p w14:paraId="2D99AEEC" w14:textId="46BFEFF4" w:rsidR="00582A8A" w:rsidRPr="006B33E3" w:rsidRDefault="00582A8A" w:rsidP="006B54ED">
      <w:pPr>
        <w:pStyle w:val="Sraopastraipa"/>
        <w:numPr>
          <w:ilvl w:val="0"/>
          <w:numId w:val="14"/>
        </w:numPr>
        <w:suppressLineNumbers/>
        <w:ind w:left="567" w:hanging="567"/>
        <w:rPr>
          <w:color w:val="000000"/>
          <w:sz w:val="22"/>
          <w:szCs w:val="22"/>
          <w:lang w:val="lt-LT"/>
        </w:rPr>
      </w:pPr>
      <w:r w:rsidRPr="006B33E3">
        <w:rPr>
          <w:color w:val="000000"/>
          <w:sz w:val="22"/>
          <w:szCs w:val="22"/>
          <w:lang w:val="lt-LT"/>
        </w:rPr>
        <w:t>ūminės virusinės infekcijos (</w:t>
      </w:r>
      <w:r w:rsidR="00632DC9" w:rsidRPr="006B33E3">
        <w:rPr>
          <w:color w:val="000000"/>
          <w:sz w:val="22"/>
          <w:szCs w:val="22"/>
          <w:lang w:val="lt-LT"/>
        </w:rPr>
        <w:t xml:space="preserve">hepatitas B, vėjaraupiai, juostinė pūslelinė, paprastosios pūslelinės infekcijos, </w:t>
      </w:r>
      <w:proofErr w:type="spellStart"/>
      <w:r w:rsidR="00632DC9" w:rsidRPr="006B33E3">
        <w:rPr>
          <w:i/>
          <w:iCs/>
          <w:color w:val="000000"/>
          <w:sz w:val="22"/>
          <w:szCs w:val="22"/>
          <w:lang w:val="lt-LT"/>
        </w:rPr>
        <w:t>Herpes</w:t>
      </w:r>
      <w:proofErr w:type="spellEnd"/>
      <w:r w:rsidR="00632DC9" w:rsidRPr="006B33E3">
        <w:rPr>
          <w:color w:val="000000"/>
          <w:sz w:val="22"/>
          <w:szCs w:val="22"/>
          <w:lang w:val="lt-LT"/>
        </w:rPr>
        <w:t xml:space="preserve"> virusų sukeltas ragenos uždegimas</w:t>
      </w:r>
      <w:r w:rsidRPr="006B33E3">
        <w:rPr>
          <w:color w:val="000000"/>
          <w:sz w:val="22"/>
          <w:szCs w:val="22"/>
          <w:lang w:val="lt-LT"/>
        </w:rPr>
        <w:t>);</w:t>
      </w:r>
    </w:p>
    <w:p w14:paraId="408C2207" w14:textId="0ADE50A3" w:rsidR="006B54ED" w:rsidRPr="006B33E3" w:rsidRDefault="006B54ED" w:rsidP="006B54ED">
      <w:pPr>
        <w:suppressLineNumbers/>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r>
      <w:proofErr w:type="spellStart"/>
      <w:r w:rsidRPr="006B33E3">
        <w:rPr>
          <w:color w:val="000000"/>
          <w:sz w:val="22"/>
          <w:szCs w:val="22"/>
          <w:lang w:val="lt-LT"/>
        </w:rPr>
        <w:t>HBsAg</w:t>
      </w:r>
      <w:proofErr w:type="spellEnd"/>
      <w:r w:rsidRPr="006B33E3">
        <w:rPr>
          <w:color w:val="000000"/>
          <w:sz w:val="22"/>
          <w:szCs w:val="22"/>
          <w:lang w:val="lt-LT"/>
        </w:rPr>
        <w:t xml:space="preserve"> teigiamas lėtinis aktyvus hepatitas (užkrečiamas kepenų uždegimas);</w:t>
      </w:r>
    </w:p>
    <w:p w14:paraId="5B023032" w14:textId="78482FC1" w:rsidR="006B54ED" w:rsidRPr="006B33E3" w:rsidRDefault="006B54ED" w:rsidP="006B54ED">
      <w:pPr>
        <w:suppressLineNumbers/>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t xml:space="preserve">maždaug 8 savaites prieš ir 2 savaites po vakcinacijos </w:t>
      </w:r>
      <w:proofErr w:type="spellStart"/>
      <w:r w:rsidRPr="006B33E3">
        <w:rPr>
          <w:color w:val="000000"/>
          <w:sz w:val="22"/>
          <w:szCs w:val="22"/>
          <w:lang w:val="lt-LT"/>
        </w:rPr>
        <w:t>susilpnintais</w:t>
      </w:r>
      <w:proofErr w:type="spellEnd"/>
      <w:r w:rsidRPr="006B33E3">
        <w:rPr>
          <w:color w:val="000000"/>
          <w:sz w:val="22"/>
          <w:szCs w:val="22"/>
          <w:lang w:val="lt-LT"/>
        </w:rPr>
        <w:t xml:space="preserve"> patogenais (gyva vakcina);</w:t>
      </w:r>
    </w:p>
    <w:p w14:paraId="7DFFDD34" w14:textId="53F4E3BC" w:rsidR="006B54ED" w:rsidRPr="006B33E3" w:rsidRDefault="006B54ED" w:rsidP="006B54ED">
      <w:pPr>
        <w:suppressLineNumbers/>
        <w:ind w:left="567" w:hanging="567"/>
        <w:rPr>
          <w:color w:val="000000"/>
          <w:sz w:val="22"/>
          <w:szCs w:val="22"/>
          <w:lang w:val="lt-LT"/>
        </w:rPr>
      </w:pPr>
      <w:r w:rsidRPr="006B33E3">
        <w:rPr>
          <w:color w:val="000000"/>
          <w:sz w:val="22"/>
          <w:szCs w:val="22"/>
          <w:lang w:val="lt-LT"/>
        </w:rPr>
        <w:lastRenderedPageBreak/>
        <w:t>-</w:t>
      </w:r>
      <w:r w:rsidRPr="006B33E3">
        <w:rPr>
          <w:color w:val="000000"/>
          <w:sz w:val="22"/>
          <w:szCs w:val="22"/>
          <w:lang w:val="lt-LT"/>
        </w:rPr>
        <w:tab/>
        <w:t>ūminės ir lėtinės bakterinės infekcijos;</w:t>
      </w:r>
    </w:p>
    <w:p w14:paraId="5BD61B6F" w14:textId="2E0873CE" w:rsidR="006B54ED" w:rsidRPr="006B33E3" w:rsidRDefault="006B54ED" w:rsidP="006B54ED">
      <w:pPr>
        <w:suppressLineNumbers/>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t>grybelinės infekcijos, pažeidžiančios vidaus organus;</w:t>
      </w:r>
    </w:p>
    <w:p w14:paraId="3FE761CB" w14:textId="20F8BEE0" w:rsidR="006B54ED" w:rsidRPr="006B33E3" w:rsidRDefault="006B54ED" w:rsidP="006B54ED">
      <w:pPr>
        <w:suppressLineNumbers/>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t>tam tikros parazitų sukeltos ligos (amebinės, kirmėlinės infekcijos). Pacientams, kuriems įtariamas arba patvirtintas užsikrėtimas spalinėmis (</w:t>
      </w:r>
      <w:proofErr w:type="spellStart"/>
      <w:r w:rsidRPr="006B33E3">
        <w:rPr>
          <w:color w:val="000000"/>
          <w:sz w:val="22"/>
          <w:szCs w:val="22"/>
          <w:lang w:val="lt-LT"/>
        </w:rPr>
        <w:t>nematodais</w:t>
      </w:r>
      <w:proofErr w:type="spellEnd"/>
      <w:r w:rsidRPr="006B33E3">
        <w:rPr>
          <w:color w:val="000000"/>
          <w:sz w:val="22"/>
          <w:szCs w:val="22"/>
          <w:lang w:val="lt-LT"/>
        </w:rPr>
        <w:t xml:space="preserve">), DEXAMETHASONE </w:t>
      </w:r>
      <w:r w:rsidR="00EB75B5">
        <w:rPr>
          <w:sz w:val="22"/>
          <w:szCs w:val="22"/>
          <w:lang w:val="lt-LT"/>
        </w:rPr>
        <w:t xml:space="preserve">PHOSPHATE </w:t>
      </w:r>
      <w:r w:rsidRPr="006B33E3">
        <w:rPr>
          <w:color w:val="000000"/>
          <w:sz w:val="22"/>
          <w:szCs w:val="22"/>
          <w:lang w:val="lt-LT"/>
        </w:rPr>
        <w:t>MEDOCHEMIE gali sukelti šių parazitų aktyvaciją ir masinį dauginimąsi;</w:t>
      </w:r>
    </w:p>
    <w:p w14:paraId="2A9F74E0" w14:textId="0195D29D" w:rsidR="006B54ED" w:rsidRPr="006B33E3" w:rsidRDefault="006B54ED" w:rsidP="006B54ED">
      <w:pPr>
        <w:suppressLineNumbers/>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t>poliomielitas (viruso sukelta infekcija);</w:t>
      </w:r>
    </w:p>
    <w:p w14:paraId="42537DD5" w14:textId="1DFE7EEB" w:rsidR="006B54ED" w:rsidRPr="006B33E3" w:rsidRDefault="006B54ED" w:rsidP="006B54ED">
      <w:pPr>
        <w:suppressLineNumbers/>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t>limfmazgių liga po vakcinacijos nuo tuberkuliozės;</w:t>
      </w:r>
    </w:p>
    <w:p w14:paraId="4C652FD8" w14:textId="6E236802" w:rsidR="006B54ED" w:rsidRPr="006B33E3" w:rsidRDefault="006B54ED" w:rsidP="006B54ED">
      <w:pPr>
        <w:suppressLineNumbers/>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t>praeityje sirgus tuberkulioze, vartoti tik kartu su vaistais nuo tuberkuliozės.</w:t>
      </w:r>
    </w:p>
    <w:p w14:paraId="76309DB6" w14:textId="421F39F7" w:rsidR="006B54ED" w:rsidRPr="006B33E3" w:rsidRDefault="006B54ED" w:rsidP="006B54ED">
      <w:pPr>
        <w:suppressLineNumbers/>
        <w:rPr>
          <w:color w:val="000000"/>
          <w:sz w:val="22"/>
          <w:szCs w:val="22"/>
          <w:lang w:val="lt-LT"/>
        </w:rPr>
      </w:pPr>
    </w:p>
    <w:p w14:paraId="70EF444E" w14:textId="50FBD586" w:rsidR="006B54ED" w:rsidRPr="006B33E3" w:rsidRDefault="006B54ED" w:rsidP="006B54ED">
      <w:pPr>
        <w:suppressLineNumbers/>
        <w:rPr>
          <w:color w:val="000000"/>
          <w:sz w:val="22"/>
          <w:szCs w:val="22"/>
          <w:lang w:val="lt-LT"/>
        </w:rPr>
      </w:pPr>
      <w:r w:rsidRPr="006B33E3">
        <w:rPr>
          <w:color w:val="000000"/>
          <w:sz w:val="22"/>
          <w:szCs w:val="22"/>
          <w:lang w:val="lt-LT"/>
        </w:rPr>
        <w:t xml:space="preserve">Vartojant DEXAMETHASONE </w:t>
      </w:r>
      <w:r w:rsidR="00EB75B5">
        <w:rPr>
          <w:sz w:val="22"/>
          <w:szCs w:val="22"/>
          <w:lang w:val="lt-LT"/>
        </w:rPr>
        <w:t>PHOSPHATE</w:t>
      </w:r>
      <w:r w:rsidR="00EB75B5" w:rsidRPr="00843DE3">
        <w:rPr>
          <w:sz w:val="22"/>
          <w:lang w:val="lt-LT"/>
        </w:rPr>
        <w:t xml:space="preserve"> </w:t>
      </w:r>
      <w:r w:rsidRPr="006B33E3">
        <w:rPr>
          <w:color w:val="000000"/>
          <w:sz w:val="22"/>
          <w:szCs w:val="22"/>
          <w:lang w:val="lt-LT"/>
        </w:rPr>
        <w:t>MEDOCHEMIE, reikia ypač stebėti toliau nurodytas ligas ir gydyti jas pagal reikalavimus:</w:t>
      </w:r>
    </w:p>
    <w:p w14:paraId="261C5208" w14:textId="2F5DE084" w:rsidR="006B54ED" w:rsidRPr="006B33E3" w:rsidRDefault="006B54ED" w:rsidP="006B54ED">
      <w:pPr>
        <w:suppressLineNumbers/>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t>virškinimo trakto opos;</w:t>
      </w:r>
    </w:p>
    <w:p w14:paraId="2783D3C0" w14:textId="6AEFB236" w:rsidR="006B54ED" w:rsidRPr="006B33E3" w:rsidRDefault="006B54ED" w:rsidP="006B54ED">
      <w:pPr>
        <w:suppressLineNumbers/>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t>kaulų retėjimas (osteoporozė);</w:t>
      </w:r>
    </w:p>
    <w:p w14:paraId="075F343C" w14:textId="4C723755" w:rsidR="006B54ED" w:rsidRPr="006B33E3" w:rsidRDefault="006B54ED" w:rsidP="006B54ED">
      <w:pPr>
        <w:suppressLineNumbers/>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t>aukštas kraujospūdis, kurį sunku kontroliuoti;</w:t>
      </w:r>
    </w:p>
    <w:p w14:paraId="6A63A036" w14:textId="1F4E050C" w:rsidR="006B54ED" w:rsidRPr="006B33E3" w:rsidRDefault="006B54ED" w:rsidP="006B54ED">
      <w:pPr>
        <w:suppressLineNumbers/>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t>cukrinis diabetas, kurį sunku kontroliuoti;</w:t>
      </w:r>
    </w:p>
    <w:p w14:paraId="0B061D39" w14:textId="19432643" w:rsidR="006B54ED" w:rsidRPr="006B33E3" w:rsidRDefault="006B54ED" w:rsidP="006B54ED">
      <w:pPr>
        <w:suppressLineNumbers/>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t>psichikos (psichologiniai) sutrikimai (taip pat buvę praeityje), įskaitant polinkį į savižudybę; Tokiu atveju rekomenduojamas neurologinis ar psichiatrinis stebėjimas;</w:t>
      </w:r>
    </w:p>
    <w:p w14:paraId="049BD2E0" w14:textId="17B086AB" w:rsidR="006B54ED" w:rsidRPr="006B33E3" w:rsidRDefault="006B54ED" w:rsidP="006B54ED">
      <w:pPr>
        <w:suppressLineNumbers/>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t>padidėjęs akispūdis (siauro ir plataus kampo glaukoma); rekomenduojamas oftalmologinis stebėjimas ir papildomas gydymas;</w:t>
      </w:r>
    </w:p>
    <w:p w14:paraId="42FF9378" w14:textId="2264B21F" w:rsidR="006B54ED" w:rsidRPr="006B33E3" w:rsidRDefault="006B54ED" w:rsidP="006B54ED">
      <w:pPr>
        <w:suppressLineNumbers/>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t>akies ragenos sužalojimai ir opos; rekomenduojamas oftalmologinis stebėjimas ir papildomas gydymas.</w:t>
      </w:r>
    </w:p>
    <w:p w14:paraId="32EA49C1" w14:textId="6F0A2CBE" w:rsidR="00582A8A" w:rsidRPr="006B33E3" w:rsidRDefault="00582A8A" w:rsidP="006B54ED">
      <w:pPr>
        <w:ind w:left="567" w:hanging="567"/>
        <w:rPr>
          <w:color w:val="000000"/>
          <w:sz w:val="22"/>
          <w:szCs w:val="22"/>
          <w:lang w:val="lt-LT"/>
        </w:rPr>
      </w:pPr>
    </w:p>
    <w:p w14:paraId="74214BE1" w14:textId="6D360204" w:rsidR="00980F65" w:rsidRPr="006B33E3" w:rsidRDefault="00980F65" w:rsidP="00980F65">
      <w:pPr>
        <w:rPr>
          <w:color w:val="000000"/>
          <w:sz w:val="22"/>
          <w:szCs w:val="22"/>
          <w:lang w:val="lt-LT"/>
        </w:rPr>
      </w:pPr>
      <w:r w:rsidRPr="006B33E3">
        <w:rPr>
          <w:color w:val="000000"/>
          <w:sz w:val="22"/>
          <w:szCs w:val="22"/>
          <w:lang w:val="lt-LT"/>
        </w:rPr>
        <w:t>Kreipkitės į gydytoją, jeigu Jums pasireiškė neryškus matymas ar kiti regėjimo sutrikimai.</w:t>
      </w:r>
    </w:p>
    <w:p w14:paraId="3C68EF73" w14:textId="77777777" w:rsidR="00980F65" w:rsidRPr="006B33E3" w:rsidRDefault="00980F65" w:rsidP="00980F65">
      <w:pPr>
        <w:rPr>
          <w:color w:val="000000"/>
          <w:sz w:val="22"/>
          <w:szCs w:val="22"/>
          <w:lang w:val="lt-LT"/>
        </w:rPr>
      </w:pPr>
      <w:r w:rsidRPr="006B33E3">
        <w:rPr>
          <w:color w:val="000000"/>
          <w:sz w:val="22"/>
          <w:szCs w:val="22"/>
          <w:lang w:val="lt-LT"/>
        </w:rPr>
        <w:tab/>
      </w:r>
    </w:p>
    <w:p w14:paraId="20B6DA3B" w14:textId="741346FE" w:rsidR="00980F65" w:rsidRPr="006B33E3" w:rsidRDefault="00980F65" w:rsidP="00980F65">
      <w:pPr>
        <w:rPr>
          <w:color w:val="000000"/>
          <w:sz w:val="22"/>
          <w:szCs w:val="22"/>
          <w:lang w:val="lt-LT"/>
        </w:rPr>
      </w:pPr>
      <w:r w:rsidRPr="006B33E3">
        <w:rPr>
          <w:color w:val="000000"/>
          <w:sz w:val="22"/>
          <w:szCs w:val="22"/>
          <w:lang w:val="lt-LT"/>
        </w:rPr>
        <w:t xml:space="preserve">Dėl žarnų perforacijos pavojaus, DEXAMETHASONE </w:t>
      </w:r>
      <w:r w:rsidR="00EB75B5">
        <w:rPr>
          <w:sz w:val="22"/>
          <w:szCs w:val="22"/>
          <w:lang w:val="lt-LT"/>
        </w:rPr>
        <w:t>PHOSPHATE</w:t>
      </w:r>
      <w:r w:rsidR="00EB75B5" w:rsidRPr="00843DE3">
        <w:rPr>
          <w:sz w:val="22"/>
          <w:lang w:val="lt-LT"/>
        </w:rPr>
        <w:t xml:space="preserve"> </w:t>
      </w:r>
      <w:r w:rsidRPr="006B33E3">
        <w:rPr>
          <w:color w:val="000000"/>
          <w:sz w:val="22"/>
          <w:szCs w:val="22"/>
          <w:lang w:val="lt-LT"/>
        </w:rPr>
        <w:t>MEDOCHEMIE galima vartoti tik esant pagrįstų medicininių priežasčių ir tinkamai stebint:</w:t>
      </w:r>
    </w:p>
    <w:p w14:paraId="21DEDFE7" w14:textId="77777777" w:rsidR="00980F65" w:rsidRPr="006B33E3" w:rsidRDefault="00980F65" w:rsidP="00980F65">
      <w:pPr>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t>sergant sunkiu gaubtinės žarnos uždegimu (opiniu kolitu), esant perforacijos grėsmei, su pūliniais arba pūlingais uždegimais, galimai be pilvaplėvės dirginimo;</w:t>
      </w:r>
    </w:p>
    <w:p w14:paraId="7E406BEB" w14:textId="77777777" w:rsidR="00980F65" w:rsidRPr="006B33E3" w:rsidRDefault="00980F65" w:rsidP="00980F65">
      <w:pPr>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t>esant žarnos sienelėje susiformavusių maišelių uždegimui (</w:t>
      </w:r>
      <w:proofErr w:type="spellStart"/>
      <w:r w:rsidRPr="006B33E3">
        <w:rPr>
          <w:color w:val="000000"/>
          <w:sz w:val="22"/>
          <w:szCs w:val="22"/>
          <w:lang w:val="lt-LT"/>
        </w:rPr>
        <w:t>divertikulitui</w:t>
      </w:r>
      <w:proofErr w:type="spellEnd"/>
      <w:r w:rsidRPr="006B33E3">
        <w:rPr>
          <w:color w:val="000000"/>
          <w:sz w:val="22"/>
          <w:szCs w:val="22"/>
          <w:lang w:val="lt-LT"/>
        </w:rPr>
        <w:t>);</w:t>
      </w:r>
    </w:p>
    <w:p w14:paraId="08790FC2" w14:textId="77777777" w:rsidR="00980F65" w:rsidRPr="006B33E3" w:rsidRDefault="00980F65" w:rsidP="00980F65">
      <w:pPr>
        <w:ind w:left="567" w:hanging="567"/>
        <w:rPr>
          <w:color w:val="000000"/>
          <w:sz w:val="22"/>
          <w:szCs w:val="22"/>
          <w:lang w:val="lt-LT"/>
        </w:rPr>
      </w:pPr>
      <w:r w:rsidRPr="006B33E3">
        <w:rPr>
          <w:color w:val="000000"/>
          <w:sz w:val="22"/>
          <w:szCs w:val="22"/>
          <w:lang w:val="lt-LT"/>
        </w:rPr>
        <w:t>-</w:t>
      </w:r>
      <w:r w:rsidRPr="006B33E3">
        <w:rPr>
          <w:color w:val="000000"/>
          <w:sz w:val="22"/>
          <w:szCs w:val="22"/>
          <w:lang w:val="lt-LT"/>
        </w:rPr>
        <w:tab/>
        <w:t>po tam tikrų žarnyno operacijų (</w:t>
      </w:r>
      <w:proofErr w:type="spellStart"/>
      <w:r w:rsidRPr="006B33E3">
        <w:rPr>
          <w:color w:val="000000"/>
          <w:sz w:val="22"/>
          <w:szCs w:val="22"/>
          <w:lang w:val="lt-LT"/>
        </w:rPr>
        <w:t>enteroanastomozių</w:t>
      </w:r>
      <w:proofErr w:type="spellEnd"/>
      <w:r w:rsidRPr="006B33E3">
        <w:rPr>
          <w:color w:val="000000"/>
          <w:sz w:val="22"/>
          <w:szCs w:val="22"/>
          <w:lang w:val="lt-LT"/>
        </w:rPr>
        <w:t>), iš karto po operacijos.</w:t>
      </w:r>
    </w:p>
    <w:p w14:paraId="275E42D8" w14:textId="705D73EC" w:rsidR="00980F65" w:rsidRPr="006B33E3" w:rsidRDefault="00980F65" w:rsidP="00980F65">
      <w:pPr>
        <w:rPr>
          <w:color w:val="000000"/>
          <w:sz w:val="22"/>
          <w:szCs w:val="22"/>
          <w:lang w:val="lt-LT"/>
        </w:rPr>
      </w:pPr>
      <w:r w:rsidRPr="006B33E3">
        <w:rPr>
          <w:color w:val="000000"/>
          <w:sz w:val="22"/>
          <w:szCs w:val="22"/>
          <w:lang w:val="lt-LT"/>
        </w:rPr>
        <w:t xml:space="preserve">Pacientams, vartojantiems dideles </w:t>
      </w:r>
      <w:proofErr w:type="spellStart"/>
      <w:r w:rsidRPr="006B33E3">
        <w:rPr>
          <w:color w:val="000000"/>
          <w:sz w:val="22"/>
          <w:szCs w:val="22"/>
          <w:lang w:val="lt-LT"/>
        </w:rPr>
        <w:t>gliukokortikoidų</w:t>
      </w:r>
      <w:proofErr w:type="spellEnd"/>
      <w:r w:rsidRPr="006B33E3">
        <w:rPr>
          <w:color w:val="000000"/>
          <w:sz w:val="22"/>
          <w:szCs w:val="22"/>
          <w:lang w:val="lt-LT"/>
        </w:rPr>
        <w:t xml:space="preserve"> dozes, po virškinimo trakto perforacijos pilvaplėvės dirginimo požymių gali nebūti.</w:t>
      </w:r>
    </w:p>
    <w:p w14:paraId="4869BCC2" w14:textId="77777777" w:rsidR="00582A8A" w:rsidRPr="006B33E3" w:rsidRDefault="00582A8A" w:rsidP="00582A8A">
      <w:pPr>
        <w:rPr>
          <w:color w:val="000000" w:themeColor="text1"/>
          <w:sz w:val="22"/>
          <w:szCs w:val="22"/>
          <w:lang w:val="lt-LT"/>
        </w:rPr>
      </w:pPr>
    </w:p>
    <w:p w14:paraId="603DB7D4" w14:textId="3C631FA9" w:rsidR="00582A8A" w:rsidRPr="006B33E3" w:rsidRDefault="00980F65" w:rsidP="00582A8A">
      <w:pPr>
        <w:suppressLineNumbers/>
        <w:rPr>
          <w:sz w:val="22"/>
          <w:szCs w:val="22"/>
          <w:lang w:val="lt-LT"/>
        </w:rPr>
      </w:pPr>
      <w:r w:rsidRPr="006B33E3">
        <w:rPr>
          <w:sz w:val="22"/>
          <w:szCs w:val="22"/>
          <w:lang w:val="lt-LT"/>
        </w:rPr>
        <w:t>Pacientams, sergantiems cukriniu diabetu, reikia reguliariai tikrinti medžiagų apykaitą; reikia atsižvelgti į galimą didesnį vaistų, skirtų diabetui gydyti (insulino, geriamųjų vaistų nuo diabeto), poreikį.</w:t>
      </w:r>
    </w:p>
    <w:p w14:paraId="2D164587" w14:textId="4A7606A3" w:rsidR="00980F65" w:rsidRPr="006B33E3" w:rsidRDefault="00980F65" w:rsidP="00582A8A">
      <w:pPr>
        <w:suppressLineNumbers/>
        <w:rPr>
          <w:sz w:val="22"/>
          <w:szCs w:val="22"/>
          <w:lang w:val="lt-LT"/>
        </w:rPr>
      </w:pPr>
    </w:p>
    <w:p w14:paraId="1AD776BC" w14:textId="50317C43" w:rsidR="00980F65" w:rsidRPr="006B33E3" w:rsidRDefault="00980F65" w:rsidP="00980F65">
      <w:pPr>
        <w:suppressLineNumbers/>
        <w:rPr>
          <w:sz w:val="22"/>
          <w:szCs w:val="22"/>
          <w:lang w:val="lt-LT"/>
        </w:rPr>
      </w:pPr>
      <w:r w:rsidRPr="006B33E3">
        <w:rPr>
          <w:sz w:val="22"/>
          <w:szCs w:val="22"/>
          <w:lang w:val="lt-LT"/>
        </w:rPr>
        <w:t>Pacientus, kuriems yra labai padidėjęs kraujospūdis ir (arba) sunkus širdies nepakankamumas, reikia atidžiai stebėti dėl galimo būklės pablogėjimo. Didelės dozės gali sulėtinti širdies plakimą.</w:t>
      </w:r>
    </w:p>
    <w:p w14:paraId="56F2D5AC" w14:textId="77777777" w:rsidR="00980F65" w:rsidRPr="006B33E3" w:rsidRDefault="00980F65" w:rsidP="00980F65">
      <w:pPr>
        <w:suppressLineNumbers/>
        <w:rPr>
          <w:sz w:val="22"/>
          <w:szCs w:val="22"/>
          <w:lang w:val="lt-LT"/>
        </w:rPr>
      </w:pPr>
      <w:r w:rsidRPr="006B33E3">
        <w:rPr>
          <w:sz w:val="22"/>
          <w:szCs w:val="22"/>
          <w:lang w:val="lt-LT"/>
        </w:rPr>
        <w:tab/>
      </w:r>
    </w:p>
    <w:p w14:paraId="3CFC1D59" w14:textId="2277A199" w:rsidR="00980F65" w:rsidRPr="006B33E3" w:rsidRDefault="00980F65" w:rsidP="00980F65">
      <w:pPr>
        <w:suppressLineNumbers/>
        <w:rPr>
          <w:sz w:val="22"/>
          <w:szCs w:val="22"/>
          <w:lang w:val="lt-LT"/>
        </w:rPr>
      </w:pPr>
      <w:r w:rsidRPr="006B33E3">
        <w:rPr>
          <w:sz w:val="22"/>
          <w:szCs w:val="22"/>
          <w:lang w:val="lt-LT"/>
        </w:rPr>
        <w:t>Gali pasireikšti sunkios anafilaksinės reakcijos (perdėta imuninės sistemos reakcija).</w:t>
      </w:r>
    </w:p>
    <w:p w14:paraId="2EFEAE75" w14:textId="77777777" w:rsidR="00980F65" w:rsidRPr="006B33E3" w:rsidRDefault="00980F65" w:rsidP="00980F65">
      <w:pPr>
        <w:suppressLineNumbers/>
        <w:rPr>
          <w:sz w:val="22"/>
          <w:szCs w:val="22"/>
          <w:lang w:val="lt-LT"/>
        </w:rPr>
      </w:pPr>
      <w:r w:rsidRPr="006B33E3">
        <w:rPr>
          <w:sz w:val="22"/>
          <w:szCs w:val="22"/>
          <w:lang w:val="lt-LT"/>
        </w:rPr>
        <w:tab/>
      </w:r>
    </w:p>
    <w:p w14:paraId="37BD16FB" w14:textId="004D0F18" w:rsidR="00980F65" w:rsidRPr="006B33E3" w:rsidRDefault="00980F65" w:rsidP="00980F65">
      <w:pPr>
        <w:pStyle w:val="Betarp"/>
        <w:rPr>
          <w:lang w:val="lt-LT"/>
        </w:rPr>
      </w:pPr>
      <w:r w:rsidRPr="006B33E3">
        <w:rPr>
          <w:lang w:val="lt-LT"/>
        </w:rPr>
        <w:t xml:space="preserve">Kartu vartojant </w:t>
      </w:r>
      <w:proofErr w:type="spellStart"/>
      <w:r w:rsidRPr="006B33E3">
        <w:rPr>
          <w:lang w:val="lt-LT"/>
        </w:rPr>
        <w:t>fluorochinolonų</w:t>
      </w:r>
      <w:proofErr w:type="spellEnd"/>
      <w:r w:rsidRPr="006B33E3">
        <w:rPr>
          <w:lang w:val="lt-LT"/>
        </w:rPr>
        <w:t xml:space="preserve"> (tam tikrų antibiotikų) ir DEXAMETHASONE </w:t>
      </w:r>
      <w:r w:rsidR="00EB75B5">
        <w:rPr>
          <w:lang w:val="lt-LT"/>
        </w:rPr>
        <w:t xml:space="preserve">PHOSPHATE </w:t>
      </w:r>
      <w:r w:rsidRPr="006B33E3">
        <w:rPr>
          <w:lang w:val="lt-LT"/>
        </w:rPr>
        <w:t xml:space="preserve">MEDOCHEMIE, padidėja sausgyslių </w:t>
      </w:r>
      <w:r w:rsidR="005B52F0" w:rsidRPr="006B33E3">
        <w:rPr>
          <w:lang w:val="lt-LT"/>
        </w:rPr>
        <w:t>pažeidimų</w:t>
      </w:r>
      <w:r w:rsidRPr="006B33E3">
        <w:rPr>
          <w:lang w:val="lt-LT"/>
        </w:rPr>
        <w:t>, sausgyslių uždegimo ir sausgyslių plyšimo rizika.</w:t>
      </w:r>
    </w:p>
    <w:p w14:paraId="7D571936" w14:textId="77777777" w:rsidR="00980F65" w:rsidRPr="006B33E3" w:rsidRDefault="00980F65" w:rsidP="00980F65">
      <w:pPr>
        <w:pStyle w:val="Betarp"/>
        <w:rPr>
          <w:lang w:val="lt-LT"/>
        </w:rPr>
      </w:pPr>
      <w:r w:rsidRPr="006B33E3">
        <w:rPr>
          <w:lang w:val="lt-LT"/>
        </w:rPr>
        <w:tab/>
      </w:r>
    </w:p>
    <w:p w14:paraId="3783155D" w14:textId="3313B034" w:rsidR="005B52F0" w:rsidRPr="006B33E3" w:rsidRDefault="005B52F0" w:rsidP="005B52F0">
      <w:pPr>
        <w:pStyle w:val="Betarp"/>
        <w:rPr>
          <w:lang w:val="lt-LT"/>
        </w:rPr>
      </w:pPr>
      <w:r w:rsidRPr="006B33E3">
        <w:rPr>
          <w:lang w:val="lt-LT"/>
        </w:rPr>
        <w:t>Gydant tam tikros formos raumenų paralyžių (</w:t>
      </w:r>
      <w:proofErr w:type="spellStart"/>
      <w:r w:rsidRPr="006B33E3">
        <w:rPr>
          <w:lang w:val="lt-LT"/>
        </w:rPr>
        <w:t>generalizuotą</w:t>
      </w:r>
      <w:proofErr w:type="spellEnd"/>
      <w:r w:rsidRPr="006B33E3">
        <w:rPr>
          <w:lang w:val="lt-LT"/>
        </w:rPr>
        <w:t xml:space="preserve"> </w:t>
      </w:r>
      <w:proofErr w:type="spellStart"/>
      <w:r w:rsidRPr="006B33E3">
        <w:rPr>
          <w:lang w:val="lt-LT"/>
        </w:rPr>
        <w:t>miasteniją</w:t>
      </w:r>
      <w:proofErr w:type="spellEnd"/>
      <w:r w:rsidRPr="006B33E3">
        <w:rPr>
          <w:lang w:val="lt-LT"/>
        </w:rPr>
        <w:t>), simptomai gydymo pradžioje gali pasunkėti.</w:t>
      </w:r>
    </w:p>
    <w:p w14:paraId="72D1F21E" w14:textId="77777777" w:rsidR="00980F65" w:rsidRPr="006B33E3" w:rsidRDefault="00980F65" w:rsidP="00980F65">
      <w:pPr>
        <w:pStyle w:val="Betarp"/>
        <w:rPr>
          <w:lang w:val="lt-LT"/>
        </w:rPr>
      </w:pPr>
      <w:r w:rsidRPr="006B33E3">
        <w:rPr>
          <w:lang w:val="lt-LT"/>
        </w:rPr>
        <w:tab/>
      </w:r>
    </w:p>
    <w:p w14:paraId="7B425AC9" w14:textId="47B2BF26" w:rsidR="00980F65" w:rsidRPr="006B33E3" w:rsidRDefault="00980F65" w:rsidP="00980F65">
      <w:pPr>
        <w:pStyle w:val="Betarp"/>
        <w:rPr>
          <w:lang w:val="lt-LT"/>
        </w:rPr>
      </w:pPr>
      <w:r w:rsidRPr="006B33E3">
        <w:rPr>
          <w:lang w:val="lt-LT"/>
        </w:rPr>
        <w:t>Galima skiepyti vakcinomis su negyvais patogenais (</w:t>
      </w:r>
      <w:proofErr w:type="spellStart"/>
      <w:r w:rsidRPr="006B33E3">
        <w:rPr>
          <w:lang w:val="lt-LT"/>
        </w:rPr>
        <w:t>inaktyvintomis</w:t>
      </w:r>
      <w:proofErr w:type="spellEnd"/>
      <w:r w:rsidRPr="006B33E3">
        <w:rPr>
          <w:lang w:val="lt-LT"/>
        </w:rPr>
        <w:t xml:space="preserve"> vakcinomis), tačiau reikia pažymėti, kad vartojant didesnes kortikosteroidų dozes, imuninis atsakas, taigi ir vakcina, gali susilpnėti.</w:t>
      </w:r>
    </w:p>
    <w:p w14:paraId="3BA1D4D2" w14:textId="77777777" w:rsidR="00980F65" w:rsidRPr="006B33E3" w:rsidRDefault="00980F65" w:rsidP="00980F65">
      <w:pPr>
        <w:pStyle w:val="Betarp"/>
        <w:rPr>
          <w:lang w:val="lt-LT"/>
        </w:rPr>
      </w:pPr>
      <w:r w:rsidRPr="006B33E3">
        <w:rPr>
          <w:lang w:val="lt-LT"/>
        </w:rPr>
        <w:tab/>
      </w:r>
    </w:p>
    <w:p w14:paraId="5CA59ABE" w14:textId="53D3DF76" w:rsidR="00980F65" w:rsidRPr="006B33E3" w:rsidRDefault="00980F65" w:rsidP="00980F65">
      <w:pPr>
        <w:pStyle w:val="Betarp"/>
        <w:rPr>
          <w:lang w:val="lt-LT"/>
        </w:rPr>
      </w:pPr>
      <w:r w:rsidRPr="006B33E3">
        <w:rPr>
          <w:lang w:val="lt-LT"/>
        </w:rPr>
        <w:t xml:space="preserve">Ypač ilgai gydant didelėmis DEXAMETHASONE </w:t>
      </w:r>
      <w:r w:rsidR="00EB75B5">
        <w:rPr>
          <w:lang w:val="lt-LT"/>
        </w:rPr>
        <w:t xml:space="preserve">PHOSPHATE </w:t>
      </w:r>
      <w:r w:rsidRPr="006B33E3">
        <w:rPr>
          <w:lang w:val="lt-LT"/>
        </w:rPr>
        <w:t>MEDOCHEMIE dozėmis, reikia užtikrinti pakankamą kalio (pvz., valgant daržovių, bananų) ir ribotą druskos suvartojimą. Gydytojas stebės kalio kiekį kraujyje.</w:t>
      </w:r>
    </w:p>
    <w:p w14:paraId="367E9865" w14:textId="31A9367B" w:rsidR="00980F65" w:rsidRPr="006B33E3" w:rsidRDefault="00980F65" w:rsidP="00582A8A">
      <w:pPr>
        <w:pStyle w:val="Betarp"/>
        <w:rPr>
          <w:lang w:val="lt-LT"/>
        </w:rPr>
      </w:pPr>
    </w:p>
    <w:p w14:paraId="3671B2BF" w14:textId="582F4229" w:rsidR="005B52F0" w:rsidRPr="006B33E3" w:rsidRDefault="005B52F0" w:rsidP="005B52F0">
      <w:pPr>
        <w:numPr>
          <w:ilvl w:val="12"/>
          <w:numId w:val="0"/>
        </w:numPr>
        <w:ind w:right="-2"/>
        <w:rPr>
          <w:snapToGrid w:val="0"/>
          <w:sz w:val="22"/>
          <w:szCs w:val="22"/>
          <w:lang w:val="lt-LT"/>
        </w:rPr>
      </w:pPr>
      <w:r w:rsidRPr="006B33E3">
        <w:rPr>
          <w:snapToGrid w:val="0"/>
          <w:sz w:val="22"/>
          <w:szCs w:val="22"/>
          <w:lang w:val="lt-LT"/>
        </w:rPr>
        <w:lastRenderedPageBreak/>
        <w:t xml:space="preserve">Virusinės ligos (pvz., tymai, vėjaraupiai) gali būti labai sunkios pacientams, gydomiems DEXAMETHASONE </w:t>
      </w:r>
      <w:r w:rsidR="00EB75B5">
        <w:rPr>
          <w:sz w:val="22"/>
          <w:szCs w:val="22"/>
          <w:lang w:val="lt-LT"/>
        </w:rPr>
        <w:t xml:space="preserve">PHOSPHATE </w:t>
      </w:r>
      <w:r w:rsidRPr="006B33E3">
        <w:rPr>
          <w:snapToGrid w:val="0"/>
          <w:sz w:val="22"/>
          <w:szCs w:val="22"/>
          <w:lang w:val="lt-LT"/>
        </w:rPr>
        <w:t xml:space="preserve">MEDOCHEMIE. Ypač didelė rizika yra pacientams, kurių imuninė sistema susilpnėjusi ir kurie dar nesirgo tymais ar vėjaraupiais. Jei šie pacientai gydymo DEXAMETHASONE </w:t>
      </w:r>
      <w:r w:rsidR="00EB75B5">
        <w:rPr>
          <w:sz w:val="22"/>
          <w:szCs w:val="22"/>
          <w:lang w:val="lt-LT"/>
        </w:rPr>
        <w:t xml:space="preserve">PHOSPHATE </w:t>
      </w:r>
      <w:r w:rsidRPr="006B33E3">
        <w:rPr>
          <w:snapToGrid w:val="0"/>
          <w:sz w:val="22"/>
          <w:szCs w:val="22"/>
          <w:lang w:val="lt-LT"/>
        </w:rPr>
        <w:t>MEDOCHEMIE metu kontaktuoja su žmonėmis, užsikrėtusiais tymais arba vėjaraupiais, jie turi nedelsdami kreiptis į gydytoją, kuris prireikus paskirs profilaktinį gydymą.</w:t>
      </w:r>
    </w:p>
    <w:p w14:paraId="42E31943" w14:textId="77777777" w:rsidR="005B52F0" w:rsidRPr="006B33E3" w:rsidRDefault="005B52F0" w:rsidP="005B52F0">
      <w:pPr>
        <w:numPr>
          <w:ilvl w:val="12"/>
          <w:numId w:val="0"/>
        </w:numPr>
        <w:ind w:right="-2"/>
        <w:rPr>
          <w:snapToGrid w:val="0"/>
          <w:sz w:val="22"/>
          <w:szCs w:val="22"/>
          <w:lang w:val="lt-LT"/>
        </w:rPr>
      </w:pPr>
    </w:p>
    <w:p w14:paraId="1D4CEAF2" w14:textId="1E40F72E" w:rsidR="005B52F0" w:rsidRPr="006B33E3" w:rsidRDefault="005B52F0" w:rsidP="005B52F0">
      <w:pPr>
        <w:numPr>
          <w:ilvl w:val="12"/>
          <w:numId w:val="0"/>
        </w:numPr>
        <w:ind w:right="-2"/>
        <w:rPr>
          <w:snapToGrid w:val="0"/>
          <w:sz w:val="22"/>
          <w:szCs w:val="22"/>
          <w:lang w:val="lt-LT"/>
        </w:rPr>
      </w:pPr>
      <w:r w:rsidRPr="006B33E3">
        <w:rPr>
          <w:snapToGrid w:val="0"/>
          <w:sz w:val="22"/>
          <w:szCs w:val="22"/>
          <w:lang w:val="lt-LT"/>
        </w:rPr>
        <w:t xml:space="preserve">Naviko </w:t>
      </w:r>
      <w:proofErr w:type="spellStart"/>
      <w:r w:rsidRPr="006B33E3">
        <w:rPr>
          <w:snapToGrid w:val="0"/>
          <w:sz w:val="22"/>
          <w:szCs w:val="22"/>
          <w:lang w:val="lt-LT"/>
        </w:rPr>
        <w:t>lizės</w:t>
      </w:r>
      <w:proofErr w:type="spellEnd"/>
      <w:r w:rsidRPr="006B33E3">
        <w:rPr>
          <w:snapToGrid w:val="0"/>
          <w:sz w:val="22"/>
          <w:szCs w:val="22"/>
          <w:lang w:val="lt-LT"/>
        </w:rPr>
        <w:t xml:space="preserve"> sindromo simptomai, tokie kaip raumenų mėšlungis, raumenų silpnumas, sumišimas, </w:t>
      </w:r>
      <w:r w:rsidR="004F2A85">
        <w:rPr>
          <w:snapToGrid w:val="0"/>
          <w:sz w:val="22"/>
          <w:szCs w:val="22"/>
          <w:lang w:val="lt-LT"/>
        </w:rPr>
        <w:t>regos praradimas ar sutrikimai</w:t>
      </w:r>
      <w:r w:rsidRPr="006B33E3">
        <w:rPr>
          <w:snapToGrid w:val="0"/>
          <w:sz w:val="22"/>
          <w:szCs w:val="22"/>
          <w:lang w:val="lt-LT"/>
        </w:rPr>
        <w:t xml:space="preserve"> ir dusulys, jei sergate piktybine hematologine liga (kraujo vėžiu).</w:t>
      </w:r>
    </w:p>
    <w:p w14:paraId="439BD3B7" w14:textId="4C15F4D0" w:rsidR="00980F65" w:rsidRPr="006B33E3" w:rsidRDefault="00980F65" w:rsidP="00582A8A">
      <w:pPr>
        <w:pStyle w:val="Betarp"/>
        <w:rPr>
          <w:lang w:val="lt-LT"/>
        </w:rPr>
      </w:pPr>
    </w:p>
    <w:p w14:paraId="43884EF3" w14:textId="196F0D32" w:rsidR="005B52F0" w:rsidRPr="006B33E3" w:rsidRDefault="005B52F0" w:rsidP="005B52F0">
      <w:pPr>
        <w:pStyle w:val="Betarp"/>
        <w:rPr>
          <w:lang w:val="lt-LT"/>
        </w:rPr>
      </w:pPr>
      <w:r w:rsidRPr="006B33E3">
        <w:rPr>
          <w:lang w:val="lt-LT"/>
        </w:rPr>
        <w:t xml:space="preserve">Jeigu sergate arba Jums įtariama </w:t>
      </w:r>
      <w:proofErr w:type="spellStart"/>
      <w:r w:rsidRPr="006B33E3">
        <w:rPr>
          <w:lang w:val="lt-LT"/>
        </w:rPr>
        <w:t>feochromocitoma</w:t>
      </w:r>
      <w:proofErr w:type="spellEnd"/>
      <w:r w:rsidRPr="006B33E3">
        <w:rPr>
          <w:lang w:val="lt-LT"/>
        </w:rPr>
        <w:t xml:space="preserve"> (antinksčių navikas), prieš pradėdami vartoti DEXAMETHASONE </w:t>
      </w:r>
      <w:r w:rsidR="00EB75B5">
        <w:rPr>
          <w:lang w:val="lt-LT"/>
        </w:rPr>
        <w:t xml:space="preserve">PHOSPHATE </w:t>
      </w:r>
      <w:r w:rsidRPr="006B33E3">
        <w:rPr>
          <w:lang w:val="lt-LT"/>
        </w:rPr>
        <w:t>MEDOCHEMIE pasitarkite su gydytoju.</w:t>
      </w:r>
    </w:p>
    <w:p w14:paraId="5F498848" w14:textId="10CC1DEE" w:rsidR="005B52F0" w:rsidRPr="006B33E3" w:rsidRDefault="005B52F0" w:rsidP="005B52F0">
      <w:pPr>
        <w:pStyle w:val="Betarp"/>
        <w:rPr>
          <w:lang w:val="lt-LT"/>
        </w:rPr>
      </w:pPr>
      <w:r w:rsidRPr="006B33E3">
        <w:rPr>
          <w:lang w:val="lt-LT"/>
        </w:rPr>
        <w:t xml:space="preserve">Gydymas šiuo vaistu gali sukelti </w:t>
      </w:r>
      <w:proofErr w:type="spellStart"/>
      <w:r w:rsidRPr="006B33E3">
        <w:rPr>
          <w:lang w:val="lt-LT"/>
        </w:rPr>
        <w:t>feochromocitomos</w:t>
      </w:r>
      <w:proofErr w:type="spellEnd"/>
      <w:r w:rsidRPr="006B33E3">
        <w:rPr>
          <w:lang w:val="lt-LT"/>
        </w:rPr>
        <w:t xml:space="preserve"> krizę, kuri gali būti mirtina. </w:t>
      </w:r>
    </w:p>
    <w:p w14:paraId="1BDB37E2" w14:textId="5284FD3E" w:rsidR="00582A8A" w:rsidRPr="006B33E3" w:rsidRDefault="005B52F0" w:rsidP="00582A8A">
      <w:pPr>
        <w:pStyle w:val="Betarp"/>
        <w:rPr>
          <w:lang w:val="lt-LT"/>
        </w:rPr>
      </w:pPr>
      <w:proofErr w:type="spellStart"/>
      <w:r w:rsidRPr="006B33E3">
        <w:rPr>
          <w:lang w:val="lt-LT"/>
        </w:rPr>
        <w:t>Feochromocitoma</w:t>
      </w:r>
      <w:proofErr w:type="spellEnd"/>
      <w:r w:rsidRPr="006B33E3">
        <w:rPr>
          <w:lang w:val="lt-LT"/>
        </w:rPr>
        <w:t xml:space="preserve"> yra retas antinksčių navikas. Krizė gali pasireikšti šiais simptomais: galvos skausm</w:t>
      </w:r>
      <w:r w:rsidR="00F019F6" w:rsidRPr="006B33E3">
        <w:rPr>
          <w:lang w:val="lt-LT"/>
        </w:rPr>
        <w:t>ais</w:t>
      </w:r>
      <w:r w:rsidRPr="006B33E3">
        <w:rPr>
          <w:lang w:val="lt-LT"/>
        </w:rPr>
        <w:t xml:space="preserve">, prakaitavimu, </w:t>
      </w:r>
      <w:r w:rsidR="00F019F6" w:rsidRPr="006B33E3">
        <w:rPr>
          <w:lang w:val="lt-LT"/>
        </w:rPr>
        <w:t>pernelyg stipriu ir pagreitintu širdies plakimu (</w:t>
      </w:r>
      <w:proofErr w:type="spellStart"/>
      <w:r w:rsidR="00F019F6" w:rsidRPr="006B33E3">
        <w:rPr>
          <w:lang w:val="lt-LT"/>
        </w:rPr>
        <w:t>palpitacija</w:t>
      </w:r>
      <w:proofErr w:type="spellEnd"/>
      <w:r w:rsidR="00F019F6" w:rsidRPr="006B33E3">
        <w:rPr>
          <w:lang w:val="lt-LT"/>
        </w:rPr>
        <w:t xml:space="preserve">) </w:t>
      </w:r>
      <w:r w:rsidRPr="006B33E3">
        <w:rPr>
          <w:lang w:val="lt-LT"/>
        </w:rPr>
        <w:t xml:space="preserve">ir aukštu kraujospūdžiu. </w:t>
      </w:r>
      <w:r w:rsidR="00F019F6" w:rsidRPr="006B33E3">
        <w:rPr>
          <w:lang w:val="lt-LT"/>
        </w:rPr>
        <w:t>Jei pasireiškia šie simptomai, nedelsdami kreipkitės į gydytoją.</w:t>
      </w:r>
    </w:p>
    <w:p w14:paraId="52F40AAA" w14:textId="7749FF1C" w:rsidR="00431370" w:rsidRPr="006B33E3" w:rsidRDefault="00431370" w:rsidP="00582A8A">
      <w:pPr>
        <w:pStyle w:val="Betarp"/>
        <w:rPr>
          <w:lang w:val="lt-LT"/>
        </w:rPr>
      </w:pPr>
    </w:p>
    <w:p w14:paraId="6CCCCFD4" w14:textId="5EEDD616" w:rsidR="00431370" w:rsidRPr="006B33E3" w:rsidRDefault="00431370" w:rsidP="00582A8A">
      <w:pPr>
        <w:pStyle w:val="Betarp"/>
        <w:rPr>
          <w:lang w:val="lt-LT"/>
        </w:rPr>
      </w:pPr>
      <w:r w:rsidRPr="006B33E3">
        <w:rPr>
          <w:lang w:val="lt-LT"/>
        </w:rPr>
        <w:t xml:space="preserve">Vartojant </w:t>
      </w:r>
      <w:proofErr w:type="spellStart"/>
      <w:r w:rsidRPr="006B33E3">
        <w:rPr>
          <w:lang w:val="lt-LT"/>
        </w:rPr>
        <w:t>intraveniškai</w:t>
      </w:r>
      <w:proofErr w:type="spellEnd"/>
      <w:r w:rsidRPr="006B33E3">
        <w:rPr>
          <w:lang w:val="lt-LT"/>
        </w:rPr>
        <w:t xml:space="preserve"> (į veną) vaistas turi būti švirkščiamas lėtai (per 2-3 minutes), nes per greitai sušvirkštus vaistą gali pasireikšti šalutinis poveikis, pavyzdžiui, nemalonus dilgčiojimas ar </w:t>
      </w:r>
      <w:proofErr w:type="spellStart"/>
      <w:r w:rsidRPr="006B33E3">
        <w:rPr>
          <w:lang w:val="lt-LT"/>
        </w:rPr>
        <w:t>parestezija</w:t>
      </w:r>
      <w:proofErr w:type="spellEnd"/>
      <w:r w:rsidRPr="006B33E3">
        <w:rPr>
          <w:lang w:val="lt-LT"/>
        </w:rPr>
        <w:t>.</w:t>
      </w:r>
    </w:p>
    <w:p w14:paraId="653B0180" w14:textId="23B580D7" w:rsidR="00431370" w:rsidRPr="006B33E3" w:rsidRDefault="00431370" w:rsidP="00582A8A">
      <w:pPr>
        <w:pStyle w:val="Betarp"/>
        <w:rPr>
          <w:lang w:val="lt-LT"/>
        </w:rPr>
      </w:pPr>
    </w:p>
    <w:p w14:paraId="051C7CD2" w14:textId="70BB295C" w:rsidR="00431370" w:rsidRPr="006B33E3" w:rsidRDefault="00431370" w:rsidP="00582A8A">
      <w:pPr>
        <w:pStyle w:val="Betarp"/>
        <w:rPr>
          <w:lang w:val="lt-LT"/>
        </w:rPr>
      </w:pPr>
      <w:r w:rsidRPr="006B33E3">
        <w:rPr>
          <w:lang w:val="lt-LT"/>
        </w:rPr>
        <w:t xml:space="preserve">DEXAMETHASONE </w:t>
      </w:r>
      <w:r w:rsidR="00EB75B5">
        <w:rPr>
          <w:lang w:val="lt-LT"/>
        </w:rPr>
        <w:t xml:space="preserve">PHOSPHATE </w:t>
      </w:r>
      <w:r w:rsidRPr="006B33E3">
        <w:rPr>
          <w:lang w:val="lt-LT"/>
        </w:rPr>
        <w:t xml:space="preserve">MEDOCHEMIE skirtas trumpalaikiam vartojimui. Jei netinkamai vartojamas ilgesnį laiką, reikėtų atsižvelgti į papildomus įspėjimus ir atsargumo priemones, kaip nurodyta ilgalaikio vaistų, kurių sudėtyje yra </w:t>
      </w:r>
      <w:proofErr w:type="spellStart"/>
      <w:r w:rsidRPr="006B33E3">
        <w:rPr>
          <w:lang w:val="lt-LT"/>
        </w:rPr>
        <w:t>gliukokortikoidų</w:t>
      </w:r>
      <w:proofErr w:type="spellEnd"/>
      <w:r w:rsidRPr="006B33E3">
        <w:rPr>
          <w:lang w:val="lt-LT"/>
        </w:rPr>
        <w:t>, vartojimo atveju.</w:t>
      </w:r>
    </w:p>
    <w:p w14:paraId="38BED53E" w14:textId="0C0787EA" w:rsidR="00431370" w:rsidRPr="006B33E3" w:rsidRDefault="00431370" w:rsidP="00582A8A">
      <w:pPr>
        <w:pStyle w:val="Betarp"/>
        <w:rPr>
          <w:lang w:val="lt-LT"/>
        </w:rPr>
      </w:pPr>
    </w:p>
    <w:p w14:paraId="17F5CE10" w14:textId="285F775E" w:rsidR="00431370" w:rsidRPr="006B33E3" w:rsidRDefault="00431370" w:rsidP="00582A8A">
      <w:pPr>
        <w:pStyle w:val="Betarp"/>
        <w:rPr>
          <w:lang w:val="lt-LT"/>
        </w:rPr>
      </w:pPr>
      <w:r w:rsidRPr="006B33E3">
        <w:rPr>
          <w:lang w:val="lt-LT"/>
        </w:rPr>
        <w:t>Po vietinio vartojimo reikia atsižvelgti į galimą sisteminius šalutinius poveikius ir sąveikas.</w:t>
      </w:r>
    </w:p>
    <w:p w14:paraId="5F1A83B6" w14:textId="77777777" w:rsidR="00F019F6" w:rsidRPr="006B33E3" w:rsidRDefault="00F019F6" w:rsidP="00F019F6">
      <w:pPr>
        <w:pStyle w:val="Betarp"/>
        <w:rPr>
          <w:highlight w:val="yellow"/>
          <w:lang w:val="lt-LT"/>
        </w:rPr>
      </w:pPr>
    </w:p>
    <w:p w14:paraId="345F1A57" w14:textId="060496AB" w:rsidR="00393F72" w:rsidRPr="006B33E3" w:rsidRDefault="00393F72" w:rsidP="00393F72">
      <w:pPr>
        <w:numPr>
          <w:ilvl w:val="12"/>
          <w:numId w:val="0"/>
        </w:numPr>
        <w:ind w:right="-2"/>
        <w:rPr>
          <w:sz w:val="22"/>
          <w:szCs w:val="22"/>
          <w:lang w:val="lt-LT" w:bidi="lt-LT"/>
        </w:rPr>
      </w:pPr>
      <w:r w:rsidRPr="006B33E3">
        <w:rPr>
          <w:snapToGrid w:val="0"/>
          <w:sz w:val="22"/>
          <w:szCs w:val="22"/>
          <w:lang w:val="lt-LT"/>
        </w:rPr>
        <w:t>Vartojant</w:t>
      </w:r>
      <w:r w:rsidR="00431370" w:rsidRPr="006B33E3">
        <w:rPr>
          <w:snapToGrid w:val="0"/>
          <w:sz w:val="22"/>
          <w:szCs w:val="22"/>
          <w:lang w:val="lt-LT"/>
        </w:rPr>
        <w:t xml:space="preserve"> DEXAMETHASONE </w:t>
      </w:r>
      <w:r w:rsidR="00EB75B5">
        <w:rPr>
          <w:sz w:val="22"/>
          <w:szCs w:val="22"/>
          <w:lang w:val="lt-LT"/>
        </w:rPr>
        <w:t xml:space="preserve">PHOSPHATE </w:t>
      </w:r>
      <w:r w:rsidR="00431370" w:rsidRPr="006B33E3">
        <w:rPr>
          <w:snapToGrid w:val="0"/>
          <w:sz w:val="22"/>
          <w:szCs w:val="22"/>
          <w:lang w:val="lt-LT"/>
        </w:rPr>
        <w:t xml:space="preserve">MEDOCHEMIE į sąnarį, padidėja sąnarių infekcijų rizika. </w:t>
      </w:r>
      <w:r w:rsidRPr="006B33E3">
        <w:rPr>
          <w:sz w:val="22"/>
          <w:szCs w:val="22"/>
          <w:lang w:val="lt-LT" w:bidi="lt-LT"/>
        </w:rPr>
        <w:t xml:space="preserve">Ilgai ir pakartotinai vartojant </w:t>
      </w:r>
      <w:proofErr w:type="spellStart"/>
      <w:r w:rsidRPr="006B33E3">
        <w:rPr>
          <w:sz w:val="22"/>
          <w:szCs w:val="22"/>
          <w:lang w:val="lt-LT" w:bidi="lt-LT"/>
        </w:rPr>
        <w:t>gliukokortikoidus</w:t>
      </w:r>
      <w:proofErr w:type="spellEnd"/>
      <w:r w:rsidRPr="006B33E3">
        <w:rPr>
          <w:sz w:val="22"/>
          <w:szCs w:val="22"/>
          <w:lang w:val="lt-LT" w:bidi="lt-LT"/>
        </w:rPr>
        <w:t xml:space="preserve"> į sąnarius, kuriems tenka laikyti svorį, gali paūmėti sąnario dilimo pokyčiai. Taip gali nutikti dėl pažeisto sąnario perkrovos po to, kai skausmas ar kiti simptomai išnyksta.</w:t>
      </w:r>
    </w:p>
    <w:p w14:paraId="54E2BDC5" w14:textId="1997154C" w:rsidR="00E86251" w:rsidRPr="006B33E3" w:rsidRDefault="00E86251" w:rsidP="00393F72">
      <w:pPr>
        <w:numPr>
          <w:ilvl w:val="12"/>
          <w:numId w:val="0"/>
        </w:numPr>
        <w:ind w:right="-2"/>
        <w:rPr>
          <w:sz w:val="22"/>
          <w:szCs w:val="22"/>
          <w:lang w:val="lt-LT" w:bidi="lt-LT"/>
        </w:rPr>
      </w:pPr>
    </w:p>
    <w:p w14:paraId="538613B9" w14:textId="77777777" w:rsidR="00E86251" w:rsidRPr="006B33E3" w:rsidRDefault="00E86251" w:rsidP="00E86251">
      <w:pPr>
        <w:numPr>
          <w:ilvl w:val="12"/>
          <w:numId w:val="0"/>
        </w:numPr>
        <w:ind w:right="-2"/>
        <w:rPr>
          <w:b/>
          <w:bCs/>
          <w:snapToGrid w:val="0"/>
          <w:sz w:val="22"/>
          <w:szCs w:val="22"/>
          <w:lang w:val="lt-LT"/>
        </w:rPr>
      </w:pPr>
      <w:r w:rsidRPr="006B33E3">
        <w:rPr>
          <w:b/>
          <w:bCs/>
          <w:snapToGrid w:val="0"/>
          <w:sz w:val="22"/>
          <w:szCs w:val="22"/>
          <w:lang w:val="lt-LT"/>
        </w:rPr>
        <w:t>Vietinis vartojimas sergant akių ligomis</w:t>
      </w:r>
    </w:p>
    <w:p w14:paraId="59AF8882" w14:textId="56EED249" w:rsidR="00E86251" w:rsidRPr="006B33E3" w:rsidRDefault="00E86251" w:rsidP="00E86251">
      <w:pPr>
        <w:numPr>
          <w:ilvl w:val="12"/>
          <w:numId w:val="0"/>
        </w:numPr>
        <w:ind w:right="-2"/>
        <w:rPr>
          <w:snapToGrid w:val="0"/>
          <w:sz w:val="22"/>
          <w:szCs w:val="22"/>
          <w:lang w:val="lt-LT"/>
        </w:rPr>
      </w:pPr>
      <w:r w:rsidRPr="006B33E3">
        <w:rPr>
          <w:snapToGrid w:val="0"/>
          <w:sz w:val="22"/>
          <w:szCs w:val="22"/>
          <w:lang w:val="lt-LT"/>
        </w:rPr>
        <w:t xml:space="preserve">Pasitarkite su gydytoju, jei jaučiate patinimą ir svorio padidėjimą aplink liemenį ir veidą, nes tai paprastai yra pirmieji sindromo, vadinamo </w:t>
      </w:r>
      <w:proofErr w:type="spellStart"/>
      <w:r w:rsidRPr="006B33E3">
        <w:rPr>
          <w:snapToGrid w:val="0"/>
          <w:sz w:val="22"/>
          <w:szCs w:val="22"/>
          <w:lang w:val="lt-LT"/>
        </w:rPr>
        <w:t>Kušingo</w:t>
      </w:r>
      <w:proofErr w:type="spellEnd"/>
      <w:r w:rsidRPr="006B33E3">
        <w:rPr>
          <w:snapToGrid w:val="0"/>
          <w:sz w:val="22"/>
          <w:szCs w:val="22"/>
          <w:lang w:val="lt-LT"/>
        </w:rPr>
        <w:t xml:space="preserve"> sindromu, požymiai. Nutraukus ilgalaikį arba intensyvų gydymą DEXAMETHASONE </w:t>
      </w:r>
      <w:r w:rsidR="00C54D99">
        <w:rPr>
          <w:sz w:val="22"/>
          <w:szCs w:val="22"/>
          <w:lang w:val="lt-LT"/>
        </w:rPr>
        <w:t xml:space="preserve">PHOSPHATE </w:t>
      </w:r>
      <w:r w:rsidRPr="006B33E3">
        <w:rPr>
          <w:snapToGrid w:val="0"/>
          <w:sz w:val="22"/>
          <w:szCs w:val="22"/>
          <w:lang w:val="lt-LT"/>
        </w:rPr>
        <w:t xml:space="preserve">MEDOCHEMIE, gali pasireikšti antinksčių funkcijos slopinimas. Pasitarkite su gydytoju prieš nutraukdami gydymą patys. Ši rizika ypač svarbi vaikams ir pacientams, gydomiems vaistais, vadinamais ritonaviru arba </w:t>
      </w:r>
      <w:proofErr w:type="spellStart"/>
      <w:r w:rsidRPr="006B33E3">
        <w:rPr>
          <w:snapToGrid w:val="0"/>
          <w:sz w:val="22"/>
          <w:szCs w:val="22"/>
          <w:lang w:val="lt-LT"/>
        </w:rPr>
        <w:t>kobicistatu</w:t>
      </w:r>
      <w:proofErr w:type="spellEnd"/>
      <w:r w:rsidRPr="006B33E3">
        <w:rPr>
          <w:snapToGrid w:val="0"/>
          <w:sz w:val="22"/>
          <w:szCs w:val="22"/>
          <w:lang w:val="lt-LT"/>
        </w:rPr>
        <w:t xml:space="preserve"> (vaistais nuo ŽIV).</w:t>
      </w:r>
    </w:p>
    <w:p w14:paraId="6BC35ABB" w14:textId="407CA04F" w:rsidR="00E86251" w:rsidRPr="006B33E3" w:rsidRDefault="00E86251" w:rsidP="00E86251">
      <w:pPr>
        <w:numPr>
          <w:ilvl w:val="12"/>
          <w:numId w:val="0"/>
        </w:numPr>
        <w:ind w:right="-2"/>
        <w:rPr>
          <w:snapToGrid w:val="0"/>
          <w:sz w:val="22"/>
          <w:szCs w:val="22"/>
          <w:lang w:val="lt-LT"/>
        </w:rPr>
      </w:pPr>
    </w:p>
    <w:p w14:paraId="215B4DFF" w14:textId="77777777" w:rsidR="00E86251" w:rsidRPr="006B33E3" w:rsidRDefault="00E86251" w:rsidP="00E86251">
      <w:pPr>
        <w:numPr>
          <w:ilvl w:val="12"/>
          <w:numId w:val="0"/>
        </w:numPr>
        <w:ind w:right="-2"/>
        <w:rPr>
          <w:snapToGrid w:val="0"/>
          <w:sz w:val="22"/>
          <w:szCs w:val="22"/>
          <w:lang w:val="lt-LT"/>
        </w:rPr>
      </w:pPr>
      <w:r w:rsidRPr="006B33E3">
        <w:rPr>
          <w:b/>
          <w:bCs/>
          <w:snapToGrid w:val="0"/>
          <w:sz w:val="22"/>
          <w:szCs w:val="22"/>
          <w:lang w:val="lt-LT" w:eastAsia="x-none"/>
        </w:rPr>
        <w:t>Vaikams ir paaugliams</w:t>
      </w:r>
      <w:r w:rsidRPr="006B33E3">
        <w:rPr>
          <w:snapToGrid w:val="0"/>
          <w:sz w:val="22"/>
          <w:szCs w:val="22"/>
          <w:lang w:val="lt-LT"/>
        </w:rPr>
        <w:t xml:space="preserve"> </w:t>
      </w:r>
    </w:p>
    <w:p w14:paraId="46CBF5B2" w14:textId="77777777" w:rsidR="00E86251" w:rsidRPr="006B33E3" w:rsidRDefault="00E86251" w:rsidP="00E86251">
      <w:pPr>
        <w:numPr>
          <w:ilvl w:val="12"/>
          <w:numId w:val="0"/>
        </w:numPr>
        <w:ind w:right="-2"/>
        <w:rPr>
          <w:snapToGrid w:val="0"/>
          <w:sz w:val="22"/>
          <w:szCs w:val="22"/>
          <w:lang w:val="lt-LT"/>
        </w:rPr>
      </w:pPr>
      <w:r w:rsidRPr="006B33E3">
        <w:rPr>
          <w:snapToGrid w:val="0"/>
          <w:sz w:val="22"/>
          <w:szCs w:val="22"/>
          <w:lang w:val="lt-LT"/>
        </w:rPr>
        <w:t xml:space="preserve">Įprastai </w:t>
      </w:r>
      <w:proofErr w:type="spellStart"/>
      <w:r w:rsidRPr="006B33E3">
        <w:rPr>
          <w:snapToGrid w:val="0"/>
          <w:sz w:val="22"/>
          <w:szCs w:val="22"/>
          <w:lang w:val="lt-LT"/>
        </w:rPr>
        <w:t>deksametazono</w:t>
      </w:r>
      <w:proofErr w:type="spellEnd"/>
      <w:r w:rsidRPr="006B33E3">
        <w:rPr>
          <w:snapToGrid w:val="0"/>
          <w:sz w:val="22"/>
          <w:szCs w:val="22"/>
          <w:lang w:val="lt-LT"/>
        </w:rPr>
        <w:t xml:space="preserve"> nerekomenduojama vartoti neišnešiotiems kūdikiams, turintiems kvėpavimo sutrikimų.</w:t>
      </w:r>
    </w:p>
    <w:p w14:paraId="199D8123" w14:textId="7973F489" w:rsidR="00E86251" w:rsidRPr="006B33E3" w:rsidRDefault="00E86251" w:rsidP="00E86251">
      <w:pPr>
        <w:numPr>
          <w:ilvl w:val="12"/>
          <w:numId w:val="0"/>
        </w:numPr>
        <w:ind w:right="-2"/>
        <w:rPr>
          <w:snapToGrid w:val="0"/>
          <w:sz w:val="22"/>
          <w:szCs w:val="22"/>
          <w:lang w:val="lt-LT"/>
        </w:rPr>
      </w:pPr>
      <w:r w:rsidRPr="006B33E3">
        <w:rPr>
          <w:snapToGrid w:val="0"/>
          <w:sz w:val="22"/>
          <w:szCs w:val="22"/>
          <w:lang w:val="lt-LT"/>
        </w:rPr>
        <w:t>Šio vaisto vaikams reikia duoti tik esant būtinybei, nes jis gali sulėtinti vaikų augimą. Ilgai gydant šiuo vaistu, reikia reguliariai kontroliuoti ūgio augimą.</w:t>
      </w:r>
    </w:p>
    <w:p w14:paraId="707918CA" w14:textId="70B8E24F" w:rsidR="00E86251" w:rsidRPr="006B33E3" w:rsidRDefault="00E86251" w:rsidP="00E86251">
      <w:pPr>
        <w:numPr>
          <w:ilvl w:val="12"/>
          <w:numId w:val="0"/>
        </w:numPr>
        <w:ind w:right="-2"/>
        <w:rPr>
          <w:snapToGrid w:val="0"/>
          <w:sz w:val="22"/>
          <w:szCs w:val="22"/>
          <w:lang w:val="lt-LT"/>
        </w:rPr>
      </w:pPr>
    </w:p>
    <w:p w14:paraId="3F19B564" w14:textId="77777777" w:rsidR="00E86251" w:rsidRPr="006B33E3" w:rsidRDefault="00E86251" w:rsidP="00E86251">
      <w:pPr>
        <w:numPr>
          <w:ilvl w:val="12"/>
          <w:numId w:val="0"/>
        </w:numPr>
        <w:ind w:right="-2"/>
        <w:rPr>
          <w:snapToGrid w:val="0"/>
          <w:sz w:val="22"/>
          <w:szCs w:val="22"/>
          <w:lang w:val="lt-LT"/>
        </w:rPr>
      </w:pPr>
      <w:r w:rsidRPr="006B33E3">
        <w:rPr>
          <w:snapToGrid w:val="0"/>
          <w:sz w:val="22"/>
          <w:szCs w:val="22"/>
          <w:lang w:val="lt-LT"/>
        </w:rPr>
        <w:t xml:space="preserve">Jei </w:t>
      </w:r>
      <w:proofErr w:type="spellStart"/>
      <w:r w:rsidRPr="006B33E3">
        <w:rPr>
          <w:snapToGrid w:val="0"/>
          <w:sz w:val="22"/>
          <w:szCs w:val="22"/>
          <w:lang w:val="lt-LT"/>
        </w:rPr>
        <w:t>deksametazonas</w:t>
      </w:r>
      <w:proofErr w:type="spellEnd"/>
      <w:r w:rsidRPr="006B33E3">
        <w:rPr>
          <w:snapToGrid w:val="0"/>
          <w:sz w:val="22"/>
          <w:szCs w:val="22"/>
          <w:lang w:val="lt-LT"/>
        </w:rPr>
        <w:t xml:space="preserve"> skiriamas prieš laiką gimusiam kūdikiui, būtina stebėti širdies veiklą ir struktūrą.</w:t>
      </w:r>
    </w:p>
    <w:p w14:paraId="7FCEE44F" w14:textId="77777777" w:rsidR="00E86251" w:rsidRPr="006B33E3" w:rsidRDefault="00E86251" w:rsidP="00E86251">
      <w:pPr>
        <w:numPr>
          <w:ilvl w:val="12"/>
          <w:numId w:val="0"/>
        </w:numPr>
        <w:ind w:right="-2"/>
        <w:rPr>
          <w:snapToGrid w:val="0"/>
          <w:sz w:val="22"/>
          <w:szCs w:val="22"/>
          <w:lang w:val="lt-LT"/>
        </w:rPr>
      </w:pPr>
    </w:p>
    <w:p w14:paraId="14E9FA9B" w14:textId="77777777" w:rsidR="00E86251" w:rsidRPr="006B33E3" w:rsidRDefault="00E86251" w:rsidP="00E86251">
      <w:pPr>
        <w:numPr>
          <w:ilvl w:val="12"/>
          <w:numId w:val="0"/>
        </w:numPr>
        <w:ind w:right="-2"/>
        <w:rPr>
          <w:b/>
          <w:bCs/>
          <w:snapToGrid w:val="0"/>
          <w:sz w:val="22"/>
          <w:szCs w:val="22"/>
          <w:lang w:val="lt-LT"/>
        </w:rPr>
      </w:pPr>
      <w:r w:rsidRPr="006B33E3">
        <w:rPr>
          <w:b/>
          <w:bCs/>
          <w:snapToGrid w:val="0"/>
          <w:sz w:val="22"/>
          <w:szCs w:val="22"/>
          <w:lang w:val="lt-LT"/>
        </w:rPr>
        <w:t>Senyviems pacientams</w:t>
      </w:r>
    </w:p>
    <w:p w14:paraId="6F3FD12A" w14:textId="3669C0D7" w:rsidR="00E86251" w:rsidRPr="006B33E3" w:rsidRDefault="00E86251" w:rsidP="00E86251">
      <w:pPr>
        <w:numPr>
          <w:ilvl w:val="12"/>
          <w:numId w:val="0"/>
        </w:numPr>
        <w:ind w:right="-2"/>
        <w:rPr>
          <w:snapToGrid w:val="0"/>
          <w:sz w:val="22"/>
          <w:szCs w:val="22"/>
          <w:lang w:val="lt-LT"/>
        </w:rPr>
      </w:pPr>
      <w:r w:rsidRPr="006B33E3">
        <w:rPr>
          <w:snapToGrid w:val="0"/>
          <w:sz w:val="22"/>
          <w:szCs w:val="22"/>
          <w:lang w:val="lt-LT"/>
        </w:rPr>
        <w:t>Dėl padidėjusios osteoporozės rizikos reikia atlikti specialų naudos ir rizikos santykio įvertinimą.</w:t>
      </w:r>
    </w:p>
    <w:p w14:paraId="081ED197" w14:textId="7A010909" w:rsidR="00E86251" w:rsidRPr="006B33E3" w:rsidRDefault="00E86251" w:rsidP="00E86251">
      <w:pPr>
        <w:numPr>
          <w:ilvl w:val="12"/>
          <w:numId w:val="0"/>
        </w:numPr>
        <w:ind w:right="-2"/>
        <w:rPr>
          <w:snapToGrid w:val="0"/>
          <w:sz w:val="22"/>
          <w:szCs w:val="22"/>
          <w:lang w:val="lt-LT"/>
        </w:rPr>
      </w:pPr>
    </w:p>
    <w:p w14:paraId="22DB3AFD" w14:textId="77777777" w:rsidR="00F94F83" w:rsidRPr="006B33E3" w:rsidRDefault="00F94F83" w:rsidP="00F94F83">
      <w:pPr>
        <w:numPr>
          <w:ilvl w:val="12"/>
          <w:numId w:val="0"/>
        </w:numPr>
        <w:ind w:right="-2"/>
        <w:rPr>
          <w:b/>
          <w:bCs/>
          <w:snapToGrid w:val="0"/>
          <w:sz w:val="22"/>
          <w:szCs w:val="22"/>
          <w:lang w:val="lt-LT"/>
        </w:rPr>
      </w:pPr>
      <w:r w:rsidRPr="006B33E3">
        <w:rPr>
          <w:b/>
          <w:bCs/>
          <w:snapToGrid w:val="0"/>
          <w:sz w:val="22"/>
          <w:szCs w:val="22"/>
          <w:lang w:val="lt-LT"/>
        </w:rPr>
        <w:t>Poveikis piktnaudžiavimo dopingo tikslais atveju</w:t>
      </w:r>
    </w:p>
    <w:p w14:paraId="3F0FAAA3" w14:textId="015BE0A9" w:rsidR="00F94F83" w:rsidRPr="006B33E3" w:rsidRDefault="00F94F83" w:rsidP="00F94F83">
      <w:pPr>
        <w:numPr>
          <w:ilvl w:val="12"/>
          <w:numId w:val="0"/>
        </w:numPr>
        <w:ind w:right="-2"/>
        <w:rPr>
          <w:snapToGrid w:val="0"/>
          <w:sz w:val="22"/>
          <w:szCs w:val="22"/>
          <w:lang w:val="lt-LT"/>
        </w:rPr>
      </w:pPr>
      <w:r w:rsidRPr="006B33E3">
        <w:rPr>
          <w:snapToGrid w:val="0"/>
          <w:sz w:val="22"/>
          <w:szCs w:val="22"/>
          <w:lang w:val="lt-LT"/>
        </w:rPr>
        <w:t xml:space="preserve">Vartojant DEXAMETHASONE </w:t>
      </w:r>
      <w:r w:rsidR="00C54D99">
        <w:rPr>
          <w:sz w:val="22"/>
          <w:szCs w:val="22"/>
          <w:lang w:val="lt-LT"/>
        </w:rPr>
        <w:t xml:space="preserve">PHOSPHATE </w:t>
      </w:r>
      <w:r w:rsidRPr="006B33E3">
        <w:rPr>
          <w:snapToGrid w:val="0"/>
          <w:sz w:val="22"/>
          <w:szCs w:val="22"/>
          <w:lang w:val="lt-LT"/>
        </w:rPr>
        <w:t xml:space="preserve">MEDOCHEMIE, dopingo kontrolės rezultatai gali būti teigiami. </w:t>
      </w:r>
    </w:p>
    <w:p w14:paraId="57120CE0" w14:textId="77777777" w:rsidR="00F94F83" w:rsidRPr="006B33E3" w:rsidRDefault="00F94F83" w:rsidP="00F94F83">
      <w:pPr>
        <w:numPr>
          <w:ilvl w:val="12"/>
          <w:numId w:val="0"/>
        </w:numPr>
        <w:ind w:right="-2"/>
        <w:rPr>
          <w:snapToGrid w:val="0"/>
          <w:sz w:val="22"/>
          <w:szCs w:val="22"/>
          <w:lang w:val="lt-LT"/>
        </w:rPr>
      </w:pPr>
    </w:p>
    <w:p w14:paraId="6A84C929" w14:textId="0F3D2C15" w:rsidR="00F94F83" w:rsidRPr="006B33E3" w:rsidRDefault="00F94F83" w:rsidP="00F94F83">
      <w:pPr>
        <w:numPr>
          <w:ilvl w:val="12"/>
          <w:numId w:val="0"/>
        </w:numPr>
        <w:ind w:right="-2"/>
        <w:rPr>
          <w:b/>
          <w:bCs/>
          <w:snapToGrid w:val="0"/>
          <w:sz w:val="22"/>
          <w:szCs w:val="22"/>
          <w:lang w:val="lt-LT"/>
        </w:rPr>
      </w:pPr>
      <w:r w:rsidRPr="006B33E3">
        <w:rPr>
          <w:b/>
          <w:bCs/>
          <w:snapToGrid w:val="0"/>
          <w:sz w:val="22"/>
          <w:szCs w:val="22"/>
          <w:lang w:val="lt-LT"/>
        </w:rPr>
        <w:t xml:space="preserve">Kiti vaistai ir DEXAMETHASONE </w:t>
      </w:r>
      <w:r w:rsidR="00C54D99" w:rsidRPr="00C54D99">
        <w:rPr>
          <w:b/>
          <w:bCs/>
          <w:sz w:val="22"/>
          <w:szCs w:val="22"/>
          <w:lang w:val="lt-LT"/>
        </w:rPr>
        <w:t>PHOSPHATE</w:t>
      </w:r>
      <w:r w:rsidR="00C54D99" w:rsidRPr="00843DE3">
        <w:rPr>
          <w:sz w:val="22"/>
          <w:lang w:val="lt-LT"/>
        </w:rPr>
        <w:t xml:space="preserve"> </w:t>
      </w:r>
      <w:r w:rsidRPr="006B33E3">
        <w:rPr>
          <w:b/>
          <w:bCs/>
          <w:snapToGrid w:val="0"/>
          <w:sz w:val="22"/>
          <w:szCs w:val="22"/>
          <w:lang w:val="lt-LT"/>
        </w:rPr>
        <w:t>MEDOCHEMIE</w:t>
      </w:r>
    </w:p>
    <w:p w14:paraId="0326174B" w14:textId="55C8D0A9" w:rsidR="00F94F83" w:rsidRPr="006B33E3" w:rsidRDefault="00F94F83" w:rsidP="00F94F83">
      <w:pPr>
        <w:numPr>
          <w:ilvl w:val="12"/>
          <w:numId w:val="0"/>
        </w:numPr>
        <w:ind w:right="-2"/>
        <w:rPr>
          <w:noProof/>
          <w:snapToGrid w:val="0"/>
          <w:sz w:val="22"/>
          <w:szCs w:val="22"/>
          <w:lang w:val="lt-LT"/>
        </w:rPr>
      </w:pPr>
      <w:r w:rsidRPr="006B33E3">
        <w:rPr>
          <w:noProof/>
          <w:snapToGrid w:val="0"/>
          <w:sz w:val="22"/>
          <w:szCs w:val="22"/>
          <w:lang w:val="lt-LT"/>
        </w:rPr>
        <w:t>Jeigu vartojate ar neseniai vartojote kitų vaistų arba dėl to nesate tikri, apie tai pasakykite gydytojui arba vaistininkui.</w:t>
      </w:r>
    </w:p>
    <w:p w14:paraId="13F9D91C" w14:textId="730AC85B" w:rsidR="00F94F83" w:rsidRPr="006B33E3" w:rsidRDefault="00F94F83" w:rsidP="00F94F83">
      <w:pPr>
        <w:numPr>
          <w:ilvl w:val="12"/>
          <w:numId w:val="0"/>
        </w:numPr>
        <w:ind w:right="-2"/>
        <w:rPr>
          <w:noProof/>
          <w:snapToGrid w:val="0"/>
          <w:sz w:val="22"/>
          <w:szCs w:val="22"/>
          <w:lang w:val="lt-LT"/>
        </w:rPr>
      </w:pPr>
    </w:p>
    <w:p w14:paraId="693D5946" w14:textId="18DEBD54" w:rsidR="00F94F83" w:rsidRPr="006B33E3" w:rsidRDefault="00F94F83" w:rsidP="00F94F83">
      <w:pPr>
        <w:numPr>
          <w:ilvl w:val="12"/>
          <w:numId w:val="0"/>
        </w:numPr>
        <w:ind w:right="-2"/>
        <w:rPr>
          <w:snapToGrid w:val="0"/>
          <w:sz w:val="22"/>
          <w:szCs w:val="22"/>
          <w:lang w:val="lt-LT"/>
        </w:rPr>
      </w:pPr>
      <w:r w:rsidRPr="006B33E3">
        <w:rPr>
          <w:snapToGrid w:val="0"/>
          <w:sz w:val="22"/>
          <w:szCs w:val="22"/>
          <w:lang w:val="lt-LT"/>
        </w:rPr>
        <w:lastRenderedPageBreak/>
        <w:t xml:space="preserve">Pasakykite gydytojui, jei vartojate kurį nors iš toliau išvardytų vaistų, nes jie gali sąveikauti su DEXAMETHASONE </w:t>
      </w:r>
      <w:r w:rsidR="00EB75B5">
        <w:rPr>
          <w:sz w:val="22"/>
          <w:szCs w:val="22"/>
          <w:lang w:val="lt-LT"/>
        </w:rPr>
        <w:t xml:space="preserve">PHOSPHATE </w:t>
      </w:r>
      <w:r w:rsidRPr="006B33E3">
        <w:rPr>
          <w:snapToGrid w:val="0"/>
          <w:sz w:val="22"/>
          <w:szCs w:val="22"/>
          <w:lang w:val="lt-LT"/>
        </w:rPr>
        <w:t>MEDOCHEMIE poveikiu:</w:t>
      </w:r>
    </w:p>
    <w:p w14:paraId="31C40A41" w14:textId="7B0022A3" w:rsidR="00F94F83" w:rsidRPr="006B33E3" w:rsidRDefault="007941B6" w:rsidP="00F94F83">
      <w:pPr>
        <w:pStyle w:val="Sraopastraipa"/>
        <w:numPr>
          <w:ilvl w:val="0"/>
          <w:numId w:val="27"/>
        </w:numPr>
        <w:ind w:left="567" w:right="-2" w:hanging="567"/>
        <w:rPr>
          <w:snapToGrid w:val="0"/>
          <w:sz w:val="22"/>
          <w:szCs w:val="22"/>
          <w:lang w:val="lt-LT"/>
        </w:rPr>
      </w:pPr>
      <w:r w:rsidRPr="006B33E3">
        <w:rPr>
          <w:snapToGrid w:val="0"/>
          <w:sz w:val="22"/>
          <w:szCs w:val="22"/>
          <w:lang w:val="lt-LT"/>
        </w:rPr>
        <w:t>v</w:t>
      </w:r>
      <w:r w:rsidR="00F94F83" w:rsidRPr="006B33E3">
        <w:rPr>
          <w:snapToGrid w:val="0"/>
          <w:sz w:val="22"/>
          <w:szCs w:val="22"/>
          <w:lang w:val="lt-LT"/>
        </w:rPr>
        <w:t>aistai, greitinantys skaidymą kepenyse, p</w:t>
      </w:r>
      <w:r w:rsidRPr="006B33E3">
        <w:rPr>
          <w:snapToGrid w:val="0"/>
          <w:sz w:val="22"/>
          <w:szCs w:val="22"/>
          <w:lang w:val="lt-LT"/>
        </w:rPr>
        <w:t>vz.</w:t>
      </w:r>
      <w:r w:rsidR="00F94F83" w:rsidRPr="006B33E3">
        <w:rPr>
          <w:snapToGrid w:val="0"/>
          <w:sz w:val="22"/>
          <w:szCs w:val="22"/>
          <w:lang w:val="lt-LT"/>
        </w:rPr>
        <w:t>, tam tikri migdomieji vaistai (barbitūratai), vaistai nuo traukulių (</w:t>
      </w:r>
      <w:proofErr w:type="spellStart"/>
      <w:r w:rsidR="00F94F83" w:rsidRPr="006B33E3">
        <w:rPr>
          <w:snapToGrid w:val="0"/>
          <w:sz w:val="22"/>
          <w:szCs w:val="22"/>
          <w:lang w:val="lt-LT"/>
        </w:rPr>
        <w:t>fenitoinas</w:t>
      </w:r>
      <w:proofErr w:type="spellEnd"/>
      <w:r w:rsidR="00F94F83" w:rsidRPr="006B33E3">
        <w:rPr>
          <w:snapToGrid w:val="0"/>
          <w:sz w:val="22"/>
          <w:szCs w:val="22"/>
          <w:lang w:val="lt-LT"/>
        </w:rPr>
        <w:t xml:space="preserve">, </w:t>
      </w:r>
      <w:proofErr w:type="spellStart"/>
      <w:r w:rsidR="00F94F83" w:rsidRPr="006B33E3">
        <w:rPr>
          <w:snapToGrid w:val="0"/>
          <w:sz w:val="22"/>
          <w:szCs w:val="22"/>
          <w:lang w:val="lt-LT"/>
        </w:rPr>
        <w:t>karbamazepinas</w:t>
      </w:r>
      <w:proofErr w:type="spellEnd"/>
      <w:r w:rsidR="00F94F83" w:rsidRPr="006B33E3">
        <w:rPr>
          <w:snapToGrid w:val="0"/>
          <w:sz w:val="22"/>
          <w:szCs w:val="22"/>
          <w:lang w:val="lt-LT"/>
        </w:rPr>
        <w:t xml:space="preserve">, </w:t>
      </w:r>
      <w:proofErr w:type="spellStart"/>
      <w:r w:rsidR="00F94F83" w:rsidRPr="006B33E3">
        <w:rPr>
          <w:snapToGrid w:val="0"/>
          <w:sz w:val="22"/>
          <w:szCs w:val="22"/>
          <w:lang w:val="lt-LT"/>
        </w:rPr>
        <w:t>primidonas</w:t>
      </w:r>
      <w:proofErr w:type="spellEnd"/>
      <w:r w:rsidR="00F94F83" w:rsidRPr="006B33E3">
        <w:rPr>
          <w:snapToGrid w:val="0"/>
          <w:sz w:val="22"/>
          <w:szCs w:val="22"/>
          <w:lang w:val="lt-LT"/>
        </w:rPr>
        <w:t>) ir tam tikri vaistai nuo tuberkuliozės (</w:t>
      </w:r>
      <w:proofErr w:type="spellStart"/>
      <w:r w:rsidR="00F94F83" w:rsidRPr="006B33E3">
        <w:rPr>
          <w:snapToGrid w:val="0"/>
          <w:sz w:val="22"/>
          <w:szCs w:val="22"/>
          <w:lang w:val="lt-LT"/>
        </w:rPr>
        <w:t>rifampicinas</w:t>
      </w:r>
      <w:proofErr w:type="spellEnd"/>
      <w:r w:rsidR="00F94F83" w:rsidRPr="006B33E3">
        <w:rPr>
          <w:snapToGrid w:val="0"/>
          <w:sz w:val="22"/>
          <w:szCs w:val="22"/>
          <w:lang w:val="lt-LT"/>
        </w:rPr>
        <w:t>), gali susilpninti kortikosteroidų poveikį</w:t>
      </w:r>
      <w:r w:rsidRPr="006B33E3">
        <w:rPr>
          <w:snapToGrid w:val="0"/>
          <w:sz w:val="22"/>
          <w:szCs w:val="22"/>
          <w:lang w:val="lt-LT"/>
        </w:rPr>
        <w:t>;</w:t>
      </w:r>
    </w:p>
    <w:p w14:paraId="48CA2C0A" w14:textId="06D432E5" w:rsidR="00F94F83" w:rsidRPr="006B33E3" w:rsidRDefault="007941B6" w:rsidP="00F94F83">
      <w:pPr>
        <w:pStyle w:val="Sraopastraipa"/>
        <w:numPr>
          <w:ilvl w:val="0"/>
          <w:numId w:val="27"/>
        </w:numPr>
        <w:ind w:left="567" w:right="-2" w:hanging="567"/>
        <w:rPr>
          <w:snapToGrid w:val="0"/>
          <w:sz w:val="22"/>
          <w:szCs w:val="22"/>
          <w:lang w:val="lt-LT"/>
        </w:rPr>
      </w:pPr>
      <w:r w:rsidRPr="006B33E3">
        <w:rPr>
          <w:snapToGrid w:val="0"/>
          <w:sz w:val="22"/>
          <w:szCs w:val="22"/>
          <w:lang w:val="lt-LT"/>
        </w:rPr>
        <w:t>v</w:t>
      </w:r>
      <w:r w:rsidR="00F94F83" w:rsidRPr="006B33E3">
        <w:rPr>
          <w:snapToGrid w:val="0"/>
          <w:sz w:val="22"/>
          <w:szCs w:val="22"/>
          <w:lang w:val="lt-LT"/>
        </w:rPr>
        <w:t>aistai, lėtinantys skaidymą kepenyse, p</w:t>
      </w:r>
      <w:r w:rsidRPr="006B33E3">
        <w:rPr>
          <w:snapToGrid w:val="0"/>
          <w:sz w:val="22"/>
          <w:szCs w:val="22"/>
          <w:lang w:val="lt-LT"/>
        </w:rPr>
        <w:t>vz.</w:t>
      </w:r>
      <w:r w:rsidR="00F94F83" w:rsidRPr="006B33E3">
        <w:rPr>
          <w:snapToGrid w:val="0"/>
          <w:sz w:val="22"/>
          <w:szCs w:val="22"/>
          <w:lang w:val="lt-LT"/>
        </w:rPr>
        <w:t>, tam tikri vaistai grybelinėms infekcijoms gydyti (</w:t>
      </w:r>
      <w:proofErr w:type="spellStart"/>
      <w:r w:rsidR="00F94F83" w:rsidRPr="006B33E3">
        <w:rPr>
          <w:snapToGrid w:val="0"/>
          <w:sz w:val="22"/>
          <w:szCs w:val="22"/>
          <w:lang w:val="lt-LT"/>
        </w:rPr>
        <w:t>ketokonazolas</w:t>
      </w:r>
      <w:proofErr w:type="spellEnd"/>
      <w:r w:rsidR="00F94F83" w:rsidRPr="006B33E3">
        <w:rPr>
          <w:snapToGrid w:val="0"/>
          <w:sz w:val="22"/>
          <w:szCs w:val="22"/>
          <w:lang w:val="lt-LT"/>
        </w:rPr>
        <w:t xml:space="preserve">, </w:t>
      </w:r>
      <w:proofErr w:type="spellStart"/>
      <w:r w:rsidR="00F94F83" w:rsidRPr="006B33E3">
        <w:rPr>
          <w:snapToGrid w:val="0"/>
          <w:sz w:val="22"/>
          <w:szCs w:val="22"/>
          <w:lang w:val="lt-LT"/>
        </w:rPr>
        <w:t>itrakonazolas</w:t>
      </w:r>
      <w:proofErr w:type="spellEnd"/>
      <w:r w:rsidR="00F94F83" w:rsidRPr="006B33E3">
        <w:rPr>
          <w:snapToGrid w:val="0"/>
          <w:sz w:val="22"/>
          <w:szCs w:val="22"/>
          <w:lang w:val="lt-LT"/>
        </w:rPr>
        <w:t>), gali sustiprinti kortikosteroidų poveikį</w:t>
      </w:r>
      <w:r w:rsidRPr="006B33E3">
        <w:rPr>
          <w:snapToGrid w:val="0"/>
          <w:sz w:val="22"/>
          <w:szCs w:val="22"/>
          <w:lang w:val="lt-LT"/>
        </w:rPr>
        <w:t>;</w:t>
      </w:r>
    </w:p>
    <w:p w14:paraId="0F085FF7" w14:textId="38D36DA8" w:rsidR="00F94F83" w:rsidRPr="006B33E3" w:rsidRDefault="007941B6" w:rsidP="00F94F83">
      <w:pPr>
        <w:pStyle w:val="Sraopastraipa"/>
        <w:numPr>
          <w:ilvl w:val="0"/>
          <w:numId w:val="27"/>
        </w:numPr>
        <w:ind w:left="567" w:right="-2" w:hanging="567"/>
        <w:rPr>
          <w:snapToGrid w:val="0"/>
          <w:sz w:val="22"/>
          <w:szCs w:val="22"/>
          <w:lang w:val="lt-LT"/>
        </w:rPr>
      </w:pPr>
      <w:r w:rsidRPr="006B33E3">
        <w:rPr>
          <w:snapToGrid w:val="0"/>
          <w:sz w:val="22"/>
          <w:szCs w:val="22"/>
          <w:lang w:val="lt-LT"/>
        </w:rPr>
        <w:t>t</w:t>
      </w:r>
      <w:r w:rsidR="00F94F83" w:rsidRPr="006B33E3">
        <w:rPr>
          <w:snapToGrid w:val="0"/>
          <w:sz w:val="22"/>
          <w:szCs w:val="22"/>
          <w:lang w:val="lt-LT"/>
        </w:rPr>
        <w:t>am tikri moteriški lytiniai hormonai, p</w:t>
      </w:r>
      <w:r w:rsidRPr="006B33E3">
        <w:rPr>
          <w:snapToGrid w:val="0"/>
          <w:sz w:val="22"/>
          <w:szCs w:val="22"/>
          <w:lang w:val="lt-LT"/>
        </w:rPr>
        <w:t>avyzdžiui,</w:t>
      </w:r>
      <w:r w:rsidR="00F94F83" w:rsidRPr="006B33E3">
        <w:rPr>
          <w:snapToGrid w:val="0"/>
          <w:sz w:val="22"/>
          <w:szCs w:val="22"/>
          <w:lang w:val="lt-LT"/>
        </w:rPr>
        <w:t xml:space="preserve"> </w:t>
      </w:r>
      <w:r w:rsidRPr="006B33E3">
        <w:rPr>
          <w:snapToGrid w:val="0"/>
          <w:sz w:val="22"/>
          <w:szCs w:val="22"/>
          <w:lang w:val="lt-LT"/>
        </w:rPr>
        <w:t>t</w:t>
      </w:r>
      <w:r w:rsidR="00F94F83" w:rsidRPr="006B33E3">
        <w:rPr>
          <w:snapToGrid w:val="0"/>
          <w:sz w:val="22"/>
          <w:szCs w:val="22"/>
          <w:lang w:val="lt-LT"/>
        </w:rPr>
        <w:t>abletės nėštumui išvengti, gali sustiprinti</w:t>
      </w:r>
      <w:r w:rsidR="00F94F83" w:rsidRPr="006B33E3">
        <w:rPr>
          <w:sz w:val="22"/>
          <w:szCs w:val="22"/>
          <w:lang w:val="lt-LT"/>
        </w:rPr>
        <w:t xml:space="preserve"> </w:t>
      </w:r>
      <w:r w:rsidR="00F94F83" w:rsidRPr="006B33E3">
        <w:rPr>
          <w:snapToGrid w:val="0"/>
          <w:sz w:val="22"/>
          <w:szCs w:val="22"/>
          <w:lang w:val="lt-LT"/>
        </w:rPr>
        <w:t xml:space="preserve">DEXAMETHASONE </w:t>
      </w:r>
      <w:r w:rsidR="00C54D99">
        <w:rPr>
          <w:sz w:val="22"/>
          <w:szCs w:val="22"/>
          <w:lang w:val="lt-LT"/>
        </w:rPr>
        <w:t xml:space="preserve">PHOSPHATE </w:t>
      </w:r>
      <w:r w:rsidR="00F94F83" w:rsidRPr="006B33E3">
        <w:rPr>
          <w:snapToGrid w:val="0"/>
          <w:sz w:val="22"/>
          <w:szCs w:val="22"/>
          <w:lang w:val="lt-LT"/>
        </w:rPr>
        <w:t>MEDOCHEMIE poveikį</w:t>
      </w:r>
      <w:r w:rsidRPr="006B33E3">
        <w:rPr>
          <w:snapToGrid w:val="0"/>
          <w:sz w:val="22"/>
          <w:szCs w:val="22"/>
          <w:lang w:val="lt-LT"/>
        </w:rPr>
        <w:t>;</w:t>
      </w:r>
    </w:p>
    <w:p w14:paraId="4F564286" w14:textId="22A3C685" w:rsidR="00F94F83" w:rsidRPr="006B33E3" w:rsidRDefault="007941B6" w:rsidP="00F94F83">
      <w:pPr>
        <w:pStyle w:val="Sraopastraipa"/>
        <w:numPr>
          <w:ilvl w:val="0"/>
          <w:numId w:val="27"/>
        </w:numPr>
        <w:ind w:left="567" w:right="-2" w:hanging="567"/>
        <w:rPr>
          <w:snapToGrid w:val="0"/>
          <w:sz w:val="22"/>
          <w:szCs w:val="22"/>
          <w:lang w:val="lt-LT"/>
        </w:rPr>
      </w:pPr>
      <w:r w:rsidRPr="006B33E3">
        <w:rPr>
          <w:snapToGrid w:val="0"/>
          <w:sz w:val="22"/>
          <w:szCs w:val="22"/>
          <w:lang w:val="lt-LT"/>
        </w:rPr>
        <w:t>e</w:t>
      </w:r>
      <w:r w:rsidR="00F94F83" w:rsidRPr="006B33E3">
        <w:rPr>
          <w:snapToGrid w:val="0"/>
          <w:sz w:val="22"/>
          <w:szCs w:val="22"/>
          <w:lang w:val="lt-LT"/>
        </w:rPr>
        <w:t xml:space="preserve">fedrinas (pvz., </w:t>
      </w:r>
      <w:r w:rsidRPr="006B33E3">
        <w:rPr>
          <w:snapToGrid w:val="0"/>
          <w:sz w:val="22"/>
          <w:szCs w:val="22"/>
          <w:lang w:val="lt-LT"/>
        </w:rPr>
        <w:t>vaistų nuo žemo kraujospūdžio, lėtinio bronchito, astmos priepuolių, vaistų, vartojamų gleivinių patinimui mažinti sergant rinitu, ir apetitą slopinančių vaistų sudėtyje gali būti efedrino</w:t>
      </w:r>
      <w:r w:rsidR="00F94F83" w:rsidRPr="006B33E3">
        <w:rPr>
          <w:snapToGrid w:val="0"/>
          <w:sz w:val="22"/>
          <w:szCs w:val="22"/>
          <w:lang w:val="lt-LT"/>
        </w:rPr>
        <w:t xml:space="preserve">) gali sumažinti DEXAMETHASONE </w:t>
      </w:r>
      <w:r w:rsidR="00C54D99">
        <w:rPr>
          <w:sz w:val="22"/>
          <w:szCs w:val="22"/>
          <w:lang w:val="lt-LT"/>
        </w:rPr>
        <w:t xml:space="preserve">PHOSPHATE </w:t>
      </w:r>
      <w:r w:rsidR="00F94F83" w:rsidRPr="006B33E3">
        <w:rPr>
          <w:snapToGrid w:val="0"/>
          <w:sz w:val="22"/>
          <w:szCs w:val="22"/>
          <w:lang w:val="lt-LT"/>
        </w:rPr>
        <w:t xml:space="preserve">MEDOCHEMIE veiksmingumą dėl </w:t>
      </w:r>
      <w:r w:rsidRPr="006B33E3">
        <w:rPr>
          <w:snapToGrid w:val="0"/>
          <w:sz w:val="22"/>
          <w:szCs w:val="22"/>
          <w:lang w:val="lt-LT"/>
        </w:rPr>
        <w:t>greitesnio skilimo</w:t>
      </w:r>
      <w:r w:rsidR="00F94F83" w:rsidRPr="006B33E3">
        <w:rPr>
          <w:snapToGrid w:val="0"/>
          <w:sz w:val="22"/>
          <w:szCs w:val="22"/>
          <w:lang w:val="lt-LT"/>
        </w:rPr>
        <w:t xml:space="preserve"> organizme.</w:t>
      </w:r>
    </w:p>
    <w:p w14:paraId="2FCEF61A" w14:textId="77777777" w:rsidR="00F94F83" w:rsidRPr="006B33E3" w:rsidRDefault="00F94F83" w:rsidP="00F94F83">
      <w:pPr>
        <w:numPr>
          <w:ilvl w:val="12"/>
          <w:numId w:val="0"/>
        </w:numPr>
        <w:ind w:right="-2"/>
        <w:rPr>
          <w:snapToGrid w:val="0"/>
          <w:sz w:val="22"/>
          <w:szCs w:val="22"/>
          <w:lang w:val="lt-LT"/>
        </w:rPr>
      </w:pPr>
    </w:p>
    <w:p w14:paraId="14C49688" w14:textId="0EECE23F" w:rsidR="00F94F83" w:rsidRPr="006B33E3" w:rsidRDefault="00780AC0" w:rsidP="00E86251">
      <w:pPr>
        <w:numPr>
          <w:ilvl w:val="12"/>
          <w:numId w:val="0"/>
        </w:numPr>
        <w:ind w:right="-2"/>
        <w:rPr>
          <w:snapToGrid w:val="0"/>
          <w:sz w:val="22"/>
          <w:szCs w:val="22"/>
          <w:lang w:val="lt-LT"/>
        </w:rPr>
      </w:pPr>
      <w:r w:rsidRPr="006B33E3">
        <w:rPr>
          <w:snapToGrid w:val="0"/>
          <w:sz w:val="22"/>
          <w:szCs w:val="22"/>
          <w:lang w:val="lt-LT"/>
        </w:rPr>
        <w:t xml:space="preserve">Pasakykite gydytojui, jei vartojate ritonavirą arba </w:t>
      </w:r>
      <w:proofErr w:type="spellStart"/>
      <w:r w:rsidRPr="006B33E3">
        <w:rPr>
          <w:snapToGrid w:val="0"/>
          <w:sz w:val="22"/>
          <w:szCs w:val="22"/>
          <w:lang w:val="lt-LT"/>
        </w:rPr>
        <w:t>kobicistatą</w:t>
      </w:r>
      <w:proofErr w:type="spellEnd"/>
      <w:r w:rsidRPr="006B33E3">
        <w:rPr>
          <w:snapToGrid w:val="0"/>
          <w:sz w:val="22"/>
          <w:szCs w:val="22"/>
          <w:lang w:val="lt-LT"/>
        </w:rPr>
        <w:t xml:space="preserve"> (vaistus, kuriais gydomas ŽIV), nes tai gali padidinti </w:t>
      </w:r>
      <w:proofErr w:type="spellStart"/>
      <w:r w:rsidRPr="006B33E3">
        <w:rPr>
          <w:snapToGrid w:val="0"/>
          <w:sz w:val="22"/>
          <w:szCs w:val="22"/>
          <w:lang w:val="lt-LT"/>
        </w:rPr>
        <w:t>deksametazono</w:t>
      </w:r>
      <w:proofErr w:type="spellEnd"/>
      <w:r w:rsidRPr="006B33E3">
        <w:rPr>
          <w:snapToGrid w:val="0"/>
          <w:sz w:val="22"/>
          <w:szCs w:val="22"/>
          <w:lang w:val="lt-LT"/>
        </w:rPr>
        <w:t xml:space="preserve"> kiekį kraujyje.</w:t>
      </w:r>
    </w:p>
    <w:p w14:paraId="765DADDF" w14:textId="77777777" w:rsidR="00AA349D" w:rsidRPr="006B33E3" w:rsidRDefault="00AA349D" w:rsidP="00393F72">
      <w:pPr>
        <w:numPr>
          <w:ilvl w:val="12"/>
          <w:numId w:val="0"/>
        </w:numPr>
        <w:ind w:right="-2"/>
        <w:rPr>
          <w:sz w:val="22"/>
          <w:szCs w:val="22"/>
          <w:lang w:val="lt-LT" w:bidi="lt-LT"/>
        </w:rPr>
      </w:pPr>
    </w:p>
    <w:p w14:paraId="627307FE" w14:textId="42C4053D" w:rsidR="000B1FD4" w:rsidRPr="006B33E3" w:rsidRDefault="00780AC0" w:rsidP="00582A8A">
      <w:pPr>
        <w:widowControl w:val="0"/>
        <w:rPr>
          <w:sz w:val="22"/>
          <w:szCs w:val="22"/>
          <w:lang w:val="lt-LT" w:eastAsia="lt-LT"/>
        </w:rPr>
      </w:pPr>
      <w:r w:rsidRPr="006B33E3">
        <w:rPr>
          <w:sz w:val="22"/>
          <w:szCs w:val="22"/>
          <w:lang w:val="lt-LT" w:eastAsia="lt-LT"/>
        </w:rPr>
        <w:t xml:space="preserve">Pasakykite gydytojui, jei vartojate bet kurį iš toliau išvardytų vaistų, nes </w:t>
      </w:r>
      <w:r w:rsidRPr="006B33E3">
        <w:rPr>
          <w:snapToGrid w:val="0"/>
          <w:sz w:val="22"/>
          <w:szCs w:val="22"/>
          <w:lang w:val="lt-LT"/>
        </w:rPr>
        <w:t xml:space="preserve">DEXAMETHASONE </w:t>
      </w:r>
      <w:r w:rsidR="00C54D99">
        <w:rPr>
          <w:sz w:val="22"/>
          <w:szCs w:val="22"/>
          <w:lang w:val="lt-LT"/>
        </w:rPr>
        <w:t xml:space="preserve">PHOSPHATE </w:t>
      </w:r>
      <w:r w:rsidRPr="006B33E3">
        <w:rPr>
          <w:snapToGrid w:val="0"/>
          <w:sz w:val="22"/>
          <w:szCs w:val="22"/>
          <w:lang w:val="lt-LT"/>
        </w:rPr>
        <w:t>MEDOCHEMIE</w:t>
      </w:r>
      <w:r w:rsidRPr="006B33E3">
        <w:rPr>
          <w:sz w:val="22"/>
          <w:szCs w:val="22"/>
          <w:lang w:val="lt-LT" w:eastAsia="lt-LT"/>
        </w:rPr>
        <w:t xml:space="preserve"> gali turėti įtakos šių vaistų poveikiui:</w:t>
      </w:r>
    </w:p>
    <w:p w14:paraId="0CF0555F" w14:textId="289CA3C5" w:rsidR="00780AC0" w:rsidRPr="006B33E3" w:rsidRDefault="00780AC0" w:rsidP="00780AC0">
      <w:pPr>
        <w:pStyle w:val="Sraopastraipa"/>
        <w:widowControl w:val="0"/>
        <w:numPr>
          <w:ilvl w:val="0"/>
          <w:numId w:val="14"/>
        </w:numPr>
        <w:ind w:left="567" w:hanging="567"/>
        <w:rPr>
          <w:sz w:val="22"/>
          <w:szCs w:val="22"/>
          <w:lang w:val="lt-LT" w:eastAsia="lt-LT"/>
        </w:rPr>
      </w:pPr>
      <w:r w:rsidRPr="006B33E3">
        <w:rPr>
          <w:sz w:val="22"/>
          <w:szCs w:val="22"/>
          <w:lang w:val="lt-LT" w:eastAsia="lt-LT"/>
        </w:rPr>
        <w:t xml:space="preserve">vartojant kartu su tam tikrais kraujospūdį mažinančiais vaistais (AKF inhibitoriais), DEXAMETHASONE </w:t>
      </w:r>
      <w:r w:rsidR="00C54D99">
        <w:rPr>
          <w:sz w:val="22"/>
          <w:szCs w:val="22"/>
          <w:lang w:val="lt-LT"/>
        </w:rPr>
        <w:t xml:space="preserve">PHOSPHATE </w:t>
      </w:r>
      <w:r w:rsidRPr="006B33E3">
        <w:rPr>
          <w:sz w:val="22"/>
          <w:szCs w:val="22"/>
          <w:lang w:val="lt-LT" w:eastAsia="lt-LT"/>
        </w:rPr>
        <w:t>MEDOCHEMIE gali padidinti kraujo ląstelių skaičiaus pokyčių riziką;</w:t>
      </w:r>
    </w:p>
    <w:p w14:paraId="770FF1EB" w14:textId="1A4D0651" w:rsidR="00780AC0" w:rsidRPr="006B33E3" w:rsidRDefault="00780AC0" w:rsidP="00FD6B87">
      <w:pPr>
        <w:pStyle w:val="Sraopastraipa"/>
        <w:widowControl w:val="0"/>
        <w:numPr>
          <w:ilvl w:val="0"/>
          <w:numId w:val="14"/>
        </w:numPr>
        <w:ind w:left="567" w:hanging="567"/>
        <w:rPr>
          <w:sz w:val="22"/>
          <w:szCs w:val="22"/>
          <w:lang w:val="lt-LT" w:eastAsia="lt-LT"/>
        </w:rPr>
      </w:pPr>
      <w:r w:rsidRPr="006B33E3">
        <w:rPr>
          <w:sz w:val="22"/>
          <w:szCs w:val="22"/>
          <w:lang w:val="lt-LT" w:eastAsia="lt-LT"/>
        </w:rPr>
        <w:t xml:space="preserve">DEXAMETHASONE </w:t>
      </w:r>
      <w:r w:rsidR="00C54D99">
        <w:rPr>
          <w:sz w:val="22"/>
          <w:szCs w:val="22"/>
          <w:lang w:val="lt-LT"/>
        </w:rPr>
        <w:t xml:space="preserve">PHOSPHATE </w:t>
      </w:r>
      <w:r w:rsidRPr="006B33E3">
        <w:rPr>
          <w:sz w:val="22"/>
          <w:szCs w:val="22"/>
          <w:lang w:val="lt-LT" w:eastAsia="lt-LT"/>
        </w:rPr>
        <w:t>MEDOCHEMIE, dėl kalio stokos, gali sustiprinti širdį stiprinančių vaistų (širdies glikozidų) poveikį;</w:t>
      </w:r>
    </w:p>
    <w:p w14:paraId="1B190893" w14:textId="4F5B2D26" w:rsidR="00780AC0" w:rsidRPr="006B33E3" w:rsidRDefault="00780AC0" w:rsidP="00FD6B87">
      <w:pPr>
        <w:pStyle w:val="Sraopastraipa"/>
        <w:widowControl w:val="0"/>
        <w:numPr>
          <w:ilvl w:val="0"/>
          <w:numId w:val="14"/>
        </w:numPr>
        <w:ind w:left="567" w:hanging="567"/>
        <w:rPr>
          <w:sz w:val="22"/>
          <w:szCs w:val="22"/>
          <w:lang w:val="lt-LT" w:eastAsia="lt-LT"/>
        </w:rPr>
      </w:pPr>
      <w:r w:rsidRPr="006B33E3">
        <w:rPr>
          <w:sz w:val="22"/>
          <w:szCs w:val="22"/>
          <w:lang w:val="lt-LT" w:eastAsia="lt-LT"/>
        </w:rPr>
        <w:t>šis vaistas gali padidinti kalio išsiskyrimą vartojant diuretikus (</w:t>
      </w:r>
      <w:proofErr w:type="spellStart"/>
      <w:r w:rsidRPr="006B33E3">
        <w:rPr>
          <w:sz w:val="22"/>
          <w:szCs w:val="22"/>
          <w:lang w:val="lt-LT" w:eastAsia="lt-LT"/>
        </w:rPr>
        <w:t>saluretikus</w:t>
      </w:r>
      <w:proofErr w:type="spellEnd"/>
      <w:r w:rsidRPr="006B33E3">
        <w:rPr>
          <w:sz w:val="22"/>
          <w:szCs w:val="22"/>
          <w:lang w:val="lt-LT" w:eastAsia="lt-LT"/>
        </w:rPr>
        <w:t>) arba vidurius laisvinančius vaistus;</w:t>
      </w:r>
    </w:p>
    <w:p w14:paraId="77DFFBA5" w14:textId="01783BA2" w:rsidR="00780AC0" w:rsidRPr="006B33E3" w:rsidRDefault="00780AC0" w:rsidP="00FD6B87">
      <w:pPr>
        <w:pStyle w:val="Sraopastraipa"/>
        <w:widowControl w:val="0"/>
        <w:numPr>
          <w:ilvl w:val="0"/>
          <w:numId w:val="14"/>
        </w:numPr>
        <w:ind w:left="567" w:hanging="567"/>
        <w:rPr>
          <w:sz w:val="22"/>
          <w:szCs w:val="22"/>
          <w:lang w:val="lt-LT" w:eastAsia="lt-LT"/>
        </w:rPr>
      </w:pPr>
      <w:r w:rsidRPr="006B33E3">
        <w:rPr>
          <w:sz w:val="22"/>
          <w:szCs w:val="22"/>
          <w:lang w:val="lt-LT" w:eastAsia="lt-LT"/>
        </w:rPr>
        <w:t xml:space="preserve">DEXAMETHASONE </w:t>
      </w:r>
      <w:r w:rsidR="00C54D99">
        <w:rPr>
          <w:sz w:val="22"/>
          <w:szCs w:val="22"/>
          <w:lang w:val="lt-LT"/>
        </w:rPr>
        <w:t xml:space="preserve">PHOSPHATE </w:t>
      </w:r>
      <w:r w:rsidRPr="006B33E3">
        <w:rPr>
          <w:sz w:val="22"/>
          <w:szCs w:val="22"/>
          <w:lang w:val="lt-LT" w:eastAsia="lt-LT"/>
        </w:rPr>
        <w:t>MEDOCHEMIE gali sumažinti geriamųjų antidiabetinių vaistų ir insulino gliukozės kiekį kraujyje mažinantį poveikį;</w:t>
      </w:r>
    </w:p>
    <w:p w14:paraId="38CCDAD5" w14:textId="1C105FEB" w:rsidR="0075068E" w:rsidRPr="006B33E3" w:rsidRDefault="0075068E" w:rsidP="00FD6B87">
      <w:pPr>
        <w:pStyle w:val="Sraopastraipa"/>
        <w:widowControl w:val="0"/>
        <w:numPr>
          <w:ilvl w:val="0"/>
          <w:numId w:val="14"/>
        </w:numPr>
        <w:ind w:left="567" w:hanging="567"/>
        <w:rPr>
          <w:sz w:val="22"/>
          <w:szCs w:val="22"/>
          <w:lang w:val="lt-LT" w:eastAsia="lt-LT"/>
        </w:rPr>
      </w:pPr>
      <w:r w:rsidRPr="006B33E3">
        <w:rPr>
          <w:sz w:val="22"/>
          <w:szCs w:val="22"/>
          <w:lang w:val="lt-LT" w:eastAsia="lt-LT"/>
        </w:rPr>
        <w:t xml:space="preserve">DEXAMETHASONE </w:t>
      </w:r>
      <w:r w:rsidR="00C54D99">
        <w:rPr>
          <w:sz w:val="22"/>
          <w:szCs w:val="22"/>
          <w:lang w:val="lt-LT"/>
        </w:rPr>
        <w:t xml:space="preserve">PHOSPHATE </w:t>
      </w:r>
      <w:r w:rsidRPr="006B33E3">
        <w:rPr>
          <w:sz w:val="22"/>
          <w:szCs w:val="22"/>
          <w:lang w:val="lt-LT" w:eastAsia="lt-LT"/>
        </w:rPr>
        <w:t>MEDOCHEMIE gali susilpninti arba sustiprinti kraujo krešėjimą mažinančių vaistų (geriamųjų antikoaguliantų, kumarino) poveikį. Gydytojas nuspręs, ar reikia koreguoti antikoagulianto dozę;</w:t>
      </w:r>
    </w:p>
    <w:p w14:paraId="596D0E6B" w14:textId="2557239D" w:rsidR="0075068E" w:rsidRPr="006B33E3" w:rsidRDefault="0075068E" w:rsidP="00FD6B87">
      <w:pPr>
        <w:pStyle w:val="Sraopastraipa"/>
        <w:widowControl w:val="0"/>
        <w:numPr>
          <w:ilvl w:val="0"/>
          <w:numId w:val="14"/>
        </w:numPr>
        <w:ind w:left="567" w:hanging="567"/>
        <w:rPr>
          <w:sz w:val="22"/>
          <w:szCs w:val="22"/>
          <w:lang w:val="lt-LT" w:eastAsia="lt-LT"/>
        </w:rPr>
      </w:pPr>
      <w:r w:rsidRPr="006B33E3">
        <w:rPr>
          <w:sz w:val="22"/>
          <w:szCs w:val="22"/>
          <w:lang w:val="lt-LT" w:eastAsia="lt-LT"/>
        </w:rPr>
        <w:t xml:space="preserve">kartu vartojant priešuždegiminių ir </w:t>
      </w:r>
      <w:proofErr w:type="spellStart"/>
      <w:r w:rsidRPr="006B33E3">
        <w:rPr>
          <w:sz w:val="22"/>
          <w:szCs w:val="22"/>
          <w:lang w:val="lt-LT" w:eastAsia="lt-LT"/>
        </w:rPr>
        <w:t>antireumatinių</w:t>
      </w:r>
      <w:proofErr w:type="spellEnd"/>
      <w:r w:rsidRPr="006B33E3">
        <w:rPr>
          <w:sz w:val="22"/>
          <w:szCs w:val="22"/>
          <w:lang w:val="lt-LT" w:eastAsia="lt-LT"/>
        </w:rPr>
        <w:t xml:space="preserve"> vaistų (</w:t>
      </w:r>
      <w:proofErr w:type="spellStart"/>
      <w:r w:rsidRPr="006B33E3">
        <w:rPr>
          <w:sz w:val="22"/>
          <w:szCs w:val="22"/>
          <w:lang w:val="lt-LT" w:eastAsia="lt-LT"/>
        </w:rPr>
        <w:t>salicilatų</w:t>
      </w:r>
      <w:proofErr w:type="spellEnd"/>
      <w:r w:rsidRPr="006B33E3">
        <w:rPr>
          <w:sz w:val="22"/>
          <w:szCs w:val="22"/>
          <w:lang w:val="lt-LT" w:eastAsia="lt-LT"/>
        </w:rPr>
        <w:t xml:space="preserve">, </w:t>
      </w:r>
      <w:proofErr w:type="spellStart"/>
      <w:r w:rsidRPr="006B33E3">
        <w:rPr>
          <w:sz w:val="22"/>
          <w:szCs w:val="22"/>
          <w:lang w:val="lt-LT" w:eastAsia="lt-LT"/>
        </w:rPr>
        <w:t>indometacino</w:t>
      </w:r>
      <w:proofErr w:type="spellEnd"/>
      <w:r w:rsidRPr="006B33E3">
        <w:rPr>
          <w:sz w:val="22"/>
          <w:szCs w:val="22"/>
          <w:lang w:val="lt-LT" w:eastAsia="lt-LT"/>
        </w:rPr>
        <w:t xml:space="preserve"> ir kitų nesteroidinių vaistų nuo uždegimo (NVNU)), DEXAMETHASONE </w:t>
      </w:r>
      <w:r w:rsidR="00C54D99">
        <w:rPr>
          <w:sz w:val="22"/>
          <w:szCs w:val="22"/>
          <w:lang w:val="lt-LT"/>
        </w:rPr>
        <w:t xml:space="preserve">PHOSPHATE </w:t>
      </w:r>
      <w:r w:rsidRPr="006B33E3">
        <w:rPr>
          <w:sz w:val="22"/>
          <w:szCs w:val="22"/>
          <w:lang w:val="lt-LT" w:eastAsia="lt-LT"/>
        </w:rPr>
        <w:t>MEDOCHEMIE gali padidinti skrandžio opų ir kraujavimo iš virškinimo trakto riziką;</w:t>
      </w:r>
    </w:p>
    <w:p w14:paraId="7BB6D1A8" w14:textId="1493F33F" w:rsidR="0075068E" w:rsidRPr="006B33E3" w:rsidRDefault="0075068E" w:rsidP="00FD6B87">
      <w:pPr>
        <w:pStyle w:val="Sraopastraipa"/>
        <w:widowControl w:val="0"/>
        <w:numPr>
          <w:ilvl w:val="0"/>
          <w:numId w:val="14"/>
        </w:numPr>
        <w:ind w:left="567" w:hanging="567"/>
        <w:rPr>
          <w:sz w:val="22"/>
          <w:szCs w:val="22"/>
          <w:lang w:val="lt-LT" w:eastAsia="lt-LT"/>
        </w:rPr>
      </w:pPr>
      <w:r w:rsidRPr="006B33E3">
        <w:rPr>
          <w:sz w:val="22"/>
          <w:szCs w:val="22"/>
          <w:lang w:val="lt-LT" w:eastAsia="lt-LT"/>
        </w:rPr>
        <w:t xml:space="preserve">DEXAMETHASONE </w:t>
      </w:r>
      <w:r w:rsidR="00C54D99">
        <w:rPr>
          <w:sz w:val="22"/>
          <w:szCs w:val="22"/>
          <w:lang w:val="lt-LT"/>
        </w:rPr>
        <w:t xml:space="preserve">PHOSPHATE </w:t>
      </w:r>
      <w:r w:rsidRPr="006B33E3">
        <w:rPr>
          <w:sz w:val="22"/>
          <w:szCs w:val="22"/>
          <w:lang w:val="lt-LT" w:eastAsia="lt-LT"/>
        </w:rPr>
        <w:t>MEDOCHEMIE gali pailginti tam tikrų vaistų (</w:t>
      </w:r>
      <w:proofErr w:type="spellStart"/>
      <w:r w:rsidRPr="006B33E3">
        <w:rPr>
          <w:sz w:val="22"/>
          <w:szCs w:val="22"/>
          <w:lang w:val="lt-LT" w:eastAsia="lt-LT"/>
        </w:rPr>
        <w:t>nedepoliarizuojančių</w:t>
      </w:r>
      <w:proofErr w:type="spellEnd"/>
      <w:r w:rsidRPr="006B33E3">
        <w:rPr>
          <w:sz w:val="22"/>
          <w:szCs w:val="22"/>
          <w:lang w:val="lt-LT" w:eastAsia="lt-LT"/>
        </w:rPr>
        <w:t xml:space="preserve"> raumenis atpalaiduojančių vaistų) raumenis atpalaiduojantį poveikį;</w:t>
      </w:r>
    </w:p>
    <w:p w14:paraId="544A7677" w14:textId="03446E1F" w:rsidR="0075068E" w:rsidRPr="006B33E3" w:rsidRDefault="0075068E" w:rsidP="00FD6B87">
      <w:pPr>
        <w:pStyle w:val="Sraopastraipa"/>
        <w:widowControl w:val="0"/>
        <w:numPr>
          <w:ilvl w:val="0"/>
          <w:numId w:val="14"/>
        </w:numPr>
        <w:ind w:left="567" w:hanging="567"/>
        <w:rPr>
          <w:sz w:val="22"/>
          <w:szCs w:val="22"/>
          <w:lang w:val="lt-LT" w:eastAsia="lt-LT"/>
        </w:rPr>
      </w:pPr>
      <w:r w:rsidRPr="006B33E3">
        <w:rPr>
          <w:sz w:val="22"/>
          <w:szCs w:val="22"/>
          <w:lang w:val="lt-LT" w:eastAsia="lt-LT"/>
        </w:rPr>
        <w:t xml:space="preserve">Šis vaistas gali sustiprinti tam tikrų vaistų (atropino ir kitų </w:t>
      </w:r>
      <w:proofErr w:type="spellStart"/>
      <w:r w:rsidRPr="006B33E3">
        <w:rPr>
          <w:sz w:val="22"/>
          <w:szCs w:val="22"/>
          <w:lang w:val="lt-LT" w:eastAsia="lt-LT"/>
        </w:rPr>
        <w:t>anticholinerginių</w:t>
      </w:r>
      <w:proofErr w:type="spellEnd"/>
      <w:r w:rsidRPr="006B33E3">
        <w:rPr>
          <w:sz w:val="22"/>
          <w:szCs w:val="22"/>
          <w:lang w:val="lt-LT" w:eastAsia="lt-LT"/>
        </w:rPr>
        <w:t xml:space="preserve"> vaistų) akispūdį (spaudimą akies viduje) didinantį poveikį</w:t>
      </w:r>
      <w:r w:rsidR="003475DE" w:rsidRPr="006B33E3">
        <w:rPr>
          <w:sz w:val="22"/>
          <w:szCs w:val="22"/>
          <w:lang w:val="lt-LT" w:eastAsia="lt-LT"/>
        </w:rPr>
        <w:t>;</w:t>
      </w:r>
    </w:p>
    <w:p w14:paraId="73413E1A" w14:textId="5F62CF48" w:rsidR="003475DE" w:rsidRPr="006B33E3" w:rsidRDefault="003475DE" w:rsidP="00FD6B87">
      <w:pPr>
        <w:pStyle w:val="Sraopastraipa"/>
        <w:widowControl w:val="0"/>
        <w:numPr>
          <w:ilvl w:val="0"/>
          <w:numId w:val="14"/>
        </w:numPr>
        <w:ind w:left="567" w:hanging="567"/>
        <w:rPr>
          <w:sz w:val="22"/>
          <w:szCs w:val="22"/>
          <w:lang w:val="lt-LT" w:eastAsia="lt-LT"/>
        </w:rPr>
      </w:pPr>
      <w:r w:rsidRPr="006B33E3">
        <w:rPr>
          <w:sz w:val="22"/>
          <w:szCs w:val="22"/>
          <w:lang w:val="lt-LT" w:eastAsia="lt-LT"/>
        </w:rPr>
        <w:t xml:space="preserve">DEXAMETHASONE </w:t>
      </w:r>
      <w:r w:rsidR="00EB75B5">
        <w:rPr>
          <w:sz w:val="22"/>
          <w:szCs w:val="22"/>
          <w:lang w:val="lt-LT"/>
        </w:rPr>
        <w:t xml:space="preserve">PHOSPHATE </w:t>
      </w:r>
      <w:r w:rsidRPr="006B33E3">
        <w:rPr>
          <w:sz w:val="22"/>
          <w:szCs w:val="22"/>
          <w:lang w:val="lt-LT" w:eastAsia="lt-LT"/>
        </w:rPr>
        <w:t>MEDOCHEMIE gali sumažinti vaistų nuo kirmėlių ligų (</w:t>
      </w:r>
      <w:proofErr w:type="spellStart"/>
      <w:r w:rsidRPr="006B33E3">
        <w:rPr>
          <w:sz w:val="22"/>
          <w:szCs w:val="22"/>
          <w:lang w:val="lt-LT" w:eastAsia="lt-LT"/>
        </w:rPr>
        <w:t>prazikvantelio</w:t>
      </w:r>
      <w:proofErr w:type="spellEnd"/>
      <w:r w:rsidRPr="006B33E3">
        <w:rPr>
          <w:sz w:val="22"/>
          <w:szCs w:val="22"/>
          <w:lang w:val="lt-LT" w:eastAsia="lt-LT"/>
        </w:rPr>
        <w:t>) poveikį;</w:t>
      </w:r>
    </w:p>
    <w:p w14:paraId="3A5DE104" w14:textId="58DB464E" w:rsidR="003475DE" w:rsidRPr="006B33E3" w:rsidRDefault="003475DE" w:rsidP="00FD6B87">
      <w:pPr>
        <w:pStyle w:val="Sraopastraipa"/>
        <w:widowControl w:val="0"/>
        <w:numPr>
          <w:ilvl w:val="0"/>
          <w:numId w:val="14"/>
        </w:numPr>
        <w:ind w:left="567" w:hanging="567"/>
        <w:rPr>
          <w:sz w:val="22"/>
          <w:szCs w:val="22"/>
          <w:lang w:val="lt-LT" w:eastAsia="lt-LT"/>
        </w:rPr>
      </w:pPr>
      <w:r w:rsidRPr="006B33E3">
        <w:rPr>
          <w:sz w:val="22"/>
          <w:szCs w:val="22"/>
          <w:lang w:val="lt-LT" w:eastAsia="lt-LT"/>
        </w:rPr>
        <w:t xml:space="preserve">kartu vartojant vaistus nuo maliarijos ir reumatinių ligų (chlorokviną, hidroksichlorokviną, </w:t>
      </w:r>
      <w:proofErr w:type="spellStart"/>
      <w:r w:rsidRPr="006B33E3">
        <w:rPr>
          <w:sz w:val="22"/>
          <w:szCs w:val="22"/>
          <w:lang w:val="lt-LT" w:eastAsia="lt-LT"/>
        </w:rPr>
        <w:t>meflokviną</w:t>
      </w:r>
      <w:proofErr w:type="spellEnd"/>
      <w:r w:rsidRPr="006B33E3">
        <w:rPr>
          <w:sz w:val="22"/>
          <w:szCs w:val="22"/>
          <w:lang w:val="lt-LT" w:eastAsia="lt-LT"/>
        </w:rPr>
        <w:t xml:space="preserve">), DEXAMETHASONE </w:t>
      </w:r>
      <w:r w:rsidR="00EB75B5">
        <w:rPr>
          <w:sz w:val="22"/>
          <w:szCs w:val="22"/>
          <w:lang w:val="lt-LT"/>
        </w:rPr>
        <w:t xml:space="preserve">PHOSPHATE </w:t>
      </w:r>
      <w:r w:rsidRPr="006B33E3">
        <w:rPr>
          <w:sz w:val="22"/>
          <w:szCs w:val="22"/>
          <w:lang w:val="lt-LT" w:eastAsia="lt-LT"/>
        </w:rPr>
        <w:t>MEDOCHEMIE gali padidinti raumenų ar širdies raumens ligų (</w:t>
      </w:r>
      <w:proofErr w:type="spellStart"/>
      <w:r w:rsidRPr="006B33E3">
        <w:rPr>
          <w:sz w:val="22"/>
          <w:szCs w:val="22"/>
          <w:lang w:val="lt-LT" w:eastAsia="lt-LT"/>
        </w:rPr>
        <w:t>miopatijų</w:t>
      </w:r>
      <w:proofErr w:type="spellEnd"/>
      <w:r w:rsidRPr="006B33E3">
        <w:rPr>
          <w:sz w:val="22"/>
          <w:szCs w:val="22"/>
          <w:lang w:val="lt-LT" w:eastAsia="lt-LT"/>
        </w:rPr>
        <w:t xml:space="preserve">, </w:t>
      </w:r>
      <w:proofErr w:type="spellStart"/>
      <w:r w:rsidRPr="006B33E3">
        <w:rPr>
          <w:sz w:val="22"/>
          <w:szCs w:val="22"/>
          <w:lang w:val="lt-LT" w:eastAsia="lt-LT"/>
        </w:rPr>
        <w:t>kardiomiopatijų</w:t>
      </w:r>
      <w:proofErr w:type="spellEnd"/>
      <w:r w:rsidRPr="006B33E3">
        <w:rPr>
          <w:sz w:val="22"/>
          <w:szCs w:val="22"/>
          <w:lang w:val="lt-LT" w:eastAsia="lt-LT"/>
        </w:rPr>
        <w:t>) riziką;</w:t>
      </w:r>
    </w:p>
    <w:p w14:paraId="2FF7A2C6" w14:textId="40B8E842" w:rsidR="004E62B5" w:rsidRPr="006B33E3" w:rsidRDefault="004E62B5" w:rsidP="00FD6B87">
      <w:pPr>
        <w:pStyle w:val="Sraopastraipa"/>
        <w:widowControl w:val="0"/>
        <w:numPr>
          <w:ilvl w:val="0"/>
          <w:numId w:val="14"/>
        </w:numPr>
        <w:ind w:left="567" w:hanging="567"/>
        <w:rPr>
          <w:sz w:val="22"/>
          <w:szCs w:val="22"/>
          <w:lang w:val="lt-LT" w:eastAsia="lt-LT"/>
        </w:rPr>
      </w:pPr>
      <w:r w:rsidRPr="006B33E3">
        <w:rPr>
          <w:sz w:val="22"/>
          <w:szCs w:val="22"/>
          <w:lang w:val="lt-LT" w:eastAsia="lt-LT"/>
        </w:rPr>
        <w:t xml:space="preserve">pavartojus </w:t>
      </w:r>
      <w:proofErr w:type="spellStart"/>
      <w:r w:rsidRPr="006B33E3">
        <w:rPr>
          <w:sz w:val="22"/>
          <w:szCs w:val="22"/>
          <w:lang w:val="lt-LT" w:eastAsia="lt-LT"/>
        </w:rPr>
        <w:t>protirelino</w:t>
      </w:r>
      <w:proofErr w:type="spellEnd"/>
      <w:r w:rsidRPr="006B33E3">
        <w:rPr>
          <w:sz w:val="22"/>
          <w:szCs w:val="22"/>
          <w:lang w:val="lt-LT" w:eastAsia="lt-LT"/>
        </w:rPr>
        <w:t xml:space="preserve"> (TRH, vidurini</w:t>
      </w:r>
      <w:r w:rsidR="000273EA" w:rsidRPr="006B33E3">
        <w:rPr>
          <w:sz w:val="22"/>
          <w:szCs w:val="22"/>
          <w:lang w:val="lt-LT" w:eastAsia="lt-LT"/>
        </w:rPr>
        <w:t>ų</w:t>
      </w:r>
      <w:r w:rsidRPr="006B33E3">
        <w:rPr>
          <w:sz w:val="22"/>
          <w:szCs w:val="22"/>
          <w:lang w:val="lt-LT" w:eastAsia="lt-LT"/>
        </w:rPr>
        <w:t xml:space="preserve"> smegenų hormonas), DEXAMETHASONE </w:t>
      </w:r>
      <w:r w:rsidR="00C54D99">
        <w:rPr>
          <w:sz w:val="22"/>
          <w:szCs w:val="22"/>
          <w:lang w:val="lt-LT"/>
        </w:rPr>
        <w:t xml:space="preserve">PHOSPHATE </w:t>
      </w:r>
      <w:r w:rsidRPr="006B33E3">
        <w:rPr>
          <w:sz w:val="22"/>
          <w:szCs w:val="22"/>
          <w:lang w:val="lt-LT" w:eastAsia="lt-LT"/>
        </w:rPr>
        <w:t>MEDOCHEMIE</w:t>
      </w:r>
      <w:r w:rsidRPr="006B33E3">
        <w:rPr>
          <w:sz w:val="22"/>
          <w:szCs w:val="22"/>
          <w:lang w:val="lt-LT"/>
        </w:rPr>
        <w:t xml:space="preserve"> </w:t>
      </w:r>
      <w:r w:rsidRPr="006B33E3">
        <w:rPr>
          <w:sz w:val="22"/>
          <w:szCs w:val="22"/>
          <w:lang w:val="lt-LT" w:eastAsia="lt-LT"/>
        </w:rPr>
        <w:t>gali sumažinti skydliaukę stimuliuojančio hormono (TSH) kiekio padidėjimą;</w:t>
      </w:r>
    </w:p>
    <w:p w14:paraId="5D57D1C7" w14:textId="26631631" w:rsidR="000273EA" w:rsidRPr="006B33E3" w:rsidRDefault="000273EA" w:rsidP="00FD6B87">
      <w:pPr>
        <w:pStyle w:val="Sraopastraipa"/>
        <w:widowControl w:val="0"/>
        <w:numPr>
          <w:ilvl w:val="0"/>
          <w:numId w:val="14"/>
        </w:numPr>
        <w:ind w:left="567" w:hanging="567"/>
        <w:rPr>
          <w:sz w:val="22"/>
          <w:szCs w:val="22"/>
          <w:lang w:val="lt-LT" w:eastAsia="lt-LT"/>
        </w:rPr>
      </w:pPr>
      <w:r w:rsidRPr="006B33E3">
        <w:rPr>
          <w:sz w:val="22"/>
          <w:szCs w:val="22"/>
          <w:lang w:val="lt-LT" w:eastAsia="lt-LT"/>
        </w:rPr>
        <w:t>vartojant kartu su vaistais, slopinančiais organizmo imuninę sistemą (</w:t>
      </w:r>
      <w:proofErr w:type="spellStart"/>
      <w:r w:rsidRPr="006B33E3">
        <w:rPr>
          <w:sz w:val="22"/>
          <w:szCs w:val="22"/>
          <w:lang w:val="lt-LT" w:eastAsia="lt-LT"/>
        </w:rPr>
        <w:t>imunosupresantais</w:t>
      </w:r>
      <w:proofErr w:type="spellEnd"/>
      <w:r w:rsidRPr="006B33E3">
        <w:rPr>
          <w:sz w:val="22"/>
          <w:szCs w:val="22"/>
          <w:lang w:val="lt-LT" w:eastAsia="lt-LT"/>
        </w:rPr>
        <w:t xml:space="preserve">), DEXAMETHASONE </w:t>
      </w:r>
      <w:r w:rsidR="00C54D99">
        <w:rPr>
          <w:sz w:val="22"/>
          <w:szCs w:val="22"/>
          <w:lang w:val="lt-LT"/>
        </w:rPr>
        <w:t xml:space="preserve">PHOSPHATE </w:t>
      </w:r>
      <w:r w:rsidRPr="006B33E3">
        <w:rPr>
          <w:sz w:val="22"/>
          <w:szCs w:val="22"/>
          <w:lang w:val="lt-LT" w:eastAsia="lt-LT"/>
        </w:rPr>
        <w:t>MEDOCHEMIE gali padidinti jautrumą infekcijoms ir pasunkinti esamas, galbūt dar nepasireiškusias infekcijas;</w:t>
      </w:r>
    </w:p>
    <w:p w14:paraId="130EBEDC" w14:textId="276083DB" w:rsidR="000273EA" w:rsidRPr="006B33E3" w:rsidRDefault="000273EA" w:rsidP="00FD6B87">
      <w:pPr>
        <w:pStyle w:val="Sraopastraipa"/>
        <w:widowControl w:val="0"/>
        <w:numPr>
          <w:ilvl w:val="0"/>
          <w:numId w:val="14"/>
        </w:numPr>
        <w:ind w:left="567" w:hanging="567"/>
        <w:rPr>
          <w:sz w:val="22"/>
          <w:szCs w:val="22"/>
          <w:lang w:val="lt-LT" w:eastAsia="lt-LT"/>
        </w:rPr>
      </w:pPr>
      <w:r w:rsidRPr="006B33E3">
        <w:rPr>
          <w:sz w:val="22"/>
          <w:szCs w:val="22"/>
          <w:lang w:val="lt-LT" w:eastAsia="lt-LT"/>
        </w:rPr>
        <w:t xml:space="preserve">be to, </w:t>
      </w:r>
      <w:proofErr w:type="spellStart"/>
      <w:r w:rsidRPr="006B33E3">
        <w:rPr>
          <w:sz w:val="22"/>
          <w:szCs w:val="22"/>
          <w:lang w:val="lt-LT" w:eastAsia="lt-LT"/>
        </w:rPr>
        <w:t>ciklosporinui</w:t>
      </w:r>
      <w:proofErr w:type="spellEnd"/>
      <w:r w:rsidRPr="006B33E3">
        <w:rPr>
          <w:sz w:val="22"/>
          <w:szCs w:val="22"/>
          <w:lang w:val="lt-LT" w:eastAsia="lt-LT"/>
        </w:rPr>
        <w:t xml:space="preserve"> (vaistui, vartojamam organizmo imuninei sistemai slopinti): DEXAMETHASONE </w:t>
      </w:r>
      <w:r w:rsidR="00C54D99">
        <w:rPr>
          <w:sz w:val="22"/>
          <w:szCs w:val="22"/>
          <w:lang w:val="lt-LT"/>
        </w:rPr>
        <w:t xml:space="preserve">PHOSPHATE </w:t>
      </w:r>
      <w:r w:rsidRPr="006B33E3">
        <w:rPr>
          <w:sz w:val="22"/>
          <w:szCs w:val="22"/>
          <w:lang w:val="lt-LT" w:eastAsia="lt-LT"/>
        </w:rPr>
        <w:t xml:space="preserve">MEDOCHEMIE gali padidinti </w:t>
      </w:r>
      <w:proofErr w:type="spellStart"/>
      <w:r w:rsidRPr="006B33E3">
        <w:rPr>
          <w:sz w:val="22"/>
          <w:szCs w:val="22"/>
          <w:lang w:val="lt-LT" w:eastAsia="lt-LT"/>
        </w:rPr>
        <w:t>ciklosporino</w:t>
      </w:r>
      <w:proofErr w:type="spellEnd"/>
      <w:r w:rsidRPr="006B33E3">
        <w:rPr>
          <w:sz w:val="22"/>
          <w:szCs w:val="22"/>
          <w:lang w:val="lt-LT" w:eastAsia="lt-LT"/>
        </w:rPr>
        <w:t xml:space="preserve"> koncentraciją kraujyje, todėl gali padidėti traukulių (priepuolių) rizika;</w:t>
      </w:r>
    </w:p>
    <w:p w14:paraId="1EC53AE4" w14:textId="3E5C67CD" w:rsidR="000273EA" w:rsidRPr="006B33E3" w:rsidRDefault="000273EA" w:rsidP="00FD6B87">
      <w:pPr>
        <w:pStyle w:val="Sraopastraipa"/>
        <w:widowControl w:val="0"/>
        <w:numPr>
          <w:ilvl w:val="0"/>
          <w:numId w:val="14"/>
        </w:numPr>
        <w:ind w:left="567" w:hanging="567"/>
        <w:rPr>
          <w:sz w:val="22"/>
          <w:szCs w:val="22"/>
          <w:lang w:val="lt-LT" w:eastAsia="lt-LT"/>
        </w:rPr>
      </w:pPr>
      <w:r w:rsidRPr="006B33E3">
        <w:rPr>
          <w:sz w:val="22"/>
          <w:szCs w:val="22"/>
          <w:lang w:val="lt-LT" w:eastAsia="lt-LT"/>
        </w:rPr>
        <w:t xml:space="preserve">tam tikros grupės antibiotikai </w:t>
      </w:r>
      <w:proofErr w:type="spellStart"/>
      <w:r w:rsidRPr="006B33E3">
        <w:rPr>
          <w:sz w:val="22"/>
          <w:szCs w:val="22"/>
          <w:lang w:val="lt-LT" w:eastAsia="lt-LT"/>
        </w:rPr>
        <w:t>fluorochinolonai</w:t>
      </w:r>
      <w:proofErr w:type="spellEnd"/>
      <w:r w:rsidRPr="006B33E3">
        <w:rPr>
          <w:sz w:val="22"/>
          <w:szCs w:val="22"/>
          <w:lang w:val="lt-LT" w:eastAsia="lt-LT"/>
        </w:rPr>
        <w:t xml:space="preserve"> gali padidinti sausgyslių plyšimo riziką.</w:t>
      </w:r>
    </w:p>
    <w:p w14:paraId="7599C209" w14:textId="7814533F" w:rsidR="004E62B5" w:rsidRPr="006B33E3" w:rsidRDefault="004E62B5" w:rsidP="004E62B5">
      <w:pPr>
        <w:widowControl w:val="0"/>
        <w:rPr>
          <w:sz w:val="22"/>
          <w:szCs w:val="22"/>
          <w:lang w:val="lt-LT" w:eastAsia="lt-LT"/>
        </w:rPr>
      </w:pPr>
    </w:p>
    <w:p w14:paraId="5B5D1343" w14:textId="35234FD3" w:rsidR="00E35240" w:rsidRPr="006B33E3" w:rsidRDefault="00E35240" w:rsidP="00E35240">
      <w:pPr>
        <w:widowControl w:val="0"/>
        <w:rPr>
          <w:b/>
          <w:bCs/>
          <w:sz w:val="22"/>
          <w:szCs w:val="22"/>
          <w:lang w:val="lt-LT" w:eastAsia="lt-LT"/>
        </w:rPr>
      </w:pPr>
      <w:r w:rsidRPr="006B33E3">
        <w:rPr>
          <w:b/>
          <w:bCs/>
          <w:sz w:val="22"/>
          <w:szCs w:val="22"/>
          <w:lang w:val="lt-LT" w:eastAsia="lt-LT"/>
        </w:rPr>
        <w:t>Poveikis diagnostiniams tyrimams</w:t>
      </w:r>
    </w:p>
    <w:p w14:paraId="3ECAA0DB" w14:textId="61EBF54E" w:rsidR="00E35240" w:rsidRPr="006B33E3" w:rsidRDefault="00E35240" w:rsidP="00E35240">
      <w:pPr>
        <w:widowControl w:val="0"/>
        <w:rPr>
          <w:sz w:val="22"/>
          <w:szCs w:val="22"/>
          <w:lang w:val="lt-LT" w:eastAsia="lt-LT"/>
        </w:rPr>
      </w:pPr>
      <w:proofErr w:type="spellStart"/>
      <w:r w:rsidRPr="006B33E3">
        <w:rPr>
          <w:sz w:val="22"/>
          <w:szCs w:val="22"/>
          <w:lang w:val="lt-LT" w:eastAsia="lt-LT"/>
        </w:rPr>
        <w:t>Gliukokortikoidai</w:t>
      </w:r>
      <w:proofErr w:type="spellEnd"/>
      <w:r w:rsidRPr="006B33E3">
        <w:rPr>
          <w:sz w:val="22"/>
          <w:szCs w:val="22"/>
          <w:lang w:val="lt-LT" w:eastAsia="lt-LT"/>
        </w:rPr>
        <w:t xml:space="preserve"> gali slopinti odos reakcijas atliekant alergijos tyrimus.</w:t>
      </w:r>
    </w:p>
    <w:p w14:paraId="342E8B8D" w14:textId="78AC6E5F" w:rsidR="00E35240" w:rsidRPr="006B33E3" w:rsidRDefault="00E35240" w:rsidP="00E35240">
      <w:pPr>
        <w:widowControl w:val="0"/>
        <w:rPr>
          <w:sz w:val="22"/>
          <w:szCs w:val="22"/>
          <w:lang w:val="lt-LT" w:eastAsia="lt-LT"/>
        </w:rPr>
      </w:pPr>
    </w:p>
    <w:p w14:paraId="1A65ACA5" w14:textId="7AF7C85A" w:rsidR="00E35240" w:rsidRPr="006B33E3" w:rsidRDefault="00E35240" w:rsidP="00E35240">
      <w:pPr>
        <w:numPr>
          <w:ilvl w:val="12"/>
          <w:numId w:val="0"/>
        </w:numPr>
        <w:ind w:right="-2"/>
        <w:rPr>
          <w:b/>
          <w:bCs/>
          <w:snapToGrid w:val="0"/>
          <w:sz w:val="22"/>
          <w:szCs w:val="22"/>
          <w:lang w:val="lt-LT"/>
        </w:rPr>
      </w:pPr>
      <w:r w:rsidRPr="006B33E3">
        <w:rPr>
          <w:b/>
          <w:bCs/>
          <w:snapToGrid w:val="0"/>
          <w:sz w:val="22"/>
          <w:szCs w:val="22"/>
          <w:lang w:val="lt-LT"/>
        </w:rPr>
        <w:lastRenderedPageBreak/>
        <w:t>Nėštumas ir žindymo laikotarpis</w:t>
      </w:r>
    </w:p>
    <w:p w14:paraId="0A131DAA" w14:textId="36CC85A8" w:rsidR="00E35240" w:rsidRPr="006B33E3" w:rsidRDefault="00E35240" w:rsidP="00E35240">
      <w:pPr>
        <w:numPr>
          <w:ilvl w:val="12"/>
          <w:numId w:val="0"/>
        </w:numPr>
        <w:ind w:right="-2"/>
        <w:rPr>
          <w:snapToGrid w:val="0"/>
          <w:sz w:val="22"/>
          <w:szCs w:val="22"/>
          <w:lang w:val="lt-LT"/>
        </w:rPr>
      </w:pPr>
      <w:r w:rsidRPr="006B33E3">
        <w:rPr>
          <w:snapToGrid w:val="0"/>
          <w:sz w:val="22"/>
          <w:szCs w:val="22"/>
          <w:lang w:val="lt-LT"/>
        </w:rPr>
        <w:t>Jeigu esate nėščia, žindote kūdikį, manote, kad galbūt esate nėščia arba planuojate pastoti, tai prieš vartodama šį vaistą pasitarkite su gydytoju arba vaistininku.</w:t>
      </w:r>
    </w:p>
    <w:p w14:paraId="5F305A91" w14:textId="5D0F5307" w:rsidR="00E35240" w:rsidRPr="006B33E3" w:rsidRDefault="00E35240" w:rsidP="00E35240">
      <w:pPr>
        <w:numPr>
          <w:ilvl w:val="12"/>
          <w:numId w:val="0"/>
        </w:numPr>
        <w:ind w:right="-2"/>
        <w:rPr>
          <w:snapToGrid w:val="0"/>
          <w:sz w:val="22"/>
          <w:szCs w:val="22"/>
          <w:lang w:val="lt-LT"/>
        </w:rPr>
      </w:pPr>
    </w:p>
    <w:p w14:paraId="2FF11207" w14:textId="54B59300" w:rsidR="00E35240" w:rsidRPr="006B33E3" w:rsidRDefault="00E35240" w:rsidP="00E35240">
      <w:pPr>
        <w:numPr>
          <w:ilvl w:val="12"/>
          <w:numId w:val="0"/>
        </w:numPr>
        <w:ind w:right="-2"/>
        <w:rPr>
          <w:snapToGrid w:val="0"/>
          <w:sz w:val="22"/>
          <w:szCs w:val="22"/>
          <w:lang w:val="lt-LT"/>
        </w:rPr>
      </w:pPr>
      <w:r w:rsidRPr="006B33E3">
        <w:rPr>
          <w:b/>
          <w:bCs/>
          <w:snapToGrid w:val="0"/>
          <w:sz w:val="22"/>
          <w:szCs w:val="22"/>
          <w:lang w:val="lt-LT"/>
        </w:rPr>
        <w:t>Nėštumas</w:t>
      </w:r>
    </w:p>
    <w:p w14:paraId="54D55C69" w14:textId="7750C404" w:rsidR="00E35240" w:rsidRPr="006B33E3" w:rsidRDefault="00E35240" w:rsidP="00E35240">
      <w:pPr>
        <w:numPr>
          <w:ilvl w:val="12"/>
          <w:numId w:val="0"/>
        </w:numPr>
        <w:ind w:right="-2"/>
        <w:rPr>
          <w:snapToGrid w:val="0"/>
          <w:sz w:val="22"/>
          <w:szCs w:val="22"/>
          <w:lang w:val="lt-LT"/>
        </w:rPr>
      </w:pPr>
      <w:proofErr w:type="spellStart"/>
      <w:r w:rsidRPr="006B33E3">
        <w:rPr>
          <w:snapToGrid w:val="0"/>
          <w:sz w:val="22"/>
          <w:szCs w:val="22"/>
          <w:lang w:val="lt-LT"/>
        </w:rPr>
        <w:t>Deksametazonas</w:t>
      </w:r>
      <w:proofErr w:type="spellEnd"/>
      <w:r w:rsidRPr="006B33E3">
        <w:rPr>
          <w:snapToGrid w:val="0"/>
          <w:sz w:val="22"/>
          <w:szCs w:val="22"/>
          <w:lang w:val="lt-LT"/>
        </w:rPr>
        <w:t xml:space="preserve"> prasiskverbia per placentą. Nėštumo metu, ypač pirmaisiais trimis mėnesiais, vaisto galima vartoti tik atidžiai įvertinus naudos ir rizikos santykį. Todėl</w:t>
      </w:r>
      <w:r w:rsidR="00316B20" w:rsidRPr="006B33E3">
        <w:rPr>
          <w:snapToGrid w:val="0"/>
          <w:sz w:val="22"/>
          <w:szCs w:val="22"/>
          <w:lang w:val="lt-LT"/>
        </w:rPr>
        <w:t>,</w:t>
      </w:r>
      <w:r w:rsidRPr="006B33E3">
        <w:rPr>
          <w:snapToGrid w:val="0"/>
          <w:sz w:val="22"/>
          <w:szCs w:val="22"/>
          <w:lang w:val="lt-LT"/>
        </w:rPr>
        <w:t xml:space="preserve"> moterys turi informuoti gydytoją, jei jau yra nėščios arba jei pastojo.</w:t>
      </w:r>
    </w:p>
    <w:p w14:paraId="5108CB82" w14:textId="5F1FF014" w:rsidR="00E35240" w:rsidRPr="006B33E3" w:rsidRDefault="00316B20" w:rsidP="00E35240">
      <w:pPr>
        <w:numPr>
          <w:ilvl w:val="12"/>
          <w:numId w:val="0"/>
        </w:numPr>
        <w:ind w:right="-2"/>
        <w:rPr>
          <w:sz w:val="22"/>
          <w:szCs w:val="22"/>
          <w:lang w:val="lt-LT" w:eastAsia="lt-LT"/>
        </w:rPr>
      </w:pPr>
      <w:r w:rsidRPr="006B33E3">
        <w:rPr>
          <w:sz w:val="22"/>
          <w:szCs w:val="22"/>
          <w:lang w:val="lt-LT" w:eastAsia="lt-LT"/>
        </w:rPr>
        <w:t xml:space="preserve">Ilgą laiką gydant </w:t>
      </w:r>
      <w:proofErr w:type="spellStart"/>
      <w:r w:rsidRPr="006B33E3">
        <w:rPr>
          <w:sz w:val="22"/>
          <w:szCs w:val="22"/>
          <w:lang w:val="lt-LT" w:eastAsia="lt-LT"/>
        </w:rPr>
        <w:t>gliukokortikoidais</w:t>
      </w:r>
      <w:proofErr w:type="spellEnd"/>
      <w:r w:rsidRPr="006B33E3">
        <w:rPr>
          <w:sz w:val="22"/>
          <w:szCs w:val="22"/>
          <w:lang w:val="lt-LT" w:eastAsia="lt-LT"/>
        </w:rPr>
        <w:t xml:space="preserve"> nėštumo metu negalima atmesti vaisiaus augimo sutrikimų.</w:t>
      </w:r>
      <w:r w:rsidRPr="006B33E3">
        <w:rPr>
          <w:sz w:val="22"/>
          <w:szCs w:val="22"/>
          <w:lang w:val="lt-LT"/>
        </w:rPr>
        <w:t xml:space="preserve"> </w:t>
      </w:r>
      <w:r w:rsidRPr="006B33E3">
        <w:rPr>
          <w:sz w:val="22"/>
          <w:szCs w:val="22"/>
          <w:lang w:val="lt-LT" w:eastAsia="lt-LT"/>
        </w:rPr>
        <w:t xml:space="preserve">Jei </w:t>
      </w:r>
      <w:proofErr w:type="spellStart"/>
      <w:r w:rsidRPr="006B33E3">
        <w:rPr>
          <w:sz w:val="22"/>
          <w:szCs w:val="22"/>
          <w:lang w:val="lt-LT" w:eastAsia="lt-LT"/>
        </w:rPr>
        <w:t>gliukokortikoidų</w:t>
      </w:r>
      <w:proofErr w:type="spellEnd"/>
      <w:r w:rsidRPr="006B33E3">
        <w:rPr>
          <w:sz w:val="22"/>
          <w:szCs w:val="22"/>
          <w:lang w:val="lt-LT" w:eastAsia="lt-LT"/>
        </w:rPr>
        <w:t xml:space="preserve"> skiriama nėštumo pabaigoje, kyla pavojus, kad naujagimiui bus nepakankamai aktyvi antinksčių žievė, todėl gali prireikti pakaitinio gydymo, kuris turi būti nutraukiamas lėtai.</w:t>
      </w:r>
    </w:p>
    <w:p w14:paraId="674A25BA" w14:textId="33E9658B" w:rsidR="00316B20" w:rsidRPr="006B33E3" w:rsidRDefault="00316B20" w:rsidP="00E35240">
      <w:pPr>
        <w:numPr>
          <w:ilvl w:val="12"/>
          <w:numId w:val="0"/>
        </w:numPr>
        <w:ind w:right="-2"/>
        <w:rPr>
          <w:sz w:val="22"/>
          <w:szCs w:val="22"/>
          <w:lang w:val="lt-LT" w:eastAsia="lt-LT"/>
        </w:rPr>
      </w:pPr>
      <w:r w:rsidRPr="006B33E3">
        <w:rPr>
          <w:sz w:val="22"/>
          <w:szCs w:val="22"/>
          <w:lang w:val="lt-LT" w:eastAsia="lt-LT"/>
        </w:rPr>
        <w:t xml:space="preserve">Motinų, kurios nėštumo pabaigoje vartojo </w:t>
      </w:r>
      <w:proofErr w:type="spellStart"/>
      <w:r w:rsidRPr="006B33E3">
        <w:rPr>
          <w:sz w:val="22"/>
          <w:szCs w:val="22"/>
          <w:lang w:val="lt-LT" w:eastAsia="lt-LT"/>
        </w:rPr>
        <w:t>deksametazono</w:t>
      </w:r>
      <w:proofErr w:type="spellEnd"/>
      <w:r w:rsidRPr="006B33E3">
        <w:rPr>
          <w:sz w:val="22"/>
          <w:szCs w:val="22"/>
          <w:lang w:val="lt-LT" w:eastAsia="lt-LT"/>
        </w:rPr>
        <w:t>, naujagimiams po gimimo gali būti sumažėjęs cukraus kiekis kraujyje.</w:t>
      </w:r>
    </w:p>
    <w:p w14:paraId="1BE94E7B" w14:textId="60747503" w:rsidR="00BC65DE" w:rsidRPr="006B33E3" w:rsidRDefault="00BC65DE" w:rsidP="00E35240">
      <w:pPr>
        <w:numPr>
          <w:ilvl w:val="12"/>
          <w:numId w:val="0"/>
        </w:numPr>
        <w:ind w:right="-2"/>
        <w:rPr>
          <w:sz w:val="22"/>
          <w:szCs w:val="22"/>
          <w:lang w:val="lt-LT" w:eastAsia="lt-LT"/>
        </w:rPr>
      </w:pPr>
    </w:p>
    <w:p w14:paraId="6EB9D3FF" w14:textId="7989CDEB" w:rsidR="00BC65DE" w:rsidRPr="006B33E3" w:rsidRDefault="00BC65DE" w:rsidP="00E35240">
      <w:pPr>
        <w:numPr>
          <w:ilvl w:val="12"/>
          <w:numId w:val="0"/>
        </w:numPr>
        <w:ind w:right="-2"/>
        <w:rPr>
          <w:sz w:val="22"/>
          <w:szCs w:val="22"/>
          <w:lang w:val="lt-LT" w:eastAsia="lt-LT"/>
        </w:rPr>
      </w:pPr>
      <w:r w:rsidRPr="006B33E3">
        <w:rPr>
          <w:b/>
          <w:bCs/>
          <w:sz w:val="22"/>
          <w:szCs w:val="22"/>
          <w:lang w:val="lt-LT" w:eastAsia="lt-LT"/>
        </w:rPr>
        <w:t>Žindymo laikotarpis</w:t>
      </w:r>
    </w:p>
    <w:p w14:paraId="36ADB8E4" w14:textId="2D269703" w:rsidR="00BC65DE" w:rsidRPr="006B33E3" w:rsidRDefault="00B95A4E" w:rsidP="00E35240">
      <w:pPr>
        <w:numPr>
          <w:ilvl w:val="12"/>
          <w:numId w:val="0"/>
        </w:numPr>
        <w:ind w:right="-2"/>
        <w:rPr>
          <w:sz w:val="22"/>
          <w:szCs w:val="22"/>
          <w:lang w:val="lt-LT" w:eastAsia="lt-LT"/>
        </w:rPr>
      </w:pPr>
      <w:proofErr w:type="spellStart"/>
      <w:r w:rsidRPr="006B33E3">
        <w:rPr>
          <w:sz w:val="22"/>
          <w:szCs w:val="22"/>
          <w:lang w:val="lt-LT" w:eastAsia="lt-LT"/>
        </w:rPr>
        <w:t>Gliukokortikoidai</w:t>
      </w:r>
      <w:proofErr w:type="spellEnd"/>
      <w:r w:rsidRPr="006B33E3">
        <w:rPr>
          <w:sz w:val="22"/>
          <w:szCs w:val="22"/>
          <w:lang w:val="lt-LT" w:eastAsia="lt-LT"/>
        </w:rPr>
        <w:t xml:space="preserve">, įskaitant </w:t>
      </w:r>
      <w:proofErr w:type="spellStart"/>
      <w:r w:rsidRPr="006B33E3">
        <w:rPr>
          <w:sz w:val="22"/>
          <w:szCs w:val="22"/>
          <w:lang w:val="lt-LT" w:eastAsia="lt-LT"/>
        </w:rPr>
        <w:t>deksametazoną</w:t>
      </w:r>
      <w:proofErr w:type="spellEnd"/>
      <w:r w:rsidRPr="006B33E3">
        <w:rPr>
          <w:sz w:val="22"/>
          <w:szCs w:val="22"/>
          <w:lang w:val="lt-LT" w:eastAsia="lt-LT"/>
        </w:rPr>
        <w:t xml:space="preserve">, išsiskiria į </w:t>
      </w:r>
      <w:r w:rsidR="00E90E6F">
        <w:rPr>
          <w:sz w:val="22"/>
          <w:szCs w:val="22"/>
          <w:lang w:val="lt-LT" w:eastAsia="lt-LT"/>
        </w:rPr>
        <w:t xml:space="preserve">gydytų moterų </w:t>
      </w:r>
      <w:r w:rsidRPr="006B33E3">
        <w:rPr>
          <w:sz w:val="22"/>
          <w:szCs w:val="22"/>
          <w:lang w:val="lt-LT" w:eastAsia="lt-LT"/>
        </w:rPr>
        <w:t>pieną. Žala kūdikiui dar nėra nustatyta.</w:t>
      </w:r>
      <w:r w:rsidRPr="006B33E3">
        <w:rPr>
          <w:sz w:val="22"/>
          <w:szCs w:val="22"/>
          <w:lang w:val="lt-LT"/>
        </w:rPr>
        <w:t xml:space="preserve"> </w:t>
      </w:r>
      <w:r w:rsidRPr="006B33E3">
        <w:rPr>
          <w:sz w:val="22"/>
          <w:szCs w:val="22"/>
          <w:lang w:val="lt-LT" w:eastAsia="lt-LT"/>
        </w:rPr>
        <w:t>Tačiau, reikia atidžiai įvertinti gydymo poreikį žindymo laikotarpiu.</w:t>
      </w:r>
      <w:r w:rsidR="001612E2" w:rsidRPr="006B33E3">
        <w:rPr>
          <w:sz w:val="22"/>
          <w:szCs w:val="22"/>
          <w:lang w:val="lt-LT" w:eastAsia="lt-LT"/>
        </w:rPr>
        <w:t xml:space="preserve"> Jeigu ligai gydyti reikia didesnių dozių, žindymą reikia nutraukti. Nedelsdami kreipkitės į gydytoją.</w:t>
      </w:r>
    </w:p>
    <w:p w14:paraId="1F8E1ED2" w14:textId="22556433" w:rsidR="001612E2" w:rsidRPr="006B33E3" w:rsidRDefault="001612E2" w:rsidP="00E35240">
      <w:pPr>
        <w:numPr>
          <w:ilvl w:val="12"/>
          <w:numId w:val="0"/>
        </w:numPr>
        <w:ind w:right="-2"/>
        <w:rPr>
          <w:sz w:val="22"/>
          <w:szCs w:val="22"/>
          <w:lang w:val="lt-LT" w:eastAsia="lt-LT"/>
        </w:rPr>
      </w:pPr>
      <w:r w:rsidRPr="006B33E3">
        <w:rPr>
          <w:sz w:val="22"/>
          <w:szCs w:val="22"/>
          <w:lang w:val="lt-LT" w:eastAsia="lt-LT"/>
        </w:rPr>
        <w:t>Prieš pradėdami vartoti bet kokį vaistą, kreipkitės į gydytoją arba vaistininką patarimo.</w:t>
      </w:r>
    </w:p>
    <w:p w14:paraId="1005454E" w14:textId="3FFE8C8C" w:rsidR="0001016B" w:rsidRPr="006B33E3" w:rsidRDefault="0001016B" w:rsidP="0001016B">
      <w:pPr>
        <w:widowControl w:val="0"/>
        <w:rPr>
          <w:sz w:val="22"/>
          <w:szCs w:val="22"/>
          <w:highlight w:val="yellow"/>
          <w:lang w:val="lt-LT" w:eastAsia="lt-LT"/>
        </w:rPr>
      </w:pPr>
    </w:p>
    <w:p w14:paraId="16B53D49" w14:textId="77777777" w:rsidR="001612E2" w:rsidRPr="006B33E3" w:rsidRDefault="001612E2" w:rsidP="001612E2">
      <w:pPr>
        <w:numPr>
          <w:ilvl w:val="12"/>
          <w:numId w:val="0"/>
        </w:numPr>
        <w:ind w:right="-2"/>
        <w:rPr>
          <w:b/>
          <w:bCs/>
          <w:snapToGrid w:val="0"/>
          <w:sz w:val="22"/>
          <w:szCs w:val="22"/>
          <w:lang w:val="lt-LT"/>
        </w:rPr>
      </w:pPr>
      <w:r w:rsidRPr="006B33E3">
        <w:rPr>
          <w:b/>
          <w:bCs/>
          <w:snapToGrid w:val="0"/>
          <w:sz w:val="22"/>
          <w:szCs w:val="22"/>
          <w:lang w:val="lt-LT"/>
        </w:rPr>
        <w:t>Vairavimas ir mechanizmų valdymas</w:t>
      </w:r>
    </w:p>
    <w:p w14:paraId="23629CEB" w14:textId="5113616C" w:rsidR="001612E2" w:rsidRPr="006B33E3" w:rsidRDefault="001612E2" w:rsidP="0001016B">
      <w:pPr>
        <w:widowControl w:val="0"/>
        <w:rPr>
          <w:sz w:val="22"/>
          <w:szCs w:val="22"/>
          <w:lang w:val="lt-LT" w:eastAsia="lt-LT"/>
        </w:rPr>
      </w:pPr>
      <w:r w:rsidRPr="006B33E3">
        <w:rPr>
          <w:sz w:val="22"/>
          <w:szCs w:val="22"/>
          <w:lang w:val="lt-LT" w:eastAsia="lt-LT"/>
        </w:rPr>
        <w:t xml:space="preserve">Iki šiol nėra įrodymų, kad DEXAMETHASONE </w:t>
      </w:r>
      <w:r w:rsidR="00C54D99">
        <w:rPr>
          <w:sz w:val="22"/>
          <w:szCs w:val="22"/>
          <w:lang w:val="lt-LT"/>
        </w:rPr>
        <w:t xml:space="preserve">PHOSPHATE </w:t>
      </w:r>
      <w:r w:rsidRPr="006B33E3">
        <w:rPr>
          <w:sz w:val="22"/>
          <w:szCs w:val="22"/>
          <w:lang w:val="lt-LT" w:eastAsia="lt-LT"/>
        </w:rPr>
        <w:t>MEDOCHEMIE turėtų įtakos gebėjimui vairuoti, valdyti mechanizmus arba dirbti nesant saugios atramos kojoms.</w:t>
      </w:r>
    </w:p>
    <w:p w14:paraId="2819EA69" w14:textId="0542857B" w:rsidR="00694519" w:rsidRPr="006B33E3" w:rsidRDefault="00694519" w:rsidP="0001016B">
      <w:pPr>
        <w:widowControl w:val="0"/>
        <w:rPr>
          <w:sz w:val="22"/>
          <w:szCs w:val="22"/>
          <w:lang w:val="lt-LT" w:eastAsia="lt-LT"/>
        </w:rPr>
      </w:pPr>
    </w:p>
    <w:p w14:paraId="64077029" w14:textId="546CA441" w:rsidR="00694519" w:rsidRPr="006B33E3" w:rsidRDefault="00694519" w:rsidP="0001016B">
      <w:pPr>
        <w:widowControl w:val="0"/>
        <w:rPr>
          <w:b/>
          <w:bCs/>
          <w:sz w:val="22"/>
          <w:szCs w:val="22"/>
          <w:highlight w:val="yellow"/>
          <w:lang w:val="lt-LT" w:eastAsia="lt-LT"/>
        </w:rPr>
      </w:pPr>
      <w:r w:rsidRPr="006B33E3">
        <w:rPr>
          <w:b/>
          <w:bCs/>
          <w:sz w:val="22"/>
          <w:szCs w:val="22"/>
          <w:lang w:val="lt-LT" w:eastAsia="lt-LT"/>
        </w:rPr>
        <w:t xml:space="preserve">DEXAMETHASONE </w:t>
      </w:r>
      <w:r w:rsidR="002E5101">
        <w:rPr>
          <w:b/>
          <w:bCs/>
          <w:sz w:val="22"/>
          <w:szCs w:val="22"/>
          <w:lang w:val="lt-LT" w:eastAsia="lt-LT"/>
        </w:rPr>
        <w:t xml:space="preserve">PHOSPHATE </w:t>
      </w:r>
      <w:r w:rsidRPr="006B33E3">
        <w:rPr>
          <w:b/>
          <w:bCs/>
          <w:sz w:val="22"/>
          <w:szCs w:val="22"/>
          <w:lang w:val="lt-LT" w:eastAsia="lt-LT"/>
        </w:rPr>
        <w:t>MEDOCHEMIE sudėtyje yra natrio</w:t>
      </w:r>
    </w:p>
    <w:p w14:paraId="7A67E689" w14:textId="0AB770BA" w:rsidR="0001016B" w:rsidRPr="006B33E3" w:rsidRDefault="00D00E79" w:rsidP="0001016B">
      <w:pPr>
        <w:widowControl w:val="0"/>
        <w:rPr>
          <w:sz w:val="22"/>
          <w:szCs w:val="22"/>
          <w:lang w:val="lt-LT" w:eastAsia="lt-LT"/>
        </w:rPr>
      </w:pPr>
      <w:r w:rsidRPr="006B33E3">
        <w:rPr>
          <w:sz w:val="22"/>
          <w:szCs w:val="22"/>
          <w:lang w:val="lt-LT" w:eastAsia="lt-LT"/>
        </w:rPr>
        <w:t>Šio vaisto 1 ml ampulėje yra 3,12 mg natrio (pagrindinė valgomosios druskos sudedamoji dalis).</w:t>
      </w:r>
      <w:r w:rsidRPr="006B33E3">
        <w:rPr>
          <w:sz w:val="22"/>
          <w:szCs w:val="22"/>
          <w:lang w:val="lt-LT"/>
        </w:rPr>
        <w:t xml:space="preserve"> </w:t>
      </w:r>
      <w:r w:rsidRPr="006B33E3">
        <w:rPr>
          <w:sz w:val="22"/>
          <w:szCs w:val="22"/>
          <w:lang w:val="lt-LT" w:eastAsia="lt-LT"/>
        </w:rPr>
        <w:t>Tai atitinka 0,15 % didžiausios rekomenduojamos natrio paros normos suaugusiesiems.</w:t>
      </w:r>
    </w:p>
    <w:p w14:paraId="243A3F2D" w14:textId="747570B2" w:rsidR="00D00E79" w:rsidRPr="006B33E3" w:rsidRDefault="00D00E79" w:rsidP="0001016B">
      <w:pPr>
        <w:widowControl w:val="0"/>
        <w:rPr>
          <w:sz w:val="22"/>
          <w:szCs w:val="22"/>
          <w:highlight w:val="yellow"/>
          <w:lang w:val="lt-LT" w:eastAsia="lt-LT"/>
        </w:rPr>
      </w:pPr>
      <w:r w:rsidRPr="006B33E3">
        <w:rPr>
          <w:sz w:val="22"/>
          <w:szCs w:val="22"/>
          <w:lang w:val="lt-LT" w:eastAsia="lt-LT"/>
        </w:rPr>
        <w:t>Šio vaisto 2 ml ampulėje yra 6,24 mg natrio (pagrindinė valgomosios druskos sudedamoji dalis). Tai atitinka 0,30 % didžiausios rekomenduojamos natrio paros normos suaugusiesiems.</w:t>
      </w:r>
    </w:p>
    <w:p w14:paraId="0A6BF837" w14:textId="77777777" w:rsidR="00582A8A" w:rsidRPr="006B33E3" w:rsidRDefault="00582A8A" w:rsidP="00582A8A">
      <w:pPr>
        <w:widowControl w:val="0"/>
        <w:rPr>
          <w:sz w:val="22"/>
          <w:szCs w:val="22"/>
          <w:lang w:val="lt-LT" w:eastAsia="lt-LT"/>
        </w:rPr>
      </w:pPr>
    </w:p>
    <w:p w14:paraId="6B1E07CE" w14:textId="77777777" w:rsidR="00582A8A" w:rsidRPr="006B33E3" w:rsidRDefault="00582A8A" w:rsidP="00582A8A">
      <w:pPr>
        <w:widowControl w:val="0"/>
        <w:rPr>
          <w:sz w:val="22"/>
          <w:szCs w:val="22"/>
          <w:lang w:val="lt-LT" w:eastAsia="lt-LT"/>
        </w:rPr>
      </w:pPr>
    </w:p>
    <w:p w14:paraId="7A1E6205" w14:textId="7E91D211" w:rsidR="00582A8A" w:rsidRPr="006B33E3" w:rsidRDefault="00582A8A" w:rsidP="00582A8A">
      <w:pPr>
        <w:widowControl w:val="0"/>
        <w:ind w:left="540" w:hanging="540"/>
        <w:outlineLvl w:val="0"/>
        <w:rPr>
          <w:b/>
          <w:sz w:val="22"/>
          <w:szCs w:val="22"/>
          <w:lang w:val="lt-LT" w:eastAsia="lt-LT"/>
        </w:rPr>
      </w:pPr>
      <w:r w:rsidRPr="006B33E3">
        <w:rPr>
          <w:b/>
          <w:sz w:val="22"/>
          <w:szCs w:val="22"/>
          <w:lang w:val="lt-LT" w:eastAsia="lt-LT"/>
        </w:rPr>
        <w:t>3.</w:t>
      </w:r>
      <w:r w:rsidRPr="006B33E3">
        <w:rPr>
          <w:b/>
          <w:sz w:val="22"/>
          <w:szCs w:val="22"/>
          <w:lang w:val="lt-LT" w:eastAsia="lt-LT"/>
        </w:rPr>
        <w:tab/>
        <w:t xml:space="preserve">Kaip vartoti </w:t>
      </w:r>
      <w:r w:rsidR="00B95C9B" w:rsidRPr="006B33E3">
        <w:rPr>
          <w:b/>
          <w:bCs/>
          <w:sz w:val="22"/>
          <w:szCs w:val="22"/>
          <w:lang w:val="lt-LT" w:eastAsia="lt-LT"/>
        </w:rPr>
        <w:t xml:space="preserve">DEXAMETHASONE </w:t>
      </w:r>
      <w:r w:rsidR="002E5101">
        <w:rPr>
          <w:b/>
          <w:bCs/>
          <w:sz w:val="22"/>
          <w:szCs w:val="22"/>
          <w:lang w:val="lt-LT" w:eastAsia="lt-LT"/>
        </w:rPr>
        <w:t xml:space="preserve">PHOSPHATE </w:t>
      </w:r>
      <w:r w:rsidR="00B95C9B" w:rsidRPr="006B33E3">
        <w:rPr>
          <w:b/>
          <w:bCs/>
          <w:sz w:val="22"/>
          <w:szCs w:val="22"/>
          <w:lang w:val="lt-LT" w:eastAsia="lt-LT"/>
        </w:rPr>
        <w:t>MEDOCHEMIE</w:t>
      </w:r>
    </w:p>
    <w:p w14:paraId="7AA34124" w14:textId="77777777" w:rsidR="00582A8A" w:rsidRPr="006B33E3" w:rsidRDefault="00582A8A" w:rsidP="00582A8A">
      <w:pPr>
        <w:widowControl w:val="0"/>
        <w:rPr>
          <w:rFonts w:eastAsia="Calibri"/>
          <w:sz w:val="22"/>
          <w:szCs w:val="22"/>
          <w:lang w:val="lt-LT" w:eastAsia="lt-LT"/>
        </w:rPr>
      </w:pPr>
    </w:p>
    <w:p w14:paraId="7654B712" w14:textId="7F2966B7" w:rsidR="00894552" w:rsidRPr="006B33E3" w:rsidRDefault="00894552" w:rsidP="00894552">
      <w:pPr>
        <w:rPr>
          <w:sz w:val="22"/>
          <w:szCs w:val="22"/>
          <w:lang w:val="lt-LT"/>
        </w:rPr>
      </w:pPr>
      <w:r w:rsidRPr="006B33E3">
        <w:rPr>
          <w:sz w:val="22"/>
          <w:szCs w:val="22"/>
          <w:lang w:val="lt-LT"/>
        </w:rPr>
        <w:t xml:space="preserve">Jūsų gydytojas nuspręs, kiek laiko turėtumėte vartoti </w:t>
      </w:r>
      <w:proofErr w:type="spellStart"/>
      <w:r w:rsidRPr="006B33E3">
        <w:rPr>
          <w:sz w:val="22"/>
          <w:szCs w:val="22"/>
          <w:lang w:val="lt-LT"/>
        </w:rPr>
        <w:t>deksametazono</w:t>
      </w:r>
      <w:proofErr w:type="spellEnd"/>
      <w:r w:rsidRPr="006B33E3">
        <w:rPr>
          <w:sz w:val="22"/>
          <w:szCs w:val="22"/>
          <w:lang w:val="lt-LT"/>
        </w:rPr>
        <w:t xml:space="preserve">. Dozę gydytojas nustatys individualiai. Laikykitės nurodymų, kad </w:t>
      </w:r>
      <w:r w:rsidRPr="006B33E3">
        <w:rPr>
          <w:sz w:val="22"/>
          <w:szCs w:val="22"/>
          <w:lang w:val="lt-LT" w:eastAsia="lt-LT"/>
        </w:rPr>
        <w:t xml:space="preserve">DEXAMETHASONE </w:t>
      </w:r>
      <w:r w:rsidR="00C54D99">
        <w:rPr>
          <w:sz w:val="22"/>
          <w:szCs w:val="22"/>
          <w:lang w:val="lt-LT"/>
        </w:rPr>
        <w:t xml:space="preserve">PHOSPHATE </w:t>
      </w:r>
      <w:r w:rsidRPr="006B33E3">
        <w:rPr>
          <w:sz w:val="22"/>
          <w:szCs w:val="22"/>
          <w:lang w:val="lt-LT" w:eastAsia="lt-LT"/>
        </w:rPr>
        <w:t xml:space="preserve">MEDOCHEMIE </w:t>
      </w:r>
      <w:r w:rsidRPr="006B33E3">
        <w:rPr>
          <w:sz w:val="22"/>
          <w:szCs w:val="22"/>
          <w:lang w:val="lt-LT"/>
        </w:rPr>
        <w:t>veiktų tinkamai.</w:t>
      </w:r>
    </w:p>
    <w:p w14:paraId="420ECB96" w14:textId="2B001265" w:rsidR="00B95C9B" w:rsidRPr="006B33E3" w:rsidRDefault="00894552" w:rsidP="00894552">
      <w:pPr>
        <w:rPr>
          <w:sz w:val="22"/>
          <w:szCs w:val="22"/>
          <w:highlight w:val="yellow"/>
          <w:lang w:val="lt-LT"/>
        </w:rPr>
      </w:pPr>
      <w:r w:rsidRPr="006B33E3">
        <w:rPr>
          <w:sz w:val="22"/>
          <w:szCs w:val="22"/>
          <w:lang w:val="lt-LT"/>
        </w:rPr>
        <w:t>Jei nesate tikri, pasitarkite su gydytoju arba vaistininku.</w:t>
      </w:r>
    </w:p>
    <w:p w14:paraId="74D20AD0" w14:textId="53828A32" w:rsidR="00B95C9B" w:rsidRPr="006B33E3" w:rsidRDefault="00B95C9B" w:rsidP="00B95C9B">
      <w:pPr>
        <w:rPr>
          <w:sz w:val="22"/>
          <w:szCs w:val="22"/>
          <w:highlight w:val="yellow"/>
          <w:lang w:val="lt-LT"/>
        </w:rPr>
      </w:pPr>
    </w:p>
    <w:p w14:paraId="1232AA1F" w14:textId="77777777" w:rsidR="00247F52" w:rsidRPr="006B33E3" w:rsidRDefault="00247F52" w:rsidP="00247F52">
      <w:pPr>
        <w:numPr>
          <w:ilvl w:val="12"/>
          <w:numId w:val="0"/>
        </w:numPr>
        <w:ind w:right="-2"/>
        <w:rPr>
          <w:b/>
          <w:bCs/>
          <w:noProof/>
          <w:snapToGrid w:val="0"/>
          <w:sz w:val="22"/>
          <w:szCs w:val="22"/>
          <w:lang w:val="lt-LT"/>
        </w:rPr>
      </w:pPr>
      <w:r w:rsidRPr="006B33E3">
        <w:rPr>
          <w:b/>
          <w:bCs/>
          <w:noProof/>
          <w:snapToGrid w:val="0"/>
          <w:sz w:val="22"/>
          <w:szCs w:val="22"/>
          <w:lang w:val="lt-LT"/>
        </w:rPr>
        <w:t>Vartojimo būdas</w:t>
      </w:r>
    </w:p>
    <w:p w14:paraId="51FC8D2F" w14:textId="5CA21A0D" w:rsidR="00247F52" w:rsidRPr="006B33E3" w:rsidRDefault="00247F52" w:rsidP="00B95C9B">
      <w:pPr>
        <w:rPr>
          <w:b/>
          <w:bCs/>
          <w:sz w:val="22"/>
          <w:szCs w:val="22"/>
          <w:highlight w:val="yellow"/>
          <w:lang w:val="lt-LT"/>
        </w:rPr>
      </w:pPr>
      <w:r w:rsidRPr="006B33E3">
        <w:rPr>
          <w:b/>
          <w:bCs/>
          <w:sz w:val="22"/>
          <w:szCs w:val="22"/>
          <w:lang w:val="lt-LT"/>
        </w:rPr>
        <w:t>Šį vaistą jums suleis kvalifikuotas sveikatos priežiūros specialistas. Jis bus leidžiamas į veną. Jis taip pat gali būti leidžiam</w:t>
      </w:r>
      <w:r w:rsidR="00C54D99">
        <w:rPr>
          <w:b/>
          <w:bCs/>
          <w:sz w:val="22"/>
          <w:szCs w:val="22"/>
          <w:lang w:val="lt-LT"/>
        </w:rPr>
        <w:t>as</w:t>
      </w:r>
      <w:r w:rsidRPr="006B33E3">
        <w:rPr>
          <w:b/>
          <w:bCs/>
          <w:sz w:val="22"/>
          <w:szCs w:val="22"/>
          <w:lang w:val="lt-LT"/>
        </w:rPr>
        <w:t xml:space="preserve"> į raumenis, tiesiai į sąnarį ar minkštuosius audinius.</w:t>
      </w:r>
    </w:p>
    <w:p w14:paraId="42424CC5" w14:textId="27B6A972" w:rsidR="00247F52" w:rsidRPr="006B33E3" w:rsidRDefault="00247F52" w:rsidP="00B95C9B">
      <w:pPr>
        <w:rPr>
          <w:sz w:val="22"/>
          <w:szCs w:val="22"/>
          <w:lang w:val="lt-LT"/>
        </w:rPr>
      </w:pPr>
      <w:r w:rsidRPr="006B33E3">
        <w:rPr>
          <w:sz w:val="22"/>
          <w:szCs w:val="22"/>
          <w:lang w:val="lt-LT" w:eastAsia="lt-LT"/>
        </w:rPr>
        <w:t xml:space="preserve">DEXAMETHASONE </w:t>
      </w:r>
      <w:r w:rsidR="00EB75B5">
        <w:rPr>
          <w:sz w:val="22"/>
          <w:szCs w:val="22"/>
          <w:lang w:val="lt-LT"/>
        </w:rPr>
        <w:t xml:space="preserve">PHOSPHATE </w:t>
      </w:r>
      <w:r w:rsidRPr="006B33E3">
        <w:rPr>
          <w:sz w:val="22"/>
          <w:szCs w:val="22"/>
          <w:lang w:val="lt-LT" w:eastAsia="lt-LT"/>
        </w:rPr>
        <w:t xml:space="preserve">MEDOCHEMIE </w:t>
      </w:r>
      <w:r w:rsidRPr="006B33E3">
        <w:rPr>
          <w:sz w:val="22"/>
          <w:szCs w:val="22"/>
          <w:lang w:val="lt-LT"/>
        </w:rPr>
        <w:t>turi būti švirkščiamas lėtai (per 2-3 minutes) intraveniniu būdu (į veną), arba gali būti leidžiamas ir į raumenį, jei kyla problemų dėl prieinamumo prie venos ir kraujotaka yra pakankama.</w:t>
      </w:r>
    </w:p>
    <w:p w14:paraId="705B2BBB" w14:textId="35E7BDF6" w:rsidR="00ED3CA4" w:rsidRPr="006B33E3" w:rsidRDefault="00ED3CA4" w:rsidP="00B95C9B">
      <w:pPr>
        <w:rPr>
          <w:sz w:val="22"/>
          <w:szCs w:val="22"/>
          <w:lang w:val="lt-LT"/>
        </w:rPr>
      </w:pPr>
      <w:r w:rsidRPr="006B33E3">
        <w:rPr>
          <w:sz w:val="22"/>
          <w:szCs w:val="22"/>
          <w:lang w:val="lt-LT" w:eastAsia="lt-LT"/>
        </w:rPr>
        <w:t xml:space="preserve">DEXAMETHASONE </w:t>
      </w:r>
      <w:r w:rsidR="00EB75B5">
        <w:rPr>
          <w:sz w:val="22"/>
          <w:szCs w:val="22"/>
          <w:lang w:val="lt-LT"/>
        </w:rPr>
        <w:t xml:space="preserve">PHOSPHATE </w:t>
      </w:r>
      <w:r w:rsidRPr="006B33E3">
        <w:rPr>
          <w:sz w:val="22"/>
          <w:szCs w:val="22"/>
          <w:lang w:val="lt-LT" w:eastAsia="lt-LT"/>
        </w:rPr>
        <w:t xml:space="preserve">MEDOCHEMIE </w:t>
      </w:r>
      <w:r w:rsidRPr="006B33E3">
        <w:rPr>
          <w:sz w:val="22"/>
          <w:szCs w:val="22"/>
          <w:lang w:val="lt-LT"/>
        </w:rPr>
        <w:t xml:space="preserve">taip pat gali būti vartojamas </w:t>
      </w:r>
      <w:proofErr w:type="spellStart"/>
      <w:r w:rsidRPr="006B33E3">
        <w:rPr>
          <w:sz w:val="22"/>
          <w:szCs w:val="22"/>
          <w:lang w:val="lt-LT"/>
        </w:rPr>
        <w:t>intraartikuliariai</w:t>
      </w:r>
      <w:proofErr w:type="spellEnd"/>
      <w:r w:rsidRPr="006B33E3">
        <w:rPr>
          <w:sz w:val="22"/>
          <w:szCs w:val="22"/>
          <w:lang w:val="lt-LT"/>
        </w:rPr>
        <w:t xml:space="preserve"> (į sąnarį), į žaizdą ar odą arba </w:t>
      </w:r>
      <w:proofErr w:type="spellStart"/>
      <w:r w:rsidRPr="006B33E3">
        <w:rPr>
          <w:sz w:val="22"/>
          <w:szCs w:val="22"/>
          <w:lang w:val="lt-LT"/>
        </w:rPr>
        <w:t>subkonjunktyviai</w:t>
      </w:r>
      <w:proofErr w:type="spellEnd"/>
      <w:r w:rsidRPr="006B33E3">
        <w:rPr>
          <w:sz w:val="22"/>
          <w:szCs w:val="22"/>
          <w:lang w:val="lt-LT"/>
        </w:rPr>
        <w:t xml:space="preserve"> (į akies voką).</w:t>
      </w:r>
    </w:p>
    <w:p w14:paraId="6B838B18" w14:textId="052DADFA" w:rsidR="0018100C" w:rsidRPr="00A8397E" w:rsidRDefault="0001584F" w:rsidP="00B95C9B">
      <w:pPr>
        <w:rPr>
          <w:color w:val="000000" w:themeColor="text1"/>
          <w:sz w:val="22"/>
          <w:szCs w:val="22"/>
          <w:highlight w:val="yellow"/>
          <w:lang w:val="lt-LT"/>
        </w:rPr>
      </w:pPr>
      <w:r w:rsidRPr="00A8397E">
        <w:rPr>
          <w:color w:val="000000" w:themeColor="text1"/>
          <w:sz w:val="22"/>
          <w:szCs w:val="22"/>
          <w:lang w:val="lt-LT"/>
        </w:rPr>
        <w:t>Vartojimas tiesi</w:t>
      </w:r>
      <w:r w:rsidR="00A8397E" w:rsidRPr="00A8397E">
        <w:rPr>
          <w:color w:val="000000" w:themeColor="text1"/>
          <w:sz w:val="22"/>
          <w:szCs w:val="22"/>
          <w:lang w:val="lt-LT"/>
        </w:rPr>
        <w:t xml:space="preserve">ai </w:t>
      </w:r>
      <w:r w:rsidRPr="00A8397E">
        <w:rPr>
          <w:color w:val="000000" w:themeColor="text1"/>
          <w:sz w:val="22"/>
          <w:szCs w:val="22"/>
          <w:lang w:val="lt-LT"/>
        </w:rPr>
        <w:t>į veną</w:t>
      </w:r>
      <w:r w:rsidR="0018100C" w:rsidRPr="00A8397E">
        <w:rPr>
          <w:color w:val="000000" w:themeColor="text1"/>
          <w:sz w:val="22"/>
          <w:szCs w:val="22"/>
          <w:lang w:val="lt-LT"/>
        </w:rPr>
        <w:t xml:space="preserve"> arba </w:t>
      </w:r>
      <w:r w:rsidR="00A8397E" w:rsidRPr="00A8397E">
        <w:rPr>
          <w:color w:val="000000" w:themeColor="text1"/>
          <w:sz w:val="22"/>
          <w:szCs w:val="22"/>
          <w:lang w:val="lt-LT"/>
        </w:rPr>
        <w:t>švirkštimas į intraveninę</w:t>
      </w:r>
      <w:r w:rsidR="0018100C" w:rsidRPr="00A8397E">
        <w:rPr>
          <w:color w:val="000000" w:themeColor="text1"/>
          <w:sz w:val="22"/>
          <w:szCs w:val="22"/>
          <w:lang w:val="lt-LT"/>
        </w:rPr>
        <w:t xml:space="preserve"> liniją turi būti atliekama</w:t>
      </w:r>
      <w:r w:rsidR="00A8397E" w:rsidRPr="00A8397E">
        <w:rPr>
          <w:color w:val="000000" w:themeColor="text1"/>
          <w:sz w:val="22"/>
          <w:szCs w:val="22"/>
          <w:lang w:val="lt-LT"/>
        </w:rPr>
        <w:t>s</w:t>
      </w:r>
      <w:r w:rsidR="0018100C" w:rsidRPr="00A8397E">
        <w:rPr>
          <w:color w:val="000000" w:themeColor="text1"/>
          <w:sz w:val="22"/>
          <w:szCs w:val="22"/>
          <w:lang w:val="lt-LT"/>
        </w:rPr>
        <w:t xml:space="preserve"> prieš </w:t>
      </w:r>
      <w:r w:rsidR="00A8397E">
        <w:rPr>
          <w:color w:val="000000" w:themeColor="text1"/>
          <w:sz w:val="22"/>
          <w:szCs w:val="22"/>
          <w:lang w:val="lt-LT"/>
        </w:rPr>
        <w:t xml:space="preserve">pageidaujamą </w:t>
      </w:r>
      <w:r w:rsidR="0018100C" w:rsidRPr="00A8397E">
        <w:rPr>
          <w:color w:val="000000" w:themeColor="text1"/>
          <w:sz w:val="22"/>
          <w:szCs w:val="22"/>
          <w:lang w:val="lt-LT"/>
        </w:rPr>
        <w:t>infuziją.</w:t>
      </w:r>
    </w:p>
    <w:p w14:paraId="6A65FC23" w14:textId="2428B4A0" w:rsidR="00B95C9B" w:rsidRPr="006B33E3" w:rsidRDefault="00B95C9B" w:rsidP="00B95C9B">
      <w:pPr>
        <w:rPr>
          <w:sz w:val="22"/>
          <w:szCs w:val="22"/>
          <w:lang w:val="lt-LT"/>
        </w:rPr>
      </w:pPr>
    </w:p>
    <w:p w14:paraId="427FFCC1" w14:textId="093EE1B9" w:rsidR="000C28D5" w:rsidRPr="006B33E3" w:rsidRDefault="009569DA" w:rsidP="000C28D5">
      <w:pPr>
        <w:rPr>
          <w:sz w:val="22"/>
          <w:szCs w:val="22"/>
          <w:lang w:val="lt-LT"/>
        </w:rPr>
      </w:pPr>
      <w:r w:rsidRPr="006B33E3">
        <w:rPr>
          <w:sz w:val="22"/>
          <w:szCs w:val="22"/>
          <w:lang w:val="lt-LT"/>
        </w:rPr>
        <w:t>Jeigu įmanoma,</w:t>
      </w:r>
      <w:r w:rsidR="00DC2F40" w:rsidRPr="006B33E3">
        <w:rPr>
          <w:sz w:val="22"/>
          <w:szCs w:val="22"/>
          <w:lang w:val="lt-LT"/>
        </w:rPr>
        <w:t xml:space="preserve"> paros dozę reikia vartoti vieną kartą ryte.</w:t>
      </w:r>
      <w:r w:rsidR="000C28D5" w:rsidRPr="006B33E3">
        <w:rPr>
          <w:sz w:val="22"/>
          <w:szCs w:val="22"/>
          <w:lang w:val="lt-LT"/>
        </w:rPr>
        <w:t xml:space="preserve"> Jei įmanoma, paros dozę reikia suvartoti per vieną kartą ryte. Tačiau, kai reikalingas gydymas didelėmis dozėmis, norint pasiekti maksimalų poveikį, dažnai prireikia kelių dozių per dieną.</w:t>
      </w:r>
    </w:p>
    <w:p w14:paraId="5F7367BB" w14:textId="2725F4A9" w:rsidR="00DC2F40" w:rsidRPr="006B33E3" w:rsidRDefault="000C28D5" w:rsidP="000C28D5">
      <w:pPr>
        <w:rPr>
          <w:sz w:val="22"/>
          <w:szCs w:val="22"/>
          <w:lang w:val="lt-LT"/>
        </w:rPr>
      </w:pPr>
      <w:r w:rsidRPr="006B33E3">
        <w:rPr>
          <w:b/>
          <w:bCs/>
          <w:sz w:val="22"/>
          <w:szCs w:val="22"/>
          <w:lang w:val="lt-LT"/>
        </w:rPr>
        <w:t>Gydymo trukmė</w:t>
      </w:r>
      <w:r w:rsidRPr="006B33E3">
        <w:rPr>
          <w:sz w:val="22"/>
          <w:szCs w:val="22"/>
          <w:lang w:val="lt-LT"/>
        </w:rPr>
        <w:t xml:space="preserve"> priklauso nuo gydomos ligos ir jos eigos. Jūsų gydytojas nurodys gydymo schemą, kurios turėtumėte griežtai laikytis. Pasiekus reikiamą gydymo rezultatą, dozė bus sumažinama iki palaikomosios dozės arba gydymas nutraukiamas.</w:t>
      </w:r>
    </w:p>
    <w:p w14:paraId="7627C129" w14:textId="6E2A2835" w:rsidR="000C28D5" w:rsidRPr="006B33E3" w:rsidRDefault="000C28D5" w:rsidP="000C28D5">
      <w:pPr>
        <w:rPr>
          <w:sz w:val="22"/>
          <w:szCs w:val="22"/>
          <w:lang w:val="lt-LT"/>
        </w:rPr>
      </w:pPr>
    </w:p>
    <w:p w14:paraId="62556779" w14:textId="6B79D220" w:rsidR="000C28D5" w:rsidRPr="006B33E3" w:rsidRDefault="000C28D5" w:rsidP="000C28D5">
      <w:pPr>
        <w:rPr>
          <w:sz w:val="22"/>
          <w:szCs w:val="22"/>
          <w:lang w:val="lt-LT"/>
        </w:rPr>
      </w:pPr>
      <w:r w:rsidRPr="006B33E3">
        <w:rPr>
          <w:sz w:val="22"/>
          <w:szCs w:val="22"/>
          <w:lang w:val="lt-LT"/>
        </w:rPr>
        <w:lastRenderedPageBreak/>
        <w:t>Staigus gydymo nutraukimas po maždaug 10 dienų gali sukelti ūminį antinksčių žievės nepakankamumą, todėl nutraukus gydymą dozę reikia mažinti lėtai.</w:t>
      </w:r>
    </w:p>
    <w:p w14:paraId="3B7F0A97" w14:textId="10DDAF74" w:rsidR="000C28D5" w:rsidRPr="006B33E3" w:rsidRDefault="000C28D5" w:rsidP="000C28D5">
      <w:pPr>
        <w:rPr>
          <w:sz w:val="22"/>
          <w:szCs w:val="22"/>
          <w:lang w:val="lt-LT"/>
        </w:rPr>
      </w:pPr>
      <w:r w:rsidRPr="006B33E3">
        <w:rPr>
          <w:sz w:val="22"/>
          <w:szCs w:val="22"/>
          <w:lang w:val="lt-LT"/>
        </w:rPr>
        <w:t>Esant nepakankamai skydliaukės veiklai arba kepenų cirozei, gydytojas gali skirti mažas šio vaisto dozes arba dozę sumažinti.</w:t>
      </w:r>
    </w:p>
    <w:p w14:paraId="23A0AC11" w14:textId="65F5C11F" w:rsidR="000C28D5" w:rsidRPr="006B33E3" w:rsidRDefault="000C28D5" w:rsidP="000C28D5">
      <w:pPr>
        <w:rPr>
          <w:sz w:val="22"/>
          <w:szCs w:val="22"/>
          <w:lang w:val="lt-LT"/>
        </w:rPr>
      </w:pPr>
    </w:p>
    <w:p w14:paraId="1FFE9DE7" w14:textId="5818BA73" w:rsidR="000C28D5" w:rsidRPr="006B33E3" w:rsidRDefault="000C28D5" w:rsidP="000C28D5">
      <w:pPr>
        <w:rPr>
          <w:sz w:val="22"/>
          <w:szCs w:val="22"/>
          <w:lang w:val="lt-LT"/>
        </w:rPr>
      </w:pPr>
      <w:r w:rsidRPr="006B33E3">
        <w:rPr>
          <w:noProof/>
          <w:snapToGrid w:val="0"/>
          <w:sz w:val="22"/>
          <w:szCs w:val="22"/>
          <w:lang w:val="lt-LT"/>
        </w:rPr>
        <w:t>Kai reikia vartoti dideles dozes to paties gydymo metu,</w:t>
      </w:r>
      <w:r w:rsidRPr="006B33E3">
        <w:rPr>
          <w:sz w:val="22"/>
          <w:szCs w:val="22"/>
          <w:lang w:val="lt-LT"/>
        </w:rPr>
        <w:t xml:space="preserve"> </w:t>
      </w:r>
      <w:r w:rsidRPr="006B33E3">
        <w:rPr>
          <w:noProof/>
          <w:snapToGrid w:val="0"/>
          <w:sz w:val="22"/>
          <w:szCs w:val="22"/>
          <w:lang w:val="lt-LT"/>
        </w:rPr>
        <w:t>reikėtų apsvarstyti galimybę vartoti didesnio stiprumo ir (arba) kiekio vaistų, kurių sudėtyje yra deksametazono.</w:t>
      </w:r>
    </w:p>
    <w:p w14:paraId="6030221F" w14:textId="09E8B6B9" w:rsidR="00B95C9B" w:rsidRPr="006B33E3" w:rsidRDefault="00B95C9B" w:rsidP="00B95C9B">
      <w:pPr>
        <w:rPr>
          <w:sz w:val="22"/>
          <w:szCs w:val="22"/>
          <w:highlight w:val="yellow"/>
          <w:lang w:val="lt-LT"/>
        </w:rPr>
      </w:pPr>
    </w:p>
    <w:p w14:paraId="59188B90" w14:textId="77777777" w:rsidR="005F3CD5" w:rsidRPr="006B33E3" w:rsidRDefault="005F3CD5" w:rsidP="005F3CD5">
      <w:pPr>
        <w:numPr>
          <w:ilvl w:val="12"/>
          <w:numId w:val="0"/>
        </w:numPr>
        <w:ind w:right="-2"/>
        <w:rPr>
          <w:b/>
          <w:bCs/>
          <w:noProof/>
          <w:snapToGrid w:val="0"/>
          <w:sz w:val="22"/>
          <w:szCs w:val="22"/>
          <w:lang w:val="lt-LT"/>
        </w:rPr>
      </w:pPr>
      <w:r w:rsidRPr="006B33E3">
        <w:rPr>
          <w:b/>
          <w:bCs/>
          <w:noProof/>
          <w:snapToGrid w:val="0"/>
          <w:sz w:val="22"/>
          <w:szCs w:val="22"/>
          <w:lang w:val="lt-LT"/>
        </w:rPr>
        <w:t>Jei gydytojas nenurodė kitaip, rekomenduojama dozė yra:</w:t>
      </w:r>
    </w:p>
    <w:p w14:paraId="1DAF03DB" w14:textId="77777777" w:rsidR="005F3CD5" w:rsidRPr="006B33E3" w:rsidRDefault="005F3CD5" w:rsidP="005F3CD5">
      <w:pPr>
        <w:numPr>
          <w:ilvl w:val="12"/>
          <w:numId w:val="0"/>
        </w:numPr>
        <w:ind w:right="-2"/>
        <w:rPr>
          <w:b/>
          <w:bCs/>
          <w:noProof/>
          <w:snapToGrid w:val="0"/>
          <w:sz w:val="22"/>
          <w:szCs w:val="22"/>
          <w:lang w:val="lt-LT"/>
        </w:rPr>
      </w:pPr>
    </w:p>
    <w:p w14:paraId="3FB68BA8" w14:textId="0D91293E" w:rsidR="005F3CD5" w:rsidRPr="006B33E3" w:rsidRDefault="00A15951" w:rsidP="00B95C9B">
      <w:pPr>
        <w:rPr>
          <w:b/>
          <w:bCs/>
          <w:noProof/>
          <w:snapToGrid w:val="0"/>
          <w:sz w:val="22"/>
          <w:szCs w:val="22"/>
          <w:lang w:val="lt-LT"/>
        </w:rPr>
      </w:pPr>
      <w:r w:rsidRPr="006B33E3">
        <w:rPr>
          <w:b/>
          <w:bCs/>
          <w:noProof/>
          <w:snapToGrid w:val="0"/>
          <w:sz w:val="22"/>
          <w:szCs w:val="22"/>
          <w:lang w:val="lt-LT"/>
        </w:rPr>
        <w:t>Sisteminis vartojimas</w:t>
      </w:r>
    </w:p>
    <w:p w14:paraId="14E7DD88" w14:textId="21AF0707" w:rsidR="00A15951" w:rsidRPr="006B33E3" w:rsidRDefault="007E2ADB" w:rsidP="00645B3D">
      <w:pPr>
        <w:pStyle w:val="Sraopastraipa"/>
        <w:numPr>
          <w:ilvl w:val="0"/>
          <w:numId w:val="32"/>
        </w:numPr>
        <w:ind w:left="567" w:hanging="567"/>
        <w:rPr>
          <w:sz w:val="22"/>
          <w:szCs w:val="22"/>
          <w:lang w:val="lt-LT"/>
        </w:rPr>
      </w:pPr>
      <w:r w:rsidRPr="006B33E3">
        <w:rPr>
          <w:sz w:val="22"/>
          <w:szCs w:val="22"/>
          <w:lang w:val="lt-LT"/>
        </w:rPr>
        <w:t xml:space="preserve">Smegenų patinimas: iš pradžių, esant </w:t>
      </w:r>
      <w:r w:rsidR="005156E9" w:rsidRPr="006B33E3">
        <w:rPr>
          <w:sz w:val="22"/>
          <w:szCs w:val="22"/>
          <w:lang w:val="lt-LT"/>
        </w:rPr>
        <w:t>ūminėms</w:t>
      </w:r>
      <w:r w:rsidRPr="006B33E3">
        <w:rPr>
          <w:sz w:val="22"/>
          <w:szCs w:val="22"/>
          <w:lang w:val="lt-LT"/>
        </w:rPr>
        <w:t xml:space="preserve"> būkl</w:t>
      </w:r>
      <w:r w:rsidR="005156E9" w:rsidRPr="006B33E3">
        <w:rPr>
          <w:sz w:val="22"/>
          <w:szCs w:val="22"/>
          <w:lang w:val="lt-LT"/>
        </w:rPr>
        <w:t>ėms</w:t>
      </w:r>
      <w:r w:rsidRPr="006B33E3">
        <w:rPr>
          <w:sz w:val="22"/>
          <w:szCs w:val="22"/>
          <w:lang w:val="lt-LT"/>
        </w:rPr>
        <w:t>, priklausomai nuo priežasties ir sunkumo</w:t>
      </w:r>
      <w:r w:rsidR="005156E9" w:rsidRPr="006B33E3">
        <w:rPr>
          <w:sz w:val="22"/>
          <w:szCs w:val="22"/>
          <w:lang w:val="lt-LT"/>
        </w:rPr>
        <w:t>,</w:t>
      </w:r>
      <w:r w:rsidRPr="006B33E3">
        <w:rPr>
          <w:sz w:val="22"/>
          <w:szCs w:val="22"/>
          <w:lang w:val="lt-LT"/>
        </w:rPr>
        <w:t xml:space="preserve"> 8-10 mg (iki 80 mg) į veną (</w:t>
      </w:r>
      <w:proofErr w:type="spellStart"/>
      <w:r w:rsidRPr="006B33E3">
        <w:rPr>
          <w:sz w:val="22"/>
          <w:szCs w:val="22"/>
          <w:lang w:val="lt-LT"/>
        </w:rPr>
        <w:t>i.v</w:t>
      </w:r>
      <w:proofErr w:type="spellEnd"/>
      <w:r w:rsidRPr="006B33E3">
        <w:rPr>
          <w:sz w:val="22"/>
          <w:szCs w:val="22"/>
          <w:lang w:val="lt-LT"/>
        </w:rPr>
        <w:t>.), vėliau 16-24 mg (iki 48 mg) per parą, padalytas į 3-4 (iki 6) atskiras dozes 4-8 dienas;</w:t>
      </w:r>
    </w:p>
    <w:p w14:paraId="57E2BE07" w14:textId="46B4C118" w:rsidR="00F530A4" w:rsidRPr="006B33E3" w:rsidRDefault="00F530A4" w:rsidP="00F530A4">
      <w:pPr>
        <w:pStyle w:val="Sraopastraipa"/>
        <w:numPr>
          <w:ilvl w:val="0"/>
          <w:numId w:val="32"/>
        </w:numPr>
        <w:ind w:left="567" w:hanging="567"/>
        <w:rPr>
          <w:sz w:val="22"/>
          <w:szCs w:val="22"/>
          <w:lang w:val="lt-LT"/>
        </w:rPr>
      </w:pPr>
      <w:r w:rsidRPr="006B33E3">
        <w:rPr>
          <w:sz w:val="22"/>
          <w:szCs w:val="22"/>
          <w:lang w:val="lt-LT"/>
        </w:rPr>
        <w:t>Bakterinio meningito sukeltas smegenų patinimas:</w:t>
      </w:r>
    </w:p>
    <w:p w14:paraId="672EF2B7" w14:textId="6FD7A885" w:rsidR="00F530A4" w:rsidRPr="006B33E3" w:rsidRDefault="00F530A4" w:rsidP="00F530A4">
      <w:pPr>
        <w:pStyle w:val="Sraopastraipa"/>
        <w:numPr>
          <w:ilvl w:val="0"/>
          <w:numId w:val="32"/>
        </w:numPr>
        <w:ind w:left="851" w:hanging="284"/>
        <w:rPr>
          <w:sz w:val="22"/>
          <w:szCs w:val="22"/>
          <w:lang w:val="lt-LT"/>
        </w:rPr>
      </w:pPr>
      <w:r w:rsidRPr="006B33E3">
        <w:rPr>
          <w:sz w:val="22"/>
          <w:szCs w:val="22"/>
          <w:lang w:val="lt-LT"/>
        </w:rPr>
        <w:t>vartojimas suaugusiesiems: 0,15 mg/kg kūno svorio kas 6 valandas, 4 dienas;</w:t>
      </w:r>
    </w:p>
    <w:p w14:paraId="7946C84A" w14:textId="648CC7C0" w:rsidR="00B95C9B" w:rsidRPr="006B33E3" w:rsidRDefault="00F530A4" w:rsidP="00F530A4">
      <w:pPr>
        <w:pStyle w:val="Sraopastraipa"/>
        <w:numPr>
          <w:ilvl w:val="0"/>
          <w:numId w:val="32"/>
        </w:numPr>
        <w:ind w:left="851" w:hanging="284"/>
        <w:rPr>
          <w:sz w:val="22"/>
          <w:szCs w:val="22"/>
          <w:lang w:val="lt-LT"/>
        </w:rPr>
      </w:pPr>
      <w:r w:rsidRPr="006B33E3">
        <w:rPr>
          <w:sz w:val="22"/>
          <w:szCs w:val="22"/>
          <w:lang w:val="lt-LT"/>
        </w:rPr>
        <w:t>vartojimas vaikams: 0,4 mg/kg kūno svorio kas 12 valandų, 2 dienas, pradedant vartoti prieš pirmąjį antibiotikų vartojimą.</w:t>
      </w:r>
    </w:p>
    <w:p w14:paraId="07D80D22" w14:textId="44114A3D" w:rsidR="00F530A4" w:rsidRPr="006B33E3" w:rsidRDefault="00F530A4" w:rsidP="00F530A4">
      <w:pPr>
        <w:pStyle w:val="Sraopastraipa"/>
        <w:numPr>
          <w:ilvl w:val="0"/>
          <w:numId w:val="32"/>
        </w:numPr>
        <w:ind w:left="567" w:hanging="567"/>
        <w:rPr>
          <w:sz w:val="22"/>
          <w:szCs w:val="22"/>
          <w:lang w:val="lt-LT"/>
        </w:rPr>
      </w:pPr>
      <w:r w:rsidRPr="006B33E3">
        <w:rPr>
          <w:sz w:val="22"/>
          <w:szCs w:val="22"/>
          <w:lang w:val="lt-LT"/>
        </w:rPr>
        <w:t>Šoko būsenos po sunkių sužalojimų:</w:t>
      </w:r>
    </w:p>
    <w:p w14:paraId="6659D475" w14:textId="70B76E59" w:rsidR="00F530A4" w:rsidRPr="006B33E3" w:rsidRDefault="00F530A4" w:rsidP="00F530A4">
      <w:pPr>
        <w:pStyle w:val="Sraopastraipa"/>
        <w:numPr>
          <w:ilvl w:val="0"/>
          <w:numId w:val="32"/>
        </w:numPr>
        <w:ind w:left="851" w:hanging="284"/>
        <w:rPr>
          <w:sz w:val="22"/>
          <w:szCs w:val="22"/>
          <w:lang w:val="lt-LT"/>
        </w:rPr>
      </w:pPr>
      <w:r w:rsidRPr="006B33E3">
        <w:rPr>
          <w:sz w:val="22"/>
          <w:szCs w:val="22"/>
          <w:lang w:val="lt-LT"/>
        </w:rPr>
        <w:t xml:space="preserve">vartojimas suaugusiesiems: iš pradžių 40-100 mg </w:t>
      </w:r>
      <w:proofErr w:type="spellStart"/>
      <w:r w:rsidRPr="006B33E3">
        <w:rPr>
          <w:sz w:val="22"/>
          <w:szCs w:val="22"/>
          <w:lang w:val="lt-LT"/>
        </w:rPr>
        <w:t>i.v</w:t>
      </w:r>
      <w:proofErr w:type="spellEnd"/>
      <w:r w:rsidRPr="006B33E3">
        <w:rPr>
          <w:sz w:val="22"/>
          <w:szCs w:val="22"/>
          <w:lang w:val="lt-LT"/>
        </w:rPr>
        <w:t>., kartoti dozę po 12 valandų arba 16-40 mg kas 6 valandas, 2-3 dienas</w:t>
      </w:r>
      <w:r w:rsidR="002F7A09" w:rsidRPr="006B33E3">
        <w:rPr>
          <w:sz w:val="22"/>
          <w:szCs w:val="22"/>
          <w:lang w:val="lt-LT"/>
        </w:rPr>
        <w:t>;</w:t>
      </w:r>
    </w:p>
    <w:p w14:paraId="2C23D79B" w14:textId="14A9B3A7" w:rsidR="00F530A4" w:rsidRPr="006B33E3" w:rsidRDefault="00F530A4" w:rsidP="00F530A4">
      <w:pPr>
        <w:pStyle w:val="Sraopastraipa"/>
        <w:numPr>
          <w:ilvl w:val="0"/>
          <w:numId w:val="32"/>
        </w:numPr>
        <w:ind w:left="851" w:hanging="284"/>
        <w:rPr>
          <w:sz w:val="22"/>
          <w:szCs w:val="22"/>
          <w:lang w:val="lt-LT"/>
        </w:rPr>
      </w:pPr>
      <w:r w:rsidRPr="006B33E3">
        <w:rPr>
          <w:sz w:val="22"/>
          <w:szCs w:val="22"/>
          <w:lang w:val="lt-LT"/>
        </w:rPr>
        <w:t xml:space="preserve">vartojimas vaikams: iš pradžių 40 mg </w:t>
      </w:r>
      <w:proofErr w:type="spellStart"/>
      <w:r w:rsidRPr="006B33E3">
        <w:rPr>
          <w:sz w:val="22"/>
          <w:szCs w:val="22"/>
          <w:lang w:val="lt-LT"/>
        </w:rPr>
        <w:t>i.v</w:t>
      </w:r>
      <w:proofErr w:type="spellEnd"/>
      <w:r w:rsidRPr="006B33E3">
        <w:rPr>
          <w:sz w:val="22"/>
          <w:szCs w:val="22"/>
          <w:lang w:val="lt-LT"/>
        </w:rPr>
        <w:t>., kartoti dozę po 12 valandų arba 16-40 mg kas 6 valandas, 2-3 dienas.</w:t>
      </w:r>
    </w:p>
    <w:p w14:paraId="4D5DC5F0" w14:textId="0D40A682" w:rsidR="00F530A4" w:rsidRPr="006B33E3" w:rsidRDefault="00F530A4" w:rsidP="00F530A4">
      <w:pPr>
        <w:pStyle w:val="Sraopastraipa"/>
        <w:numPr>
          <w:ilvl w:val="0"/>
          <w:numId w:val="32"/>
        </w:numPr>
        <w:ind w:left="567" w:hanging="567"/>
        <w:rPr>
          <w:sz w:val="22"/>
          <w:szCs w:val="22"/>
          <w:lang w:val="lt-LT"/>
        </w:rPr>
      </w:pPr>
      <w:r w:rsidRPr="006B33E3">
        <w:rPr>
          <w:sz w:val="22"/>
          <w:szCs w:val="22"/>
          <w:lang w:val="lt-LT"/>
        </w:rPr>
        <w:t>Sunkus ūminis astmos priepuolis:</w:t>
      </w:r>
    </w:p>
    <w:p w14:paraId="04407AE8" w14:textId="13BE0B10" w:rsidR="00F530A4" w:rsidRPr="006B33E3" w:rsidRDefault="00F530A4" w:rsidP="00F530A4">
      <w:pPr>
        <w:pStyle w:val="Sraopastraipa"/>
        <w:numPr>
          <w:ilvl w:val="0"/>
          <w:numId w:val="32"/>
        </w:numPr>
        <w:ind w:left="851" w:hanging="284"/>
        <w:rPr>
          <w:sz w:val="22"/>
          <w:szCs w:val="22"/>
          <w:lang w:val="lt-LT"/>
        </w:rPr>
      </w:pPr>
      <w:r w:rsidRPr="006B33E3">
        <w:rPr>
          <w:sz w:val="22"/>
          <w:szCs w:val="22"/>
          <w:lang w:val="lt-LT"/>
        </w:rPr>
        <w:t xml:space="preserve">vartojimas suaugusiesiems: 8-20 mg </w:t>
      </w:r>
      <w:proofErr w:type="spellStart"/>
      <w:r w:rsidRPr="006B33E3">
        <w:rPr>
          <w:sz w:val="22"/>
          <w:szCs w:val="22"/>
          <w:lang w:val="lt-LT"/>
        </w:rPr>
        <w:t>i.v</w:t>
      </w:r>
      <w:proofErr w:type="spellEnd"/>
      <w:r w:rsidRPr="006B33E3">
        <w:rPr>
          <w:sz w:val="22"/>
          <w:szCs w:val="22"/>
          <w:lang w:val="lt-LT"/>
        </w:rPr>
        <w:t xml:space="preserve">. kuo skubiau, jei </w:t>
      </w:r>
      <w:r w:rsidR="002F7A09" w:rsidRPr="006B33E3">
        <w:rPr>
          <w:sz w:val="22"/>
          <w:szCs w:val="22"/>
          <w:lang w:val="lt-LT"/>
        </w:rPr>
        <w:t>būtina</w:t>
      </w:r>
      <w:r w:rsidRPr="006B33E3">
        <w:rPr>
          <w:sz w:val="22"/>
          <w:szCs w:val="22"/>
          <w:lang w:val="lt-LT"/>
        </w:rPr>
        <w:t xml:space="preserve">, </w:t>
      </w:r>
      <w:r w:rsidR="002F7A09" w:rsidRPr="006B33E3">
        <w:rPr>
          <w:sz w:val="22"/>
          <w:szCs w:val="22"/>
          <w:lang w:val="lt-LT"/>
        </w:rPr>
        <w:t xml:space="preserve">reikia </w:t>
      </w:r>
      <w:r w:rsidRPr="006B33E3">
        <w:rPr>
          <w:sz w:val="22"/>
          <w:szCs w:val="22"/>
          <w:lang w:val="lt-LT"/>
        </w:rPr>
        <w:t>kartoti dar vieną 8 mg dozę</w:t>
      </w:r>
      <w:r w:rsidR="002F7A09" w:rsidRPr="006B33E3">
        <w:rPr>
          <w:sz w:val="22"/>
          <w:szCs w:val="22"/>
          <w:lang w:val="lt-LT"/>
        </w:rPr>
        <w:t>,</w:t>
      </w:r>
      <w:r w:rsidRPr="006B33E3">
        <w:rPr>
          <w:sz w:val="22"/>
          <w:szCs w:val="22"/>
          <w:lang w:val="lt-LT"/>
        </w:rPr>
        <w:t xml:space="preserve"> kas 4 val</w:t>
      </w:r>
      <w:r w:rsidR="002F7A09" w:rsidRPr="006B33E3">
        <w:rPr>
          <w:sz w:val="22"/>
          <w:szCs w:val="22"/>
          <w:lang w:val="lt-LT"/>
        </w:rPr>
        <w:t>andas;</w:t>
      </w:r>
    </w:p>
    <w:p w14:paraId="7CBB28EB" w14:textId="373DEAA3" w:rsidR="002F7A09" w:rsidRPr="006B33E3" w:rsidRDefault="002F7A09" w:rsidP="00F530A4">
      <w:pPr>
        <w:pStyle w:val="Sraopastraipa"/>
        <w:numPr>
          <w:ilvl w:val="0"/>
          <w:numId w:val="32"/>
        </w:numPr>
        <w:ind w:left="851" w:hanging="284"/>
        <w:rPr>
          <w:sz w:val="22"/>
          <w:szCs w:val="22"/>
          <w:lang w:val="lt-LT"/>
        </w:rPr>
      </w:pPr>
      <w:r w:rsidRPr="006B33E3">
        <w:rPr>
          <w:sz w:val="22"/>
          <w:szCs w:val="22"/>
          <w:lang w:val="lt-LT"/>
        </w:rPr>
        <w:t xml:space="preserve">vartojimas vaikams: 0,15-0,3 mg/kg kūno svorio arba 1,2 mg/kg kūno svorio </w:t>
      </w:r>
      <w:proofErr w:type="spellStart"/>
      <w:r w:rsidRPr="006B33E3">
        <w:rPr>
          <w:sz w:val="22"/>
          <w:szCs w:val="22"/>
          <w:lang w:val="lt-LT"/>
        </w:rPr>
        <w:t>i.v</w:t>
      </w:r>
      <w:proofErr w:type="spellEnd"/>
      <w:r w:rsidRPr="006B33E3">
        <w:rPr>
          <w:sz w:val="22"/>
          <w:szCs w:val="22"/>
          <w:lang w:val="lt-LT"/>
        </w:rPr>
        <w:t xml:space="preserve">. </w:t>
      </w:r>
      <w:proofErr w:type="spellStart"/>
      <w:r w:rsidRPr="006B33E3">
        <w:rPr>
          <w:sz w:val="22"/>
          <w:szCs w:val="22"/>
          <w:lang w:val="lt-LT"/>
        </w:rPr>
        <w:t>boliusu</w:t>
      </w:r>
      <w:proofErr w:type="spellEnd"/>
      <w:r w:rsidRPr="006B33E3">
        <w:rPr>
          <w:sz w:val="22"/>
          <w:szCs w:val="22"/>
          <w:lang w:val="lt-LT"/>
        </w:rPr>
        <w:t>, po to 0,3 mg/kg, kas 4-6 valandas.</w:t>
      </w:r>
    </w:p>
    <w:p w14:paraId="5D5F5291" w14:textId="418488E9" w:rsidR="002F7A09" w:rsidRPr="006B33E3" w:rsidRDefault="002F7A09" w:rsidP="002F7A09">
      <w:pPr>
        <w:pStyle w:val="Sraopastraipa"/>
        <w:numPr>
          <w:ilvl w:val="0"/>
          <w:numId w:val="32"/>
        </w:numPr>
        <w:ind w:left="567" w:hanging="567"/>
        <w:rPr>
          <w:sz w:val="22"/>
          <w:szCs w:val="22"/>
          <w:lang w:val="lt-LT"/>
        </w:rPr>
      </w:pPr>
      <w:r w:rsidRPr="006B33E3">
        <w:rPr>
          <w:sz w:val="22"/>
          <w:szCs w:val="22"/>
          <w:lang w:val="lt-LT"/>
        </w:rPr>
        <w:t xml:space="preserve">Ūminės odos ligos: </w:t>
      </w:r>
      <w:r w:rsidRPr="006B33E3">
        <w:rPr>
          <w:noProof/>
          <w:snapToGrid w:val="0"/>
          <w:sz w:val="22"/>
          <w:szCs w:val="22"/>
          <w:lang w:val="lt-LT"/>
        </w:rPr>
        <w:t>priklausomai nuo ligos pobūdžio ir masto, paros dozė 8-40 mg į veną, pavieniais atvejais - iki 100 mg. Po to skiriamas gydymas tabletėmis mažėjančiomis dozėmis.</w:t>
      </w:r>
    </w:p>
    <w:p w14:paraId="148520B9" w14:textId="09BD4C11" w:rsidR="002F7A09" w:rsidRPr="006B33E3" w:rsidRDefault="002F7A09" w:rsidP="002F7A09">
      <w:pPr>
        <w:pStyle w:val="Sraopastraipa"/>
        <w:numPr>
          <w:ilvl w:val="0"/>
          <w:numId w:val="32"/>
        </w:numPr>
        <w:ind w:left="567" w:hanging="567"/>
        <w:rPr>
          <w:sz w:val="22"/>
          <w:szCs w:val="22"/>
          <w:lang w:val="lt-LT"/>
        </w:rPr>
      </w:pPr>
      <w:r w:rsidRPr="006B33E3">
        <w:rPr>
          <w:sz w:val="22"/>
          <w:szCs w:val="22"/>
          <w:lang w:val="lt-LT"/>
        </w:rPr>
        <w:t>Sisteminė raudonoji vilkligė: 6-16 mg per parą.</w:t>
      </w:r>
    </w:p>
    <w:p w14:paraId="120E86E8" w14:textId="67D29D8F" w:rsidR="002F7A09" w:rsidRPr="006B33E3" w:rsidRDefault="002F7A09" w:rsidP="002F7A09">
      <w:pPr>
        <w:pStyle w:val="Sraopastraipa"/>
        <w:numPr>
          <w:ilvl w:val="0"/>
          <w:numId w:val="27"/>
        </w:numPr>
        <w:ind w:left="567" w:right="-2" w:hanging="567"/>
        <w:rPr>
          <w:noProof/>
          <w:snapToGrid w:val="0"/>
          <w:sz w:val="22"/>
          <w:szCs w:val="22"/>
          <w:lang w:val="lt-LT"/>
        </w:rPr>
      </w:pPr>
      <w:r w:rsidRPr="006B33E3">
        <w:rPr>
          <w:sz w:val="22"/>
          <w:szCs w:val="22"/>
          <w:lang w:val="lt-LT"/>
        </w:rPr>
        <w:t xml:space="preserve">Labai progresuojanti </w:t>
      </w:r>
      <w:r w:rsidRPr="006B33E3">
        <w:rPr>
          <w:noProof/>
          <w:snapToGrid w:val="0"/>
          <w:sz w:val="22"/>
          <w:szCs w:val="22"/>
          <w:lang w:val="lt-LT"/>
        </w:rPr>
        <w:t>reumatoidinio artrito forma, pvz., forma, kuri labai greitai sukelia sąnarių pažeidimą: 12-16 mg per parą, kai pažeidžiami audiniai už sąnarių ribų: 6-12 mg per parą.</w:t>
      </w:r>
    </w:p>
    <w:p w14:paraId="3E1BDEF3" w14:textId="75D4B576" w:rsidR="002F7A09" w:rsidRPr="006B33E3" w:rsidRDefault="00CF60C8" w:rsidP="002F7A09">
      <w:pPr>
        <w:pStyle w:val="Sraopastraipa"/>
        <w:numPr>
          <w:ilvl w:val="0"/>
          <w:numId w:val="32"/>
        </w:numPr>
        <w:ind w:left="567" w:hanging="567"/>
        <w:rPr>
          <w:sz w:val="22"/>
          <w:szCs w:val="22"/>
          <w:lang w:val="lt-LT"/>
        </w:rPr>
      </w:pPr>
      <w:r w:rsidRPr="006B33E3">
        <w:rPr>
          <w:sz w:val="22"/>
          <w:szCs w:val="22"/>
          <w:lang w:val="lt-LT"/>
        </w:rPr>
        <w:t xml:space="preserve">Sunkūs atvejai, kai pasireiškia į apsinuodijimą panašios būklės: 4-20 mg </w:t>
      </w:r>
      <w:proofErr w:type="spellStart"/>
      <w:r w:rsidRPr="006B33E3">
        <w:rPr>
          <w:sz w:val="22"/>
          <w:szCs w:val="22"/>
          <w:lang w:val="lt-LT"/>
        </w:rPr>
        <w:t>i.v</w:t>
      </w:r>
      <w:proofErr w:type="spellEnd"/>
      <w:r w:rsidRPr="006B33E3">
        <w:rPr>
          <w:sz w:val="22"/>
          <w:szCs w:val="22"/>
          <w:lang w:val="lt-LT"/>
        </w:rPr>
        <w:t xml:space="preserve">. per parą, kelias dienas, tik kartu su atitinkamu </w:t>
      </w:r>
      <w:proofErr w:type="spellStart"/>
      <w:r w:rsidRPr="006B33E3">
        <w:rPr>
          <w:sz w:val="22"/>
          <w:szCs w:val="22"/>
          <w:lang w:val="lt-LT"/>
        </w:rPr>
        <w:t>antiinfekciniu</w:t>
      </w:r>
      <w:proofErr w:type="spellEnd"/>
      <w:r w:rsidRPr="006B33E3">
        <w:rPr>
          <w:sz w:val="22"/>
          <w:szCs w:val="22"/>
          <w:lang w:val="lt-LT"/>
        </w:rPr>
        <w:t xml:space="preserve"> gydymu; pavieniais atvejais (pvz., vidurių šiltinės) pradinės dozės iki 200 mg </w:t>
      </w:r>
      <w:proofErr w:type="spellStart"/>
      <w:r w:rsidRPr="006B33E3">
        <w:rPr>
          <w:sz w:val="22"/>
          <w:szCs w:val="22"/>
          <w:lang w:val="lt-LT"/>
        </w:rPr>
        <w:t>i.v</w:t>
      </w:r>
      <w:proofErr w:type="spellEnd"/>
      <w:r w:rsidRPr="006B33E3">
        <w:rPr>
          <w:sz w:val="22"/>
          <w:szCs w:val="22"/>
          <w:lang w:val="lt-LT"/>
        </w:rPr>
        <w:t>., vėliau palaipsniui mažinamos.</w:t>
      </w:r>
    </w:p>
    <w:p w14:paraId="7C425C0F" w14:textId="679FC0B2" w:rsidR="00CF60C8" w:rsidRPr="006B33E3" w:rsidRDefault="00CF60C8" w:rsidP="002F7A09">
      <w:pPr>
        <w:pStyle w:val="Sraopastraipa"/>
        <w:numPr>
          <w:ilvl w:val="0"/>
          <w:numId w:val="32"/>
        </w:numPr>
        <w:ind w:left="567" w:hanging="567"/>
        <w:rPr>
          <w:sz w:val="22"/>
          <w:szCs w:val="22"/>
          <w:lang w:val="lt-LT"/>
        </w:rPr>
      </w:pPr>
      <w:r w:rsidRPr="006B33E3">
        <w:rPr>
          <w:sz w:val="22"/>
          <w:szCs w:val="22"/>
          <w:lang w:val="lt-LT"/>
        </w:rPr>
        <w:t>Palaikomasis gydymas sergant piktybiniais navikais: iš pradžių 8-16 mg per parą, ilgiau trunkančio gydymo atveju - 4-12 mg per parą.</w:t>
      </w:r>
    </w:p>
    <w:p w14:paraId="76B065E5" w14:textId="2D26EB39" w:rsidR="00CF60C8" w:rsidRPr="006B33E3" w:rsidRDefault="00CF60C8" w:rsidP="002F7A09">
      <w:pPr>
        <w:pStyle w:val="Sraopastraipa"/>
        <w:numPr>
          <w:ilvl w:val="0"/>
          <w:numId w:val="32"/>
        </w:numPr>
        <w:ind w:left="567" w:hanging="567"/>
        <w:rPr>
          <w:sz w:val="22"/>
          <w:szCs w:val="22"/>
          <w:lang w:val="lt-LT"/>
        </w:rPr>
      </w:pPr>
      <w:proofErr w:type="spellStart"/>
      <w:r w:rsidRPr="006B33E3">
        <w:rPr>
          <w:sz w:val="22"/>
          <w:szCs w:val="22"/>
          <w:lang w:val="lt-LT"/>
        </w:rPr>
        <w:t>Citostatikų</w:t>
      </w:r>
      <w:proofErr w:type="spellEnd"/>
      <w:r w:rsidRPr="006B33E3">
        <w:rPr>
          <w:sz w:val="22"/>
          <w:szCs w:val="22"/>
          <w:lang w:val="lt-LT"/>
        </w:rPr>
        <w:t xml:space="preserve"> sukelto vėmimo profilaktika ir gydymas, taikant </w:t>
      </w:r>
      <w:proofErr w:type="spellStart"/>
      <w:r w:rsidRPr="006B33E3">
        <w:rPr>
          <w:sz w:val="22"/>
          <w:szCs w:val="22"/>
          <w:lang w:val="lt-LT"/>
        </w:rPr>
        <w:t>antiemetinį</w:t>
      </w:r>
      <w:proofErr w:type="spellEnd"/>
      <w:r w:rsidRPr="006B33E3">
        <w:rPr>
          <w:sz w:val="22"/>
          <w:szCs w:val="22"/>
          <w:lang w:val="lt-LT"/>
        </w:rPr>
        <w:t xml:space="preserve"> gydymą: 10-20 mg </w:t>
      </w:r>
      <w:proofErr w:type="spellStart"/>
      <w:r w:rsidRPr="006B33E3">
        <w:rPr>
          <w:sz w:val="22"/>
          <w:szCs w:val="22"/>
          <w:lang w:val="lt-LT"/>
        </w:rPr>
        <w:t>i.v</w:t>
      </w:r>
      <w:proofErr w:type="spellEnd"/>
      <w:r w:rsidRPr="006B33E3">
        <w:rPr>
          <w:sz w:val="22"/>
          <w:szCs w:val="22"/>
          <w:lang w:val="lt-LT"/>
        </w:rPr>
        <w:t xml:space="preserve">. prieš pradedant chemoterapiją, po to 4-8 mg 2-3 kartus per parą, 1-3 dienas, pagal poreikį (vidutinio </w:t>
      </w:r>
      <w:proofErr w:type="spellStart"/>
      <w:r w:rsidRPr="006B33E3">
        <w:rPr>
          <w:sz w:val="22"/>
          <w:szCs w:val="22"/>
          <w:lang w:val="lt-LT"/>
        </w:rPr>
        <w:t>emetogeniškumo</w:t>
      </w:r>
      <w:proofErr w:type="spellEnd"/>
      <w:r w:rsidRPr="006B33E3">
        <w:rPr>
          <w:sz w:val="22"/>
          <w:szCs w:val="22"/>
          <w:lang w:val="lt-LT"/>
        </w:rPr>
        <w:t xml:space="preserve"> chemoterapija) arba iki 6 dienų (didelio </w:t>
      </w:r>
      <w:proofErr w:type="spellStart"/>
      <w:r w:rsidRPr="006B33E3">
        <w:rPr>
          <w:sz w:val="22"/>
          <w:szCs w:val="22"/>
          <w:lang w:val="lt-LT"/>
        </w:rPr>
        <w:t>emetogeniškumo</w:t>
      </w:r>
      <w:proofErr w:type="spellEnd"/>
      <w:r w:rsidRPr="006B33E3">
        <w:rPr>
          <w:sz w:val="22"/>
          <w:szCs w:val="22"/>
          <w:lang w:val="lt-LT"/>
        </w:rPr>
        <w:t xml:space="preserve"> chemoterapija).</w:t>
      </w:r>
    </w:p>
    <w:p w14:paraId="491AB4EF" w14:textId="0200D6DD" w:rsidR="00CF60C8" w:rsidRPr="006B33E3" w:rsidRDefault="00CF60C8" w:rsidP="002F7A09">
      <w:pPr>
        <w:pStyle w:val="Sraopastraipa"/>
        <w:numPr>
          <w:ilvl w:val="0"/>
          <w:numId w:val="32"/>
        </w:numPr>
        <w:ind w:left="567" w:hanging="567"/>
        <w:rPr>
          <w:sz w:val="22"/>
          <w:szCs w:val="22"/>
          <w:lang w:val="lt-LT"/>
        </w:rPr>
      </w:pPr>
      <w:r w:rsidRPr="006B33E3">
        <w:rPr>
          <w:sz w:val="22"/>
          <w:szCs w:val="22"/>
          <w:lang w:val="lt-LT"/>
        </w:rPr>
        <w:t>Pooperacinio vėmimo prevencija ir gydymas:</w:t>
      </w:r>
    </w:p>
    <w:p w14:paraId="2A164696" w14:textId="7E42B101" w:rsidR="002F7A09" w:rsidRPr="006B33E3" w:rsidRDefault="00CF60C8" w:rsidP="00CF60C8">
      <w:pPr>
        <w:pStyle w:val="Sraopastraipa"/>
        <w:numPr>
          <w:ilvl w:val="0"/>
          <w:numId w:val="32"/>
        </w:numPr>
        <w:ind w:left="851" w:hanging="284"/>
        <w:rPr>
          <w:sz w:val="22"/>
          <w:szCs w:val="22"/>
          <w:lang w:val="lt-LT"/>
        </w:rPr>
      </w:pPr>
      <w:r w:rsidRPr="006B33E3">
        <w:rPr>
          <w:sz w:val="22"/>
          <w:szCs w:val="22"/>
          <w:lang w:val="lt-LT"/>
        </w:rPr>
        <w:t xml:space="preserve">vartojimas suaugusiesiems: vienkartinė 8-20 mg </w:t>
      </w:r>
      <w:proofErr w:type="spellStart"/>
      <w:r w:rsidRPr="006B33E3">
        <w:rPr>
          <w:sz w:val="22"/>
          <w:szCs w:val="22"/>
          <w:lang w:val="lt-LT"/>
        </w:rPr>
        <w:t>i.v</w:t>
      </w:r>
      <w:proofErr w:type="spellEnd"/>
      <w:r w:rsidRPr="006B33E3">
        <w:rPr>
          <w:sz w:val="22"/>
          <w:szCs w:val="22"/>
          <w:lang w:val="lt-LT"/>
        </w:rPr>
        <w:t>. dozė, prieš operacijos pradžią;</w:t>
      </w:r>
    </w:p>
    <w:p w14:paraId="5F8D6554" w14:textId="30CB348E" w:rsidR="00CF60C8" w:rsidRPr="006B33E3" w:rsidRDefault="00CF60C8" w:rsidP="00CF60C8">
      <w:pPr>
        <w:pStyle w:val="Sraopastraipa"/>
        <w:numPr>
          <w:ilvl w:val="0"/>
          <w:numId w:val="32"/>
        </w:numPr>
        <w:ind w:left="851" w:hanging="284"/>
        <w:rPr>
          <w:sz w:val="22"/>
          <w:szCs w:val="22"/>
          <w:lang w:val="lt-LT"/>
        </w:rPr>
      </w:pPr>
      <w:r w:rsidRPr="006B33E3">
        <w:rPr>
          <w:sz w:val="22"/>
          <w:szCs w:val="22"/>
          <w:lang w:val="lt-LT"/>
        </w:rPr>
        <w:t>vartojimas vyresniems kaip 2 metų vaikams: 0,15-0,5 mg/kg kūno svorio (ne daugiau kaip 16 mg).</w:t>
      </w:r>
    </w:p>
    <w:p w14:paraId="7EABEF8B" w14:textId="38472F21" w:rsidR="00CF60C8" w:rsidRPr="006B33E3" w:rsidRDefault="00CF60C8" w:rsidP="00CF60C8">
      <w:pPr>
        <w:pStyle w:val="Sraopastraipa"/>
        <w:numPr>
          <w:ilvl w:val="0"/>
          <w:numId w:val="32"/>
        </w:numPr>
        <w:ind w:left="567" w:hanging="567"/>
        <w:rPr>
          <w:sz w:val="22"/>
          <w:szCs w:val="22"/>
          <w:lang w:val="lt-LT"/>
        </w:rPr>
      </w:pPr>
      <w:r w:rsidRPr="006B33E3">
        <w:rPr>
          <w:sz w:val="22"/>
          <w:szCs w:val="22"/>
          <w:lang w:val="lt-LT"/>
        </w:rPr>
        <w:t>Covid-19 gydymas:</w:t>
      </w:r>
    </w:p>
    <w:p w14:paraId="1DE7CE6C" w14:textId="6A45A3BF" w:rsidR="00CF60C8" w:rsidRPr="006B33E3" w:rsidRDefault="00CF60C8" w:rsidP="00CF60C8">
      <w:pPr>
        <w:pStyle w:val="Sraopastraipa"/>
        <w:numPr>
          <w:ilvl w:val="0"/>
          <w:numId w:val="32"/>
        </w:numPr>
        <w:ind w:left="851" w:hanging="284"/>
        <w:rPr>
          <w:sz w:val="22"/>
          <w:szCs w:val="22"/>
          <w:lang w:val="lt-LT"/>
        </w:rPr>
      </w:pPr>
      <w:r w:rsidRPr="006B33E3">
        <w:rPr>
          <w:sz w:val="22"/>
          <w:szCs w:val="22"/>
          <w:lang w:val="lt-LT"/>
        </w:rPr>
        <w:t xml:space="preserve">suaugusiesiems pacientams rekomenduojama skirti 7,2 mg </w:t>
      </w:r>
      <w:proofErr w:type="spellStart"/>
      <w:r w:rsidRPr="006B33E3">
        <w:rPr>
          <w:sz w:val="22"/>
          <w:szCs w:val="22"/>
          <w:lang w:val="lt-LT"/>
        </w:rPr>
        <w:t>deksametazono</w:t>
      </w:r>
      <w:proofErr w:type="spellEnd"/>
      <w:r w:rsidRPr="006B33E3">
        <w:rPr>
          <w:sz w:val="22"/>
          <w:szCs w:val="22"/>
          <w:lang w:val="lt-LT"/>
        </w:rPr>
        <w:t xml:space="preserve"> fosfato </w:t>
      </w:r>
      <w:r w:rsidR="00AD06C9" w:rsidRPr="006B33E3">
        <w:rPr>
          <w:sz w:val="22"/>
          <w:szCs w:val="22"/>
          <w:lang w:val="lt-LT"/>
        </w:rPr>
        <w:t xml:space="preserve">dozę </w:t>
      </w:r>
      <w:proofErr w:type="spellStart"/>
      <w:r w:rsidRPr="006B33E3">
        <w:rPr>
          <w:sz w:val="22"/>
          <w:szCs w:val="22"/>
          <w:lang w:val="lt-LT"/>
        </w:rPr>
        <w:t>i.v</w:t>
      </w:r>
      <w:proofErr w:type="spellEnd"/>
      <w:r w:rsidRPr="006B33E3">
        <w:rPr>
          <w:sz w:val="22"/>
          <w:szCs w:val="22"/>
          <w:lang w:val="lt-LT"/>
        </w:rPr>
        <w:t xml:space="preserve">. (atitinka 6 mg </w:t>
      </w:r>
      <w:proofErr w:type="spellStart"/>
      <w:r w:rsidRPr="006B33E3">
        <w:rPr>
          <w:sz w:val="22"/>
          <w:szCs w:val="22"/>
          <w:lang w:val="lt-LT"/>
        </w:rPr>
        <w:t>deksametazono</w:t>
      </w:r>
      <w:proofErr w:type="spellEnd"/>
      <w:r w:rsidRPr="006B33E3">
        <w:rPr>
          <w:sz w:val="22"/>
          <w:szCs w:val="22"/>
          <w:lang w:val="lt-LT"/>
        </w:rPr>
        <w:t xml:space="preserve"> </w:t>
      </w:r>
      <w:proofErr w:type="spellStart"/>
      <w:r w:rsidRPr="006B33E3">
        <w:rPr>
          <w:sz w:val="22"/>
          <w:szCs w:val="22"/>
          <w:lang w:val="lt-LT"/>
        </w:rPr>
        <w:t>i.v</w:t>
      </w:r>
      <w:proofErr w:type="spellEnd"/>
      <w:r w:rsidRPr="006B33E3">
        <w:rPr>
          <w:sz w:val="22"/>
          <w:szCs w:val="22"/>
          <w:lang w:val="lt-LT"/>
        </w:rPr>
        <w:t>.), vieną kartą per parą, iki 10 dienų</w:t>
      </w:r>
      <w:r w:rsidR="00552DEE" w:rsidRPr="006B33E3">
        <w:rPr>
          <w:sz w:val="22"/>
          <w:szCs w:val="22"/>
          <w:lang w:val="lt-LT"/>
        </w:rPr>
        <w:t>;</w:t>
      </w:r>
    </w:p>
    <w:p w14:paraId="4F200D9F" w14:textId="1B5DAFCE" w:rsidR="00552DEE" w:rsidRPr="006B33E3" w:rsidRDefault="00552DEE" w:rsidP="00CF60C8">
      <w:pPr>
        <w:pStyle w:val="Sraopastraipa"/>
        <w:numPr>
          <w:ilvl w:val="0"/>
          <w:numId w:val="32"/>
        </w:numPr>
        <w:ind w:left="851" w:hanging="284"/>
        <w:rPr>
          <w:sz w:val="22"/>
          <w:szCs w:val="22"/>
          <w:lang w:val="lt-LT"/>
        </w:rPr>
      </w:pPr>
      <w:r w:rsidRPr="006B33E3">
        <w:rPr>
          <w:sz w:val="22"/>
          <w:szCs w:val="22"/>
          <w:lang w:val="lt-LT"/>
        </w:rPr>
        <w:t xml:space="preserve">12 metų ir vyresniems paaugliams: </w:t>
      </w:r>
      <w:r w:rsidR="00AD06C9" w:rsidRPr="006B33E3">
        <w:rPr>
          <w:sz w:val="22"/>
          <w:szCs w:val="22"/>
          <w:lang w:val="lt-LT"/>
        </w:rPr>
        <w:t xml:space="preserve">rekomenduojama skirti 7,2 mg </w:t>
      </w:r>
      <w:proofErr w:type="spellStart"/>
      <w:r w:rsidR="00AD06C9" w:rsidRPr="006B33E3">
        <w:rPr>
          <w:sz w:val="22"/>
          <w:szCs w:val="22"/>
          <w:lang w:val="lt-LT"/>
        </w:rPr>
        <w:t>deksametazono</w:t>
      </w:r>
      <w:proofErr w:type="spellEnd"/>
      <w:r w:rsidR="00AD06C9" w:rsidRPr="006B33E3">
        <w:rPr>
          <w:sz w:val="22"/>
          <w:szCs w:val="22"/>
          <w:lang w:val="lt-LT"/>
        </w:rPr>
        <w:t xml:space="preserve"> fosfato dozę </w:t>
      </w:r>
      <w:proofErr w:type="spellStart"/>
      <w:r w:rsidR="00AD06C9" w:rsidRPr="006B33E3">
        <w:rPr>
          <w:sz w:val="22"/>
          <w:szCs w:val="22"/>
          <w:lang w:val="lt-LT"/>
        </w:rPr>
        <w:t>i.v</w:t>
      </w:r>
      <w:proofErr w:type="spellEnd"/>
      <w:r w:rsidR="00AD06C9" w:rsidRPr="006B33E3">
        <w:rPr>
          <w:sz w:val="22"/>
          <w:szCs w:val="22"/>
          <w:lang w:val="lt-LT"/>
        </w:rPr>
        <w:t xml:space="preserve">. (atitinka 6 mg </w:t>
      </w:r>
      <w:proofErr w:type="spellStart"/>
      <w:r w:rsidR="00AD06C9" w:rsidRPr="006B33E3">
        <w:rPr>
          <w:sz w:val="22"/>
          <w:szCs w:val="22"/>
          <w:lang w:val="lt-LT"/>
        </w:rPr>
        <w:t>deksametazono</w:t>
      </w:r>
      <w:proofErr w:type="spellEnd"/>
      <w:r w:rsidR="00AD06C9" w:rsidRPr="006B33E3">
        <w:rPr>
          <w:sz w:val="22"/>
          <w:szCs w:val="22"/>
          <w:lang w:val="lt-LT"/>
        </w:rPr>
        <w:t>), vieną kartą per parą, iki 10 dienų.</w:t>
      </w:r>
    </w:p>
    <w:p w14:paraId="389B9BB7" w14:textId="44B18DAE" w:rsidR="002F7A09" w:rsidRPr="006B33E3" w:rsidRDefault="002F7A09" w:rsidP="002F7A09">
      <w:pPr>
        <w:rPr>
          <w:sz w:val="22"/>
          <w:szCs w:val="22"/>
          <w:lang w:val="lt-LT"/>
        </w:rPr>
      </w:pPr>
    </w:p>
    <w:p w14:paraId="2E0BE045" w14:textId="190DC0ED" w:rsidR="00B95C9B" w:rsidRPr="006B33E3" w:rsidRDefault="00DA2D60" w:rsidP="00B95C9B">
      <w:pPr>
        <w:rPr>
          <w:b/>
          <w:bCs/>
          <w:sz w:val="22"/>
          <w:szCs w:val="22"/>
          <w:lang w:val="lt-LT"/>
        </w:rPr>
      </w:pPr>
      <w:r w:rsidRPr="006B33E3">
        <w:rPr>
          <w:b/>
          <w:bCs/>
          <w:sz w:val="22"/>
          <w:szCs w:val="22"/>
          <w:lang w:val="lt-LT"/>
        </w:rPr>
        <w:t>Lokalus vartojimas</w:t>
      </w:r>
    </w:p>
    <w:p w14:paraId="3FAF0EBA" w14:textId="469F9CC9" w:rsidR="00DA2D60" w:rsidRPr="006B33E3" w:rsidRDefault="00DA2D60" w:rsidP="00B95C9B">
      <w:pPr>
        <w:rPr>
          <w:sz w:val="22"/>
          <w:szCs w:val="22"/>
          <w:lang w:val="lt-LT"/>
        </w:rPr>
      </w:pPr>
      <w:r w:rsidRPr="006B33E3">
        <w:rPr>
          <w:sz w:val="22"/>
          <w:szCs w:val="22"/>
          <w:lang w:val="lt-LT"/>
        </w:rPr>
        <w:t xml:space="preserve">Vietinei infiltracijai ir gydymui injekcijomis paprastai skiriama 4-8 mg; 2 mg </w:t>
      </w:r>
      <w:proofErr w:type="spellStart"/>
      <w:r w:rsidRPr="006B33E3">
        <w:rPr>
          <w:sz w:val="22"/>
          <w:szCs w:val="22"/>
          <w:lang w:val="lt-LT"/>
        </w:rPr>
        <w:t>deksametazono</w:t>
      </w:r>
      <w:proofErr w:type="spellEnd"/>
      <w:r w:rsidRPr="006B33E3">
        <w:rPr>
          <w:sz w:val="22"/>
          <w:szCs w:val="22"/>
          <w:lang w:val="lt-LT"/>
        </w:rPr>
        <w:t xml:space="preserve"> natrio fosfato pakanka, jei jis švirkščiamas į smulkiuosius sąnarius arba skiriamas injekcijai po jungine.</w:t>
      </w:r>
    </w:p>
    <w:p w14:paraId="744E9366" w14:textId="05799BBB" w:rsidR="001250F9" w:rsidRPr="006B33E3" w:rsidRDefault="001250F9" w:rsidP="00B95C9B">
      <w:pPr>
        <w:rPr>
          <w:sz w:val="22"/>
          <w:szCs w:val="22"/>
          <w:lang w:val="lt-LT"/>
        </w:rPr>
      </w:pPr>
    </w:p>
    <w:p w14:paraId="25580929" w14:textId="40A0B96D" w:rsidR="001250F9" w:rsidRPr="006B33E3" w:rsidRDefault="001250F9" w:rsidP="00B95C9B">
      <w:pPr>
        <w:rPr>
          <w:sz w:val="22"/>
          <w:szCs w:val="22"/>
          <w:lang w:val="lt-LT"/>
        </w:rPr>
      </w:pPr>
      <w:r w:rsidRPr="006B33E3">
        <w:rPr>
          <w:b/>
          <w:bCs/>
          <w:snapToGrid w:val="0"/>
          <w:sz w:val="22"/>
          <w:szCs w:val="22"/>
          <w:lang w:val="lt-LT" w:eastAsia="x-none"/>
        </w:rPr>
        <w:t xml:space="preserve">Ką daryti pavartojus per didelę </w:t>
      </w:r>
      <w:r w:rsidRPr="006B33E3">
        <w:rPr>
          <w:b/>
          <w:bCs/>
          <w:sz w:val="22"/>
          <w:szCs w:val="22"/>
          <w:lang w:val="lt-LT" w:eastAsia="lt-LT"/>
        </w:rPr>
        <w:t xml:space="preserve">DEXAMETHASONE </w:t>
      </w:r>
      <w:r w:rsidR="00C54D99">
        <w:rPr>
          <w:b/>
          <w:bCs/>
          <w:sz w:val="22"/>
          <w:szCs w:val="22"/>
          <w:lang w:val="lt-LT" w:eastAsia="lt-LT"/>
        </w:rPr>
        <w:t xml:space="preserve">PHOSPHATE </w:t>
      </w:r>
      <w:r w:rsidRPr="006B33E3">
        <w:rPr>
          <w:b/>
          <w:bCs/>
          <w:sz w:val="22"/>
          <w:szCs w:val="22"/>
          <w:lang w:val="lt-LT" w:eastAsia="lt-LT"/>
        </w:rPr>
        <w:t>MEDOCHEMIE</w:t>
      </w:r>
      <w:r w:rsidRPr="006B33E3">
        <w:rPr>
          <w:b/>
          <w:bCs/>
          <w:snapToGrid w:val="0"/>
          <w:sz w:val="22"/>
          <w:szCs w:val="22"/>
          <w:lang w:val="lt-LT" w:eastAsia="x-none"/>
        </w:rPr>
        <w:t xml:space="preserve"> dozę</w:t>
      </w:r>
    </w:p>
    <w:p w14:paraId="314AAE4E" w14:textId="40667CA0" w:rsidR="00DA2D60" w:rsidRPr="006B33E3" w:rsidRDefault="001250F9" w:rsidP="00B95C9B">
      <w:pPr>
        <w:rPr>
          <w:sz w:val="22"/>
          <w:szCs w:val="22"/>
          <w:lang w:val="lt-LT"/>
        </w:rPr>
      </w:pPr>
      <w:r w:rsidRPr="006B33E3">
        <w:rPr>
          <w:sz w:val="22"/>
          <w:szCs w:val="22"/>
          <w:lang w:val="lt-LT"/>
        </w:rPr>
        <w:lastRenderedPageBreak/>
        <w:t xml:space="preserve">Paprastai </w:t>
      </w:r>
      <w:proofErr w:type="spellStart"/>
      <w:r w:rsidRPr="006B33E3">
        <w:rPr>
          <w:sz w:val="22"/>
          <w:szCs w:val="22"/>
          <w:lang w:val="lt-LT"/>
        </w:rPr>
        <w:t>deksametazonas</w:t>
      </w:r>
      <w:proofErr w:type="spellEnd"/>
      <w:r w:rsidRPr="006B33E3">
        <w:rPr>
          <w:sz w:val="22"/>
          <w:szCs w:val="22"/>
          <w:lang w:val="lt-LT"/>
        </w:rPr>
        <w:t xml:space="preserve"> toleruojamas be komplikacijų, net ir trumpai vartojant didelius jo kiekius. Šį vaistą Jums suleis gydytojas arba slaugytoja. Mažai tikėtina, kad Jums bus suleista per daug arba per mažai, tačiau, jei kyla kokių nors abejonių, pasakykite gydytojui arba slaugytojui.</w:t>
      </w:r>
    </w:p>
    <w:p w14:paraId="36C7EECD" w14:textId="2F20FECC" w:rsidR="001250F9" w:rsidRPr="006B33E3" w:rsidRDefault="001250F9" w:rsidP="00B95C9B">
      <w:pPr>
        <w:rPr>
          <w:sz w:val="22"/>
          <w:szCs w:val="22"/>
          <w:lang w:val="lt-LT"/>
        </w:rPr>
      </w:pPr>
    </w:p>
    <w:p w14:paraId="1FDBA729" w14:textId="4B513C55" w:rsidR="001250F9" w:rsidRPr="006B33E3" w:rsidRDefault="001250F9" w:rsidP="00B95C9B">
      <w:pPr>
        <w:rPr>
          <w:b/>
          <w:bCs/>
          <w:sz w:val="22"/>
          <w:szCs w:val="22"/>
          <w:lang w:val="lt-LT" w:eastAsia="lt-LT"/>
        </w:rPr>
      </w:pPr>
      <w:r w:rsidRPr="006B33E3">
        <w:rPr>
          <w:b/>
          <w:bCs/>
          <w:snapToGrid w:val="0"/>
          <w:sz w:val="22"/>
          <w:szCs w:val="22"/>
          <w:lang w:val="lt-LT" w:eastAsia="x-none"/>
        </w:rPr>
        <w:t xml:space="preserve">Pamiršus pavartoti </w:t>
      </w:r>
      <w:r w:rsidRPr="006B33E3">
        <w:rPr>
          <w:b/>
          <w:bCs/>
          <w:sz w:val="22"/>
          <w:szCs w:val="22"/>
          <w:lang w:val="lt-LT" w:eastAsia="lt-LT"/>
        </w:rPr>
        <w:t xml:space="preserve">DEXAMETHASONE </w:t>
      </w:r>
      <w:r w:rsidR="00C54D99">
        <w:rPr>
          <w:b/>
          <w:bCs/>
          <w:sz w:val="22"/>
          <w:szCs w:val="22"/>
          <w:lang w:val="lt-LT" w:eastAsia="lt-LT"/>
        </w:rPr>
        <w:t xml:space="preserve">PHOSPHATE </w:t>
      </w:r>
      <w:r w:rsidRPr="006B33E3">
        <w:rPr>
          <w:b/>
          <w:bCs/>
          <w:sz w:val="22"/>
          <w:szCs w:val="22"/>
          <w:lang w:val="lt-LT" w:eastAsia="lt-LT"/>
        </w:rPr>
        <w:t>MEDOCHEMIE</w:t>
      </w:r>
    </w:p>
    <w:p w14:paraId="05683DF0" w14:textId="2B8F4481" w:rsidR="001250F9" w:rsidRPr="006B33E3" w:rsidRDefault="001250F9" w:rsidP="00B95C9B">
      <w:pPr>
        <w:rPr>
          <w:sz w:val="22"/>
          <w:szCs w:val="22"/>
          <w:lang w:val="lt-LT"/>
        </w:rPr>
      </w:pPr>
      <w:r w:rsidRPr="006B33E3">
        <w:rPr>
          <w:sz w:val="22"/>
          <w:szCs w:val="22"/>
          <w:lang w:val="lt-LT"/>
        </w:rPr>
        <w:t xml:space="preserve">Praleistą dozę galima </w:t>
      </w:r>
      <w:r w:rsidR="00973A9E" w:rsidRPr="006B33E3">
        <w:rPr>
          <w:sz w:val="22"/>
          <w:szCs w:val="22"/>
          <w:lang w:val="lt-LT"/>
        </w:rPr>
        <w:t>suleisti</w:t>
      </w:r>
      <w:r w:rsidRPr="006B33E3">
        <w:rPr>
          <w:sz w:val="22"/>
          <w:szCs w:val="22"/>
          <w:lang w:val="lt-LT"/>
        </w:rPr>
        <w:t xml:space="preserve"> tą pačią dieną, o </w:t>
      </w:r>
      <w:r w:rsidR="00973A9E" w:rsidRPr="006B33E3">
        <w:rPr>
          <w:sz w:val="22"/>
          <w:szCs w:val="22"/>
          <w:lang w:val="lt-LT"/>
        </w:rPr>
        <w:t>sekančią</w:t>
      </w:r>
      <w:r w:rsidRPr="006B33E3">
        <w:rPr>
          <w:sz w:val="22"/>
          <w:szCs w:val="22"/>
          <w:lang w:val="lt-LT"/>
        </w:rPr>
        <w:t xml:space="preserve"> dieną gydytojo paskirtą dozę reikia </w:t>
      </w:r>
      <w:r w:rsidR="00973A9E" w:rsidRPr="006B33E3">
        <w:rPr>
          <w:sz w:val="22"/>
          <w:szCs w:val="22"/>
          <w:lang w:val="lt-LT"/>
        </w:rPr>
        <w:t>suleisti</w:t>
      </w:r>
      <w:r w:rsidRPr="006B33E3">
        <w:rPr>
          <w:sz w:val="22"/>
          <w:szCs w:val="22"/>
          <w:lang w:val="lt-LT"/>
        </w:rPr>
        <w:t xml:space="preserve"> kaip įprasta.</w:t>
      </w:r>
      <w:r w:rsidR="00973A9E" w:rsidRPr="006B33E3">
        <w:rPr>
          <w:sz w:val="22"/>
          <w:szCs w:val="22"/>
          <w:lang w:val="lt-LT"/>
        </w:rPr>
        <w:t xml:space="preserve"> Jeigu Jums nebus suleistos kelios dozės, tai gali lemti gydomos ligos atsinaujinimą arba paūmėjimą. Tokiais atvejais turėtumėte pasikalbėti su gydytoju, kuris peržiūrės gydymą ir prireikus jį pakoreguos.</w:t>
      </w:r>
    </w:p>
    <w:p w14:paraId="3243D152" w14:textId="30C89437" w:rsidR="00973A9E" w:rsidRPr="006B33E3" w:rsidRDefault="00973A9E" w:rsidP="00B95C9B">
      <w:pPr>
        <w:rPr>
          <w:sz w:val="22"/>
          <w:szCs w:val="22"/>
          <w:lang w:val="lt-LT"/>
        </w:rPr>
      </w:pPr>
      <w:r w:rsidRPr="006B33E3">
        <w:rPr>
          <w:sz w:val="22"/>
          <w:szCs w:val="22"/>
          <w:lang w:val="lt-LT"/>
        </w:rPr>
        <w:t>Negalima vartoti dvigubos dozės norint kompensuoti praleistą dozę.</w:t>
      </w:r>
    </w:p>
    <w:p w14:paraId="19EAC259" w14:textId="5E2E84EE" w:rsidR="00973A9E" w:rsidRPr="006B33E3" w:rsidRDefault="00973A9E" w:rsidP="00B95C9B">
      <w:pPr>
        <w:rPr>
          <w:sz w:val="22"/>
          <w:szCs w:val="22"/>
          <w:lang w:val="lt-LT"/>
        </w:rPr>
      </w:pPr>
    </w:p>
    <w:p w14:paraId="39AE8BEF" w14:textId="4041E433" w:rsidR="00973A9E" w:rsidRPr="006B33E3" w:rsidRDefault="00973A9E" w:rsidP="00B95C9B">
      <w:pPr>
        <w:rPr>
          <w:b/>
          <w:bCs/>
          <w:sz w:val="22"/>
          <w:szCs w:val="22"/>
          <w:lang w:val="lt-LT" w:eastAsia="lt-LT"/>
        </w:rPr>
      </w:pPr>
      <w:r w:rsidRPr="006B33E3">
        <w:rPr>
          <w:b/>
          <w:bCs/>
          <w:snapToGrid w:val="0"/>
          <w:sz w:val="22"/>
          <w:szCs w:val="22"/>
          <w:lang w:val="lt-LT" w:eastAsia="x-none"/>
        </w:rPr>
        <w:t xml:space="preserve">Nustojus vartoti </w:t>
      </w:r>
      <w:r w:rsidRPr="006B33E3">
        <w:rPr>
          <w:b/>
          <w:bCs/>
          <w:sz w:val="22"/>
          <w:szCs w:val="22"/>
          <w:lang w:val="lt-LT" w:eastAsia="lt-LT"/>
        </w:rPr>
        <w:t xml:space="preserve">DEXAMETHASONE </w:t>
      </w:r>
      <w:r w:rsidR="00C54D99">
        <w:rPr>
          <w:b/>
          <w:bCs/>
          <w:sz w:val="22"/>
          <w:szCs w:val="22"/>
          <w:lang w:val="lt-LT" w:eastAsia="lt-LT"/>
        </w:rPr>
        <w:t xml:space="preserve">PHOSPHATE </w:t>
      </w:r>
      <w:r w:rsidRPr="006B33E3">
        <w:rPr>
          <w:b/>
          <w:bCs/>
          <w:sz w:val="22"/>
          <w:szCs w:val="22"/>
          <w:lang w:val="lt-LT" w:eastAsia="lt-LT"/>
        </w:rPr>
        <w:t>MEDOCHEMIE</w:t>
      </w:r>
    </w:p>
    <w:p w14:paraId="225D5097" w14:textId="6C07E997" w:rsidR="00B95C9B" w:rsidRPr="006B33E3" w:rsidRDefault="006362DB" w:rsidP="00B95C9B">
      <w:pPr>
        <w:rPr>
          <w:sz w:val="22"/>
          <w:szCs w:val="22"/>
          <w:lang w:val="lt-LT"/>
        </w:rPr>
      </w:pPr>
      <w:r w:rsidRPr="006B33E3">
        <w:rPr>
          <w:sz w:val="22"/>
          <w:szCs w:val="22"/>
          <w:lang w:val="lt-LT"/>
        </w:rPr>
        <w:t xml:space="preserve">Visada laikykitės gydytojo nurodyto dozavimo režimo. Nenutraukite šio vaisto vartojimo staiga, nes tai gali būti pavojinga. Gydytojas Jums paaiškins, kaip gydymas bus palaipsniui mažinamas. DEXAMETHASONE </w:t>
      </w:r>
      <w:r w:rsidR="00EB75B5">
        <w:rPr>
          <w:sz w:val="22"/>
          <w:szCs w:val="22"/>
          <w:lang w:val="lt-LT"/>
        </w:rPr>
        <w:t xml:space="preserve">PHOSPHATE </w:t>
      </w:r>
      <w:r w:rsidRPr="006B33E3">
        <w:rPr>
          <w:sz w:val="22"/>
          <w:szCs w:val="22"/>
          <w:lang w:val="lt-LT"/>
        </w:rPr>
        <w:t xml:space="preserve">MEDOCHEMIE vartojimo niekada negalima nutraukti be gydytojo leidimo, ypač todėl, kad dėl ilgalaikio gydymo gali sumažėti </w:t>
      </w:r>
      <w:proofErr w:type="spellStart"/>
      <w:r w:rsidRPr="006B33E3">
        <w:rPr>
          <w:sz w:val="22"/>
          <w:szCs w:val="22"/>
          <w:lang w:val="lt-LT"/>
        </w:rPr>
        <w:t>gliukokortikoidų</w:t>
      </w:r>
      <w:proofErr w:type="spellEnd"/>
      <w:r w:rsidRPr="006B33E3">
        <w:rPr>
          <w:sz w:val="22"/>
          <w:szCs w:val="22"/>
          <w:lang w:val="lt-LT"/>
        </w:rPr>
        <w:t xml:space="preserve"> gamyba organizme. </w:t>
      </w:r>
      <w:r w:rsidR="00C75CD6" w:rsidRPr="006B33E3">
        <w:rPr>
          <w:sz w:val="22"/>
          <w:szCs w:val="22"/>
          <w:lang w:val="lt-LT"/>
        </w:rPr>
        <w:t xml:space="preserve">Didelį fizinį stresą sukelianti situacija, nesant pakankamam </w:t>
      </w:r>
      <w:proofErr w:type="spellStart"/>
      <w:r w:rsidR="00C75CD6" w:rsidRPr="006B33E3">
        <w:rPr>
          <w:sz w:val="22"/>
          <w:szCs w:val="22"/>
          <w:lang w:val="lt-LT"/>
        </w:rPr>
        <w:t>gliukokortikoidų</w:t>
      </w:r>
      <w:proofErr w:type="spellEnd"/>
      <w:r w:rsidR="00C75CD6" w:rsidRPr="006B33E3">
        <w:rPr>
          <w:sz w:val="22"/>
          <w:szCs w:val="22"/>
          <w:lang w:val="lt-LT"/>
        </w:rPr>
        <w:t xml:space="preserve"> išsiskyrimui, gali būti mirtina.</w:t>
      </w:r>
    </w:p>
    <w:p w14:paraId="247B77C8" w14:textId="2FAF021C" w:rsidR="00C75CD6" w:rsidRPr="006B33E3" w:rsidRDefault="00C75CD6" w:rsidP="00B95C9B">
      <w:pPr>
        <w:rPr>
          <w:sz w:val="22"/>
          <w:szCs w:val="22"/>
          <w:lang w:val="lt-LT"/>
        </w:rPr>
      </w:pPr>
    </w:p>
    <w:p w14:paraId="162F0936" w14:textId="77777777" w:rsidR="00C75CD6" w:rsidRPr="006B33E3" w:rsidRDefault="00C75CD6" w:rsidP="00C75CD6">
      <w:pPr>
        <w:ind w:right="-2"/>
        <w:rPr>
          <w:noProof/>
          <w:snapToGrid w:val="0"/>
          <w:sz w:val="22"/>
          <w:szCs w:val="22"/>
          <w:lang w:val="lt-LT"/>
        </w:rPr>
      </w:pPr>
      <w:r w:rsidRPr="006B33E3">
        <w:rPr>
          <w:noProof/>
          <w:snapToGrid w:val="0"/>
          <w:sz w:val="22"/>
          <w:szCs w:val="22"/>
          <w:lang w:val="lt-LT"/>
        </w:rPr>
        <w:t>Jeigu kiltų daugiau klausimų dėl šio vaisto vartojimo, kreipkitės į gydytoją, vaistininką arba slaugytoją.</w:t>
      </w:r>
    </w:p>
    <w:p w14:paraId="1ADC5A6E" w14:textId="77777777" w:rsidR="00582A8A" w:rsidRPr="006B33E3" w:rsidRDefault="00582A8A" w:rsidP="00582A8A">
      <w:pPr>
        <w:widowControl w:val="0"/>
        <w:rPr>
          <w:sz w:val="22"/>
          <w:szCs w:val="22"/>
          <w:lang w:val="lt-LT" w:eastAsia="lt-LT"/>
        </w:rPr>
      </w:pPr>
    </w:p>
    <w:p w14:paraId="1285F90B" w14:textId="77777777" w:rsidR="00582A8A" w:rsidRPr="006B33E3" w:rsidRDefault="00582A8A" w:rsidP="00582A8A">
      <w:pPr>
        <w:widowControl w:val="0"/>
        <w:rPr>
          <w:sz w:val="22"/>
          <w:szCs w:val="22"/>
          <w:lang w:val="lt-LT" w:eastAsia="lt-LT"/>
        </w:rPr>
      </w:pPr>
    </w:p>
    <w:p w14:paraId="38AFCE9F" w14:textId="77777777" w:rsidR="00582A8A" w:rsidRPr="006B33E3" w:rsidRDefault="00582A8A" w:rsidP="00582A8A">
      <w:pPr>
        <w:widowControl w:val="0"/>
        <w:outlineLvl w:val="0"/>
        <w:rPr>
          <w:b/>
          <w:sz w:val="22"/>
          <w:szCs w:val="22"/>
          <w:lang w:val="lt-LT" w:eastAsia="lt-LT"/>
        </w:rPr>
      </w:pPr>
      <w:r w:rsidRPr="006B33E3">
        <w:rPr>
          <w:b/>
          <w:sz w:val="22"/>
          <w:szCs w:val="22"/>
          <w:lang w:val="lt-LT" w:eastAsia="lt-LT"/>
        </w:rPr>
        <w:t>4. Galimas šalutinis poveikis</w:t>
      </w:r>
    </w:p>
    <w:p w14:paraId="4B96895F" w14:textId="77777777" w:rsidR="00582A8A" w:rsidRPr="006B33E3" w:rsidRDefault="00582A8A" w:rsidP="00582A8A">
      <w:pPr>
        <w:widowControl w:val="0"/>
        <w:rPr>
          <w:i/>
          <w:sz w:val="22"/>
          <w:szCs w:val="22"/>
          <w:lang w:val="lt-LT" w:eastAsia="lt-LT"/>
        </w:rPr>
      </w:pPr>
    </w:p>
    <w:p w14:paraId="6920D2A8" w14:textId="77777777" w:rsidR="00582A8A" w:rsidRPr="006B33E3" w:rsidRDefault="00582A8A" w:rsidP="00582A8A">
      <w:pPr>
        <w:widowControl w:val="0"/>
        <w:outlineLvl w:val="0"/>
        <w:rPr>
          <w:sz w:val="22"/>
          <w:szCs w:val="22"/>
          <w:lang w:val="lt-LT" w:eastAsia="lt-LT"/>
        </w:rPr>
      </w:pPr>
      <w:r w:rsidRPr="006B33E3">
        <w:rPr>
          <w:sz w:val="22"/>
          <w:szCs w:val="22"/>
          <w:lang w:val="lt-LT" w:eastAsia="lt-LT"/>
        </w:rPr>
        <w:t>Šis vaistas,</w:t>
      </w:r>
      <w:r w:rsidRPr="006B33E3">
        <w:rPr>
          <w:i/>
          <w:sz w:val="22"/>
          <w:szCs w:val="22"/>
          <w:lang w:val="lt-LT" w:eastAsia="lt-LT"/>
        </w:rPr>
        <w:t xml:space="preserve"> </w:t>
      </w:r>
      <w:r w:rsidRPr="006B33E3">
        <w:rPr>
          <w:sz w:val="22"/>
          <w:szCs w:val="22"/>
          <w:lang w:val="lt-LT" w:eastAsia="lt-LT"/>
        </w:rPr>
        <w:t>kaip ir visi kiti, gali sukelti šalutinį poveikį, nors jis pasireiškia ne visiems žmonėms.</w:t>
      </w:r>
    </w:p>
    <w:p w14:paraId="2B3E6C5F" w14:textId="77777777" w:rsidR="00582A8A" w:rsidRPr="006B33E3" w:rsidRDefault="00582A8A" w:rsidP="00582A8A">
      <w:pPr>
        <w:widowControl w:val="0"/>
        <w:outlineLvl w:val="0"/>
        <w:rPr>
          <w:sz w:val="22"/>
          <w:szCs w:val="22"/>
          <w:lang w:val="lt-LT" w:eastAsia="lt-LT"/>
        </w:rPr>
      </w:pPr>
    </w:p>
    <w:p w14:paraId="45AF6543" w14:textId="59E1EA83" w:rsidR="00C75CD6" w:rsidRPr="006B33E3" w:rsidRDefault="00C75CD6" w:rsidP="00582A8A">
      <w:pPr>
        <w:widowControl w:val="0"/>
        <w:outlineLvl w:val="0"/>
        <w:rPr>
          <w:sz w:val="22"/>
          <w:szCs w:val="22"/>
          <w:lang w:val="lt-LT" w:eastAsia="lt-LT"/>
        </w:rPr>
      </w:pPr>
      <w:r w:rsidRPr="006B33E3">
        <w:rPr>
          <w:sz w:val="22"/>
          <w:szCs w:val="22"/>
          <w:lang w:val="lt-LT" w:eastAsia="lt-LT"/>
        </w:rPr>
        <w:t xml:space="preserve">Jeigu gydymo </w:t>
      </w:r>
      <w:r w:rsidRPr="006B33E3">
        <w:rPr>
          <w:sz w:val="22"/>
          <w:szCs w:val="22"/>
          <w:lang w:val="lt-LT"/>
        </w:rPr>
        <w:t xml:space="preserve">DEXAMETHASONE </w:t>
      </w:r>
      <w:r w:rsidR="00C54D99">
        <w:rPr>
          <w:sz w:val="22"/>
          <w:szCs w:val="22"/>
          <w:lang w:val="lt-LT"/>
        </w:rPr>
        <w:t xml:space="preserve">PHOSPHATE </w:t>
      </w:r>
      <w:r w:rsidRPr="006B33E3">
        <w:rPr>
          <w:sz w:val="22"/>
          <w:szCs w:val="22"/>
          <w:lang w:val="lt-LT"/>
        </w:rPr>
        <w:t xml:space="preserve">MEDOCHEMIE </w:t>
      </w:r>
      <w:r w:rsidRPr="006B33E3">
        <w:rPr>
          <w:sz w:val="22"/>
          <w:szCs w:val="22"/>
          <w:lang w:val="lt-LT" w:eastAsia="lt-LT"/>
        </w:rPr>
        <w:t>metu pastebėjote bet kurį iš išvardytų šalutinių poveikių arba kitą šalutinį poveikį, kreipkitės į gydytoją arba vaistininką. Niekada nenutraukite gydymo savo nuožiūra.</w:t>
      </w:r>
    </w:p>
    <w:p w14:paraId="66086874" w14:textId="77777777" w:rsidR="00C75CD6" w:rsidRPr="006B33E3" w:rsidRDefault="00C75CD6" w:rsidP="00582A8A">
      <w:pPr>
        <w:widowControl w:val="0"/>
        <w:outlineLvl w:val="0"/>
        <w:rPr>
          <w:sz w:val="22"/>
          <w:szCs w:val="22"/>
          <w:lang w:val="lt-LT" w:eastAsia="lt-LT"/>
        </w:rPr>
      </w:pPr>
    </w:p>
    <w:p w14:paraId="5C4E7A79" w14:textId="023C72EF" w:rsidR="00C75CD6" w:rsidRPr="006B33E3" w:rsidRDefault="00C75CD6" w:rsidP="00582A8A">
      <w:pPr>
        <w:widowControl w:val="0"/>
        <w:outlineLvl w:val="0"/>
        <w:rPr>
          <w:sz w:val="22"/>
          <w:szCs w:val="22"/>
          <w:lang w:val="lt-LT" w:eastAsia="lt-LT"/>
        </w:rPr>
      </w:pPr>
      <w:r w:rsidRPr="006B33E3">
        <w:rPr>
          <w:sz w:val="22"/>
          <w:szCs w:val="22"/>
          <w:lang w:val="lt-LT" w:eastAsia="lt-LT"/>
        </w:rPr>
        <w:t xml:space="preserve">Trumpalaikio gydymo </w:t>
      </w:r>
      <w:proofErr w:type="spellStart"/>
      <w:r w:rsidRPr="006B33E3">
        <w:rPr>
          <w:sz w:val="22"/>
          <w:szCs w:val="22"/>
          <w:lang w:val="lt-LT" w:eastAsia="lt-LT"/>
        </w:rPr>
        <w:t>deksametazonu</w:t>
      </w:r>
      <w:proofErr w:type="spellEnd"/>
      <w:r w:rsidRPr="006B33E3">
        <w:rPr>
          <w:sz w:val="22"/>
          <w:szCs w:val="22"/>
          <w:lang w:val="lt-LT" w:eastAsia="lt-LT"/>
        </w:rPr>
        <w:t xml:space="preserve"> metu nepageidaujamo poveikio pasireiškimo rizika yra maža, išskyrus </w:t>
      </w:r>
      <w:proofErr w:type="spellStart"/>
      <w:r w:rsidRPr="006B33E3">
        <w:rPr>
          <w:sz w:val="22"/>
          <w:szCs w:val="22"/>
          <w:lang w:val="lt-LT" w:eastAsia="lt-LT"/>
        </w:rPr>
        <w:t>parenterinį</w:t>
      </w:r>
      <w:proofErr w:type="spellEnd"/>
      <w:r w:rsidRPr="006B33E3">
        <w:rPr>
          <w:sz w:val="22"/>
          <w:szCs w:val="22"/>
          <w:lang w:val="lt-LT" w:eastAsia="lt-LT"/>
        </w:rPr>
        <w:t xml:space="preserve"> gydymą didelėmis dozėmis, kai gali atsirasti elektrolitų pokyčių, patinimų, galimas kraujospūdžio padidėjimas, širdies sustojimas, širdies ritmo sutrikimai ar traukuliai, taip pat trumpalaikio gydymo metu gali pasireikšti klinikiniai infekcijų požymiai.</w:t>
      </w:r>
      <w:r w:rsidRPr="006B33E3">
        <w:rPr>
          <w:sz w:val="22"/>
          <w:szCs w:val="22"/>
          <w:lang w:val="lt-LT"/>
        </w:rPr>
        <w:t xml:space="preserve"> </w:t>
      </w:r>
      <w:r w:rsidRPr="006B33E3">
        <w:rPr>
          <w:sz w:val="22"/>
          <w:szCs w:val="22"/>
          <w:lang w:val="lt-LT" w:eastAsia="lt-LT"/>
        </w:rPr>
        <w:t xml:space="preserve">Reikėtų atkreipti dėmesį į galimas skrandžio ir žarnyno opas (dažnai sukeltas streso), nes gydymas </w:t>
      </w:r>
      <w:proofErr w:type="spellStart"/>
      <w:r w:rsidRPr="006B33E3">
        <w:rPr>
          <w:sz w:val="22"/>
          <w:szCs w:val="22"/>
          <w:lang w:val="lt-LT" w:eastAsia="lt-LT"/>
        </w:rPr>
        <w:t>kortikoidais</w:t>
      </w:r>
      <w:proofErr w:type="spellEnd"/>
      <w:r w:rsidRPr="006B33E3">
        <w:rPr>
          <w:sz w:val="22"/>
          <w:szCs w:val="22"/>
          <w:lang w:val="lt-LT" w:eastAsia="lt-LT"/>
        </w:rPr>
        <w:t xml:space="preserve"> gali palengvinti jų simptomus, taip pat ir į sumažėjusį gliukozės toleravimą.</w:t>
      </w:r>
    </w:p>
    <w:p w14:paraId="0177B917" w14:textId="77777777" w:rsidR="00C75CD6" w:rsidRPr="006B33E3" w:rsidRDefault="00C75CD6" w:rsidP="00582A8A">
      <w:pPr>
        <w:widowControl w:val="0"/>
        <w:outlineLvl w:val="0"/>
        <w:rPr>
          <w:sz w:val="22"/>
          <w:szCs w:val="22"/>
          <w:lang w:val="lt-LT" w:eastAsia="lt-LT"/>
        </w:rPr>
      </w:pPr>
    </w:p>
    <w:p w14:paraId="6911988C" w14:textId="6A717C9D" w:rsidR="00C75CD6" w:rsidRPr="006B33E3" w:rsidRDefault="00C75CD6" w:rsidP="00582A8A">
      <w:pPr>
        <w:widowControl w:val="0"/>
        <w:outlineLvl w:val="0"/>
        <w:rPr>
          <w:b/>
          <w:bCs/>
          <w:sz w:val="22"/>
          <w:szCs w:val="22"/>
          <w:lang w:val="lt-LT" w:eastAsia="lt-LT"/>
        </w:rPr>
      </w:pPr>
      <w:r w:rsidRPr="006B33E3">
        <w:rPr>
          <w:b/>
          <w:bCs/>
          <w:sz w:val="22"/>
          <w:szCs w:val="22"/>
          <w:lang w:val="lt-LT" w:eastAsia="lt-LT"/>
        </w:rPr>
        <w:t>Jei pasireiškia bet kuris iš toliau išvardytų simptomų, nedelsdami praneškite gydytojui:</w:t>
      </w:r>
    </w:p>
    <w:p w14:paraId="48FBE0F1" w14:textId="57C6307E" w:rsidR="00C75CD6" w:rsidRPr="006B33E3" w:rsidRDefault="00C75CD6" w:rsidP="00C75CD6">
      <w:pPr>
        <w:pStyle w:val="Sraopastraipa"/>
        <w:widowControl w:val="0"/>
        <w:numPr>
          <w:ilvl w:val="0"/>
          <w:numId w:val="33"/>
        </w:numPr>
        <w:ind w:left="567" w:hanging="567"/>
        <w:outlineLvl w:val="0"/>
        <w:rPr>
          <w:sz w:val="22"/>
          <w:szCs w:val="22"/>
          <w:lang w:val="lt-LT" w:eastAsia="lt-LT"/>
        </w:rPr>
      </w:pPr>
      <w:r w:rsidRPr="006B33E3">
        <w:rPr>
          <w:sz w:val="22"/>
          <w:szCs w:val="22"/>
          <w:lang w:val="lt-LT" w:eastAsia="lt-LT"/>
        </w:rPr>
        <w:t>sunkios alerginės reakcijos iki anafilaksinio šoko (labai reti atvejai). Gali pasireikšti staigus niežtintis išbėrimas (dilgėlinė), rankų, pėdų, kulkšnių, veido, lūpų, burnos ar gerklės patinimas (dėl to gali būti sunku ryti ar kvėpuoti), galite jausti, kad alpstate;</w:t>
      </w:r>
    </w:p>
    <w:p w14:paraId="693F3EA4" w14:textId="3A90C07A" w:rsidR="00C75CD6" w:rsidRPr="006B33E3" w:rsidRDefault="00E635E6" w:rsidP="00C75CD6">
      <w:pPr>
        <w:pStyle w:val="Sraopastraipa"/>
        <w:widowControl w:val="0"/>
        <w:numPr>
          <w:ilvl w:val="0"/>
          <w:numId w:val="33"/>
        </w:numPr>
        <w:ind w:left="567" w:hanging="567"/>
        <w:outlineLvl w:val="0"/>
        <w:rPr>
          <w:sz w:val="22"/>
          <w:szCs w:val="22"/>
          <w:lang w:val="lt-LT" w:eastAsia="lt-LT"/>
        </w:rPr>
      </w:pPr>
      <w:r w:rsidRPr="006B33E3">
        <w:rPr>
          <w:sz w:val="22"/>
          <w:szCs w:val="22"/>
          <w:lang w:val="lt-LT" w:eastAsia="lt-LT"/>
        </w:rPr>
        <w:t>nemalonūs pojūčiai skrandyje ar žarnyne, skausmas nugaros, pečių ar klubų srityje, psichologinės problemos, neįprasti cukraus kiekio kraujyje svyravimai (sergantiems cukriniu diabetu).</w:t>
      </w:r>
    </w:p>
    <w:p w14:paraId="2098E130" w14:textId="6D658B1E" w:rsidR="00C75CD6" w:rsidRPr="006B33E3" w:rsidRDefault="00C75CD6" w:rsidP="00582A8A">
      <w:pPr>
        <w:widowControl w:val="0"/>
        <w:outlineLvl w:val="0"/>
        <w:rPr>
          <w:sz w:val="22"/>
          <w:szCs w:val="22"/>
          <w:lang w:val="lt-LT" w:eastAsia="lt-LT"/>
        </w:rPr>
      </w:pPr>
    </w:p>
    <w:p w14:paraId="6B96EE10" w14:textId="04916AE0" w:rsidR="009F69A0" w:rsidRPr="006B33E3" w:rsidRDefault="009F69A0" w:rsidP="00582A8A">
      <w:pPr>
        <w:widowControl w:val="0"/>
        <w:outlineLvl w:val="0"/>
        <w:rPr>
          <w:sz w:val="22"/>
          <w:szCs w:val="22"/>
          <w:lang w:val="lt-LT" w:eastAsia="lt-LT"/>
        </w:rPr>
      </w:pPr>
      <w:r w:rsidRPr="006B33E3">
        <w:rPr>
          <w:sz w:val="22"/>
          <w:szCs w:val="22"/>
          <w:lang w:val="lt-LT" w:eastAsia="lt-LT"/>
        </w:rPr>
        <w:t>Ilgalaikio gydymo šiuo vaistu atvejais, ypač gydant didelėmis dozėmis, galima tikėtis nuolat pasireiškiančio, įvairaus sunkumo šalutinio poveikio (dažnis negali būti įvertintas pagal turimus duomenis).</w:t>
      </w:r>
    </w:p>
    <w:p w14:paraId="3AD791A4" w14:textId="77777777" w:rsidR="00C75CD6" w:rsidRPr="006B33E3" w:rsidRDefault="00C75CD6" w:rsidP="00582A8A">
      <w:pPr>
        <w:widowControl w:val="0"/>
        <w:outlineLvl w:val="0"/>
        <w:rPr>
          <w:sz w:val="22"/>
          <w:szCs w:val="22"/>
          <w:lang w:val="lt-LT" w:eastAsia="lt-LT"/>
        </w:rPr>
      </w:pPr>
    </w:p>
    <w:p w14:paraId="0BAD6984" w14:textId="0FB7F60E" w:rsidR="00C75CD6" w:rsidRPr="006B33E3" w:rsidRDefault="009F69A0" w:rsidP="00582A8A">
      <w:pPr>
        <w:widowControl w:val="0"/>
        <w:outlineLvl w:val="0"/>
        <w:rPr>
          <w:b/>
          <w:bCs/>
          <w:sz w:val="22"/>
          <w:szCs w:val="22"/>
          <w:lang w:val="lt-LT" w:eastAsia="lt-LT"/>
        </w:rPr>
      </w:pPr>
      <w:r w:rsidRPr="006B33E3">
        <w:rPr>
          <w:b/>
          <w:bCs/>
          <w:sz w:val="22"/>
          <w:szCs w:val="22"/>
          <w:lang w:val="lt-LT" w:eastAsia="lt-LT"/>
        </w:rPr>
        <w:t xml:space="preserve">Infekcijos ir </w:t>
      </w:r>
      <w:proofErr w:type="spellStart"/>
      <w:r w:rsidRPr="006B33E3">
        <w:rPr>
          <w:b/>
          <w:bCs/>
          <w:sz w:val="22"/>
          <w:szCs w:val="22"/>
          <w:lang w:val="lt-LT" w:eastAsia="lt-LT"/>
        </w:rPr>
        <w:t>infestacijos</w:t>
      </w:r>
      <w:proofErr w:type="spellEnd"/>
    </w:p>
    <w:p w14:paraId="5128EA03" w14:textId="18289BEE" w:rsidR="00C75CD6" w:rsidRPr="006B33E3" w:rsidRDefault="009F69A0" w:rsidP="00582A8A">
      <w:pPr>
        <w:widowControl w:val="0"/>
        <w:outlineLvl w:val="0"/>
        <w:rPr>
          <w:sz w:val="22"/>
          <w:szCs w:val="22"/>
          <w:lang w:val="lt-LT" w:eastAsia="lt-LT"/>
        </w:rPr>
      </w:pPr>
      <w:r w:rsidRPr="006B33E3">
        <w:rPr>
          <w:sz w:val="22"/>
          <w:szCs w:val="22"/>
          <w:lang w:val="lt-LT" w:eastAsia="lt-LT"/>
        </w:rPr>
        <w:t xml:space="preserve">Infekcijų maskavimas, virusinių, grybelinių, bakterinių infekcijų ir parazitinių ar oportunistinių infekcijų </w:t>
      </w:r>
      <w:r w:rsidR="00D40D19" w:rsidRPr="006B33E3">
        <w:rPr>
          <w:sz w:val="22"/>
          <w:szCs w:val="22"/>
          <w:lang w:val="lt-LT" w:eastAsia="lt-LT"/>
        </w:rPr>
        <w:t>pasireiškimas</w:t>
      </w:r>
      <w:r w:rsidRPr="006B33E3">
        <w:rPr>
          <w:sz w:val="22"/>
          <w:szCs w:val="22"/>
          <w:lang w:val="lt-LT" w:eastAsia="lt-LT"/>
        </w:rPr>
        <w:t xml:space="preserve"> ir pasunkėjimas, </w:t>
      </w:r>
      <w:r w:rsidRPr="006B33E3">
        <w:rPr>
          <w:color w:val="000000" w:themeColor="text1"/>
          <w:sz w:val="22"/>
          <w:szCs w:val="22"/>
          <w:lang w:val="lt-LT" w:eastAsia="lt-LT"/>
        </w:rPr>
        <w:t xml:space="preserve">siūlinių kirmėlių </w:t>
      </w:r>
      <w:r w:rsidRPr="006B33E3">
        <w:rPr>
          <w:sz w:val="22"/>
          <w:szCs w:val="22"/>
          <w:lang w:val="lt-LT" w:eastAsia="lt-LT"/>
        </w:rPr>
        <w:t>infekcijos suaktyvėjimas.</w:t>
      </w:r>
    </w:p>
    <w:p w14:paraId="13BDAF8A" w14:textId="6F040D2F" w:rsidR="00D40D19" w:rsidRPr="006B33E3" w:rsidRDefault="00D40D19" w:rsidP="00582A8A">
      <w:pPr>
        <w:widowControl w:val="0"/>
        <w:outlineLvl w:val="0"/>
        <w:rPr>
          <w:sz w:val="22"/>
          <w:szCs w:val="22"/>
          <w:lang w:val="lt-LT" w:eastAsia="lt-LT"/>
        </w:rPr>
      </w:pPr>
    </w:p>
    <w:p w14:paraId="422273A5" w14:textId="3EBB64E5" w:rsidR="00D40D19" w:rsidRPr="006B33E3" w:rsidRDefault="00D40D19" w:rsidP="00D40D19">
      <w:pPr>
        <w:widowControl w:val="0"/>
        <w:rPr>
          <w:snapToGrid w:val="0"/>
          <w:color w:val="000000"/>
          <w:sz w:val="22"/>
          <w:szCs w:val="22"/>
          <w:lang w:val="lt-LT"/>
        </w:rPr>
      </w:pPr>
      <w:r w:rsidRPr="006B33E3">
        <w:rPr>
          <w:b/>
          <w:bCs/>
          <w:snapToGrid w:val="0"/>
          <w:color w:val="000000"/>
          <w:sz w:val="22"/>
          <w:szCs w:val="22"/>
          <w:lang w:val="lt-LT"/>
        </w:rPr>
        <w:t>Kraujo ir limfinės sistemos sutrikimai</w:t>
      </w:r>
    </w:p>
    <w:p w14:paraId="361A8ADF" w14:textId="6ED60FDA" w:rsidR="00D40D19" w:rsidRPr="006B33E3" w:rsidRDefault="00D40D19" w:rsidP="00D40D19">
      <w:pPr>
        <w:widowControl w:val="0"/>
        <w:rPr>
          <w:snapToGrid w:val="0"/>
          <w:color w:val="000000"/>
          <w:sz w:val="22"/>
          <w:szCs w:val="22"/>
          <w:lang w:val="lt-LT"/>
        </w:rPr>
      </w:pPr>
      <w:r w:rsidRPr="006B33E3">
        <w:rPr>
          <w:snapToGrid w:val="0"/>
          <w:color w:val="000000"/>
          <w:sz w:val="22"/>
          <w:szCs w:val="22"/>
          <w:lang w:val="lt-LT"/>
        </w:rPr>
        <w:t>Kraujo ląstelių skaičiaus pokyčiai (padidėjęs baltųjų kraujo kūnelių arba visų kraujo kūnelių skaičius, sumažėjęs tam tikrų baltųjų kraujo kūnelių skaičius).</w:t>
      </w:r>
    </w:p>
    <w:p w14:paraId="252B085F" w14:textId="7EECE6D2" w:rsidR="00D40D19" w:rsidRPr="006B33E3" w:rsidRDefault="00D40D19" w:rsidP="00D40D19">
      <w:pPr>
        <w:widowControl w:val="0"/>
        <w:rPr>
          <w:snapToGrid w:val="0"/>
          <w:color w:val="000000"/>
          <w:sz w:val="22"/>
          <w:szCs w:val="22"/>
          <w:lang w:val="lt-LT"/>
        </w:rPr>
      </w:pPr>
    </w:p>
    <w:p w14:paraId="615FFCF9" w14:textId="5BCCD0A0" w:rsidR="00D40D19" w:rsidRPr="006B33E3" w:rsidRDefault="00D40D19" w:rsidP="00D40D19">
      <w:pPr>
        <w:widowControl w:val="0"/>
        <w:rPr>
          <w:b/>
          <w:bCs/>
          <w:snapToGrid w:val="0"/>
          <w:color w:val="000000"/>
          <w:sz w:val="22"/>
          <w:szCs w:val="22"/>
          <w:lang w:val="lt-LT"/>
        </w:rPr>
      </w:pPr>
      <w:r w:rsidRPr="006B33E3">
        <w:rPr>
          <w:b/>
          <w:bCs/>
          <w:snapToGrid w:val="0"/>
          <w:color w:val="000000"/>
          <w:sz w:val="22"/>
          <w:szCs w:val="22"/>
          <w:lang w:val="lt-LT"/>
        </w:rPr>
        <w:t>Imuninės sistemos sutrikimai</w:t>
      </w:r>
    </w:p>
    <w:p w14:paraId="097AABEE" w14:textId="148C33B1" w:rsidR="00D40D19" w:rsidRPr="006B33E3" w:rsidRDefault="000D11D1" w:rsidP="00582A8A">
      <w:pPr>
        <w:widowControl w:val="0"/>
        <w:outlineLvl w:val="0"/>
        <w:rPr>
          <w:sz w:val="22"/>
          <w:szCs w:val="22"/>
          <w:lang w:val="lt-LT" w:eastAsia="lt-LT"/>
        </w:rPr>
      </w:pPr>
      <w:r w:rsidRPr="006B33E3">
        <w:rPr>
          <w:sz w:val="22"/>
          <w:szCs w:val="22"/>
          <w:lang w:val="lt-LT" w:eastAsia="lt-LT"/>
        </w:rPr>
        <w:t xml:space="preserve">Padidėjusio jautrumo reakcijos (pvz., išbėrimas pavartojus vaisto), sunkios anafilaksinės reakcijos, pavyzdžiui, širdies ritmo sutrikimai, bronchų spazmas (bronchų lygiųjų raumenų sutraukimas), aukštas arba žemas kraujospūdis, kraujotakos </w:t>
      </w:r>
      <w:proofErr w:type="spellStart"/>
      <w:r w:rsidRPr="006B33E3">
        <w:rPr>
          <w:sz w:val="22"/>
          <w:szCs w:val="22"/>
          <w:lang w:val="lt-LT" w:eastAsia="lt-LT"/>
        </w:rPr>
        <w:t>kolapsas</w:t>
      </w:r>
      <w:proofErr w:type="spellEnd"/>
      <w:r w:rsidRPr="006B33E3">
        <w:rPr>
          <w:sz w:val="22"/>
          <w:szCs w:val="22"/>
          <w:lang w:val="lt-LT" w:eastAsia="lt-LT"/>
        </w:rPr>
        <w:t>, širdies sustojimas, imuninės sistemos susilpnėjimas.</w:t>
      </w:r>
    </w:p>
    <w:p w14:paraId="61A7BB9B" w14:textId="7AD50CE3" w:rsidR="000D11D1" w:rsidRPr="006B33E3" w:rsidRDefault="000D11D1" w:rsidP="00582A8A">
      <w:pPr>
        <w:widowControl w:val="0"/>
        <w:outlineLvl w:val="0"/>
        <w:rPr>
          <w:sz w:val="22"/>
          <w:szCs w:val="22"/>
          <w:lang w:val="lt-LT" w:eastAsia="lt-LT"/>
        </w:rPr>
      </w:pPr>
    </w:p>
    <w:p w14:paraId="14445B1F" w14:textId="33C114B9" w:rsidR="00B57CD2" w:rsidRPr="006B33E3" w:rsidRDefault="00B57CD2" w:rsidP="00B57CD2">
      <w:pPr>
        <w:widowControl w:val="0"/>
        <w:rPr>
          <w:sz w:val="22"/>
          <w:szCs w:val="22"/>
          <w:lang w:val="lt-LT" w:eastAsia="lt-LT"/>
        </w:rPr>
      </w:pPr>
      <w:r w:rsidRPr="006B33E3">
        <w:rPr>
          <w:b/>
          <w:bCs/>
          <w:sz w:val="22"/>
          <w:szCs w:val="22"/>
          <w:lang w:val="lt-LT" w:eastAsia="lt-LT"/>
        </w:rPr>
        <w:t>Endokrininės sistemos sutrikimai</w:t>
      </w:r>
    </w:p>
    <w:p w14:paraId="1144C883" w14:textId="5DC0F9B7" w:rsidR="005971DB" w:rsidRPr="006B33E3" w:rsidRDefault="00FA0609" w:rsidP="00B57CD2">
      <w:pPr>
        <w:widowControl w:val="0"/>
        <w:rPr>
          <w:sz w:val="22"/>
          <w:szCs w:val="22"/>
          <w:lang w:val="lt-LT" w:eastAsia="lt-LT"/>
        </w:rPr>
      </w:pPr>
      <w:proofErr w:type="spellStart"/>
      <w:r w:rsidRPr="006B33E3">
        <w:rPr>
          <w:sz w:val="22"/>
          <w:szCs w:val="22"/>
          <w:lang w:val="lt-LT" w:eastAsia="lt-LT"/>
        </w:rPr>
        <w:t>Kušingo</w:t>
      </w:r>
      <w:proofErr w:type="spellEnd"/>
      <w:r w:rsidRPr="006B33E3">
        <w:rPr>
          <w:sz w:val="22"/>
          <w:szCs w:val="22"/>
          <w:lang w:val="lt-LT" w:eastAsia="lt-LT"/>
        </w:rPr>
        <w:t xml:space="preserve"> sindromas (tipiniai simptomai yra mėnulio formos veidas, liemens tipo nutukimas, </w:t>
      </w:r>
      <w:r w:rsidR="001535A1" w:rsidRPr="006B33E3">
        <w:rPr>
          <w:sz w:val="22"/>
          <w:szCs w:val="22"/>
          <w:lang w:val="lt-LT" w:eastAsia="lt-LT"/>
        </w:rPr>
        <w:t>veido paraudimas</w:t>
      </w:r>
      <w:r w:rsidRPr="006B33E3">
        <w:rPr>
          <w:sz w:val="22"/>
          <w:szCs w:val="22"/>
          <w:lang w:val="lt-LT" w:eastAsia="lt-LT"/>
        </w:rPr>
        <w:t xml:space="preserve">), </w:t>
      </w:r>
      <w:r w:rsidR="001535A1" w:rsidRPr="006B33E3">
        <w:rPr>
          <w:sz w:val="22"/>
          <w:szCs w:val="22"/>
          <w:lang w:val="lt-LT" w:eastAsia="lt-LT"/>
        </w:rPr>
        <w:t>susilpnėjusi antinksčių funkcija arba jų susitraukimas.</w:t>
      </w:r>
    </w:p>
    <w:p w14:paraId="60102ED5" w14:textId="77777777" w:rsidR="000D11D1" w:rsidRPr="006B33E3" w:rsidRDefault="000D11D1" w:rsidP="00582A8A">
      <w:pPr>
        <w:widowControl w:val="0"/>
        <w:outlineLvl w:val="0"/>
        <w:rPr>
          <w:sz w:val="22"/>
          <w:szCs w:val="22"/>
          <w:lang w:val="lt-LT" w:eastAsia="lt-LT"/>
        </w:rPr>
      </w:pPr>
    </w:p>
    <w:p w14:paraId="6C12136C" w14:textId="3980222B" w:rsidR="00C75CD6" w:rsidRPr="006B33E3" w:rsidRDefault="00676DBA" w:rsidP="00582A8A">
      <w:pPr>
        <w:widowControl w:val="0"/>
        <w:outlineLvl w:val="0"/>
        <w:rPr>
          <w:sz w:val="22"/>
          <w:szCs w:val="22"/>
          <w:lang w:val="lt-LT" w:eastAsia="lt-LT"/>
        </w:rPr>
      </w:pPr>
      <w:r w:rsidRPr="006B33E3">
        <w:rPr>
          <w:b/>
          <w:bCs/>
          <w:sz w:val="22"/>
          <w:szCs w:val="22"/>
          <w:lang w:val="lt-LT" w:eastAsia="lt-LT"/>
        </w:rPr>
        <w:t>Metabolizmo ir mitybos sutrikimai</w:t>
      </w:r>
    </w:p>
    <w:p w14:paraId="03ABA53D" w14:textId="60C83602" w:rsidR="007406F6" w:rsidRPr="006B33E3" w:rsidRDefault="004E39FA" w:rsidP="00582A8A">
      <w:pPr>
        <w:widowControl w:val="0"/>
        <w:outlineLvl w:val="0"/>
        <w:rPr>
          <w:sz w:val="22"/>
          <w:szCs w:val="22"/>
          <w:lang w:val="lt-LT" w:eastAsia="lt-LT"/>
        </w:rPr>
      </w:pPr>
      <w:r w:rsidRPr="006B33E3">
        <w:rPr>
          <w:sz w:val="22"/>
          <w:szCs w:val="22"/>
          <w:lang w:val="lt-LT" w:eastAsia="lt-LT"/>
        </w:rPr>
        <w:t>Svorio padidėjimas, padidėjęs cukraus kiekis kraujyje, diabetas, padidėjęs lipidų (cholesterolio ir trigliceridų) kiekis kraujyje, padidėjęs natrio kiekis su patinimu (edema), kalio trūkumas dėl padidėjusio kalio išsiskyrimo (gali atsirasti širdies ritmo sutrikimų), padidėjęs apetitas.</w:t>
      </w:r>
    </w:p>
    <w:p w14:paraId="4AEE686A" w14:textId="37287BCE" w:rsidR="00676DBA" w:rsidRPr="006B33E3" w:rsidRDefault="00676DBA" w:rsidP="00582A8A">
      <w:pPr>
        <w:widowControl w:val="0"/>
        <w:outlineLvl w:val="0"/>
        <w:rPr>
          <w:b/>
          <w:bCs/>
          <w:sz w:val="22"/>
          <w:szCs w:val="22"/>
          <w:lang w:val="lt-LT" w:eastAsia="lt-LT"/>
        </w:rPr>
      </w:pPr>
    </w:p>
    <w:p w14:paraId="76E262FF" w14:textId="77777777" w:rsidR="004E39FA" w:rsidRPr="006B33E3" w:rsidRDefault="004E39FA" w:rsidP="004E39FA">
      <w:pPr>
        <w:ind w:right="-29"/>
        <w:rPr>
          <w:b/>
          <w:bCs/>
          <w:snapToGrid w:val="0"/>
          <w:sz w:val="22"/>
          <w:szCs w:val="22"/>
          <w:lang w:val="lt-LT"/>
        </w:rPr>
      </w:pPr>
      <w:r w:rsidRPr="006B33E3">
        <w:rPr>
          <w:b/>
          <w:bCs/>
          <w:snapToGrid w:val="0"/>
          <w:sz w:val="22"/>
          <w:szCs w:val="22"/>
          <w:lang w:val="lt-LT"/>
        </w:rPr>
        <w:t>Psichikos sutrikimai</w:t>
      </w:r>
    </w:p>
    <w:p w14:paraId="65FCC825" w14:textId="17CA5A64" w:rsidR="004E39FA" w:rsidRPr="006B33E3" w:rsidRDefault="004E39FA" w:rsidP="004E39FA">
      <w:pPr>
        <w:ind w:right="-29"/>
        <w:rPr>
          <w:snapToGrid w:val="0"/>
          <w:sz w:val="22"/>
          <w:szCs w:val="22"/>
          <w:lang w:val="lt-LT"/>
        </w:rPr>
      </w:pPr>
      <w:r w:rsidRPr="006B33E3">
        <w:rPr>
          <w:snapToGrid w:val="0"/>
          <w:sz w:val="22"/>
          <w:szCs w:val="22"/>
          <w:lang w:val="lt-LT"/>
        </w:rPr>
        <w:t>Depresija, dirglumas, euforija, padidėjęs lytinis potraukis, psichozė</w:t>
      </w:r>
      <w:r w:rsidR="003634C1" w:rsidRPr="006B33E3">
        <w:rPr>
          <w:snapToGrid w:val="0"/>
          <w:sz w:val="22"/>
          <w:szCs w:val="22"/>
          <w:lang w:val="lt-LT"/>
        </w:rPr>
        <w:t>s</w:t>
      </w:r>
      <w:r w:rsidRPr="006B33E3">
        <w:rPr>
          <w:snapToGrid w:val="0"/>
          <w:sz w:val="22"/>
          <w:szCs w:val="22"/>
          <w:lang w:val="lt-LT"/>
        </w:rPr>
        <w:t>, manija, haliucinacijos, nuotaikų kaita, nerimas, miego sutrikimai, polinkis į savižudybę.</w:t>
      </w:r>
    </w:p>
    <w:p w14:paraId="27226AC0" w14:textId="6E660437" w:rsidR="00676DBA" w:rsidRPr="006B33E3" w:rsidRDefault="00676DBA" w:rsidP="00582A8A">
      <w:pPr>
        <w:widowControl w:val="0"/>
        <w:outlineLvl w:val="0"/>
        <w:rPr>
          <w:b/>
          <w:bCs/>
          <w:sz w:val="22"/>
          <w:szCs w:val="22"/>
          <w:lang w:val="lt-LT" w:eastAsia="lt-LT"/>
        </w:rPr>
      </w:pPr>
    </w:p>
    <w:p w14:paraId="7A671D64" w14:textId="77777777" w:rsidR="00B00890" w:rsidRPr="00B00890" w:rsidRDefault="00B00890" w:rsidP="00B00890">
      <w:pPr>
        <w:ind w:right="-29"/>
        <w:rPr>
          <w:b/>
          <w:bCs/>
          <w:snapToGrid w:val="0"/>
          <w:sz w:val="22"/>
          <w:szCs w:val="22"/>
          <w:lang w:val="lt-LT" w:eastAsia="en-US"/>
        </w:rPr>
      </w:pPr>
      <w:r w:rsidRPr="00B00890">
        <w:rPr>
          <w:b/>
          <w:bCs/>
          <w:snapToGrid w:val="0"/>
          <w:sz w:val="22"/>
          <w:szCs w:val="22"/>
          <w:lang w:val="lt-LT" w:eastAsia="en-US"/>
        </w:rPr>
        <w:t>Nervų sistemos sutrikimai</w:t>
      </w:r>
    </w:p>
    <w:p w14:paraId="60DF70C6" w14:textId="015F05D0" w:rsidR="00B00890" w:rsidRPr="00B00890" w:rsidRDefault="00B00890" w:rsidP="00B00890">
      <w:pPr>
        <w:ind w:right="-29"/>
        <w:rPr>
          <w:snapToGrid w:val="0"/>
          <w:sz w:val="22"/>
          <w:szCs w:val="22"/>
          <w:lang w:val="lt-LT" w:eastAsia="en-US"/>
        </w:rPr>
      </w:pPr>
      <w:r w:rsidRPr="00B00890">
        <w:rPr>
          <w:snapToGrid w:val="0"/>
          <w:sz w:val="22"/>
          <w:szCs w:val="22"/>
          <w:lang w:val="lt-LT" w:eastAsia="en-US"/>
        </w:rPr>
        <w:t xml:space="preserve">Padidėjęs </w:t>
      </w:r>
      <w:proofErr w:type="spellStart"/>
      <w:r w:rsidRPr="00B00890">
        <w:rPr>
          <w:snapToGrid w:val="0"/>
          <w:sz w:val="22"/>
          <w:szCs w:val="22"/>
          <w:lang w:val="lt-LT" w:eastAsia="en-US"/>
        </w:rPr>
        <w:t>intrakranijinis</w:t>
      </w:r>
      <w:proofErr w:type="spellEnd"/>
      <w:r w:rsidRPr="00B00890">
        <w:rPr>
          <w:snapToGrid w:val="0"/>
          <w:sz w:val="22"/>
          <w:szCs w:val="22"/>
          <w:lang w:val="lt-LT" w:eastAsia="en-US"/>
        </w:rPr>
        <w:t xml:space="preserve"> spaudimas, </w:t>
      </w:r>
      <w:r w:rsidRPr="006B33E3">
        <w:rPr>
          <w:snapToGrid w:val="0"/>
          <w:sz w:val="22"/>
          <w:szCs w:val="22"/>
          <w:lang w:val="lt-LT" w:eastAsia="en-US"/>
        </w:rPr>
        <w:t>anksčiau neatpažintos epilepsijos pasireiškimas</w:t>
      </w:r>
      <w:r w:rsidRPr="00B00890">
        <w:rPr>
          <w:snapToGrid w:val="0"/>
          <w:sz w:val="22"/>
          <w:szCs w:val="22"/>
          <w:lang w:val="lt-LT" w:eastAsia="en-US"/>
        </w:rPr>
        <w:t>, padažnėję priepuoliai jau žinomos epilepsijos atveju.</w:t>
      </w:r>
    </w:p>
    <w:p w14:paraId="5ABCA239" w14:textId="11A84272" w:rsidR="00676DBA" w:rsidRPr="006B33E3" w:rsidRDefault="00676DBA" w:rsidP="00582A8A">
      <w:pPr>
        <w:widowControl w:val="0"/>
        <w:outlineLvl w:val="0"/>
        <w:rPr>
          <w:b/>
          <w:bCs/>
          <w:sz w:val="22"/>
          <w:szCs w:val="22"/>
          <w:lang w:val="lt-LT" w:eastAsia="lt-LT"/>
        </w:rPr>
      </w:pPr>
    </w:p>
    <w:p w14:paraId="7F446560" w14:textId="77777777" w:rsidR="00B00890" w:rsidRPr="006B33E3" w:rsidRDefault="00B00890" w:rsidP="00B00890">
      <w:pPr>
        <w:ind w:right="-29"/>
        <w:rPr>
          <w:b/>
          <w:bCs/>
          <w:snapToGrid w:val="0"/>
          <w:sz w:val="22"/>
          <w:szCs w:val="22"/>
          <w:lang w:val="lt-LT"/>
        </w:rPr>
      </w:pPr>
      <w:r w:rsidRPr="006B33E3">
        <w:rPr>
          <w:b/>
          <w:bCs/>
          <w:snapToGrid w:val="0"/>
          <w:sz w:val="22"/>
          <w:szCs w:val="22"/>
          <w:lang w:val="lt-LT"/>
        </w:rPr>
        <w:t>Akių sutrikimai</w:t>
      </w:r>
    </w:p>
    <w:p w14:paraId="68381EF3" w14:textId="4EB6D342" w:rsidR="00676DBA" w:rsidRPr="006B33E3" w:rsidRDefault="0070181D" w:rsidP="00582A8A">
      <w:pPr>
        <w:widowControl w:val="0"/>
        <w:outlineLvl w:val="0"/>
        <w:rPr>
          <w:sz w:val="22"/>
          <w:szCs w:val="22"/>
          <w:lang w:val="lt-LT" w:eastAsia="lt-LT"/>
        </w:rPr>
      </w:pPr>
      <w:r w:rsidRPr="006B33E3">
        <w:rPr>
          <w:sz w:val="22"/>
          <w:szCs w:val="22"/>
          <w:lang w:val="lt-LT" w:eastAsia="lt-LT"/>
        </w:rPr>
        <w:t xml:space="preserve">Akispūdžio padidėjimas (glaukoma), lęšiuko drumstėjimas (katarakta), ragenos opų paūmėjimas, virusų, bakterijų ar grybelių sukelto akių uždegimo padažnėjimas ar paūmėjimas, bakterinio ragenos uždegimo paūmėjimas, akies voko nusileidimas, vyzdžio išsiplėtimas, junginės patinimas, akies obuolio perforacija, regėjimo sutrikimai, regėjimo praradimas. Reti grįžtamojo </w:t>
      </w:r>
      <w:proofErr w:type="spellStart"/>
      <w:r w:rsidRPr="006B33E3">
        <w:rPr>
          <w:sz w:val="22"/>
          <w:szCs w:val="22"/>
          <w:lang w:val="lt-LT" w:eastAsia="lt-LT"/>
        </w:rPr>
        <w:t>egzoftalmo</w:t>
      </w:r>
      <w:proofErr w:type="spellEnd"/>
      <w:r w:rsidRPr="006B33E3">
        <w:rPr>
          <w:sz w:val="22"/>
          <w:szCs w:val="22"/>
          <w:lang w:val="lt-LT" w:eastAsia="lt-LT"/>
        </w:rPr>
        <w:t xml:space="preserve"> (akies išverstakumo) atvejai, o po vartojimo po jungine, taip pat </w:t>
      </w:r>
      <w:proofErr w:type="spellStart"/>
      <w:r w:rsidRPr="006B33E3">
        <w:rPr>
          <w:i/>
          <w:iCs/>
          <w:sz w:val="22"/>
          <w:szCs w:val="22"/>
          <w:lang w:val="lt-LT" w:eastAsia="lt-LT"/>
        </w:rPr>
        <w:t>Herpes</w:t>
      </w:r>
      <w:proofErr w:type="spellEnd"/>
      <w:r w:rsidRPr="006B33E3">
        <w:rPr>
          <w:i/>
          <w:iCs/>
          <w:sz w:val="22"/>
          <w:szCs w:val="22"/>
          <w:lang w:val="lt-LT" w:eastAsia="lt-LT"/>
        </w:rPr>
        <w:t xml:space="preserve"> </w:t>
      </w:r>
      <w:proofErr w:type="spellStart"/>
      <w:r w:rsidRPr="006B33E3">
        <w:rPr>
          <w:i/>
          <w:iCs/>
          <w:sz w:val="22"/>
          <w:szCs w:val="22"/>
          <w:lang w:val="lt-LT" w:eastAsia="lt-LT"/>
        </w:rPr>
        <w:t>simplex</w:t>
      </w:r>
      <w:proofErr w:type="spellEnd"/>
      <w:r w:rsidRPr="006B33E3">
        <w:rPr>
          <w:sz w:val="22"/>
          <w:szCs w:val="22"/>
          <w:lang w:val="lt-LT" w:eastAsia="lt-LT"/>
        </w:rPr>
        <w:t xml:space="preserve"> </w:t>
      </w:r>
      <w:proofErr w:type="spellStart"/>
      <w:r w:rsidRPr="006B33E3">
        <w:rPr>
          <w:sz w:val="22"/>
          <w:szCs w:val="22"/>
          <w:lang w:val="lt-LT" w:eastAsia="lt-LT"/>
        </w:rPr>
        <w:t>keratitas</w:t>
      </w:r>
      <w:proofErr w:type="spellEnd"/>
      <w:r w:rsidRPr="006B33E3">
        <w:rPr>
          <w:sz w:val="22"/>
          <w:szCs w:val="22"/>
          <w:lang w:val="lt-LT" w:eastAsia="lt-LT"/>
        </w:rPr>
        <w:t xml:space="preserve">, ragenos prakiurimas esant </w:t>
      </w:r>
      <w:proofErr w:type="spellStart"/>
      <w:r w:rsidRPr="006B33E3">
        <w:rPr>
          <w:sz w:val="22"/>
          <w:szCs w:val="22"/>
          <w:lang w:val="lt-LT" w:eastAsia="lt-LT"/>
        </w:rPr>
        <w:t>keratitui</w:t>
      </w:r>
      <w:proofErr w:type="spellEnd"/>
      <w:r w:rsidRPr="006B33E3">
        <w:rPr>
          <w:sz w:val="22"/>
          <w:szCs w:val="22"/>
          <w:lang w:val="lt-LT" w:eastAsia="lt-LT"/>
        </w:rPr>
        <w:t>, neryškus matymas.</w:t>
      </w:r>
    </w:p>
    <w:p w14:paraId="56D3651D" w14:textId="06DAF716" w:rsidR="00E218E5" w:rsidRPr="006B33E3" w:rsidRDefault="00E218E5" w:rsidP="00582A8A">
      <w:pPr>
        <w:widowControl w:val="0"/>
        <w:outlineLvl w:val="0"/>
        <w:rPr>
          <w:sz w:val="22"/>
          <w:szCs w:val="22"/>
          <w:lang w:val="lt-LT" w:eastAsia="lt-LT"/>
        </w:rPr>
      </w:pPr>
    </w:p>
    <w:p w14:paraId="4149B146" w14:textId="232A1B0F" w:rsidR="00E218E5" w:rsidRPr="006B33E3" w:rsidRDefault="00E218E5" w:rsidP="00E218E5">
      <w:pPr>
        <w:widowControl w:val="0"/>
        <w:outlineLvl w:val="0"/>
        <w:rPr>
          <w:b/>
          <w:bCs/>
          <w:sz w:val="22"/>
          <w:szCs w:val="22"/>
          <w:lang w:val="lt-LT" w:eastAsia="lt-LT"/>
        </w:rPr>
      </w:pPr>
      <w:r w:rsidRPr="006B33E3">
        <w:rPr>
          <w:b/>
          <w:bCs/>
          <w:sz w:val="22"/>
          <w:szCs w:val="22"/>
          <w:lang w:val="lt-LT" w:eastAsia="lt-LT"/>
        </w:rPr>
        <w:t>Širdies sutrikimai</w:t>
      </w:r>
    </w:p>
    <w:p w14:paraId="1945A989" w14:textId="58FF1DD3" w:rsidR="00E218E5" w:rsidRPr="006B33E3" w:rsidRDefault="00E218E5" w:rsidP="00E218E5">
      <w:pPr>
        <w:widowControl w:val="0"/>
        <w:outlineLvl w:val="0"/>
        <w:rPr>
          <w:sz w:val="22"/>
          <w:szCs w:val="22"/>
          <w:lang w:val="lt-LT" w:eastAsia="lt-LT"/>
        </w:rPr>
      </w:pPr>
      <w:r w:rsidRPr="006B33E3">
        <w:rPr>
          <w:sz w:val="22"/>
          <w:szCs w:val="22"/>
          <w:lang w:val="lt-LT" w:eastAsia="lt-LT"/>
        </w:rPr>
        <w:t>Širdies raumens sustorėjimas (</w:t>
      </w:r>
      <w:proofErr w:type="spellStart"/>
      <w:r w:rsidRPr="006B33E3">
        <w:rPr>
          <w:sz w:val="22"/>
          <w:szCs w:val="22"/>
          <w:lang w:val="lt-LT" w:eastAsia="lt-LT"/>
        </w:rPr>
        <w:t>hipertrofinė</w:t>
      </w:r>
      <w:proofErr w:type="spellEnd"/>
      <w:r w:rsidRPr="006B33E3">
        <w:rPr>
          <w:sz w:val="22"/>
          <w:szCs w:val="22"/>
          <w:lang w:val="lt-LT" w:eastAsia="lt-LT"/>
        </w:rPr>
        <w:t xml:space="preserve"> kardiomiopatija) neišnešiotiems kūdikiams, kuris paprastai normalizuojasi nutraukus gydymą.</w:t>
      </w:r>
    </w:p>
    <w:p w14:paraId="4E281AAB" w14:textId="7393FBFE" w:rsidR="00E218E5" w:rsidRPr="006B33E3" w:rsidRDefault="00E218E5" w:rsidP="00E218E5">
      <w:pPr>
        <w:widowControl w:val="0"/>
        <w:outlineLvl w:val="0"/>
        <w:rPr>
          <w:sz w:val="22"/>
          <w:szCs w:val="22"/>
          <w:lang w:val="lt-LT" w:eastAsia="lt-LT"/>
        </w:rPr>
      </w:pPr>
    </w:p>
    <w:p w14:paraId="5393F3A0" w14:textId="77777777" w:rsidR="00E218E5" w:rsidRPr="006B33E3" w:rsidRDefault="00E218E5" w:rsidP="00E218E5">
      <w:pPr>
        <w:widowControl w:val="0"/>
        <w:rPr>
          <w:b/>
          <w:bCs/>
          <w:sz w:val="22"/>
          <w:szCs w:val="22"/>
          <w:lang w:val="lt-LT" w:eastAsia="lt-LT"/>
        </w:rPr>
      </w:pPr>
      <w:r w:rsidRPr="006B33E3">
        <w:rPr>
          <w:b/>
          <w:bCs/>
          <w:sz w:val="22"/>
          <w:szCs w:val="22"/>
          <w:lang w:val="lt-LT" w:eastAsia="lt-LT"/>
        </w:rPr>
        <w:t>Kraujagyslių sutrikimai</w:t>
      </w:r>
    </w:p>
    <w:p w14:paraId="0F37325E" w14:textId="7A5495C1" w:rsidR="00E218E5" w:rsidRPr="006B33E3" w:rsidRDefault="00E218E5" w:rsidP="00E218E5">
      <w:pPr>
        <w:widowControl w:val="0"/>
        <w:outlineLvl w:val="0"/>
        <w:rPr>
          <w:sz w:val="22"/>
          <w:szCs w:val="22"/>
          <w:lang w:val="lt-LT" w:eastAsia="lt-LT"/>
        </w:rPr>
      </w:pPr>
      <w:r w:rsidRPr="006B33E3">
        <w:rPr>
          <w:sz w:val="22"/>
          <w:szCs w:val="22"/>
          <w:lang w:val="lt-LT" w:eastAsia="lt-LT"/>
        </w:rPr>
        <w:t xml:space="preserve">Aukštas kraujospūdis, padidėjusi aterosklerozės ir trombozės (kraujo krešulio venose) rizika, kraujagyslių uždegimas (taip pat </w:t>
      </w:r>
      <w:r w:rsidR="00902C77" w:rsidRPr="006B33E3">
        <w:rPr>
          <w:sz w:val="22"/>
          <w:szCs w:val="22"/>
          <w:lang w:val="lt-LT" w:eastAsia="lt-LT"/>
        </w:rPr>
        <w:t>nutraukimo</w:t>
      </w:r>
      <w:r w:rsidRPr="006B33E3">
        <w:rPr>
          <w:sz w:val="22"/>
          <w:szCs w:val="22"/>
          <w:lang w:val="lt-LT" w:eastAsia="lt-LT"/>
        </w:rPr>
        <w:t xml:space="preserve"> sindromas po ilgalaikio gydymo), padidėjęs kraujagyslių trapumas.</w:t>
      </w:r>
    </w:p>
    <w:p w14:paraId="1A01F411" w14:textId="57FCF9D4" w:rsidR="00902C77" w:rsidRPr="006B33E3" w:rsidRDefault="00902C77" w:rsidP="00E218E5">
      <w:pPr>
        <w:widowControl w:val="0"/>
        <w:outlineLvl w:val="0"/>
        <w:rPr>
          <w:sz w:val="22"/>
          <w:szCs w:val="22"/>
          <w:lang w:val="lt-LT" w:eastAsia="lt-LT"/>
        </w:rPr>
      </w:pPr>
    </w:p>
    <w:p w14:paraId="3D7905A2" w14:textId="77777777" w:rsidR="00902C77" w:rsidRPr="006B33E3" w:rsidRDefault="00902C77" w:rsidP="00902C77">
      <w:pPr>
        <w:widowControl w:val="0"/>
        <w:rPr>
          <w:b/>
          <w:bCs/>
          <w:sz w:val="22"/>
          <w:szCs w:val="22"/>
          <w:lang w:val="lt-LT" w:eastAsia="lt-LT"/>
        </w:rPr>
      </w:pPr>
      <w:r w:rsidRPr="006B33E3">
        <w:rPr>
          <w:b/>
          <w:bCs/>
          <w:sz w:val="22"/>
          <w:szCs w:val="22"/>
          <w:lang w:val="lt-LT" w:eastAsia="lt-LT"/>
        </w:rPr>
        <w:t>Virškinimo trakto sutrikimai</w:t>
      </w:r>
    </w:p>
    <w:p w14:paraId="66D9E1E1" w14:textId="3F2E29CA" w:rsidR="00902C77" w:rsidRPr="006B33E3" w:rsidRDefault="00902C77" w:rsidP="00902C77">
      <w:pPr>
        <w:widowControl w:val="0"/>
        <w:rPr>
          <w:sz w:val="22"/>
          <w:szCs w:val="22"/>
          <w:lang w:val="lt-LT" w:eastAsia="lt-LT"/>
        </w:rPr>
      </w:pPr>
      <w:r w:rsidRPr="006B33E3">
        <w:rPr>
          <w:sz w:val="22"/>
          <w:szCs w:val="22"/>
          <w:lang w:val="lt-LT" w:eastAsia="lt-LT"/>
        </w:rPr>
        <w:t>Virškinimo trakto opos, kraujavimas iš virškinimo trakto, kasos uždegimas, skrandžio negalavimai, žagsulys.</w:t>
      </w:r>
    </w:p>
    <w:p w14:paraId="1F092910" w14:textId="77777777" w:rsidR="00902C77" w:rsidRPr="006B33E3" w:rsidRDefault="00902C77" w:rsidP="00E218E5">
      <w:pPr>
        <w:widowControl w:val="0"/>
        <w:outlineLvl w:val="0"/>
        <w:rPr>
          <w:sz w:val="22"/>
          <w:szCs w:val="22"/>
          <w:lang w:val="lt-LT" w:eastAsia="lt-LT"/>
        </w:rPr>
      </w:pPr>
    </w:p>
    <w:p w14:paraId="5E6DA970" w14:textId="4F35009B" w:rsidR="00F13CC0" w:rsidRPr="00F13CC0" w:rsidRDefault="00902C77" w:rsidP="00F13CC0">
      <w:pPr>
        <w:numPr>
          <w:ilvl w:val="12"/>
          <w:numId w:val="0"/>
        </w:numPr>
        <w:rPr>
          <w:b/>
          <w:noProof/>
          <w:sz w:val="22"/>
          <w:szCs w:val="22"/>
          <w:highlight w:val="yellow"/>
          <w:lang w:val="lt-LT"/>
        </w:rPr>
      </w:pPr>
      <w:r w:rsidRPr="006B33E3">
        <w:rPr>
          <w:b/>
          <w:noProof/>
          <w:sz w:val="22"/>
          <w:szCs w:val="22"/>
          <w:lang w:val="lt-LT"/>
        </w:rPr>
        <w:t>Odos ir poodinio audinio sutrikimai</w:t>
      </w:r>
    </w:p>
    <w:p w14:paraId="3C90C961" w14:textId="2302B42C" w:rsidR="00F13CC0" w:rsidRPr="00F13CC0" w:rsidRDefault="00A72584" w:rsidP="00F13CC0">
      <w:pPr>
        <w:numPr>
          <w:ilvl w:val="12"/>
          <w:numId w:val="0"/>
        </w:numPr>
        <w:rPr>
          <w:bCs/>
          <w:noProof/>
          <w:sz w:val="22"/>
          <w:szCs w:val="22"/>
          <w:highlight w:val="yellow"/>
          <w:lang w:val="lt-LT"/>
        </w:rPr>
      </w:pPr>
      <w:r w:rsidRPr="006B33E3">
        <w:rPr>
          <w:bCs/>
          <w:noProof/>
          <w:sz w:val="22"/>
          <w:szCs w:val="22"/>
          <w:lang w:val="lt-LT"/>
        </w:rPr>
        <w:t xml:space="preserve">Odos strijos, odos plonėjimas </w:t>
      </w:r>
      <w:r w:rsidRPr="006B33E3">
        <w:rPr>
          <w:snapToGrid w:val="0"/>
          <w:sz w:val="22"/>
          <w:szCs w:val="22"/>
          <w:lang w:val="lt-LT"/>
        </w:rPr>
        <w:t xml:space="preserve">(„pergamentinė oda“), </w:t>
      </w:r>
      <w:r w:rsidRPr="006B33E3">
        <w:rPr>
          <w:bCs/>
          <w:noProof/>
          <w:sz w:val="22"/>
          <w:szCs w:val="22"/>
          <w:lang w:val="lt-LT"/>
        </w:rPr>
        <w:t>odos kraujagyslių išsiplėtimas, polinkis į kraujosruvas, odos kraujavimas taškeliais ar dėmelėmis, padidėjęs kūno plaukuotumas, spuogai, uždegiminiai veido odos pokyčiai, ypač aplink burną, nosį ir akis, odos pigmentacijos pokyčiai.</w:t>
      </w:r>
    </w:p>
    <w:p w14:paraId="1D8142CB" w14:textId="77777777" w:rsidR="00F13CC0" w:rsidRPr="00F13CC0" w:rsidRDefault="00F13CC0" w:rsidP="00F13CC0">
      <w:pPr>
        <w:numPr>
          <w:ilvl w:val="12"/>
          <w:numId w:val="0"/>
        </w:numPr>
        <w:rPr>
          <w:bCs/>
          <w:noProof/>
          <w:sz w:val="22"/>
          <w:szCs w:val="22"/>
          <w:highlight w:val="yellow"/>
          <w:lang w:val="lt-LT"/>
        </w:rPr>
      </w:pPr>
    </w:p>
    <w:p w14:paraId="22DD6F94" w14:textId="542793EE" w:rsidR="00F13CC0" w:rsidRPr="006B33E3" w:rsidRDefault="00A72584" w:rsidP="00F13CC0">
      <w:pPr>
        <w:numPr>
          <w:ilvl w:val="12"/>
          <w:numId w:val="0"/>
        </w:numPr>
        <w:rPr>
          <w:bCs/>
          <w:noProof/>
          <w:sz w:val="22"/>
          <w:szCs w:val="22"/>
          <w:lang w:val="lt-LT"/>
        </w:rPr>
      </w:pPr>
      <w:r w:rsidRPr="006B33E3">
        <w:rPr>
          <w:b/>
          <w:noProof/>
          <w:sz w:val="22"/>
          <w:szCs w:val="22"/>
          <w:lang w:val="lt-LT"/>
        </w:rPr>
        <w:t>Skeleto, raumenų ir jungiamojo audinio sutrikimai</w:t>
      </w:r>
    </w:p>
    <w:p w14:paraId="0D62FB7D" w14:textId="408366E6" w:rsidR="00A72584" w:rsidRPr="006B33E3" w:rsidRDefault="0018367E" w:rsidP="00F13CC0">
      <w:pPr>
        <w:numPr>
          <w:ilvl w:val="12"/>
          <w:numId w:val="0"/>
        </w:numPr>
        <w:rPr>
          <w:bCs/>
          <w:noProof/>
          <w:sz w:val="22"/>
          <w:szCs w:val="22"/>
          <w:lang w:val="lt-LT"/>
        </w:rPr>
      </w:pPr>
      <w:r w:rsidRPr="006B33E3">
        <w:rPr>
          <w:bCs/>
          <w:noProof/>
          <w:sz w:val="22"/>
          <w:szCs w:val="22"/>
          <w:lang w:val="lt-LT"/>
        </w:rPr>
        <w:t>Raumenų ligos, raumenų silpnumas ir išsekimas, kaulų nykimas (osteoporozė) priklauso nuo dozės ir galimas net ir vartojant tik trumpą laiką, kitos kaulų sunykimo formos (osteonekrozė), sausgyslių pažeidimai, tendinitas (sausgyslės uždegimas), sausgyslių plyšimai, riebalų sankaupos stuburo kanale (epidūrinė lipomatozė), vaikų augimo slopinimas.</w:t>
      </w:r>
    </w:p>
    <w:p w14:paraId="0C0F5C2D" w14:textId="636E87DA" w:rsidR="0018367E" w:rsidRPr="006B33E3" w:rsidRDefault="0018367E" w:rsidP="00F13CC0">
      <w:pPr>
        <w:numPr>
          <w:ilvl w:val="12"/>
          <w:numId w:val="0"/>
        </w:numPr>
        <w:rPr>
          <w:bCs/>
          <w:noProof/>
          <w:sz w:val="22"/>
          <w:szCs w:val="22"/>
          <w:lang w:val="lt-LT"/>
        </w:rPr>
      </w:pPr>
      <w:r w:rsidRPr="006B33E3">
        <w:rPr>
          <w:b/>
          <w:noProof/>
          <w:sz w:val="22"/>
          <w:szCs w:val="22"/>
          <w:lang w:val="lt-LT"/>
        </w:rPr>
        <w:t>Pastaba</w:t>
      </w:r>
      <w:r w:rsidRPr="006B33E3">
        <w:rPr>
          <w:bCs/>
          <w:noProof/>
          <w:sz w:val="22"/>
          <w:szCs w:val="22"/>
          <w:lang w:val="lt-LT"/>
        </w:rPr>
        <w:t>: per greitas dozės mažinimas po ilgalaikio gydymo gali sukelti nutraukimo sindromą, pasireiškiantį tokiais simptomais kaip raumenų ir sąnarių skausmas.</w:t>
      </w:r>
    </w:p>
    <w:p w14:paraId="225EA64A" w14:textId="241E3489" w:rsidR="0018367E" w:rsidRPr="006B33E3" w:rsidRDefault="0018367E" w:rsidP="00F13CC0">
      <w:pPr>
        <w:numPr>
          <w:ilvl w:val="12"/>
          <w:numId w:val="0"/>
        </w:numPr>
        <w:rPr>
          <w:bCs/>
          <w:noProof/>
          <w:sz w:val="22"/>
          <w:szCs w:val="22"/>
          <w:lang w:val="lt-LT"/>
        </w:rPr>
      </w:pPr>
    </w:p>
    <w:p w14:paraId="35D22278" w14:textId="06C950E2" w:rsidR="0018367E" w:rsidRPr="006B33E3" w:rsidRDefault="0018367E" w:rsidP="00F13CC0">
      <w:pPr>
        <w:numPr>
          <w:ilvl w:val="12"/>
          <w:numId w:val="0"/>
        </w:numPr>
        <w:rPr>
          <w:bCs/>
          <w:noProof/>
          <w:sz w:val="22"/>
          <w:szCs w:val="22"/>
          <w:lang w:val="lt-LT"/>
        </w:rPr>
      </w:pPr>
      <w:r w:rsidRPr="006B33E3">
        <w:rPr>
          <w:b/>
          <w:noProof/>
          <w:sz w:val="22"/>
          <w:szCs w:val="22"/>
          <w:lang w:val="lt-LT"/>
        </w:rPr>
        <w:lastRenderedPageBreak/>
        <w:t>Lytinės sistemos ir krūties sutrikimai</w:t>
      </w:r>
    </w:p>
    <w:p w14:paraId="7430AC70" w14:textId="4CEF9250" w:rsidR="0018367E" w:rsidRPr="00F13CC0" w:rsidRDefault="0018367E" w:rsidP="00F13CC0">
      <w:pPr>
        <w:numPr>
          <w:ilvl w:val="12"/>
          <w:numId w:val="0"/>
        </w:numPr>
        <w:rPr>
          <w:bCs/>
          <w:noProof/>
          <w:sz w:val="22"/>
          <w:szCs w:val="22"/>
          <w:highlight w:val="yellow"/>
          <w:lang w:val="lt-LT"/>
        </w:rPr>
      </w:pPr>
      <w:r w:rsidRPr="006B33E3">
        <w:rPr>
          <w:bCs/>
          <w:noProof/>
          <w:sz w:val="22"/>
          <w:szCs w:val="22"/>
          <w:lang w:val="lt-LT"/>
        </w:rPr>
        <w:t>Lytinių hormonų išsiskyrimo sutrikimai (dėl šios priežasties -  nereguliarios menstruacijos arba jų nebuvimas (amenorėja), vyriško tipo kūno plaukuotumas moterims (hirsutizmas), impotencija).</w:t>
      </w:r>
    </w:p>
    <w:p w14:paraId="0885A6A1" w14:textId="77777777" w:rsidR="00F13CC0" w:rsidRPr="00F13CC0" w:rsidRDefault="00F13CC0" w:rsidP="00F13CC0">
      <w:pPr>
        <w:numPr>
          <w:ilvl w:val="12"/>
          <w:numId w:val="0"/>
        </w:numPr>
        <w:rPr>
          <w:bCs/>
          <w:noProof/>
          <w:sz w:val="22"/>
          <w:szCs w:val="22"/>
          <w:highlight w:val="yellow"/>
          <w:lang w:val="lt-LT"/>
        </w:rPr>
      </w:pPr>
    </w:p>
    <w:p w14:paraId="37B61789" w14:textId="77777777" w:rsidR="0018367E" w:rsidRPr="006B33E3" w:rsidRDefault="0018367E" w:rsidP="0018367E">
      <w:pPr>
        <w:numPr>
          <w:ilvl w:val="12"/>
          <w:numId w:val="0"/>
        </w:numPr>
        <w:rPr>
          <w:bCs/>
          <w:noProof/>
          <w:sz w:val="22"/>
          <w:szCs w:val="22"/>
          <w:lang w:val="lt-LT"/>
        </w:rPr>
      </w:pPr>
      <w:r w:rsidRPr="006B33E3">
        <w:rPr>
          <w:b/>
          <w:noProof/>
          <w:sz w:val="22"/>
          <w:szCs w:val="22"/>
          <w:lang w:val="lt-LT"/>
        </w:rPr>
        <w:t>Bendrieji sutrikimai ir vartojimo vietos pažeidimai</w:t>
      </w:r>
    </w:p>
    <w:p w14:paraId="6659A584" w14:textId="786BC894" w:rsidR="00F13CC0" w:rsidRPr="006B33E3" w:rsidRDefault="0018367E" w:rsidP="0018367E">
      <w:pPr>
        <w:numPr>
          <w:ilvl w:val="12"/>
          <w:numId w:val="0"/>
        </w:numPr>
        <w:rPr>
          <w:bCs/>
          <w:noProof/>
          <w:sz w:val="22"/>
          <w:szCs w:val="22"/>
          <w:lang w:val="lt-LT"/>
        </w:rPr>
      </w:pPr>
      <w:r w:rsidRPr="006B33E3">
        <w:rPr>
          <w:bCs/>
          <w:noProof/>
          <w:sz w:val="22"/>
          <w:szCs w:val="22"/>
          <w:lang w:val="lt-LT"/>
        </w:rPr>
        <w:t>Sulėtėjęs žaizdų gijimas.</w:t>
      </w:r>
    </w:p>
    <w:p w14:paraId="59FABC6B" w14:textId="031B2905" w:rsidR="00897532" w:rsidRPr="006B33E3" w:rsidRDefault="00897532" w:rsidP="0018367E">
      <w:pPr>
        <w:numPr>
          <w:ilvl w:val="12"/>
          <w:numId w:val="0"/>
        </w:numPr>
        <w:rPr>
          <w:bCs/>
          <w:noProof/>
          <w:sz w:val="22"/>
          <w:szCs w:val="22"/>
          <w:lang w:val="lt-LT"/>
        </w:rPr>
      </w:pPr>
    </w:p>
    <w:p w14:paraId="028B2817" w14:textId="77777777" w:rsidR="00897532" w:rsidRPr="006B33E3" w:rsidRDefault="00897532" w:rsidP="00897532">
      <w:pPr>
        <w:pStyle w:val="Betarp"/>
        <w:rPr>
          <w:lang w:val="lt-LT" w:bidi="lt-LT"/>
        </w:rPr>
      </w:pPr>
      <w:r w:rsidRPr="006B33E3">
        <w:rPr>
          <w:b/>
          <w:bCs/>
          <w:lang w:val="lt-LT" w:bidi="lt-LT"/>
        </w:rPr>
        <w:t>Lokalus vartojimas</w:t>
      </w:r>
    </w:p>
    <w:p w14:paraId="4401579E" w14:textId="6108A5DB" w:rsidR="00897532" w:rsidRPr="00F13CC0" w:rsidRDefault="001B2D43" w:rsidP="0018367E">
      <w:pPr>
        <w:numPr>
          <w:ilvl w:val="12"/>
          <w:numId w:val="0"/>
        </w:numPr>
        <w:rPr>
          <w:bCs/>
          <w:noProof/>
          <w:sz w:val="22"/>
          <w:szCs w:val="22"/>
          <w:highlight w:val="yellow"/>
          <w:lang w:val="lt-LT"/>
        </w:rPr>
      </w:pPr>
      <w:r w:rsidRPr="006B33E3">
        <w:rPr>
          <w:bCs/>
          <w:noProof/>
          <w:sz w:val="22"/>
          <w:szCs w:val="22"/>
          <w:lang w:val="lt-LT"/>
        </w:rPr>
        <w:t>Gali pasireikšti vietinis dirginimas ir padidėjusio jautrumo reakcijos (deginimo pojūtis, nuolatinis skausmas), ypač patekus į akis. Negalima atmesti odos atrofijos ir poodinio audinio atrofijos injekcijos vietoje, jei kortikosteroidai į sąnario ertmę švirkščiami nepakankamai atsargiai.</w:t>
      </w:r>
    </w:p>
    <w:p w14:paraId="5DE57553" w14:textId="77777777" w:rsidR="00582A8A" w:rsidRPr="006B33E3" w:rsidRDefault="00582A8A" w:rsidP="00582A8A">
      <w:pPr>
        <w:widowControl w:val="0"/>
        <w:rPr>
          <w:sz w:val="22"/>
          <w:szCs w:val="22"/>
          <w:lang w:val="lt-LT" w:eastAsia="lt-LT"/>
        </w:rPr>
      </w:pPr>
    </w:p>
    <w:p w14:paraId="46D2D867" w14:textId="77777777" w:rsidR="00582A8A" w:rsidRPr="006B33E3" w:rsidRDefault="00582A8A" w:rsidP="00582A8A">
      <w:pPr>
        <w:widowControl w:val="0"/>
        <w:rPr>
          <w:sz w:val="22"/>
          <w:szCs w:val="22"/>
          <w:lang w:val="lt-LT" w:eastAsia="lt-LT"/>
        </w:rPr>
      </w:pPr>
      <w:r w:rsidRPr="006B33E3">
        <w:rPr>
          <w:b/>
          <w:noProof/>
          <w:sz w:val="22"/>
          <w:szCs w:val="22"/>
          <w:lang w:val="lt-LT" w:eastAsia="lt-LT"/>
        </w:rPr>
        <w:t>Pranešimas apie šalutinį poveikį</w:t>
      </w:r>
    </w:p>
    <w:p w14:paraId="21C4CCCC" w14:textId="77777777" w:rsidR="00582A8A" w:rsidRPr="006B33E3" w:rsidRDefault="00582A8A" w:rsidP="00582A8A">
      <w:pPr>
        <w:widowControl w:val="0"/>
        <w:rPr>
          <w:i/>
          <w:sz w:val="22"/>
          <w:szCs w:val="22"/>
          <w:lang w:val="lt-LT" w:eastAsia="lt-LT"/>
        </w:rPr>
      </w:pPr>
      <w:r w:rsidRPr="006B33E3">
        <w:rPr>
          <w:sz w:val="22"/>
          <w:szCs w:val="22"/>
          <w:lang w:val="lt-LT" w:eastAsia="lt-LT"/>
        </w:rPr>
        <w:t>Jeigu pasireiškė šalutinis poveikis, įskaitant šiame lapelyje nenurodytą, pasakykite gydytojui arba vaistininkui.</w:t>
      </w:r>
      <w:r w:rsidRPr="006B33E3">
        <w:rPr>
          <w:noProof/>
          <w:sz w:val="22"/>
          <w:szCs w:val="22"/>
          <w:lang w:val="lt-LT" w:eastAsia="lt-LT"/>
        </w:rPr>
        <w:t xml:space="preserve">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15F17EBC" w14:textId="77777777" w:rsidR="00582A8A" w:rsidRPr="006B33E3" w:rsidRDefault="00582A8A" w:rsidP="00582A8A">
      <w:pPr>
        <w:widowControl w:val="0"/>
        <w:rPr>
          <w:iCs/>
          <w:sz w:val="22"/>
          <w:szCs w:val="22"/>
          <w:lang w:val="lt-LT" w:eastAsia="lt-LT"/>
        </w:rPr>
      </w:pPr>
    </w:p>
    <w:p w14:paraId="6C97B6DB" w14:textId="77777777" w:rsidR="00582A8A" w:rsidRPr="006B33E3" w:rsidRDefault="00582A8A" w:rsidP="00582A8A">
      <w:pPr>
        <w:widowControl w:val="0"/>
        <w:rPr>
          <w:iCs/>
          <w:sz w:val="22"/>
          <w:szCs w:val="22"/>
          <w:lang w:val="lt-LT" w:eastAsia="lt-LT"/>
        </w:rPr>
      </w:pPr>
    </w:p>
    <w:p w14:paraId="134ED11E" w14:textId="16CF2AB4" w:rsidR="00582A8A" w:rsidRPr="006B33E3" w:rsidRDefault="00582A8A" w:rsidP="00582A8A">
      <w:pPr>
        <w:widowControl w:val="0"/>
        <w:ind w:left="540" w:hanging="540"/>
        <w:outlineLvl w:val="0"/>
        <w:rPr>
          <w:b/>
          <w:sz w:val="22"/>
          <w:szCs w:val="22"/>
          <w:lang w:val="lt-LT" w:eastAsia="lt-LT"/>
        </w:rPr>
      </w:pPr>
      <w:r w:rsidRPr="006B33E3">
        <w:rPr>
          <w:b/>
          <w:sz w:val="22"/>
          <w:szCs w:val="22"/>
          <w:lang w:val="lt-LT" w:eastAsia="lt-LT"/>
        </w:rPr>
        <w:t>5.</w:t>
      </w:r>
      <w:r w:rsidRPr="006B33E3">
        <w:rPr>
          <w:b/>
          <w:sz w:val="22"/>
          <w:szCs w:val="22"/>
          <w:lang w:val="lt-LT" w:eastAsia="lt-LT"/>
        </w:rPr>
        <w:tab/>
        <w:t xml:space="preserve">Kaip laikyti </w:t>
      </w:r>
      <w:r w:rsidR="006625EC" w:rsidRPr="006B33E3">
        <w:rPr>
          <w:b/>
          <w:bCs/>
          <w:sz w:val="22"/>
          <w:szCs w:val="22"/>
          <w:lang w:val="lt-LT" w:eastAsia="lt-LT"/>
        </w:rPr>
        <w:t xml:space="preserve">DEXAMETHASONE </w:t>
      </w:r>
      <w:r w:rsidR="00C54D99">
        <w:rPr>
          <w:b/>
          <w:bCs/>
          <w:sz w:val="22"/>
          <w:szCs w:val="22"/>
          <w:lang w:val="lt-LT" w:eastAsia="lt-LT"/>
        </w:rPr>
        <w:t xml:space="preserve">PHOSPHATE </w:t>
      </w:r>
      <w:r w:rsidR="006625EC" w:rsidRPr="006B33E3">
        <w:rPr>
          <w:b/>
          <w:bCs/>
          <w:sz w:val="22"/>
          <w:szCs w:val="22"/>
          <w:lang w:val="lt-LT" w:eastAsia="lt-LT"/>
        </w:rPr>
        <w:t>MEDOCHEMIE</w:t>
      </w:r>
    </w:p>
    <w:p w14:paraId="51B9328E" w14:textId="77777777" w:rsidR="00582A8A" w:rsidRPr="006B33E3" w:rsidRDefault="00582A8A" w:rsidP="00582A8A">
      <w:pPr>
        <w:widowControl w:val="0"/>
        <w:rPr>
          <w:b/>
          <w:sz w:val="22"/>
          <w:szCs w:val="22"/>
          <w:lang w:val="lt-LT" w:eastAsia="lt-LT"/>
        </w:rPr>
      </w:pPr>
    </w:p>
    <w:p w14:paraId="48D55670" w14:textId="77777777" w:rsidR="00582A8A" w:rsidRPr="006B33E3" w:rsidRDefault="00582A8A" w:rsidP="00582A8A">
      <w:pPr>
        <w:widowControl w:val="0"/>
        <w:rPr>
          <w:sz w:val="22"/>
          <w:szCs w:val="22"/>
          <w:lang w:val="lt-LT" w:eastAsia="lt-LT"/>
        </w:rPr>
      </w:pPr>
      <w:r w:rsidRPr="006B33E3">
        <w:rPr>
          <w:sz w:val="22"/>
          <w:szCs w:val="22"/>
          <w:lang w:val="lt-LT" w:eastAsia="lt-LT"/>
        </w:rPr>
        <w:t>Šį vaistą laikykite vaikams nepastebimoje ir nepasiekiamoje vietoje.</w:t>
      </w:r>
    </w:p>
    <w:p w14:paraId="3B61F342" w14:textId="77777777" w:rsidR="00582A8A" w:rsidRPr="006B33E3" w:rsidRDefault="00582A8A" w:rsidP="00582A8A">
      <w:pPr>
        <w:widowControl w:val="0"/>
        <w:rPr>
          <w:rFonts w:eastAsia="Calibri"/>
          <w:sz w:val="22"/>
          <w:szCs w:val="22"/>
          <w:lang w:val="lt-LT" w:eastAsia="lt-LT"/>
        </w:rPr>
      </w:pPr>
    </w:p>
    <w:p w14:paraId="37BE0C62" w14:textId="0CC2A9D7" w:rsidR="00582A8A" w:rsidRPr="006B33E3" w:rsidRDefault="00582A8A" w:rsidP="00582A8A">
      <w:pPr>
        <w:widowControl w:val="0"/>
        <w:rPr>
          <w:rFonts w:eastAsia="Calibri"/>
          <w:sz w:val="22"/>
          <w:szCs w:val="22"/>
          <w:lang w:val="lt-LT" w:eastAsia="lt-LT"/>
        </w:rPr>
      </w:pPr>
      <w:r w:rsidRPr="006B33E3">
        <w:rPr>
          <w:rFonts w:eastAsia="Calibri"/>
          <w:sz w:val="22"/>
          <w:szCs w:val="22"/>
          <w:lang w:val="lt-LT" w:eastAsia="lt-LT"/>
        </w:rPr>
        <w:t xml:space="preserve">Ant </w:t>
      </w:r>
      <w:r w:rsidR="006625EC" w:rsidRPr="006B33E3">
        <w:rPr>
          <w:rFonts w:eastAsia="Calibri"/>
          <w:sz w:val="22"/>
          <w:szCs w:val="22"/>
          <w:lang w:val="lt-LT" w:eastAsia="lt-LT"/>
        </w:rPr>
        <w:t xml:space="preserve">etiketės ir </w:t>
      </w:r>
      <w:r w:rsidRPr="006B33E3">
        <w:rPr>
          <w:rFonts w:eastAsia="Calibri"/>
          <w:sz w:val="22"/>
          <w:szCs w:val="22"/>
          <w:lang w:val="lt-LT" w:eastAsia="lt-LT"/>
        </w:rPr>
        <w:t xml:space="preserve">dėžutės </w:t>
      </w:r>
      <w:r w:rsidR="006625EC" w:rsidRPr="006B33E3">
        <w:rPr>
          <w:rFonts w:eastAsia="Calibri"/>
          <w:sz w:val="22"/>
          <w:szCs w:val="22"/>
          <w:lang w:val="lt-LT" w:eastAsia="lt-LT"/>
        </w:rPr>
        <w:t xml:space="preserve">po „EXP“ </w:t>
      </w:r>
      <w:r w:rsidRPr="006B33E3">
        <w:rPr>
          <w:rFonts w:eastAsia="Calibri"/>
          <w:sz w:val="22"/>
          <w:szCs w:val="22"/>
          <w:lang w:val="lt-LT" w:eastAsia="lt-LT"/>
        </w:rPr>
        <w:t>nurodytam tinkamumo laikui pasibaigus, šio vaisto vartoti negalima. Vaistas tinkamas vartoti iki paskutinės nurodyto mėnesio dienos.</w:t>
      </w:r>
    </w:p>
    <w:p w14:paraId="10EDEA8A" w14:textId="77777777" w:rsidR="00582A8A" w:rsidRPr="006B33E3" w:rsidRDefault="00582A8A" w:rsidP="00582A8A">
      <w:pPr>
        <w:widowControl w:val="0"/>
        <w:rPr>
          <w:rFonts w:eastAsia="Calibri"/>
          <w:sz w:val="22"/>
          <w:szCs w:val="22"/>
          <w:lang w:val="lt-LT" w:eastAsia="lt-LT"/>
        </w:rPr>
      </w:pPr>
    </w:p>
    <w:p w14:paraId="78715AD3" w14:textId="775F3986" w:rsidR="006625EC" w:rsidRPr="006B33E3" w:rsidRDefault="0078544C" w:rsidP="00582A8A">
      <w:pPr>
        <w:widowControl w:val="0"/>
        <w:rPr>
          <w:rFonts w:eastAsia="Calibri"/>
          <w:sz w:val="22"/>
          <w:szCs w:val="22"/>
          <w:lang w:val="lt-LT" w:eastAsia="lt-LT"/>
        </w:rPr>
      </w:pPr>
      <w:r w:rsidRPr="006B33E3">
        <w:rPr>
          <w:sz w:val="22"/>
          <w:szCs w:val="22"/>
          <w:lang w:val="lt-LT" w:eastAsia="lt-LT"/>
        </w:rPr>
        <w:t xml:space="preserve">Laikyti </w:t>
      </w:r>
      <w:r>
        <w:rPr>
          <w:sz w:val="22"/>
          <w:szCs w:val="22"/>
          <w:lang w:val="lt-LT" w:eastAsia="lt-LT"/>
        </w:rPr>
        <w:t>žemesnėje</w:t>
      </w:r>
      <w:r w:rsidRPr="006B33E3">
        <w:rPr>
          <w:sz w:val="22"/>
          <w:szCs w:val="22"/>
          <w:lang w:val="lt-LT" w:eastAsia="lt-LT"/>
        </w:rPr>
        <w:t xml:space="preserve"> kaip</w:t>
      </w:r>
      <w:r w:rsidR="006625EC" w:rsidRPr="006B33E3">
        <w:rPr>
          <w:rFonts w:eastAsia="Calibri"/>
          <w:sz w:val="22"/>
          <w:szCs w:val="22"/>
          <w:lang w:val="lt-LT" w:eastAsia="lt-LT"/>
        </w:rPr>
        <w:t xml:space="preserve"> 25 </w:t>
      </w:r>
      <w:proofErr w:type="spellStart"/>
      <w:r w:rsidR="006625EC" w:rsidRPr="006B33E3">
        <w:rPr>
          <w:bCs/>
          <w:sz w:val="22"/>
          <w:szCs w:val="22"/>
          <w:vertAlign w:val="superscript"/>
          <w:lang w:val="lt-LT"/>
        </w:rPr>
        <w:t>o</w:t>
      </w:r>
      <w:r w:rsidR="006625EC" w:rsidRPr="006B33E3">
        <w:rPr>
          <w:rFonts w:eastAsia="Calibri"/>
          <w:sz w:val="22"/>
          <w:szCs w:val="22"/>
          <w:lang w:val="lt-LT" w:eastAsia="lt-LT"/>
        </w:rPr>
        <w:t>C</w:t>
      </w:r>
      <w:proofErr w:type="spellEnd"/>
      <w:r w:rsidR="006625EC" w:rsidRPr="006B33E3">
        <w:rPr>
          <w:rFonts w:eastAsia="Calibri"/>
          <w:sz w:val="22"/>
          <w:szCs w:val="22"/>
          <w:lang w:val="lt-LT" w:eastAsia="lt-LT"/>
        </w:rPr>
        <w:t xml:space="preserve"> temperatūroje. </w:t>
      </w:r>
      <w:r w:rsidR="009B0296">
        <w:rPr>
          <w:rFonts w:eastAsia="Calibri"/>
          <w:sz w:val="22"/>
          <w:szCs w:val="22"/>
          <w:lang w:val="lt-LT" w:eastAsia="lt-LT"/>
        </w:rPr>
        <w:t>Laikyti</w:t>
      </w:r>
      <w:r w:rsidR="006625EC" w:rsidRPr="006B33E3">
        <w:rPr>
          <w:rFonts w:eastAsia="Calibri"/>
          <w:sz w:val="22"/>
          <w:szCs w:val="22"/>
          <w:lang w:val="lt-LT" w:eastAsia="lt-LT"/>
        </w:rPr>
        <w:t xml:space="preserve"> išorinėje dėžutėje, kad vaistas būtų apsaugot</w:t>
      </w:r>
      <w:r w:rsidR="009B0296">
        <w:rPr>
          <w:rFonts w:eastAsia="Calibri"/>
          <w:sz w:val="22"/>
          <w:szCs w:val="22"/>
          <w:lang w:val="lt-LT" w:eastAsia="lt-LT"/>
        </w:rPr>
        <w:t>a</w:t>
      </w:r>
      <w:r w:rsidR="006625EC" w:rsidRPr="006B33E3">
        <w:rPr>
          <w:rFonts w:eastAsia="Calibri"/>
          <w:sz w:val="22"/>
          <w:szCs w:val="22"/>
          <w:lang w:val="lt-LT" w:eastAsia="lt-LT"/>
        </w:rPr>
        <w:t>s nuo šviesos.</w:t>
      </w:r>
    </w:p>
    <w:p w14:paraId="018D849F" w14:textId="77777777" w:rsidR="006625EC" w:rsidRPr="006B33E3" w:rsidRDefault="006625EC" w:rsidP="00582A8A">
      <w:pPr>
        <w:widowControl w:val="0"/>
        <w:rPr>
          <w:rFonts w:eastAsia="Calibri"/>
          <w:sz w:val="22"/>
          <w:szCs w:val="22"/>
          <w:lang w:val="lt-LT" w:eastAsia="lt-LT"/>
        </w:rPr>
      </w:pPr>
    </w:p>
    <w:p w14:paraId="1D102042" w14:textId="77777777" w:rsidR="00582A8A" w:rsidRPr="006B33E3" w:rsidRDefault="00582A8A" w:rsidP="00582A8A">
      <w:pPr>
        <w:widowControl w:val="0"/>
        <w:rPr>
          <w:rFonts w:eastAsia="Calibri"/>
          <w:sz w:val="22"/>
          <w:szCs w:val="22"/>
          <w:lang w:val="lt-LT" w:eastAsia="lt-LT"/>
        </w:rPr>
      </w:pPr>
      <w:r w:rsidRPr="006B33E3">
        <w:rPr>
          <w:rFonts w:eastAsia="Calibri"/>
          <w:sz w:val="22"/>
          <w:szCs w:val="22"/>
          <w:lang w:val="lt-LT" w:eastAsia="lt-LT"/>
        </w:rPr>
        <w:t>Vaistų negalima išmesti į kanalizaciją arba su buitinėmis atliekomis. Kaip išmesti nereikalingus vaistus, klauskite vaistininko. Šios priemonės padės apsaugoti aplinką.</w:t>
      </w:r>
    </w:p>
    <w:p w14:paraId="0EB24AF0" w14:textId="77777777" w:rsidR="00582A8A" w:rsidRPr="006B33E3" w:rsidRDefault="00582A8A" w:rsidP="00582A8A">
      <w:pPr>
        <w:widowControl w:val="0"/>
        <w:outlineLvl w:val="0"/>
        <w:rPr>
          <w:sz w:val="22"/>
          <w:szCs w:val="22"/>
          <w:lang w:val="lt-LT" w:eastAsia="lt-LT"/>
        </w:rPr>
      </w:pPr>
    </w:p>
    <w:p w14:paraId="68F18D30" w14:textId="77777777" w:rsidR="00582A8A" w:rsidRPr="006B33E3" w:rsidRDefault="00582A8A" w:rsidP="00582A8A">
      <w:pPr>
        <w:widowControl w:val="0"/>
        <w:outlineLvl w:val="0"/>
        <w:rPr>
          <w:sz w:val="22"/>
          <w:szCs w:val="22"/>
          <w:lang w:val="lt-LT" w:eastAsia="lt-LT"/>
        </w:rPr>
      </w:pPr>
    </w:p>
    <w:p w14:paraId="15C24687" w14:textId="77777777" w:rsidR="00582A8A" w:rsidRPr="006B33E3" w:rsidRDefault="00582A8A" w:rsidP="00582A8A">
      <w:pPr>
        <w:widowControl w:val="0"/>
        <w:ind w:left="540" w:hanging="540"/>
        <w:outlineLvl w:val="1"/>
        <w:rPr>
          <w:b/>
          <w:sz w:val="22"/>
          <w:szCs w:val="22"/>
          <w:lang w:val="lt-LT" w:eastAsia="lt-LT"/>
        </w:rPr>
      </w:pPr>
      <w:r w:rsidRPr="006B33E3">
        <w:rPr>
          <w:b/>
          <w:sz w:val="22"/>
          <w:szCs w:val="22"/>
          <w:lang w:val="lt-LT" w:eastAsia="lt-LT"/>
        </w:rPr>
        <w:t>6.</w:t>
      </w:r>
      <w:r w:rsidRPr="006B33E3">
        <w:rPr>
          <w:b/>
          <w:sz w:val="22"/>
          <w:szCs w:val="22"/>
          <w:lang w:val="lt-LT" w:eastAsia="lt-LT"/>
        </w:rPr>
        <w:tab/>
        <w:t>Pakuotės turinys ir kita informacija</w:t>
      </w:r>
    </w:p>
    <w:p w14:paraId="59186595" w14:textId="77777777" w:rsidR="00582A8A" w:rsidRPr="006B33E3" w:rsidRDefault="00582A8A" w:rsidP="00582A8A">
      <w:pPr>
        <w:widowControl w:val="0"/>
        <w:rPr>
          <w:sz w:val="22"/>
          <w:szCs w:val="22"/>
          <w:lang w:val="lt-LT" w:eastAsia="lt-LT"/>
        </w:rPr>
      </w:pPr>
    </w:p>
    <w:p w14:paraId="17FDFC58" w14:textId="381CF50E" w:rsidR="00582A8A" w:rsidRPr="006B33E3" w:rsidRDefault="006625EC" w:rsidP="00582A8A">
      <w:pPr>
        <w:widowControl w:val="0"/>
        <w:rPr>
          <w:b/>
          <w:bCs/>
          <w:sz w:val="22"/>
          <w:szCs w:val="22"/>
          <w:lang w:val="lt-LT" w:eastAsia="en-US"/>
        </w:rPr>
      </w:pPr>
      <w:r w:rsidRPr="006B33E3">
        <w:rPr>
          <w:b/>
          <w:bCs/>
          <w:snapToGrid w:val="0"/>
          <w:sz w:val="22"/>
          <w:szCs w:val="22"/>
          <w:lang w:val="lt-LT" w:eastAsia="x-none"/>
        </w:rPr>
        <w:t xml:space="preserve">DEXAMETHASONE </w:t>
      </w:r>
      <w:r w:rsidR="00EB75B5">
        <w:rPr>
          <w:b/>
          <w:bCs/>
          <w:snapToGrid w:val="0"/>
          <w:sz w:val="22"/>
          <w:szCs w:val="22"/>
          <w:lang w:val="lt-LT" w:eastAsia="x-none"/>
        </w:rPr>
        <w:t xml:space="preserve">PHOSPHATE </w:t>
      </w:r>
      <w:r w:rsidRPr="006B33E3">
        <w:rPr>
          <w:b/>
          <w:bCs/>
          <w:snapToGrid w:val="0"/>
          <w:sz w:val="22"/>
          <w:szCs w:val="22"/>
          <w:lang w:val="lt-LT" w:eastAsia="x-none"/>
        </w:rPr>
        <w:t>MEDOCHEMIE sudėtis</w:t>
      </w:r>
    </w:p>
    <w:p w14:paraId="05C66F13" w14:textId="7EEE6F02" w:rsidR="00582A8A" w:rsidRPr="006B33E3" w:rsidRDefault="00582A8A" w:rsidP="00582A8A">
      <w:pPr>
        <w:widowControl w:val="0"/>
        <w:numPr>
          <w:ilvl w:val="0"/>
          <w:numId w:val="2"/>
        </w:numPr>
        <w:ind w:left="562" w:hanging="562"/>
        <w:rPr>
          <w:b/>
          <w:sz w:val="22"/>
          <w:szCs w:val="22"/>
          <w:lang w:val="lt-LT"/>
        </w:rPr>
      </w:pPr>
      <w:r w:rsidRPr="006B33E3">
        <w:rPr>
          <w:sz w:val="22"/>
          <w:szCs w:val="22"/>
          <w:lang w:val="lt-LT" w:eastAsia="lt-LT"/>
        </w:rPr>
        <w:t xml:space="preserve">Veiklioji medžiaga yra </w:t>
      </w:r>
      <w:proofErr w:type="spellStart"/>
      <w:r w:rsidRPr="006B33E3">
        <w:rPr>
          <w:sz w:val="22"/>
          <w:szCs w:val="22"/>
          <w:lang w:val="lt-LT" w:eastAsia="lt-LT"/>
        </w:rPr>
        <w:t>deksametazono</w:t>
      </w:r>
      <w:proofErr w:type="spellEnd"/>
      <w:r w:rsidRPr="006B33E3">
        <w:rPr>
          <w:sz w:val="22"/>
          <w:szCs w:val="22"/>
          <w:lang w:val="lt-LT" w:eastAsia="lt-LT"/>
        </w:rPr>
        <w:t xml:space="preserve"> fosfatas.</w:t>
      </w:r>
    </w:p>
    <w:p w14:paraId="694A4CA8" w14:textId="77777777" w:rsidR="006625EC" w:rsidRPr="006B33E3" w:rsidRDefault="006625EC" w:rsidP="006625EC">
      <w:pPr>
        <w:pStyle w:val="Sraopastraipa"/>
        <w:widowControl w:val="0"/>
        <w:ind w:left="567"/>
        <w:rPr>
          <w:sz w:val="22"/>
          <w:szCs w:val="22"/>
          <w:lang w:val="lt-LT" w:eastAsia="lt-LT"/>
        </w:rPr>
      </w:pPr>
      <w:r w:rsidRPr="006B33E3">
        <w:rPr>
          <w:sz w:val="22"/>
          <w:szCs w:val="22"/>
          <w:lang w:val="lt-LT" w:eastAsia="lt-LT"/>
        </w:rPr>
        <w:t xml:space="preserve">Kiekvienoje 1 ml ampulėje yra 4 mg </w:t>
      </w:r>
      <w:proofErr w:type="spellStart"/>
      <w:r w:rsidRPr="006B33E3">
        <w:rPr>
          <w:sz w:val="22"/>
          <w:szCs w:val="22"/>
          <w:lang w:val="lt-LT" w:eastAsia="lt-LT"/>
        </w:rPr>
        <w:t>deksametazono</w:t>
      </w:r>
      <w:proofErr w:type="spellEnd"/>
      <w:r w:rsidRPr="006B33E3">
        <w:rPr>
          <w:sz w:val="22"/>
          <w:szCs w:val="22"/>
          <w:lang w:val="lt-LT" w:eastAsia="lt-LT"/>
        </w:rPr>
        <w:t xml:space="preserve"> fosfato (</w:t>
      </w:r>
      <w:proofErr w:type="spellStart"/>
      <w:r w:rsidRPr="006B33E3">
        <w:rPr>
          <w:sz w:val="22"/>
          <w:szCs w:val="22"/>
          <w:lang w:val="lt-LT" w:eastAsia="lt-LT"/>
        </w:rPr>
        <w:t>deksametazono</w:t>
      </w:r>
      <w:proofErr w:type="spellEnd"/>
      <w:r w:rsidRPr="006B33E3">
        <w:rPr>
          <w:sz w:val="22"/>
          <w:szCs w:val="22"/>
          <w:lang w:val="lt-LT" w:eastAsia="lt-LT"/>
        </w:rPr>
        <w:t xml:space="preserve"> natrio fosfato pavidalu).</w:t>
      </w:r>
    </w:p>
    <w:p w14:paraId="626BAFFB" w14:textId="77777777" w:rsidR="006625EC" w:rsidRPr="006B33E3" w:rsidRDefault="006625EC" w:rsidP="006625EC">
      <w:pPr>
        <w:pStyle w:val="Sraopastraipa"/>
        <w:widowControl w:val="0"/>
        <w:ind w:left="567"/>
        <w:rPr>
          <w:sz w:val="22"/>
          <w:szCs w:val="22"/>
          <w:lang w:val="lt-LT" w:eastAsia="lt-LT"/>
        </w:rPr>
      </w:pPr>
      <w:r w:rsidRPr="006B33E3">
        <w:rPr>
          <w:sz w:val="22"/>
          <w:szCs w:val="22"/>
          <w:lang w:val="lt-LT" w:eastAsia="lt-LT"/>
        </w:rPr>
        <w:t xml:space="preserve">Kiekvienoje 2 ml ampulėje yra 8 mg </w:t>
      </w:r>
      <w:proofErr w:type="spellStart"/>
      <w:r w:rsidRPr="006B33E3">
        <w:rPr>
          <w:sz w:val="22"/>
          <w:szCs w:val="22"/>
          <w:lang w:val="lt-LT" w:eastAsia="lt-LT"/>
        </w:rPr>
        <w:t>deksametazono</w:t>
      </w:r>
      <w:proofErr w:type="spellEnd"/>
      <w:r w:rsidRPr="006B33E3">
        <w:rPr>
          <w:sz w:val="22"/>
          <w:szCs w:val="22"/>
          <w:lang w:val="lt-LT" w:eastAsia="lt-LT"/>
        </w:rPr>
        <w:t xml:space="preserve"> fosfato (</w:t>
      </w:r>
      <w:proofErr w:type="spellStart"/>
      <w:r w:rsidRPr="006B33E3">
        <w:rPr>
          <w:sz w:val="22"/>
          <w:szCs w:val="22"/>
          <w:lang w:val="lt-LT" w:eastAsia="lt-LT"/>
        </w:rPr>
        <w:t>deksametazono</w:t>
      </w:r>
      <w:proofErr w:type="spellEnd"/>
      <w:r w:rsidRPr="006B33E3">
        <w:rPr>
          <w:sz w:val="22"/>
          <w:szCs w:val="22"/>
          <w:lang w:val="lt-LT" w:eastAsia="lt-LT"/>
        </w:rPr>
        <w:t xml:space="preserve"> natrio fosfato pavidalu).</w:t>
      </w:r>
    </w:p>
    <w:p w14:paraId="06881AC3" w14:textId="73F90C21" w:rsidR="006625EC" w:rsidRPr="006B33E3" w:rsidRDefault="00582A8A" w:rsidP="00FD6B87">
      <w:pPr>
        <w:widowControl w:val="0"/>
        <w:numPr>
          <w:ilvl w:val="0"/>
          <w:numId w:val="2"/>
        </w:numPr>
        <w:ind w:left="562" w:hanging="562"/>
        <w:rPr>
          <w:b/>
          <w:sz w:val="22"/>
          <w:szCs w:val="22"/>
          <w:lang w:val="lt-LT"/>
        </w:rPr>
      </w:pPr>
      <w:r w:rsidRPr="006B33E3">
        <w:rPr>
          <w:sz w:val="22"/>
          <w:szCs w:val="22"/>
          <w:lang w:val="lt-LT" w:eastAsia="lt-LT"/>
        </w:rPr>
        <w:t xml:space="preserve">Pagalbinės medžiagos yra </w:t>
      </w:r>
      <w:r w:rsidR="006625EC" w:rsidRPr="006B33E3">
        <w:rPr>
          <w:sz w:val="22"/>
          <w:szCs w:val="22"/>
          <w:lang w:val="lt-LT" w:eastAsia="lt-LT"/>
        </w:rPr>
        <w:t xml:space="preserve">natrio citratas </w:t>
      </w:r>
      <w:r w:rsidR="006625EC" w:rsidRPr="006B33E3">
        <w:rPr>
          <w:sz w:val="22"/>
          <w:szCs w:val="22"/>
          <w:lang w:val="lt-LT"/>
        </w:rPr>
        <w:t xml:space="preserve">(E331), </w:t>
      </w:r>
      <w:proofErr w:type="spellStart"/>
      <w:r w:rsidR="006625EC" w:rsidRPr="006B33E3">
        <w:rPr>
          <w:sz w:val="22"/>
          <w:szCs w:val="22"/>
          <w:lang w:val="lt-LT"/>
        </w:rPr>
        <w:t>d</w:t>
      </w:r>
      <w:r w:rsidR="006625EC" w:rsidRPr="006B33E3">
        <w:rPr>
          <w:sz w:val="22"/>
          <w:szCs w:val="22"/>
          <w:lang w:val="lt-LT" w:eastAsia="lt-LT"/>
        </w:rPr>
        <w:t>inatrio</w:t>
      </w:r>
      <w:proofErr w:type="spellEnd"/>
      <w:r w:rsidR="006625EC" w:rsidRPr="006B33E3">
        <w:rPr>
          <w:sz w:val="22"/>
          <w:szCs w:val="22"/>
          <w:lang w:val="lt-LT" w:eastAsia="lt-LT"/>
        </w:rPr>
        <w:t xml:space="preserve"> </w:t>
      </w:r>
      <w:proofErr w:type="spellStart"/>
      <w:r w:rsidR="006625EC" w:rsidRPr="006B33E3">
        <w:rPr>
          <w:sz w:val="22"/>
          <w:szCs w:val="22"/>
          <w:lang w:val="lt-LT" w:eastAsia="lt-LT"/>
        </w:rPr>
        <w:t>edetatas</w:t>
      </w:r>
      <w:proofErr w:type="spellEnd"/>
      <w:r w:rsidR="006625EC" w:rsidRPr="006B33E3">
        <w:rPr>
          <w:sz w:val="22"/>
          <w:szCs w:val="22"/>
          <w:lang w:val="lt-LT" w:eastAsia="lt-LT"/>
        </w:rPr>
        <w:t xml:space="preserve"> </w:t>
      </w:r>
      <w:r w:rsidR="006625EC" w:rsidRPr="006B33E3">
        <w:rPr>
          <w:sz w:val="22"/>
          <w:szCs w:val="22"/>
          <w:lang w:val="lt-LT"/>
        </w:rPr>
        <w:t>(E386), k</w:t>
      </w:r>
      <w:r w:rsidR="006625EC" w:rsidRPr="006B33E3">
        <w:rPr>
          <w:sz w:val="22"/>
          <w:szCs w:val="22"/>
          <w:lang w:val="lt-LT" w:eastAsia="lt-LT"/>
        </w:rPr>
        <w:t>reatininas, injekcinis vanduo, natrio hidroksidas (E524), koncentruota druskos rūgštis (E507).</w:t>
      </w:r>
    </w:p>
    <w:p w14:paraId="1650D4A9" w14:textId="77777777" w:rsidR="006625EC" w:rsidRPr="006B33E3" w:rsidRDefault="006625EC" w:rsidP="006625EC">
      <w:pPr>
        <w:widowControl w:val="0"/>
        <w:rPr>
          <w:b/>
          <w:sz w:val="22"/>
          <w:szCs w:val="22"/>
          <w:lang w:val="lt-LT"/>
        </w:rPr>
      </w:pPr>
    </w:p>
    <w:p w14:paraId="1C96E7D1" w14:textId="6EF0B107" w:rsidR="00582A8A" w:rsidRPr="006B33E3" w:rsidRDefault="006625EC" w:rsidP="00582A8A">
      <w:pPr>
        <w:widowControl w:val="0"/>
        <w:rPr>
          <w:b/>
          <w:bCs/>
          <w:sz w:val="22"/>
          <w:szCs w:val="22"/>
          <w:lang w:val="lt-LT" w:eastAsia="en-US"/>
        </w:rPr>
      </w:pPr>
      <w:r w:rsidRPr="006B33E3">
        <w:rPr>
          <w:b/>
          <w:bCs/>
          <w:snapToGrid w:val="0"/>
          <w:sz w:val="22"/>
          <w:szCs w:val="22"/>
          <w:lang w:val="lt-LT" w:eastAsia="x-none"/>
        </w:rPr>
        <w:t xml:space="preserve">DEXAMETHASONE </w:t>
      </w:r>
      <w:r w:rsidR="00EB75B5">
        <w:rPr>
          <w:b/>
          <w:bCs/>
          <w:snapToGrid w:val="0"/>
          <w:sz w:val="22"/>
          <w:szCs w:val="22"/>
          <w:lang w:val="lt-LT" w:eastAsia="x-none"/>
        </w:rPr>
        <w:t xml:space="preserve">PHOSPHATE </w:t>
      </w:r>
      <w:r w:rsidRPr="006B33E3">
        <w:rPr>
          <w:b/>
          <w:bCs/>
          <w:snapToGrid w:val="0"/>
          <w:sz w:val="22"/>
          <w:szCs w:val="22"/>
          <w:lang w:val="lt-LT" w:eastAsia="x-none"/>
        </w:rPr>
        <w:t xml:space="preserve">MEDOCHEMIE </w:t>
      </w:r>
      <w:r w:rsidR="00582A8A" w:rsidRPr="006B33E3">
        <w:rPr>
          <w:b/>
          <w:bCs/>
          <w:sz w:val="22"/>
          <w:szCs w:val="22"/>
          <w:lang w:val="lt-LT" w:eastAsia="en-US"/>
        </w:rPr>
        <w:t>išvaizda ir kiekis pakuotėje</w:t>
      </w:r>
    </w:p>
    <w:p w14:paraId="41756853" w14:textId="064F52B3" w:rsidR="003F22F1" w:rsidRPr="006B33E3" w:rsidRDefault="003F22F1" w:rsidP="003F22F1">
      <w:pPr>
        <w:widowControl w:val="0"/>
        <w:rPr>
          <w:sz w:val="22"/>
          <w:szCs w:val="22"/>
          <w:lang w:val="lt-LT" w:eastAsia="lt-LT"/>
        </w:rPr>
      </w:pPr>
      <w:r w:rsidRPr="006B33E3">
        <w:rPr>
          <w:sz w:val="22"/>
          <w:szCs w:val="22"/>
          <w:lang w:val="lt-LT"/>
        </w:rPr>
        <w:t xml:space="preserve">Skaidrus, bespalvis arba šviesiai gelsvas tirpalas, pH 7,0-8,5. </w:t>
      </w:r>
      <w:proofErr w:type="spellStart"/>
      <w:r w:rsidRPr="006B33E3">
        <w:rPr>
          <w:sz w:val="22"/>
          <w:szCs w:val="22"/>
          <w:lang w:val="lt-LT" w:eastAsia="lt-LT"/>
        </w:rPr>
        <w:t>Osmoliškumas</w:t>
      </w:r>
      <w:proofErr w:type="spellEnd"/>
      <w:r w:rsidRPr="006B33E3">
        <w:rPr>
          <w:sz w:val="22"/>
          <w:szCs w:val="22"/>
          <w:lang w:val="lt-LT" w:eastAsia="lt-LT"/>
        </w:rPr>
        <w:t xml:space="preserve"> yra 160-230 </w:t>
      </w:r>
      <w:proofErr w:type="spellStart"/>
      <w:r w:rsidRPr="006B33E3">
        <w:rPr>
          <w:sz w:val="22"/>
          <w:szCs w:val="22"/>
          <w:lang w:val="lt-LT" w:eastAsia="lt-LT"/>
        </w:rPr>
        <w:t>mOsm</w:t>
      </w:r>
      <w:proofErr w:type="spellEnd"/>
      <w:r w:rsidRPr="006B33E3">
        <w:rPr>
          <w:sz w:val="22"/>
          <w:szCs w:val="22"/>
          <w:lang w:val="lt-LT" w:eastAsia="lt-LT"/>
        </w:rPr>
        <w:t>/kg.</w:t>
      </w:r>
    </w:p>
    <w:p w14:paraId="729639E9" w14:textId="18C43D0B" w:rsidR="00611276" w:rsidRPr="006B33E3" w:rsidRDefault="00611276" w:rsidP="00611276">
      <w:pPr>
        <w:widowControl w:val="0"/>
        <w:rPr>
          <w:sz w:val="22"/>
          <w:szCs w:val="22"/>
          <w:lang w:val="lt-LT" w:eastAsia="lt-LT"/>
        </w:rPr>
      </w:pPr>
      <w:r w:rsidRPr="006B33E3">
        <w:rPr>
          <w:sz w:val="22"/>
          <w:szCs w:val="22"/>
          <w:lang w:val="lt-LT" w:eastAsia="lt-LT"/>
        </w:rPr>
        <w:t>I tipo, (</w:t>
      </w:r>
      <w:proofErr w:type="spellStart"/>
      <w:r w:rsidRPr="006B33E3">
        <w:rPr>
          <w:i/>
          <w:iCs/>
          <w:sz w:val="22"/>
          <w:szCs w:val="22"/>
          <w:lang w:val="lt-LT" w:eastAsia="lt-LT"/>
        </w:rPr>
        <w:t>Ph.Eur</w:t>
      </w:r>
      <w:proofErr w:type="spellEnd"/>
      <w:r w:rsidRPr="006B33E3">
        <w:rPr>
          <w:sz w:val="22"/>
          <w:szCs w:val="22"/>
          <w:lang w:val="lt-LT" w:eastAsia="lt-LT"/>
        </w:rPr>
        <w:t>), 2 ml talpos, skaidraus stiklo ampulė.</w:t>
      </w:r>
    </w:p>
    <w:p w14:paraId="08389EF4" w14:textId="77777777" w:rsidR="00611276" w:rsidRPr="006B33E3" w:rsidRDefault="00611276" w:rsidP="00611276">
      <w:pPr>
        <w:widowControl w:val="0"/>
        <w:rPr>
          <w:sz w:val="22"/>
          <w:szCs w:val="22"/>
          <w:lang w:val="lt-LT" w:eastAsia="lt-LT"/>
        </w:rPr>
      </w:pPr>
      <w:r w:rsidRPr="006B33E3">
        <w:rPr>
          <w:sz w:val="22"/>
          <w:szCs w:val="22"/>
          <w:lang w:val="lt-LT" w:eastAsia="lt-LT"/>
        </w:rPr>
        <w:t>Dėžutės, kuriose yra 5, 10 arba 100 ampulių.</w:t>
      </w:r>
    </w:p>
    <w:p w14:paraId="7F369B21" w14:textId="51CE3EF0" w:rsidR="00611276" w:rsidRPr="006B33E3" w:rsidRDefault="00611276" w:rsidP="00611276">
      <w:pPr>
        <w:widowControl w:val="0"/>
        <w:rPr>
          <w:sz w:val="22"/>
          <w:szCs w:val="22"/>
          <w:lang w:val="lt-LT" w:eastAsia="lt-LT"/>
        </w:rPr>
      </w:pPr>
      <w:r w:rsidRPr="006B33E3">
        <w:rPr>
          <w:sz w:val="22"/>
          <w:szCs w:val="22"/>
          <w:lang w:val="lt-LT" w:eastAsia="lt-LT"/>
        </w:rPr>
        <w:t>Gali būti tiekiamos ne visų dydžių pakuotės.</w:t>
      </w:r>
    </w:p>
    <w:p w14:paraId="134D1F25" w14:textId="6CEA2C6F" w:rsidR="00582A8A" w:rsidRPr="006B33E3" w:rsidRDefault="00582A8A" w:rsidP="00611276">
      <w:pPr>
        <w:widowControl w:val="0"/>
        <w:rPr>
          <w:sz w:val="22"/>
          <w:szCs w:val="22"/>
          <w:lang w:val="lt-LT"/>
        </w:rPr>
      </w:pPr>
    </w:p>
    <w:p w14:paraId="10B08E22" w14:textId="77777777" w:rsidR="00582A8A" w:rsidRPr="006B33E3" w:rsidRDefault="00582A8A" w:rsidP="00582A8A">
      <w:pPr>
        <w:widowControl w:val="0"/>
        <w:rPr>
          <w:sz w:val="22"/>
          <w:szCs w:val="22"/>
          <w:lang w:val="lt-LT" w:eastAsia="lt-LT"/>
        </w:rPr>
      </w:pPr>
    </w:p>
    <w:p w14:paraId="604970F6" w14:textId="77777777" w:rsidR="00582A8A" w:rsidRPr="006B33E3" w:rsidRDefault="00582A8A" w:rsidP="00582A8A">
      <w:pPr>
        <w:widowControl w:val="0"/>
        <w:rPr>
          <w:b/>
          <w:bCs/>
          <w:sz w:val="22"/>
          <w:szCs w:val="22"/>
          <w:lang w:val="lt-LT" w:eastAsia="en-US"/>
        </w:rPr>
      </w:pPr>
      <w:r w:rsidRPr="006B33E3">
        <w:rPr>
          <w:b/>
          <w:bCs/>
          <w:sz w:val="22"/>
          <w:szCs w:val="22"/>
          <w:lang w:val="lt-LT"/>
        </w:rPr>
        <w:t>Registruotojas</w:t>
      </w:r>
      <w:r w:rsidRPr="006B33E3">
        <w:rPr>
          <w:b/>
          <w:bCs/>
          <w:sz w:val="22"/>
          <w:szCs w:val="22"/>
          <w:lang w:val="lt-LT" w:eastAsia="en-US"/>
        </w:rPr>
        <w:t xml:space="preserve"> ir gamintojas</w:t>
      </w:r>
    </w:p>
    <w:p w14:paraId="7C7F798F" w14:textId="77777777" w:rsidR="00582A8A" w:rsidRPr="006B33E3" w:rsidRDefault="00582A8A" w:rsidP="00582A8A">
      <w:pPr>
        <w:widowControl w:val="0"/>
        <w:outlineLvl w:val="0"/>
        <w:rPr>
          <w:sz w:val="22"/>
          <w:szCs w:val="22"/>
          <w:lang w:val="lt-LT" w:eastAsia="lt-LT"/>
        </w:rPr>
      </w:pPr>
      <w:r w:rsidRPr="006B33E3">
        <w:rPr>
          <w:i/>
          <w:iCs/>
          <w:sz w:val="22"/>
          <w:szCs w:val="22"/>
          <w:lang w:val="lt-LT" w:eastAsia="lt-LT"/>
        </w:rPr>
        <w:t>Registruotojas</w:t>
      </w:r>
    </w:p>
    <w:p w14:paraId="6AD26B31" w14:textId="77777777" w:rsidR="00386B1C" w:rsidRPr="006B33E3" w:rsidRDefault="00386B1C" w:rsidP="00386B1C">
      <w:pPr>
        <w:rPr>
          <w:sz w:val="22"/>
          <w:szCs w:val="22"/>
          <w:lang w:val="lt-LT" w:eastAsia="en-US"/>
        </w:rPr>
      </w:pPr>
      <w:proofErr w:type="spellStart"/>
      <w:r w:rsidRPr="006B33E3">
        <w:rPr>
          <w:sz w:val="22"/>
          <w:szCs w:val="22"/>
          <w:lang w:val="lt-LT" w:eastAsia="en-US"/>
        </w:rPr>
        <w:lastRenderedPageBreak/>
        <w:t>Medochemie</w:t>
      </w:r>
      <w:proofErr w:type="spellEnd"/>
      <w:r w:rsidRPr="006B33E3">
        <w:rPr>
          <w:sz w:val="22"/>
          <w:szCs w:val="22"/>
          <w:lang w:val="lt-LT" w:eastAsia="en-US"/>
        </w:rPr>
        <w:t xml:space="preserve"> Ltd.</w:t>
      </w:r>
    </w:p>
    <w:p w14:paraId="2567338F" w14:textId="77777777" w:rsidR="00386B1C" w:rsidRPr="006B33E3" w:rsidRDefault="00386B1C" w:rsidP="00386B1C">
      <w:pPr>
        <w:rPr>
          <w:sz w:val="22"/>
          <w:szCs w:val="22"/>
          <w:lang w:val="lt-LT" w:eastAsia="en-US"/>
        </w:rPr>
      </w:pPr>
      <w:r w:rsidRPr="006B33E3">
        <w:rPr>
          <w:sz w:val="22"/>
          <w:szCs w:val="22"/>
          <w:lang w:val="lt-LT" w:eastAsia="en-US"/>
        </w:rPr>
        <w:t xml:space="preserve">1-10 </w:t>
      </w:r>
      <w:proofErr w:type="spellStart"/>
      <w:r w:rsidRPr="006B33E3">
        <w:rPr>
          <w:sz w:val="22"/>
          <w:szCs w:val="22"/>
          <w:lang w:val="lt-LT" w:eastAsia="en-US"/>
        </w:rPr>
        <w:t>Constantinoupoleos</w:t>
      </w:r>
      <w:proofErr w:type="spellEnd"/>
      <w:r w:rsidRPr="006B33E3">
        <w:rPr>
          <w:sz w:val="22"/>
          <w:szCs w:val="22"/>
          <w:lang w:val="lt-LT" w:eastAsia="en-US"/>
        </w:rPr>
        <w:t xml:space="preserve"> </w:t>
      </w:r>
      <w:proofErr w:type="spellStart"/>
      <w:r w:rsidRPr="006B33E3">
        <w:rPr>
          <w:sz w:val="22"/>
          <w:szCs w:val="22"/>
          <w:lang w:val="lt-LT" w:eastAsia="en-US"/>
        </w:rPr>
        <w:t>Street</w:t>
      </w:r>
      <w:proofErr w:type="spellEnd"/>
    </w:p>
    <w:p w14:paraId="0331B910" w14:textId="77777777" w:rsidR="00386B1C" w:rsidRPr="006B33E3" w:rsidRDefault="00386B1C" w:rsidP="00386B1C">
      <w:pPr>
        <w:rPr>
          <w:sz w:val="22"/>
          <w:szCs w:val="22"/>
          <w:lang w:val="lt-LT" w:eastAsia="en-US"/>
        </w:rPr>
      </w:pPr>
      <w:r w:rsidRPr="006B33E3">
        <w:rPr>
          <w:sz w:val="22"/>
          <w:szCs w:val="22"/>
          <w:lang w:val="lt-LT" w:eastAsia="en-US"/>
        </w:rPr>
        <w:t xml:space="preserve">3011 </w:t>
      </w:r>
      <w:proofErr w:type="spellStart"/>
      <w:r w:rsidRPr="006B33E3">
        <w:rPr>
          <w:sz w:val="22"/>
          <w:szCs w:val="22"/>
          <w:lang w:val="lt-LT" w:eastAsia="en-US"/>
        </w:rPr>
        <w:t>Limassol</w:t>
      </w:r>
      <w:proofErr w:type="spellEnd"/>
      <w:r w:rsidRPr="006B33E3">
        <w:rPr>
          <w:sz w:val="22"/>
          <w:szCs w:val="22"/>
          <w:lang w:val="lt-LT" w:eastAsia="en-US"/>
        </w:rPr>
        <w:t xml:space="preserve"> </w:t>
      </w:r>
    </w:p>
    <w:p w14:paraId="25955290" w14:textId="77777777" w:rsidR="00386B1C" w:rsidRPr="006B33E3" w:rsidRDefault="00386B1C" w:rsidP="00386B1C">
      <w:pPr>
        <w:rPr>
          <w:sz w:val="22"/>
          <w:szCs w:val="22"/>
          <w:lang w:val="lt-LT" w:eastAsia="en-US"/>
        </w:rPr>
      </w:pPr>
      <w:r w:rsidRPr="006B33E3">
        <w:rPr>
          <w:sz w:val="22"/>
          <w:szCs w:val="22"/>
          <w:lang w:val="lt-LT" w:eastAsia="en-US"/>
        </w:rPr>
        <w:t xml:space="preserve">Kipras </w:t>
      </w:r>
    </w:p>
    <w:p w14:paraId="1749C55B" w14:textId="77777777" w:rsidR="00582A8A" w:rsidRPr="006B33E3" w:rsidRDefault="00582A8A" w:rsidP="00582A8A">
      <w:pPr>
        <w:widowControl w:val="0"/>
        <w:outlineLvl w:val="0"/>
        <w:rPr>
          <w:sz w:val="22"/>
          <w:szCs w:val="22"/>
          <w:lang w:val="lt-LT" w:eastAsia="lt-LT"/>
        </w:rPr>
      </w:pPr>
    </w:p>
    <w:p w14:paraId="042500A4" w14:textId="77777777" w:rsidR="00582A8A" w:rsidRPr="006B33E3" w:rsidRDefault="00582A8A" w:rsidP="00582A8A">
      <w:pPr>
        <w:widowControl w:val="0"/>
        <w:outlineLvl w:val="0"/>
        <w:rPr>
          <w:sz w:val="22"/>
          <w:szCs w:val="22"/>
          <w:lang w:val="lt-LT" w:eastAsia="lt-LT"/>
        </w:rPr>
      </w:pPr>
      <w:r w:rsidRPr="006B33E3">
        <w:rPr>
          <w:i/>
          <w:iCs/>
          <w:sz w:val="22"/>
          <w:szCs w:val="22"/>
          <w:lang w:val="lt-LT" w:eastAsia="lt-LT"/>
        </w:rPr>
        <w:t>Gamintojas</w:t>
      </w:r>
    </w:p>
    <w:p w14:paraId="178C769A" w14:textId="77777777" w:rsidR="00386B1C" w:rsidRPr="006B33E3" w:rsidRDefault="00386B1C" w:rsidP="00386B1C">
      <w:pPr>
        <w:widowControl w:val="0"/>
        <w:rPr>
          <w:color w:val="000000" w:themeColor="text1"/>
          <w:sz w:val="22"/>
          <w:szCs w:val="22"/>
          <w:highlight w:val="yellow"/>
          <w:lang w:val="lt-LT" w:eastAsia="lt-LT"/>
        </w:rPr>
      </w:pPr>
      <w:proofErr w:type="spellStart"/>
      <w:r w:rsidRPr="006B33E3">
        <w:rPr>
          <w:color w:val="000000" w:themeColor="text1"/>
          <w:sz w:val="22"/>
          <w:szCs w:val="22"/>
          <w:lang w:val="lt-LT" w:eastAsia="lt-LT"/>
        </w:rPr>
        <w:t>Medochemie</w:t>
      </w:r>
      <w:proofErr w:type="spellEnd"/>
      <w:r w:rsidRPr="006B33E3">
        <w:rPr>
          <w:color w:val="000000" w:themeColor="text1"/>
          <w:sz w:val="22"/>
          <w:szCs w:val="22"/>
          <w:lang w:val="lt-LT" w:eastAsia="lt-LT"/>
        </w:rPr>
        <w:t xml:space="preserve"> Ltd., </w:t>
      </w:r>
      <w:proofErr w:type="spellStart"/>
      <w:r w:rsidRPr="006B33E3">
        <w:rPr>
          <w:color w:val="000000" w:themeColor="text1"/>
          <w:sz w:val="22"/>
          <w:szCs w:val="22"/>
          <w:lang w:val="lt-LT" w:eastAsia="lt-LT"/>
        </w:rPr>
        <w:t>Ampoule</w:t>
      </w:r>
      <w:proofErr w:type="spellEnd"/>
      <w:r w:rsidRPr="006B33E3">
        <w:rPr>
          <w:color w:val="000000" w:themeColor="text1"/>
          <w:sz w:val="22"/>
          <w:szCs w:val="22"/>
          <w:lang w:val="lt-LT" w:eastAsia="lt-LT"/>
        </w:rPr>
        <w:t xml:space="preserve"> </w:t>
      </w:r>
      <w:proofErr w:type="spellStart"/>
      <w:r w:rsidRPr="006B33E3">
        <w:rPr>
          <w:color w:val="000000" w:themeColor="text1"/>
          <w:sz w:val="22"/>
          <w:szCs w:val="22"/>
          <w:lang w:val="lt-LT" w:eastAsia="lt-LT"/>
        </w:rPr>
        <w:t>Injectable</w:t>
      </w:r>
      <w:proofErr w:type="spellEnd"/>
      <w:r w:rsidRPr="006B33E3">
        <w:rPr>
          <w:color w:val="000000" w:themeColor="text1"/>
          <w:sz w:val="22"/>
          <w:szCs w:val="22"/>
          <w:lang w:val="lt-LT" w:eastAsia="lt-LT"/>
        </w:rPr>
        <w:t xml:space="preserve"> </w:t>
      </w:r>
      <w:proofErr w:type="spellStart"/>
      <w:r w:rsidRPr="006B33E3">
        <w:rPr>
          <w:color w:val="000000" w:themeColor="text1"/>
          <w:sz w:val="22"/>
          <w:szCs w:val="22"/>
          <w:lang w:val="lt-LT" w:eastAsia="lt-LT"/>
        </w:rPr>
        <w:t>Facility</w:t>
      </w:r>
      <w:proofErr w:type="spellEnd"/>
    </w:p>
    <w:p w14:paraId="02AE9DB5" w14:textId="77777777" w:rsidR="00386B1C" w:rsidRPr="006B33E3" w:rsidRDefault="00386B1C" w:rsidP="00386B1C">
      <w:pPr>
        <w:widowControl w:val="0"/>
        <w:rPr>
          <w:color w:val="000000" w:themeColor="text1"/>
          <w:sz w:val="22"/>
          <w:szCs w:val="22"/>
          <w:lang w:val="lt-LT" w:eastAsia="lt-LT"/>
        </w:rPr>
      </w:pPr>
      <w:r w:rsidRPr="006B33E3">
        <w:rPr>
          <w:color w:val="000000" w:themeColor="text1"/>
          <w:sz w:val="22"/>
          <w:szCs w:val="22"/>
          <w:lang w:val="lt-LT" w:eastAsia="lt-LT"/>
        </w:rPr>
        <w:t xml:space="preserve">48 </w:t>
      </w:r>
      <w:proofErr w:type="spellStart"/>
      <w:r w:rsidRPr="006B33E3">
        <w:rPr>
          <w:color w:val="000000" w:themeColor="text1"/>
          <w:sz w:val="22"/>
          <w:szCs w:val="22"/>
          <w:lang w:val="lt-LT" w:eastAsia="lt-LT"/>
        </w:rPr>
        <w:t>Iapetou</w:t>
      </w:r>
      <w:proofErr w:type="spellEnd"/>
      <w:r w:rsidRPr="006B33E3">
        <w:rPr>
          <w:color w:val="000000" w:themeColor="text1"/>
          <w:sz w:val="22"/>
          <w:szCs w:val="22"/>
          <w:lang w:val="lt-LT" w:eastAsia="lt-LT"/>
        </w:rPr>
        <w:t xml:space="preserve"> </w:t>
      </w:r>
      <w:proofErr w:type="spellStart"/>
      <w:r w:rsidRPr="006B33E3">
        <w:rPr>
          <w:color w:val="000000" w:themeColor="text1"/>
          <w:sz w:val="22"/>
          <w:szCs w:val="22"/>
          <w:lang w:val="lt-LT" w:eastAsia="lt-LT"/>
        </w:rPr>
        <w:t>street</w:t>
      </w:r>
      <w:proofErr w:type="spellEnd"/>
      <w:r w:rsidRPr="006B33E3">
        <w:rPr>
          <w:color w:val="000000" w:themeColor="text1"/>
          <w:sz w:val="22"/>
          <w:szCs w:val="22"/>
          <w:lang w:val="lt-LT" w:eastAsia="lt-LT"/>
        </w:rPr>
        <w:t xml:space="preserve">, </w:t>
      </w:r>
      <w:proofErr w:type="spellStart"/>
      <w:r w:rsidRPr="006B33E3">
        <w:rPr>
          <w:color w:val="000000" w:themeColor="text1"/>
          <w:sz w:val="22"/>
          <w:szCs w:val="22"/>
          <w:lang w:val="lt-LT" w:eastAsia="lt-LT"/>
        </w:rPr>
        <w:t>Agios</w:t>
      </w:r>
      <w:proofErr w:type="spellEnd"/>
      <w:r w:rsidRPr="006B33E3">
        <w:rPr>
          <w:color w:val="000000" w:themeColor="text1"/>
          <w:sz w:val="22"/>
          <w:szCs w:val="22"/>
          <w:lang w:val="lt-LT" w:eastAsia="lt-LT"/>
        </w:rPr>
        <w:t xml:space="preserve"> </w:t>
      </w:r>
      <w:proofErr w:type="spellStart"/>
      <w:r w:rsidRPr="006B33E3">
        <w:rPr>
          <w:color w:val="000000" w:themeColor="text1"/>
          <w:sz w:val="22"/>
          <w:szCs w:val="22"/>
          <w:lang w:val="lt-LT" w:eastAsia="lt-LT"/>
        </w:rPr>
        <w:t>Athanassios</w:t>
      </w:r>
      <w:proofErr w:type="spellEnd"/>
      <w:r w:rsidRPr="006B33E3">
        <w:rPr>
          <w:color w:val="000000" w:themeColor="text1"/>
          <w:sz w:val="22"/>
          <w:szCs w:val="22"/>
          <w:lang w:val="lt-LT" w:eastAsia="lt-LT"/>
        </w:rPr>
        <w:t xml:space="preserve"> </w:t>
      </w:r>
      <w:proofErr w:type="spellStart"/>
      <w:r w:rsidRPr="006B33E3">
        <w:rPr>
          <w:color w:val="000000" w:themeColor="text1"/>
          <w:sz w:val="22"/>
          <w:szCs w:val="22"/>
          <w:lang w:val="lt-LT" w:eastAsia="lt-LT"/>
        </w:rPr>
        <w:t>Industrial</w:t>
      </w:r>
      <w:proofErr w:type="spellEnd"/>
      <w:r w:rsidRPr="006B33E3">
        <w:rPr>
          <w:color w:val="000000" w:themeColor="text1"/>
          <w:sz w:val="22"/>
          <w:szCs w:val="22"/>
          <w:lang w:val="lt-LT" w:eastAsia="lt-LT"/>
        </w:rPr>
        <w:t xml:space="preserve"> </w:t>
      </w:r>
      <w:proofErr w:type="spellStart"/>
      <w:r w:rsidRPr="006B33E3">
        <w:rPr>
          <w:color w:val="000000" w:themeColor="text1"/>
          <w:sz w:val="22"/>
          <w:szCs w:val="22"/>
          <w:lang w:val="lt-LT" w:eastAsia="lt-LT"/>
        </w:rPr>
        <w:t>Area</w:t>
      </w:r>
      <w:proofErr w:type="spellEnd"/>
    </w:p>
    <w:p w14:paraId="7FE4DF39" w14:textId="77777777" w:rsidR="00386B1C" w:rsidRPr="006B33E3" w:rsidRDefault="00386B1C" w:rsidP="00386B1C">
      <w:pPr>
        <w:widowControl w:val="0"/>
        <w:rPr>
          <w:color w:val="000000" w:themeColor="text1"/>
          <w:sz w:val="22"/>
          <w:szCs w:val="22"/>
          <w:lang w:val="lt-LT" w:eastAsia="lt-LT"/>
        </w:rPr>
      </w:pPr>
      <w:proofErr w:type="spellStart"/>
      <w:r w:rsidRPr="006B33E3">
        <w:rPr>
          <w:color w:val="000000" w:themeColor="text1"/>
          <w:sz w:val="22"/>
          <w:szCs w:val="22"/>
          <w:lang w:val="lt-LT" w:eastAsia="lt-LT"/>
        </w:rPr>
        <w:t>Athanassios</w:t>
      </w:r>
      <w:proofErr w:type="spellEnd"/>
    </w:p>
    <w:p w14:paraId="0A548FF0" w14:textId="77777777" w:rsidR="00386B1C" w:rsidRPr="006B33E3" w:rsidRDefault="00386B1C" w:rsidP="00386B1C">
      <w:pPr>
        <w:widowControl w:val="0"/>
        <w:rPr>
          <w:color w:val="000000" w:themeColor="text1"/>
          <w:sz w:val="22"/>
          <w:szCs w:val="22"/>
          <w:lang w:val="lt-LT" w:eastAsia="lt-LT"/>
        </w:rPr>
      </w:pPr>
      <w:proofErr w:type="spellStart"/>
      <w:r w:rsidRPr="006B33E3">
        <w:rPr>
          <w:color w:val="000000" w:themeColor="text1"/>
          <w:sz w:val="22"/>
          <w:szCs w:val="22"/>
          <w:lang w:val="lt-LT" w:eastAsia="lt-LT"/>
        </w:rPr>
        <w:t>Limassol</w:t>
      </w:r>
      <w:proofErr w:type="spellEnd"/>
      <w:r w:rsidRPr="006B33E3">
        <w:rPr>
          <w:color w:val="000000" w:themeColor="text1"/>
          <w:sz w:val="22"/>
          <w:szCs w:val="22"/>
          <w:lang w:val="lt-LT" w:eastAsia="lt-LT"/>
        </w:rPr>
        <w:t xml:space="preserve"> 4101</w:t>
      </w:r>
    </w:p>
    <w:p w14:paraId="6922A8E6" w14:textId="77777777" w:rsidR="00386B1C" w:rsidRPr="006B33E3" w:rsidRDefault="00386B1C" w:rsidP="00386B1C">
      <w:pPr>
        <w:widowControl w:val="0"/>
        <w:rPr>
          <w:color w:val="000000" w:themeColor="text1"/>
          <w:sz w:val="22"/>
          <w:szCs w:val="22"/>
          <w:highlight w:val="yellow"/>
          <w:lang w:val="lt-LT" w:eastAsia="lt-LT"/>
        </w:rPr>
      </w:pPr>
      <w:r w:rsidRPr="006B33E3">
        <w:rPr>
          <w:color w:val="000000" w:themeColor="text1"/>
          <w:sz w:val="22"/>
          <w:szCs w:val="22"/>
          <w:lang w:val="lt-LT" w:eastAsia="lt-LT"/>
        </w:rPr>
        <w:t>Kipras</w:t>
      </w:r>
    </w:p>
    <w:p w14:paraId="337E787F" w14:textId="77777777" w:rsidR="00582A8A" w:rsidRPr="006B33E3" w:rsidRDefault="00582A8A" w:rsidP="00582A8A">
      <w:pPr>
        <w:widowControl w:val="0"/>
        <w:rPr>
          <w:color w:val="000000" w:themeColor="text1"/>
          <w:sz w:val="22"/>
          <w:szCs w:val="22"/>
          <w:lang w:val="lt-LT" w:eastAsia="lt-LT"/>
        </w:rPr>
      </w:pPr>
    </w:p>
    <w:p w14:paraId="15E1685F" w14:textId="77777777" w:rsidR="00582A8A" w:rsidRPr="006B33E3" w:rsidRDefault="00582A8A" w:rsidP="00582A8A">
      <w:pPr>
        <w:widowControl w:val="0"/>
        <w:rPr>
          <w:color w:val="000000" w:themeColor="text1"/>
          <w:sz w:val="22"/>
          <w:szCs w:val="22"/>
          <w:lang w:val="lt-LT" w:eastAsia="lt-LT"/>
        </w:rPr>
      </w:pPr>
    </w:p>
    <w:p w14:paraId="036DBBE3" w14:textId="08FEC3E0" w:rsidR="00582A8A" w:rsidRPr="006B33E3" w:rsidRDefault="00582A8A" w:rsidP="00582A8A">
      <w:pPr>
        <w:widowControl w:val="0"/>
        <w:rPr>
          <w:sz w:val="22"/>
          <w:szCs w:val="22"/>
          <w:lang w:val="lt-LT" w:eastAsia="lt-LT"/>
        </w:rPr>
      </w:pPr>
      <w:r w:rsidRPr="006B33E3">
        <w:rPr>
          <w:b/>
          <w:bCs/>
          <w:sz w:val="22"/>
          <w:szCs w:val="22"/>
          <w:lang w:val="lt-LT" w:eastAsia="en-US"/>
        </w:rPr>
        <w:t>Šis pakuotės lapelis</w:t>
      </w:r>
      <w:r w:rsidRPr="006B33E3">
        <w:rPr>
          <w:b/>
          <w:sz w:val="22"/>
          <w:szCs w:val="22"/>
          <w:lang w:val="lt-LT" w:eastAsia="en-US"/>
        </w:rPr>
        <w:t xml:space="preserve"> paskutinį kartą peržiūrėtas </w:t>
      </w:r>
      <w:r w:rsidR="00F730C8">
        <w:rPr>
          <w:b/>
          <w:sz w:val="22"/>
          <w:szCs w:val="22"/>
          <w:lang w:val="lt-LT" w:eastAsia="en-US"/>
        </w:rPr>
        <w:t>2023-04-18.</w:t>
      </w:r>
    </w:p>
    <w:p w14:paraId="23CDAFDC" w14:textId="77777777" w:rsidR="00582A8A" w:rsidRPr="006B33E3" w:rsidRDefault="00582A8A" w:rsidP="00582A8A">
      <w:pPr>
        <w:widowControl w:val="0"/>
        <w:rPr>
          <w:sz w:val="22"/>
          <w:szCs w:val="22"/>
          <w:lang w:val="lt-LT" w:eastAsia="lt-LT"/>
        </w:rPr>
      </w:pPr>
    </w:p>
    <w:p w14:paraId="24E04DD6" w14:textId="77777777" w:rsidR="00582A8A" w:rsidRPr="006B33E3" w:rsidRDefault="00582A8A" w:rsidP="00582A8A">
      <w:pPr>
        <w:widowControl w:val="0"/>
        <w:rPr>
          <w:rFonts w:eastAsia="Calibri"/>
          <w:sz w:val="22"/>
          <w:szCs w:val="22"/>
          <w:lang w:val="lt-LT" w:eastAsia="lt-LT"/>
        </w:rPr>
      </w:pPr>
      <w:r w:rsidRPr="006B33E3">
        <w:rPr>
          <w:rFonts w:eastAsia="Calibri"/>
          <w:sz w:val="22"/>
          <w:szCs w:val="22"/>
          <w:lang w:val="lt-LT" w:eastAsia="lt-LT"/>
        </w:rPr>
        <w:t xml:space="preserve">Išsami informacija apie šį vaistą pateikiama Valstybinės vaistų kontrolės tarnybos prie Lietuvos Respublikos sveikatos apsaugos ministerijos tinklalapyje </w:t>
      </w:r>
      <w:hyperlink r:id="rId7" w:history="1">
        <w:r w:rsidRPr="006B33E3">
          <w:rPr>
            <w:rFonts w:eastAsia="Calibri"/>
            <w:color w:val="0000FF"/>
            <w:sz w:val="22"/>
            <w:szCs w:val="22"/>
            <w:u w:val="single"/>
            <w:lang w:val="lt-LT" w:eastAsia="lt-LT"/>
          </w:rPr>
          <w:t>http://www.vvkt.lt/</w:t>
        </w:r>
      </w:hyperlink>
    </w:p>
    <w:p w14:paraId="4C16C616" w14:textId="77777777" w:rsidR="00582A8A" w:rsidRPr="006B33E3" w:rsidRDefault="00582A8A" w:rsidP="00582A8A">
      <w:pPr>
        <w:widowControl w:val="0"/>
        <w:rPr>
          <w:sz w:val="22"/>
          <w:szCs w:val="22"/>
          <w:lang w:val="lt-LT" w:eastAsia="lt-LT"/>
        </w:rPr>
      </w:pPr>
    </w:p>
    <w:p w14:paraId="20BA0E70" w14:textId="77777777" w:rsidR="00582A8A" w:rsidRPr="006B33E3" w:rsidRDefault="00582A8A" w:rsidP="00582A8A">
      <w:pPr>
        <w:widowControl w:val="0"/>
        <w:outlineLvl w:val="0"/>
        <w:rPr>
          <w:sz w:val="22"/>
          <w:szCs w:val="22"/>
          <w:lang w:val="lt-LT" w:eastAsia="lt-LT"/>
        </w:rPr>
      </w:pPr>
      <w:r w:rsidRPr="006B33E3">
        <w:rPr>
          <w:sz w:val="22"/>
          <w:szCs w:val="22"/>
          <w:lang w:val="lt-LT" w:eastAsia="lt-LT"/>
        </w:rPr>
        <w:t>-----------------------------------------------------------------------------------------------------------</w:t>
      </w:r>
    </w:p>
    <w:p w14:paraId="1CC8AD5D" w14:textId="77777777" w:rsidR="00582A8A" w:rsidRPr="006B33E3" w:rsidRDefault="00582A8A" w:rsidP="00582A8A">
      <w:pPr>
        <w:widowControl w:val="0"/>
        <w:outlineLvl w:val="0"/>
        <w:rPr>
          <w:sz w:val="22"/>
          <w:szCs w:val="22"/>
          <w:lang w:val="lt-LT" w:eastAsia="lt-LT"/>
        </w:rPr>
      </w:pPr>
    </w:p>
    <w:p w14:paraId="40667829" w14:textId="4F179D49" w:rsidR="00582A8A" w:rsidRPr="006B33E3" w:rsidRDefault="00704D2D" w:rsidP="00582A8A">
      <w:pPr>
        <w:widowControl w:val="0"/>
        <w:outlineLvl w:val="0"/>
        <w:rPr>
          <w:b/>
          <w:bCs/>
          <w:snapToGrid w:val="0"/>
          <w:sz w:val="22"/>
          <w:szCs w:val="22"/>
          <w:lang w:val="lt-LT"/>
        </w:rPr>
      </w:pPr>
      <w:r w:rsidRPr="006B33E3">
        <w:rPr>
          <w:b/>
          <w:bCs/>
          <w:snapToGrid w:val="0"/>
          <w:sz w:val="22"/>
          <w:szCs w:val="22"/>
          <w:lang w:val="lt-LT"/>
        </w:rPr>
        <w:t>Toliau pateikta informacija skirta tik sveikatos priežiūros specialistams.</w:t>
      </w:r>
    </w:p>
    <w:p w14:paraId="57F9D5C1" w14:textId="268A3DF5" w:rsidR="00704D2D" w:rsidRPr="006B33E3" w:rsidRDefault="00704D2D" w:rsidP="00582A8A">
      <w:pPr>
        <w:widowControl w:val="0"/>
        <w:outlineLvl w:val="0"/>
        <w:rPr>
          <w:snapToGrid w:val="0"/>
          <w:sz w:val="22"/>
          <w:szCs w:val="22"/>
          <w:lang w:val="lt-LT"/>
        </w:rPr>
      </w:pPr>
    </w:p>
    <w:p w14:paraId="273D378C" w14:textId="61E798D6" w:rsidR="00CA7B11" w:rsidRPr="006B33E3" w:rsidRDefault="00CA7B11" w:rsidP="00CA7B11">
      <w:pPr>
        <w:rPr>
          <w:iCs/>
          <w:snapToGrid w:val="0"/>
          <w:color w:val="000000" w:themeColor="text1"/>
          <w:sz w:val="22"/>
          <w:szCs w:val="22"/>
          <w:lang w:val="lt-LT"/>
        </w:rPr>
      </w:pPr>
      <w:r w:rsidRPr="006B33E3">
        <w:rPr>
          <w:iCs/>
          <w:snapToGrid w:val="0"/>
          <w:color w:val="000000" w:themeColor="text1"/>
          <w:sz w:val="22"/>
          <w:szCs w:val="22"/>
          <w:lang w:val="lt-LT"/>
        </w:rPr>
        <w:t xml:space="preserve">DEXAMETHASONE </w:t>
      </w:r>
      <w:r w:rsidR="00C54D99">
        <w:rPr>
          <w:sz w:val="22"/>
          <w:szCs w:val="22"/>
          <w:lang w:val="lt-LT"/>
        </w:rPr>
        <w:t>PHOSPHATE</w:t>
      </w:r>
      <w:r w:rsidR="00C54D99" w:rsidRPr="00843DE3">
        <w:rPr>
          <w:sz w:val="22"/>
          <w:lang w:val="lt-LT"/>
        </w:rPr>
        <w:t xml:space="preserve"> </w:t>
      </w:r>
      <w:r w:rsidRPr="006B33E3">
        <w:rPr>
          <w:iCs/>
          <w:snapToGrid w:val="0"/>
          <w:color w:val="000000" w:themeColor="text1"/>
          <w:sz w:val="22"/>
          <w:szCs w:val="22"/>
          <w:lang w:val="lt-LT"/>
        </w:rPr>
        <w:t>MEDOCHEMIE injekcinis ar infuzinis tirpalas skirtas vartoti į veną, į raumenis, į sąnarį, į žaizdą arba po akies jungine.</w:t>
      </w:r>
    </w:p>
    <w:p w14:paraId="2077A89D" w14:textId="298C42E3" w:rsidR="00704D2D" w:rsidRPr="006B33E3" w:rsidRDefault="00704D2D" w:rsidP="00582A8A">
      <w:pPr>
        <w:widowControl w:val="0"/>
        <w:outlineLvl w:val="0"/>
        <w:rPr>
          <w:snapToGrid w:val="0"/>
          <w:color w:val="000000" w:themeColor="text1"/>
          <w:sz w:val="22"/>
          <w:szCs w:val="22"/>
          <w:lang w:val="lt-LT"/>
        </w:rPr>
      </w:pPr>
    </w:p>
    <w:p w14:paraId="00977AFE" w14:textId="77777777" w:rsidR="00595772" w:rsidRPr="006B33E3" w:rsidRDefault="00595772" w:rsidP="00595772">
      <w:pPr>
        <w:rPr>
          <w:b/>
          <w:bCs/>
          <w:sz w:val="22"/>
          <w:szCs w:val="22"/>
          <w:lang w:val="lt-LT"/>
        </w:rPr>
      </w:pPr>
      <w:r w:rsidRPr="006B33E3">
        <w:rPr>
          <w:b/>
          <w:bCs/>
          <w:sz w:val="22"/>
          <w:szCs w:val="22"/>
          <w:lang w:val="lt-LT"/>
        </w:rPr>
        <w:t>Vartojimo metodas</w:t>
      </w:r>
    </w:p>
    <w:p w14:paraId="4E562542" w14:textId="02473841" w:rsidR="00595772" w:rsidRPr="006B33E3" w:rsidRDefault="00595772" w:rsidP="00595772">
      <w:pPr>
        <w:rPr>
          <w:rStyle w:val="q4iawc"/>
          <w:sz w:val="22"/>
          <w:szCs w:val="22"/>
          <w:lang w:val="lt-LT"/>
        </w:rPr>
      </w:pPr>
      <w:r w:rsidRPr="006B33E3">
        <w:rPr>
          <w:sz w:val="22"/>
          <w:szCs w:val="22"/>
          <w:lang w:val="lt-LT"/>
        </w:rPr>
        <w:t xml:space="preserve">DEXAMETHASONE </w:t>
      </w:r>
      <w:r w:rsidR="00C54D99">
        <w:rPr>
          <w:sz w:val="22"/>
          <w:szCs w:val="22"/>
          <w:lang w:val="lt-LT"/>
        </w:rPr>
        <w:t xml:space="preserve">PHOSPHATE </w:t>
      </w:r>
      <w:r w:rsidRPr="006B33E3">
        <w:rPr>
          <w:sz w:val="22"/>
          <w:szCs w:val="22"/>
          <w:lang w:val="lt-LT"/>
        </w:rPr>
        <w:t xml:space="preserve">MEDOCHEMIE turi būti leidžiamas lėtai (per 2-3 minutes) į veną arba infuzijos būdu, </w:t>
      </w:r>
      <w:r w:rsidRPr="006B33E3">
        <w:rPr>
          <w:rStyle w:val="q4iawc"/>
          <w:sz w:val="22"/>
          <w:szCs w:val="22"/>
          <w:lang w:val="lt-LT"/>
        </w:rPr>
        <w:t xml:space="preserve">bet gali būti vartojamas ir į raumenis, jei kyla problemų dėl veninės prieigos ir kraujotaka yra pakankama. </w:t>
      </w:r>
      <w:r w:rsidRPr="006B33E3">
        <w:rPr>
          <w:sz w:val="22"/>
          <w:szCs w:val="22"/>
          <w:lang w:val="lt-LT"/>
        </w:rPr>
        <w:t xml:space="preserve">DEXAMETHASONE </w:t>
      </w:r>
      <w:r w:rsidR="00C54D99">
        <w:rPr>
          <w:sz w:val="22"/>
          <w:szCs w:val="22"/>
          <w:lang w:val="lt-LT"/>
        </w:rPr>
        <w:t xml:space="preserve">PHOSPHATE </w:t>
      </w:r>
      <w:r w:rsidRPr="006B33E3">
        <w:rPr>
          <w:sz w:val="22"/>
          <w:szCs w:val="22"/>
          <w:lang w:val="lt-LT"/>
        </w:rPr>
        <w:t xml:space="preserve">MEDOCHEMIE </w:t>
      </w:r>
      <w:r w:rsidRPr="006B33E3">
        <w:rPr>
          <w:rStyle w:val="q4iawc"/>
          <w:sz w:val="22"/>
          <w:szCs w:val="22"/>
          <w:lang w:val="lt-LT"/>
        </w:rPr>
        <w:t>taip pat gali būti leidžiamas infiltracijos būdu ir švirkščiant į sąnarį arba po jungine. Gydymo trukmė priklauso nuo indikacijos.</w:t>
      </w:r>
    </w:p>
    <w:p w14:paraId="04EECC9E" w14:textId="582C8E2E" w:rsidR="00704D2D" w:rsidRPr="006B33E3" w:rsidRDefault="00704D2D" w:rsidP="00582A8A">
      <w:pPr>
        <w:widowControl w:val="0"/>
        <w:outlineLvl w:val="0"/>
        <w:rPr>
          <w:snapToGrid w:val="0"/>
          <w:sz w:val="22"/>
          <w:szCs w:val="22"/>
          <w:lang w:val="lt-LT"/>
        </w:rPr>
      </w:pPr>
    </w:p>
    <w:p w14:paraId="69B05231" w14:textId="77777777" w:rsidR="00595772" w:rsidRPr="006B33E3" w:rsidRDefault="00595772" w:rsidP="00595772">
      <w:pPr>
        <w:rPr>
          <w:rStyle w:val="q4iawc"/>
          <w:sz w:val="22"/>
          <w:szCs w:val="22"/>
          <w:lang w:val="lt-LT"/>
        </w:rPr>
      </w:pPr>
      <w:r w:rsidRPr="006B33E3">
        <w:rPr>
          <w:rStyle w:val="q4iawc"/>
          <w:sz w:val="22"/>
          <w:szCs w:val="22"/>
          <w:lang w:val="lt-LT"/>
        </w:rPr>
        <w:t xml:space="preserve">Sergant </w:t>
      </w:r>
      <w:proofErr w:type="spellStart"/>
      <w:r w:rsidRPr="006B33E3">
        <w:rPr>
          <w:rStyle w:val="q4iawc"/>
          <w:sz w:val="22"/>
          <w:szCs w:val="22"/>
          <w:lang w:val="lt-LT"/>
        </w:rPr>
        <w:t>hipotireoze</w:t>
      </w:r>
      <w:proofErr w:type="spellEnd"/>
      <w:r w:rsidRPr="006B33E3">
        <w:rPr>
          <w:rStyle w:val="q4iawc"/>
          <w:sz w:val="22"/>
          <w:szCs w:val="22"/>
          <w:lang w:val="lt-LT"/>
        </w:rPr>
        <w:t xml:space="preserve"> ar kepenų ciroze, gali pakakti mažų dozių arba gali tekti dozę sumažinti.</w:t>
      </w:r>
    </w:p>
    <w:p w14:paraId="4057712C" w14:textId="2C4DFF8A" w:rsidR="00704D2D" w:rsidRPr="006B33E3" w:rsidRDefault="00704D2D" w:rsidP="00582A8A">
      <w:pPr>
        <w:widowControl w:val="0"/>
        <w:outlineLvl w:val="0"/>
        <w:rPr>
          <w:snapToGrid w:val="0"/>
          <w:sz w:val="22"/>
          <w:szCs w:val="22"/>
          <w:lang w:val="lt-LT"/>
        </w:rPr>
      </w:pPr>
    </w:p>
    <w:p w14:paraId="47510D86" w14:textId="60DDA070" w:rsidR="00595772" w:rsidRPr="006B33E3" w:rsidRDefault="00FD06D2" w:rsidP="00582A8A">
      <w:pPr>
        <w:widowControl w:val="0"/>
        <w:outlineLvl w:val="0"/>
        <w:rPr>
          <w:snapToGrid w:val="0"/>
          <w:sz w:val="22"/>
          <w:szCs w:val="22"/>
          <w:lang w:val="lt-LT"/>
        </w:rPr>
      </w:pPr>
      <w:r w:rsidRPr="006B33E3">
        <w:rPr>
          <w:snapToGrid w:val="0"/>
          <w:sz w:val="22"/>
          <w:szCs w:val="22"/>
          <w:lang w:val="lt-LT"/>
        </w:rPr>
        <w:t xml:space="preserve">Injekcijos į sąnarį turėtų būti traktuojamos kaip atvira sąnario operacija ir atliekamos griežtai </w:t>
      </w:r>
      <w:proofErr w:type="spellStart"/>
      <w:r w:rsidRPr="006B33E3">
        <w:rPr>
          <w:snapToGrid w:val="0"/>
          <w:sz w:val="22"/>
          <w:szCs w:val="22"/>
          <w:lang w:val="lt-LT"/>
        </w:rPr>
        <w:t>aseptinėmis</w:t>
      </w:r>
      <w:proofErr w:type="spellEnd"/>
      <w:r w:rsidRPr="006B33E3">
        <w:rPr>
          <w:snapToGrid w:val="0"/>
          <w:sz w:val="22"/>
          <w:szCs w:val="22"/>
          <w:lang w:val="lt-LT"/>
        </w:rPr>
        <w:t xml:space="preserve"> sąlygomis. Kad simptomai sėkmingai palengvėtų, paprastai pakanka vienos injekcijos į sąnarį. Jei reikia dar vienos injekcijos, ją reikia atlikti ne anksčiau kaip po 3-4 savaičių. Į tą patį sąnarį galima atlikti ne daugiau kaip 3-4 injekcijas. Būtina medicininė sąnario priežiūra, ypač jei injekcijos atliekamos pakartotinai.</w:t>
      </w:r>
    </w:p>
    <w:p w14:paraId="3160C261" w14:textId="680DC6F9" w:rsidR="00FD06D2" w:rsidRPr="006B33E3" w:rsidRDefault="00FD06D2" w:rsidP="00582A8A">
      <w:pPr>
        <w:widowControl w:val="0"/>
        <w:outlineLvl w:val="0"/>
        <w:rPr>
          <w:snapToGrid w:val="0"/>
          <w:sz w:val="22"/>
          <w:szCs w:val="22"/>
          <w:lang w:val="lt-LT"/>
        </w:rPr>
      </w:pPr>
    </w:p>
    <w:p w14:paraId="07B6DFD6" w14:textId="0C1E9EF8" w:rsidR="00FD06D2" w:rsidRPr="006B33E3" w:rsidRDefault="00FD06D2" w:rsidP="00FD06D2">
      <w:pPr>
        <w:rPr>
          <w:sz w:val="22"/>
          <w:szCs w:val="22"/>
          <w:lang w:val="lt-LT"/>
        </w:rPr>
      </w:pPr>
      <w:r w:rsidRPr="006B33E3">
        <w:rPr>
          <w:sz w:val="22"/>
          <w:szCs w:val="22"/>
          <w:lang w:val="lt-LT"/>
        </w:rPr>
        <w:t xml:space="preserve">Infiltracija: DEXAMETHASONE </w:t>
      </w:r>
      <w:r w:rsidR="00C54D99">
        <w:rPr>
          <w:sz w:val="22"/>
          <w:szCs w:val="22"/>
          <w:lang w:val="lt-LT"/>
        </w:rPr>
        <w:t xml:space="preserve">PHOSPHATE </w:t>
      </w:r>
      <w:r w:rsidRPr="006B33E3">
        <w:rPr>
          <w:sz w:val="22"/>
          <w:szCs w:val="22"/>
          <w:lang w:val="lt-LT"/>
        </w:rPr>
        <w:t>MEDOCHEMIE infiltruojamas intensyviausio skausmo vietoje arba sausgyslių prisitvirtinimo vietoje.</w:t>
      </w:r>
    </w:p>
    <w:p w14:paraId="0DB5C154" w14:textId="77777777" w:rsidR="00FD06D2" w:rsidRPr="006B33E3" w:rsidRDefault="00FD06D2" w:rsidP="00FD06D2">
      <w:pPr>
        <w:rPr>
          <w:rStyle w:val="q4iawc"/>
          <w:sz w:val="22"/>
          <w:szCs w:val="22"/>
          <w:lang w:val="lt-LT"/>
        </w:rPr>
      </w:pPr>
      <w:r w:rsidRPr="006B33E3">
        <w:rPr>
          <w:rStyle w:val="q4iawc"/>
          <w:sz w:val="22"/>
          <w:szCs w:val="22"/>
          <w:lang w:val="lt-LT"/>
        </w:rPr>
        <w:t>Įspėjimas. Negalima švirkšti į sausgyslę!</w:t>
      </w:r>
      <w:r w:rsidRPr="006B33E3">
        <w:rPr>
          <w:rStyle w:val="viiyi"/>
          <w:sz w:val="22"/>
          <w:szCs w:val="22"/>
          <w:lang w:val="lt-LT"/>
        </w:rPr>
        <w:t xml:space="preserve"> </w:t>
      </w:r>
      <w:r w:rsidRPr="006B33E3">
        <w:rPr>
          <w:rStyle w:val="q4iawc"/>
          <w:sz w:val="22"/>
          <w:szCs w:val="22"/>
          <w:lang w:val="lt-LT"/>
        </w:rPr>
        <w:t xml:space="preserve">Reikėtų vengti dažnų injekcijų ir laikytis griežtų </w:t>
      </w:r>
      <w:proofErr w:type="spellStart"/>
      <w:r w:rsidRPr="006B33E3">
        <w:rPr>
          <w:rStyle w:val="q4iawc"/>
          <w:sz w:val="22"/>
          <w:szCs w:val="22"/>
          <w:lang w:val="lt-LT"/>
        </w:rPr>
        <w:t>aseptinių</w:t>
      </w:r>
      <w:proofErr w:type="spellEnd"/>
      <w:r w:rsidRPr="006B33E3">
        <w:rPr>
          <w:rStyle w:val="q4iawc"/>
          <w:sz w:val="22"/>
          <w:szCs w:val="22"/>
          <w:lang w:val="lt-LT"/>
        </w:rPr>
        <w:t xml:space="preserve"> atsargumo priemonių.</w:t>
      </w:r>
    </w:p>
    <w:p w14:paraId="73972016" w14:textId="2D067CD1" w:rsidR="00FD06D2" w:rsidRPr="006B33E3" w:rsidRDefault="00FD06D2" w:rsidP="00582A8A">
      <w:pPr>
        <w:widowControl w:val="0"/>
        <w:outlineLvl w:val="0"/>
        <w:rPr>
          <w:snapToGrid w:val="0"/>
          <w:sz w:val="22"/>
          <w:szCs w:val="22"/>
          <w:lang w:val="lt-LT"/>
        </w:rPr>
      </w:pPr>
    </w:p>
    <w:p w14:paraId="5435B811" w14:textId="77777777" w:rsidR="00FD06D2" w:rsidRPr="006B33E3" w:rsidRDefault="00FD06D2" w:rsidP="00FD06D2">
      <w:pPr>
        <w:widowControl w:val="0"/>
        <w:outlineLvl w:val="0"/>
        <w:rPr>
          <w:b/>
          <w:bCs/>
          <w:snapToGrid w:val="0"/>
          <w:sz w:val="22"/>
          <w:szCs w:val="22"/>
          <w:lang w:val="lt-LT"/>
        </w:rPr>
      </w:pPr>
      <w:r w:rsidRPr="006B33E3">
        <w:rPr>
          <w:b/>
          <w:bCs/>
          <w:snapToGrid w:val="0"/>
          <w:sz w:val="22"/>
          <w:szCs w:val="22"/>
          <w:lang w:val="lt-LT"/>
        </w:rPr>
        <w:t>Tinkamumas vartoti</w:t>
      </w:r>
    </w:p>
    <w:p w14:paraId="6CEF2E06" w14:textId="037D4735" w:rsidR="00FD06D2" w:rsidRPr="006B33E3" w:rsidRDefault="00FD06D2" w:rsidP="00FD06D2">
      <w:pPr>
        <w:widowControl w:val="0"/>
        <w:outlineLvl w:val="0"/>
        <w:rPr>
          <w:snapToGrid w:val="0"/>
          <w:sz w:val="22"/>
          <w:szCs w:val="22"/>
          <w:lang w:val="lt-LT"/>
        </w:rPr>
      </w:pPr>
      <w:r w:rsidRPr="006B33E3">
        <w:rPr>
          <w:snapToGrid w:val="0"/>
          <w:sz w:val="22"/>
          <w:szCs w:val="22"/>
          <w:lang w:val="lt-LT"/>
        </w:rPr>
        <w:t xml:space="preserve">Turi būti naudojami tik skaidrūs tirpalai. Ampulės turinys skirtas vienkartiniam </w:t>
      </w:r>
      <w:r w:rsidR="00073646" w:rsidRPr="006B33E3">
        <w:rPr>
          <w:snapToGrid w:val="0"/>
          <w:sz w:val="22"/>
          <w:szCs w:val="22"/>
          <w:lang w:val="lt-LT"/>
        </w:rPr>
        <w:t>naudojimui</w:t>
      </w:r>
      <w:r w:rsidRPr="006B33E3">
        <w:rPr>
          <w:snapToGrid w:val="0"/>
          <w:sz w:val="22"/>
          <w:szCs w:val="22"/>
          <w:lang w:val="lt-LT"/>
        </w:rPr>
        <w:t>. Bet kokį likusį injekcin</w:t>
      </w:r>
      <w:r w:rsidR="00073646" w:rsidRPr="006B33E3">
        <w:rPr>
          <w:snapToGrid w:val="0"/>
          <w:sz w:val="22"/>
          <w:szCs w:val="22"/>
          <w:lang w:val="lt-LT"/>
        </w:rPr>
        <w:t>io</w:t>
      </w:r>
      <w:r w:rsidRPr="006B33E3">
        <w:rPr>
          <w:snapToGrid w:val="0"/>
          <w:sz w:val="22"/>
          <w:szCs w:val="22"/>
          <w:lang w:val="lt-LT"/>
        </w:rPr>
        <w:t xml:space="preserve"> tirpal</w:t>
      </w:r>
      <w:r w:rsidR="00073646" w:rsidRPr="006B33E3">
        <w:rPr>
          <w:snapToGrid w:val="0"/>
          <w:sz w:val="22"/>
          <w:szCs w:val="22"/>
          <w:lang w:val="lt-LT"/>
        </w:rPr>
        <w:t>o kiekį</w:t>
      </w:r>
      <w:r w:rsidRPr="006B33E3">
        <w:rPr>
          <w:snapToGrid w:val="0"/>
          <w:sz w:val="22"/>
          <w:szCs w:val="22"/>
          <w:lang w:val="lt-LT"/>
        </w:rPr>
        <w:t xml:space="preserve"> reikia išmesti.</w:t>
      </w:r>
    </w:p>
    <w:p w14:paraId="7821792B" w14:textId="0D245CDE" w:rsidR="00073646" w:rsidRPr="006B33E3" w:rsidRDefault="00073646" w:rsidP="00FD06D2">
      <w:pPr>
        <w:widowControl w:val="0"/>
        <w:outlineLvl w:val="0"/>
        <w:rPr>
          <w:snapToGrid w:val="0"/>
          <w:sz w:val="22"/>
          <w:szCs w:val="22"/>
          <w:lang w:val="lt-LT"/>
        </w:rPr>
      </w:pPr>
    </w:p>
    <w:p w14:paraId="1EAF40EE" w14:textId="77777777" w:rsidR="001B1344" w:rsidRPr="006B33E3" w:rsidRDefault="001B1344" w:rsidP="001B1344">
      <w:pPr>
        <w:pStyle w:val="Betarp"/>
        <w:rPr>
          <w:b/>
          <w:lang w:val="lt-LT"/>
        </w:rPr>
      </w:pPr>
      <w:r w:rsidRPr="006B33E3">
        <w:rPr>
          <w:b/>
          <w:lang w:val="lt-LT" w:bidi="lt-LT"/>
        </w:rPr>
        <w:t>Vartojimo instrukcija ir vaistinio preparato ruošimas</w:t>
      </w:r>
    </w:p>
    <w:p w14:paraId="479EC3DC" w14:textId="61A65F2C" w:rsidR="00073646" w:rsidRPr="006B33E3" w:rsidRDefault="00073646" w:rsidP="00073646">
      <w:pPr>
        <w:widowControl w:val="0"/>
        <w:rPr>
          <w:iCs/>
          <w:sz w:val="22"/>
          <w:szCs w:val="22"/>
          <w:lang w:val="lt-LT"/>
        </w:rPr>
      </w:pPr>
      <w:r w:rsidRPr="006B33E3">
        <w:rPr>
          <w:iCs/>
          <w:sz w:val="22"/>
          <w:szCs w:val="22"/>
          <w:lang w:val="lt-LT"/>
        </w:rPr>
        <w:t xml:space="preserve">DEXAMETHASONE </w:t>
      </w:r>
      <w:r w:rsidR="00C54D99">
        <w:rPr>
          <w:sz w:val="22"/>
          <w:szCs w:val="22"/>
          <w:lang w:val="lt-LT"/>
        </w:rPr>
        <w:t xml:space="preserve">PHOSPHATE </w:t>
      </w:r>
      <w:r w:rsidRPr="006B33E3">
        <w:rPr>
          <w:iCs/>
          <w:sz w:val="22"/>
          <w:szCs w:val="22"/>
          <w:lang w:val="lt-LT"/>
        </w:rPr>
        <w:t>MEDOCHEMIE 4 mg/ml injekcinis ar infuzinis tirpalas turėtų būti leidžiamas tiesiogiai į veną arba per infuzinį vamzdelį. Injekcinis ar infuzinis tirpalas</w:t>
      </w:r>
      <w:r w:rsidRPr="006B33E3">
        <w:rPr>
          <w:sz w:val="22"/>
          <w:szCs w:val="22"/>
          <w:lang w:val="lt-LT"/>
        </w:rPr>
        <w:t xml:space="preserve"> </w:t>
      </w:r>
      <w:r w:rsidRPr="006B33E3">
        <w:rPr>
          <w:iCs/>
          <w:sz w:val="22"/>
          <w:szCs w:val="22"/>
          <w:lang w:val="lt-LT"/>
        </w:rPr>
        <w:t>yra suderinamas su šiais infuziniais tirpalais ir turi būti suvartotas per 24 valandas:</w:t>
      </w:r>
    </w:p>
    <w:p w14:paraId="30CCA757" w14:textId="77777777" w:rsidR="00073646" w:rsidRPr="006B33E3" w:rsidRDefault="00073646" w:rsidP="00073646">
      <w:pPr>
        <w:pStyle w:val="Sraopastraipa"/>
        <w:widowControl w:val="0"/>
        <w:numPr>
          <w:ilvl w:val="0"/>
          <w:numId w:val="24"/>
        </w:numPr>
        <w:ind w:left="567" w:hanging="567"/>
        <w:rPr>
          <w:sz w:val="22"/>
          <w:szCs w:val="22"/>
          <w:lang w:val="lt-LT" w:eastAsia="lt-LT"/>
        </w:rPr>
      </w:pPr>
      <w:proofErr w:type="spellStart"/>
      <w:r w:rsidRPr="006B33E3">
        <w:rPr>
          <w:sz w:val="22"/>
          <w:szCs w:val="22"/>
          <w:lang w:val="lt-LT" w:eastAsia="lt-LT"/>
        </w:rPr>
        <w:t>Izotoninis</w:t>
      </w:r>
      <w:proofErr w:type="spellEnd"/>
      <w:r w:rsidRPr="006B33E3">
        <w:rPr>
          <w:sz w:val="22"/>
          <w:szCs w:val="22"/>
          <w:lang w:val="lt-LT" w:eastAsia="lt-LT"/>
        </w:rPr>
        <w:t xml:space="preserve"> fiziologinis tirpalas;</w:t>
      </w:r>
    </w:p>
    <w:p w14:paraId="363C74F8" w14:textId="77777777" w:rsidR="00073646" w:rsidRPr="006B33E3" w:rsidRDefault="00073646" w:rsidP="00073646">
      <w:pPr>
        <w:pStyle w:val="Sraopastraipa"/>
        <w:widowControl w:val="0"/>
        <w:numPr>
          <w:ilvl w:val="0"/>
          <w:numId w:val="24"/>
        </w:numPr>
        <w:ind w:left="567" w:hanging="567"/>
        <w:rPr>
          <w:sz w:val="22"/>
          <w:szCs w:val="22"/>
          <w:lang w:val="lt-LT" w:eastAsia="lt-LT"/>
        </w:rPr>
      </w:pPr>
      <w:proofErr w:type="spellStart"/>
      <w:r w:rsidRPr="006B33E3">
        <w:rPr>
          <w:sz w:val="22"/>
          <w:szCs w:val="22"/>
          <w:lang w:val="lt-LT" w:eastAsia="lt-LT"/>
        </w:rPr>
        <w:t>Ringerio</w:t>
      </w:r>
      <w:proofErr w:type="spellEnd"/>
      <w:r w:rsidRPr="006B33E3">
        <w:rPr>
          <w:sz w:val="22"/>
          <w:szCs w:val="22"/>
          <w:lang w:val="lt-LT" w:eastAsia="lt-LT"/>
        </w:rPr>
        <w:t xml:space="preserve"> tirpalas;</w:t>
      </w:r>
    </w:p>
    <w:p w14:paraId="4860290E" w14:textId="77777777" w:rsidR="00073646" w:rsidRPr="006B33E3" w:rsidRDefault="00073646" w:rsidP="00073646">
      <w:pPr>
        <w:pStyle w:val="Sraopastraipa"/>
        <w:widowControl w:val="0"/>
        <w:numPr>
          <w:ilvl w:val="0"/>
          <w:numId w:val="24"/>
        </w:numPr>
        <w:ind w:left="567" w:hanging="567"/>
        <w:rPr>
          <w:sz w:val="22"/>
          <w:szCs w:val="22"/>
          <w:lang w:val="lt-LT" w:eastAsia="lt-LT"/>
        </w:rPr>
      </w:pPr>
      <w:r w:rsidRPr="006B33E3">
        <w:rPr>
          <w:sz w:val="22"/>
          <w:szCs w:val="22"/>
          <w:lang w:val="lt-LT" w:eastAsia="lt-LT"/>
        </w:rPr>
        <w:t>5 % gliukozės tirpalas;</w:t>
      </w:r>
    </w:p>
    <w:p w14:paraId="2C13EB8F" w14:textId="07777FF1" w:rsidR="00073646" w:rsidRPr="006B33E3" w:rsidRDefault="000B61B6" w:rsidP="00073646">
      <w:pPr>
        <w:pStyle w:val="Sraopastraipa"/>
        <w:widowControl w:val="0"/>
        <w:numPr>
          <w:ilvl w:val="0"/>
          <w:numId w:val="24"/>
        </w:numPr>
        <w:ind w:left="567" w:hanging="567"/>
        <w:rPr>
          <w:sz w:val="22"/>
          <w:szCs w:val="22"/>
          <w:lang w:val="lt-LT" w:eastAsia="lt-LT"/>
        </w:rPr>
      </w:pPr>
      <w:r w:rsidRPr="006B33E3">
        <w:rPr>
          <w:sz w:val="22"/>
          <w:szCs w:val="22"/>
          <w:lang w:val="lt-LT" w:eastAsia="lt-LT"/>
        </w:rPr>
        <w:t>10 %</w:t>
      </w:r>
      <w:r>
        <w:rPr>
          <w:sz w:val="22"/>
          <w:szCs w:val="22"/>
          <w:lang w:val="lt-LT" w:eastAsia="lt-LT"/>
        </w:rPr>
        <w:t xml:space="preserve"> g</w:t>
      </w:r>
      <w:r w:rsidR="00073646" w:rsidRPr="006B33E3">
        <w:rPr>
          <w:sz w:val="22"/>
          <w:szCs w:val="22"/>
          <w:lang w:val="lt-LT" w:eastAsia="lt-LT"/>
        </w:rPr>
        <w:t>liukozės tirpalas;</w:t>
      </w:r>
    </w:p>
    <w:p w14:paraId="13408EE4" w14:textId="022E9602" w:rsidR="00073646" w:rsidRPr="006B33E3" w:rsidRDefault="000B61B6" w:rsidP="00073646">
      <w:pPr>
        <w:pStyle w:val="Sraopastraipa"/>
        <w:widowControl w:val="0"/>
        <w:numPr>
          <w:ilvl w:val="0"/>
          <w:numId w:val="24"/>
        </w:numPr>
        <w:ind w:left="567" w:hanging="567"/>
        <w:rPr>
          <w:sz w:val="22"/>
          <w:szCs w:val="22"/>
          <w:lang w:val="lt-LT" w:eastAsia="lt-LT"/>
        </w:rPr>
      </w:pPr>
      <w:r w:rsidRPr="006B33E3">
        <w:rPr>
          <w:sz w:val="22"/>
          <w:szCs w:val="22"/>
          <w:lang w:val="lt-LT" w:eastAsia="lt-LT"/>
        </w:rPr>
        <w:lastRenderedPageBreak/>
        <w:t>5 %</w:t>
      </w:r>
      <w:r>
        <w:rPr>
          <w:sz w:val="22"/>
          <w:szCs w:val="22"/>
          <w:lang w:val="lt-LT" w:eastAsia="lt-LT"/>
        </w:rPr>
        <w:t xml:space="preserve"> </w:t>
      </w:r>
      <w:proofErr w:type="spellStart"/>
      <w:r>
        <w:rPr>
          <w:sz w:val="22"/>
          <w:szCs w:val="22"/>
          <w:lang w:val="lt-LT" w:eastAsia="lt-LT"/>
        </w:rPr>
        <w:t>d</w:t>
      </w:r>
      <w:r w:rsidR="00073646" w:rsidRPr="006B33E3">
        <w:rPr>
          <w:sz w:val="22"/>
          <w:szCs w:val="22"/>
          <w:lang w:val="lt-LT" w:eastAsia="lt-LT"/>
        </w:rPr>
        <w:t>ekstrozės</w:t>
      </w:r>
      <w:proofErr w:type="spellEnd"/>
      <w:r w:rsidR="00073646" w:rsidRPr="006B33E3">
        <w:rPr>
          <w:sz w:val="22"/>
          <w:szCs w:val="22"/>
          <w:lang w:val="lt-LT" w:eastAsia="lt-LT"/>
        </w:rPr>
        <w:t xml:space="preserve"> tirpalas.</w:t>
      </w:r>
    </w:p>
    <w:p w14:paraId="21BF73EC" w14:textId="77777777" w:rsidR="00073646" w:rsidRPr="006B33E3" w:rsidRDefault="00073646" w:rsidP="00FD06D2">
      <w:pPr>
        <w:widowControl w:val="0"/>
        <w:outlineLvl w:val="0"/>
        <w:rPr>
          <w:snapToGrid w:val="0"/>
          <w:sz w:val="22"/>
          <w:szCs w:val="22"/>
          <w:lang w:val="lt-LT"/>
        </w:rPr>
      </w:pPr>
    </w:p>
    <w:p w14:paraId="07804E7F" w14:textId="77777777" w:rsidR="001B1344" w:rsidRPr="006B33E3" w:rsidRDefault="001B1344" w:rsidP="001B1344">
      <w:pPr>
        <w:widowControl w:val="0"/>
        <w:outlineLvl w:val="0"/>
        <w:rPr>
          <w:b/>
          <w:bCs/>
          <w:snapToGrid w:val="0"/>
          <w:sz w:val="22"/>
          <w:szCs w:val="22"/>
          <w:lang w:val="lt-LT"/>
        </w:rPr>
      </w:pPr>
      <w:r w:rsidRPr="006B33E3">
        <w:rPr>
          <w:b/>
          <w:bCs/>
          <w:snapToGrid w:val="0"/>
          <w:sz w:val="22"/>
          <w:szCs w:val="22"/>
          <w:lang w:val="lt-LT"/>
        </w:rPr>
        <w:t>Nesuderinamumai</w:t>
      </w:r>
    </w:p>
    <w:p w14:paraId="37170AD1" w14:textId="5BA194B1" w:rsidR="00704D2D" w:rsidRPr="006B33E3" w:rsidRDefault="001B1344" w:rsidP="001B1344">
      <w:pPr>
        <w:widowControl w:val="0"/>
        <w:outlineLvl w:val="0"/>
        <w:rPr>
          <w:snapToGrid w:val="0"/>
          <w:sz w:val="22"/>
          <w:szCs w:val="22"/>
          <w:lang w:val="lt-LT"/>
        </w:rPr>
      </w:pPr>
      <w:r w:rsidRPr="006B33E3">
        <w:rPr>
          <w:snapToGrid w:val="0"/>
          <w:sz w:val="22"/>
          <w:szCs w:val="22"/>
          <w:lang w:val="lt-LT"/>
        </w:rPr>
        <w:t>Derinant su infuziniais tirpalais, reikia atsižvelgti į atitinkamų gamintojų informaciją apie jų infuzinius tirpalus, įskaitant duomenis apie suderinamumą, kontraindikacijas, nepageidaujamą poveikį ir sąveiką.</w:t>
      </w:r>
    </w:p>
    <w:p w14:paraId="2C006988" w14:textId="60D232AD" w:rsidR="001B1344" w:rsidRPr="006B33E3" w:rsidRDefault="001B1344" w:rsidP="001B1344">
      <w:pPr>
        <w:pStyle w:val="Betarp"/>
        <w:rPr>
          <w:lang w:val="lt-LT"/>
        </w:rPr>
      </w:pPr>
    </w:p>
    <w:p w14:paraId="7AEEF1A8" w14:textId="10DB7C71" w:rsidR="001B1344" w:rsidRPr="006B33E3" w:rsidRDefault="00B6406A" w:rsidP="001B1344">
      <w:pPr>
        <w:pStyle w:val="Betarp"/>
        <w:rPr>
          <w:b/>
          <w:bCs/>
          <w:lang w:val="lt-LT"/>
        </w:rPr>
      </w:pPr>
      <w:r w:rsidRPr="006B33E3">
        <w:rPr>
          <w:b/>
          <w:bCs/>
          <w:lang w:val="lt-LT"/>
        </w:rPr>
        <w:t>Paruošto tirpalo laikymui taikomos atsargumo sąlygos</w:t>
      </w:r>
    </w:p>
    <w:p w14:paraId="2B1EB989" w14:textId="54363675" w:rsidR="00367497" w:rsidRPr="006B33E3" w:rsidRDefault="00367497" w:rsidP="00367497">
      <w:pPr>
        <w:widowControl w:val="0"/>
        <w:rPr>
          <w:sz w:val="22"/>
          <w:szCs w:val="22"/>
          <w:lang w:val="lt-LT" w:eastAsia="lt-LT"/>
        </w:rPr>
      </w:pPr>
      <w:r w:rsidRPr="006B33E3">
        <w:rPr>
          <w:sz w:val="22"/>
          <w:szCs w:val="22"/>
          <w:lang w:val="lt-LT" w:eastAsia="lt-LT"/>
        </w:rPr>
        <w:t xml:space="preserve">Cheminis ir fizinis stabilumas po praskiedimo </w:t>
      </w:r>
      <w:r w:rsidR="000E07BE">
        <w:rPr>
          <w:sz w:val="22"/>
          <w:szCs w:val="22"/>
          <w:lang w:val="lt-LT" w:eastAsia="lt-LT"/>
        </w:rPr>
        <w:t>išlieka nepakitęs</w:t>
      </w:r>
      <w:r w:rsidR="000E07BE" w:rsidRPr="006B33E3">
        <w:rPr>
          <w:sz w:val="22"/>
          <w:szCs w:val="22"/>
          <w:lang w:val="lt-LT" w:eastAsia="lt-LT"/>
        </w:rPr>
        <w:t xml:space="preserve"> </w:t>
      </w:r>
      <w:r w:rsidRPr="006B33E3">
        <w:rPr>
          <w:sz w:val="22"/>
          <w:szCs w:val="22"/>
          <w:lang w:val="lt-LT" w:eastAsia="lt-LT"/>
        </w:rPr>
        <w:t xml:space="preserve">24 valandas </w:t>
      </w:r>
      <w:r w:rsidRPr="006B33E3">
        <w:rPr>
          <w:bCs/>
          <w:sz w:val="22"/>
          <w:szCs w:val="22"/>
          <w:lang w:val="lt-LT"/>
        </w:rPr>
        <w:t>25 </w:t>
      </w:r>
      <w:proofErr w:type="spellStart"/>
      <w:r w:rsidRPr="006B33E3">
        <w:rPr>
          <w:bCs/>
          <w:sz w:val="22"/>
          <w:szCs w:val="22"/>
          <w:vertAlign w:val="superscript"/>
          <w:lang w:val="lt-LT"/>
        </w:rPr>
        <w:t>o</w:t>
      </w:r>
      <w:r w:rsidRPr="006B33E3">
        <w:rPr>
          <w:bCs/>
          <w:sz w:val="22"/>
          <w:szCs w:val="22"/>
          <w:lang w:val="lt-LT"/>
        </w:rPr>
        <w:t>C</w:t>
      </w:r>
      <w:proofErr w:type="spellEnd"/>
      <w:r w:rsidRPr="006B33E3">
        <w:rPr>
          <w:bCs/>
          <w:sz w:val="22"/>
          <w:szCs w:val="22"/>
          <w:lang w:val="lt-LT"/>
        </w:rPr>
        <w:t xml:space="preserve"> </w:t>
      </w:r>
      <w:r w:rsidRPr="006B33E3">
        <w:rPr>
          <w:sz w:val="22"/>
          <w:szCs w:val="22"/>
          <w:lang w:val="lt-LT" w:eastAsia="lt-LT"/>
        </w:rPr>
        <w:t xml:space="preserve">ir </w:t>
      </w:r>
      <w:r w:rsidRPr="006B33E3">
        <w:rPr>
          <w:bCs/>
          <w:sz w:val="22"/>
          <w:szCs w:val="22"/>
          <w:lang w:val="lt-LT"/>
        </w:rPr>
        <w:t>2–8 </w:t>
      </w:r>
      <w:proofErr w:type="spellStart"/>
      <w:r w:rsidRPr="006B33E3">
        <w:rPr>
          <w:bCs/>
          <w:sz w:val="22"/>
          <w:szCs w:val="22"/>
          <w:vertAlign w:val="superscript"/>
          <w:lang w:val="lt-LT"/>
        </w:rPr>
        <w:t>o</w:t>
      </w:r>
      <w:r w:rsidRPr="006B33E3">
        <w:rPr>
          <w:bCs/>
          <w:sz w:val="22"/>
          <w:szCs w:val="22"/>
          <w:lang w:val="lt-LT"/>
        </w:rPr>
        <w:t>C</w:t>
      </w:r>
      <w:proofErr w:type="spellEnd"/>
      <w:r w:rsidRPr="006B33E3">
        <w:rPr>
          <w:sz w:val="22"/>
          <w:szCs w:val="22"/>
          <w:lang w:val="lt-LT" w:eastAsia="lt-LT"/>
        </w:rPr>
        <w:t xml:space="preserve"> temperatūroje. </w:t>
      </w:r>
    </w:p>
    <w:p w14:paraId="54C09350" w14:textId="6675F157" w:rsidR="00367497" w:rsidRPr="006B33E3" w:rsidRDefault="00367497" w:rsidP="00367497">
      <w:pPr>
        <w:widowControl w:val="0"/>
        <w:rPr>
          <w:sz w:val="22"/>
          <w:szCs w:val="22"/>
          <w:lang w:val="lt-LT" w:eastAsia="lt-LT"/>
        </w:rPr>
      </w:pPr>
      <w:r w:rsidRPr="006B33E3">
        <w:rPr>
          <w:sz w:val="22"/>
          <w:szCs w:val="22"/>
          <w:lang w:val="lt-LT" w:eastAsia="lt-LT"/>
        </w:rPr>
        <w:t xml:space="preserve">Mikrobiologiniu požiūriu praskiestą tirpalą reikia suvartoti nedelsiant. Jei </w:t>
      </w:r>
      <w:r w:rsidR="000E07BE">
        <w:rPr>
          <w:sz w:val="22"/>
          <w:szCs w:val="22"/>
          <w:lang w:val="lt-LT" w:eastAsia="lt-LT"/>
        </w:rPr>
        <w:t>vaistas</w:t>
      </w:r>
      <w:r w:rsidRPr="006B33E3">
        <w:rPr>
          <w:sz w:val="22"/>
          <w:szCs w:val="22"/>
          <w:lang w:val="lt-LT" w:eastAsia="lt-LT"/>
        </w:rPr>
        <w:t xml:space="preserve"> nesuvartojamas iš karto, už laikymo trukmę ir sąlygas prieš vartojimą atsako </w:t>
      </w:r>
      <w:r w:rsidR="00925D9D">
        <w:rPr>
          <w:sz w:val="22"/>
          <w:szCs w:val="22"/>
          <w:lang w:val="lt-LT"/>
        </w:rPr>
        <w:t>vartotojas.</w:t>
      </w:r>
      <w:r w:rsidR="00925D9D" w:rsidRPr="00004BC2">
        <w:rPr>
          <w:szCs w:val="22"/>
          <w:lang w:val="lt-LT"/>
        </w:rPr>
        <w:t xml:space="preserve"> </w:t>
      </w:r>
      <w:r w:rsidR="00925D9D" w:rsidRPr="00843DE3">
        <w:rPr>
          <w:sz w:val="22"/>
          <w:lang w:val="lt-LT"/>
        </w:rPr>
        <w:t>2-8</w:t>
      </w:r>
      <w:r w:rsidR="00925D9D" w:rsidRPr="00843DE3">
        <w:rPr>
          <w:sz w:val="22"/>
          <w:lang w:val="lt-LT"/>
        </w:rPr>
        <w:sym w:font="Symbol" w:char="F0B0"/>
      </w:r>
      <w:r w:rsidR="00925D9D" w:rsidRPr="00843DE3">
        <w:rPr>
          <w:sz w:val="22"/>
          <w:lang w:val="lt-LT"/>
        </w:rPr>
        <w:t xml:space="preserve"> C temperatūroje praskiestą tirpalą galima laikyti ne ilgiau kaip 24 valandas</w:t>
      </w:r>
      <w:r w:rsidRPr="00E91483">
        <w:rPr>
          <w:sz w:val="22"/>
          <w:szCs w:val="22"/>
          <w:lang w:val="lt-LT" w:eastAsia="lt-LT"/>
        </w:rPr>
        <w:t>,</w:t>
      </w:r>
      <w:r w:rsidRPr="006B33E3">
        <w:rPr>
          <w:sz w:val="22"/>
          <w:szCs w:val="22"/>
          <w:lang w:val="lt-LT" w:eastAsia="lt-LT"/>
        </w:rPr>
        <w:t xml:space="preserve"> </w:t>
      </w:r>
      <w:r w:rsidRPr="006B33E3">
        <w:rPr>
          <w:sz w:val="22"/>
          <w:szCs w:val="22"/>
          <w:lang w:val="lt-LT"/>
        </w:rPr>
        <w:t xml:space="preserve">nebent </w:t>
      </w:r>
      <w:r w:rsidR="000E07BE">
        <w:rPr>
          <w:sz w:val="22"/>
          <w:szCs w:val="22"/>
          <w:lang w:val="lt-LT"/>
        </w:rPr>
        <w:t>vaistas</w:t>
      </w:r>
      <w:r w:rsidRPr="006B33E3">
        <w:rPr>
          <w:sz w:val="22"/>
          <w:szCs w:val="22"/>
          <w:lang w:val="lt-LT"/>
        </w:rPr>
        <w:t xml:space="preserve"> būtų skiestas kontroliuojamomis ir patvirtintomis </w:t>
      </w:r>
      <w:proofErr w:type="spellStart"/>
      <w:r w:rsidRPr="006B33E3">
        <w:rPr>
          <w:sz w:val="22"/>
          <w:szCs w:val="22"/>
          <w:lang w:val="lt-LT"/>
        </w:rPr>
        <w:t>aseptinėmis</w:t>
      </w:r>
      <w:proofErr w:type="spellEnd"/>
      <w:r w:rsidRPr="006B33E3">
        <w:rPr>
          <w:sz w:val="22"/>
          <w:szCs w:val="22"/>
          <w:lang w:val="lt-LT"/>
        </w:rPr>
        <w:t xml:space="preserve"> sąlygomis.</w:t>
      </w:r>
    </w:p>
    <w:p w14:paraId="6B25FB18" w14:textId="77777777" w:rsidR="00367497" w:rsidRPr="006B33E3" w:rsidRDefault="00367497" w:rsidP="001B1344">
      <w:pPr>
        <w:pStyle w:val="Betarp"/>
        <w:rPr>
          <w:lang w:val="lt-LT"/>
        </w:rPr>
      </w:pPr>
    </w:p>
    <w:p w14:paraId="5E90E538" w14:textId="77777777" w:rsidR="00704D2D" w:rsidRPr="006B33E3" w:rsidRDefault="00704D2D" w:rsidP="00582A8A">
      <w:pPr>
        <w:widowControl w:val="0"/>
        <w:outlineLvl w:val="0"/>
        <w:rPr>
          <w:sz w:val="22"/>
          <w:szCs w:val="22"/>
          <w:lang w:val="lt-LT" w:eastAsia="lt-LT"/>
        </w:rPr>
      </w:pPr>
    </w:p>
    <w:sectPr w:rsidR="00704D2D" w:rsidRPr="006B33E3" w:rsidSect="00843DE3">
      <w:headerReference w:type="default" r:id="rId8"/>
      <w:footerReference w:type="even" r:id="rId9"/>
      <w:footerReference w:type="default" r:id="rId10"/>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9E7A0" w14:textId="77777777" w:rsidR="00E65841" w:rsidRDefault="00E65841">
      <w:r>
        <w:separator/>
      </w:r>
    </w:p>
  </w:endnote>
  <w:endnote w:type="continuationSeparator" w:id="0">
    <w:p w14:paraId="446D35A4" w14:textId="77777777" w:rsidR="00E65841" w:rsidRDefault="00E65841">
      <w:r>
        <w:continuationSeparator/>
      </w:r>
    </w:p>
  </w:endnote>
  <w:endnote w:type="continuationNotice" w:id="1">
    <w:p w14:paraId="57276318" w14:textId="77777777" w:rsidR="00E65841" w:rsidRDefault="00E658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A2A1C" w14:textId="77777777" w:rsidR="00E65841" w:rsidRDefault="00E65841" w:rsidP="00FD6B8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3E7858" w14:textId="77777777" w:rsidR="00E65841" w:rsidRDefault="00E65841" w:rsidP="00FD6B8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B0C7" w14:textId="77777777" w:rsidR="00E65841" w:rsidRDefault="00E658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DD981" w14:textId="77777777" w:rsidR="00E65841" w:rsidRDefault="00E65841">
      <w:r>
        <w:separator/>
      </w:r>
    </w:p>
  </w:footnote>
  <w:footnote w:type="continuationSeparator" w:id="0">
    <w:p w14:paraId="1F24E634" w14:textId="77777777" w:rsidR="00E65841" w:rsidRDefault="00E65841">
      <w:r>
        <w:continuationSeparator/>
      </w:r>
    </w:p>
  </w:footnote>
  <w:footnote w:type="continuationNotice" w:id="1">
    <w:p w14:paraId="4C08FCA2" w14:textId="77777777" w:rsidR="00E65841" w:rsidRDefault="00E658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7400A" w14:textId="77777777" w:rsidR="00E65841" w:rsidRDefault="00E65841" w:rsidP="00FD6B87">
    <w:pP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3C6D"/>
    <w:multiLevelType w:val="hybridMultilevel"/>
    <w:tmpl w:val="ABEADF38"/>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876E4"/>
    <w:multiLevelType w:val="hybridMultilevel"/>
    <w:tmpl w:val="C3F64C1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47CF0"/>
    <w:multiLevelType w:val="hybridMultilevel"/>
    <w:tmpl w:val="A4A6F3D8"/>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20064"/>
    <w:multiLevelType w:val="hybridMultilevel"/>
    <w:tmpl w:val="5F243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57E0F"/>
    <w:multiLevelType w:val="hybridMultilevel"/>
    <w:tmpl w:val="D1DC904A"/>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C1AD9"/>
    <w:multiLevelType w:val="hybridMultilevel"/>
    <w:tmpl w:val="534AB192"/>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043A3"/>
    <w:multiLevelType w:val="hybridMultilevel"/>
    <w:tmpl w:val="3DD6AA5A"/>
    <w:lvl w:ilvl="0" w:tplc="CA166B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26E23"/>
    <w:multiLevelType w:val="hybridMultilevel"/>
    <w:tmpl w:val="E578C39E"/>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37327"/>
    <w:multiLevelType w:val="hybridMultilevel"/>
    <w:tmpl w:val="691CAE6C"/>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52122"/>
    <w:multiLevelType w:val="hybridMultilevel"/>
    <w:tmpl w:val="A3EC1486"/>
    <w:lvl w:ilvl="0" w:tplc="D39CBF36">
      <w:start w:val="4"/>
      <w:numFmt w:val="bullet"/>
      <w:lvlText w:val="-"/>
      <w:lvlJc w:val="left"/>
      <w:pPr>
        <w:tabs>
          <w:tab w:val="num" w:pos="928"/>
        </w:tabs>
        <w:ind w:left="928" w:hanging="360"/>
      </w:pPr>
      <w:rPr>
        <w:rFonts w:ascii="Times New Roman" w:eastAsia="Times New Roman" w:hAnsi="Times New Roman" w:hint="default"/>
      </w:rPr>
    </w:lvl>
    <w:lvl w:ilvl="1" w:tplc="04020003">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34597E"/>
    <w:multiLevelType w:val="hybridMultilevel"/>
    <w:tmpl w:val="B76A0EBC"/>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D3D6E"/>
    <w:multiLevelType w:val="hybridMultilevel"/>
    <w:tmpl w:val="C49046D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377388D"/>
    <w:multiLevelType w:val="hybridMultilevel"/>
    <w:tmpl w:val="92E85860"/>
    <w:lvl w:ilvl="0" w:tplc="04F80370">
      <w:start w:val="1"/>
      <w:numFmt w:val="bullet"/>
      <w:lvlText w:val="-"/>
      <w:lvlJc w:val="left"/>
      <w:pPr>
        <w:ind w:left="720" w:hanging="360"/>
      </w:pPr>
      <w:rPr>
        <w:rFonts w:ascii="Times New Roman" w:hAnsi="Times New Roman" w:cs="Times New Roman" w:hint="default"/>
        <w:b/>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A659FB"/>
    <w:multiLevelType w:val="hybridMultilevel"/>
    <w:tmpl w:val="2070F4A0"/>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80200"/>
    <w:multiLevelType w:val="hybridMultilevel"/>
    <w:tmpl w:val="DFBE15F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1B1648"/>
    <w:multiLevelType w:val="hybridMultilevel"/>
    <w:tmpl w:val="F4A29C76"/>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479C4"/>
    <w:multiLevelType w:val="hybridMultilevel"/>
    <w:tmpl w:val="2B64154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0A84A6E"/>
    <w:multiLevelType w:val="hybridMultilevel"/>
    <w:tmpl w:val="2A84770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CC35816"/>
    <w:multiLevelType w:val="hybridMultilevel"/>
    <w:tmpl w:val="3976CD46"/>
    <w:lvl w:ilvl="0" w:tplc="D450914A">
      <w:start w:val="1"/>
      <w:numFmt w:val="bullet"/>
      <w:lvlText w:val="-"/>
      <w:lvlJc w:val="left"/>
      <w:pPr>
        <w:tabs>
          <w:tab w:val="num" w:pos="227"/>
        </w:tabs>
        <w:ind w:left="227" w:hanging="227"/>
      </w:pPr>
      <w:rPr>
        <w:rFonts w:ascii="Times New Roman" w:eastAsia="Times New Roman" w:hAnsi="Times New Roman" w:cs="Times New Roman" w:hint="default"/>
        <w:b/>
        <w:i w:val="0"/>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3C0310"/>
    <w:multiLevelType w:val="hybridMultilevel"/>
    <w:tmpl w:val="1CF082DA"/>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92B94"/>
    <w:multiLevelType w:val="hybridMultilevel"/>
    <w:tmpl w:val="871CDE34"/>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D83ECF"/>
    <w:multiLevelType w:val="hybridMultilevel"/>
    <w:tmpl w:val="6D7C9E9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94664"/>
    <w:multiLevelType w:val="hybridMultilevel"/>
    <w:tmpl w:val="5C8E206E"/>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FA0082"/>
    <w:multiLevelType w:val="hybridMultilevel"/>
    <w:tmpl w:val="5150CA6C"/>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507073"/>
    <w:multiLevelType w:val="hybridMultilevel"/>
    <w:tmpl w:val="F3E064F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25332E"/>
    <w:multiLevelType w:val="hybridMultilevel"/>
    <w:tmpl w:val="288E28FC"/>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C34D35"/>
    <w:multiLevelType w:val="hybridMultilevel"/>
    <w:tmpl w:val="6DCE09DA"/>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8707F"/>
    <w:multiLevelType w:val="hybridMultilevel"/>
    <w:tmpl w:val="237215E8"/>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651AAE"/>
    <w:multiLevelType w:val="hybridMultilevel"/>
    <w:tmpl w:val="65FC0502"/>
    <w:lvl w:ilvl="0" w:tplc="A3F457EC">
      <w:numFmt w:val="bullet"/>
      <w:lvlText w:val="•"/>
      <w:lvlJc w:val="left"/>
      <w:pPr>
        <w:ind w:left="720" w:hanging="360"/>
      </w:pPr>
      <w:rPr>
        <w:rFonts w:ascii="Times New Roman" w:eastAsia="Times New Roman" w:hAnsi="Times New Roman" w:cs="Times New Roman" w:hint="default"/>
        <w:w w:val="99"/>
        <w:sz w:val="22"/>
        <w:szCs w:val="22"/>
        <w:lang w:val="de-AT"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FD75803"/>
    <w:multiLevelType w:val="hybridMultilevel"/>
    <w:tmpl w:val="6D583C8C"/>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646782"/>
    <w:multiLevelType w:val="hybridMultilevel"/>
    <w:tmpl w:val="86C478A2"/>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AF137E"/>
    <w:multiLevelType w:val="hybridMultilevel"/>
    <w:tmpl w:val="2E1E9152"/>
    <w:lvl w:ilvl="0" w:tplc="7FB49EA8">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395AD8"/>
    <w:multiLevelType w:val="hybridMultilevel"/>
    <w:tmpl w:val="D0E442D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7817774">
    <w:abstractNumId w:val="18"/>
  </w:num>
  <w:num w:numId="2" w16cid:durableId="124861540">
    <w:abstractNumId w:val="12"/>
  </w:num>
  <w:num w:numId="3" w16cid:durableId="982658153">
    <w:abstractNumId w:val="9"/>
  </w:num>
  <w:num w:numId="4" w16cid:durableId="586112167">
    <w:abstractNumId w:val="6"/>
  </w:num>
  <w:num w:numId="5" w16cid:durableId="301694956">
    <w:abstractNumId w:val="26"/>
  </w:num>
  <w:num w:numId="6" w16cid:durableId="2119911563">
    <w:abstractNumId w:val="14"/>
  </w:num>
  <w:num w:numId="7" w16cid:durableId="94598711">
    <w:abstractNumId w:val="7"/>
  </w:num>
  <w:num w:numId="8" w16cid:durableId="325598611">
    <w:abstractNumId w:val="4"/>
  </w:num>
  <w:num w:numId="9" w16cid:durableId="506409378">
    <w:abstractNumId w:val="15"/>
  </w:num>
  <w:num w:numId="10" w16cid:durableId="2108841966">
    <w:abstractNumId w:val="17"/>
  </w:num>
  <w:num w:numId="11" w16cid:durableId="1058943583">
    <w:abstractNumId w:val="11"/>
  </w:num>
  <w:num w:numId="12" w16cid:durableId="895122382">
    <w:abstractNumId w:val="31"/>
  </w:num>
  <w:num w:numId="13" w16cid:durableId="1289702577">
    <w:abstractNumId w:val="3"/>
  </w:num>
  <w:num w:numId="14" w16cid:durableId="871650515">
    <w:abstractNumId w:val="1"/>
  </w:num>
  <w:num w:numId="15" w16cid:durableId="172693183">
    <w:abstractNumId w:val="32"/>
  </w:num>
  <w:num w:numId="16" w16cid:durableId="2079816595">
    <w:abstractNumId w:val="8"/>
  </w:num>
  <w:num w:numId="17" w16cid:durableId="1415515277">
    <w:abstractNumId w:val="27"/>
  </w:num>
  <w:num w:numId="18" w16cid:durableId="102573416">
    <w:abstractNumId w:val="2"/>
  </w:num>
  <w:num w:numId="19" w16cid:durableId="1179849907">
    <w:abstractNumId w:val="13"/>
  </w:num>
  <w:num w:numId="20" w16cid:durableId="1179545241">
    <w:abstractNumId w:val="0"/>
  </w:num>
  <w:num w:numId="21" w16cid:durableId="503672757">
    <w:abstractNumId w:val="30"/>
  </w:num>
  <w:num w:numId="22" w16cid:durableId="1221550212">
    <w:abstractNumId w:val="19"/>
  </w:num>
  <w:num w:numId="23" w16cid:durableId="252324011">
    <w:abstractNumId w:val="28"/>
  </w:num>
  <w:num w:numId="24" w16cid:durableId="1026833752">
    <w:abstractNumId w:val="29"/>
  </w:num>
  <w:num w:numId="25" w16cid:durableId="650519301">
    <w:abstractNumId w:val="5"/>
  </w:num>
  <w:num w:numId="26" w16cid:durableId="315912302">
    <w:abstractNumId w:val="22"/>
  </w:num>
  <w:num w:numId="27" w16cid:durableId="1105537605">
    <w:abstractNumId w:val="16"/>
  </w:num>
  <w:num w:numId="28" w16cid:durableId="605498511">
    <w:abstractNumId w:val="20"/>
  </w:num>
  <w:num w:numId="29" w16cid:durableId="726954326">
    <w:abstractNumId w:val="25"/>
  </w:num>
  <w:num w:numId="30" w16cid:durableId="1824085613">
    <w:abstractNumId w:val="21"/>
  </w:num>
  <w:num w:numId="31" w16cid:durableId="929392358">
    <w:abstractNumId w:val="24"/>
  </w:num>
  <w:num w:numId="32" w16cid:durableId="824904674">
    <w:abstractNumId w:val="10"/>
  </w:num>
  <w:num w:numId="33" w16cid:durableId="7182106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A8A"/>
    <w:rsid w:val="00003B5D"/>
    <w:rsid w:val="00004BC2"/>
    <w:rsid w:val="0001016B"/>
    <w:rsid w:val="000111A4"/>
    <w:rsid w:val="0001584F"/>
    <w:rsid w:val="00016608"/>
    <w:rsid w:val="00022F66"/>
    <w:rsid w:val="000273EA"/>
    <w:rsid w:val="00030D9D"/>
    <w:rsid w:val="000328B5"/>
    <w:rsid w:val="00036ED6"/>
    <w:rsid w:val="0003786E"/>
    <w:rsid w:val="000407C2"/>
    <w:rsid w:val="00040A4D"/>
    <w:rsid w:val="00044570"/>
    <w:rsid w:val="00061FE8"/>
    <w:rsid w:val="00064DC2"/>
    <w:rsid w:val="00065AF2"/>
    <w:rsid w:val="00065F9F"/>
    <w:rsid w:val="00073646"/>
    <w:rsid w:val="00075FA2"/>
    <w:rsid w:val="000979F8"/>
    <w:rsid w:val="000A5C65"/>
    <w:rsid w:val="000B08D6"/>
    <w:rsid w:val="000B1152"/>
    <w:rsid w:val="000B1FD4"/>
    <w:rsid w:val="000B61B6"/>
    <w:rsid w:val="000C28D5"/>
    <w:rsid w:val="000D11D1"/>
    <w:rsid w:val="000D50E5"/>
    <w:rsid w:val="000E07BE"/>
    <w:rsid w:val="000E7D36"/>
    <w:rsid w:val="000F3BB5"/>
    <w:rsid w:val="000F4FD9"/>
    <w:rsid w:val="00114DCE"/>
    <w:rsid w:val="0012130A"/>
    <w:rsid w:val="00122EC0"/>
    <w:rsid w:val="001250F9"/>
    <w:rsid w:val="00125D1E"/>
    <w:rsid w:val="00134DE1"/>
    <w:rsid w:val="00141F07"/>
    <w:rsid w:val="00151838"/>
    <w:rsid w:val="001535A1"/>
    <w:rsid w:val="001537FF"/>
    <w:rsid w:val="001612E2"/>
    <w:rsid w:val="0018100C"/>
    <w:rsid w:val="0018367E"/>
    <w:rsid w:val="001A66FA"/>
    <w:rsid w:val="001B1344"/>
    <w:rsid w:val="001B2D43"/>
    <w:rsid w:val="001C4B4F"/>
    <w:rsid w:val="001D62DB"/>
    <w:rsid w:val="001E045C"/>
    <w:rsid w:val="001F106E"/>
    <w:rsid w:val="00206101"/>
    <w:rsid w:val="00214B1D"/>
    <w:rsid w:val="00223DD3"/>
    <w:rsid w:val="002312CC"/>
    <w:rsid w:val="002328B3"/>
    <w:rsid w:val="002335E0"/>
    <w:rsid w:val="00247F52"/>
    <w:rsid w:val="00254ABA"/>
    <w:rsid w:val="0025586D"/>
    <w:rsid w:val="00260843"/>
    <w:rsid w:val="002677C6"/>
    <w:rsid w:val="00267D77"/>
    <w:rsid w:val="00272366"/>
    <w:rsid w:val="00281C9A"/>
    <w:rsid w:val="002862DA"/>
    <w:rsid w:val="00290245"/>
    <w:rsid w:val="002A729B"/>
    <w:rsid w:val="002B3D10"/>
    <w:rsid w:val="002E2868"/>
    <w:rsid w:val="002E5101"/>
    <w:rsid w:val="002E68F6"/>
    <w:rsid w:val="002F339A"/>
    <w:rsid w:val="002F7A09"/>
    <w:rsid w:val="00301EDB"/>
    <w:rsid w:val="00316B20"/>
    <w:rsid w:val="00342E08"/>
    <w:rsid w:val="0034581C"/>
    <w:rsid w:val="003475DE"/>
    <w:rsid w:val="00347D36"/>
    <w:rsid w:val="00347FA9"/>
    <w:rsid w:val="003634C1"/>
    <w:rsid w:val="00367497"/>
    <w:rsid w:val="00386B1C"/>
    <w:rsid w:val="00393F72"/>
    <w:rsid w:val="003B4605"/>
    <w:rsid w:val="003C131F"/>
    <w:rsid w:val="003F22F1"/>
    <w:rsid w:val="003F7C13"/>
    <w:rsid w:val="00412BA7"/>
    <w:rsid w:val="00431370"/>
    <w:rsid w:val="00446E47"/>
    <w:rsid w:val="004640FE"/>
    <w:rsid w:val="00465239"/>
    <w:rsid w:val="004E39FA"/>
    <w:rsid w:val="004E62B5"/>
    <w:rsid w:val="004E7A74"/>
    <w:rsid w:val="004F2A85"/>
    <w:rsid w:val="005156E9"/>
    <w:rsid w:val="0052628E"/>
    <w:rsid w:val="00552DEE"/>
    <w:rsid w:val="00556ED9"/>
    <w:rsid w:val="00560AC1"/>
    <w:rsid w:val="00570216"/>
    <w:rsid w:val="00571FE5"/>
    <w:rsid w:val="0057221E"/>
    <w:rsid w:val="00574538"/>
    <w:rsid w:val="005810EF"/>
    <w:rsid w:val="00581D7C"/>
    <w:rsid w:val="00582A8A"/>
    <w:rsid w:val="00584DBF"/>
    <w:rsid w:val="00585508"/>
    <w:rsid w:val="00595772"/>
    <w:rsid w:val="005971DB"/>
    <w:rsid w:val="005A339F"/>
    <w:rsid w:val="005B52F0"/>
    <w:rsid w:val="005C36AC"/>
    <w:rsid w:val="005C6415"/>
    <w:rsid w:val="005E410F"/>
    <w:rsid w:val="005E4F3D"/>
    <w:rsid w:val="005F3CD5"/>
    <w:rsid w:val="006014C8"/>
    <w:rsid w:val="00605DA1"/>
    <w:rsid w:val="00611276"/>
    <w:rsid w:val="006171AA"/>
    <w:rsid w:val="00624546"/>
    <w:rsid w:val="00626373"/>
    <w:rsid w:val="00627DA1"/>
    <w:rsid w:val="00632DC9"/>
    <w:rsid w:val="006362DB"/>
    <w:rsid w:val="0063755C"/>
    <w:rsid w:val="00645B3D"/>
    <w:rsid w:val="006477BA"/>
    <w:rsid w:val="0065579F"/>
    <w:rsid w:val="006625EC"/>
    <w:rsid w:val="00674C8E"/>
    <w:rsid w:val="00676956"/>
    <w:rsid w:val="00676DBA"/>
    <w:rsid w:val="0068436D"/>
    <w:rsid w:val="00686B4F"/>
    <w:rsid w:val="0069009B"/>
    <w:rsid w:val="00693C98"/>
    <w:rsid w:val="00694519"/>
    <w:rsid w:val="006B33E3"/>
    <w:rsid w:val="006B54ED"/>
    <w:rsid w:val="006C61A3"/>
    <w:rsid w:val="006E11D7"/>
    <w:rsid w:val="006F1DEF"/>
    <w:rsid w:val="0070181D"/>
    <w:rsid w:val="0070400F"/>
    <w:rsid w:val="00704D2D"/>
    <w:rsid w:val="00705240"/>
    <w:rsid w:val="0071212D"/>
    <w:rsid w:val="00724C90"/>
    <w:rsid w:val="00733306"/>
    <w:rsid w:val="007406F6"/>
    <w:rsid w:val="00745765"/>
    <w:rsid w:val="0075068E"/>
    <w:rsid w:val="007543A8"/>
    <w:rsid w:val="00763BD9"/>
    <w:rsid w:val="00764997"/>
    <w:rsid w:val="0077405F"/>
    <w:rsid w:val="00780AC0"/>
    <w:rsid w:val="0078544C"/>
    <w:rsid w:val="007941B6"/>
    <w:rsid w:val="007A4EB4"/>
    <w:rsid w:val="007B05DA"/>
    <w:rsid w:val="007B27EE"/>
    <w:rsid w:val="007E2ADB"/>
    <w:rsid w:val="008061BD"/>
    <w:rsid w:val="008135AE"/>
    <w:rsid w:val="0082218F"/>
    <w:rsid w:val="00843DE3"/>
    <w:rsid w:val="008529B7"/>
    <w:rsid w:val="008622B5"/>
    <w:rsid w:val="008738B4"/>
    <w:rsid w:val="0087409C"/>
    <w:rsid w:val="008842DC"/>
    <w:rsid w:val="00894552"/>
    <w:rsid w:val="008946DD"/>
    <w:rsid w:val="00897395"/>
    <w:rsid w:val="00897532"/>
    <w:rsid w:val="008A5F9A"/>
    <w:rsid w:val="008B5DFD"/>
    <w:rsid w:val="008E1607"/>
    <w:rsid w:val="00902C77"/>
    <w:rsid w:val="009255A7"/>
    <w:rsid w:val="00925D9D"/>
    <w:rsid w:val="00935338"/>
    <w:rsid w:val="009519BC"/>
    <w:rsid w:val="009569DA"/>
    <w:rsid w:val="00956FD3"/>
    <w:rsid w:val="00960A18"/>
    <w:rsid w:val="00973A9E"/>
    <w:rsid w:val="0098089C"/>
    <w:rsid w:val="00980F65"/>
    <w:rsid w:val="009A15BB"/>
    <w:rsid w:val="009A2209"/>
    <w:rsid w:val="009B0296"/>
    <w:rsid w:val="009D2DEF"/>
    <w:rsid w:val="009F03A7"/>
    <w:rsid w:val="009F69A0"/>
    <w:rsid w:val="00A07A13"/>
    <w:rsid w:val="00A15951"/>
    <w:rsid w:val="00A161D4"/>
    <w:rsid w:val="00A21267"/>
    <w:rsid w:val="00A3672C"/>
    <w:rsid w:val="00A61CBE"/>
    <w:rsid w:val="00A62374"/>
    <w:rsid w:val="00A72584"/>
    <w:rsid w:val="00A8397E"/>
    <w:rsid w:val="00AA349D"/>
    <w:rsid w:val="00AA4616"/>
    <w:rsid w:val="00AB690A"/>
    <w:rsid w:val="00AD06C9"/>
    <w:rsid w:val="00AD68F9"/>
    <w:rsid w:val="00AE728C"/>
    <w:rsid w:val="00AF3AEF"/>
    <w:rsid w:val="00AF74DA"/>
    <w:rsid w:val="00B00890"/>
    <w:rsid w:val="00B03228"/>
    <w:rsid w:val="00B112E5"/>
    <w:rsid w:val="00B200D9"/>
    <w:rsid w:val="00B21E5B"/>
    <w:rsid w:val="00B221FE"/>
    <w:rsid w:val="00B32CAF"/>
    <w:rsid w:val="00B4342F"/>
    <w:rsid w:val="00B47138"/>
    <w:rsid w:val="00B512F0"/>
    <w:rsid w:val="00B57CD2"/>
    <w:rsid w:val="00B6406A"/>
    <w:rsid w:val="00B7729D"/>
    <w:rsid w:val="00B772BF"/>
    <w:rsid w:val="00B870A2"/>
    <w:rsid w:val="00B95A4E"/>
    <w:rsid w:val="00B95C9B"/>
    <w:rsid w:val="00BC65DE"/>
    <w:rsid w:val="00BF2C42"/>
    <w:rsid w:val="00BF6C82"/>
    <w:rsid w:val="00C1281F"/>
    <w:rsid w:val="00C25EB5"/>
    <w:rsid w:val="00C52DE6"/>
    <w:rsid w:val="00C54BDA"/>
    <w:rsid w:val="00C54D99"/>
    <w:rsid w:val="00C557E9"/>
    <w:rsid w:val="00C75CD6"/>
    <w:rsid w:val="00C81B71"/>
    <w:rsid w:val="00CA2A7F"/>
    <w:rsid w:val="00CA7B11"/>
    <w:rsid w:val="00CC5797"/>
    <w:rsid w:val="00CE52DD"/>
    <w:rsid w:val="00CE7363"/>
    <w:rsid w:val="00CE7B20"/>
    <w:rsid w:val="00CF069B"/>
    <w:rsid w:val="00CF60C8"/>
    <w:rsid w:val="00D00E79"/>
    <w:rsid w:val="00D047F4"/>
    <w:rsid w:val="00D04C53"/>
    <w:rsid w:val="00D07B21"/>
    <w:rsid w:val="00D2492A"/>
    <w:rsid w:val="00D40D19"/>
    <w:rsid w:val="00D43BD8"/>
    <w:rsid w:val="00D50AA7"/>
    <w:rsid w:val="00D56648"/>
    <w:rsid w:val="00D6038E"/>
    <w:rsid w:val="00D72189"/>
    <w:rsid w:val="00D8410A"/>
    <w:rsid w:val="00DA2D60"/>
    <w:rsid w:val="00DA373C"/>
    <w:rsid w:val="00DA5FD6"/>
    <w:rsid w:val="00DA657C"/>
    <w:rsid w:val="00DB1D45"/>
    <w:rsid w:val="00DC0876"/>
    <w:rsid w:val="00DC2F40"/>
    <w:rsid w:val="00DD796E"/>
    <w:rsid w:val="00DE3E58"/>
    <w:rsid w:val="00DF13E4"/>
    <w:rsid w:val="00E13A54"/>
    <w:rsid w:val="00E218E5"/>
    <w:rsid w:val="00E252A5"/>
    <w:rsid w:val="00E35240"/>
    <w:rsid w:val="00E364FD"/>
    <w:rsid w:val="00E41FC3"/>
    <w:rsid w:val="00E50972"/>
    <w:rsid w:val="00E5166C"/>
    <w:rsid w:val="00E625FC"/>
    <w:rsid w:val="00E635E6"/>
    <w:rsid w:val="00E65841"/>
    <w:rsid w:val="00E723B4"/>
    <w:rsid w:val="00E76045"/>
    <w:rsid w:val="00E772BC"/>
    <w:rsid w:val="00E81ABE"/>
    <w:rsid w:val="00E86251"/>
    <w:rsid w:val="00E90E6F"/>
    <w:rsid w:val="00E91483"/>
    <w:rsid w:val="00E91810"/>
    <w:rsid w:val="00E93055"/>
    <w:rsid w:val="00EB75B5"/>
    <w:rsid w:val="00EB790A"/>
    <w:rsid w:val="00ED3CA4"/>
    <w:rsid w:val="00EF1DFF"/>
    <w:rsid w:val="00EF3FE0"/>
    <w:rsid w:val="00F0135B"/>
    <w:rsid w:val="00F019F6"/>
    <w:rsid w:val="00F13CC0"/>
    <w:rsid w:val="00F14052"/>
    <w:rsid w:val="00F33D50"/>
    <w:rsid w:val="00F52DC4"/>
    <w:rsid w:val="00F52EBE"/>
    <w:rsid w:val="00F530A4"/>
    <w:rsid w:val="00F679BE"/>
    <w:rsid w:val="00F730C8"/>
    <w:rsid w:val="00F86045"/>
    <w:rsid w:val="00F92EF3"/>
    <w:rsid w:val="00F94F83"/>
    <w:rsid w:val="00FA00E3"/>
    <w:rsid w:val="00FA0609"/>
    <w:rsid w:val="00FD06D2"/>
    <w:rsid w:val="00FD6B87"/>
    <w:rsid w:val="00FE4CE1"/>
    <w:rsid w:val="00FF3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9EC6"/>
  <w15:chartTrackingRefBased/>
  <w15:docId w15:val="{5DFBC963-BD8F-426F-B05C-7AB358C0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2A8A"/>
    <w:pPr>
      <w:spacing w:after="0" w:line="240" w:lineRule="auto"/>
    </w:pPr>
    <w:rPr>
      <w:rFonts w:ascii="Times New Roman" w:eastAsia="Times New Roman" w:hAnsi="Times New Roman" w:cs="Times New Roman"/>
      <w:sz w:val="24"/>
      <w:szCs w:val="20"/>
      <w:lang w:val="sl-SI" w:eastAsia="sl-SI"/>
    </w:rPr>
  </w:style>
  <w:style w:type="paragraph" w:styleId="Antrat1">
    <w:name w:val="heading 1"/>
    <w:basedOn w:val="prastasis"/>
    <w:next w:val="prastasis"/>
    <w:link w:val="Antrat1Diagrama"/>
    <w:qFormat/>
    <w:rsid w:val="00582A8A"/>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82A8A"/>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82A8A"/>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rsid w:val="00582A8A"/>
    <w:pPr>
      <w:keepNext/>
      <w:spacing w:before="240" w:after="60"/>
      <w:outlineLvl w:val="3"/>
    </w:pPr>
    <w:rPr>
      <w:b/>
      <w:bCs/>
      <w:sz w:val="28"/>
      <w:szCs w:val="28"/>
    </w:rPr>
  </w:style>
  <w:style w:type="paragraph" w:styleId="Antrat6">
    <w:name w:val="heading 6"/>
    <w:basedOn w:val="prastasis"/>
    <w:next w:val="prastasis"/>
    <w:link w:val="Antrat6Diagrama"/>
    <w:qFormat/>
    <w:rsid w:val="00582A8A"/>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82A8A"/>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rsid w:val="00582A8A"/>
    <w:rPr>
      <w:rFonts w:ascii="Times New Roman" w:eastAsia="Times New Roman" w:hAnsi="Times New Roman" w:cs="Times New Roman"/>
      <w:b/>
      <w:sz w:val="24"/>
      <w:szCs w:val="20"/>
      <w:u w:val="single"/>
      <w:lang w:eastAsia="sl-SI"/>
    </w:rPr>
  </w:style>
  <w:style w:type="character" w:customStyle="1" w:styleId="Antrat3Diagrama">
    <w:name w:val="Antraštė 3 Diagrama"/>
    <w:basedOn w:val="Numatytasispastraiposriftas"/>
    <w:link w:val="Antrat3"/>
    <w:rsid w:val="00582A8A"/>
    <w:rPr>
      <w:rFonts w:ascii="Times New Roman" w:eastAsia="Times New Roman" w:hAnsi="Times New Roman" w:cs="Times New Roman"/>
      <w:b/>
      <w:sz w:val="24"/>
      <w:szCs w:val="20"/>
      <w:lang w:eastAsia="sl-SI"/>
    </w:rPr>
  </w:style>
  <w:style w:type="character" w:customStyle="1" w:styleId="Antrat4Diagrama">
    <w:name w:val="Antraštė 4 Diagrama"/>
    <w:basedOn w:val="Numatytasispastraiposriftas"/>
    <w:link w:val="Antrat4"/>
    <w:rsid w:val="00582A8A"/>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sid w:val="00582A8A"/>
    <w:rPr>
      <w:rFonts w:ascii="Times New Roman" w:eastAsia="Times New Roman" w:hAnsi="Times New Roman" w:cs="Times New Roman"/>
      <w:b/>
      <w:sz w:val="24"/>
      <w:szCs w:val="20"/>
      <w:lang w:eastAsia="sl-SI"/>
    </w:rPr>
  </w:style>
  <w:style w:type="paragraph" w:styleId="Antrats">
    <w:name w:val="header"/>
    <w:basedOn w:val="prastasis"/>
    <w:link w:val="AntratsDiagrama"/>
    <w:rsid w:val="00582A8A"/>
    <w:pPr>
      <w:tabs>
        <w:tab w:val="center" w:pos="4320"/>
        <w:tab w:val="right" w:pos="8640"/>
      </w:tabs>
    </w:pPr>
  </w:style>
  <w:style w:type="character" w:customStyle="1" w:styleId="AntratsDiagrama">
    <w:name w:val="Antraštės Diagrama"/>
    <w:basedOn w:val="Numatytasispastraiposriftas"/>
    <w:link w:val="Antrats"/>
    <w:rsid w:val="00582A8A"/>
    <w:rPr>
      <w:rFonts w:ascii="Times New Roman" w:eastAsia="Times New Roman" w:hAnsi="Times New Roman" w:cs="Times New Roman"/>
      <w:sz w:val="24"/>
      <w:szCs w:val="20"/>
      <w:lang w:val="sl-SI" w:eastAsia="sl-SI"/>
    </w:rPr>
  </w:style>
  <w:style w:type="paragraph" w:styleId="Porat">
    <w:name w:val="footer"/>
    <w:basedOn w:val="prastasis"/>
    <w:link w:val="PoratDiagrama"/>
    <w:rsid w:val="00582A8A"/>
    <w:pPr>
      <w:tabs>
        <w:tab w:val="center" w:pos="4320"/>
        <w:tab w:val="right" w:pos="8640"/>
      </w:tabs>
    </w:pPr>
  </w:style>
  <w:style w:type="character" w:customStyle="1" w:styleId="PoratDiagrama">
    <w:name w:val="Poraštė Diagrama"/>
    <w:basedOn w:val="Numatytasispastraiposriftas"/>
    <w:link w:val="Porat"/>
    <w:rsid w:val="00582A8A"/>
    <w:rPr>
      <w:rFonts w:ascii="Times New Roman" w:eastAsia="Times New Roman" w:hAnsi="Times New Roman" w:cs="Times New Roman"/>
      <w:sz w:val="24"/>
      <w:szCs w:val="20"/>
      <w:lang w:val="sl-SI" w:eastAsia="sl-SI"/>
    </w:rPr>
  </w:style>
  <w:style w:type="table" w:styleId="Lentelstinklelis">
    <w:name w:val="Table Grid"/>
    <w:basedOn w:val="prastojilentel"/>
    <w:uiPriority w:val="39"/>
    <w:rsid w:val="00582A8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582A8A"/>
  </w:style>
  <w:style w:type="character" w:styleId="Hipersaitas">
    <w:name w:val="Hyperlink"/>
    <w:rsid w:val="00582A8A"/>
    <w:rPr>
      <w:rFonts w:ascii="Times New Roman" w:hAnsi="Times New Roman"/>
      <w:color w:val="auto"/>
      <w:sz w:val="24"/>
      <w:szCs w:val="24"/>
      <w:u w:val="single"/>
      <w:lang w:val="en-US"/>
    </w:rPr>
  </w:style>
  <w:style w:type="character" w:styleId="Perirtashipersaitas">
    <w:name w:val="FollowedHyperlink"/>
    <w:rsid w:val="00582A8A"/>
    <w:rPr>
      <w:color w:val="800080"/>
      <w:u w:val="single"/>
    </w:rPr>
  </w:style>
  <w:style w:type="paragraph" w:styleId="Paprastasistekstas">
    <w:name w:val="Plain Text"/>
    <w:basedOn w:val="prastasis"/>
    <w:link w:val="PaprastasistekstasDiagrama"/>
    <w:rsid w:val="00582A8A"/>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582A8A"/>
    <w:rPr>
      <w:rFonts w:ascii="Courier New" w:eastAsia="Times New Roman" w:hAnsi="Courier New" w:cs="Times New Roman"/>
      <w:sz w:val="20"/>
      <w:szCs w:val="20"/>
      <w:lang w:val="en-GB" w:eastAsia="sl-SI"/>
    </w:rPr>
  </w:style>
  <w:style w:type="paragraph" w:styleId="Antrat">
    <w:name w:val="caption"/>
    <w:basedOn w:val="prastasis"/>
    <w:next w:val="prastasis"/>
    <w:qFormat/>
    <w:rsid w:val="00582A8A"/>
    <w:pPr>
      <w:jc w:val="both"/>
    </w:pPr>
    <w:rPr>
      <w:lang w:val="en-GB"/>
    </w:rPr>
  </w:style>
  <w:style w:type="paragraph" w:customStyle="1" w:styleId="Naslov1">
    <w:name w:val="Naslov1"/>
    <w:basedOn w:val="Antrat1"/>
    <w:rsid w:val="00582A8A"/>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82A8A"/>
    <w:pPr>
      <w:spacing w:before="120"/>
    </w:pPr>
    <w:rPr>
      <w:b/>
      <w:bCs/>
      <w:i/>
      <w:iCs/>
      <w:szCs w:val="28"/>
    </w:rPr>
  </w:style>
  <w:style w:type="paragraph" w:styleId="Pagrindinistekstas">
    <w:name w:val="Body Text"/>
    <w:basedOn w:val="prastasis"/>
    <w:link w:val="PagrindinistekstasDiagrama"/>
    <w:rsid w:val="00582A8A"/>
    <w:pPr>
      <w:numPr>
        <w:ilvl w:val="12"/>
      </w:numPr>
      <w:tabs>
        <w:tab w:val="left" w:pos="8505"/>
      </w:tabs>
      <w:ind w:right="-2"/>
    </w:pPr>
    <w:rPr>
      <w:sz w:val="22"/>
    </w:rPr>
  </w:style>
  <w:style w:type="character" w:customStyle="1" w:styleId="PagrindinistekstasDiagrama">
    <w:name w:val="Pagrindinis tekstas Diagrama"/>
    <w:basedOn w:val="Numatytasispastraiposriftas"/>
    <w:link w:val="Pagrindinistekstas"/>
    <w:rsid w:val="00582A8A"/>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rsid w:val="00582A8A"/>
    <w:pPr>
      <w:spacing w:after="120" w:line="480" w:lineRule="auto"/>
    </w:pPr>
  </w:style>
  <w:style w:type="character" w:customStyle="1" w:styleId="Pagrindinistekstas2Diagrama">
    <w:name w:val="Pagrindinis tekstas 2 Diagrama"/>
    <w:basedOn w:val="Numatytasispastraiposriftas"/>
    <w:link w:val="Pagrindinistekstas2"/>
    <w:rsid w:val="00582A8A"/>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582A8A"/>
    <w:pPr>
      <w:spacing w:before="120" w:after="120"/>
      <w:jc w:val="both"/>
    </w:pPr>
    <w:rPr>
      <w:sz w:val="22"/>
      <w:lang w:val="en-US" w:eastAsia="en-US"/>
    </w:rPr>
  </w:style>
  <w:style w:type="paragraph" w:customStyle="1" w:styleId="Default">
    <w:name w:val="Default"/>
    <w:rsid w:val="00582A8A"/>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semiHidden/>
    <w:rsid w:val="00582A8A"/>
  </w:style>
  <w:style w:type="paragraph" w:styleId="Pavadinimas">
    <w:name w:val="Title"/>
    <w:basedOn w:val="prastasis"/>
    <w:link w:val="PavadinimasDiagrama"/>
    <w:autoRedefine/>
    <w:qFormat/>
    <w:rsid w:val="00582A8A"/>
    <w:pPr>
      <w:jc w:val="center"/>
      <w:outlineLvl w:val="0"/>
    </w:pPr>
    <w:rPr>
      <w:b/>
      <w:kern w:val="28"/>
      <w:sz w:val="22"/>
      <w:lang w:val="lt-LT" w:eastAsia="lt-LT"/>
    </w:rPr>
  </w:style>
  <w:style w:type="character" w:customStyle="1" w:styleId="PavadinimasDiagrama">
    <w:name w:val="Pavadinimas Diagrama"/>
    <w:basedOn w:val="Numatytasispastraiposriftas"/>
    <w:link w:val="Pavadinimas"/>
    <w:rsid w:val="00582A8A"/>
    <w:rPr>
      <w:rFonts w:ascii="Times New Roman" w:eastAsia="Times New Roman" w:hAnsi="Times New Roman" w:cs="Times New Roman"/>
      <w:b/>
      <w:kern w:val="28"/>
      <w:szCs w:val="20"/>
      <w:lang w:val="lt-LT" w:eastAsia="lt-LT"/>
    </w:rPr>
  </w:style>
  <w:style w:type="paragraph" w:styleId="Komentarotekstas">
    <w:name w:val="annotation text"/>
    <w:basedOn w:val="prastasis"/>
    <w:link w:val="KomentarotekstasDiagrama"/>
    <w:uiPriority w:val="99"/>
    <w:rsid w:val="00582A8A"/>
    <w:rPr>
      <w:sz w:val="20"/>
      <w:lang w:val="lt-LT" w:eastAsia="lt-LT"/>
    </w:rPr>
  </w:style>
  <w:style w:type="character" w:customStyle="1" w:styleId="KomentarotekstasDiagrama">
    <w:name w:val="Komentaro tekstas Diagrama"/>
    <w:basedOn w:val="Numatytasispastraiposriftas"/>
    <w:link w:val="Komentarotekstas"/>
    <w:uiPriority w:val="99"/>
    <w:rsid w:val="00582A8A"/>
    <w:rPr>
      <w:rFonts w:ascii="Times New Roman" w:eastAsia="Times New Roman" w:hAnsi="Times New Roman" w:cs="Times New Roman"/>
      <w:sz w:val="20"/>
      <w:szCs w:val="20"/>
      <w:lang w:val="lt-LT" w:eastAsia="lt-LT"/>
    </w:rPr>
  </w:style>
  <w:style w:type="paragraph" w:customStyle="1" w:styleId="PI-1EMEASMCA">
    <w:name w:val="PI-1 EMEA_SMCA"/>
    <w:basedOn w:val="Antrat2"/>
    <w:autoRedefine/>
    <w:rsid w:val="00582A8A"/>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BTEMEASMCA">
    <w:name w:val="BT EMEA_SMCA"/>
    <w:basedOn w:val="prastasis"/>
    <w:link w:val="BTEMEASMCAChar"/>
    <w:autoRedefine/>
    <w:rsid w:val="00582A8A"/>
    <w:rPr>
      <w:rFonts w:eastAsia="Calibri"/>
      <w:noProof/>
      <w:sz w:val="20"/>
      <w:lang w:val="lt-LT" w:eastAsia="lt-LT"/>
    </w:rPr>
  </w:style>
  <w:style w:type="character" w:customStyle="1" w:styleId="BTEMEASMCAChar">
    <w:name w:val="BT EMEA_SMCA Char"/>
    <w:link w:val="BTEMEASMCA"/>
    <w:locked/>
    <w:rsid w:val="00582A8A"/>
    <w:rPr>
      <w:rFonts w:ascii="Times New Roman" w:eastAsia="Calibri" w:hAnsi="Times New Roman" w:cs="Times New Roman"/>
      <w:noProof/>
      <w:sz w:val="20"/>
      <w:szCs w:val="20"/>
      <w:lang w:val="lt-LT" w:eastAsia="lt-LT"/>
    </w:rPr>
  </w:style>
  <w:style w:type="paragraph" w:customStyle="1" w:styleId="TTEMEASMCA">
    <w:name w:val="TT EMEA_SMCA"/>
    <w:basedOn w:val="Antrat1"/>
    <w:link w:val="TTEMEASMCAChar"/>
    <w:autoRedefine/>
    <w:rsid w:val="00582A8A"/>
    <w:pPr>
      <w:keepNext w:val="0"/>
      <w:tabs>
        <w:tab w:val="left" w:pos="567"/>
      </w:tabs>
      <w:spacing w:before="0" w:after="0"/>
      <w:ind w:left="540" w:hanging="540"/>
      <w:jc w:val="center"/>
    </w:pPr>
    <w:rPr>
      <w:rFonts w:ascii="Times New Roman" w:eastAsia="Calibri" w:hAnsi="Times New Roman" w:cs="Times New Roman"/>
      <w:bCs w:val="0"/>
      <w:caps/>
      <w:kern w:val="0"/>
      <w:sz w:val="20"/>
      <w:szCs w:val="20"/>
      <w:lang w:val="en-US" w:eastAsia="lt-LT"/>
    </w:rPr>
  </w:style>
  <w:style w:type="character" w:customStyle="1" w:styleId="TTEMEASMCAChar">
    <w:name w:val="TT EMEA_SMCA Char"/>
    <w:link w:val="TTEMEASMCA"/>
    <w:locked/>
    <w:rsid w:val="00582A8A"/>
    <w:rPr>
      <w:rFonts w:ascii="Times New Roman" w:eastAsia="Calibri" w:hAnsi="Times New Roman" w:cs="Times New Roman"/>
      <w:b/>
      <w:caps/>
      <w:sz w:val="20"/>
      <w:szCs w:val="20"/>
      <w:lang w:eastAsia="lt-LT"/>
    </w:rPr>
  </w:style>
  <w:style w:type="paragraph" w:customStyle="1" w:styleId="BTAnIIEMEASMCA">
    <w:name w:val="BT(AnII) EMEA_SMCA"/>
    <w:basedOn w:val="Debesliotekstas"/>
    <w:autoRedefine/>
    <w:rsid w:val="00582A8A"/>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582A8A"/>
    <w:rPr>
      <w:rFonts w:eastAsia="Times New Roman"/>
      <w:sz w:val="22"/>
      <w:szCs w:val="22"/>
      <w:u w:val="single"/>
      <w:lang w:eastAsia="en-US"/>
    </w:rPr>
  </w:style>
  <w:style w:type="paragraph" w:customStyle="1" w:styleId="PI-2EMEASMCA">
    <w:name w:val="PI-2 EMEA_SMCA"/>
    <w:basedOn w:val="Antrat3"/>
    <w:autoRedefine/>
    <w:rsid w:val="00582A8A"/>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BTEMEASMCA"/>
    <w:autoRedefine/>
    <w:rsid w:val="00582A8A"/>
    <w:pPr>
      <w:numPr>
        <w:numId w:val="12"/>
      </w:numPr>
      <w:ind w:left="567" w:hanging="567"/>
    </w:pPr>
    <w:rPr>
      <w:rFonts w:eastAsia="Times New Roman"/>
      <w:sz w:val="22"/>
      <w:szCs w:val="22"/>
      <w:lang w:eastAsia="en-US"/>
    </w:rPr>
  </w:style>
  <w:style w:type="paragraph" w:customStyle="1" w:styleId="BTbEMEASMCA">
    <w:name w:val="BT(b) EMEA_SMCA"/>
    <w:basedOn w:val="BTEMEASMCA"/>
    <w:autoRedefine/>
    <w:rsid w:val="00582A8A"/>
    <w:rPr>
      <w:rFonts w:eastAsia="Times New Roman"/>
      <w:b/>
      <w:sz w:val="22"/>
      <w:szCs w:val="22"/>
      <w:lang w:eastAsia="en-US"/>
    </w:rPr>
  </w:style>
  <w:style w:type="paragraph" w:customStyle="1" w:styleId="PI-3EMEASMCA">
    <w:name w:val="PI-3 EMEA_SMCA"/>
    <w:basedOn w:val="prastasis"/>
    <w:autoRedefine/>
    <w:rsid w:val="00582A8A"/>
    <w:pPr>
      <w:spacing w:line="220" w:lineRule="exact"/>
    </w:pPr>
    <w:rPr>
      <w:b/>
      <w:bCs/>
      <w:sz w:val="22"/>
      <w:szCs w:val="22"/>
      <w:lang w:val="lt-LT" w:eastAsia="en-US"/>
    </w:rPr>
  </w:style>
  <w:style w:type="paragraph" w:styleId="prastasiniatinklio">
    <w:name w:val="Normal (Web)"/>
    <w:basedOn w:val="prastasis"/>
    <w:rsid w:val="00582A8A"/>
    <w:pPr>
      <w:spacing w:before="100" w:beforeAutospacing="1" w:after="75"/>
    </w:pPr>
    <w:rPr>
      <w:color w:val="000000"/>
      <w:szCs w:val="24"/>
      <w:lang w:val="en-US" w:eastAsia="en-US"/>
    </w:rPr>
  </w:style>
  <w:style w:type="character" w:customStyle="1" w:styleId="longtext1">
    <w:name w:val="long_text1"/>
    <w:rsid w:val="00582A8A"/>
    <w:rPr>
      <w:rFonts w:cs="Times New Roman"/>
      <w:sz w:val="20"/>
      <w:szCs w:val="20"/>
    </w:rPr>
  </w:style>
  <w:style w:type="paragraph" w:styleId="Debesliotekstas">
    <w:name w:val="Balloon Text"/>
    <w:basedOn w:val="prastasis"/>
    <w:link w:val="DebesliotekstasDiagrama"/>
    <w:rsid w:val="00582A8A"/>
    <w:rPr>
      <w:rFonts w:ascii="Tahoma" w:hAnsi="Tahoma" w:cs="Tahoma"/>
      <w:sz w:val="16"/>
      <w:szCs w:val="16"/>
      <w:lang w:val="lt-LT" w:eastAsia="lt-LT"/>
    </w:rPr>
  </w:style>
  <w:style w:type="character" w:customStyle="1" w:styleId="DebesliotekstasDiagrama">
    <w:name w:val="Debesėlio tekstas Diagrama"/>
    <w:basedOn w:val="Numatytasispastraiposriftas"/>
    <w:link w:val="Debesliotekstas"/>
    <w:rsid w:val="00582A8A"/>
    <w:rPr>
      <w:rFonts w:ascii="Tahoma" w:eastAsia="Times New Roman" w:hAnsi="Tahoma" w:cs="Tahoma"/>
      <w:sz w:val="16"/>
      <w:szCs w:val="16"/>
      <w:lang w:val="lt-LT" w:eastAsia="lt-LT"/>
    </w:rPr>
  </w:style>
  <w:style w:type="table" w:customStyle="1" w:styleId="Tabelamrea1">
    <w:name w:val="Tabela – mreža1"/>
    <w:basedOn w:val="prastojilentel"/>
    <w:next w:val="Lentelstinklelis"/>
    <w:rsid w:val="00582A8A"/>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582A8A"/>
    <w:rPr>
      <w:rFonts w:cs="Times New Roman"/>
      <w:sz w:val="16"/>
      <w:szCs w:val="16"/>
    </w:rPr>
  </w:style>
  <w:style w:type="paragraph" w:styleId="Komentarotema">
    <w:name w:val="annotation subject"/>
    <w:basedOn w:val="Komentarotekstas"/>
    <w:next w:val="Komentarotekstas"/>
    <w:link w:val="KomentarotemaDiagrama"/>
    <w:rsid w:val="00582A8A"/>
    <w:rPr>
      <w:b/>
      <w:bCs/>
    </w:rPr>
  </w:style>
  <w:style w:type="character" w:customStyle="1" w:styleId="KomentarotemaDiagrama">
    <w:name w:val="Komentaro tema Diagrama"/>
    <w:basedOn w:val="KomentarotekstasDiagrama"/>
    <w:link w:val="Komentarotema"/>
    <w:rsid w:val="00582A8A"/>
    <w:rPr>
      <w:rFonts w:ascii="Times New Roman" w:eastAsia="Times New Roman" w:hAnsi="Times New Roman" w:cs="Times New Roman"/>
      <w:b/>
      <w:bCs/>
      <w:sz w:val="20"/>
      <w:szCs w:val="20"/>
      <w:lang w:val="lt-LT" w:eastAsia="lt-LT"/>
    </w:rPr>
  </w:style>
  <w:style w:type="paragraph" w:styleId="Pataisymai">
    <w:name w:val="Revision"/>
    <w:hidden/>
    <w:semiHidden/>
    <w:rsid w:val="00582A8A"/>
    <w:pPr>
      <w:spacing w:after="0" w:line="240" w:lineRule="auto"/>
    </w:pPr>
    <w:rPr>
      <w:rFonts w:ascii="Times New Roman" w:eastAsia="Times New Roman" w:hAnsi="Times New Roman" w:cs="Times New Roman"/>
      <w:szCs w:val="20"/>
      <w:lang w:val="lt-LT" w:eastAsia="lt-LT"/>
    </w:rPr>
  </w:style>
  <w:style w:type="paragraph" w:styleId="Puslapioinaostekstas">
    <w:name w:val="footnote text"/>
    <w:basedOn w:val="prastasis"/>
    <w:link w:val="PuslapioinaostekstasDiagrama"/>
    <w:rsid w:val="00582A8A"/>
    <w:rPr>
      <w:sz w:val="20"/>
    </w:rPr>
  </w:style>
  <w:style w:type="character" w:customStyle="1" w:styleId="PuslapioinaostekstasDiagrama">
    <w:name w:val="Puslapio išnašos tekstas Diagrama"/>
    <w:basedOn w:val="Numatytasispastraiposriftas"/>
    <w:link w:val="Puslapioinaostekstas"/>
    <w:rsid w:val="00582A8A"/>
    <w:rPr>
      <w:rFonts w:ascii="Times New Roman" w:eastAsia="Times New Roman" w:hAnsi="Times New Roman" w:cs="Times New Roman"/>
      <w:sz w:val="20"/>
      <w:szCs w:val="20"/>
      <w:lang w:val="sl-SI" w:eastAsia="sl-SI"/>
    </w:rPr>
  </w:style>
  <w:style w:type="character" w:styleId="Puslapioinaosnuoroda">
    <w:name w:val="footnote reference"/>
    <w:rsid w:val="00582A8A"/>
    <w:rPr>
      <w:vertAlign w:val="superscript"/>
    </w:rPr>
  </w:style>
  <w:style w:type="paragraph" w:styleId="Sraopastraipa">
    <w:name w:val="List Paragraph"/>
    <w:basedOn w:val="prastasis"/>
    <w:qFormat/>
    <w:rsid w:val="00582A8A"/>
    <w:pPr>
      <w:ind w:left="720"/>
      <w:contextualSpacing/>
    </w:pPr>
  </w:style>
  <w:style w:type="character" w:customStyle="1" w:styleId="shorttext">
    <w:name w:val="short_text"/>
    <w:uiPriority w:val="99"/>
    <w:rsid w:val="00582A8A"/>
  </w:style>
  <w:style w:type="character" w:customStyle="1" w:styleId="hvr">
    <w:name w:val="hvr"/>
    <w:uiPriority w:val="99"/>
    <w:rsid w:val="00582A8A"/>
    <w:rPr>
      <w:rFonts w:cs="Times New Roman"/>
    </w:rPr>
  </w:style>
  <w:style w:type="paragraph" w:styleId="Betarp">
    <w:name w:val="No Spacing"/>
    <w:uiPriority w:val="1"/>
    <w:qFormat/>
    <w:rsid w:val="00582A8A"/>
    <w:pPr>
      <w:widowControl w:val="0"/>
      <w:autoSpaceDE w:val="0"/>
      <w:autoSpaceDN w:val="0"/>
      <w:spacing w:after="0" w:line="240" w:lineRule="auto"/>
    </w:pPr>
    <w:rPr>
      <w:rFonts w:ascii="Times New Roman" w:eastAsia="Times New Roman" w:hAnsi="Times New Roman" w:cs="Times New Roman"/>
      <w:lang w:val="en-GB" w:eastAsia="en-GB" w:bidi="en-GB"/>
    </w:rPr>
  </w:style>
  <w:style w:type="character" w:customStyle="1" w:styleId="q4iawc">
    <w:name w:val="q4iawc"/>
    <w:basedOn w:val="Numatytasispastraiposriftas"/>
    <w:rsid w:val="00582A8A"/>
  </w:style>
  <w:style w:type="character" w:customStyle="1" w:styleId="tld-sibling-0-0-0">
    <w:name w:val="tld-sibling-0-0-0"/>
    <w:basedOn w:val="Numatytasispastraiposriftas"/>
    <w:rsid w:val="00582A8A"/>
  </w:style>
  <w:style w:type="character" w:customStyle="1" w:styleId="ng-star-inserted">
    <w:name w:val="ng-star-inserted"/>
    <w:basedOn w:val="Numatytasispastraiposriftas"/>
    <w:rsid w:val="00582A8A"/>
  </w:style>
  <w:style w:type="character" w:customStyle="1" w:styleId="tld-sibling-0-0-1">
    <w:name w:val="tld-sibling-0-0-1"/>
    <w:basedOn w:val="Numatytasispastraiposriftas"/>
    <w:rsid w:val="00582A8A"/>
  </w:style>
  <w:style w:type="character" w:customStyle="1" w:styleId="tld-sibling-0-0-2">
    <w:name w:val="tld-sibling-0-0-2"/>
    <w:basedOn w:val="Numatytasispastraiposriftas"/>
    <w:rsid w:val="00582A8A"/>
  </w:style>
  <w:style w:type="character" w:customStyle="1" w:styleId="tld-sibling-0-0-3">
    <w:name w:val="tld-sibling-0-0-3"/>
    <w:basedOn w:val="Numatytasispastraiposriftas"/>
    <w:rsid w:val="00582A8A"/>
  </w:style>
  <w:style w:type="character" w:customStyle="1" w:styleId="tld-sibling-0-0-4">
    <w:name w:val="tld-sibling-0-0-4"/>
    <w:basedOn w:val="Numatytasispastraiposriftas"/>
    <w:rsid w:val="00582A8A"/>
  </w:style>
  <w:style w:type="character" w:customStyle="1" w:styleId="tld-sibling-0-0-5">
    <w:name w:val="tld-sibling-0-0-5"/>
    <w:basedOn w:val="Numatytasispastraiposriftas"/>
    <w:rsid w:val="00582A8A"/>
  </w:style>
  <w:style w:type="character" w:customStyle="1" w:styleId="tld-sibling-0-0-6">
    <w:name w:val="tld-sibling-0-0-6"/>
    <w:basedOn w:val="Numatytasispastraiposriftas"/>
    <w:rsid w:val="00582A8A"/>
  </w:style>
  <w:style w:type="character" w:customStyle="1" w:styleId="tld-sibling-0-0-8">
    <w:name w:val="tld-sibling-0-0-8"/>
    <w:basedOn w:val="Numatytasispastraiposriftas"/>
    <w:rsid w:val="00582A8A"/>
  </w:style>
  <w:style w:type="character" w:customStyle="1" w:styleId="tld-sibling-0-0-7">
    <w:name w:val="tld-sibling-0-0-7"/>
    <w:basedOn w:val="Numatytasispastraiposriftas"/>
    <w:rsid w:val="00582A8A"/>
  </w:style>
  <w:style w:type="character" w:customStyle="1" w:styleId="tld-sibling-0-0-10">
    <w:name w:val="tld-sibling-0-0-10"/>
    <w:basedOn w:val="Numatytasispastraiposriftas"/>
    <w:rsid w:val="00582A8A"/>
  </w:style>
  <w:style w:type="character" w:customStyle="1" w:styleId="tld-sibling-1-0-0">
    <w:name w:val="tld-sibling-1-0-0"/>
    <w:basedOn w:val="Numatytasispastraiposriftas"/>
    <w:rsid w:val="00582A8A"/>
  </w:style>
  <w:style w:type="character" w:customStyle="1" w:styleId="tld-sibling-1-0-1">
    <w:name w:val="tld-sibling-1-0-1"/>
    <w:basedOn w:val="Numatytasispastraiposriftas"/>
    <w:rsid w:val="00582A8A"/>
  </w:style>
  <w:style w:type="character" w:customStyle="1" w:styleId="tld-sibling-1-0-2">
    <w:name w:val="tld-sibling-1-0-2"/>
    <w:basedOn w:val="Numatytasispastraiposriftas"/>
    <w:rsid w:val="00582A8A"/>
  </w:style>
  <w:style w:type="character" w:customStyle="1" w:styleId="tld-sibling-1-0-7">
    <w:name w:val="tld-sibling-1-0-7"/>
    <w:basedOn w:val="Numatytasispastraiposriftas"/>
    <w:rsid w:val="00582A8A"/>
  </w:style>
  <w:style w:type="character" w:customStyle="1" w:styleId="tld-sibling-1-0-4">
    <w:name w:val="tld-sibling-1-0-4"/>
    <w:basedOn w:val="Numatytasispastraiposriftas"/>
    <w:rsid w:val="00582A8A"/>
  </w:style>
  <w:style w:type="character" w:customStyle="1" w:styleId="tld-sibling-1-0-6">
    <w:name w:val="tld-sibling-1-0-6"/>
    <w:basedOn w:val="Numatytasispastraiposriftas"/>
    <w:rsid w:val="00582A8A"/>
  </w:style>
  <w:style w:type="character" w:customStyle="1" w:styleId="tld-sibling-1-0-9">
    <w:name w:val="tld-sibling-1-0-9"/>
    <w:basedOn w:val="Numatytasispastraiposriftas"/>
    <w:rsid w:val="00582A8A"/>
  </w:style>
  <w:style w:type="character" w:customStyle="1" w:styleId="viiyi">
    <w:name w:val="viiyi"/>
    <w:basedOn w:val="Numatytasispastraiposriftas"/>
    <w:rsid w:val="00582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87710">
      <w:bodyDiv w:val="1"/>
      <w:marLeft w:val="0"/>
      <w:marRight w:val="0"/>
      <w:marTop w:val="0"/>
      <w:marBottom w:val="0"/>
      <w:divBdr>
        <w:top w:val="none" w:sz="0" w:space="0" w:color="auto"/>
        <w:left w:val="none" w:sz="0" w:space="0" w:color="auto"/>
        <w:bottom w:val="none" w:sz="0" w:space="0" w:color="auto"/>
        <w:right w:val="none" w:sz="0" w:space="0" w:color="auto"/>
      </w:divBdr>
    </w:div>
    <w:div w:id="1034503201">
      <w:bodyDiv w:val="1"/>
      <w:marLeft w:val="0"/>
      <w:marRight w:val="0"/>
      <w:marTop w:val="0"/>
      <w:marBottom w:val="0"/>
      <w:divBdr>
        <w:top w:val="none" w:sz="0" w:space="0" w:color="auto"/>
        <w:left w:val="none" w:sz="0" w:space="0" w:color="auto"/>
        <w:bottom w:val="none" w:sz="0" w:space="0" w:color="auto"/>
        <w:right w:val="none" w:sz="0" w:space="0" w:color="auto"/>
      </w:divBdr>
    </w:div>
    <w:div w:id="1514221792">
      <w:bodyDiv w:val="1"/>
      <w:marLeft w:val="0"/>
      <w:marRight w:val="0"/>
      <w:marTop w:val="0"/>
      <w:marBottom w:val="0"/>
      <w:divBdr>
        <w:top w:val="none" w:sz="0" w:space="0" w:color="auto"/>
        <w:left w:val="none" w:sz="0" w:space="0" w:color="auto"/>
        <w:bottom w:val="none" w:sz="0" w:space="0" w:color="auto"/>
        <w:right w:val="none" w:sz="0" w:space="0" w:color="auto"/>
      </w:divBdr>
      <w:divsChild>
        <w:div w:id="881791006">
          <w:marLeft w:val="0"/>
          <w:marRight w:val="0"/>
          <w:marTop w:val="0"/>
          <w:marBottom w:val="0"/>
          <w:divBdr>
            <w:top w:val="none" w:sz="0" w:space="0" w:color="auto"/>
            <w:left w:val="none" w:sz="0" w:space="0" w:color="auto"/>
            <w:bottom w:val="none" w:sz="0" w:space="0" w:color="auto"/>
            <w:right w:val="none" w:sz="0" w:space="0" w:color="auto"/>
          </w:divBdr>
          <w:divsChild>
            <w:div w:id="171935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22819</Words>
  <Characters>13008</Characters>
  <Application>Microsoft Office Word</Application>
  <DocSecurity>0</DocSecurity>
  <Lines>108</Lines>
  <Paragraphs>71</Paragraphs>
  <ScaleCrop>false</ScaleCrop>
  <HeadingPairs>
    <vt:vector size="6" baseType="variant">
      <vt:variant>
        <vt:lpstr>Title</vt:lpstr>
      </vt:variant>
      <vt:variant>
        <vt:i4>1</vt:i4>
      </vt:variant>
      <vt:variant>
        <vt:lpstr>Headings</vt:lpstr>
      </vt:variant>
      <vt:variant>
        <vt:i4>100</vt:i4>
      </vt:variant>
      <vt:variant>
        <vt:lpstr>Pavadinimas</vt:lpstr>
      </vt:variant>
      <vt:variant>
        <vt:i4>1</vt:i4>
      </vt:variant>
    </vt:vector>
  </HeadingPairs>
  <TitlesOfParts>
    <vt:vector size="102" baseType="lpstr">
      <vt:lpstr/>
      <vt:lpstr>I PRIEDAS</vt:lpstr>
      <vt:lpstr>PREPARATO CHARAKTERISTIKŲ SANTRAUKA</vt:lpstr>
      <vt:lpstr>1.	VAISTINIO PREPARATO PAVADINIMAS</vt:lpstr>
      <vt:lpstr>2.	KOKYBINĖ IR KIEKYBINĖ SUDĖTIS</vt:lpstr>
      <vt:lpstr>3.	FARMACINĖ FORMA</vt:lpstr>
      <vt:lpstr>    4.1	Terapinės indikacijos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vt:lpstr>
      <vt:lpstr>    4.8	Nepageidaujamas poveikis</vt:lpstr>
      <vt:lpstr>    4.9	Perdozavimas</vt:lpstr>
      <vt:lpstr>5.	FARMAKOLOGINĖS savybės</vt:lpstr>
      <vt:lpstr>    5.1	Farmakodinaminės savybės</vt:lpstr>
      <vt:lpstr>    5.2	Farmakokinetinės savybės</vt:lpstr>
      <vt:lpstr>    5.3	Ikiklinikinių saugumo tyrimų duomenys</vt:lpstr>
      <vt:lpstr/>
      <vt:lpstr/>
      <vt:lpstr>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ir vaistiniam preparatui ruošti</vt:lpstr>
      <vt:lpstr>    7.	REGISTRUOTOJAS</vt:lpstr>
      <vt:lpstr>    8.	REGISTRACIJOS PAŽYMĖJIMO NUMERIS (-IAI)</vt:lpstr>
      <vt:lpstr>    9.	REGISTRAVIMO / PERREGISTRAVIMO DATA</vt:lpstr>
      <vt:lpstr>10.	TEKSTO PERŽIŪROS DATA</vt:lpstr>
      <vt:lpstr/>
      <vt:lpstr/>
      <vt:lpstr/>
      <vt:lpstr/>
      <vt:lpstr/>
      <vt:lpstr/>
      <vt:lpstr/>
      <vt:lpstr/>
      <vt:lpstr/>
      <vt:lpstr/>
      <vt:lpstr/>
      <vt:lpstr>II PRIEDAS</vt:lpstr>
      <vt:lpstr/>
      <vt:lpstr>REGISTRACIJOS SĄLYGOS</vt:lpstr>
      <vt:lpstr>    A.	GAMINTOJAS, ATSAKINGAS UŽ SERIJŲ IŠLEIDIMĄ</vt:lpstr>
      <vt:lpstr>    B.	TIEKIMO IR VARTOJIMO SĄLYGOS AR APRIBOJIMAI</vt:lpstr>
      <vt:lpstr/>
      <vt:lpstr/>
      <vt:lpstr/>
      <vt:lpstr/>
      <vt:lpstr/>
      <vt:lpstr/>
      <vt:lpstr/>
      <vt:lpstr/>
      <vt:lpstr/>
      <vt:lpstr/>
      <vt:lpstr/>
      <vt:lpstr/>
      <vt:lpstr/>
      <vt:lpstr/>
      <vt:lpstr/>
      <vt:lpstr/>
      <vt:lpstr/>
      <vt:lpstr/>
      <vt:lpstr/>
      <vt:lpstr/>
      <vt:lpstr/>
      <vt:lpstr/>
      <vt:lpstr>III PRIEDAS</vt:lpstr>
      <vt:lpstr>ŽENKLINIMAS IR PAKUOTĖS LAPELIS</vt:lpstr>
      <vt:lpstr>A. ŽENKLINIMAS</vt:lpstr>
      <vt:lpstr>    </vt:lpstr>
      <vt:lpstr>        1.	VAISTINIO PREPARATO PAVADINIMAS</vt:lpstr>
      <vt:lpstr>        2.	VEIKLIOJI MEDŽIAGA IR JOS KIEKIS</vt:lpstr>
      <vt:lpstr>        3.	PAGALBINIŲ MEDŽIAGŲ SĄRAŠAS</vt:lpstr>
      <vt:lpstr>        4.	FARMACINĖ FORMA IR KIEKIS PAKUOTĖJE</vt:lpstr>
      <vt:lpstr>        5.	VARTOJIMO METODAS IR BŪDAS</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vt:lpstr>
      <vt:lpstr>        13.	SERIJOS NUMERIS</vt:lpstr>
      <vt:lpstr>        14.	PARDAVIMO (IŠDAVIMO) TVARKA</vt:lpstr>
      <vt:lpstr>        15.	VARTOJIMO INSTRUKCIJA</vt:lpstr>
      <vt:lpstr>        16.	INFORMACIJA BRAILIO RAŠTU</vt:lpstr>
      <vt:lpstr>        </vt:lpstr>
      <vt:lpstr>        </vt:lpstr>
      <vt:lpstr>17.	UNIKALUS IDENTIFIKATORIUS – 2D BRŪKŠNINIS KODAS</vt:lpstr>
      <vt:lpstr>18.	UNIKALUS IDENTIFIKATORIUS – ŽMONĖMS SUPRANTAMI DUOMENYS</vt:lpstr>
      <vt:lpstr>        </vt:lpstr>
      <vt:lpstr>        MINIMALI INFORMACIJA ANT MAŽŲ VIDINIŲ PAKUOČIŲ</vt:lpstr>
      <vt:lpstr>        </vt:lpstr>
      <vt:lpstr>        1.	VAISTINIO PREPARATO PAVADINIMAS IR VARTOJIMO BŪDAS (-AI)</vt:lpstr>
      <vt:lpstr>        2.	VARTOJIMO METODAS</vt:lpstr>
      <vt:lpstr>        3.	TINKAMUMO LAIKAS</vt:lpstr>
      <vt:lpstr>        4.	SERIJOS NUMERIS</vt:lpstr>
      <vt:lpstr/>
    </vt:vector>
  </TitlesOfParts>
  <Company/>
  <LinksUpToDate>false</LinksUpToDate>
  <CharactersWithSpaces>35756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2023-04-18T09:05:00Z</dcterms:created>
  <dcterms:modified xsi:type="dcterms:W3CDTF">2023-04-18T09:05:00Z</dcterms:modified>
</cp:coreProperties>
</file>