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4DDFB"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C14BAA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248812A"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28FF775"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28151D1F"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D0AEB07"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6E7514C"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3269DB5"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B7D256F"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B11F6C0"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2B34256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A8AB702"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69B871F"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79B570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D65715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77B913DA"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23B93D3"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2A2C26C"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90968A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8FF8F3A"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F267A64"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2320B65"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4EBFCF4"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C53FF9F"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rPr>
      </w:pPr>
      <w:r w:rsidRPr="00E84197">
        <w:rPr>
          <w:rFonts w:ascii="Times New Roman" w:eastAsia="Times New Roman" w:hAnsi="Times New Roman" w:cs="Times New Roman"/>
          <w:b/>
          <w:caps/>
        </w:rPr>
        <w:t>I</w:t>
      </w:r>
      <w:r w:rsidRPr="00E84197">
        <w:rPr>
          <w:rFonts w:ascii="Times New Roman" w:eastAsia="Times New Roman" w:hAnsi="Times New Roman" w:cs="Times New Roman"/>
          <w:b/>
        </w:rPr>
        <w:t> PRIEDAS</w:t>
      </w:r>
    </w:p>
    <w:p w14:paraId="4D824E94"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rPr>
      </w:pPr>
    </w:p>
    <w:p w14:paraId="1B0D591D"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E84197">
        <w:rPr>
          <w:rFonts w:ascii="Times New Roman" w:eastAsia="Times New Roman" w:hAnsi="Times New Roman" w:cs="Times New Roman"/>
          <w:b/>
          <w:caps/>
        </w:rPr>
        <w:t>PREPARATO CHARAKTERISTIKŲ SANTRAUKA</w:t>
      </w:r>
    </w:p>
    <w:p w14:paraId="6A205CBD"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rPr>
        <w:br w:type="page"/>
      </w:r>
      <w:r w:rsidRPr="00E84197">
        <w:rPr>
          <w:rFonts w:ascii="Times New Roman" w:eastAsia="Times New Roman" w:hAnsi="Times New Roman" w:cs="Times New Roman"/>
          <w:b/>
        </w:rPr>
        <w:lastRenderedPageBreak/>
        <w:t>1.</w:t>
      </w:r>
      <w:r w:rsidRPr="00E84197">
        <w:rPr>
          <w:rFonts w:ascii="Times New Roman" w:eastAsia="Times New Roman" w:hAnsi="Times New Roman" w:cs="Times New Roman"/>
          <w:b/>
        </w:rPr>
        <w:tab/>
        <w:t>VAISTINIO PREPARATO PAVADINIMAS</w:t>
      </w:r>
    </w:p>
    <w:p w14:paraId="7692A92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736F5B75" w14:textId="77777777" w:rsidR="00184452" w:rsidRPr="00B55961" w:rsidRDefault="003F2695" w:rsidP="00184452">
      <w:pPr>
        <w:widowControl w:val="0"/>
        <w:tabs>
          <w:tab w:val="left" w:pos="720"/>
        </w:tabs>
        <w:snapToGrid w:val="0"/>
        <w:spacing w:after="0" w:line="240" w:lineRule="auto"/>
        <w:ind w:left="567" w:hanging="567"/>
        <w:rPr>
          <w:rFonts w:ascii="Times New Roman" w:eastAsia="Times New Roman" w:hAnsi="Times New Roman" w:cs="Times New Roman"/>
        </w:rPr>
      </w:pPr>
      <w:bookmarkStart w:id="0" w:name="_GoBack"/>
      <w:r>
        <w:rPr>
          <w:rFonts w:ascii="Times New Roman" w:eastAsia="Times New Roman" w:hAnsi="Times New Roman" w:cs="Times New Roman"/>
          <w:color w:val="000000"/>
        </w:rPr>
        <w:t>Amoxicillin Siromed</w:t>
      </w:r>
      <w:r w:rsidR="00184452" w:rsidRPr="00B55961">
        <w:rPr>
          <w:rFonts w:ascii="Times New Roman" w:eastAsia="Times New Roman" w:hAnsi="Times New Roman" w:cs="Times New Roman"/>
          <w:color w:val="000000"/>
        </w:rPr>
        <w:t xml:space="preserve"> </w:t>
      </w:r>
      <w:bookmarkEnd w:id="0"/>
      <w:r w:rsidR="00184452" w:rsidRPr="00B55961">
        <w:rPr>
          <w:rFonts w:ascii="Times New Roman" w:eastAsia="Times New Roman" w:hAnsi="Times New Roman" w:cs="Times New Roman"/>
          <w:color w:val="000000"/>
        </w:rPr>
        <w:t>1000 mg disperguojamosios tabletės</w:t>
      </w:r>
    </w:p>
    <w:p w14:paraId="12149D1B"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BDBC331"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78DBF2FB" w14:textId="77777777" w:rsidR="00425BF1" w:rsidRPr="00B55961"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caps/>
        </w:rPr>
      </w:pPr>
      <w:r w:rsidRPr="00B55961">
        <w:rPr>
          <w:rFonts w:ascii="Times New Roman" w:eastAsia="Times New Roman" w:hAnsi="Times New Roman" w:cs="Times New Roman"/>
          <w:b/>
        </w:rPr>
        <w:t>2.</w:t>
      </w:r>
      <w:r w:rsidRPr="00B55961">
        <w:rPr>
          <w:rFonts w:ascii="Times New Roman" w:eastAsia="Times New Roman" w:hAnsi="Times New Roman" w:cs="Times New Roman"/>
          <w:b/>
        </w:rPr>
        <w:tab/>
        <w:t>KOKYBINĖ IR KIEKYBINĖ SUDĖTIS</w:t>
      </w:r>
    </w:p>
    <w:p w14:paraId="290592A0"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5D6DF50" w14:textId="77777777" w:rsidR="00184452" w:rsidRPr="00B55961" w:rsidRDefault="00184452" w:rsidP="00184452">
      <w:pPr>
        <w:widowControl w:val="0"/>
        <w:tabs>
          <w:tab w:val="left" w:pos="567"/>
        </w:tabs>
        <w:snapToGrid w:val="0"/>
        <w:spacing w:after="0" w:line="260" w:lineRule="exact"/>
        <w:rPr>
          <w:rFonts w:ascii="Times New Roman" w:hAnsi="Times New Roman" w:cs="Times New Roman"/>
        </w:rPr>
      </w:pPr>
      <w:r w:rsidRPr="00B55961">
        <w:rPr>
          <w:rFonts w:ascii="Times New Roman" w:eastAsia="Times New Roman" w:hAnsi="Times New Roman" w:cs="Times New Roman"/>
        </w:rPr>
        <w:t xml:space="preserve">Kiekvienoje disperguojamojoje tabletėje yra </w:t>
      </w:r>
      <w:r w:rsidRPr="00B55961">
        <w:rPr>
          <w:rFonts w:ascii="Times New Roman" w:hAnsi="Times New Roman" w:cs="Times New Roman"/>
        </w:rPr>
        <w:t>1000 mg amoksicilino (</w:t>
      </w:r>
      <w:r w:rsidR="001626F1">
        <w:rPr>
          <w:rFonts w:ascii="Times New Roman" w:hAnsi="Times New Roman" w:cs="Times New Roman"/>
        </w:rPr>
        <w:t xml:space="preserve">kuris </w:t>
      </w:r>
      <w:r w:rsidR="008D18C2">
        <w:rPr>
          <w:rFonts w:ascii="Times New Roman" w:hAnsi="Times New Roman" w:cs="Times New Roman"/>
        </w:rPr>
        <w:t xml:space="preserve">atitinka 1148 mg </w:t>
      </w:r>
      <w:r w:rsidRPr="00B55961">
        <w:rPr>
          <w:rFonts w:ascii="Times New Roman" w:hAnsi="Times New Roman" w:cs="Times New Roman"/>
        </w:rPr>
        <w:t>amoksicilino trihidrato).</w:t>
      </w:r>
    </w:p>
    <w:p w14:paraId="2F41DC13" w14:textId="77777777" w:rsidR="00425BF1" w:rsidRPr="00B55961" w:rsidRDefault="00425BF1" w:rsidP="00425BF1">
      <w:pPr>
        <w:widowControl w:val="0"/>
        <w:tabs>
          <w:tab w:val="left" w:pos="567"/>
        </w:tabs>
        <w:autoSpaceDE w:val="0"/>
        <w:autoSpaceDN w:val="0"/>
        <w:adjustRightInd w:val="0"/>
        <w:snapToGrid w:val="0"/>
        <w:spacing w:after="0" w:line="260" w:lineRule="exact"/>
        <w:jc w:val="both"/>
        <w:rPr>
          <w:rFonts w:ascii="Times New Roman" w:eastAsia="Times New Roman" w:hAnsi="Times New Roman" w:cs="Times New Roman"/>
          <w:bCs/>
        </w:rPr>
      </w:pPr>
    </w:p>
    <w:p w14:paraId="0CA4A0D8" w14:textId="77777777" w:rsidR="00425BF1" w:rsidRPr="00B55961" w:rsidRDefault="00425BF1" w:rsidP="00425BF1">
      <w:pPr>
        <w:widowControl w:val="0"/>
        <w:autoSpaceDE w:val="0"/>
        <w:autoSpaceDN w:val="0"/>
        <w:adjustRightInd w:val="0"/>
        <w:spacing w:after="0" w:line="240" w:lineRule="auto"/>
        <w:rPr>
          <w:rFonts w:ascii="Times New Roman" w:eastAsia="SimSun" w:hAnsi="Times New Roman" w:cs="Times New Roman"/>
          <w:bCs/>
          <w:u w:val="single"/>
          <w:lang w:eastAsia="zh-CN"/>
        </w:rPr>
      </w:pPr>
      <w:r w:rsidRPr="00B55961">
        <w:rPr>
          <w:rFonts w:ascii="Times New Roman" w:eastAsia="SimSun" w:hAnsi="Times New Roman" w:cs="Times New Roman"/>
          <w:bCs/>
          <w:u w:val="single"/>
          <w:lang w:eastAsia="zh-CN"/>
        </w:rPr>
        <w:t>Pagalbinė</w:t>
      </w:r>
      <w:r w:rsidR="00593E55" w:rsidRPr="00B55961">
        <w:rPr>
          <w:rFonts w:ascii="Times New Roman" w:eastAsia="SimSun" w:hAnsi="Times New Roman" w:cs="Times New Roman"/>
          <w:bCs/>
          <w:u w:val="single"/>
          <w:lang w:eastAsia="zh-CN"/>
        </w:rPr>
        <w:t>s</w:t>
      </w:r>
      <w:r w:rsidRPr="00B55961">
        <w:rPr>
          <w:rFonts w:ascii="Times New Roman" w:eastAsia="SimSun" w:hAnsi="Times New Roman" w:cs="Times New Roman"/>
          <w:bCs/>
          <w:u w:val="single"/>
          <w:lang w:eastAsia="zh-CN"/>
        </w:rPr>
        <w:t xml:space="preserve"> medžiag</w:t>
      </w:r>
      <w:r w:rsidR="00593E55" w:rsidRPr="00B55961">
        <w:rPr>
          <w:rFonts w:ascii="Times New Roman" w:eastAsia="SimSun" w:hAnsi="Times New Roman" w:cs="Times New Roman"/>
          <w:bCs/>
          <w:u w:val="single"/>
          <w:lang w:eastAsia="zh-CN"/>
        </w:rPr>
        <w:t>os</w:t>
      </w:r>
      <w:r w:rsidRPr="00B55961">
        <w:rPr>
          <w:rFonts w:ascii="Times New Roman" w:eastAsia="SimSun" w:hAnsi="Times New Roman" w:cs="Times New Roman"/>
          <w:bCs/>
          <w:u w:val="single"/>
          <w:lang w:eastAsia="zh-CN"/>
        </w:rPr>
        <w:t>, kuri</w:t>
      </w:r>
      <w:r w:rsidR="00593E55" w:rsidRPr="00B55961">
        <w:rPr>
          <w:rFonts w:ascii="Times New Roman" w:eastAsia="SimSun" w:hAnsi="Times New Roman" w:cs="Times New Roman"/>
          <w:bCs/>
          <w:u w:val="single"/>
          <w:lang w:eastAsia="zh-CN"/>
        </w:rPr>
        <w:t>ų</w:t>
      </w:r>
      <w:r w:rsidRPr="00B55961">
        <w:rPr>
          <w:rFonts w:ascii="Times New Roman" w:eastAsia="SimSun" w:hAnsi="Times New Roman" w:cs="Times New Roman"/>
          <w:bCs/>
          <w:u w:val="single"/>
          <w:lang w:eastAsia="zh-CN"/>
        </w:rPr>
        <w:t xml:space="preserve"> poveikis žinomas</w:t>
      </w:r>
    </w:p>
    <w:p w14:paraId="22BB2D14" w14:textId="77777777" w:rsidR="00425BF1" w:rsidRPr="00B55961" w:rsidRDefault="00425BF1" w:rsidP="00425BF1">
      <w:pPr>
        <w:widowControl w:val="0"/>
        <w:autoSpaceDE w:val="0"/>
        <w:autoSpaceDN w:val="0"/>
        <w:adjustRightInd w:val="0"/>
        <w:spacing w:after="0" w:line="240" w:lineRule="auto"/>
        <w:rPr>
          <w:rFonts w:ascii="Times New Roman" w:eastAsia="SimSun" w:hAnsi="Times New Roman" w:cs="Times New Roman"/>
          <w:bCs/>
          <w:lang w:eastAsia="zh-CN"/>
        </w:rPr>
      </w:pPr>
      <w:r w:rsidRPr="00B55961">
        <w:rPr>
          <w:rFonts w:ascii="Times New Roman" w:eastAsia="SimSun" w:hAnsi="Times New Roman" w:cs="Times New Roman"/>
          <w:lang w:eastAsia="zh-CN"/>
        </w:rPr>
        <w:t>Kiekvienoje disperguojamo</w:t>
      </w:r>
      <w:r w:rsidR="00184452" w:rsidRPr="00B55961">
        <w:rPr>
          <w:rFonts w:ascii="Times New Roman" w:eastAsia="SimSun" w:hAnsi="Times New Roman" w:cs="Times New Roman"/>
          <w:lang w:eastAsia="zh-CN"/>
        </w:rPr>
        <w:t>jo</w:t>
      </w:r>
      <w:r w:rsidRPr="00B55961">
        <w:rPr>
          <w:rFonts w:ascii="Times New Roman" w:eastAsia="SimSun" w:hAnsi="Times New Roman" w:cs="Times New Roman"/>
          <w:lang w:eastAsia="zh-CN"/>
        </w:rPr>
        <w:t xml:space="preserve">je tabletėje yra </w:t>
      </w:r>
      <w:r w:rsidR="00184452" w:rsidRPr="00B55961">
        <w:rPr>
          <w:rFonts w:ascii="Times New Roman" w:eastAsia="SimSun" w:hAnsi="Times New Roman" w:cs="Times New Roman"/>
          <w:lang w:eastAsia="zh-CN"/>
        </w:rPr>
        <w:t>2</w:t>
      </w:r>
      <w:r w:rsidRPr="00B55961">
        <w:rPr>
          <w:rFonts w:ascii="Times New Roman" w:eastAsia="SimSun" w:hAnsi="Times New Roman" w:cs="Times New Roman"/>
          <w:lang w:eastAsia="zh-CN"/>
        </w:rPr>
        <w:t>0 mg aspartamo</w:t>
      </w:r>
      <w:r w:rsidR="00184452" w:rsidRPr="00B55961">
        <w:rPr>
          <w:rFonts w:ascii="Times New Roman" w:eastAsia="SimSun" w:hAnsi="Times New Roman" w:cs="Times New Roman"/>
          <w:lang w:eastAsia="zh-CN"/>
        </w:rPr>
        <w:t xml:space="preserve"> (E 951) ir maltodekstrino (gliukozės)</w:t>
      </w:r>
      <w:r w:rsidRPr="00B55961">
        <w:rPr>
          <w:rFonts w:ascii="Times New Roman" w:eastAsia="SimSun" w:hAnsi="Times New Roman" w:cs="Times New Roman"/>
          <w:lang w:eastAsia="zh-CN"/>
        </w:rPr>
        <w:t>.</w:t>
      </w:r>
    </w:p>
    <w:p w14:paraId="01BD0AFF" w14:textId="77777777" w:rsidR="00425BF1" w:rsidRPr="00B55961" w:rsidRDefault="00425BF1" w:rsidP="00425BF1">
      <w:pPr>
        <w:widowControl w:val="0"/>
        <w:tabs>
          <w:tab w:val="left" w:pos="1296"/>
        </w:tabs>
        <w:snapToGrid w:val="0"/>
        <w:spacing w:after="0" w:line="240" w:lineRule="auto"/>
        <w:rPr>
          <w:rFonts w:ascii="Times New Roman" w:eastAsia="TimesNewRoman" w:hAnsi="Times New Roman" w:cs="Times New Roman"/>
        </w:rPr>
      </w:pPr>
    </w:p>
    <w:p w14:paraId="4C5B8AFD"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Visos pagalbinės medžiagos išvardytos 6.1</w:t>
      </w:r>
      <w:r w:rsidRPr="00B55961">
        <w:rPr>
          <w:rFonts w:ascii="Times New Roman" w:eastAsia="Times New Roman" w:hAnsi="Times New Roman" w:cs="Times New Roman"/>
          <w:szCs w:val="24"/>
        </w:rPr>
        <w:t> skyr</w:t>
      </w:r>
      <w:r w:rsidRPr="00B55961">
        <w:rPr>
          <w:rFonts w:ascii="Times New Roman" w:eastAsia="Times New Roman" w:hAnsi="Times New Roman" w:cs="Times New Roman"/>
        </w:rPr>
        <w:t>iuje.</w:t>
      </w:r>
    </w:p>
    <w:p w14:paraId="6EEFE826"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4A9DB4A"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34E6580" w14:textId="77777777" w:rsidR="00425BF1" w:rsidRPr="00B55961"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B55961">
        <w:rPr>
          <w:rFonts w:ascii="Times New Roman" w:eastAsia="Times New Roman" w:hAnsi="Times New Roman" w:cs="Times New Roman"/>
          <w:b/>
        </w:rPr>
        <w:t>3.</w:t>
      </w:r>
      <w:r w:rsidRPr="00B55961">
        <w:rPr>
          <w:rFonts w:ascii="Times New Roman" w:eastAsia="Times New Roman" w:hAnsi="Times New Roman" w:cs="Times New Roman"/>
          <w:b/>
        </w:rPr>
        <w:tab/>
        <w:t>FARMACINĖ FORMA</w:t>
      </w:r>
    </w:p>
    <w:p w14:paraId="71989B24"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684A467"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Disperguojamoji tabletė</w:t>
      </w:r>
    </w:p>
    <w:p w14:paraId="29A3B240"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7FA08E3" w14:textId="77777777" w:rsidR="00184452" w:rsidRPr="00B55961" w:rsidRDefault="00B01B82" w:rsidP="00184452">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B</w:t>
      </w:r>
      <w:r w:rsidR="00184452" w:rsidRPr="00B55961">
        <w:rPr>
          <w:rFonts w:ascii="Times New Roman" w:eastAsia="Times New Roman" w:hAnsi="Times New Roman" w:cs="Times New Roman"/>
        </w:rPr>
        <w:t>altos arba beveik baltos</w:t>
      </w:r>
      <w:r w:rsidRPr="00B55961">
        <w:rPr>
          <w:rFonts w:ascii="Times New Roman" w:eastAsia="Times New Roman" w:hAnsi="Times New Roman" w:cs="Times New Roman"/>
        </w:rPr>
        <w:t xml:space="preserve">, </w:t>
      </w:r>
      <w:r w:rsidR="00184452" w:rsidRPr="00B55961">
        <w:rPr>
          <w:rFonts w:ascii="Times New Roman" w:eastAsia="Times New Roman" w:hAnsi="Times New Roman" w:cs="Times New Roman"/>
        </w:rPr>
        <w:t>22</w:t>
      </w:r>
      <w:r w:rsidRPr="00B55961">
        <w:rPr>
          <w:rFonts w:ascii="Times New Roman" w:eastAsia="Times New Roman" w:hAnsi="Times New Roman" w:cs="Times New Roman"/>
        </w:rPr>
        <w:t> </w:t>
      </w:r>
      <w:r w:rsidR="00184452" w:rsidRPr="00B55961">
        <w:rPr>
          <w:rFonts w:ascii="Times New Roman" w:eastAsia="Times New Roman" w:hAnsi="Times New Roman" w:cs="Times New Roman"/>
        </w:rPr>
        <w:t>mm</w:t>
      </w:r>
      <w:r w:rsidRPr="00B55961">
        <w:rPr>
          <w:rFonts w:ascii="Times New Roman" w:eastAsia="Times New Roman" w:hAnsi="Times New Roman" w:cs="Times New Roman"/>
        </w:rPr>
        <w:t> </w:t>
      </w:r>
      <w:r w:rsidR="00184452" w:rsidRPr="00B55961">
        <w:rPr>
          <w:rFonts w:ascii="Times New Roman" w:eastAsia="Times New Roman" w:hAnsi="Times New Roman" w:cs="Times New Roman"/>
        </w:rPr>
        <w:t>x</w:t>
      </w:r>
      <w:r w:rsidRPr="00B55961">
        <w:rPr>
          <w:rFonts w:ascii="Times New Roman" w:eastAsia="Times New Roman" w:hAnsi="Times New Roman" w:cs="Times New Roman"/>
        </w:rPr>
        <w:t> </w:t>
      </w:r>
      <w:r w:rsidR="00184452" w:rsidRPr="00B55961">
        <w:rPr>
          <w:rFonts w:ascii="Times New Roman" w:eastAsia="Times New Roman" w:hAnsi="Times New Roman" w:cs="Times New Roman"/>
        </w:rPr>
        <w:t>10</w:t>
      </w:r>
      <w:r w:rsidRPr="00B55961">
        <w:rPr>
          <w:rFonts w:ascii="Times New Roman" w:eastAsia="Times New Roman" w:hAnsi="Times New Roman" w:cs="Times New Roman"/>
        </w:rPr>
        <w:t> </w:t>
      </w:r>
      <w:r w:rsidR="00184452" w:rsidRPr="00B55961">
        <w:rPr>
          <w:rFonts w:ascii="Times New Roman" w:eastAsia="Times New Roman" w:hAnsi="Times New Roman" w:cs="Times New Roman"/>
        </w:rPr>
        <w:t>mm pailgos</w:t>
      </w:r>
      <w:r w:rsidRPr="00B55961">
        <w:rPr>
          <w:rFonts w:ascii="Times New Roman" w:eastAsia="Times New Roman" w:hAnsi="Times New Roman" w:cs="Times New Roman"/>
        </w:rPr>
        <w:t xml:space="preserve"> </w:t>
      </w:r>
      <w:r w:rsidR="00184452" w:rsidRPr="00B55961">
        <w:rPr>
          <w:rFonts w:ascii="Times New Roman" w:eastAsia="Times New Roman" w:hAnsi="Times New Roman" w:cs="Times New Roman"/>
        </w:rPr>
        <w:t xml:space="preserve">tabletės, kurių </w:t>
      </w:r>
      <w:r w:rsidRPr="00B55961">
        <w:rPr>
          <w:rFonts w:ascii="Times New Roman" w:eastAsia="Times New Roman" w:hAnsi="Times New Roman" w:cs="Times New Roman"/>
        </w:rPr>
        <w:t xml:space="preserve">abiejose </w:t>
      </w:r>
      <w:r w:rsidR="00AB6843" w:rsidRPr="00B55961">
        <w:rPr>
          <w:rFonts w:ascii="Times New Roman" w:eastAsia="Times New Roman" w:hAnsi="Times New Roman" w:cs="Times New Roman"/>
        </w:rPr>
        <w:t>pusė</w:t>
      </w:r>
      <w:r w:rsidR="00AB6843">
        <w:rPr>
          <w:rFonts w:ascii="Times New Roman" w:eastAsia="Times New Roman" w:hAnsi="Times New Roman" w:cs="Times New Roman"/>
        </w:rPr>
        <w:t>s</w:t>
      </w:r>
      <w:r w:rsidR="00AB6843" w:rsidRPr="00B55961">
        <w:rPr>
          <w:rFonts w:ascii="Times New Roman" w:eastAsia="Times New Roman" w:hAnsi="Times New Roman" w:cs="Times New Roman"/>
        </w:rPr>
        <w:t xml:space="preserve">e </w:t>
      </w:r>
      <w:r w:rsidR="00184452" w:rsidRPr="00B55961">
        <w:rPr>
          <w:rFonts w:ascii="Times New Roman" w:eastAsia="Times New Roman" w:hAnsi="Times New Roman" w:cs="Times New Roman"/>
        </w:rPr>
        <w:t xml:space="preserve">yra </w:t>
      </w:r>
      <w:r w:rsidR="00DD349C" w:rsidRPr="00B55961">
        <w:rPr>
          <w:rFonts w:ascii="Times New Roman" w:eastAsia="Times New Roman" w:hAnsi="Times New Roman" w:cs="Times New Roman"/>
        </w:rPr>
        <w:t xml:space="preserve">laužimo </w:t>
      </w:r>
      <w:r w:rsidR="00184452" w:rsidRPr="00B55961">
        <w:rPr>
          <w:rFonts w:ascii="Times New Roman" w:eastAsia="Times New Roman" w:hAnsi="Times New Roman" w:cs="Times New Roman"/>
        </w:rPr>
        <w:t>vagelė.</w:t>
      </w:r>
    </w:p>
    <w:p w14:paraId="1E339275" w14:textId="77777777" w:rsidR="00184452" w:rsidRPr="00E84197" w:rsidRDefault="00184452" w:rsidP="00184452">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Tabletę galima padalyti į lygias dozes.</w:t>
      </w:r>
    </w:p>
    <w:p w14:paraId="3B864980"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29BE99C7"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01E3ED0"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b/>
        </w:rPr>
        <w:t>4.</w:t>
      </w:r>
      <w:r w:rsidRPr="00E84197">
        <w:rPr>
          <w:rFonts w:ascii="Times New Roman" w:eastAsia="Times New Roman" w:hAnsi="Times New Roman" w:cs="Times New Roman"/>
          <w:b/>
        </w:rPr>
        <w:tab/>
        <w:t>KLINIKINĖ INFORMACIJA</w:t>
      </w:r>
    </w:p>
    <w:p w14:paraId="735C6B08"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B82F7F6"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4.1</w:t>
      </w:r>
      <w:r w:rsidRPr="00E84197">
        <w:rPr>
          <w:rFonts w:ascii="Times New Roman" w:eastAsia="Times New Roman" w:hAnsi="Times New Roman" w:cs="Times New Roman"/>
          <w:b/>
          <w:kern w:val="28"/>
        </w:rPr>
        <w:tab/>
        <w:t>Terapinės indikacijos</w:t>
      </w:r>
    </w:p>
    <w:p w14:paraId="2A6F5B2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D07D4C3" w14:textId="77777777" w:rsidR="00425BF1" w:rsidRPr="00E84197" w:rsidRDefault="003F2695"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Amoxicillin Siromed</w:t>
      </w:r>
      <w:r w:rsidR="00425BF1" w:rsidRPr="00E84197">
        <w:rPr>
          <w:rFonts w:ascii="Times New Roman" w:eastAsia="Times New Roman" w:hAnsi="Times New Roman" w:cs="Times New Roman"/>
        </w:rPr>
        <w:t xml:space="preserve"> </w:t>
      </w:r>
      <w:r w:rsidR="00425BF1" w:rsidRPr="00E84197">
        <w:rPr>
          <w:rFonts w:ascii="Times New Roman" w:eastAsia="Times New Roman" w:hAnsi="Times New Roman" w:cs="Times New Roman"/>
          <w:lang w:eastAsia="sl-SI"/>
        </w:rPr>
        <w:t>skirtas suaugusiųjų ir vaikų toliau išvardytų infekcinių ligų gydymui (žr. 4.2, 4.4 ir 5.1 skyrius).</w:t>
      </w:r>
    </w:p>
    <w:p w14:paraId="0079F32B"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Ūminis bakterinis sinusitas.</w:t>
      </w:r>
    </w:p>
    <w:p w14:paraId="6172602E"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Ūminis vidurinės ausies uždegimas.</w:t>
      </w:r>
    </w:p>
    <w:p w14:paraId="7BE0C151"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Ūminis streptokokinis tonzilitas ir faringitas.</w:t>
      </w:r>
    </w:p>
    <w:p w14:paraId="78652859"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Paūmėjęs lėtinis bronchitas.</w:t>
      </w:r>
    </w:p>
    <w:p w14:paraId="5BC9DC23"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Bendruomenėje įgyta pneumonija.</w:t>
      </w:r>
    </w:p>
    <w:p w14:paraId="6A0F03A7"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Ūminis cistitas.</w:t>
      </w:r>
    </w:p>
    <w:p w14:paraId="5D0C0ECF"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Simptomų nesukelianti nėščiųjų bakteriurija.</w:t>
      </w:r>
    </w:p>
    <w:p w14:paraId="32A0FFAE"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Ūminis pielonefritas.</w:t>
      </w:r>
    </w:p>
    <w:p w14:paraId="657D7FF0"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Vidurių šiltinė ir paratifas.</w:t>
      </w:r>
    </w:p>
    <w:p w14:paraId="1AA21034"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Dantų abscesas su išplitusiu celiulitu.</w:t>
      </w:r>
    </w:p>
    <w:p w14:paraId="56545196"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Protezuoto sąnario infekcija.</w:t>
      </w:r>
    </w:p>
    <w:p w14:paraId="7BCAD842" w14:textId="77777777" w:rsidR="00425BF1" w:rsidRPr="00E84197" w:rsidRDefault="00425BF1" w:rsidP="00425BF1">
      <w:pPr>
        <w:widowControl w:val="0"/>
        <w:numPr>
          <w:ilvl w:val="0"/>
          <w:numId w:val="2"/>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i/>
          <w:iCs/>
          <w:lang w:eastAsia="sl-SI"/>
        </w:rPr>
        <w:t>Helicobacter pylori</w:t>
      </w:r>
      <w:r w:rsidRPr="00E84197">
        <w:rPr>
          <w:rFonts w:ascii="Times New Roman" w:eastAsia="Times New Roman" w:hAnsi="Times New Roman" w:cs="Times New Roman"/>
          <w:lang w:eastAsia="sl-SI"/>
        </w:rPr>
        <w:t xml:space="preserve"> išnaikinimas.</w:t>
      </w:r>
    </w:p>
    <w:p w14:paraId="2FD743FA" w14:textId="77777777" w:rsidR="00425BF1" w:rsidRPr="00E84197" w:rsidRDefault="00425BF1" w:rsidP="00425BF1">
      <w:pPr>
        <w:widowControl w:val="0"/>
        <w:numPr>
          <w:ilvl w:val="0"/>
          <w:numId w:val="4"/>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Laimo liga.</w:t>
      </w:r>
    </w:p>
    <w:p w14:paraId="7057AC2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6E74484E" w14:textId="77777777" w:rsidR="00425BF1" w:rsidRPr="00E84197" w:rsidRDefault="003F2695"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rPr>
        <w:t>Amoxicillin Siromed</w:t>
      </w:r>
      <w:r w:rsidR="00425BF1" w:rsidRPr="00E84197">
        <w:rPr>
          <w:rFonts w:ascii="Times New Roman" w:eastAsia="Times New Roman" w:hAnsi="Times New Roman" w:cs="Times New Roman"/>
          <w:szCs w:val="20"/>
        </w:rPr>
        <w:t xml:space="preserve"> </w:t>
      </w:r>
      <w:r w:rsidR="00425BF1" w:rsidRPr="00E84197">
        <w:rPr>
          <w:rFonts w:ascii="Times New Roman" w:eastAsia="Times New Roman" w:hAnsi="Times New Roman" w:cs="Times New Roman"/>
          <w:lang w:eastAsia="sl-SI"/>
        </w:rPr>
        <w:t>taip pat skirtas endokardito profilaktikai.</w:t>
      </w:r>
    </w:p>
    <w:p w14:paraId="7E06C72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p>
    <w:p w14:paraId="651315E2"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Reikia atsižvelgti į oficialias regionines tinkamo antimikrobinių vaistinių preparatų vartojimo rekomendacijas.</w:t>
      </w:r>
    </w:p>
    <w:p w14:paraId="283B5C8A"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859E105"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rPr>
      </w:pPr>
      <w:r w:rsidRPr="00E84197">
        <w:rPr>
          <w:rFonts w:ascii="Times New Roman" w:eastAsia="Times New Roman" w:hAnsi="Times New Roman" w:cs="Times New Roman"/>
          <w:b/>
          <w:kern w:val="28"/>
        </w:rPr>
        <w:t>4.2</w:t>
      </w:r>
      <w:r w:rsidRPr="00E84197">
        <w:rPr>
          <w:rFonts w:ascii="Times New Roman" w:eastAsia="Times New Roman" w:hAnsi="Times New Roman" w:cs="Times New Roman"/>
          <w:b/>
          <w:kern w:val="28"/>
        </w:rPr>
        <w:tab/>
        <w:t>Dozavimas ir vartojimo metodas</w:t>
      </w:r>
    </w:p>
    <w:p w14:paraId="7B1A29D8"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rPr>
      </w:pPr>
    </w:p>
    <w:p w14:paraId="35C44A0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rPr>
      </w:pPr>
      <w:r w:rsidRPr="00E84197">
        <w:rPr>
          <w:rFonts w:ascii="Times New Roman" w:eastAsia="Times New Roman" w:hAnsi="Times New Roman" w:cs="Times New Roman"/>
          <w:u w:val="single"/>
        </w:rPr>
        <w:t>Dozavimas</w:t>
      </w:r>
    </w:p>
    <w:p w14:paraId="4659442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Cs/>
        </w:rPr>
      </w:pPr>
    </w:p>
    <w:p w14:paraId="6998D3A0" w14:textId="77777777" w:rsidR="00425BF1" w:rsidRPr="00E84197" w:rsidRDefault="003F2695" w:rsidP="00425BF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Amoxicillin Siromed</w:t>
      </w:r>
      <w:r w:rsidR="00425BF1" w:rsidRPr="00E84197">
        <w:rPr>
          <w:rFonts w:ascii="Times New Roman" w:eastAsia="Times New Roman" w:hAnsi="Times New Roman" w:cs="Times New Roman"/>
          <w:color w:val="000000"/>
          <w:lang w:eastAsia="sl-SI"/>
        </w:rPr>
        <w:t xml:space="preserve"> </w:t>
      </w:r>
      <w:r w:rsidR="00425BF1" w:rsidRPr="00E84197">
        <w:rPr>
          <w:rFonts w:ascii="Times New Roman" w:eastAsia="Times New Roman" w:hAnsi="Times New Roman" w:cs="Times New Roman"/>
        </w:rPr>
        <w:t>dozė konkrečiai infekcinei ligai gydyti parenkama atsižvelgiant į:</w:t>
      </w:r>
    </w:p>
    <w:p w14:paraId="26FB8F32" w14:textId="77777777" w:rsidR="00425BF1" w:rsidRPr="00E84197" w:rsidRDefault="00425BF1" w:rsidP="00425BF1">
      <w:pPr>
        <w:widowControl w:val="0"/>
        <w:numPr>
          <w:ilvl w:val="0"/>
          <w:numId w:val="6"/>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tikėtiną ligos sukėlėją ir galimą jo jautrumą antibakteriniams vaistiniams preparatams (žr. 4.4 skyrių);</w:t>
      </w:r>
    </w:p>
    <w:p w14:paraId="1BB1447D" w14:textId="77777777" w:rsidR="00425BF1" w:rsidRPr="00E84197" w:rsidRDefault="00425BF1" w:rsidP="00425BF1">
      <w:pPr>
        <w:widowControl w:val="0"/>
        <w:numPr>
          <w:ilvl w:val="0"/>
          <w:numId w:val="6"/>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infekcinės ligos sunkumą ir lokalizaciją;</w:t>
      </w:r>
    </w:p>
    <w:p w14:paraId="7A9D2249" w14:textId="77777777" w:rsidR="00425BF1" w:rsidRPr="00E84197" w:rsidRDefault="00425BF1" w:rsidP="00425BF1">
      <w:pPr>
        <w:widowControl w:val="0"/>
        <w:numPr>
          <w:ilvl w:val="0"/>
          <w:numId w:val="6"/>
        </w:numPr>
        <w:tabs>
          <w:tab w:val="left" w:pos="567"/>
          <w:tab w:val="left" w:pos="1296"/>
        </w:tabs>
        <w:autoSpaceDE w:val="0"/>
        <w:autoSpaceDN w:val="0"/>
        <w:adjustRightInd w:val="0"/>
        <w:snapToGrid w:val="0"/>
        <w:spacing w:after="0" w:line="240" w:lineRule="auto"/>
        <w:ind w:left="567"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lastRenderedPageBreak/>
        <w:t>paciento amžių, kūno svorį ir inkstų funkciją (kaip nurodyta toliau).</w:t>
      </w:r>
    </w:p>
    <w:p w14:paraId="7939312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220392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Gydymo trukmę reikia nustatyti, atsižvelgiant į infekcijos pobūdį ir paciento reakciją, paprastai gydymas turi trukti kiek įmanoma trumpiau. Kai kurias infekcines ligas reikia gydyti ilgiau (apie ilgalaikį gydymą žr. 4.4 skyriuje).</w:t>
      </w:r>
    </w:p>
    <w:p w14:paraId="493C803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iCs/>
        </w:rPr>
      </w:pPr>
    </w:p>
    <w:p w14:paraId="311017B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iCs/>
          <w:lang w:eastAsia="sl-SI"/>
        </w:rPr>
      </w:pPr>
      <w:r w:rsidRPr="00E84197">
        <w:rPr>
          <w:rFonts w:ascii="Times New Roman" w:eastAsia="Times New Roman" w:hAnsi="Times New Roman" w:cs="Times New Roman"/>
          <w:i/>
          <w:iCs/>
          <w:lang w:eastAsia="sl-SI"/>
        </w:rPr>
        <w:t>Suaugusiesiems ir vaikams, kurių kūno svoris yra ≥ 40 kg</w:t>
      </w:r>
    </w:p>
    <w:p w14:paraId="516AE833"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425BF1" w:rsidRPr="0062690B" w14:paraId="39E0D205" w14:textId="77777777" w:rsidTr="00391976">
        <w:trPr>
          <w:trHeight w:val="147"/>
        </w:trPr>
        <w:tc>
          <w:tcPr>
            <w:tcW w:w="2500" w:type="pct"/>
            <w:tcBorders>
              <w:top w:val="single" w:sz="4" w:space="0" w:color="auto"/>
              <w:left w:val="single" w:sz="4" w:space="0" w:color="auto"/>
              <w:bottom w:val="single" w:sz="4" w:space="0" w:color="auto"/>
              <w:right w:val="single" w:sz="4" w:space="0" w:color="auto"/>
            </w:tcBorders>
            <w:hideMark/>
          </w:tcPr>
          <w:p w14:paraId="0D5ADE1F"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b/>
                <w:bCs/>
                <w:lang w:eastAsia="sl-SI"/>
              </w:rPr>
              <w:t xml:space="preserve">Indikacija* </w:t>
            </w:r>
          </w:p>
        </w:tc>
        <w:tc>
          <w:tcPr>
            <w:tcW w:w="2500" w:type="pct"/>
            <w:tcBorders>
              <w:top w:val="single" w:sz="4" w:space="0" w:color="auto"/>
              <w:left w:val="single" w:sz="4" w:space="0" w:color="auto"/>
              <w:bottom w:val="single" w:sz="4" w:space="0" w:color="auto"/>
              <w:right w:val="single" w:sz="4" w:space="0" w:color="auto"/>
            </w:tcBorders>
            <w:hideMark/>
          </w:tcPr>
          <w:p w14:paraId="72080CD2"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b/>
                <w:bCs/>
                <w:lang w:eastAsia="sl-SI"/>
              </w:rPr>
              <w:t xml:space="preserve">Dozė* </w:t>
            </w:r>
          </w:p>
        </w:tc>
      </w:tr>
      <w:tr w:rsidR="00425BF1" w:rsidRPr="0062690B" w14:paraId="6B5ACAB6" w14:textId="77777777" w:rsidTr="00391976">
        <w:trPr>
          <w:trHeight w:val="345"/>
        </w:trPr>
        <w:tc>
          <w:tcPr>
            <w:tcW w:w="2500" w:type="pct"/>
            <w:tcBorders>
              <w:top w:val="single" w:sz="4" w:space="0" w:color="auto"/>
              <w:left w:val="single" w:sz="4" w:space="0" w:color="auto"/>
              <w:bottom w:val="single" w:sz="4" w:space="0" w:color="auto"/>
              <w:right w:val="single" w:sz="4" w:space="0" w:color="auto"/>
            </w:tcBorders>
            <w:hideMark/>
          </w:tcPr>
          <w:p w14:paraId="00E5DBDE"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bakterinis sinusitas</w:t>
            </w:r>
          </w:p>
        </w:tc>
        <w:tc>
          <w:tcPr>
            <w:tcW w:w="2500" w:type="pct"/>
            <w:vMerge w:val="restart"/>
            <w:tcBorders>
              <w:top w:val="single" w:sz="4" w:space="0" w:color="auto"/>
              <w:left w:val="single" w:sz="4" w:space="0" w:color="auto"/>
              <w:bottom w:val="single" w:sz="4" w:space="0" w:color="auto"/>
              <w:right w:val="single" w:sz="4" w:space="0" w:color="auto"/>
            </w:tcBorders>
          </w:tcPr>
          <w:p w14:paraId="0D30832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Nuo </w:t>
            </w:r>
            <w:r w:rsidRPr="0027407A">
              <w:rPr>
                <w:rFonts w:ascii="Times New Roman" w:eastAsia="Times New Roman" w:hAnsi="Times New Roman" w:cs="Times New Roman"/>
                <w:lang w:eastAsia="lt-LT"/>
              </w:rPr>
              <w:t>250 mg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500 mg kas </w:t>
            </w:r>
            <w:r w:rsidRPr="00E84197">
              <w:rPr>
                <w:rFonts w:ascii="Times New Roman" w:eastAsia="Times New Roman" w:hAnsi="Times New Roman" w:cs="Times New Roman"/>
                <w:szCs w:val="20"/>
              </w:rPr>
              <w:t>8 valandas</w:t>
            </w:r>
            <w:r w:rsidRPr="00E84197">
              <w:rPr>
                <w:rFonts w:ascii="Times New Roman" w:eastAsia="Times New Roman" w:hAnsi="Times New Roman" w:cs="Times New Roman"/>
                <w:lang w:eastAsia="lt-LT"/>
              </w:rPr>
              <w:t xml:space="preserve"> arba nuo </w:t>
            </w:r>
            <w:r w:rsidRPr="0027407A">
              <w:rPr>
                <w:rFonts w:ascii="Times New Roman" w:eastAsia="Times New Roman" w:hAnsi="Times New Roman" w:cs="Times New Roman"/>
                <w:lang w:eastAsia="lt-LT"/>
              </w:rPr>
              <w:t>750</w:t>
            </w:r>
            <w:r w:rsidRPr="00E84197">
              <w:rPr>
                <w:rFonts w:ascii="Times New Roman" w:eastAsia="Times New Roman" w:hAnsi="Times New Roman" w:cs="Times New Roman"/>
                <w:lang w:eastAsia="lt-LT"/>
              </w:rPr>
              <w:t> mg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1 g kas 12 valandų.</w:t>
            </w:r>
          </w:p>
          <w:p w14:paraId="19244F2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20FD644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Gydant sunkias infekcines ligas, nuo </w:t>
            </w:r>
            <w:r w:rsidRPr="0027407A">
              <w:rPr>
                <w:rFonts w:ascii="Times New Roman" w:eastAsia="Times New Roman" w:hAnsi="Times New Roman" w:cs="Times New Roman"/>
                <w:lang w:eastAsia="lt-LT"/>
              </w:rPr>
              <w:t>750</w:t>
            </w:r>
            <w:r w:rsidRPr="00E84197">
              <w:rPr>
                <w:rFonts w:ascii="Times New Roman" w:eastAsia="Times New Roman" w:hAnsi="Times New Roman" w:cs="Times New Roman"/>
                <w:lang w:eastAsia="lt-LT"/>
              </w:rPr>
              <w:t> mg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1 g kas 8 valandas.</w:t>
            </w:r>
          </w:p>
          <w:p w14:paraId="33FD80A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1F3C677C"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Ūminį cistitą galima gydyti 3 g doze du kartus per parą, vieną parą.</w:t>
            </w:r>
          </w:p>
        </w:tc>
      </w:tr>
      <w:tr w:rsidR="00425BF1" w:rsidRPr="0062690B" w14:paraId="4769D3E9"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151F9554"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Simptomų nesukelianti nėščiųjų bakteriurija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07448"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139CFF9B" w14:textId="77777777" w:rsidTr="00391976">
        <w:trPr>
          <w:trHeight w:val="345"/>
        </w:trPr>
        <w:tc>
          <w:tcPr>
            <w:tcW w:w="2500" w:type="pct"/>
            <w:tcBorders>
              <w:top w:val="single" w:sz="4" w:space="0" w:color="auto"/>
              <w:left w:val="single" w:sz="4" w:space="0" w:color="auto"/>
              <w:bottom w:val="single" w:sz="4" w:space="0" w:color="auto"/>
              <w:right w:val="single" w:sz="4" w:space="0" w:color="auto"/>
            </w:tcBorders>
            <w:hideMark/>
          </w:tcPr>
          <w:p w14:paraId="41F35EE5"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pielonefritas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8C5B72"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35D19E85"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090692F6"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Dantų abscesas su išplitusiu celiulitu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09CF1"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2FF72F60" w14:textId="77777777" w:rsidTr="00391976">
        <w:trPr>
          <w:trHeight w:val="345"/>
        </w:trPr>
        <w:tc>
          <w:tcPr>
            <w:tcW w:w="2500" w:type="pct"/>
            <w:tcBorders>
              <w:top w:val="single" w:sz="4" w:space="0" w:color="auto"/>
              <w:left w:val="single" w:sz="4" w:space="0" w:color="auto"/>
              <w:bottom w:val="single" w:sz="4" w:space="0" w:color="auto"/>
              <w:right w:val="single" w:sz="4" w:space="0" w:color="auto"/>
            </w:tcBorders>
            <w:hideMark/>
          </w:tcPr>
          <w:p w14:paraId="45BB2D68"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cistitas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C9C77F"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1C93889C"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38E1405B"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vidurinės ausies uždegimas</w:t>
            </w:r>
          </w:p>
        </w:tc>
        <w:tc>
          <w:tcPr>
            <w:tcW w:w="2500" w:type="pct"/>
            <w:vMerge w:val="restart"/>
            <w:tcBorders>
              <w:top w:val="single" w:sz="4" w:space="0" w:color="auto"/>
              <w:left w:val="single" w:sz="4" w:space="0" w:color="auto"/>
              <w:bottom w:val="single" w:sz="4" w:space="0" w:color="auto"/>
              <w:right w:val="single" w:sz="4" w:space="0" w:color="auto"/>
            </w:tcBorders>
            <w:hideMark/>
          </w:tcPr>
          <w:p w14:paraId="346EABA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500 mg kas 8 valandas, nuo </w:t>
            </w:r>
            <w:r w:rsidRPr="0027407A">
              <w:rPr>
                <w:rFonts w:ascii="Times New Roman" w:eastAsia="Times New Roman" w:hAnsi="Times New Roman" w:cs="Times New Roman"/>
                <w:lang w:eastAsia="lt-LT"/>
              </w:rPr>
              <w:t>750 m</w:t>
            </w:r>
            <w:r w:rsidRPr="00E84197">
              <w:rPr>
                <w:rFonts w:ascii="Times New Roman" w:eastAsia="Times New Roman" w:hAnsi="Times New Roman" w:cs="Times New Roman"/>
                <w:lang w:eastAsia="lt-LT"/>
              </w:rPr>
              <w:t>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1 g kas 12 valandų.</w:t>
            </w:r>
          </w:p>
          <w:p w14:paraId="14BC72F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Gydant sunkias infekcines ligas, nuo 750 mg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1 g kas 8 valandas 10 parų.</w:t>
            </w:r>
          </w:p>
        </w:tc>
      </w:tr>
      <w:tr w:rsidR="00425BF1" w:rsidRPr="0062690B" w14:paraId="790DA173" w14:textId="77777777" w:rsidTr="00391976">
        <w:trPr>
          <w:trHeight w:val="345"/>
        </w:trPr>
        <w:tc>
          <w:tcPr>
            <w:tcW w:w="2500" w:type="pct"/>
            <w:tcBorders>
              <w:top w:val="single" w:sz="4" w:space="0" w:color="auto"/>
              <w:left w:val="single" w:sz="4" w:space="0" w:color="auto"/>
              <w:bottom w:val="single" w:sz="4" w:space="0" w:color="auto"/>
              <w:right w:val="single" w:sz="4" w:space="0" w:color="auto"/>
            </w:tcBorders>
            <w:hideMark/>
          </w:tcPr>
          <w:p w14:paraId="62EC8D74"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streptokokinis tonzilitas ir faringitas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FB919B"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79940B71"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1AF7B72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Lėtino bronchito paūmėjimas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B4A09" w14:textId="77777777" w:rsidR="00425BF1" w:rsidRPr="00E84197" w:rsidRDefault="00425BF1" w:rsidP="00425BF1">
            <w:pPr>
              <w:spacing w:after="0" w:line="240" w:lineRule="auto"/>
              <w:rPr>
                <w:rFonts w:ascii="Times New Roman" w:eastAsia="Times New Roman" w:hAnsi="Times New Roman" w:cs="Times New Roman"/>
                <w:lang w:eastAsia="sl-SI"/>
              </w:rPr>
            </w:pPr>
          </w:p>
        </w:tc>
      </w:tr>
      <w:tr w:rsidR="00425BF1" w:rsidRPr="0062690B" w14:paraId="7331FADC" w14:textId="77777777" w:rsidTr="00391976">
        <w:trPr>
          <w:trHeight w:val="345"/>
        </w:trPr>
        <w:tc>
          <w:tcPr>
            <w:tcW w:w="2500" w:type="pct"/>
            <w:tcBorders>
              <w:top w:val="single" w:sz="4" w:space="0" w:color="auto"/>
              <w:left w:val="single" w:sz="4" w:space="0" w:color="auto"/>
              <w:bottom w:val="single" w:sz="4" w:space="0" w:color="auto"/>
              <w:right w:val="single" w:sz="4" w:space="0" w:color="auto"/>
            </w:tcBorders>
            <w:hideMark/>
          </w:tcPr>
          <w:p w14:paraId="3F87D58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Bendruomenėje įgyta pneumonija</w:t>
            </w:r>
          </w:p>
        </w:tc>
        <w:tc>
          <w:tcPr>
            <w:tcW w:w="2500" w:type="pct"/>
            <w:tcBorders>
              <w:top w:val="single" w:sz="4" w:space="0" w:color="auto"/>
              <w:left w:val="single" w:sz="4" w:space="0" w:color="auto"/>
              <w:bottom w:val="single" w:sz="4" w:space="0" w:color="auto"/>
              <w:right w:val="single" w:sz="4" w:space="0" w:color="auto"/>
            </w:tcBorders>
            <w:hideMark/>
          </w:tcPr>
          <w:p w14:paraId="5917700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Nuo 500 mg iki 1 g kas 8 valandas.</w:t>
            </w:r>
          </w:p>
        </w:tc>
      </w:tr>
      <w:tr w:rsidR="00425BF1" w:rsidRPr="0062690B" w14:paraId="252ABB4C"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5F71B1D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Vidurių šiltinė ir paratifas</w:t>
            </w:r>
          </w:p>
        </w:tc>
        <w:tc>
          <w:tcPr>
            <w:tcW w:w="2500" w:type="pct"/>
            <w:tcBorders>
              <w:top w:val="single" w:sz="4" w:space="0" w:color="auto"/>
              <w:left w:val="single" w:sz="4" w:space="0" w:color="auto"/>
              <w:bottom w:val="single" w:sz="4" w:space="0" w:color="auto"/>
              <w:right w:val="single" w:sz="4" w:space="0" w:color="auto"/>
            </w:tcBorders>
            <w:hideMark/>
          </w:tcPr>
          <w:p w14:paraId="27C0A94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Nuo 500 mg iki 2 g kas 8 valandas.</w:t>
            </w:r>
          </w:p>
        </w:tc>
      </w:tr>
      <w:tr w:rsidR="00425BF1" w:rsidRPr="0062690B" w14:paraId="3117BE50" w14:textId="77777777" w:rsidTr="00391976">
        <w:trPr>
          <w:trHeight w:val="346"/>
        </w:trPr>
        <w:tc>
          <w:tcPr>
            <w:tcW w:w="2500" w:type="pct"/>
            <w:tcBorders>
              <w:top w:val="single" w:sz="4" w:space="0" w:color="auto"/>
              <w:left w:val="single" w:sz="4" w:space="0" w:color="auto"/>
              <w:bottom w:val="single" w:sz="4" w:space="0" w:color="auto"/>
              <w:right w:val="single" w:sz="4" w:space="0" w:color="auto"/>
            </w:tcBorders>
            <w:hideMark/>
          </w:tcPr>
          <w:p w14:paraId="7360166B"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Protezuoto sąnario infekcija</w:t>
            </w:r>
          </w:p>
        </w:tc>
        <w:tc>
          <w:tcPr>
            <w:tcW w:w="2500" w:type="pct"/>
            <w:tcBorders>
              <w:top w:val="single" w:sz="4" w:space="0" w:color="auto"/>
              <w:left w:val="single" w:sz="4" w:space="0" w:color="auto"/>
              <w:bottom w:val="single" w:sz="4" w:space="0" w:color="auto"/>
              <w:right w:val="single" w:sz="4" w:space="0" w:color="auto"/>
            </w:tcBorders>
            <w:hideMark/>
          </w:tcPr>
          <w:p w14:paraId="4848EF7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Nuo 500 mg iki 1 g kas 8 valandas.</w:t>
            </w:r>
          </w:p>
        </w:tc>
      </w:tr>
      <w:tr w:rsidR="00425BF1" w:rsidRPr="0062690B" w14:paraId="11C2B90E" w14:textId="77777777" w:rsidTr="00391976">
        <w:trPr>
          <w:trHeight w:val="274"/>
        </w:trPr>
        <w:tc>
          <w:tcPr>
            <w:tcW w:w="2500" w:type="pct"/>
            <w:tcBorders>
              <w:top w:val="single" w:sz="4" w:space="0" w:color="auto"/>
              <w:left w:val="single" w:sz="4" w:space="0" w:color="auto"/>
              <w:bottom w:val="single" w:sz="4" w:space="0" w:color="auto"/>
              <w:right w:val="single" w:sz="4" w:space="0" w:color="auto"/>
            </w:tcBorders>
            <w:hideMark/>
          </w:tcPr>
          <w:p w14:paraId="76ECD63B"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Endokardito profilaktika</w:t>
            </w:r>
          </w:p>
        </w:tc>
        <w:tc>
          <w:tcPr>
            <w:tcW w:w="2500" w:type="pct"/>
            <w:tcBorders>
              <w:top w:val="single" w:sz="4" w:space="0" w:color="auto"/>
              <w:left w:val="single" w:sz="4" w:space="0" w:color="auto"/>
              <w:bottom w:val="single" w:sz="4" w:space="0" w:color="auto"/>
              <w:right w:val="single" w:sz="4" w:space="0" w:color="auto"/>
            </w:tcBorders>
            <w:hideMark/>
          </w:tcPr>
          <w:p w14:paraId="76E3871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2 g per burną, vienkartinė dozė likus 30</w:t>
            </w:r>
            <w:r w:rsidR="00C54152">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60 minučių iki procedūros.</w:t>
            </w:r>
          </w:p>
        </w:tc>
      </w:tr>
      <w:tr w:rsidR="00425BF1" w:rsidRPr="0062690B" w14:paraId="7AE59247" w14:textId="77777777" w:rsidTr="00391976">
        <w:trPr>
          <w:trHeight w:val="146"/>
        </w:trPr>
        <w:tc>
          <w:tcPr>
            <w:tcW w:w="2500" w:type="pct"/>
            <w:tcBorders>
              <w:top w:val="single" w:sz="4" w:space="0" w:color="auto"/>
              <w:left w:val="single" w:sz="4" w:space="0" w:color="auto"/>
              <w:bottom w:val="single" w:sz="4" w:space="0" w:color="auto"/>
              <w:right w:val="single" w:sz="4" w:space="0" w:color="auto"/>
            </w:tcBorders>
            <w:hideMark/>
          </w:tcPr>
          <w:p w14:paraId="76420202"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i/>
                <w:lang w:eastAsia="lt-LT"/>
              </w:rPr>
              <w:t>Helicobacter pylori</w:t>
            </w:r>
            <w:r w:rsidRPr="00E84197">
              <w:rPr>
                <w:rFonts w:ascii="Times New Roman" w:eastAsia="Times New Roman" w:hAnsi="Times New Roman" w:cs="Times New Roman"/>
                <w:lang w:eastAsia="lt-LT"/>
              </w:rPr>
              <w:t xml:space="preserve"> naikinimas</w:t>
            </w:r>
          </w:p>
        </w:tc>
        <w:tc>
          <w:tcPr>
            <w:tcW w:w="2500" w:type="pct"/>
            <w:tcBorders>
              <w:top w:val="single" w:sz="4" w:space="0" w:color="auto"/>
              <w:left w:val="single" w:sz="4" w:space="0" w:color="auto"/>
              <w:bottom w:val="single" w:sz="4" w:space="0" w:color="auto"/>
              <w:right w:val="single" w:sz="4" w:space="0" w:color="auto"/>
            </w:tcBorders>
            <w:hideMark/>
          </w:tcPr>
          <w:p w14:paraId="5D54023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 xml:space="preserve">Nuo </w:t>
            </w:r>
            <w:r w:rsidRPr="0027407A">
              <w:rPr>
                <w:rFonts w:ascii="Times New Roman" w:eastAsia="Times New Roman" w:hAnsi="Times New Roman" w:cs="Times New Roman"/>
                <w:lang w:eastAsia="lt-LT"/>
              </w:rPr>
              <w:t>750 m</w:t>
            </w:r>
            <w:r w:rsidRPr="00E84197">
              <w:rPr>
                <w:rFonts w:ascii="Times New Roman" w:eastAsia="Times New Roman" w:hAnsi="Times New Roman" w:cs="Times New Roman"/>
                <w:lang w:eastAsia="lt-LT"/>
              </w:rPr>
              <w:t>g</w:t>
            </w:r>
            <w:r w:rsidR="00436A4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 xml:space="preserve"> iki 1 g du kartus per parą deriniu su protonų siurblio inhibitoriumi (pvz., omeprazolu, lansoprazolu) ir kitu antibiotiku (pvz., klaritromicinu, metronidazolu) 7 paras.</w:t>
            </w:r>
          </w:p>
        </w:tc>
      </w:tr>
      <w:tr w:rsidR="00425BF1" w:rsidRPr="0062690B" w14:paraId="0CCC6C2A" w14:textId="77777777" w:rsidTr="00391976">
        <w:trPr>
          <w:trHeight w:val="146"/>
        </w:trPr>
        <w:tc>
          <w:tcPr>
            <w:tcW w:w="2500" w:type="pct"/>
            <w:tcBorders>
              <w:top w:val="single" w:sz="4" w:space="0" w:color="auto"/>
              <w:left w:val="single" w:sz="4" w:space="0" w:color="auto"/>
              <w:bottom w:val="single" w:sz="4" w:space="0" w:color="auto"/>
              <w:right w:val="single" w:sz="4" w:space="0" w:color="auto"/>
            </w:tcBorders>
            <w:hideMark/>
          </w:tcPr>
          <w:p w14:paraId="5429A4A1"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Laimo liga (žr. 4.4 skyrių)</w:t>
            </w:r>
          </w:p>
        </w:tc>
        <w:tc>
          <w:tcPr>
            <w:tcW w:w="2500" w:type="pct"/>
            <w:tcBorders>
              <w:top w:val="single" w:sz="4" w:space="0" w:color="auto"/>
              <w:left w:val="single" w:sz="4" w:space="0" w:color="auto"/>
              <w:bottom w:val="single" w:sz="4" w:space="0" w:color="auto"/>
              <w:right w:val="single" w:sz="4" w:space="0" w:color="auto"/>
            </w:tcBorders>
          </w:tcPr>
          <w:p w14:paraId="5C9D919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Pradinė ligos stadija: nuo 500 mg iki 1 g kas 8 valandas, bet ne didesnę kaip 4 g paros dozę, padalytą į lygias dalis, 14 parų (10</w:t>
            </w:r>
            <w:r w:rsidR="00C54152">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21 parą).</w:t>
            </w:r>
          </w:p>
          <w:p w14:paraId="23E8788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color w:val="000000"/>
                <w:lang w:eastAsia="sl-SI"/>
              </w:rPr>
            </w:pPr>
          </w:p>
          <w:p w14:paraId="2863840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color w:val="000000"/>
                <w:lang w:eastAsia="sl-SI"/>
              </w:rPr>
              <w:t xml:space="preserve">Vėlyvoji stadija (sisteminis pasireiškimas): </w:t>
            </w:r>
            <w:r w:rsidRPr="00E84197">
              <w:rPr>
                <w:rFonts w:ascii="Times New Roman" w:eastAsia="Times New Roman" w:hAnsi="Times New Roman" w:cs="Times New Roman"/>
                <w:lang w:eastAsia="lt-LT"/>
              </w:rPr>
              <w:t xml:space="preserve">nuo 500 mg iki 2 g kas </w:t>
            </w:r>
            <w:r w:rsidRPr="00E84197">
              <w:rPr>
                <w:rFonts w:ascii="Times New Roman" w:eastAsia="Times New Roman" w:hAnsi="Times New Roman" w:cs="Times New Roman"/>
                <w:szCs w:val="20"/>
              </w:rPr>
              <w:t>8 valandas</w:t>
            </w:r>
            <w:r w:rsidRPr="00E84197">
              <w:rPr>
                <w:rFonts w:ascii="Times New Roman" w:eastAsia="Times New Roman" w:hAnsi="Times New Roman" w:cs="Times New Roman"/>
                <w:lang w:eastAsia="lt-LT"/>
              </w:rPr>
              <w:t>, bet ne didesnę kaip 6 g paros dozę, padalytą į lygias dalis, nuo 10 iki 30 parų.</w:t>
            </w:r>
          </w:p>
        </w:tc>
      </w:tr>
      <w:tr w:rsidR="00425BF1" w:rsidRPr="0062690B" w14:paraId="440F353F" w14:textId="77777777" w:rsidTr="00391976">
        <w:trPr>
          <w:trHeight w:val="146"/>
        </w:trPr>
        <w:tc>
          <w:tcPr>
            <w:tcW w:w="5000" w:type="pct"/>
            <w:gridSpan w:val="2"/>
            <w:tcBorders>
              <w:top w:val="single" w:sz="4" w:space="0" w:color="auto"/>
              <w:left w:val="single" w:sz="4" w:space="0" w:color="auto"/>
              <w:bottom w:val="single" w:sz="4" w:space="0" w:color="auto"/>
              <w:right w:val="single" w:sz="4" w:space="0" w:color="auto"/>
            </w:tcBorders>
            <w:hideMark/>
          </w:tcPr>
          <w:p w14:paraId="195E5184" w14:textId="77777777" w:rsidR="00425BF1" w:rsidRDefault="00425BF1" w:rsidP="003E0006">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*Kiekvienos indikacijos atveju reikia atsižvelgti į oficialias gydymo </w:t>
            </w:r>
            <w:r w:rsidR="003E0006">
              <w:rPr>
                <w:rFonts w:ascii="Times New Roman" w:eastAsia="Times New Roman" w:hAnsi="Times New Roman" w:cs="Times New Roman"/>
                <w:lang w:eastAsia="lt-LT"/>
              </w:rPr>
              <w:t>rekomendacijas</w:t>
            </w:r>
          </w:p>
          <w:p w14:paraId="5269E8A7" w14:textId="77777777" w:rsidR="00436A4F" w:rsidRPr="00E84197" w:rsidRDefault="00436A4F" w:rsidP="00436A4F">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lt-LT"/>
              </w:rPr>
              <w:t>**</w:t>
            </w:r>
            <w:r w:rsidRPr="0062690B">
              <w:rPr>
                <w:rFonts w:ascii="Times New Roman" w:hAnsi="Times New Roman"/>
                <w:iCs/>
              </w:rPr>
              <w:t>250 mg ir 750 mg Amoxicillin Siromed dozės vartoti neįmanoma. Jei reikia skirti 250 mg ir 750 mg dozes, reikia rinktis kitą rinkoje esantį tokio stiprumo amoksicilino vaistinį preparatą.</w:t>
            </w:r>
          </w:p>
        </w:tc>
      </w:tr>
    </w:tbl>
    <w:p w14:paraId="167A7EE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Cs/>
        </w:rPr>
      </w:pPr>
    </w:p>
    <w:p w14:paraId="7463A65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iCs/>
        </w:rPr>
      </w:pPr>
      <w:r w:rsidRPr="00E84197">
        <w:rPr>
          <w:rFonts w:ascii="Times New Roman" w:eastAsia="Times New Roman" w:hAnsi="Times New Roman" w:cs="Times New Roman"/>
          <w:i/>
          <w:iCs/>
        </w:rPr>
        <w:t>Vaikų populiacija</w:t>
      </w:r>
    </w:p>
    <w:p w14:paraId="2DF1D89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20FB3B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Cs/>
          <w:color w:val="000000"/>
          <w:lang w:eastAsia="sl-SI"/>
        </w:rPr>
        <w:t>Vaikus, kurių kūno svoris yra mažesnis kaip</w:t>
      </w:r>
      <w:r w:rsidRPr="00E84197">
        <w:rPr>
          <w:rFonts w:ascii="Times New Roman" w:eastAsia="Times New Roman" w:hAnsi="Times New Roman" w:cs="Times New Roman"/>
          <w:color w:val="000000"/>
          <w:lang w:eastAsia="sl-SI"/>
        </w:rPr>
        <w:t xml:space="preserve"> </w:t>
      </w:r>
      <w:r w:rsidRPr="00E84197">
        <w:rPr>
          <w:rFonts w:ascii="Times New Roman" w:eastAsia="Times New Roman" w:hAnsi="Times New Roman" w:cs="Times New Roman"/>
          <w:bCs/>
          <w:color w:val="000000"/>
          <w:lang w:eastAsia="sl-SI"/>
        </w:rPr>
        <w:t>40 kg, galima gydyti amoksicilino kapsulėmis, disperguojamosiomis tabletėmis ar suspensija</w:t>
      </w:r>
      <w:r w:rsidRPr="00E84197">
        <w:rPr>
          <w:rFonts w:ascii="Times New Roman" w:eastAsia="Times New Roman" w:hAnsi="Times New Roman" w:cs="Times New Roman"/>
          <w:color w:val="000000"/>
          <w:lang w:eastAsia="sl-SI"/>
        </w:rPr>
        <w:t>.</w:t>
      </w:r>
    </w:p>
    <w:p w14:paraId="1F6E1B32"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5E160AFA"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color w:val="000000"/>
          <w:lang w:eastAsia="sl-SI"/>
        </w:rPr>
        <w:t>Amoksicilino pediatrinę suspensiją rekomenduojama vartoti jaunesniems kaip šešių mėnesių vaikams.</w:t>
      </w:r>
    </w:p>
    <w:p w14:paraId="0EB01368"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3E5368E"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Cs/>
          <w:color w:val="000000"/>
          <w:lang w:eastAsia="sl-SI"/>
        </w:rPr>
        <w:t xml:space="preserve">Vaikams, kurių kūno svoris yra </w:t>
      </w:r>
      <w:r w:rsidRPr="00E84197">
        <w:rPr>
          <w:rFonts w:ascii="Times New Roman" w:eastAsia="Times New Roman" w:hAnsi="Times New Roman" w:cs="Times New Roman"/>
          <w:color w:val="000000"/>
          <w:lang w:eastAsia="sl-SI"/>
        </w:rPr>
        <w:t>40 kg ar didesnis, būtina skirti suaugusiesiems skiriamą dozę.</w:t>
      </w:r>
    </w:p>
    <w:p w14:paraId="5B6A9AC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23C0E983"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iCs/>
          <w:color w:val="000000"/>
          <w:lang w:eastAsia="sl-SI"/>
        </w:rPr>
      </w:pPr>
      <w:r w:rsidRPr="00E84197">
        <w:rPr>
          <w:rFonts w:ascii="Times New Roman" w:eastAsia="Times New Roman" w:hAnsi="Times New Roman" w:cs="Times New Roman"/>
          <w:i/>
          <w:iCs/>
          <w:color w:val="000000"/>
          <w:lang w:eastAsia="sl-SI"/>
        </w:rPr>
        <w:t>Vaikams, kurių kūno svoris</w:t>
      </w:r>
      <w:r w:rsidRPr="00E84197">
        <w:rPr>
          <w:rFonts w:ascii="Times New Roman" w:eastAsia="Times New Roman" w:hAnsi="Times New Roman" w:cs="Times New Roman"/>
          <w:bCs/>
          <w:i/>
          <w:iCs/>
          <w:color w:val="000000"/>
          <w:lang w:eastAsia="sl-SI"/>
        </w:rPr>
        <w:t xml:space="preserve"> &lt; 40 kg</w:t>
      </w:r>
    </w:p>
    <w:p w14:paraId="3ACB0DEC"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AE1ED9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r w:rsidRPr="00E84197">
        <w:rPr>
          <w:rFonts w:ascii="Times New Roman" w:eastAsia="Times New Roman" w:hAnsi="Times New Roman" w:cs="Times New Roman"/>
          <w:i/>
          <w:iCs/>
          <w:lang w:eastAsia="sl-SI"/>
        </w:rPr>
        <w:t>Rekomenduojamos dozės: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0"/>
        <w:gridCol w:w="4800"/>
      </w:tblGrid>
      <w:tr w:rsidR="00425BF1" w:rsidRPr="0062690B" w14:paraId="09C63E5D" w14:textId="77777777" w:rsidTr="00391976">
        <w:trPr>
          <w:trHeight w:val="509"/>
        </w:trPr>
        <w:tc>
          <w:tcPr>
            <w:tcW w:w="4361" w:type="dxa"/>
            <w:tcBorders>
              <w:top w:val="single" w:sz="4" w:space="0" w:color="auto"/>
              <w:left w:val="single" w:sz="4" w:space="0" w:color="auto"/>
              <w:bottom w:val="single" w:sz="4" w:space="0" w:color="auto"/>
              <w:right w:val="single" w:sz="4" w:space="0" w:color="auto"/>
            </w:tcBorders>
            <w:hideMark/>
          </w:tcPr>
          <w:p w14:paraId="68640E3F" w14:textId="77777777" w:rsidR="00425BF1" w:rsidRPr="00E84197" w:rsidRDefault="00425BF1" w:rsidP="001C31E9">
            <w:pPr>
              <w:keepNext/>
              <w:keepLines/>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lastRenderedPageBreak/>
              <w:t>Indikacija</w:t>
            </w:r>
            <w:r w:rsidRPr="00E84197">
              <w:rPr>
                <w:rFonts w:ascii="Times New Roman" w:eastAsia="Times New Roman" w:hAnsi="Times New Roman" w:cs="Times New Roman"/>
                <w:b/>
                <w:bCs/>
                <w:color w:val="000000"/>
                <w:vertAlign w:val="superscript"/>
                <w:lang w:eastAsia="sl-SI"/>
              </w:rPr>
              <w:t>+</w:t>
            </w:r>
          </w:p>
        </w:tc>
        <w:tc>
          <w:tcPr>
            <w:tcW w:w="4925" w:type="dxa"/>
            <w:tcBorders>
              <w:top w:val="single" w:sz="4" w:space="0" w:color="auto"/>
              <w:left w:val="single" w:sz="4" w:space="0" w:color="auto"/>
              <w:bottom w:val="single" w:sz="4" w:space="0" w:color="auto"/>
              <w:right w:val="single" w:sz="4" w:space="0" w:color="auto"/>
            </w:tcBorders>
            <w:hideMark/>
          </w:tcPr>
          <w:p w14:paraId="61836BAA" w14:textId="77777777" w:rsidR="00425BF1" w:rsidRPr="00E84197" w:rsidRDefault="00425BF1" w:rsidP="001C31E9">
            <w:pPr>
              <w:keepNext/>
              <w:keepLines/>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t>Dozė</w:t>
            </w:r>
            <w:r w:rsidRPr="00E84197">
              <w:rPr>
                <w:rFonts w:ascii="Times New Roman" w:eastAsia="Times New Roman" w:hAnsi="Times New Roman" w:cs="Times New Roman"/>
                <w:bCs/>
                <w:color w:val="000000"/>
                <w:vertAlign w:val="superscript"/>
                <w:lang w:eastAsia="sl-SI"/>
              </w:rPr>
              <w:t>+</w:t>
            </w:r>
          </w:p>
        </w:tc>
      </w:tr>
      <w:tr w:rsidR="00425BF1" w:rsidRPr="0062690B" w14:paraId="447BF06C"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155334F4" w14:textId="77777777" w:rsidR="00425BF1" w:rsidRPr="00E84197" w:rsidRDefault="00425BF1" w:rsidP="001C31E9">
            <w:pPr>
              <w:keepNext/>
              <w:keepLines/>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Ūminis bakterinis sinusitas</w:t>
            </w:r>
          </w:p>
        </w:tc>
        <w:tc>
          <w:tcPr>
            <w:tcW w:w="4925" w:type="dxa"/>
            <w:vMerge w:val="restart"/>
            <w:tcBorders>
              <w:top w:val="single" w:sz="4" w:space="0" w:color="auto"/>
              <w:left w:val="single" w:sz="4" w:space="0" w:color="auto"/>
              <w:bottom w:val="single" w:sz="4" w:space="0" w:color="auto"/>
              <w:right w:val="single" w:sz="4" w:space="0" w:color="auto"/>
            </w:tcBorders>
            <w:hideMark/>
          </w:tcPr>
          <w:p w14:paraId="34232CD7" w14:textId="77777777" w:rsidR="00425BF1" w:rsidRPr="00E84197" w:rsidRDefault="00425BF1" w:rsidP="001C31E9">
            <w:pPr>
              <w:keepNext/>
              <w:keepLines/>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Nuo 20 mg/kg iki 90 mg/kg paros dozė, padalyta į lygias dalis</w:t>
            </w:r>
            <w:r w:rsidRPr="00E84197">
              <w:rPr>
                <w:rFonts w:ascii="Times New Roman" w:eastAsia="Times New Roman" w:hAnsi="Times New Roman" w:cs="Times New Roman"/>
              </w:rPr>
              <w:t>*</w:t>
            </w:r>
          </w:p>
        </w:tc>
      </w:tr>
      <w:tr w:rsidR="00425BF1" w:rsidRPr="0062690B" w14:paraId="5A81216F"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61C3418A"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Ūminis vidurinės ausies uždegimas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B630F7" w14:textId="77777777" w:rsidR="00425BF1" w:rsidRPr="00E84197" w:rsidRDefault="00425BF1" w:rsidP="00425BF1">
            <w:pPr>
              <w:spacing w:after="0" w:line="240" w:lineRule="auto"/>
              <w:rPr>
                <w:rFonts w:ascii="Times New Roman" w:eastAsia="Times New Roman" w:hAnsi="Times New Roman" w:cs="Times New Roman"/>
                <w:color w:val="000000"/>
                <w:lang w:eastAsia="sl-SI"/>
              </w:rPr>
            </w:pPr>
          </w:p>
        </w:tc>
      </w:tr>
      <w:tr w:rsidR="00425BF1" w:rsidRPr="0062690B" w14:paraId="500F4806"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26EC97E3"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Bendruomenėje įgyta pneumonija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8B9CE8" w14:textId="77777777" w:rsidR="00425BF1" w:rsidRPr="00E84197" w:rsidRDefault="00425BF1" w:rsidP="00425BF1">
            <w:pPr>
              <w:spacing w:after="0" w:line="240" w:lineRule="auto"/>
              <w:rPr>
                <w:rFonts w:ascii="Times New Roman" w:eastAsia="Times New Roman" w:hAnsi="Times New Roman" w:cs="Times New Roman"/>
                <w:color w:val="000000"/>
                <w:lang w:eastAsia="sl-SI"/>
              </w:rPr>
            </w:pPr>
          </w:p>
        </w:tc>
      </w:tr>
      <w:tr w:rsidR="00425BF1" w:rsidRPr="0062690B" w14:paraId="0796209B"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754ADC8D"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Ūminis cistitas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FC0D46" w14:textId="77777777" w:rsidR="00425BF1" w:rsidRPr="00E84197" w:rsidRDefault="00425BF1" w:rsidP="00425BF1">
            <w:pPr>
              <w:spacing w:after="0" w:line="240" w:lineRule="auto"/>
              <w:rPr>
                <w:rFonts w:ascii="Times New Roman" w:eastAsia="Times New Roman" w:hAnsi="Times New Roman" w:cs="Times New Roman"/>
                <w:color w:val="000000"/>
                <w:lang w:eastAsia="sl-SI"/>
              </w:rPr>
            </w:pPr>
          </w:p>
        </w:tc>
      </w:tr>
      <w:tr w:rsidR="00425BF1" w:rsidRPr="0062690B" w14:paraId="2CACC127"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256D9C8C"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Ūminis pielonefritas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B7036" w14:textId="77777777" w:rsidR="00425BF1" w:rsidRPr="00E84197" w:rsidRDefault="00425BF1" w:rsidP="00425BF1">
            <w:pPr>
              <w:spacing w:after="0" w:line="240" w:lineRule="auto"/>
              <w:rPr>
                <w:rFonts w:ascii="Times New Roman" w:eastAsia="Times New Roman" w:hAnsi="Times New Roman" w:cs="Times New Roman"/>
                <w:color w:val="000000"/>
                <w:lang w:eastAsia="sl-SI"/>
              </w:rPr>
            </w:pPr>
          </w:p>
        </w:tc>
      </w:tr>
      <w:tr w:rsidR="00425BF1" w:rsidRPr="0062690B" w14:paraId="72C42495"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7A7AC09E" w14:textId="77777777" w:rsidR="00425BF1" w:rsidRPr="00E84197" w:rsidRDefault="00425BF1" w:rsidP="00425BF1">
            <w:pPr>
              <w:widowControl w:val="0"/>
              <w:tabs>
                <w:tab w:val="left" w:pos="1296"/>
              </w:tabs>
              <w:snapToGrid w:val="0"/>
              <w:spacing w:after="0" w:line="240" w:lineRule="auto"/>
              <w:ind w:right="57"/>
              <w:rPr>
                <w:rFonts w:ascii="Times New Roman" w:eastAsia="Times New Roman" w:hAnsi="Times New Roman" w:cs="Times New Roman"/>
                <w:lang w:eastAsia="sl-SI"/>
              </w:rPr>
            </w:pPr>
            <w:r w:rsidRPr="00E84197">
              <w:rPr>
                <w:rFonts w:ascii="Times New Roman" w:eastAsia="Times New Roman" w:hAnsi="Times New Roman" w:cs="Times New Roman"/>
                <w:lang w:eastAsia="lt-LT"/>
              </w:rPr>
              <w:t>Dantų abscesas su išplitusiu celiulitu</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C6A3A" w14:textId="77777777" w:rsidR="00425BF1" w:rsidRPr="00E84197" w:rsidRDefault="00425BF1" w:rsidP="00425BF1">
            <w:pPr>
              <w:spacing w:after="0" w:line="240" w:lineRule="auto"/>
              <w:rPr>
                <w:rFonts w:ascii="Times New Roman" w:eastAsia="Times New Roman" w:hAnsi="Times New Roman" w:cs="Times New Roman"/>
                <w:color w:val="000000"/>
                <w:lang w:eastAsia="sl-SI"/>
              </w:rPr>
            </w:pPr>
          </w:p>
        </w:tc>
      </w:tr>
      <w:tr w:rsidR="00425BF1" w:rsidRPr="0062690B" w14:paraId="605B43F7" w14:textId="77777777" w:rsidTr="00391976">
        <w:tc>
          <w:tcPr>
            <w:tcW w:w="4361" w:type="dxa"/>
            <w:tcBorders>
              <w:top w:val="single" w:sz="4" w:space="0" w:color="auto"/>
              <w:left w:val="single" w:sz="4" w:space="0" w:color="auto"/>
              <w:bottom w:val="single" w:sz="4" w:space="0" w:color="auto"/>
              <w:right w:val="single" w:sz="4" w:space="0" w:color="auto"/>
            </w:tcBorders>
            <w:hideMark/>
          </w:tcPr>
          <w:p w14:paraId="69BC6F72"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Ūminis streptokokinis tonzilitas ir faringitas</w:t>
            </w:r>
          </w:p>
        </w:tc>
        <w:tc>
          <w:tcPr>
            <w:tcW w:w="4925" w:type="dxa"/>
            <w:tcBorders>
              <w:top w:val="single" w:sz="4" w:space="0" w:color="auto"/>
              <w:left w:val="single" w:sz="4" w:space="0" w:color="auto"/>
              <w:bottom w:val="single" w:sz="4" w:space="0" w:color="auto"/>
              <w:right w:val="single" w:sz="4" w:space="0" w:color="auto"/>
            </w:tcBorders>
            <w:hideMark/>
          </w:tcPr>
          <w:p w14:paraId="7D0C6A6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Nuo 40 mg/kg iki 90 mg/kg paros dozė, padalyta į lygias dalis</w:t>
            </w:r>
            <w:r w:rsidRPr="00E84197">
              <w:rPr>
                <w:rFonts w:ascii="Times New Roman" w:eastAsia="Times New Roman" w:hAnsi="Times New Roman" w:cs="Times New Roman"/>
              </w:rPr>
              <w:t>*</w:t>
            </w:r>
          </w:p>
        </w:tc>
      </w:tr>
      <w:tr w:rsidR="00425BF1" w:rsidRPr="0062690B" w14:paraId="63EE4E53" w14:textId="77777777" w:rsidTr="00391976">
        <w:trPr>
          <w:trHeight w:val="145"/>
        </w:trPr>
        <w:tc>
          <w:tcPr>
            <w:tcW w:w="4361" w:type="dxa"/>
            <w:tcBorders>
              <w:top w:val="single" w:sz="4" w:space="0" w:color="auto"/>
              <w:left w:val="single" w:sz="4" w:space="0" w:color="auto"/>
              <w:bottom w:val="single" w:sz="4" w:space="0" w:color="auto"/>
              <w:right w:val="single" w:sz="4" w:space="0" w:color="auto"/>
            </w:tcBorders>
            <w:hideMark/>
          </w:tcPr>
          <w:p w14:paraId="284B4475"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Vidurių šiltinė ir paratifas</w:t>
            </w:r>
          </w:p>
        </w:tc>
        <w:tc>
          <w:tcPr>
            <w:tcW w:w="4925" w:type="dxa"/>
            <w:tcBorders>
              <w:top w:val="single" w:sz="4" w:space="0" w:color="auto"/>
              <w:left w:val="single" w:sz="4" w:space="0" w:color="auto"/>
              <w:bottom w:val="single" w:sz="4" w:space="0" w:color="auto"/>
              <w:right w:val="single" w:sz="4" w:space="0" w:color="auto"/>
            </w:tcBorders>
            <w:hideMark/>
          </w:tcPr>
          <w:p w14:paraId="6A8DFB4B"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100 mg/kg paros dozė, padalyta į tris lygias dalis</w:t>
            </w:r>
          </w:p>
        </w:tc>
      </w:tr>
      <w:tr w:rsidR="00425BF1" w:rsidRPr="0062690B" w14:paraId="27824056" w14:textId="77777777" w:rsidTr="00391976">
        <w:trPr>
          <w:trHeight w:val="272"/>
        </w:trPr>
        <w:tc>
          <w:tcPr>
            <w:tcW w:w="4361" w:type="dxa"/>
            <w:tcBorders>
              <w:top w:val="single" w:sz="4" w:space="0" w:color="auto"/>
              <w:left w:val="single" w:sz="4" w:space="0" w:color="auto"/>
              <w:bottom w:val="single" w:sz="4" w:space="0" w:color="auto"/>
              <w:right w:val="single" w:sz="4" w:space="0" w:color="auto"/>
            </w:tcBorders>
            <w:hideMark/>
          </w:tcPr>
          <w:p w14:paraId="483FBD70"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Endokardito profilaktika</w:t>
            </w:r>
          </w:p>
        </w:tc>
        <w:tc>
          <w:tcPr>
            <w:tcW w:w="4925" w:type="dxa"/>
            <w:tcBorders>
              <w:top w:val="single" w:sz="4" w:space="0" w:color="auto"/>
              <w:left w:val="single" w:sz="4" w:space="0" w:color="auto"/>
              <w:bottom w:val="single" w:sz="4" w:space="0" w:color="auto"/>
              <w:right w:val="single" w:sz="4" w:space="0" w:color="auto"/>
            </w:tcBorders>
            <w:hideMark/>
          </w:tcPr>
          <w:p w14:paraId="5053521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50 mg/kg vartojant per burną, vienkartinė dozė likus 30</w:t>
            </w:r>
            <w:r w:rsidR="00C54152">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60 minučių iki procedūros</w:t>
            </w:r>
          </w:p>
        </w:tc>
      </w:tr>
      <w:tr w:rsidR="00425BF1" w:rsidRPr="0062690B" w14:paraId="51982605" w14:textId="77777777" w:rsidTr="00391976">
        <w:trPr>
          <w:trHeight w:val="777"/>
        </w:trPr>
        <w:tc>
          <w:tcPr>
            <w:tcW w:w="4361" w:type="dxa"/>
            <w:tcBorders>
              <w:top w:val="single" w:sz="4" w:space="0" w:color="auto"/>
              <w:left w:val="single" w:sz="4" w:space="0" w:color="auto"/>
              <w:bottom w:val="single" w:sz="4" w:space="0" w:color="auto"/>
              <w:right w:val="single" w:sz="4" w:space="0" w:color="auto"/>
            </w:tcBorders>
            <w:hideMark/>
          </w:tcPr>
          <w:p w14:paraId="4AEAEB3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Laimo liga (žr. 4.4 skyrių)</w:t>
            </w:r>
          </w:p>
        </w:tc>
        <w:tc>
          <w:tcPr>
            <w:tcW w:w="4925" w:type="dxa"/>
            <w:tcBorders>
              <w:top w:val="single" w:sz="4" w:space="0" w:color="auto"/>
              <w:left w:val="single" w:sz="4" w:space="0" w:color="auto"/>
              <w:bottom w:val="single" w:sz="4" w:space="0" w:color="auto"/>
              <w:right w:val="single" w:sz="4" w:space="0" w:color="auto"/>
            </w:tcBorders>
          </w:tcPr>
          <w:p w14:paraId="314FBF1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Pradinė ligos stadija: nuo 25 mg/kg iki 50 mg/kg paros dozė, padalyta į tris lygias dalis, 10</w:t>
            </w:r>
            <w:r w:rsidR="008810E3">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21 parą</w:t>
            </w:r>
          </w:p>
          <w:p w14:paraId="5B62516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65D904C0"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Vėlyvoji stadija (sisteminis pasireiškimas): 100 mg/kg paros dozė, padalyta į tris lygias dalis, 10</w:t>
            </w:r>
            <w:r w:rsidR="008810E3">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30 parų</w:t>
            </w:r>
          </w:p>
        </w:tc>
      </w:tr>
      <w:tr w:rsidR="00425BF1" w:rsidRPr="0062690B" w14:paraId="223DA76F"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54F779B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vertAlign w:val="superscript"/>
                <w:lang w:eastAsia="lt-LT"/>
              </w:rPr>
              <w:t>+</w:t>
            </w:r>
            <w:r w:rsidRPr="00E84197">
              <w:rPr>
                <w:rFonts w:ascii="Times New Roman" w:eastAsia="Times New Roman" w:hAnsi="Times New Roman" w:cs="Times New Roman"/>
                <w:lang w:eastAsia="lt-LT"/>
              </w:rPr>
              <w:t>Kiekvienos indikacijos atveju reikia atsižvelgti į oficialias gydymo gaires.</w:t>
            </w:r>
          </w:p>
          <w:p w14:paraId="35052A8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iCs/>
                <w:lang w:eastAsia="sl-SI"/>
              </w:rPr>
            </w:pPr>
            <w:r w:rsidRPr="00E84197">
              <w:rPr>
                <w:rFonts w:ascii="Times New Roman" w:eastAsia="Times New Roman" w:hAnsi="Times New Roman" w:cs="Times New Roman"/>
              </w:rPr>
              <w:t>*</w:t>
            </w:r>
            <w:r w:rsidRPr="00E84197">
              <w:rPr>
                <w:rFonts w:ascii="Times New Roman" w:eastAsia="Times New Roman" w:hAnsi="Times New Roman" w:cs="Times New Roman"/>
                <w:lang w:eastAsia="lt-LT"/>
              </w:rPr>
              <w:t>Dozavimo du kartus per parą schema svarstytina tik tada, kai vartojamos dozės, esančios ties viršutine dozių intervalo riba.</w:t>
            </w:r>
          </w:p>
        </w:tc>
      </w:tr>
    </w:tbl>
    <w:p w14:paraId="324D02C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p>
    <w:p w14:paraId="4F6F46C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lang w:eastAsia="sl-SI"/>
        </w:rPr>
      </w:pPr>
      <w:r w:rsidRPr="00E84197">
        <w:rPr>
          <w:rFonts w:ascii="Times New Roman" w:eastAsia="Times New Roman" w:hAnsi="Times New Roman" w:cs="Times New Roman"/>
          <w:i/>
          <w:lang w:eastAsia="sl-SI"/>
        </w:rPr>
        <w:t>Senyviems pacientams</w:t>
      </w:r>
    </w:p>
    <w:p w14:paraId="7AFB47FC"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color w:val="000000"/>
          <w:lang w:eastAsia="sl-SI"/>
        </w:rPr>
        <w:t>Manoma, kad dozės koreguoti nereikia.</w:t>
      </w:r>
    </w:p>
    <w:p w14:paraId="15058CE1"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0FA50CF" w14:textId="77777777" w:rsidR="00425BF1" w:rsidRPr="00E84197" w:rsidRDefault="00B01B82" w:rsidP="00425BF1">
      <w:pPr>
        <w:widowControl w:val="0"/>
        <w:tabs>
          <w:tab w:val="left" w:pos="1296"/>
        </w:tabs>
        <w:snapToGrid w:val="0"/>
        <w:spacing w:after="0" w:line="240" w:lineRule="auto"/>
        <w:rPr>
          <w:rFonts w:ascii="Times New Roman" w:eastAsia="Times New Roman" w:hAnsi="Times New Roman" w:cs="Times New Roman"/>
          <w:i/>
          <w:iCs/>
          <w:lang w:eastAsia="sl-SI"/>
        </w:rPr>
      </w:pPr>
      <w:r w:rsidRPr="00E84197">
        <w:rPr>
          <w:rFonts w:ascii="Times New Roman" w:eastAsia="Times New Roman" w:hAnsi="Times New Roman" w:cs="Times New Roman"/>
          <w:i/>
          <w:iCs/>
          <w:lang w:eastAsia="sl-SI"/>
        </w:rPr>
        <w:t xml:space="preserve">Pacientams, kurių </w:t>
      </w:r>
      <w:r w:rsidR="00425BF1" w:rsidRPr="00E84197">
        <w:rPr>
          <w:rFonts w:ascii="Times New Roman" w:eastAsia="Times New Roman" w:hAnsi="Times New Roman" w:cs="Times New Roman"/>
          <w:i/>
          <w:iCs/>
          <w:lang w:eastAsia="sl-SI"/>
        </w:rPr>
        <w:t>inkstų funkcija</w:t>
      </w:r>
      <w:r w:rsidRPr="00E84197">
        <w:rPr>
          <w:rFonts w:ascii="Times New Roman" w:eastAsia="Times New Roman" w:hAnsi="Times New Roman" w:cs="Times New Roman"/>
          <w:i/>
          <w:iCs/>
          <w:lang w:eastAsia="sl-SI"/>
        </w:rPr>
        <w:t xml:space="preserve"> sutrikusi</w:t>
      </w:r>
    </w:p>
    <w:p w14:paraId="6DFACA1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0"/>
        <w:gridCol w:w="3182"/>
      </w:tblGrid>
      <w:tr w:rsidR="00425BF1" w:rsidRPr="0062690B" w14:paraId="612624D6" w14:textId="77777777" w:rsidTr="00391976">
        <w:tc>
          <w:tcPr>
            <w:tcW w:w="3070" w:type="dxa"/>
            <w:tcBorders>
              <w:top w:val="single" w:sz="4" w:space="0" w:color="auto"/>
              <w:left w:val="single" w:sz="4" w:space="0" w:color="auto"/>
              <w:bottom w:val="single" w:sz="4" w:space="0" w:color="auto"/>
              <w:right w:val="single" w:sz="4" w:space="0" w:color="auto"/>
            </w:tcBorders>
            <w:hideMark/>
          </w:tcPr>
          <w:p w14:paraId="49280410"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Glomerulų filtracijos greitis (ml/min.)</w:t>
            </w:r>
          </w:p>
        </w:tc>
        <w:tc>
          <w:tcPr>
            <w:tcW w:w="3070" w:type="dxa"/>
            <w:tcBorders>
              <w:top w:val="single" w:sz="4" w:space="0" w:color="auto"/>
              <w:left w:val="single" w:sz="4" w:space="0" w:color="auto"/>
              <w:bottom w:val="single" w:sz="4" w:space="0" w:color="auto"/>
              <w:right w:val="single" w:sz="4" w:space="0" w:color="auto"/>
            </w:tcBorders>
            <w:hideMark/>
          </w:tcPr>
          <w:p w14:paraId="1F30B1B5"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Suaugusieji ir vaikai, kurių kūno svoris ≥ 40 kg</w:t>
            </w:r>
          </w:p>
        </w:tc>
        <w:tc>
          <w:tcPr>
            <w:tcW w:w="3182" w:type="dxa"/>
            <w:tcBorders>
              <w:top w:val="single" w:sz="4" w:space="0" w:color="auto"/>
              <w:left w:val="single" w:sz="4" w:space="0" w:color="auto"/>
              <w:bottom w:val="single" w:sz="4" w:space="0" w:color="auto"/>
              <w:right w:val="single" w:sz="4" w:space="0" w:color="auto"/>
            </w:tcBorders>
            <w:hideMark/>
          </w:tcPr>
          <w:p w14:paraId="2A1E22B4"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Vaikai, kurių kūno svoris &lt; 40 kg</w:t>
            </w:r>
            <w:r w:rsidRPr="00E84197">
              <w:rPr>
                <w:rFonts w:ascii="Times New Roman" w:eastAsia="Times New Roman" w:hAnsi="Times New Roman" w:cs="Times New Roman"/>
                <w:b/>
                <w:bCs/>
                <w:color w:val="000000"/>
                <w:vertAlign w:val="superscript"/>
                <w:lang w:eastAsia="sl-SI"/>
              </w:rPr>
              <w:t>#</w:t>
            </w:r>
          </w:p>
        </w:tc>
      </w:tr>
      <w:tr w:rsidR="00425BF1" w:rsidRPr="0062690B" w14:paraId="3333BF8A" w14:textId="77777777" w:rsidTr="00391976">
        <w:tc>
          <w:tcPr>
            <w:tcW w:w="3070" w:type="dxa"/>
            <w:tcBorders>
              <w:top w:val="single" w:sz="4" w:space="0" w:color="auto"/>
              <w:left w:val="single" w:sz="4" w:space="0" w:color="auto"/>
              <w:bottom w:val="single" w:sz="4" w:space="0" w:color="auto"/>
              <w:right w:val="single" w:sz="4" w:space="0" w:color="auto"/>
            </w:tcBorders>
            <w:hideMark/>
          </w:tcPr>
          <w:p w14:paraId="0F601098" w14:textId="77777777" w:rsidR="00425BF1" w:rsidRPr="00E84197" w:rsidRDefault="00425BF1" w:rsidP="00425BF1">
            <w:pPr>
              <w:widowControl w:val="0"/>
              <w:tabs>
                <w:tab w:val="left" w:pos="645"/>
                <w:tab w:val="center" w:pos="1427"/>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Didesnis kaip 30</w:t>
            </w:r>
          </w:p>
        </w:tc>
        <w:tc>
          <w:tcPr>
            <w:tcW w:w="3070" w:type="dxa"/>
            <w:tcBorders>
              <w:top w:val="single" w:sz="4" w:space="0" w:color="auto"/>
              <w:left w:val="single" w:sz="4" w:space="0" w:color="auto"/>
              <w:bottom w:val="single" w:sz="4" w:space="0" w:color="auto"/>
              <w:right w:val="single" w:sz="4" w:space="0" w:color="auto"/>
            </w:tcBorders>
            <w:hideMark/>
          </w:tcPr>
          <w:p w14:paraId="73694B71"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Dozės koreguoti nereikia.</w:t>
            </w:r>
          </w:p>
        </w:tc>
        <w:tc>
          <w:tcPr>
            <w:tcW w:w="3182" w:type="dxa"/>
            <w:tcBorders>
              <w:top w:val="single" w:sz="4" w:space="0" w:color="auto"/>
              <w:left w:val="single" w:sz="4" w:space="0" w:color="auto"/>
              <w:bottom w:val="single" w:sz="4" w:space="0" w:color="auto"/>
              <w:right w:val="single" w:sz="4" w:space="0" w:color="auto"/>
            </w:tcBorders>
            <w:hideMark/>
          </w:tcPr>
          <w:p w14:paraId="29801F0B"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Dozės koreguoti nereikia.</w:t>
            </w:r>
          </w:p>
        </w:tc>
      </w:tr>
      <w:tr w:rsidR="00425BF1" w:rsidRPr="0062690B" w14:paraId="7315752C" w14:textId="77777777" w:rsidTr="00391976">
        <w:tc>
          <w:tcPr>
            <w:tcW w:w="3070" w:type="dxa"/>
            <w:tcBorders>
              <w:top w:val="single" w:sz="4" w:space="0" w:color="auto"/>
              <w:left w:val="single" w:sz="4" w:space="0" w:color="auto"/>
              <w:bottom w:val="single" w:sz="4" w:space="0" w:color="auto"/>
              <w:right w:val="single" w:sz="4" w:space="0" w:color="auto"/>
            </w:tcBorders>
            <w:hideMark/>
          </w:tcPr>
          <w:p w14:paraId="6347E31A"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Nuo 10 iki 30</w:t>
            </w:r>
          </w:p>
        </w:tc>
        <w:tc>
          <w:tcPr>
            <w:tcW w:w="3070" w:type="dxa"/>
            <w:tcBorders>
              <w:top w:val="single" w:sz="4" w:space="0" w:color="auto"/>
              <w:left w:val="single" w:sz="4" w:space="0" w:color="auto"/>
              <w:bottom w:val="single" w:sz="4" w:space="0" w:color="auto"/>
              <w:right w:val="single" w:sz="4" w:space="0" w:color="auto"/>
            </w:tcBorders>
            <w:hideMark/>
          </w:tcPr>
          <w:p w14:paraId="57E051B5"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Ne didesnė kaip 500 mg dozė du kartus per parą.</w:t>
            </w:r>
          </w:p>
        </w:tc>
        <w:tc>
          <w:tcPr>
            <w:tcW w:w="3182" w:type="dxa"/>
            <w:tcBorders>
              <w:top w:val="single" w:sz="4" w:space="0" w:color="auto"/>
              <w:left w:val="single" w:sz="4" w:space="0" w:color="auto"/>
              <w:bottom w:val="single" w:sz="4" w:space="0" w:color="auto"/>
              <w:right w:val="single" w:sz="4" w:space="0" w:color="auto"/>
            </w:tcBorders>
            <w:hideMark/>
          </w:tcPr>
          <w:p w14:paraId="53AB70DB"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15 mg/kg dozė du kartus per parą (didžiausia dozė yra 500 mg du kartus per parą).</w:t>
            </w:r>
          </w:p>
        </w:tc>
      </w:tr>
      <w:tr w:rsidR="00425BF1" w:rsidRPr="0062690B" w14:paraId="20F831B0" w14:textId="77777777" w:rsidTr="00391976">
        <w:tc>
          <w:tcPr>
            <w:tcW w:w="3070" w:type="dxa"/>
            <w:tcBorders>
              <w:top w:val="single" w:sz="4" w:space="0" w:color="auto"/>
              <w:left w:val="single" w:sz="4" w:space="0" w:color="auto"/>
              <w:bottom w:val="single" w:sz="4" w:space="0" w:color="auto"/>
              <w:right w:val="single" w:sz="4" w:space="0" w:color="auto"/>
            </w:tcBorders>
            <w:hideMark/>
          </w:tcPr>
          <w:p w14:paraId="193CFD3E"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Mažesnis kaip 10</w:t>
            </w:r>
          </w:p>
        </w:tc>
        <w:tc>
          <w:tcPr>
            <w:tcW w:w="3070" w:type="dxa"/>
            <w:tcBorders>
              <w:top w:val="single" w:sz="4" w:space="0" w:color="auto"/>
              <w:left w:val="single" w:sz="4" w:space="0" w:color="auto"/>
              <w:bottom w:val="single" w:sz="4" w:space="0" w:color="auto"/>
              <w:right w:val="single" w:sz="4" w:space="0" w:color="auto"/>
            </w:tcBorders>
            <w:hideMark/>
          </w:tcPr>
          <w:p w14:paraId="53CBE87F"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Ne didesnė kaip 500 mg paros dozė.</w:t>
            </w:r>
          </w:p>
        </w:tc>
        <w:tc>
          <w:tcPr>
            <w:tcW w:w="3182" w:type="dxa"/>
            <w:tcBorders>
              <w:top w:val="single" w:sz="4" w:space="0" w:color="auto"/>
              <w:left w:val="single" w:sz="4" w:space="0" w:color="auto"/>
              <w:bottom w:val="single" w:sz="4" w:space="0" w:color="auto"/>
              <w:right w:val="single" w:sz="4" w:space="0" w:color="auto"/>
            </w:tcBorders>
            <w:hideMark/>
          </w:tcPr>
          <w:p w14:paraId="50A33A16" w14:textId="77777777" w:rsidR="00425BF1" w:rsidRPr="00E84197" w:rsidRDefault="00425BF1" w:rsidP="00425BF1">
            <w:pPr>
              <w:widowControl w:val="0"/>
              <w:tabs>
                <w:tab w:val="left" w:pos="1296"/>
              </w:tabs>
              <w:autoSpaceDE w:val="0"/>
              <w:autoSpaceDN w:val="0"/>
              <w:adjustRightInd w:val="0"/>
              <w:snapToGrid w:val="0"/>
              <w:spacing w:after="0" w:line="240" w:lineRule="auto"/>
              <w:jc w:val="center"/>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15 mg/kg dozė vieną kartą per parą (didžiausia dozė yra 500 mg).</w:t>
            </w:r>
          </w:p>
        </w:tc>
      </w:tr>
      <w:tr w:rsidR="00425BF1" w:rsidRPr="0062690B" w14:paraId="784DB913" w14:textId="77777777" w:rsidTr="00391976">
        <w:tc>
          <w:tcPr>
            <w:tcW w:w="9322" w:type="dxa"/>
            <w:gridSpan w:val="3"/>
            <w:tcBorders>
              <w:top w:val="single" w:sz="4" w:space="0" w:color="auto"/>
              <w:left w:val="single" w:sz="4" w:space="0" w:color="auto"/>
              <w:bottom w:val="single" w:sz="4" w:space="0" w:color="auto"/>
              <w:right w:val="single" w:sz="4" w:space="0" w:color="auto"/>
            </w:tcBorders>
            <w:hideMark/>
          </w:tcPr>
          <w:p w14:paraId="6C9702A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vertAlign w:val="superscript"/>
                <w:lang w:eastAsia="sl-SI"/>
              </w:rPr>
              <w:t>#</w:t>
            </w:r>
            <w:r w:rsidRPr="00E84197">
              <w:rPr>
                <w:rFonts w:ascii="Times New Roman" w:eastAsia="Times New Roman" w:hAnsi="Times New Roman" w:cs="Times New Roman"/>
                <w:lang w:eastAsia="lt-LT"/>
              </w:rPr>
              <w:t>Dauguma atvejų pirmenybė teikiama parenteriniam gydymui</w:t>
            </w:r>
            <w:r w:rsidRPr="00E84197">
              <w:rPr>
                <w:rFonts w:ascii="Times New Roman" w:eastAsia="Times New Roman" w:hAnsi="Times New Roman" w:cs="Times New Roman"/>
                <w:color w:val="000000"/>
                <w:lang w:eastAsia="sl-SI"/>
              </w:rPr>
              <w:t>.</w:t>
            </w:r>
          </w:p>
        </w:tc>
      </w:tr>
    </w:tbl>
    <w:p w14:paraId="58C20A35" w14:textId="77777777" w:rsidR="00425BF1" w:rsidRPr="00E84197" w:rsidRDefault="00425BF1" w:rsidP="00425BF1">
      <w:pPr>
        <w:widowControl w:val="0"/>
        <w:tabs>
          <w:tab w:val="left" w:pos="1650"/>
        </w:tabs>
        <w:snapToGrid w:val="0"/>
        <w:spacing w:after="0" w:line="240" w:lineRule="auto"/>
        <w:rPr>
          <w:rFonts w:ascii="Times New Roman" w:eastAsia="Times New Roman" w:hAnsi="Times New Roman" w:cs="Times New Roman"/>
          <w:highlight w:val="yellow"/>
          <w:u w:val="single"/>
          <w:lang w:eastAsia="sl-SI"/>
        </w:rPr>
      </w:pPr>
    </w:p>
    <w:p w14:paraId="270E7A4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Pacientai, kuriems taikoma hemodializė</w:t>
      </w:r>
    </w:p>
    <w:p w14:paraId="7175ECA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403B97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Amoksicilinas gali būti pašalinamas iš kraujotakos hemodializės būdu.</w:t>
      </w:r>
    </w:p>
    <w:p w14:paraId="2DEF40D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highlight w:val="yellow"/>
          <w:u w:val="single"/>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6017"/>
      </w:tblGrid>
      <w:tr w:rsidR="00425BF1" w:rsidRPr="0062690B" w14:paraId="23E79AFB" w14:textId="77777777" w:rsidTr="00391976">
        <w:tc>
          <w:tcPr>
            <w:tcW w:w="3085" w:type="dxa"/>
            <w:tcBorders>
              <w:top w:val="single" w:sz="4" w:space="0" w:color="auto"/>
              <w:left w:val="single" w:sz="4" w:space="0" w:color="auto"/>
              <w:bottom w:val="single" w:sz="4" w:space="0" w:color="auto"/>
              <w:right w:val="single" w:sz="4" w:space="0" w:color="auto"/>
            </w:tcBorders>
          </w:tcPr>
          <w:p w14:paraId="4E96F81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highlight w:val="yellow"/>
                <w:u w:val="single"/>
                <w:lang w:eastAsia="sl-SI"/>
              </w:rPr>
            </w:pPr>
          </w:p>
        </w:tc>
        <w:tc>
          <w:tcPr>
            <w:tcW w:w="6126" w:type="dxa"/>
            <w:tcBorders>
              <w:top w:val="single" w:sz="4" w:space="0" w:color="auto"/>
              <w:left w:val="single" w:sz="4" w:space="0" w:color="auto"/>
              <w:bottom w:val="single" w:sz="4" w:space="0" w:color="auto"/>
              <w:right w:val="single" w:sz="4" w:space="0" w:color="auto"/>
            </w:tcBorders>
            <w:hideMark/>
          </w:tcPr>
          <w:p w14:paraId="10B8FDA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Hemodializė</w:t>
            </w:r>
          </w:p>
        </w:tc>
      </w:tr>
      <w:tr w:rsidR="00425BF1" w:rsidRPr="0062690B" w14:paraId="2B38AD75" w14:textId="77777777" w:rsidTr="00391976">
        <w:tc>
          <w:tcPr>
            <w:tcW w:w="3085" w:type="dxa"/>
            <w:tcBorders>
              <w:top w:val="single" w:sz="4" w:space="0" w:color="auto"/>
              <w:left w:val="single" w:sz="4" w:space="0" w:color="auto"/>
              <w:bottom w:val="single" w:sz="4" w:space="0" w:color="auto"/>
              <w:right w:val="single" w:sz="4" w:space="0" w:color="auto"/>
            </w:tcBorders>
            <w:hideMark/>
          </w:tcPr>
          <w:p w14:paraId="0731423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Suaugusieji ir vaikai, kurių kūno svoris didesnis nei 40 kg</w:t>
            </w:r>
          </w:p>
        </w:tc>
        <w:tc>
          <w:tcPr>
            <w:tcW w:w="6126" w:type="dxa"/>
            <w:tcBorders>
              <w:top w:val="single" w:sz="4" w:space="0" w:color="auto"/>
              <w:left w:val="single" w:sz="4" w:space="0" w:color="auto"/>
              <w:bottom w:val="single" w:sz="4" w:space="0" w:color="auto"/>
              <w:right w:val="single" w:sz="4" w:space="0" w:color="auto"/>
            </w:tcBorders>
          </w:tcPr>
          <w:p w14:paraId="07C5DFD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500 mg kas 24 valandas.</w:t>
            </w:r>
          </w:p>
          <w:p w14:paraId="4D292D3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3FB8AFA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Prieš hemodializę reikia paskirti vieną papildomą 500 mg dozę. Siekiant atstatyti vaistinio preparato koncentraciją kraujyje, po hemodializės reikia skirti dar vieną 500 mg dozę.</w:t>
            </w:r>
          </w:p>
        </w:tc>
      </w:tr>
      <w:tr w:rsidR="00425BF1" w:rsidRPr="0062690B" w14:paraId="169C6E59" w14:textId="77777777" w:rsidTr="00391976">
        <w:tc>
          <w:tcPr>
            <w:tcW w:w="3085" w:type="dxa"/>
            <w:tcBorders>
              <w:top w:val="single" w:sz="4" w:space="0" w:color="auto"/>
              <w:left w:val="single" w:sz="4" w:space="0" w:color="auto"/>
              <w:bottom w:val="single" w:sz="4" w:space="0" w:color="auto"/>
              <w:right w:val="single" w:sz="4" w:space="0" w:color="auto"/>
            </w:tcBorders>
            <w:hideMark/>
          </w:tcPr>
          <w:p w14:paraId="3863360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
                <w:bCs/>
                <w:color w:val="000000"/>
                <w:lang w:eastAsia="sl-SI"/>
              </w:rPr>
            </w:pPr>
            <w:r w:rsidRPr="00E84197">
              <w:rPr>
                <w:rFonts w:ascii="Times New Roman" w:eastAsia="Times New Roman" w:hAnsi="Times New Roman" w:cs="Times New Roman"/>
                <w:b/>
                <w:bCs/>
                <w:lang w:eastAsia="lt-LT"/>
              </w:rPr>
              <w:t>Vaikai, kurių kūno svoris mažesnis nei 40 kg</w:t>
            </w:r>
          </w:p>
        </w:tc>
        <w:tc>
          <w:tcPr>
            <w:tcW w:w="6126" w:type="dxa"/>
            <w:tcBorders>
              <w:top w:val="single" w:sz="4" w:space="0" w:color="auto"/>
              <w:left w:val="single" w:sz="4" w:space="0" w:color="auto"/>
              <w:bottom w:val="single" w:sz="4" w:space="0" w:color="auto"/>
              <w:right w:val="single" w:sz="4" w:space="0" w:color="auto"/>
            </w:tcBorders>
          </w:tcPr>
          <w:p w14:paraId="511C59D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15 mg/kg per parą vienkartinė dozė (ne didesnė kaip 500 mg dozė).</w:t>
            </w:r>
          </w:p>
          <w:p w14:paraId="47AEBEB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15D7E5E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Prieš hemodializę reikia paskirti vieną papildomą 15 mg/kg dozę. Siekiant atstatyti kraujyje vaistinio preparato koncentraciją, po hemodializės reikia skirti dar vieną 15 mg/kg dozę.</w:t>
            </w:r>
          </w:p>
        </w:tc>
      </w:tr>
    </w:tbl>
    <w:p w14:paraId="0A41F71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p>
    <w:p w14:paraId="1FB208E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lastRenderedPageBreak/>
        <w:t>Pacientai, kuriems taikoma peritoninė dializė</w:t>
      </w:r>
    </w:p>
    <w:p w14:paraId="0C0B3E1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Didžiausia amoksicilino dozė yra 500 mg per parą.</w:t>
      </w:r>
    </w:p>
    <w:p w14:paraId="26599B20"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56A0D8E4" w14:textId="77777777" w:rsidR="00425BF1" w:rsidRPr="00E84197" w:rsidRDefault="00B01B82"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iCs/>
          <w:color w:val="000000"/>
          <w:lang w:eastAsia="sl-SI"/>
        </w:rPr>
      </w:pPr>
      <w:r w:rsidRPr="00E84197">
        <w:rPr>
          <w:rFonts w:ascii="Times New Roman" w:eastAsia="Times New Roman" w:hAnsi="Times New Roman" w:cs="Times New Roman"/>
          <w:i/>
          <w:iCs/>
          <w:color w:val="000000"/>
          <w:lang w:eastAsia="sl-SI"/>
        </w:rPr>
        <w:t>Pacientams, kurių</w:t>
      </w:r>
      <w:r w:rsidR="00425BF1" w:rsidRPr="00E84197">
        <w:rPr>
          <w:rFonts w:ascii="Times New Roman" w:eastAsia="Times New Roman" w:hAnsi="Times New Roman" w:cs="Times New Roman"/>
          <w:i/>
          <w:iCs/>
          <w:color w:val="000000"/>
          <w:lang w:eastAsia="sl-SI"/>
        </w:rPr>
        <w:t xml:space="preserve"> kepenų funkcija</w:t>
      </w:r>
      <w:r w:rsidRPr="00E84197">
        <w:rPr>
          <w:rFonts w:ascii="Times New Roman" w:eastAsia="Times New Roman" w:hAnsi="Times New Roman" w:cs="Times New Roman"/>
          <w:i/>
          <w:iCs/>
          <w:color w:val="000000"/>
          <w:lang w:eastAsia="sl-SI"/>
        </w:rPr>
        <w:t xml:space="preserve"> sutrikusi</w:t>
      </w:r>
    </w:p>
    <w:p w14:paraId="73AD7A7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Būtina vartoti atsargiai ir reguliariai tirti kepenų funkciją (žr. 4.4 ir 4.8 skyrius).</w:t>
      </w:r>
    </w:p>
    <w:p w14:paraId="6141218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AB0AF6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sl-SI"/>
        </w:rPr>
      </w:pPr>
      <w:r w:rsidRPr="00E84197">
        <w:rPr>
          <w:rFonts w:ascii="Times New Roman" w:eastAsia="Times New Roman" w:hAnsi="Times New Roman" w:cs="Times New Roman"/>
          <w:u w:val="single"/>
          <w:lang w:eastAsia="sl-SI"/>
        </w:rPr>
        <w:t>Vartojimo metodas</w:t>
      </w:r>
    </w:p>
    <w:p w14:paraId="07450CEF" w14:textId="77777777" w:rsidR="00425BF1" w:rsidRPr="00E84197" w:rsidRDefault="003F2695"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bCs/>
          <w:iCs/>
          <w:color w:val="000000"/>
          <w:lang w:eastAsia="sl-SI"/>
        </w:rPr>
        <w:t>Amoxicillin Siromed</w:t>
      </w:r>
      <w:r w:rsidR="00425BF1" w:rsidRPr="00E84197">
        <w:rPr>
          <w:rFonts w:ascii="Times New Roman" w:eastAsia="Times New Roman" w:hAnsi="Times New Roman" w:cs="Times New Roman"/>
          <w:color w:val="000000"/>
          <w:lang w:eastAsia="sl-SI"/>
        </w:rPr>
        <w:t xml:space="preserve"> yra skirtas vartoti per burną.</w:t>
      </w:r>
    </w:p>
    <w:p w14:paraId="7F0DE77D"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color w:val="000000"/>
          <w:lang w:eastAsia="sl-SI"/>
        </w:rPr>
        <w:t xml:space="preserve">Maistas </w:t>
      </w:r>
      <w:r w:rsidR="003F2695">
        <w:rPr>
          <w:rFonts w:ascii="Times New Roman" w:eastAsia="Times New Roman" w:hAnsi="Times New Roman" w:cs="Times New Roman"/>
          <w:color w:val="000000"/>
          <w:lang w:eastAsia="sl-SI"/>
        </w:rPr>
        <w:t>Amoxicillin Siromed</w:t>
      </w:r>
      <w:r w:rsidRPr="00E84197">
        <w:rPr>
          <w:rFonts w:ascii="Times New Roman" w:eastAsia="Times New Roman" w:hAnsi="Times New Roman" w:cs="Times New Roman"/>
          <w:color w:val="000000"/>
          <w:lang w:eastAsia="sl-SI"/>
        </w:rPr>
        <w:t xml:space="preserve"> absorbcijos neblogina.</w:t>
      </w:r>
    </w:p>
    <w:p w14:paraId="5376AF3A"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lang w:eastAsia="lt-LT"/>
        </w:rPr>
        <w:t>Gydymą galima pradėti parenteriniu būdu, atsižvelgiant į formos, vartojamos į veną, dozavimo rekomendacijas, ir tęsti, vartojant geriamojo vaistinio preparato.</w:t>
      </w:r>
    </w:p>
    <w:p w14:paraId="0B2D37F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iCs/>
          <w:lang w:eastAsia="sl-SI"/>
        </w:rPr>
      </w:pPr>
    </w:p>
    <w:p w14:paraId="60C9984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i/>
          <w:iCs/>
          <w:lang w:eastAsia="sl-SI"/>
        </w:rPr>
      </w:pPr>
      <w:r w:rsidRPr="00E84197">
        <w:rPr>
          <w:rFonts w:ascii="Times New Roman" w:eastAsia="Times New Roman" w:hAnsi="Times New Roman" w:cs="Times New Roman"/>
          <w:lang w:eastAsia="sl-SI"/>
        </w:rPr>
        <w:t>Tabletes galima vartoti dviem būdais. Jas galima nuryti tiesiogiai, užgeriant stikline vandens, arba prieš vartojimą tabletes galima ištirpinti stiklinėje vandens. Tabletes galima sulaužyti nurijimui palengvinti.</w:t>
      </w:r>
      <w:r w:rsidR="00B01B82" w:rsidRPr="00E84197">
        <w:t xml:space="preserve"> </w:t>
      </w:r>
      <w:r w:rsidR="00B01B82" w:rsidRPr="00B55961">
        <w:rPr>
          <w:rFonts w:ascii="Times New Roman" w:eastAsia="Times New Roman" w:hAnsi="Times New Roman" w:cs="Times New Roman"/>
          <w:lang w:eastAsia="sl-SI"/>
        </w:rPr>
        <w:t>Tabletę galima padalyti į lygias dozes.</w:t>
      </w:r>
    </w:p>
    <w:p w14:paraId="30E4FFC4"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C34DFB6"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4.3</w:t>
      </w:r>
      <w:r w:rsidRPr="00E84197">
        <w:rPr>
          <w:rFonts w:ascii="Times New Roman" w:eastAsia="Times New Roman" w:hAnsi="Times New Roman" w:cs="Times New Roman"/>
          <w:b/>
          <w:kern w:val="28"/>
        </w:rPr>
        <w:tab/>
        <w:t>Kontraindikacijos</w:t>
      </w:r>
    </w:p>
    <w:p w14:paraId="73773D54"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078B52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Padidėjęs jautrumas veikliajai medžiagai, bet kuriems penicilinams arba bet kuriai 6.1 skyriuje nurodytai pagalbinei medžiagai.</w:t>
      </w:r>
    </w:p>
    <w:p w14:paraId="71CA79E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Buvusi sunki greito tipo padidėjusio jautrumo reakcija (pvz., anafilaksija) pavartojus kito beta laktamų grupės antibiotiko (pvz., cefalosporino, karbapenemo, monobaktamo).</w:t>
      </w:r>
    </w:p>
    <w:p w14:paraId="7FB3597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1E7D618A"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rPr>
      </w:pPr>
      <w:r w:rsidRPr="00E84197">
        <w:rPr>
          <w:rFonts w:ascii="Times New Roman" w:eastAsia="Times New Roman" w:hAnsi="Times New Roman" w:cs="Times New Roman"/>
          <w:b/>
          <w:kern w:val="28"/>
        </w:rPr>
        <w:t>4.4</w:t>
      </w:r>
      <w:r w:rsidRPr="00E84197">
        <w:rPr>
          <w:rFonts w:ascii="Times New Roman" w:eastAsia="Times New Roman" w:hAnsi="Times New Roman" w:cs="Times New Roman"/>
          <w:b/>
          <w:kern w:val="28"/>
        </w:rPr>
        <w:tab/>
        <w:t>Specialūs įspėjimai ir atsargumo priemonės</w:t>
      </w:r>
    </w:p>
    <w:p w14:paraId="4B139D1C"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rPr>
      </w:pPr>
    </w:p>
    <w:p w14:paraId="4A7F1AE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Padidėjusio jautrumo reakcijos</w:t>
      </w:r>
    </w:p>
    <w:p w14:paraId="0938FB8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Prieš pradedant gydymą amoksicilinu, reikia atidžiai išsiaiškinti, ar pacientui nėra buvę padidėjusio jautrumo reakcijų penicilinams, cefalosporinams arba kitokiems beta laktamų grupės antibiotikams (žr. 4.3 ir 4.8 skyrius).</w:t>
      </w:r>
    </w:p>
    <w:p w14:paraId="6A16F09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0D18BCA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Buvo pranešta apie sunkias ir kartais mirtinas padidėjusio jautrumo reakcijas (įskaitant anafilaksiją ir sunkias nepageidaujamas odos reakcijas) p</w:t>
      </w:r>
      <w:r w:rsidRPr="00974E52">
        <w:rPr>
          <w:rFonts w:ascii="Times New Roman" w:eastAsia="Times New Roman" w:hAnsi="Times New Roman" w:cs="Times New Roman"/>
          <w:lang w:eastAsia="lt-LT"/>
        </w:rPr>
        <w:t xml:space="preserve">enicilinais gydytiems pacientams. </w:t>
      </w:r>
      <w:r w:rsidR="00974E52" w:rsidRPr="00076E38">
        <w:rPr>
          <w:rFonts w:ascii="Times New Roman" w:hAnsi="Times New Roman" w:cs="Times New Roman"/>
        </w:rPr>
        <w:t xml:space="preserve">Be to, padidėjusio jautrumo reakcijos gali progresuoti į Kounis sindromą. Tai yra pavojinga alerginė reakcija, dėl kurios gali ištikti miokardo infarktas) (žr. 4.8 skyrių). </w:t>
      </w:r>
      <w:r w:rsidRPr="00974E52">
        <w:rPr>
          <w:rFonts w:ascii="Times New Roman" w:eastAsia="Times New Roman" w:hAnsi="Times New Roman" w:cs="Times New Roman"/>
          <w:lang w:eastAsia="lt-LT"/>
        </w:rPr>
        <w:t>Toki</w:t>
      </w:r>
      <w:r w:rsidRPr="00E84197">
        <w:rPr>
          <w:rFonts w:ascii="Times New Roman" w:eastAsia="Times New Roman" w:hAnsi="Times New Roman" w:cs="Times New Roman"/>
          <w:lang w:eastAsia="lt-LT"/>
        </w:rPr>
        <w:t>ų reakcijų atsiradimo tikimybė yra didesnė asmenims, kuriems buvo pasireiškęs padidėjęs jautrumas penicilinui ar yra atopija. Jei pasireiškia alerginė reakcija, reikia nutraukti amoksicilino vartojimą ir pradėti atitinkamą kitokį gydymą.</w:t>
      </w:r>
    </w:p>
    <w:p w14:paraId="090B214D" w14:textId="77777777" w:rsidR="00425BF1"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0B094265" w14:textId="77777777" w:rsidR="00974E52" w:rsidRPr="00974E52" w:rsidRDefault="00974E52" w:rsidP="00425BF1">
      <w:pPr>
        <w:widowControl w:val="0"/>
        <w:tabs>
          <w:tab w:val="left" w:pos="1296"/>
        </w:tabs>
        <w:snapToGrid w:val="0"/>
        <w:spacing w:after="0" w:line="240" w:lineRule="auto"/>
        <w:rPr>
          <w:rFonts w:ascii="Times New Roman" w:eastAsia="Times New Roman" w:hAnsi="Times New Roman" w:cs="Times New Roman"/>
          <w:lang w:eastAsia="lt-LT"/>
        </w:rPr>
      </w:pPr>
      <w:r w:rsidRPr="00076E38">
        <w:rPr>
          <w:rFonts w:ascii="Times New Roman" w:hAnsi="Times New Roman" w:cs="Times New Roman"/>
        </w:rPr>
        <w:t xml:space="preserve">Buvo pranešta apie vaistinių preparatų sukelto enterokolito sindromą (VSES, angl. </w:t>
      </w:r>
      <w:r w:rsidRPr="00076E38">
        <w:rPr>
          <w:rFonts w:ascii="Times New Roman" w:hAnsi="Times New Roman" w:cs="Times New Roman"/>
          <w:i/>
          <w:iCs/>
        </w:rPr>
        <w:t>drug-induced enterocolitis syndrome [DIES]</w:t>
      </w:r>
      <w:r w:rsidRPr="00076E38">
        <w:rPr>
          <w:rFonts w:ascii="Times New Roman" w:hAnsi="Times New Roman" w:cs="Times New Roman"/>
        </w:rPr>
        <w:t>), kuris daugiausiai pasireiškė amoksiciliną vartojantiems vaikams (žr. 4.8</w:t>
      </w:r>
      <w:r>
        <w:rPr>
          <w:rFonts w:ascii="Times New Roman" w:hAnsi="Times New Roman" w:cs="Times New Roman"/>
        </w:rPr>
        <w:t> </w:t>
      </w:r>
      <w:r w:rsidRPr="00076E38">
        <w:rPr>
          <w:rFonts w:ascii="Times New Roman" w:hAnsi="Times New Roman" w:cs="Times New Roman"/>
        </w:rPr>
        <w:t>skyrių). VSES – tai alerginė reakcija, kurios pagrindinis simptomas yra užsitęsęs vėmimas (1</w:t>
      </w:r>
      <w:r>
        <w:rPr>
          <w:rFonts w:ascii="Times New Roman" w:hAnsi="Times New Roman" w:cs="Times New Roman"/>
        </w:rPr>
        <w:t>–</w:t>
      </w:r>
      <w:r w:rsidRPr="00076E38">
        <w:rPr>
          <w:rFonts w:ascii="Times New Roman" w:hAnsi="Times New Roman" w:cs="Times New Roman"/>
        </w:rPr>
        <w:t>4</w:t>
      </w:r>
      <w:r>
        <w:rPr>
          <w:rFonts w:ascii="Times New Roman" w:hAnsi="Times New Roman" w:cs="Times New Roman"/>
        </w:rPr>
        <w:t> </w:t>
      </w:r>
      <w:r w:rsidRPr="00076E38">
        <w:rPr>
          <w:rFonts w:ascii="Times New Roman" w:hAnsi="Times New Roman" w:cs="Times New Roman"/>
        </w:rPr>
        <w:t>valandas po vaistinio preparato pavartojimo), nepasireiškiant alergijos simptomams odoje ar kvėpavimo takuose. Kiti simptomai gali būti pilvo skausmas, viduriavimas, hipotenzija ar leukocitozė su neutrofilija. Buvo sunkių atvejų, įskaitant progresavimą iki šoko</w:t>
      </w:r>
      <w:r w:rsidRPr="00076E38">
        <w:rPr>
          <w:rFonts w:ascii="Times New Roman" w:hAnsi="Times New Roman" w:cs="Times New Roman"/>
          <w:i/>
          <w:iCs/>
        </w:rPr>
        <w:t>.</w:t>
      </w:r>
    </w:p>
    <w:p w14:paraId="7D44D1BD" w14:textId="77777777" w:rsidR="00974E52" w:rsidRPr="00E84197" w:rsidRDefault="00974E52"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42F309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Nejautrūs mikroorganizmai</w:t>
      </w:r>
    </w:p>
    <w:p w14:paraId="31676D6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Amoksicilinu netinka gydyti kai kurių tipų infekcinių ligų, išskyrus atvejus, kai jau yra nustatytas sukėlėjas ir žinoma, kad jis yra jautrus ar yra labai didelė tikimybė, kad jis yra jautrus gydymui amoksicilinu (žr. 5.1 skyrių). Tai ypač taikytina apgalvojant gydymą pacientams, kuriems yra šlapimo takų infekcijų ir sunkių ausies, nosies bei gerklės infekcijų.</w:t>
      </w:r>
    </w:p>
    <w:p w14:paraId="67DD589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19BA37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Traukuliai</w:t>
      </w:r>
    </w:p>
    <w:p w14:paraId="3ADA0E0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Pacientams, kuriems yra inkstų funkcijos sutrikimas, dideles vaistinio preparato dozes vartojantiems pacientams arba pacientams, turintiems provokuojamųjų veiksnių (pvz., buvę priepuoliai, gydyta epilepsija ar smegenų dangalų sutrikimai), gali pasireikšti traukuliai (žr. 4.8 skyrių).</w:t>
      </w:r>
    </w:p>
    <w:p w14:paraId="5A59E70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4601F83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Inkstų funkcijos sutrikimas</w:t>
      </w:r>
    </w:p>
    <w:p w14:paraId="549C916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Pacientams, kuriems yra inkstų funkcijos sutrikimas, dozę reikia keisti, atsižvelgiant į sutrikimo </w:t>
      </w:r>
      <w:r w:rsidRPr="00E84197">
        <w:rPr>
          <w:rFonts w:ascii="Times New Roman" w:eastAsia="Times New Roman" w:hAnsi="Times New Roman" w:cs="Times New Roman"/>
          <w:lang w:eastAsia="lt-LT"/>
        </w:rPr>
        <w:lastRenderedPageBreak/>
        <w:t>laipsnį (žr. 4.2 skyrių).</w:t>
      </w:r>
    </w:p>
    <w:p w14:paraId="1581F49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590B06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Odos reakcijos</w:t>
      </w:r>
    </w:p>
    <w:p w14:paraId="0ACC22B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Pradėjus gydymą, kartu su karščiavimu pasireiškusi generalizuota eritema, susijusi su pustulėmis, gali būti ūminės generalizuotos egzanteminės pustuliozės (ŪGEP) simptomas (žr. 4.8 skyrių). Dėl šios reakcijos amoksicilino vartojimą reikia nutraukti ir vėliau jo vartoti </w:t>
      </w:r>
      <w:r w:rsidR="00D46FDC">
        <w:rPr>
          <w:rFonts w:ascii="Times New Roman" w:eastAsia="Times New Roman" w:hAnsi="Times New Roman" w:cs="Times New Roman"/>
          <w:lang w:eastAsia="lt-LT"/>
        </w:rPr>
        <w:t>draudžiama</w:t>
      </w:r>
      <w:r w:rsidRPr="00E84197">
        <w:rPr>
          <w:rFonts w:ascii="Times New Roman" w:eastAsia="Times New Roman" w:hAnsi="Times New Roman" w:cs="Times New Roman"/>
          <w:lang w:eastAsia="lt-LT"/>
        </w:rPr>
        <w:t>.</w:t>
      </w:r>
    </w:p>
    <w:p w14:paraId="545C319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6FE6BA9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Jei įtariama infekcinė mononukleozė, amoksicilino vartoti nerekomenduojama, nes pavartojus amoksicilino, pasireiškė su šia būkle susijęs į tymų panašus išbėrimas.</w:t>
      </w:r>
    </w:p>
    <w:p w14:paraId="01919CD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4A3B619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shd w:val="clear" w:color="auto" w:fill="FFFFFF"/>
          <w:lang w:eastAsia="en-GB"/>
        </w:rPr>
        <w:t>Jarišo</w:t>
      </w:r>
      <w:r w:rsidR="00E43199">
        <w:rPr>
          <w:rFonts w:ascii="Times New Roman" w:eastAsia="Times New Roman" w:hAnsi="Times New Roman" w:cs="Times New Roman"/>
          <w:u w:val="single"/>
          <w:shd w:val="clear" w:color="auto" w:fill="FFFFFF"/>
          <w:lang w:eastAsia="en-GB"/>
        </w:rPr>
        <w:t>-</w:t>
      </w:r>
      <w:r w:rsidRPr="00E84197">
        <w:rPr>
          <w:rFonts w:ascii="Times New Roman" w:eastAsia="Times New Roman" w:hAnsi="Times New Roman" w:cs="Times New Roman"/>
          <w:u w:val="single"/>
          <w:shd w:val="clear" w:color="auto" w:fill="FFFFFF"/>
          <w:lang w:eastAsia="en-GB"/>
        </w:rPr>
        <w:t>Herksheimerio</w:t>
      </w:r>
      <w:r w:rsidRPr="00E84197">
        <w:rPr>
          <w:rFonts w:ascii="Times New Roman" w:eastAsia="Times New Roman" w:hAnsi="Times New Roman" w:cs="Times New Roman"/>
          <w:sz w:val="24"/>
          <w:szCs w:val="24"/>
          <w:u w:val="single"/>
          <w:lang w:eastAsia="en-GB"/>
        </w:rPr>
        <w:t xml:space="preserve"> (</w:t>
      </w:r>
      <w:r w:rsidRPr="00E84197">
        <w:rPr>
          <w:rFonts w:ascii="Times New Roman" w:eastAsia="Times New Roman" w:hAnsi="Times New Roman" w:cs="Times New Roman"/>
          <w:i/>
          <w:u w:val="single"/>
          <w:lang w:eastAsia="lt-LT"/>
        </w:rPr>
        <w:t>Jarisch-Herxheimer)</w:t>
      </w:r>
      <w:r w:rsidRPr="00E84197">
        <w:rPr>
          <w:rFonts w:ascii="Times New Roman" w:eastAsia="Times New Roman" w:hAnsi="Times New Roman" w:cs="Times New Roman"/>
          <w:u w:val="single"/>
          <w:lang w:eastAsia="lt-LT"/>
        </w:rPr>
        <w:t xml:space="preserve"> reakcija</w:t>
      </w:r>
    </w:p>
    <w:p w14:paraId="631BA42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Amoksicilinu gydant Laimo ligą, buvo pastebėta </w:t>
      </w:r>
      <w:r w:rsidRPr="00E84197">
        <w:rPr>
          <w:rFonts w:ascii="Times New Roman" w:eastAsia="Times New Roman" w:hAnsi="Times New Roman" w:cs="Times New Roman"/>
          <w:i/>
          <w:lang w:eastAsia="lt-LT"/>
        </w:rPr>
        <w:t>Jarisch-Herxheimer</w:t>
      </w:r>
      <w:r w:rsidRPr="00E84197">
        <w:rPr>
          <w:rFonts w:ascii="Times New Roman" w:eastAsia="Times New Roman" w:hAnsi="Times New Roman" w:cs="Times New Roman"/>
          <w:lang w:eastAsia="lt-LT"/>
        </w:rPr>
        <w:t xml:space="preserve"> reakcija (žr. 4.8 skyrių). Ši reakcija pasireiškia dėl tiesioginio baktericidinio amoksicilino poveikio Laimo ligą sukeliančioms bakterijoms </w:t>
      </w:r>
      <w:r w:rsidRPr="00E84197">
        <w:rPr>
          <w:rFonts w:ascii="Times New Roman" w:eastAsia="Times New Roman" w:hAnsi="Times New Roman" w:cs="Times New Roman"/>
          <w:i/>
          <w:lang w:eastAsia="lt-LT"/>
        </w:rPr>
        <w:t xml:space="preserve">Borrelia burgdorferi </w:t>
      </w:r>
      <w:r w:rsidRPr="00E84197">
        <w:rPr>
          <w:rFonts w:ascii="Times New Roman" w:eastAsia="Times New Roman" w:hAnsi="Times New Roman" w:cs="Times New Roman"/>
          <w:lang w:eastAsia="lt-LT"/>
        </w:rPr>
        <w:t>spirochetoms. Pacientus reikia nuraminti, kad tai yra dažna ir paprastai savaime išnykstanti Laimo ligos gydymo antibiotikais pasekmė.</w:t>
      </w:r>
    </w:p>
    <w:p w14:paraId="3674C68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8F2086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Pernelyg greitas nejautrių mikroorganizmų dauginimasis</w:t>
      </w:r>
    </w:p>
    <w:p w14:paraId="3838666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Ilgalaikis vartojimas kartais gali sukelti pernelyg greitą atsparių mikroorganizmų dauginimąsi.</w:t>
      </w:r>
    </w:p>
    <w:p w14:paraId="66BE40B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Vartojant beveik visų antibakterinių vaistinių preparatų, buvo pranešta apie su antibiotikų vartojimu susijusį kolitą, kuris gali būti įvairaus sunkumo, nuo lengvo iki gyvybei pavojingo (žr. 4.8 skyrių). Todėl svarbu numatyti kolito diagnozės galimybę pacientams, kuriems vartojant kokių nors antibiotikų arba po jų pavartojimo pasireiškia viduriavimas. Jeigu pasireiškia su antibiotikų vartojimu susijęs kolitas, reikia nedelsiant nutraukti amoksicilino vartojimą, pacientą turi konsultuoti gydytojas ir turi būti pradėtas tinkamas gydymas. Tokiomis aplinkybėmis </w:t>
      </w:r>
      <w:r w:rsidR="00D46FDC">
        <w:rPr>
          <w:rFonts w:ascii="Times New Roman" w:eastAsia="Times New Roman" w:hAnsi="Times New Roman" w:cs="Times New Roman"/>
          <w:lang w:eastAsia="lt-LT"/>
        </w:rPr>
        <w:t>draudžiama</w:t>
      </w:r>
      <w:r w:rsidR="00D46FDC" w:rsidRPr="00E84197">
        <w:rPr>
          <w:rFonts w:ascii="Times New Roman" w:eastAsia="Times New Roman" w:hAnsi="Times New Roman" w:cs="Times New Roman"/>
          <w:lang w:eastAsia="lt-LT"/>
        </w:rPr>
        <w:t xml:space="preserve"> </w:t>
      </w:r>
      <w:r w:rsidRPr="00E84197">
        <w:rPr>
          <w:rFonts w:ascii="Times New Roman" w:eastAsia="Times New Roman" w:hAnsi="Times New Roman" w:cs="Times New Roman"/>
          <w:lang w:eastAsia="lt-LT"/>
        </w:rPr>
        <w:t>vartoti peristaltiką slopinančių vaistinių preparatų.</w:t>
      </w:r>
    </w:p>
    <w:p w14:paraId="2BC63DA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6F38ACF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Ilgalaikis gydymas</w:t>
      </w:r>
    </w:p>
    <w:p w14:paraId="6C51B7B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Ilgalaikio gydymo metu rekomenduojama periodiškai įvertinti organų sistemų funkcijas, įskaitant inkstų, kepenų ir kraujodaros sistemos funkcijas. Buvo pranešta apie kepenų fermentų suaktyvėjimą ir kraujo ląstelių skaičiaus pokyčius (žr. 4.8 skyrių).</w:t>
      </w:r>
    </w:p>
    <w:p w14:paraId="16018B6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44C95A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Antikoaguliantai</w:t>
      </w:r>
    </w:p>
    <w:p w14:paraId="1915EED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Pacientams, vartojantiems amoksicilino, retais atvejais buvo nustatytas protrombino laiko pailgėjimas. Jei kartu skiriama vartoti antikoaguliantų, reikia atitinkamai stebėti pacientą. Norint palaikyti reikiamo lygio antikoaguliaciją, gali prireikti koreguoti geriamųjų antikoaguliantų dozes (žr. 4.5 ir 4.8 skyrius).</w:t>
      </w:r>
    </w:p>
    <w:p w14:paraId="7978EA1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2EB9B72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Kristalurija</w:t>
      </w:r>
    </w:p>
    <w:p w14:paraId="25B4D0A7" w14:textId="1B0C71A2"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Pacientams, kuriems yra sumažėjęs šlapimo išsiskyrimas, labai retai buvo pastebėta kristalurija</w:t>
      </w:r>
      <w:r w:rsidR="00974E52">
        <w:rPr>
          <w:rFonts w:ascii="Times New Roman" w:eastAsia="Times New Roman" w:hAnsi="Times New Roman" w:cs="Times New Roman"/>
          <w:lang w:eastAsia="lt-LT"/>
        </w:rPr>
        <w:t xml:space="preserve"> </w:t>
      </w:r>
      <w:r w:rsidR="00974E52" w:rsidRPr="00076E38">
        <w:rPr>
          <w:rFonts w:ascii="Times New Roman" w:hAnsi="Times New Roman" w:cs="Times New Roman"/>
        </w:rPr>
        <w:t>(įskaitant ūminę inkstų pažaidą)</w:t>
      </w:r>
      <w:r w:rsidRPr="00974E52">
        <w:rPr>
          <w:rFonts w:ascii="Times New Roman" w:eastAsia="Times New Roman" w:hAnsi="Times New Roman" w:cs="Times New Roman"/>
          <w:lang w:eastAsia="lt-LT"/>
        </w:rPr>
        <w:t>, daž</w:t>
      </w:r>
      <w:r w:rsidRPr="00E84197">
        <w:rPr>
          <w:rFonts w:ascii="Times New Roman" w:eastAsia="Times New Roman" w:hAnsi="Times New Roman" w:cs="Times New Roman"/>
          <w:lang w:eastAsia="lt-LT"/>
        </w:rPr>
        <w:t>niausiai vaistinį preparatą vartojant parenteriniu būdu. Vartojant dideles amoksicilino dozes, rekomenduojama vartoti pakankamai skysčių ir palaikyti tinkamą diurezę, kad būtų sumažinta amoksicilino sukeltos kristalurijos tikimybė. Pacientams, kuriems yra įvestas šlapimo pūslės kateteris, reikia reguliariai tikrinti jo praeinamumą (žr. 4.8 ir 4.9 skyrius).</w:t>
      </w:r>
    </w:p>
    <w:p w14:paraId="24B55CF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CBBBEA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Sąveika su diagnostiniais testais</w:t>
      </w:r>
    </w:p>
    <w:p w14:paraId="298DE77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Tikėtina, kad padidėjusi amoksicilino koncentracija kraujo serume ir šlapime paveiks kai kurių laboratorinių tyrimų rodmenis. Dėl didelės amoksicilino koncentracijos šlapime dažnai būna klaidingai teigiami tyrimų rodmenys, jei naudojami cheminiai metodai.</w:t>
      </w:r>
    </w:p>
    <w:p w14:paraId="43F6393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7FDE38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Tiriant, ar šlapime yra gliukozės, gydymo amoksicilinu metu rekomenduojama taikyti fermentinius gliukozės oksidazės metodus.</w:t>
      </w:r>
    </w:p>
    <w:p w14:paraId="420E5EC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C56BCA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Amoksicilinas gali pakeisti estriolio tyrimo nėščioms moterims rodmenis.</w:t>
      </w:r>
    </w:p>
    <w:p w14:paraId="668F392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1F8FECF3" w14:textId="77777777" w:rsidR="00B01B82" w:rsidRPr="00B55961" w:rsidRDefault="00B01B82"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r w:rsidRPr="00B55961">
        <w:rPr>
          <w:rFonts w:ascii="Times New Roman" w:eastAsia="Times New Roman" w:hAnsi="Times New Roman" w:cs="Times New Roman"/>
          <w:u w:val="single"/>
          <w:lang w:eastAsia="lt-LT"/>
        </w:rPr>
        <w:t>Svarbi informacija apie pagalbines medžiagas</w:t>
      </w:r>
    </w:p>
    <w:p w14:paraId="6F81FC11" w14:textId="77777777" w:rsidR="00B01B82" w:rsidRPr="00B55961" w:rsidRDefault="00B01B82" w:rsidP="00425BF1">
      <w:pPr>
        <w:widowControl w:val="0"/>
        <w:tabs>
          <w:tab w:val="left" w:pos="1296"/>
        </w:tabs>
        <w:snapToGrid w:val="0"/>
        <w:spacing w:after="0" w:line="240" w:lineRule="auto"/>
        <w:rPr>
          <w:rFonts w:ascii="Times New Roman" w:eastAsia="Times New Roman" w:hAnsi="Times New Roman" w:cs="Times New Roman"/>
          <w:u w:val="single"/>
          <w:lang w:eastAsia="lt-LT"/>
        </w:rPr>
      </w:pPr>
    </w:p>
    <w:p w14:paraId="68B0178D"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i/>
          <w:iCs/>
          <w:lang w:eastAsia="sl-SI"/>
        </w:rPr>
      </w:pPr>
      <w:r w:rsidRPr="00B55961">
        <w:rPr>
          <w:rFonts w:ascii="Times New Roman" w:eastAsia="Times New Roman" w:hAnsi="Times New Roman" w:cs="Times New Roman"/>
          <w:i/>
          <w:iCs/>
          <w:lang w:eastAsia="sl-SI"/>
        </w:rPr>
        <w:t>Aspartamas (E</w:t>
      </w:r>
      <w:r w:rsidR="00B01B82" w:rsidRPr="00B55961">
        <w:rPr>
          <w:rFonts w:ascii="Times New Roman" w:eastAsia="Times New Roman" w:hAnsi="Times New Roman" w:cs="Times New Roman"/>
          <w:i/>
          <w:iCs/>
          <w:lang w:eastAsia="sl-SI"/>
        </w:rPr>
        <w:t> </w:t>
      </w:r>
      <w:r w:rsidRPr="00B55961">
        <w:rPr>
          <w:rFonts w:ascii="Times New Roman" w:eastAsia="Times New Roman" w:hAnsi="Times New Roman" w:cs="Times New Roman"/>
          <w:i/>
          <w:iCs/>
          <w:lang w:eastAsia="sl-SI"/>
        </w:rPr>
        <w:t>951)</w:t>
      </w:r>
    </w:p>
    <w:p w14:paraId="46847455" w14:textId="77777777" w:rsidR="00F42428" w:rsidRPr="00B55961" w:rsidRDefault="00F42428" w:rsidP="00F42428">
      <w:pPr>
        <w:widowControl w:val="0"/>
        <w:tabs>
          <w:tab w:val="left" w:pos="1296"/>
        </w:tabs>
        <w:snapToGrid w:val="0"/>
        <w:spacing w:after="0" w:line="240" w:lineRule="auto"/>
        <w:rPr>
          <w:rFonts w:ascii="Times New Roman" w:eastAsia="Times New Roman" w:hAnsi="Times New Roman" w:cs="Times New Roman"/>
          <w:lang w:eastAsia="sl-SI"/>
        </w:rPr>
      </w:pPr>
      <w:r w:rsidRPr="00B55961">
        <w:rPr>
          <w:rFonts w:ascii="Times New Roman" w:eastAsia="Times New Roman" w:hAnsi="Times New Roman" w:cs="Times New Roman"/>
          <w:lang w:eastAsia="sl-SI"/>
        </w:rPr>
        <w:t>Šio vaistinio preparato sudėtyje yra aspartamo (E 951).</w:t>
      </w:r>
      <w:r w:rsidR="00593E55" w:rsidRPr="00B55961">
        <w:rPr>
          <w:rFonts w:ascii="Times New Roman" w:eastAsia="Times New Roman" w:hAnsi="Times New Roman" w:cs="Times New Roman"/>
          <w:lang w:eastAsia="sl-SI"/>
        </w:rPr>
        <w:t xml:space="preserve"> </w:t>
      </w:r>
      <w:r w:rsidRPr="00B55961">
        <w:rPr>
          <w:rFonts w:ascii="Times New Roman" w:eastAsia="Times New Roman" w:hAnsi="Times New Roman" w:cs="Times New Roman"/>
          <w:lang w:eastAsia="sl-SI"/>
        </w:rPr>
        <w:t xml:space="preserve">Aspartamas yra fenilalanino šaltinis. Jis gali </w:t>
      </w:r>
      <w:r w:rsidRPr="00B55961">
        <w:rPr>
          <w:rFonts w:ascii="Times New Roman" w:eastAsia="Times New Roman" w:hAnsi="Times New Roman" w:cs="Times New Roman"/>
          <w:lang w:eastAsia="sl-SI"/>
        </w:rPr>
        <w:lastRenderedPageBreak/>
        <w:t>būti kenksmingas sergantiems fenilketonurija, reta genetine liga, kuria sergant fenilaninas kaupiasi organizme, nes organizmas negali jo tinkamai pašalinti.</w:t>
      </w:r>
    </w:p>
    <w:p w14:paraId="626FC13C" w14:textId="77777777" w:rsidR="00F42428" w:rsidRPr="00B55961" w:rsidRDefault="00F42428" w:rsidP="00F42428">
      <w:pPr>
        <w:widowControl w:val="0"/>
        <w:tabs>
          <w:tab w:val="left" w:pos="1296"/>
        </w:tabs>
        <w:snapToGrid w:val="0"/>
        <w:spacing w:after="0" w:line="240" w:lineRule="auto"/>
        <w:rPr>
          <w:rFonts w:ascii="Times New Roman" w:eastAsia="Times New Roman" w:hAnsi="Times New Roman" w:cs="Times New Roman"/>
          <w:lang w:eastAsia="sl-SI"/>
        </w:rPr>
      </w:pPr>
    </w:p>
    <w:p w14:paraId="74550B43"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r w:rsidRPr="00B55961">
        <w:rPr>
          <w:rFonts w:ascii="Times New Roman" w:eastAsia="Times New Roman" w:hAnsi="Times New Roman" w:cs="Times New Roman"/>
          <w:lang w:eastAsia="sl-SI"/>
        </w:rPr>
        <w:t>Nėra nei ikiklinikinių, nei klinikinių duomenų, kuriais remiantis būtų galima įvertinti aspartamo vartojimą jaunesniems kaip 12 savaičių kūdikiams.</w:t>
      </w:r>
    </w:p>
    <w:p w14:paraId="7D9DFBD4"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u w:val="single"/>
        </w:rPr>
      </w:pPr>
    </w:p>
    <w:p w14:paraId="30D2E2D6" w14:textId="77777777" w:rsidR="00F42428" w:rsidRPr="00B55961" w:rsidRDefault="00F42428" w:rsidP="00425BF1">
      <w:pPr>
        <w:widowControl w:val="0"/>
        <w:tabs>
          <w:tab w:val="left" w:pos="1296"/>
        </w:tabs>
        <w:snapToGrid w:val="0"/>
        <w:spacing w:after="0" w:line="240" w:lineRule="auto"/>
        <w:rPr>
          <w:rFonts w:ascii="Times New Roman" w:eastAsia="Times New Roman" w:hAnsi="Times New Roman" w:cs="Times New Roman"/>
          <w:i/>
          <w:iCs/>
        </w:rPr>
      </w:pPr>
      <w:r w:rsidRPr="00B55961">
        <w:rPr>
          <w:rFonts w:ascii="Times New Roman" w:eastAsia="Times New Roman" w:hAnsi="Times New Roman" w:cs="Times New Roman"/>
          <w:i/>
          <w:iCs/>
        </w:rPr>
        <w:t>Maltodekstrinas (gliukozė)</w:t>
      </w:r>
    </w:p>
    <w:p w14:paraId="2554F819" w14:textId="77777777" w:rsidR="00F42428" w:rsidRPr="00B55961" w:rsidRDefault="00F42428"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B55961">
        <w:rPr>
          <w:rFonts w:ascii="Times New Roman" w:eastAsia="Times New Roman" w:hAnsi="Times New Roman" w:cs="Times New Roman"/>
        </w:rPr>
        <w:t>Šio vaistinio preparato sudėtyje yra maltodekstrino (gliukozės).</w:t>
      </w:r>
    </w:p>
    <w:p w14:paraId="47BE8E14" w14:textId="77777777" w:rsidR="00F42428" w:rsidRPr="00B55961" w:rsidRDefault="00F42428" w:rsidP="00F42428">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Šio vaistinio preparato negalima vartoti pacientams, kuriems nustatytas retas paveldimas sutrikimas – gliukozės ir galaktozės malabsorbcija.</w:t>
      </w:r>
    </w:p>
    <w:p w14:paraId="745D7B8A"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1595B03"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4.5</w:t>
      </w:r>
      <w:r w:rsidRPr="00B55961">
        <w:rPr>
          <w:rFonts w:ascii="Times New Roman" w:eastAsia="Times New Roman" w:hAnsi="Times New Roman" w:cs="Times New Roman"/>
          <w:b/>
          <w:kern w:val="28"/>
        </w:rPr>
        <w:tab/>
        <w:t>Sąveika su kitais vaistiniais preparatais</w:t>
      </w:r>
      <w:r w:rsidRPr="00E84197">
        <w:rPr>
          <w:rFonts w:ascii="Times New Roman" w:eastAsia="Times New Roman" w:hAnsi="Times New Roman" w:cs="Times New Roman"/>
          <w:b/>
          <w:kern w:val="28"/>
        </w:rPr>
        <w:t xml:space="preserve"> ir kitokia sąveika</w:t>
      </w:r>
    </w:p>
    <w:p w14:paraId="1C0561ED"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rPr>
      </w:pPr>
    </w:p>
    <w:p w14:paraId="158A80C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Cs/>
          <w:u w:val="single"/>
          <w:lang w:eastAsia="lt-LT"/>
        </w:rPr>
      </w:pPr>
      <w:r w:rsidRPr="00E84197">
        <w:rPr>
          <w:rFonts w:ascii="Times New Roman" w:eastAsia="Times New Roman" w:hAnsi="Times New Roman" w:cs="Times New Roman"/>
          <w:iCs/>
          <w:u w:val="single"/>
          <w:lang w:eastAsia="lt-LT"/>
        </w:rPr>
        <w:t>Probenecidas</w:t>
      </w:r>
    </w:p>
    <w:p w14:paraId="7D7B87FE" w14:textId="44E17F86" w:rsidR="00425BF1" w:rsidRPr="00974E52" w:rsidRDefault="00974E52" w:rsidP="00425BF1">
      <w:pPr>
        <w:widowControl w:val="0"/>
        <w:tabs>
          <w:tab w:val="left" w:pos="567"/>
        </w:tabs>
        <w:snapToGrid w:val="0"/>
        <w:spacing w:after="0" w:line="260" w:lineRule="exact"/>
        <w:rPr>
          <w:rFonts w:ascii="Times New Roman" w:eastAsia="Times New Roman" w:hAnsi="Times New Roman" w:cs="Times New Roman"/>
          <w:lang w:eastAsia="lt-LT"/>
        </w:rPr>
      </w:pPr>
      <w:r w:rsidRPr="00076E38">
        <w:rPr>
          <w:rFonts w:ascii="Times New Roman" w:hAnsi="Times New Roman" w:cs="Times New Roman"/>
        </w:rPr>
        <w:t>Nerekomenduojama vartoti kartu su p</w:t>
      </w:r>
      <w:r w:rsidR="00425BF1" w:rsidRPr="00974E52">
        <w:rPr>
          <w:rFonts w:ascii="Times New Roman" w:eastAsia="Times New Roman" w:hAnsi="Times New Roman" w:cs="Times New Roman"/>
          <w:lang w:eastAsia="lt-LT"/>
        </w:rPr>
        <w:t>robenecid</w:t>
      </w:r>
      <w:r w:rsidRPr="00974E52">
        <w:rPr>
          <w:rFonts w:ascii="Times New Roman" w:eastAsia="Times New Roman" w:hAnsi="Times New Roman" w:cs="Times New Roman"/>
          <w:lang w:eastAsia="lt-LT"/>
        </w:rPr>
        <w:t>u</w:t>
      </w:r>
      <w:r w:rsidR="00425BF1" w:rsidRPr="00974E52">
        <w:rPr>
          <w:rFonts w:ascii="Times New Roman" w:eastAsia="Times New Roman" w:hAnsi="Times New Roman" w:cs="Times New Roman"/>
          <w:lang w:eastAsia="lt-LT"/>
        </w:rPr>
        <w:t xml:space="preserve">. Probenecidas mažina amoksicilino sekreciją inkstų kanalėliuose. Vartojant kartu </w:t>
      </w:r>
      <w:r w:rsidRPr="00974E52">
        <w:rPr>
          <w:rFonts w:ascii="Times New Roman" w:eastAsia="Times New Roman" w:hAnsi="Times New Roman" w:cs="Times New Roman"/>
          <w:lang w:eastAsia="lt-LT"/>
        </w:rPr>
        <w:t xml:space="preserve">su </w:t>
      </w:r>
      <w:r w:rsidR="00425BF1" w:rsidRPr="00974E52">
        <w:rPr>
          <w:rFonts w:ascii="Times New Roman" w:eastAsia="Times New Roman" w:hAnsi="Times New Roman" w:cs="Times New Roman"/>
          <w:lang w:eastAsia="lt-LT"/>
        </w:rPr>
        <w:t>probenecid</w:t>
      </w:r>
      <w:r w:rsidRPr="00974E52">
        <w:rPr>
          <w:rFonts w:ascii="Times New Roman" w:eastAsia="Times New Roman" w:hAnsi="Times New Roman" w:cs="Times New Roman"/>
          <w:lang w:eastAsia="lt-LT"/>
        </w:rPr>
        <w:t>u</w:t>
      </w:r>
      <w:r w:rsidR="00425BF1" w:rsidRPr="00974E52">
        <w:rPr>
          <w:rFonts w:ascii="Times New Roman" w:eastAsia="Times New Roman" w:hAnsi="Times New Roman" w:cs="Times New Roman"/>
          <w:lang w:eastAsia="lt-LT"/>
        </w:rPr>
        <w:t>,</w:t>
      </w:r>
      <w:r w:rsidRPr="00974E52">
        <w:rPr>
          <w:rFonts w:ascii="Times New Roman" w:eastAsia="Times New Roman" w:hAnsi="Times New Roman" w:cs="Times New Roman"/>
          <w:lang w:eastAsia="lt-LT"/>
        </w:rPr>
        <w:t xml:space="preserve"> </w:t>
      </w:r>
      <w:r w:rsidRPr="00076E38">
        <w:rPr>
          <w:rFonts w:ascii="Times New Roman" w:hAnsi="Times New Roman" w:cs="Times New Roman"/>
        </w:rPr>
        <w:t>gali padidėti ir ilgiau išsilaikyti</w:t>
      </w:r>
      <w:r w:rsidR="00425BF1" w:rsidRPr="00974E52">
        <w:rPr>
          <w:rFonts w:ascii="Times New Roman" w:eastAsia="Times New Roman" w:hAnsi="Times New Roman" w:cs="Times New Roman"/>
          <w:lang w:eastAsia="lt-LT"/>
        </w:rPr>
        <w:t xml:space="preserve"> amoksicilino koncentracij</w:t>
      </w:r>
      <w:r w:rsidRPr="00974E52">
        <w:rPr>
          <w:rFonts w:ascii="Times New Roman" w:eastAsia="Times New Roman" w:hAnsi="Times New Roman" w:cs="Times New Roman"/>
          <w:lang w:eastAsia="lt-LT"/>
        </w:rPr>
        <w:t>os</w:t>
      </w:r>
      <w:r w:rsidR="00425BF1" w:rsidRPr="00974E52">
        <w:rPr>
          <w:rFonts w:ascii="Times New Roman" w:eastAsia="Times New Roman" w:hAnsi="Times New Roman" w:cs="Times New Roman"/>
          <w:lang w:eastAsia="lt-LT"/>
        </w:rPr>
        <w:t xml:space="preserve"> kraujyje.</w:t>
      </w:r>
    </w:p>
    <w:p w14:paraId="071D077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u w:val="single"/>
          <w:lang w:eastAsia="lt-LT"/>
        </w:rPr>
      </w:pPr>
    </w:p>
    <w:p w14:paraId="7FB46B8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Cs/>
          <w:u w:val="single"/>
          <w:lang w:eastAsia="lt-LT"/>
        </w:rPr>
      </w:pPr>
      <w:r w:rsidRPr="00E84197">
        <w:rPr>
          <w:rFonts w:ascii="Times New Roman" w:eastAsia="Times New Roman" w:hAnsi="Times New Roman" w:cs="Times New Roman"/>
          <w:iCs/>
          <w:u w:val="single"/>
          <w:lang w:eastAsia="lt-LT"/>
        </w:rPr>
        <w:t>Alopurinolis</w:t>
      </w:r>
    </w:p>
    <w:p w14:paraId="478DC0D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Gydymo amoksicilinu metu vartojant alopurinolį, gali padidėti alerginių odos reakcijų tikimybė.</w:t>
      </w:r>
    </w:p>
    <w:p w14:paraId="242C6EF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7AAF38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Cs/>
          <w:u w:val="single"/>
          <w:lang w:eastAsia="lt-LT"/>
        </w:rPr>
      </w:pPr>
      <w:r w:rsidRPr="00E84197">
        <w:rPr>
          <w:rFonts w:ascii="Times New Roman" w:eastAsia="Times New Roman" w:hAnsi="Times New Roman" w:cs="Times New Roman"/>
          <w:iCs/>
          <w:u w:val="single"/>
          <w:lang w:eastAsia="lt-LT"/>
        </w:rPr>
        <w:t>Tetraciklinai</w:t>
      </w:r>
    </w:p>
    <w:p w14:paraId="544D08B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Tetraciklinai ir kiti bakteriostatiniai vaistiniai preparatai gali turėti įtakos baktericidiniam amoksicilino poveikiui.</w:t>
      </w:r>
    </w:p>
    <w:p w14:paraId="2A540E5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75B668A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Cs/>
          <w:u w:val="single"/>
          <w:lang w:eastAsia="lt-LT"/>
        </w:rPr>
      </w:pPr>
      <w:r w:rsidRPr="00E84197">
        <w:rPr>
          <w:rFonts w:ascii="Times New Roman" w:eastAsia="Times New Roman" w:hAnsi="Times New Roman" w:cs="Times New Roman"/>
          <w:iCs/>
          <w:u w:val="single"/>
          <w:lang w:eastAsia="lt-LT"/>
        </w:rPr>
        <w:t>Geriamieji antikoaguliantai</w:t>
      </w:r>
    </w:p>
    <w:p w14:paraId="71DAD5F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Geriamieji antikoaguliantai kartu su penicilinų grupės antibiotikais plačiai vartojami praktikoje ir pranešimų apie sąveiką negauta. Vis dėlto mokslinėje literatūroje yra duomenų apie tarptautinio normalizuoto santykio padidėjimą gydymo amoksicilinu kurso metu pacientams, kuriems buvo taikytas palaikomasis gydymas acenokumaroliu ar varfarinu. Jeigu šiuos vaistinius preparatus vartoti kartu būtina, pradėjus ar nutraukus amoksicilino vartojimą, reikia atidžiai stebėti protrombino laiką ar tarptautinį normalizuotą santykį. Be to, gali prireikti keisti geriamųjų antikoaguliantų dozę (žr. 4.4 ir 4.8 skyrius).</w:t>
      </w:r>
    </w:p>
    <w:p w14:paraId="734E6CC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u w:val="single"/>
          <w:lang w:eastAsia="lt-LT"/>
        </w:rPr>
      </w:pPr>
    </w:p>
    <w:p w14:paraId="22AFA2E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Cs/>
          <w:u w:val="single"/>
          <w:lang w:eastAsia="lt-LT"/>
        </w:rPr>
      </w:pPr>
      <w:r w:rsidRPr="00E84197">
        <w:rPr>
          <w:rFonts w:ascii="Times New Roman" w:eastAsia="Times New Roman" w:hAnsi="Times New Roman" w:cs="Times New Roman"/>
          <w:iCs/>
          <w:u w:val="single"/>
          <w:lang w:eastAsia="lt-LT"/>
        </w:rPr>
        <w:t>Metotreksatas</w:t>
      </w:r>
    </w:p>
    <w:p w14:paraId="47092998" w14:textId="19E6078E"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Penicilin</w:t>
      </w:r>
      <w:r w:rsidRPr="00974E52">
        <w:rPr>
          <w:rFonts w:ascii="Times New Roman" w:eastAsia="Times New Roman" w:hAnsi="Times New Roman" w:cs="Times New Roman"/>
          <w:lang w:eastAsia="lt-LT"/>
        </w:rPr>
        <w:t xml:space="preserve">ai gali mažinti metotreksato </w:t>
      </w:r>
      <w:r w:rsidR="00974E52" w:rsidRPr="00076E38">
        <w:rPr>
          <w:rFonts w:ascii="Times New Roman" w:hAnsi="Times New Roman" w:cs="Times New Roman"/>
        </w:rPr>
        <w:t>šalinimą iš organizmo</w:t>
      </w:r>
      <w:r w:rsidR="00974E52" w:rsidRPr="00974E52">
        <w:rPr>
          <w:rFonts w:ascii="Times New Roman" w:eastAsia="Times New Roman" w:hAnsi="Times New Roman" w:cs="Times New Roman"/>
          <w:lang w:eastAsia="lt-LT"/>
        </w:rPr>
        <w:t xml:space="preserve">, </w:t>
      </w:r>
      <w:r w:rsidR="00974E52" w:rsidRPr="00076E38">
        <w:rPr>
          <w:rFonts w:ascii="Times New Roman" w:hAnsi="Times New Roman" w:cs="Times New Roman"/>
        </w:rPr>
        <w:t>sukeldami galimą toksiškumo padidėjimą</w:t>
      </w:r>
      <w:r w:rsidRPr="00974E52">
        <w:rPr>
          <w:rFonts w:ascii="Times New Roman" w:eastAsia="Times New Roman" w:hAnsi="Times New Roman" w:cs="Times New Roman"/>
          <w:lang w:eastAsia="lt-LT"/>
        </w:rPr>
        <w:t>.</w:t>
      </w:r>
    </w:p>
    <w:p w14:paraId="458D9678"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63D242CC"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rPr>
      </w:pPr>
      <w:r w:rsidRPr="00E84197">
        <w:rPr>
          <w:rFonts w:ascii="Times New Roman" w:eastAsia="Times New Roman" w:hAnsi="Times New Roman" w:cs="Times New Roman"/>
          <w:b/>
          <w:kern w:val="28"/>
        </w:rPr>
        <w:t>4.6</w:t>
      </w:r>
      <w:r w:rsidRPr="00E84197">
        <w:rPr>
          <w:rFonts w:ascii="Times New Roman" w:eastAsia="Times New Roman" w:hAnsi="Times New Roman" w:cs="Times New Roman"/>
          <w:b/>
          <w:kern w:val="28"/>
        </w:rPr>
        <w:tab/>
        <w:t>Vaisingumas, nėštumo ir žindymo laikotarpis</w:t>
      </w:r>
    </w:p>
    <w:p w14:paraId="145977B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rPr>
      </w:pPr>
    </w:p>
    <w:p w14:paraId="47522E4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Nėštumas</w:t>
      </w:r>
    </w:p>
    <w:p w14:paraId="36C707C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Tyrimai su gyvūnais tiesioginio ar netiesioginio kenksmingo toksinio poveikio reprodukcinei funkcijai neparodė. Riboti amoksicilino vartojimo nėštumo metu duomenys nerodo </w:t>
      </w:r>
      <w:r w:rsidR="00D46FDC">
        <w:rPr>
          <w:rFonts w:ascii="Times New Roman" w:eastAsia="Times New Roman" w:hAnsi="Times New Roman" w:cs="Times New Roman"/>
          <w:lang w:eastAsia="lt-LT"/>
        </w:rPr>
        <w:t>įgimtų formavimosi ydų</w:t>
      </w:r>
      <w:r w:rsidR="00D46FDC" w:rsidRPr="00E84197">
        <w:rPr>
          <w:rFonts w:ascii="Times New Roman" w:eastAsia="Times New Roman" w:hAnsi="Times New Roman" w:cs="Times New Roman"/>
          <w:lang w:eastAsia="lt-LT"/>
        </w:rPr>
        <w:t xml:space="preserve"> </w:t>
      </w:r>
      <w:r w:rsidRPr="00E84197">
        <w:rPr>
          <w:rFonts w:ascii="Times New Roman" w:eastAsia="Times New Roman" w:hAnsi="Times New Roman" w:cs="Times New Roman"/>
          <w:lang w:eastAsia="lt-LT"/>
        </w:rPr>
        <w:t>rizikos padidėjimo žmogui. Amoksiciliną galima vartoti nėštumo metu, jeigu laukiama nauda yra didesnė už galimą su gydymu susijusią riziką.</w:t>
      </w:r>
    </w:p>
    <w:p w14:paraId="0C81516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81CB18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Žindymas</w:t>
      </w:r>
    </w:p>
    <w:p w14:paraId="5FD3BBC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Maži amoksicilino kiekiai išsiskiria į motinos pieną ir gali įjautrinti. Dėl to žindomam kūdikiui gali pasireikšti viduriavimas ir grybelių sukelta gleivinių infekcinė liga, taigi žindymą gali tekti nutraukti.</w:t>
      </w:r>
      <w:r w:rsidRPr="00E84197">
        <w:rPr>
          <w:rFonts w:ascii="Times New Roman" w:eastAsia="Times New Roman" w:hAnsi="Times New Roman" w:cs="Times New Roman"/>
        </w:rPr>
        <w:t xml:space="preserve"> </w:t>
      </w:r>
      <w:r w:rsidRPr="00E84197">
        <w:rPr>
          <w:rFonts w:ascii="Times New Roman" w:eastAsia="Times New Roman" w:hAnsi="Times New Roman" w:cs="Times New Roman"/>
          <w:lang w:eastAsia="lt-LT"/>
        </w:rPr>
        <w:t>Žindymo laikotarpiu amoksicilino turėtų būti vartojama tik atsakingam gydytojui įvertinus naudos ir rizikos santykį.</w:t>
      </w:r>
    </w:p>
    <w:p w14:paraId="58D8519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7DBE9E1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Vaisingumas</w:t>
      </w:r>
    </w:p>
    <w:p w14:paraId="14C4A85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Duomenų apie amoksicilino poveikį žmogaus vaisingumui nėra. Reprodukcijos tyrimai su gyvūnais poveikio vaisingumui neparodė.</w:t>
      </w:r>
    </w:p>
    <w:p w14:paraId="577AB100"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8E52AF6" w14:textId="77777777" w:rsidR="00425BF1" w:rsidRPr="00E84197" w:rsidRDefault="00425BF1" w:rsidP="00721CA7">
      <w:pPr>
        <w:keepNext/>
        <w:keepLines/>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lastRenderedPageBreak/>
        <w:t>4.7</w:t>
      </w:r>
      <w:r w:rsidRPr="00E84197">
        <w:rPr>
          <w:rFonts w:ascii="Times New Roman" w:eastAsia="Times New Roman" w:hAnsi="Times New Roman" w:cs="Times New Roman"/>
          <w:b/>
          <w:kern w:val="28"/>
        </w:rPr>
        <w:tab/>
        <w:t>Poveikis gebėjimui vairuoti ir valdyti mechanizmus</w:t>
      </w:r>
    </w:p>
    <w:p w14:paraId="2AADF0AA" w14:textId="77777777" w:rsidR="00425BF1" w:rsidRPr="00E84197" w:rsidRDefault="00425BF1" w:rsidP="00721CA7">
      <w:pPr>
        <w:keepNext/>
        <w:keepLines/>
        <w:widowControl w:val="0"/>
        <w:tabs>
          <w:tab w:val="left" w:pos="1296"/>
        </w:tabs>
        <w:snapToGrid w:val="0"/>
        <w:spacing w:after="0" w:line="240" w:lineRule="auto"/>
        <w:ind w:left="567" w:hanging="567"/>
        <w:rPr>
          <w:rFonts w:ascii="Times New Roman" w:eastAsia="Times New Roman" w:hAnsi="Times New Roman" w:cs="Times New Roman"/>
        </w:rPr>
      </w:pPr>
    </w:p>
    <w:p w14:paraId="6DF686AB" w14:textId="77777777" w:rsidR="00425BF1" w:rsidRPr="00E84197" w:rsidRDefault="00425BF1" w:rsidP="00721CA7">
      <w:pPr>
        <w:keepNext/>
        <w:keepLines/>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Poveikio gebėjimui vairuoti bei valdyti mechanizmus tyrimų neatlikta. Vis dėlto gali pasireikšti nepageidaujamas poveikis (pvz., alerginės reakcijos, svaigulys, traukuliai), kuris gali daryti įtaką gebėjimui vairuoti ir valdyti mechanizmus (žr. 4.8 skyrių).</w:t>
      </w:r>
    </w:p>
    <w:p w14:paraId="259930F4" w14:textId="77777777" w:rsidR="00425BF1" w:rsidRPr="00E84197" w:rsidRDefault="00425BF1" w:rsidP="00721CA7">
      <w:pPr>
        <w:keepNext/>
        <w:keepLines/>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00F7CA99"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4.8</w:t>
      </w:r>
      <w:r w:rsidRPr="00E84197">
        <w:rPr>
          <w:rFonts w:ascii="Times New Roman" w:eastAsia="Times New Roman" w:hAnsi="Times New Roman" w:cs="Times New Roman"/>
          <w:b/>
          <w:kern w:val="28"/>
        </w:rPr>
        <w:tab/>
        <w:t>Nepageidaujamas poveikis</w:t>
      </w:r>
    </w:p>
    <w:p w14:paraId="3D240DC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rPr>
      </w:pPr>
    </w:p>
    <w:p w14:paraId="2B3135A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Nepageidaujamos reakcijos į vaistinį preparatą (NRV), apie kurias buvo pranešta dažniausiai, yra viduriavimas, pykinimas ir odos išbėrimas.</w:t>
      </w:r>
    </w:p>
    <w:p w14:paraId="19E3387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CFA9C1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NRV, apie kurias buvo pranešta klinikinių tyrimų ir stebėjimo po vaistinio preparato pateikimo į rinką metu, išvardytos toliau pagal MedDRA organų sistemų klases.</w:t>
      </w:r>
    </w:p>
    <w:p w14:paraId="75436DF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36DF1C8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Nepageidaujamo poveikio dažnis apibūdinamas taip: labai dažnas (≥ 1/10), dažnas (nuo ≥ 1/100 iki &lt; 1/10), nedažnas (nuo ≥ 1/1</w:t>
      </w:r>
      <w:r w:rsidR="0072121F">
        <w:rPr>
          <w:rFonts w:ascii="Times New Roman" w:eastAsia="Times New Roman" w:hAnsi="Times New Roman" w:cs="Times New Roman"/>
          <w:lang w:eastAsia="sl-SI"/>
        </w:rPr>
        <w:t> </w:t>
      </w:r>
      <w:r w:rsidRPr="00E84197">
        <w:rPr>
          <w:rFonts w:ascii="Times New Roman" w:eastAsia="Times New Roman" w:hAnsi="Times New Roman" w:cs="Times New Roman"/>
          <w:lang w:eastAsia="sl-SI"/>
        </w:rPr>
        <w:t>000 iki &lt; 1/100), retas (nuo ≥ 1/10</w:t>
      </w:r>
      <w:r w:rsidR="0072121F">
        <w:rPr>
          <w:rFonts w:ascii="Times New Roman" w:eastAsia="Times New Roman" w:hAnsi="Times New Roman" w:cs="Times New Roman"/>
          <w:lang w:eastAsia="sl-SI"/>
        </w:rPr>
        <w:t> </w:t>
      </w:r>
      <w:r w:rsidRPr="00E84197">
        <w:rPr>
          <w:rFonts w:ascii="Times New Roman" w:eastAsia="Times New Roman" w:hAnsi="Times New Roman" w:cs="Times New Roman"/>
          <w:lang w:eastAsia="sl-SI"/>
        </w:rPr>
        <w:t>000 iki &lt; 1/1</w:t>
      </w:r>
      <w:r w:rsidR="0072121F">
        <w:rPr>
          <w:rFonts w:ascii="Times New Roman" w:eastAsia="Times New Roman" w:hAnsi="Times New Roman" w:cs="Times New Roman"/>
          <w:lang w:eastAsia="sl-SI"/>
        </w:rPr>
        <w:t> </w:t>
      </w:r>
      <w:r w:rsidRPr="00E84197">
        <w:rPr>
          <w:rFonts w:ascii="Times New Roman" w:eastAsia="Times New Roman" w:hAnsi="Times New Roman" w:cs="Times New Roman"/>
          <w:lang w:eastAsia="sl-SI"/>
        </w:rPr>
        <w:t>000), labai retas (&lt; 1/10</w:t>
      </w:r>
      <w:r w:rsidR="0072121F">
        <w:rPr>
          <w:rFonts w:ascii="Times New Roman" w:eastAsia="Times New Roman" w:hAnsi="Times New Roman" w:cs="Times New Roman"/>
          <w:lang w:eastAsia="sl-SI"/>
        </w:rPr>
        <w:t> </w:t>
      </w:r>
      <w:r w:rsidRPr="00E84197">
        <w:rPr>
          <w:rFonts w:ascii="Times New Roman" w:eastAsia="Times New Roman" w:hAnsi="Times New Roman" w:cs="Times New Roman"/>
          <w:lang w:eastAsia="sl-SI"/>
        </w:rPr>
        <w:t>000) ir nežinomas (negali būti apskaičiuotas pagal turimus duomenis).</w:t>
      </w:r>
    </w:p>
    <w:p w14:paraId="2856926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5768"/>
      </w:tblGrid>
      <w:tr w:rsidR="00425BF1" w:rsidRPr="0062690B" w14:paraId="1927ECA0"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C3B631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Organų sistemų klasė</w:t>
            </w:r>
          </w:p>
        </w:tc>
        <w:tc>
          <w:tcPr>
            <w:tcW w:w="5917" w:type="dxa"/>
            <w:tcBorders>
              <w:top w:val="single" w:sz="4" w:space="0" w:color="auto"/>
              <w:left w:val="single" w:sz="4" w:space="0" w:color="auto"/>
              <w:bottom w:val="single" w:sz="4" w:space="0" w:color="auto"/>
              <w:right w:val="single" w:sz="4" w:space="0" w:color="auto"/>
            </w:tcBorders>
            <w:hideMark/>
          </w:tcPr>
          <w:p w14:paraId="2D54615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Nepageidaujamas poveikis</w:t>
            </w:r>
          </w:p>
        </w:tc>
      </w:tr>
      <w:tr w:rsidR="00425BF1" w:rsidRPr="0062690B" w14:paraId="3B145870"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2BAD86A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Infekcijos ir infestacijos</w:t>
            </w:r>
          </w:p>
        </w:tc>
      </w:tr>
      <w:tr w:rsidR="00425BF1" w:rsidRPr="0062690B" w14:paraId="0A6AE699"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691A65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6CA82A4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Odos ir gleivinių kandidamikozė.</w:t>
            </w:r>
          </w:p>
        </w:tc>
      </w:tr>
      <w:tr w:rsidR="00425BF1" w:rsidRPr="0062690B" w14:paraId="76079415"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421D385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Kraujo ir limfinės sistemos sutrikimai</w:t>
            </w:r>
          </w:p>
        </w:tc>
      </w:tr>
      <w:tr w:rsidR="00425BF1" w:rsidRPr="0062690B" w14:paraId="5F0D3410"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BC8DD1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03D6B81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Laikina leukopenija (įskaitant sunkią neutropeniją ar agranulocitozę), laikina trombocitopenija ir hemolizinė anemija.</w:t>
            </w:r>
          </w:p>
          <w:p w14:paraId="5F61F49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4BF05C2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Kraujavimo laiko ir protrombino laiko pailgėjimas (žr. 4.4 skyrių).</w:t>
            </w:r>
          </w:p>
        </w:tc>
      </w:tr>
      <w:tr w:rsidR="00425BF1" w:rsidRPr="0062690B" w14:paraId="64B696B1"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1893447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Imuninės sistemos sutrikimai</w:t>
            </w:r>
          </w:p>
        </w:tc>
      </w:tr>
      <w:tr w:rsidR="00425BF1" w:rsidRPr="0062690B" w14:paraId="2B5D16A9"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4BC0021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201D9EA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Sunkios alerginės reakcijos, įskaitant angioneurozinę edemą, anafilaksiją, seruminę ligą ir dėl padidėjusio jautrumo pasireiškiantį vaskulitą (žr. 4.4 skyrių).</w:t>
            </w:r>
          </w:p>
        </w:tc>
      </w:tr>
      <w:tr w:rsidR="00425BF1" w:rsidRPr="0062690B" w14:paraId="45547F6D"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2D3B13A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hideMark/>
          </w:tcPr>
          <w:p w14:paraId="4E6CF735" w14:textId="77777777" w:rsidR="00425BF1" w:rsidRPr="00E84197" w:rsidRDefault="00425BF1" w:rsidP="00425BF1">
            <w:pPr>
              <w:tabs>
                <w:tab w:val="left" w:pos="1296"/>
              </w:tabs>
              <w:snapToGrid w:val="0"/>
              <w:spacing w:after="0" w:line="240" w:lineRule="auto"/>
              <w:rPr>
                <w:rFonts w:ascii="Times New Roman" w:eastAsia="Times New Roman" w:hAnsi="Times New Roman" w:cs="Times New Roman"/>
                <w:sz w:val="24"/>
                <w:szCs w:val="24"/>
                <w:lang w:eastAsia="en-GB"/>
              </w:rPr>
            </w:pPr>
            <w:r w:rsidRPr="00E84197">
              <w:rPr>
                <w:rFonts w:ascii="Times New Roman" w:eastAsia="Times New Roman" w:hAnsi="Times New Roman" w:cs="Times New Roman"/>
                <w:i/>
                <w:lang w:eastAsia="lt-LT"/>
              </w:rPr>
              <w:t>Jarisch-Herxheimer</w:t>
            </w:r>
            <w:r w:rsidRPr="00E84197">
              <w:rPr>
                <w:rFonts w:ascii="Times New Roman" w:eastAsia="Times New Roman" w:hAnsi="Times New Roman" w:cs="Times New Roman"/>
                <w:lang w:eastAsia="lt-LT"/>
              </w:rPr>
              <w:t xml:space="preserve"> reakcija (žr. 4.4 skyrių).</w:t>
            </w:r>
          </w:p>
        </w:tc>
      </w:tr>
      <w:tr w:rsidR="00425BF1" w:rsidRPr="0062690B" w14:paraId="599EBD73"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55A943E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Nervų sistemos sutrikimai</w:t>
            </w:r>
          </w:p>
        </w:tc>
      </w:tr>
      <w:tr w:rsidR="00425BF1" w:rsidRPr="0062690B" w14:paraId="2FD8768D"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39D6B80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7D5E907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Hiperkinezija, svaigulys ir traukuliai (žr. 4.4 skyrių).</w:t>
            </w:r>
          </w:p>
        </w:tc>
      </w:tr>
      <w:tr w:rsidR="00C90294" w:rsidRPr="0062690B" w14:paraId="55A9DF67" w14:textId="77777777" w:rsidTr="00425BF1">
        <w:tc>
          <w:tcPr>
            <w:tcW w:w="3369" w:type="dxa"/>
            <w:tcBorders>
              <w:top w:val="single" w:sz="4" w:space="0" w:color="auto"/>
              <w:left w:val="single" w:sz="4" w:space="0" w:color="auto"/>
              <w:bottom w:val="single" w:sz="4" w:space="0" w:color="auto"/>
              <w:right w:val="single" w:sz="4" w:space="0" w:color="auto"/>
            </w:tcBorders>
          </w:tcPr>
          <w:p w14:paraId="1E48D2EC" w14:textId="77777777" w:rsidR="00C90294" w:rsidRPr="00E84197" w:rsidRDefault="00C90294"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AD05716" w14:textId="77777777" w:rsidR="00C90294" w:rsidRPr="00E84197" w:rsidRDefault="00C90294" w:rsidP="00425BF1">
            <w:pPr>
              <w:widowControl w:val="0"/>
              <w:tabs>
                <w:tab w:val="left" w:pos="1296"/>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Aseptinis meningitas.</w:t>
            </w:r>
          </w:p>
        </w:tc>
      </w:tr>
      <w:tr w:rsidR="00C90294" w:rsidRPr="0062690B" w14:paraId="33A0D860" w14:textId="77777777" w:rsidTr="002B08EF">
        <w:tc>
          <w:tcPr>
            <w:tcW w:w="9286" w:type="dxa"/>
            <w:gridSpan w:val="2"/>
            <w:tcBorders>
              <w:top w:val="single" w:sz="4" w:space="0" w:color="auto"/>
              <w:left w:val="single" w:sz="4" w:space="0" w:color="auto"/>
              <w:bottom w:val="single" w:sz="4" w:space="0" w:color="auto"/>
              <w:right w:val="single" w:sz="4" w:space="0" w:color="auto"/>
            </w:tcBorders>
          </w:tcPr>
          <w:p w14:paraId="70EC485C" w14:textId="77777777" w:rsidR="00C90294" w:rsidRPr="00C90294" w:rsidRDefault="00C90294" w:rsidP="00425BF1">
            <w:pPr>
              <w:widowControl w:val="0"/>
              <w:tabs>
                <w:tab w:val="left" w:pos="1296"/>
              </w:tabs>
              <w:snapToGrid w:val="0"/>
              <w:spacing w:after="0" w:line="240" w:lineRule="auto"/>
              <w:rPr>
                <w:rFonts w:ascii="Times New Roman" w:eastAsia="Times New Roman" w:hAnsi="Times New Roman" w:cs="Times New Roman"/>
                <w:lang w:eastAsia="lt-LT"/>
              </w:rPr>
            </w:pPr>
            <w:r w:rsidRPr="00076E38">
              <w:rPr>
                <w:rFonts w:ascii="Times New Roman" w:hAnsi="Times New Roman" w:cs="Times New Roman"/>
                <w:b/>
              </w:rPr>
              <w:t>Širdies sutrikimai</w:t>
            </w:r>
          </w:p>
        </w:tc>
      </w:tr>
      <w:tr w:rsidR="00C90294" w:rsidRPr="0062690B" w14:paraId="410E332D" w14:textId="77777777" w:rsidTr="00425BF1">
        <w:tc>
          <w:tcPr>
            <w:tcW w:w="3369" w:type="dxa"/>
            <w:tcBorders>
              <w:top w:val="single" w:sz="4" w:space="0" w:color="auto"/>
              <w:left w:val="single" w:sz="4" w:space="0" w:color="auto"/>
              <w:bottom w:val="single" w:sz="4" w:space="0" w:color="auto"/>
              <w:right w:val="single" w:sz="4" w:space="0" w:color="auto"/>
            </w:tcBorders>
          </w:tcPr>
          <w:p w14:paraId="3C99A488" w14:textId="77777777" w:rsidR="00C90294" w:rsidRPr="00076E38" w:rsidRDefault="00C90294" w:rsidP="00425BF1">
            <w:pPr>
              <w:widowControl w:val="0"/>
              <w:tabs>
                <w:tab w:val="left" w:pos="1296"/>
              </w:tabs>
              <w:snapToGrid w:val="0"/>
              <w:spacing w:after="0" w:line="240" w:lineRule="auto"/>
              <w:rPr>
                <w:rFonts w:ascii="Times New Roman" w:hAnsi="Times New Roman" w:cs="Times New Roman"/>
                <w:b/>
              </w:rPr>
            </w:pPr>
            <w:r w:rsidRPr="00C90294">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6D49BE16" w14:textId="77777777" w:rsidR="00C90294" w:rsidRPr="00C90294" w:rsidRDefault="00C90294" w:rsidP="00076E38">
            <w:pPr>
              <w:autoSpaceDE w:val="0"/>
              <w:autoSpaceDN w:val="0"/>
              <w:adjustRightInd w:val="0"/>
              <w:spacing w:after="0" w:line="240" w:lineRule="auto"/>
              <w:rPr>
                <w:rFonts w:ascii="Times New Roman" w:eastAsia="Times New Roman" w:hAnsi="Times New Roman" w:cs="Times New Roman"/>
                <w:lang w:eastAsia="lt-LT"/>
              </w:rPr>
            </w:pPr>
            <w:r w:rsidRPr="00076E38">
              <w:rPr>
                <w:rFonts w:ascii="Times New Roman" w:hAnsi="Times New Roman" w:cs="Times New Roman"/>
                <w:color w:val="000000"/>
                <w:lang w:eastAsia="lt-LT"/>
              </w:rPr>
              <w:t>Kounis sindromas</w:t>
            </w:r>
            <w:r>
              <w:rPr>
                <w:rFonts w:ascii="Times New Roman" w:hAnsi="Times New Roman" w:cs="Times New Roman"/>
                <w:color w:val="000000"/>
                <w:lang w:eastAsia="lt-LT"/>
              </w:rPr>
              <w:t>.</w:t>
            </w:r>
          </w:p>
        </w:tc>
      </w:tr>
      <w:tr w:rsidR="00425BF1" w:rsidRPr="0062690B" w14:paraId="7BBE9C85"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58CE0F7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Virškinimo trakto sutrikimai</w:t>
            </w:r>
          </w:p>
        </w:tc>
        <w:tc>
          <w:tcPr>
            <w:tcW w:w="5917" w:type="dxa"/>
            <w:tcBorders>
              <w:top w:val="single" w:sz="4" w:space="0" w:color="auto"/>
              <w:left w:val="single" w:sz="4" w:space="0" w:color="auto"/>
              <w:bottom w:val="single" w:sz="4" w:space="0" w:color="auto"/>
              <w:right w:val="single" w:sz="4" w:space="0" w:color="auto"/>
            </w:tcBorders>
          </w:tcPr>
          <w:p w14:paraId="7433A14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tc>
      </w:tr>
      <w:tr w:rsidR="00425BF1" w:rsidRPr="0062690B" w14:paraId="1D3A4958"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5A878D0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Klinikinių tyrimų duomenys</w:t>
            </w:r>
          </w:p>
        </w:tc>
      </w:tr>
      <w:tr w:rsidR="00425BF1" w:rsidRPr="0062690B" w14:paraId="7D89DA0F"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601C7BD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*Dažnas</w:t>
            </w:r>
          </w:p>
        </w:tc>
        <w:tc>
          <w:tcPr>
            <w:tcW w:w="5917" w:type="dxa"/>
            <w:tcBorders>
              <w:top w:val="single" w:sz="4" w:space="0" w:color="auto"/>
              <w:left w:val="single" w:sz="4" w:space="0" w:color="auto"/>
              <w:bottom w:val="single" w:sz="4" w:space="0" w:color="auto"/>
              <w:right w:val="single" w:sz="4" w:space="0" w:color="auto"/>
            </w:tcBorders>
            <w:hideMark/>
          </w:tcPr>
          <w:p w14:paraId="3FC82D9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Viduriavimas ir pykinimas.</w:t>
            </w:r>
          </w:p>
        </w:tc>
      </w:tr>
      <w:tr w:rsidR="00425BF1" w:rsidRPr="0062690B" w14:paraId="6350EF2E"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2C7F7A5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*Nedažnas</w:t>
            </w:r>
          </w:p>
        </w:tc>
        <w:tc>
          <w:tcPr>
            <w:tcW w:w="5917" w:type="dxa"/>
            <w:tcBorders>
              <w:top w:val="single" w:sz="4" w:space="0" w:color="auto"/>
              <w:left w:val="single" w:sz="4" w:space="0" w:color="auto"/>
              <w:bottom w:val="single" w:sz="4" w:space="0" w:color="auto"/>
              <w:right w:val="single" w:sz="4" w:space="0" w:color="auto"/>
            </w:tcBorders>
            <w:hideMark/>
          </w:tcPr>
          <w:p w14:paraId="3185566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Vėmimas.</w:t>
            </w:r>
          </w:p>
        </w:tc>
      </w:tr>
      <w:tr w:rsidR="00425BF1" w:rsidRPr="0062690B" w14:paraId="6FA8300B"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32F4AD4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Po vaistinio preparato pateikimo į rinką gauti duomenys</w:t>
            </w:r>
          </w:p>
        </w:tc>
      </w:tr>
      <w:tr w:rsidR="00425BF1" w:rsidRPr="0062690B" w14:paraId="0058AA35"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2247F92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3E2D267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Su antibiotikų vartojimu susijęs kolitas (įskaitant pseudomembraninį kolitą ir hemoraginį kolitą, žr. 4.4 skyrių).</w:t>
            </w:r>
          </w:p>
          <w:p w14:paraId="6529043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71935DD0" w14:textId="77777777" w:rsidR="00425BF1" w:rsidRPr="00E84197" w:rsidRDefault="00D46FDC" w:rsidP="00425BF1">
            <w:pPr>
              <w:widowControl w:val="0"/>
              <w:tabs>
                <w:tab w:val="left" w:pos="1296"/>
              </w:tabs>
              <w:snapToGrid w:val="0"/>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w:t>
            </w:r>
            <w:r w:rsidR="00425BF1" w:rsidRPr="00E84197">
              <w:rPr>
                <w:rFonts w:ascii="Times New Roman" w:eastAsia="Times New Roman" w:hAnsi="Times New Roman" w:cs="Times New Roman"/>
                <w:lang w:eastAsia="lt-LT"/>
              </w:rPr>
              <w:t>uodasis</w:t>
            </w:r>
            <w:r>
              <w:rPr>
                <w:rFonts w:ascii="Times New Roman" w:eastAsia="Times New Roman" w:hAnsi="Times New Roman" w:cs="Times New Roman"/>
                <w:lang w:eastAsia="lt-LT"/>
              </w:rPr>
              <w:t xml:space="preserve"> plaukuotas</w:t>
            </w:r>
            <w:r w:rsidR="00425BF1" w:rsidRPr="00E84197">
              <w:rPr>
                <w:rFonts w:ascii="Times New Roman" w:eastAsia="Times New Roman" w:hAnsi="Times New Roman" w:cs="Times New Roman"/>
                <w:lang w:eastAsia="lt-LT"/>
              </w:rPr>
              <w:t xml:space="preserve"> liežuvis.</w:t>
            </w:r>
          </w:p>
          <w:p w14:paraId="3D82D85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FB365E3" w14:textId="77777777" w:rsidR="00425BF1" w:rsidRPr="00E84197" w:rsidRDefault="00425BF1" w:rsidP="008810E3">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Paviršinis dantų spalvos pokytis.</w:t>
            </w:r>
            <w:r w:rsidRPr="00E84197">
              <w:rPr>
                <w:rFonts w:ascii="Times New Roman" w:eastAsia="Times New Roman" w:hAnsi="Times New Roman" w:cs="Times New Roman"/>
                <w:vertAlign w:val="superscript"/>
                <w:lang w:eastAsia="lt-LT"/>
              </w:rPr>
              <w:t>#</w:t>
            </w:r>
          </w:p>
        </w:tc>
      </w:tr>
      <w:tr w:rsidR="00C90294" w:rsidRPr="0062690B" w14:paraId="6D2B7F4D" w14:textId="77777777" w:rsidTr="00425BF1">
        <w:tc>
          <w:tcPr>
            <w:tcW w:w="3369" w:type="dxa"/>
            <w:tcBorders>
              <w:top w:val="single" w:sz="4" w:space="0" w:color="auto"/>
              <w:left w:val="single" w:sz="4" w:space="0" w:color="auto"/>
              <w:bottom w:val="single" w:sz="4" w:space="0" w:color="auto"/>
              <w:right w:val="single" w:sz="4" w:space="0" w:color="auto"/>
            </w:tcBorders>
          </w:tcPr>
          <w:p w14:paraId="64866694" w14:textId="77777777" w:rsidR="00C90294" w:rsidRPr="00E84197" w:rsidRDefault="00C90294"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131A25DE" w14:textId="77777777" w:rsidR="00C90294" w:rsidRPr="00C90294" w:rsidRDefault="00C90294" w:rsidP="00076E38">
            <w:pPr>
              <w:autoSpaceDE w:val="0"/>
              <w:autoSpaceDN w:val="0"/>
              <w:adjustRightInd w:val="0"/>
              <w:spacing w:after="0" w:line="240" w:lineRule="auto"/>
              <w:rPr>
                <w:rFonts w:ascii="Times New Roman" w:eastAsia="Times New Roman" w:hAnsi="Times New Roman" w:cs="Times New Roman"/>
                <w:lang w:eastAsia="lt-LT"/>
              </w:rPr>
            </w:pPr>
            <w:r w:rsidRPr="00076E38">
              <w:rPr>
                <w:rFonts w:ascii="Times New Roman" w:hAnsi="Times New Roman" w:cs="Times New Roman"/>
                <w:color w:val="000000"/>
                <w:lang w:eastAsia="lt-LT"/>
              </w:rPr>
              <w:t>Vaistinių preparatų sukelto enterokolito sindromas.</w:t>
            </w:r>
          </w:p>
        </w:tc>
      </w:tr>
      <w:tr w:rsidR="00425BF1" w:rsidRPr="0062690B" w14:paraId="29D126C9"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38BF9C0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Kepenų, tulžies pūslės ir latakų sutrikimai</w:t>
            </w:r>
          </w:p>
        </w:tc>
      </w:tr>
      <w:tr w:rsidR="00425BF1" w:rsidRPr="0062690B" w14:paraId="2055C458"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57C9C4F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7296DAD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Hepatitas ir cholestazinė gelta. Vidutinio intensyvumo AST ir (arba) ALT aktyvumo padidėjimas (žr. 4.4 skyrių).</w:t>
            </w:r>
          </w:p>
        </w:tc>
      </w:tr>
      <w:tr w:rsidR="00425BF1" w:rsidRPr="0062690B" w14:paraId="3EDD2415"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155A28D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Odos ir poodinio audinio sutrikimai</w:t>
            </w:r>
          </w:p>
        </w:tc>
      </w:tr>
      <w:tr w:rsidR="005C59AC" w:rsidRPr="0062690B" w14:paraId="27537E61" w14:textId="77777777" w:rsidTr="00076E38">
        <w:tc>
          <w:tcPr>
            <w:tcW w:w="3369" w:type="dxa"/>
            <w:tcBorders>
              <w:top w:val="single" w:sz="4" w:space="0" w:color="auto"/>
              <w:left w:val="single" w:sz="4" w:space="0" w:color="auto"/>
              <w:bottom w:val="single" w:sz="4" w:space="0" w:color="auto"/>
              <w:right w:val="single" w:sz="4" w:space="0" w:color="auto"/>
            </w:tcBorders>
          </w:tcPr>
          <w:p w14:paraId="44BE1604" w14:textId="77777777" w:rsidR="005C59AC" w:rsidRPr="00E84197" w:rsidRDefault="005C59AC" w:rsidP="005C59AC">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4B5F6FDE" w14:textId="77777777" w:rsidR="005C59AC" w:rsidRPr="00E84197" w:rsidRDefault="005C59AC" w:rsidP="005C59AC">
            <w:pPr>
              <w:widowControl w:val="0"/>
              <w:tabs>
                <w:tab w:val="left" w:pos="1296"/>
              </w:tabs>
              <w:snapToGrid w:val="0"/>
              <w:spacing w:after="0" w:line="240" w:lineRule="auto"/>
              <w:rPr>
                <w:rFonts w:ascii="Times New Roman" w:eastAsia="Times New Roman" w:hAnsi="Times New Roman" w:cs="Times New Roman"/>
                <w:b/>
                <w:bCs/>
                <w:lang w:eastAsia="lt-LT"/>
              </w:rPr>
            </w:pPr>
            <w:r w:rsidRPr="00C90294">
              <w:rPr>
                <w:rFonts w:ascii="Times New Roman" w:eastAsia="Times New Roman" w:hAnsi="Times New Roman" w:cs="Times New Roman"/>
                <w:lang w:eastAsia="lt-LT"/>
              </w:rPr>
              <w:t>Linijinė IgA liga</w:t>
            </w:r>
            <w:r>
              <w:rPr>
                <w:rFonts w:ascii="Times New Roman" w:eastAsia="Times New Roman" w:hAnsi="Times New Roman" w:cs="Times New Roman"/>
                <w:lang w:eastAsia="lt-LT"/>
              </w:rPr>
              <w:t>.</w:t>
            </w:r>
          </w:p>
        </w:tc>
      </w:tr>
      <w:tr w:rsidR="00425BF1" w:rsidRPr="0062690B" w14:paraId="05B41637"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492403D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Klinikinių tyrimų duomenys</w:t>
            </w:r>
          </w:p>
        </w:tc>
      </w:tr>
      <w:tr w:rsidR="00425BF1" w:rsidRPr="0062690B" w14:paraId="119EC5A3"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68C4FDE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lastRenderedPageBreak/>
              <w:t>*Dažnas</w:t>
            </w:r>
          </w:p>
        </w:tc>
        <w:tc>
          <w:tcPr>
            <w:tcW w:w="5917" w:type="dxa"/>
            <w:tcBorders>
              <w:top w:val="single" w:sz="4" w:space="0" w:color="auto"/>
              <w:left w:val="single" w:sz="4" w:space="0" w:color="auto"/>
              <w:bottom w:val="single" w:sz="4" w:space="0" w:color="auto"/>
              <w:right w:val="single" w:sz="4" w:space="0" w:color="auto"/>
            </w:tcBorders>
            <w:hideMark/>
          </w:tcPr>
          <w:p w14:paraId="684DF43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Odos išbėrimas.</w:t>
            </w:r>
          </w:p>
        </w:tc>
      </w:tr>
      <w:tr w:rsidR="00425BF1" w:rsidRPr="0062690B" w14:paraId="07260145"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310C80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*Nedažnas</w:t>
            </w:r>
          </w:p>
        </w:tc>
        <w:tc>
          <w:tcPr>
            <w:tcW w:w="5917" w:type="dxa"/>
            <w:tcBorders>
              <w:top w:val="single" w:sz="4" w:space="0" w:color="auto"/>
              <w:left w:val="single" w:sz="4" w:space="0" w:color="auto"/>
              <w:bottom w:val="single" w:sz="4" w:space="0" w:color="auto"/>
              <w:right w:val="single" w:sz="4" w:space="0" w:color="auto"/>
            </w:tcBorders>
            <w:hideMark/>
          </w:tcPr>
          <w:p w14:paraId="05D63E7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Dilgėlinė ir niežėjimas.</w:t>
            </w:r>
          </w:p>
        </w:tc>
      </w:tr>
      <w:tr w:rsidR="00425BF1" w:rsidRPr="0062690B" w14:paraId="464E4B2A"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580B587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Po vaistinio preparato pateikimo į rinką gauti duomenys</w:t>
            </w:r>
          </w:p>
        </w:tc>
      </w:tr>
      <w:tr w:rsidR="00425BF1" w:rsidRPr="0062690B" w14:paraId="22E3AB03"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44A653F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hideMark/>
          </w:tcPr>
          <w:p w14:paraId="3BF0E08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Odos reakcijos, pavyzdžiui, daugiaformė eritema, Stivenso</w:t>
            </w:r>
            <w:r w:rsidR="00271B0F">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Džonsono (</w:t>
            </w:r>
            <w:r w:rsidRPr="00E84197">
              <w:rPr>
                <w:rFonts w:ascii="Times New Roman" w:eastAsia="Times New Roman" w:hAnsi="Times New Roman" w:cs="Times New Roman"/>
                <w:i/>
                <w:iCs/>
                <w:lang w:eastAsia="lt-LT"/>
              </w:rPr>
              <w:t>Stevens-Johnson</w:t>
            </w:r>
            <w:r w:rsidRPr="00E84197">
              <w:rPr>
                <w:rFonts w:ascii="Times New Roman" w:eastAsia="Times New Roman" w:hAnsi="Times New Roman" w:cs="Times New Roman"/>
                <w:lang w:eastAsia="lt-LT"/>
              </w:rPr>
              <w:t>) sindromas, toksinė epidermio nekrolizė, pūslinis ir eksfoliacinis dermatitas, ūminė generalizuota egzanteminė pustuliozė (ŪGEP) (žr. 4.4 skyrių)</w:t>
            </w:r>
            <w:r w:rsidRPr="00E84197">
              <w:rPr>
                <w:rFonts w:ascii="Times New Roman" w:eastAsia="Times New Roman" w:hAnsi="Times New Roman" w:cs="Times New Roman"/>
                <w:lang w:eastAsia="sl-SI"/>
              </w:rPr>
              <w:t xml:space="preserve"> </w:t>
            </w:r>
            <w:r w:rsidRPr="00E84197">
              <w:rPr>
                <w:rFonts w:ascii="Times New Roman" w:eastAsia="Times New Roman" w:hAnsi="Times New Roman" w:cs="Times New Roman"/>
                <w:lang w:eastAsia="lt-LT"/>
              </w:rPr>
              <w:t xml:space="preserve">ir vaistinio preparato reakcija su eozinofilija ir sisteminiais simptomais (angl. </w:t>
            </w:r>
            <w:r w:rsidRPr="00E84197">
              <w:rPr>
                <w:rFonts w:ascii="Times New Roman" w:eastAsia="Times New Roman" w:hAnsi="Times New Roman" w:cs="Times New Roman"/>
                <w:i/>
                <w:iCs/>
                <w:lang w:eastAsia="lt-LT"/>
              </w:rPr>
              <w:t>drug reaction with eosinophilia and systemi</w:t>
            </w:r>
            <w:r w:rsidR="008810E3">
              <w:rPr>
                <w:rFonts w:ascii="Times New Roman" w:eastAsia="Times New Roman" w:hAnsi="Times New Roman" w:cs="Times New Roman"/>
                <w:i/>
                <w:iCs/>
                <w:lang w:eastAsia="lt-LT"/>
              </w:rPr>
              <w:t>c</w:t>
            </w:r>
            <w:r w:rsidRPr="00E84197">
              <w:rPr>
                <w:rFonts w:ascii="Times New Roman" w:eastAsia="Times New Roman" w:hAnsi="Times New Roman" w:cs="Times New Roman"/>
                <w:i/>
                <w:iCs/>
                <w:lang w:eastAsia="lt-LT"/>
              </w:rPr>
              <w:t xml:space="preserve"> symptoms</w:t>
            </w:r>
            <w:r w:rsidRPr="00E84197">
              <w:rPr>
                <w:rFonts w:ascii="Times New Roman" w:eastAsia="Times New Roman" w:hAnsi="Times New Roman" w:cs="Times New Roman"/>
                <w:lang w:eastAsia="lt-LT"/>
              </w:rPr>
              <w:t>, DRESS).</w:t>
            </w:r>
          </w:p>
        </w:tc>
      </w:tr>
      <w:tr w:rsidR="00425BF1" w:rsidRPr="0062690B" w14:paraId="3104CB44"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3245C7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t>Inkstų ir šlapimo takų sutrikimai</w:t>
            </w:r>
          </w:p>
        </w:tc>
        <w:tc>
          <w:tcPr>
            <w:tcW w:w="5917" w:type="dxa"/>
            <w:tcBorders>
              <w:top w:val="single" w:sz="4" w:space="0" w:color="auto"/>
              <w:left w:val="single" w:sz="4" w:space="0" w:color="auto"/>
              <w:bottom w:val="single" w:sz="4" w:space="0" w:color="auto"/>
              <w:right w:val="single" w:sz="4" w:space="0" w:color="auto"/>
            </w:tcBorders>
          </w:tcPr>
          <w:p w14:paraId="74FD35C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tc>
      </w:tr>
      <w:tr w:rsidR="00425BF1" w:rsidRPr="0062690B" w14:paraId="4B173B81" w14:textId="77777777" w:rsidTr="00391976">
        <w:tc>
          <w:tcPr>
            <w:tcW w:w="3369" w:type="dxa"/>
            <w:tcBorders>
              <w:top w:val="single" w:sz="4" w:space="0" w:color="auto"/>
              <w:left w:val="single" w:sz="4" w:space="0" w:color="auto"/>
              <w:bottom w:val="single" w:sz="4" w:space="0" w:color="auto"/>
              <w:right w:val="single" w:sz="4" w:space="0" w:color="auto"/>
            </w:tcBorders>
            <w:hideMark/>
          </w:tcPr>
          <w:p w14:paraId="1FF6BD8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retas</w:t>
            </w:r>
          </w:p>
        </w:tc>
        <w:tc>
          <w:tcPr>
            <w:tcW w:w="5917" w:type="dxa"/>
            <w:tcBorders>
              <w:top w:val="single" w:sz="4" w:space="0" w:color="auto"/>
              <w:left w:val="single" w:sz="4" w:space="0" w:color="auto"/>
              <w:bottom w:val="single" w:sz="4" w:space="0" w:color="auto"/>
              <w:right w:val="single" w:sz="4" w:space="0" w:color="auto"/>
            </w:tcBorders>
          </w:tcPr>
          <w:p w14:paraId="57D2BFDC" w14:textId="0B54D03C"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Intersticinis nefritas.</w:t>
            </w:r>
          </w:p>
        </w:tc>
      </w:tr>
      <w:tr w:rsidR="00C90294" w:rsidRPr="0062690B" w14:paraId="3866CDA9" w14:textId="77777777" w:rsidTr="00425BF1">
        <w:tc>
          <w:tcPr>
            <w:tcW w:w="3369" w:type="dxa"/>
            <w:tcBorders>
              <w:top w:val="single" w:sz="4" w:space="0" w:color="auto"/>
              <w:left w:val="single" w:sz="4" w:space="0" w:color="auto"/>
              <w:bottom w:val="single" w:sz="4" w:space="0" w:color="auto"/>
              <w:right w:val="single" w:sz="4" w:space="0" w:color="auto"/>
            </w:tcBorders>
          </w:tcPr>
          <w:p w14:paraId="5552A2DF" w14:textId="77777777" w:rsidR="00C90294" w:rsidRPr="00E84197" w:rsidRDefault="00C90294"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Dažnis nežinomas</w:t>
            </w:r>
          </w:p>
        </w:tc>
        <w:tc>
          <w:tcPr>
            <w:tcW w:w="5917" w:type="dxa"/>
            <w:tcBorders>
              <w:top w:val="single" w:sz="4" w:space="0" w:color="auto"/>
              <w:left w:val="single" w:sz="4" w:space="0" w:color="auto"/>
              <w:bottom w:val="single" w:sz="4" w:space="0" w:color="auto"/>
              <w:right w:val="single" w:sz="4" w:space="0" w:color="auto"/>
            </w:tcBorders>
          </w:tcPr>
          <w:p w14:paraId="5E3F2B23" w14:textId="77777777" w:rsidR="00C90294" w:rsidRPr="00C90294" w:rsidRDefault="00C90294" w:rsidP="00076E38">
            <w:pPr>
              <w:autoSpaceDE w:val="0"/>
              <w:autoSpaceDN w:val="0"/>
              <w:adjustRightInd w:val="0"/>
              <w:spacing w:after="0" w:line="240" w:lineRule="auto"/>
              <w:rPr>
                <w:rFonts w:ascii="Times New Roman" w:eastAsia="Times New Roman" w:hAnsi="Times New Roman" w:cs="Times New Roman"/>
                <w:lang w:eastAsia="lt-LT"/>
              </w:rPr>
            </w:pPr>
            <w:r w:rsidRPr="00C90294">
              <w:rPr>
                <w:rFonts w:ascii="Times New Roman" w:hAnsi="Times New Roman" w:cs="Times New Roman"/>
                <w:color w:val="000000"/>
                <w:lang w:eastAsia="lt-LT"/>
              </w:rPr>
              <w:t xml:space="preserve">Kristalurija </w:t>
            </w:r>
            <w:r w:rsidRPr="00076E38">
              <w:rPr>
                <w:rFonts w:ascii="Times New Roman" w:hAnsi="Times New Roman" w:cs="Times New Roman"/>
                <w:color w:val="000000"/>
                <w:lang w:eastAsia="lt-LT"/>
              </w:rPr>
              <w:t>(įskaitant ūminę inkstų pažaidą).</w:t>
            </w:r>
          </w:p>
        </w:tc>
      </w:tr>
      <w:tr w:rsidR="00425BF1" w:rsidRPr="0062690B" w14:paraId="6E902D30" w14:textId="77777777" w:rsidTr="00391976">
        <w:tc>
          <w:tcPr>
            <w:tcW w:w="9286" w:type="dxa"/>
            <w:gridSpan w:val="2"/>
            <w:tcBorders>
              <w:top w:val="single" w:sz="4" w:space="0" w:color="auto"/>
              <w:left w:val="single" w:sz="4" w:space="0" w:color="auto"/>
              <w:bottom w:val="single" w:sz="4" w:space="0" w:color="auto"/>
              <w:right w:val="single" w:sz="4" w:space="0" w:color="auto"/>
            </w:tcBorders>
            <w:hideMark/>
          </w:tcPr>
          <w:p w14:paraId="5AEC8E1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vertAlign w:val="superscript"/>
                <w:lang w:eastAsia="lt-LT"/>
              </w:rPr>
              <w:t>*</w:t>
            </w:r>
            <w:r w:rsidRPr="00E84197">
              <w:rPr>
                <w:rFonts w:ascii="Times New Roman" w:eastAsia="Times New Roman" w:hAnsi="Times New Roman" w:cs="Times New Roman"/>
                <w:lang w:eastAsia="lt-LT"/>
              </w:rPr>
              <w:t>Šių nepageidaujamų reiškinių dažnis buvo nustatytas atliekant klinikinius tyrimus, kurių metu amoksicilinu buvo gydyta maždaug 6000 suaugusiųjų ir vaikų.</w:t>
            </w:r>
          </w:p>
          <w:p w14:paraId="4014871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vertAlign w:val="superscript"/>
                <w:lang w:eastAsia="lt-LT"/>
              </w:rPr>
              <w:t>#</w:t>
            </w:r>
            <w:r w:rsidRPr="00E84197">
              <w:rPr>
                <w:rFonts w:ascii="Times New Roman" w:eastAsia="Times New Roman" w:hAnsi="Times New Roman" w:cs="Times New Roman"/>
                <w:lang w:eastAsia="lt-LT"/>
              </w:rPr>
              <w:t>Apie paviršinį dantų spalvos pokytį buvo pranešta vaikams. Gera burnos higiena gali padėti išvengti dantų spalvos pokyčių, nes jie paprastai gali būti lengvai pašalinami, valant dantis šepetėliu.</w:t>
            </w:r>
          </w:p>
        </w:tc>
      </w:tr>
    </w:tbl>
    <w:p w14:paraId="2C22797C"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rPr>
      </w:pPr>
    </w:p>
    <w:p w14:paraId="419B4504" w14:textId="77777777" w:rsidR="00425BF1" w:rsidRPr="00E84197" w:rsidRDefault="00425BF1" w:rsidP="00425BF1">
      <w:pPr>
        <w:widowControl w:val="0"/>
        <w:tabs>
          <w:tab w:val="left" w:pos="540"/>
          <w:tab w:val="left" w:pos="567"/>
        </w:tabs>
        <w:snapToGrid w:val="0"/>
        <w:spacing w:after="0" w:line="240" w:lineRule="auto"/>
        <w:rPr>
          <w:rFonts w:ascii="Times New Roman" w:hAnsi="Times New Roman" w:cs="Times New Roman"/>
          <w:u w:val="single"/>
        </w:rPr>
      </w:pPr>
      <w:r w:rsidRPr="00E84197">
        <w:rPr>
          <w:rFonts w:ascii="Times New Roman" w:hAnsi="Times New Roman" w:cs="Times New Roman"/>
          <w:u w:val="single"/>
        </w:rPr>
        <w:t>Pranešimas apie įtariamas nepageidaujamas reakcijas</w:t>
      </w:r>
    </w:p>
    <w:p w14:paraId="7CB3826A" w14:textId="5C7D1693" w:rsidR="00425BF1" w:rsidRPr="00E84197" w:rsidRDefault="00425BF1" w:rsidP="00425BF1">
      <w:pPr>
        <w:widowControl w:val="0"/>
        <w:tabs>
          <w:tab w:val="left" w:pos="540"/>
          <w:tab w:val="left" w:pos="567"/>
        </w:tabs>
        <w:snapToGrid w:val="0"/>
        <w:spacing w:after="0" w:line="240" w:lineRule="auto"/>
        <w:rPr>
          <w:rFonts w:ascii="Times New Roman" w:hAnsi="Times New Roman" w:cs="Times New Roman"/>
        </w:rPr>
      </w:pPr>
      <w:r w:rsidRPr="00E84197">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D46FDC" w:rsidRPr="00AA6586">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00D46FDC" w:rsidRPr="00AA6586">
          <w:rPr>
            <w:rFonts w:ascii="Times New Roman" w:eastAsia="Times New Roman" w:hAnsi="Times New Roman" w:cs="Times New Roman"/>
            <w:noProof/>
            <w:snapToGrid w:val="0"/>
            <w:color w:val="0000FF"/>
            <w:szCs w:val="24"/>
            <w:u w:val="single"/>
          </w:rPr>
          <w:t>https://vapris.vvkt.lt/vvkt-web/public/nrvSpecialist</w:t>
        </w:r>
      </w:hyperlink>
      <w:r w:rsidR="00D46FDC" w:rsidRPr="00AA6586">
        <w:rPr>
          <w:rFonts w:ascii="Times New Roman" w:eastAsia="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3" w:history="1">
        <w:r w:rsidR="00D46FDC" w:rsidRPr="00AA6586">
          <w:rPr>
            <w:rFonts w:ascii="Times New Roman" w:eastAsia="Times New Roman" w:hAnsi="Times New Roman" w:cs="Times New Roman"/>
            <w:noProof/>
            <w:snapToGrid w:val="0"/>
            <w:color w:val="0000FF"/>
            <w:szCs w:val="24"/>
            <w:u w:val="single"/>
          </w:rPr>
          <w:t>https://www.vvkt.lt/index.php?1399030386</w:t>
        </w:r>
      </w:hyperlink>
      <w:r w:rsidR="00D46FDC" w:rsidRPr="00AA6586">
        <w:rPr>
          <w:rFonts w:ascii="Times New Roman" w:eastAsia="Times New Roman" w:hAnsi="Times New Roman" w:cs="Times New Roman"/>
          <w:noProof/>
          <w:snapToGrid w:val="0"/>
          <w:szCs w:val="24"/>
        </w:rPr>
        <w:t>, ir atsiųsti elektroniniu paštu (adresu NepageidaujamaR@vvkt.lt).</w:t>
      </w:r>
    </w:p>
    <w:p w14:paraId="0D9F2628"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u w:val="single"/>
        </w:rPr>
      </w:pPr>
    </w:p>
    <w:p w14:paraId="2D877392"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4.9</w:t>
      </w:r>
      <w:r w:rsidRPr="00E84197">
        <w:rPr>
          <w:rFonts w:ascii="Times New Roman" w:eastAsia="Times New Roman" w:hAnsi="Times New Roman" w:cs="Times New Roman"/>
          <w:b/>
          <w:kern w:val="28"/>
        </w:rPr>
        <w:tab/>
        <w:t>Perdozavimas</w:t>
      </w:r>
    </w:p>
    <w:p w14:paraId="406973DE"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bCs/>
          <w:u w:val="single"/>
        </w:rPr>
      </w:pPr>
    </w:p>
    <w:p w14:paraId="288EDE9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Perdozavimo simptomai ir požymiai</w:t>
      </w:r>
    </w:p>
    <w:p w14:paraId="0BFE49FC" w14:textId="4E219F63"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Gali pasireikšti virškinimo trakto sutrikimo simptomai (pvz., pykinimas, vėmimas ir viduriavimas) bei vandens ir elektrolitų pusiausvyros sutrikimas. Buvo </w:t>
      </w:r>
      <w:r w:rsidR="00C90294">
        <w:rPr>
          <w:rFonts w:ascii="Times New Roman" w:eastAsia="Times New Roman" w:hAnsi="Times New Roman" w:cs="Times New Roman"/>
          <w:lang w:eastAsia="lt-LT"/>
        </w:rPr>
        <w:t>pa</w:t>
      </w:r>
      <w:r w:rsidRPr="00E84197">
        <w:rPr>
          <w:rFonts w:ascii="Times New Roman" w:eastAsia="Times New Roman" w:hAnsi="Times New Roman" w:cs="Times New Roman"/>
          <w:lang w:eastAsia="lt-LT"/>
        </w:rPr>
        <w:t>stebėta amoksicilino kristalurija, kai kuriais atvejais sukėl</w:t>
      </w:r>
      <w:r w:rsidR="00C90294">
        <w:rPr>
          <w:rFonts w:ascii="Times New Roman" w:eastAsia="Times New Roman" w:hAnsi="Times New Roman" w:cs="Times New Roman"/>
          <w:lang w:eastAsia="lt-LT"/>
        </w:rPr>
        <w:t>usi</w:t>
      </w:r>
      <w:r w:rsidRPr="00E84197">
        <w:rPr>
          <w:rFonts w:ascii="Times New Roman" w:eastAsia="Times New Roman" w:hAnsi="Times New Roman" w:cs="Times New Roman"/>
          <w:lang w:eastAsia="lt-LT"/>
        </w:rPr>
        <w:t xml:space="preserve"> inkstų </w:t>
      </w:r>
      <w:r w:rsidR="00C90294">
        <w:rPr>
          <w:rFonts w:ascii="Times New Roman" w:eastAsia="Times New Roman" w:hAnsi="Times New Roman" w:cs="Times New Roman"/>
          <w:lang w:eastAsia="lt-LT"/>
        </w:rPr>
        <w:t xml:space="preserve">funkcijos </w:t>
      </w:r>
      <w:r w:rsidRPr="00E84197">
        <w:rPr>
          <w:rFonts w:ascii="Times New Roman" w:eastAsia="Times New Roman" w:hAnsi="Times New Roman" w:cs="Times New Roman"/>
          <w:lang w:eastAsia="lt-LT"/>
        </w:rPr>
        <w:t>nepakankamumą</w:t>
      </w:r>
      <w:r w:rsidR="00C90294">
        <w:rPr>
          <w:rFonts w:ascii="Times New Roman" w:eastAsia="Times New Roman" w:hAnsi="Times New Roman" w:cs="Times New Roman"/>
          <w:lang w:eastAsia="lt-LT"/>
        </w:rPr>
        <w:t xml:space="preserve"> (</w:t>
      </w:r>
      <w:r w:rsidR="00C90294" w:rsidRPr="00C90294">
        <w:rPr>
          <w:rFonts w:ascii="Times New Roman" w:eastAsia="Times New Roman" w:hAnsi="Times New Roman" w:cs="Times New Roman"/>
          <w:lang w:eastAsia="lt-LT"/>
        </w:rPr>
        <w:t>žr. 4.4</w:t>
      </w:r>
      <w:r w:rsidR="00C90294">
        <w:rPr>
          <w:rFonts w:ascii="Times New Roman" w:eastAsia="Times New Roman" w:hAnsi="Times New Roman" w:cs="Times New Roman"/>
          <w:lang w:eastAsia="lt-LT"/>
        </w:rPr>
        <w:t> </w:t>
      </w:r>
      <w:r w:rsidR="00C90294" w:rsidRPr="00C90294">
        <w:rPr>
          <w:rFonts w:ascii="Times New Roman" w:eastAsia="Times New Roman" w:hAnsi="Times New Roman" w:cs="Times New Roman"/>
          <w:lang w:eastAsia="lt-LT"/>
        </w:rPr>
        <w:t>skyrių)</w:t>
      </w:r>
      <w:r w:rsidRPr="00E84197">
        <w:rPr>
          <w:rFonts w:ascii="Times New Roman" w:eastAsia="Times New Roman" w:hAnsi="Times New Roman" w:cs="Times New Roman"/>
          <w:lang w:eastAsia="lt-LT"/>
        </w:rPr>
        <w:t>. Pacientams, kurių inkstų funkcija yra sutrikusi arba kurie vartoja dideles vaistinio preparato dozes, gali pasireikšti traukuliai (žr. 4.4 ir 4.8 skyrius).</w:t>
      </w:r>
    </w:p>
    <w:p w14:paraId="3568F71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16DB8C6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Perdozavimo gydymas</w:t>
      </w:r>
    </w:p>
    <w:p w14:paraId="7FA58EC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lang w:eastAsia="lt-LT"/>
        </w:rPr>
        <w:t xml:space="preserve">Virškinimo trakto sutrikimo simptomus galima gydyti simptomiškai, stebint vandens ir </w:t>
      </w:r>
      <w:r w:rsidRPr="00E84197">
        <w:rPr>
          <w:rFonts w:ascii="Times New Roman" w:eastAsia="Times New Roman" w:hAnsi="Times New Roman" w:cs="Times New Roman"/>
        </w:rPr>
        <w:t>elektrolitų pusiausvyrą.</w:t>
      </w:r>
    </w:p>
    <w:p w14:paraId="0D642A5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sl-SI"/>
        </w:rPr>
      </w:pPr>
      <w:r w:rsidRPr="00E84197">
        <w:rPr>
          <w:rFonts w:ascii="Times New Roman" w:eastAsia="Times New Roman" w:hAnsi="Times New Roman" w:cs="Times New Roman"/>
        </w:rPr>
        <w:t>Amoksiciliną iš kraujotakos galima pašalinti hemodializės būdu.</w:t>
      </w:r>
    </w:p>
    <w:p w14:paraId="56B8F364"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05E2E7B"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829CE6C"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b/>
        </w:rPr>
        <w:t>5.</w:t>
      </w:r>
      <w:r w:rsidRPr="00E84197">
        <w:rPr>
          <w:rFonts w:ascii="Times New Roman" w:eastAsia="Times New Roman" w:hAnsi="Times New Roman" w:cs="Times New Roman"/>
          <w:b/>
        </w:rPr>
        <w:tab/>
        <w:t>FARMAKOLOGINĖS SAVYBĖS</w:t>
      </w:r>
    </w:p>
    <w:p w14:paraId="46E0BF6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71AC448"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5.1</w:t>
      </w:r>
      <w:r w:rsidRPr="00E84197">
        <w:rPr>
          <w:rFonts w:ascii="Times New Roman" w:eastAsia="Times New Roman" w:hAnsi="Times New Roman" w:cs="Times New Roman"/>
          <w:b/>
          <w:kern w:val="28"/>
        </w:rPr>
        <w:tab/>
        <w:t>Farmakodinaminės savybės</w:t>
      </w:r>
    </w:p>
    <w:p w14:paraId="18E8C20B"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468E93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Farmakoterapinė grupė – sisteminio vartojimo antibakteriniai vaistiniai preparatai, plataus veikimo spektro penicilinai, ATC kodas – J01CA04.</w:t>
      </w:r>
    </w:p>
    <w:p w14:paraId="37C73520" w14:textId="77777777" w:rsidR="00425BF1" w:rsidRPr="00E84197" w:rsidRDefault="00425BF1" w:rsidP="00425BF1">
      <w:pPr>
        <w:widowControl w:val="0"/>
        <w:tabs>
          <w:tab w:val="left" w:pos="567"/>
        </w:tabs>
        <w:snapToGrid w:val="0"/>
        <w:spacing w:after="0" w:line="260" w:lineRule="exact"/>
        <w:ind w:left="567" w:hanging="567"/>
        <w:outlineLvl w:val="2"/>
        <w:rPr>
          <w:rFonts w:ascii="Times New Roman" w:eastAsia="Times New Roman" w:hAnsi="Times New Roman" w:cs="Times New Roman"/>
          <w:b/>
          <w:kern w:val="28"/>
        </w:rPr>
      </w:pPr>
      <w:bookmarkStart w:id="1" w:name="_Toc129243112"/>
      <w:bookmarkStart w:id="2" w:name="_Toc129243237"/>
    </w:p>
    <w:bookmarkEnd w:id="1"/>
    <w:bookmarkEnd w:id="2"/>
    <w:p w14:paraId="704DE02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Veikimo mechanizmas</w:t>
      </w:r>
    </w:p>
    <w:p w14:paraId="769DBFC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Amoksicilinas yra pusiau sintetinis penicilinas (beta laktamų grupės antibiotikas). Jis slopina vieną ar daugiau bakterijų ląstelės sienelės struktūrinio komponento – peptidoglikano – biologinės sintezės fermentų (dažnai dar vadinamų peniciliną prijungiančiais baltymais, PPB). Slopinant peptidoglikano </w:t>
      </w:r>
      <w:r w:rsidRPr="00E84197">
        <w:rPr>
          <w:rFonts w:ascii="Times New Roman" w:eastAsia="Times New Roman" w:hAnsi="Times New Roman" w:cs="Times New Roman"/>
          <w:lang w:eastAsia="lt-LT"/>
        </w:rPr>
        <w:lastRenderedPageBreak/>
        <w:t>sintezę, ląstelės sienelė silpnėja ir dažniausiai dėl to pasireiškia ląstelės lizė ir žūtis.</w:t>
      </w:r>
    </w:p>
    <w:p w14:paraId="1CD29CA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Amoksiciliną skaldo beta laktamazės, kurias gamina atsparios bakterijos, todėl vienas amoksicilinas neveikia šiuos fermentus gaminančių mikroorganizmų.</w:t>
      </w:r>
    </w:p>
    <w:p w14:paraId="56D022B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09D05F83" w14:textId="77777777" w:rsidR="00425BF1" w:rsidRPr="00E84197" w:rsidRDefault="00425BF1" w:rsidP="00B55961">
      <w:pPr>
        <w:keepNext/>
        <w:keepLines/>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Farmakokinetikos ir farmakodinamikos ryšys</w:t>
      </w:r>
    </w:p>
    <w:p w14:paraId="19ECCB55" w14:textId="77777777" w:rsidR="00425BF1" w:rsidRPr="00E84197" w:rsidRDefault="00425BF1" w:rsidP="00B55961">
      <w:pPr>
        <w:keepNext/>
        <w:keepLines/>
        <w:widowControl w:val="0"/>
        <w:tabs>
          <w:tab w:val="left" w:pos="567"/>
        </w:tabs>
        <w:snapToGrid w:val="0"/>
        <w:spacing w:after="0" w:line="260" w:lineRule="exact"/>
        <w:rPr>
          <w:rFonts w:ascii="Times New Roman" w:eastAsia="Times New Roman" w:hAnsi="Times New Roman" w:cs="Times New Roman"/>
          <w:lang w:eastAsia="lt-LT"/>
        </w:rPr>
      </w:pPr>
    </w:p>
    <w:p w14:paraId="2C412BD6" w14:textId="77777777" w:rsidR="00425BF1" w:rsidRPr="00E84197" w:rsidRDefault="00425BF1" w:rsidP="00B55961">
      <w:pPr>
        <w:keepNext/>
        <w:keepLines/>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Manoma, kad laikas, kurį koncentracijos būna didesnės už mažiausią slopinamąją koncentraciją (T</w:t>
      </w:r>
      <w:r w:rsidR="00CA4106">
        <w:rPr>
          <w:rFonts w:ascii="Times New Roman" w:eastAsia="Times New Roman" w:hAnsi="Times New Roman" w:cs="Times New Roman"/>
          <w:lang w:eastAsia="lt-LT"/>
        </w:rPr>
        <w:t> </w:t>
      </w:r>
      <w:r w:rsidRPr="00E84197">
        <w:rPr>
          <w:rFonts w:ascii="Times New Roman" w:eastAsia="Times New Roman" w:hAnsi="Times New Roman" w:cs="Times New Roman"/>
          <w:lang w:eastAsia="lt-LT"/>
        </w:rPr>
        <w:t>&gt;</w:t>
      </w:r>
      <w:r w:rsidR="00CA4106">
        <w:rPr>
          <w:rFonts w:ascii="Times New Roman" w:eastAsia="Times New Roman" w:hAnsi="Times New Roman" w:cs="Times New Roman"/>
          <w:lang w:eastAsia="lt-LT"/>
        </w:rPr>
        <w:t> </w:t>
      </w:r>
      <w:r w:rsidRPr="00E84197">
        <w:rPr>
          <w:rFonts w:ascii="Times New Roman" w:eastAsia="Times New Roman" w:hAnsi="Times New Roman" w:cs="Times New Roman"/>
          <w:lang w:eastAsia="lt-LT"/>
        </w:rPr>
        <w:t>MSK), yra svarbiausias amoksicilino veiksmingumą lemiantis veiksnys.</w:t>
      </w:r>
    </w:p>
    <w:p w14:paraId="5B3B6DC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11F0797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Atsparumo mechanizmai</w:t>
      </w:r>
    </w:p>
    <w:p w14:paraId="517086D9" w14:textId="77777777" w:rsidR="00721CA7" w:rsidRPr="00E84197" w:rsidRDefault="00721CA7"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p>
    <w:p w14:paraId="64F20AA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Pagrindiniai atsparumo amoksicilinui mechanizmai yra:</w:t>
      </w:r>
    </w:p>
    <w:p w14:paraId="348F57A6" w14:textId="77777777" w:rsidR="00425BF1" w:rsidRPr="00E84197" w:rsidRDefault="00425BF1" w:rsidP="00425BF1">
      <w:pPr>
        <w:widowControl w:val="0"/>
        <w:numPr>
          <w:ilvl w:val="0"/>
          <w:numId w:val="8"/>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vaistinio preparato poveikio slopinimas, veikiant bakterijų beta laktamazėms;</w:t>
      </w:r>
    </w:p>
    <w:p w14:paraId="7A2250DF" w14:textId="77777777" w:rsidR="00425BF1" w:rsidRPr="00E84197" w:rsidRDefault="00425BF1" w:rsidP="00425BF1">
      <w:pPr>
        <w:widowControl w:val="0"/>
        <w:numPr>
          <w:ilvl w:val="0"/>
          <w:numId w:val="8"/>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PPB pokyčiai, dėl kurių sumažėja antibakterinio vaistinio preparato afinitetas taikiniui.</w:t>
      </w:r>
    </w:p>
    <w:p w14:paraId="1185657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4593243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Mechanizmai, susiję su bakterijų sienelės nepraeinamumu arba šalinimo iš ląstelės siurbliu, gali sukelti arba skatinti bakterijų, ypač gramneigiamų, atsparumą.</w:t>
      </w:r>
    </w:p>
    <w:p w14:paraId="38E1D1A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4A342AC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Ribinės koncentracijos</w:t>
      </w:r>
    </w:p>
    <w:p w14:paraId="4E595EC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596776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 xml:space="preserve">Ribinės amoksicilino MSK yra nurodytos Europos antimikrobinių vaistinių preparatų jautrumo tyrimų komiteto (angl. </w:t>
      </w:r>
      <w:r w:rsidRPr="00180F55">
        <w:rPr>
          <w:rFonts w:ascii="Times New Roman" w:eastAsia="Times New Roman" w:hAnsi="Times New Roman" w:cs="Times New Roman"/>
          <w:i/>
          <w:lang w:eastAsia="lt-LT"/>
        </w:rPr>
        <w:t>the European Committee on Antimicrobial Susceptibility Testing</w:t>
      </w:r>
      <w:r w:rsidRPr="00180F55">
        <w:rPr>
          <w:rFonts w:ascii="Times New Roman" w:eastAsia="Times New Roman" w:hAnsi="Times New Roman" w:cs="Times New Roman"/>
          <w:lang w:eastAsia="lt-LT"/>
        </w:rPr>
        <w:t>, EUCAST) ribinių koncentracijų 11.0 versijoje.</w:t>
      </w:r>
    </w:p>
    <w:p w14:paraId="087056B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3"/>
        <w:gridCol w:w="3018"/>
        <w:gridCol w:w="3019"/>
      </w:tblGrid>
      <w:tr w:rsidR="00425BF1" w:rsidRPr="0062690B" w14:paraId="6A706A75"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58BC1E5F"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b/>
                <w:bCs/>
                <w:lang w:eastAsia="lt-LT"/>
              </w:rPr>
            </w:pPr>
            <w:r w:rsidRPr="00180F55">
              <w:rPr>
                <w:rFonts w:ascii="Times New Roman" w:eastAsia="Times New Roman" w:hAnsi="Times New Roman" w:cs="Times New Roman"/>
                <w:b/>
                <w:bCs/>
                <w:lang w:eastAsia="lt-LT"/>
              </w:rPr>
              <w:t>Mikroorganizmas</w:t>
            </w:r>
          </w:p>
        </w:tc>
        <w:tc>
          <w:tcPr>
            <w:tcW w:w="6191" w:type="dxa"/>
            <w:gridSpan w:val="2"/>
            <w:tcBorders>
              <w:top w:val="single" w:sz="4" w:space="0" w:color="auto"/>
              <w:left w:val="single" w:sz="4" w:space="0" w:color="auto"/>
              <w:bottom w:val="single" w:sz="4" w:space="0" w:color="auto"/>
              <w:right w:val="single" w:sz="4" w:space="0" w:color="auto"/>
            </w:tcBorders>
            <w:hideMark/>
          </w:tcPr>
          <w:p w14:paraId="43E60591"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b/>
                <w:bCs/>
                <w:lang w:eastAsia="lt-LT"/>
              </w:rPr>
            </w:pPr>
            <w:r w:rsidRPr="00180F55">
              <w:rPr>
                <w:rFonts w:ascii="Times New Roman" w:eastAsia="Times New Roman" w:hAnsi="Times New Roman" w:cs="Times New Roman"/>
                <w:b/>
                <w:bCs/>
                <w:lang w:eastAsia="lt-LT"/>
              </w:rPr>
              <w:t>MSK ribinės koncentracijos (mg/l)</w:t>
            </w:r>
          </w:p>
        </w:tc>
      </w:tr>
      <w:tr w:rsidR="00425BF1" w:rsidRPr="0062690B" w14:paraId="46E9B1B0" w14:textId="77777777" w:rsidTr="00391976">
        <w:tc>
          <w:tcPr>
            <w:tcW w:w="3095" w:type="dxa"/>
            <w:tcBorders>
              <w:top w:val="single" w:sz="4" w:space="0" w:color="auto"/>
              <w:left w:val="single" w:sz="4" w:space="0" w:color="auto"/>
              <w:bottom w:val="single" w:sz="4" w:space="0" w:color="auto"/>
              <w:right w:val="single" w:sz="4" w:space="0" w:color="auto"/>
            </w:tcBorders>
          </w:tcPr>
          <w:p w14:paraId="75B10216"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b/>
                <w:bCs/>
                <w:lang w:eastAsia="lt-LT"/>
              </w:rPr>
            </w:pPr>
          </w:p>
        </w:tc>
        <w:tc>
          <w:tcPr>
            <w:tcW w:w="3095" w:type="dxa"/>
            <w:tcBorders>
              <w:top w:val="single" w:sz="4" w:space="0" w:color="auto"/>
              <w:left w:val="single" w:sz="4" w:space="0" w:color="auto"/>
              <w:bottom w:val="single" w:sz="4" w:space="0" w:color="auto"/>
              <w:right w:val="single" w:sz="4" w:space="0" w:color="auto"/>
            </w:tcBorders>
            <w:hideMark/>
          </w:tcPr>
          <w:p w14:paraId="22AA024D"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b/>
                <w:bCs/>
                <w:lang w:eastAsia="lt-LT"/>
              </w:rPr>
            </w:pPr>
            <w:r w:rsidRPr="00180F55">
              <w:rPr>
                <w:rFonts w:ascii="Times New Roman" w:eastAsia="Times New Roman" w:hAnsi="Times New Roman" w:cs="Times New Roman"/>
                <w:b/>
                <w:bCs/>
                <w:lang w:eastAsia="lt-LT"/>
              </w:rPr>
              <w:t>Jautrūs mikroorganizmai ≤</w:t>
            </w:r>
          </w:p>
        </w:tc>
        <w:tc>
          <w:tcPr>
            <w:tcW w:w="3096" w:type="dxa"/>
            <w:tcBorders>
              <w:top w:val="single" w:sz="4" w:space="0" w:color="auto"/>
              <w:left w:val="single" w:sz="4" w:space="0" w:color="auto"/>
              <w:bottom w:val="single" w:sz="4" w:space="0" w:color="auto"/>
              <w:right w:val="single" w:sz="4" w:space="0" w:color="auto"/>
            </w:tcBorders>
            <w:hideMark/>
          </w:tcPr>
          <w:p w14:paraId="6F2704A2"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b/>
                <w:bCs/>
                <w:lang w:eastAsia="lt-LT"/>
              </w:rPr>
            </w:pPr>
            <w:r w:rsidRPr="00180F55">
              <w:rPr>
                <w:rFonts w:ascii="Times New Roman" w:eastAsia="Times New Roman" w:hAnsi="Times New Roman" w:cs="Times New Roman"/>
                <w:b/>
                <w:bCs/>
                <w:lang w:eastAsia="lt-LT"/>
              </w:rPr>
              <w:t>Atsparūs mikroorganizmai &gt;</w:t>
            </w:r>
          </w:p>
        </w:tc>
      </w:tr>
      <w:tr w:rsidR="00425BF1" w:rsidRPr="0062690B" w14:paraId="12381E69"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0E528A14"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Enterobacteriaceae</w:t>
            </w:r>
          </w:p>
        </w:tc>
        <w:tc>
          <w:tcPr>
            <w:tcW w:w="3095" w:type="dxa"/>
            <w:tcBorders>
              <w:top w:val="single" w:sz="4" w:space="0" w:color="auto"/>
              <w:left w:val="single" w:sz="4" w:space="0" w:color="auto"/>
              <w:bottom w:val="single" w:sz="4" w:space="0" w:color="auto"/>
              <w:right w:val="single" w:sz="4" w:space="0" w:color="auto"/>
            </w:tcBorders>
            <w:hideMark/>
          </w:tcPr>
          <w:p w14:paraId="0F87CC47"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8</w:t>
            </w:r>
            <w:r w:rsidRPr="00180F55">
              <w:rPr>
                <w:rFonts w:ascii="Times New Roman" w:eastAsia="Times New Roman" w:hAnsi="Times New Roman" w:cs="Times New Roman"/>
                <w:vertAlign w:val="superscript"/>
                <w:lang w:eastAsia="lt-LT"/>
              </w:rPr>
              <w:t>1</w:t>
            </w:r>
          </w:p>
        </w:tc>
        <w:tc>
          <w:tcPr>
            <w:tcW w:w="3096" w:type="dxa"/>
            <w:tcBorders>
              <w:top w:val="single" w:sz="4" w:space="0" w:color="auto"/>
              <w:left w:val="single" w:sz="4" w:space="0" w:color="auto"/>
              <w:bottom w:val="single" w:sz="4" w:space="0" w:color="auto"/>
              <w:right w:val="single" w:sz="4" w:space="0" w:color="auto"/>
            </w:tcBorders>
            <w:hideMark/>
          </w:tcPr>
          <w:p w14:paraId="67B47D4F"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8</w:t>
            </w:r>
          </w:p>
        </w:tc>
      </w:tr>
      <w:tr w:rsidR="00425BF1" w:rsidRPr="0062690B" w14:paraId="277E5D59"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0DF36C67"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i/>
                <w:lang w:eastAsia="lt-LT"/>
              </w:rPr>
              <w:t>Staphylococcus</w:t>
            </w:r>
            <w:r w:rsidRPr="00180F55">
              <w:rPr>
                <w:rFonts w:ascii="Times New Roman" w:eastAsia="Times New Roman" w:hAnsi="Times New Roman" w:cs="Times New Roman"/>
                <w:lang w:eastAsia="lt-LT"/>
              </w:rPr>
              <w:t xml:space="preserve"> padermės</w:t>
            </w:r>
          </w:p>
        </w:tc>
        <w:tc>
          <w:tcPr>
            <w:tcW w:w="3095" w:type="dxa"/>
            <w:tcBorders>
              <w:top w:val="single" w:sz="4" w:space="0" w:color="auto"/>
              <w:left w:val="single" w:sz="4" w:space="0" w:color="auto"/>
              <w:bottom w:val="single" w:sz="4" w:space="0" w:color="auto"/>
              <w:right w:val="single" w:sz="4" w:space="0" w:color="auto"/>
            </w:tcBorders>
            <w:hideMark/>
          </w:tcPr>
          <w:p w14:paraId="4E925F1E"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2</w:t>
            </w:r>
          </w:p>
        </w:tc>
        <w:tc>
          <w:tcPr>
            <w:tcW w:w="3096" w:type="dxa"/>
            <w:tcBorders>
              <w:top w:val="single" w:sz="4" w:space="0" w:color="auto"/>
              <w:left w:val="single" w:sz="4" w:space="0" w:color="auto"/>
              <w:bottom w:val="single" w:sz="4" w:space="0" w:color="auto"/>
              <w:right w:val="single" w:sz="4" w:space="0" w:color="auto"/>
            </w:tcBorders>
            <w:hideMark/>
          </w:tcPr>
          <w:p w14:paraId="6057E879"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2</w:t>
            </w:r>
          </w:p>
        </w:tc>
      </w:tr>
      <w:tr w:rsidR="00425BF1" w:rsidRPr="0062690B" w14:paraId="7F6F9D12"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35CFEEAF"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i/>
                <w:lang w:eastAsia="lt-LT"/>
              </w:rPr>
              <w:t>Enterococcus</w:t>
            </w:r>
            <w:r w:rsidRPr="00180F55">
              <w:rPr>
                <w:rFonts w:ascii="Times New Roman" w:eastAsia="Times New Roman" w:hAnsi="Times New Roman" w:cs="Times New Roman"/>
                <w:lang w:eastAsia="lt-LT"/>
              </w:rPr>
              <w:t xml:space="preserve"> padermės</w:t>
            </w:r>
            <w:r w:rsidRPr="00180F55">
              <w:rPr>
                <w:rFonts w:ascii="Times New Roman" w:eastAsia="Times New Roman" w:hAnsi="Times New Roman" w:cs="Times New Roman"/>
                <w:vertAlign w:val="superscript"/>
                <w:lang w:eastAsia="lt-LT"/>
              </w:rPr>
              <w:t>3</w:t>
            </w:r>
          </w:p>
        </w:tc>
        <w:tc>
          <w:tcPr>
            <w:tcW w:w="3095" w:type="dxa"/>
            <w:tcBorders>
              <w:top w:val="single" w:sz="4" w:space="0" w:color="auto"/>
              <w:left w:val="single" w:sz="4" w:space="0" w:color="auto"/>
              <w:bottom w:val="single" w:sz="4" w:space="0" w:color="auto"/>
              <w:right w:val="single" w:sz="4" w:space="0" w:color="auto"/>
            </w:tcBorders>
            <w:hideMark/>
          </w:tcPr>
          <w:p w14:paraId="050470C4"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1666C3BB"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8</w:t>
            </w:r>
          </w:p>
        </w:tc>
      </w:tr>
      <w:tr w:rsidR="00425BF1" w:rsidRPr="0062690B" w14:paraId="759AEA8A"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77E9A7F5"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A, B, C ir G grupių streptokokai</w:t>
            </w:r>
          </w:p>
        </w:tc>
        <w:tc>
          <w:tcPr>
            <w:tcW w:w="3095" w:type="dxa"/>
            <w:tcBorders>
              <w:top w:val="single" w:sz="4" w:space="0" w:color="auto"/>
              <w:left w:val="single" w:sz="4" w:space="0" w:color="auto"/>
              <w:bottom w:val="single" w:sz="4" w:space="0" w:color="auto"/>
              <w:right w:val="single" w:sz="4" w:space="0" w:color="auto"/>
            </w:tcBorders>
            <w:hideMark/>
          </w:tcPr>
          <w:p w14:paraId="59DD5BE9"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1C1BE7DE"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4</w:t>
            </w:r>
          </w:p>
        </w:tc>
      </w:tr>
      <w:tr w:rsidR="00425BF1" w:rsidRPr="0062690B" w14:paraId="67A34F3E"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5324A77E"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i/>
                <w:lang w:eastAsia="lt-LT"/>
              </w:rPr>
              <w:t>Streptococcus</w:t>
            </w:r>
            <w:r w:rsidRPr="00180F55">
              <w:rPr>
                <w:rFonts w:ascii="Times New Roman" w:eastAsia="Times New Roman" w:hAnsi="Times New Roman" w:cs="Times New Roman"/>
                <w:lang w:eastAsia="lt-LT"/>
              </w:rPr>
              <w:t xml:space="preserve"> </w:t>
            </w:r>
            <w:r w:rsidRPr="00180F55">
              <w:rPr>
                <w:rFonts w:ascii="Times New Roman" w:eastAsia="Times New Roman" w:hAnsi="Times New Roman" w:cs="Times New Roman"/>
                <w:i/>
                <w:lang w:eastAsia="lt-LT"/>
              </w:rPr>
              <w:t>pneumoniae</w:t>
            </w:r>
          </w:p>
        </w:tc>
        <w:tc>
          <w:tcPr>
            <w:tcW w:w="3095" w:type="dxa"/>
            <w:tcBorders>
              <w:top w:val="single" w:sz="4" w:space="0" w:color="auto"/>
              <w:left w:val="single" w:sz="4" w:space="0" w:color="auto"/>
              <w:bottom w:val="single" w:sz="4" w:space="0" w:color="auto"/>
              <w:right w:val="single" w:sz="4" w:space="0" w:color="auto"/>
            </w:tcBorders>
            <w:hideMark/>
          </w:tcPr>
          <w:p w14:paraId="403A7440"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0,5</w:t>
            </w:r>
            <w:r w:rsidRPr="00180F55">
              <w:rPr>
                <w:rFonts w:ascii="Times New Roman" w:eastAsia="Times New Roman" w:hAnsi="Times New Roman" w:cs="Times New Roman"/>
                <w:vertAlign w:val="superscript"/>
                <w:lang w:eastAsia="lt-LT"/>
              </w:rPr>
              <w:t>5</w:t>
            </w:r>
          </w:p>
        </w:tc>
        <w:tc>
          <w:tcPr>
            <w:tcW w:w="3096" w:type="dxa"/>
            <w:tcBorders>
              <w:top w:val="single" w:sz="4" w:space="0" w:color="auto"/>
              <w:left w:val="single" w:sz="4" w:space="0" w:color="auto"/>
              <w:bottom w:val="single" w:sz="4" w:space="0" w:color="auto"/>
              <w:right w:val="single" w:sz="4" w:space="0" w:color="auto"/>
            </w:tcBorders>
            <w:hideMark/>
          </w:tcPr>
          <w:p w14:paraId="1D8A8F2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1</w:t>
            </w:r>
            <w:r w:rsidRPr="00180F55">
              <w:rPr>
                <w:rFonts w:ascii="Times New Roman" w:eastAsia="Times New Roman" w:hAnsi="Times New Roman" w:cs="Times New Roman"/>
                <w:vertAlign w:val="superscript"/>
                <w:lang w:eastAsia="lt-LT"/>
              </w:rPr>
              <w:t>5</w:t>
            </w:r>
          </w:p>
        </w:tc>
      </w:tr>
      <w:tr w:rsidR="00425BF1" w:rsidRPr="0062690B" w14:paraId="513B198F"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7F23E991"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i/>
                <w:lang w:eastAsia="lt-LT"/>
              </w:rPr>
              <w:t>Viridans</w:t>
            </w:r>
            <w:r w:rsidRPr="00180F55">
              <w:rPr>
                <w:rFonts w:ascii="Times New Roman" w:eastAsia="Times New Roman" w:hAnsi="Times New Roman" w:cs="Times New Roman"/>
                <w:lang w:eastAsia="lt-LT"/>
              </w:rPr>
              <w:t xml:space="preserve"> grupės streptokokai</w:t>
            </w:r>
          </w:p>
        </w:tc>
        <w:tc>
          <w:tcPr>
            <w:tcW w:w="3095" w:type="dxa"/>
            <w:tcBorders>
              <w:top w:val="single" w:sz="4" w:space="0" w:color="auto"/>
              <w:left w:val="single" w:sz="4" w:space="0" w:color="auto"/>
              <w:bottom w:val="single" w:sz="4" w:space="0" w:color="auto"/>
              <w:right w:val="single" w:sz="4" w:space="0" w:color="auto"/>
            </w:tcBorders>
            <w:hideMark/>
          </w:tcPr>
          <w:p w14:paraId="1FC45D08"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0,5</w:t>
            </w:r>
          </w:p>
        </w:tc>
        <w:tc>
          <w:tcPr>
            <w:tcW w:w="3096" w:type="dxa"/>
            <w:tcBorders>
              <w:top w:val="single" w:sz="4" w:space="0" w:color="auto"/>
              <w:left w:val="single" w:sz="4" w:space="0" w:color="auto"/>
              <w:bottom w:val="single" w:sz="4" w:space="0" w:color="auto"/>
              <w:right w:val="single" w:sz="4" w:space="0" w:color="auto"/>
            </w:tcBorders>
            <w:hideMark/>
          </w:tcPr>
          <w:p w14:paraId="4B31D166"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2</w:t>
            </w:r>
          </w:p>
        </w:tc>
      </w:tr>
      <w:tr w:rsidR="00425BF1" w:rsidRPr="0062690B" w14:paraId="731DF241"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6350652E"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Haemophilus influenzae</w:t>
            </w:r>
          </w:p>
        </w:tc>
        <w:tc>
          <w:tcPr>
            <w:tcW w:w="3095" w:type="dxa"/>
            <w:tcBorders>
              <w:top w:val="single" w:sz="4" w:space="0" w:color="auto"/>
              <w:left w:val="single" w:sz="4" w:space="0" w:color="auto"/>
              <w:bottom w:val="single" w:sz="4" w:space="0" w:color="auto"/>
              <w:right w:val="single" w:sz="4" w:space="0" w:color="auto"/>
            </w:tcBorders>
            <w:hideMark/>
          </w:tcPr>
          <w:p w14:paraId="1E467493"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0,001</w:t>
            </w:r>
            <w:r w:rsidRPr="00180F55">
              <w:rPr>
                <w:rFonts w:ascii="Times New Roman" w:eastAsia="Times New Roman" w:hAnsi="Times New Roman" w:cs="Times New Roman"/>
                <w:vertAlign w:val="superscript"/>
                <w:lang w:eastAsia="lt-LT"/>
              </w:rPr>
              <w:t>6</w:t>
            </w:r>
            <w:r w:rsidRPr="00180F55">
              <w:rPr>
                <w:rFonts w:ascii="Times New Roman" w:eastAsia="Times New Roman" w:hAnsi="Times New Roman" w:cs="Times New Roman"/>
                <w:lang w:eastAsia="lt-LT"/>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0FF2DD3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2</w:t>
            </w:r>
            <w:r w:rsidRPr="00180F55">
              <w:rPr>
                <w:rFonts w:ascii="Times New Roman" w:eastAsia="Times New Roman" w:hAnsi="Times New Roman" w:cs="Times New Roman"/>
                <w:vertAlign w:val="superscript"/>
                <w:lang w:eastAsia="lt-LT"/>
              </w:rPr>
              <w:t>6</w:t>
            </w:r>
          </w:p>
        </w:tc>
      </w:tr>
      <w:tr w:rsidR="00425BF1" w:rsidRPr="0062690B" w14:paraId="504C3141"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5EE38EF0"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Moraxella catarrhalis</w:t>
            </w:r>
          </w:p>
        </w:tc>
        <w:tc>
          <w:tcPr>
            <w:tcW w:w="3095" w:type="dxa"/>
            <w:tcBorders>
              <w:top w:val="single" w:sz="4" w:space="0" w:color="auto"/>
              <w:left w:val="single" w:sz="4" w:space="0" w:color="auto"/>
              <w:bottom w:val="single" w:sz="4" w:space="0" w:color="auto"/>
              <w:right w:val="single" w:sz="4" w:space="0" w:color="auto"/>
            </w:tcBorders>
            <w:hideMark/>
          </w:tcPr>
          <w:p w14:paraId="5AEF799B"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7</w:t>
            </w:r>
          </w:p>
        </w:tc>
        <w:tc>
          <w:tcPr>
            <w:tcW w:w="3096" w:type="dxa"/>
            <w:tcBorders>
              <w:top w:val="single" w:sz="4" w:space="0" w:color="auto"/>
              <w:left w:val="single" w:sz="4" w:space="0" w:color="auto"/>
              <w:bottom w:val="single" w:sz="4" w:space="0" w:color="auto"/>
              <w:right w:val="single" w:sz="4" w:space="0" w:color="auto"/>
            </w:tcBorders>
            <w:hideMark/>
          </w:tcPr>
          <w:p w14:paraId="30192925"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Pastaba</w:t>
            </w:r>
            <w:r w:rsidRPr="00180F55">
              <w:rPr>
                <w:rFonts w:ascii="Times New Roman" w:eastAsia="Times New Roman" w:hAnsi="Times New Roman" w:cs="Times New Roman"/>
                <w:vertAlign w:val="superscript"/>
                <w:lang w:eastAsia="lt-LT"/>
              </w:rPr>
              <w:t>7</w:t>
            </w:r>
          </w:p>
        </w:tc>
      </w:tr>
      <w:tr w:rsidR="00425BF1" w:rsidRPr="0062690B" w14:paraId="67A6EE3B"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160A6907"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Neisseria meningitidis</w:t>
            </w:r>
          </w:p>
        </w:tc>
        <w:tc>
          <w:tcPr>
            <w:tcW w:w="3095" w:type="dxa"/>
            <w:tcBorders>
              <w:top w:val="single" w:sz="4" w:space="0" w:color="auto"/>
              <w:left w:val="single" w:sz="4" w:space="0" w:color="auto"/>
              <w:bottom w:val="single" w:sz="4" w:space="0" w:color="auto"/>
              <w:right w:val="single" w:sz="4" w:space="0" w:color="auto"/>
            </w:tcBorders>
            <w:hideMark/>
          </w:tcPr>
          <w:p w14:paraId="286BDFED"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N</w:t>
            </w:r>
            <w:r w:rsidR="00F56F86">
              <w:rPr>
                <w:rFonts w:ascii="Times New Roman" w:eastAsia="Times New Roman" w:hAnsi="Times New Roman" w:cs="Times New Roman"/>
                <w:lang w:eastAsia="lt-LT"/>
              </w:rPr>
              <w:t>ėra duomenų</w:t>
            </w:r>
          </w:p>
        </w:tc>
        <w:tc>
          <w:tcPr>
            <w:tcW w:w="3096" w:type="dxa"/>
            <w:tcBorders>
              <w:top w:val="single" w:sz="4" w:space="0" w:color="auto"/>
              <w:left w:val="single" w:sz="4" w:space="0" w:color="auto"/>
              <w:bottom w:val="single" w:sz="4" w:space="0" w:color="auto"/>
              <w:right w:val="single" w:sz="4" w:space="0" w:color="auto"/>
            </w:tcBorders>
            <w:hideMark/>
          </w:tcPr>
          <w:p w14:paraId="4D7A4B48" w14:textId="77777777" w:rsidR="00425BF1" w:rsidRPr="00180F55" w:rsidRDefault="002C092E"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N</w:t>
            </w:r>
            <w:r>
              <w:rPr>
                <w:rFonts w:ascii="Times New Roman" w:eastAsia="Times New Roman" w:hAnsi="Times New Roman" w:cs="Times New Roman"/>
                <w:lang w:eastAsia="lt-LT"/>
              </w:rPr>
              <w:t>ėra duomenų</w:t>
            </w:r>
          </w:p>
        </w:tc>
      </w:tr>
      <w:tr w:rsidR="00425BF1" w:rsidRPr="0062690B" w14:paraId="0E866B3C"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0A0E4EEA"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 xml:space="preserve">Gramteigiami anaerobiniai mikroorganizmai, išskyrus </w:t>
            </w:r>
            <w:r w:rsidRPr="00180F55">
              <w:rPr>
                <w:rFonts w:ascii="Times New Roman" w:eastAsia="Times New Roman" w:hAnsi="Times New Roman" w:cs="Times New Roman"/>
                <w:i/>
                <w:lang w:eastAsia="lt-LT"/>
              </w:rPr>
              <w:t>Clostridium difficile</w:t>
            </w:r>
            <w:r w:rsidRPr="00180F55">
              <w:rPr>
                <w:rFonts w:ascii="Times New Roman" w:eastAsia="Times New Roman" w:hAnsi="Times New Roman" w:cs="Times New Roman"/>
                <w:vertAlign w:val="superscript"/>
                <w:lang w:eastAsia="lt-LT"/>
              </w:rPr>
              <w:t>8</w:t>
            </w:r>
          </w:p>
        </w:tc>
        <w:tc>
          <w:tcPr>
            <w:tcW w:w="3095" w:type="dxa"/>
            <w:tcBorders>
              <w:top w:val="single" w:sz="4" w:space="0" w:color="auto"/>
              <w:left w:val="single" w:sz="4" w:space="0" w:color="auto"/>
              <w:bottom w:val="single" w:sz="4" w:space="0" w:color="auto"/>
              <w:right w:val="single" w:sz="4" w:space="0" w:color="auto"/>
            </w:tcBorders>
            <w:hideMark/>
          </w:tcPr>
          <w:p w14:paraId="61F615B0"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4</w:t>
            </w:r>
          </w:p>
        </w:tc>
        <w:tc>
          <w:tcPr>
            <w:tcW w:w="3096" w:type="dxa"/>
            <w:tcBorders>
              <w:top w:val="single" w:sz="4" w:space="0" w:color="auto"/>
              <w:left w:val="single" w:sz="4" w:space="0" w:color="auto"/>
              <w:bottom w:val="single" w:sz="4" w:space="0" w:color="auto"/>
              <w:right w:val="single" w:sz="4" w:space="0" w:color="auto"/>
            </w:tcBorders>
            <w:hideMark/>
          </w:tcPr>
          <w:p w14:paraId="38AAE0FF"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8</w:t>
            </w:r>
          </w:p>
        </w:tc>
      </w:tr>
      <w:tr w:rsidR="00425BF1" w:rsidRPr="0062690B" w14:paraId="7F9C5477"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55CC930B"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Gramneigiami anaerobiniai mikroorganizmai</w:t>
            </w:r>
            <w:r w:rsidRPr="00180F55">
              <w:rPr>
                <w:rFonts w:ascii="Times New Roman" w:eastAsia="Times New Roman" w:hAnsi="Times New Roman" w:cs="Times New Roman"/>
                <w:vertAlign w:val="superscript"/>
                <w:lang w:eastAsia="lt-LT"/>
              </w:rPr>
              <w:t>8</w:t>
            </w:r>
          </w:p>
        </w:tc>
        <w:tc>
          <w:tcPr>
            <w:tcW w:w="3095" w:type="dxa"/>
            <w:tcBorders>
              <w:top w:val="single" w:sz="4" w:space="0" w:color="auto"/>
              <w:left w:val="single" w:sz="4" w:space="0" w:color="auto"/>
              <w:bottom w:val="single" w:sz="4" w:space="0" w:color="auto"/>
              <w:right w:val="single" w:sz="4" w:space="0" w:color="auto"/>
            </w:tcBorders>
            <w:hideMark/>
          </w:tcPr>
          <w:p w14:paraId="2431FA52"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0,5</w:t>
            </w:r>
          </w:p>
        </w:tc>
        <w:tc>
          <w:tcPr>
            <w:tcW w:w="3096" w:type="dxa"/>
            <w:tcBorders>
              <w:top w:val="single" w:sz="4" w:space="0" w:color="auto"/>
              <w:left w:val="single" w:sz="4" w:space="0" w:color="auto"/>
              <w:bottom w:val="single" w:sz="4" w:space="0" w:color="auto"/>
              <w:right w:val="single" w:sz="4" w:space="0" w:color="auto"/>
            </w:tcBorders>
            <w:hideMark/>
          </w:tcPr>
          <w:p w14:paraId="2C5CCFCA"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2</w:t>
            </w:r>
          </w:p>
        </w:tc>
      </w:tr>
      <w:tr w:rsidR="00425BF1" w:rsidRPr="0062690B" w14:paraId="36819B4E"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2B616280"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Helicobacter pylori</w:t>
            </w:r>
          </w:p>
        </w:tc>
        <w:tc>
          <w:tcPr>
            <w:tcW w:w="3095" w:type="dxa"/>
            <w:tcBorders>
              <w:top w:val="single" w:sz="4" w:space="0" w:color="auto"/>
              <w:left w:val="single" w:sz="4" w:space="0" w:color="auto"/>
              <w:bottom w:val="single" w:sz="4" w:space="0" w:color="auto"/>
              <w:right w:val="single" w:sz="4" w:space="0" w:color="auto"/>
            </w:tcBorders>
            <w:hideMark/>
          </w:tcPr>
          <w:p w14:paraId="520C9959"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0,125</w:t>
            </w:r>
            <w:r w:rsidRPr="00180F55">
              <w:rPr>
                <w:rFonts w:ascii="Times New Roman" w:eastAsia="Times New Roman" w:hAnsi="Times New Roman" w:cs="Times New Roman"/>
                <w:vertAlign w:val="superscript"/>
                <w:lang w:eastAsia="lt-LT"/>
              </w:rPr>
              <w:t>9</w:t>
            </w:r>
          </w:p>
        </w:tc>
        <w:tc>
          <w:tcPr>
            <w:tcW w:w="3096" w:type="dxa"/>
            <w:tcBorders>
              <w:top w:val="single" w:sz="4" w:space="0" w:color="auto"/>
              <w:left w:val="single" w:sz="4" w:space="0" w:color="auto"/>
              <w:bottom w:val="single" w:sz="4" w:space="0" w:color="auto"/>
              <w:right w:val="single" w:sz="4" w:space="0" w:color="auto"/>
            </w:tcBorders>
            <w:hideMark/>
          </w:tcPr>
          <w:p w14:paraId="4863C4C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0,125</w:t>
            </w:r>
            <w:r w:rsidRPr="00180F55">
              <w:rPr>
                <w:rFonts w:ascii="Times New Roman" w:eastAsia="Times New Roman" w:hAnsi="Times New Roman" w:cs="Times New Roman"/>
                <w:vertAlign w:val="superscript"/>
                <w:lang w:eastAsia="lt-LT"/>
              </w:rPr>
              <w:t>9</w:t>
            </w:r>
          </w:p>
        </w:tc>
      </w:tr>
      <w:tr w:rsidR="00425BF1" w:rsidRPr="0062690B" w14:paraId="6C6E8034"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252FC6F8"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180F55">
              <w:rPr>
                <w:rFonts w:ascii="Times New Roman" w:eastAsia="Times New Roman" w:hAnsi="Times New Roman" w:cs="Times New Roman"/>
                <w:i/>
                <w:lang w:eastAsia="lt-LT"/>
              </w:rPr>
              <w:t>Pasteurella multocida</w:t>
            </w:r>
          </w:p>
        </w:tc>
        <w:tc>
          <w:tcPr>
            <w:tcW w:w="3095" w:type="dxa"/>
            <w:tcBorders>
              <w:top w:val="single" w:sz="4" w:space="0" w:color="auto"/>
              <w:left w:val="single" w:sz="4" w:space="0" w:color="auto"/>
              <w:bottom w:val="single" w:sz="4" w:space="0" w:color="auto"/>
              <w:right w:val="single" w:sz="4" w:space="0" w:color="auto"/>
            </w:tcBorders>
            <w:hideMark/>
          </w:tcPr>
          <w:p w14:paraId="34F0E472"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1</w:t>
            </w:r>
          </w:p>
        </w:tc>
        <w:tc>
          <w:tcPr>
            <w:tcW w:w="3096" w:type="dxa"/>
            <w:tcBorders>
              <w:top w:val="single" w:sz="4" w:space="0" w:color="auto"/>
              <w:left w:val="single" w:sz="4" w:space="0" w:color="auto"/>
              <w:bottom w:val="single" w:sz="4" w:space="0" w:color="auto"/>
              <w:right w:val="single" w:sz="4" w:space="0" w:color="auto"/>
            </w:tcBorders>
            <w:hideMark/>
          </w:tcPr>
          <w:p w14:paraId="1878C6C7"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1</w:t>
            </w:r>
          </w:p>
        </w:tc>
      </w:tr>
      <w:tr w:rsidR="00425BF1" w:rsidRPr="0062690B" w14:paraId="3680BCC9" w14:textId="77777777" w:rsidTr="00391976">
        <w:tc>
          <w:tcPr>
            <w:tcW w:w="3095" w:type="dxa"/>
            <w:tcBorders>
              <w:top w:val="single" w:sz="4" w:space="0" w:color="auto"/>
              <w:left w:val="single" w:sz="4" w:space="0" w:color="auto"/>
              <w:bottom w:val="single" w:sz="4" w:space="0" w:color="auto"/>
              <w:right w:val="single" w:sz="4" w:space="0" w:color="auto"/>
            </w:tcBorders>
            <w:hideMark/>
          </w:tcPr>
          <w:p w14:paraId="663948C5"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Su rūšimi nesusijusios ribinės koncentracijos</w:t>
            </w:r>
            <w:r w:rsidRPr="00180F55">
              <w:rPr>
                <w:rFonts w:ascii="Times New Roman" w:eastAsia="Times New Roman" w:hAnsi="Times New Roman" w:cs="Times New Roman"/>
                <w:vertAlign w:val="superscript"/>
                <w:lang w:eastAsia="lt-LT"/>
              </w:rPr>
              <w:t>10</w:t>
            </w:r>
          </w:p>
        </w:tc>
        <w:tc>
          <w:tcPr>
            <w:tcW w:w="3095" w:type="dxa"/>
            <w:tcBorders>
              <w:top w:val="single" w:sz="4" w:space="0" w:color="auto"/>
              <w:left w:val="single" w:sz="4" w:space="0" w:color="auto"/>
              <w:bottom w:val="single" w:sz="4" w:space="0" w:color="auto"/>
              <w:right w:val="single" w:sz="4" w:space="0" w:color="auto"/>
            </w:tcBorders>
            <w:hideMark/>
          </w:tcPr>
          <w:p w14:paraId="3EA98D66"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2</w:t>
            </w:r>
          </w:p>
        </w:tc>
        <w:tc>
          <w:tcPr>
            <w:tcW w:w="3096" w:type="dxa"/>
            <w:tcBorders>
              <w:top w:val="single" w:sz="4" w:space="0" w:color="auto"/>
              <w:left w:val="single" w:sz="4" w:space="0" w:color="auto"/>
              <w:bottom w:val="single" w:sz="4" w:space="0" w:color="auto"/>
              <w:right w:val="single" w:sz="4" w:space="0" w:color="auto"/>
            </w:tcBorders>
            <w:hideMark/>
          </w:tcPr>
          <w:p w14:paraId="09A2681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lang w:eastAsia="lt-LT"/>
              </w:rPr>
              <w:t>8</w:t>
            </w:r>
          </w:p>
        </w:tc>
      </w:tr>
      <w:tr w:rsidR="00425BF1" w:rsidRPr="0062690B" w14:paraId="1B91A26F" w14:textId="77777777" w:rsidTr="00391976">
        <w:tc>
          <w:tcPr>
            <w:tcW w:w="9286" w:type="dxa"/>
            <w:gridSpan w:val="3"/>
            <w:tcBorders>
              <w:top w:val="single" w:sz="4" w:space="0" w:color="auto"/>
              <w:left w:val="single" w:sz="4" w:space="0" w:color="auto"/>
              <w:bottom w:val="single" w:sz="4" w:space="0" w:color="auto"/>
              <w:right w:val="single" w:sz="4" w:space="0" w:color="auto"/>
            </w:tcBorders>
            <w:hideMark/>
          </w:tcPr>
          <w:p w14:paraId="03D730DB"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1</w:t>
            </w:r>
            <w:r w:rsidRPr="00180F55">
              <w:rPr>
                <w:rFonts w:ascii="Times New Roman" w:eastAsia="Times New Roman" w:hAnsi="Times New Roman" w:cs="Times New Roman"/>
                <w:lang w:eastAsia="lt-LT"/>
              </w:rPr>
              <w:t>Enterobakterijų jautrumo aminopenicilinams ribinės koncentracijos yra nustatytos leidžiant vaistinį preparatą į veną. Vaistinį preparatą vartojant per burną, ribinės koncentracijos aktualios tik esant šlapimo takų infekcijai, ribinės koncentracijos esant kitokiai infekcijai yra šiuo metu vertinamos.</w:t>
            </w:r>
          </w:p>
          <w:p w14:paraId="717A001F"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2</w:t>
            </w:r>
            <w:r w:rsidRPr="00180F55">
              <w:rPr>
                <w:rFonts w:ascii="Times New Roman" w:eastAsia="Times New Roman" w:hAnsi="Times New Roman" w:cs="Times New Roman"/>
                <w:lang w:eastAsia="lt-LT"/>
              </w:rPr>
              <w:t>Dauguma stafilokokų gamina penicilinazes, todėl yra atsparūs amoksicilinui. Meticilinui atsparios išskirtos padermės, išskyrus keletą išimčių, yra atsparios visiems beta laktamų grupės vaistiniams preparatams.</w:t>
            </w:r>
          </w:p>
          <w:p w14:paraId="706398CC"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3</w:t>
            </w:r>
            <w:r w:rsidRPr="00180F55">
              <w:rPr>
                <w:rFonts w:ascii="Times New Roman" w:eastAsia="Times New Roman" w:hAnsi="Times New Roman" w:cs="Times New Roman"/>
                <w:lang w:eastAsia="lt-LT"/>
              </w:rPr>
              <w:t>Apie jautrumą amoksicilinui galima spręsti pagal jautrumą ampicilinui.</w:t>
            </w:r>
          </w:p>
          <w:p w14:paraId="37E9CDE9"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4</w:t>
            </w:r>
            <w:r w:rsidRPr="00180F55">
              <w:rPr>
                <w:rFonts w:ascii="Times New Roman" w:eastAsia="Times New Roman" w:hAnsi="Times New Roman" w:cs="Times New Roman"/>
                <w:lang w:eastAsia="lt-LT"/>
              </w:rPr>
              <w:t>A, B, C ir G grupių streptokokų jautrumas penicilinams įvertintas pagal jautrumą benzilpenicilinui.</w:t>
            </w:r>
          </w:p>
          <w:p w14:paraId="1F8D2A9B"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5</w:t>
            </w:r>
            <w:r w:rsidRPr="00180F55">
              <w:rPr>
                <w:rFonts w:ascii="Times New Roman" w:eastAsia="Times New Roman" w:hAnsi="Times New Roman" w:cs="Times New Roman"/>
                <w:lang w:eastAsia="lt-LT"/>
              </w:rPr>
              <w:t xml:space="preserve">Kad būtų paneigti beta laktamų atsparumo mechanizmai, reikia atlikti oksacilino 1 µg disko atrankinį testą arba nustatyti benzilpenicilino MSK. Jei atrankinis testas neigiamas (oksacilino </w:t>
            </w:r>
            <w:r w:rsidRPr="00180F55">
              <w:rPr>
                <w:rFonts w:ascii="Times New Roman" w:eastAsia="Times New Roman" w:hAnsi="Times New Roman" w:cs="Times New Roman"/>
                <w:lang w:eastAsia="lt-LT"/>
              </w:rPr>
              <w:lastRenderedPageBreak/>
              <w:t>slopinimo zona ≥ 20 mm arba benzilpenicilino MSK ≤ 0,06 mg/l), visus beta laktamų grupės vaistinius preparatus, kuriems nustatytos klinikinės jautrumo koncentracijos, galima laikyti veikliais neatliekant tolesnių tyrimų.</w:t>
            </w:r>
          </w:p>
          <w:p w14:paraId="05A83050"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6</w:t>
            </w:r>
            <w:r w:rsidRPr="00180F55">
              <w:rPr>
                <w:rFonts w:ascii="Times New Roman" w:eastAsia="Times New Roman" w:hAnsi="Times New Roman" w:cs="Times New Roman"/>
                <w:lang w:eastAsia="lt-LT"/>
              </w:rPr>
              <w:t xml:space="preserve">Beta laktamazei teigiamos išskirtos padermės gali būti laikomos atsparios amoksicilinui. Beta laktamazei nustatyti gali būti naudojami testai, paremti chromogeniniu cefalosporinu. </w:t>
            </w:r>
          </w:p>
          <w:p w14:paraId="205222CA"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7</w:t>
            </w:r>
            <w:r w:rsidRPr="00180F55">
              <w:rPr>
                <w:rFonts w:ascii="Times New Roman" w:eastAsia="Times New Roman" w:hAnsi="Times New Roman" w:cs="Times New Roman"/>
                <w:lang w:eastAsia="lt-LT"/>
              </w:rPr>
              <w:t>Beta laktamazes gaminantys mikroorganizmai turi būti laikomi atspariais.</w:t>
            </w:r>
          </w:p>
          <w:p w14:paraId="0A0D5BEE"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8</w:t>
            </w:r>
            <w:r w:rsidRPr="00180F55">
              <w:rPr>
                <w:rFonts w:ascii="Times New Roman" w:eastAsia="Times New Roman" w:hAnsi="Times New Roman" w:cs="Times New Roman"/>
                <w:lang w:eastAsia="lt-LT"/>
              </w:rPr>
              <w:t>Apie jautrumą amoksicilinui galima spręsti pagal jautrumą benzilpenicilinui.</w:t>
            </w:r>
          </w:p>
          <w:p w14:paraId="3D8C63F2" w14:textId="77777777" w:rsidR="00425BF1" w:rsidRPr="00180F55"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9</w:t>
            </w:r>
            <w:r w:rsidRPr="00180F55">
              <w:rPr>
                <w:rFonts w:ascii="Times New Roman" w:eastAsia="Times New Roman" w:hAnsi="Times New Roman" w:cs="Times New Roman"/>
                <w:lang w:eastAsia="lt-LT"/>
              </w:rPr>
              <w:t xml:space="preserve">Ribinės koncentracijos yra pagrįstos epidemiologinių tyrimų metu nustatytomis ribinėmis koncentracijomis (angl. </w:t>
            </w:r>
            <w:r w:rsidRPr="00180F55">
              <w:rPr>
                <w:rFonts w:ascii="Times New Roman" w:eastAsia="Times New Roman" w:hAnsi="Times New Roman" w:cs="Times New Roman"/>
                <w:i/>
                <w:lang w:eastAsia="lt-LT"/>
              </w:rPr>
              <w:t>epidemiological cut-off</w:t>
            </w:r>
            <w:r w:rsidRPr="00180F55">
              <w:rPr>
                <w:rFonts w:ascii="Times New Roman" w:eastAsia="Times New Roman" w:hAnsi="Times New Roman" w:cs="Times New Roman"/>
                <w:lang w:eastAsia="lt-LT"/>
              </w:rPr>
              <w:t xml:space="preserve"> </w:t>
            </w:r>
            <w:r w:rsidRPr="00180F55">
              <w:rPr>
                <w:rFonts w:ascii="Times New Roman" w:eastAsia="Times New Roman" w:hAnsi="Times New Roman" w:cs="Times New Roman"/>
                <w:i/>
                <w:iCs/>
                <w:lang w:eastAsia="lt-LT"/>
              </w:rPr>
              <w:t>values</w:t>
            </w:r>
            <w:r w:rsidRPr="00180F55">
              <w:rPr>
                <w:rFonts w:ascii="Times New Roman" w:eastAsia="Times New Roman" w:hAnsi="Times New Roman" w:cs="Times New Roman"/>
                <w:i/>
                <w:lang w:eastAsia="lt-LT"/>
              </w:rPr>
              <w:t xml:space="preserve">, </w:t>
            </w:r>
            <w:r w:rsidRPr="00180F55">
              <w:rPr>
                <w:rFonts w:ascii="Times New Roman" w:eastAsia="Times New Roman" w:hAnsi="Times New Roman" w:cs="Times New Roman"/>
                <w:iCs/>
                <w:lang w:eastAsia="lt-LT"/>
              </w:rPr>
              <w:t>ECOFF</w:t>
            </w:r>
            <w:r w:rsidRPr="00180F55">
              <w:rPr>
                <w:rFonts w:ascii="Times New Roman" w:eastAsia="Times New Roman" w:hAnsi="Times New Roman" w:cs="Times New Roman"/>
                <w:lang w:eastAsia="lt-LT"/>
              </w:rPr>
              <w:t>), kurios atskiria išskirtas laukinio tipo padermes nuo sumažėjusio jautrumo padermių.</w:t>
            </w:r>
          </w:p>
          <w:p w14:paraId="4DE31461" w14:textId="77777777" w:rsidR="00425BF1" w:rsidRPr="00E84197" w:rsidRDefault="00CA4106" w:rsidP="00425BF1">
            <w:pPr>
              <w:widowControl w:val="0"/>
              <w:tabs>
                <w:tab w:val="left" w:pos="567"/>
              </w:tabs>
              <w:snapToGrid w:val="0"/>
              <w:spacing w:after="0" w:line="260" w:lineRule="exact"/>
              <w:rPr>
                <w:rFonts w:ascii="Times New Roman" w:eastAsia="Times New Roman" w:hAnsi="Times New Roman" w:cs="Times New Roman"/>
                <w:lang w:eastAsia="lt-LT"/>
              </w:rPr>
            </w:pPr>
            <w:r w:rsidRPr="00180F55">
              <w:rPr>
                <w:rFonts w:ascii="Times New Roman" w:eastAsia="Times New Roman" w:hAnsi="Times New Roman" w:cs="Times New Roman"/>
                <w:vertAlign w:val="superscript"/>
                <w:lang w:eastAsia="lt-LT"/>
              </w:rPr>
              <w:t>10</w:t>
            </w:r>
            <w:r w:rsidR="00425BF1" w:rsidRPr="00180F55">
              <w:rPr>
                <w:rFonts w:ascii="Times New Roman" w:eastAsia="Times New Roman" w:hAnsi="Times New Roman" w:cs="Times New Roman"/>
                <w:lang w:eastAsia="lt-LT"/>
              </w:rPr>
              <w:t>Nepakanka duomenų, patvirtinančių, kad mikroorganizmas ar jų grupė yra tinkamai veikiami vartojant vaistinį preparatą.</w:t>
            </w:r>
          </w:p>
        </w:tc>
      </w:tr>
    </w:tbl>
    <w:p w14:paraId="3D1143F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A68DA5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Tam tikros padermės įgyto atsparumo paplitimas skirtingose geografinėse vietovėse skirtingu laiku gali būti skirtingas, todėl rekomenduojama atsižvelgti į regioninę informaciją apie atsparumą, ypač gydant sunkias infekcines ligas. Jeigu reikia, kai atsparumo paplitimas vietovėje yra toks, kad abejojama vaistinio preparato veiksmingumu gydant kurios nors rūšies infekciją, būtinos eksperto rekomendacijos.</w:t>
      </w:r>
    </w:p>
    <w:p w14:paraId="038DB26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5BF1" w:rsidRPr="0062690B" w14:paraId="74BA1E51"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6E02992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 xml:space="preserve">Mikroorganizmų jautrumas amoksicilinui </w:t>
            </w:r>
            <w:r w:rsidRPr="00E84197">
              <w:rPr>
                <w:rFonts w:ascii="Times New Roman" w:eastAsia="Times New Roman" w:hAnsi="Times New Roman" w:cs="Times New Roman"/>
                <w:b/>
                <w:i/>
                <w:lang w:eastAsia="lt-LT"/>
              </w:rPr>
              <w:t>in vitro</w:t>
            </w:r>
          </w:p>
        </w:tc>
      </w:tr>
      <w:tr w:rsidR="00425BF1" w:rsidRPr="0062690B" w14:paraId="1FA62CE4"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232A0FA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Paprastai jautrios rūšys</w:t>
            </w:r>
          </w:p>
        </w:tc>
      </w:tr>
      <w:tr w:rsidR="00425BF1" w:rsidRPr="0062690B" w14:paraId="4E48184E"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4514F06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Gramteigiami aerobiniai mikroorganizmai</w:t>
            </w:r>
          </w:p>
          <w:p w14:paraId="4F57ADD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Enterococcus faecalis</w:t>
            </w:r>
          </w:p>
          <w:p w14:paraId="71B58FD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Beta hemoliziniai streptokokai (A, B, C ir G grupės)</w:t>
            </w:r>
          </w:p>
          <w:p w14:paraId="5D5CDAF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Listeria monocytogenes</w:t>
            </w:r>
          </w:p>
        </w:tc>
      </w:tr>
      <w:tr w:rsidR="00425BF1" w:rsidRPr="0062690B" w14:paraId="31F19152"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3ED9507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Rūšys, kurių įgytas atsparumas gali kelti problemų</w:t>
            </w:r>
          </w:p>
        </w:tc>
      </w:tr>
      <w:tr w:rsidR="00425BF1" w:rsidRPr="0062690B" w14:paraId="12978E78"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1B60BC5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Gramneigiami aerobiniai mikroorganizmai</w:t>
            </w:r>
          </w:p>
          <w:p w14:paraId="6925853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Escherichia coli</w:t>
            </w:r>
          </w:p>
          <w:p w14:paraId="5F741FE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Haemophilus influenzae</w:t>
            </w:r>
          </w:p>
          <w:p w14:paraId="04F92FC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Helicobacter pylori</w:t>
            </w:r>
          </w:p>
          <w:p w14:paraId="66AB6C2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Proteus mirabilis</w:t>
            </w:r>
          </w:p>
          <w:p w14:paraId="5960826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Salmonella typhi</w:t>
            </w:r>
          </w:p>
          <w:p w14:paraId="6677CE1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Salmonella paratyphi</w:t>
            </w:r>
          </w:p>
          <w:p w14:paraId="1D2AEB7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Pasteurella multocida</w:t>
            </w:r>
          </w:p>
        </w:tc>
      </w:tr>
      <w:tr w:rsidR="00425BF1" w:rsidRPr="0062690B" w14:paraId="56B40AB9"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5B41567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Gramteigiami aerobiniai mikroorganizmai</w:t>
            </w:r>
          </w:p>
          <w:p w14:paraId="749E773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Koaguliazės negaminantys stafilokokai</w:t>
            </w:r>
          </w:p>
          <w:p w14:paraId="7E5008A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Staphylococcus aureus</w:t>
            </w:r>
            <w:r w:rsidRPr="00E84197">
              <w:rPr>
                <w:rFonts w:ascii="Times New Roman" w:eastAsia="Times New Roman" w:hAnsi="Times New Roman" w:cs="Times New Roman"/>
                <w:i/>
                <w:vertAlign w:val="superscript"/>
                <w:lang w:eastAsia="lt-LT"/>
              </w:rPr>
              <w:t xml:space="preserve"> £</w:t>
            </w:r>
          </w:p>
          <w:p w14:paraId="5F68541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Streptococcus pneumoniae</w:t>
            </w:r>
          </w:p>
          <w:p w14:paraId="406DFDF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 xml:space="preserve">Viridans </w:t>
            </w:r>
            <w:r w:rsidRPr="00E84197">
              <w:rPr>
                <w:rFonts w:ascii="Times New Roman" w:eastAsia="Times New Roman" w:hAnsi="Times New Roman" w:cs="Times New Roman"/>
                <w:lang w:eastAsia="lt-LT"/>
              </w:rPr>
              <w:t>grupės streptokokai</w:t>
            </w:r>
          </w:p>
        </w:tc>
      </w:tr>
      <w:tr w:rsidR="00425BF1" w:rsidRPr="0062690B" w14:paraId="78D7C01D"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540C44E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Gramteigiami anaerobiniai mikroorganizmai</w:t>
            </w:r>
          </w:p>
          <w:p w14:paraId="75BD439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Clostridium</w:t>
            </w:r>
            <w:r w:rsidRPr="00E84197">
              <w:rPr>
                <w:rFonts w:ascii="Times New Roman" w:eastAsia="Times New Roman" w:hAnsi="Times New Roman" w:cs="Times New Roman"/>
                <w:lang w:eastAsia="lt-LT"/>
              </w:rPr>
              <w:t xml:space="preserve"> padermės</w:t>
            </w:r>
          </w:p>
        </w:tc>
      </w:tr>
      <w:tr w:rsidR="00425BF1" w:rsidRPr="0062690B" w14:paraId="20BE930B"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07F20FE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Gramneigiami anaerobiniai mikroorganizmai</w:t>
            </w:r>
          </w:p>
          <w:p w14:paraId="6C58ABA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Fusobacterium</w:t>
            </w:r>
            <w:r w:rsidRPr="00E84197">
              <w:rPr>
                <w:rFonts w:ascii="Times New Roman" w:eastAsia="Times New Roman" w:hAnsi="Times New Roman" w:cs="Times New Roman"/>
                <w:lang w:eastAsia="lt-LT"/>
              </w:rPr>
              <w:t xml:space="preserve"> padermės</w:t>
            </w:r>
          </w:p>
        </w:tc>
      </w:tr>
      <w:tr w:rsidR="00425BF1" w:rsidRPr="0062690B" w14:paraId="779BA862"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4A1BD14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Kiti</w:t>
            </w:r>
          </w:p>
          <w:p w14:paraId="283796A9"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Borrelia burgdorferi</w:t>
            </w:r>
          </w:p>
        </w:tc>
      </w:tr>
      <w:tr w:rsidR="00425BF1" w:rsidRPr="0062690B" w14:paraId="3BC99323"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2997B36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Natūraliai atsparūs mikroorganizmai</w:t>
            </w:r>
            <w:r w:rsidRPr="00E84197">
              <w:rPr>
                <w:rFonts w:ascii="Times New Roman" w:eastAsia="Times New Roman" w:hAnsi="Times New Roman" w:cs="Times New Roman"/>
                <w:b/>
                <w:vertAlign w:val="superscript"/>
                <w:lang w:eastAsia="lt-LT"/>
              </w:rPr>
              <w:t>†</w:t>
            </w:r>
          </w:p>
        </w:tc>
      </w:tr>
      <w:tr w:rsidR="00425BF1" w:rsidRPr="0062690B" w14:paraId="49D39D1B"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3F1E8C1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Gramteigiami aerobiniai mikroorganizmai</w:t>
            </w:r>
          </w:p>
          <w:p w14:paraId="11F046A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lang w:eastAsia="lt-LT"/>
              </w:rPr>
            </w:pPr>
            <w:r w:rsidRPr="00E84197">
              <w:rPr>
                <w:rFonts w:ascii="Times New Roman" w:eastAsia="Times New Roman" w:hAnsi="Times New Roman" w:cs="Times New Roman"/>
                <w:i/>
                <w:lang w:eastAsia="lt-LT"/>
              </w:rPr>
              <w:t>Enterococcus faecium</w:t>
            </w:r>
            <w:r w:rsidRPr="00E84197">
              <w:rPr>
                <w:rFonts w:ascii="Times New Roman" w:eastAsia="Times New Roman" w:hAnsi="Times New Roman" w:cs="Times New Roman"/>
                <w:i/>
                <w:vertAlign w:val="superscript"/>
                <w:lang w:eastAsia="lt-LT"/>
              </w:rPr>
              <w:t>†</w:t>
            </w:r>
          </w:p>
        </w:tc>
      </w:tr>
      <w:tr w:rsidR="00425BF1" w:rsidRPr="0062690B" w14:paraId="4AD0B4F7"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563EFB3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Gramneigiami aerobiniai mikroorganizmai</w:t>
            </w:r>
          </w:p>
          <w:p w14:paraId="4939124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Acinetobacter</w:t>
            </w:r>
            <w:r w:rsidRPr="00E84197">
              <w:rPr>
                <w:rFonts w:ascii="Times New Roman" w:eastAsia="Times New Roman" w:hAnsi="Times New Roman" w:cs="Times New Roman"/>
                <w:lang w:eastAsia="lt-LT"/>
              </w:rPr>
              <w:t xml:space="preserve"> padermės</w:t>
            </w:r>
          </w:p>
          <w:p w14:paraId="2D7DF8D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Enterobacter</w:t>
            </w:r>
            <w:r w:rsidRPr="00E84197">
              <w:rPr>
                <w:rFonts w:ascii="Times New Roman" w:eastAsia="Times New Roman" w:hAnsi="Times New Roman" w:cs="Times New Roman"/>
                <w:lang w:eastAsia="lt-LT"/>
              </w:rPr>
              <w:t xml:space="preserve"> padermės</w:t>
            </w:r>
          </w:p>
          <w:p w14:paraId="54C036E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Klebsiella</w:t>
            </w:r>
            <w:r w:rsidRPr="00E84197">
              <w:rPr>
                <w:rFonts w:ascii="Times New Roman" w:eastAsia="Times New Roman" w:hAnsi="Times New Roman" w:cs="Times New Roman"/>
                <w:lang w:eastAsia="lt-LT"/>
              </w:rPr>
              <w:t xml:space="preserve"> padermės</w:t>
            </w:r>
          </w:p>
          <w:p w14:paraId="6D07443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Pseudomonas</w:t>
            </w:r>
            <w:r w:rsidRPr="00E84197">
              <w:rPr>
                <w:rFonts w:ascii="Times New Roman" w:eastAsia="Times New Roman" w:hAnsi="Times New Roman" w:cs="Times New Roman"/>
                <w:lang w:eastAsia="lt-LT"/>
              </w:rPr>
              <w:t xml:space="preserve"> padermės</w:t>
            </w:r>
          </w:p>
        </w:tc>
      </w:tr>
      <w:tr w:rsidR="00425BF1" w:rsidRPr="0062690B" w14:paraId="30348CA4"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43BB508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Gramneigiami anaerobiniai mikroorganizmai</w:t>
            </w:r>
          </w:p>
          <w:p w14:paraId="040E35D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Bacteroides</w:t>
            </w:r>
            <w:r w:rsidRPr="00E84197">
              <w:rPr>
                <w:rFonts w:ascii="Times New Roman" w:eastAsia="Times New Roman" w:hAnsi="Times New Roman" w:cs="Times New Roman"/>
                <w:lang w:eastAsia="lt-LT"/>
              </w:rPr>
              <w:t xml:space="preserve"> padermės (daugelis </w:t>
            </w:r>
            <w:r w:rsidRPr="00E84197">
              <w:rPr>
                <w:rFonts w:ascii="Times New Roman" w:eastAsia="Times New Roman" w:hAnsi="Times New Roman" w:cs="Times New Roman"/>
                <w:i/>
                <w:iCs/>
                <w:lang w:eastAsia="lt-LT"/>
              </w:rPr>
              <w:t>Bacteroides fragilis</w:t>
            </w:r>
            <w:r w:rsidRPr="00E84197">
              <w:rPr>
                <w:rFonts w:ascii="Times New Roman" w:eastAsia="Times New Roman" w:hAnsi="Times New Roman" w:cs="Times New Roman"/>
                <w:lang w:eastAsia="lt-LT"/>
              </w:rPr>
              <w:t xml:space="preserve"> padermių yra atsparios).</w:t>
            </w:r>
          </w:p>
        </w:tc>
      </w:tr>
      <w:tr w:rsidR="00425BF1" w:rsidRPr="0062690B" w14:paraId="6F0E1EE4"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6B043C0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lastRenderedPageBreak/>
              <w:t>Kiti</w:t>
            </w:r>
          </w:p>
          <w:p w14:paraId="1C7ED6B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Chlamydia</w:t>
            </w:r>
            <w:r w:rsidRPr="00E84197">
              <w:rPr>
                <w:rFonts w:ascii="Times New Roman" w:eastAsia="Times New Roman" w:hAnsi="Times New Roman" w:cs="Times New Roman"/>
                <w:lang w:eastAsia="lt-LT"/>
              </w:rPr>
              <w:t xml:space="preserve"> padermės</w:t>
            </w:r>
          </w:p>
          <w:p w14:paraId="48FF268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Mycoplasma</w:t>
            </w:r>
            <w:r w:rsidRPr="00E84197">
              <w:rPr>
                <w:rFonts w:ascii="Times New Roman" w:eastAsia="Times New Roman" w:hAnsi="Times New Roman" w:cs="Times New Roman"/>
                <w:lang w:eastAsia="lt-LT"/>
              </w:rPr>
              <w:t xml:space="preserve"> padermės</w:t>
            </w:r>
          </w:p>
          <w:p w14:paraId="7F760E4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i/>
                <w:lang w:eastAsia="lt-LT"/>
              </w:rPr>
              <w:t>Legionella</w:t>
            </w:r>
            <w:r w:rsidRPr="00E84197">
              <w:rPr>
                <w:rFonts w:ascii="Times New Roman" w:eastAsia="Times New Roman" w:hAnsi="Times New Roman" w:cs="Times New Roman"/>
                <w:lang w:eastAsia="lt-LT"/>
              </w:rPr>
              <w:t xml:space="preserve"> padermės</w:t>
            </w:r>
          </w:p>
        </w:tc>
      </w:tr>
      <w:tr w:rsidR="00425BF1" w:rsidRPr="0062690B" w14:paraId="072BDB9F" w14:textId="77777777" w:rsidTr="00391976">
        <w:tc>
          <w:tcPr>
            <w:tcW w:w="9286" w:type="dxa"/>
            <w:tcBorders>
              <w:top w:val="single" w:sz="4" w:space="0" w:color="auto"/>
              <w:left w:val="single" w:sz="4" w:space="0" w:color="auto"/>
              <w:bottom w:val="single" w:sz="4" w:space="0" w:color="auto"/>
              <w:right w:val="single" w:sz="4" w:space="0" w:color="auto"/>
            </w:tcBorders>
            <w:hideMark/>
          </w:tcPr>
          <w:p w14:paraId="0BC4091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vertAlign w:val="superscript"/>
                <w:lang w:eastAsia="lt-LT"/>
              </w:rPr>
              <w:t>†</w:t>
            </w:r>
            <w:r w:rsidRPr="00E84197">
              <w:rPr>
                <w:rFonts w:ascii="Times New Roman" w:eastAsia="Times New Roman" w:hAnsi="Times New Roman" w:cs="Times New Roman"/>
                <w:lang w:eastAsia="lt-LT"/>
              </w:rPr>
              <w:t>Natūralus vidutinis jautrumas, kai nėra įgyto atsparumo mechanizmo.</w:t>
            </w:r>
          </w:p>
          <w:p w14:paraId="7A9D7F5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vertAlign w:val="superscript"/>
                <w:lang w:eastAsia="lt-LT"/>
              </w:rPr>
              <w:t>£</w:t>
            </w:r>
            <w:r w:rsidRPr="00E84197">
              <w:rPr>
                <w:rFonts w:ascii="Times New Roman" w:eastAsia="Times New Roman" w:hAnsi="Times New Roman" w:cs="Times New Roman"/>
                <w:lang w:eastAsia="lt-LT"/>
              </w:rPr>
              <w:t xml:space="preserve">Beveik visi </w:t>
            </w:r>
            <w:r w:rsidRPr="00E84197">
              <w:rPr>
                <w:rFonts w:ascii="Times New Roman" w:eastAsia="Times New Roman" w:hAnsi="Times New Roman" w:cs="Times New Roman"/>
                <w:i/>
                <w:lang w:eastAsia="lt-LT"/>
              </w:rPr>
              <w:t>S. aureus</w:t>
            </w:r>
            <w:r w:rsidRPr="00E84197">
              <w:rPr>
                <w:rFonts w:ascii="Times New Roman" w:eastAsia="Times New Roman" w:hAnsi="Times New Roman" w:cs="Times New Roman"/>
                <w:lang w:eastAsia="lt-LT"/>
              </w:rPr>
              <w:t xml:space="preserve"> yra atsparūs amoksicilinui, nes gamina penicilinazes. Be to, visos meticilinui atsparios padermės yra atsparios amoksicilinui.</w:t>
            </w:r>
          </w:p>
        </w:tc>
      </w:tr>
    </w:tbl>
    <w:p w14:paraId="3895052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7F39151"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5.2</w:t>
      </w:r>
      <w:r w:rsidRPr="00E84197">
        <w:rPr>
          <w:rFonts w:ascii="Times New Roman" w:eastAsia="Times New Roman" w:hAnsi="Times New Roman" w:cs="Times New Roman"/>
          <w:b/>
          <w:kern w:val="28"/>
        </w:rPr>
        <w:tab/>
        <w:t>Farmakokinetinės savybės</w:t>
      </w:r>
    </w:p>
    <w:p w14:paraId="661ABCB2"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rPr>
      </w:pPr>
    </w:p>
    <w:p w14:paraId="2AC5E49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Absorbcija</w:t>
      </w:r>
    </w:p>
    <w:p w14:paraId="04DE315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Visas amoksicilinas disocijuoja vandeniniame tirpale, kurio pH yra fiziologinis. Išgertas amoksicilinas greitai ir gerai absorbuojamas. Išgerto amoksicilino biologinis prieinamumas yra maždaug 70 %. Laikas, per kurį pasiekiama didžiausia koncentracija kraujo plazmoje (T</w:t>
      </w:r>
      <w:r w:rsidRPr="00E84197">
        <w:rPr>
          <w:rFonts w:ascii="Times New Roman" w:eastAsia="Times New Roman" w:hAnsi="Times New Roman" w:cs="Times New Roman"/>
          <w:vertAlign w:val="subscript"/>
          <w:lang w:eastAsia="lt-LT"/>
        </w:rPr>
        <w:t>max</w:t>
      </w:r>
      <w:r w:rsidRPr="00E84197">
        <w:rPr>
          <w:rFonts w:ascii="Times New Roman" w:eastAsia="Times New Roman" w:hAnsi="Times New Roman" w:cs="Times New Roman"/>
          <w:lang w:eastAsia="lt-LT"/>
        </w:rPr>
        <w:t>), trunka maždaug vieną valandą.</w:t>
      </w:r>
    </w:p>
    <w:p w14:paraId="5B18C0C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Tyrimo, kurio metu į grupes suskirstyti sveiki savanoriai nevalgę vartojo 250 mg dozę tris kartus per parą, farmakokinetikos duomenys pateikti toliau.</w:t>
      </w:r>
    </w:p>
    <w:p w14:paraId="5FA9A0F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57"/>
        <w:gridCol w:w="2281"/>
        <w:gridCol w:w="2258"/>
      </w:tblGrid>
      <w:tr w:rsidR="00425BF1" w:rsidRPr="0062690B" w14:paraId="7B5E54D4" w14:textId="77777777" w:rsidTr="00391976">
        <w:tc>
          <w:tcPr>
            <w:tcW w:w="2321" w:type="dxa"/>
            <w:tcBorders>
              <w:top w:val="single" w:sz="4" w:space="0" w:color="auto"/>
              <w:left w:val="single" w:sz="4" w:space="0" w:color="auto"/>
              <w:bottom w:val="single" w:sz="4" w:space="0" w:color="auto"/>
              <w:right w:val="single" w:sz="4" w:space="0" w:color="auto"/>
            </w:tcBorders>
            <w:hideMark/>
          </w:tcPr>
          <w:p w14:paraId="0991D0F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C</w:t>
            </w:r>
            <w:r w:rsidRPr="00E84197">
              <w:rPr>
                <w:rFonts w:ascii="Times New Roman" w:eastAsia="Times New Roman" w:hAnsi="Times New Roman" w:cs="Times New Roman"/>
                <w:vertAlign w:val="subscript"/>
                <w:lang w:eastAsia="lt-LT"/>
              </w:rPr>
              <w:t>max</w:t>
            </w:r>
          </w:p>
        </w:tc>
        <w:tc>
          <w:tcPr>
            <w:tcW w:w="2321" w:type="dxa"/>
            <w:tcBorders>
              <w:top w:val="single" w:sz="4" w:space="0" w:color="auto"/>
              <w:left w:val="single" w:sz="4" w:space="0" w:color="auto"/>
              <w:bottom w:val="single" w:sz="4" w:space="0" w:color="auto"/>
              <w:right w:val="single" w:sz="4" w:space="0" w:color="auto"/>
            </w:tcBorders>
            <w:hideMark/>
          </w:tcPr>
          <w:p w14:paraId="3A098EE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w:t>
            </w:r>
            <w:r w:rsidRPr="00E84197">
              <w:rPr>
                <w:rFonts w:ascii="Times New Roman" w:eastAsia="Times New Roman" w:hAnsi="Times New Roman" w:cs="Times New Roman"/>
                <w:vertAlign w:val="subscript"/>
                <w:lang w:eastAsia="lt-LT"/>
              </w:rPr>
              <w:t>max</w:t>
            </w:r>
            <w:r w:rsidRPr="00E84197">
              <w:rPr>
                <w:rFonts w:ascii="Times New Roman" w:eastAsia="Times New Roman" w:hAnsi="Times New Roman" w:cs="Times New Roman"/>
                <w:vertAlign w:val="superscript"/>
                <w:lang w:eastAsia="lt-LT"/>
              </w:rPr>
              <w:t>*</w:t>
            </w:r>
          </w:p>
        </w:tc>
        <w:tc>
          <w:tcPr>
            <w:tcW w:w="2322" w:type="dxa"/>
            <w:tcBorders>
              <w:top w:val="single" w:sz="4" w:space="0" w:color="auto"/>
              <w:left w:val="single" w:sz="4" w:space="0" w:color="auto"/>
              <w:bottom w:val="single" w:sz="4" w:space="0" w:color="auto"/>
              <w:right w:val="single" w:sz="4" w:space="0" w:color="auto"/>
            </w:tcBorders>
            <w:hideMark/>
          </w:tcPr>
          <w:p w14:paraId="1BBB4C1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AUC</w:t>
            </w:r>
            <w:r w:rsidRPr="00E84197">
              <w:rPr>
                <w:rFonts w:ascii="Times New Roman" w:eastAsia="Times New Roman" w:hAnsi="Times New Roman" w:cs="Times New Roman"/>
                <w:vertAlign w:val="subscript"/>
                <w:lang w:eastAsia="lt-LT"/>
              </w:rPr>
              <w:t>(0</w:t>
            </w:r>
            <w:r w:rsidR="00CC3069">
              <w:rPr>
                <w:rFonts w:ascii="Times New Roman" w:eastAsia="Times New Roman" w:hAnsi="Times New Roman" w:cs="Times New Roman"/>
                <w:vertAlign w:val="subscript"/>
                <w:lang w:eastAsia="lt-LT"/>
              </w:rPr>
              <w:t>–</w:t>
            </w:r>
            <w:r w:rsidRPr="00E84197">
              <w:rPr>
                <w:rFonts w:ascii="Times New Roman" w:eastAsia="Times New Roman" w:hAnsi="Times New Roman" w:cs="Times New Roman"/>
                <w:vertAlign w:val="subscript"/>
                <w:lang w:eastAsia="lt-LT"/>
              </w:rPr>
              <w:t>24</w:t>
            </w:r>
            <w:r w:rsidR="00CC3069">
              <w:rPr>
                <w:rFonts w:ascii="Times New Roman" w:eastAsia="Times New Roman" w:hAnsi="Times New Roman" w:cs="Times New Roman"/>
                <w:vertAlign w:val="subscript"/>
                <w:lang w:eastAsia="lt-LT"/>
              </w:rPr>
              <w:t> val.</w:t>
            </w:r>
            <w:r w:rsidRPr="00E84197">
              <w:rPr>
                <w:rFonts w:ascii="Times New Roman" w:eastAsia="Times New Roman" w:hAnsi="Times New Roman" w:cs="Times New Roman"/>
                <w:vertAlign w:val="subscript"/>
                <w:lang w:eastAsia="lt-LT"/>
              </w:rPr>
              <w:t>)</w:t>
            </w:r>
          </w:p>
        </w:tc>
        <w:tc>
          <w:tcPr>
            <w:tcW w:w="2322" w:type="dxa"/>
            <w:tcBorders>
              <w:top w:val="single" w:sz="4" w:space="0" w:color="auto"/>
              <w:left w:val="single" w:sz="4" w:space="0" w:color="auto"/>
              <w:bottom w:val="single" w:sz="4" w:space="0" w:color="auto"/>
              <w:right w:val="single" w:sz="4" w:space="0" w:color="auto"/>
            </w:tcBorders>
            <w:hideMark/>
          </w:tcPr>
          <w:p w14:paraId="7B620B7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T½</w:t>
            </w:r>
          </w:p>
        </w:tc>
      </w:tr>
      <w:tr w:rsidR="00425BF1" w:rsidRPr="0062690B" w14:paraId="1BE5C832" w14:textId="77777777" w:rsidTr="00391976">
        <w:tc>
          <w:tcPr>
            <w:tcW w:w="2321" w:type="dxa"/>
            <w:tcBorders>
              <w:top w:val="single" w:sz="4" w:space="0" w:color="auto"/>
              <w:left w:val="single" w:sz="4" w:space="0" w:color="auto"/>
              <w:bottom w:val="single" w:sz="4" w:space="0" w:color="auto"/>
              <w:right w:val="single" w:sz="4" w:space="0" w:color="auto"/>
            </w:tcBorders>
            <w:hideMark/>
          </w:tcPr>
          <w:p w14:paraId="6CE9343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(µg/ml)</w:t>
            </w:r>
          </w:p>
        </w:tc>
        <w:tc>
          <w:tcPr>
            <w:tcW w:w="2321" w:type="dxa"/>
            <w:tcBorders>
              <w:top w:val="single" w:sz="4" w:space="0" w:color="auto"/>
              <w:left w:val="single" w:sz="4" w:space="0" w:color="auto"/>
              <w:bottom w:val="single" w:sz="4" w:space="0" w:color="auto"/>
              <w:right w:val="single" w:sz="4" w:space="0" w:color="auto"/>
            </w:tcBorders>
            <w:hideMark/>
          </w:tcPr>
          <w:p w14:paraId="4985DF4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(val.)</w:t>
            </w:r>
          </w:p>
        </w:tc>
        <w:tc>
          <w:tcPr>
            <w:tcW w:w="2322" w:type="dxa"/>
            <w:tcBorders>
              <w:top w:val="single" w:sz="4" w:space="0" w:color="auto"/>
              <w:left w:val="single" w:sz="4" w:space="0" w:color="auto"/>
              <w:bottom w:val="single" w:sz="4" w:space="0" w:color="auto"/>
              <w:right w:val="single" w:sz="4" w:space="0" w:color="auto"/>
            </w:tcBorders>
            <w:hideMark/>
          </w:tcPr>
          <w:p w14:paraId="2FD4706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(µg·val./ml)</w:t>
            </w:r>
          </w:p>
        </w:tc>
        <w:tc>
          <w:tcPr>
            <w:tcW w:w="2322" w:type="dxa"/>
            <w:tcBorders>
              <w:top w:val="single" w:sz="4" w:space="0" w:color="auto"/>
              <w:left w:val="single" w:sz="4" w:space="0" w:color="auto"/>
              <w:bottom w:val="single" w:sz="4" w:space="0" w:color="auto"/>
              <w:right w:val="single" w:sz="4" w:space="0" w:color="auto"/>
            </w:tcBorders>
            <w:hideMark/>
          </w:tcPr>
          <w:p w14:paraId="03E8FAA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(val.)</w:t>
            </w:r>
          </w:p>
        </w:tc>
      </w:tr>
      <w:tr w:rsidR="00425BF1" w:rsidRPr="0062690B" w14:paraId="11ED42A1" w14:textId="77777777" w:rsidTr="00391976">
        <w:tc>
          <w:tcPr>
            <w:tcW w:w="2321" w:type="dxa"/>
            <w:tcBorders>
              <w:top w:val="single" w:sz="4" w:space="0" w:color="auto"/>
              <w:left w:val="single" w:sz="4" w:space="0" w:color="auto"/>
              <w:bottom w:val="single" w:sz="4" w:space="0" w:color="auto"/>
              <w:right w:val="single" w:sz="4" w:space="0" w:color="auto"/>
            </w:tcBorders>
            <w:hideMark/>
          </w:tcPr>
          <w:p w14:paraId="593DD79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3,3 ± 1,12</w:t>
            </w:r>
          </w:p>
        </w:tc>
        <w:tc>
          <w:tcPr>
            <w:tcW w:w="2321" w:type="dxa"/>
            <w:tcBorders>
              <w:top w:val="single" w:sz="4" w:space="0" w:color="auto"/>
              <w:left w:val="single" w:sz="4" w:space="0" w:color="auto"/>
              <w:bottom w:val="single" w:sz="4" w:space="0" w:color="auto"/>
              <w:right w:val="single" w:sz="4" w:space="0" w:color="auto"/>
            </w:tcBorders>
            <w:hideMark/>
          </w:tcPr>
          <w:p w14:paraId="34859DB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1,5 (1,0-2,0)</w:t>
            </w:r>
          </w:p>
        </w:tc>
        <w:tc>
          <w:tcPr>
            <w:tcW w:w="2322" w:type="dxa"/>
            <w:tcBorders>
              <w:top w:val="single" w:sz="4" w:space="0" w:color="auto"/>
              <w:left w:val="single" w:sz="4" w:space="0" w:color="auto"/>
              <w:bottom w:val="single" w:sz="4" w:space="0" w:color="auto"/>
              <w:right w:val="single" w:sz="4" w:space="0" w:color="auto"/>
            </w:tcBorders>
            <w:hideMark/>
          </w:tcPr>
          <w:p w14:paraId="0501579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26,7 ± 4,56</w:t>
            </w:r>
          </w:p>
        </w:tc>
        <w:tc>
          <w:tcPr>
            <w:tcW w:w="2322" w:type="dxa"/>
            <w:tcBorders>
              <w:top w:val="single" w:sz="4" w:space="0" w:color="auto"/>
              <w:left w:val="single" w:sz="4" w:space="0" w:color="auto"/>
              <w:bottom w:val="single" w:sz="4" w:space="0" w:color="auto"/>
              <w:right w:val="single" w:sz="4" w:space="0" w:color="auto"/>
            </w:tcBorders>
            <w:hideMark/>
          </w:tcPr>
          <w:p w14:paraId="1F8A2655"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1,36 ± 0,56</w:t>
            </w:r>
          </w:p>
        </w:tc>
      </w:tr>
      <w:tr w:rsidR="00425BF1" w:rsidRPr="0062690B" w14:paraId="6AB64517" w14:textId="77777777" w:rsidTr="00391976">
        <w:tc>
          <w:tcPr>
            <w:tcW w:w="9286" w:type="dxa"/>
            <w:gridSpan w:val="4"/>
            <w:tcBorders>
              <w:top w:val="single" w:sz="4" w:space="0" w:color="auto"/>
              <w:left w:val="single" w:sz="4" w:space="0" w:color="auto"/>
              <w:bottom w:val="single" w:sz="4" w:space="0" w:color="auto"/>
              <w:right w:val="single" w:sz="4" w:space="0" w:color="auto"/>
            </w:tcBorders>
            <w:hideMark/>
          </w:tcPr>
          <w:p w14:paraId="5621D35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*Mediana (ribos)</w:t>
            </w:r>
          </w:p>
        </w:tc>
      </w:tr>
    </w:tbl>
    <w:p w14:paraId="6D8566E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31CAC80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Vartojant nuo 250 mg iki 3000 mg dozes, tarp biologinio prieinamumo ir dozės buvo tiesinė priklausomybė (vertinant C</w:t>
      </w:r>
      <w:r w:rsidRPr="00E84197">
        <w:rPr>
          <w:rFonts w:ascii="Times New Roman" w:eastAsia="Times New Roman" w:hAnsi="Times New Roman" w:cs="Times New Roman"/>
          <w:vertAlign w:val="subscript"/>
          <w:lang w:eastAsia="lt-LT"/>
        </w:rPr>
        <w:t>max</w:t>
      </w:r>
      <w:r w:rsidRPr="00E84197">
        <w:rPr>
          <w:rFonts w:ascii="Times New Roman" w:eastAsia="Times New Roman" w:hAnsi="Times New Roman" w:cs="Times New Roman"/>
          <w:lang w:eastAsia="lt-LT"/>
        </w:rPr>
        <w:t xml:space="preserve"> ir AUC). Absorbcija nepriklauso nuo kartu vartojamo maisto.</w:t>
      </w:r>
    </w:p>
    <w:p w14:paraId="4B6868EB"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Norint pašalinti iš organizmo amoksiciliną, galima taikyti hemodializę.</w:t>
      </w:r>
    </w:p>
    <w:p w14:paraId="7F8DD7E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i/>
          <w:u w:val="single"/>
          <w:lang w:eastAsia="lt-LT"/>
        </w:rPr>
      </w:pPr>
    </w:p>
    <w:p w14:paraId="7FA1E07C"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Pasiskirstymas</w:t>
      </w:r>
    </w:p>
    <w:p w14:paraId="002DEE3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Maždaug 18 % viso kraujo plazmoje esančio amoksicilino būna susijungę su baltymais, tariamasis pasiskirstymo tūris yra maždaug nuo 0,3 iki 0,4 l/kg.</w:t>
      </w:r>
    </w:p>
    <w:p w14:paraId="7D18362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24E25A4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Suleidus į veną, amoksicilino buvo aptikta tulžies pūslėje, pilvo audiniuose, odoje, riebaluose, raumenų audinyje, sinovijiniame ir pilvaplėvės skysčiuose, tulžyje ir pūliuose. Amoksicilinas nepakankamai patenka į cerebrospinalinį skystį.</w:t>
      </w:r>
    </w:p>
    <w:p w14:paraId="1AAE0B1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21EB6AA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Remiantis tyrimų su gyvūnais duomenimis, nėra įrodymų, kad su vaistiniu preparatu susijusios medžiagos reikšmingai kauptųsi audiniuose. Amoksicilinas, kaip ir dauguma penicilinų, išsiskiria į motinos pieną (žr. 4.6 skyrių).</w:t>
      </w:r>
    </w:p>
    <w:p w14:paraId="5F66B26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Nustatyta, kad amoksicilinas prasiskverbia per placentos barjerą (žr. 4.6 skyrių).</w:t>
      </w:r>
    </w:p>
    <w:p w14:paraId="01D7D6D1"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058D3E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Biotransformacija</w:t>
      </w:r>
    </w:p>
    <w:p w14:paraId="7AC57BA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Dalis amoksicilino pašalinama su šlapimu neaktyvios penicil</w:t>
      </w:r>
      <w:r w:rsidR="00CA4106">
        <w:rPr>
          <w:rFonts w:ascii="Times New Roman" w:eastAsia="Times New Roman" w:hAnsi="Times New Roman" w:cs="Times New Roman"/>
          <w:lang w:eastAsia="lt-LT"/>
        </w:rPr>
        <w:t>in</w:t>
      </w:r>
      <w:r w:rsidRPr="00E84197">
        <w:rPr>
          <w:rFonts w:ascii="Times New Roman" w:eastAsia="Times New Roman" w:hAnsi="Times New Roman" w:cs="Times New Roman"/>
          <w:lang w:eastAsia="lt-LT"/>
        </w:rPr>
        <w:t>o rūgšties pavidalu tokiais kiekiais, kurie atitinka 10</w:t>
      </w:r>
      <w:r w:rsidR="00CA4106">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25 % suvartotos dozės.</w:t>
      </w:r>
    </w:p>
    <w:p w14:paraId="05251AB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7B7DE98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Eliminacija</w:t>
      </w:r>
    </w:p>
    <w:p w14:paraId="2874586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Didžioji amoksicilino dalis pašalinama per inkstus.</w:t>
      </w:r>
    </w:p>
    <w:p w14:paraId="12702D2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7481F54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Vidutinis amoksicilino pusinės eliminacijos laikas yra maždaug viena valanda, o vidutinis bendrasis klirensas iš sveikų asmenų organizmo yra maždaug 25 l per valandą. Pavartojus vienkartinę 250 mg arba 500 mg amoksicilino dozę, maždaug 60</w:t>
      </w:r>
      <w:r w:rsidR="00CA4106">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70 % nepakitusio amoksicilino išsiskiria per inkstus per pirmąsias 6 valandas. Įvairūs tyrimai parodė, kad su šlapimu per 24 valandas pašalinama 50</w:t>
      </w:r>
      <w:r w:rsidR="00CA4106">
        <w:rPr>
          <w:rFonts w:ascii="Times New Roman" w:eastAsia="Times New Roman" w:hAnsi="Times New Roman" w:cs="Times New Roman"/>
          <w:lang w:eastAsia="lt-LT"/>
        </w:rPr>
        <w:t>–</w:t>
      </w:r>
      <w:r w:rsidRPr="00E84197">
        <w:rPr>
          <w:rFonts w:ascii="Times New Roman" w:eastAsia="Times New Roman" w:hAnsi="Times New Roman" w:cs="Times New Roman"/>
          <w:lang w:eastAsia="lt-LT"/>
        </w:rPr>
        <w:t>85 % amoksicilino.</w:t>
      </w:r>
    </w:p>
    <w:p w14:paraId="38ACA8F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Kartu vartojant probenecidą, amoksicilino ekskrecija sulėtėja (žr. 4.5 skyrių).</w:t>
      </w:r>
    </w:p>
    <w:p w14:paraId="52DC1B9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611C8C8F"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Amžius</w:t>
      </w:r>
    </w:p>
    <w:p w14:paraId="1F493613"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lastRenderedPageBreak/>
        <w:t>Amoksicilino pusinės eliminacijos laikas kūdikių nuo maždaug 3 mėnesių iki 2 metų ir vyresnių vaikų bei suaugusiųjų organizme yra panašus. Labai mažiems vaikams (įskaitant neišnešiotus naujagimius) pirmąją gyvenimo savaitę vaistinio preparato negalima dozuoti dažniau kaip du kartus per parą, nes dėl nebrandumo būna nepakankama eliminacija per inkstus. Senyvų pacientų inkstų funkcija dažniau būna susilpnėjusi, todėl jiems reikia atidžiai nustatyti dozę ir gali būti naudinga stebėti inkstų funkciją.</w:t>
      </w:r>
    </w:p>
    <w:p w14:paraId="56AC2E8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2680B5CD"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Lytis</w:t>
      </w:r>
    </w:p>
    <w:p w14:paraId="32CB300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Sveikiems vyriškos ir moteriškos lyties savanoriams geriant amoksiciliną, lytis nedarė reikšmingos įtakos amoksicilino farmakokinetikai.</w:t>
      </w:r>
    </w:p>
    <w:p w14:paraId="37FE12A6"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291E3430"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Sutrikusi inkstų funkcija</w:t>
      </w:r>
    </w:p>
    <w:p w14:paraId="06C4CCA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Silpnėjant inkstų funkcijai, proporcingai mažėja bendrasis amoksicilino klirensas iš kraujo serumo (žr. 4.2 ir 4.4 skyrius).</w:t>
      </w:r>
    </w:p>
    <w:p w14:paraId="46EC4437"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7101BD22"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u w:val="single"/>
          <w:lang w:eastAsia="lt-LT"/>
        </w:rPr>
      </w:pPr>
      <w:r w:rsidRPr="00E84197">
        <w:rPr>
          <w:rFonts w:ascii="Times New Roman" w:eastAsia="Times New Roman" w:hAnsi="Times New Roman" w:cs="Times New Roman"/>
          <w:u w:val="single"/>
          <w:lang w:eastAsia="lt-LT"/>
        </w:rPr>
        <w:t>Sutrikusi kepenų funkcija</w:t>
      </w:r>
    </w:p>
    <w:p w14:paraId="6AC1A24E"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Pacientams, kurių kepenų funkcija yra sutrikusi, vaistinį preparatą dozuoti reikia atsargiai ir būtina reguliariais laiko intervalais vertinti kepenų funkciją.</w:t>
      </w:r>
    </w:p>
    <w:p w14:paraId="217C8C57"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szCs w:val="24"/>
        </w:rPr>
      </w:pPr>
    </w:p>
    <w:p w14:paraId="42209EB3" w14:textId="77777777" w:rsidR="00425BF1" w:rsidRPr="00E84197"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E84197">
        <w:rPr>
          <w:rFonts w:ascii="Times New Roman" w:eastAsia="Times New Roman" w:hAnsi="Times New Roman" w:cs="Times New Roman"/>
          <w:b/>
          <w:kern w:val="28"/>
        </w:rPr>
        <w:t>5.3</w:t>
      </w:r>
      <w:r w:rsidRPr="00E84197">
        <w:rPr>
          <w:rFonts w:ascii="Times New Roman" w:eastAsia="Times New Roman" w:hAnsi="Times New Roman" w:cs="Times New Roman"/>
          <w:b/>
          <w:kern w:val="28"/>
        </w:rPr>
        <w:tab/>
        <w:t>Ikiklinikinių saugumo tyrimų duomenys</w:t>
      </w:r>
    </w:p>
    <w:p w14:paraId="78752299"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40BD452A"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Įprastų farmakologinio saugumo, kartotinių dozių toksiškumo, genotoksiškumo, toksinio poveikio reprodukcijai ir vystymuisi ikiklinikinių tyrimų duomenys specifinio pavojaus žmogui nerodo.</w:t>
      </w:r>
    </w:p>
    <w:p w14:paraId="38132038"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p>
    <w:p w14:paraId="50C7D484" w14:textId="77777777" w:rsidR="00425BF1" w:rsidRPr="00E84197" w:rsidRDefault="00425BF1" w:rsidP="00425BF1">
      <w:pPr>
        <w:widowControl w:val="0"/>
        <w:tabs>
          <w:tab w:val="left" w:pos="567"/>
        </w:tabs>
        <w:snapToGrid w:val="0"/>
        <w:spacing w:after="0" w:line="260" w:lineRule="exact"/>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Amoksicilino kancerogeninio poveikio tyrimų neatlikta.</w:t>
      </w:r>
    </w:p>
    <w:p w14:paraId="1D30B36E"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706056E1"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3AF1E05D" w14:textId="77777777" w:rsidR="00425BF1" w:rsidRPr="00B55961"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B55961">
        <w:rPr>
          <w:rFonts w:ascii="Times New Roman" w:eastAsia="Times New Roman" w:hAnsi="Times New Roman" w:cs="Times New Roman"/>
          <w:b/>
        </w:rPr>
        <w:t>6.</w:t>
      </w:r>
      <w:r w:rsidRPr="00B55961">
        <w:rPr>
          <w:rFonts w:ascii="Times New Roman" w:eastAsia="Times New Roman" w:hAnsi="Times New Roman" w:cs="Times New Roman"/>
          <w:b/>
        </w:rPr>
        <w:tab/>
        <w:t>FARMACINĖ INFORMACIJA</w:t>
      </w:r>
    </w:p>
    <w:p w14:paraId="6C39158B"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4FC5374"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6.1</w:t>
      </w:r>
      <w:r w:rsidRPr="00B55961">
        <w:rPr>
          <w:rFonts w:ascii="Times New Roman" w:eastAsia="Times New Roman" w:hAnsi="Times New Roman" w:cs="Times New Roman"/>
          <w:b/>
          <w:kern w:val="28"/>
        </w:rPr>
        <w:tab/>
        <w:t>Pagalbinių medžiagų sąrašas</w:t>
      </w:r>
    </w:p>
    <w:p w14:paraId="3F1A80F4"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6D1D51F" w14:textId="77777777" w:rsidR="00721CA7" w:rsidRPr="00B55961" w:rsidRDefault="00721CA7" w:rsidP="00721CA7">
      <w:pPr>
        <w:autoSpaceDE w:val="0"/>
        <w:autoSpaceDN w:val="0"/>
        <w:adjustRightInd w:val="0"/>
        <w:spacing w:after="0" w:line="240" w:lineRule="auto"/>
        <w:rPr>
          <w:rFonts w:ascii="Times New Roman" w:hAnsi="Times New Roman" w:cs="Times New Roman"/>
          <w:color w:val="000000"/>
        </w:rPr>
      </w:pPr>
      <w:r w:rsidRPr="00B55961">
        <w:rPr>
          <w:rFonts w:ascii="Times New Roman" w:hAnsi="Times New Roman" w:cs="Times New Roman"/>
          <w:color w:val="000000"/>
        </w:rPr>
        <w:t>Magnio stearatas (E 470b)</w:t>
      </w:r>
    </w:p>
    <w:p w14:paraId="6AEA0736" w14:textId="77777777" w:rsidR="00721CA7" w:rsidRPr="00B55961" w:rsidRDefault="00AB6843" w:rsidP="00425BF1">
      <w:pPr>
        <w:widowControl w:val="0"/>
        <w:tabs>
          <w:tab w:val="left" w:pos="1296"/>
        </w:tabs>
        <w:snapToGrid w:val="0"/>
        <w:spacing w:after="0" w:line="240" w:lineRule="auto"/>
        <w:rPr>
          <w:rFonts w:ascii="Times New Roman" w:eastAsia="Times New Roman" w:hAnsi="Times New Roman" w:cs="Times New Roman"/>
        </w:rPr>
      </w:pPr>
      <w:r>
        <w:rPr>
          <w:rFonts w:ascii="Times New Roman" w:eastAsia="Times New Roman" w:hAnsi="Times New Roman" w:cs="Times New Roman"/>
        </w:rPr>
        <w:t>Mikrokristalinė celiuliozė</w:t>
      </w:r>
      <w:r w:rsidR="00721CA7" w:rsidRPr="00B55961">
        <w:rPr>
          <w:rFonts w:ascii="Times New Roman" w:eastAsia="Times New Roman" w:hAnsi="Times New Roman" w:cs="Times New Roman"/>
        </w:rPr>
        <w:t xml:space="preserve"> (E 460)</w:t>
      </w:r>
    </w:p>
    <w:p w14:paraId="2F2393AF" w14:textId="77777777" w:rsidR="00721CA7" w:rsidRPr="00B55961" w:rsidRDefault="00721CA7" w:rsidP="00425BF1">
      <w:pPr>
        <w:widowControl w:val="0"/>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Krospovidonas (E 1202)</w:t>
      </w:r>
    </w:p>
    <w:p w14:paraId="02E57E2A" w14:textId="77777777" w:rsidR="00425BF1" w:rsidRPr="00B55961"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r w:rsidRPr="00B55961">
        <w:rPr>
          <w:rFonts w:ascii="Times New Roman" w:eastAsia="TimesNewRoman" w:hAnsi="Times New Roman" w:cs="Times New Roman"/>
        </w:rPr>
        <w:t>Aspartamas (E</w:t>
      </w:r>
      <w:r w:rsidR="00721CA7" w:rsidRPr="00B55961">
        <w:rPr>
          <w:rFonts w:ascii="Times New Roman" w:eastAsia="TimesNewRoman" w:hAnsi="Times New Roman" w:cs="Times New Roman"/>
        </w:rPr>
        <w:t> </w:t>
      </w:r>
      <w:r w:rsidRPr="00B55961">
        <w:rPr>
          <w:rFonts w:ascii="Times New Roman" w:eastAsia="TimesNewRoman" w:hAnsi="Times New Roman" w:cs="Times New Roman"/>
        </w:rPr>
        <w:t>951)</w:t>
      </w:r>
    </w:p>
    <w:p w14:paraId="3925BFB7" w14:textId="77777777" w:rsidR="00721CA7" w:rsidRPr="00B55961" w:rsidRDefault="00721CA7"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r w:rsidRPr="00B55961">
        <w:rPr>
          <w:rFonts w:ascii="Times New Roman" w:eastAsia="TimesNewRoman" w:hAnsi="Times New Roman" w:cs="Times New Roman"/>
        </w:rPr>
        <w:t xml:space="preserve">Braškių </w:t>
      </w:r>
      <w:r w:rsidR="00720213">
        <w:rPr>
          <w:rFonts w:ascii="Times New Roman" w:eastAsia="TimesNewRoman" w:hAnsi="Times New Roman" w:cs="Times New Roman"/>
        </w:rPr>
        <w:t>aromatinė</w:t>
      </w:r>
      <w:r w:rsidR="00720213" w:rsidRPr="00B55961">
        <w:rPr>
          <w:rFonts w:ascii="Times New Roman" w:eastAsia="TimesNewRoman" w:hAnsi="Times New Roman" w:cs="Times New Roman"/>
        </w:rPr>
        <w:t xml:space="preserve"> </w:t>
      </w:r>
      <w:r w:rsidRPr="00B55961">
        <w:rPr>
          <w:rFonts w:ascii="Times New Roman" w:eastAsia="TimesNewRoman" w:hAnsi="Times New Roman" w:cs="Times New Roman"/>
        </w:rPr>
        <w:t xml:space="preserve">medžiaga (sudėtis: kukurūzų maltodekstrinas, trietilo citratas (E 1505), </w:t>
      </w:r>
      <w:r w:rsidR="00720213">
        <w:rPr>
          <w:rFonts w:ascii="Times New Roman" w:eastAsia="TimesNewRoman" w:hAnsi="Times New Roman" w:cs="Times New Roman"/>
        </w:rPr>
        <w:t>aromatinės</w:t>
      </w:r>
      <w:r w:rsidR="00720213" w:rsidRPr="00B55961">
        <w:rPr>
          <w:rFonts w:ascii="Times New Roman" w:eastAsia="TimesNewRoman" w:hAnsi="Times New Roman" w:cs="Times New Roman"/>
        </w:rPr>
        <w:t xml:space="preserve"> </w:t>
      </w:r>
      <w:r w:rsidRPr="00B55961">
        <w:rPr>
          <w:rFonts w:ascii="Times New Roman" w:eastAsia="TimesNewRoman" w:hAnsi="Times New Roman" w:cs="Times New Roman"/>
        </w:rPr>
        <w:t>medžiagos, propilenglikolis)</w:t>
      </w:r>
    </w:p>
    <w:p w14:paraId="78389AA2" w14:textId="77777777" w:rsidR="00721CA7" w:rsidRPr="00B55961" w:rsidRDefault="00721CA7"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p>
    <w:p w14:paraId="2E9130D0"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6.2</w:t>
      </w:r>
      <w:r w:rsidRPr="00B55961">
        <w:rPr>
          <w:rFonts w:ascii="Times New Roman" w:eastAsia="Times New Roman" w:hAnsi="Times New Roman" w:cs="Times New Roman"/>
          <w:b/>
          <w:kern w:val="28"/>
        </w:rPr>
        <w:tab/>
        <w:t>Nesuderinamumas</w:t>
      </w:r>
    </w:p>
    <w:p w14:paraId="130A6E10"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22D0EC4"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B55961">
        <w:rPr>
          <w:rFonts w:ascii="Times New Roman" w:eastAsia="Times New Roman" w:hAnsi="Times New Roman" w:cs="Times New Roman"/>
        </w:rPr>
        <w:t>Duomenys nebūtini.</w:t>
      </w:r>
    </w:p>
    <w:p w14:paraId="659C3C75"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5C84ABE"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6.3</w:t>
      </w:r>
      <w:r w:rsidRPr="00B55961">
        <w:rPr>
          <w:rFonts w:ascii="Times New Roman" w:eastAsia="Times New Roman" w:hAnsi="Times New Roman" w:cs="Times New Roman"/>
          <w:b/>
          <w:kern w:val="28"/>
        </w:rPr>
        <w:tab/>
        <w:t>Tinkamumo laikas</w:t>
      </w:r>
    </w:p>
    <w:p w14:paraId="5FE826A0"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81EAC87" w14:textId="77777777" w:rsidR="00425BF1" w:rsidRPr="00B55961" w:rsidRDefault="0027407A" w:rsidP="00425BF1">
      <w:pPr>
        <w:widowControl w:val="0"/>
        <w:tabs>
          <w:tab w:val="left" w:pos="1296"/>
        </w:tabs>
        <w:snapToGrid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3</w:t>
      </w:r>
      <w:r w:rsidR="00CC3069">
        <w:rPr>
          <w:rFonts w:ascii="Times New Roman" w:eastAsia="Times New Roman" w:hAnsi="Times New Roman" w:cs="Times New Roman"/>
        </w:rPr>
        <w:t> </w:t>
      </w:r>
      <w:r>
        <w:rPr>
          <w:rFonts w:ascii="Times New Roman" w:eastAsia="Times New Roman" w:hAnsi="Times New Roman" w:cs="Times New Roman"/>
        </w:rPr>
        <w:t>metai.</w:t>
      </w:r>
    </w:p>
    <w:p w14:paraId="7BCDA02A"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A866565"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6.4</w:t>
      </w:r>
      <w:r w:rsidRPr="00B55961">
        <w:rPr>
          <w:rFonts w:ascii="Times New Roman" w:eastAsia="Times New Roman" w:hAnsi="Times New Roman" w:cs="Times New Roman"/>
          <w:b/>
          <w:kern w:val="28"/>
        </w:rPr>
        <w:tab/>
        <w:t>Specialios laikymo sąlygos</w:t>
      </w:r>
    </w:p>
    <w:p w14:paraId="30EC8A2A"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i/>
          <w:iCs/>
        </w:rPr>
      </w:pPr>
    </w:p>
    <w:p w14:paraId="7D7D491E" w14:textId="77777777" w:rsidR="00721CA7" w:rsidRPr="00B55961" w:rsidRDefault="00721CA7" w:rsidP="00721CA7">
      <w:pPr>
        <w:tabs>
          <w:tab w:val="left" w:pos="567"/>
        </w:tabs>
        <w:spacing w:after="0" w:line="260" w:lineRule="exact"/>
        <w:rPr>
          <w:rFonts w:ascii="Times New Roman" w:eastAsia="Times New Roman" w:hAnsi="Times New Roman" w:cs="Times New Roman"/>
          <w:snapToGrid w:val="0"/>
          <w:szCs w:val="20"/>
        </w:rPr>
      </w:pPr>
      <w:r w:rsidRPr="00B55961">
        <w:rPr>
          <w:rFonts w:ascii="Times New Roman" w:eastAsia="Times New Roman" w:hAnsi="Times New Roman" w:cs="Times New Roman"/>
          <w:snapToGrid w:val="0"/>
          <w:szCs w:val="20"/>
        </w:rPr>
        <w:t>Laikyti ne aukštesnėje kaip 25 </w:t>
      </w:r>
      <w:r w:rsidRPr="00B55961">
        <w:rPr>
          <w:rFonts w:ascii="Symbol" w:eastAsia="Symbol" w:hAnsi="Symbol" w:cs="Symbol"/>
          <w:snapToGrid w:val="0"/>
        </w:rPr>
        <w:t></w:t>
      </w:r>
      <w:r w:rsidRPr="00B55961">
        <w:rPr>
          <w:rFonts w:ascii="Times New Roman" w:eastAsia="Times New Roman" w:hAnsi="Times New Roman" w:cs="Times New Roman"/>
          <w:snapToGrid w:val="0"/>
          <w:szCs w:val="20"/>
        </w:rPr>
        <w:t>C temperatūroje.</w:t>
      </w:r>
      <w:r w:rsidR="00E84197" w:rsidRPr="00B55961">
        <w:rPr>
          <w:rFonts w:ascii="Times New Roman" w:eastAsia="Times New Roman" w:hAnsi="Times New Roman" w:cs="Times New Roman"/>
          <w:snapToGrid w:val="0"/>
          <w:szCs w:val="20"/>
        </w:rPr>
        <w:t xml:space="preserve"> </w:t>
      </w:r>
      <w:r w:rsidRPr="00B55961">
        <w:rPr>
          <w:rFonts w:ascii="Times New Roman" w:eastAsia="Times New Roman" w:hAnsi="Times New Roman" w:cs="Times New Roman"/>
          <w:snapToGrid w:val="0"/>
          <w:szCs w:val="20"/>
        </w:rPr>
        <w:t>Laikyti gamintojo pakuotėje, kad vaist</w:t>
      </w:r>
      <w:r w:rsidR="00E84197" w:rsidRPr="00B55961">
        <w:rPr>
          <w:rFonts w:ascii="Times New Roman" w:eastAsia="Times New Roman" w:hAnsi="Times New Roman" w:cs="Times New Roman"/>
          <w:snapToGrid w:val="0"/>
          <w:szCs w:val="20"/>
        </w:rPr>
        <w:t>inis preparat</w:t>
      </w:r>
      <w:r w:rsidRPr="00B55961">
        <w:rPr>
          <w:rFonts w:ascii="Times New Roman" w:eastAsia="Times New Roman" w:hAnsi="Times New Roman" w:cs="Times New Roman"/>
          <w:snapToGrid w:val="0"/>
          <w:szCs w:val="20"/>
        </w:rPr>
        <w:t>as būtų apsaugotas nuo drėgmės.</w:t>
      </w:r>
    </w:p>
    <w:p w14:paraId="4A6AF843" w14:textId="77777777" w:rsidR="00721CA7" w:rsidRPr="00B55961" w:rsidRDefault="00721CA7" w:rsidP="00721CA7">
      <w:pPr>
        <w:widowControl w:val="0"/>
        <w:tabs>
          <w:tab w:val="left" w:pos="1296"/>
        </w:tabs>
        <w:snapToGrid w:val="0"/>
        <w:spacing w:after="0" w:line="240" w:lineRule="auto"/>
        <w:ind w:left="567" w:hanging="567"/>
        <w:rPr>
          <w:rFonts w:ascii="Times New Roman" w:eastAsia="Times New Roman" w:hAnsi="Times New Roman" w:cs="Times New Roman"/>
        </w:rPr>
      </w:pPr>
    </w:p>
    <w:p w14:paraId="04C2FFA1"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b/>
          <w:kern w:val="28"/>
        </w:rPr>
      </w:pPr>
      <w:r w:rsidRPr="00B55961">
        <w:rPr>
          <w:rFonts w:ascii="Times New Roman" w:eastAsia="Times New Roman" w:hAnsi="Times New Roman" w:cs="Times New Roman"/>
          <w:b/>
          <w:kern w:val="28"/>
        </w:rPr>
        <w:t>6.5</w:t>
      </w:r>
      <w:r w:rsidRPr="00B55961">
        <w:rPr>
          <w:rFonts w:ascii="Times New Roman" w:eastAsia="Times New Roman" w:hAnsi="Times New Roman" w:cs="Times New Roman"/>
          <w:b/>
          <w:kern w:val="28"/>
        </w:rPr>
        <w:tab/>
        <w:t>Talpyklės pobūdis ir jos turinys</w:t>
      </w:r>
    </w:p>
    <w:p w14:paraId="47D57C6F"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41389F6" w14:textId="77777777" w:rsidR="00E84197" w:rsidRPr="00B55961" w:rsidRDefault="00E84197"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B55961">
        <w:rPr>
          <w:rFonts w:ascii="Times New Roman" w:eastAsia="Times New Roman" w:hAnsi="Times New Roman" w:cs="Times New Roman"/>
        </w:rPr>
        <w:t xml:space="preserve">Tabletės yra PVC/PVDC/Aliuminio arba PVC/TE/PVDC/Aliuminio lizdinėse plokštelėse. </w:t>
      </w:r>
    </w:p>
    <w:p w14:paraId="5CA081D3" w14:textId="77777777" w:rsidR="00E84197" w:rsidRPr="00B55961" w:rsidRDefault="00E84197" w:rsidP="00E84197">
      <w:pPr>
        <w:widowControl w:val="0"/>
        <w:tabs>
          <w:tab w:val="left" w:pos="1296"/>
        </w:tabs>
        <w:snapToGrid w:val="0"/>
        <w:spacing w:after="0" w:line="240" w:lineRule="auto"/>
        <w:ind w:left="567" w:hanging="567"/>
        <w:rPr>
          <w:rFonts w:ascii="Times New Roman" w:eastAsia="Times New Roman" w:hAnsi="Times New Roman" w:cs="Times New Roman"/>
        </w:rPr>
      </w:pPr>
      <w:r w:rsidRPr="00B55961">
        <w:rPr>
          <w:rFonts w:ascii="Times New Roman" w:eastAsia="Times New Roman" w:hAnsi="Times New Roman" w:cs="Times New Roman"/>
        </w:rPr>
        <w:t>Tiekiamos pakuotės po 3, 6, 10, 12, 14, 16, 20, 24, 30, 100 arba 1000 disperguojamųjų tablečių.</w:t>
      </w:r>
    </w:p>
    <w:p w14:paraId="14A1653B" w14:textId="77777777" w:rsidR="00425BF1" w:rsidRPr="00B55961" w:rsidRDefault="00425BF1" w:rsidP="00425BF1">
      <w:pPr>
        <w:widowControl w:val="0"/>
        <w:tabs>
          <w:tab w:val="left" w:pos="567"/>
        </w:tabs>
        <w:snapToGrid w:val="0"/>
        <w:spacing w:after="0" w:line="240" w:lineRule="auto"/>
        <w:rPr>
          <w:rFonts w:ascii="Times New Roman" w:eastAsia="TimesNewRoman" w:hAnsi="Times New Roman" w:cs="Times New Roman"/>
        </w:rPr>
      </w:pPr>
    </w:p>
    <w:p w14:paraId="0EB5394A" w14:textId="77777777" w:rsidR="00425BF1" w:rsidRPr="00B55961" w:rsidRDefault="00425BF1" w:rsidP="00425BF1">
      <w:pPr>
        <w:widowControl w:val="0"/>
        <w:tabs>
          <w:tab w:val="left" w:pos="1296"/>
        </w:tabs>
        <w:autoSpaceDE w:val="0"/>
        <w:autoSpaceDN w:val="0"/>
        <w:adjustRightInd w:val="0"/>
        <w:snapToGrid w:val="0"/>
        <w:spacing w:after="0" w:line="240" w:lineRule="auto"/>
        <w:rPr>
          <w:rFonts w:ascii="Times New Roman" w:eastAsia="TimesNewRoman" w:hAnsi="Times New Roman" w:cs="Times New Roman"/>
        </w:rPr>
      </w:pPr>
      <w:r w:rsidRPr="00B55961">
        <w:rPr>
          <w:rFonts w:ascii="Times New Roman" w:eastAsia="TimesNewRoman" w:hAnsi="Times New Roman" w:cs="Times New Roman"/>
        </w:rPr>
        <w:t>Gali būti tiekiamos ne visų dydžių pakuotės.</w:t>
      </w:r>
    </w:p>
    <w:p w14:paraId="59638FD7"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B9221A4" w14:textId="77777777" w:rsidR="00425BF1" w:rsidRPr="00B55961" w:rsidRDefault="00425BF1" w:rsidP="00425BF1">
      <w:pPr>
        <w:widowControl w:val="0"/>
        <w:tabs>
          <w:tab w:val="left" w:pos="567"/>
        </w:tabs>
        <w:snapToGrid w:val="0"/>
        <w:spacing w:after="0" w:line="240" w:lineRule="auto"/>
        <w:ind w:left="567" w:hanging="567"/>
        <w:outlineLvl w:val="2"/>
        <w:rPr>
          <w:rFonts w:ascii="Times New Roman" w:eastAsia="Times New Roman" w:hAnsi="Times New Roman" w:cs="Times New Roman"/>
        </w:rPr>
      </w:pPr>
      <w:r w:rsidRPr="00B55961">
        <w:rPr>
          <w:rFonts w:ascii="Times New Roman" w:eastAsia="Times New Roman" w:hAnsi="Times New Roman" w:cs="Times New Roman"/>
          <w:b/>
          <w:kern w:val="28"/>
        </w:rPr>
        <w:t>6.6</w:t>
      </w:r>
      <w:r w:rsidRPr="00B55961">
        <w:rPr>
          <w:rFonts w:ascii="Times New Roman" w:eastAsia="Times New Roman" w:hAnsi="Times New Roman" w:cs="Times New Roman"/>
          <w:b/>
          <w:kern w:val="28"/>
        </w:rPr>
        <w:tab/>
        <w:t>Specialūs reikalavimai atliekoms tvarkyti</w:t>
      </w:r>
    </w:p>
    <w:p w14:paraId="1021780F"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F078501"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B55961">
        <w:rPr>
          <w:rFonts w:ascii="Times New Roman" w:eastAsia="Times New Roman" w:hAnsi="Times New Roman" w:cs="Times New Roman"/>
        </w:rPr>
        <w:t>Nesuvartotą vaistinį preparatą ar atliekas reikia tvarkyti laikantis vietinių reikalavimų.</w:t>
      </w:r>
    </w:p>
    <w:p w14:paraId="0E8661FD"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5469ECAB" w14:textId="77777777" w:rsidR="00425BF1" w:rsidRPr="00B5596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7EA93A14" w14:textId="77777777" w:rsidR="00425BF1" w:rsidRPr="00B55961"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B55961">
        <w:rPr>
          <w:rFonts w:ascii="Times New Roman" w:eastAsia="Times New Roman" w:hAnsi="Times New Roman" w:cs="Times New Roman"/>
          <w:b/>
        </w:rPr>
        <w:t>7.</w:t>
      </w:r>
      <w:r w:rsidRPr="00B55961">
        <w:rPr>
          <w:rFonts w:ascii="Times New Roman" w:eastAsia="Times New Roman" w:hAnsi="Times New Roman" w:cs="Times New Roman"/>
          <w:b/>
        </w:rPr>
        <w:tab/>
        <w:t>REGISTRUOTOJAS</w:t>
      </w:r>
    </w:p>
    <w:p w14:paraId="3D2608ED"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7314915" w14:textId="77777777" w:rsidR="00E84197" w:rsidRPr="00B55961" w:rsidRDefault="00E84197" w:rsidP="00E84197">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UAB „NVT“</w:t>
      </w:r>
    </w:p>
    <w:p w14:paraId="38CD946E" w14:textId="77777777" w:rsidR="00E84197" w:rsidRPr="00B55961" w:rsidRDefault="00E84197" w:rsidP="00E84197">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Sodų g. 1, Linksmakalnio k.</w:t>
      </w:r>
    </w:p>
    <w:p w14:paraId="41C405B8" w14:textId="77777777" w:rsidR="00E84197" w:rsidRPr="00B55961" w:rsidRDefault="00E84197" w:rsidP="00E84197">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Kauno raj., 53290</w:t>
      </w:r>
    </w:p>
    <w:p w14:paraId="181C41CE" w14:textId="77777777" w:rsidR="00E84197" w:rsidRPr="00E84197" w:rsidRDefault="00E84197" w:rsidP="00E84197">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Lietuva</w:t>
      </w:r>
    </w:p>
    <w:p w14:paraId="0F154D2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F3CEE43"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1F8D632C"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b/>
        </w:rPr>
        <w:t>8.</w:t>
      </w:r>
      <w:r w:rsidRPr="00E84197">
        <w:rPr>
          <w:rFonts w:ascii="Times New Roman" w:eastAsia="Times New Roman" w:hAnsi="Times New Roman" w:cs="Times New Roman"/>
          <w:b/>
        </w:rPr>
        <w:tab/>
        <w:t>REGISTRACIJOS PAŽYMĖJIMO NUMERIS (</w:t>
      </w:r>
      <w:r w:rsidRPr="00E84197">
        <w:rPr>
          <w:rFonts w:ascii="Times New Roman" w:eastAsia="Times New Roman" w:hAnsi="Times New Roman" w:cs="Times New Roman"/>
          <w:b/>
        </w:rPr>
        <w:noBreakHyphen/>
        <w:t>IAI)</w:t>
      </w:r>
    </w:p>
    <w:p w14:paraId="0E2258D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rPr>
      </w:pPr>
    </w:p>
    <w:p w14:paraId="56B7F3DF"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LT/1/22/5032/001 – N3</w:t>
      </w:r>
    </w:p>
    <w:p w14:paraId="6A1386D4"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LT/1/22/5032/002 – N6</w:t>
      </w:r>
    </w:p>
    <w:p w14:paraId="0A286489"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LT/1/22/5032/003 – N10</w:t>
      </w:r>
    </w:p>
    <w:p w14:paraId="4AA5965D"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LT/1/22/5032/004 – N12</w:t>
      </w:r>
    </w:p>
    <w:p w14:paraId="4D864946"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LT/1/22/5032/005 – N14</w:t>
      </w:r>
    </w:p>
    <w:p w14:paraId="33B5D3F4"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LT/1/22/5032/006 – N16</w:t>
      </w:r>
    </w:p>
    <w:p w14:paraId="61910317"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LT/1/22/5032/007 – N20</w:t>
      </w:r>
    </w:p>
    <w:p w14:paraId="13308630"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LT/1/22/5032/008 – N24</w:t>
      </w:r>
    </w:p>
    <w:p w14:paraId="4798AA71"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LT/1/22/5032/009 – N30</w:t>
      </w:r>
    </w:p>
    <w:p w14:paraId="46CF8412" w14:textId="77777777" w:rsidR="00666305" w:rsidRP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LT/1/22/5032/010 – N100</w:t>
      </w:r>
    </w:p>
    <w:p w14:paraId="220A8A45" w14:textId="77777777" w:rsidR="00425BF1"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r w:rsidRPr="00666305">
        <w:rPr>
          <w:rFonts w:ascii="Times New Roman" w:eastAsia="Times New Roman" w:hAnsi="Times New Roman" w:cs="Times New Roman"/>
        </w:rPr>
        <w:t>LT/1/22/5032/011 – N1000</w:t>
      </w:r>
    </w:p>
    <w:p w14:paraId="096749D8" w14:textId="77777777" w:rsidR="00666305"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p>
    <w:p w14:paraId="5A888F9A" w14:textId="77777777" w:rsidR="00666305" w:rsidRPr="00E84197" w:rsidRDefault="00666305" w:rsidP="00666305">
      <w:pPr>
        <w:widowControl w:val="0"/>
        <w:tabs>
          <w:tab w:val="left" w:pos="1296"/>
        </w:tabs>
        <w:snapToGrid w:val="0"/>
        <w:spacing w:after="0" w:line="240" w:lineRule="auto"/>
        <w:ind w:left="567" w:hanging="567"/>
        <w:rPr>
          <w:rFonts w:ascii="Times New Roman" w:eastAsia="Times New Roman" w:hAnsi="Times New Roman" w:cs="Times New Roman"/>
        </w:rPr>
      </w:pPr>
    </w:p>
    <w:p w14:paraId="43F9E043"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b/>
        </w:rPr>
        <w:t>9.</w:t>
      </w:r>
      <w:r w:rsidRPr="00E84197">
        <w:rPr>
          <w:rFonts w:ascii="Times New Roman" w:eastAsia="Times New Roman" w:hAnsi="Times New Roman" w:cs="Times New Roman"/>
          <w:b/>
        </w:rPr>
        <w:tab/>
        <w:t>REGISTRAVIMO / PERREGISTRAVIMO DATA</w:t>
      </w:r>
    </w:p>
    <w:p w14:paraId="641D3198"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caps/>
        </w:rPr>
      </w:pPr>
    </w:p>
    <w:p w14:paraId="4F048A7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 xml:space="preserve">Registravimo data </w:t>
      </w:r>
      <w:r w:rsidR="00666305">
        <w:rPr>
          <w:rFonts w:ascii="Times New Roman" w:eastAsia="Times New Roman" w:hAnsi="Times New Roman" w:cs="Times New Roman"/>
        </w:rPr>
        <w:t>2022 m. rugsėjo 20 d.</w:t>
      </w:r>
    </w:p>
    <w:p w14:paraId="7C40761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FFFCE36"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2396D6BE" w14:textId="77777777" w:rsidR="00425BF1" w:rsidRPr="00E84197" w:rsidRDefault="00425BF1" w:rsidP="00425BF1">
      <w:pPr>
        <w:widowControl w:val="0"/>
        <w:tabs>
          <w:tab w:val="left" w:pos="567"/>
        </w:tabs>
        <w:snapToGrid w:val="0"/>
        <w:spacing w:after="0" w:line="240" w:lineRule="auto"/>
        <w:ind w:left="567" w:hanging="567"/>
        <w:outlineLvl w:val="1"/>
        <w:rPr>
          <w:rFonts w:ascii="Times New Roman" w:eastAsia="Times New Roman" w:hAnsi="Times New Roman" w:cs="Times New Roman"/>
          <w:b/>
        </w:rPr>
      </w:pPr>
      <w:r w:rsidRPr="00E84197">
        <w:rPr>
          <w:rFonts w:ascii="Times New Roman" w:eastAsia="Times New Roman" w:hAnsi="Times New Roman" w:cs="Times New Roman"/>
          <w:b/>
        </w:rPr>
        <w:t>10.</w:t>
      </w:r>
      <w:r w:rsidRPr="00E84197">
        <w:rPr>
          <w:rFonts w:ascii="Times New Roman" w:eastAsia="Times New Roman" w:hAnsi="Times New Roman" w:cs="Times New Roman"/>
          <w:b/>
        </w:rPr>
        <w:tab/>
        <w:t>TEKSTO PERŽIŪROS DATA</w:t>
      </w:r>
    </w:p>
    <w:p w14:paraId="6CB90ACA" w14:textId="77777777" w:rsidR="00425BF1"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caps/>
        </w:rPr>
      </w:pPr>
    </w:p>
    <w:p w14:paraId="11DFEA6F" w14:textId="5D4D6B60" w:rsidR="00AB6843" w:rsidRPr="00E84197" w:rsidRDefault="007A21AA" w:rsidP="00425BF1">
      <w:pPr>
        <w:widowControl w:val="0"/>
        <w:tabs>
          <w:tab w:val="left" w:pos="1296"/>
        </w:tabs>
        <w:snapToGrid w:val="0"/>
        <w:spacing w:after="0" w:line="240" w:lineRule="auto"/>
        <w:ind w:left="567" w:hanging="567"/>
        <w:rPr>
          <w:rFonts w:ascii="Times New Roman" w:eastAsia="Times New Roman" w:hAnsi="Times New Roman" w:cs="Times New Roman"/>
          <w:bCs/>
          <w:caps/>
        </w:rPr>
      </w:pPr>
      <w:r>
        <w:rPr>
          <w:rFonts w:ascii="Times New Roman" w:hAnsi="Times New Roman" w:cs="Times New Roman"/>
          <w:noProof/>
          <w:szCs w:val="24"/>
        </w:rPr>
        <w:t>2023 m. sausio 17 d.</w:t>
      </w:r>
    </w:p>
    <w:p w14:paraId="56317253"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Cs/>
          <w:caps/>
        </w:rPr>
      </w:pPr>
    </w:p>
    <w:p w14:paraId="41FBB75D" w14:textId="7E1D2BE5" w:rsidR="00425BF1" w:rsidRPr="00E84197" w:rsidRDefault="00425BF1" w:rsidP="001626F1">
      <w:pPr>
        <w:widowControl w:val="0"/>
        <w:tabs>
          <w:tab w:val="left" w:pos="5954"/>
          <w:tab w:val="left" w:pos="6237"/>
          <w:tab w:val="left" w:pos="6663"/>
          <w:tab w:val="left" w:pos="6946"/>
        </w:tabs>
        <w:snapToGrid w:val="0"/>
        <w:spacing w:after="0" w:line="240" w:lineRule="auto"/>
        <w:rPr>
          <w:rFonts w:ascii="Times New Roman" w:eastAsia="Times New Roman" w:hAnsi="Times New Roman" w:cs="Times New Roman"/>
        </w:rPr>
      </w:pPr>
      <w:r w:rsidRPr="00E84197">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E84197">
        <w:rPr>
          <w:rFonts w:ascii="Times New Roman" w:eastAsia="SimSun" w:hAnsi="Times New Roman" w:cs="Times New Roman"/>
          <w:i/>
        </w:rPr>
        <w:t xml:space="preserve"> </w:t>
      </w:r>
      <w:hyperlink r:id="rId14" w:history="1">
        <w:r w:rsidRPr="00E84197">
          <w:rPr>
            <w:rFonts w:ascii="Times New Roman" w:eastAsia="SimSun" w:hAnsi="Times New Roman" w:cs="Times New Roman"/>
            <w:color w:val="0000FF"/>
            <w:u w:val="single"/>
          </w:rPr>
          <w:t>http://www.vvkt.lt</w:t>
        </w:r>
      </w:hyperlink>
      <w:r w:rsidRPr="00E84197">
        <w:rPr>
          <w:rFonts w:ascii="Times New Roman" w:eastAsia="TimesNewRoman" w:hAnsi="Times New Roman" w:cs="Times New Roman"/>
        </w:rPr>
        <w:t>.</w:t>
      </w:r>
      <w:r w:rsidRPr="00E84197">
        <w:rPr>
          <w:rFonts w:ascii="Times New Roman" w:eastAsia="Times New Roman" w:hAnsi="Times New Roman" w:cs="Times New Roman"/>
        </w:rPr>
        <w:br w:type="page"/>
      </w:r>
    </w:p>
    <w:p w14:paraId="70B6431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B3A026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B7A48D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D490E6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6BAB5B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3DA636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C24678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BA431E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51A796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3B0373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A4307C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88F46F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BA28FD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6749BE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28D7EE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94A2E2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DDA281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5421AC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40B404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EACDB4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864E83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22D736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4B00B34"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E84197">
        <w:rPr>
          <w:rFonts w:ascii="Times New Roman" w:eastAsia="Times New Roman" w:hAnsi="Times New Roman" w:cs="Times New Roman"/>
          <w:b/>
          <w:caps/>
        </w:rPr>
        <w:t>II PRIEDAS</w:t>
      </w:r>
    </w:p>
    <w:p w14:paraId="20AAC83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2CFEFC6"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E84197">
        <w:rPr>
          <w:rFonts w:ascii="Times New Roman" w:eastAsia="Times New Roman" w:hAnsi="Times New Roman" w:cs="Times New Roman"/>
          <w:b/>
          <w:caps/>
        </w:rPr>
        <w:t>REGISTRACIJOS SĄLYGOS</w:t>
      </w:r>
    </w:p>
    <w:p w14:paraId="0E2E5A3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szCs w:val="24"/>
        </w:rPr>
      </w:pPr>
    </w:p>
    <w:p w14:paraId="2346ECC8" w14:textId="77777777" w:rsidR="00425BF1" w:rsidRPr="00E84197" w:rsidRDefault="00425BF1" w:rsidP="00425BF1">
      <w:pPr>
        <w:widowControl w:val="0"/>
        <w:tabs>
          <w:tab w:val="left" w:pos="1701"/>
        </w:tabs>
        <w:snapToGrid w:val="0"/>
        <w:spacing w:after="0" w:line="240" w:lineRule="auto"/>
        <w:ind w:left="1701" w:hanging="567"/>
        <w:rPr>
          <w:rFonts w:ascii="Times New Roman" w:eastAsia="Times New Roman" w:hAnsi="Times New Roman" w:cs="Times New Roman"/>
          <w:b/>
          <w:szCs w:val="24"/>
          <w:highlight w:val="yellow"/>
        </w:rPr>
      </w:pPr>
      <w:r w:rsidRPr="00E84197">
        <w:rPr>
          <w:rFonts w:ascii="Times New Roman" w:eastAsia="Times New Roman" w:hAnsi="Times New Roman" w:cs="Times New Roman"/>
          <w:b/>
          <w:szCs w:val="24"/>
        </w:rPr>
        <w:t>A.</w:t>
      </w:r>
      <w:r w:rsidRPr="00E84197">
        <w:rPr>
          <w:rFonts w:ascii="Times New Roman" w:eastAsia="Times New Roman" w:hAnsi="Times New Roman" w:cs="Times New Roman"/>
          <w:b/>
          <w:szCs w:val="24"/>
        </w:rPr>
        <w:tab/>
        <w:t>GAMINTOJAS (</w:t>
      </w:r>
      <w:r w:rsidRPr="00E84197">
        <w:rPr>
          <w:rFonts w:ascii="Times New Roman" w:eastAsia="Times New Roman" w:hAnsi="Times New Roman" w:cs="Times New Roman"/>
          <w:b/>
          <w:szCs w:val="24"/>
        </w:rPr>
        <w:noBreakHyphen/>
        <w:t>AI), ATSAKINGAS (</w:t>
      </w:r>
      <w:r w:rsidRPr="00E84197">
        <w:rPr>
          <w:rFonts w:ascii="Times New Roman" w:eastAsia="Times New Roman" w:hAnsi="Times New Roman" w:cs="Times New Roman"/>
          <w:b/>
          <w:szCs w:val="24"/>
        </w:rPr>
        <w:noBreakHyphen/>
        <w:t>I) UŽ SERIJŲ IŠLEIDIMĄ</w:t>
      </w:r>
    </w:p>
    <w:p w14:paraId="72F68C7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szCs w:val="24"/>
          <w:highlight w:val="yellow"/>
        </w:rPr>
      </w:pPr>
    </w:p>
    <w:p w14:paraId="7777D34C" w14:textId="77777777" w:rsidR="00425BF1" w:rsidRPr="00E84197" w:rsidRDefault="00425BF1" w:rsidP="00425BF1">
      <w:pPr>
        <w:widowControl w:val="0"/>
        <w:tabs>
          <w:tab w:val="left" w:pos="1701"/>
        </w:tabs>
        <w:snapToGrid w:val="0"/>
        <w:spacing w:after="0" w:line="240" w:lineRule="auto"/>
        <w:ind w:left="1701" w:hanging="567"/>
        <w:rPr>
          <w:rFonts w:ascii="Times New Roman" w:eastAsia="Times New Roman" w:hAnsi="Times New Roman" w:cs="Times New Roman"/>
        </w:rPr>
      </w:pPr>
      <w:r w:rsidRPr="00E84197">
        <w:rPr>
          <w:rFonts w:ascii="Times New Roman" w:eastAsia="Times New Roman" w:hAnsi="Times New Roman" w:cs="Times New Roman"/>
          <w:b/>
          <w:szCs w:val="24"/>
        </w:rPr>
        <w:t>B.</w:t>
      </w:r>
      <w:r w:rsidRPr="00E84197">
        <w:rPr>
          <w:rFonts w:ascii="Times New Roman" w:eastAsia="Times New Roman" w:hAnsi="Times New Roman" w:cs="Times New Roman"/>
          <w:b/>
          <w:szCs w:val="24"/>
        </w:rPr>
        <w:tab/>
        <w:t>TIEKIMO IR VARTOJIMO SĄLYGOS AR APRIBOJIMAI</w:t>
      </w:r>
    </w:p>
    <w:p w14:paraId="4AF2069E" w14:textId="77777777" w:rsidR="00425BF1" w:rsidRPr="00E84197" w:rsidRDefault="00425BF1" w:rsidP="00425BF1">
      <w:pPr>
        <w:widowControl w:val="0"/>
        <w:tabs>
          <w:tab w:val="left" w:pos="567"/>
        </w:tabs>
        <w:snapToGrid w:val="0"/>
        <w:spacing w:after="0" w:line="240" w:lineRule="auto"/>
        <w:ind w:left="567" w:hanging="567"/>
        <w:jc w:val="both"/>
        <w:outlineLvl w:val="1"/>
        <w:rPr>
          <w:rFonts w:ascii="Times New Roman" w:eastAsia="Times New Roman" w:hAnsi="Times New Roman" w:cs="Times New Roman"/>
          <w:b/>
          <w:szCs w:val="24"/>
        </w:rPr>
      </w:pPr>
      <w:r w:rsidRPr="00E84197">
        <w:rPr>
          <w:rFonts w:ascii="Times New Roman" w:eastAsia="Times New Roman" w:hAnsi="Times New Roman" w:cs="Times New Roman"/>
        </w:rPr>
        <w:br w:type="page"/>
      </w:r>
      <w:r w:rsidRPr="00E84197">
        <w:rPr>
          <w:rFonts w:ascii="Times New Roman" w:eastAsia="Times New Roman" w:hAnsi="Times New Roman" w:cs="Times New Roman"/>
          <w:b/>
          <w:szCs w:val="24"/>
        </w:rPr>
        <w:lastRenderedPageBreak/>
        <w:t>A.</w:t>
      </w:r>
      <w:r w:rsidRPr="00E84197">
        <w:rPr>
          <w:rFonts w:ascii="Times New Roman" w:eastAsia="Times New Roman" w:hAnsi="Times New Roman" w:cs="Times New Roman"/>
          <w:b/>
          <w:szCs w:val="24"/>
        </w:rPr>
        <w:tab/>
        <w:t>GAMINTOJAS (</w:t>
      </w:r>
      <w:r w:rsidRPr="00E84197">
        <w:rPr>
          <w:rFonts w:ascii="Times New Roman" w:eastAsia="Times New Roman" w:hAnsi="Times New Roman" w:cs="Times New Roman"/>
          <w:b/>
          <w:szCs w:val="24"/>
        </w:rPr>
        <w:noBreakHyphen/>
        <w:t>AI), ATSAKINGAS (</w:t>
      </w:r>
      <w:r w:rsidRPr="00E84197">
        <w:rPr>
          <w:rFonts w:ascii="Times New Roman" w:eastAsia="Times New Roman" w:hAnsi="Times New Roman" w:cs="Times New Roman"/>
          <w:b/>
          <w:szCs w:val="24"/>
        </w:rPr>
        <w:noBreakHyphen/>
        <w:t>I) UŽ SERIJŲ IŠLEIDIMĄ</w:t>
      </w:r>
    </w:p>
    <w:p w14:paraId="41F4A68D"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highlight w:val="yellow"/>
        </w:rPr>
      </w:pPr>
    </w:p>
    <w:p w14:paraId="61A6502E"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u w:val="single"/>
        </w:rPr>
      </w:pPr>
      <w:r w:rsidRPr="00E84197">
        <w:rPr>
          <w:rFonts w:ascii="Times New Roman" w:eastAsia="Times New Roman" w:hAnsi="Times New Roman" w:cs="Times New Roman"/>
          <w:szCs w:val="24"/>
          <w:u w:val="single"/>
        </w:rPr>
        <w:t>Gamintojo (</w:t>
      </w:r>
      <w:r w:rsidRPr="00E84197">
        <w:rPr>
          <w:rFonts w:ascii="Times New Roman" w:eastAsia="Times New Roman" w:hAnsi="Times New Roman" w:cs="Times New Roman"/>
          <w:szCs w:val="24"/>
          <w:u w:val="single"/>
        </w:rPr>
        <w:noBreakHyphen/>
        <w:t>ų), atsakingo (</w:t>
      </w:r>
      <w:r w:rsidRPr="00E84197">
        <w:rPr>
          <w:rFonts w:ascii="Times New Roman" w:eastAsia="Times New Roman" w:hAnsi="Times New Roman" w:cs="Times New Roman"/>
          <w:szCs w:val="24"/>
          <w:u w:val="single"/>
        </w:rPr>
        <w:noBreakHyphen/>
        <w:t>ų) už serijų išleidimą, pavadinimas (</w:t>
      </w:r>
      <w:r w:rsidRPr="00E84197">
        <w:rPr>
          <w:rFonts w:ascii="Times New Roman" w:eastAsia="Times New Roman" w:hAnsi="Times New Roman" w:cs="Times New Roman"/>
          <w:szCs w:val="24"/>
          <w:u w:val="single"/>
        </w:rPr>
        <w:noBreakHyphen/>
        <w:t>ai) ir adresas (</w:t>
      </w:r>
      <w:r w:rsidRPr="00E84197">
        <w:rPr>
          <w:rFonts w:ascii="Times New Roman" w:eastAsia="Times New Roman" w:hAnsi="Times New Roman" w:cs="Times New Roman"/>
          <w:szCs w:val="24"/>
          <w:u w:val="single"/>
        </w:rPr>
        <w:noBreakHyphen/>
        <w:t>ai)</w:t>
      </w:r>
    </w:p>
    <w:p w14:paraId="445ED033" w14:textId="77777777" w:rsidR="00425BF1" w:rsidRPr="00B55961"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rPr>
      </w:pPr>
    </w:p>
    <w:p w14:paraId="0466060E"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r w:rsidRPr="00B55961">
        <w:rPr>
          <w:rFonts w:ascii="Times New Roman" w:eastAsia="Times New Roman" w:hAnsi="Times New Roman" w:cs="Times New Roman"/>
          <w:szCs w:val="24"/>
        </w:rPr>
        <w:t>HAUPT Pharma Latina S.r.L.</w:t>
      </w:r>
    </w:p>
    <w:p w14:paraId="5902EC2D"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r w:rsidRPr="00B55961">
        <w:rPr>
          <w:rFonts w:ascii="Times New Roman" w:eastAsia="Times New Roman" w:hAnsi="Times New Roman" w:cs="Times New Roman"/>
          <w:szCs w:val="24"/>
        </w:rPr>
        <w:t>Strada Statale 156 Monti Lepini Km. 47,600</w:t>
      </w:r>
    </w:p>
    <w:p w14:paraId="602B50D0" w14:textId="77777777" w:rsidR="00425BF1"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r w:rsidRPr="00B55961">
        <w:rPr>
          <w:rFonts w:ascii="Times New Roman" w:eastAsia="Times New Roman" w:hAnsi="Times New Roman" w:cs="Times New Roman"/>
          <w:szCs w:val="24"/>
        </w:rPr>
        <w:t>04100 Borgo S. Michele (Latina)</w:t>
      </w:r>
    </w:p>
    <w:p w14:paraId="78C82CED"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r w:rsidRPr="00B55961">
        <w:rPr>
          <w:rFonts w:ascii="Times New Roman" w:eastAsia="Times New Roman" w:hAnsi="Times New Roman" w:cs="Times New Roman"/>
          <w:szCs w:val="24"/>
        </w:rPr>
        <w:t>Italija</w:t>
      </w:r>
    </w:p>
    <w:p w14:paraId="3270797C"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p>
    <w:p w14:paraId="1FF1476A"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r w:rsidRPr="00B55961">
        <w:rPr>
          <w:rFonts w:ascii="Times New Roman" w:eastAsia="Times New Roman" w:hAnsi="Times New Roman" w:cs="Times New Roman"/>
          <w:szCs w:val="24"/>
        </w:rPr>
        <w:t>Su pakuote pateikiamame lapelyje nurodomas gamintojo, atsakingo už konkrečios serijos išleidimą, pavadinimas ir adresas.</w:t>
      </w:r>
    </w:p>
    <w:p w14:paraId="064D7E49" w14:textId="77777777" w:rsidR="00E84197" w:rsidRPr="00B55961" w:rsidRDefault="00E84197" w:rsidP="00E84197">
      <w:pPr>
        <w:widowControl w:val="0"/>
        <w:tabs>
          <w:tab w:val="left" w:pos="1296"/>
        </w:tabs>
        <w:snapToGrid w:val="0"/>
        <w:spacing w:after="0" w:line="240" w:lineRule="auto"/>
        <w:jc w:val="both"/>
        <w:rPr>
          <w:rFonts w:ascii="Times New Roman" w:eastAsia="Times New Roman" w:hAnsi="Times New Roman" w:cs="Times New Roman"/>
          <w:szCs w:val="24"/>
        </w:rPr>
      </w:pPr>
    </w:p>
    <w:p w14:paraId="65F262A6"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highlight w:val="yellow"/>
        </w:rPr>
      </w:pPr>
    </w:p>
    <w:p w14:paraId="1EBF79FC" w14:textId="77777777" w:rsidR="00425BF1" w:rsidRPr="00E84197" w:rsidRDefault="00425BF1" w:rsidP="00425BF1">
      <w:pPr>
        <w:widowControl w:val="0"/>
        <w:tabs>
          <w:tab w:val="left" w:pos="567"/>
        </w:tabs>
        <w:snapToGrid w:val="0"/>
        <w:spacing w:after="0" w:line="240" w:lineRule="auto"/>
        <w:ind w:left="567" w:hanging="567"/>
        <w:jc w:val="both"/>
        <w:outlineLvl w:val="1"/>
        <w:rPr>
          <w:rFonts w:ascii="Times New Roman" w:eastAsia="Times New Roman" w:hAnsi="Times New Roman" w:cs="Times New Roman"/>
          <w:b/>
          <w:szCs w:val="24"/>
        </w:rPr>
      </w:pPr>
      <w:bookmarkStart w:id="3" w:name="_Toc129243129"/>
      <w:bookmarkStart w:id="4" w:name="_Toc129243254"/>
      <w:r w:rsidRPr="00E84197">
        <w:rPr>
          <w:rFonts w:ascii="Times New Roman" w:eastAsia="Times New Roman" w:hAnsi="Times New Roman" w:cs="Times New Roman"/>
          <w:b/>
          <w:szCs w:val="24"/>
        </w:rPr>
        <w:t>B.</w:t>
      </w:r>
      <w:r w:rsidRPr="00E84197">
        <w:rPr>
          <w:rFonts w:ascii="Times New Roman" w:eastAsia="Times New Roman" w:hAnsi="Times New Roman" w:cs="Times New Roman"/>
          <w:b/>
          <w:szCs w:val="24"/>
        </w:rPr>
        <w:tab/>
        <w:t>TIEKIMO IR VARTOJIMO SĄLYGOS AR APRIBOJIMAI</w:t>
      </w:r>
      <w:bookmarkEnd w:id="3"/>
      <w:bookmarkEnd w:id="4"/>
    </w:p>
    <w:p w14:paraId="32B77FCE"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rPr>
      </w:pPr>
    </w:p>
    <w:p w14:paraId="44AED1B6"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rPr>
      </w:pPr>
      <w:r w:rsidRPr="00E84197">
        <w:rPr>
          <w:rFonts w:ascii="Times New Roman" w:eastAsia="Times New Roman" w:hAnsi="Times New Roman" w:cs="Times New Roman"/>
          <w:szCs w:val="24"/>
        </w:rPr>
        <w:t>Receptinis vaistinis preparatas.</w:t>
      </w:r>
    </w:p>
    <w:p w14:paraId="01AFFEB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szCs w:val="24"/>
        </w:rPr>
        <w:br w:type="page"/>
      </w:r>
    </w:p>
    <w:p w14:paraId="57CBBD3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E28030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00874D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F7815E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CED340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2F1ED2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623A74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0D4BB3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C1FDD5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D7B25B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8622EB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9A7623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56FF79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379BE9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0904CF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AE5717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F3F35A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6FB1E7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ACC954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58844D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7C51FA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05D258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bookmarkStart w:id="5" w:name="_Toc129243134"/>
      <w:bookmarkStart w:id="6" w:name="_Toc129243259"/>
    </w:p>
    <w:p w14:paraId="5076C680"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szCs w:val="24"/>
        </w:rPr>
      </w:pPr>
      <w:r w:rsidRPr="00E84197">
        <w:rPr>
          <w:rFonts w:ascii="Times New Roman" w:eastAsia="Times New Roman" w:hAnsi="Times New Roman" w:cs="Times New Roman"/>
          <w:b/>
          <w:caps/>
          <w:szCs w:val="24"/>
        </w:rPr>
        <w:t>III PRIEDAS</w:t>
      </w:r>
      <w:bookmarkEnd w:id="5"/>
      <w:bookmarkEnd w:id="6"/>
    </w:p>
    <w:p w14:paraId="77A9F763" w14:textId="77777777" w:rsidR="00425BF1" w:rsidRPr="00E84197" w:rsidRDefault="00425BF1" w:rsidP="00425BF1">
      <w:pPr>
        <w:widowControl w:val="0"/>
        <w:tabs>
          <w:tab w:val="left" w:pos="1296"/>
        </w:tabs>
        <w:snapToGrid w:val="0"/>
        <w:spacing w:after="0" w:line="240" w:lineRule="auto"/>
        <w:jc w:val="both"/>
        <w:rPr>
          <w:rFonts w:ascii="Times New Roman" w:eastAsia="Times New Roman" w:hAnsi="Times New Roman" w:cs="Times New Roman"/>
          <w:szCs w:val="24"/>
        </w:rPr>
      </w:pPr>
    </w:p>
    <w:p w14:paraId="4E847777"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szCs w:val="24"/>
        </w:rPr>
      </w:pPr>
      <w:bookmarkStart w:id="7" w:name="_Toc129243135"/>
      <w:bookmarkStart w:id="8" w:name="_Toc129243260"/>
      <w:r w:rsidRPr="00E84197">
        <w:rPr>
          <w:rFonts w:ascii="Times New Roman" w:eastAsia="Times New Roman" w:hAnsi="Times New Roman" w:cs="Times New Roman"/>
          <w:b/>
          <w:caps/>
          <w:szCs w:val="24"/>
        </w:rPr>
        <w:t>ŽENKLINIMAS IR PAKUOTĖS LAPELIS</w:t>
      </w:r>
      <w:bookmarkEnd w:id="7"/>
      <w:bookmarkEnd w:id="8"/>
    </w:p>
    <w:p w14:paraId="4AE7FCA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szCs w:val="24"/>
        </w:rPr>
        <w:br w:type="page"/>
      </w:r>
    </w:p>
    <w:p w14:paraId="40D4662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F5F33E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256903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7DE848E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341B08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A1E8A4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0AABD9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13781B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9778CF0"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A66B60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161A7B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A6B354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DE6AD1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58A56B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72CA54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6CCB07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59A96C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696359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5B91D224"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437A07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6513086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26376E0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785DFDC"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szCs w:val="24"/>
        </w:rPr>
      </w:pPr>
      <w:bookmarkStart w:id="9" w:name="_Toc129243136"/>
      <w:bookmarkStart w:id="10" w:name="_Toc129243261"/>
      <w:r w:rsidRPr="00E84197">
        <w:rPr>
          <w:rFonts w:ascii="Times New Roman" w:eastAsia="Times New Roman" w:hAnsi="Times New Roman" w:cs="Times New Roman"/>
          <w:b/>
          <w:caps/>
          <w:szCs w:val="24"/>
        </w:rPr>
        <w:t>A. ŽENKLINIMAS</w:t>
      </w:r>
      <w:bookmarkEnd w:id="9"/>
      <w:bookmarkEnd w:id="10"/>
    </w:p>
    <w:p w14:paraId="25E9CD6B" w14:textId="77777777" w:rsidR="00184452" w:rsidRPr="00E84197" w:rsidRDefault="00425BF1" w:rsidP="00184452">
      <w:pPr>
        <w:widowControl w:val="0"/>
        <w:pBdr>
          <w:top w:val="single" w:sz="4" w:space="1" w:color="auto"/>
          <w:left w:val="single" w:sz="4" w:space="1" w:color="auto"/>
          <w:bottom w:val="single" w:sz="4" w:space="1" w:color="auto"/>
          <w:right w:val="single" w:sz="4" w:space="1" w:color="auto"/>
        </w:pBdr>
        <w:tabs>
          <w:tab w:val="left" w:pos="720"/>
        </w:tabs>
        <w:spacing w:line="240" w:lineRule="auto"/>
        <w:outlineLvl w:val="0"/>
        <w:rPr>
          <w:rFonts w:ascii="Times New Roman" w:eastAsia="Times New Roman" w:hAnsi="Times New Roman" w:cs="Times New Roman"/>
          <w:b/>
        </w:rPr>
      </w:pPr>
      <w:r w:rsidRPr="00E84197">
        <w:rPr>
          <w:rFonts w:ascii="Times New Roman" w:eastAsia="Times New Roman" w:hAnsi="Times New Roman" w:cs="Times New Roman"/>
        </w:rPr>
        <w:br w:type="page"/>
      </w:r>
      <w:r w:rsidR="00184452" w:rsidRPr="00E84197">
        <w:rPr>
          <w:rFonts w:ascii="Times New Roman" w:eastAsia="Times New Roman" w:hAnsi="Times New Roman" w:cs="Times New Roman"/>
          <w:b/>
        </w:rPr>
        <w:lastRenderedPageBreak/>
        <w:t>INFORMACIJA ANT IŠORINĖS PAKUOTĖS</w:t>
      </w:r>
    </w:p>
    <w:p w14:paraId="157A5B30" w14:textId="77777777" w:rsidR="00184452" w:rsidRPr="00E84197" w:rsidRDefault="00184452" w:rsidP="00184452">
      <w:pPr>
        <w:widowControl w:val="0"/>
        <w:pBdr>
          <w:top w:val="single" w:sz="4" w:space="1" w:color="auto"/>
          <w:left w:val="single" w:sz="4" w:space="1" w:color="auto"/>
          <w:bottom w:val="single" w:sz="4" w:space="1" w:color="auto"/>
          <w:right w:val="single" w:sz="4" w:space="1" w:color="auto"/>
        </w:pBdr>
        <w:tabs>
          <w:tab w:val="left" w:pos="720"/>
        </w:tabs>
        <w:snapToGrid w:val="0"/>
        <w:spacing w:after="0" w:line="240" w:lineRule="auto"/>
        <w:ind w:left="567" w:hanging="567"/>
        <w:rPr>
          <w:rFonts w:ascii="Times New Roman" w:eastAsia="Times New Roman" w:hAnsi="Times New Roman" w:cs="Times New Roman"/>
          <w:bCs/>
        </w:rPr>
      </w:pPr>
    </w:p>
    <w:p w14:paraId="120907B3" w14:textId="77777777" w:rsidR="00184452" w:rsidRPr="00E84197" w:rsidRDefault="00184452" w:rsidP="00184452">
      <w:pPr>
        <w:widowControl w:val="0"/>
        <w:pBdr>
          <w:top w:val="single" w:sz="4" w:space="1" w:color="auto"/>
          <w:left w:val="single" w:sz="4" w:space="1" w:color="auto"/>
          <w:bottom w:val="single" w:sz="4" w:space="1" w:color="auto"/>
          <w:right w:val="single" w:sz="4" w:space="1" w:color="auto"/>
        </w:pBdr>
        <w:tabs>
          <w:tab w:val="left" w:pos="720"/>
        </w:tabs>
        <w:snapToGrid w:val="0"/>
        <w:spacing w:after="0" w:line="240" w:lineRule="auto"/>
        <w:rPr>
          <w:rFonts w:ascii="Times New Roman" w:eastAsia="Times New Roman" w:hAnsi="Times New Roman" w:cs="Times New Roman"/>
          <w:b/>
        </w:rPr>
      </w:pPr>
      <w:r w:rsidRPr="00E84197">
        <w:rPr>
          <w:rFonts w:ascii="Times New Roman" w:eastAsia="Times New Roman" w:hAnsi="Times New Roman" w:cs="Times New Roman"/>
          <w:b/>
        </w:rPr>
        <w:t>KARTONO DĖŽUTĖ</w:t>
      </w:r>
    </w:p>
    <w:p w14:paraId="7F790789" w14:textId="77777777" w:rsidR="00184452" w:rsidRPr="00E84197" w:rsidRDefault="00184452" w:rsidP="00184452">
      <w:pPr>
        <w:widowControl w:val="0"/>
        <w:tabs>
          <w:tab w:val="left" w:pos="720"/>
        </w:tabs>
        <w:snapToGrid w:val="0"/>
        <w:spacing w:after="0" w:line="240" w:lineRule="auto"/>
        <w:rPr>
          <w:rFonts w:ascii="Times New Roman" w:eastAsia="Times New Roman" w:hAnsi="Times New Roman" w:cs="Times New Roman"/>
        </w:rPr>
      </w:pPr>
    </w:p>
    <w:p w14:paraId="612304BC"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77984C7"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rPr>
      </w:pPr>
      <w:r w:rsidRPr="00F47536">
        <w:rPr>
          <w:rFonts w:ascii="Times New Roman" w:eastAsia="Times New Roman" w:hAnsi="Times New Roman" w:cs="Times New Roman"/>
          <w:b/>
        </w:rPr>
        <w:t>1.</w:t>
      </w:r>
      <w:r w:rsidRPr="00F47536">
        <w:rPr>
          <w:rFonts w:ascii="Times New Roman" w:eastAsia="Times New Roman" w:hAnsi="Times New Roman" w:cs="Times New Roman"/>
          <w:b/>
        </w:rPr>
        <w:tab/>
        <w:t>VAISTINIO PREPARATO PAVADINIMAS</w:t>
      </w:r>
    </w:p>
    <w:p w14:paraId="2BE79006"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6D8D05D3"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r w:rsidRPr="00F47536">
        <w:rPr>
          <w:rFonts w:ascii="Times New Roman" w:eastAsia="Times New Roman" w:hAnsi="Times New Roman" w:cs="Times New Roman"/>
          <w:color w:val="000000"/>
        </w:rPr>
        <w:t>Amoxicillin Siromed 1000 mg disperguojamosios tabletės</w:t>
      </w:r>
    </w:p>
    <w:p w14:paraId="56257313"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p>
    <w:p w14:paraId="75BC90D1" w14:textId="77777777" w:rsidR="00F47536" w:rsidRPr="00F47536" w:rsidRDefault="00AB6843" w:rsidP="00F47536">
      <w:pPr>
        <w:tabs>
          <w:tab w:val="left" w:pos="720"/>
        </w:tabs>
        <w:autoSpaceDE w:val="0"/>
        <w:autoSpaceDN w:val="0"/>
        <w:adjustRightInd w:val="0"/>
        <w:snapToGrid w:val="0"/>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a</w:t>
      </w:r>
      <w:r w:rsidRPr="00F47536">
        <w:rPr>
          <w:rFonts w:ascii="Times New Roman" w:hAnsi="Times New Roman" w:cs="Times New Roman"/>
          <w:color w:val="000000"/>
          <w:lang w:eastAsia="lt-LT"/>
        </w:rPr>
        <w:t>moksicilinas</w:t>
      </w:r>
    </w:p>
    <w:p w14:paraId="5E0C97DD"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42ACF88"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9684A82"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b/>
        </w:rPr>
      </w:pPr>
      <w:r w:rsidRPr="00F47536">
        <w:rPr>
          <w:rFonts w:ascii="Times New Roman" w:eastAsia="Times New Roman" w:hAnsi="Times New Roman" w:cs="Times New Roman"/>
          <w:b/>
        </w:rPr>
        <w:t>2.</w:t>
      </w:r>
      <w:r w:rsidRPr="00F47536">
        <w:rPr>
          <w:rFonts w:ascii="Times New Roman" w:eastAsia="Times New Roman" w:hAnsi="Times New Roman" w:cs="Times New Roman"/>
          <w:b/>
        </w:rPr>
        <w:tab/>
        <w:t>VEIKLIOJI (</w:t>
      </w:r>
      <w:r w:rsidRPr="00F47536">
        <w:rPr>
          <w:rFonts w:ascii="Times New Roman" w:eastAsia="Times New Roman" w:hAnsi="Times New Roman" w:cs="Times New Roman"/>
          <w:b/>
        </w:rPr>
        <w:noBreakHyphen/>
        <w:t>IOS) MEDŽIAGA (</w:t>
      </w:r>
      <w:r w:rsidRPr="00F47536">
        <w:rPr>
          <w:rFonts w:ascii="Times New Roman" w:eastAsia="Times New Roman" w:hAnsi="Times New Roman" w:cs="Times New Roman"/>
          <w:b/>
        </w:rPr>
        <w:noBreakHyphen/>
        <w:t>OS) IR JOS (</w:t>
      </w:r>
      <w:r w:rsidRPr="00F47536">
        <w:rPr>
          <w:rFonts w:ascii="Times New Roman" w:eastAsia="Times New Roman" w:hAnsi="Times New Roman" w:cs="Times New Roman"/>
          <w:b/>
        </w:rPr>
        <w:noBreakHyphen/>
        <w:t>Ų) KIEKIS (</w:t>
      </w:r>
      <w:r w:rsidRPr="00F47536">
        <w:rPr>
          <w:rFonts w:ascii="Times New Roman" w:eastAsia="Times New Roman" w:hAnsi="Times New Roman" w:cs="Times New Roman"/>
          <w:b/>
        </w:rPr>
        <w:noBreakHyphen/>
        <w:t>IAI)</w:t>
      </w:r>
    </w:p>
    <w:p w14:paraId="50FF163F"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6505517E" w14:textId="77777777" w:rsidR="00F47536" w:rsidRPr="00F47536" w:rsidRDefault="00F47536" w:rsidP="00F47536">
      <w:pPr>
        <w:widowControl w:val="0"/>
        <w:tabs>
          <w:tab w:val="left" w:pos="567"/>
        </w:tabs>
        <w:snapToGrid w:val="0"/>
        <w:spacing w:after="0" w:line="260" w:lineRule="exact"/>
        <w:rPr>
          <w:rFonts w:ascii="Times New Roman" w:hAnsi="Times New Roman" w:cs="Times New Roman"/>
        </w:rPr>
      </w:pPr>
      <w:r w:rsidRPr="00F47536">
        <w:rPr>
          <w:rFonts w:ascii="Times New Roman" w:eastAsia="Times New Roman" w:hAnsi="Times New Roman" w:cs="Times New Roman"/>
        </w:rPr>
        <w:t xml:space="preserve">Kiekvienoje disperguojamojoje tabletėje yra </w:t>
      </w:r>
      <w:r w:rsidRPr="00F47536">
        <w:rPr>
          <w:rFonts w:ascii="Times New Roman" w:hAnsi="Times New Roman" w:cs="Times New Roman"/>
        </w:rPr>
        <w:t>1000 mg amoksicilino (amoksicilino trihidrato pavidalu).</w:t>
      </w:r>
    </w:p>
    <w:p w14:paraId="18142A1D"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8A05E1F"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B479EF6" w14:textId="77777777" w:rsidR="00F47536" w:rsidRPr="00F00AA5"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hAnsi="Times New Roman"/>
          <w:highlight w:val="lightGray"/>
        </w:rPr>
      </w:pPr>
      <w:r w:rsidRPr="00F47536">
        <w:rPr>
          <w:rFonts w:ascii="Times New Roman" w:eastAsia="Times New Roman" w:hAnsi="Times New Roman" w:cs="Times New Roman"/>
          <w:b/>
        </w:rPr>
        <w:t>3.</w:t>
      </w:r>
      <w:r w:rsidRPr="00F47536">
        <w:rPr>
          <w:rFonts w:ascii="Times New Roman" w:eastAsia="Times New Roman" w:hAnsi="Times New Roman" w:cs="Times New Roman"/>
          <w:b/>
        </w:rPr>
        <w:tab/>
        <w:t>PAGALBINIŲ MEDŽIAGŲ SĄRAŠAS</w:t>
      </w:r>
    </w:p>
    <w:p w14:paraId="25A9F2B9"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3D17542"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Sudėtyje yra aspartamo (E 951) ir maltodekstrino. Daugiau informacijos pateikiama pakuotės lapelyje.</w:t>
      </w:r>
    </w:p>
    <w:p w14:paraId="158C147C"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39FA92AB"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CD977BF"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rPr>
      </w:pPr>
      <w:r w:rsidRPr="00F47536">
        <w:rPr>
          <w:rFonts w:ascii="Times New Roman" w:eastAsia="Times New Roman" w:hAnsi="Times New Roman" w:cs="Times New Roman"/>
          <w:b/>
        </w:rPr>
        <w:t>4.</w:t>
      </w:r>
      <w:r w:rsidRPr="00F47536">
        <w:rPr>
          <w:rFonts w:ascii="Times New Roman" w:eastAsia="Times New Roman" w:hAnsi="Times New Roman" w:cs="Times New Roman"/>
          <w:b/>
        </w:rPr>
        <w:tab/>
        <w:t>FARMACINĖ FORMA IR KIEKIS PAKUOTĖJE</w:t>
      </w:r>
    </w:p>
    <w:p w14:paraId="1DD3BB1F"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EBE5AD8" w14:textId="77777777" w:rsidR="00F47536" w:rsidRPr="00F47536" w:rsidRDefault="00F47536" w:rsidP="00F47536">
      <w:pPr>
        <w:widowControl w:val="0"/>
        <w:tabs>
          <w:tab w:val="left" w:pos="567"/>
        </w:tabs>
        <w:snapToGrid w:val="0"/>
        <w:spacing w:after="0" w:line="240" w:lineRule="auto"/>
        <w:rPr>
          <w:rFonts w:ascii="Times New Roman" w:eastAsia="Times New Roman" w:hAnsi="Times New Roman" w:cs="Times New Roman"/>
        </w:rPr>
      </w:pPr>
      <w:r w:rsidRPr="00F00AA5">
        <w:rPr>
          <w:rFonts w:ascii="Times New Roman" w:hAnsi="Times New Roman"/>
          <w:highlight w:val="lightGray"/>
        </w:rPr>
        <w:t>Disperguojamoji tabletė</w:t>
      </w:r>
    </w:p>
    <w:p w14:paraId="47AFEE5B" w14:textId="77777777" w:rsidR="00F47536" w:rsidRPr="00F47536" w:rsidRDefault="00F47536" w:rsidP="00F47536">
      <w:pPr>
        <w:widowControl w:val="0"/>
        <w:tabs>
          <w:tab w:val="left" w:pos="1440"/>
        </w:tabs>
        <w:snapToGrid w:val="0"/>
        <w:spacing w:after="0" w:line="240" w:lineRule="auto"/>
        <w:rPr>
          <w:rFonts w:ascii="Times New Roman" w:eastAsia="Times New Roman" w:hAnsi="Times New Roman" w:cs="Times New Roman"/>
          <w:iCs/>
          <w:highlight w:val="cyan"/>
        </w:rPr>
      </w:pPr>
    </w:p>
    <w:p w14:paraId="4357E363" w14:textId="77777777" w:rsidR="00F47536" w:rsidRPr="00F47536" w:rsidRDefault="00F47536" w:rsidP="00F47536">
      <w:pPr>
        <w:widowControl w:val="0"/>
        <w:tabs>
          <w:tab w:val="left" w:pos="1440"/>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iCs/>
        </w:rPr>
        <w:t>3 </w:t>
      </w:r>
      <w:r w:rsidRPr="00F47536">
        <w:rPr>
          <w:rFonts w:ascii="Times New Roman" w:eastAsia="Times New Roman" w:hAnsi="Times New Roman" w:cs="Times New Roman"/>
        </w:rPr>
        <w:t>disperguojamosios tabletės</w:t>
      </w:r>
    </w:p>
    <w:p w14:paraId="1DBB2E00" w14:textId="77777777" w:rsidR="00F47536" w:rsidRPr="00F00AA5" w:rsidRDefault="00F47536" w:rsidP="00F47536">
      <w:pPr>
        <w:widowControl w:val="0"/>
        <w:tabs>
          <w:tab w:val="left" w:pos="1440"/>
        </w:tabs>
        <w:snapToGrid w:val="0"/>
        <w:spacing w:after="0" w:line="240" w:lineRule="auto"/>
        <w:rPr>
          <w:rFonts w:ascii="Times New Roman" w:hAnsi="Times New Roman"/>
          <w:highlight w:val="lightGray"/>
        </w:rPr>
      </w:pPr>
      <w:r w:rsidRPr="00F00AA5">
        <w:rPr>
          <w:rFonts w:ascii="Times New Roman" w:hAnsi="Times New Roman"/>
          <w:highlight w:val="lightGray"/>
        </w:rPr>
        <w:t>6 disperguojamosios tabletės</w:t>
      </w:r>
    </w:p>
    <w:p w14:paraId="30E07218" w14:textId="77777777" w:rsidR="00F47536" w:rsidRPr="0062690B" w:rsidRDefault="00F47536" w:rsidP="00F47536">
      <w:pPr>
        <w:widowControl w:val="0"/>
        <w:tabs>
          <w:tab w:val="left" w:pos="1440"/>
        </w:tabs>
        <w:snapToGrid w:val="0"/>
        <w:spacing w:after="0" w:line="240" w:lineRule="auto"/>
        <w:rPr>
          <w:rFonts w:ascii="Times New Roman" w:hAnsi="Times New Roman"/>
          <w:highlight w:val="lightGray"/>
        </w:rPr>
      </w:pPr>
      <w:r w:rsidRPr="006B78D7">
        <w:rPr>
          <w:rFonts w:ascii="Times New Roman" w:hAnsi="Times New Roman"/>
          <w:highlight w:val="lightGray"/>
        </w:rPr>
        <w:t>10 disperguojamųjų tablečių</w:t>
      </w:r>
    </w:p>
    <w:p w14:paraId="2D85D01F"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12 disperguojamųjų tablečių</w:t>
      </w:r>
    </w:p>
    <w:p w14:paraId="018E0118"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14 disperguojamųjų tablečių</w:t>
      </w:r>
    </w:p>
    <w:p w14:paraId="3FCCA24D"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16 disperguojamųjų tablečių</w:t>
      </w:r>
    </w:p>
    <w:p w14:paraId="287B40BD"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20 disperguojamųjų tablečių</w:t>
      </w:r>
    </w:p>
    <w:p w14:paraId="1B6F4CA8"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24 disperguojamosios tabletės</w:t>
      </w:r>
    </w:p>
    <w:p w14:paraId="17DC9323"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30 disperguojamųjų tablečių</w:t>
      </w:r>
    </w:p>
    <w:p w14:paraId="040571D9" w14:textId="77777777" w:rsidR="00F47536" w:rsidRPr="00391976" w:rsidRDefault="00F47536" w:rsidP="00F47536">
      <w:pPr>
        <w:widowControl w:val="0"/>
        <w:tabs>
          <w:tab w:val="left" w:pos="144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100 disperguojamųjų tablečių</w:t>
      </w:r>
    </w:p>
    <w:p w14:paraId="5FED33EC" w14:textId="77777777" w:rsidR="00F47536" w:rsidRPr="00F47536" w:rsidRDefault="00F47536" w:rsidP="00F47536">
      <w:pPr>
        <w:widowControl w:val="0"/>
        <w:tabs>
          <w:tab w:val="left" w:pos="1440"/>
        </w:tabs>
        <w:snapToGrid w:val="0"/>
        <w:spacing w:after="0" w:line="240" w:lineRule="auto"/>
        <w:rPr>
          <w:rFonts w:ascii="Times New Roman" w:eastAsia="Times New Roman" w:hAnsi="Times New Roman" w:cs="Times New Roman"/>
        </w:rPr>
      </w:pPr>
      <w:r w:rsidRPr="0062690B">
        <w:rPr>
          <w:rFonts w:ascii="Times New Roman" w:hAnsi="Times New Roman"/>
          <w:highlight w:val="lightGray"/>
        </w:rPr>
        <w:t>1000 disperguojamųjų tablečių</w:t>
      </w:r>
    </w:p>
    <w:p w14:paraId="29EDD76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46C5445"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6AE99F19" w14:textId="77777777" w:rsidR="00F47536" w:rsidRPr="00F00AA5"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hAnsi="Times New Roman"/>
          <w:highlight w:val="lightGray"/>
        </w:rPr>
      </w:pPr>
      <w:r w:rsidRPr="00F47536">
        <w:rPr>
          <w:rFonts w:ascii="Times New Roman" w:eastAsia="Times New Roman" w:hAnsi="Times New Roman" w:cs="Times New Roman"/>
          <w:b/>
        </w:rPr>
        <w:t>5.</w:t>
      </w:r>
      <w:r w:rsidRPr="00F47536">
        <w:rPr>
          <w:rFonts w:ascii="Times New Roman" w:eastAsia="Times New Roman" w:hAnsi="Times New Roman" w:cs="Times New Roman"/>
          <w:b/>
        </w:rPr>
        <w:tab/>
        <w:t>VARTOJIMO METODAS IR BŪDAS (</w:t>
      </w:r>
      <w:r w:rsidRPr="00F47536">
        <w:rPr>
          <w:rFonts w:ascii="Times New Roman" w:eastAsia="Times New Roman" w:hAnsi="Times New Roman" w:cs="Times New Roman"/>
          <w:b/>
        </w:rPr>
        <w:noBreakHyphen/>
        <w:t>AI)</w:t>
      </w:r>
    </w:p>
    <w:p w14:paraId="1F897F97"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
        </w:rPr>
      </w:pPr>
    </w:p>
    <w:p w14:paraId="78F080EB"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
        </w:rPr>
      </w:pPr>
      <w:r w:rsidRPr="00F47536">
        <w:rPr>
          <w:rFonts w:ascii="Times New Roman" w:eastAsia="TimesNewRoman" w:hAnsi="Times New Roman" w:cs="Times New Roman"/>
        </w:rPr>
        <w:t>Vartoti per burną.</w:t>
      </w:r>
    </w:p>
    <w:p w14:paraId="3D8EB8FF"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Prieš vartojimą perskaitykite pakuotės lapelį.</w:t>
      </w:r>
    </w:p>
    <w:p w14:paraId="275BF1C5"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D56D1F6"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6C1711B" w14:textId="77777777" w:rsidR="00F47536" w:rsidRPr="00F47536" w:rsidRDefault="00F47536" w:rsidP="00F47536">
      <w:pPr>
        <w:widowControl w:val="0"/>
        <w:pBdr>
          <w:top w:val="single" w:sz="4" w:space="0"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rPr>
      </w:pPr>
      <w:r w:rsidRPr="00F47536">
        <w:rPr>
          <w:rFonts w:ascii="Times New Roman" w:eastAsia="Times New Roman" w:hAnsi="Times New Roman" w:cs="Times New Roman"/>
          <w:b/>
        </w:rPr>
        <w:t>6.</w:t>
      </w:r>
      <w:r w:rsidRPr="00F47536">
        <w:rPr>
          <w:rFonts w:ascii="Times New Roman" w:eastAsia="Times New Roman" w:hAnsi="Times New Roman" w:cs="Times New Roman"/>
          <w:b/>
        </w:rPr>
        <w:tab/>
      </w:r>
      <w:r w:rsidRPr="00F47536">
        <w:rPr>
          <w:rFonts w:ascii="Times New Roman" w:eastAsia="Times New Roman" w:hAnsi="Times New Roman" w:cs="Times New Roman"/>
          <w:b/>
          <w:bCs/>
        </w:rPr>
        <w:t>SPECIALUS ĮSPĖJIMAS, KAD VAISTINĮ PREPARATĄ BŪTINA LAIKYTI VAIKAMS NEPASTEBIMOJE IR NEPASIEKIAMOJE VIETOJE</w:t>
      </w:r>
    </w:p>
    <w:p w14:paraId="561CEF2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F0E820E"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Cs/>
        </w:rPr>
      </w:pPr>
      <w:r w:rsidRPr="00F47536">
        <w:rPr>
          <w:rFonts w:ascii="Times New Roman" w:eastAsia="Times New Roman" w:hAnsi="Times New Roman" w:cs="Times New Roman"/>
          <w:iCs/>
        </w:rPr>
        <w:t>Laikyti vaikams nepastebimoje ir nepasiekiamoje vietoje.</w:t>
      </w:r>
    </w:p>
    <w:p w14:paraId="5AA02E59"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4E1EEF5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3CFA7E2" w14:textId="77777777" w:rsidR="00F47536" w:rsidRPr="00F00AA5"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hAnsi="Times New Roman"/>
          <w:highlight w:val="lightGray"/>
        </w:rPr>
      </w:pPr>
      <w:r w:rsidRPr="00F47536">
        <w:rPr>
          <w:rFonts w:ascii="Times New Roman" w:eastAsia="Times New Roman" w:hAnsi="Times New Roman" w:cs="Times New Roman"/>
          <w:b/>
        </w:rPr>
        <w:t>7.</w:t>
      </w:r>
      <w:r w:rsidRPr="00F47536">
        <w:rPr>
          <w:rFonts w:ascii="Times New Roman" w:eastAsia="Times New Roman" w:hAnsi="Times New Roman" w:cs="Times New Roman"/>
          <w:b/>
        </w:rPr>
        <w:tab/>
      </w:r>
      <w:r w:rsidRPr="00F47536">
        <w:rPr>
          <w:rFonts w:ascii="Times New Roman" w:eastAsia="Times New Roman" w:hAnsi="Times New Roman" w:cs="Times New Roman"/>
          <w:b/>
          <w:bCs/>
        </w:rPr>
        <w:t>KITAS (</w:t>
      </w:r>
      <w:r w:rsidRPr="00F47536">
        <w:rPr>
          <w:rFonts w:ascii="Times New Roman" w:eastAsia="Times New Roman" w:hAnsi="Times New Roman" w:cs="Times New Roman"/>
          <w:b/>
          <w:bCs/>
        </w:rPr>
        <w:noBreakHyphen/>
        <w:t>I) SPECIALUS (</w:t>
      </w:r>
      <w:r w:rsidRPr="00F47536">
        <w:rPr>
          <w:rFonts w:ascii="Times New Roman" w:eastAsia="Times New Roman" w:hAnsi="Times New Roman" w:cs="Times New Roman"/>
          <w:b/>
          <w:bCs/>
        </w:rPr>
        <w:noBreakHyphen/>
        <w:t>ŪS) ĮSPĖJIMAS (</w:t>
      </w:r>
      <w:r w:rsidRPr="00F47536">
        <w:rPr>
          <w:rFonts w:ascii="Times New Roman" w:eastAsia="Times New Roman" w:hAnsi="Times New Roman" w:cs="Times New Roman"/>
          <w:b/>
          <w:bCs/>
        </w:rPr>
        <w:noBreakHyphen/>
        <w:t>AI) (JEI REIKIA)</w:t>
      </w:r>
    </w:p>
    <w:p w14:paraId="20683815"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93C5332"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7A508FA2" w14:textId="77777777" w:rsidR="00F47536" w:rsidRPr="00F00AA5"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hAnsi="Times New Roman"/>
          <w:highlight w:val="lightGray"/>
        </w:rPr>
      </w:pPr>
      <w:r w:rsidRPr="00F47536">
        <w:rPr>
          <w:rFonts w:ascii="Times New Roman" w:eastAsia="Times New Roman" w:hAnsi="Times New Roman" w:cs="Times New Roman"/>
          <w:b/>
        </w:rPr>
        <w:lastRenderedPageBreak/>
        <w:t>8.</w:t>
      </w:r>
      <w:r w:rsidRPr="00F47536">
        <w:rPr>
          <w:rFonts w:ascii="Times New Roman" w:eastAsia="Times New Roman" w:hAnsi="Times New Roman" w:cs="Times New Roman"/>
          <w:b/>
        </w:rPr>
        <w:tab/>
      </w:r>
      <w:r w:rsidRPr="00F47536">
        <w:rPr>
          <w:rFonts w:ascii="Times New Roman" w:eastAsia="Times New Roman" w:hAnsi="Times New Roman" w:cs="Times New Roman"/>
          <w:b/>
          <w:bCs/>
        </w:rPr>
        <w:t>TINKAMUMO LAIKAS</w:t>
      </w:r>
    </w:p>
    <w:p w14:paraId="7FA33E52"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
        </w:rPr>
      </w:pPr>
    </w:p>
    <w:p w14:paraId="349AD563"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 xml:space="preserve">EXP: </w:t>
      </w:r>
      <w:r w:rsidRPr="00F00AA5">
        <w:rPr>
          <w:rFonts w:ascii="Times New Roman" w:hAnsi="Times New Roman"/>
          <w:highlight w:val="lightGray"/>
        </w:rPr>
        <w:t>{mm/MMMM}</w:t>
      </w:r>
    </w:p>
    <w:p w14:paraId="32F90BB6"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743094E"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1C8B40E"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rPr>
      </w:pPr>
      <w:r w:rsidRPr="00F47536">
        <w:rPr>
          <w:rFonts w:ascii="Times New Roman" w:eastAsia="Times New Roman" w:hAnsi="Times New Roman" w:cs="Times New Roman"/>
          <w:b/>
        </w:rPr>
        <w:t>9.</w:t>
      </w:r>
      <w:r w:rsidRPr="00F47536">
        <w:rPr>
          <w:rFonts w:ascii="Times New Roman" w:eastAsia="Times New Roman" w:hAnsi="Times New Roman" w:cs="Times New Roman"/>
          <w:b/>
        </w:rPr>
        <w:tab/>
        <w:t>SPECIALIOS LAIKYMO SĄLYGOS</w:t>
      </w:r>
    </w:p>
    <w:p w14:paraId="0BB031D7"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
        </w:rPr>
      </w:pPr>
    </w:p>
    <w:p w14:paraId="0174B3CB" w14:textId="77777777" w:rsidR="00F47536" w:rsidRPr="00F47536" w:rsidRDefault="00F47536" w:rsidP="00F47536">
      <w:pPr>
        <w:tabs>
          <w:tab w:val="left" w:pos="567"/>
        </w:tabs>
        <w:spacing w:after="0" w:line="260" w:lineRule="exact"/>
        <w:rPr>
          <w:rFonts w:ascii="Times New Roman" w:eastAsia="Times New Roman" w:hAnsi="Times New Roman" w:cs="Times New Roman"/>
          <w:snapToGrid w:val="0"/>
          <w:szCs w:val="20"/>
        </w:rPr>
      </w:pPr>
      <w:r w:rsidRPr="00F47536">
        <w:rPr>
          <w:rFonts w:ascii="Times New Roman" w:eastAsia="Times New Roman" w:hAnsi="Times New Roman" w:cs="Times New Roman"/>
          <w:snapToGrid w:val="0"/>
          <w:szCs w:val="20"/>
        </w:rPr>
        <w:t>Laikyti ne aukštesnėje kaip 25 </w:t>
      </w:r>
      <w:r w:rsidRPr="00F47536">
        <w:rPr>
          <w:rFonts w:ascii="Symbol" w:eastAsia="Symbol" w:hAnsi="Symbol" w:cs="Symbol"/>
          <w:snapToGrid w:val="0"/>
        </w:rPr>
        <w:t></w:t>
      </w:r>
      <w:r w:rsidRPr="00F47536">
        <w:rPr>
          <w:rFonts w:ascii="Times New Roman" w:eastAsia="Times New Roman" w:hAnsi="Times New Roman" w:cs="Times New Roman"/>
          <w:snapToGrid w:val="0"/>
          <w:szCs w:val="20"/>
        </w:rPr>
        <w:t>C temperatūroje.</w:t>
      </w:r>
    </w:p>
    <w:p w14:paraId="75221D11" w14:textId="77777777" w:rsidR="00F47536" w:rsidRPr="00F47536" w:rsidRDefault="00F47536" w:rsidP="00F47536">
      <w:pPr>
        <w:tabs>
          <w:tab w:val="left" w:pos="567"/>
        </w:tabs>
        <w:spacing w:after="0" w:line="260" w:lineRule="exact"/>
        <w:rPr>
          <w:rFonts w:ascii="Times New Roman" w:eastAsia="Times New Roman" w:hAnsi="Times New Roman" w:cs="Times New Roman"/>
          <w:snapToGrid w:val="0"/>
          <w:szCs w:val="20"/>
        </w:rPr>
      </w:pPr>
      <w:r w:rsidRPr="00F47536">
        <w:rPr>
          <w:rFonts w:ascii="Times New Roman" w:eastAsia="Times New Roman" w:hAnsi="Times New Roman" w:cs="Times New Roman"/>
          <w:snapToGrid w:val="0"/>
          <w:szCs w:val="20"/>
        </w:rPr>
        <w:t>Laikyti gamintojo pakuotėje, kad vaistas būtų apsaugotas nuo drėgmės.</w:t>
      </w:r>
    </w:p>
    <w:p w14:paraId="38C21E2D"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p>
    <w:p w14:paraId="0A0C6C5B"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p>
    <w:p w14:paraId="19A5A7E4"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ind w:left="567" w:hanging="567"/>
        <w:outlineLvl w:val="0"/>
        <w:rPr>
          <w:rFonts w:ascii="Times New Roman" w:eastAsia="Times New Roman" w:hAnsi="Times New Roman" w:cs="Times New Roman"/>
          <w:b/>
        </w:rPr>
      </w:pPr>
      <w:r w:rsidRPr="00F47536">
        <w:rPr>
          <w:rFonts w:ascii="Times New Roman" w:eastAsia="Times New Roman" w:hAnsi="Times New Roman" w:cs="Times New Roman"/>
          <w:b/>
        </w:rPr>
        <w:t>10.</w:t>
      </w:r>
      <w:r w:rsidRPr="00F47536">
        <w:rPr>
          <w:rFonts w:ascii="Times New Roman" w:eastAsia="Times New Roman" w:hAnsi="Times New Roman" w:cs="Times New Roman"/>
          <w:b/>
        </w:rPr>
        <w:tab/>
        <w:t>SPECIALIOS ATSARGUMO PRIEMONĖS DĖL NESUVARTOTO</w:t>
      </w:r>
      <w:r w:rsidRPr="00F47536">
        <w:rPr>
          <w:rFonts w:ascii="Times New Roman" w:eastAsia="Times New Roman" w:hAnsi="Times New Roman" w:cs="Times New Roman"/>
          <w:b/>
          <w:bCs/>
        </w:rPr>
        <w:t xml:space="preserve"> VAISTINIO PREPARATO AR JO ATLIEKŲ</w:t>
      </w:r>
      <w:r w:rsidRPr="00F47536">
        <w:rPr>
          <w:rFonts w:ascii="Times New Roman" w:eastAsia="Times New Roman" w:hAnsi="Times New Roman" w:cs="Times New Roman"/>
        </w:rPr>
        <w:t xml:space="preserve"> </w:t>
      </w:r>
      <w:r w:rsidRPr="00F47536">
        <w:rPr>
          <w:rFonts w:ascii="Times New Roman" w:eastAsia="Times New Roman" w:hAnsi="Times New Roman" w:cs="Times New Roman"/>
          <w:b/>
          <w:bCs/>
        </w:rPr>
        <w:t>TVARKYMO</w:t>
      </w:r>
      <w:r w:rsidRPr="00F47536">
        <w:rPr>
          <w:rFonts w:ascii="Times New Roman" w:eastAsia="Times New Roman" w:hAnsi="Times New Roman" w:cs="Times New Roman"/>
          <w:b/>
        </w:rPr>
        <w:t xml:space="preserve"> (JEI REIKIA)</w:t>
      </w:r>
    </w:p>
    <w:p w14:paraId="03269E96"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7B9EA247"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FC46A12"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b/>
        </w:rPr>
      </w:pPr>
      <w:r w:rsidRPr="00F47536">
        <w:rPr>
          <w:rFonts w:ascii="Times New Roman" w:eastAsia="Times New Roman" w:hAnsi="Times New Roman" w:cs="Times New Roman"/>
          <w:b/>
        </w:rPr>
        <w:t>11.</w:t>
      </w:r>
      <w:r w:rsidRPr="00F47536">
        <w:rPr>
          <w:rFonts w:ascii="Times New Roman" w:eastAsia="Times New Roman" w:hAnsi="Times New Roman" w:cs="Times New Roman"/>
          <w:b/>
        </w:rPr>
        <w:tab/>
        <w:t>REGISTRUOTOJO PAVADINIMAS IR ADRESAS</w:t>
      </w:r>
    </w:p>
    <w:p w14:paraId="7D25EAB5"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32AA2E78" w14:textId="77777777" w:rsidR="00F47536" w:rsidRPr="00F47536" w:rsidRDefault="00F47536" w:rsidP="00F47536">
      <w:pPr>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UAB „NVT“, Sodų g. 1, Linksmakalnio k., Kauno raj., 53290, Lietuva</w:t>
      </w:r>
    </w:p>
    <w:p w14:paraId="45C5903A"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473AEAB8"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3A4B7307"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rPr>
      </w:pPr>
      <w:r w:rsidRPr="00F47536">
        <w:rPr>
          <w:rFonts w:ascii="Times New Roman" w:eastAsia="Times New Roman" w:hAnsi="Times New Roman" w:cs="Times New Roman"/>
          <w:b/>
        </w:rPr>
        <w:t>12.</w:t>
      </w:r>
      <w:r w:rsidRPr="00F47536">
        <w:rPr>
          <w:rFonts w:ascii="Times New Roman" w:eastAsia="Times New Roman" w:hAnsi="Times New Roman" w:cs="Times New Roman"/>
          <w:b/>
        </w:rPr>
        <w:tab/>
        <w:t>REGISTRACIJOS PAŽYMĖJIMO NUMERIS (</w:t>
      </w:r>
      <w:r w:rsidRPr="00F47536">
        <w:rPr>
          <w:rFonts w:ascii="Times New Roman" w:eastAsia="Times New Roman" w:hAnsi="Times New Roman" w:cs="Times New Roman"/>
          <w:b/>
        </w:rPr>
        <w:noBreakHyphen/>
        <w:t>IAI)</w:t>
      </w:r>
    </w:p>
    <w:p w14:paraId="7B88B9BE" w14:textId="77777777" w:rsidR="00666305" w:rsidRPr="00F47536" w:rsidRDefault="00666305" w:rsidP="00F47536">
      <w:pPr>
        <w:widowControl w:val="0"/>
        <w:tabs>
          <w:tab w:val="left" w:pos="720"/>
        </w:tabs>
        <w:snapToGrid w:val="0"/>
        <w:spacing w:after="0" w:line="240" w:lineRule="auto"/>
        <w:rPr>
          <w:rFonts w:ascii="Times New Roman" w:eastAsia="Times New Roman" w:hAnsi="Times New Roman" w:cs="Times New Roman"/>
        </w:rPr>
      </w:pPr>
    </w:p>
    <w:p w14:paraId="474AA4EF" w14:textId="77777777" w:rsidR="00666305" w:rsidRPr="00F00AA5" w:rsidRDefault="00666305" w:rsidP="00666305">
      <w:pPr>
        <w:widowControl w:val="0"/>
        <w:tabs>
          <w:tab w:val="left" w:pos="720"/>
        </w:tabs>
        <w:snapToGrid w:val="0"/>
        <w:spacing w:after="0" w:line="240" w:lineRule="auto"/>
        <w:rPr>
          <w:rFonts w:ascii="Times New Roman" w:hAnsi="Times New Roman"/>
          <w:highlight w:val="lightGray"/>
        </w:rPr>
      </w:pPr>
      <w:r w:rsidRPr="00666305">
        <w:rPr>
          <w:rFonts w:ascii="Times New Roman" w:eastAsia="Times New Roman" w:hAnsi="Times New Roman" w:cs="Times New Roman"/>
        </w:rPr>
        <w:t xml:space="preserve">LT/1/22/5032/001 </w:t>
      </w:r>
      <w:r w:rsidRPr="00F00AA5">
        <w:rPr>
          <w:rFonts w:ascii="Times New Roman" w:hAnsi="Times New Roman"/>
          <w:highlight w:val="lightGray"/>
        </w:rPr>
        <w:t>– N3</w:t>
      </w:r>
    </w:p>
    <w:p w14:paraId="15A648DB" w14:textId="77777777" w:rsidR="00666305" w:rsidRPr="0062690B" w:rsidRDefault="00666305" w:rsidP="00666305">
      <w:pPr>
        <w:widowControl w:val="0"/>
        <w:tabs>
          <w:tab w:val="left" w:pos="720"/>
        </w:tabs>
        <w:snapToGrid w:val="0"/>
        <w:spacing w:after="0" w:line="240" w:lineRule="auto"/>
        <w:rPr>
          <w:rFonts w:ascii="Times New Roman" w:hAnsi="Times New Roman"/>
          <w:highlight w:val="lightGray"/>
        </w:rPr>
      </w:pPr>
      <w:r w:rsidRPr="006B78D7">
        <w:rPr>
          <w:rFonts w:ascii="Times New Roman" w:hAnsi="Times New Roman"/>
          <w:highlight w:val="lightGray"/>
        </w:rPr>
        <w:t>LT/1/22/5032/002 – N6</w:t>
      </w:r>
    </w:p>
    <w:p w14:paraId="2745BFD8"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LT/1/22/5032/003 – N10</w:t>
      </w:r>
    </w:p>
    <w:p w14:paraId="39DD837B"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LT/1/22/5032/004 – N12</w:t>
      </w:r>
    </w:p>
    <w:p w14:paraId="0209E080"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LT/1/22/5032/005 – N14</w:t>
      </w:r>
    </w:p>
    <w:p w14:paraId="4FF647AB"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LT/1/22/5032/006 – N16</w:t>
      </w:r>
    </w:p>
    <w:p w14:paraId="36285BAB"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LT/1/22/5032/007 – N20</w:t>
      </w:r>
    </w:p>
    <w:p w14:paraId="455172DB"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LT/1/22/5032/008 – N24</w:t>
      </w:r>
    </w:p>
    <w:p w14:paraId="60B01D30"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LT/1/22/5032/009 – N30</w:t>
      </w:r>
    </w:p>
    <w:p w14:paraId="5F5CAE46" w14:textId="77777777" w:rsidR="00666305"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LT/1/22/5032/010 – N100</w:t>
      </w:r>
    </w:p>
    <w:p w14:paraId="0196AC98" w14:textId="77777777" w:rsidR="00F47536" w:rsidRPr="00391976" w:rsidRDefault="00666305" w:rsidP="00666305">
      <w:pPr>
        <w:widowControl w:val="0"/>
        <w:tabs>
          <w:tab w:val="left" w:pos="720"/>
        </w:tabs>
        <w:snapToGrid w:val="0"/>
        <w:spacing w:after="0" w:line="240" w:lineRule="auto"/>
        <w:rPr>
          <w:rFonts w:ascii="Times New Roman" w:eastAsiaTheme="minorHAnsi" w:hAnsi="Times New Roman" w:cstheme="minorBidi"/>
          <w:highlight w:val="lightGray"/>
        </w:rPr>
      </w:pPr>
      <w:r w:rsidRPr="0062690B">
        <w:rPr>
          <w:rFonts w:ascii="Times New Roman" w:hAnsi="Times New Roman"/>
          <w:highlight w:val="lightGray"/>
        </w:rPr>
        <w:t>LT/1/22/5032/011 – N1000</w:t>
      </w:r>
    </w:p>
    <w:p w14:paraId="0C67EBAF" w14:textId="77777777" w:rsidR="00666305" w:rsidRDefault="00666305" w:rsidP="00666305">
      <w:pPr>
        <w:widowControl w:val="0"/>
        <w:tabs>
          <w:tab w:val="left" w:pos="720"/>
        </w:tabs>
        <w:snapToGrid w:val="0"/>
        <w:spacing w:after="0" w:line="240" w:lineRule="auto"/>
        <w:rPr>
          <w:rFonts w:ascii="Times New Roman" w:eastAsia="Times New Roman" w:hAnsi="Times New Roman" w:cs="Times New Roman"/>
        </w:rPr>
      </w:pPr>
    </w:p>
    <w:p w14:paraId="09C94F5A" w14:textId="77777777" w:rsidR="00666305" w:rsidRPr="00F47536" w:rsidRDefault="00666305" w:rsidP="00666305">
      <w:pPr>
        <w:widowControl w:val="0"/>
        <w:tabs>
          <w:tab w:val="left" w:pos="720"/>
        </w:tabs>
        <w:snapToGrid w:val="0"/>
        <w:spacing w:after="0" w:line="240" w:lineRule="auto"/>
        <w:rPr>
          <w:rFonts w:ascii="Times New Roman" w:eastAsia="Times New Roman" w:hAnsi="Times New Roman" w:cs="Times New Roman"/>
        </w:rPr>
      </w:pPr>
    </w:p>
    <w:p w14:paraId="0AF5E636"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rPr>
      </w:pPr>
      <w:r w:rsidRPr="00F47536">
        <w:rPr>
          <w:rFonts w:ascii="Times New Roman" w:eastAsia="Times New Roman" w:hAnsi="Times New Roman" w:cs="Times New Roman"/>
          <w:b/>
        </w:rPr>
        <w:t>13.</w:t>
      </w:r>
      <w:r w:rsidRPr="00F47536">
        <w:rPr>
          <w:rFonts w:ascii="Times New Roman" w:eastAsia="Times New Roman" w:hAnsi="Times New Roman" w:cs="Times New Roman"/>
          <w:b/>
        </w:rPr>
        <w:tab/>
        <w:t>SERIJOS NUMERIS</w:t>
      </w:r>
    </w:p>
    <w:p w14:paraId="168D4B6C"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i/>
        </w:rPr>
      </w:pPr>
    </w:p>
    <w:p w14:paraId="459326FE"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 xml:space="preserve">Lot: </w:t>
      </w:r>
      <w:r w:rsidRPr="00F00AA5">
        <w:rPr>
          <w:rFonts w:ascii="Times New Roman" w:hAnsi="Times New Roman"/>
          <w:highlight w:val="lightGray"/>
        </w:rPr>
        <w:t>{numeris}</w:t>
      </w:r>
    </w:p>
    <w:p w14:paraId="394BBBAC"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96B8C1A"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DEA9A63"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rPr>
      </w:pPr>
      <w:r w:rsidRPr="00F47536">
        <w:rPr>
          <w:rFonts w:ascii="Times New Roman" w:eastAsia="Times New Roman" w:hAnsi="Times New Roman" w:cs="Times New Roman"/>
          <w:b/>
        </w:rPr>
        <w:t>14.</w:t>
      </w:r>
      <w:r w:rsidRPr="00F47536">
        <w:rPr>
          <w:rFonts w:ascii="Times New Roman" w:eastAsia="Times New Roman" w:hAnsi="Times New Roman" w:cs="Times New Roman"/>
          <w:b/>
        </w:rPr>
        <w:tab/>
        <w:t>PARDAVIMO (IŠDAVIMO) TVARKA</w:t>
      </w:r>
    </w:p>
    <w:p w14:paraId="4C3192BE"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4D76781" w14:textId="77777777" w:rsidR="00F47536" w:rsidRPr="00F47536" w:rsidRDefault="00F47536" w:rsidP="00F47536">
      <w:pPr>
        <w:widowControl w:val="0"/>
        <w:tabs>
          <w:tab w:val="left" w:pos="360"/>
          <w:tab w:val="left" w:pos="567"/>
        </w:tabs>
        <w:snapToGrid w:val="0"/>
        <w:spacing w:after="0" w:line="240" w:lineRule="auto"/>
        <w:rPr>
          <w:rFonts w:ascii="Times New Roman" w:eastAsia="Times New Roman" w:hAnsi="Times New Roman" w:cs="Times New Roman"/>
        </w:rPr>
      </w:pPr>
      <w:r w:rsidRPr="00F47536">
        <w:rPr>
          <w:rFonts w:ascii="Times New Roman" w:eastAsia="Times New Roman" w:hAnsi="Times New Roman" w:cs="Times New Roman"/>
        </w:rPr>
        <w:t>Receptinis vaistas.</w:t>
      </w:r>
    </w:p>
    <w:p w14:paraId="76AA8997"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76D5BDF"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096A30CA"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rPr>
      </w:pPr>
      <w:r w:rsidRPr="00F47536">
        <w:rPr>
          <w:rFonts w:ascii="Times New Roman" w:eastAsia="Times New Roman" w:hAnsi="Times New Roman" w:cs="Times New Roman"/>
          <w:b/>
        </w:rPr>
        <w:t>15.</w:t>
      </w:r>
      <w:r w:rsidRPr="00F47536">
        <w:rPr>
          <w:rFonts w:ascii="Times New Roman" w:eastAsia="Times New Roman" w:hAnsi="Times New Roman" w:cs="Times New Roman"/>
          <w:b/>
        </w:rPr>
        <w:tab/>
        <w:t>VARTOJIMO INSTRUKCIJA</w:t>
      </w:r>
    </w:p>
    <w:p w14:paraId="49DE6064"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7324C034"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63EE8FF6"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outlineLvl w:val="0"/>
        <w:rPr>
          <w:rFonts w:ascii="Times New Roman" w:eastAsia="Times New Roman" w:hAnsi="Times New Roman" w:cs="Times New Roman"/>
        </w:rPr>
      </w:pPr>
      <w:r w:rsidRPr="00F47536">
        <w:rPr>
          <w:rFonts w:ascii="Times New Roman" w:eastAsia="Times New Roman" w:hAnsi="Times New Roman" w:cs="Times New Roman"/>
          <w:b/>
        </w:rPr>
        <w:t>16.</w:t>
      </w:r>
      <w:r w:rsidRPr="00F47536">
        <w:rPr>
          <w:rFonts w:ascii="Times New Roman" w:eastAsia="Times New Roman" w:hAnsi="Times New Roman" w:cs="Times New Roman"/>
          <w:b/>
        </w:rPr>
        <w:tab/>
        <w:t>INFORMACIJA BRAILIO RAŠTU</w:t>
      </w:r>
    </w:p>
    <w:p w14:paraId="5215C0FC"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7995D9D"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r w:rsidRPr="00F47536">
        <w:rPr>
          <w:rFonts w:ascii="Times New Roman" w:eastAsia="Times New Roman" w:hAnsi="Times New Roman" w:cs="Times New Roman"/>
          <w:color w:val="000000"/>
        </w:rPr>
        <w:t xml:space="preserve">amoxicillin siromed </w:t>
      </w:r>
      <w:r w:rsidRPr="00F00AA5">
        <w:rPr>
          <w:rFonts w:ascii="Times New Roman" w:hAnsi="Times New Roman"/>
          <w:color w:val="000000"/>
          <w:highlight w:val="lightGray"/>
        </w:rPr>
        <w:t>1000 mg</w:t>
      </w:r>
    </w:p>
    <w:p w14:paraId="41A91040"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color w:val="000000"/>
        </w:rPr>
      </w:pPr>
    </w:p>
    <w:p w14:paraId="0DE13448"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shd w:val="clear" w:color="auto" w:fill="CCCCCC"/>
        </w:rPr>
      </w:pPr>
    </w:p>
    <w:p w14:paraId="139F5725"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i/>
        </w:rPr>
      </w:pPr>
      <w:r w:rsidRPr="00F47536">
        <w:rPr>
          <w:rFonts w:ascii="Times New Roman" w:eastAsia="Times New Roman" w:hAnsi="Times New Roman" w:cs="Times New Roman"/>
          <w:b/>
        </w:rPr>
        <w:t>17.</w:t>
      </w:r>
      <w:r w:rsidRPr="00F47536">
        <w:rPr>
          <w:rFonts w:ascii="Times New Roman" w:eastAsia="Times New Roman" w:hAnsi="Times New Roman" w:cs="Times New Roman"/>
          <w:b/>
        </w:rPr>
        <w:tab/>
        <w:t>UNIKALUS IDENTIFIKATORIUS – 2D BRŪKŠNINIS KODAS</w:t>
      </w:r>
    </w:p>
    <w:p w14:paraId="62DEE7A1"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C68E661" w14:textId="77777777" w:rsidR="00F47536" w:rsidRPr="00F00AA5" w:rsidRDefault="00F47536" w:rsidP="00F47536">
      <w:pPr>
        <w:widowControl w:val="0"/>
        <w:tabs>
          <w:tab w:val="left" w:pos="720"/>
        </w:tabs>
        <w:snapToGrid w:val="0"/>
        <w:spacing w:after="0" w:line="240" w:lineRule="auto"/>
        <w:rPr>
          <w:rFonts w:ascii="Times New Roman" w:hAnsi="Times New Roman"/>
          <w:highlight w:val="lightGray"/>
        </w:rPr>
      </w:pPr>
      <w:r w:rsidRPr="00F00AA5">
        <w:rPr>
          <w:rFonts w:ascii="Times New Roman" w:hAnsi="Times New Roman"/>
          <w:highlight w:val="lightGray"/>
        </w:rPr>
        <w:lastRenderedPageBreak/>
        <w:t>2D brūkšninis kodas su nurodytu unikaliu identifikatoriumi.</w:t>
      </w:r>
    </w:p>
    <w:p w14:paraId="7F5AD76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5B056A4B"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79CBB927"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i/>
        </w:rPr>
      </w:pPr>
      <w:r w:rsidRPr="00F47536">
        <w:rPr>
          <w:rFonts w:ascii="Times New Roman" w:eastAsia="Times New Roman" w:hAnsi="Times New Roman" w:cs="Times New Roman"/>
          <w:b/>
        </w:rPr>
        <w:t>18.</w:t>
      </w:r>
      <w:r w:rsidRPr="00F47536">
        <w:rPr>
          <w:rFonts w:ascii="Times New Roman" w:eastAsia="Times New Roman" w:hAnsi="Times New Roman" w:cs="Times New Roman"/>
          <w:b/>
        </w:rPr>
        <w:tab/>
        <w:t>UNIKALUS IDENTIFIKATORIUS – ŽMONĖMS SUPRANTAMI DUOMENYS</w:t>
      </w:r>
    </w:p>
    <w:p w14:paraId="178AFB51"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49D80680" w14:textId="77777777" w:rsidR="00F47536" w:rsidRPr="002C092E" w:rsidRDefault="00F47536" w:rsidP="00F47536">
      <w:pPr>
        <w:widowControl w:val="0"/>
        <w:tabs>
          <w:tab w:val="left" w:pos="720"/>
        </w:tabs>
        <w:snapToGrid w:val="0"/>
        <w:spacing w:after="0" w:line="240" w:lineRule="auto"/>
        <w:rPr>
          <w:rFonts w:ascii="Times New Roman" w:eastAsia="Times New Roman" w:hAnsi="Times New Roman" w:cs="Times New Roman"/>
        </w:rPr>
      </w:pPr>
      <w:r w:rsidRPr="002C092E">
        <w:rPr>
          <w:rFonts w:ascii="Times New Roman" w:eastAsia="Times New Roman" w:hAnsi="Times New Roman" w:cs="Times New Roman"/>
        </w:rPr>
        <w:t>PC</w:t>
      </w:r>
    </w:p>
    <w:p w14:paraId="7F7E3F8D" w14:textId="77777777" w:rsidR="00F47536" w:rsidRPr="002C092E" w:rsidRDefault="00F47536" w:rsidP="00F47536">
      <w:pPr>
        <w:widowControl w:val="0"/>
        <w:tabs>
          <w:tab w:val="left" w:pos="720"/>
        </w:tabs>
        <w:snapToGrid w:val="0"/>
        <w:spacing w:after="0" w:line="240" w:lineRule="auto"/>
        <w:rPr>
          <w:rFonts w:ascii="Times New Roman" w:eastAsia="Times New Roman" w:hAnsi="Times New Roman" w:cs="Times New Roman"/>
        </w:rPr>
      </w:pPr>
      <w:r w:rsidRPr="002C092E">
        <w:rPr>
          <w:rFonts w:ascii="Times New Roman" w:eastAsia="Times New Roman" w:hAnsi="Times New Roman" w:cs="Times New Roman"/>
        </w:rPr>
        <w:t>SN</w:t>
      </w:r>
    </w:p>
    <w:p w14:paraId="2959095F" w14:textId="77777777" w:rsidR="00F47536" w:rsidRPr="002C092E"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00AA5">
        <w:rPr>
          <w:rFonts w:ascii="Times New Roman" w:hAnsi="Times New Roman"/>
          <w:highlight w:val="lightGray"/>
        </w:rPr>
        <w:t>NN</w:t>
      </w:r>
    </w:p>
    <w:p w14:paraId="57C952CF" w14:textId="77777777" w:rsidR="00184452" w:rsidRPr="00E84197" w:rsidRDefault="00184452" w:rsidP="00184452">
      <w:pPr>
        <w:widowControl w:val="0"/>
        <w:tabs>
          <w:tab w:val="left" w:pos="720"/>
        </w:tabs>
        <w:snapToGrid w:val="0"/>
        <w:spacing w:after="0" w:line="240" w:lineRule="auto"/>
        <w:rPr>
          <w:rFonts w:ascii="Times New Roman" w:eastAsia="Times New Roman" w:hAnsi="Times New Roman" w:cs="Times New Roman"/>
          <w:b/>
        </w:rPr>
      </w:pPr>
      <w:r w:rsidRPr="00E84197">
        <w:rPr>
          <w:rFonts w:ascii="Times New Roman" w:eastAsia="Times New Roman" w:hAnsi="Times New Roman" w:cs="Times New Roman"/>
          <w:b/>
        </w:rPr>
        <w:br w:type="page"/>
      </w:r>
    </w:p>
    <w:p w14:paraId="617AAC1C" w14:textId="77777777" w:rsidR="00184452" w:rsidRPr="00E84197" w:rsidRDefault="00184452" w:rsidP="00184452">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rPr>
      </w:pPr>
      <w:r w:rsidRPr="00E84197">
        <w:rPr>
          <w:rFonts w:ascii="Times New Roman" w:eastAsia="Times New Roman" w:hAnsi="Times New Roman" w:cs="Times New Roman"/>
          <w:b/>
        </w:rPr>
        <w:lastRenderedPageBreak/>
        <w:t>MINIMALI INFORMACIJA ANT LIZDINIŲ PLOKŠTELIŲ ARBA DVISLUOKSNIŲ JUOSTELIŲ</w:t>
      </w:r>
    </w:p>
    <w:p w14:paraId="3A299101" w14:textId="77777777" w:rsidR="00184452" w:rsidRPr="00E84197" w:rsidRDefault="00184452" w:rsidP="00184452">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rPr>
          <w:rFonts w:ascii="Times New Roman" w:eastAsia="Times New Roman" w:hAnsi="Times New Roman" w:cs="Times New Roman"/>
          <w:b/>
        </w:rPr>
      </w:pPr>
    </w:p>
    <w:p w14:paraId="67AC9D3E" w14:textId="77777777" w:rsidR="00184452" w:rsidRPr="00E84197" w:rsidRDefault="00184452" w:rsidP="00184452">
      <w:pPr>
        <w:widowControl w:val="0"/>
        <w:pBdr>
          <w:top w:val="single" w:sz="4" w:space="1" w:color="auto"/>
          <w:left w:val="single" w:sz="4" w:space="4" w:color="auto"/>
          <w:bottom w:val="single" w:sz="4" w:space="1" w:color="auto"/>
          <w:right w:val="single" w:sz="4" w:space="4" w:color="auto"/>
        </w:pBdr>
        <w:tabs>
          <w:tab w:val="left" w:pos="720"/>
        </w:tabs>
        <w:snapToGrid w:val="0"/>
        <w:spacing w:after="0" w:line="240" w:lineRule="auto"/>
        <w:rPr>
          <w:rFonts w:ascii="Times New Roman" w:eastAsia="Times New Roman" w:hAnsi="Times New Roman" w:cs="Times New Roman"/>
          <w:b/>
        </w:rPr>
      </w:pPr>
      <w:r w:rsidRPr="00E84197">
        <w:rPr>
          <w:rFonts w:ascii="Times New Roman" w:eastAsia="Times New Roman" w:hAnsi="Times New Roman" w:cs="Times New Roman"/>
          <w:b/>
        </w:rPr>
        <w:t>LIZDINĖ PLOKŠTELĖ</w:t>
      </w:r>
    </w:p>
    <w:p w14:paraId="6419311B" w14:textId="77777777" w:rsidR="00184452" w:rsidRPr="00E84197" w:rsidRDefault="00184452" w:rsidP="00184452">
      <w:pPr>
        <w:widowControl w:val="0"/>
        <w:tabs>
          <w:tab w:val="left" w:pos="720"/>
        </w:tabs>
        <w:snapToGrid w:val="0"/>
        <w:spacing w:after="0" w:line="240" w:lineRule="auto"/>
        <w:rPr>
          <w:rFonts w:ascii="Times New Roman" w:eastAsia="Times New Roman" w:hAnsi="Times New Roman" w:cs="Times New Roman"/>
          <w:bCs/>
        </w:rPr>
      </w:pPr>
    </w:p>
    <w:p w14:paraId="357DD3FE"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373A826D"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rPr>
      </w:pPr>
      <w:r w:rsidRPr="00F47536">
        <w:rPr>
          <w:rFonts w:ascii="Times New Roman" w:eastAsia="Times New Roman" w:hAnsi="Times New Roman" w:cs="Times New Roman"/>
          <w:b/>
        </w:rPr>
        <w:t>1.</w:t>
      </w:r>
      <w:r w:rsidRPr="00F47536">
        <w:rPr>
          <w:rFonts w:ascii="Times New Roman" w:eastAsia="Times New Roman" w:hAnsi="Times New Roman" w:cs="Times New Roman"/>
          <w:b/>
        </w:rPr>
        <w:tab/>
        <w:t>VAISTINIO PREPARATO PAVADINIMAS</w:t>
      </w:r>
    </w:p>
    <w:p w14:paraId="5AAA708E"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p>
    <w:p w14:paraId="57ACD312"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r w:rsidRPr="00F47536">
        <w:rPr>
          <w:rFonts w:ascii="Times New Roman" w:eastAsia="Times New Roman" w:hAnsi="Times New Roman" w:cs="Times New Roman"/>
          <w:color w:val="000000"/>
        </w:rPr>
        <w:t xml:space="preserve">Amoxicillin Siromed 1000 mg </w:t>
      </w:r>
      <w:r w:rsidRPr="00F00AA5">
        <w:rPr>
          <w:rFonts w:ascii="Times New Roman" w:hAnsi="Times New Roman"/>
          <w:color w:val="000000"/>
          <w:highlight w:val="lightGray"/>
        </w:rPr>
        <w:t>disperguojamosios</w:t>
      </w:r>
      <w:r w:rsidRPr="00F47536">
        <w:rPr>
          <w:rFonts w:ascii="Times New Roman" w:eastAsia="Times New Roman" w:hAnsi="Times New Roman" w:cs="Times New Roman"/>
          <w:color w:val="000000"/>
        </w:rPr>
        <w:t xml:space="preserve"> tabletės</w:t>
      </w:r>
    </w:p>
    <w:p w14:paraId="1C2A516D" w14:textId="77777777" w:rsidR="00F47536" w:rsidRPr="00F47536" w:rsidRDefault="00F47536" w:rsidP="00F47536">
      <w:pPr>
        <w:widowControl w:val="0"/>
        <w:tabs>
          <w:tab w:val="left" w:pos="720"/>
        </w:tabs>
        <w:snapToGrid w:val="0"/>
        <w:spacing w:after="0" w:line="240" w:lineRule="auto"/>
        <w:ind w:left="567" w:hanging="567"/>
        <w:rPr>
          <w:rFonts w:ascii="Times New Roman" w:eastAsia="Times New Roman" w:hAnsi="Times New Roman" w:cs="Times New Roman"/>
        </w:rPr>
      </w:pPr>
    </w:p>
    <w:p w14:paraId="1E828E0E" w14:textId="77777777" w:rsidR="00F47536" w:rsidRPr="00F47536" w:rsidRDefault="00AB6843" w:rsidP="00F47536">
      <w:pPr>
        <w:widowControl w:val="0"/>
        <w:tabs>
          <w:tab w:val="left" w:pos="720"/>
        </w:tabs>
        <w:snapToGrid w:val="0"/>
        <w:spacing w:after="0" w:line="240" w:lineRule="auto"/>
        <w:rPr>
          <w:rFonts w:ascii="Times New Roman" w:hAnsi="Times New Roman" w:cs="Times New Roman"/>
          <w:color w:val="000000"/>
          <w:lang w:eastAsia="lt-LT"/>
        </w:rPr>
      </w:pPr>
      <w:r>
        <w:rPr>
          <w:rFonts w:ascii="Times New Roman" w:hAnsi="Times New Roman" w:cs="Times New Roman"/>
          <w:color w:val="000000"/>
          <w:lang w:eastAsia="lt-LT"/>
        </w:rPr>
        <w:t>a</w:t>
      </w:r>
      <w:r w:rsidR="00F47536" w:rsidRPr="00F47536">
        <w:rPr>
          <w:rFonts w:ascii="Times New Roman" w:hAnsi="Times New Roman" w:cs="Times New Roman"/>
          <w:color w:val="000000"/>
          <w:lang w:eastAsia="lt-LT"/>
        </w:rPr>
        <w:t>moksicilinas</w:t>
      </w:r>
    </w:p>
    <w:p w14:paraId="11905F31"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6AA0A5CD"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3005A2DC"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rPr>
      </w:pPr>
      <w:r w:rsidRPr="00F47536">
        <w:rPr>
          <w:rFonts w:ascii="Times New Roman" w:eastAsia="Times New Roman" w:hAnsi="Times New Roman" w:cs="Times New Roman"/>
          <w:b/>
        </w:rPr>
        <w:t>2.</w:t>
      </w:r>
      <w:r w:rsidRPr="00F47536">
        <w:rPr>
          <w:rFonts w:ascii="Times New Roman" w:eastAsia="Times New Roman" w:hAnsi="Times New Roman" w:cs="Times New Roman"/>
          <w:b/>
        </w:rPr>
        <w:tab/>
        <w:t>REGISTRUOTOJO PAVADINIMAS</w:t>
      </w:r>
    </w:p>
    <w:p w14:paraId="63458F49" w14:textId="77777777" w:rsidR="00F47536" w:rsidRPr="00F47536" w:rsidRDefault="00F47536" w:rsidP="00F47536">
      <w:pPr>
        <w:widowControl w:val="0"/>
        <w:tabs>
          <w:tab w:val="left" w:pos="720"/>
        </w:tabs>
        <w:snapToGrid w:val="0"/>
        <w:spacing w:after="0" w:line="240" w:lineRule="auto"/>
        <w:jc w:val="both"/>
        <w:rPr>
          <w:rFonts w:ascii="Times New Roman" w:eastAsia="Times New Roman" w:hAnsi="Times New Roman" w:cs="Times New Roman"/>
        </w:rPr>
      </w:pPr>
    </w:p>
    <w:p w14:paraId="7E96DAA7" w14:textId="77777777" w:rsidR="00F47536" w:rsidRPr="00F47536" w:rsidRDefault="00F47536" w:rsidP="00F47536">
      <w:pPr>
        <w:tabs>
          <w:tab w:val="left" w:pos="567"/>
        </w:tabs>
        <w:spacing w:after="0" w:line="240" w:lineRule="auto"/>
        <w:ind w:right="-552"/>
        <w:rPr>
          <w:rFonts w:ascii="Times New Roman" w:eastAsia="Times New Roman" w:hAnsi="Times New Roman" w:cs="Times New Roman"/>
          <w:noProof/>
          <w:lang w:eastAsia="de-DE"/>
        </w:rPr>
      </w:pPr>
      <w:r w:rsidRPr="00F47536">
        <w:rPr>
          <w:rFonts w:ascii="Times" w:eastAsia="Times New Roman" w:hAnsi="Times" w:cs="Times New Roman"/>
          <w:bCs/>
          <w:color w:val="000000"/>
          <w:lang w:eastAsia="de-DE"/>
        </w:rPr>
        <w:t>UAB „NVT“</w:t>
      </w:r>
    </w:p>
    <w:p w14:paraId="7C4F3186"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052BE17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7F742D9F"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rPr>
      </w:pPr>
      <w:r w:rsidRPr="00F47536">
        <w:rPr>
          <w:rFonts w:ascii="Times New Roman" w:eastAsia="Times New Roman" w:hAnsi="Times New Roman" w:cs="Times New Roman"/>
          <w:b/>
        </w:rPr>
        <w:t>3.</w:t>
      </w:r>
      <w:r w:rsidRPr="00F47536">
        <w:rPr>
          <w:rFonts w:ascii="Times New Roman" w:eastAsia="Times New Roman" w:hAnsi="Times New Roman" w:cs="Times New Roman"/>
          <w:b/>
        </w:rPr>
        <w:tab/>
        <w:t>TINKAMUMO LAIKAS</w:t>
      </w:r>
    </w:p>
    <w:p w14:paraId="270725D9"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bCs/>
        </w:rPr>
      </w:pPr>
    </w:p>
    <w:p w14:paraId="5843BDB0"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r w:rsidRPr="00F00AA5">
        <w:rPr>
          <w:rFonts w:ascii="Times New Roman" w:hAnsi="Times New Roman"/>
          <w:highlight w:val="lightGray"/>
        </w:rPr>
        <w:t>EXP:</w:t>
      </w:r>
      <w:r w:rsidRPr="00F47536">
        <w:rPr>
          <w:rFonts w:ascii="Times New Roman" w:eastAsia="Times New Roman" w:hAnsi="Times New Roman" w:cs="Times New Roman"/>
        </w:rPr>
        <w:t xml:space="preserve"> </w:t>
      </w:r>
      <w:r w:rsidRPr="00F47536">
        <w:rPr>
          <w:rFonts w:ascii="Times New Roman" w:eastAsia="PMingLiU" w:hAnsi="Times New Roman" w:cs="Times New Roman"/>
        </w:rPr>
        <w:t>{mm/MMMM}</w:t>
      </w:r>
    </w:p>
    <w:p w14:paraId="39D0EA32"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1EB5512A" w14:textId="77777777" w:rsidR="00F47536" w:rsidRPr="00F47536" w:rsidRDefault="00F47536" w:rsidP="00F47536">
      <w:pPr>
        <w:widowControl w:val="0"/>
        <w:tabs>
          <w:tab w:val="left" w:pos="720"/>
        </w:tabs>
        <w:snapToGrid w:val="0"/>
        <w:spacing w:after="0" w:line="240" w:lineRule="auto"/>
        <w:rPr>
          <w:rFonts w:ascii="Times New Roman" w:eastAsia="Times New Roman" w:hAnsi="Times New Roman" w:cs="Times New Roman"/>
        </w:rPr>
      </w:pPr>
    </w:p>
    <w:p w14:paraId="2CF7794C"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caps/>
        </w:rPr>
      </w:pPr>
      <w:r w:rsidRPr="00F47536">
        <w:rPr>
          <w:rFonts w:ascii="Times New Roman" w:eastAsia="Times New Roman" w:hAnsi="Times New Roman" w:cs="Times New Roman"/>
          <w:b/>
        </w:rPr>
        <w:t>4.</w:t>
      </w:r>
      <w:r w:rsidRPr="00F47536">
        <w:rPr>
          <w:rFonts w:ascii="Times New Roman" w:eastAsia="Times New Roman" w:hAnsi="Times New Roman" w:cs="Times New Roman"/>
          <w:b/>
        </w:rPr>
        <w:tab/>
        <w:t>SERIJOS NUMERIS</w:t>
      </w:r>
    </w:p>
    <w:p w14:paraId="2CF52590" w14:textId="77777777" w:rsidR="00F47536" w:rsidRPr="00F47536" w:rsidRDefault="00F47536" w:rsidP="00F47536">
      <w:pPr>
        <w:widowControl w:val="0"/>
        <w:tabs>
          <w:tab w:val="left" w:pos="720"/>
        </w:tabs>
        <w:snapToGrid w:val="0"/>
        <w:spacing w:after="0" w:line="240" w:lineRule="auto"/>
        <w:ind w:right="113"/>
        <w:rPr>
          <w:rFonts w:ascii="Times New Roman" w:eastAsia="Times New Roman" w:hAnsi="Times New Roman" w:cs="Times New Roman"/>
          <w:i/>
          <w:highlight w:val="yellow"/>
        </w:rPr>
      </w:pPr>
    </w:p>
    <w:p w14:paraId="53AECDB1" w14:textId="77777777" w:rsidR="00F47536" w:rsidRPr="00F47536" w:rsidRDefault="00F47536" w:rsidP="00F47536">
      <w:pPr>
        <w:widowControl w:val="0"/>
        <w:tabs>
          <w:tab w:val="left" w:pos="720"/>
        </w:tabs>
        <w:snapToGrid w:val="0"/>
        <w:spacing w:after="0" w:line="240" w:lineRule="auto"/>
        <w:ind w:right="113"/>
        <w:rPr>
          <w:rFonts w:ascii="Times New Roman" w:eastAsia="Times New Roman" w:hAnsi="Times New Roman" w:cs="Times New Roman"/>
        </w:rPr>
      </w:pPr>
      <w:r w:rsidRPr="00F00AA5">
        <w:rPr>
          <w:rFonts w:ascii="Times New Roman" w:hAnsi="Times New Roman"/>
          <w:highlight w:val="lightGray"/>
        </w:rPr>
        <w:t>Lot:</w:t>
      </w:r>
      <w:r w:rsidRPr="00F47536">
        <w:rPr>
          <w:rFonts w:ascii="Times New Roman" w:eastAsia="Times New Roman" w:hAnsi="Times New Roman" w:cs="Times New Roman"/>
        </w:rPr>
        <w:t xml:space="preserve"> {numeris}</w:t>
      </w:r>
    </w:p>
    <w:p w14:paraId="7415EAF8" w14:textId="77777777" w:rsidR="00F47536" w:rsidRPr="00F47536" w:rsidRDefault="00F47536" w:rsidP="00F47536">
      <w:pPr>
        <w:widowControl w:val="0"/>
        <w:tabs>
          <w:tab w:val="left" w:pos="720"/>
        </w:tabs>
        <w:snapToGrid w:val="0"/>
        <w:spacing w:after="0" w:line="240" w:lineRule="auto"/>
        <w:ind w:right="113"/>
        <w:rPr>
          <w:rFonts w:ascii="Times New Roman" w:eastAsia="Times New Roman" w:hAnsi="Times New Roman" w:cs="Times New Roman"/>
        </w:rPr>
      </w:pPr>
    </w:p>
    <w:p w14:paraId="07E42CF9" w14:textId="77777777" w:rsidR="00F47536" w:rsidRPr="00F47536" w:rsidRDefault="00F47536" w:rsidP="00F47536">
      <w:pPr>
        <w:widowControl w:val="0"/>
        <w:tabs>
          <w:tab w:val="left" w:pos="720"/>
        </w:tabs>
        <w:snapToGrid w:val="0"/>
        <w:spacing w:after="0" w:line="240" w:lineRule="auto"/>
        <w:ind w:right="113"/>
        <w:rPr>
          <w:rFonts w:ascii="Times New Roman" w:eastAsia="Times New Roman" w:hAnsi="Times New Roman" w:cs="Times New Roman"/>
        </w:rPr>
      </w:pPr>
    </w:p>
    <w:p w14:paraId="579E101E" w14:textId="77777777" w:rsidR="00F47536" w:rsidRPr="00F47536" w:rsidRDefault="00F47536" w:rsidP="00F47536">
      <w:pPr>
        <w:widowControl w:val="0"/>
        <w:pBdr>
          <w:top w:val="single" w:sz="4" w:space="1" w:color="auto"/>
          <w:left w:val="single" w:sz="4" w:space="4" w:color="auto"/>
          <w:bottom w:val="single" w:sz="4" w:space="1" w:color="auto"/>
          <w:right w:val="single" w:sz="4" w:space="4" w:color="auto"/>
        </w:pBdr>
        <w:tabs>
          <w:tab w:val="left" w:pos="0"/>
          <w:tab w:val="left" w:pos="567"/>
        </w:tabs>
        <w:snapToGrid w:val="0"/>
        <w:spacing w:after="0" w:line="240" w:lineRule="auto"/>
        <w:outlineLvl w:val="0"/>
        <w:rPr>
          <w:rFonts w:ascii="Times New Roman" w:eastAsia="Times New Roman" w:hAnsi="Times New Roman" w:cs="Times New Roman"/>
          <w:b/>
        </w:rPr>
      </w:pPr>
      <w:r w:rsidRPr="00F47536">
        <w:rPr>
          <w:rFonts w:ascii="Times New Roman" w:eastAsia="Times New Roman" w:hAnsi="Times New Roman" w:cs="Times New Roman"/>
          <w:b/>
        </w:rPr>
        <w:t>5.</w:t>
      </w:r>
      <w:r w:rsidRPr="00F47536">
        <w:rPr>
          <w:rFonts w:ascii="Times New Roman" w:eastAsia="Times New Roman" w:hAnsi="Times New Roman" w:cs="Times New Roman"/>
          <w:b/>
        </w:rPr>
        <w:tab/>
        <w:t>KITA</w:t>
      </w:r>
    </w:p>
    <w:p w14:paraId="65DD298F" w14:textId="77777777" w:rsidR="00F47536" w:rsidRPr="00E36F77" w:rsidRDefault="00F47536" w:rsidP="00F47536">
      <w:pPr>
        <w:widowControl w:val="0"/>
        <w:tabs>
          <w:tab w:val="left" w:pos="720"/>
        </w:tabs>
        <w:snapToGrid w:val="0"/>
        <w:spacing w:after="0" w:line="240" w:lineRule="auto"/>
        <w:rPr>
          <w:rFonts w:ascii="Times New Roman" w:eastAsia="Times New Roman" w:hAnsi="Times New Roman" w:cs="Times New Roman"/>
          <w:szCs w:val="20"/>
        </w:rPr>
      </w:pPr>
    </w:p>
    <w:p w14:paraId="70904AE8" w14:textId="77777777" w:rsidR="00425BF1" w:rsidRPr="00E84197" w:rsidRDefault="00425BF1" w:rsidP="00214660">
      <w:pPr>
        <w:widowControl w:val="0"/>
        <w:tabs>
          <w:tab w:val="left" w:pos="1296"/>
        </w:tabs>
        <w:snapToGrid w:val="0"/>
        <w:spacing w:after="0" w:line="240" w:lineRule="auto"/>
        <w:jc w:val="center"/>
        <w:outlineLvl w:val="0"/>
        <w:rPr>
          <w:rFonts w:ascii="Times New Roman" w:eastAsia="Times New Roman" w:hAnsi="Times New Roman" w:cs="Times New Roman"/>
          <w:b/>
          <w:caps/>
          <w:szCs w:val="24"/>
        </w:rPr>
      </w:pPr>
      <w:r w:rsidRPr="00E84197">
        <w:rPr>
          <w:rFonts w:ascii="Times New Roman" w:eastAsia="Times New Roman" w:hAnsi="Times New Roman" w:cs="Times New Roman"/>
        </w:rPr>
        <w:br w:type="page"/>
      </w:r>
    </w:p>
    <w:p w14:paraId="6A969F10"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2F612186"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3C4FDD0F"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5EE057F2"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5F9AD466"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51D34610"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3133BB11"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289C3A31"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0C713A6D"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6EDB2C28"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6939DC16"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6BBD2503"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5241C8F1"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40C6B246"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21B1F069"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4260C2D6"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151F6BA7"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7171AC53"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30ECD102"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081B0017"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0EDF14FA"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1F346B27"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caps/>
          <w:szCs w:val="24"/>
        </w:rPr>
      </w:pPr>
    </w:p>
    <w:p w14:paraId="38FF70B7" w14:textId="77777777" w:rsidR="00425BF1" w:rsidRPr="00E84197" w:rsidRDefault="00425BF1" w:rsidP="00425BF1">
      <w:pPr>
        <w:widowControl w:val="0"/>
        <w:tabs>
          <w:tab w:val="left" w:pos="567"/>
        </w:tabs>
        <w:snapToGrid w:val="0"/>
        <w:spacing w:after="0" w:line="240" w:lineRule="auto"/>
        <w:ind w:left="567" w:hanging="567"/>
        <w:jc w:val="center"/>
        <w:outlineLvl w:val="0"/>
        <w:rPr>
          <w:rFonts w:ascii="Times New Roman" w:eastAsia="Times New Roman" w:hAnsi="Times New Roman" w:cs="Times New Roman"/>
          <w:b/>
          <w:caps/>
        </w:rPr>
      </w:pPr>
      <w:r w:rsidRPr="00E84197">
        <w:rPr>
          <w:rFonts w:ascii="Times New Roman" w:eastAsia="Times New Roman" w:hAnsi="Times New Roman" w:cs="Times New Roman"/>
          <w:b/>
        </w:rPr>
        <w:t>B. PAKUOTĖS LAPELIS</w:t>
      </w:r>
    </w:p>
    <w:p w14:paraId="3A93E323"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bCs/>
        </w:rPr>
      </w:pPr>
      <w:r w:rsidRPr="00E84197">
        <w:rPr>
          <w:rFonts w:ascii="Times New Roman" w:eastAsia="Times New Roman" w:hAnsi="Times New Roman" w:cs="Times New Roman"/>
          <w:b/>
        </w:rPr>
        <w:br w:type="page"/>
      </w:r>
      <w:r w:rsidRPr="00E84197">
        <w:rPr>
          <w:rFonts w:ascii="Times New Roman" w:eastAsia="Times New Roman" w:hAnsi="Times New Roman" w:cs="Times New Roman"/>
          <w:b/>
          <w:bCs/>
        </w:rPr>
        <w:lastRenderedPageBreak/>
        <w:t>Pakuotės lapelis: informacija pacientui</w:t>
      </w:r>
    </w:p>
    <w:p w14:paraId="567D9A91"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b/>
        </w:rPr>
      </w:pPr>
    </w:p>
    <w:p w14:paraId="2B9F9940" w14:textId="77777777" w:rsidR="00425BF1" w:rsidRPr="00E84197" w:rsidRDefault="003F2695" w:rsidP="00AB6843">
      <w:pPr>
        <w:widowControl w:val="0"/>
        <w:tabs>
          <w:tab w:val="left" w:pos="1296"/>
        </w:tabs>
        <w:snapToGrid w:val="0"/>
        <w:spacing w:after="0" w:line="240" w:lineRule="auto"/>
        <w:ind w:left="567" w:hanging="567"/>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Amoxicillin Siromed</w:t>
      </w:r>
      <w:r w:rsidR="00184452" w:rsidRPr="00E84197">
        <w:rPr>
          <w:rFonts w:ascii="Times New Roman" w:eastAsia="Times New Roman" w:hAnsi="Times New Roman" w:cs="Times New Roman"/>
          <w:b/>
          <w:bCs/>
          <w:color w:val="000000"/>
        </w:rPr>
        <w:t xml:space="preserve"> 1000 mg disperguojamosios tabletės</w:t>
      </w:r>
    </w:p>
    <w:p w14:paraId="24C6E74C" w14:textId="77777777" w:rsidR="00425BF1" w:rsidRPr="00E84197" w:rsidRDefault="00425BF1" w:rsidP="00425BF1">
      <w:pPr>
        <w:widowControl w:val="0"/>
        <w:tabs>
          <w:tab w:val="left" w:pos="1296"/>
        </w:tabs>
        <w:snapToGrid w:val="0"/>
        <w:spacing w:after="0" w:line="240" w:lineRule="auto"/>
        <w:ind w:left="567" w:hanging="567"/>
        <w:jc w:val="center"/>
        <w:rPr>
          <w:rFonts w:ascii="Times New Roman" w:eastAsia="Times New Roman" w:hAnsi="Times New Roman" w:cs="Times New Roman"/>
          <w:color w:val="000000"/>
        </w:rPr>
      </w:pPr>
      <w:r w:rsidRPr="00E84197">
        <w:rPr>
          <w:rFonts w:ascii="Times New Roman" w:eastAsia="Times New Roman" w:hAnsi="Times New Roman" w:cs="Times New Roman"/>
          <w:color w:val="000000"/>
        </w:rPr>
        <w:t>amoksicilinas</w:t>
      </w:r>
    </w:p>
    <w:p w14:paraId="7DA4072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18B44ED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Atidžiai perskaitykite visą šį lapelį, prieš pradėdami vartoti vaistą, nes jame pateikiama Jums svarbi informacija.</w:t>
      </w:r>
    </w:p>
    <w:p w14:paraId="58428EDC" w14:textId="77777777" w:rsidR="00425BF1" w:rsidRPr="00E84197" w:rsidRDefault="00425BF1" w:rsidP="00425BF1">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Neišmeskite šio lapelio, nes vėl gali prireikti jį perskaityti.</w:t>
      </w:r>
    </w:p>
    <w:p w14:paraId="0C6F8390" w14:textId="77777777" w:rsidR="00425BF1" w:rsidRPr="00E84197" w:rsidRDefault="00425BF1" w:rsidP="00425BF1">
      <w:pPr>
        <w:widowControl w:val="0"/>
        <w:tabs>
          <w:tab w:val="left" w:pos="567"/>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Jeigu kiltų daugiau klausimų, kreipkitės į gydytoją</w:t>
      </w:r>
      <w:r w:rsidR="00B55961">
        <w:rPr>
          <w:rFonts w:ascii="Times New Roman" w:eastAsia="TimesNewRoman,Bold" w:hAnsi="Times New Roman" w:cs="Times New Roman"/>
        </w:rPr>
        <w:t xml:space="preserve">, </w:t>
      </w:r>
      <w:r w:rsidRPr="00E84197">
        <w:rPr>
          <w:rFonts w:ascii="Times New Roman" w:eastAsia="TimesNewRoman,Bold" w:hAnsi="Times New Roman" w:cs="Times New Roman"/>
        </w:rPr>
        <w:t>vaistininką</w:t>
      </w:r>
      <w:r w:rsidR="00B55961">
        <w:rPr>
          <w:rFonts w:ascii="Times New Roman" w:eastAsia="TimesNewRoman,Bold" w:hAnsi="Times New Roman" w:cs="Times New Roman"/>
        </w:rPr>
        <w:t xml:space="preserve"> arba slaugytoją</w:t>
      </w:r>
      <w:r w:rsidRPr="00E84197">
        <w:rPr>
          <w:rFonts w:ascii="Times New Roman" w:eastAsia="TimesNewRoman,Bold" w:hAnsi="Times New Roman" w:cs="Times New Roman"/>
        </w:rPr>
        <w:t>.</w:t>
      </w:r>
    </w:p>
    <w:p w14:paraId="2D16E589" w14:textId="77777777" w:rsidR="00425BF1" w:rsidRPr="00E84197" w:rsidRDefault="00425BF1" w:rsidP="00425BF1">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Šis vaistas skirtas tik Jums, todėl kitiems žmonėms jo duoti negalima. Vaistas gali jiems pakenkti (net tiems, kurių ligos požymiai yra tokie patys kaip Jūsų).</w:t>
      </w:r>
    </w:p>
    <w:p w14:paraId="6270716A" w14:textId="77777777" w:rsidR="00425BF1" w:rsidRPr="00E84197" w:rsidRDefault="00425BF1" w:rsidP="00425BF1">
      <w:pPr>
        <w:widowControl w:val="0"/>
        <w:tabs>
          <w:tab w:val="left" w:pos="567"/>
        </w:tabs>
        <w:autoSpaceDE w:val="0"/>
        <w:autoSpaceDN w:val="0"/>
        <w:adjustRightInd w:val="0"/>
        <w:snapToGrid w:val="0"/>
        <w:spacing w:after="0" w:line="240" w:lineRule="auto"/>
        <w:ind w:left="567" w:hanging="567"/>
        <w:rPr>
          <w:rFonts w:ascii="Times New Roman" w:eastAsia="TimesNewRoman,Bold" w:hAnsi="Times New Roman" w:cs="Times New Roman"/>
        </w:rPr>
      </w:pPr>
      <w:r w:rsidRPr="00E84197">
        <w:rPr>
          <w:rFonts w:ascii="Times New Roman" w:eastAsia="TimesNewRoman,Bold" w:hAnsi="Times New Roman" w:cs="Times New Roman"/>
        </w:rPr>
        <w:t>-</w:t>
      </w:r>
      <w:r w:rsidRPr="00E84197">
        <w:rPr>
          <w:rFonts w:ascii="Times New Roman" w:eastAsia="TimesNewRoman,Bold" w:hAnsi="Times New Roman" w:cs="Times New Roman"/>
        </w:rPr>
        <w:tab/>
        <w:t>Jeigu pasireiškė šalutinis poveikis (net jeigu jis šiame lapelyje nenurodytas), kreipkitės į gydytoją arba vaistininką. Žr. 4 skyrių.</w:t>
      </w:r>
    </w:p>
    <w:p w14:paraId="0EBBD5A3" w14:textId="77777777" w:rsidR="00425BF1" w:rsidRPr="00E84197" w:rsidRDefault="00425BF1" w:rsidP="00425BF1">
      <w:pPr>
        <w:widowControl w:val="0"/>
        <w:tabs>
          <w:tab w:val="left" w:pos="567"/>
        </w:tabs>
        <w:autoSpaceDE w:val="0"/>
        <w:autoSpaceDN w:val="0"/>
        <w:adjustRightInd w:val="0"/>
        <w:snapToGrid w:val="0"/>
        <w:spacing w:after="0" w:line="240" w:lineRule="auto"/>
        <w:ind w:left="567" w:hanging="567"/>
        <w:rPr>
          <w:rFonts w:ascii="Times New Roman" w:eastAsia="Times New Roman" w:hAnsi="Times New Roman" w:cs="Times New Roman"/>
          <w:bCs/>
        </w:rPr>
      </w:pPr>
    </w:p>
    <w:p w14:paraId="56FF97CB"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
        </w:rPr>
      </w:pPr>
      <w:r w:rsidRPr="00E84197">
        <w:rPr>
          <w:rFonts w:ascii="Times New Roman" w:eastAsia="Times New Roman" w:hAnsi="Times New Roman" w:cs="Times New Roman"/>
          <w:b/>
        </w:rPr>
        <w:t>Apie ką rašoma šiame lapelyje?</w:t>
      </w:r>
    </w:p>
    <w:p w14:paraId="266F2ED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Cs/>
        </w:rPr>
      </w:pPr>
    </w:p>
    <w:p w14:paraId="12641398"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1.</w:t>
      </w:r>
      <w:r w:rsidRPr="00E84197">
        <w:rPr>
          <w:rFonts w:ascii="Times New Roman" w:eastAsia="Times New Roman" w:hAnsi="Times New Roman" w:cs="Times New Roman"/>
        </w:rPr>
        <w:tab/>
        <w:t xml:space="preserve">Kas yra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xml:space="preserve"> ir kam jis vartojamas</w:t>
      </w:r>
    </w:p>
    <w:p w14:paraId="245077E0"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2.</w:t>
      </w:r>
      <w:r w:rsidRPr="00E84197">
        <w:rPr>
          <w:rFonts w:ascii="Times New Roman" w:eastAsia="Times New Roman" w:hAnsi="Times New Roman" w:cs="Times New Roman"/>
        </w:rPr>
        <w:tab/>
        <w:t xml:space="preserve">Kas žinotina prieš vartojant </w:t>
      </w:r>
      <w:r w:rsidR="003F2695">
        <w:rPr>
          <w:rFonts w:ascii="Times New Roman" w:eastAsia="Times New Roman" w:hAnsi="Times New Roman" w:cs="Times New Roman"/>
        </w:rPr>
        <w:t>Amoxicillin Siromed</w:t>
      </w:r>
    </w:p>
    <w:p w14:paraId="3E13950E"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3.</w:t>
      </w:r>
      <w:r w:rsidRPr="00E84197">
        <w:rPr>
          <w:rFonts w:ascii="Times New Roman" w:eastAsia="Times New Roman" w:hAnsi="Times New Roman" w:cs="Times New Roman"/>
        </w:rPr>
        <w:tab/>
        <w:t xml:space="preserve">Kaip vartoti </w:t>
      </w:r>
      <w:r w:rsidR="003F2695">
        <w:rPr>
          <w:rFonts w:ascii="Times New Roman" w:eastAsia="Times New Roman" w:hAnsi="Times New Roman" w:cs="Times New Roman"/>
        </w:rPr>
        <w:t>Amoxicillin Siromed</w:t>
      </w:r>
    </w:p>
    <w:p w14:paraId="104A1B45"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4.</w:t>
      </w:r>
      <w:r w:rsidRPr="00E84197">
        <w:rPr>
          <w:rFonts w:ascii="Times New Roman" w:eastAsia="Times New Roman" w:hAnsi="Times New Roman" w:cs="Times New Roman"/>
        </w:rPr>
        <w:tab/>
        <w:t>Galimas šalutinis poveikis</w:t>
      </w:r>
    </w:p>
    <w:p w14:paraId="0604F019"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5.</w:t>
      </w:r>
      <w:r w:rsidRPr="00E84197">
        <w:rPr>
          <w:rFonts w:ascii="Times New Roman" w:eastAsia="Times New Roman" w:hAnsi="Times New Roman" w:cs="Times New Roman"/>
        </w:rPr>
        <w:tab/>
        <w:t xml:space="preserve">Kaip laikyti </w:t>
      </w:r>
      <w:r w:rsidR="003F2695">
        <w:rPr>
          <w:rFonts w:ascii="Times New Roman" w:eastAsia="Times New Roman" w:hAnsi="Times New Roman" w:cs="Times New Roman"/>
        </w:rPr>
        <w:t>Amoxicillin Siromed</w:t>
      </w:r>
    </w:p>
    <w:p w14:paraId="067BB43F"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6.</w:t>
      </w:r>
      <w:r w:rsidRPr="00E84197">
        <w:rPr>
          <w:rFonts w:ascii="Times New Roman" w:eastAsia="Times New Roman" w:hAnsi="Times New Roman" w:cs="Times New Roman"/>
        </w:rPr>
        <w:tab/>
        <w:t>Pakuotės turinys ir kita informacija</w:t>
      </w:r>
    </w:p>
    <w:p w14:paraId="52BE7B19" w14:textId="77777777" w:rsidR="00425BF1" w:rsidRPr="00E84197"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70856058" w14:textId="77777777" w:rsidR="00425BF1" w:rsidRPr="00E84197"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47CE103F" w14:textId="77777777" w:rsidR="00425BF1" w:rsidRPr="00E84197" w:rsidRDefault="00425BF1" w:rsidP="00425BF1">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1.</w:t>
      </w:r>
      <w:r w:rsidRPr="00E84197">
        <w:rPr>
          <w:rFonts w:ascii="Times New Roman" w:eastAsia="Times New Roman" w:hAnsi="Times New Roman" w:cs="Times New Roman"/>
          <w:b/>
        </w:rPr>
        <w:tab/>
        <w:t xml:space="preserve">Kas yra </w:t>
      </w:r>
      <w:r w:rsidR="003F2695">
        <w:rPr>
          <w:rFonts w:ascii="Times New Roman" w:eastAsia="Times New Roman" w:hAnsi="Times New Roman" w:cs="Times New Roman"/>
          <w:b/>
          <w:bCs/>
        </w:rPr>
        <w:t>Amoxicillin Siromed</w:t>
      </w:r>
      <w:r w:rsidRPr="00E84197">
        <w:rPr>
          <w:rFonts w:ascii="Times New Roman" w:eastAsia="Times New Roman" w:hAnsi="Times New Roman" w:cs="Times New Roman"/>
          <w:b/>
          <w:bCs/>
        </w:rPr>
        <w:t xml:space="preserve"> </w:t>
      </w:r>
      <w:r w:rsidRPr="00E84197">
        <w:rPr>
          <w:rFonts w:ascii="Times New Roman" w:eastAsia="Times New Roman" w:hAnsi="Times New Roman" w:cs="Times New Roman"/>
          <w:b/>
        </w:rPr>
        <w:t>ir kam jis vartojamas</w:t>
      </w:r>
    </w:p>
    <w:p w14:paraId="47521987"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33AA2550"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t xml:space="preserve">Kas yra </w:t>
      </w:r>
      <w:r w:rsidR="003F2695">
        <w:rPr>
          <w:rFonts w:ascii="Times New Roman" w:eastAsia="Times New Roman" w:hAnsi="Times New Roman" w:cs="Times New Roman"/>
          <w:b/>
          <w:bCs/>
          <w:color w:val="000000"/>
          <w:lang w:eastAsia="sl-SI"/>
        </w:rPr>
        <w:t>Amoxicillin Siromed</w:t>
      </w:r>
      <w:r w:rsidRPr="00E84197">
        <w:rPr>
          <w:rFonts w:ascii="Times New Roman" w:eastAsia="Times New Roman" w:hAnsi="Times New Roman" w:cs="Times New Roman"/>
          <w:b/>
          <w:bCs/>
          <w:color w:val="000000"/>
          <w:lang w:eastAsia="sl-SI"/>
        </w:rPr>
        <w:t>?</w:t>
      </w:r>
    </w:p>
    <w:p w14:paraId="21663CAA" w14:textId="77777777" w:rsidR="00425BF1" w:rsidRPr="00E84197" w:rsidRDefault="003F2695"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Amoxicillin Siromed</w:t>
      </w:r>
      <w:r w:rsidR="00425BF1" w:rsidRPr="00E84197">
        <w:rPr>
          <w:rFonts w:ascii="Times New Roman" w:eastAsia="Times New Roman" w:hAnsi="Times New Roman" w:cs="Times New Roman"/>
          <w:color w:val="000000"/>
          <w:lang w:eastAsia="sl-SI"/>
        </w:rPr>
        <w:t xml:space="preserve"> yra antibiotikas. Vaisto veiklioji medžiaga yra amoksicilinas. Jis priklauso vaistų, vadinamų penicilinais, grupei.</w:t>
      </w:r>
    </w:p>
    <w:p w14:paraId="6A320DFD"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p>
    <w:p w14:paraId="1D4F80A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sidRPr="00E84197">
        <w:rPr>
          <w:rFonts w:ascii="Times New Roman" w:eastAsia="Times New Roman" w:hAnsi="Times New Roman" w:cs="Times New Roman"/>
          <w:b/>
          <w:bCs/>
          <w:color w:val="000000"/>
          <w:lang w:eastAsia="sl-SI"/>
        </w:rPr>
        <w:t xml:space="preserve">Kam vartojamas </w:t>
      </w:r>
      <w:r w:rsidR="003F2695">
        <w:rPr>
          <w:rFonts w:ascii="Times New Roman" w:eastAsia="Times New Roman" w:hAnsi="Times New Roman" w:cs="Times New Roman"/>
          <w:b/>
          <w:bCs/>
          <w:color w:val="000000"/>
          <w:lang w:eastAsia="sl-SI"/>
        </w:rPr>
        <w:t>Amoxicillin Siromed</w:t>
      </w:r>
      <w:r w:rsidRPr="00E84197">
        <w:rPr>
          <w:rFonts w:ascii="Times New Roman" w:eastAsia="Times New Roman" w:hAnsi="Times New Roman" w:cs="Times New Roman"/>
          <w:b/>
          <w:bCs/>
          <w:color w:val="000000"/>
          <w:lang w:eastAsia="sl-SI"/>
        </w:rPr>
        <w:t>?</w:t>
      </w:r>
    </w:p>
    <w:p w14:paraId="0E071CB3" w14:textId="77777777" w:rsidR="00425BF1" w:rsidRPr="00E84197" w:rsidRDefault="003F2695"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Amoxicillin Siromed</w:t>
      </w:r>
      <w:r w:rsidR="00425BF1" w:rsidRPr="00E84197">
        <w:rPr>
          <w:rFonts w:ascii="Times New Roman" w:eastAsia="Times New Roman" w:hAnsi="Times New Roman" w:cs="Times New Roman"/>
          <w:color w:val="000000"/>
          <w:lang w:eastAsia="sl-SI"/>
        </w:rPr>
        <w:t xml:space="preserve"> vartojamas tam tikroms bakterijų sukeltoms įvairių organizmo vietų infekcinėms ligoms gydyti suaugusiesiems ir vaikams. Be to, </w:t>
      </w:r>
      <w:r>
        <w:rPr>
          <w:rFonts w:ascii="Times New Roman" w:eastAsia="Times New Roman" w:hAnsi="Times New Roman" w:cs="Times New Roman"/>
          <w:color w:val="000000"/>
          <w:lang w:eastAsia="sl-SI"/>
        </w:rPr>
        <w:t>Amoxicillin Siromed</w:t>
      </w:r>
      <w:r w:rsidR="00425BF1" w:rsidRPr="00E84197">
        <w:rPr>
          <w:rFonts w:ascii="Times New Roman" w:eastAsia="Times New Roman" w:hAnsi="Times New Roman" w:cs="Times New Roman"/>
          <w:color w:val="000000"/>
          <w:lang w:eastAsia="sl-SI"/>
        </w:rPr>
        <w:t xml:space="preserve"> gali būti vartojamas deriniu su kitais vaistais skrandžio opoms gydyti.</w:t>
      </w:r>
    </w:p>
    <w:p w14:paraId="41E4C1F0" w14:textId="77777777" w:rsidR="00425BF1" w:rsidRPr="00E84197"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7FF0F5E4" w14:textId="77777777" w:rsidR="00425BF1" w:rsidRPr="00E84197"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rPr>
      </w:pPr>
    </w:p>
    <w:p w14:paraId="5A1626A2" w14:textId="77777777" w:rsidR="00425BF1" w:rsidRPr="00E84197" w:rsidRDefault="00425BF1" w:rsidP="00425BF1">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2.</w:t>
      </w:r>
      <w:r w:rsidRPr="00E84197">
        <w:rPr>
          <w:rFonts w:ascii="Times New Roman" w:eastAsia="Times New Roman" w:hAnsi="Times New Roman" w:cs="Times New Roman"/>
          <w:b/>
        </w:rPr>
        <w:tab/>
        <w:t xml:space="preserve">Kas žinotina prieš vartojant </w:t>
      </w:r>
      <w:r w:rsidR="003F2695">
        <w:rPr>
          <w:rFonts w:ascii="Times New Roman" w:eastAsia="Times New Roman" w:hAnsi="Times New Roman" w:cs="Times New Roman"/>
          <w:b/>
          <w:bCs/>
        </w:rPr>
        <w:t>Amoxicillin Siromed</w:t>
      </w:r>
    </w:p>
    <w:p w14:paraId="1ED509F8"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6DEC1EE5" w14:textId="77777777" w:rsidR="00425BF1" w:rsidRPr="00E84197" w:rsidRDefault="003F2695" w:rsidP="00425BF1">
      <w:pPr>
        <w:widowControl w:val="0"/>
        <w:tabs>
          <w:tab w:val="left" w:pos="1296"/>
        </w:tabs>
        <w:snapToGrid w:val="0"/>
        <w:spacing w:after="0" w:line="240" w:lineRule="auto"/>
        <w:ind w:left="567" w:hanging="567"/>
        <w:rPr>
          <w:rFonts w:ascii="Times New Roman" w:eastAsia="Times New Roman" w:hAnsi="Times New Roman" w:cs="Times New Roman"/>
          <w:b/>
          <w:bCs/>
          <w:caps/>
        </w:rPr>
      </w:pPr>
      <w:r>
        <w:rPr>
          <w:rFonts w:ascii="Times New Roman" w:eastAsia="Times New Roman" w:hAnsi="Times New Roman" w:cs="Times New Roman"/>
          <w:b/>
          <w:bCs/>
        </w:rPr>
        <w:t>Amoxicillin Siromed</w:t>
      </w:r>
      <w:r w:rsidR="00425BF1" w:rsidRPr="00E84197">
        <w:rPr>
          <w:rFonts w:ascii="Times New Roman" w:eastAsia="Times New Roman" w:hAnsi="Times New Roman" w:cs="Times New Roman"/>
          <w:b/>
          <w:bCs/>
        </w:rPr>
        <w:t xml:space="preserve"> vartoti </w:t>
      </w:r>
      <w:r w:rsidR="00D46FDC">
        <w:rPr>
          <w:rFonts w:ascii="Times New Roman" w:eastAsia="Times New Roman" w:hAnsi="Times New Roman" w:cs="Times New Roman"/>
          <w:b/>
          <w:bCs/>
        </w:rPr>
        <w:t>draudžiama</w:t>
      </w:r>
      <w:r w:rsidR="00425BF1" w:rsidRPr="00E84197">
        <w:rPr>
          <w:rFonts w:ascii="Times New Roman" w:eastAsia="Times New Roman" w:hAnsi="Times New Roman" w:cs="Times New Roman"/>
          <w:b/>
          <w:bCs/>
        </w:rPr>
        <w:t>:</w:t>
      </w:r>
    </w:p>
    <w:p w14:paraId="166A330D"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yra alergija amoksicilinui, penicilinui arba bet kuriai pagalbinei šio vaisto medžiagai (jos išvardytos 6 skyriuje);</w:t>
      </w:r>
    </w:p>
    <w:p w14:paraId="033536F1"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Jums kada nors pasireiškė alerginė reakcija pavartojus kurį nors antibiotiką. Tai gali būti odos išbėrimas arba veido ar gerklės patinimas.</w:t>
      </w:r>
    </w:p>
    <w:p w14:paraId="2B897E63" w14:textId="77777777" w:rsidR="00425BF1" w:rsidRPr="00E84197" w:rsidRDefault="00425BF1" w:rsidP="00425BF1">
      <w:pPr>
        <w:widowControl w:val="0"/>
        <w:tabs>
          <w:tab w:val="left" w:pos="1296"/>
        </w:tabs>
        <w:snapToGrid w:val="0"/>
        <w:spacing w:after="0" w:line="240" w:lineRule="auto"/>
        <w:rPr>
          <w:rFonts w:ascii="Times New Roman" w:hAnsi="Times New Roman" w:cs="Times New Roman"/>
        </w:rPr>
      </w:pPr>
    </w:p>
    <w:p w14:paraId="54C276B4" w14:textId="77777777" w:rsidR="00425BF1" w:rsidRPr="00E84197" w:rsidRDefault="00425BF1" w:rsidP="00425BF1">
      <w:pPr>
        <w:widowControl w:val="0"/>
        <w:tabs>
          <w:tab w:val="left" w:pos="1296"/>
        </w:tabs>
        <w:snapToGrid w:val="0"/>
        <w:spacing w:after="0" w:line="240" w:lineRule="auto"/>
        <w:rPr>
          <w:rFonts w:ascii="Times New Roman" w:hAnsi="Times New Roman" w:cs="Times New Roman"/>
        </w:rPr>
      </w:pPr>
      <w:r w:rsidRPr="00E84197">
        <w:rPr>
          <w:rFonts w:ascii="Times New Roman" w:hAnsi="Times New Roman" w:cs="Times New Roman"/>
        </w:rPr>
        <w:t xml:space="preserve">Jeigu kuri nors paminėta būklė Jums tinka, </w:t>
      </w:r>
      <w:r w:rsidR="003F2695">
        <w:rPr>
          <w:rFonts w:ascii="Times New Roman" w:hAnsi="Times New Roman" w:cs="Times New Roman"/>
        </w:rPr>
        <w:t>Amoxicillin Siromed</w:t>
      </w:r>
      <w:r w:rsidRPr="00E84197">
        <w:rPr>
          <w:rFonts w:ascii="Times New Roman" w:hAnsi="Times New Roman" w:cs="Times New Roman"/>
        </w:rPr>
        <w:t xml:space="preserve"> vartoti </w:t>
      </w:r>
      <w:r w:rsidR="00D46FDC">
        <w:rPr>
          <w:rFonts w:ascii="Times New Roman" w:hAnsi="Times New Roman" w:cs="Times New Roman"/>
        </w:rPr>
        <w:t>draudžiama</w:t>
      </w:r>
      <w:r w:rsidRPr="00E84197">
        <w:rPr>
          <w:rFonts w:ascii="Times New Roman" w:hAnsi="Times New Roman" w:cs="Times New Roman"/>
        </w:rPr>
        <w:t xml:space="preserve">. Jeigu abejojate, pasitarkite su savo gydytoju arba vaistininku, prieš </w:t>
      </w:r>
      <w:r w:rsidRPr="00E84197">
        <w:rPr>
          <w:rFonts w:ascii="Times New Roman" w:eastAsia="Times New Roman" w:hAnsi="Times New Roman" w:cs="Times New Roman"/>
          <w:bCs/>
        </w:rPr>
        <w:t xml:space="preserve">pradėdami vartoti </w:t>
      </w:r>
      <w:r w:rsidR="003F2695">
        <w:rPr>
          <w:rFonts w:ascii="Times New Roman" w:hAnsi="Times New Roman" w:cs="Times New Roman"/>
        </w:rPr>
        <w:t>Amoxicillin Siromed</w:t>
      </w:r>
      <w:r w:rsidRPr="00E84197">
        <w:rPr>
          <w:rFonts w:ascii="Times New Roman" w:hAnsi="Times New Roman" w:cs="Times New Roman"/>
        </w:rPr>
        <w:t>.</w:t>
      </w:r>
    </w:p>
    <w:p w14:paraId="4350C6F5"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0CED909B"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b/>
        </w:rPr>
      </w:pPr>
      <w:r w:rsidRPr="00E84197">
        <w:rPr>
          <w:rFonts w:ascii="Times New Roman" w:eastAsia="Times New Roman" w:hAnsi="Times New Roman" w:cs="Times New Roman"/>
          <w:b/>
        </w:rPr>
        <w:t>Įspėjimai ir atsargumo priemonės</w:t>
      </w:r>
    </w:p>
    <w:p w14:paraId="10D1377E"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Cs/>
        </w:rPr>
      </w:pPr>
      <w:r w:rsidRPr="00E84197">
        <w:rPr>
          <w:rFonts w:ascii="Times New Roman" w:eastAsia="Times New Roman" w:hAnsi="Times New Roman" w:cs="Times New Roman"/>
          <w:bCs/>
        </w:rPr>
        <w:t xml:space="preserve">Pasitarkite su gydytoju arba vaistininku, prieš pradėdami vartoti </w:t>
      </w:r>
      <w:r w:rsidR="003F2695">
        <w:rPr>
          <w:rFonts w:ascii="Times New Roman" w:eastAsia="Times New Roman" w:hAnsi="Times New Roman" w:cs="Times New Roman"/>
          <w:bCs/>
        </w:rPr>
        <w:t>Amoxicillin Siromed</w:t>
      </w:r>
      <w:r w:rsidRPr="00E84197">
        <w:rPr>
          <w:rFonts w:ascii="Times New Roman" w:eastAsia="Times New Roman" w:hAnsi="Times New Roman" w:cs="Times New Roman"/>
          <w:bCs/>
        </w:rPr>
        <w:t>, jeigu:</w:t>
      </w:r>
    </w:p>
    <w:p w14:paraId="454AA48E"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yra infekcija, vadinama infekcine mononukleoze (jos simptomai yra karščiavimas, gerklės skausmas, patinę limfmazgiai ir labai stiprus nuovargis);</w:t>
      </w:r>
    </w:p>
    <w:p w14:paraId="5B97B5E0"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yra inkstų sutrikimų;</w:t>
      </w:r>
    </w:p>
    <w:p w14:paraId="6629277E"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nereguliariai šlapinatės.</w:t>
      </w:r>
    </w:p>
    <w:p w14:paraId="53DCF3C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5E81CFF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Jeigu abejojate, ar </w:t>
      </w:r>
      <w:r w:rsidRPr="00E84197">
        <w:rPr>
          <w:rFonts w:ascii="Times New Roman" w:hAnsi="Times New Roman" w:cs="Times New Roman"/>
        </w:rPr>
        <w:t>kuri nors paminėta būklė Jums tinka</w:t>
      </w:r>
      <w:r w:rsidRPr="00E84197">
        <w:rPr>
          <w:rFonts w:ascii="Times New Roman" w:eastAsia="Times New Roman" w:hAnsi="Times New Roman" w:cs="Times New Roman"/>
          <w:lang w:eastAsia="lt-LT"/>
        </w:rPr>
        <w:t xml:space="preserve">, pasitarkite su savo gydytoju arba vaistininku, prieš </w:t>
      </w:r>
      <w:r w:rsidRPr="00E84197">
        <w:rPr>
          <w:rFonts w:ascii="Times New Roman" w:eastAsia="Times New Roman" w:hAnsi="Times New Roman" w:cs="Times New Roman"/>
          <w:bCs/>
        </w:rPr>
        <w:t xml:space="preserve">pradėdami vartoti </w:t>
      </w:r>
      <w:r w:rsidR="003F2695">
        <w:rPr>
          <w:rFonts w:ascii="Times New Roman" w:eastAsia="Times New Roman" w:hAnsi="Times New Roman" w:cs="Times New Roman"/>
          <w:lang w:eastAsia="lt-LT"/>
        </w:rPr>
        <w:t>Amoxicillin Siromed</w:t>
      </w:r>
      <w:r w:rsidRPr="00E84197">
        <w:rPr>
          <w:rFonts w:ascii="Times New Roman" w:eastAsia="Times New Roman" w:hAnsi="Times New Roman" w:cs="Times New Roman"/>
          <w:lang w:eastAsia="lt-LT"/>
        </w:rPr>
        <w:t>.</w:t>
      </w:r>
    </w:p>
    <w:p w14:paraId="351353E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4186885B"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lang w:eastAsia="lt-LT"/>
        </w:rPr>
      </w:pPr>
      <w:r w:rsidRPr="00E84197">
        <w:rPr>
          <w:rFonts w:ascii="Times New Roman" w:eastAsia="Times New Roman" w:hAnsi="Times New Roman" w:cs="Times New Roman"/>
          <w:b/>
          <w:bCs/>
          <w:lang w:eastAsia="lt-LT"/>
        </w:rPr>
        <w:lastRenderedPageBreak/>
        <w:t>Kraujo ir šlapimo tyrimai</w:t>
      </w:r>
    </w:p>
    <w:p w14:paraId="6129D0D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Jeigu bus atliekamas:</w:t>
      </w:r>
    </w:p>
    <w:p w14:paraId="1C3CBFE3"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šlapimo tyrimas (gliukozei nustatyti) arba kraujo tyrimas kepenų funkcijai ištirti;</w:t>
      </w:r>
    </w:p>
    <w:p w14:paraId="619A38C3" w14:textId="77777777" w:rsidR="00425BF1" w:rsidRPr="00E84197" w:rsidRDefault="00425BF1" w:rsidP="00E84197">
      <w:pPr>
        <w:pStyle w:val="Sraopastraipa"/>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estriolio testas (atliekamas nėštumo metu norint patikrinti, ar kūdikis vystosi normaliai),</w:t>
      </w:r>
      <w:r w:rsidR="00306892">
        <w:rPr>
          <w:rFonts w:ascii="Times New Roman" w:hAnsi="Times New Roman" w:cs="Times New Roman"/>
        </w:rPr>
        <w:t xml:space="preserve"> </w:t>
      </w:r>
      <w:r w:rsidRPr="00E84197">
        <w:rPr>
          <w:rFonts w:ascii="Times New Roman" w:hAnsi="Times New Roman" w:cs="Times New Roman"/>
        </w:rPr>
        <w:t xml:space="preserve">pasakykite gydytojui arba vaistininkui, kad vartojate </w:t>
      </w:r>
      <w:r w:rsidR="003F2695">
        <w:rPr>
          <w:rFonts w:ascii="Times New Roman" w:hAnsi="Times New Roman" w:cs="Times New Roman"/>
        </w:rPr>
        <w:t>Amoxicillin Siromed</w:t>
      </w:r>
      <w:r w:rsidRPr="00E84197">
        <w:rPr>
          <w:rFonts w:ascii="Times New Roman" w:hAnsi="Times New Roman" w:cs="Times New Roman"/>
        </w:rPr>
        <w:t xml:space="preserve">, nes </w:t>
      </w:r>
      <w:r w:rsidR="003F2695">
        <w:rPr>
          <w:rFonts w:ascii="Times New Roman" w:hAnsi="Times New Roman" w:cs="Times New Roman"/>
        </w:rPr>
        <w:t>Amoxicillin Siromed</w:t>
      </w:r>
      <w:r w:rsidRPr="00E84197">
        <w:rPr>
          <w:rFonts w:ascii="Times New Roman" w:hAnsi="Times New Roman" w:cs="Times New Roman"/>
        </w:rPr>
        <w:t xml:space="preserve"> gali turėti įtakos šių tyrimų rezultatams.</w:t>
      </w:r>
    </w:p>
    <w:p w14:paraId="74806DB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rPr>
      </w:pPr>
    </w:p>
    <w:p w14:paraId="7DFF4194" w14:textId="77777777" w:rsidR="00425BF1" w:rsidRPr="00E84197"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b/>
        </w:rPr>
        <w:t xml:space="preserve">Kiti vaistai ir </w:t>
      </w:r>
      <w:r w:rsidR="003F2695">
        <w:rPr>
          <w:rFonts w:ascii="Times New Roman" w:eastAsia="Times New Roman" w:hAnsi="Times New Roman" w:cs="Times New Roman"/>
          <w:b/>
        </w:rPr>
        <w:t>Amoxicillin Siromed</w:t>
      </w:r>
    </w:p>
    <w:p w14:paraId="4483BB15"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rPr>
      </w:pPr>
      <w:r w:rsidRPr="00E84197">
        <w:rPr>
          <w:rFonts w:ascii="Times New Roman" w:hAnsi="Times New Roman" w:cs="Times New Roman"/>
        </w:rPr>
        <w:t>Jeigu vartojate arba neseniai vartojote kitų vaistų arba dėl to nesate tikri, apie tai pasakykite gydytojui arba vaistininkui.</w:t>
      </w:r>
    </w:p>
    <w:p w14:paraId="0CACF943"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kartu su </w:t>
      </w:r>
      <w:r w:rsidR="003F2695">
        <w:rPr>
          <w:rFonts w:ascii="Times New Roman" w:eastAsia="Times New Roman" w:hAnsi="Times New Roman" w:cs="Times New Roman"/>
        </w:rPr>
        <w:t>Amoxicillin Siromed</w:t>
      </w:r>
      <w:r w:rsidRPr="00E84197">
        <w:rPr>
          <w:rFonts w:ascii="Times New Roman" w:hAnsi="Times New Roman" w:cs="Times New Roman"/>
        </w:rPr>
        <w:t xml:space="preserve"> vartojate alopurinolio (juo gydoma podagra), gali padidėti tikimybė, kad pasireikš alerginė odos reakcija.</w:t>
      </w:r>
    </w:p>
    <w:p w14:paraId="62E330A4" w14:textId="3AE11B96" w:rsidR="00425BF1" w:rsidRPr="00134CB0"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vartojate probenec</w:t>
      </w:r>
      <w:r w:rsidRPr="00134CB0">
        <w:rPr>
          <w:rFonts w:ascii="Times New Roman" w:hAnsi="Times New Roman" w:cs="Times New Roman"/>
        </w:rPr>
        <w:t xml:space="preserve">ido </w:t>
      </w:r>
      <w:r w:rsidR="00134CB0" w:rsidRPr="00076E38">
        <w:rPr>
          <w:rFonts w:ascii="Times New Roman" w:hAnsi="Times New Roman" w:cs="Times New Roman"/>
        </w:rPr>
        <w:t>(vartojamas podagrai gydyti): kartu vartojamas probenecidas gali mažinti amoksicilino šalinimą iš organizmo, todėl jį ir vartoti kartu nerekomenduojama</w:t>
      </w:r>
      <w:r w:rsidRPr="00134CB0">
        <w:rPr>
          <w:rFonts w:ascii="Times New Roman" w:hAnsi="Times New Roman" w:cs="Times New Roman"/>
        </w:rPr>
        <w:t>.</w:t>
      </w:r>
    </w:p>
    <w:p w14:paraId="40CDF159"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vartojate vaistų, kurie neleidžia formuotis kraujo krešuliams (pvz., varfarino), gali prireikti papildomų kraujo tyrimų.</w:t>
      </w:r>
    </w:p>
    <w:p w14:paraId="37B0C125" w14:textId="77777777"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 xml:space="preserve">Jeigu vartojate kitų antibiotikų (tetraciklinų), gali sumažėti </w:t>
      </w:r>
      <w:r w:rsidR="003F2695">
        <w:rPr>
          <w:rFonts w:ascii="Times New Roman" w:eastAsia="Times New Roman" w:hAnsi="Times New Roman" w:cs="Times New Roman"/>
        </w:rPr>
        <w:t>Amoxicillin Siromed</w:t>
      </w:r>
      <w:r w:rsidRPr="00E84197">
        <w:rPr>
          <w:rFonts w:ascii="Times New Roman" w:hAnsi="Times New Roman" w:cs="Times New Roman"/>
        </w:rPr>
        <w:t xml:space="preserve"> veiksmingumas.</w:t>
      </w:r>
    </w:p>
    <w:p w14:paraId="12EE6BCE" w14:textId="1DE5FF28" w:rsidR="00425BF1" w:rsidRPr="00E84197" w:rsidRDefault="00425BF1" w:rsidP="00425BF1">
      <w:pPr>
        <w:widowControl w:val="0"/>
        <w:numPr>
          <w:ilvl w:val="0"/>
          <w:numId w:val="10"/>
        </w:numPr>
        <w:tabs>
          <w:tab w:val="left" w:pos="567"/>
          <w:tab w:val="left" w:pos="1296"/>
        </w:tabs>
        <w:snapToGrid w:val="0"/>
        <w:spacing w:after="0" w:line="240" w:lineRule="auto"/>
        <w:ind w:left="567" w:hanging="567"/>
        <w:rPr>
          <w:rFonts w:ascii="Times New Roman" w:hAnsi="Times New Roman" w:cs="Times New Roman"/>
        </w:rPr>
      </w:pPr>
      <w:r w:rsidRPr="00E84197">
        <w:rPr>
          <w:rFonts w:ascii="Times New Roman" w:hAnsi="Times New Roman" w:cs="Times New Roman"/>
        </w:rPr>
        <w:t>Jeigu vartojate metotreksato</w:t>
      </w:r>
      <w:r w:rsidRPr="00134CB0">
        <w:rPr>
          <w:rFonts w:ascii="Times New Roman" w:hAnsi="Times New Roman" w:cs="Times New Roman"/>
        </w:rPr>
        <w:t xml:space="preserve"> </w:t>
      </w:r>
      <w:r w:rsidR="00134CB0" w:rsidRPr="00076E38">
        <w:rPr>
          <w:rFonts w:ascii="Times New Roman" w:hAnsi="Times New Roman" w:cs="Times New Roman"/>
        </w:rPr>
        <w:t>(vartojamas vėžiui ir sunkiai žvynelinei gydyti): penicilinai gali mažinti metotreksato šalinimą iš organizmo ir dėl to gali sukelti šalutinio poveikio padidėjimą.</w:t>
      </w:r>
    </w:p>
    <w:p w14:paraId="5FAA7CA0"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A7BE835"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Nėštumas ir žindymo laikotarpis</w:t>
      </w:r>
    </w:p>
    <w:p w14:paraId="6E880A2D"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Jeigu esate nėščia, žindote kūdikį, manote, kad galbūt esate nėščia, arba planuojate pastoti, tai prieš vartodama šį vaistą, pasitarkite su gydytoju arba vaistininku.</w:t>
      </w:r>
    </w:p>
    <w:p w14:paraId="73FB40C7"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bCs/>
        </w:rPr>
      </w:pPr>
    </w:p>
    <w:p w14:paraId="08F109C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Vairavimas ir mechanizmų valdymas</w:t>
      </w:r>
    </w:p>
    <w:p w14:paraId="2211F2E3" w14:textId="77777777" w:rsidR="00425BF1" w:rsidRPr="00E84197" w:rsidRDefault="003F2695" w:rsidP="00425BF1">
      <w:pPr>
        <w:widowControl w:val="0"/>
        <w:autoSpaceDE w:val="0"/>
        <w:autoSpaceDN w:val="0"/>
        <w:adjustRightInd w:val="0"/>
        <w:spacing w:after="0" w:line="240" w:lineRule="auto"/>
        <w:rPr>
          <w:rFonts w:ascii="Times New Roman" w:hAnsi="Times New Roman" w:cs="Times New Roman"/>
          <w:color w:val="000000"/>
        </w:rPr>
      </w:pPr>
      <w:r>
        <w:rPr>
          <w:rFonts w:ascii="Times New Roman" w:eastAsia="SimSun" w:hAnsi="Times New Roman" w:cs="Times New Roman"/>
          <w:lang w:eastAsia="zh-CN"/>
        </w:rPr>
        <w:t>Amoxicillin Siromed</w:t>
      </w:r>
      <w:r w:rsidR="00425BF1" w:rsidRPr="00E84197">
        <w:rPr>
          <w:rFonts w:ascii="Times New Roman" w:eastAsia="SimSun" w:hAnsi="Times New Roman" w:cs="Times New Roman"/>
          <w:lang w:eastAsia="zh-CN"/>
        </w:rPr>
        <w:t xml:space="preserve"> </w:t>
      </w:r>
      <w:r w:rsidR="00425BF1" w:rsidRPr="00E84197">
        <w:rPr>
          <w:rFonts w:ascii="Times New Roman" w:hAnsi="Times New Roman" w:cs="Times New Roman"/>
          <w:color w:val="000000"/>
        </w:rPr>
        <w:t>gali sukelti šalutinį poveikį ir simptomus (pvz., alergines reakcijas, svaigulį ir traukulius), kurie gali sutrikdyti Jūsų gebėjimą vairuoti.</w:t>
      </w:r>
    </w:p>
    <w:p w14:paraId="259FBA25"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rPr>
      </w:pPr>
      <w:r w:rsidRPr="00E84197">
        <w:rPr>
          <w:rFonts w:ascii="Times New Roman" w:hAnsi="Times New Roman" w:cs="Times New Roman"/>
        </w:rPr>
        <w:t>Jeigu nesijaučiate gerai, vairuoti ir mechanizmų valdyti negalima.</w:t>
      </w:r>
    </w:p>
    <w:p w14:paraId="7BB4E272"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bCs/>
        </w:rPr>
      </w:pPr>
    </w:p>
    <w:p w14:paraId="65603AC7" w14:textId="77777777" w:rsidR="00425BF1" w:rsidRPr="00B55961" w:rsidRDefault="003F2695" w:rsidP="00425BF1">
      <w:pPr>
        <w:widowControl w:val="0"/>
        <w:numPr>
          <w:ilvl w:val="12"/>
          <w:numId w:val="0"/>
        </w:numPr>
        <w:tabs>
          <w:tab w:val="left" w:pos="1296"/>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Amoxicillin Siromed</w:t>
      </w:r>
      <w:r w:rsidR="00425BF1" w:rsidRPr="00B55961">
        <w:rPr>
          <w:rFonts w:ascii="Times New Roman" w:eastAsia="Times New Roman" w:hAnsi="Times New Roman" w:cs="Times New Roman"/>
          <w:b/>
        </w:rPr>
        <w:t xml:space="preserve"> sudėtyje yra aspartamo (E</w:t>
      </w:r>
      <w:r w:rsidR="00E84197" w:rsidRPr="00B55961">
        <w:rPr>
          <w:rFonts w:ascii="Times New Roman" w:eastAsia="Times New Roman" w:hAnsi="Times New Roman" w:cs="Times New Roman"/>
          <w:b/>
        </w:rPr>
        <w:t> </w:t>
      </w:r>
      <w:r w:rsidR="00425BF1" w:rsidRPr="00B55961">
        <w:rPr>
          <w:rFonts w:ascii="Times New Roman" w:eastAsia="Times New Roman" w:hAnsi="Times New Roman" w:cs="Times New Roman"/>
          <w:b/>
        </w:rPr>
        <w:t>951)</w:t>
      </w:r>
    </w:p>
    <w:p w14:paraId="37BBDECD" w14:textId="77777777" w:rsidR="00425BF1" w:rsidRPr="00B55961" w:rsidRDefault="00E84197" w:rsidP="00641141">
      <w:pPr>
        <w:widowControl w:val="0"/>
        <w:numPr>
          <w:ilvl w:val="12"/>
          <w:numId w:val="0"/>
        </w:numPr>
        <w:tabs>
          <w:tab w:val="left" w:pos="1296"/>
        </w:tabs>
        <w:snapToGrid w:val="0"/>
        <w:spacing w:after="0" w:line="240" w:lineRule="auto"/>
        <w:rPr>
          <w:rFonts w:ascii="Times New Roman" w:eastAsia="Times New Roman" w:hAnsi="Times New Roman" w:cs="Times New Roman"/>
          <w:bCs/>
        </w:rPr>
      </w:pPr>
      <w:r w:rsidRPr="00B55961">
        <w:rPr>
          <w:rFonts w:ascii="Times New Roman" w:eastAsia="Times New Roman" w:hAnsi="Times New Roman" w:cs="Times New Roman"/>
          <w:bCs/>
        </w:rPr>
        <w:t>Kiekvienoje</w:t>
      </w:r>
      <w:r w:rsidR="00641141" w:rsidRPr="00B55961">
        <w:rPr>
          <w:rFonts w:ascii="Times New Roman" w:eastAsia="Times New Roman" w:hAnsi="Times New Roman" w:cs="Times New Roman"/>
          <w:bCs/>
        </w:rPr>
        <w:t xml:space="preserve"> </w:t>
      </w:r>
      <w:r w:rsidRPr="00B55961">
        <w:rPr>
          <w:rFonts w:ascii="Times New Roman" w:eastAsia="Times New Roman" w:hAnsi="Times New Roman" w:cs="Times New Roman"/>
          <w:bCs/>
        </w:rPr>
        <w:t xml:space="preserve">šio vaisto tabletėje yra 20 mg aspartamo, tai atitinka </w:t>
      </w:r>
      <w:r w:rsidR="00641141" w:rsidRPr="00B55961">
        <w:rPr>
          <w:rFonts w:ascii="Times New Roman" w:hAnsi="Times New Roman" w:cs="Times New Roman"/>
        </w:rPr>
        <w:t>20 mg/1000 mg</w:t>
      </w:r>
      <w:r w:rsidR="00641141" w:rsidRPr="00B55961">
        <w:rPr>
          <w:rFonts w:ascii="Times New Roman" w:eastAsia="Times New Roman" w:hAnsi="Times New Roman" w:cs="Times New Roman"/>
          <w:bCs/>
        </w:rPr>
        <w:t>.</w:t>
      </w:r>
    </w:p>
    <w:p w14:paraId="3D5F37A3" w14:textId="77777777" w:rsidR="00641141" w:rsidRPr="00B55961" w:rsidRDefault="00641141" w:rsidP="00641141">
      <w:pPr>
        <w:widowControl w:val="0"/>
        <w:numPr>
          <w:ilvl w:val="12"/>
          <w:numId w:val="0"/>
        </w:numPr>
        <w:tabs>
          <w:tab w:val="left" w:pos="1296"/>
        </w:tabs>
        <w:snapToGrid w:val="0"/>
        <w:spacing w:after="0" w:line="240" w:lineRule="auto"/>
        <w:rPr>
          <w:rFonts w:ascii="Times New Roman" w:eastAsia="Times New Roman" w:hAnsi="Times New Roman" w:cs="Times New Roman"/>
          <w:bCs/>
        </w:rPr>
      </w:pPr>
      <w:r w:rsidRPr="00B55961">
        <w:rPr>
          <w:rFonts w:ascii="Times New Roman" w:eastAsia="Times New Roman" w:hAnsi="Times New Roman" w:cs="Times New Roman"/>
          <w:bCs/>
        </w:rPr>
        <w:t>Aspartamas (E 951) yra fenilalanino šaltinis. Jis gali būti kenksmingas sergantiems fenilketonurija, reta genetine liga, kuria sergant fenilaninas kaupiasi organizme, nes organizmas negali jo tinkamai pašalinti.</w:t>
      </w:r>
    </w:p>
    <w:p w14:paraId="08E647E7" w14:textId="77777777" w:rsidR="00641141" w:rsidRPr="00B55961" w:rsidRDefault="00641141" w:rsidP="00641141">
      <w:pPr>
        <w:widowControl w:val="0"/>
        <w:numPr>
          <w:ilvl w:val="12"/>
          <w:numId w:val="0"/>
        </w:numPr>
        <w:tabs>
          <w:tab w:val="left" w:pos="1296"/>
        </w:tabs>
        <w:snapToGrid w:val="0"/>
        <w:spacing w:after="0" w:line="240" w:lineRule="auto"/>
        <w:rPr>
          <w:rFonts w:ascii="Times New Roman" w:eastAsia="Times New Roman" w:hAnsi="Times New Roman" w:cs="Times New Roman"/>
          <w:bCs/>
        </w:rPr>
      </w:pPr>
    </w:p>
    <w:p w14:paraId="05611AAD" w14:textId="77777777" w:rsidR="00641141" w:rsidRPr="00B55961" w:rsidRDefault="003F2695" w:rsidP="00641141">
      <w:pPr>
        <w:widowControl w:val="0"/>
        <w:numPr>
          <w:ilvl w:val="12"/>
          <w:numId w:val="0"/>
        </w:numPr>
        <w:tabs>
          <w:tab w:val="left" w:pos="1296"/>
        </w:tabs>
        <w:snapToGrid w:val="0"/>
        <w:spacing w:after="0" w:line="240" w:lineRule="auto"/>
        <w:rPr>
          <w:rFonts w:ascii="Times New Roman" w:eastAsia="Times New Roman" w:hAnsi="Times New Roman" w:cs="Times New Roman"/>
          <w:b/>
        </w:rPr>
      </w:pPr>
      <w:r>
        <w:rPr>
          <w:rFonts w:ascii="Times New Roman" w:eastAsia="Times New Roman" w:hAnsi="Times New Roman" w:cs="Times New Roman"/>
          <w:b/>
        </w:rPr>
        <w:t>Amoxicillin Siromed</w:t>
      </w:r>
      <w:r w:rsidR="00641141" w:rsidRPr="00B55961">
        <w:rPr>
          <w:rFonts w:ascii="Times New Roman" w:eastAsia="Times New Roman" w:hAnsi="Times New Roman" w:cs="Times New Roman"/>
          <w:b/>
        </w:rPr>
        <w:t xml:space="preserve"> sudėtyje yra maltodekstrino</w:t>
      </w:r>
    </w:p>
    <w:p w14:paraId="79490356" w14:textId="77777777" w:rsidR="00641141" w:rsidRPr="00B55961" w:rsidRDefault="00641141" w:rsidP="00641141">
      <w:pPr>
        <w:widowControl w:val="0"/>
        <w:numPr>
          <w:ilvl w:val="12"/>
          <w:numId w:val="0"/>
        </w:numPr>
        <w:tabs>
          <w:tab w:val="left" w:pos="1296"/>
        </w:tabs>
        <w:snapToGrid w:val="0"/>
        <w:spacing w:after="0" w:line="240" w:lineRule="auto"/>
        <w:rPr>
          <w:rFonts w:ascii="Times New Roman" w:eastAsia="Times New Roman" w:hAnsi="Times New Roman" w:cs="Times New Roman"/>
          <w:bCs/>
        </w:rPr>
      </w:pPr>
      <w:r w:rsidRPr="00B55961">
        <w:rPr>
          <w:rFonts w:ascii="Times New Roman" w:eastAsia="Times New Roman" w:hAnsi="Times New Roman" w:cs="Times New Roman"/>
          <w:bCs/>
        </w:rPr>
        <w:t>Maltodekstrinas absorbuojamas gliukozės pavidalu. Jeigu gydytojas Jums yra sakęs, kad netoleruojate kokių nors angliavandenių, kreipkitės į jį prieš pradėdami vartoti šį vaistą.</w:t>
      </w:r>
    </w:p>
    <w:p w14:paraId="0111E5B2" w14:textId="77777777" w:rsidR="00425BF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6A57D10" w14:textId="77777777" w:rsidR="00641141" w:rsidRPr="00E84197" w:rsidRDefault="0064114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5BB8669" w14:textId="77777777" w:rsidR="00425BF1" w:rsidRPr="00E84197" w:rsidRDefault="00425BF1" w:rsidP="00425BF1">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3.</w:t>
      </w:r>
      <w:r w:rsidRPr="00E84197">
        <w:rPr>
          <w:rFonts w:ascii="Times New Roman" w:eastAsia="Times New Roman" w:hAnsi="Times New Roman" w:cs="Times New Roman"/>
          <w:b/>
        </w:rPr>
        <w:tab/>
        <w:t xml:space="preserve">Kaip vartoti </w:t>
      </w:r>
      <w:r w:rsidR="003F2695">
        <w:rPr>
          <w:rFonts w:ascii="Times New Roman" w:eastAsia="Times New Roman" w:hAnsi="Times New Roman" w:cs="Times New Roman"/>
          <w:b/>
        </w:rPr>
        <w:t>Amoxicillin Siromed</w:t>
      </w:r>
    </w:p>
    <w:p w14:paraId="762046F1"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4F4E772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Visada vartokite šį vaistą tiksliai, kaip nurodė gydytojas. Jeigu abejojate, kreipkitės į gydytoją arba vaistininką.</w:t>
      </w:r>
    </w:p>
    <w:p w14:paraId="103DC05A"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2C09047A" w14:textId="77777777" w:rsidR="00425BF1" w:rsidRPr="00E84197" w:rsidRDefault="00425BF1" w:rsidP="00641141">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w:t>
      </w:r>
      <w:r w:rsidRPr="00E84197">
        <w:rPr>
          <w:rFonts w:ascii="Times New Roman" w:eastAsia="Times New Roman" w:hAnsi="Times New Roman" w:cs="Times New Roman"/>
          <w:lang w:eastAsia="sl-SI"/>
        </w:rPr>
        <w:tab/>
        <w:t xml:space="preserve">Tabletes galima vartoti dviem būdais. Tabletes galima nuryti tiesiogiai, užgeriant stikline vandens, arba prieš vartojimą tabletes galima ištirpinti stiklinėje vandens (tabletę įmesti į geriamąjį vandenį, pamaišyti šaukštu ir išgerti po to, kai tabletė visiškai suyra). Tabletes galima sulaužyti nurijimui palengvinti. </w:t>
      </w:r>
      <w:r w:rsidR="003F2695">
        <w:rPr>
          <w:rFonts w:ascii="Times New Roman" w:eastAsia="Times New Roman" w:hAnsi="Times New Roman" w:cs="Times New Roman"/>
          <w:lang w:eastAsia="sl-SI"/>
        </w:rPr>
        <w:t>Amoxicillin Siromed</w:t>
      </w:r>
      <w:r w:rsidRPr="00E84197">
        <w:rPr>
          <w:rFonts w:ascii="Times New Roman" w:eastAsia="Times New Roman" w:hAnsi="Times New Roman" w:cs="Times New Roman"/>
        </w:rPr>
        <w:t xml:space="preserve"> tabletes galima padalyti į lygias dozes.</w:t>
      </w:r>
    </w:p>
    <w:p w14:paraId="70FD969B" w14:textId="77777777" w:rsidR="00425BF1" w:rsidRPr="00E84197" w:rsidRDefault="00425BF1" w:rsidP="00E84197">
      <w:pPr>
        <w:keepNext/>
        <w:keepLines/>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r w:rsidRPr="00E84197">
        <w:rPr>
          <w:rFonts w:ascii="Times New Roman" w:eastAsia="Times New Roman" w:hAnsi="Times New Roman" w:cs="Times New Roman"/>
          <w:lang w:eastAsia="sl-SI"/>
        </w:rPr>
        <w:t>-</w:t>
      </w:r>
      <w:r w:rsidRPr="00E84197">
        <w:rPr>
          <w:rFonts w:ascii="Times New Roman" w:eastAsia="Times New Roman" w:hAnsi="Times New Roman" w:cs="Times New Roman"/>
          <w:lang w:eastAsia="sl-SI"/>
        </w:rPr>
        <w:tab/>
        <w:t>Dozes paskirstykite taip, kad jas išgertumėte vienodais laiko intervalais ne dažniau kaip kas 4 valandas.</w:t>
      </w:r>
    </w:p>
    <w:p w14:paraId="4B87B3CA" w14:textId="77777777" w:rsidR="00425BF1" w:rsidRPr="00E84197" w:rsidRDefault="00425BF1" w:rsidP="00E84197">
      <w:pPr>
        <w:keepNext/>
        <w:keepLines/>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14:paraId="30093369" w14:textId="77777777" w:rsidR="00425BF1" w:rsidRPr="00E84197" w:rsidRDefault="00425BF1" w:rsidP="00E84197">
      <w:pPr>
        <w:keepNext/>
        <w:keepLines/>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Toliau yra nurodytos rekomenduojamos dozės.</w:t>
      </w:r>
    </w:p>
    <w:p w14:paraId="6C06139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402B716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Vaikams, kurie sveria mažiau kaip 40 kg</w:t>
      </w:r>
    </w:p>
    <w:p w14:paraId="5DA9A67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lastRenderedPageBreak/>
        <w:t>Visos dozės yra apskaičiuojamos pagal vaiko kūno svorį kilogramais.</w:t>
      </w:r>
    </w:p>
    <w:p w14:paraId="5064630C"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6389D33"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Jūsų gydytojas nurodys, kiek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xml:space="preserve"> reikia sugirdyti Jūsų kūdikiui arba vaikui.</w:t>
      </w:r>
    </w:p>
    <w:p w14:paraId="34F37F33"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Įprasta dozė yra nuo 40 mg iki 90 mg kiekvienam kilogramui kūno svorio per parą, kurią reikia padalyti į dvi ar tris lygias dalis ir suvartoti atitinkamai per du ar tris kartus.</w:t>
      </w:r>
    </w:p>
    <w:p w14:paraId="7C63A0EA"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Didžiausia rekomenduojama dozė yra 100 mg kiekvienam kilogramui kūno svorio per parą.</w:t>
      </w:r>
    </w:p>
    <w:p w14:paraId="1521259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3AC2A5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Suaugusiesiems, senyviems pacientams ir 40 kg ar daugiau sveriantiems vaikams</w:t>
      </w:r>
    </w:p>
    <w:p w14:paraId="6EE0F13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 xml:space="preserve">Įprasta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xml:space="preserve"> dozė yra nuo 250 mg</w:t>
      </w:r>
      <w:r w:rsidR="00E36F77">
        <w:rPr>
          <w:rFonts w:ascii="Times New Roman" w:eastAsia="Times New Roman" w:hAnsi="Times New Roman" w:cs="Times New Roman"/>
        </w:rPr>
        <w:t>*</w:t>
      </w:r>
      <w:r w:rsidRPr="00E84197">
        <w:rPr>
          <w:rFonts w:ascii="Times New Roman" w:eastAsia="Times New Roman" w:hAnsi="Times New Roman" w:cs="Times New Roman"/>
        </w:rPr>
        <w:t xml:space="preserve"> iki 500 mg tris kartus per parą arba nuo 750 mg</w:t>
      </w:r>
      <w:r w:rsidR="00E36F77">
        <w:rPr>
          <w:rFonts w:ascii="Times New Roman" w:eastAsia="Times New Roman" w:hAnsi="Times New Roman" w:cs="Times New Roman"/>
        </w:rPr>
        <w:t>*</w:t>
      </w:r>
      <w:r w:rsidRPr="00E84197">
        <w:rPr>
          <w:rFonts w:ascii="Times New Roman" w:eastAsia="Times New Roman" w:hAnsi="Times New Roman" w:cs="Times New Roman"/>
        </w:rPr>
        <w:t xml:space="preserve"> iki 1 g kas 12 valandų, atsižvelgiant į ligos sunkumą ir infekcijos rūšį.</w:t>
      </w:r>
    </w:p>
    <w:p w14:paraId="4692D23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0997CFAB"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Sunki infekcinė liga</w:t>
      </w:r>
      <w:r w:rsidRPr="00E84197">
        <w:rPr>
          <w:rFonts w:ascii="Times New Roman" w:eastAsia="Times New Roman" w:hAnsi="Times New Roman" w:cs="Times New Roman"/>
        </w:rPr>
        <w:t>. Nuo 750 mg</w:t>
      </w:r>
      <w:r w:rsidR="00E36F77">
        <w:rPr>
          <w:rFonts w:ascii="Times New Roman" w:eastAsia="Times New Roman" w:hAnsi="Times New Roman" w:cs="Times New Roman"/>
        </w:rPr>
        <w:t>*</w:t>
      </w:r>
      <w:r w:rsidRPr="00E84197">
        <w:rPr>
          <w:rFonts w:ascii="Times New Roman" w:eastAsia="Times New Roman" w:hAnsi="Times New Roman" w:cs="Times New Roman"/>
        </w:rPr>
        <w:t xml:space="preserve"> iki 1 g tris kartus per parą.</w:t>
      </w:r>
    </w:p>
    <w:p w14:paraId="2006895F"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Šlapimo takų infekcinė liga</w:t>
      </w:r>
      <w:r w:rsidRPr="00E84197">
        <w:rPr>
          <w:rFonts w:ascii="Times New Roman" w:eastAsia="Times New Roman" w:hAnsi="Times New Roman" w:cs="Times New Roman"/>
        </w:rPr>
        <w:t>. 3 g dozė du kartus per parą, vieną parą.</w:t>
      </w:r>
    </w:p>
    <w:p w14:paraId="35D0C878"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Laimo liga (infekcinė liga, kurią perneša parazitai, vadinami erkėmis)</w:t>
      </w:r>
      <w:r w:rsidRPr="00E84197">
        <w:rPr>
          <w:rFonts w:ascii="Times New Roman" w:eastAsia="Times New Roman" w:hAnsi="Times New Roman" w:cs="Times New Roman"/>
        </w:rPr>
        <w:t>. Izoliuota „klajojanti“ raudonė (pradinė ligos stadija: raudonos ar rožinės spalvos, žiedo formos išbėrimas): 4 g per parą; sisteminis pasireiškimas (vėlyvoji ligos stadija: sunkesni simptomai arba kai liga išplinta organizme): iki 6 g per parą.</w:t>
      </w:r>
    </w:p>
    <w:p w14:paraId="25A77DF6"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Skrandžio opos</w:t>
      </w:r>
      <w:r w:rsidRPr="00E84197">
        <w:rPr>
          <w:rFonts w:ascii="Times New Roman" w:eastAsia="Times New Roman" w:hAnsi="Times New Roman" w:cs="Times New Roman"/>
        </w:rPr>
        <w:t>. Viena 750 mg</w:t>
      </w:r>
      <w:r w:rsidR="00E36F77">
        <w:rPr>
          <w:rFonts w:ascii="Times New Roman" w:eastAsia="Times New Roman" w:hAnsi="Times New Roman" w:cs="Times New Roman"/>
        </w:rPr>
        <w:t>*</w:t>
      </w:r>
      <w:r w:rsidRPr="00E84197">
        <w:rPr>
          <w:rFonts w:ascii="Times New Roman" w:eastAsia="Times New Roman" w:hAnsi="Times New Roman" w:cs="Times New Roman"/>
        </w:rPr>
        <w:t xml:space="preserve"> arba viena 1 g dozė du kartus per parą 7 paras kartu su kitais antibiotikais ir vaistais skrandžio opoms gydyti.</w:t>
      </w:r>
    </w:p>
    <w:p w14:paraId="2597FC18"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b/>
          <w:bCs/>
        </w:rPr>
        <w:t>Norint išvengti infekcinės širdies ligos chirurginės operacijos metu</w:t>
      </w:r>
      <w:r w:rsidRPr="00E84197">
        <w:rPr>
          <w:rFonts w:ascii="Times New Roman" w:eastAsia="Times New Roman" w:hAnsi="Times New Roman" w:cs="Times New Roman"/>
        </w:rPr>
        <w:t>. Dozė priklausys nuo operacijos pobūdžio. Tuo pačiu metu gali būti skiriami ir kiti vaistai. Išsamiau paaiškins Jūsų gydytojas, vaistininkas arba slaugytojas.</w:t>
      </w:r>
    </w:p>
    <w:p w14:paraId="52AEE143"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Didžiausia rekomenduojama dozė yra 6 g per parą.</w:t>
      </w:r>
    </w:p>
    <w:p w14:paraId="1A049831" w14:textId="77777777" w:rsidR="00425BF1" w:rsidRDefault="00425BF1" w:rsidP="00425BF1">
      <w:pPr>
        <w:widowControl w:val="0"/>
        <w:tabs>
          <w:tab w:val="left" w:pos="1296"/>
        </w:tabs>
        <w:snapToGrid w:val="0"/>
        <w:spacing w:after="0" w:line="240" w:lineRule="auto"/>
        <w:rPr>
          <w:rFonts w:ascii="Times New Roman" w:eastAsia="Times New Roman" w:hAnsi="Times New Roman" w:cs="Times New Roman"/>
        </w:rPr>
      </w:pPr>
    </w:p>
    <w:p w14:paraId="3D4F42E7" w14:textId="77777777" w:rsidR="00E36F77" w:rsidRDefault="00E36F77" w:rsidP="00E36F77">
      <w:pPr>
        <w:widowControl w:val="0"/>
        <w:tabs>
          <w:tab w:val="left" w:pos="1296"/>
        </w:tabs>
        <w:snapToGrid w:val="0"/>
        <w:spacing w:after="0" w:line="240" w:lineRule="auto"/>
        <w:rPr>
          <w:rFonts w:ascii="Times New Roman" w:eastAsia="Times New Roman" w:hAnsi="Times New Roman" w:cs="Times New Roman"/>
        </w:rPr>
      </w:pPr>
      <w:r w:rsidRPr="00E36F77">
        <w:rPr>
          <w:rFonts w:ascii="Times New Roman" w:eastAsia="Times New Roman" w:hAnsi="Times New Roman" w:cs="Times New Roman"/>
        </w:rPr>
        <w:t>*</w:t>
      </w:r>
      <w:r>
        <w:rPr>
          <w:rFonts w:ascii="Times New Roman" w:eastAsia="Times New Roman" w:hAnsi="Times New Roman" w:cs="Times New Roman"/>
        </w:rPr>
        <w:t xml:space="preserve"> </w:t>
      </w:r>
      <w:r w:rsidRPr="00E36F77">
        <w:rPr>
          <w:rFonts w:ascii="Times New Roman" w:eastAsia="Times New Roman" w:hAnsi="Times New Roman" w:cs="Times New Roman"/>
          <w:iCs/>
        </w:rPr>
        <w:t>250 mg ir 750 mg Amoxicillin Siromed dozės vartoti neįmanoma. Jei reikia skirti 250 mg ir 750 mg dozes, reikia rinktis kitą rinkoje esantį tokio stiprumo amoksicilino vaistą.</w:t>
      </w:r>
    </w:p>
    <w:p w14:paraId="24C66D1D" w14:textId="77777777" w:rsidR="00E36F77" w:rsidRPr="00E84197" w:rsidRDefault="00E36F77" w:rsidP="00425BF1">
      <w:pPr>
        <w:widowControl w:val="0"/>
        <w:tabs>
          <w:tab w:val="left" w:pos="1296"/>
        </w:tabs>
        <w:snapToGrid w:val="0"/>
        <w:spacing w:after="0" w:line="240" w:lineRule="auto"/>
        <w:rPr>
          <w:rFonts w:ascii="Times New Roman" w:eastAsia="Times New Roman" w:hAnsi="Times New Roman" w:cs="Times New Roman"/>
        </w:rPr>
      </w:pPr>
    </w:p>
    <w:p w14:paraId="6B54B92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Inkstų funkcijos sutrikimas</w:t>
      </w:r>
    </w:p>
    <w:p w14:paraId="2C5072F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Jeigu yra inkstų funkcijos sutrikimų, Jums skiriama dozė gali būti mažesnė už įprastą dozę.</w:t>
      </w:r>
    </w:p>
    <w:p w14:paraId="255797E5" w14:textId="77777777" w:rsidR="00425BF1" w:rsidRPr="00E84197" w:rsidRDefault="00425BF1" w:rsidP="00425BF1">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14:paraId="2C6AF31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rPr>
      </w:pPr>
      <w:r w:rsidRPr="00E84197">
        <w:rPr>
          <w:rFonts w:ascii="Times New Roman" w:eastAsia="Times New Roman" w:hAnsi="Times New Roman" w:cs="Times New Roman"/>
          <w:b/>
          <w:bCs/>
        </w:rPr>
        <w:t>Kepenų funkcijos sutrikimas</w:t>
      </w:r>
    </w:p>
    <w:p w14:paraId="1DFBF34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Jeigu yra kepenų problemų, gydytojas reguliariai vertins Jūsų kepenų veiklą ir ypač atidžiai parinks dozę.</w:t>
      </w:r>
    </w:p>
    <w:p w14:paraId="65B18AD1" w14:textId="77777777" w:rsidR="00425BF1" w:rsidRPr="00E84197" w:rsidRDefault="00425BF1" w:rsidP="00425BF1">
      <w:pPr>
        <w:widowControl w:val="0"/>
        <w:numPr>
          <w:ilvl w:val="12"/>
          <w:numId w:val="0"/>
        </w:numPr>
        <w:tabs>
          <w:tab w:val="left" w:pos="1296"/>
        </w:tabs>
        <w:snapToGrid w:val="0"/>
        <w:spacing w:after="0" w:line="240" w:lineRule="auto"/>
        <w:ind w:left="567" w:right="-2" w:hanging="567"/>
        <w:rPr>
          <w:rFonts w:ascii="Times New Roman" w:eastAsia="Times New Roman" w:hAnsi="Times New Roman" w:cs="Times New Roman"/>
          <w:lang w:eastAsia="sl-SI"/>
        </w:rPr>
      </w:pPr>
    </w:p>
    <w:p w14:paraId="67275674"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Ką daryti pavartojus per didelę </w:t>
      </w:r>
      <w:r w:rsidR="003F2695">
        <w:rPr>
          <w:rFonts w:ascii="Times New Roman" w:eastAsia="TimesNewRoman,Bold" w:hAnsi="Times New Roman" w:cs="Times New Roman"/>
          <w:b/>
          <w:bCs/>
        </w:rPr>
        <w:t>Amoxicillin Siromed</w:t>
      </w:r>
      <w:r w:rsidRPr="00E84197">
        <w:rPr>
          <w:rFonts w:ascii="Times New Roman" w:eastAsia="TimesNewRoman,Bold" w:hAnsi="Times New Roman" w:cs="Times New Roman"/>
          <w:b/>
          <w:bCs/>
        </w:rPr>
        <w:t xml:space="preserve"> dozę</w:t>
      </w:r>
    </w:p>
    <w:p w14:paraId="6B2C9AD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r w:rsidRPr="00E84197">
        <w:rPr>
          <w:rFonts w:ascii="Times New Roman" w:eastAsia="TimesNewRoman,Bold" w:hAnsi="Times New Roman" w:cs="Times New Roman"/>
        </w:rPr>
        <w:t xml:space="preserve">Jei išgėrėte per daug </w:t>
      </w:r>
      <w:r w:rsidR="003F2695">
        <w:rPr>
          <w:rFonts w:ascii="Times New Roman" w:eastAsia="TimesNewRoman,Bold" w:hAnsi="Times New Roman" w:cs="Times New Roman"/>
        </w:rPr>
        <w:t>Amoxicillin Siromed</w:t>
      </w:r>
      <w:r w:rsidRPr="00E84197">
        <w:rPr>
          <w:rFonts w:ascii="Times New Roman" w:eastAsia="TimesNewRoman,Bold" w:hAnsi="Times New Roman" w:cs="Times New Roman"/>
        </w:rPr>
        <w:t>, gali pasireikšti skrandžio veiklos sutrikimas (pykinimas, vėmimas ar viduriavimas) arba šlapime gali susiformuoti kristalai, dėl kurių šlapimas gali būti drumstas arba gali sutrikti šlapinimasis. Kuo greičiau pasikalbėkite su savo gydytoju. Pasiimkite vaisto pakuotę, kad galėtumėte parodyti gydytojui.</w:t>
      </w:r>
    </w:p>
    <w:p w14:paraId="293E4B15"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p>
    <w:p w14:paraId="55D3380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Pamiršus pavartoti </w:t>
      </w:r>
      <w:r w:rsidR="003F2695">
        <w:rPr>
          <w:rFonts w:ascii="Times New Roman" w:eastAsia="TimesNewRoman,Bold" w:hAnsi="Times New Roman" w:cs="Times New Roman"/>
          <w:b/>
          <w:bCs/>
        </w:rPr>
        <w:t>Amoxicillin Siromed</w:t>
      </w:r>
    </w:p>
    <w:p w14:paraId="23191E64"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Jei pamiršote išgerti vaisto dozę, išgerkite vaisto iškart, kai atsiminėte.</w:t>
      </w:r>
    </w:p>
    <w:p w14:paraId="15AF9E80"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Negerkite kitos dozės per greitai, palaukite maždaug 4 valandas ir tada išgerkite kitą dozę.</w:t>
      </w:r>
    </w:p>
    <w:p w14:paraId="0D604282"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Negalima vartoti dvigubos dozės norint kompensuoti praleistą dozę.</w:t>
      </w:r>
    </w:p>
    <w:p w14:paraId="40E43CEF"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rPr>
      </w:pPr>
    </w:p>
    <w:p w14:paraId="0F02702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NewRoman,Bold" w:hAnsi="Times New Roman" w:cs="Times New Roman"/>
          <w:b/>
          <w:bCs/>
        </w:rPr>
      </w:pPr>
      <w:r w:rsidRPr="00E84197">
        <w:rPr>
          <w:rFonts w:ascii="Times New Roman" w:eastAsia="TimesNewRoman,Bold" w:hAnsi="Times New Roman" w:cs="Times New Roman"/>
          <w:b/>
          <w:bCs/>
        </w:rPr>
        <w:t xml:space="preserve">Nustojus vartoti </w:t>
      </w:r>
      <w:r w:rsidR="003F2695">
        <w:rPr>
          <w:rFonts w:ascii="Times New Roman" w:eastAsia="TimesNewRoman,Bold" w:hAnsi="Times New Roman" w:cs="Times New Roman"/>
          <w:b/>
          <w:bCs/>
        </w:rPr>
        <w:t>Amoxicillin Siromed</w:t>
      </w:r>
    </w:p>
    <w:p w14:paraId="6B9514AE"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Vartokite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xml:space="preserve"> tiek laiko, kiek nurodė Jūsų gydytojas, net jeigu jaučiatės geriau. Tam, kad vaistas padėtų kovoti su infekcija, Jūs turite išgerti kiekvieną dozę. Jeigu organizme lieka bakterijų, infekcinė liga gali atsinaujinti.</w:t>
      </w:r>
    </w:p>
    <w:p w14:paraId="51473DDD"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Jeigu pabaigę gydymą vis dar blogai jaučiatės, kreipkitės į gydytoją pakartotinai.</w:t>
      </w:r>
    </w:p>
    <w:p w14:paraId="351D1B6E"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noProof/>
        </w:rPr>
      </w:pPr>
    </w:p>
    <w:p w14:paraId="38B22420" w14:textId="77777777" w:rsidR="00425BF1" w:rsidRPr="00E84197" w:rsidRDefault="00425BF1" w:rsidP="00E84197">
      <w:pPr>
        <w:keepNext/>
        <w:keepLines/>
        <w:widowControl w:val="0"/>
        <w:tabs>
          <w:tab w:val="left" w:pos="567"/>
        </w:tabs>
        <w:snapToGrid w:val="0"/>
        <w:spacing w:after="0" w:line="260" w:lineRule="exact"/>
        <w:rPr>
          <w:rFonts w:ascii="Times New Roman" w:hAnsi="Times New Roman" w:cs="Times New Roman"/>
          <w:noProof/>
        </w:rPr>
      </w:pPr>
      <w:r w:rsidRPr="00E84197">
        <w:rPr>
          <w:rFonts w:ascii="Times New Roman" w:hAnsi="Times New Roman" w:cs="Times New Roman"/>
          <w:noProof/>
        </w:rPr>
        <w:t xml:space="preserve">Ilgą laiką vartojant </w:t>
      </w:r>
      <w:r w:rsidR="003F2695">
        <w:rPr>
          <w:rFonts w:ascii="Times New Roman" w:hAnsi="Times New Roman" w:cs="Times New Roman"/>
          <w:noProof/>
        </w:rPr>
        <w:t>Amoxicillin Siromed</w:t>
      </w:r>
      <w:r w:rsidRPr="00E84197">
        <w:rPr>
          <w:rFonts w:ascii="Times New Roman" w:hAnsi="Times New Roman" w:cs="Times New Roman"/>
          <w:noProof/>
        </w:rPr>
        <w:t>, gali pasireikšti pienligė (mieliagrybių sukelta gleivinės infekcinė liga, dėl kurios gali pasireikšti perštėjimas, niežulys ir baltos išskyros). Jeigu pasireiškia šis sutrikimas, apie tai pasakykite gydytojui.</w:t>
      </w:r>
    </w:p>
    <w:p w14:paraId="2520BF4F"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noProof/>
        </w:rPr>
      </w:pPr>
    </w:p>
    <w:p w14:paraId="745811D0"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noProof/>
        </w:rPr>
      </w:pPr>
      <w:r w:rsidRPr="00E84197">
        <w:rPr>
          <w:rFonts w:ascii="Times New Roman" w:hAnsi="Times New Roman" w:cs="Times New Roman"/>
          <w:noProof/>
        </w:rPr>
        <w:t xml:space="preserve">Jeigu ilgą laiką vartojate </w:t>
      </w:r>
      <w:r w:rsidR="003F2695">
        <w:rPr>
          <w:rFonts w:ascii="Times New Roman" w:hAnsi="Times New Roman" w:cs="Times New Roman"/>
          <w:noProof/>
        </w:rPr>
        <w:t>Amoxicillin Siromed</w:t>
      </w:r>
      <w:r w:rsidRPr="00E84197">
        <w:rPr>
          <w:rFonts w:ascii="Times New Roman" w:hAnsi="Times New Roman" w:cs="Times New Roman"/>
          <w:noProof/>
        </w:rPr>
        <w:t>, Jūsų gydytojas gali skirti atlikti papildomus tyrimus, kad įvertintų, ar Jūsų inkstų ir kepenų funkcijos bei kraujo rodmenys yra normalūs.</w:t>
      </w:r>
    </w:p>
    <w:p w14:paraId="71B049C7" w14:textId="77777777" w:rsidR="00425BF1" w:rsidRPr="00E84197" w:rsidRDefault="00425BF1" w:rsidP="00425BF1">
      <w:pPr>
        <w:widowControl w:val="0"/>
        <w:tabs>
          <w:tab w:val="left" w:pos="567"/>
        </w:tabs>
        <w:snapToGrid w:val="0"/>
        <w:spacing w:after="0" w:line="260" w:lineRule="exact"/>
        <w:rPr>
          <w:rFonts w:ascii="Times New Roman" w:hAnsi="Times New Roman" w:cs="Times New Roman"/>
          <w:noProof/>
        </w:rPr>
      </w:pPr>
    </w:p>
    <w:p w14:paraId="130B42D1"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E84197">
        <w:rPr>
          <w:rFonts w:ascii="Times New Roman" w:eastAsia="TimesNewRoman,Bold" w:hAnsi="Times New Roman" w:cs="Times New Roman"/>
        </w:rPr>
        <w:t>Jeigu kiltų daugiau klausimų dėl šio vaisto vartojimo, kreipkitės į gydytoją arba vaistininką.</w:t>
      </w:r>
    </w:p>
    <w:p w14:paraId="320F1894"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82EB8A4"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36E1B03" w14:textId="77777777" w:rsidR="00425BF1" w:rsidRPr="00E84197" w:rsidRDefault="00425BF1" w:rsidP="00425BF1">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caps/>
        </w:rPr>
        <w:t>4.</w:t>
      </w:r>
      <w:r w:rsidRPr="00E84197">
        <w:rPr>
          <w:rFonts w:ascii="Times New Roman" w:eastAsia="Times New Roman" w:hAnsi="Times New Roman" w:cs="Times New Roman"/>
          <w:b/>
          <w:caps/>
        </w:rPr>
        <w:tab/>
      </w:r>
      <w:r w:rsidRPr="00E84197">
        <w:rPr>
          <w:rFonts w:ascii="Times New Roman" w:eastAsia="Times New Roman" w:hAnsi="Times New Roman" w:cs="Times New Roman"/>
          <w:b/>
        </w:rPr>
        <w:t>Galimas šalutinis poveikis</w:t>
      </w:r>
    </w:p>
    <w:p w14:paraId="320EF4BE" w14:textId="77777777" w:rsidR="00425BF1" w:rsidRPr="00E84197" w:rsidRDefault="00425BF1" w:rsidP="00425BF1">
      <w:pPr>
        <w:widowControl w:val="0"/>
        <w:tabs>
          <w:tab w:val="left" w:pos="1296"/>
        </w:tabs>
        <w:snapToGrid w:val="0"/>
        <w:spacing w:after="0" w:line="240" w:lineRule="auto"/>
        <w:ind w:left="567" w:hanging="567"/>
        <w:rPr>
          <w:rFonts w:ascii="Times New Roman" w:eastAsia="Times New Roman" w:hAnsi="Times New Roman" w:cs="Times New Roman"/>
        </w:rPr>
      </w:pPr>
    </w:p>
    <w:p w14:paraId="02CFEEC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Šis vaistas, kaip ir visi kiti, gali sukelti šalutinį poveikį, nors jis pasireiškia ne visiems žmonėms.</w:t>
      </w:r>
    </w:p>
    <w:p w14:paraId="7E07DBEC" w14:textId="77777777" w:rsidR="003A7626" w:rsidRPr="00E84197" w:rsidRDefault="00425BF1" w:rsidP="003A7626">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 xml:space="preserve">Nutraukite </w:t>
      </w:r>
      <w:r w:rsidR="003F2695">
        <w:rPr>
          <w:rFonts w:ascii="Times New Roman" w:eastAsia="Times New Roman" w:hAnsi="Times New Roman" w:cs="Times New Roman"/>
          <w:b/>
          <w:bCs/>
          <w:iCs/>
          <w:lang w:eastAsia="lt-LT"/>
        </w:rPr>
        <w:t>Amoxicillin Siromed</w:t>
      </w:r>
      <w:r w:rsidRPr="00E84197">
        <w:rPr>
          <w:rFonts w:ascii="Times New Roman" w:eastAsia="Times New Roman" w:hAnsi="Times New Roman" w:cs="Times New Roman"/>
          <w:b/>
          <w:bCs/>
          <w:iCs/>
          <w:lang w:eastAsia="lt-LT"/>
        </w:rPr>
        <w:t xml:space="preserve"> vartojimą ir nedelsdami kreipkitės į gydytoją, jeigu pastebėsite kurį nors toliau paminėtą sunkų šalutinį poveikį, nes Jums gali prireikti skubiai suteikti medicininę pagalbą.</w:t>
      </w:r>
    </w:p>
    <w:p w14:paraId="0E8CDD35"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rPr>
        <w:t>Toliau išvardyt</w:t>
      </w:r>
      <w:r w:rsidR="00D46FDC">
        <w:rPr>
          <w:rFonts w:ascii="Times New Roman" w:eastAsia="Times New Roman" w:hAnsi="Times New Roman" w:cs="Times New Roman"/>
        </w:rPr>
        <w:t>i</w:t>
      </w:r>
      <w:r w:rsidRPr="00E84197">
        <w:rPr>
          <w:rFonts w:ascii="Times New Roman" w:eastAsia="Times New Roman" w:hAnsi="Times New Roman" w:cs="Times New Roman"/>
        </w:rPr>
        <w:t xml:space="preserve"> šalutini</w:t>
      </w:r>
      <w:r w:rsidR="00D46FDC">
        <w:rPr>
          <w:rFonts w:ascii="Times New Roman" w:eastAsia="Times New Roman" w:hAnsi="Times New Roman" w:cs="Times New Roman"/>
        </w:rPr>
        <w:t>o</w:t>
      </w:r>
      <w:r w:rsidRPr="00E84197">
        <w:rPr>
          <w:rFonts w:ascii="Times New Roman" w:eastAsia="Times New Roman" w:hAnsi="Times New Roman" w:cs="Times New Roman"/>
        </w:rPr>
        <w:t xml:space="preserve"> poveiki</w:t>
      </w:r>
      <w:r w:rsidR="00D46FDC">
        <w:rPr>
          <w:rFonts w:ascii="Times New Roman" w:eastAsia="Times New Roman" w:hAnsi="Times New Roman" w:cs="Times New Roman"/>
        </w:rPr>
        <w:t>o reiškiniai</w:t>
      </w:r>
      <w:r w:rsidRPr="00E84197">
        <w:rPr>
          <w:rFonts w:ascii="Times New Roman" w:eastAsia="Times New Roman" w:hAnsi="Times New Roman" w:cs="Times New Roman"/>
        </w:rPr>
        <w:t xml:space="preserve"> yra labai ret</w:t>
      </w:r>
      <w:r w:rsidR="00D46FDC">
        <w:rPr>
          <w:rFonts w:ascii="Times New Roman" w:eastAsia="Times New Roman" w:hAnsi="Times New Roman" w:cs="Times New Roman"/>
        </w:rPr>
        <w:t>i</w:t>
      </w:r>
      <w:r w:rsidRPr="00E84197">
        <w:rPr>
          <w:rFonts w:ascii="Times New Roman" w:eastAsia="Times New Roman" w:hAnsi="Times New Roman" w:cs="Times New Roman"/>
        </w:rPr>
        <w:t xml:space="preserve"> (gali pasireikšti rečiau kaip 1 iš 10</w:t>
      </w:r>
      <w:r w:rsidR="00D46FDC">
        <w:rPr>
          <w:rFonts w:ascii="Times New Roman" w:eastAsia="Times New Roman" w:hAnsi="Times New Roman" w:cs="Times New Roman"/>
        </w:rPr>
        <w:t> </w:t>
      </w:r>
      <w:r w:rsidRPr="00E84197">
        <w:rPr>
          <w:rFonts w:ascii="Times New Roman" w:eastAsia="Times New Roman" w:hAnsi="Times New Roman" w:cs="Times New Roman"/>
        </w:rPr>
        <w:t xml:space="preserve">000 vaisto vartojančių </w:t>
      </w:r>
      <w:r w:rsidR="00D46FDC">
        <w:rPr>
          <w:rFonts w:ascii="Times New Roman" w:eastAsia="Times New Roman" w:hAnsi="Times New Roman" w:cs="Times New Roman"/>
        </w:rPr>
        <w:t>asmenų</w:t>
      </w:r>
      <w:r w:rsidRPr="00E84197">
        <w:rPr>
          <w:rFonts w:ascii="Times New Roman" w:eastAsia="Times New Roman" w:hAnsi="Times New Roman" w:cs="Times New Roman"/>
        </w:rPr>
        <w:t>)</w:t>
      </w:r>
      <w:r w:rsidR="008E28BB">
        <w:rPr>
          <w:rFonts w:ascii="Times New Roman" w:eastAsia="Times New Roman" w:hAnsi="Times New Roman" w:cs="Times New Roman"/>
        </w:rPr>
        <w:t xml:space="preserve"> arba </w:t>
      </w:r>
      <w:r w:rsidR="004A2DDC">
        <w:rPr>
          <w:rFonts w:ascii="Times New Roman" w:eastAsia="Times New Roman" w:hAnsi="Times New Roman" w:cs="Times New Roman"/>
        </w:rPr>
        <w:t xml:space="preserve">jų </w:t>
      </w:r>
      <w:r w:rsidR="008E28BB">
        <w:rPr>
          <w:rFonts w:ascii="Times New Roman" w:eastAsia="Times New Roman" w:hAnsi="Times New Roman" w:cs="Times New Roman"/>
        </w:rPr>
        <w:t>dažnis nežinomas:</w:t>
      </w:r>
    </w:p>
    <w:p w14:paraId="4D0EF705"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Alerginės reakcijos, kurių požymiai gali būti: odos niež</w:t>
      </w:r>
      <w:r w:rsidR="00D46FDC">
        <w:rPr>
          <w:rFonts w:ascii="Times New Roman" w:eastAsia="Times New Roman" w:hAnsi="Times New Roman" w:cs="Times New Roman"/>
        </w:rPr>
        <w:t>ėjimas</w:t>
      </w:r>
      <w:r w:rsidRPr="00E84197">
        <w:rPr>
          <w:rFonts w:ascii="Times New Roman" w:eastAsia="Times New Roman" w:hAnsi="Times New Roman" w:cs="Times New Roman"/>
        </w:rPr>
        <w:t xml:space="preserve"> ar išbėrimas, veido, lūpų, liežuvio arba kūno patinimas arba kvėpavimo pasunkėjimas. Toks poveikis gali būti sunkus ir kartais mirtinas.</w:t>
      </w:r>
    </w:p>
    <w:p w14:paraId="52276091"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Išbėrimas arba taškinės plokščios raudonos apvalios dėmės po oda arba odos kraujosruvos. Toks poveikis pasireiškia dėl alerginės reakcijos sukelto kraujagyslių sienelės uždegimo. Jis gali būti susijęs su sąnarių skausmu (artritu) ir inkstų</w:t>
      </w:r>
      <w:r w:rsidR="00D46FDC">
        <w:rPr>
          <w:rFonts w:ascii="Times New Roman" w:eastAsia="Times New Roman" w:hAnsi="Times New Roman" w:cs="Times New Roman"/>
        </w:rPr>
        <w:t xml:space="preserve"> veiklos</w:t>
      </w:r>
      <w:r w:rsidRPr="00E84197">
        <w:rPr>
          <w:rFonts w:ascii="Times New Roman" w:eastAsia="Times New Roman" w:hAnsi="Times New Roman" w:cs="Times New Roman"/>
        </w:rPr>
        <w:t xml:space="preserve"> sutrikimais.</w:t>
      </w:r>
    </w:p>
    <w:p w14:paraId="4BB08E24"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pavėluotos alerginės reakcijos, kurios dažniausiai atsiranda praėjus 7</w:t>
      </w:r>
      <w:r w:rsidR="00B12CFB">
        <w:rPr>
          <w:rFonts w:ascii="Times New Roman" w:eastAsia="Times New Roman" w:hAnsi="Times New Roman" w:cs="Times New Roman"/>
        </w:rPr>
        <w:t>–</w:t>
      </w:r>
      <w:r w:rsidRPr="00E84197">
        <w:rPr>
          <w:rFonts w:ascii="Times New Roman" w:eastAsia="Times New Roman" w:hAnsi="Times New Roman" w:cs="Times New Roman"/>
        </w:rPr>
        <w:t>12</w:t>
      </w:r>
      <w:r w:rsidR="004A2DDC">
        <w:rPr>
          <w:rFonts w:ascii="Times New Roman" w:eastAsia="Times New Roman" w:hAnsi="Times New Roman" w:cs="Times New Roman"/>
        </w:rPr>
        <w:t> </w:t>
      </w:r>
      <w:r w:rsidRPr="00E84197">
        <w:rPr>
          <w:rFonts w:ascii="Times New Roman" w:eastAsia="Times New Roman" w:hAnsi="Times New Roman" w:cs="Times New Roman"/>
        </w:rPr>
        <w:t xml:space="preserve">parų po gydymo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Galimi jų požymiai yra: išbėrimas, karščiavimas, sąnarių skausmai ir limfmazgių padidėjimas, ypač pažastyse.</w:t>
      </w:r>
    </w:p>
    <w:p w14:paraId="4F49D165"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odos reakcija, kuri vadinama daugiaforme raudone, dėl kurios atsiranda niežtinčios rausvai violetinės spalvos odos dėmės, ypač rankų delnų ir padų srityje, į dilgėlinę panašios iškilios paburkusios odos vietos, jautrios vietos burnos gleivinėje, akyse ir lytinių organų srityje. Gali pasireikšti karščiavimas ir labai didelis nuovargis.</w:t>
      </w:r>
    </w:p>
    <w:p w14:paraId="5DF2F31F"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Kitos galimos sunkios odos reakcijos yra: odos spalvos pokyčiai, gumbai po oda, pūslelių ar pūlinėlių susiformavimas, odos lupimasis, paraudimas, skausmas, niež</w:t>
      </w:r>
      <w:r w:rsidR="001F49A3">
        <w:rPr>
          <w:rFonts w:ascii="Times New Roman" w:eastAsia="Times New Roman" w:hAnsi="Times New Roman" w:cs="Times New Roman"/>
        </w:rPr>
        <w:t>ėjimas</w:t>
      </w:r>
      <w:r w:rsidRPr="00E84197">
        <w:rPr>
          <w:rFonts w:ascii="Times New Roman" w:eastAsia="Times New Roman" w:hAnsi="Times New Roman" w:cs="Times New Roman"/>
        </w:rPr>
        <w:t>, pleiskanojimas. Šie sutrikimai gali būti susiję su karščiavimu, galvos skausmu ir kūno maudimu.</w:t>
      </w:r>
    </w:p>
    <w:p w14:paraId="4C65C786"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 xml:space="preserve">Į gripą panašūs simptomai su išbėrimu, karščiavimu, limfmazgių padidėjimu ir nenormaliais kraujo tyrimo rezultatais (įskaitant baltųjų kraujo ląstelių, vadinamų eozinofilais, skaičiaus padidėjimą </w:t>
      </w:r>
      <w:r w:rsidR="001F49A3">
        <w:rPr>
          <w:rFonts w:ascii="Times New Roman" w:eastAsia="Times New Roman" w:hAnsi="Times New Roman" w:cs="Times New Roman"/>
        </w:rPr>
        <w:t>[</w:t>
      </w:r>
      <w:r w:rsidRPr="00E84197">
        <w:rPr>
          <w:rFonts w:ascii="Times New Roman" w:eastAsia="Times New Roman" w:hAnsi="Times New Roman" w:cs="Times New Roman"/>
        </w:rPr>
        <w:t>eozinofiliją</w:t>
      </w:r>
      <w:r w:rsidR="001F49A3">
        <w:rPr>
          <w:rFonts w:ascii="Times New Roman" w:eastAsia="Times New Roman" w:hAnsi="Times New Roman" w:cs="Times New Roman"/>
        </w:rPr>
        <w:t>]</w:t>
      </w:r>
      <w:r w:rsidRPr="00E84197">
        <w:rPr>
          <w:rFonts w:ascii="Times New Roman" w:eastAsia="Times New Roman" w:hAnsi="Times New Roman" w:cs="Times New Roman"/>
        </w:rPr>
        <w:t xml:space="preserve"> ir kepenų fermentų aktyvumo padidėjimą) (reakcija į vaistą su eozinofilija ir sisteminiais simptomais </w:t>
      </w:r>
      <w:r w:rsidR="001F49A3">
        <w:rPr>
          <w:rFonts w:ascii="Times New Roman" w:eastAsia="Times New Roman" w:hAnsi="Times New Roman" w:cs="Times New Roman"/>
        </w:rPr>
        <w:t>[</w:t>
      </w:r>
      <w:r w:rsidRPr="00E84197">
        <w:rPr>
          <w:rFonts w:ascii="Times New Roman" w:eastAsia="Times New Roman" w:hAnsi="Times New Roman" w:cs="Times New Roman"/>
        </w:rPr>
        <w:t xml:space="preserve">angl. </w:t>
      </w:r>
      <w:r w:rsidRPr="00E84197">
        <w:rPr>
          <w:rFonts w:ascii="Times New Roman" w:eastAsia="Times New Roman" w:hAnsi="Times New Roman" w:cs="Times New Roman"/>
          <w:i/>
        </w:rPr>
        <w:t>drug reaction with eosinophilia and systemic symptoms</w:t>
      </w:r>
      <w:r w:rsidRPr="00E84197">
        <w:rPr>
          <w:rFonts w:ascii="Times New Roman" w:eastAsia="Times New Roman" w:hAnsi="Times New Roman" w:cs="Times New Roman"/>
        </w:rPr>
        <w:t xml:space="preserve">, </w:t>
      </w:r>
      <w:r w:rsidRPr="0005492A">
        <w:rPr>
          <w:rFonts w:ascii="Times New Roman" w:eastAsia="Times New Roman" w:hAnsi="Times New Roman" w:cs="Times New Roman"/>
          <w:i/>
        </w:rPr>
        <w:t>DRESS</w:t>
      </w:r>
      <w:r w:rsidR="001F49A3">
        <w:rPr>
          <w:rFonts w:ascii="Times New Roman" w:eastAsia="Times New Roman" w:hAnsi="Times New Roman" w:cs="Times New Roman"/>
        </w:rPr>
        <w:t>]</w:t>
      </w:r>
      <w:r w:rsidRPr="00E84197">
        <w:rPr>
          <w:rFonts w:ascii="Times New Roman" w:eastAsia="Times New Roman" w:hAnsi="Times New Roman" w:cs="Times New Roman"/>
        </w:rPr>
        <w:t>).</w:t>
      </w:r>
    </w:p>
    <w:p w14:paraId="77A442A8"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Karščiavimas, šaltkrėtis, gerklės skausmas ir kiti infekcinės ligos požymiai arba greitai atsirandančios kraujosruvos. Tai gali būti kraujo ląstelių sutrikimo požymiai.</w:t>
      </w:r>
    </w:p>
    <w:p w14:paraId="739E2535"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shd w:val="clear" w:color="auto" w:fill="FFFFFF"/>
          <w:lang w:eastAsia="en-GB"/>
        </w:rPr>
        <w:t>Jarišo</w:t>
      </w:r>
      <w:r w:rsidR="004A2DDC">
        <w:rPr>
          <w:rFonts w:ascii="Times New Roman" w:eastAsia="Times New Roman" w:hAnsi="Times New Roman" w:cs="Times New Roman"/>
          <w:shd w:val="clear" w:color="auto" w:fill="FFFFFF"/>
          <w:lang w:eastAsia="en-GB"/>
        </w:rPr>
        <w:t>-</w:t>
      </w:r>
      <w:r w:rsidRPr="00E84197">
        <w:rPr>
          <w:rFonts w:ascii="Times New Roman" w:eastAsia="Times New Roman" w:hAnsi="Times New Roman" w:cs="Times New Roman"/>
          <w:shd w:val="clear" w:color="auto" w:fill="FFFFFF"/>
          <w:lang w:eastAsia="en-GB"/>
        </w:rPr>
        <w:t>Herksheimerio</w:t>
      </w:r>
      <w:r w:rsidRPr="00E84197">
        <w:rPr>
          <w:rFonts w:ascii="Times New Roman" w:eastAsia="Times New Roman" w:hAnsi="Times New Roman" w:cs="Times New Roman"/>
          <w:sz w:val="24"/>
          <w:szCs w:val="24"/>
          <w:lang w:eastAsia="en-GB"/>
        </w:rPr>
        <w:t xml:space="preserve"> (</w:t>
      </w:r>
      <w:r w:rsidRPr="00E84197">
        <w:rPr>
          <w:rFonts w:ascii="Times New Roman" w:eastAsia="Times New Roman" w:hAnsi="Times New Roman" w:cs="Times New Roman"/>
          <w:i/>
        </w:rPr>
        <w:t>Jarisch-Herxheimer</w:t>
      </w:r>
      <w:r w:rsidRPr="00E84197">
        <w:rPr>
          <w:rFonts w:ascii="Times New Roman" w:eastAsia="Times New Roman" w:hAnsi="Times New Roman" w:cs="Times New Roman"/>
        </w:rPr>
        <w:t xml:space="preserve">) reakcija, kuri pasireiškia </w:t>
      </w:r>
      <w:r w:rsidR="003F2695">
        <w:rPr>
          <w:rFonts w:ascii="Times New Roman" w:eastAsia="Times New Roman" w:hAnsi="Times New Roman" w:cs="Times New Roman"/>
        </w:rPr>
        <w:t>Amoxicillin Siromed</w:t>
      </w:r>
      <w:r w:rsidRPr="00E84197">
        <w:rPr>
          <w:rFonts w:ascii="Times New Roman" w:eastAsia="Times New Roman" w:hAnsi="Times New Roman" w:cs="Times New Roman"/>
        </w:rPr>
        <w:t xml:space="preserve"> gydant Laimo ligą ir sukelia karščiavimą, šaltkrėtį, galvos skausmą, raumenų skausmą ir odos išbėrimą.</w:t>
      </w:r>
    </w:p>
    <w:p w14:paraId="15065DF7"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Storosios (gaubtinės) žarnos uždegimas, pasireiškiantis viduriavimu (kartais su krauju), skausmu ir karščiavimu.</w:t>
      </w:r>
    </w:p>
    <w:p w14:paraId="304F7C03" w14:textId="77777777" w:rsidR="00425BF1" w:rsidRPr="00E84197" w:rsidRDefault="00425BF1" w:rsidP="00425BF1">
      <w:pPr>
        <w:widowControl w:val="0"/>
        <w:numPr>
          <w:ilvl w:val="0"/>
          <w:numId w:val="12"/>
        </w:numPr>
        <w:tabs>
          <w:tab w:val="left" w:pos="567"/>
          <w:tab w:val="left" w:pos="1296"/>
        </w:tabs>
        <w:snapToGrid w:val="0"/>
        <w:spacing w:after="0" w:line="240" w:lineRule="auto"/>
        <w:ind w:left="567" w:hanging="567"/>
        <w:rPr>
          <w:rFonts w:ascii="Times New Roman" w:eastAsia="Times New Roman" w:hAnsi="Times New Roman" w:cs="Times New Roman"/>
        </w:rPr>
      </w:pPr>
      <w:r w:rsidRPr="00E84197">
        <w:rPr>
          <w:rFonts w:ascii="Times New Roman" w:eastAsia="Times New Roman" w:hAnsi="Times New Roman" w:cs="Times New Roman"/>
        </w:rPr>
        <w:t>Gali pasireikšti sunkus šalutinis poveikis kepenims. Toks poveikis dažniausiai yra susijęs su ilgalaikiu gydymu ir paprastai pasireiškia vyrams bei senyviems pacientams. Turite nedelsdami pasakyti savo gydytojui, jeigu:</w:t>
      </w:r>
    </w:p>
    <w:p w14:paraId="74554A2A" w14:textId="77777777" w:rsidR="00425BF1" w:rsidRPr="00E84197" w:rsidRDefault="00425BF1" w:rsidP="001C31E9">
      <w:pPr>
        <w:widowControl w:val="0"/>
        <w:numPr>
          <w:ilvl w:val="0"/>
          <w:numId w:val="14"/>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pasireiškia sunkus viduriavimas su kraujavimu;</w:t>
      </w:r>
    </w:p>
    <w:p w14:paraId="070B2D9D" w14:textId="77777777" w:rsidR="00425BF1" w:rsidRPr="00E84197" w:rsidRDefault="00425BF1" w:rsidP="001C31E9">
      <w:pPr>
        <w:widowControl w:val="0"/>
        <w:numPr>
          <w:ilvl w:val="0"/>
          <w:numId w:val="14"/>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atsiranda pūslių, paraudimų ar kraujosruvų odoje;</w:t>
      </w:r>
    </w:p>
    <w:p w14:paraId="52E1995B" w14:textId="77777777" w:rsidR="00425BF1" w:rsidRPr="00E84197" w:rsidRDefault="00425BF1" w:rsidP="001C31E9">
      <w:pPr>
        <w:widowControl w:val="0"/>
        <w:numPr>
          <w:ilvl w:val="0"/>
          <w:numId w:val="14"/>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patamsėja šlapimas arba pašviesėja išmatos;</w:t>
      </w:r>
    </w:p>
    <w:p w14:paraId="33C5102D" w14:textId="77777777" w:rsidR="00425BF1" w:rsidRPr="00E84197" w:rsidRDefault="00425BF1" w:rsidP="001C31E9">
      <w:pPr>
        <w:widowControl w:val="0"/>
        <w:numPr>
          <w:ilvl w:val="0"/>
          <w:numId w:val="14"/>
        </w:numPr>
        <w:tabs>
          <w:tab w:val="left" w:pos="567"/>
          <w:tab w:val="left" w:pos="1296"/>
        </w:tabs>
        <w:snapToGrid w:val="0"/>
        <w:spacing w:after="0" w:line="240" w:lineRule="auto"/>
        <w:ind w:left="1134"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pagelsta oda ar akių baltymai (gelta). Taip pat žr. toliau apie mažakraujystę, kuri gali sukelti geltą.</w:t>
      </w:r>
    </w:p>
    <w:p w14:paraId="2A0A5934" w14:textId="77777777" w:rsidR="003A7626" w:rsidRDefault="003A7626" w:rsidP="003A7626">
      <w:pPr>
        <w:numPr>
          <w:ilvl w:val="0"/>
          <w:numId w:val="14"/>
        </w:numPr>
        <w:autoSpaceDE w:val="0"/>
        <w:autoSpaceDN w:val="0"/>
        <w:adjustRightInd w:val="0"/>
        <w:spacing w:after="0" w:line="240" w:lineRule="auto"/>
        <w:ind w:left="567" w:hanging="567"/>
        <w:rPr>
          <w:rFonts w:ascii="Times New Roman" w:hAnsi="Times New Roman" w:cs="Times New Roman"/>
          <w:color w:val="000000"/>
          <w:lang w:eastAsia="lt-LT"/>
        </w:rPr>
      </w:pPr>
      <w:r w:rsidRPr="0051284A">
        <w:rPr>
          <w:rFonts w:ascii="Times New Roman" w:hAnsi="Times New Roman" w:cs="Times New Roman"/>
          <w:color w:val="000000"/>
          <w:lang w:eastAsia="lt-LT"/>
        </w:rPr>
        <w:t>Krūtinės skausmas pasireiškus alerginėms reakcijoms, kuris gali būti alergijos sukelto širdies smūgio (širdies priepuolio) simptomas (Kounis sindromas).</w:t>
      </w:r>
    </w:p>
    <w:p w14:paraId="6A0CE4F9" w14:textId="77777777" w:rsidR="003A7626" w:rsidRPr="003A7626" w:rsidRDefault="003A7626" w:rsidP="00076E38">
      <w:pPr>
        <w:widowControl w:val="0"/>
        <w:numPr>
          <w:ilvl w:val="0"/>
          <w:numId w:val="14"/>
        </w:numPr>
        <w:autoSpaceDE w:val="0"/>
        <w:autoSpaceDN w:val="0"/>
        <w:adjustRightInd w:val="0"/>
        <w:snapToGri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color w:val="000000"/>
          <w:lang w:eastAsia="lt-LT"/>
        </w:rPr>
        <w:t>Vaistų sukelto enterokolito sindromas (VSES)</w:t>
      </w:r>
      <w:r w:rsidRPr="003A7626">
        <w:rPr>
          <w:rFonts w:ascii="Times New Roman" w:hAnsi="Times New Roman" w:cs="Times New Roman"/>
          <w:color w:val="000000"/>
          <w:lang w:eastAsia="lt-LT"/>
        </w:rPr>
        <w:t>.</w:t>
      </w:r>
      <w:r>
        <w:rPr>
          <w:rFonts w:ascii="Times New Roman" w:hAnsi="Times New Roman" w:cs="Times New Roman"/>
          <w:color w:val="000000"/>
          <w:lang w:eastAsia="lt-LT"/>
        </w:rPr>
        <w:t xml:space="preserve"> </w:t>
      </w:r>
      <w:r w:rsidRPr="003A7626">
        <w:rPr>
          <w:rFonts w:ascii="Times New Roman" w:hAnsi="Times New Roman" w:cs="Times New Roman"/>
          <w:color w:val="000000"/>
          <w:lang w:eastAsia="lt-LT"/>
        </w:rPr>
        <w:t>Gauta pranešimų apie VSES, kuris daugiausiai pasireiškė amoksiciliną vartojantiems vaikams. Tai yra tam tikro tipo alerginė reakcija, kurios pagrindinis simptomas yra pasikartojantis vėmimas (1–4 valandas po vaisto pavartojimo). Kiti simptomai gali būti pilvo skausmas, letargija, viduriavimas ir mažas kraujospūdis.</w:t>
      </w:r>
    </w:p>
    <w:p w14:paraId="0BB9106F" w14:textId="0CA93DDD" w:rsidR="003A7626" w:rsidRPr="006B78D7" w:rsidRDefault="003A7626" w:rsidP="006B78D7">
      <w:pPr>
        <w:widowControl w:val="0"/>
        <w:numPr>
          <w:ilvl w:val="0"/>
          <w:numId w:val="15"/>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076E38">
        <w:rPr>
          <w:rFonts w:ascii="Times New Roman" w:hAnsi="Times New Roman" w:cs="Times New Roman"/>
        </w:rPr>
        <w:t>Kristalai šlapime, kurie gali sukelti ūminę inkstų pažaidą.</w:t>
      </w:r>
      <w:r w:rsidR="006B78D7">
        <w:rPr>
          <w:rFonts w:ascii="Times New Roman" w:hAnsi="Times New Roman" w:cs="Times New Roman"/>
        </w:rPr>
        <w:t xml:space="preserve"> </w:t>
      </w:r>
      <w:r w:rsidR="006B78D7">
        <w:rPr>
          <w:rFonts w:ascii="Times New Roman" w:eastAsia="Times New Roman" w:hAnsi="Times New Roman" w:cs="Times New Roman"/>
          <w:lang w:eastAsia="lt-LT"/>
        </w:rPr>
        <w:t>D</w:t>
      </w:r>
      <w:r w:rsidR="006B78D7" w:rsidRPr="00E84197">
        <w:rPr>
          <w:rFonts w:ascii="Times New Roman" w:eastAsia="Times New Roman" w:hAnsi="Times New Roman" w:cs="Times New Roman"/>
          <w:lang w:eastAsia="lt-LT"/>
        </w:rPr>
        <w:t>ėl jų šlapimas gali būti drumstas arba gali atsirasti nemalonių pojūčių šlapinantis. Būtinai turite gerti daug skysčių, kad sumažėtų šių simptomų atsiradimo tikimybė</w:t>
      </w:r>
      <w:r w:rsidR="006B78D7">
        <w:rPr>
          <w:rFonts w:ascii="Times New Roman" w:eastAsia="Times New Roman" w:hAnsi="Times New Roman" w:cs="Times New Roman"/>
          <w:lang w:eastAsia="lt-LT"/>
        </w:rPr>
        <w:t>.</w:t>
      </w:r>
    </w:p>
    <w:p w14:paraId="55B81BFC" w14:textId="77777777" w:rsidR="000E2EC7" w:rsidRPr="00076E38" w:rsidRDefault="000E2EC7" w:rsidP="003A7626">
      <w:pPr>
        <w:numPr>
          <w:ilvl w:val="0"/>
          <w:numId w:val="14"/>
        </w:numPr>
        <w:autoSpaceDE w:val="0"/>
        <w:autoSpaceDN w:val="0"/>
        <w:adjustRightIn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rPr>
        <w:lastRenderedPageBreak/>
        <w:t>Išbėrimas su pūslėmis, kurios išsidėsto ratu arba kaip perlų grandinėlės aplink centrinėje dalyje susiformavusį šašą (linijinė IgA liga).</w:t>
      </w:r>
    </w:p>
    <w:p w14:paraId="13166C17" w14:textId="77777777" w:rsidR="000E2EC7" w:rsidRPr="000E2EC7" w:rsidRDefault="000E2EC7" w:rsidP="00076E38">
      <w:pPr>
        <w:numPr>
          <w:ilvl w:val="0"/>
          <w:numId w:val="14"/>
        </w:numPr>
        <w:autoSpaceDE w:val="0"/>
        <w:autoSpaceDN w:val="0"/>
        <w:adjustRightInd w:val="0"/>
        <w:spacing w:after="0" w:line="240" w:lineRule="auto"/>
        <w:ind w:left="567" w:hanging="567"/>
        <w:rPr>
          <w:rFonts w:ascii="Times New Roman" w:hAnsi="Times New Roman" w:cs="Times New Roman"/>
          <w:color w:val="000000"/>
          <w:lang w:eastAsia="lt-LT"/>
        </w:rPr>
      </w:pPr>
      <w:r w:rsidRPr="00076E38">
        <w:rPr>
          <w:rFonts w:ascii="Times New Roman" w:hAnsi="Times New Roman" w:cs="Times New Roman"/>
        </w:rPr>
        <w:t>Galvos ir nugaros smegenis gaubiančių membranų uždegimas (aseptinis meningitas).</w:t>
      </w:r>
    </w:p>
    <w:p w14:paraId="5E3D642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Toks poveikis gali pasireikšti, vartojant vaistą arba praėjus iki kelių savaičių po vartojimo pabaigos.</w:t>
      </w:r>
    </w:p>
    <w:p w14:paraId="7438160A" w14:textId="77777777" w:rsidR="003A7626" w:rsidRPr="00E84197" w:rsidRDefault="003A7626"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26B270B9"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Jei pasireiškia kuris nors anksčiau paminėtas poveikis, būtina nutraukti vaisto vartojimą ir nedelsiant kreiptis į gydytoją.</w:t>
      </w:r>
    </w:p>
    <w:p w14:paraId="269B430C" w14:textId="77777777" w:rsidR="005B43DB" w:rsidRDefault="005B43DB" w:rsidP="00425BF1">
      <w:pPr>
        <w:widowControl w:val="0"/>
        <w:tabs>
          <w:tab w:val="left" w:pos="1296"/>
        </w:tabs>
        <w:snapToGrid w:val="0"/>
        <w:spacing w:after="0" w:line="240" w:lineRule="auto"/>
        <w:rPr>
          <w:rFonts w:ascii="Times New Roman" w:eastAsia="Times New Roman" w:hAnsi="Times New Roman" w:cs="Times New Roman"/>
          <w:b/>
          <w:lang w:eastAsia="lt-LT"/>
        </w:rPr>
      </w:pPr>
    </w:p>
    <w:p w14:paraId="2D67F508"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lang w:eastAsia="lt-LT"/>
        </w:rPr>
      </w:pPr>
      <w:r w:rsidRPr="00E84197">
        <w:rPr>
          <w:rFonts w:ascii="Times New Roman" w:eastAsia="Times New Roman" w:hAnsi="Times New Roman" w:cs="Times New Roman"/>
          <w:b/>
          <w:lang w:eastAsia="lt-LT"/>
        </w:rPr>
        <w:t>Kartais gali pasireikšti lengvesnių odos reakcijų, pvz.:</w:t>
      </w:r>
    </w:p>
    <w:p w14:paraId="08300D4D"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nesmarkiai niežtintis odos išbėrimas (apvalios nuo rausvos iki raudonos spalvos dėmės), į dilgėlinę panašus dilbių, kojų, delnų, plaštakų ar pėdų patinimas. Toks poveikis pasireiškia nedažnai (gali pasireikšti rečiau kaip 1 iš 100 vaisto vartojusių </w:t>
      </w:r>
      <w:r w:rsidR="001F49A3">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14:paraId="367AEAD6"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248FDF7F"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b/>
          <w:bCs/>
          <w:iCs/>
          <w:lang w:eastAsia="lt-LT"/>
        </w:rPr>
      </w:pPr>
      <w:r w:rsidRPr="00E84197">
        <w:rPr>
          <w:rFonts w:ascii="Times New Roman" w:eastAsia="Times New Roman" w:hAnsi="Times New Roman" w:cs="Times New Roman"/>
          <w:b/>
          <w:bCs/>
          <w:iCs/>
          <w:lang w:eastAsia="lt-LT"/>
        </w:rPr>
        <w:t xml:space="preserve">Jei pasireiškia kuris nors paminėtas poveikis, pasakykite savo gydytojui, nes gali prireikti nutraukti </w:t>
      </w:r>
      <w:r w:rsidR="003F2695">
        <w:rPr>
          <w:rFonts w:ascii="Times New Roman" w:eastAsia="Times New Roman" w:hAnsi="Times New Roman" w:cs="Times New Roman"/>
          <w:b/>
          <w:bCs/>
          <w:iCs/>
          <w:lang w:eastAsia="lt-LT"/>
        </w:rPr>
        <w:t>Amoxicillin Siromed</w:t>
      </w:r>
      <w:r w:rsidRPr="00E84197">
        <w:rPr>
          <w:rFonts w:ascii="Times New Roman" w:eastAsia="Times New Roman" w:hAnsi="Times New Roman" w:cs="Times New Roman"/>
          <w:b/>
          <w:bCs/>
          <w:iCs/>
          <w:lang w:eastAsia="lt-LT"/>
        </w:rPr>
        <w:t xml:space="preserve"> vartojimą.</w:t>
      </w:r>
    </w:p>
    <w:p w14:paraId="3E7DD71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7CB2546A" w14:textId="77777777" w:rsidR="00425BF1" w:rsidRPr="00E84197" w:rsidRDefault="00425BF1" w:rsidP="001C31E9">
      <w:pPr>
        <w:keepNext/>
        <w:keepLines/>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Kitoks galimas šalutinis poveikis</w:t>
      </w:r>
    </w:p>
    <w:p w14:paraId="605D6163" w14:textId="77777777" w:rsidR="00425BF1" w:rsidRPr="00E84197" w:rsidRDefault="00425BF1" w:rsidP="001C31E9">
      <w:pPr>
        <w:keepNext/>
        <w:keepLines/>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Dažn</w:t>
      </w:r>
      <w:r w:rsidR="001F49A3">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 vaisto vartojusių </w:t>
      </w:r>
      <w:r w:rsidR="001F49A3">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14:paraId="796E0EF8" w14:textId="77777777" w:rsidR="00425BF1" w:rsidRPr="00E84197" w:rsidRDefault="00425BF1" w:rsidP="001C31E9">
      <w:pPr>
        <w:keepNext/>
        <w:keepLines/>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odos išbėrimas;</w:t>
      </w:r>
    </w:p>
    <w:p w14:paraId="0E41318A"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pykinimas (šleikštulys);</w:t>
      </w:r>
    </w:p>
    <w:p w14:paraId="76162EE8"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viduriavimas.</w:t>
      </w:r>
    </w:p>
    <w:p w14:paraId="4C1267D3"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7925F911"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Nedažn</w:t>
      </w:r>
      <w:r w:rsidR="001F49A3">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100 vaisto vartojusių </w:t>
      </w:r>
      <w:r w:rsidR="001F49A3">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14:paraId="40D10533"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vėmimas.</w:t>
      </w:r>
    </w:p>
    <w:p w14:paraId="2DC15177"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p>
    <w:p w14:paraId="6C5F1732"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lang w:eastAsia="lt-LT"/>
        </w:rPr>
      </w:pPr>
      <w:r w:rsidRPr="00E84197">
        <w:rPr>
          <w:rFonts w:ascii="Times New Roman" w:eastAsia="Times New Roman" w:hAnsi="Times New Roman" w:cs="Times New Roman"/>
          <w:b/>
          <w:bCs/>
          <w:lang w:eastAsia="lt-LT"/>
        </w:rPr>
        <w:t>Labai ret</w:t>
      </w:r>
      <w:r w:rsidR="001F49A3">
        <w:rPr>
          <w:rFonts w:ascii="Times New Roman" w:eastAsia="Times New Roman" w:hAnsi="Times New Roman" w:cs="Times New Roman"/>
          <w:b/>
          <w:bCs/>
          <w:lang w:eastAsia="lt-LT"/>
        </w:rPr>
        <w:t>i šalutinio poveikio reiškiniai</w:t>
      </w:r>
      <w:r w:rsidRPr="00E84197">
        <w:rPr>
          <w:rFonts w:ascii="Times New Roman" w:eastAsia="Times New Roman" w:hAnsi="Times New Roman" w:cs="Times New Roman"/>
          <w:lang w:eastAsia="lt-LT"/>
        </w:rPr>
        <w:t xml:space="preserve"> (gali pasireikšti rečiau kaip 1 iš 10</w:t>
      </w:r>
      <w:r w:rsidR="001F49A3">
        <w:rPr>
          <w:rFonts w:ascii="Times New Roman" w:eastAsia="Times New Roman" w:hAnsi="Times New Roman" w:cs="Times New Roman"/>
          <w:lang w:eastAsia="lt-LT"/>
        </w:rPr>
        <w:t> </w:t>
      </w:r>
      <w:r w:rsidRPr="00E84197">
        <w:rPr>
          <w:rFonts w:ascii="Times New Roman" w:eastAsia="Times New Roman" w:hAnsi="Times New Roman" w:cs="Times New Roman"/>
          <w:lang w:eastAsia="lt-LT"/>
        </w:rPr>
        <w:t xml:space="preserve">000 vaisto vartojusių </w:t>
      </w:r>
      <w:r w:rsidR="001F49A3">
        <w:rPr>
          <w:rFonts w:ascii="Times New Roman" w:eastAsia="Times New Roman" w:hAnsi="Times New Roman" w:cs="Times New Roman"/>
          <w:lang w:eastAsia="lt-LT"/>
        </w:rPr>
        <w:t>asmenų</w:t>
      </w:r>
      <w:r w:rsidRPr="00E84197">
        <w:rPr>
          <w:rFonts w:ascii="Times New Roman" w:eastAsia="Times New Roman" w:hAnsi="Times New Roman" w:cs="Times New Roman"/>
          <w:lang w:eastAsia="lt-LT"/>
        </w:rPr>
        <w:t>)</w:t>
      </w:r>
    </w:p>
    <w:p w14:paraId="1709D89F"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pienligė (mieliagrybių sukelta makšties, burnos ar odos raukšlių infekcinė liga). Jūsų gydytojas arba vaistininkas gali skirti pienligės gydymą;</w:t>
      </w:r>
    </w:p>
    <w:p w14:paraId="6FC7FE30"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inkstų</w:t>
      </w:r>
      <w:r w:rsidR="001F49A3">
        <w:rPr>
          <w:rFonts w:ascii="Times New Roman" w:eastAsia="Times New Roman" w:hAnsi="Times New Roman" w:cs="Times New Roman"/>
          <w:lang w:eastAsia="lt-LT"/>
        </w:rPr>
        <w:t xml:space="preserve"> veiklos</w:t>
      </w:r>
      <w:r w:rsidRPr="00E84197">
        <w:rPr>
          <w:rFonts w:ascii="Times New Roman" w:eastAsia="Times New Roman" w:hAnsi="Times New Roman" w:cs="Times New Roman"/>
          <w:lang w:eastAsia="lt-LT"/>
        </w:rPr>
        <w:t xml:space="preserve"> sutrikimas;</w:t>
      </w:r>
    </w:p>
    <w:p w14:paraId="666F5AA4"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 xml:space="preserve">priepuoliai (traukuliai), pasireiškiantys pacientams, kurie vartoja dideles dozes arba kuriems yra inkstų </w:t>
      </w:r>
      <w:r w:rsidR="001F49A3">
        <w:rPr>
          <w:rFonts w:ascii="Times New Roman" w:eastAsia="Times New Roman" w:hAnsi="Times New Roman" w:cs="Times New Roman"/>
          <w:lang w:eastAsia="lt-LT"/>
        </w:rPr>
        <w:t xml:space="preserve">veiklos </w:t>
      </w:r>
      <w:r w:rsidRPr="00E84197">
        <w:rPr>
          <w:rFonts w:ascii="Times New Roman" w:eastAsia="Times New Roman" w:hAnsi="Times New Roman" w:cs="Times New Roman"/>
          <w:lang w:eastAsia="lt-LT"/>
        </w:rPr>
        <w:t>sutrikimų;</w:t>
      </w:r>
    </w:p>
    <w:p w14:paraId="58F5324C"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svaigulys;</w:t>
      </w:r>
    </w:p>
    <w:p w14:paraId="51977CF4"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pernelyg didelis aktyvumas;</w:t>
      </w:r>
    </w:p>
    <w:p w14:paraId="3BA17355" w14:textId="77777777" w:rsidR="00425BF1" w:rsidRPr="006B78D7" w:rsidRDefault="00425BF1" w:rsidP="006B78D7">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6B78D7">
        <w:rPr>
          <w:rFonts w:ascii="Times New Roman" w:eastAsia="Times New Roman" w:hAnsi="Times New Roman" w:cs="Times New Roman"/>
          <w:lang w:eastAsia="lt-LT"/>
        </w:rPr>
        <w:t>dantys gali atrodyti dėmėti, bet paprastai jų spalva vėl tampa normali valant dantis (pranešta, kad toks poveikis pasireiškia vaikams);</w:t>
      </w:r>
    </w:p>
    <w:p w14:paraId="3BD263CA"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liežuvis gali tapti geltonos, rudos ar juodos spalvos ir atrodyti plaukuotas;</w:t>
      </w:r>
    </w:p>
    <w:p w14:paraId="114B030B"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labai intensyvus raudonųjų kraujo kūnelių irimas, sukeliantis tam tikros rūšies mažakraujystę. Galimi požymiai yra nuovargis, galvos skausmas, dusulys, svaigulys, blyškumas ir odos bei akių obuolių pageltimas;</w:t>
      </w:r>
    </w:p>
    <w:p w14:paraId="05C07B7D"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mažas baltųjų kraujo ląstelių skaičius;</w:t>
      </w:r>
    </w:p>
    <w:p w14:paraId="444E309E"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mažas kraujo krešėjime dalyvaujančių ląstelių skaičius;</w:t>
      </w:r>
    </w:p>
    <w:p w14:paraId="06ABFECF" w14:textId="77777777" w:rsidR="00425BF1" w:rsidRPr="00E84197" w:rsidRDefault="00425BF1" w:rsidP="00425BF1">
      <w:pPr>
        <w:widowControl w:val="0"/>
        <w:numPr>
          <w:ilvl w:val="0"/>
          <w:numId w:val="16"/>
        </w:numPr>
        <w:tabs>
          <w:tab w:val="left" w:pos="567"/>
          <w:tab w:val="left" w:pos="1296"/>
        </w:tabs>
        <w:snapToGrid w:val="0"/>
        <w:spacing w:after="0" w:line="240" w:lineRule="auto"/>
        <w:ind w:left="567" w:hanging="567"/>
        <w:contextualSpacing/>
        <w:rPr>
          <w:rFonts w:ascii="Times New Roman" w:eastAsia="Times New Roman" w:hAnsi="Times New Roman" w:cs="Times New Roman"/>
          <w:lang w:eastAsia="lt-LT"/>
        </w:rPr>
      </w:pPr>
      <w:r w:rsidRPr="00E84197">
        <w:rPr>
          <w:rFonts w:ascii="Times New Roman" w:eastAsia="Times New Roman" w:hAnsi="Times New Roman" w:cs="Times New Roman"/>
          <w:lang w:eastAsia="lt-LT"/>
        </w:rPr>
        <w:t>ilgesnis nei įprasta laikotarpis, per kurį sukreša kraujas. Tai galite pastebėti ilgiau kraujuojant iš nosies arba įsipjovus.</w:t>
      </w:r>
    </w:p>
    <w:p w14:paraId="0F5B03C6" w14:textId="77777777" w:rsidR="00425BF1" w:rsidRPr="00E84197" w:rsidRDefault="00425BF1" w:rsidP="00425BF1">
      <w:pPr>
        <w:widowControl w:val="0"/>
        <w:tabs>
          <w:tab w:val="left" w:pos="1296"/>
        </w:tabs>
        <w:autoSpaceDE w:val="0"/>
        <w:autoSpaceDN w:val="0"/>
        <w:adjustRightInd w:val="0"/>
        <w:snapToGrid w:val="0"/>
        <w:spacing w:after="0" w:line="240" w:lineRule="auto"/>
        <w:rPr>
          <w:rFonts w:ascii="Times New Roman" w:eastAsia="Times New Roman" w:hAnsi="Times New Roman" w:cs="Times New Roman"/>
        </w:rPr>
      </w:pPr>
    </w:p>
    <w:p w14:paraId="31AC7BBA" w14:textId="77777777" w:rsidR="00425BF1" w:rsidRPr="00E84197" w:rsidRDefault="00425BF1" w:rsidP="00425BF1">
      <w:pPr>
        <w:widowControl w:val="0"/>
        <w:tabs>
          <w:tab w:val="left" w:pos="540"/>
          <w:tab w:val="left" w:pos="567"/>
        </w:tabs>
        <w:snapToGrid w:val="0"/>
        <w:spacing w:after="0" w:line="240" w:lineRule="auto"/>
        <w:rPr>
          <w:rFonts w:ascii="Times New Roman" w:hAnsi="Times New Roman" w:cs="Times New Roman"/>
          <w:b/>
        </w:rPr>
      </w:pPr>
      <w:r w:rsidRPr="00E84197">
        <w:rPr>
          <w:rFonts w:ascii="Times New Roman" w:hAnsi="Times New Roman" w:cs="Times New Roman"/>
          <w:b/>
        </w:rPr>
        <w:t>Pranešimas apie šalutinį poveikį</w:t>
      </w:r>
    </w:p>
    <w:p w14:paraId="41135C45" w14:textId="2D46B366" w:rsidR="00425BF1" w:rsidRPr="00E84197" w:rsidRDefault="00425BF1" w:rsidP="00425BF1">
      <w:pPr>
        <w:widowControl w:val="0"/>
        <w:tabs>
          <w:tab w:val="left" w:pos="540"/>
          <w:tab w:val="left" w:pos="567"/>
        </w:tabs>
        <w:snapToGrid w:val="0"/>
        <w:spacing w:after="0" w:line="240" w:lineRule="auto"/>
        <w:rPr>
          <w:rFonts w:ascii="Times New Roman" w:hAnsi="Times New Roman" w:cs="Times New Roman"/>
        </w:rPr>
      </w:pPr>
      <w:r w:rsidRPr="00E84197">
        <w:rPr>
          <w:rFonts w:ascii="Times New Roman" w:hAnsi="Times New Roman" w:cs="Times New Roman"/>
        </w:rPr>
        <w:t>Jeigu pasireiškė šalutinis poveikis, įskaitant šiame lapelyje nenurodytą, pasakykite gydytojui, vaistininkui arba slaugytojui.</w:t>
      </w:r>
      <w:r w:rsidR="001F49A3" w:rsidRPr="001F49A3">
        <w:rPr>
          <w:rFonts w:ascii="Times New Roman" w:eastAsia="Times New Roman" w:hAnsi="Times New Roman" w:cs="Times New Roman"/>
          <w:snapToGrid w:val="0"/>
          <w:szCs w:val="20"/>
        </w:rPr>
        <w:t xml:space="preserve"> </w:t>
      </w:r>
      <w:r w:rsidR="001F49A3" w:rsidRPr="00B6694A">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1F49A3" w:rsidRPr="00B6694A">
          <w:rPr>
            <w:rFonts w:ascii="Times New Roman" w:eastAsia="Times New Roman" w:hAnsi="Times New Roman" w:cs="Times New Roman"/>
            <w:snapToGrid w:val="0"/>
            <w:color w:val="0000FF"/>
            <w:szCs w:val="20"/>
            <w:u w:val="single"/>
          </w:rPr>
          <w:t>https://vapris.vvkt.lt/vvkt-web/public/nrv</w:t>
        </w:r>
      </w:hyperlink>
      <w:r w:rsidR="001F49A3" w:rsidRPr="00B6694A">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6" w:history="1">
        <w:r w:rsidR="001F49A3" w:rsidRPr="00B6694A">
          <w:rPr>
            <w:rFonts w:ascii="Times New Roman" w:eastAsia="Times New Roman" w:hAnsi="Times New Roman" w:cs="Times New Roman"/>
            <w:snapToGrid w:val="0"/>
            <w:color w:val="0000FF"/>
            <w:szCs w:val="20"/>
            <w:u w:val="single"/>
          </w:rPr>
          <w:t>https://www.vvkt.lt/index.php?4004286486</w:t>
        </w:r>
      </w:hyperlink>
      <w:r w:rsidR="001F49A3" w:rsidRPr="00B6694A">
        <w:rPr>
          <w:rFonts w:ascii="Times New Roman" w:eastAsia="Times New Roman" w:hAnsi="Times New Roman" w:cs="Times New Roman"/>
          <w:snapToGrid w:val="0"/>
          <w:szCs w:val="20"/>
        </w:rPr>
        <w:t xml:space="preserve">, ir atsiunčiant elektroniniu paštu (adresu </w:t>
      </w:r>
      <w:hyperlink r:id="rId17" w:history="1">
        <w:r w:rsidR="001F49A3" w:rsidRPr="00B6694A">
          <w:rPr>
            <w:rFonts w:ascii="Times New Roman" w:eastAsia="Times New Roman" w:hAnsi="Times New Roman" w:cs="Times New Roman"/>
            <w:snapToGrid w:val="0"/>
            <w:color w:val="0000FF"/>
            <w:szCs w:val="20"/>
            <w:u w:val="single"/>
          </w:rPr>
          <w:t>NepageidaujamaR@vvkt.lt</w:t>
        </w:r>
      </w:hyperlink>
      <w:r w:rsidR="001F49A3" w:rsidRPr="00B6694A">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E84197">
        <w:rPr>
          <w:rFonts w:ascii="Times New Roman" w:hAnsi="Times New Roman" w:cs="Times New Roman"/>
        </w:rPr>
        <w:t>.</w:t>
      </w:r>
    </w:p>
    <w:p w14:paraId="1EC7AAC5"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szCs w:val="24"/>
        </w:rPr>
      </w:pPr>
    </w:p>
    <w:p w14:paraId="6CEF0A06" w14:textId="77777777" w:rsidR="00425BF1" w:rsidRPr="00E84197"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29608CCE" w14:textId="77777777" w:rsidR="00425BF1" w:rsidRPr="00E84197" w:rsidRDefault="00425BF1" w:rsidP="00425BF1">
      <w:pPr>
        <w:widowControl w:val="0"/>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E84197">
        <w:rPr>
          <w:rFonts w:ascii="Times New Roman" w:eastAsia="Times New Roman" w:hAnsi="Times New Roman" w:cs="Times New Roman"/>
          <w:b/>
        </w:rPr>
        <w:t>5.</w:t>
      </w:r>
      <w:r w:rsidRPr="00E84197">
        <w:rPr>
          <w:rFonts w:ascii="Times New Roman" w:eastAsia="Times New Roman" w:hAnsi="Times New Roman" w:cs="Times New Roman"/>
          <w:b/>
        </w:rPr>
        <w:tab/>
        <w:t xml:space="preserve">Kaip laikyti </w:t>
      </w:r>
      <w:r w:rsidR="003F2695">
        <w:rPr>
          <w:rFonts w:ascii="Times New Roman" w:eastAsia="Times New Roman" w:hAnsi="Times New Roman" w:cs="Times New Roman"/>
          <w:b/>
        </w:rPr>
        <w:t>Amoxicillin Siromed</w:t>
      </w:r>
    </w:p>
    <w:p w14:paraId="780681CA"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i/>
        </w:rPr>
      </w:pPr>
    </w:p>
    <w:p w14:paraId="2CAE231C" w14:textId="77777777" w:rsidR="00425BF1" w:rsidRPr="00B5596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B55961">
        <w:rPr>
          <w:rFonts w:ascii="Times New Roman" w:eastAsia="Times New Roman" w:hAnsi="Times New Roman" w:cs="Times New Roman"/>
        </w:rPr>
        <w:t>Šį vaistą laikykite vaikams nepastebimoje ir nepasiekiamoje vietoje.</w:t>
      </w:r>
    </w:p>
    <w:p w14:paraId="2F85C569" w14:textId="77777777" w:rsidR="00641141" w:rsidRPr="00B55961" w:rsidRDefault="00641141" w:rsidP="0064114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39F317A0" w14:textId="77777777" w:rsidR="00641141" w:rsidRPr="00B55961" w:rsidRDefault="00641141" w:rsidP="00641141">
      <w:pPr>
        <w:keepNext/>
        <w:keepLines/>
        <w:widowControl w:val="0"/>
        <w:numPr>
          <w:ilvl w:val="12"/>
          <w:numId w:val="0"/>
        </w:numPr>
        <w:tabs>
          <w:tab w:val="left" w:pos="1296"/>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Laikyti ne aukštesnėje kaip 25 </w:t>
      </w:r>
      <w:r w:rsidRPr="00B55961">
        <w:rPr>
          <w:rFonts w:ascii="Symbol" w:eastAsia="Symbol" w:hAnsi="Symbol" w:cs="Symbol"/>
        </w:rPr>
        <w:t></w:t>
      </w:r>
      <w:r w:rsidRPr="00B55961">
        <w:rPr>
          <w:rFonts w:ascii="Times New Roman" w:eastAsia="Times New Roman" w:hAnsi="Times New Roman" w:cs="Times New Roman"/>
        </w:rPr>
        <w:t>C temperatūroje. Laikyti gamintojo pakuotėje, kad vaistas būtų apsaugotas nuo drėgmės.</w:t>
      </w:r>
    </w:p>
    <w:p w14:paraId="3DDE1DBB" w14:textId="77777777" w:rsidR="00425BF1" w:rsidRPr="00B5596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0D276927"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iCs/>
        </w:rPr>
      </w:pPr>
      <w:r w:rsidRPr="00B55961">
        <w:rPr>
          <w:rFonts w:ascii="Times New Roman" w:eastAsia="Times New Roman" w:hAnsi="Times New Roman" w:cs="Times New Roman"/>
          <w:iCs/>
        </w:rPr>
        <w:t xml:space="preserve">Ant kartono dėžutės </w:t>
      </w:r>
      <w:r w:rsidR="001F797E" w:rsidRPr="00B55961">
        <w:rPr>
          <w:rFonts w:ascii="Times New Roman" w:eastAsia="Times New Roman" w:hAnsi="Times New Roman" w:cs="Times New Roman"/>
          <w:iCs/>
        </w:rPr>
        <w:t xml:space="preserve">ir lizdinės plokštelės </w:t>
      </w:r>
      <w:r w:rsidRPr="00B55961">
        <w:rPr>
          <w:rFonts w:ascii="Times New Roman" w:eastAsia="Times New Roman" w:hAnsi="Times New Roman" w:cs="Times New Roman"/>
          <w:iCs/>
        </w:rPr>
        <w:t>po „EXP“ nurodytam tinkamumo laikui pasibaigus, šio vaisto vartoti negalima. Vaistas tinkamas vartoti iki paskutinės nurodyto mėnesio dienos.</w:t>
      </w:r>
    </w:p>
    <w:p w14:paraId="3BF9A4F5" w14:textId="77777777" w:rsidR="00425BF1" w:rsidRPr="00B55961" w:rsidRDefault="00425BF1" w:rsidP="00425BF1">
      <w:pPr>
        <w:widowControl w:val="0"/>
        <w:tabs>
          <w:tab w:val="left" w:pos="1296"/>
        </w:tabs>
        <w:snapToGrid w:val="0"/>
        <w:spacing w:after="0" w:line="240" w:lineRule="auto"/>
        <w:rPr>
          <w:rFonts w:ascii="Times New Roman" w:eastAsia="TimesNewRoman" w:hAnsi="Times New Roman" w:cs="Times New Roman"/>
        </w:rPr>
      </w:pPr>
    </w:p>
    <w:p w14:paraId="733A0FC9" w14:textId="77777777" w:rsidR="00425BF1" w:rsidRPr="00B5596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r w:rsidRPr="00B55961">
        <w:rPr>
          <w:rFonts w:ascii="Times New Roman" w:eastAsia="Times New Roman" w:hAnsi="Times New Roman" w:cs="Times New Roman"/>
        </w:rPr>
        <w:t>Vaistų negalima išmesti į kanalizaciją arba su buitinėmis</w:t>
      </w:r>
      <w:r w:rsidRPr="00B55961">
        <w:rPr>
          <w:rFonts w:ascii="Times New Roman" w:eastAsia="Times New Roman" w:hAnsi="Times New Roman" w:cs="Times New Roman"/>
          <w:color w:val="993366"/>
        </w:rPr>
        <w:t xml:space="preserve"> </w:t>
      </w:r>
      <w:r w:rsidRPr="00B55961">
        <w:rPr>
          <w:rFonts w:ascii="Times New Roman" w:eastAsia="Times New Roman" w:hAnsi="Times New Roman" w:cs="Times New Roman"/>
        </w:rPr>
        <w:t>atliekomis. Kaip išmesti nereikalingus vaistus, klauskite vaistininko. Šios priemonės padės apsaugoti aplinką.</w:t>
      </w:r>
    </w:p>
    <w:p w14:paraId="157C887C" w14:textId="77777777" w:rsidR="00425BF1" w:rsidRPr="00B5596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58CB744" w14:textId="77777777" w:rsidR="00425BF1" w:rsidRPr="00B55961" w:rsidRDefault="00425BF1" w:rsidP="00425BF1">
      <w:pPr>
        <w:widowControl w:val="0"/>
        <w:numPr>
          <w:ilvl w:val="12"/>
          <w:numId w:val="0"/>
        </w:numPr>
        <w:tabs>
          <w:tab w:val="left" w:pos="1296"/>
        </w:tabs>
        <w:snapToGrid w:val="0"/>
        <w:spacing w:after="0" w:line="240" w:lineRule="auto"/>
        <w:ind w:right="-2"/>
        <w:rPr>
          <w:rFonts w:ascii="Times New Roman" w:eastAsia="Times New Roman" w:hAnsi="Times New Roman" w:cs="Times New Roman"/>
        </w:rPr>
      </w:pPr>
    </w:p>
    <w:p w14:paraId="625F8AB6" w14:textId="77777777" w:rsidR="00425BF1" w:rsidRPr="00B55961" w:rsidRDefault="00425BF1" w:rsidP="001C31E9">
      <w:pPr>
        <w:keepNext/>
        <w:keepLines/>
        <w:numPr>
          <w:ilvl w:val="12"/>
          <w:numId w:val="0"/>
        </w:numPr>
        <w:tabs>
          <w:tab w:val="left" w:pos="1296"/>
        </w:tabs>
        <w:snapToGrid w:val="0"/>
        <w:spacing w:after="0" w:line="240" w:lineRule="auto"/>
        <w:ind w:left="567" w:hanging="567"/>
        <w:outlineLvl w:val="0"/>
        <w:rPr>
          <w:rFonts w:ascii="Times New Roman" w:eastAsia="Times New Roman" w:hAnsi="Times New Roman" w:cs="Times New Roman"/>
          <w:b/>
          <w:caps/>
        </w:rPr>
      </w:pPr>
      <w:r w:rsidRPr="00B55961">
        <w:rPr>
          <w:rFonts w:ascii="Times New Roman" w:eastAsia="Times New Roman" w:hAnsi="Times New Roman" w:cs="Times New Roman"/>
          <w:b/>
        </w:rPr>
        <w:t>6.</w:t>
      </w:r>
      <w:r w:rsidRPr="00B55961">
        <w:rPr>
          <w:rFonts w:ascii="Times New Roman" w:eastAsia="Times New Roman" w:hAnsi="Times New Roman" w:cs="Times New Roman"/>
          <w:b/>
        </w:rPr>
        <w:tab/>
        <w:t>Pakuotės turinys ir kita informacija</w:t>
      </w:r>
    </w:p>
    <w:p w14:paraId="06594E40" w14:textId="77777777" w:rsidR="00425BF1" w:rsidRPr="00B55961" w:rsidRDefault="00425BF1" w:rsidP="001C31E9">
      <w:pPr>
        <w:keepNext/>
        <w:keepLines/>
        <w:numPr>
          <w:ilvl w:val="12"/>
          <w:numId w:val="0"/>
        </w:numPr>
        <w:tabs>
          <w:tab w:val="left" w:pos="1296"/>
        </w:tabs>
        <w:snapToGrid w:val="0"/>
        <w:spacing w:after="0" w:line="240" w:lineRule="auto"/>
        <w:rPr>
          <w:rFonts w:ascii="Times New Roman" w:eastAsia="Times New Roman" w:hAnsi="Times New Roman" w:cs="Times New Roman"/>
        </w:rPr>
      </w:pPr>
    </w:p>
    <w:p w14:paraId="2B1B9078" w14:textId="77777777" w:rsidR="00425BF1" w:rsidRPr="00B55961" w:rsidRDefault="003F2695" w:rsidP="001C31E9">
      <w:pPr>
        <w:keepNext/>
        <w:keepLines/>
        <w:numPr>
          <w:ilvl w:val="12"/>
          <w:numId w:val="0"/>
        </w:numPr>
        <w:tabs>
          <w:tab w:val="left" w:pos="1296"/>
        </w:tabs>
        <w:snapToGrid w:val="0"/>
        <w:spacing w:after="0" w:line="240" w:lineRule="auto"/>
        <w:rPr>
          <w:rFonts w:ascii="Times New Roman" w:eastAsia="Times New Roman" w:hAnsi="Times New Roman" w:cs="Times New Roman"/>
          <w:u w:val="single"/>
        </w:rPr>
      </w:pPr>
      <w:r>
        <w:rPr>
          <w:rFonts w:ascii="Times New Roman" w:eastAsia="Times New Roman" w:hAnsi="Times New Roman" w:cs="Times New Roman"/>
          <w:b/>
          <w:bCs/>
        </w:rPr>
        <w:t>Amoxicillin Siromed</w:t>
      </w:r>
      <w:r w:rsidR="00425BF1" w:rsidRPr="00B55961">
        <w:rPr>
          <w:rFonts w:ascii="Times New Roman" w:eastAsia="Times New Roman" w:hAnsi="Times New Roman" w:cs="Times New Roman"/>
          <w:b/>
          <w:bCs/>
        </w:rPr>
        <w:t xml:space="preserve"> sudėtis</w:t>
      </w:r>
    </w:p>
    <w:p w14:paraId="5B820D4E" w14:textId="77777777" w:rsidR="00425BF1" w:rsidRPr="00B55961" w:rsidRDefault="00425BF1" w:rsidP="00425BF1">
      <w:pPr>
        <w:widowControl w:val="0"/>
        <w:numPr>
          <w:ilvl w:val="0"/>
          <w:numId w:val="18"/>
        </w:numPr>
        <w:tabs>
          <w:tab w:val="left" w:pos="567"/>
          <w:tab w:val="left" w:pos="1296"/>
        </w:tabs>
        <w:autoSpaceDE w:val="0"/>
        <w:autoSpaceDN w:val="0"/>
        <w:adjustRightInd w:val="0"/>
        <w:snapToGrid w:val="0"/>
        <w:spacing w:after="0" w:line="240" w:lineRule="auto"/>
        <w:ind w:left="567" w:hanging="567"/>
        <w:rPr>
          <w:rFonts w:ascii="Times New Roman" w:eastAsia="TimesNewRoman" w:hAnsi="Times New Roman" w:cs="Times New Roman"/>
        </w:rPr>
      </w:pPr>
      <w:r w:rsidRPr="00B55961">
        <w:rPr>
          <w:rFonts w:ascii="Times New Roman" w:eastAsia="Times New Roman" w:hAnsi="Times New Roman" w:cs="Times New Roman"/>
        </w:rPr>
        <w:t xml:space="preserve">Veiklioji medžiaga </w:t>
      </w:r>
      <w:r w:rsidRPr="00B55961">
        <w:rPr>
          <w:rFonts w:ascii="Times New Roman" w:eastAsia="TimesNewRoman" w:hAnsi="Times New Roman" w:cs="Times New Roman"/>
        </w:rPr>
        <w:t>yra amoksicilinas.</w:t>
      </w:r>
    </w:p>
    <w:p w14:paraId="27454EA4" w14:textId="77777777" w:rsidR="00425BF1" w:rsidRPr="00B55961" w:rsidRDefault="00641141" w:rsidP="00641141">
      <w:pPr>
        <w:widowControl w:val="0"/>
        <w:tabs>
          <w:tab w:val="left" w:pos="567"/>
        </w:tabs>
        <w:snapToGrid w:val="0"/>
        <w:spacing w:after="0" w:line="260" w:lineRule="exact"/>
        <w:ind w:left="567"/>
        <w:rPr>
          <w:rFonts w:ascii="Times New Roman" w:eastAsia="Times New Roman" w:hAnsi="Times New Roman" w:cs="Times New Roman"/>
        </w:rPr>
      </w:pPr>
      <w:r w:rsidRPr="00B55961">
        <w:rPr>
          <w:rFonts w:ascii="Times New Roman" w:eastAsia="Times New Roman" w:hAnsi="Times New Roman" w:cs="Times New Roman"/>
        </w:rPr>
        <w:t>Kiekvienoje disperguojamojoje tabletėje yra 1000 mg amoksicilino (amoksicilino trihidrato pavidalu).</w:t>
      </w:r>
    </w:p>
    <w:p w14:paraId="28E6B33C" w14:textId="77777777" w:rsidR="00641141" w:rsidRPr="00B55961" w:rsidRDefault="00425BF1" w:rsidP="00641141">
      <w:pPr>
        <w:widowControl w:val="0"/>
        <w:numPr>
          <w:ilvl w:val="0"/>
          <w:numId w:val="18"/>
        </w:numPr>
        <w:tabs>
          <w:tab w:val="left" w:pos="567"/>
          <w:tab w:val="left" w:pos="1296"/>
        </w:tabs>
        <w:autoSpaceDE w:val="0"/>
        <w:autoSpaceDN w:val="0"/>
        <w:adjustRightInd w:val="0"/>
        <w:snapToGrid w:val="0"/>
        <w:spacing w:after="0" w:line="240" w:lineRule="auto"/>
        <w:ind w:left="567" w:right="-2" w:hanging="567"/>
        <w:rPr>
          <w:rFonts w:ascii="Times New Roman" w:eastAsia="Times New Roman" w:hAnsi="Times New Roman" w:cs="Times New Roman"/>
        </w:rPr>
      </w:pPr>
      <w:r w:rsidRPr="00B55961">
        <w:rPr>
          <w:rFonts w:ascii="Times New Roman" w:eastAsia="Times New Roman" w:hAnsi="Times New Roman" w:cs="Times New Roman"/>
        </w:rPr>
        <w:t>Pagalbinės medžiagos yra</w:t>
      </w:r>
      <w:r w:rsidRPr="00B55961">
        <w:rPr>
          <w:rFonts w:ascii="Times New Roman" w:eastAsia="TimesNewRoman" w:hAnsi="Times New Roman" w:cs="Times New Roman"/>
        </w:rPr>
        <w:t xml:space="preserve"> </w:t>
      </w:r>
      <w:r w:rsidR="00641141" w:rsidRPr="00B55961">
        <w:rPr>
          <w:rFonts w:ascii="Times New Roman" w:eastAsia="Times New Roman" w:hAnsi="Times New Roman" w:cs="Times New Roman"/>
        </w:rPr>
        <w:t>magnio stearatas (E</w:t>
      </w:r>
      <w:r w:rsidR="001F797E" w:rsidRPr="00B55961">
        <w:rPr>
          <w:rFonts w:ascii="Times New Roman" w:eastAsia="Times New Roman" w:hAnsi="Times New Roman" w:cs="Times New Roman"/>
        </w:rPr>
        <w:t> </w:t>
      </w:r>
      <w:r w:rsidR="00641141" w:rsidRPr="00B55961">
        <w:rPr>
          <w:rFonts w:ascii="Times New Roman" w:eastAsia="Times New Roman" w:hAnsi="Times New Roman" w:cs="Times New Roman"/>
        </w:rPr>
        <w:t xml:space="preserve">470b), mikrokristalinė celiuliozė (E 460), krospovidonas (E 1202), aspartamas (E 951), braškių </w:t>
      </w:r>
      <w:r w:rsidR="00720213">
        <w:rPr>
          <w:rFonts w:ascii="Times New Roman" w:eastAsia="Times New Roman" w:hAnsi="Times New Roman" w:cs="Times New Roman"/>
        </w:rPr>
        <w:t>aromatinė</w:t>
      </w:r>
      <w:r w:rsidR="00720213" w:rsidRPr="00B55961">
        <w:rPr>
          <w:rFonts w:ascii="Times New Roman" w:eastAsia="Times New Roman" w:hAnsi="Times New Roman" w:cs="Times New Roman"/>
        </w:rPr>
        <w:t xml:space="preserve"> </w:t>
      </w:r>
      <w:r w:rsidR="00641141" w:rsidRPr="00B55961">
        <w:rPr>
          <w:rFonts w:ascii="Times New Roman" w:eastAsia="Times New Roman" w:hAnsi="Times New Roman" w:cs="Times New Roman"/>
        </w:rPr>
        <w:t xml:space="preserve">medžiaga (sudėtis: kukurūzų maltodekstrinas, trietilo citratas (E 1505), </w:t>
      </w:r>
      <w:r w:rsidR="00720213">
        <w:rPr>
          <w:rFonts w:ascii="Times New Roman" w:eastAsia="Times New Roman" w:hAnsi="Times New Roman" w:cs="Times New Roman"/>
        </w:rPr>
        <w:t>aromatinės</w:t>
      </w:r>
      <w:r w:rsidR="00720213" w:rsidRPr="00B55961">
        <w:rPr>
          <w:rFonts w:ascii="Times New Roman" w:eastAsia="Times New Roman" w:hAnsi="Times New Roman" w:cs="Times New Roman"/>
        </w:rPr>
        <w:t xml:space="preserve"> </w:t>
      </w:r>
      <w:r w:rsidR="00641141" w:rsidRPr="00B55961">
        <w:rPr>
          <w:rFonts w:ascii="Times New Roman" w:eastAsia="Times New Roman" w:hAnsi="Times New Roman" w:cs="Times New Roman"/>
        </w:rPr>
        <w:t>medžiagos, propilenglikolis).</w:t>
      </w:r>
    </w:p>
    <w:p w14:paraId="3576CD7A" w14:textId="77777777" w:rsidR="00641141" w:rsidRPr="00B55961" w:rsidRDefault="00641141" w:rsidP="00425BF1">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14:paraId="29B5A281" w14:textId="77777777" w:rsidR="00425BF1" w:rsidRPr="00B55961" w:rsidRDefault="003F2695" w:rsidP="00425BF1">
      <w:pPr>
        <w:widowControl w:val="0"/>
        <w:numPr>
          <w:ilvl w:val="12"/>
          <w:numId w:val="0"/>
        </w:numPr>
        <w:tabs>
          <w:tab w:val="left" w:pos="1296"/>
        </w:tabs>
        <w:snapToGrid w:val="0"/>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Amoxicillin Siromed</w:t>
      </w:r>
      <w:r w:rsidR="00425BF1" w:rsidRPr="00B55961">
        <w:rPr>
          <w:rFonts w:ascii="Times New Roman" w:eastAsia="Times New Roman" w:hAnsi="Times New Roman" w:cs="Times New Roman"/>
          <w:b/>
          <w:bCs/>
        </w:rPr>
        <w:t xml:space="preserve"> išvaizda ir kiekis pakuotėje</w:t>
      </w:r>
    </w:p>
    <w:p w14:paraId="3827F8E5" w14:textId="77777777" w:rsidR="00641141" w:rsidRPr="00B55961" w:rsidRDefault="00641141" w:rsidP="00641141">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 xml:space="preserve">Baltos arba beveik baltos, 22 mm x 10 mm pailgos tabletės, kurių abiejose pusėje yra </w:t>
      </w:r>
      <w:r w:rsidR="00C54152" w:rsidRPr="00B55961">
        <w:rPr>
          <w:rFonts w:ascii="Times New Roman" w:eastAsia="Times New Roman" w:hAnsi="Times New Roman" w:cs="Times New Roman"/>
        </w:rPr>
        <w:t xml:space="preserve">laužimo </w:t>
      </w:r>
      <w:r w:rsidRPr="00B55961">
        <w:rPr>
          <w:rFonts w:ascii="Times New Roman" w:eastAsia="Times New Roman" w:hAnsi="Times New Roman" w:cs="Times New Roman"/>
        </w:rPr>
        <w:t>vagelė.</w:t>
      </w:r>
    </w:p>
    <w:p w14:paraId="70842E59" w14:textId="77777777" w:rsidR="00641141" w:rsidRPr="00B55961" w:rsidRDefault="00641141" w:rsidP="00641141">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Tabletę galima padalyti į lygias dozes.</w:t>
      </w:r>
    </w:p>
    <w:p w14:paraId="19F2FF46" w14:textId="77777777" w:rsidR="00BD1512" w:rsidRPr="00B55961" w:rsidRDefault="00BD1512" w:rsidP="00641141">
      <w:pPr>
        <w:widowControl w:val="0"/>
        <w:tabs>
          <w:tab w:val="left" w:pos="567"/>
        </w:tabs>
        <w:snapToGrid w:val="0"/>
        <w:spacing w:after="0" w:line="240" w:lineRule="auto"/>
        <w:rPr>
          <w:rFonts w:ascii="Times New Roman" w:eastAsia="Times New Roman" w:hAnsi="Times New Roman" w:cs="Times New Roman"/>
        </w:rPr>
      </w:pPr>
    </w:p>
    <w:p w14:paraId="1A37EC7C" w14:textId="77777777" w:rsidR="00BD1512" w:rsidRPr="00B55961" w:rsidRDefault="00BD1512" w:rsidP="00BD1512">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 xml:space="preserve">Tabletės yra PVC/PVDC/Aliuminio arba PVC/TE/PVDC/Aliuminio lizdinėse plokštelėse. </w:t>
      </w:r>
    </w:p>
    <w:p w14:paraId="6E781288" w14:textId="77777777" w:rsidR="00BD1512" w:rsidRPr="00B55961" w:rsidRDefault="00BD1512" w:rsidP="00BD1512">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Tiekiamos pakuotės po 3, 6, 10, 12, 14, 16, 20, 24, 30, 100 arba 1000 disperguojamųjų tablečių.</w:t>
      </w:r>
    </w:p>
    <w:p w14:paraId="0F6BE22C" w14:textId="77777777" w:rsidR="00C54152" w:rsidRPr="00B55961" w:rsidRDefault="00C54152" w:rsidP="00BD1512">
      <w:pPr>
        <w:widowControl w:val="0"/>
        <w:tabs>
          <w:tab w:val="left" w:pos="567"/>
        </w:tabs>
        <w:snapToGrid w:val="0"/>
        <w:spacing w:after="0" w:line="240" w:lineRule="auto"/>
        <w:rPr>
          <w:rFonts w:ascii="Times New Roman" w:eastAsia="Times New Roman" w:hAnsi="Times New Roman" w:cs="Times New Roman"/>
        </w:rPr>
      </w:pPr>
    </w:p>
    <w:p w14:paraId="38D061B7" w14:textId="77777777" w:rsidR="00641141" w:rsidRPr="00B55961" w:rsidRDefault="00BD1512" w:rsidP="00BD1512">
      <w:pPr>
        <w:widowControl w:val="0"/>
        <w:tabs>
          <w:tab w:val="left" w:pos="567"/>
        </w:tabs>
        <w:snapToGrid w:val="0"/>
        <w:spacing w:after="0" w:line="240" w:lineRule="auto"/>
        <w:rPr>
          <w:rFonts w:ascii="Times New Roman" w:eastAsia="Times New Roman" w:hAnsi="Times New Roman" w:cs="Times New Roman"/>
        </w:rPr>
      </w:pPr>
      <w:r w:rsidRPr="00B55961">
        <w:rPr>
          <w:rFonts w:ascii="Times New Roman" w:eastAsia="Times New Roman" w:hAnsi="Times New Roman" w:cs="Times New Roman"/>
        </w:rPr>
        <w:t>Gali būti tiekiamos ne visų dydžių pakuotės.</w:t>
      </w:r>
    </w:p>
    <w:p w14:paraId="2D417802" w14:textId="77777777" w:rsidR="00425BF1" w:rsidRPr="00B55961" w:rsidRDefault="00425BF1" w:rsidP="00425BF1">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14:paraId="43A5A5FD" w14:textId="77777777" w:rsidR="00BD1512" w:rsidRPr="00B55961" w:rsidRDefault="00BD1512" w:rsidP="00425BF1">
      <w:pPr>
        <w:widowControl w:val="0"/>
        <w:numPr>
          <w:ilvl w:val="12"/>
          <w:numId w:val="0"/>
        </w:numPr>
        <w:tabs>
          <w:tab w:val="left" w:pos="1296"/>
        </w:tabs>
        <w:snapToGrid w:val="0"/>
        <w:spacing w:after="0" w:line="240" w:lineRule="auto"/>
        <w:rPr>
          <w:rFonts w:ascii="Times New Roman" w:eastAsia="Times New Roman" w:hAnsi="Times New Roman" w:cs="Times New Roman"/>
          <w:b/>
          <w:bCs/>
        </w:rPr>
      </w:pPr>
      <w:r w:rsidRPr="00B55961">
        <w:rPr>
          <w:rFonts w:ascii="Times New Roman" w:eastAsia="Times New Roman" w:hAnsi="Times New Roman" w:cs="Times New Roman"/>
          <w:b/>
          <w:bCs/>
        </w:rPr>
        <w:t>Registruotojas</w:t>
      </w:r>
      <w:r w:rsidR="00C54152" w:rsidRPr="00B55961">
        <w:rPr>
          <w:rFonts w:ascii="Times New Roman" w:eastAsia="Times New Roman" w:hAnsi="Times New Roman" w:cs="Times New Roman"/>
          <w:b/>
          <w:bCs/>
        </w:rPr>
        <w:t xml:space="preserve"> ir gamintojas</w:t>
      </w:r>
    </w:p>
    <w:p w14:paraId="44DDBCC4" w14:textId="77777777" w:rsidR="00C54152" w:rsidRPr="00B55961" w:rsidRDefault="00C54152" w:rsidP="00BD1512">
      <w:pPr>
        <w:widowControl w:val="0"/>
        <w:tabs>
          <w:tab w:val="left" w:pos="1296"/>
        </w:tabs>
        <w:snapToGrid w:val="0"/>
        <w:spacing w:after="0" w:line="240" w:lineRule="auto"/>
        <w:rPr>
          <w:rFonts w:ascii="Times New Roman" w:hAnsi="Times New Roman" w:cs="Times New Roman"/>
        </w:rPr>
      </w:pPr>
    </w:p>
    <w:p w14:paraId="099F8D96" w14:textId="77777777" w:rsidR="00C54152" w:rsidRPr="00B55961" w:rsidRDefault="00C54152" w:rsidP="00BD1512">
      <w:pPr>
        <w:widowControl w:val="0"/>
        <w:tabs>
          <w:tab w:val="left" w:pos="1296"/>
        </w:tabs>
        <w:snapToGrid w:val="0"/>
        <w:spacing w:after="0" w:line="240" w:lineRule="auto"/>
        <w:rPr>
          <w:rFonts w:ascii="Times New Roman" w:hAnsi="Times New Roman" w:cs="Times New Roman"/>
          <w:i/>
          <w:iCs/>
        </w:rPr>
      </w:pPr>
      <w:r w:rsidRPr="00B55961">
        <w:rPr>
          <w:rFonts w:ascii="Times New Roman" w:hAnsi="Times New Roman" w:cs="Times New Roman"/>
          <w:i/>
          <w:iCs/>
        </w:rPr>
        <w:t>Registruotojas</w:t>
      </w:r>
    </w:p>
    <w:p w14:paraId="490779ED"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UAB „NVT“</w:t>
      </w:r>
    </w:p>
    <w:p w14:paraId="3EDD490C"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Sodų g. 1, Linksmakalnio k.</w:t>
      </w:r>
    </w:p>
    <w:p w14:paraId="4A4823EE"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Kauno raj., 53290</w:t>
      </w:r>
    </w:p>
    <w:p w14:paraId="4C9741BE"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Lietuva</w:t>
      </w:r>
    </w:p>
    <w:p w14:paraId="61C1FF85" w14:textId="77777777" w:rsidR="00BD1512" w:rsidRPr="00B55961" w:rsidRDefault="00BD1512" w:rsidP="00425BF1">
      <w:pPr>
        <w:widowControl w:val="0"/>
        <w:numPr>
          <w:ilvl w:val="12"/>
          <w:numId w:val="0"/>
        </w:numPr>
        <w:tabs>
          <w:tab w:val="left" w:pos="1296"/>
        </w:tabs>
        <w:snapToGrid w:val="0"/>
        <w:spacing w:after="0" w:line="240" w:lineRule="auto"/>
        <w:rPr>
          <w:rFonts w:ascii="Times New Roman" w:eastAsia="Times New Roman" w:hAnsi="Times New Roman" w:cs="Times New Roman"/>
          <w:b/>
          <w:bCs/>
        </w:rPr>
      </w:pPr>
    </w:p>
    <w:p w14:paraId="6A7487ED" w14:textId="77777777" w:rsidR="00BD1512" w:rsidRPr="00B55961" w:rsidRDefault="00BD1512" w:rsidP="00425BF1">
      <w:pPr>
        <w:widowControl w:val="0"/>
        <w:numPr>
          <w:ilvl w:val="12"/>
          <w:numId w:val="0"/>
        </w:numPr>
        <w:tabs>
          <w:tab w:val="left" w:pos="1296"/>
        </w:tabs>
        <w:snapToGrid w:val="0"/>
        <w:spacing w:after="0" w:line="240" w:lineRule="auto"/>
        <w:rPr>
          <w:rFonts w:ascii="Times New Roman" w:eastAsia="Times New Roman" w:hAnsi="Times New Roman" w:cs="Times New Roman"/>
          <w:i/>
          <w:iCs/>
        </w:rPr>
      </w:pPr>
      <w:r w:rsidRPr="00B55961">
        <w:rPr>
          <w:rFonts w:ascii="Times New Roman" w:eastAsia="Times New Roman" w:hAnsi="Times New Roman" w:cs="Times New Roman"/>
          <w:i/>
          <w:iCs/>
        </w:rPr>
        <w:t>Gamintojas</w:t>
      </w:r>
    </w:p>
    <w:p w14:paraId="138F7D8C"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HAUPT Pharma Latina S.r.L.</w:t>
      </w:r>
    </w:p>
    <w:p w14:paraId="02D00D4C"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Strada Statale 156 Monti Lepini Km. 47,600</w:t>
      </w:r>
    </w:p>
    <w:p w14:paraId="029AE13F"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04100 Borgo S. Michele (Latina)</w:t>
      </w:r>
    </w:p>
    <w:p w14:paraId="0ABFF00E" w14:textId="77777777" w:rsidR="00BD1512" w:rsidRPr="00B55961" w:rsidRDefault="00BD1512" w:rsidP="00BD1512">
      <w:pPr>
        <w:widowControl w:val="0"/>
        <w:tabs>
          <w:tab w:val="left" w:pos="1296"/>
        </w:tabs>
        <w:snapToGrid w:val="0"/>
        <w:spacing w:after="0" w:line="240" w:lineRule="auto"/>
        <w:rPr>
          <w:rFonts w:ascii="Times New Roman" w:hAnsi="Times New Roman" w:cs="Times New Roman"/>
        </w:rPr>
      </w:pPr>
      <w:r w:rsidRPr="00B55961">
        <w:rPr>
          <w:rFonts w:ascii="Times New Roman" w:hAnsi="Times New Roman" w:cs="Times New Roman"/>
        </w:rPr>
        <w:t>Italija</w:t>
      </w:r>
    </w:p>
    <w:p w14:paraId="0068FC1D" w14:textId="77777777" w:rsidR="00425BF1" w:rsidRPr="00B55961" w:rsidRDefault="00425BF1" w:rsidP="00425BF1">
      <w:pPr>
        <w:widowControl w:val="0"/>
        <w:tabs>
          <w:tab w:val="left" w:pos="1296"/>
        </w:tabs>
        <w:snapToGrid w:val="0"/>
        <w:spacing w:after="0" w:line="240" w:lineRule="auto"/>
        <w:rPr>
          <w:rFonts w:ascii="Times New Roman" w:eastAsia="Times New Roman" w:hAnsi="Times New Roman" w:cs="Times New Roman"/>
          <w:szCs w:val="24"/>
        </w:rPr>
      </w:pPr>
    </w:p>
    <w:p w14:paraId="569C84C6" w14:textId="77777777" w:rsidR="00425BF1" w:rsidRPr="00E84197" w:rsidRDefault="00425BF1" w:rsidP="00425BF1">
      <w:pPr>
        <w:widowControl w:val="0"/>
        <w:numPr>
          <w:ilvl w:val="12"/>
          <w:numId w:val="0"/>
        </w:numPr>
        <w:tabs>
          <w:tab w:val="left" w:pos="567"/>
        </w:tabs>
        <w:snapToGrid w:val="0"/>
        <w:spacing w:after="0" w:line="240" w:lineRule="auto"/>
        <w:ind w:right="-2"/>
        <w:rPr>
          <w:rFonts w:ascii="Times New Roman" w:eastAsia="Times New Roman" w:hAnsi="Times New Roman" w:cs="Times New Roman"/>
          <w:szCs w:val="24"/>
        </w:rPr>
      </w:pPr>
      <w:r w:rsidRPr="00B55961">
        <w:rPr>
          <w:rFonts w:ascii="Times New Roman" w:eastAsia="Times New Roman" w:hAnsi="Times New Roman" w:cs="Times New Roman"/>
          <w:szCs w:val="24"/>
        </w:rPr>
        <w:t>Jeigu apie šį vaistą norite sužinoti daugiau, kreipkitės į registruotoj</w:t>
      </w:r>
      <w:r w:rsidR="00BD1512" w:rsidRPr="00B55961">
        <w:rPr>
          <w:rFonts w:ascii="Times New Roman" w:eastAsia="Times New Roman" w:hAnsi="Times New Roman" w:cs="Times New Roman"/>
          <w:szCs w:val="24"/>
        </w:rPr>
        <w:t>ą.</w:t>
      </w:r>
    </w:p>
    <w:p w14:paraId="4D9E75F8" w14:textId="77777777" w:rsidR="00425BF1" w:rsidRPr="00E84197" w:rsidRDefault="00425BF1" w:rsidP="00425BF1">
      <w:pPr>
        <w:widowControl w:val="0"/>
        <w:numPr>
          <w:ilvl w:val="12"/>
          <w:numId w:val="0"/>
        </w:numPr>
        <w:tabs>
          <w:tab w:val="left" w:pos="567"/>
        </w:tabs>
        <w:snapToGrid w:val="0"/>
        <w:spacing w:after="0" w:line="240" w:lineRule="auto"/>
        <w:ind w:right="-2"/>
        <w:rPr>
          <w:rFonts w:ascii="Times New Roman" w:eastAsia="Times New Roman" w:hAnsi="Times New Roman" w:cs="Times New Roman"/>
          <w:szCs w:val="24"/>
        </w:rPr>
      </w:pPr>
    </w:p>
    <w:p w14:paraId="5320792B" w14:textId="0C5D2121"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szCs w:val="24"/>
        </w:rPr>
      </w:pPr>
      <w:r w:rsidRPr="00E84197">
        <w:rPr>
          <w:rFonts w:ascii="Times New Roman" w:eastAsia="Times New Roman" w:hAnsi="Times New Roman" w:cs="Times New Roman"/>
          <w:b/>
          <w:bCs/>
          <w:szCs w:val="24"/>
          <w:lang w:eastAsia="x-none"/>
        </w:rPr>
        <w:t>Šis pakuotės lapelis</w:t>
      </w:r>
      <w:r w:rsidRPr="00E84197">
        <w:rPr>
          <w:rFonts w:ascii="Times New Roman" w:eastAsia="Times New Roman" w:hAnsi="Times New Roman" w:cs="Times New Roman"/>
          <w:b/>
          <w:szCs w:val="24"/>
          <w:lang w:eastAsia="x-none"/>
        </w:rPr>
        <w:t xml:space="preserve"> paskutinį kartą peržiūrėtas</w:t>
      </w:r>
      <w:r w:rsidR="007A21AA">
        <w:rPr>
          <w:rFonts w:ascii="Times New Roman" w:eastAsia="Times New Roman" w:hAnsi="Times New Roman" w:cs="Times New Roman"/>
          <w:b/>
          <w:szCs w:val="24"/>
          <w:lang w:eastAsia="x-none"/>
        </w:rPr>
        <w:t xml:space="preserve"> 2023-01-17</w:t>
      </w:r>
      <w:r w:rsidR="00666305">
        <w:rPr>
          <w:rFonts w:ascii="Times New Roman" w:eastAsia="Times New Roman" w:hAnsi="Times New Roman" w:cs="Times New Roman"/>
          <w:b/>
          <w:szCs w:val="24"/>
          <w:lang w:eastAsia="x-none"/>
        </w:rPr>
        <w:t>.</w:t>
      </w:r>
    </w:p>
    <w:p w14:paraId="1FD54ACD" w14:textId="77777777" w:rsidR="00425BF1" w:rsidRPr="00E84197" w:rsidRDefault="00425BF1" w:rsidP="00425BF1">
      <w:pPr>
        <w:widowControl w:val="0"/>
        <w:tabs>
          <w:tab w:val="left" w:pos="1296"/>
        </w:tabs>
        <w:snapToGrid w:val="0"/>
        <w:spacing w:after="0" w:line="240" w:lineRule="auto"/>
        <w:rPr>
          <w:rFonts w:ascii="Times New Roman" w:eastAsia="Times New Roman" w:hAnsi="Times New Roman" w:cs="Times New Roman"/>
          <w:szCs w:val="24"/>
        </w:rPr>
      </w:pPr>
    </w:p>
    <w:p w14:paraId="54A36EB1" w14:textId="6BCCB6FE" w:rsidR="00425BF1" w:rsidRPr="00E84197" w:rsidRDefault="00425BF1" w:rsidP="00B55961">
      <w:pPr>
        <w:widowControl w:val="0"/>
        <w:tabs>
          <w:tab w:val="left" w:pos="1296"/>
        </w:tabs>
        <w:snapToGrid w:val="0"/>
        <w:spacing w:after="0" w:line="240" w:lineRule="auto"/>
        <w:rPr>
          <w:rFonts w:ascii="Times New Roman" w:eastAsia="Times New Roman" w:hAnsi="Times New Roman" w:cs="Times New Roman"/>
        </w:rPr>
      </w:pPr>
      <w:r w:rsidRPr="00E84197">
        <w:rPr>
          <w:rFonts w:ascii="Times New Roman" w:eastAsia="Times New Roman" w:hAnsi="Times New Roman" w:cs="Times New Roman"/>
          <w:szCs w:val="24"/>
        </w:rPr>
        <w:t xml:space="preserve">Išsami informacija apie šį vaistą pateikiama Valstybinės vaistų kontrolės tarnybos prie Lietuvos Respublikos sveikatos apsaugos ministerijos tinklalapyje </w:t>
      </w:r>
      <w:hyperlink r:id="rId18" w:history="1">
        <w:r w:rsidRPr="00E84197">
          <w:rPr>
            <w:rFonts w:ascii="Times New Roman" w:eastAsia="SimSun" w:hAnsi="Times New Roman" w:cs="Times New Roman"/>
            <w:color w:val="0000FF"/>
            <w:szCs w:val="24"/>
            <w:u w:val="single"/>
          </w:rPr>
          <w:t>http://www.vvkt.lt/</w:t>
        </w:r>
      </w:hyperlink>
      <w:r w:rsidRPr="00E84197">
        <w:rPr>
          <w:rFonts w:ascii="Times New Roman" w:eastAsia="Times New Roman" w:hAnsi="Times New Roman" w:cs="Times New Roman"/>
          <w:szCs w:val="24"/>
        </w:rPr>
        <w:t>.</w:t>
      </w:r>
    </w:p>
    <w:p w14:paraId="1CDA5C70"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snapToGrid w:val="0"/>
        </w:rPr>
        <w:br w:type="page"/>
      </w:r>
      <w:r w:rsidRPr="00E84197">
        <w:rPr>
          <w:rFonts w:ascii="Times New Roman" w:eastAsia="Times New Roman" w:hAnsi="Times New Roman" w:cs="Times New Roman"/>
          <w:b/>
          <w:bCs/>
        </w:rPr>
        <w:lastRenderedPageBreak/>
        <w:t>Bendrieji patarimai dėl antibiotikų vartojimo</w:t>
      </w:r>
    </w:p>
    <w:p w14:paraId="0018E9E4"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14:paraId="56D181F4"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Antibiotikai vartojami bakterijų sukeltoms infekcinėms ligoms gydyti. Virusų sukeltų infekcinių ligų gydymas antibiotikais yra neveiksmingas.</w:t>
      </w:r>
    </w:p>
    <w:p w14:paraId="3E735B56"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14:paraId="6A83D6B8"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Kartais bakterijų sukeltos infekcinės ligos nereaguoja į gydymą antibiotikais. Viena iš dažniausių to priežasčių yra infekcinę ligą sukėlusių bakterijų atsparumas vartojamiems antibiotikams. Tai reiškia, kad bakterijos išlieka gyvos ir net dauginasi, nepaisant antibiotikų vartojimo.</w:t>
      </w:r>
    </w:p>
    <w:p w14:paraId="5ED140EF"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14:paraId="1CB506D7"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Bakterijos gali tapti atsparios antibiotikų poveikiui dėl daugelio priežasčių. Atidus antibiotikų vartojimas gali padėti sumažinti tikimybę, kad bakterija taps jiems atspari.</w:t>
      </w:r>
    </w:p>
    <w:p w14:paraId="67D41CCD"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14:paraId="4F61D53D"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r w:rsidRPr="00E84197">
        <w:rPr>
          <w:rFonts w:ascii="Times New Roman" w:eastAsia="Times New Roman" w:hAnsi="Times New Roman" w:cs="Times New Roman"/>
        </w:rPr>
        <w:t>Kai gydytojas skiria gydymą antibiotikais, jis būna skirtas tik Jūsų esamai ligai gydyti. Jei atkreipsite dėmesį į toliau pateikiamus patarimus, tai padės neleisti atsirasti atsparioms bakterijoms, dėl kurių antibiotikai gali tapti neveiksmingi.</w:t>
      </w:r>
    </w:p>
    <w:p w14:paraId="773E6D28"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rPr>
          <w:rFonts w:ascii="Times New Roman" w:eastAsia="Times New Roman" w:hAnsi="Times New Roman" w:cs="Times New Roman"/>
        </w:rPr>
      </w:pPr>
    </w:p>
    <w:p w14:paraId="30EE9C3B"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1.</w:t>
      </w:r>
      <w:r w:rsidRPr="00E84197">
        <w:rPr>
          <w:rFonts w:ascii="Times New Roman" w:eastAsia="Times New Roman" w:hAnsi="Times New Roman" w:cs="Times New Roman"/>
        </w:rPr>
        <w:tab/>
        <w:t>Labai svarbu, kad reikiamu laiku ir reikiamą dienų skaičių vartotumėte reikiamą antibiotiko dozę. Perskaitykite vartojimo instrukcijas ir, jei ko nors nesuprantate, paprašykite, kad gydytojas arba vaistininkas Jums paaiškintų.</w:t>
      </w:r>
    </w:p>
    <w:p w14:paraId="4CEC5149"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2.</w:t>
      </w:r>
      <w:r w:rsidRPr="00E84197">
        <w:rPr>
          <w:rFonts w:ascii="Times New Roman" w:eastAsia="Times New Roman" w:hAnsi="Times New Roman" w:cs="Times New Roman"/>
        </w:rPr>
        <w:tab/>
        <w:t>Antibiotikų vartokite tik tuo atveju, jei jų buvo skirta specifiškai Jums, ir tik nuo tos infekcinės ligos, nuo kurios jų buvo skirta.</w:t>
      </w:r>
    </w:p>
    <w:p w14:paraId="20F72CCC"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3.</w:t>
      </w:r>
      <w:r w:rsidRPr="00E84197">
        <w:rPr>
          <w:rFonts w:ascii="Times New Roman" w:eastAsia="Times New Roman" w:hAnsi="Times New Roman" w:cs="Times New Roman"/>
        </w:rPr>
        <w:tab/>
        <w:t>Nevartokite kitiems žmonėms skirtų antibiotikų, net jei jie serga infekcine liga, panašia į tą, kuria sergate Jūs.</w:t>
      </w:r>
    </w:p>
    <w:p w14:paraId="457E4854"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4.</w:t>
      </w:r>
      <w:r w:rsidRPr="00E84197">
        <w:rPr>
          <w:rFonts w:ascii="Times New Roman" w:eastAsia="Times New Roman" w:hAnsi="Times New Roman" w:cs="Times New Roman"/>
        </w:rPr>
        <w:tab/>
        <w:t>Neduokite Jums skirtų antibiotikų kitiems žmonėms.</w:t>
      </w:r>
    </w:p>
    <w:p w14:paraId="18A99D87" w14:textId="77777777" w:rsidR="00425BF1" w:rsidRPr="00E84197" w:rsidRDefault="00425BF1" w:rsidP="00425BF1">
      <w:pPr>
        <w:widowControl w:val="0"/>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hanging="567"/>
        <w:rPr>
          <w:rFonts w:ascii="Times New Roman" w:eastAsia="Times New Roman" w:hAnsi="Times New Roman" w:cs="Times New Roman"/>
        </w:rPr>
      </w:pPr>
      <w:r w:rsidRPr="00E84197">
        <w:rPr>
          <w:rFonts w:ascii="Times New Roman" w:eastAsia="Times New Roman" w:hAnsi="Times New Roman" w:cs="Times New Roman"/>
        </w:rPr>
        <w:t>5.</w:t>
      </w:r>
      <w:r w:rsidRPr="00E84197">
        <w:rPr>
          <w:rFonts w:ascii="Times New Roman" w:eastAsia="Times New Roman" w:hAnsi="Times New Roman" w:cs="Times New Roman"/>
        </w:rPr>
        <w:tab/>
        <w:t>Jei baigus gydymo kursą taip, kaip nurodė gydytojas, Jums liko antibiotikų, likutį grąžinkite į vaistinę, kad jie būtų tinkamai sunaikinti.</w:t>
      </w:r>
    </w:p>
    <w:p w14:paraId="3E0D03CF" w14:textId="77777777" w:rsidR="00425BF1" w:rsidRPr="00E84197" w:rsidRDefault="00425BF1" w:rsidP="00425BF1">
      <w:pPr>
        <w:tabs>
          <w:tab w:val="left" w:pos="567"/>
        </w:tabs>
        <w:snapToGrid w:val="0"/>
        <w:spacing w:after="0" w:line="260" w:lineRule="exact"/>
        <w:rPr>
          <w:rFonts w:ascii="Times New Roman" w:eastAsia="Times New Roman" w:hAnsi="Times New Roman" w:cs="Times New Roman"/>
          <w:szCs w:val="20"/>
        </w:rPr>
      </w:pPr>
    </w:p>
    <w:p w14:paraId="1457E5C8" w14:textId="77777777" w:rsidR="00343DA1" w:rsidRPr="00E84197" w:rsidRDefault="00343DA1"/>
    <w:sectPr w:rsidR="00343DA1" w:rsidRPr="00E84197" w:rsidSect="00666305">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E1B73C" w14:textId="77777777" w:rsidR="00736ED7" w:rsidRDefault="00736ED7" w:rsidP="00666305">
      <w:pPr>
        <w:spacing w:after="0" w:line="240" w:lineRule="auto"/>
      </w:pPr>
      <w:r>
        <w:separator/>
      </w:r>
    </w:p>
  </w:endnote>
  <w:endnote w:type="continuationSeparator" w:id="0">
    <w:p w14:paraId="1525E5EB" w14:textId="77777777" w:rsidR="00736ED7" w:rsidRDefault="00736ED7" w:rsidP="00666305">
      <w:pPr>
        <w:spacing w:after="0" w:line="240" w:lineRule="auto"/>
      </w:pPr>
      <w:r>
        <w:continuationSeparator/>
      </w:r>
    </w:p>
  </w:endnote>
  <w:endnote w:type="continuationNotice" w:id="1">
    <w:p w14:paraId="0B959DCE" w14:textId="77777777" w:rsidR="00736ED7" w:rsidRDefault="00736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altName w:val="Times New Roman"/>
    <w:panose1 w:val="02000000000000000000"/>
    <w:charset w:val="00"/>
    <w:family w:val="auto"/>
    <w:pitch w:val="variable"/>
    <w:sig w:usb0="80002023" w:usb1="80000002"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87" w:usb1="08070000" w:usb2="00000010" w:usb3="00000000" w:csb0="0002000B" w:csb1="00000000"/>
  </w:font>
  <w:font w:name="Times">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Bold">
    <w:altName w:val="MS Mincho"/>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34F18" w14:textId="77777777" w:rsidR="00736ED7" w:rsidRDefault="00736ED7" w:rsidP="00666305">
      <w:pPr>
        <w:spacing w:after="0" w:line="240" w:lineRule="auto"/>
      </w:pPr>
      <w:r>
        <w:separator/>
      </w:r>
    </w:p>
  </w:footnote>
  <w:footnote w:type="continuationSeparator" w:id="0">
    <w:p w14:paraId="0623EADD" w14:textId="77777777" w:rsidR="00736ED7" w:rsidRDefault="00736ED7" w:rsidP="00666305">
      <w:pPr>
        <w:spacing w:after="0" w:line="240" w:lineRule="auto"/>
      </w:pPr>
      <w:r>
        <w:continuationSeparator/>
      </w:r>
    </w:p>
  </w:footnote>
  <w:footnote w:type="continuationNotice" w:id="1">
    <w:p w14:paraId="34B846C7" w14:textId="77777777" w:rsidR="00736ED7" w:rsidRDefault="00736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9F4001"/>
    <w:multiLevelType w:val="hybridMultilevel"/>
    <w:tmpl w:val="83189120"/>
    <w:lvl w:ilvl="0" w:tplc="0D3C013C">
      <w:numFmt w:val="bullet"/>
      <w:lvlText w:val="-"/>
      <w:lvlJc w:val="left"/>
      <w:pPr>
        <w:ind w:left="720" w:hanging="360"/>
      </w:pPr>
      <w:rPr>
        <w:rFonts w:ascii="Times New Roman" w:eastAsia="Times New Roman" w:hAnsi="Times New Roman" w:cs="Times New Roman" w:hint="default"/>
      </w:rPr>
    </w:lvl>
    <w:lvl w:ilvl="1" w:tplc="11264F70">
      <w:numFmt w:val="bullet"/>
      <w:lvlText w:val=""/>
      <w:lvlJc w:val="left"/>
      <w:pPr>
        <w:ind w:left="1575" w:hanging="495"/>
      </w:pPr>
      <w:rPr>
        <w:rFonts w:ascii="Symbol" w:eastAsia="Times New Roman" w:hAnsi="Symbol"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5A7EA0"/>
    <w:multiLevelType w:val="hybridMultilevel"/>
    <w:tmpl w:val="325EC7D8"/>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 w15:restartNumberingAfterBreak="0">
    <w:nsid w:val="34F95FB0"/>
    <w:multiLevelType w:val="hybridMultilevel"/>
    <w:tmpl w:val="4118A43C"/>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3DC97E4E"/>
    <w:multiLevelType w:val="hybridMultilevel"/>
    <w:tmpl w:val="7A322D2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28C0D66"/>
    <w:multiLevelType w:val="hybridMultilevel"/>
    <w:tmpl w:val="6FD8395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4B7445A"/>
    <w:multiLevelType w:val="hybridMultilevel"/>
    <w:tmpl w:val="F9C6D95E"/>
    <w:lvl w:ilvl="0" w:tplc="AA0E8DEC">
      <w:start w:val="3"/>
      <w:numFmt w:val="bullet"/>
      <w:lvlText w:val="-"/>
      <w:lvlJc w:val="left"/>
      <w:pPr>
        <w:ind w:left="720" w:hanging="360"/>
      </w:pPr>
      <w:rPr>
        <w:rFonts w:ascii="Times New Roman" w:eastAsia="Times New Roman"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B6546F"/>
    <w:multiLevelType w:val="hybridMultilevel"/>
    <w:tmpl w:val="8CB45AA2"/>
    <w:lvl w:ilvl="0" w:tplc="FFFFFFFF">
      <w:start w:val="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E36256F"/>
    <w:multiLevelType w:val="hybridMultilevel"/>
    <w:tmpl w:val="B052B8EE"/>
    <w:lvl w:ilvl="0" w:tplc="0D3C01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2"/>
  </w:num>
  <w:num w:numId="4">
    <w:abstractNumId w:val="2"/>
  </w:num>
  <w:num w:numId="5">
    <w:abstractNumId w:val="3"/>
  </w:num>
  <w:num w:numId="6">
    <w:abstractNumId w:val="3"/>
  </w:num>
  <w:num w:numId="7">
    <w:abstractNumId w:val="8"/>
  </w:num>
  <w:num w:numId="8">
    <w:abstractNumId w:val="8"/>
  </w:num>
  <w:num w:numId="9">
    <w:abstractNumId w:val="5"/>
  </w:num>
  <w:num w:numId="10">
    <w:abstractNumId w:val="5"/>
  </w:num>
  <w:num w:numId="11">
    <w:abstractNumId w:val="6"/>
  </w:num>
  <w:num w:numId="12">
    <w:abstractNumId w:val="6"/>
  </w:num>
  <w:num w:numId="13">
    <w:abstractNumId w:val="4"/>
  </w:num>
  <w:num w:numId="14">
    <w:abstractNumId w:val="4"/>
  </w:num>
  <w:num w:numId="15">
    <w:abstractNumId w:val="1"/>
  </w:num>
  <w:num w:numId="16">
    <w:abstractNumId w:val="1"/>
  </w:num>
  <w:num w:numId="17">
    <w:abstractNumId w:val="0"/>
  </w:num>
  <w:num w:numId="18">
    <w:abstractNumId w:val="0"/>
    <w:lvlOverride w:ilvl="0">
      <w:lvl w:ilvl="0">
        <w:numFmt w:val="bullet"/>
        <w:lvlText w:val="-"/>
        <w:legacy w:legacy="1" w:legacySpace="0" w:legacyIndent="360"/>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3D"/>
    <w:rsid w:val="0005492A"/>
    <w:rsid w:val="00076E38"/>
    <w:rsid w:val="000E15C4"/>
    <w:rsid w:val="000E2EC7"/>
    <w:rsid w:val="00134CB0"/>
    <w:rsid w:val="001626F1"/>
    <w:rsid w:val="00180F55"/>
    <w:rsid w:val="00184452"/>
    <w:rsid w:val="001A33D0"/>
    <w:rsid w:val="001C31E9"/>
    <w:rsid w:val="001F0EB3"/>
    <w:rsid w:val="001F49A3"/>
    <w:rsid w:val="001F797E"/>
    <w:rsid w:val="00214660"/>
    <w:rsid w:val="00271B0F"/>
    <w:rsid w:val="0027407A"/>
    <w:rsid w:val="002B08EF"/>
    <w:rsid w:val="002C092E"/>
    <w:rsid w:val="002C1390"/>
    <w:rsid w:val="00300345"/>
    <w:rsid w:val="00306892"/>
    <w:rsid w:val="00343DA1"/>
    <w:rsid w:val="00391976"/>
    <w:rsid w:val="003A7626"/>
    <w:rsid w:val="003B17DD"/>
    <w:rsid w:val="003E0006"/>
    <w:rsid w:val="003E562F"/>
    <w:rsid w:val="003F2695"/>
    <w:rsid w:val="00425BF1"/>
    <w:rsid w:val="00431A79"/>
    <w:rsid w:val="00436A4F"/>
    <w:rsid w:val="004516BE"/>
    <w:rsid w:val="004672EA"/>
    <w:rsid w:val="004A2DDC"/>
    <w:rsid w:val="004C31A8"/>
    <w:rsid w:val="005734B2"/>
    <w:rsid w:val="00593E55"/>
    <w:rsid w:val="005B43DB"/>
    <w:rsid w:val="005C59AC"/>
    <w:rsid w:val="0062690B"/>
    <w:rsid w:val="00641141"/>
    <w:rsid w:val="00666305"/>
    <w:rsid w:val="006B78D7"/>
    <w:rsid w:val="00720213"/>
    <w:rsid w:val="0072121F"/>
    <w:rsid w:val="00721CA7"/>
    <w:rsid w:val="00736ED7"/>
    <w:rsid w:val="00773DDA"/>
    <w:rsid w:val="007A21AA"/>
    <w:rsid w:val="007A3B12"/>
    <w:rsid w:val="007F35AD"/>
    <w:rsid w:val="007F6081"/>
    <w:rsid w:val="0083253A"/>
    <w:rsid w:val="008810E3"/>
    <w:rsid w:val="008B129B"/>
    <w:rsid w:val="008D18C2"/>
    <w:rsid w:val="008E28BB"/>
    <w:rsid w:val="00910A84"/>
    <w:rsid w:val="009616ED"/>
    <w:rsid w:val="00974E52"/>
    <w:rsid w:val="009F6543"/>
    <w:rsid w:val="00A04415"/>
    <w:rsid w:val="00A35B89"/>
    <w:rsid w:val="00A6223D"/>
    <w:rsid w:val="00AA1B1E"/>
    <w:rsid w:val="00AB6843"/>
    <w:rsid w:val="00AB6FB4"/>
    <w:rsid w:val="00B01B82"/>
    <w:rsid w:val="00B12CFB"/>
    <w:rsid w:val="00B55961"/>
    <w:rsid w:val="00B82516"/>
    <w:rsid w:val="00BB49EA"/>
    <w:rsid w:val="00BC49D7"/>
    <w:rsid w:val="00BD1512"/>
    <w:rsid w:val="00C0415E"/>
    <w:rsid w:val="00C23354"/>
    <w:rsid w:val="00C40E49"/>
    <w:rsid w:val="00C54152"/>
    <w:rsid w:val="00C5529B"/>
    <w:rsid w:val="00C90294"/>
    <w:rsid w:val="00CA4106"/>
    <w:rsid w:val="00CC3069"/>
    <w:rsid w:val="00D46F0A"/>
    <w:rsid w:val="00D46FDC"/>
    <w:rsid w:val="00D72FBF"/>
    <w:rsid w:val="00DD349C"/>
    <w:rsid w:val="00E36F77"/>
    <w:rsid w:val="00E43199"/>
    <w:rsid w:val="00E84197"/>
    <w:rsid w:val="00F00AA5"/>
    <w:rsid w:val="00F2085E"/>
    <w:rsid w:val="00F24A64"/>
    <w:rsid w:val="00F42428"/>
    <w:rsid w:val="00F47536"/>
    <w:rsid w:val="00F56F86"/>
    <w:rsid w:val="00FC0D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84129"/>
  <w15:docId w15:val="{ADA077C0-714A-4699-99CF-5AB7833B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icrosoft Uighur"/>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AA5"/>
    <w:pPr>
      <w:spacing w:after="160" w:line="259" w:lineRule="auto"/>
    </w:pPr>
    <w:rPr>
      <w:sz w:val="22"/>
      <w:szCs w:val="22"/>
      <w:lang w:eastAsia="en-US"/>
    </w:rPr>
  </w:style>
  <w:style w:type="paragraph" w:styleId="Antrat1">
    <w:name w:val="heading 1"/>
    <w:basedOn w:val="prastasis"/>
    <w:next w:val="prastasis"/>
    <w:link w:val="Antrat1Diagrama"/>
    <w:qFormat/>
    <w:rsid w:val="00425BF1"/>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semiHidden/>
    <w:unhideWhenUsed/>
    <w:qFormat/>
    <w:rsid w:val="00425BF1"/>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x-none"/>
    </w:rPr>
  </w:style>
  <w:style w:type="paragraph" w:styleId="Antrat3">
    <w:name w:val="heading 3"/>
    <w:basedOn w:val="prastasis"/>
    <w:next w:val="prastasis"/>
    <w:link w:val="Antrat3Diagrama"/>
    <w:semiHidden/>
    <w:unhideWhenUsed/>
    <w:qFormat/>
    <w:rsid w:val="00425BF1"/>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x-none"/>
    </w:rPr>
  </w:style>
  <w:style w:type="paragraph" w:styleId="Antrat4">
    <w:name w:val="heading 4"/>
    <w:basedOn w:val="prastasis"/>
    <w:next w:val="prastasis"/>
    <w:link w:val="Antrat4Diagrama"/>
    <w:semiHidden/>
    <w:unhideWhenUsed/>
    <w:qFormat/>
    <w:rsid w:val="00425BF1"/>
    <w:pPr>
      <w:keepNext/>
      <w:tabs>
        <w:tab w:val="left" w:pos="567"/>
      </w:tabs>
      <w:snapToGrid w:val="0"/>
      <w:spacing w:after="0" w:line="260" w:lineRule="exact"/>
      <w:jc w:val="both"/>
      <w:outlineLvl w:val="3"/>
    </w:pPr>
    <w:rPr>
      <w:rFonts w:eastAsia="Times New Roman" w:cs="Times New Roman"/>
      <w:b/>
      <w:bCs/>
      <w:sz w:val="28"/>
      <w:szCs w:val="28"/>
      <w:lang w:val="en-GB" w:eastAsia="x-none"/>
    </w:rPr>
  </w:style>
  <w:style w:type="paragraph" w:styleId="Antrat5">
    <w:name w:val="heading 5"/>
    <w:basedOn w:val="prastasis"/>
    <w:next w:val="prastasis"/>
    <w:link w:val="Antrat5Diagrama"/>
    <w:semiHidden/>
    <w:unhideWhenUsed/>
    <w:qFormat/>
    <w:rsid w:val="00425BF1"/>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semiHidden/>
    <w:unhideWhenUsed/>
    <w:qFormat/>
    <w:rsid w:val="00425BF1"/>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semiHidden/>
    <w:unhideWhenUsed/>
    <w:qFormat/>
    <w:rsid w:val="00425BF1"/>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semiHidden/>
    <w:unhideWhenUsed/>
    <w:qFormat/>
    <w:rsid w:val="00425BF1"/>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semiHidden/>
    <w:unhideWhenUsed/>
    <w:qFormat/>
    <w:rsid w:val="00425BF1"/>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25BF1"/>
    <w:rPr>
      <w:rFonts w:ascii="Times New Roman" w:eastAsia="SimSun" w:hAnsi="Times New Roman" w:cs="Times New Roman"/>
      <w:b/>
      <w:caps/>
      <w:sz w:val="26"/>
      <w:szCs w:val="20"/>
      <w:lang w:val="en-US"/>
    </w:rPr>
  </w:style>
  <w:style w:type="character" w:customStyle="1" w:styleId="Antrat2Diagrama">
    <w:name w:val="Antraštė 2 Diagrama"/>
    <w:link w:val="Antrat2"/>
    <w:semiHidden/>
    <w:rsid w:val="00425BF1"/>
    <w:rPr>
      <w:rFonts w:ascii="Cambria" w:eastAsia="Times New Roman" w:hAnsi="Cambria" w:cs="Times New Roman"/>
      <w:b/>
      <w:bCs/>
      <w:i/>
      <w:iCs/>
      <w:sz w:val="28"/>
      <w:szCs w:val="28"/>
      <w:lang w:val="en-GB" w:eastAsia="x-none"/>
    </w:rPr>
  </w:style>
  <w:style w:type="character" w:customStyle="1" w:styleId="Antrat3Diagrama">
    <w:name w:val="Antraštė 3 Diagrama"/>
    <w:link w:val="Antrat3"/>
    <w:semiHidden/>
    <w:rsid w:val="00425BF1"/>
    <w:rPr>
      <w:rFonts w:ascii="Cambria" w:eastAsia="Times New Roman" w:hAnsi="Cambria" w:cs="Times New Roman"/>
      <w:b/>
      <w:bCs/>
      <w:sz w:val="26"/>
      <w:szCs w:val="26"/>
      <w:lang w:val="en-GB" w:eastAsia="x-none"/>
    </w:rPr>
  </w:style>
  <w:style w:type="character" w:customStyle="1" w:styleId="Antrat4Diagrama">
    <w:name w:val="Antraštė 4 Diagrama"/>
    <w:link w:val="Antrat4"/>
    <w:semiHidden/>
    <w:rsid w:val="00425BF1"/>
    <w:rPr>
      <w:rFonts w:ascii="Calibri" w:eastAsia="Times New Roman" w:hAnsi="Calibri" w:cs="Times New Roman"/>
      <w:b/>
      <w:bCs/>
      <w:sz w:val="28"/>
      <w:szCs w:val="28"/>
      <w:lang w:val="en-GB" w:eastAsia="x-none"/>
    </w:rPr>
  </w:style>
  <w:style w:type="character" w:customStyle="1" w:styleId="Antrat5Diagrama">
    <w:name w:val="Antraštė 5 Diagrama"/>
    <w:link w:val="Antrat5"/>
    <w:semiHidden/>
    <w:rsid w:val="00425BF1"/>
    <w:rPr>
      <w:rFonts w:ascii="Times New Roman" w:eastAsia="SimSun" w:hAnsi="Times New Roman" w:cs="Times New Roman"/>
      <w:noProof/>
      <w:szCs w:val="20"/>
      <w:lang w:val="en-GB"/>
    </w:rPr>
  </w:style>
  <w:style w:type="character" w:customStyle="1" w:styleId="Antrat6Diagrama">
    <w:name w:val="Antraštė 6 Diagrama"/>
    <w:link w:val="Antrat6"/>
    <w:semiHidden/>
    <w:rsid w:val="00425BF1"/>
    <w:rPr>
      <w:rFonts w:ascii="Times New Roman" w:eastAsia="SimSun" w:hAnsi="Times New Roman" w:cs="Times New Roman"/>
      <w:i/>
      <w:szCs w:val="20"/>
      <w:lang w:val="en-GB"/>
    </w:rPr>
  </w:style>
  <w:style w:type="character" w:customStyle="1" w:styleId="Antrat7Diagrama">
    <w:name w:val="Antraštė 7 Diagrama"/>
    <w:link w:val="Antrat7"/>
    <w:semiHidden/>
    <w:rsid w:val="00425BF1"/>
    <w:rPr>
      <w:rFonts w:ascii="Times New Roman" w:eastAsia="SimSun" w:hAnsi="Times New Roman" w:cs="Times New Roman"/>
      <w:i/>
      <w:szCs w:val="20"/>
      <w:lang w:val="en-GB"/>
    </w:rPr>
  </w:style>
  <w:style w:type="character" w:customStyle="1" w:styleId="Antrat8Diagrama">
    <w:name w:val="Antraštė 8 Diagrama"/>
    <w:link w:val="Antrat8"/>
    <w:semiHidden/>
    <w:rsid w:val="00425BF1"/>
    <w:rPr>
      <w:rFonts w:ascii="Times New Roman" w:eastAsia="SimSun" w:hAnsi="Times New Roman" w:cs="Times New Roman"/>
      <w:b/>
      <w:i/>
      <w:szCs w:val="20"/>
      <w:lang w:val="en-GB"/>
    </w:rPr>
  </w:style>
  <w:style w:type="character" w:customStyle="1" w:styleId="Antrat9Diagrama">
    <w:name w:val="Antraštė 9 Diagrama"/>
    <w:link w:val="Antrat9"/>
    <w:semiHidden/>
    <w:rsid w:val="00425BF1"/>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425BF1"/>
  </w:style>
  <w:style w:type="character" w:styleId="Hipersaitas">
    <w:name w:val="Hyperlink"/>
    <w:uiPriority w:val="99"/>
    <w:semiHidden/>
    <w:unhideWhenUsed/>
    <w:rsid w:val="00425BF1"/>
    <w:rPr>
      <w:color w:val="0000FF"/>
      <w:u w:val="single"/>
    </w:rPr>
  </w:style>
  <w:style w:type="character" w:styleId="Perirtashipersaitas">
    <w:name w:val="FollowedHyperlink"/>
    <w:semiHidden/>
    <w:unhideWhenUsed/>
    <w:rsid w:val="00425BF1"/>
    <w:rPr>
      <w:rFonts w:ascii="Times New Roman" w:hAnsi="Times New Roman" w:cs="Times New Roman" w:hint="default"/>
      <w:color w:val="800080"/>
      <w:u w:val="single"/>
    </w:rPr>
  </w:style>
  <w:style w:type="character" w:styleId="Grietas">
    <w:name w:val="Strong"/>
    <w:qFormat/>
    <w:rsid w:val="00425BF1"/>
    <w:rPr>
      <w:rFonts w:ascii="Times New Roman" w:hAnsi="Times New Roman" w:cs="Times New Roman" w:hint="default"/>
      <w:b/>
      <w:bCs/>
    </w:rPr>
  </w:style>
  <w:style w:type="paragraph" w:customStyle="1" w:styleId="msonormal0">
    <w:name w:val="msonormal"/>
    <w:basedOn w:val="prastasis"/>
    <w:rsid w:val="00425BF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Komentarotekstas">
    <w:name w:val="annotation text"/>
    <w:basedOn w:val="prastasis"/>
    <w:link w:val="KomentarotekstasDiagrama"/>
    <w:unhideWhenUsed/>
    <w:rsid w:val="00425BF1"/>
    <w:pPr>
      <w:tabs>
        <w:tab w:val="left" w:pos="567"/>
      </w:tabs>
      <w:snapToGrid w:val="0"/>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link w:val="Komentarotekstas"/>
    <w:rsid w:val="00425BF1"/>
    <w:rPr>
      <w:rFonts w:ascii="Times New Roman" w:eastAsia="Times New Roman" w:hAnsi="Times New Roman" w:cs="Times New Roman"/>
      <w:sz w:val="20"/>
      <w:szCs w:val="20"/>
      <w:lang w:val="en-GB"/>
    </w:rPr>
  </w:style>
  <w:style w:type="paragraph" w:styleId="Antrats">
    <w:name w:val="header"/>
    <w:basedOn w:val="prastasis"/>
    <w:link w:val="AntratsDiagrama"/>
    <w:unhideWhenUsed/>
    <w:rsid w:val="00425BF1"/>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HeaderChar">
    <w:name w:val="Header Char"/>
    <w:basedOn w:val="Numatytasispastraiposriftas"/>
    <w:semiHidden/>
    <w:rsid w:val="00425BF1"/>
  </w:style>
  <w:style w:type="paragraph" w:styleId="Porat">
    <w:name w:val="footer"/>
    <w:basedOn w:val="prastasis"/>
    <w:link w:val="PoratDiagrama"/>
    <w:unhideWhenUsed/>
    <w:rsid w:val="00425BF1"/>
    <w:pPr>
      <w:tabs>
        <w:tab w:val="left" w:pos="567"/>
        <w:tab w:val="center" w:pos="4536"/>
        <w:tab w:val="right" w:pos="8306"/>
      </w:tabs>
      <w:snapToGrid w:val="0"/>
      <w:spacing w:after="0" w:line="260" w:lineRule="exact"/>
    </w:pPr>
    <w:rPr>
      <w:rFonts w:ascii="Times New Roman" w:eastAsia="Times New Roman" w:hAnsi="Times New Roman" w:cs="Times New Roman"/>
      <w:szCs w:val="20"/>
      <w:lang w:val="en-GB" w:eastAsia="x-none"/>
    </w:rPr>
  </w:style>
  <w:style w:type="character" w:customStyle="1" w:styleId="PoratDiagrama">
    <w:name w:val="Poraštė Diagrama"/>
    <w:link w:val="Porat"/>
    <w:rsid w:val="00425BF1"/>
    <w:rPr>
      <w:rFonts w:ascii="Times New Roman" w:eastAsia="Times New Roman" w:hAnsi="Times New Roman" w:cs="Times New Roman"/>
      <w:szCs w:val="20"/>
      <w:lang w:val="en-GB" w:eastAsia="x-none"/>
    </w:rPr>
  </w:style>
  <w:style w:type="paragraph" w:styleId="Dokumentoinaostekstas">
    <w:name w:val="endnote text"/>
    <w:basedOn w:val="prastasis"/>
    <w:link w:val="DokumentoinaostekstasDiagrama"/>
    <w:uiPriority w:val="99"/>
    <w:semiHidden/>
    <w:unhideWhenUsed/>
    <w:rsid w:val="00425BF1"/>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link w:val="Dokumentoinaostekstas"/>
    <w:uiPriority w:val="99"/>
    <w:semiHidden/>
    <w:rsid w:val="00425BF1"/>
    <w:rPr>
      <w:rFonts w:ascii="Times New Roman" w:eastAsia="SimSun" w:hAnsi="Times New Roman" w:cs="Times New Roman"/>
      <w:szCs w:val="20"/>
      <w:lang w:val="en-GB"/>
    </w:rPr>
  </w:style>
  <w:style w:type="paragraph" w:styleId="Pavadinimas">
    <w:name w:val="Title"/>
    <w:basedOn w:val="prastasis"/>
    <w:link w:val="PavadinimasDiagrama"/>
    <w:uiPriority w:val="99"/>
    <w:qFormat/>
    <w:rsid w:val="00425BF1"/>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link w:val="Pavadinimas"/>
    <w:uiPriority w:val="99"/>
    <w:rsid w:val="00425BF1"/>
    <w:rPr>
      <w:rFonts w:ascii="Times New Roman" w:eastAsia="SimSun" w:hAnsi="Times New Roman" w:cs="Times New Roman"/>
      <w:b/>
      <w:szCs w:val="20"/>
      <w:lang w:val="en-GB"/>
    </w:rPr>
  </w:style>
  <w:style w:type="paragraph" w:styleId="Pagrindinistekstas">
    <w:name w:val="Body Text"/>
    <w:basedOn w:val="prastasis"/>
    <w:link w:val="PagrindinistekstasDiagrama"/>
    <w:semiHidden/>
    <w:unhideWhenUsed/>
    <w:rsid w:val="00425BF1"/>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link w:val="Pagrindinistekstas"/>
    <w:semiHidden/>
    <w:rsid w:val="00425BF1"/>
    <w:rPr>
      <w:rFonts w:ascii="Times New Roman" w:eastAsia="SimSun" w:hAnsi="Times New Roman" w:cs="Times New Roman"/>
      <w:i/>
      <w:color w:val="008000"/>
      <w:szCs w:val="20"/>
      <w:lang w:val="en-GB"/>
    </w:rPr>
  </w:style>
  <w:style w:type="paragraph" w:styleId="Pagrindiniotekstotrauka">
    <w:name w:val="Body Text Indent"/>
    <w:basedOn w:val="prastasis"/>
    <w:link w:val="PagrindiniotekstotraukaDiagrama"/>
    <w:uiPriority w:val="99"/>
    <w:semiHidden/>
    <w:unhideWhenUsed/>
    <w:rsid w:val="00425BF1"/>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link w:val="Pagrindiniotekstotrauka"/>
    <w:uiPriority w:val="99"/>
    <w:semiHidden/>
    <w:rsid w:val="00425BF1"/>
    <w:rPr>
      <w:rFonts w:ascii="Times New Roman" w:eastAsia="SimSun" w:hAnsi="Times New Roman" w:cs="Times New Roman"/>
      <w:lang w:val="en-GB" w:eastAsia="en-GB"/>
    </w:rPr>
  </w:style>
  <w:style w:type="paragraph" w:styleId="Pagrindinistekstas2">
    <w:name w:val="Body Text 2"/>
    <w:basedOn w:val="prastasis"/>
    <w:link w:val="Pagrindinistekstas2Diagrama"/>
    <w:semiHidden/>
    <w:unhideWhenUsed/>
    <w:rsid w:val="00425B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link w:val="Pagrindinistekstas2"/>
    <w:semiHidden/>
    <w:rsid w:val="00425BF1"/>
    <w:rPr>
      <w:rFonts w:ascii="Times New Roman" w:eastAsia="SimSun" w:hAnsi="Times New Roman" w:cs="Times New Roman"/>
      <w:b/>
      <w:bCs/>
      <w:color w:val="0000FF"/>
      <w:u w:val="single"/>
      <w:lang w:val="en-GB"/>
    </w:rPr>
  </w:style>
  <w:style w:type="paragraph" w:styleId="Pagrindinistekstas3">
    <w:name w:val="Body Text 3"/>
    <w:basedOn w:val="prastasis"/>
    <w:link w:val="Pagrindinistekstas3Diagrama"/>
    <w:uiPriority w:val="99"/>
    <w:semiHidden/>
    <w:unhideWhenUsed/>
    <w:rsid w:val="00425BF1"/>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link w:val="Pagrindinistekstas3"/>
    <w:uiPriority w:val="99"/>
    <w:semiHidden/>
    <w:rsid w:val="00425BF1"/>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semiHidden/>
    <w:unhideWhenUsed/>
    <w:rsid w:val="00425BF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link w:val="Pagrindiniotekstotrauka2"/>
    <w:uiPriority w:val="99"/>
    <w:semiHidden/>
    <w:rsid w:val="00425BF1"/>
    <w:rPr>
      <w:rFonts w:ascii="Times New Roman" w:eastAsia="SimSun" w:hAnsi="Times New Roman" w:cs="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5BF1"/>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link w:val="Pagrindiniotekstotrauka3"/>
    <w:uiPriority w:val="99"/>
    <w:semiHidden/>
    <w:rsid w:val="00425BF1"/>
    <w:rPr>
      <w:rFonts w:ascii="Times New Roman" w:eastAsia="SimSun" w:hAnsi="Times New Roman" w:cs="Times New Roman"/>
      <w:szCs w:val="21"/>
      <w:lang w:val="en-GB"/>
    </w:rPr>
  </w:style>
  <w:style w:type="paragraph" w:styleId="Dokumentostruktra">
    <w:name w:val="Document Map"/>
    <w:basedOn w:val="prastasis"/>
    <w:link w:val="DokumentostruktraDiagrama"/>
    <w:uiPriority w:val="99"/>
    <w:semiHidden/>
    <w:unhideWhenUsed/>
    <w:rsid w:val="00425BF1"/>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link w:val="Dokumentostruktra"/>
    <w:uiPriority w:val="99"/>
    <w:semiHidden/>
    <w:rsid w:val="00425BF1"/>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semiHidden/>
    <w:unhideWhenUsed/>
    <w:rsid w:val="00425BF1"/>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semiHidden/>
    <w:rsid w:val="00425BF1"/>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semiHidden/>
    <w:unhideWhenUsed/>
    <w:rsid w:val="00425BF1"/>
    <w:rPr>
      <w:b/>
      <w:bCs/>
    </w:rPr>
  </w:style>
  <w:style w:type="character" w:customStyle="1" w:styleId="KomentarotemaDiagrama">
    <w:name w:val="Komentaro tema Diagrama"/>
    <w:link w:val="Komentarotema"/>
    <w:semiHidden/>
    <w:rsid w:val="00425BF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unhideWhenUsed/>
    <w:rsid w:val="00425BF1"/>
    <w:pPr>
      <w:tabs>
        <w:tab w:val="left" w:pos="567"/>
      </w:tabs>
      <w:snapToGrid w:val="0"/>
      <w:spacing w:after="0" w:line="240" w:lineRule="auto"/>
    </w:pPr>
    <w:rPr>
      <w:rFonts w:ascii="Tahoma" w:eastAsia="Times New Roman" w:hAnsi="Tahoma" w:cs="Times New Roman"/>
      <w:sz w:val="16"/>
      <w:szCs w:val="16"/>
      <w:lang w:val="en-GB" w:eastAsia="x-none"/>
    </w:rPr>
  </w:style>
  <w:style w:type="character" w:customStyle="1" w:styleId="DebesliotekstasDiagrama">
    <w:name w:val="Debesėlio tekstas Diagrama"/>
    <w:link w:val="Debesliotekstas"/>
    <w:semiHidden/>
    <w:rsid w:val="00425BF1"/>
    <w:rPr>
      <w:rFonts w:ascii="Tahoma" w:eastAsia="Times New Roman" w:hAnsi="Tahoma" w:cs="Times New Roman"/>
      <w:sz w:val="16"/>
      <w:szCs w:val="16"/>
      <w:lang w:val="en-GB" w:eastAsia="x-none"/>
    </w:rPr>
  </w:style>
  <w:style w:type="character" w:customStyle="1" w:styleId="BodytextAgencyChar">
    <w:name w:val="Body text (Agency) Char"/>
    <w:link w:val="BodytextAgency"/>
    <w:uiPriority w:val="99"/>
    <w:locked/>
    <w:rsid w:val="00425BF1"/>
    <w:rPr>
      <w:rFonts w:ascii="Verdana" w:eastAsia="Times New Roman" w:hAnsi="Verdana"/>
      <w:sz w:val="18"/>
      <w:lang w:val="en-GB" w:eastAsia="x-none"/>
    </w:rPr>
  </w:style>
  <w:style w:type="paragraph" w:customStyle="1" w:styleId="BodytextAgency">
    <w:name w:val="Body text (Agency)"/>
    <w:basedOn w:val="prastasis"/>
    <w:link w:val="BodytextAgencyChar"/>
    <w:uiPriority w:val="99"/>
    <w:rsid w:val="00425BF1"/>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425BF1"/>
    <w:rPr>
      <w:rFonts w:ascii="Verdana" w:eastAsia="Times New Roman" w:hAnsi="Verdana"/>
      <w:sz w:val="18"/>
      <w:szCs w:val="22"/>
      <w:lang w:val="en-GB" w:eastAsia="en-US"/>
    </w:rPr>
  </w:style>
  <w:style w:type="paragraph" w:customStyle="1" w:styleId="NormalAgency">
    <w:name w:val="Normal (Agency)"/>
    <w:link w:val="NormalAgencyChar"/>
    <w:uiPriority w:val="99"/>
    <w:rsid w:val="00F00AA5"/>
    <w:pPr>
      <w:snapToGrid w:val="0"/>
    </w:pPr>
    <w:rPr>
      <w:rFonts w:ascii="Verdana" w:eastAsia="Times New Roman" w:hAnsi="Verdana"/>
      <w:sz w:val="18"/>
      <w:szCs w:val="22"/>
      <w:lang w:val="en-GB" w:eastAsia="en-US"/>
    </w:rPr>
  </w:style>
  <w:style w:type="paragraph" w:customStyle="1" w:styleId="TabletextrowsAgency">
    <w:name w:val="Table text rows (Agency)"/>
    <w:basedOn w:val="prastasis"/>
    <w:uiPriority w:val="99"/>
    <w:rsid w:val="00425BF1"/>
    <w:pPr>
      <w:snapToGrid w:val="0"/>
      <w:spacing w:after="0" w:line="280" w:lineRule="exact"/>
    </w:pPr>
    <w:rPr>
      <w:rFonts w:ascii="Verdana" w:eastAsia="Times New Roman" w:hAnsi="Verdana" w:cs="Times New Roman"/>
      <w:sz w:val="18"/>
      <w:szCs w:val="20"/>
      <w:lang w:val="en-GB"/>
    </w:rPr>
  </w:style>
  <w:style w:type="paragraph" w:customStyle="1" w:styleId="EMEAEnBodyText">
    <w:name w:val="EMEA En Body Text"/>
    <w:basedOn w:val="prastasis"/>
    <w:rsid w:val="00425BF1"/>
    <w:pPr>
      <w:spacing w:before="120" w:after="120" w:line="240" w:lineRule="auto"/>
      <w:jc w:val="both"/>
    </w:pPr>
    <w:rPr>
      <w:rFonts w:ascii="Times New Roman" w:eastAsia="SimSun" w:hAnsi="Times New Roman" w:cs="Times New Roman"/>
      <w:szCs w:val="20"/>
      <w:lang w:val="en-US" w:eastAsia="zh-CN"/>
    </w:rPr>
  </w:style>
  <w:style w:type="paragraph" w:customStyle="1" w:styleId="AHeader1">
    <w:name w:val="AHeader 1"/>
    <w:basedOn w:val="prastasis"/>
    <w:rsid w:val="00425BF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425BF1"/>
    <w:pPr>
      <w:tabs>
        <w:tab w:val="clear" w:pos="720"/>
        <w:tab w:val="num" w:pos="360"/>
      </w:tabs>
      <w:ind w:left="709" w:hanging="425"/>
    </w:pPr>
    <w:rPr>
      <w:sz w:val="22"/>
    </w:rPr>
  </w:style>
  <w:style w:type="paragraph" w:customStyle="1" w:styleId="AHeader3">
    <w:name w:val="AHeader 3"/>
    <w:basedOn w:val="AHeader2"/>
    <w:rsid w:val="00425BF1"/>
    <w:pPr>
      <w:ind w:left="1276" w:hanging="567"/>
    </w:pPr>
  </w:style>
  <w:style w:type="paragraph" w:customStyle="1" w:styleId="AHeader2abc">
    <w:name w:val="AHeader 2 abc"/>
    <w:basedOn w:val="AHeader3"/>
    <w:rsid w:val="00425BF1"/>
    <w:pPr>
      <w:jc w:val="both"/>
    </w:pPr>
    <w:rPr>
      <w:b w:val="0"/>
      <w:bCs w:val="0"/>
    </w:rPr>
  </w:style>
  <w:style w:type="paragraph" w:customStyle="1" w:styleId="AHeader3abc">
    <w:name w:val="AHeader 3 abc"/>
    <w:basedOn w:val="AHeader2abc"/>
    <w:rsid w:val="00425BF1"/>
    <w:pPr>
      <w:ind w:left="1701" w:hanging="425"/>
    </w:pPr>
  </w:style>
  <w:style w:type="paragraph" w:customStyle="1" w:styleId="TableheadingrowsAgency">
    <w:name w:val="Table heading rows (Agency)"/>
    <w:basedOn w:val="BodytextAgency"/>
    <w:uiPriority w:val="99"/>
    <w:rsid w:val="00425BF1"/>
    <w:pPr>
      <w:keepNext/>
      <w:snapToGrid/>
    </w:pPr>
    <w:rPr>
      <w:rFonts w:eastAsia="SimSun" w:cs="Verdana"/>
      <w:b/>
      <w:szCs w:val="18"/>
      <w:lang w:eastAsia="en-GB"/>
    </w:rPr>
  </w:style>
  <w:style w:type="paragraph" w:customStyle="1" w:styleId="Default">
    <w:name w:val="Default"/>
    <w:rsid w:val="00F00AA5"/>
    <w:pPr>
      <w:autoSpaceDE w:val="0"/>
      <w:autoSpaceDN w:val="0"/>
      <w:adjustRightInd w:val="0"/>
    </w:pPr>
    <w:rPr>
      <w:rFonts w:ascii="Times New Roman" w:eastAsia="SimSun" w:hAnsi="Times New Roman" w:cs="Times New Roman"/>
      <w:color w:val="000000"/>
      <w:sz w:val="24"/>
      <w:szCs w:val="24"/>
      <w:lang w:val="en-US" w:eastAsia="zh-CN"/>
    </w:rPr>
  </w:style>
  <w:style w:type="character" w:customStyle="1" w:styleId="BTEMEASMCAChar">
    <w:name w:val="BT EMEA_SMCA Char"/>
    <w:link w:val="BTEMEASMCA"/>
    <w:uiPriority w:val="99"/>
    <w:locked/>
    <w:rsid w:val="00425BF1"/>
    <w:rPr>
      <w:rFonts w:ascii="Times New Roman" w:eastAsia="SimSun" w:hAnsi="Times New Roman" w:cs="Times New Roman"/>
      <w:noProof/>
      <w:lang w:val="x-none" w:eastAsia="x-none"/>
    </w:rPr>
  </w:style>
  <w:style w:type="paragraph" w:customStyle="1" w:styleId="BTEMEASMCA">
    <w:name w:val="BT EMEA_SMCA"/>
    <w:basedOn w:val="prastasis"/>
    <w:link w:val="BTEMEASMCAChar"/>
    <w:autoRedefine/>
    <w:uiPriority w:val="99"/>
    <w:rsid w:val="00425BF1"/>
    <w:pPr>
      <w:spacing w:after="0" w:line="240" w:lineRule="auto"/>
    </w:pPr>
    <w:rPr>
      <w:rFonts w:ascii="Times New Roman" w:eastAsia="SimSun" w:hAnsi="Times New Roman" w:cs="Times New Roman"/>
      <w:noProof/>
      <w:lang w:val="x-none" w:eastAsia="x-none"/>
    </w:rPr>
  </w:style>
  <w:style w:type="character" w:styleId="Komentaronuoroda">
    <w:name w:val="annotation reference"/>
    <w:semiHidden/>
    <w:unhideWhenUsed/>
    <w:rsid w:val="00425BF1"/>
    <w:rPr>
      <w:sz w:val="16"/>
      <w:szCs w:val="16"/>
    </w:rPr>
  </w:style>
  <w:style w:type="character" w:styleId="Puslapionumeris">
    <w:name w:val="page number"/>
    <w:semiHidden/>
    <w:unhideWhenUsed/>
    <w:rsid w:val="00425BF1"/>
    <w:rPr>
      <w:rFonts w:ascii="Times New Roman" w:hAnsi="Times New Roman" w:cs="Times New Roman" w:hint="default"/>
    </w:rPr>
  </w:style>
  <w:style w:type="character" w:customStyle="1" w:styleId="tw4winError">
    <w:name w:val="tw4winError"/>
    <w:uiPriority w:val="99"/>
    <w:rsid w:val="00425BF1"/>
    <w:rPr>
      <w:rFonts w:ascii="Courier New" w:hAnsi="Courier New" w:cs="Courier New" w:hint="default"/>
      <w:color w:val="00FF00"/>
      <w:sz w:val="40"/>
    </w:rPr>
  </w:style>
  <w:style w:type="character" w:customStyle="1" w:styleId="tw4winTerm">
    <w:name w:val="tw4winTerm"/>
    <w:uiPriority w:val="99"/>
    <w:rsid w:val="00425BF1"/>
    <w:rPr>
      <w:color w:val="0000FF"/>
    </w:rPr>
  </w:style>
  <w:style w:type="character" w:customStyle="1" w:styleId="tw4winPopup">
    <w:name w:val="tw4winPopup"/>
    <w:uiPriority w:val="99"/>
    <w:rsid w:val="00425BF1"/>
    <w:rPr>
      <w:rFonts w:ascii="Courier New" w:hAnsi="Courier New" w:cs="Courier New" w:hint="default"/>
      <w:noProof/>
      <w:color w:val="008000"/>
    </w:rPr>
  </w:style>
  <w:style w:type="character" w:customStyle="1" w:styleId="tw4winJump">
    <w:name w:val="tw4winJump"/>
    <w:uiPriority w:val="99"/>
    <w:rsid w:val="00425BF1"/>
    <w:rPr>
      <w:rFonts w:ascii="Courier New" w:hAnsi="Courier New" w:cs="Courier New" w:hint="default"/>
      <w:noProof/>
      <w:color w:val="008080"/>
    </w:rPr>
  </w:style>
  <w:style w:type="character" w:customStyle="1" w:styleId="tw4winExternal">
    <w:name w:val="tw4winExternal"/>
    <w:uiPriority w:val="99"/>
    <w:rsid w:val="00425BF1"/>
    <w:rPr>
      <w:rFonts w:ascii="Courier New" w:hAnsi="Courier New" w:cs="Courier New" w:hint="default"/>
      <w:noProof/>
      <w:color w:val="808080"/>
    </w:rPr>
  </w:style>
  <w:style w:type="character" w:customStyle="1" w:styleId="tw4winInternal">
    <w:name w:val="tw4winInternal"/>
    <w:uiPriority w:val="99"/>
    <w:rsid w:val="00425BF1"/>
    <w:rPr>
      <w:rFonts w:ascii="Courier New" w:hAnsi="Courier New" w:cs="Courier New" w:hint="default"/>
      <w:noProof/>
      <w:color w:val="FF0000"/>
    </w:rPr>
  </w:style>
  <w:style w:type="character" w:customStyle="1" w:styleId="DONOTTRANSLATE">
    <w:name w:val="DO_NOT_TRANSLATE"/>
    <w:uiPriority w:val="99"/>
    <w:rsid w:val="00425BF1"/>
    <w:rPr>
      <w:rFonts w:ascii="Courier New" w:hAnsi="Courier New" w:cs="Courier New" w:hint="default"/>
      <w:noProof/>
      <w:color w:val="800000"/>
    </w:rPr>
  </w:style>
  <w:style w:type="character" w:customStyle="1" w:styleId="tw4winMark">
    <w:name w:val="tw4winMark"/>
    <w:uiPriority w:val="99"/>
    <w:rsid w:val="00425BF1"/>
    <w:rPr>
      <w:rFonts w:ascii="Courier New" w:hAnsi="Courier New" w:cs="Courier New" w:hint="default"/>
      <w:vanish/>
      <w:webHidden w:val="0"/>
      <w:color w:val="800080"/>
      <w:sz w:val="24"/>
      <w:vertAlign w:val="subscript"/>
      <w:specVanish w:val="0"/>
    </w:rPr>
  </w:style>
  <w:style w:type="character" w:customStyle="1" w:styleId="AntratsDiagrama">
    <w:name w:val="Antraštės Diagrama"/>
    <w:link w:val="Antrats"/>
    <w:locked/>
    <w:rsid w:val="00425BF1"/>
    <w:rPr>
      <w:rFonts w:ascii="Times New Roman" w:eastAsia="SimSun" w:hAnsi="Times New Roman" w:cs="Times New Roman"/>
      <w:szCs w:val="20"/>
      <w:lang w:val="en-GB" w:eastAsia="zh-CN"/>
    </w:rPr>
  </w:style>
  <w:style w:type="character" w:customStyle="1" w:styleId="CharChar12">
    <w:name w:val="Char Char12"/>
    <w:locked/>
    <w:rsid w:val="00425BF1"/>
    <w:rPr>
      <w:snapToGrid w:val="0"/>
      <w:lang w:val="en-GB" w:eastAsia="en-US" w:bidi="ar-SA"/>
    </w:rPr>
  </w:style>
  <w:style w:type="character" w:customStyle="1" w:styleId="fontstyle01">
    <w:name w:val="fontstyle01"/>
    <w:rsid w:val="00425BF1"/>
    <w:rPr>
      <w:rFonts w:ascii="Verdana" w:hAnsi="Verdana" w:hint="default"/>
      <w:b w:val="0"/>
      <w:bCs w:val="0"/>
      <w:i w:val="0"/>
      <w:iCs w:val="0"/>
      <w:color w:val="000000"/>
      <w:sz w:val="16"/>
      <w:szCs w:val="16"/>
    </w:rPr>
  </w:style>
  <w:style w:type="table" w:styleId="Lentelstinklelis">
    <w:name w:val="Table Grid"/>
    <w:basedOn w:val="prastojilentel"/>
    <w:rsid w:val="00425BF1"/>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uiPriority w:val="99"/>
    <w:semiHidden/>
    <w:rsid w:val="00425BF1"/>
    <w:rPr>
      <w:rFonts w:ascii="Verdana" w:eastAsia="SimSun" w:hAnsi="Verdana" w:cs="Calibri"/>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Pataisymai">
    <w:name w:val="Revision"/>
    <w:hidden/>
    <w:uiPriority w:val="99"/>
    <w:semiHidden/>
    <w:rsid w:val="00F00AA5"/>
    <w:rPr>
      <w:sz w:val="22"/>
      <w:szCs w:val="22"/>
      <w:lang w:eastAsia="en-US"/>
    </w:rPr>
  </w:style>
  <w:style w:type="paragraph" w:styleId="Sraopastraipa">
    <w:name w:val="List Paragraph"/>
    <w:basedOn w:val="prastasis"/>
    <w:uiPriority w:val="34"/>
    <w:qFormat/>
    <w:rsid w:val="00E84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84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apris.vvkt.lt/vvkt-web/public/nr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2" ma:contentTypeDescription="Create a new document." ma:contentTypeScope="" ma:versionID="92b5854544f4465f224cf067964799b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ba97891cd63043eb893aa00be5a8f1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71D939-C801-45E4-BC73-DE842544E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603AE2-4B62-4A74-9F80-AC0AA87D9288}">
  <ds:schemaRefs>
    <ds:schemaRef ds:uri="http://schemas.microsoft.com/sharepoint/v3/contenttype/forms"/>
  </ds:schemaRefs>
</ds:datastoreItem>
</file>

<file path=customXml/itemProps3.xml><?xml version="1.0" encoding="utf-8"?>
<ds:datastoreItem xmlns:ds="http://schemas.openxmlformats.org/officeDocument/2006/customXml" ds:itemID="{E8695162-96DA-4B79-8BB3-E3610FAEAB2A}">
  <ds:schemaRefs>
    <ds:schemaRef ds:uri="ff5f4417-2d5d-42dc-b3a8-e2d9082e304c"/>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13d98277-b568-4321-acd1-cf8d9ed1705e"/>
    <ds:schemaRef ds:uri="http://purl.org/dc/dcmitype/"/>
  </ds:schemaRefs>
</ds:datastoreItem>
</file>

<file path=customXml/itemProps4.xml><?xml version="1.0" encoding="utf-8"?>
<ds:datastoreItem xmlns:ds="http://schemas.openxmlformats.org/officeDocument/2006/customXml" ds:itemID="{2C0D6382-CFF1-4C91-B403-92646A75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D61C2B0-779C-40BD-BBDD-4544D371AD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35380</Words>
  <Characters>20167</Characters>
  <Application>Microsoft Office Word</Application>
  <DocSecurity>4</DocSecurity>
  <Lines>168</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55437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cp:lastModifiedBy>Albina Burkauskaitė</cp:lastModifiedBy>
  <cp:revision>2</cp:revision>
  <dcterms:created xsi:type="dcterms:W3CDTF">2023-02-24T07:01:00Z</dcterms:created>
  <dcterms:modified xsi:type="dcterms:W3CDTF">2023-02-24T07:01:00Z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0x0101008CD1094E1D67C244B2B9D323DCEBFDE6</vt:lpwstr>
  </property>
  <property fmtid="{D5CDD505-2E9C-101B-9397-08002B2CF9AE}" pid="3" name="TaxCatchAll">
    <vt:lpwstr/>
  </property>
  <property fmtid="{D5CDD505-2E9C-101B-9397-08002B2CF9AE}" pid="4" name="lcf76f155ced4ddcb4097134ff3c332f">
    <vt:lpwstr/>
  </property>
</Properties>
</file>