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0082" w14:textId="77777777" w:rsidR="005D554B" w:rsidRPr="00543B5B" w:rsidRDefault="005D554B" w:rsidP="005D554B">
      <w:pPr>
        <w:tabs>
          <w:tab w:val="left" w:pos="-1440"/>
          <w:tab w:val="left" w:pos="-720"/>
          <w:tab w:val="left" w:pos="567"/>
        </w:tabs>
        <w:spacing w:line="260" w:lineRule="exact"/>
        <w:rPr>
          <w:b/>
          <w:snapToGrid w:val="0"/>
          <w:sz w:val="22"/>
          <w:szCs w:val="22"/>
        </w:rPr>
      </w:pPr>
    </w:p>
    <w:p w14:paraId="02307810" w14:textId="77777777" w:rsidR="005D554B" w:rsidRPr="00D75E68" w:rsidRDefault="005D554B" w:rsidP="005D554B">
      <w:pPr>
        <w:tabs>
          <w:tab w:val="left" w:pos="-1440"/>
          <w:tab w:val="left" w:pos="-720"/>
          <w:tab w:val="left" w:pos="567"/>
        </w:tabs>
        <w:spacing w:line="260" w:lineRule="exact"/>
        <w:rPr>
          <w:b/>
          <w:snapToGrid w:val="0"/>
          <w:sz w:val="22"/>
          <w:szCs w:val="22"/>
        </w:rPr>
      </w:pPr>
    </w:p>
    <w:p w14:paraId="187AA29B" w14:textId="77777777" w:rsidR="005D554B" w:rsidRPr="00B4631E" w:rsidRDefault="005D554B" w:rsidP="005D554B">
      <w:pPr>
        <w:tabs>
          <w:tab w:val="left" w:pos="-1440"/>
          <w:tab w:val="left" w:pos="-720"/>
          <w:tab w:val="left" w:pos="567"/>
        </w:tabs>
        <w:spacing w:line="260" w:lineRule="exact"/>
        <w:rPr>
          <w:b/>
          <w:snapToGrid w:val="0"/>
          <w:sz w:val="22"/>
          <w:szCs w:val="22"/>
        </w:rPr>
      </w:pPr>
    </w:p>
    <w:p w14:paraId="33BCCEE8" w14:textId="77777777" w:rsidR="005D554B" w:rsidRPr="000105AC" w:rsidRDefault="005D554B" w:rsidP="005D554B">
      <w:pPr>
        <w:tabs>
          <w:tab w:val="left" w:pos="-1440"/>
          <w:tab w:val="left" w:pos="-720"/>
          <w:tab w:val="left" w:pos="567"/>
        </w:tabs>
        <w:spacing w:line="260" w:lineRule="exact"/>
        <w:rPr>
          <w:b/>
          <w:snapToGrid w:val="0"/>
          <w:sz w:val="22"/>
          <w:szCs w:val="22"/>
        </w:rPr>
      </w:pPr>
    </w:p>
    <w:p w14:paraId="6D5A6668" w14:textId="77777777" w:rsidR="005D554B" w:rsidRPr="00022C50" w:rsidRDefault="005D554B" w:rsidP="005D554B">
      <w:pPr>
        <w:tabs>
          <w:tab w:val="left" w:pos="-1440"/>
          <w:tab w:val="left" w:pos="-720"/>
          <w:tab w:val="left" w:pos="567"/>
        </w:tabs>
        <w:spacing w:line="260" w:lineRule="exact"/>
        <w:rPr>
          <w:b/>
          <w:snapToGrid w:val="0"/>
          <w:sz w:val="22"/>
          <w:szCs w:val="22"/>
        </w:rPr>
      </w:pPr>
    </w:p>
    <w:p w14:paraId="4017929A"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635FEA4C"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71AC42F8"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78920A5E"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15A4B61B"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6AEAEA52"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512C34B0" w14:textId="77777777" w:rsidR="005D554B" w:rsidRPr="003A4D08" w:rsidRDefault="005D554B" w:rsidP="005D554B">
      <w:pPr>
        <w:tabs>
          <w:tab w:val="left" w:pos="-1440"/>
          <w:tab w:val="left" w:pos="-720"/>
          <w:tab w:val="left" w:pos="567"/>
        </w:tabs>
        <w:spacing w:line="260" w:lineRule="exact"/>
        <w:rPr>
          <w:b/>
          <w:snapToGrid w:val="0"/>
          <w:sz w:val="22"/>
          <w:szCs w:val="22"/>
        </w:rPr>
      </w:pPr>
    </w:p>
    <w:p w14:paraId="27EE292B" w14:textId="732E7C03" w:rsidR="005D554B" w:rsidRDefault="005D554B" w:rsidP="005D554B">
      <w:pPr>
        <w:tabs>
          <w:tab w:val="left" w:pos="-1440"/>
          <w:tab w:val="left" w:pos="-720"/>
          <w:tab w:val="left" w:pos="567"/>
        </w:tabs>
        <w:spacing w:line="260" w:lineRule="exact"/>
        <w:rPr>
          <w:b/>
          <w:snapToGrid w:val="0"/>
          <w:sz w:val="22"/>
          <w:szCs w:val="22"/>
        </w:rPr>
      </w:pPr>
    </w:p>
    <w:p w14:paraId="59587C25" w14:textId="329F776D" w:rsidR="00C55161" w:rsidRDefault="00C55161" w:rsidP="005D554B">
      <w:pPr>
        <w:tabs>
          <w:tab w:val="left" w:pos="-1440"/>
          <w:tab w:val="left" w:pos="-720"/>
          <w:tab w:val="left" w:pos="567"/>
        </w:tabs>
        <w:spacing w:line="260" w:lineRule="exact"/>
        <w:rPr>
          <w:b/>
          <w:snapToGrid w:val="0"/>
          <w:sz w:val="22"/>
          <w:szCs w:val="22"/>
        </w:rPr>
      </w:pPr>
    </w:p>
    <w:p w14:paraId="2AB55E3A" w14:textId="0AEC9171" w:rsidR="00C55161" w:rsidRDefault="00C55161" w:rsidP="005D554B">
      <w:pPr>
        <w:tabs>
          <w:tab w:val="left" w:pos="-1440"/>
          <w:tab w:val="left" w:pos="-720"/>
          <w:tab w:val="left" w:pos="567"/>
        </w:tabs>
        <w:spacing w:line="260" w:lineRule="exact"/>
        <w:rPr>
          <w:b/>
          <w:snapToGrid w:val="0"/>
          <w:sz w:val="22"/>
          <w:szCs w:val="22"/>
        </w:rPr>
      </w:pPr>
    </w:p>
    <w:p w14:paraId="309462A2" w14:textId="4798BEBD" w:rsidR="00C55161" w:rsidRDefault="00C55161" w:rsidP="005D554B">
      <w:pPr>
        <w:tabs>
          <w:tab w:val="left" w:pos="-1440"/>
          <w:tab w:val="left" w:pos="-720"/>
          <w:tab w:val="left" w:pos="567"/>
        </w:tabs>
        <w:spacing w:line="260" w:lineRule="exact"/>
        <w:rPr>
          <w:b/>
          <w:snapToGrid w:val="0"/>
          <w:sz w:val="22"/>
          <w:szCs w:val="22"/>
        </w:rPr>
      </w:pPr>
    </w:p>
    <w:p w14:paraId="49DA22FD" w14:textId="507D24F1" w:rsidR="00C55161" w:rsidRDefault="00C55161" w:rsidP="005D554B">
      <w:pPr>
        <w:tabs>
          <w:tab w:val="left" w:pos="-1440"/>
          <w:tab w:val="left" w:pos="-720"/>
          <w:tab w:val="left" w:pos="567"/>
        </w:tabs>
        <w:spacing w:line="260" w:lineRule="exact"/>
        <w:rPr>
          <w:b/>
          <w:snapToGrid w:val="0"/>
          <w:sz w:val="22"/>
          <w:szCs w:val="22"/>
        </w:rPr>
      </w:pPr>
    </w:p>
    <w:p w14:paraId="6BFF1401" w14:textId="33AF5E21" w:rsidR="00C55161" w:rsidRDefault="00C55161" w:rsidP="005D554B">
      <w:pPr>
        <w:tabs>
          <w:tab w:val="left" w:pos="-1440"/>
          <w:tab w:val="left" w:pos="-720"/>
          <w:tab w:val="left" w:pos="567"/>
        </w:tabs>
        <w:spacing w:line="260" w:lineRule="exact"/>
        <w:rPr>
          <w:b/>
          <w:snapToGrid w:val="0"/>
          <w:sz w:val="22"/>
          <w:szCs w:val="22"/>
        </w:rPr>
      </w:pPr>
    </w:p>
    <w:p w14:paraId="69BAE3E3" w14:textId="41C57BBE" w:rsidR="00C55161" w:rsidRDefault="00C55161" w:rsidP="005D554B">
      <w:pPr>
        <w:tabs>
          <w:tab w:val="left" w:pos="-1440"/>
          <w:tab w:val="left" w:pos="-720"/>
          <w:tab w:val="left" w:pos="567"/>
        </w:tabs>
        <w:spacing w:line="260" w:lineRule="exact"/>
        <w:rPr>
          <w:b/>
          <w:snapToGrid w:val="0"/>
          <w:sz w:val="22"/>
          <w:szCs w:val="22"/>
        </w:rPr>
      </w:pPr>
    </w:p>
    <w:p w14:paraId="502900AA" w14:textId="500B4F07" w:rsidR="00C55161" w:rsidRDefault="00C55161" w:rsidP="005D554B">
      <w:pPr>
        <w:tabs>
          <w:tab w:val="left" w:pos="-1440"/>
          <w:tab w:val="left" w:pos="-720"/>
          <w:tab w:val="left" w:pos="567"/>
        </w:tabs>
        <w:spacing w:line="260" w:lineRule="exact"/>
        <w:rPr>
          <w:b/>
          <w:snapToGrid w:val="0"/>
          <w:sz w:val="22"/>
          <w:szCs w:val="22"/>
        </w:rPr>
      </w:pPr>
    </w:p>
    <w:p w14:paraId="5CE38E24" w14:textId="20D0E9AD" w:rsidR="00C55161" w:rsidRDefault="00C55161" w:rsidP="005D554B">
      <w:pPr>
        <w:tabs>
          <w:tab w:val="left" w:pos="-1440"/>
          <w:tab w:val="left" w:pos="-720"/>
          <w:tab w:val="left" w:pos="567"/>
        </w:tabs>
        <w:spacing w:line="260" w:lineRule="exact"/>
        <w:rPr>
          <w:b/>
          <w:snapToGrid w:val="0"/>
          <w:sz w:val="22"/>
          <w:szCs w:val="22"/>
        </w:rPr>
      </w:pPr>
    </w:p>
    <w:p w14:paraId="09A14939" w14:textId="0B82CC1A" w:rsidR="00C55161" w:rsidRDefault="00C55161" w:rsidP="005D554B">
      <w:pPr>
        <w:tabs>
          <w:tab w:val="left" w:pos="-1440"/>
          <w:tab w:val="left" w:pos="-720"/>
          <w:tab w:val="left" w:pos="567"/>
        </w:tabs>
        <w:spacing w:line="260" w:lineRule="exact"/>
        <w:rPr>
          <w:b/>
          <w:snapToGrid w:val="0"/>
          <w:sz w:val="22"/>
          <w:szCs w:val="22"/>
        </w:rPr>
      </w:pPr>
    </w:p>
    <w:p w14:paraId="33DCC45B" w14:textId="77777777" w:rsidR="00C55161" w:rsidRPr="003A4D08" w:rsidRDefault="00C55161" w:rsidP="005D554B">
      <w:pPr>
        <w:tabs>
          <w:tab w:val="left" w:pos="-1440"/>
          <w:tab w:val="left" w:pos="-720"/>
          <w:tab w:val="left" w:pos="567"/>
        </w:tabs>
        <w:spacing w:line="260" w:lineRule="exact"/>
        <w:rPr>
          <w:b/>
          <w:snapToGrid w:val="0"/>
          <w:sz w:val="22"/>
          <w:szCs w:val="22"/>
        </w:rPr>
      </w:pPr>
    </w:p>
    <w:p w14:paraId="76AE194E" w14:textId="77777777" w:rsidR="005D554B" w:rsidRPr="003A4D08" w:rsidRDefault="005D554B" w:rsidP="005D554B">
      <w:pPr>
        <w:keepNext/>
        <w:tabs>
          <w:tab w:val="left" w:pos="567"/>
        </w:tabs>
        <w:jc w:val="center"/>
        <w:outlineLvl w:val="1"/>
        <w:rPr>
          <w:b/>
          <w:snapToGrid w:val="0"/>
          <w:sz w:val="22"/>
          <w:szCs w:val="22"/>
          <w:lang w:eastAsia="x-none"/>
        </w:rPr>
      </w:pPr>
      <w:r w:rsidRPr="003A4D08">
        <w:rPr>
          <w:b/>
          <w:bCs/>
          <w:iCs/>
          <w:snapToGrid w:val="0"/>
          <w:sz w:val="22"/>
          <w:szCs w:val="22"/>
          <w:lang w:eastAsia="x-none"/>
        </w:rPr>
        <w:t>I PRIEDAS</w:t>
      </w:r>
    </w:p>
    <w:p w14:paraId="100DB881" w14:textId="77777777" w:rsidR="005D554B" w:rsidRPr="003A4D08" w:rsidRDefault="005D554B" w:rsidP="005D554B">
      <w:pPr>
        <w:tabs>
          <w:tab w:val="left" w:pos="567"/>
        </w:tabs>
        <w:rPr>
          <w:snapToGrid w:val="0"/>
          <w:sz w:val="22"/>
          <w:szCs w:val="22"/>
        </w:rPr>
      </w:pPr>
    </w:p>
    <w:p w14:paraId="796BE761" w14:textId="77777777" w:rsidR="005D554B" w:rsidRPr="003A4D08" w:rsidRDefault="005D554B" w:rsidP="005D554B">
      <w:pPr>
        <w:tabs>
          <w:tab w:val="left" w:pos="-1440"/>
          <w:tab w:val="left" w:pos="-720"/>
          <w:tab w:val="left" w:pos="567"/>
        </w:tabs>
        <w:spacing w:line="260" w:lineRule="exact"/>
        <w:jc w:val="center"/>
        <w:rPr>
          <w:b/>
          <w:snapToGrid w:val="0"/>
          <w:sz w:val="22"/>
          <w:szCs w:val="22"/>
        </w:rPr>
      </w:pPr>
      <w:r w:rsidRPr="003A4D08">
        <w:rPr>
          <w:b/>
          <w:snapToGrid w:val="0"/>
          <w:sz w:val="22"/>
          <w:szCs w:val="22"/>
        </w:rPr>
        <w:t>PREPARATO CHARAKTERISTIKŲ SANTRAUKA</w:t>
      </w:r>
    </w:p>
    <w:p w14:paraId="76188B68" w14:textId="23074591" w:rsidR="005D554B" w:rsidRPr="00B4631E" w:rsidRDefault="005D554B" w:rsidP="00145FD9">
      <w:pPr>
        <w:tabs>
          <w:tab w:val="left" w:pos="-1440"/>
          <w:tab w:val="left" w:pos="-720"/>
          <w:tab w:val="left" w:pos="567"/>
        </w:tabs>
        <w:spacing w:line="260" w:lineRule="exact"/>
        <w:jc w:val="center"/>
        <w:rPr>
          <w:snapToGrid w:val="0"/>
          <w:sz w:val="22"/>
          <w:szCs w:val="22"/>
        </w:rPr>
      </w:pPr>
      <w:r w:rsidRPr="003A4D08">
        <w:rPr>
          <w:snapToGrid w:val="0"/>
          <w:sz w:val="22"/>
          <w:szCs w:val="22"/>
          <w:lang w:eastAsia="zh-CN"/>
        </w:rPr>
        <w:br w:type="page"/>
      </w:r>
    </w:p>
    <w:p w14:paraId="26A91AC1" w14:textId="63F2C48A" w:rsidR="00E84B51" w:rsidRPr="00381309" w:rsidRDefault="00E84B51" w:rsidP="00381309">
      <w:pPr>
        <w:pStyle w:val="Sraopastraipa"/>
        <w:widowControl w:val="0"/>
        <w:numPr>
          <w:ilvl w:val="0"/>
          <w:numId w:val="17"/>
        </w:numPr>
        <w:autoSpaceDE w:val="0"/>
        <w:ind w:left="567" w:hanging="567"/>
        <w:rPr>
          <w:rFonts w:ascii="Times New Roman" w:eastAsia="Times New Roman" w:hAnsi="Times New Roman" w:cs="Times New Roman"/>
          <w:b/>
          <w:lang w:val="lt-LT"/>
        </w:rPr>
      </w:pPr>
      <w:r w:rsidRPr="00381309">
        <w:rPr>
          <w:rFonts w:ascii="Times New Roman" w:hAnsi="Times New Roman" w:cs="Times New Roman"/>
          <w:b/>
        </w:rPr>
        <w:lastRenderedPageBreak/>
        <w:t>VAISTINIO PREPARATO PAVADINIMAS</w:t>
      </w:r>
    </w:p>
    <w:p w14:paraId="4445EC50" w14:textId="7B6EC5F1" w:rsidR="00E84B51" w:rsidRPr="00EE3483" w:rsidRDefault="00C55161" w:rsidP="00E84B51">
      <w:pPr>
        <w:widowControl w:val="0"/>
        <w:autoSpaceDE w:val="0"/>
        <w:rPr>
          <w:sz w:val="22"/>
          <w:szCs w:val="22"/>
          <w:lang w:val="en-GB"/>
        </w:rPr>
      </w:pPr>
      <w:r>
        <w:rPr>
          <w:sz w:val="22"/>
          <w:szCs w:val="22"/>
          <w:lang w:val="en-GB"/>
        </w:rPr>
        <w:t xml:space="preserve">Gabapentin Strides </w:t>
      </w:r>
      <w:r w:rsidR="00E84B51" w:rsidRPr="00EE3483">
        <w:rPr>
          <w:sz w:val="22"/>
          <w:szCs w:val="22"/>
          <w:lang w:val="en-GB"/>
        </w:rPr>
        <w:t xml:space="preserve">100 mg </w:t>
      </w:r>
      <w:proofErr w:type="spellStart"/>
      <w:r w:rsidR="00D62343" w:rsidRPr="00EE3483">
        <w:rPr>
          <w:sz w:val="22"/>
          <w:szCs w:val="22"/>
          <w:lang w:val="en-GB"/>
        </w:rPr>
        <w:t>k</w:t>
      </w:r>
      <w:r w:rsidR="00E84B51" w:rsidRPr="00EE3483">
        <w:rPr>
          <w:sz w:val="22"/>
          <w:szCs w:val="22"/>
          <w:lang w:val="en-GB"/>
        </w:rPr>
        <w:t>ieto</w:t>
      </w:r>
      <w:r w:rsidR="00D62343" w:rsidRPr="00EE3483">
        <w:rPr>
          <w:sz w:val="22"/>
          <w:szCs w:val="22"/>
          <w:lang w:val="en-GB"/>
        </w:rPr>
        <w:t>sios</w:t>
      </w:r>
      <w:proofErr w:type="spellEnd"/>
      <w:r w:rsidR="00E84B51" w:rsidRPr="00EE3483">
        <w:rPr>
          <w:sz w:val="22"/>
          <w:szCs w:val="22"/>
          <w:lang w:val="en-GB"/>
        </w:rPr>
        <w:t xml:space="preserve"> </w:t>
      </w:r>
      <w:proofErr w:type="spellStart"/>
      <w:r w:rsidR="00E84B51" w:rsidRPr="00EE3483">
        <w:rPr>
          <w:sz w:val="22"/>
          <w:szCs w:val="22"/>
          <w:lang w:val="en-GB"/>
        </w:rPr>
        <w:t>kapsulės</w:t>
      </w:r>
      <w:proofErr w:type="spellEnd"/>
      <w:r w:rsidR="00E84B51" w:rsidRPr="00EE3483">
        <w:rPr>
          <w:sz w:val="22"/>
          <w:szCs w:val="22"/>
          <w:lang w:val="en-GB"/>
        </w:rPr>
        <w:t xml:space="preserve"> </w:t>
      </w:r>
    </w:p>
    <w:p w14:paraId="4987A423" w14:textId="052B3D46" w:rsidR="00E84B51" w:rsidRPr="00EE3483" w:rsidRDefault="00C55161" w:rsidP="00E84B51">
      <w:pPr>
        <w:widowControl w:val="0"/>
        <w:autoSpaceDE w:val="0"/>
        <w:rPr>
          <w:sz w:val="22"/>
          <w:szCs w:val="22"/>
          <w:lang w:val="en-GB"/>
        </w:rPr>
      </w:pPr>
      <w:r>
        <w:rPr>
          <w:sz w:val="22"/>
          <w:szCs w:val="22"/>
          <w:lang w:val="en-GB"/>
        </w:rPr>
        <w:t xml:space="preserve">Gabapentin Strides </w:t>
      </w:r>
      <w:r w:rsidR="00E84B51" w:rsidRPr="00EE3483">
        <w:rPr>
          <w:sz w:val="22"/>
          <w:szCs w:val="22"/>
          <w:lang w:val="en-GB"/>
        </w:rPr>
        <w:t xml:space="preserve">300 mg </w:t>
      </w:r>
      <w:proofErr w:type="spellStart"/>
      <w:r w:rsidR="00D62343" w:rsidRPr="00EE3483">
        <w:rPr>
          <w:sz w:val="22"/>
          <w:szCs w:val="22"/>
          <w:lang w:val="en-GB"/>
        </w:rPr>
        <w:t>k</w:t>
      </w:r>
      <w:r w:rsidR="00E84B51" w:rsidRPr="00EE3483">
        <w:rPr>
          <w:sz w:val="22"/>
          <w:szCs w:val="22"/>
          <w:lang w:val="en-GB"/>
        </w:rPr>
        <w:t>ieto</w:t>
      </w:r>
      <w:r w:rsidR="00D62343" w:rsidRPr="00EE3483">
        <w:rPr>
          <w:sz w:val="22"/>
          <w:szCs w:val="22"/>
          <w:lang w:val="en-GB"/>
        </w:rPr>
        <w:t>sios</w:t>
      </w:r>
      <w:proofErr w:type="spellEnd"/>
      <w:r w:rsidR="00E84B51" w:rsidRPr="00EE3483">
        <w:rPr>
          <w:sz w:val="22"/>
          <w:szCs w:val="22"/>
          <w:lang w:val="en-GB"/>
        </w:rPr>
        <w:t xml:space="preserve"> </w:t>
      </w:r>
      <w:proofErr w:type="spellStart"/>
      <w:r w:rsidR="00E84B51" w:rsidRPr="00EE3483">
        <w:rPr>
          <w:sz w:val="22"/>
          <w:szCs w:val="22"/>
          <w:lang w:val="en-GB"/>
        </w:rPr>
        <w:t>kapsulės</w:t>
      </w:r>
      <w:proofErr w:type="spellEnd"/>
    </w:p>
    <w:p w14:paraId="73B09BD8" w14:textId="3A19A263" w:rsidR="00E84B51" w:rsidRPr="00EE3483" w:rsidRDefault="00C55161" w:rsidP="00E84B51">
      <w:pPr>
        <w:widowControl w:val="0"/>
        <w:autoSpaceDE w:val="0"/>
        <w:rPr>
          <w:sz w:val="22"/>
          <w:szCs w:val="22"/>
          <w:lang w:val="en-GB"/>
        </w:rPr>
      </w:pPr>
      <w:r>
        <w:rPr>
          <w:sz w:val="22"/>
          <w:szCs w:val="22"/>
          <w:lang w:val="en-GB"/>
        </w:rPr>
        <w:t xml:space="preserve">Gabapentin Strides </w:t>
      </w:r>
      <w:r w:rsidR="00E84B51" w:rsidRPr="00EE3483">
        <w:rPr>
          <w:sz w:val="22"/>
          <w:szCs w:val="22"/>
          <w:lang w:val="en-GB"/>
        </w:rPr>
        <w:t xml:space="preserve">400 mg </w:t>
      </w:r>
      <w:proofErr w:type="spellStart"/>
      <w:r w:rsidR="00D62343" w:rsidRPr="00EE3483">
        <w:rPr>
          <w:sz w:val="22"/>
          <w:szCs w:val="22"/>
          <w:lang w:val="en-GB"/>
        </w:rPr>
        <w:t>k</w:t>
      </w:r>
      <w:r w:rsidR="00E84B51" w:rsidRPr="00EE3483">
        <w:rPr>
          <w:sz w:val="22"/>
          <w:szCs w:val="22"/>
          <w:lang w:val="en-GB"/>
        </w:rPr>
        <w:t>ieto</w:t>
      </w:r>
      <w:r w:rsidR="00D62343" w:rsidRPr="00EE3483">
        <w:rPr>
          <w:sz w:val="22"/>
          <w:szCs w:val="22"/>
          <w:lang w:val="en-GB"/>
        </w:rPr>
        <w:t>sios</w:t>
      </w:r>
      <w:proofErr w:type="spellEnd"/>
      <w:r w:rsidR="00E84B51" w:rsidRPr="00EE3483">
        <w:rPr>
          <w:sz w:val="22"/>
          <w:szCs w:val="22"/>
          <w:lang w:val="en-GB"/>
        </w:rPr>
        <w:t xml:space="preserve"> </w:t>
      </w:r>
      <w:proofErr w:type="spellStart"/>
      <w:r w:rsidR="00E84B51" w:rsidRPr="00EE3483">
        <w:rPr>
          <w:sz w:val="22"/>
          <w:szCs w:val="22"/>
          <w:lang w:val="en-GB"/>
        </w:rPr>
        <w:t>kapsulės</w:t>
      </w:r>
      <w:proofErr w:type="spellEnd"/>
    </w:p>
    <w:p w14:paraId="59579219" w14:textId="77777777" w:rsidR="00E84B51" w:rsidRPr="00EE3483" w:rsidRDefault="00E84B51" w:rsidP="00E84B51">
      <w:pPr>
        <w:widowControl w:val="0"/>
        <w:autoSpaceDE w:val="0"/>
        <w:rPr>
          <w:rFonts w:eastAsia="Arial Unicode MS"/>
          <w:sz w:val="22"/>
          <w:szCs w:val="22"/>
          <w:lang w:val="en-GB"/>
        </w:rPr>
      </w:pPr>
    </w:p>
    <w:p w14:paraId="0F8CA0D4" w14:textId="77777777" w:rsidR="00E84B51" w:rsidRPr="00EE3483" w:rsidRDefault="00E84B51" w:rsidP="00E84B51">
      <w:pPr>
        <w:widowControl w:val="0"/>
        <w:autoSpaceDE w:val="0"/>
        <w:rPr>
          <w:rFonts w:eastAsia="Arial Unicode MS"/>
          <w:sz w:val="22"/>
          <w:szCs w:val="22"/>
          <w:lang w:val="en-GB"/>
        </w:rPr>
      </w:pPr>
    </w:p>
    <w:p w14:paraId="21028D08" w14:textId="77777777" w:rsidR="00E84B51" w:rsidRPr="00EE3483" w:rsidRDefault="00E84B51" w:rsidP="00E84B51">
      <w:pPr>
        <w:widowControl w:val="0"/>
        <w:autoSpaceDE w:val="0"/>
        <w:ind w:left="567" w:hanging="567"/>
        <w:rPr>
          <w:rFonts w:eastAsia="Arial Unicode MS"/>
          <w:b/>
          <w:bCs/>
          <w:sz w:val="22"/>
          <w:szCs w:val="22"/>
          <w:lang w:val="en-GB"/>
        </w:rPr>
      </w:pPr>
      <w:r w:rsidRPr="00EE3483">
        <w:rPr>
          <w:rFonts w:eastAsia="Arial Unicode MS"/>
          <w:b/>
          <w:bCs/>
          <w:sz w:val="22"/>
          <w:szCs w:val="22"/>
          <w:lang w:val="en-GB"/>
        </w:rPr>
        <w:t>2.</w:t>
      </w:r>
      <w:r w:rsidRPr="00EE3483">
        <w:rPr>
          <w:rFonts w:eastAsia="Arial Unicode MS"/>
          <w:b/>
          <w:bCs/>
          <w:sz w:val="22"/>
          <w:szCs w:val="22"/>
          <w:lang w:val="en-GB"/>
        </w:rPr>
        <w:tab/>
      </w:r>
      <w:r w:rsidRPr="00EE3483">
        <w:rPr>
          <w:b/>
          <w:sz w:val="22"/>
          <w:szCs w:val="22"/>
        </w:rPr>
        <w:t>KOKYBINĖ IR KIEKYBINĖ SUDĖTIS</w:t>
      </w:r>
    </w:p>
    <w:p w14:paraId="79E91F3B" w14:textId="77777777" w:rsidR="00E84B51" w:rsidRPr="00EE3483" w:rsidRDefault="00E84B51" w:rsidP="00E84B51">
      <w:pPr>
        <w:widowControl w:val="0"/>
        <w:autoSpaceDE w:val="0"/>
        <w:rPr>
          <w:rFonts w:eastAsia="Arial Unicode MS"/>
          <w:sz w:val="22"/>
          <w:szCs w:val="22"/>
          <w:lang w:val="en-GB"/>
        </w:rPr>
      </w:pPr>
    </w:p>
    <w:p w14:paraId="7F600487" w14:textId="72E9BE9F" w:rsidR="00E84B51" w:rsidRPr="0009391D" w:rsidRDefault="00E84B51" w:rsidP="00E84B51">
      <w:pPr>
        <w:widowControl w:val="0"/>
        <w:autoSpaceDE w:val="0"/>
        <w:rPr>
          <w:rStyle w:val="CharacterStyle1"/>
          <w:szCs w:val="22"/>
        </w:rPr>
      </w:pPr>
      <w:r w:rsidRPr="00EE3483">
        <w:rPr>
          <w:sz w:val="22"/>
          <w:szCs w:val="22"/>
        </w:rPr>
        <w:t xml:space="preserve">Kiekvienoje </w:t>
      </w:r>
      <w:r w:rsidR="00EB766E" w:rsidRPr="00EE3483">
        <w:rPr>
          <w:sz w:val="22"/>
          <w:szCs w:val="22"/>
        </w:rPr>
        <w:t xml:space="preserve">100 mg </w:t>
      </w:r>
      <w:r w:rsidRPr="00EE3483">
        <w:rPr>
          <w:sz w:val="22"/>
          <w:szCs w:val="22"/>
        </w:rPr>
        <w:t xml:space="preserve">kietojoje kapsulėje yra 100 mg </w:t>
      </w:r>
      <w:proofErr w:type="spellStart"/>
      <w:r w:rsidRPr="00EE3483">
        <w:rPr>
          <w:sz w:val="22"/>
          <w:szCs w:val="22"/>
        </w:rPr>
        <w:t>gabapentino</w:t>
      </w:r>
      <w:proofErr w:type="spellEnd"/>
      <w:r w:rsidRPr="00EE3483">
        <w:rPr>
          <w:sz w:val="22"/>
          <w:szCs w:val="22"/>
        </w:rPr>
        <w:t>.</w:t>
      </w:r>
      <w:r w:rsidRPr="0009391D">
        <w:rPr>
          <w:rStyle w:val="CharacterStyle1"/>
          <w:szCs w:val="22"/>
          <w:lang w:val="lt-LT"/>
        </w:rPr>
        <w:t xml:space="preserve"> </w:t>
      </w:r>
    </w:p>
    <w:p w14:paraId="219AB70A" w14:textId="7988C34E" w:rsidR="00E84B51" w:rsidRPr="0009391D" w:rsidRDefault="00E84B51" w:rsidP="00E84B51">
      <w:pPr>
        <w:widowControl w:val="0"/>
        <w:autoSpaceDE w:val="0"/>
        <w:rPr>
          <w:rStyle w:val="CharacterStyle1"/>
          <w:szCs w:val="22"/>
        </w:rPr>
      </w:pPr>
      <w:r w:rsidRPr="00EE3483">
        <w:rPr>
          <w:sz w:val="22"/>
          <w:szCs w:val="22"/>
        </w:rPr>
        <w:t>Kiekvienoje</w:t>
      </w:r>
      <w:r w:rsidR="00EB766E" w:rsidRPr="00EE3483">
        <w:rPr>
          <w:sz w:val="22"/>
          <w:szCs w:val="22"/>
        </w:rPr>
        <w:t xml:space="preserve"> 300 mg</w:t>
      </w:r>
      <w:r w:rsidR="0009391D">
        <w:rPr>
          <w:sz w:val="22"/>
          <w:szCs w:val="22"/>
        </w:rPr>
        <w:t xml:space="preserve"> </w:t>
      </w:r>
      <w:r w:rsidRPr="00EE3483">
        <w:rPr>
          <w:sz w:val="22"/>
          <w:szCs w:val="22"/>
        </w:rPr>
        <w:t xml:space="preserve">kietojoje kapsulėje yra 300 mg </w:t>
      </w:r>
      <w:proofErr w:type="spellStart"/>
      <w:r w:rsidRPr="00EE3483">
        <w:rPr>
          <w:sz w:val="22"/>
          <w:szCs w:val="22"/>
        </w:rPr>
        <w:t>gabapentino</w:t>
      </w:r>
      <w:proofErr w:type="spellEnd"/>
      <w:r w:rsidRPr="00EE3483">
        <w:rPr>
          <w:sz w:val="22"/>
          <w:szCs w:val="22"/>
        </w:rPr>
        <w:t>.</w:t>
      </w:r>
      <w:r w:rsidRPr="0009391D">
        <w:rPr>
          <w:rStyle w:val="CharacterStyle1"/>
          <w:szCs w:val="22"/>
          <w:lang w:val="lt-LT"/>
        </w:rPr>
        <w:t xml:space="preserve"> </w:t>
      </w:r>
    </w:p>
    <w:p w14:paraId="476CC82F" w14:textId="0EB97FAD" w:rsidR="00E84B51" w:rsidRPr="0009391D" w:rsidRDefault="00E84B51" w:rsidP="00E84B51">
      <w:pPr>
        <w:widowControl w:val="0"/>
        <w:autoSpaceDE w:val="0"/>
        <w:rPr>
          <w:rStyle w:val="CharacterStyle1"/>
          <w:szCs w:val="22"/>
        </w:rPr>
      </w:pPr>
      <w:r w:rsidRPr="00EE3483">
        <w:rPr>
          <w:sz w:val="22"/>
          <w:szCs w:val="22"/>
        </w:rPr>
        <w:t>Kiekvienoje</w:t>
      </w:r>
      <w:r w:rsidR="00EB766E" w:rsidRPr="00EE3483">
        <w:rPr>
          <w:sz w:val="22"/>
          <w:szCs w:val="22"/>
        </w:rPr>
        <w:t xml:space="preserve"> 400 mg</w:t>
      </w:r>
      <w:r w:rsidRPr="00EE3483">
        <w:rPr>
          <w:sz w:val="22"/>
          <w:szCs w:val="22"/>
        </w:rPr>
        <w:t xml:space="preserve"> kietojoje kapsulėje yra 400 mg </w:t>
      </w:r>
      <w:proofErr w:type="spellStart"/>
      <w:r w:rsidRPr="00EE3483">
        <w:rPr>
          <w:sz w:val="22"/>
          <w:szCs w:val="22"/>
        </w:rPr>
        <w:t>gabapentino</w:t>
      </w:r>
      <w:proofErr w:type="spellEnd"/>
      <w:r w:rsidRPr="00EE3483">
        <w:rPr>
          <w:sz w:val="22"/>
          <w:szCs w:val="22"/>
        </w:rPr>
        <w:t>.</w:t>
      </w:r>
      <w:r w:rsidRPr="0009391D">
        <w:rPr>
          <w:rStyle w:val="CharacterStyle1"/>
          <w:szCs w:val="22"/>
          <w:lang w:val="lt-LT"/>
        </w:rPr>
        <w:t xml:space="preserve"> </w:t>
      </w:r>
    </w:p>
    <w:p w14:paraId="09658AB0" w14:textId="77777777" w:rsidR="00F1541A" w:rsidRPr="00543B5B" w:rsidRDefault="00F1541A" w:rsidP="00E84B51">
      <w:pPr>
        <w:pStyle w:val="Style2"/>
        <w:tabs>
          <w:tab w:val="left" w:pos="576"/>
        </w:tabs>
        <w:rPr>
          <w:rStyle w:val="CharacterStyle1"/>
          <w:rFonts w:eastAsia="SimSun" w:cs="Times New Roman"/>
          <w:u w:val="single"/>
        </w:rPr>
      </w:pPr>
    </w:p>
    <w:p w14:paraId="17864800" w14:textId="77777777" w:rsidR="00E84B51" w:rsidRPr="00EE3483" w:rsidRDefault="00E84B51" w:rsidP="00E84B51">
      <w:pPr>
        <w:widowControl w:val="0"/>
        <w:autoSpaceDE w:val="0"/>
        <w:rPr>
          <w:rFonts w:eastAsia="Arial Unicode MS"/>
          <w:sz w:val="22"/>
          <w:szCs w:val="22"/>
        </w:rPr>
      </w:pPr>
      <w:r w:rsidRPr="00EE3483">
        <w:rPr>
          <w:sz w:val="22"/>
          <w:szCs w:val="22"/>
        </w:rPr>
        <w:t>Visos pagalbinės medžiagos išvardytos 6.1 skyriuje.</w:t>
      </w:r>
    </w:p>
    <w:p w14:paraId="1584D51C" w14:textId="77777777" w:rsidR="00E84B51" w:rsidRPr="00E60B40" w:rsidRDefault="00E84B51" w:rsidP="00E84B51">
      <w:pPr>
        <w:widowControl w:val="0"/>
        <w:autoSpaceDE w:val="0"/>
        <w:ind w:left="567" w:hanging="567"/>
        <w:rPr>
          <w:rFonts w:eastAsia="Calibri"/>
          <w:b/>
          <w:sz w:val="22"/>
          <w:szCs w:val="22"/>
          <w:lang w:val="pt-PT"/>
        </w:rPr>
      </w:pPr>
    </w:p>
    <w:p w14:paraId="23F053FD" w14:textId="77777777" w:rsidR="00E84B51" w:rsidRPr="00EE3483" w:rsidRDefault="00E84B51" w:rsidP="00E84B51">
      <w:pPr>
        <w:widowControl w:val="0"/>
        <w:autoSpaceDE w:val="0"/>
        <w:ind w:left="567" w:hanging="567"/>
        <w:rPr>
          <w:b/>
          <w:sz w:val="22"/>
          <w:szCs w:val="22"/>
        </w:rPr>
      </w:pPr>
    </w:p>
    <w:p w14:paraId="55D2C8F5" w14:textId="77777777" w:rsidR="00E84B51" w:rsidRPr="00EE3483" w:rsidRDefault="00E84B51" w:rsidP="00E84B51">
      <w:pPr>
        <w:widowControl w:val="0"/>
        <w:autoSpaceDE w:val="0"/>
        <w:ind w:left="567" w:hanging="567"/>
        <w:rPr>
          <w:rFonts w:eastAsia="Arial Unicode MS"/>
          <w:b/>
          <w:bCs/>
          <w:sz w:val="22"/>
          <w:szCs w:val="22"/>
          <w:lang w:eastAsia="ar-SA"/>
        </w:rPr>
      </w:pPr>
      <w:r w:rsidRPr="00EE3483">
        <w:rPr>
          <w:rFonts w:eastAsia="Arial Unicode MS"/>
          <w:b/>
          <w:bCs/>
          <w:sz w:val="22"/>
          <w:szCs w:val="22"/>
        </w:rPr>
        <w:t>3.</w:t>
      </w:r>
      <w:r w:rsidRPr="00EE3483">
        <w:rPr>
          <w:rFonts w:eastAsia="Arial Unicode MS"/>
          <w:b/>
          <w:bCs/>
          <w:sz w:val="22"/>
          <w:szCs w:val="22"/>
        </w:rPr>
        <w:tab/>
      </w:r>
      <w:r w:rsidRPr="00EE3483">
        <w:rPr>
          <w:b/>
          <w:sz w:val="22"/>
          <w:szCs w:val="22"/>
        </w:rPr>
        <w:t>FARMACINĖ FORMA</w:t>
      </w:r>
    </w:p>
    <w:p w14:paraId="127433C0" w14:textId="77777777" w:rsidR="00E84B51" w:rsidRPr="00EE3483" w:rsidRDefault="00E84B51" w:rsidP="00E84B51">
      <w:pPr>
        <w:widowControl w:val="0"/>
        <w:autoSpaceDE w:val="0"/>
        <w:rPr>
          <w:rFonts w:eastAsia="Arial Unicode MS"/>
          <w:sz w:val="22"/>
          <w:szCs w:val="22"/>
        </w:rPr>
      </w:pPr>
    </w:p>
    <w:p w14:paraId="0EF210F0" w14:textId="77777777" w:rsidR="00E84B51" w:rsidRPr="00EE3483" w:rsidRDefault="00E84B51" w:rsidP="00E84B51">
      <w:pPr>
        <w:widowControl w:val="0"/>
        <w:autoSpaceDE w:val="0"/>
        <w:rPr>
          <w:rFonts w:eastAsia="Calibri"/>
          <w:sz w:val="22"/>
          <w:szCs w:val="22"/>
        </w:rPr>
      </w:pPr>
      <w:r w:rsidRPr="00EE3483">
        <w:rPr>
          <w:sz w:val="22"/>
          <w:szCs w:val="22"/>
        </w:rPr>
        <w:t>Kietoji kapsulė</w:t>
      </w:r>
    </w:p>
    <w:p w14:paraId="778085E6" w14:textId="77777777" w:rsidR="00E84B51" w:rsidRPr="00EE3483" w:rsidRDefault="00E84B51" w:rsidP="00E84B51">
      <w:pPr>
        <w:widowControl w:val="0"/>
        <w:autoSpaceDE w:val="0"/>
        <w:rPr>
          <w:sz w:val="22"/>
          <w:szCs w:val="22"/>
        </w:rPr>
      </w:pPr>
    </w:p>
    <w:p w14:paraId="189DCA09" w14:textId="3D595883" w:rsidR="00E84B51" w:rsidRPr="00EE3483" w:rsidRDefault="00C55161" w:rsidP="00E84B51">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E84B51" w:rsidRPr="00EE3483">
        <w:rPr>
          <w:sz w:val="22"/>
          <w:szCs w:val="22"/>
        </w:rPr>
        <w:t xml:space="preserve">100 mg  </w:t>
      </w:r>
      <w:r w:rsidR="007D32A6" w:rsidRPr="00EE3483">
        <w:rPr>
          <w:sz w:val="22"/>
          <w:szCs w:val="22"/>
        </w:rPr>
        <w:t>k</w:t>
      </w:r>
      <w:r w:rsidR="00E84B51" w:rsidRPr="00EE3483">
        <w:rPr>
          <w:sz w:val="22"/>
          <w:szCs w:val="22"/>
        </w:rPr>
        <w:t>ietoji kapsulė</w:t>
      </w:r>
      <w:r w:rsidR="0009391D">
        <w:rPr>
          <w:sz w:val="22"/>
          <w:szCs w:val="22"/>
        </w:rPr>
        <w:t xml:space="preserve"> </w:t>
      </w:r>
      <w:r w:rsidR="00E84B51" w:rsidRPr="00EE3483">
        <w:rPr>
          <w:sz w:val="22"/>
          <w:szCs w:val="22"/>
        </w:rPr>
        <w:t>neskaidr</w:t>
      </w:r>
      <w:r w:rsidR="00F1541A" w:rsidRPr="00EE3483">
        <w:rPr>
          <w:sz w:val="22"/>
          <w:szCs w:val="22"/>
        </w:rPr>
        <w:t>u</w:t>
      </w:r>
      <w:r w:rsidR="00E84B51" w:rsidRPr="00EE3483">
        <w:rPr>
          <w:sz w:val="22"/>
          <w:szCs w:val="22"/>
        </w:rPr>
        <w:t>s baltas dangtelis ir neskaidrus baltas korpusas su</w:t>
      </w:r>
      <w:r w:rsidR="009A7037" w:rsidRPr="00EE3483">
        <w:rPr>
          <w:sz w:val="22"/>
          <w:szCs w:val="22"/>
        </w:rPr>
        <w:t xml:space="preserve"> išspausdintu mėlynu maistiniu rašalo</w:t>
      </w:r>
      <w:r w:rsidR="00E84B51" w:rsidRPr="00EE3483">
        <w:rPr>
          <w:sz w:val="22"/>
          <w:szCs w:val="22"/>
        </w:rPr>
        <w:t xml:space="preserve"> įspaudu „S617/100 mg“ ant dangtelio  ir</w:t>
      </w:r>
      <w:r w:rsidR="009A7037" w:rsidRPr="00EE3483">
        <w:rPr>
          <w:sz w:val="22"/>
          <w:szCs w:val="22"/>
        </w:rPr>
        <w:t xml:space="preserve"> žaliu maistinio rašalo įspaudu</w:t>
      </w:r>
      <w:r w:rsidR="00E84B51" w:rsidRPr="00EE3483">
        <w:rPr>
          <w:sz w:val="22"/>
          <w:szCs w:val="22"/>
        </w:rPr>
        <w:t xml:space="preserve"> „</w:t>
      </w:r>
      <w:r w:rsidR="00E84B51" w:rsidRPr="00EE3483">
        <w:rPr>
          <w:noProof/>
          <w:sz w:val="22"/>
          <w:szCs w:val="22"/>
          <w:lang w:eastAsia="lt-LT"/>
        </w:rPr>
        <w:drawing>
          <wp:inline distT="0" distB="0" distL="0" distR="0" wp14:anchorId="2E976927" wp14:editId="01A9C122">
            <wp:extent cx="152400" cy="142875"/>
            <wp:effectExtent l="0" t="0" r="0"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E84B51" w:rsidRPr="00EE3483">
        <w:rPr>
          <w:sz w:val="22"/>
          <w:szCs w:val="22"/>
        </w:rPr>
        <w:t>“ ant korpuso</w:t>
      </w:r>
      <w:r w:rsidR="009A7037" w:rsidRPr="00EE3483">
        <w:rPr>
          <w:sz w:val="22"/>
          <w:szCs w:val="22"/>
        </w:rPr>
        <w:t>.</w:t>
      </w:r>
      <w:r w:rsidR="00E84B51" w:rsidRPr="00EE3483">
        <w:rPr>
          <w:sz w:val="22"/>
          <w:szCs w:val="22"/>
        </w:rPr>
        <w:t>. Užpildyta bal</w:t>
      </w:r>
      <w:r w:rsidR="009A7037" w:rsidRPr="00EE3483">
        <w:rPr>
          <w:sz w:val="22"/>
          <w:szCs w:val="22"/>
        </w:rPr>
        <w:t>ais</w:t>
      </w:r>
      <w:r w:rsidR="00E84B51" w:rsidRPr="00EE3483">
        <w:rPr>
          <w:sz w:val="22"/>
          <w:szCs w:val="22"/>
        </w:rPr>
        <w:t xml:space="preserve"> arba beveik balt</w:t>
      </w:r>
      <w:r w:rsidR="009A7037" w:rsidRPr="00EE3483">
        <w:rPr>
          <w:sz w:val="22"/>
          <w:szCs w:val="22"/>
        </w:rPr>
        <w:t>ais</w:t>
      </w:r>
      <w:r w:rsidR="00E84B51" w:rsidRPr="00EE3483">
        <w:rPr>
          <w:sz w:val="22"/>
          <w:szCs w:val="22"/>
        </w:rPr>
        <w:t xml:space="preserve"> milteliais. Kapsulės dydis – 15,80 mm ± 0,4 mm.</w:t>
      </w:r>
    </w:p>
    <w:p w14:paraId="785C69F2" w14:textId="77777777" w:rsidR="00E84B51" w:rsidRPr="00EE3483" w:rsidRDefault="00E84B51" w:rsidP="00E84B51">
      <w:pPr>
        <w:widowControl w:val="0"/>
        <w:autoSpaceDE w:val="0"/>
        <w:rPr>
          <w:sz w:val="22"/>
          <w:szCs w:val="22"/>
        </w:rPr>
      </w:pPr>
      <w:r w:rsidRPr="00EE3483">
        <w:rPr>
          <w:sz w:val="22"/>
          <w:szCs w:val="22"/>
        </w:rPr>
        <w:t xml:space="preserve"> </w:t>
      </w:r>
    </w:p>
    <w:p w14:paraId="0C596F57" w14:textId="25887412" w:rsidR="00E84B51" w:rsidRPr="00EE3483" w:rsidRDefault="00C55161" w:rsidP="00E84B51">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E84B51" w:rsidRPr="00EE3483">
        <w:rPr>
          <w:sz w:val="22"/>
          <w:szCs w:val="22"/>
        </w:rPr>
        <w:t xml:space="preserve">300 mg </w:t>
      </w:r>
      <w:r w:rsidR="00F1541A" w:rsidRPr="00EE3483">
        <w:rPr>
          <w:sz w:val="22"/>
          <w:szCs w:val="22"/>
        </w:rPr>
        <w:t>k</w:t>
      </w:r>
      <w:r w:rsidR="00E84B51" w:rsidRPr="00EE3483">
        <w:rPr>
          <w:sz w:val="22"/>
          <w:szCs w:val="22"/>
        </w:rPr>
        <w:t xml:space="preserve">ietoji kapsulė: neskaidrus geltonas dangtelis ir neskaidrus geltonas korpusas su </w:t>
      </w:r>
      <w:r w:rsidR="009A7037" w:rsidRPr="00EE3483">
        <w:rPr>
          <w:sz w:val="22"/>
          <w:szCs w:val="22"/>
        </w:rPr>
        <w:t xml:space="preserve">išspausdintu mėlynu maistinio rašalo </w:t>
      </w:r>
      <w:r w:rsidR="00E84B51" w:rsidRPr="00EE3483">
        <w:rPr>
          <w:sz w:val="22"/>
          <w:szCs w:val="22"/>
        </w:rPr>
        <w:t xml:space="preserve">įspaudu „S618/300 mg“ ant dangtelio ir </w:t>
      </w:r>
      <w:r w:rsidR="009A7037" w:rsidRPr="00EE3483">
        <w:rPr>
          <w:sz w:val="22"/>
          <w:szCs w:val="22"/>
        </w:rPr>
        <w:t>žaliu maistinio rašalo įspaudu</w:t>
      </w:r>
      <w:r w:rsidR="00E84B51" w:rsidRPr="00EE3483">
        <w:rPr>
          <w:sz w:val="22"/>
          <w:szCs w:val="22"/>
        </w:rPr>
        <w:t>„</w:t>
      </w:r>
      <w:r w:rsidR="00E84B51" w:rsidRPr="00EE3483">
        <w:rPr>
          <w:noProof/>
          <w:sz w:val="22"/>
          <w:szCs w:val="22"/>
          <w:lang w:eastAsia="lt-LT"/>
        </w:rPr>
        <w:drawing>
          <wp:inline distT="0" distB="0" distL="0" distR="0" wp14:anchorId="6862DF29" wp14:editId="34180F5F">
            <wp:extent cx="152400" cy="1428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E84B51" w:rsidRPr="00EE3483">
        <w:rPr>
          <w:sz w:val="22"/>
          <w:szCs w:val="22"/>
        </w:rPr>
        <w:t>“ ant korpuso</w:t>
      </w:r>
      <w:r w:rsidR="009A7037" w:rsidRPr="00EE3483">
        <w:rPr>
          <w:sz w:val="22"/>
          <w:szCs w:val="22"/>
        </w:rPr>
        <w:t>.</w:t>
      </w:r>
      <w:r w:rsidR="00E84B51" w:rsidRPr="00EE3483">
        <w:rPr>
          <w:sz w:val="22"/>
          <w:szCs w:val="22"/>
        </w:rPr>
        <w:t xml:space="preserve"> Užpildyta baltais arba beveik balt</w:t>
      </w:r>
      <w:r w:rsidR="009A7037" w:rsidRPr="00EE3483">
        <w:rPr>
          <w:sz w:val="22"/>
          <w:szCs w:val="22"/>
        </w:rPr>
        <w:t>ais</w:t>
      </w:r>
      <w:r w:rsidR="00E84B51" w:rsidRPr="00EE3483">
        <w:rPr>
          <w:sz w:val="22"/>
          <w:szCs w:val="22"/>
        </w:rPr>
        <w:t xml:space="preserve">  milteliais. Kapsulės dydis – 19,30 mm ± 0,4 mm.  </w:t>
      </w:r>
    </w:p>
    <w:p w14:paraId="5E110AFC" w14:textId="77777777" w:rsidR="00E84B51" w:rsidRPr="00EE3483" w:rsidRDefault="00E84B51" w:rsidP="00E84B51">
      <w:pPr>
        <w:widowControl w:val="0"/>
        <w:autoSpaceDE w:val="0"/>
        <w:rPr>
          <w:sz w:val="22"/>
          <w:szCs w:val="22"/>
        </w:rPr>
      </w:pPr>
    </w:p>
    <w:p w14:paraId="4EDF5018" w14:textId="397E559B" w:rsidR="00E84B51" w:rsidRPr="00EE3483" w:rsidRDefault="00C55161" w:rsidP="00E84B51">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E84B51" w:rsidRPr="00EE3483">
        <w:rPr>
          <w:sz w:val="22"/>
          <w:szCs w:val="22"/>
        </w:rPr>
        <w:t xml:space="preserve">400 mg </w:t>
      </w:r>
      <w:r w:rsidR="009A7037" w:rsidRPr="00EE3483">
        <w:rPr>
          <w:sz w:val="22"/>
          <w:szCs w:val="22"/>
        </w:rPr>
        <w:t>k</w:t>
      </w:r>
      <w:r w:rsidR="00E84B51" w:rsidRPr="00EE3483">
        <w:rPr>
          <w:sz w:val="22"/>
          <w:szCs w:val="22"/>
        </w:rPr>
        <w:t xml:space="preserve">ietoji kapsulė: neskaidrus mėlynas dangtelis ir neskaidrus mėlynas korpusas su </w:t>
      </w:r>
      <w:r w:rsidR="009A7037" w:rsidRPr="00EE3483">
        <w:rPr>
          <w:sz w:val="22"/>
          <w:szCs w:val="22"/>
        </w:rPr>
        <w:t xml:space="preserve">išspausdintu baltu maistinio rašalo </w:t>
      </w:r>
      <w:r w:rsidR="00E84B51" w:rsidRPr="00EE3483">
        <w:rPr>
          <w:sz w:val="22"/>
          <w:szCs w:val="22"/>
        </w:rPr>
        <w:t xml:space="preserve">įspaudu „S619/400 mg“ ant dangtelio ir </w:t>
      </w:r>
      <w:r w:rsidR="009A7037" w:rsidRPr="00EE3483">
        <w:rPr>
          <w:sz w:val="22"/>
          <w:szCs w:val="22"/>
        </w:rPr>
        <w:t>baltu maistinio rašalo įspaudu</w:t>
      </w:r>
      <w:r w:rsidR="00E84B51" w:rsidRPr="00EE3483">
        <w:rPr>
          <w:sz w:val="22"/>
          <w:szCs w:val="22"/>
        </w:rPr>
        <w:t>„</w:t>
      </w:r>
      <w:r w:rsidR="00E84B51" w:rsidRPr="00EE3483">
        <w:rPr>
          <w:noProof/>
          <w:sz w:val="22"/>
          <w:szCs w:val="22"/>
          <w:lang w:eastAsia="lt-LT"/>
        </w:rPr>
        <w:drawing>
          <wp:inline distT="0" distB="0" distL="0" distR="0" wp14:anchorId="1A128EE6" wp14:editId="5500C9CC">
            <wp:extent cx="152400" cy="142875"/>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E84B51" w:rsidRPr="00EE3483">
        <w:rPr>
          <w:sz w:val="22"/>
          <w:szCs w:val="22"/>
        </w:rPr>
        <w:t>“ ant korpuso</w:t>
      </w:r>
      <w:r w:rsidR="009A7037" w:rsidRPr="00EE3483">
        <w:rPr>
          <w:sz w:val="22"/>
          <w:szCs w:val="22"/>
        </w:rPr>
        <w:t>.</w:t>
      </w:r>
      <w:r w:rsidR="00E84B51" w:rsidRPr="00EE3483">
        <w:rPr>
          <w:sz w:val="22"/>
          <w:szCs w:val="22"/>
        </w:rPr>
        <w:t>. Užpildyta baltais arba beveik balt</w:t>
      </w:r>
      <w:r w:rsidR="009A7037" w:rsidRPr="00EE3483">
        <w:rPr>
          <w:sz w:val="22"/>
          <w:szCs w:val="22"/>
        </w:rPr>
        <w:t>ais</w:t>
      </w:r>
      <w:r w:rsidR="0009391D">
        <w:rPr>
          <w:sz w:val="22"/>
          <w:szCs w:val="22"/>
        </w:rPr>
        <w:t xml:space="preserve"> </w:t>
      </w:r>
      <w:r w:rsidR="00E84B51" w:rsidRPr="00EE3483">
        <w:rPr>
          <w:sz w:val="22"/>
          <w:szCs w:val="22"/>
        </w:rPr>
        <w:t xml:space="preserve">milteliais. Kapsulės dydis – 21,40 mm ± 0,4 mm.  </w:t>
      </w:r>
    </w:p>
    <w:p w14:paraId="68108DCB" w14:textId="77777777" w:rsidR="00E84B51" w:rsidRPr="00EE3483" w:rsidRDefault="00E84B51" w:rsidP="00E84B51">
      <w:pPr>
        <w:widowControl w:val="0"/>
        <w:autoSpaceDE w:val="0"/>
        <w:rPr>
          <w:b/>
          <w:sz w:val="22"/>
          <w:szCs w:val="22"/>
        </w:rPr>
      </w:pPr>
    </w:p>
    <w:p w14:paraId="5E1CA638" w14:textId="77777777" w:rsidR="00E84B51" w:rsidRPr="00EE3483" w:rsidRDefault="00E84B51" w:rsidP="00E84B51">
      <w:pPr>
        <w:widowControl w:val="0"/>
        <w:autoSpaceDE w:val="0"/>
        <w:ind w:left="567" w:hanging="567"/>
        <w:rPr>
          <w:b/>
          <w:sz w:val="22"/>
          <w:szCs w:val="22"/>
        </w:rPr>
      </w:pPr>
    </w:p>
    <w:p w14:paraId="0C21ADC1" w14:textId="77777777" w:rsidR="00E84B51" w:rsidRPr="00EE3483" w:rsidRDefault="00E84B51" w:rsidP="00E84B51">
      <w:pPr>
        <w:widowControl w:val="0"/>
        <w:autoSpaceDE w:val="0"/>
        <w:ind w:left="567" w:hanging="567"/>
        <w:rPr>
          <w:rFonts w:eastAsia="Arial Unicode MS"/>
          <w:b/>
          <w:bCs/>
          <w:sz w:val="22"/>
          <w:szCs w:val="22"/>
          <w:lang w:eastAsia="ar-SA"/>
        </w:rPr>
      </w:pPr>
      <w:r w:rsidRPr="00EE3483">
        <w:rPr>
          <w:rFonts w:eastAsia="Arial Unicode MS"/>
          <w:b/>
          <w:bCs/>
          <w:sz w:val="22"/>
          <w:szCs w:val="22"/>
        </w:rPr>
        <w:t>4.</w:t>
      </w:r>
      <w:r w:rsidRPr="00EE3483">
        <w:rPr>
          <w:rFonts w:eastAsia="Arial Unicode MS"/>
          <w:b/>
          <w:bCs/>
          <w:sz w:val="22"/>
          <w:szCs w:val="22"/>
        </w:rPr>
        <w:tab/>
      </w:r>
      <w:r w:rsidRPr="00EE3483">
        <w:rPr>
          <w:b/>
          <w:sz w:val="22"/>
          <w:szCs w:val="22"/>
        </w:rPr>
        <w:t>KLINIKINĖ INFORMACIJA</w:t>
      </w:r>
    </w:p>
    <w:p w14:paraId="03137ED0" w14:textId="77777777" w:rsidR="00E84B51" w:rsidRPr="00EE3483" w:rsidRDefault="00E84B51" w:rsidP="00E84B51">
      <w:pPr>
        <w:widowControl w:val="0"/>
        <w:autoSpaceDE w:val="0"/>
        <w:rPr>
          <w:rFonts w:eastAsia="Arial Unicode MS"/>
          <w:sz w:val="22"/>
          <w:szCs w:val="22"/>
        </w:rPr>
      </w:pPr>
    </w:p>
    <w:p w14:paraId="1DF49FCC"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4.1</w:t>
      </w:r>
      <w:r w:rsidRPr="00EE3483">
        <w:rPr>
          <w:rFonts w:eastAsia="Arial Unicode MS"/>
          <w:b/>
          <w:bCs/>
          <w:sz w:val="22"/>
          <w:szCs w:val="22"/>
        </w:rPr>
        <w:tab/>
      </w:r>
      <w:r w:rsidRPr="00EE3483">
        <w:rPr>
          <w:b/>
          <w:sz w:val="22"/>
          <w:szCs w:val="22"/>
        </w:rPr>
        <w:t>Terapinės indikacijos</w:t>
      </w:r>
    </w:p>
    <w:p w14:paraId="4CA30B5C" w14:textId="77777777" w:rsidR="00E84B51" w:rsidRPr="00EE3483" w:rsidRDefault="00E84B51" w:rsidP="00E84B51">
      <w:pPr>
        <w:widowControl w:val="0"/>
        <w:autoSpaceDE w:val="0"/>
        <w:rPr>
          <w:rFonts w:eastAsia="Arial Unicode MS"/>
          <w:sz w:val="22"/>
          <w:szCs w:val="22"/>
        </w:rPr>
      </w:pPr>
    </w:p>
    <w:p w14:paraId="25F7A662" w14:textId="77777777" w:rsidR="00E84B51" w:rsidRPr="00EE3483" w:rsidRDefault="00E84B51" w:rsidP="00E84B51">
      <w:pPr>
        <w:widowControl w:val="0"/>
        <w:tabs>
          <w:tab w:val="left" w:pos="0"/>
        </w:tabs>
        <w:autoSpaceDE w:val="0"/>
        <w:rPr>
          <w:rFonts w:eastAsia="Calibri"/>
          <w:sz w:val="22"/>
          <w:szCs w:val="22"/>
        </w:rPr>
      </w:pPr>
      <w:r w:rsidRPr="00EE3483">
        <w:rPr>
          <w:sz w:val="22"/>
          <w:szCs w:val="22"/>
          <w:u w:val="single"/>
        </w:rPr>
        <w:t>Epilepsija</w:t>
      </w:r>
    </w:p>
    <w:p w14:paraId="28B6CEE7" w14:textId="59E175D7" w:rsidR="00E84B51" w:rsidRPr="00EE3483" w:rsidRDefault="00E84B51" w:rsidP="00E84B51">
      <w:pPr>
        <w:widowControl w:val="0"/>
        <w:tabs>
          <w:tab w:val="left" w:pos="0"/>
        </w:tabs>
        <w:autoSpaceDE w:val="0"/>
        <w:rPr>
          <w:sz w:val="22"/>
          <w:szCs w:val="22"/>
        </w:rPr>
      </w:pPr>
      <w:proofErr w:type="spellStart"/>
      <w:r w:rsidRPr="00EE3483">
        <w:rPr>
          <w:sz w:val="22"/>
          <w:szCs w:val="22"/>
        </w:rPr>
        <w:t>Gabapentinas</w:t>
      </w:r>
      <w:proofErr w:type="spellEnd"/>
      <w:r w:rsidRPr="00EE3483">
        <w:rPr>
          <w:sz w:val="22"/>
          <w:szCs w:val="22"/>
        </w:rPr>
        <w:t xml:space="preserve"> skir</w:t>
      </w:r>
      <w:r w:rsidR="003A4D08">
        <w:rPr>
          <w:sz w:val="22"/>
          <w:szCs w:val="22"/>
        </w:rPr>
        <w:t>tas</w:t>
      </w:r>
      <w:r w:rsidRPr="00EE3483">
        <w:rPr>
          <w:sz w:val="22"/>
          <w:szCs w:val="22"/>
        </w:rPr>
        <w:t xml:space="preserve"> suaugusių</w:t>
      </w:r>
      <w:r w:rsidR="0041154F">
        <w:rPr>
          <w:sz w:val="22"/>
          <w:szCs w:val="22"/>
        </w:rPr>
        <w:t>jų</w:t>
      </w:r>
      <w:r w:rsidRPr="00610565">
        <w:t xml:space="preserve"> </w:t>
      </w:r>
      <w:r w:rsidRPr="00EE3483">
        <w:rPr>
          <w:sz w:val="22"/>
          <w:szCs w:val="22"/>
        </w:rPr>
        <w:t xml:space="preserve">ir 6 metų bei vyresnių vaikų, kuriems yra židininių traukulių priepuolių su antrine </w:t>
      </w:r>
      <w:proofErr w:type="spellStart"/>
      <w:r w:rsidRPr="00EE3483">
        <w:rPr>
          <w:sz w:val="22"/>
          <w:szCs w:val="22"/>
        </w:rPr>
        <w:t>generalizacija</w:t>
      </w:r>
      <w:proofErr w:type="spellEnd"/>
      <w:r w:rsidRPr="00EE3483">
        <w:rPr>
          <w:sz w:val="22"/>
          <w:szCs w:val="22"/>
        </w:rPr>
        <w:t xml:space="preserve"> ar be jos, papildomam gydymui (žr. 5.1 skyrių).</w:t>
      </w:r>
    </w:p>
    <w:p w14:paraId="082C2A78" w14:textId="77777777" w:rsidR="00E84B51" w:rsidRPr="00EE3483" w:rsidRDefault="00E84B51" w:rsidP="00E84B51">
      <w:pPr>
        <w:widowControl w:val="0"/>
        <w:tabs>
          <w:tab w:val="left" w:pos="0"/>
        </w:tabs>
        <w:autoSpaceDE w:val="0"/>
        <w:rPr>
          <w:sz w:val="22"/>
          <w:szCs w:val="22"/>
        </w:rPr>
      </w:pPr>
    </w:p>
    <w:p w14:paraId="2165FA10" w14:textId="7E2560EF" w:rsidR="00E84B51" w:rsidRPr="00EE3483" w:rsidRDefault="00E84B51" w:rsidP="00E84B51">
      <w:pPr>
        <w:widowControl w:val="0"/>
        <w:tabs>
          <w:tab w:val="left" w:pos="0"/>
        </w:tabs>
        <w:autoSpaceDE w:val="0"/>
        <w:rPr>
          <w:sz w:val="22"/>
          <w:szCs w:val="22"/>
        </w:rPr>
      </w:pPr>
      <w:proofErr w:type="spellStart"/>
      <w:r w:rsidRPr="00EE3483">
        <w:rPr>
          <w:sz w:val="22"/>
          <w:szCs w:val="22"/>
        </w:rPr>
        <w:t>Gabapentinas</w:t>
      </w:r>
      <w:proofErr w:type="spellEnd"/>
      <w:r w:rsidRPr="00EE3483">
        <w:rPr>
          <w:sz w:val="22"/>
          <w:szCs w:val="22"/>
        </w:rPr>
        <w:t xml:space="preserve"> skir</w:t>
      </w:r>
      <w:r w:rsidR="003A4D08">
        <w:rPr>
          <w:sz w:val="22"/>
          <w:szCs w:val="22"/>
        </w:rPr>
        <w:t>tas</w:t>
      </w:r>
      <w:r w:rsidRPr="00EE3483">
        <w:rPr>
          <w:sz w:val="22"/>
          <w:szCs w:val="22"/>
        </w:rPr>
        <w:t xml:space="preserve"> suaugusių</w:t>
      </w:r>
      <w:r w:rsidR="0041154F">
        <w:rPr>
          <w:sz w:val="22"/>
          <w:szCs w:val="22"/>
        </w:rPr>
        <w:t>jų</w:t>
      </w:r>
      <w:r w:rsidRPr="00EE3483">
        <w:rPr>
          <w:sz w:val="22"/>
          <w:szCs w:val="22"/>
        </w:rPr>
        <w:t xml:space="preserve"> ir 12 metų bei vyresnių paauglių, kuriems yra židininių traukulių priepuolių su antrine </w:t>
      </w:r>
      <w:proofErr w:type="spellStart"/>
      <w:r w:rsidRPr="00EE3483">
        <w:rPr>
          <w:sz w:val="22"/>
          <w:szCs w:val="22"/>
        </w:rPr>
        <w:t>generalizacija</w:t>
      </w:r>
      <w:proofErr w:type="spellEnd"/>
      <w:r w:rsidRPr="00EE3483">
        <w:rPr>
          <w:sz w:val="22"/>
          <w:szCs w:val="22"/>
        </w:rPr>
        <w:t xml:space="preserve"> ar be jos, </w:t>
      </w:r>
      <w:proofErr w:type="spellStart"/>
      <w:r w:rsidRPr="00EE3483">
        <w:rPr>
          <w:sz w:val="22"/>
          <w:szCs w:val="22"/>
        </w:rPr>
        <w:t>monoterapijai</w:t>
      </w:r>
      <w:proofErr w:type="spellEnd"/>
      <w:r w:rsidRPr="00EE3483">
        <w:rPr>
          <w:sz w:val="22"/>
          <w:szCs w:val="22"/>
        </w:rPr>
        <w:t>.</w:t>
      </w:r>
    </w:p>
    <w:p w14:paraId="603701B1" w14:textId="77777777" w:rsidR="00E84B51" w:rsidRPr="00EE3483" w:rsidRDefault="00E84B51" w:rsidP="00E84B51">
      <w:pPr>
        <w:widowControl w:val="0"/>
        <w:tabs>
          <w:tab w:val="left" w:pos="0"/>
        </w:tabs>
        <w:autoSpaceDE w:val="0"/>
        <w:rPr>
          <w:sz w:val="22"/>
          <w:szCs w:val="22"/>
        </w:rPr>
      </w:pPr>
    </w:p>
    <w:p w14:paraId="3948C0E3" w14:textId="77777777" w:rsidR="00E84B51" w:rsidRPr="00EE3483" w:rsidRDefault="00E84B51" w:rsidP="00E84B51">
      <w:pPr>
        <w:widowControl w:val="0"/>
        <w:tabs>
          <w:tab w:val="left" w:pos="0"/>
        </w:tabs>
        <w:autoSpaceDE w:val="0"/>
        <w:rPr>
          <w:sz w:val="22"/>
          <w:szCs w:val="22"/>
        </w:rPr>
      </w:pPr>
      <w:r w:rsidRPr="00EE3483">
        <w:rPr>
          <w:sz w:val="22"/>
          <w:szCs w:val="22"/>
          <w:u w:val="single"/>
        </w:rPr>
        <w:t xml:space="preserve">Periferinio </w:t>
      </w:r>
      <w:proofErr w:type="spellStart"/>
      <w:r w:rsidRPr="00EE3483">
        <w:rPr>
          <w:sz w:val="22"/>
          <w:szCs w:val="22"/>
          <w:u w:val="single"/>
        </w:rPr>
        <w:t>neuropatinio</w:t>
      </w:r>
      <w:proofErr w:type="spellEnd"/>
      <w:r w:rsidRPr="00EE3483">
        <w:rPr>
          <w:sz w:val="22"/>
          <w:szCs w:val="22"/>
          <w:u w:val="single"/>
        </w:rPr>
        <w:t xml:space="preserve"> skausmo gydymas</w:t>
      </w:r>
    </w:p>
    <w:p w14:paraId="371C9949" w14:textId="4A2AC689" w:rsidR="00E84B51" w:rsidRPr="00EE3483" w:rsidRDefault="00E84B51" w:rsidP="00E84B51">
      <w:pPr>
        <w:widowControl w:val="0"/>
        <w:tabs>
          <w:tab w:val="left" w:pos="0"/>
        </w:tabs>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skir</w:t>
      </w:r>
      <w:r w:rsidR="0041154F">
        <w:rPr>
          <w:sz w:val="22"/>
          <w:szCs w:val="22"/>
        </w:rPr>
        <w:t>tas</w:t>
      </w:r>
      <w:r w:rsidRPr="00EE3483">
        <w:rPr>
          <w:sz w:val="22"/>
          <w:szCs w:val="22"/>
        </w:rPr>
        <w:t xml:space="preserve"> suaugusių</w:t>
      </w:r>
      <w:r w:rsidR="0041154F">
        <w:rPr>
          <w:sz w:val="22"/>
          <w:szCs w:val="22"/>
        </w:rPr>
        <w:t>jų</w:t>
      </w:r>
      <w:r w:rsidRPr="00EE3483">
        <w:rPr>
          <w:sz w:val="22"/>
          <w:szCs w:val="22"/>
        </w:rPr>
        <w:t xml:space="preserve"> </w:t>
      </w:r>
      <w:proofErr w:type="spellStart"/>
      <w:r w:rsidRPr="00EE3483">
        <w:rPr>
          <w:sz w:val="22"/>
          <w:szCs w:val="22"/>
        </w:rPr>
        <w:t>neuropatinio</w:t>
      </w:r>
      <w:proofErr w:type="spellEnd"/>
      <w:r w:rsidRPr="00EE3483">
        <w:rPr>
          <w:sz w:val="22"/>
          <w:szCs w:val="22"/>
        </w:rPr>
        <w:t xml:space="preserve"> skausmo, tokio, kaip skausmingos diabetinės neuropatijos ir </w:t>
      </w:r>
      <w:proofErr w:type="spellStart"/>
      <w:r w:rsidRPr="00EE3483">
        <w:rPr>
          <w:sz w:val="22"/>
          <w:szCs w:val="22"/>
        </w:rPr>
        <w:t>poherpetinės</w:t>
      </w:r>
      <w:proofErr w:type="spellEnd"/>
      <w:r w:rsidRPr="00EE3483">
        <w:rPr>
          <w:sz w:val="22"/>
          <w:szCs w:val="22"/>
        </w:rPr>
        <w:t xml:space="preserve"> neuralgijos, malšinimui.</w:t>
      </w:r>
    </w:p>
    <w:p w14:paraId="5F3150AC" w14:textId="77777777" w:rsidR="00E84B51" w:rsidRPr="00EE3483" w:rsidRDefault="00E84B51" w:rsidP="00E84B51">
      <w:pPr>
        <w:widowControl w:val="0"/>
        <w:autoSpaceDE w:val="0"/>
        <w:rPr>
          <w:rFonts w:eastAsia="Arial Unicode MS"/>
          <w:sz w:val="22"/>
          <w:szCs w:val="22"/>
        </w:rPr>
      </w:pPr>
    </w:p>
    <w:p w14:paraId="01F0B772" w14:textId="77777777" w:rsidR="00E84B51" w:rsidRPr="00EE3483" w:rsidRDefault="00E84B51" w:rsidP="00E84B51">
      <w:pPr>
        <w:widowControl w:val="0"/>
        <w:autoSpaceDE w:val="0"/>
        <w:rPr>
          <w:rFonts w:eastAsia="Arial Unicode MS"/>
          <w:b/>
          <w:sz w:val="22"/>
          <w:szCs w:val="22"/>
        </w:rPr>
      </w:pPr>
      <w:r w:rsidRPr="00EE3483">
        <w:rPr>
          <w:rFonts w:eastAsia="Arial Unicode MS"/>
          <w:b/>
          <w:sz w:val="22"/>
          <w:szCs w:val="22"/>
        </w:rPr>
        <w:t>4.2</w:t>
      </w:r>
      <w:r w:rsidRPr="00EE3483">
        <w:rPr>
          <w:rFonts w:eastAsia="Arial Unicode MS"/>
          <w:b/>
          <w:bCs/>
          <w:sz w:val="22"/>
          <w:szCs w:val="22"/>
        </w:rPr>
        <w:tab/>
      </w:r>
      <w:r w:rsidRPr="00EE3483">
        <w:rPr>
          <w:b/>
          <w:sz w:val="22"/>
          <w:szCs w:val="22"/>
        </w:rPr>
        <w:t>Dozavimas ir vartojimo metodas</w:t>
      </w:r>
    </w:p>
    <w:p w14:paraId="0ABA458B" w14:textId="77777777" w:rsidR="00E84B51" w:rsidRPr="00EE3483" w:rsidRDefault="00E84B51" w:rsidP="00E84B51">
      <w:pPr>
        <w:widowControl w:val="0"/>
        <w:autoSpaceDE w:val="0"/>
        <w:rPr>
          <w:rFonts w:eastAsia="Arial Unicode MS"/>
          <w:sz w:val="22"/>
          <w:szCs w:val="22"/>
        </w:rPr>
      </w:pPr>
    </w:p>
    <w:p w14:paraId="270A90A9" w14:textId="77777777" w:rsidR="00E84B51" w:rsidRPr="00EE3483" w:rsidRDefault="00E84B51" w:rsidP="00E84B51">
      <w:pPr>
        <w:widowControl w:val="0"/>
        <w:autoSpaceDE w:val="0"/>
        <w:rPr>
          <w:rFonts w:eastAsia="Arial Unicode MS"/>
          <w:bCs/>
          <w:sz w:val="22"/>
          <w:szCs w:val="22"/>
          <w:u w:val="single"/>
        </w:rPr>
      </w:pPr>
      <w:r w:rsidRPr="00EE3483">
        <w:rPr>
          <w:sz w:val="22"/>
          <w:szCs w:val="22"/>
          <w:u w:val="single"/>
        </w:rPr>
        <w:t>Dozavimas</w:t>
      </w:r>
    </w:p>
    <w:p w14:paraId="5B5C5F7A" w14:textId="77777777" w:rsidR="00E84B51" w:rsidRPr="00EE3483" w:rsidRDefault="00E84B51" w:rsidP="00E84B51">
      <w:pPr>
        <w:widowControl w:val="0"/>
        <w:autoSpaceDE w:val="0"/>
        <w:rPr>
          <w:rFonts w:eastAsia="Arial Unicode MS"/>
          <w:bCs/>
          <w:sz w:val="22"/>
          <w:szCs w:val="22"/>
        </w:rPr>
      </w:pPr>
      <w:r w:rsidRPr="00EE3483">
        <w:rPr>
          <w:sz w:val="22"/>
          <w:szCs w:val="22"/>
        </w:rPr>
        <w:t>Kapsulių dozavimas gydymo pradžioje esant bet kuriai vartojimo indikacijai suaugusiems ir paaugliams nuo 12 metų pateiktas 1 lentelėje. Dozavimas jaunesniems kaip 12 metų vaikams pateikiamas žemiau, atskirame šio skyriaus poskyryje.</w:t>
      </w:r>
    </w:p>
    <w:p w14:paraId="01C7AFD7" w14:textId="77777777" w:rsidR="00E84B51" w:rsidRPr="00EE3483" w:rsidRDefault="00E84B51" w:rsidP="00E84B51">
      <w:pPr>
        <w:widowControl w:val="0"/>
        <w:autoSpaceDE w:val="0"/>
        <w:rPr>
          <w:rFonts w:eastAsia="Arial Unicode MS"/>
          <w:sz w:val="22"/>
          <w:szCs w:val="22"/>
        </w:rPr>
      </w:pPr>
    </w:p>
    <w:tbl>
      <w:tblPr>
        <w:tblW w:w="0" w:type="auto"/>
        <w:jc w:val="center"/>
        <w:tblLayout w:type="fixed"/>
        <w:tblCellMar>
          <w:left w:w="0" w:type="dxa"/>
          <w:right w:w="0" w:type="dxa"/>
        </w:tblCellMar>
        <w:tblLook w:val="04A0" w:firstRow="1" w:lastRow="0" w:firstColumn="1" w:lastColumn="0" w:noHBand="0" w:noVBand="1"/>
      </w:tblPr>
      <w:tblGrid>
        <w:gridCol w:w="2828"/>
        <w:gridCol w:w="2520"/>
        <w:gridCol w:w="2566"/>
      </w:tblGrid>
      <w:tr w:rsidR="00E84B51" w:rsidRPr="0009391D" w14:paraId="094C008E" w14:textId="77777777" w:rsidTr="00E84B51">
        <w:trPr>
          <w:trHeight w:val="293"/>
          <w:jc w:val="center"/>
        </w:trPr>
        <w:tc>
          <w:tcPr>
            <w:tcW w:w="7914" w:type="dxa"/>
            <w:gridSpan w:val="3"/>
            <w:tcBorders>
              <w:top w:val="single" w:sz="6" w:space="0" w:color="000000"/>
              <w:left w:val="single" w:sz="6" w:space="0" w:color="000000"/>
              <w:bottom w:val="single" w:sz="6" w:space="0" w:color="000000"/>
              <w:right w:val="single" w:sz="6" w:space="0" w:color="000000"/>
            </w:tcBorders>
            <w:hideMark/>
          </w:tcPr>
          <w:p w14:paraId="64B18519"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color w:val="000000"/>
                <w:sz w:val="22"/>
                <w:szCs w:val="22"/>
                <w:lang w:val="lt-LT" w:bidi="kn-IN"/>
              </w:rPr>
              <w:t>1 lentelė</w:t>
            </w:r>
          </w:p>
        </w:tc>
      </w:tr>
      <w:tr w:rsidR="00E84B51" w:rsidRPr="0009391D" w14:paraId="6BB9D672" w14:textId="77777777" w:rsidTr="00E84B51">
        <w:trPr>
          <w:trHeight w:val="278"/>
          <w:jc w:val="center"/>
        </w:trPr>
        <w:tc>
          <w:tcPr>
            <w:tcW w:w="7914" w:type="dxa"/>
            <w:gridSpan w:val="3"/>
            <w:tcBorders>
              <w:top w:val="single" w:sz="6" w:space="0" w:color="000000"/>
              <w:left w:val="single" w:sz="6" w:space="0" w:color="000000"/>
              <w:bottom w:val="single" w:sz="6" w:space="0" w:color="000000"/>
              <w:right w:val="single" w:sz="6" w:space="0" w:color="000000"/>
            </w:tcBorders>
            <w:hideMark/>
          </w:tcPr>
          <w:p w14:paraId="43BE045A"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color w:val="000000"/>
                <w:sz w:val="22"/>
                <w:szCs w:val="22"/>
                <w:lang w:val="lt-LT" w:bidi="kn-IN"/>
              </w:rPr>
              <w:t>DOZAVIMO SCHEMA – PIRMINIS TITRAVIMAS</w:t>
            </w:r>
          </w:p>
        </w:tc>
      </w:tr>
      <w:tr w:rsidR="00E84B51" w:rsidRPr="0009391D" w14:paraId="4D4BF51B" w14:textId="77777777" w:rsidTr="00E84B51">
        <w:trPr>
          <w:trHeight w:hRule="exact" w:val="278"/>
          <w:jc w:val="center"/>
        </w:trPr>
        <w:tc>
          <w:tcPr>
            <w:tcW w:w="2828" w:type="dxa"/>
            <w:tcBorders>
              <w:top w:val="single" w:sz="6" w:space="0" w:color="000000"/>
              <w:left w:val="single" w:sz="6" w:space="0" w:color="000000"/>
              <w:bottom w:val="single" w:sz="6" w:space="0" w:color="000000"/>
              <w:right w:val="single" w:sz="6" w:space="0" w:color="000000"/>
            </w:tcBorders>
            <w:hideMark/>
          </w:tcPr>
          <w:p w14:paraId="5364C6E1"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sz w:val="22"/>
                <w:szCs w:val="22"/>
                <w:lang w:bidi="kn-IN"/>
              </w:rPr>
              <w:t xml:space="preserve">1 </w:t>
            </w:r>
            <w:proofErr w:type="spellStart"/>
            <w:r w:rsidRPr="0009391D">
              <w:rPr>
                <w:sz w:val="22"/>
                <w:szCs w:val="22"/>
                <w:lang w:bidi="kn-IN"/>
              </w:rPr>
              <w:t>diena</w:t>
            </w:r>
            <w:proofErr w:type="spellEnd"/>
          </w:p>
        </w:tc>
        <w:tc>
          <w:tcPr>
            <w:tcW w:w="2520" w:type="dxa"/>
            <w:tcBorders>
              <w:top w:val="single" w:sz="6" w:space="0" w:color="000000"/>
              <w:left w:val="single" w:sz="6" w:space="0" w:color="000000"/>
              <w:bottom w:val="single" w:sz="6" w:space="0" w:color="000000"/>
              <w:right w:val="single" w:sz="6" w:space="0" w:color="000000"/>
            </w:tcBorders>
            <w:hideMark/>
          </w:tcPr>
          <w:p w14:paraId="5C2E7C21"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sz w:val="22"/>
                <w:szCs w:val="22"/>
                <w:lang w:bidi="kn-IN"/>
              </w:rPr>
              <w:t xml:space="preserve">2 </w:t>
            </w:r>
            <w:proofErr w:type="spellStart"/>
            <w:r w:rsidRPr="0009391D">
              <w:rPr>
                <w:sz w:val="22"/>
                <w:szCs w:val="22"/>
                <w:lang w:bidi="kn-IN"/>
              </w:rPr>
              <w:t>diena</w:t>
            </w:r>
            <w:proofErr w:type="spellEnd"/>
          </w:p>
        </w:tc>
        <w:tc>
          <w:tcPr>
            <w:tcW w:w="2566" w:type="dxa"/>
            <w:tcBorders>
              <w:top w:val="single" w:sz="6" w:space="0" w:color="000000"/>
              <w:left w:val="single" w:sz="6" w:space="0" w:color="000000"/>
              <w:bottom w:val="single" w:sz="6" w:space="0" w:color="000000"/>
              <w:right w:val="single" w:sz="6" w:space="0" w:color="000000"/>
            </w:tcBorders>
            <w:hideMark/>
          </w:tcPr>
          <w:p w14:paraId="7E5CE862"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sz w:val="22"/>
                <w:szCs w:val="22"/>
                <w:lang w:bidi="kn-IN"/>
              </w:rPr>
              <w:t xml:space="preserve">3 </w:t>
            </w:r>
            <w:proofErr w:type="spellStart"/>
            <w:r w:rsidRPr="0009391D">
              <w:rPr>
                <w:sz w:val="22"/>
                <w:szCs w:val="22"/>
                <w:lang w:bidi="kn-IN"/>
              </w:rPr>
              <w:t>diena</w:t>
            </w:r>
            <w:proofErr w:type="spellEnd"/>
          </w:p>
        </w:tc>
      </w:tr>
      <w:tr w:rsidR="00E84B51" w:rsidRPr="0009391D" w14:paraId="1181468B" w14:textId="77777777" w:rsidTr="00E84B51">
        <w:trPr>
          <w:trHeight w:hRule="exact" w:val="546"/>
          <w:jc w:val="center"/>
        </w:trPr>
        <w:tc>
          <w:tcPr>
            <w:tcW w:w="2828" w:type="dxa"/>
            <w:tcBorders>
              <w:top w:val="single" w:sz="6" w:space="0" w:color="000000"/>
              <w:left w:val="single" w:sz="6" w:space="0" w:color="000000"/>
              <w:bottom w:val="single" w:sz="6" w:space="0" w:color="000000"/>
              <w:right w:val="single" w:sz="6" w:space="0" w:color="000000"/>
            </w:tcBorders>
            <w:hideMark/>
          </w:tcPr>
          <w:p w14:paraId="7606F03C"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color w:val="000000"/>
                <w:sz w:val="22"/>
                <w:szCs w:val="22"/>
                <w:lang w:val="lt-LT" w:bidi="kn-IN"/>
              </w:rPr>
              <w:t>300 mg vieną kartą per parą</w:t>
            </w:r>
          </w:p>
        </w:tc>
        <w:tc>
          <w:tcPr>
            <w:tcW w:w="2520" w:type="dxa"/>
            <w:tcBorders>
              <w:top w:val="single" w:sz="6" w:space="0" w:color="000000"/>
              <w:left w:val="single" w:sz="6" w:space="0" w:color="000000"/>
              <w:bottom w:val="single" w:sz="6" w:space="0" w:color="000000"/>
              <w:right w:val="single" w:sz="6" w:space="0" w:color="000000"/>
            </w:tcBorders>
            <w:hideMark/>
          </w:tcPr>
          <w:p w14:paraId="033B2F6D" w14:textId="77777777" w:rsidR="00E84B51" w:rsidRPr="0009391D" w:rsidRDefault="00E84B51">
            <w:pPr>
              <w:pStyle w:val="TableParagraph"/>
              <w:tabs>
                <w:tab w:val="left" w:pos="174"/>
              </w:tabs>
              <w:kinsoku w:val="0"/>
              <w:overflowPunct w:val="0"/>
              <w:ind w:left="174"/>
              <w:jc w:val="center"/>
              <w:rPr>
                <w:sz w:val="22"/>
                <w:szCs w:val="22"/>
                <w:lang w:val="de-DE" w:bidi="kn-IN"/>
              </w:rPr>
            </w:pPr>
            <w:r w:rsidRPr="0009391D">
              <w:rPr>
                <w:color w:val="000000"/>
                <w:sz w:val="22"/>
                <w:szCs w:val="22"/>
                <w:lang w:val="lt-LT" w:bidi="kn-IN"/>
              </w:rPr>
              <w:t>300 mg du kartus per parą</w:t>
            </w:r>
          </w:p>
        </w:tc>
        <w:tc>
          <w:tcPr>
            <w:tcW w:w="2566" w:type="dxa"/>
            <w:tcBorders>
              <w:top w:val="single" w:sz="6" w:space="0" w:color="000000"/>
              <w:left w:val="single" w:sz="6" w:space="0" w:color="000000"/>
              <w:bottom w:val="single" w:sz="6" w:space="0" w:color="000000"/>
              <w:right w:val="single" w:sz="6" w:space="0" w:color="000000"/>
            </w:tcBorders>
            <w:hideMark/>
          </w:tcPr>
          <w:p w14:paraId="1097255E" w14:textId="77777777" w:rsidR="00E84B51" w:rsidRPr="0009391D" w:rsidRDefault="00E84B51">
            <w:pPr>
              <w:pStyle w:val="TableParagraph"/>
              <w:tabs>
                <w:tab w:val="left" w:pos="174"/>
              </w:tabs>
              <w:kinsoku w:val="0"/>
              <w:overflowPunct w:val="0"/>
              <w:ind w:left="174"/>
              <w:jc w:val="center"/>
              <w:rPr>
                <w:sz w:val="22"/>
                <w:szCs w:val="22"/>
                <w:lang w:bidi="kn-IN"/>
              </w:rPr>
            </w:pPr>
            <w:r w:rsidRPr="0009391D">
              <w:rPr>
                <w:color w:val="000000"/>
                <w:sz w:val="22"/>
                <w:szCs w:val="22"/>
                <w:lang w:val="lt-LT" w:bidi="kn-IN"/>
              </w:rPr>
              <w:t>300 mg tris kartus per parą</w:t>
            </w:r>
          </w:p>
        </w:tc>
      </w:tr>
    </w:tbl>
    <w:p w14:paraId="277C003D" w14:textId="77777777" w:rsidR="00E84B51" w:rsidRPr="0009391D" w:rsidRDefault="00E84B51" w:rsidP="00E84B51">
      <w:pPr>
        <w:widowControl w:val="0"/>
        <w:autoSpaceDE w:val="0"/>
        <w:rPr>
          <w:rFonts w:eastAsia="Arial Unicode MS"/>
          <w:sz w:val="22"/>
          <w:szCs w:val="22"/>
          <w:u w:val="single"/>
          <w:lang w:val="en-GB" w:eastAsia="ar-SA"/>
        </w:rPr>
      </w:pPr>
    </w:p>
    <w:p w14:paraId="5B21F169" w14:textId="77777777" w:rsidR="00E84B51" w:rsidRPr="00EE3483" w:rsidRDefault="00E84B51" w:rsidP="00E84B51">
      <w:pPr>
        <w:widowControl w:val="0"/>
        <w:autoSpaceDE w:val="0"/>
        <w:rPr>
          <w:rFonts w:eastAsia="Arial Unicode MS"/>
          <w:sz w:val="22"/>
          <w:szCs w:val="22"/>
          <w:u w:val="single"/>
          <w:lang w:val="en-GB"/>
        </w:rPr>
      </w:pPr>
      <w:proofErr w:type="spellStart"/>
      <w:r w:rsidRPr="00EE3483">
        <w:rPr>
          <w:sz w:val="22"/>
          <w:szCs w:val="22"/>
          <w:u w:val="single"/>
        </w:rPr>
        <w:t>Gabapentino</w:t>
      </w:r>
      <w:proofErr w:type="spellEnd"/>
      <w:r w:rsidRPr="00EE3483">
        <w:rPr>
          <w:sz w:val="22"/>
          <w:szCs w:val="22"/>
          <w:u w:val="single"/>
        </w:rPr>
        <w:t xml:space="preserve"> vartojimo nutraukimas</w:t>
      </w:r>
    </w:p>
    <w:p w14:paraId="40372D66" w14:textId="77777777" w:rsidR="00E84B51" w:rsidRPr="00EE3483" w:rsidRDefault="00E84B51" w:rsidP="00E84B51">
      <w:pPr>
        <w:widowControl w:val="0"/>
        <w:autoSpaceDE w:val="0"/>
        <w:rPr>
          <w:rFonts w:eastAsia="Arial Unicode MS"/>
          <w:sz w:val="22"/>
          <w:szCs w:val="22"/>
          <w:lang w:val="en-GB"/>
        </w:rPr>
      </w:pPr>
      <w:r w:rsidRPr="00EE3483">
        <w:rPr>
          <w:sz w:val="22"/>
          <w:szCs w:val="22"/>
        </w:rPr>
        <w:t xml:space="preserve">Pagal dabartinę klinikinę praktiką, esant būtinybei nutraukti </w:t>
      </w:r>
      <w:proofErr w:type="spellStart"/>
      <w:r w:rsidRPr="00EE3483">
        <w:rPr>
          <w:sz w:val="22"/>
          <w:szCs w:val="22"/>
        </w:rPr>
        <w:t>gabapentino</w:t>
      </w:r>
      <w:proofErr w:type="spellEnd"/>
      <w:r w:rsidRPr="00EE3483">
        <w:rPr>
          <w:sz w:val="22"/>
          <w:szCs w:val="22"/>
        </w:rPr>
        <w:t xml:space="preserve"> vartojimą, rekomenduojama tai atlikti laipsniškai mažiausiai per vieną savaitę, nepriklausomai nuo vartojimo indikacijų.</w:t>
      </w:r>
    </w:p>
    <w:p w14:paraId="1FD57D3F" w14:textId="77777777" w:rsidR="00E84B51" w:rsidRPr="00EE3483" w:rsidRDefault="00E84B51" w:rsidP="00E84B51">
      <w:pPr>
        <w:widowControl w:val="0"/>
        <w:autoSpaceDE w:val="0"/>
        <w:rPr>
          <w:rFonts w:eastAsia="Arial Unicode MS"/>
          <w:sz w:val="22"/>
          <w:szCs w:val="22"/>
          <w:lang w:val="en-GB"/>
        </w:rPr>
      </w:pPr>
    </w:p>
    <w:p w14:paraId="5C328F89" w14:textId="77777777" w:rsidR="00E84B51" w:rsidRPr="00EE3483" w:rsidRDefault="00E84B51" w:rsidP="00E84B51">
      <w:pPr>
        <w:widowControl w:val="0"/>
        <w:autoSpaceDE w:val="0"/>
        <w:rPr>
          <w:rFonts w:eastAsia="Calibri"/>
          <w:sz w:val="22"/>
          <w:szCs w:val="22"/>
          <w:u w:val="single"/>
          <w:lang w:val="en-GB"/>
        </w:rPr>
      </w:pPr>
      <w:r w:rsidRPr="00EE3483">
        <w:rPr>
          <w:sz w:val="22"/>
          <w:szCs w:val="22"/>
          <w:u w:val="single"/>
        </w:rPr>
        <w:t>Epilepsija</w:t>
      </w:r>
    </w:p>
    <w:p w14:paraId="1AB956B6" w14:textId="77777777" w:rsidR="00E84B51" w:rsidRPr="00EE3483" w:rsidRDefault="00E84B51" w:rsidP="00E84B51">
      <w:pPr>
        <w:widowControl w:val="0"/>
        <w:autoSpaceDE w:val="0"/>
        <w:rPr>
          <w:sz w:val="22"/>
          <w:szCs w:val="22"/>
        </w:rPr>
      </w:pPr>
      <w:r w:rsidRPr="00EE3483">
        <w:rPr>
          <w:sz w:val="22"/>
          <w:szCs w:val="22"/>
        </w:rPr>
        <w:t>Epilepsija įprastai reikalauja ilgalaikio gydymo. Dozę nustato gydytojas, atsižvelgdamas į individualų toleravimą ir veiksmingumą.</w:t>
      </w:r>
    </w:p>
    <w:p w14:paraId="534032B9" w14:textId="77777777" w:rsidR="00E84B51" w:rsidRPr="00EE3483" w:rsidRDefault="00E84B51" w:rsidP="00E84B51">
      <w:pPr>
        <w:widowControl w:val="0"/>
        <w:autoSpaceDE w:val="0"/>
        <w:rPr>
          <w:sz w:val="22"/>
          <w:szCs w:val="22"/>
        </w:rPr>
      </w:pPr>
    </w:p>
    <w:p w14:paraId="60E6BC4C" w14:textId="77777777" w:rsidR="00E84B51" w:rsidRPr="00EE3483" w:rsidRDefault="00E84B51" w:rsidP="00E84B51">
      <w:pPr>
        <w:widowControl w:val="0"/>
        <w:autoSpaceDE w:val="0"/>
        <w:rPr>
          <w:i/>
          <w:sz w:val="22"/>
          <w:szCs w:val="22"/>
        </w:rPr>
      </w:pPr>
      <w:r w:rsidRPr="00EE3483">
        <w:rPr>
          <w:i/>
          <w:sz w:val="22"/>
          <w:szCs w:val="22"/>
        </w:rPr>
        <w:t>Suaugusieji ir paaugliai</w:t>
      </w:r>
    </w:p>
    <w:p w14:paraId="0ED28854" w14:textId="77777777" w:rsidR="00E84B51" w:rsidRPr="00EE3483" w:rsidRDefault="00E84B51" w:rsidP="00E84B51">
      <w:pPr>
        <w:widowControl w:val="0"/>
        <w:autoSpaceDE w:val="0"/>
        <w:rPr>
          <w:sz w:val="22"/>
          <w:szCs w:val="22"/>
        </w:rPr>
      </w:pPr>
    </w:p>
    <w:p w14:paraId="3DC4B464" w14:textId="46338F18" w:rsidR="00E84B51" w:rsidRPr="00EE3483" w:rsidRDefault="00E84B51" w:rsidP="00E84B51">
      <w:pPr>
        <w:widowControl w:val="0"/>
        <w:autoSpaceDE w:val="0"/>
        <w:autoSpaceDN w:val="0"/>
        <w:adjustRightInd w:val="0"/>
        <w:rPr>
          <w:color w:val="000000"/>
          <w:sz w:val="22"/>
          <w:szCs w:val="22"/>
        </w:rPr>
      </w:pPr>
      <w:r w:rsidRPr="00EE3483">
        <w:rPr>
          <w:color w:val="000000"/>
          <w:sz w:val="22"/>
          <w:szCs w:val="22"/>
        </w:rPr>
        <w:t>Klinikiniuose tyrimuose buvo nustatyta efektyvi gydymo dozė – nuo 900 iki 3600</w:t>
      </w:r>
      <w:r w:rsidR="003A4D08">
        <w:rPr>
          <w:color w:val="000000"/>
          <w:sz w:val="22"/>
          <w:szCs w:val="22"/>
        </w:rPr>
        <w:t> </w:t>
      </w:r>
      <w:r w:rsidRPr="00EE3483">
        <w:rPr>
          <w:color w:val="000000"/>
          <w:sz w:val="22"/>
          <w:szCs w:val="22"/>
        </w:rPr>
        <w:t xml:space="preserve">mg per parą. Gydyti galima pradėti tokiomis dozėmis, kaip nurodyta 1 lentelėje arba, pradedant gydymą, pirmąją </w:t>
      </w:r>
      <w:r w:rsidR="003A4D08">
        <w:rPr>
          <w:color w:val="000000"/>
          <w:sz w:val="22"/>
          <w:szCs w:val="22"/>
        </w:rPr>
        <w:t>parą</w:t>
      </w:r>
      <w:r w:rsidR="003A4D08" w:rsidRPr="00EE3483">
        <w:rPr>
          <w:color w:val="000000"/>
          <w:sz w:val="22"/>
          <w:szCs w:val="22"/>
        </w:rPr>
        <w:t xml:space="preserve"> </w:t>
      </w:r>
      <w:r w:rsidRPr="00EE3483">
        <w:rPr>
          <w:color w:val="000000"/>
          <w:sz w:val="22"/>
          <w:szCs w:val="22"/>
        </w:rPr>
        <w:t>skirti 300</w:t>
      </w:r>
      <w:r w:rsidR="003A4D08">
        <w:rPr>
          <w:color w:val="000000"/>
          <w:sz w:val="22"/>
          <w:szCs w:val="22"/>
        </w:rPr>
        <w:t> </w:t>
      </w:r>
      <w:r w:rsidRPr="00EE3483">
        <w:rPr>
          <w:color w:val="000000"/>
          <w:sz w:val="22"/>
          <w:szCs w:val="22"/>
        </w:rPr>
        <w:t>mg vaistinio preparato tris kartus. Vėliau, atsižvelgiant į individual</w:t>
      </w:r>
      <w:r w:rsidR="001E2407">
        <w:rPr>
          <w:color w:val="000000"/>
          <w:sz w:val="22"/>
          <w:szCs w:val="22"/>
        </w:rPr>
        <w:t>ią</w:t>
      </w:r>
      <w:r w:rsidRPr="00EE3483">
        <w:rPr>
          <w:color w:val="000000"/>
          <w:sz w:val="22"/>
          <w:szCs w:val="22"/>
        </w:rPr>
        <w:t xml:space="preserve"> paciento organizmo </w:t>
      </w:r>
      <w:r w:rsidR="001E2407">
        <w:rPr>
          <w:color w:val="000000"/>
          <w:sz w:val="22"/>
          <w:szCs w:val="22"/>
        </w:rPr>
        <w:t>reakciją</w:t>
      </w:r>
      <w:r w:rsidR="001E2407" w:rsidRPr="00EE3483">
        <w:rPr>
          <w:color w:val="000000"/>
          <w:sz w:val="22"/>
          <w:szCs w:val="22"/>
        </w:rPr>
        <w:t xml:space="preserve"> </w:t>
      </w:r>
      <w:r w:rsidRPr="00EE3483">
        <w:rPr>
          <w:color w:val="000000"/>
          <w:sz w:val="22"/>
          <w:szCs w:val="22"/>
        </w:rPr>
        <w:t>ir toleranciją vaist</w:t>
      </w:r>
      <w:r w:rsidR="001E2407">
        <w:rPr>
          <w:color w:val="000000"/>
          <w:sz w:val="22"/>
          <w:szCs w:val="22"/>
        </w:rPr>
        <w:t>iniam preparatui</w:t>
      </w:r>
      <w:r w:rsidRPr="00EE3483">
        <w:rPr>
          <w:color w:val="000000"/>
          <w:sz w:val="22"/>
          <w:szCs w:val="22"/>
        </w:rPr>
        <w:t>, dozę galima toliau didinti po 300</w:t>
      </w:r>
      <w:r w:rsidR="003A4D08">
        <w:rPr>
          <w:color w:val="000000"/>
          <w:sz w:val="22"/>
          <w:szCs w:val="22"/>
        </w:rPr>
        <w:t> </w:t>
      </w:r>
      <w:r w:rsidRPr="00EE3483">
        <w:rPr>
          <w:color w:val="000000"/>
          <w:sz w:val="22"/>
          <w:szCs w:val="22"/>
        </w:rPr>
        <w:t>mg per parą kas 2–3 dienas, kol dozė pasieks didžiausią rekomenduojamą 3600</w:t>
      </w:r>
      <w:r w:rsidR="003A4D08">
        <w:rPr>
          <w:color w:val="000000"/>
          <w:sz w:val="22"/>
          <w:szCs w:val="22"/>
        </w:rPr>
        <w:t> </w:t>
      </w:r>
      <w:r w:rsidRPr="00EE3483">
        <w:rPr>
          <w:color w:val="000000"/>
          <w:sz w:val="22"/>
          <w:szCs w:val="22"/>
        </w:rPr>
        <w:t>mg per parą dozę. Atsižvelgiant į kiekvieną pacientą individualiai, prireikus, dozę gali reikti didinti lėčiau. Minimalus laikas, per kurį pasiekiama 1800</w:t>
      </w:r>
      <w:r w:rsidR="003A4D08">
        <w:rPr>
          <w:color w:val="000000"/>
          <w:sz w:val="22"/>
          <w:szCs w:val="22"/>
        </w:rPr>
        <w:t> </w:t>
      </w:r>
      <w:r w:rsidRPr="00EE3483">
        <w:rPr>
          <w:color w:val="000000"/>
          <w:sz w:val="22"/>
          <w:szCs w:val="22"/>
        </w:rPr>
        <w:t>mg/kg  paros dozė, yra viena savaitė; laikas, per kurį pasiekiama 2400</w:t>
      </w:r>
      <w:r w:rsidR="003A4D08">
        <w:rPr>
          <w:color w:val="000000"/>
          <w:sz w:val="22"/>
          <w:szCs w:val="22"/>
        </w:rPr>
        <w:t> </w:t>
      </w:r>
      <w:r w:rsidRPr="00EE3483">
        <w:rPr>
          <w:color w:val="000000"/>
          <w:sz w:val="22"/>
          <w:szCs w:val="22"/>
        </w:rPr>
        <w:t>mg/kg paros dozė yra dvi savaitės, o 3600</w:t>
      </w:r>
      <w:r w:rsidR="003A4D08">
        <w:rPr>
          <w:color w:val="000000"/>
          <w:sz w:val="22"/>
          <w:szCs w:val="22"/>
        </w:rPr>
        <w:t> </w:t>
      </w:r>
      <w:r w:rsidRPr="00EE3483">
        <w:rPr>
          <w:color w:val="000000"/>
          <w:sz w:val="22"/>
          <w:szCs w:val="22"/>
        </w:rPr>
        <w:t>mg/kg paros dozė – trys savaitės. 4800</w:t>
      </w:r>
      <w:r w:rsidR="00983E08">
        <w:rPr>
          <w:color w:val="000000"/>
          <w:sz w:val="22"/>
          <w:szCs w:val="22"/>
        </w:rPr>
        <w:t> </w:t>
      </w:r>
      <w:r w:rsidRPr="00EE3483">
        <w:rPr>
          <w:color w:val="000000"/>
          <w:sz w:val="22"/>
          <w:szCs w:val="22"/>
        </w:rPr>
        <w:t>mg paros dozės buvo gerai toleruojamos ilgalaikių atvirojo tipo klinikinių tyrimų metu. Bendra paros dozė turėtų būti padalinta į tris vienkartines dozes, o maksimalus laiko tarpas tarp jų neturėtų viršyti 12 valandų tam, kad būtų išvengta traukulių proveržio.</w:t>
      </w:r>
    </w:p>
    <w:p w14:paraId="3E492ACF" w14:textId="77777777" w:rsidR="00E84B51" w:rsidRPr="00EE3483" w:rsidRDefault="00E84B51" w:rsidP="00E84B51">
      <w:pPr>
        <w:widowControl w:val="0"/>
        <w:autoSpaceDE w:val="0"/>
        <w:rPr>
          <w:sz w:val="22"/>
          <w:szCs w:val="22"/>
        </w:rPr>
      </w:pPr>
    </w:p>
    <w:p w14:paraId="17FC0FCF" w14:textId="77777777" w:rsidR="00E84B51" w:rsidRPr="00EE3483" w:rsidRDefault="00E84B51" w:rsidP="00E84B51">
      <w:pPr>
        <w:widowControl w:val="0"/>
        <w:autoSpaceDE w:val="0"/>
        <w:rPr>
          <w:i/>
          <w:sz w:val="22"/>
          <w:szCs w:val="22"/>
        </w:rPr>
      </w:pPr>
      <w:r w:rsidRPr="00EE3483">
        <w:rPr>
          <w:i/>
          <w:sz w:val="22"/>
          <w:szCs w:val="22"/>
        </w:rPr>
        <w:t>6 metų amžiaus ir vyresni vaikai</w:t>
      </w:r>
    </w:p>
    <w:p w14:paraId="3BF72C0D" w14:textId="77777777" w:rsidR="00E84B51" w:rsidRPr="00EE3483" w:rsidRDefault="00E84B51" w:rsidP="00E84B51">
      <w:pPr>
        <w:widowControl w:val="0"/>
        <w:autoSpaceDE w:val="0"/>
        <w:rPr>
          <w:sz w:val="22"/>
          <w:szCs w:val="22"/>
        </w:rPr>
      </w:pPr>
    </w:p>
    <w:p w14:paraId="1461BCE0" w14:textId="37AB76AD" w:rsidR="00E84B51" w:rsidRPr="00EE3483" w:rsidRDefault="00E84B51" w:rsidP="00E84B51">
      <w:pPr>
        <w:widowControl w:val="0"/>
        <w:autoSpaceDE w:val="0"/>
        <w:rPr>
          <w:sz w:val="22"/>
          <w:szCs w:val="22"/>
        </w:rPr>
      </w:pPr>
      <w:r w:rsidRPr="00EE3483">
        <w:rPr>
          <w:sz w:val="22"/>
          <w:szCs w:val="22"/>
        </w:rPr>
        <w:t>Pradinė dozė turėtų būti 10</w:t>
      </w:r>
      <w:r w:rsidRPr="00EE3483">
        <w:rPr>
          <w:color w:val="000000"/>
          <w:sz w:val="22"/>
          <w:szCs w:val="22"/>
        </w:rPr>
        <w:t>–</w:t>
      </w:r>
      <w:r w:rsidRPr="00EE3483">
        <w:rPr>
          <w:sz w:val="22"/>
          <w:szCs w:val="22"/>
        </w:rPr>
        <w:t>15</w:t>
      </w:r>
      <w:r w:rsidR="00983E08">
        <w:rPr>
          <w:sz w:val="22"/>
          <w:szCs w:val="22"/>
        </w:rPr>
        <w:t> </w:t>
      </w:r>
      <w:r w:rsidRPr="00EE3483">
        <w:rPr>
          <w:sz w:val="22"/>
          <w:szCs w:val="22"/>
        </w:rPr>
        <w:t xml:space="preserve">mg/kg per parą, o veiksminga dozė pasiekiama ją didinant per maždaug tris dienas. 6 metų amžiaus ir vyresniems vaikams veiksminga </w:t>
      </w:r>
      <w:proofErr w:type="spellStart"/>
      <w:r w:rsidRPr="00EE3483">
        <w:rPr>
          <w:sz w:val="22"/>
          <w:szCs w:val="22"/>
        </w:rPr>
        <w:t>gabapentino</w:t>
      </w:r>
      <w:proofErr w:type="spellEnd"/>
      <w:r w:rsidRPr="00EE3483">
        <w:rPr>
          <w:sz w:val="22"/>
          <w:szCs w:val="22"/>
        </w:rPr>
        <w:t xml:space="preserve"> dozė yra 25</w:t>
      </w:r>
      <w:r w:rsidRPr="00EE3483">
        <w:rPr>
          <w:color w:val="000000"/>
          <w:sz w:val="22"/>
          <w:szCs w:val="22"/>
        </w:rPr>
        <w:t>–</w:t>
      </w:r>
      <w:r w:rsidRPr="00EE3483">
        <w:rPr>
          <w:sz w:val="22"/>
          <w:szCs w:val="22"/>
        </w:rPr>
        <w:t>35</w:t>
      </w:r>
      <w:r w:rsidR="00983E08">
        <w:rPr>
          <w:sz w:val="22"/>
          <w:szCs w:val="22"/>
        </w:rPr>
        <w:t> </w:t>
      </w:r>
      <w:r w:rsidRPr="00EE3483">
        <w:rPr>
          <w:sz w:val="22"/>
          <w:szCs w:val="22"/>
        </w:rPr>
        <w:t>mg/kg per parą. Ilgalaikio klinikinio tyrimo metu buvo gerai toleruojamos dozės ir iki 50</w:t>
      </w:r>
      <w:r w:rsidR="00983E08">
        <w:rPr>
          <w:sz w:val="22"/>
          <w:szCs w:val="22"/>
        </w:rPr>
        <w:t> </w:t>
      </w:r>
      <w:r w:rsidRPr="00EE3483">
        <w:rPr>
          <w:sz w:val="22"/>
          <w:szCs w:val="22"/>
        </w:rPr>
        <w:t>mg/kg per parą. Visa paros dozė turi būti padalinta į tris vienkartines dozes. Didžiausias laiko intervalas tarp vaist</w:t>
      </w:r>
      <w:r w:rsidR="001E2407">
        <w:rPr>
          <w:sz w:val="22"/>
          <w:szCs w:val="22"/>
        </w:rPr>
        <w:t>inio preparato</w:t>
      </w:r>
      <w:r w:rsidRPr="00EE3483">
        <w:rPr>
          <w:sz w:val="22"/>
          <w:szCs w:val="22"/>
        </w:rPr>
        <w:t xml:space="preserve"> dozių neturi viršyti 12 valandų.</w:t>
      </w:r>
    </w:p>
    <w:p w14:paraId="0497A22A" w14:textId="77777777" w:rsidR="00E84B51" w:rsidRPr="00EE3483" w:rsidRDefault="00E84B51" w:rsidP="00E84B51">
      <w:pPr>
        <w:widowControl w:val="0"/>
        <w:autoSpaceDE w:val="0"/>
        <w:rPr>
          <w:sz w:val="22"/>
          <w:szCs w:val="22"/>
        </w:rPr>
      </w:pPr>
    </w:p>
    <w:p w14:paraId="4834CEFE" w14:textId="0CF7A14A" w:rsidR="00E84B51" w:rsidRPr="00EE3483" w:rsidRDefault="00E84B51" w:rsidP="00E84B51">
      <w:pPr>
        <w:widowControl w:val="0"/>
        <w:autoSpaceDE w:val="0"/>
        <w:rPr>
          <w:sz w:val="22"/>
          <w:szCs w:val="22"/>
        </w:rPr>
      </w:pPr>
      <w:r w:rsidRPr="00EE3483">
        <w:rPr>
          <w:sz w:val="22"/>
          <w:szCs w:val="22"/>
        </w:rPr>
        <w:t xml:space="preserve">Norint optimizuoti gydymą </w:t>
      </w:r>
      <w:proofErr w:type="spellStart"/>
      <w:r w:rsidRPr="00EE3483">
        <w:rPr>
          <w:sz w:val="22"/>
          <w:szCs w:val="22"/>
        </w:rPr>
        <w:t>gabapentinu</w:t>
      </w:r>
      <w:proofErr w:type="spellEnd"/>
      <w:r w:rsidRPr="00EE3483">
        <w:rPr>
          <w:sz w:val="22"/>
          <w:szCs w:val="22"/>
        </w:rPr>
        <w:t xml:space="preserve">, </w:t>
      </w:r>
      <w:proofErr w:type="spellStart"/>
      <w:r w:rsidRPr="00EE3483">
        <w:rPr>
          <w:sz w:val="22"/>
          <w:szCs w:val="22"/>
        </w:rPr>
        <w:t>gabapentino</w:t>
      </w:r>
      <w:proofErr w:type="spellEnd"/>
      <w:r w:rsidRPr="00EE3483">
        <w:rPr>
          <w:sz w:val="22"/>
          <w:szCs w:val="22"/>
        </w:rPr>
        <w:t xml:space="preserve"> koncentracijos plazmoje stebėti nebūtina. Be to, </w:t>
      </w:r>
      <w:proofErr w:type="spellStart"/>
      <w:r w:rsidRPr="00EE3483">
        <w:rPr>
          <w:sz w:val="22"/>
          <w:szCs w:val="22"/>
        </w:rPr>
        <w:t>gabapentin</w:t>
      </w:r>
      <w:r w:rsidR="00983E08">
        <w:rPr>
          <w:sz w:val="22"/>
          <w:szCs w:val="22"/>
        </w:rPr>
        <w:t>o</w:t>
      </w:r>
      <w:proofErr w:type="spellEnd"/>
      <w:r w:rsidRPr="00EE3483">
        <w:rPr>
          <w:sz w:val="22"/>
          <w:szCs w:val="22"/>
        </w:rPr>
        <w:t xml:space="preserve"> gali būti skiriama kartu su kitais vaistiniais preparatais nuo epilepsijos nebijant </w:t>
      </w:r>
      <w:proofErr w:type="spellStart"/>
      <w:r w:rsidRPr="00EE3483">
        <w:rPr>
          <w:sz w:val="22"/>
          <w:szCs w:val="22"/>
        </w:rPr>
        <w:t>gabapentino</w:t>
      </w:r>
      <w:proofErr w:type="spellEnd"/>
      <w:r w:rsidRPr="00EE3483">
        <w:rPr>
          <w:sz w:val="22"/>
          <w:szCs w:val="22"/>
        </w:rPr>
        <w:t xml:space="preserve"> koncentracijos pokyčių plazmoje ar kitų vaistų nuo epilepsijos koncentracijos pokyčių serume.</w:t>
      </w:r>
    </w:p>
    <w:p w14:paraId="2CF5C6C8" w14:textId="77777777" w:rsidR="00E84B51" w:rsidRPr="00EE3483" w:rsidRDefault="00E84B51" w:rsidP="00E84B51">
      <w:pPr>
        <w:widowControl w:val="0"/>
        <w:autoSpaceDE w:val="0"/>
        <w:rPr>
          <w:sz w:val="22"/>
          <w:szCs w:val="22"/>
        </w:rPr>
      </w:pPr>
    </w:p>
    <w:p w14:paraId="6BD7BEB2" w14:textId="77777777" w:rsidR="00E84B51" w:rsidRPr="00EE3483" w:rsidRDefault="00E84B51" w:rsidP="00E84B51">
      <w:pPr>
        <w:widowControl w:val="0"/>
        <w:autoSpaceDE w:val="0"/>
        <w:rPr>
          <w:sz w:val="22"/>
          <w:szCs w:val="22"/>
          <w:u w:val="single"/>
        </w:rPr>
      </w:pPr>
      <w:r w:rsidRPr="00EE3483">
        <w:rPr>
          <w:sz w:val="22"/>
          <w:szCs w:val="22"/>
          <w:u w:val="single"/>
        </w:rPr>
        <w:t xml:space="preserve">Periferinis </w:t>
      </w:r>
      <w:proofErr w:type="spellStart"/>
      <w:r w:rsidRPr="00EE3483">
        <w:rPr>
          <w:sz w:val="22"/>
          <w:szCs w:val="22"/>
          <w:u w:val="single"/>
        </w:rPr>
        <w:t>neuropatinis</w:t>
      </w:r>
      <w:proofErr w:type="spellEnd"/>
      <w:r w:rsidRPr="00EE3483">
        <w:rPr>
          <w:sz w:val="22"/>
          <w:szCs w:val="22"/>
          <w:u w:val="single"/>
        </w:rPr>
        <w:t xml:space="preserve"> skausmas</w:t>
      </w:r>
    </w:p>
    <w:p w14:paraId="4EBB9CE9" w14:textId="77777777" w:rsidR="00E84B51" w:rsidRPr="00EE3483" w:rsidRDefault="00E84B51" w:rsidP="00E84B51">
      <w:pPr>
        <w:widowControl w:val="0"/>
        <w:autoSpaceDE w:val="0"/>
        <w:rPr>
          <w:sz w:val="22"/>
          <w:szCs w:val="22"/>
        </w:rPr>
      </w:pPr>
    </w:p>
    <w:p w14:paraId="0E7F865E" w14:textId="77777777" w:rsidR="00E84B51" w:rsidRPr="00EE3483" w:rsidRDefault="00E84B51" w:rsidP="00E84B51">
      <w:pPr>
        <w:widowControl w:val="0"/>
        <w:autoSpaceDE w:val="0"/>
        <w:rPr>
          <w:i/>
          <w:sz w:val="22"/>
          <w:szCs w:val="22"/>
        </w:rPr>
      </w:pPr>
      <w:r w:rsidRPr="00EE3483">
        <w:rPr>
          <w:i/>
          <w:sz w:val="22"/>
          <w:szCs w:val="22"/>
        </w:rPr>
        <w:t>Suaugusieji</w:t>
      </w:r>
    </w:p>
    <w:p w14:paraId="4D5270F4" w14:textId="77777777" w:rsidR="00E84B51" w:rsidRPr="00EE3483" w:rsidRDefault="00E84B51" w:rsidP="00E84B51">
      <w:pPr>
        <w:widowControl w:val="0"/>
        <w:autoSpaceDE w:val="0"/>
        <w:rPr>
          <w:sz w:val="22"/>
          <w:szCs w:val="22"/>
        </w:rPr>
      </w:pPr>
    </w:p>
    <w:p w14:paraId="6EC4324E" w14:textId="009C5587" w:rsidR="00E84B51" w:rsidRPr="00EE3483" w:rsidRDefault="00E84B51" w:rsidP="00E84B51">
      <w:pPr>
        <w:widowControl w:val="0"/>
        <w:autoSpaceDE w:val="0"/>
        <w:rPr>
          <w:sz w:val="22"/>
          <w:szCs w:val="22"/>
        </w:rPr>
      </w:pPr>
      <w:r w:rsidRPr="00EE3483">
        <w:rPr>
          <w:sz w:val="22"/>
          <w:szCs w:val="22"/>
        </w:rPr>
        <w:t xml:space="preserve">Gydymą galima pradėti tokiomis dozėmis, kokios nurodytos 1 lentelėje. Pirmąją </w:t>
      </w:r>
      <w:r w:rsidR="00983E08">
        <w:rPr>
          <w:sz w:val="22"/>
          <w:szCs w:val="22"/>
        </w:rPr>
        <w:t>parą</w:t>
      </w:r>
      <w:r w:rsidR="00983E08" w:rsidRPr="00EE3483">
        <w:rPr>
          <w:sz w:val="22"/>
          <w:szCs w:val="22"/>
        </w:rPr>
        <w:t xml:space="preserve"> </w:t>
      </w:r>
      <w:r w:rsidRPr="00EE3483">
        <w:rPr>
          <w:sz w:val="22"/>
          <w:szCs w:val="22"/>
        </w:rPr>
        <w:t>galima skirti ir 900</w:t>
      </w:r>
      <w:r w:rsidR="00983E08">
        <w:rPr>
          <w:sz w:val="22"/>
          <w:szCs w:val="22"/>
        </w:rPr>
        <w:t> </w:t>
      </w:r>
      <w:r w:rsidRPr="00EE3483">
        <w:rPr>
          <w:sz w:val="22"/>
          <w:szCs w:val="22"/>
        </w:rPr>
        <w:t>mg vaistinio preparato, padalinus šią dozę į tris vienodas dozes. Vėliau, atsižvelgiant į individual</w:t>
      </w:r>
      <w:r w:rsidR="00983E08">
        <w:rPr>
          <w:sz w:val="22"/>
          <w:szCs w:val="22"/>
        </w:rPr>
        <w:t>ią</w:t>
      </w:r>
      <w:r w:rsidRPr="00EE3483">
        <w:rPr>
          <w:sz w:val="22"/>
          <w:szCs w:val="22"/>
        </w:rPr>
        <w:t xml:space="preserve"> paciento organizmo </w:t>
      </w:r>
      <w:r w:rsidR="00983E08">
        <w:rPr>
          <w:sz w:val="22"/>
          <w:szCs w:val="22"/>
        </w:rPr>
        <w:t>reakciją</w:t>
      </w:r>
      <w:r w:rsidR="00983E08" w:rsidRPr="00EE3483">
        <w:rPr>
          <w:sz w:val="22"/>
          <w:szCs w:val="22"/>
        </w:rPr>
        <w:t xml:space="preserve"> </w:t>
      </w:r>
      <w:r w:rsidRPr="00EE3483">
        <w:rPr>
          <w:sz w:val="22"/>
          <w:szCs w:val="22"/>
        </w:rPr>
        <w:t>ir toleranciją vaist</w:t>
      </w:r>
      <w:r w:rsidR="00983E08">
        <w:rPr>
          <w:sz w:val="22"/>
          <w:szCs w:val="22"/>
        </w:rPr>
        <w:t>i</w:t>
      </w:r>
      <w:r w:rsidR="001E2407">
        <w:rPr>
          <w:sz w:val="22"/>
          <w:szCs w:val="22"/>
        </w:rPr>
        <w:t>niam preparatui</w:t>
      </w:r>
      <w:r w:rsidRPr="00EE3483">
        <w:rPr>
          <w:sz w:val="22"/>
          <w:szCs w:val="22"/>
        </w:rPr>
        <w:t>, dozę galima toliau didinti po 300</w:t>
      </w:r>
      <w:r w:rsidR="00983E08">
        <w:rPr>
          <w:sz w:val="22"/>
          <w:szCs w:val="22"/>
        </w:rPr>
        <w:t> </w:t>
      </w:r>
      <w:r w:rsidRPr="00EE3483">
        <w:rPr>
          <w:sz w:val="22"/>
          <w:szCs w:val="22"/>
        </w:rPr>
        <w:t>mg per parą kas 2–3 dienas, kol dozė pasieks didžiausią rekomenduojamą 3600</w:t>
      </w:r>
      <w:r w:rsidR="00983E08">
        <w:rPr>
          <w:sz w:val="22"/>
          <w:szCs w:val="22"/>
        </w:rPr>
        <w:t> </w:t>
      </w:r>
      <w:r w:rsidRPr="00EE3483">
        <w:rPr>
          <w:sz w:val="22"/>
          <w:szCs w:val="22"/>
        </w:rPr>
        <w:t>mg paros dozę. Kai kuriems pacientams gali būti tinkamas lėtesnis dozės didinimas. Minimalus laikas, per kurį pasiekiama 1800</w:t>
      </w:r>
      <w:r w:rsidR="00983E08">
        <w:rPr>
          <w:sz w:val="22"/>
          <w:szCs w:val="22"/>
        </w:rPr>
        <w:t> </w:t>
      </w:r>
      <w:r w:rsidRPr="00EE3483">
        <w:rPr>
          <w:sz w:val="22"/>
          <w:szCs w:val="22"/>
        </w:rPr>
        <w:t>mg/kg paros dozė, yra viena savaitė; laikas, per kurį pasiekiama 2400</w:t>
      </w:r>
      <w:r w:rsidR="00983E08">
        <w:rPr>
          <w:sz w:val="22"/>
          <w:szCs w:val="22"/>
        </w:rPr>
        <w:t> </w:t>
      </w:r>
      <w:r w:rsidRPr="00EE3483">
        <w:rPr>
          <w:sz w:val="22"/>
          <w:szCs w:val="22"/>
        </w:rPr>
        <w:t>mg/kg paros dozė yra dvi savaitės, o 3600</w:t>
      </w:r>
      <w:r w:rsidR="00983E08">
        <w:rPr>
          <w:sz w:val="22"/>
          <w:szCs w:val="22"/>
        </w:rPr>
        <w:t> </w:t>
      </w:r>
      <w:r w:rsidRPr="00EE3483">
        <w:rPr>
          <w:sz w:val="22"/>
          <w:szCs w:val="22"/>
        </w:rPr>
        <w:t>mg/kg paros dozė – per tris savaites.</w:t>
      </w:r>
    </w:p>
    <w:p w14:paraId="77CAC93A" w14:textId="77777777" w:rsidR="00E84B51" w:rsidRPr="00EE3483" w:rsidRDefault="00E84B51" w:rsidP="00E84B51">
      <w:pPr>
        <w:widowControl w:val="0"/>
        <w:autoSpaceDE w:val="0"/>
        <w:rPr>
          <w:sz w:val="22"/>
          <w:szCs w:val="22"/>
        </w:rPr>
      </w:pPr>
    </w:p>
    <w:p w14:paraId="3996AFAE" w14:textId="26A68F9F" w:rsidR="00E84B51" w:rsidRPr="00EE3483" w:rsidRDefault="00E84B51" w:rsidP="00E84B51">
      <w:pPr>
        <w:widowControl w:val="0"/>
        <w:autoSpaceDE w:val="0"/>
        <w:rPr>
          <w:sz w:val="22"/>
          <w:szCs w:val="22"/>
        </w:rPr>
      </w:pPr>
      <w:r w:rsidRPr="00EE3483">
        <w:rPr>
          <w:sz w:val="22"/>
          <w:szCs w:val="22"/>
        </w:rPr>
        <w:t xml:space="preserve">Vaistinio preparato veiksmingumas ir saugumas vartojant jį ilgiau negu 5 mėnesius periferinio </w:t>
      </w:r>
      <w:proofErr w:type="spellStart"/>
      <w:r w:rsidRPr="00EE3483">
        <w:rPr>
          <w:sz w:val="22"/>
          <w:szCs w:val="22"/>
        </w:rPr>
        <w:t>neuropatinio</w:t>
      </w:r>
      <w:proofErr w:type="spellEnd"/>
      <w:r w:rsidRPr="00EE3483">
        <w:rPr>
          <w:sz w:val="22"/>
          <w:szCs w:val="22"/>
        </w:rPr>
        <w:t xml:space="preserve"> skausmo, tokio, kaip skausminga diabetinė neuropatija arba </w:t>
      </w:r>
      <w:proofErr w:type="spellStart"/>
      <w:r w:rsidRPr="00EE3483">
        <w:rPr>
          <w:sz w:val="22"/>
          <w:szCs w:val="22"/>
        </w:rPr>
        <w:t>poherpetinė</w:t>
      </w:r>
      <w:proofErr w:type="spellEnd"/>
      <w:r w:rsidRPr="00EE3483">
        <w:rPr>
          <w:sz w:val="22"/>
          <w:szCs w:val="22"/>
        </w:rPr>
        <w:t xml:space="preserve"> neuralgija, </w:t>
      </w:r>
      <w:r w:rsidRPr="00EE3483">
        <w:rPr>
          <w:sz w:val="22"/>
          <w:szCs w:val="22"/>
        </w:rPr>
        <w:lastRenderedPageBreak/>
        <w:t>gydymui, klinikiniuose tyrimuose nebuvo tirti. Jeigu vaist</w:t>
      </w:r>
      <w:r w:rsidR="00111B26">
        <w:rPr>
          <w:sz w:val="22"/>
          <w:szCs w:val="22"/>
        </w:rPr>
        <w:t>ini</w:t>
      </w:r>
      <w:r w:rsidR="00983E08">
        <w:rPr>
          <w:sz w:val="22"/>
          <w:szCs w:val="22"/>
        </w:rPr>
        <w:t>o</w:t>
      </w:r>
      <w:r w:rsidR="00111B26">
        <w:rPr>
          <w:sz w:val="22"/>
          <w:szCs w:val="22"/>
        </w:rPr>
        <w:t xml:space="preserve"> preparato</w:t>
      </w:r>
      <w:r w:rsidRPr="00EE3483">
        <w:rPr>
          <w:sz w:val="22"/>
          <w:szCs w:val="22"/>
        </w:rPr>
        <w:t xml:space="preserve"> reikia vartoti ilgiau kaip 5 mėnesius periferinio </w:t>
      </w:r>
      <w:proofErr w:type="spellStart"/>
      <w:r w:rsidRPr="00EE3483">
        <w:rPr>
          <w:sz w:val="22"/>
          <w:szCs w:val="22"/>
        </w:rPr>
        <w:t>neuropatinio</w:t>
      </w:r>
      <w:proofErr w:type="spellEnd"/>
      <w:r w:rsidRPr="00EE3483">
        <w:rPr>
          <w:sz w:val="22"/>
          <w:szCs w:val="22"/>
        </w:rPr>
        <w:t xml:space="preserve"> skausmo gydymui, gydytojas turi ištirti paciento klinikinę būklę ir nuspręsti, ar reikalingas tolimesnis gydymas.</w:t>
      </w:r>
    </w:p>
    <w:p w14:paraId="64DE788E" w14:textId="77777777" w:rsidR="00E84B51" w:rsidRPr="00EE3483" w:rsidRDefault="00E84B51" w:rsidP="00E84B51">
      <w:pPr>
        <w:widowControl w:val="0"/>
        <w:autoSpaceDE w:val="0"/>
        <w:rPr>
          <w:sz w:val="22"/>
          <w:szCs w:val="22"/>
        </w:rPr>
      </w:pPr>
    </w:p>
    <w:p w14:paraId="45C3D154" w14:textId="77777777" w:rsidR="00E84B51" w:rsidRPr="00EE3483" w:rsidRDefault="00E84B51" w:rsidP="00E84B51">
      <w:pPr>
        <w:widowControl w:val="0"/>
        <w:autoSpaceDE w:val="0"/>
        <w:rPr>
          <w:sz w:val="22"/>
          <w:szCs w:val="22"/>
        </w:rPr>
      </w:pPr>
      <w:r w:rsidRPr="00EE3483">
        <w:rPr>
          <w:sz w:val="22"/>
          <w:szCs w:val="22"/>
          <w:u w:val="single"/>
        </w:rPr>
        <w:t>Nurodymai visoms indikacijoms</w:t>
      </w:r>
    </w:p>
    <w:p w14:paraId="04425305" w14:textId="67B18DDE" w:rsidR="00E84B51" w:rsidRPr="00EE3483" w:rsidRDefault="00E84B51" w:rsidP="00E84B51">
      <w:pPr>
        <w:widowControl w:val="0"/>
        <w:autoSpaceDE w:val="0"/>
        <w:rPr>
          <w:sz w:val="22"/>
          <w:szCs w:val="22"/>
        </w:rPr>
      </w:pPr>
      <w:r w:rsidRPr="00EE3483">
        <w:rPr>
          <w:sz w:val="22"/>
          <w:szCs w:val="22"/>
        </w:rPr>
        <w:t>Jeigu paciento bendra sveikatos būklė yra bloga (pvz., mažas kūno svoris, buvusios organų transplantacijos ir kt.), dozė turi būti didinama daug lėčiau: arba vartojant mažesn</w:t>
      </w:r>
      <w:r w:rsidR="00983E08">
        <w:rPr>
          <w:sz w:val="22"/>
          <w:szCs w:val="22"/>
        </w:rPr>
        <w:t>ių</w:t>
      </w:r>
      <w:r w:rsidRPr="00EE3483">
        <w:rPr>
          <w:sz w:val="22"/>
          <w:szCs w:val="22"/>
        </w:rPr>
        <w:t xml:space="preserve"> vaistinio preparato doz</w:t>
      </w:r>
      <w:r w:rsidR="00983E08">
        <w:rPr>
          <w:sz w:val="22"/>
          <w:szCs w:val="22"/>
        </w:rPr>
        <w:t>ių</w:t>
      </w:r>
      <w:r w:rsidRPr="00EE3483">
        <w:rPr>
          <w:sz w:val="22"/>
          <w:szCs w:val="22"/>
        </w:rPr>
        <w:t>, arba ilginant intervalą tarp dozių didinimo.</w:t>
      </w:r>
    </w:p>
    <w:p w14:paraId="7F778F93" w14:textId="77777777" w:rsidR="00E84B51" w:rsidRPr="00EE3483" w:rsidRDefault="00E84B51" w:rsidP="00E84B51">
      <w:pPr>
        <w:widowControl w:val="0"/>
        <w:autoSpaceDE w:val="0"/>
        <w:rPr>
          <w:sz w:val="22"/>
          <w:szCs w:val="22"/>
        </w:rPr>
      </w:pPr>
    </w:p>
    <w:p w14:paraId="28CBF36A" w14:textId="77777777" w:rsidR="00E84B51" w:rsidRPr="00E60B40" w:rsidRDefault="00E84B51" w:rsidP="00E84B51">
      <w:pPr>
        <w:widowControl w:val="0"/>
        <w:autoSpaceDE w:val="0"/>
        <w:rPr>
          <w:sz w:val="22"/>
          <w:szCs w:val="22"/>
          <w:u w:val="single"/>
          <w:lang w:val="pt-PT"/>
        </w:rPr>
      </w:pPr>
      <w:r w:rsidRPr="00EE3483">
        <w:rPr>
          <w:sz w:val="22"/>
          <w:szCs w:val="22"/>
          <w:u w:val="single"/>
        </w:rPr>
        <w:t>Senyvi pacientai (vyresni nei 65 metų amžiaus)</w:t>
      </w:r>
    </w:p>
    <w:p w14:paraId="3345EA79" w14:textId="77777777" w:rsidR="00E84B51" w:rsidRPr="00EE3483" w:rsidRDefault="00E84B51" w:rsidP="00E84B51">
      <w:pPr>
        <w:widowControl w:val="0"/>
        <w:autoSpaceDE w:val="0"/>
        <w:rPr>
          <w:sz w:val="22"/>
          <w:szCs w:val="22"/>
        </w:rPr>
      </w:pPr>
      <w:r w:rsidRPr="00EE3483">
        <w:rPr>
          <w:sz w:val="22"/>
          <w:szCs w:val="22"/>
        </w:rPr>
        <w:t xml:space="preserve">Senyvo amžiaus pacientams dėl amžiaus sąlygoto inkstų funkcijos silpnėjimo reikia koreguoti vaistinio preparato dozę (žr. 2 lentelę). Šios amžiaus grupės pacientams dažniau pasireiškia mieguistumas, periferinė edema ir </w:t>
      </w:r>
      <w:proofErr w:type="spellStart"/>
      <w:r w:rsidRPr="00EE3483">
        <w:rPr>
          <w:sz w:val="22"/>
          <w:szCs w:val="22"/>
        </w:rPr>
        <w:t>astenija</w:t>
      </w:r>
      <w:proofErr w:type="spellEnd"/>
      <w:r w:rsidRPr="00EE3483">
        <w:rPr>
          <w:sz w:val="22"/>
          <w:szCs w:val="22"/>
        </w:rPr>
        <w:t>.</w:t>
      </w:r>
    </w:p>
    <w:p w14:paraId="1C40E9F1" w14:textId="77777777" w:rsidR="00E84B51" w:rsidRPr="00EE3483" w:rsidRDefault="00E84B51" w:rsidP="00E84B51">
      <w:pPr>
        <w:widowControl w:val="0"/>
        <w:autoSpaceDE w:val="0"/>
        <w:rPr>
          <w:sz w:val="22"/>
          <w:szCs w:val="22"/>
        </w:rPr>
      </w:pPr>
    </w:p>
    <w:p w14:paraId="015B8F0F" w14:textId="70054CFC" w:rsidR="00E84B51" w:rsidRPr="00EE3483" w:rsidRDefault="00DA0D97" w:rsidP="00E84B51">
      <w:pPr>
        <w:widowControl w:val="0"/>
        <w:autoSpaceDE w:val="0"/>
        <w:rPr>
          <w:sz w:val="22"/>
          <w:szCs w:val="22"/>
          <w:u w:val="single"/>
        </w:rPr>
      </w:pPr>
      <w:r>
        <w:rPr>
          <w:sz w:val="22"/>
          <w:szCs w:val="22"/>
          <w:u w:val="single"/>
        </w:rPr>
        <w:t>Pacientams, kuri</w:t>
      </w:r>
      <w:r w:rsidR="00610565">
        <w:rPr>
          <w:sz w:val="22"/>
          <w:szCs w:val="22"/>
          <w:u w:val="single"/>
        </w:rPr>
        <w:t>ų</w:t>
      </w:r>
      <w:r>
        <w:rPr>
          <w:sz w:val="22"/>
          <w:szCs w:val="22"/>
          <w:u w:val="single"/>
        </w:rPr>
        <w:t xml:space="preserve"> i</w:t>
      </w:r>
      <w:r w:rsidR="00E84B51" w:rsidRPr="00EE3483">
        <w:rPr>
          <w:sz w:val="22"/>
          <w:szCs w:val="22"/>
          <w:u w:val="single"/>
        </w:rPr>
        <w:t>nkstų funkcij</w:t>
      </w:r>
      <w:r>
        <w:rPr>
          <w:sz w:val="22"/>
          <w:szCs w:val="22"/>
          <w:u w:val="single"/>
        </w:rPr>
        <w:t>a</w:t>
      </w:r>
      <w:r w:rsidR="00E84B51" w:rsidRPr="00EE3483">
        <w:rPr>
          <w:sz w:val="22"/>
          <w:szCs w:val="22"/>
          <w:u w:val="single"/>
        </w:rPr>
        <w:t xml:space="preserve"> sutrik</w:t>
      </w:r>
      <w:r>
        <w:rPr>
          <w:sz w:val="22"/>
          <w:szCs w:val="22"/>
          <w:u w:val="single"/>
        </w:rPr>
        <w:t>usi</w:t>
      </w:r>
    </w:p>
    <w:p w14:paraId="308BD105" w14:textId="16675184" w:rsidR="00E84B51" w:rsidRPr="00EE3483" w:rsidRDefault="00E84B51" w:rsidP="00E84B51">
      <w:pPr>
        <w:widowControl w:val="0"/>
        <w:autoSpaceDE w:val="0"/>
        <w:rPr>
          <w:sz w:val="22"/>
          <w:szCs w:val="22"/>
        </w:rPr>
      </w:pPr>
      <w:r w:rsidRPr="00EE3483">
        <w:rPr>
          <w:sz w:val="22"/>
          <w:szCs w:val="22"/>
        </w:rPr>
        <w:t xml:space="preserve">Pacientams, kurių inkstų funkcija sutrikusi ir (arba) jiems yra atliekama hemodializė, dozę rekomenduojama koreguoti taip, kaip nurodyta 2 lentelėje. Toliau pateikiamos rekomenduojamos </w:t>
      </w:r>
      <w:proofErr w:type="spellStart"/>
      <w:r w:rsidRPr="00EE3483">
        <w:rPr>
          <w:sz w:val="22"/>
          <w:szCs w:val="22"/>
        </w:rPr>
        <w:t>gabapentino</w:t>
      </w:r>
      <w:proofErr w:type="spellEnd"/>
      <w:r w:rsidRPr="00EE3483">
        <w:rPr>
          <w:sz w:val="22"/>
          <w:szCs w:val="22"/>
        </w:rPr>
        <w:t xml:space="preserve"> 100</w:t>
      </w:r>
      <w:r w:rsidR="00DA0D97">
        <w:rPr>
          <w:sz w:val="22"/>
          <w:szCs w:val="22"/>
        </w:rPr>
        <w:t> </w:t>
      </w:r>
      <w:r w:rsidRPr="00EE3483">
        <w:rPr>
          <w:sz w:val="22"/>
          <w:szCs w:val="22"/>
        </w:rPr>
        <w:t>mg kapsulės dozės pacientams, kurių inkstų funkcija sutrikusi.</w:t>
      </w:r>
    </w:p>
    <w:p w14:paraId="7EDE8AD9" w14:textId="77777777" w:rsidR="00E84B51" w:rsidRPr="00EE3483" w:rsidRDefault="00E84B51" w:rsidP="00E84B51">
      <w:pPr>
        <w:widowControl w:val="0"/>
        <w:autoSpaceDE w:val="0"/>
        <w:rPr>
          <w:sz w:val="22"/>
          <w:szCs w:val="22"/>
        </w:rPr>
      </w:pPr>
    </w:p>
    <w:tbl>
      <w:tblPr>
        <w:tblW w:w="0" w:type="auto"/>
        <w:tblInd w:w="110" w:type="dxa"/>
        <w:tblLayout w:type="fixed"/>
        <w:tblCellMar>
          <w:left w:w="0" w:type="dxa"/>
          <w:right w:w="0" w:type="dxa"/>
        </w:tblCellMar>
        <w:tblLook w:val="04A0" w:firstRow="1" w:lastRow="0" w:firstColumn="1" w:lastColumn="0" w:noHBand="0" w:noVBand="1"/>
      </w:tblPr>
      <w:tblGrid>
        <w:gridCol w:w="4434"/>
        <w:gridCol w:w="4395"/>
      </w:tblGrid>
      <w:tr w:rsidR="00E84B51" w:rsidRPr="0009391D" w14:paraId="1C6EB4D8" w14:textId="77777777" w:rsidTr="00E84B51">
        <w:trPr>
          <w:trHeight w:val="404"/>
        </w:trPr>
        <w:tc>
          <w:tcPr>
            <w:tcW w:w="8829" w:type="dxa"/>
            <w:gridSpan w:val="2"/>
            <w:tcBorders>
              <w:top w:val="single" w:sz="6" w:space="0" w:color="000000"/>
              <w:left w:val="single" w:sz="6" w:space="0" w:color="000000"/>
              <w:bottom w:val="single" w:sz="6" w:space="0" w:color="000000"/>
              <w:right w:val="single" w:sz="6" w:space="0" w:color="000000"/>
            </w:tcBorders>
            <w:hideMark/>
          </w:tcPr>
          <w:p w14:paraId="3A81B0F7"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color w:val="000000"/>
                <w:sz w:val="22"/>
                <w:szCs w:val="22"/>
                <w:lang w:val="lt-LT" w:bidi="kn-IN"/>
              </w:rPr>
              <w:t>2 lentelė</w:t>
            </w:r>
          </w:p>
        </w:tc>
      </w:tr>
      <w:tr w:rsidR="00E84B51" w:rsidRPr="0009391D" w14:paraId="09C23E97" w14:textId="77777777" w:rsidTr="00E84B51">
        <w:trPr>
          <w:trHeight w:val="612"/>
        </w:trPr>
        <w:tc>
          <w:tcPr>
            <w:tcW w:w="8829" w:type="dxa"/>
            <w:gridSpan w:val="2"/>
            <w:tcBorders>
              <w:top w:val="single" w:sz="6" w:space="0" w:color="000000"/>
              <w:left w:val="single" w:sz="6" w:space="0" w:color="000000"/>
              <w:bottom w:val="single" w:sz="6" w:space="0" w:color="000000"/>
              <w:right w:val="single" w:sz="6" w:space="0" w:color="000000"/>
            </w:tcBorders>
            <w:hideMark/>
          </w:tcPr>
          <w:p w14:paraId="5E1C9663" w14:textId="77777777" w:rsidR="00E84B51" w:rsidRPr="00C55161" w:rsidRDefault="00E84B51">
            <w:pPr>
              <w:pStyle w:val="TableParagraph"/>
              <w:tabs>
                <w:tab w:val="left" w:pos="182"/>
              </w:tabs>
              <w:kinsoku w:val="0"/>
              <w:overflowPunct w:val="0"/>
              <w:ind w:left="182"/>
              <w:jc w:val="center"/>
              <w:rPr>
                <w:sz w:val="22"/>
                <w:lang w:val="lt-LT"/>
              </w:rPr>
            </w:pPr>
            <w:r w:rsidRPr="0009391D">
              <w:rPr>
                <w:color w:val="000000"/>
                <w:sz w:val="22"/>
                <w:szCs w:val="22"/>
                <w:lang w:val="lt-LT" w:bidi="kn-IN"/>
              </w:rPr>
              <w:t>GABAPENTINO DOZĖ SUAUGUSIESIEMS, PRIKLAUSOMAI NUO INKSTŲ FUNKCIJOS</w:t>
            </w:r>
          </w:p>
        </w:tc>
      </w:tr>
      <w:tr w:rsidR="00E84B51" w:rsidRPr="0009391D" w14:paraId="06513E1F" w14:textId="77777777" w:rsidTr="00E84B51">
        <w:trPr>
          <w:trHeight w:hRule="exact" w:val="385"/>
        </w:trPr>
        <w:tc>
          <w:tcPr>
            <w:tcW w:w="4434" w:type="dxa"/>
            <w:tcBorders>
              <w:top w:val="single" w:sz="6" w:space="0" w:color="000000"/>
              <w:left w:val="single" w:sz="6" w:space="0" w:color="000000"/>
              <w:bottom w:val="single" w:sz="6" w:space="0" w:color="000000"/>
              <w:right w:val="single" w:sz="6" w:space="0" w:color="000000"/>
            </w:tcBorders>
            <w:hideMark/>
          </w:tcPr>
          <w:p w14:paraId="7BE7EC89"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color w:val="000000"/>
                <w:sz w:val="22"/>
                <w:szCs w:val="22"/>
                <w:lang w:val="lt-LT" w:bidi="kn-IN"/>
              </w:rPr>
              <w:t>Kreatinino klirensas (ml/min.)</w:t>
            </w:r>
          </w:p>
        </w:tc>
        <w:tc>
          <w:tcPr>
            <w:tcW w:w="4395" w:type="dxa"/>
            <w:tcBorders>
              <w:top w:val="single" w:sz="6" w:space="0" w:color="000000"/>
              <w:left w:val="single" w:sz="6" w:space="0" w:color="000000"/>
              <w:bottom w:val="single" w:sz="6" w:space="0" w:color="000000"/>
              <w:right w:val="single" w:sz="6" w:space="0" w:color="000000"/>
            </w:tcBorders>
            <w:hideMark/>
          </w:tcPr>
          <w:p w14:paraId="0B6A4121" w14:textId="77777777" w:rsidR="00E84B51" w:rsidRPr="00E60B40" w:rsidRDefault="00E84B51">
            <w:pPr>
              <w:pStyle w:val="TableParagraph"/>
              <w:tabs>
                <w:tab w:val="left" w:pos="182"/>
              </w:tabs>
              <w:kinsoku w:val="0"/>
              <w:overflowPunct w:val="0"/>
              <w:ind w:left="182"/>
              <w:jc w:val="center"/>
              <w:rPr>
                <w:sz w:val="22"/>
                <w:szCs w:val="22"/>
                <w:lang w:val="pt-PT" w:bidi="kn-IN"/>
              </w:rPr>
            </w:pPr>
            <w:r w:rsidRPr="0009391D">
              <w:rPr>
                <w:color w:val="000000"/>
                <w:sz w:val="22"/>
                <w:szCs w:val="22"/>
                <w:lang w:val="lt-LT" w:bidi="kn-IN"/>
              </w:rPr>
              <w:t xml:space="preserve">Bendra paros </w:t>
            </w:r>
            <w:proofErr w:type="spellStart"/>
            <w:r w:rsidRPr="0009391D">
              <w:rPr>
                <w:color w:val="000000"/>
                <w:sz w:val="22"/>
                <w:szCs w:val="22"/>
                <w:lang w:val="lt-LT" w:bidi="kn-IN"/>
              </w:rPr>
              <w:t>dozė</w:t>
            </w:r>
            <w:r w:rsidRPr="0009391D">
              <w:rPr>
                <w:color w:val="000000"/>
                <w:sz w:val="22"/>
                <w:szCs w:val="22"/>
                <w:vertAlign w:val="superscript"/>
                <w:lang w:val="lt-LT" w:bidi="kn-IN"/>
              </w:rPr>
              <w:t>a</w:t>
            </w:r>
            <w:proofErr w:type="spellEnd"/>
            <w:r w:rsidRPr="0009391D">
              <w:rPr>
                <w:color w:val="000000"/>
                <w:sz w:val="22"/>
                <w:szCs w:val="22"/>
                <w:lang w:val="lt-LT" w:bidi="kn-IN"/>
              </w:rPr>
              <w:t xml:space="preserve"> (mg per parą)</w:t>
            </w:r>
          </w:p>
        </w:tc>
      </w:tr>
      <w:tr w:rsidR="00E84B51" w:rsidRPr="0009391D" w14:paraId="0E7B543E" w14:textId="77777777" w:rsidTr="00E84B51">
        <w:trPr>
          <w:trHeight w:hRule="exact" w:val="385"/>
        </w:trPr>
        <w:tc>
          <w:tcPr>
            <w:tcW w:w="4434" w:type="dxa"/>
            <w:tcBorders>
              <w:top w:val="single" w:sz="6" w:space="0" w:color="000000"/>
              <w:left w:val="single" w:sz="6" w:space="0" w:color="000000"/>
              <w:bottom w:val="single" w:sz="6" w:space="0" w:color="000000"/>
              <w:right w:val="single" w:sz="6" w:space="0" w:color="000000"/>
            </w:tcBorders>
            <w:hideMark/>
          </w:tcPr>
          <w:p w14:paraId="75C8E866"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6"/>
                <w:sz w:val="22"/>
                <w:szCs w:val="22"/>
                <w:lang w:bidi="kn-IN"/>
              </w:rPr>
              <w:t>≥</w:t>
            </w:r>
            <w:r w:rsidRPr="0009391D">
              <w:rPr>
                <w:spacing w:val="-3"/>
                <w:sz w:val="22"/>
                <w:szCs w:val="22"/>
                <w:lang w:bidi="kn-IN"/>
              </w:rPr>
              <w:t>80</w:t>
            </w:r>
          </w:p>
        </w:tc>
        <w:tc>
          <w:tcPr>
            <w:tcW w:w="4395" w:type="dxa"/>
            <w:tcBorders>
              <w:top w:val="single" w:sz="6" w:space="0" w:color="000000"/>
              <w:left w:val="single" w:sz="6" w:space="0" w:color="000000"/>
              <w:bottom w:val="single" w:sz="6" w:space="0" w:color="000000"/>
              <w:right w:val="single" w:sz="6" w:space="0" w:color="000000"/>
            </w:tcBorders>
            <w:hideMark/>
          </w:tcPr>
          <w:p w14:paraId="378899A6"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900</w:t>
            </w:r>
            <w:r w:rsidRPr="00EE3483">
              <w:rPr>
                <w:sz w:val="22"/>
                <w:szCs w:val="22"/>
                <w:lang w:val="lt-LT" w:bidi="kn-IN"/>
              </w:rPr>
              <w:t>–</w:t>
            </w:r>
            <w:r w:rsidRPr="0009391D">
              <w:rPr>
                <w:spacing w:val="-3"/>
                <w:sz w:val="22"/>
                <w:szCs w:val="22"/>
                <w:lang w:bidi="kn-IN"/>
              </w:rPr>
              <w:t>3600</w:t>
            </w:r>
          </w:p>
        </w:tc>
      </w:tr>
      <w:tr w:rsidR="00E84B51" w:rsidRPr="0009391D" w14:paraId="4C2EFD1C" w14:textId="77777777" w:rsidTr="00E84B51">
        <w:trPr>
          <w:trHeight w:hRule="exact" w:val="385"/>
        </w:trPr>
        <w:tc>
          <w:tcPr>
            <w:tcW w:w="4434" w:type="dxa"/>
            <w:tcBorders>
              <w:top w:val="single" w:sz="6" w:space="0" w:color="000000"/>
              <w:left w:val="single" w:sz="6" w:space="0" w:color="000000"/>
              <w:bottom w:val="single" w:sz="6" w:space="0" w:color="000000"/>
              <w:right w:val="single" w:sz="6" w:space="0" w:color="000000"/>
            </w:tcBorders>
            <w:hideMark/>
          </w:tcPr>
          <w:p w14:paraId="2C5B8752"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50</w:t>
            </w:r>
            <w:r w:rsidRPr="00EE3483">
              <w:rPr>
                <w:sz w:val="22"/>
                <w:szCs w:val="22"/>
                <w:lang w:val="lt-LT" w:bidi="kn-IN"/>
              </w:rPr>
              <w:t>–</w:t>
            </w:r>
            <w:r w:rsidRPr="0009391D">
              <w:rPr>
                <w:spacing w:val="-3"/>
                <w:sz w:val="22"/>
                <w:szCs w:val="22"/>
                <w:lang w:bidi="kn-IN"/>
              </w:rPr>
              <w:t>79</w:t>
            </w:r>
          </w:p>
        </w:tc>
        <w:tc>
          <w:tcPr>
            <w:tcW w:w="4395" w:type="dxa"/>
            <w:tcBorders>
              <w:top w:val="single" w:sz="6" w:space="0" w:color="000000"/>
              <w:left w:val="single" w:sz="6" w:space="0" w:color="000000"/>
              <w:bottom w:val="single" w:sz="6" w:space="0" w:color="000000"/>
              <w:right w:val="single" w:sz="6" w:space="0" w:color="000000"/>
            </w:tcBorders>
            <w:hideMark/>
          </w:tcPr>
          <w:p w14:paraId="4E63227D"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600</w:t>
            </w:r>
            <w:r w:rsidRPr="00EE3483">
              <w:rPr>
                <w:sz w:val="22"/>
                <w:szCs w:val="22"/>
                <w:lang w:val="lt-LT" w:bidi="kn-IN"/>
              </w:rPr>
              <w:t>–</w:t>
            </w:r>
            <w:r w:rsidRPr="0009391D">
              <w:rPr>
                <w:spacing w:val="-3"/>
                <w:sz w:val="22"/>
                <w:szCs w:val="22"/>
                <w:lang w:bidi="kn-IN"/>
              </w:rPr>
              <w:t>1800</w:t>
            </w:r>
          </w:p>
        </w:tc>
      </w:tr>
      <w:tr w:rsidR="00E84B51" w:rsidRPr="0009391D" w14:paraId="11E7DD5D" w14:textId="77777777" w:rsidTr="00E84B51">
        <w:trPr>
          <w:trHeight w:hRule="exact" w:val="385"/>
        </w:trPr>
        <w:tc>
          <w:tcPr>
            <w:tcW w:w="4434" w:type="dxa"/>
            <w:tcBorders>
              <w:top w:val="single" w:sz="6" w:space="0" w:color="000000"/>
              <w:left w:val="single" w:sz="6" w:space="0" w:color="000000"/>
              <w:bottom w:val="single" w:sz="6" w:space="0" w:color="000000"/>
              <w:right w:val="single" w:sz="6" w:space="0" w:color="000000"/>
            </w:tcBorders>
            <w:hideMark/>
          </w:tcPr>
          <w:p w14:paraId="41B103FF"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30</w:t>
            </w:r>
            <w:r w:rsidRPr="00EE3483">
              <w:rPr>
                <w:sz w:val="22"/>
                <w:szCs w:val="22"/>
                <w:lang w:val="lt-LT" w:bidi="kn-IN"/>
              </w:rPr>
              <w:t>–</w:t>
            </w:r>
            <w:r w:rsidRPr="0009391D">
              <w:rPr>
                <w:spacing w:val="-3"/>
                <w:sz w:val="22"/>
                <w:szCs w:val="22"/>
                <w:lang w:bidi="kn-IN"/>
              </w:rPr>
              <w:t>49</w:t>
            </w:r>
          </w:p>
        </w:tc>
        <w:tc>
          <w:tcPr>
            <w:tcW w:w="4395" w:type="dxa"/>
            <w:tcBorders>
              <w:top w:val="single" w:sz="6" w:space="0" w:color="000000"/>
              <w:left w:val="single" w:sz="6" w:space="0" w:color="000000"/>
              <w:bottom w:val="single" w:sz="6" w:space="0" w:color="000000"/>
              <w:right w:val="single" w:sz="6" w:space="0" w:color="000000"/>
            </w:tcBorders>
            <w:hideMark/>
          </w:tcPr>
          <w:p w14:paraId="3EF32BE6"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300</w:t>
            </w:r>
            <w:r w:rsidRPr="00EE3483">
              <w:rPr>
                <w:sz w:val="22"/>
                <w:szCs w:val="22"/>
                <w:lang w:val="lt-LT" w:bidi="kn-IN"/>
              </w:rPr>
              <w:t>–</w:t>
            </w:r>
            <w:r w:rsidRPr="0009391D">
              <w:rPr>
                <w:spacing w:val="-3"/>
                <w:sz w:val="22"/>
                <w:szCs w:val="22"/>
                <w:lang w:bidi="kn-IN"/>
              </w:rPr>
              <w:t>900</w:t>
            </w:r>
          </w:p>
        </w:tc>
      </w:tr>
      <w:tr w:rsidR="00E84B51" w:rsidRPr="0009391D" w14:paraId="7D0B4211" w14:textId="77777777" w:rsidTr="00E84B51">
        <w:trPr>
          <w:trHeight w:hRule="exact" w:val="385"/>
        </w:trPr>
        <w:tc>
          <w:tcPr>
            <w:tcW w:w="4434" w:type="dxa"/>
            <w:tcBorders>
              <w:top w:val="single" w:sz="6" w:space="0" w:color="000000"/>
              <w:left w:val="single" w:sz="6" w:space="0" w:color="000000"/>
              <w:bottom w:val="single" w:sz="6" w:space="0" w:color="000000"/>
              <w:right w:val="single" w:sz="6" w:space="0" w:color="000000"/>
            </w:tcBorders>
            <w:hideMark/>
          </w:tcPr>
          <w:p w14:paraId="07240537"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15</w:t>
            </w:r>
            <w:r w:rsidRPr="00EE3483">
              <w:rPr>
                <w:sz w:val="22"/>
                <w:szCs w:val="22"/>
                <w:lang w:val="lt-LT" w:bidi="kn-IN"/>
              </w:rPr>
              <w:t>–</w:t>
            </w:r>
            <w:r w:rsidRPr="0009391D">
              <w:rPr>
                <w:spacing w:val="-3"/>
                <w:sz w:val="22"/>
                <w:szCs w:val="22"/>
                <w:lang w:bidi="kn-IN"/>
              </w:rPr>
              <w:t>29</w:t>
            </w:r>
          </w:p>
        </w:tc>
        <w:tc>
          <w:tcPr>
            <w:tcW w:w="4395" w:type="dxa"/>
            <w:tcBorders>
              <w:top w:val="single" w:sz="6" w:space="0" w:color="000000"/>
              <w:left w:val="single" w:sz="6" w:space="0" w:color="000000"/>
              <w:bottom w:val="single" w:sz="6" w:space="0" w:color="000000"/>
              <w:right w:val="single" w:sz="6" w:space="0" w:color="000000"/>
            </w:tcBorders>
            <w:hideMark/>
          </w:tcPr>
          <w:p w14:paraId="0BE8CCF3"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15</w:t>
            </w:r>
            <w:r w:rsidRPr="0009391D">
              <w:rPr>
                <w:spacing w:val="-5"/>
                <w:sz w:val="22"/>
                <w:szCs w:val="22"/>
                <w:lang w:bidi="kn-IN"/>
              </w:rPr>
              <w:t>0</w:t>
            </w:r>
            <w:r w:rsidRPr="0009391D">
              <w:rPr>
                <w:spacing w:val="-3"/>
                <w:position w:val="10"/>
                <w:sz w:val="22"/>
                <w:szCs w:val="22"/>
                <w:lang w:bidi="kn-IN"/>
              </w:rPr>
              <w:t>b</w:t>
            </w:r>
            <w:r w:rsidRPr="00EE3483">
              <w:rPr>
                <w:sz w:val="22"/>
                <w:szCs w:val="22"/>
                <w:lang w:val="lt-LT" w:bidi="kn-IN"/>
              </w:rPr>
              <w:t>–</w:t>
            </w:r>
            <w:r w:rsidRPr="0009391D">
              <w:rPr>
                <w:spacing w:val="-5"/>
                <w:sz w:val="22"/>
                <w:szCs w:val="22"/>
                <w:lang w:bidi="kn-IN"/>
              </w:rPr>
              <w:t>600</w:t>
            </w:r>
          </w:p>
        </w:tc>
      </w:tr>
      <w:tr w:rsidR="00E84B51" w:rsidRPr="0009391D" w14:paraId="20B0CAC0" w14:textId="77777777" w:rsidTr="00E84B51">
        <w:trPr>
          <w:trHeight w:hRule="exact" w:val="403"/>
        </w:trPr>
        <w:tc>
          <w:tcPr>
            <w:tcW w:w="4434" w:type="dxa"/>
            <w:tcBorders>
              <w:top w:val="single" w:sz="6" w:space="0" w:color="000000"/>
              <w:left w:val="single" w:sz="6" w:space="0" w:color="000000"/>
              <w:bottom w:val="single" w:sz="6" w:space="0" w:color="000000"/>
              <w:right w:val="single" w:sz="6" w:space="0" w:color="000000"/>
            </w:tcBorders>
            <w:hideMark/>
          </w:tcPr>
          <w:p w14:paraId="33F2846E"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5"/>
                <w:sz w:val="22"/>
                <w:szCs w:val="22"/>
                <w:lang w:bidi="kn-IN"/>
              </w:rPr>
              <w:t>&lt;1</w:t>
            </w:r>
            <w:r w:rsidRPr="0009391D">
              <w:rPr>
                <w:spacing w:val="-3"/>
                <w:sz w:val="22"/>
                <w:szCs w:val="22"/>
                <w:lang w:bidi="kn-IN"/>
              </w:rPr>
              <w:t>5</w:t>
            </w:r>
            <w:r w:rsidRPr="0009391D">
              <w:rPr>
                <w:position w:val="10"/>
                <w:sz w:val="22"/>
                <w:szCs w:val="22"/>
                <w:lang w:bidi="kn-IN"/>
              </w:rPr>
              <w:t>c</w:t>
            </w:r>
          </w:p>
        </w:tc>
        <w:tc>
          <w:tcPr>
            <w:tcW w:w="4395" w:type="dxa"/>
            <w:tcBorders>
              <w:top w:val="single" w:sz="6" w:space="0" w:color="000000"/>
              <w:left w:val="single" w:sz="6" w:space="0" w:color="000000"/>
              <w:bottom w:val="single" w:sz="6" w:space="0" w:color="000000"/>
              <w:right w:val="single" w:sz="6" w:space="0" w:color="000000"/>
            </w:tcBorders>
            <w:hideMark/>
          </w:tcPr>
          <w:p w14:paraId="79CF4C58" w14:textId="77777777" w:rsidR="00E84B51" w:rsidRPr="0009391D" w:rsidRDefault="00E84B51">
            <w:pPr>
              <w:pStyle w:val="TableParagraph"/>
              <w:tabs>
                <w:tab w:val="left" w:pos="182"/>
              </w:tabs>
              <w:kinsoku w:val="0"/>
              <w:overflowPunct w:val="0"/>
              <w:ind w:left="182"/>
              <w:jc w:val="center"/>
              <w:rPr>
                <w:sz w:val="22"/>
                <w:szCs w:val="22"/>
                <w:lang w:bidi="kn-IN"/>
              </w:rPr>
            </w:pPr>
            <w:r w:rsidRPr="0009391D">
              <w:rPr>
                <w:spacing w:val="-3"/>
                <w:sz w:val="22"/>
                <w:szCs w:val="22"/>
                <w:lang w:bidi="kn-IN"/>
              </w:rPr>
              <w:t>150</w:t>
            </w:r>
            <w:r w:rsidRPr="0009391D">
              <w:rPr>
                <w:spacing w:val="-3"/>
                <w:position w:val="10"/>
                <w:sz w:val="22"/>
                <w:szCs w:val="22"/>
                <w:lang w:bidi="kn-IN"/>
              </w:rPr>
              <w:t>b</w:t>
            </w:r>
            <w:r w:rsidRPr="00EE3483">
              <w:rPr>
                <w:sz w:val="22"/>
                <w:szCs w:val="22"/>
                <w:lang w:val="lt-LT" w:bidi="kn-IN"/>
              </w:rPr>
              <w:t>–</w:t>
            </w:r>
            <w:r w:rsidRPr="0009391D">
              <w:rPr>
                <w:spacing w:val="-5"/>
                <w:sz w:val="22"/>
                <w:szCs w:val="22"/>
                <w:lang w:bidi="kn-IN"/>
              </w:rPr>
              <w:t>300</w:t>
            </w:r>
          </w:p>
        </w:tc>
      </w:tr>
    </w:tbl>
    <w:p w14:paraId="395EE81D" w14:textId="77777777" w:rsidR="00E84B51" w:rsidRPr="0009391D" w:rsidRDefault="00E84B51" w:rsidP="00E84B51">
      <w:pPr>
        <w:keepLines/>
        <w:autoSpaceDE w:val="0"/>
        <w:rPr>
          <w:rFonts w:eastAsia="Arial Unicode MS"/>
          <w:sz w:val="22"/>
          <w:szCs w:val="22"/>
          <w:lang w:eastAsia="ar-SA"/>
        </w:rPr>
      </w:pPr>
      <w:proofErr w:type="spellStart"/>
      <w:r w:rsidRPr="00EE3483">
        <w:rPr>
          <w:sz w:val="22"/>
          <w:szCs w:val="22"/>
          <w:vertAlign w:val="superscript"/>
        </w:rPr>
        <w:t>a</w:t>
      </w:r>
      <w:r w:rsidRPr="00EE3483">
        <w:rPr>
          <w:sz w:val="22"/>
          <w:szCs w:val="22"/>
        </w:rPr>
        <w:t>Bendra</w:t>
      </w:r>
      <w:proofErr w:type="spellEnd"/>
      <w:r w:rsidRPr="00EE3483">
        <w:rPr>
          <w:sz w:val="22"/>
          <w:szCs w:val="22"/>
        </w:rPr>
        <w:t xml:space="preserve"> vaistinio preparato dozė turi būti padalinta į tris vienkartines dozes. Mažesnės dozės pacientams, kurių inkstų funkcija pablogėjusi (kreatinino klirensas &lt; 79 ml/min.).</w:t>
      </w:r>
    </w:p>
    <w:p w14:paraId="08FB7B80" w14:textId="16AFC345" w:rsidR="00E84B51" w:rsidRPr="00EE3483" w:rsidRDefault="00E84B51" w:rsidP="00E84B51">
      <w:pPr>
        <w:keepLines/>
        <w:autoSpaceDE w:val="0"/>
        <w:rPr>
          <w:rFonts w:eastAsia="Arial Unicode MS"/>
          <w:sz w:val="22"/>
          <w:szCs w:val="22"/>
        </w:rPr>
      </w:pPr>
      <w:proofErr w:type="spellStart"/>
      <w:r w:rsidRPr="00EE3483">
        <w:rPr>
          <w:sz w:val="22"/>
          <w:szCs w:val="22"/>
          <w:vertAlign w:val="superscript"/>
        </w:rPr>
        <w:t>b</w:t>
      </w:r>
      <w:r w:rsidRPr="00EE3483">
        <w:rPr>
          <w:sz w:val="22"/>
          <w:szCs w:val="22"/>
        </w:rPr>
        <w:t>Kai</w:t>
      </w:r>
      <w:proofErr w:type="spellEnd"/>
      <w:r w:rsidRPr="00EE3483">
        <w:rPr>
          <w:sz w:val="22"/>
          <w:szCs w:val="22"/>
        </w:rPr>
        <w:t xml:space="preserve"> paros dozė yra 150</w:t>
      </w:r>
      <w:r w:rsidR="00DA0D97">
        <w:rPr>
          <w:sz w:val="22"/>
          <w:szCs w:val="22"/>
        </w:rPr>
        <w:t> </w:t>
      </w:r>
      <w:r w:rsidRPr="00EE3483">
        <w:rPr>
          <w:sz w:val="22"/>
          <w:szCs w:val="22"/>
        </w:rPr>
        <w:t>mg, skiriama po 300</w:t>
      </w:r>
      <w:r w:rsidR="00DA0D97">
        <w:rPr>
          <w:sz w:val="22"/>
          <w:szCs w:val="22"/>
        </w:rPr>
        <w:t> </w:t>
      </w:r>
      <w:r w:rsidRPr="00EE3483">
        <w:rPr>
          <w:sz w:val="22"/>
          <w:szCs w:val="22"/>
        </w:rPr>
        <w:t>mg kas antrą dieną</w:t>
      </w:r>
    </w:p>
    <w:p w14:paraId="32BDA49C" w14:textId="722C328A" w:rsidR="00E84B51" w:rsidRPr="00EE3483" w:rsidRDefault="00E84B51" w:rsidP="00E84B51">
      <w:pPr>
        <w:keepLines/>
        <w:autoSpaceDE w:val="0"/>
        <w:rPr>
          <w:rFonts w:eastAsia="Arial Unicode MS"/>
          <w:sz w:val="22"/>
          <w:szCs w:val="22"/>
        </w:rPr>
      </w:pPr>
      <w:proofErr w:type="spellStart"/>
      <w:r w:rsidRPr="00EE3483">
        <w:rPr>
          <w:sz w:val="22"/>
          <w:szCs w:val="22"/>
          <w:vertAlign w:val="superscript"/>
        </w:rPr>
        <w:t>c</w:t>
      </w:r>
      <w:r w:rsidRPr="00EE3483">
        <w:rPr>
          <w:sz w:val="22"/>
          <w:szCs w:val="22"/>
        </w:rPr>
        <w:t>Pacientams</w:t>
      </w:r>
      <w:proofErr w:type="spellEnd"/>
      <w:r w:rsidRPr="00EE3483">
        <w:rPr>
          <w:sz w:val="22"/>
          <w:szCs w:val="22"/>
        </w:rPr>
        <w:t>, kurių kreatinino klirensas &lt;15</w:t>
      </w:r>
      <w:r w:rsidR="00DA0D97">
        <w:rPr>
          <w:sz w:val="22"/>
          <w:szCs w:val="22"/>
        </w:rPr>
        <w:t> </w:t>
      </w:r>
      <w:r w:rsidRPr="00EE3483">
        <w:rPr>
          <w:sz w:val="22"/>
          <w:szCs w:val="22"/>
        </w:rPr>
        <w:t xml:space="preserve">ml/min., paros dozė turi būti sumažinta proporcingai </w:t>
      </w:r>
      <w:r w:rsidRPr="00EE3483">
        <w:rPr>
          <w:sz w:val="22"/>
          <w:szCs w:val="22"/>
        </w:rPr>
        <w:br/>
        <w:t xml:space="preserve">kreatinino klirensui (pav.: pacientai, kurių kreatinino klirensas 7,5 ml/min. turi vartoti pusę dozės, kuri </w:t>
      </w:r>
      <w:r w:rsidRPr="00EE3483">
        <w:rPr>
          <w:sz w:val="22"/>
          <w:szCs w:val="22"/>
        </w:rPr>
        <w:br/>
        <w:t>skiriama pacientams, kurių kreatinino klirensas 15</w:t>
      </w:r>
      <w:r w:rsidR="00DA0D97">
        <w:rPr>
          <w:sz w:val="22"/>
          <w:szCs w:val="22"/>
        </w:rPr>
        <w:t> </w:t>
      </w:r>
      <w:r w:rsidRPr="00EE3483">
        <w:rPr>
          <w:sz w:val="22"/>
          <w:szCs w:val="22"/>
        </w:rPr>
        <w:t>ml/min.).</w:t>
      </w:r>
    </w:p>
    <w:p w14:paraId="3060B69C" w14:textId="77777777" w:rsidR="00E84B51" w:rsidRPr="00EE3483" w:rsidRDefault="00E84B51" w:rsidP="00E84B51">
      <w:pPr>
        <w:keepLines/>
        <w:autoSpaceDE w:val="0"/>
        <w:rPr>
          <w:rFonts w:eastAsia="Arial Unicode MS"/>
          <w:sz w:val="22"/>
          <w:szCs w:val="22"/>
        </w:rPr>
      </w:pPr>
    </w:p>
    <w:p w14:paraId="094A5285"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Vartojimas pacientams, kuriems taikoma hemodializė</w:t>
      </w:r>
    </w:p>
    <w:p w14:paraId="034C759D" w14:textId="387B37D6" w:rsidR="00E84B51" w:rsidRPr="00EE3483" w:rsidRDefault="00E84B51" w:rsidP="00E84B51">
      <w:pPr>
        <w:widowControl w:val="0"/>
        <w:autoSpaceDE w:val="0"/>
        <w:rPr>
          <w:rFonts w:eastAsia="Arial Unicode MS"/>
          <w:sz w:val="22"/>
          <w:szCs w:val="22"/>
        </w:rPr>
      </w:pPr>
      <w:r w:rsidRPr="00EE3483">
        <w:rPr>
          <w:sz w:val="22"/>
          <w:szCs w:val="22"/>
        </w:rPr>
        <w:t>Pacientams, kuriems taikoma hemodializė ir kurie</w:t>
      </w:r>
      <w:r w:rsidR="00DA0D97">
        <w:rPr>
          <w:sz w:val="22"/>
          <w:szCs w:val="22"/>
        </w:rPr>
        <w:t xml:space="preserve">ms yra </w:t>
      </w:r>
      <w:proofErr w:type="spellStart"/>
      <w:r w:rsidRPr="00EE3483">
        <w:rPr>
          <w:sz w:val="22"/>
          <w:szCs w:val="22"/>
        </w:rPr>
        <w:t>anurija</w:t>
      </w:r>
      <w:proofErr w:type="spellEnd"/>
      <w:r w:rsidRPr="00EE3483">
        <w:rPr>
          <w:sz w:val="22"/>
          <w:szCs w:val="22"/>
        </w:rPr>
        <w:t xml:space="preserve"> bei kurie anksčiau nevartojo </w:t>
      </w:r>
      <w:proofErr w:type="spellStart"/>
      <w:r w:rsidRPr="00EE3483">
        <w:rPr>
          <w:sz w:val="22"/>
          <w:szCs w:val="22"/>
        </w:rPr>
        <w:t>gabapentino</w:t>
      </w:r>
      <w:proofErr w:type="spellEnd"/>
      <w:r w:rsidRPr="00EE3483">
        <w:rPr>
          <w:sz w:val="22"/>
          <w:szCs w:val="22"/>
        </w:rPr>
        <w:t>, rekomenduojama skirti 300–400</w:t>
      </w:r>
      <w:r w:rsidR="00DA0D97">
        <w:rPr>
          <w:sz w:val="22"/>
          <w:szCs w:val="22"/>
        </w:rPr>
        <w:t> </w:t>
      </w:r>
      <w:r w:rsidRPr="00EE3483">
        <w:rPr>
          <w:sz w:val="22"/>
          <w:szCs w:val="22"/>
        </w:rPr>
        <w:t xml:space="preserve">mg pradinę </w:t>
      </w:r>
      <w:proofErr w:type="spellStart"/>
      <w:r w:rsidRPr="00EE3483">
        <w:rPr>
          <w:sz w:val="22"/>
          <w:szCs w:val="22"/>
        </w:rPr>
        <w:t>gabapentino</w:t>
      </w:r>
      <w:proofErr w:type="spellEnd"/>
      <w:r w:rsidRPr="00EE3483">
        <w:rPr>
          <w:sz w:val="22"/>
          <w:szCs w:val="22"/>
        </w:rPr>
        <w:t xml:space="preserve"> dozę, paskui kas 4 hemodializės valandas skirti po 200–300</w:t>
      </w:r>
      <w:r w:rsidR="00DA0D97">
        <w:rPr>
          <w:sz w:val="22"/>
          <w:szCs w:val="22"/>
        </w:rPr>
        <w:t> </w:t>
      </w:r>
      <w:r w:rsidRPr="00EE3483">
        <w:rPr>
          <w:sz w:val="22"/>
          <w:szCs w:val="22"/>
        </w:rPr>
        <w:t xml:space="preserve">mg. Dienomis, kai dializė neatliekama, </w:t>
      </w:r>
      <w:proofErr w:type="spellStart"/>
      <w:r w:rsidRPr="00EE3483">
        <w:rPr>
          <w:sz w:val="22"/>
          <w:szCs w:val="22"/>
        </w:rPr>
        <w:t>gabapentino</w:t>
      </w:r>
      <w:proofErr w:type="spellEnd"/>
      <w:r w:rsidRPr="00EE3483">
        <w:rPr>
          <w:sz w:val="22"/>
          <w:szCs w:val="22"/>
        </w:rPr>
        <w:t xml:space="preserve"> ne</w:t>
      </w:r>
      <w:r w:rsidR="00DA0D97">
        <w:rPr>
          <w:sz w:val="22"/>
          <w:szCs w:val="22"/>
        </w:rPr>
        <w:t>turi būti vartojama</w:t>
      </w:r>
      <w:r w:rsidRPr="00EE3483">
        <w:rPr>
          <w:sz w:val="22"/>
          <w:szCs w:val="22"/>
        </w:rPr>
        <w:t>.</w:t>
      </w:r>
    </w:p>
    <w:p w14:paraId="2748AB7A" w14:textId="77777777" w:rsidR="00E84B51" w:rsidRPr="00EE3483" w:rsidRDefault="00E84B51" w:rsidP="00E84B51">
      <w:pPr>
        <w:widowControl w:val="0"/>
        <w:autoSpaceDE w:val="0"/>
        <w:rPr>
          <w:rFonts w:eastAsia="Arial Unicode MS"/>
          <w:sz w:val="22"/>
          <w:szCs w:val="22"/>
        </w:rPr>
      </w:pPr>
    </w:p>
    <w:p w14:paraId="29E73DF1" w14:textId="4E14DB5A" w:rsidR="00E84B51" w:rsidRPr="00EE3483" w:rsidRDefault="00E84B51" w:rsidP="00E84B51">
      <w:pPr>
        <w:widowControl w:val="0"/>
        <w:autoSpaceDE w:val="0"/>
        <w:rPr>
          <w:rFonts w:eastAsia="Arial Unicode MS"/>
          <w:sz w:val="22"/>
          <w:szCs w:val="22"/>
        </w:rPr>
      </w:pPr>
      <w:r w:rsidRPr="00EE3483">
        <w:rPr>
          <w:sz w:val="22"/>
          <w:szCs w:val="22"/>
        </w:rPr>
        <w:t xml:space="preserve">Pacientams, kuriems taikoma hemodializė, kurių inkstų </w:t>
      </w:r>
      <w:r w:rsidR="00DA0D97">
        <w:rPr>
          <w:sz w:val="22"/>
          <w:szCs w:val="22"/>
        </w:rPr>
        <w:t>funkcija</w:t>
      </w:r>
      <w:r w:rsidR="00DA0D97" w:rsidRPr="00EE3483">
        <w:rPr>
          <w:sz w:val="22"/>
          <w:szCs w:val="22"/>
        </w:rPr>
        <w:t xml:space="preserve"> </w:t>
      </w:r>
      <w:r w:rsidRPr="00EE3483">
        <w:rPr>
          <w:sz w:val="22"/>
          <w:szCs w:val="22"/>
        </w:rPr>
        <w:t xml:space="preserve">sutrikusi, palaikomoji </w:t>
      </w:r>
      <w:proofErr w:type="spellStart"/>
      <w:r w:rsidRPr="00EE3483">
        <w:rPr>
          <w:sz w:val="22"/>
          <w:szCs w:val="22"/>
        </w:rPr>
        <w:t>gabapentino</w:t>
      </w:r>
      <w:proofErr w:type="spellEnd"/>
      <w:r w:rsidRPr="00EE3483">
        <w:rPr>
          <w:sz w:val="22"/>
          <w:szCs w:val="22"/>
        </w:rPr>
        <w:t xml:space="preserve"> dozė turi būti paremta 2 lentelėje pateiktomis dozavimo</w:t>
      </w:r>
      <w:r w:rsidR="00DA0D97">
        <w:rPr>
          <w:sz w:val="22"/>
          <w:szCs w:val="22"/>
        </w:rPr>
        <w:t xml:space="preserve"> </w:t>
      </w:r>
      <w:r w:rsidRPr="00EE3483">
        <w:rPr>
          <w:sz w:val="22"/>
          <w:szCs w:val="22"/>
        </w:rPr>
        <w:t>rekomendacijomis. Be palaikomosios dozės rekomenduojama skirti nuo 200</w:t>
      </w:r>
      <w:r w:rsidR="00DA0D97">
        <w:rPr>
          <w:sz w:val="22"/>
          <w:szCs w:val="22"/>
        </w:rPr>
        <w:t> </w:t>
      </w:r>
      <w:r w:rsidRPr="00EE3483">
        <w:rPr>
          <w:sz w:val="22"/>
          <w:szCs w:val="22"/>
        </w:rPr>
        <w:t>mg iki 300</w:t>
      </w:r>
      <w:r w:rsidR="00DA0D97">
        <w:rPr>
          <w:sz w:val="22"/>
          <w:szCs w:val="22"/>
        </w:rPr>
        <w:t> </w:t>
      </w:r>
      <w:r w:rsidRPr="00EE3483">
        <w:rPr>
          <w:sz w:val="22"/>
          <w:szCs w:val="22"/>
        </w:rPr>
        <w:t xml:space="preserve">mg </w:t>
      </w:r>
      <w:proofErr w:type="spellStart"/>
      <w:r w:rsidRPr="00EE3483">
        <w:rPr>
          <w:sz w:val="22"/>
          <w:szCs w:val="22"/>
        </w:rPr>
        <w:t>gabapentino</w:t>
      </w:r>
      <w:proofErr w:type="spellEnd"/>
      <w:r w:rsidRPr="00EE3483">
        <w:rPr>
          <w:sz w:val="22"/>
          <w:szCs w:val="22"/>
        </w:rPr>
        <w:t xml:space="preserve"> po kiekvienos 4</w:t>
      </w:r>
      <w:r w:rsidR="00DA0D97">
        <w:rPr>
          <w:sz w:val="22"/>
          <w:szCs w:val="22"/>
        </w:rPr>
        <w:t> </w:t>
      </w:r>
      <w:r w:rsidRPr="00EE3483">
        <w:rPr>
          <w:sz w:val="22"/>
          <w:szCs w:val="22"/>
        </w:rPr>
        <w:t>val. trukmės hemodializės skyrimo.</w:t>
      </w:r>
    </w:p>
    <w:p w14:paraId="27401022" w14:textId="77777777" w:rsidR="00E84B51" w:rsidRPr="00EE3483" w:rsidRDefault="00E84B51" w:rsidP="00E84B51">
      <w:pPr>
        <w:widowControl w:val="0"/>
        <w:autoSpaceDE w:val="0"/>
        <w:rPr>
          <w:rFonts w:eastAsia="Arial Unicode MS"/>
          <w:sz w:val="22"/>
          <w:szCs w:val="22"/>
        </w:rPr>
      </w:pPr>
    </w:p>
    <w:p w14:paraId="5FB7AA10" w14:textId="77777777" w:rsidR="00E84B51" w:rsidRPr="00E60B40" w:rsidRDefault="00E84B51" w:rsidP="00E84B51">
      <w:pPr>
        <w:widowControl w:val="0"/>
        <w:autoSpaceDE w:val="0"/>
        <w:rPr>
          <w:rFonts w:eastAsia="Arial Unicode MS"/>
          <w:sz w:val="22"/>
          <w:szCs w:val="22"/>
          <w:u w:val="single"/>
          <w:lang w:val="pt-PT"/>
        </w:rPr>
      </w:pPr>
      <w:r w:rsidRPr="00EE3483">
        <w:rPr>
          <w:sz w:val="22"/>
          <w:szCs w:val="22"/>
          <w:u w:val="single"/>
        </w:rPr>
        <w:t>Vartojimo metodas</w:t>
      </w:r>
    </w:p>
    <w:p w14:paraId="24040D1E" w14:textId="77777777" w:rsidR="00E84B51" w:rsidRPr="00E60B40" w:rsidRDefault="00E84B51" w:rsidP="00E84B51">
      <w:pPr>
        <w:widowControl w:val="0"/>
        <w:autoSpaceDE w:val="0"/>
        <w:rPr>
          <w:rFonts w:eastAsia="Arial Unicode MS"/>
          <w:sz w:val="22"/>
          <w:szCs w:val="22"/>
          <w:lang w:val="pt-PT"/>
        </w:rPr>
      </w:pPr>
      <w:r w:rsidRPr="00EE3483">
        <w:rPr>
          <w:sz w:val="22"/>
          <w:szCs w:val="22"/>
        </w:rPr>
        <w:t>Vartoti per burną.</w:t>
      </w:r>
    </w:p>
    <w:p w14:paraId="4A78018D" w14:textId="77777777" w:rsidR="00E84B51" w:rsidRPr="00E60B40" w:rsidRDefault="00E84B51" w:rsidP="00E84B51">
      <w:pPr>
        <w:widowControl w:val="0"/>
        <w:autoSpaceDE w:val="0"/>
        <w:rPr>
          <w:rFonts w:eastAsia="Arial Unicode MS"/>
          <w:sz w:val="22"/>
          <w:szCs w:val="22"/>
          <w:lang w:val="pt-PT"/>
        </w:rPr>
      </w:pPr>
    </w:p>
    <w:p w14:paraId="78E06D43"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galima gerti valgio metu arba nevalgius. Kapsulę reikia nuryti nekramtant, užgeriant pakankamu skysčio kiekiu (pvz., stikline vandens).</w:t>
      </w:r>
    </w:p>
    <w:p w14:paraId="54CCAAE2" w14:textId="77777777" w:rsidR="00E84B51" w:rsidRPr="00EE3483" w:rsidRDefault="00E84B51" w:rsidP="00E84B51">
      <w:pPr>
        <w:widowControl w:val="0"/>
        <w:autoSpaceDE w:val="0"/>
        <w:rPr>
          <w:rFonts w:eastAsia="Arial Unicode MS"/>
          <w:sz w:val="22"/>
          <w:szCs w:val="22"/>
        </w:rPr>
      </w:pPr>
    </w:p>
    <w:p w14:paraId="4AC49092" w14:textId="77777777" w:rsidR="00E84B51" w:rsidRPr="0009391D" w:rsidRDefault="00E84B51" w:rsidP="00E84B51">
      <w:pPr>
        <w:pStyle w:val="Style2"/>
        <w:ind w:left="567" w:hanging="567"/>
        <w:rPr>
          <w:rFonts w:eastAsia="Arial Unicode MS" w:cs="Times New Roman"/>
          <w:b/>
          <w:bCs/>
          <w:lang w:val="lt-LT"/>
        </w:rPr>
      </w:pPr>
      <w:r w:rsidRPr="0009391D">
        <w:rPr>
          <w:rFonts w:eastAsia="Arial Unicode MS" w:cs="Times New Roman"/>
          <w:b/>
          <w:bCs/>
          <w:lang w:val="lt-LT"/>
        </w:rPr>
        <w:t>4.3</w:t>
      </w:r>
      <w:r w:rsidRPr="0009391D">
        <w:rPr>
          <w:rFonts w:eastAsia="Arial Unicode MS" w:cs="Times New Roman"/>
          <w:b/>
          <w:bCs/>
          <w:lang w:val="lt-LT"/>
        </w:rPr>
        <w:tab/>
      </w:r>
      <w:r w:rsidRPr="0009391D">
        <w:rPr>
          <w:rFonts w:cs="Times New Roman"/>
          <w:b/>
          <w:lang w:val="lt-LT"/>
        </w:rPr>
        <w:t>Kontraindikacijos</w:t>
      </w:r>
    </w:p>
    <w:p w14:paraId="71EAFD2A" w14:textId="77777777" w:rsidR="00E84B51" w:rsidRPr="0009391D" w:rsidRDefault="00E84B51" w:rsidP="00E84B51">
      <w:pPr>
        <w:pStyle w:val="Style2"/>
        <w:tabs>
          <w:tab w:val="left" w:pos="576"/>
        </w:tabs>
        <w:rPr>
          <w:rFonts w:eastAsia="Arial Unicode MS" w:cs="Times New Roman"/>
          <w:b/>
          <w:bCs/>
          <w:lang w:val="lt-LT"/>
        </w:rPr>
      </w:pPr>
    </w:p>
    <w:p w14:paraId="5EFF2313" w14:textId="77777777" w:rsidR="00E84B51" w:rsidRPr="00EE3483" w:rsidRDefault="00E84B51" w:rsidP="00E84B51">
      <w:pPr>
        <w:widowControl w:val="0"/>
        <w:tabs>
          <w:tab w:val="left" w:pos="0"/>
          <w:tab w:val="left" w:pos="567"/>
        </w:tabs>
        <w:autoSpaceDE w:val="0"/>
        <w:ind w:left="567" w:hanging="567"/>
        <w:rPr>
          <w:rFonts w:eastAsia="Arial Unicode MS"/>
          <w:sz w:val="22"/>
          <w:szCs w:val="22"/>
        </w:rPr>
      </w:pPr>
      <w:r w:rsidRPr="00EE3483">
        <w:rPr>
          <w:sz w:val="22"/>
          <w:szCs w:val="22"/>
        </w:rPr>
        <w:t>Padidėjęs jautrumas veikliajai arba bet kuriai 6.1 skyriuje nurodytai pagalbinei medžiagai.</w:t>
      </w:r>
    </w:p>
    <w:p w14:paraId="7CF1829D" w14:textId="77777777" w:rsidR="00E84B51" w:rsidRPr="00EE3483" w:rsidRDefault="00E84B51" w:rsidP="00E84B51">
      <w:pPr>
        <w:widowControl w:val="0"/>
        <w:tabs>
          <w:tab w:val="left" w:pos="0"/>
          <w:tab w:val="left" w:pos="567"/>
        </w:tabs>
        <w:autoSpaceDE w:val="0"/>
        <w:ind w:left="567" w:hanging="567"/>
        <w:rPr>
          <w:rFonts w:eastAsia="Arial Unicode MS"/>
          <w:sz w:val="22"/>
          <w:szCs w:val="22"/>
        </w:rPr>
      </w:pPr>
    </w:p>
    <w:p w14:paraId="582CC4C2"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4.4</w:t>
      </w:r>
      <w:r w:rsidRPr="00EE3483">
        <w:rPr>
          <w:rFonts w:eastAsia="Arial Unicode MS"/>
          <w:b/>
          <w:bCs/>
          <w:sz w:val="22"/>
          <w:szCs w:val="22"/>
        </w:rPr>
        <w:tab/>
      </w:r>
      <w:r w:rsidRPr="00EE3483">
        <w:rPr>
          <w:b/>
          <w:sz w:val="22"/>
          <w:szCs w:val="22"/>
        </w:rPr>
        <w:t>Specialūs įspėjimai ir atsargumo priemonės</w:t>
      </w:r>
    </w:p>
    <w:p w14:paraId="48852CE7" w14:textId="77777777" w:rsidR="00E84B51" w:rsidRPr="00EE3483" w:rsidRDefault="00E84B51" w:rsidP="00E84B51">
      <w:pPr>
        <w:widowControl w:val="0"/>
        <w:tabs>
          <w:tab w:val="left" w:pos="5189"/>
        </w:tabs>
        <w:autoSpaceDE w:val="0"/>
        <w:rPr>
          <w:rFonts w:eastAsia="Arial Unicode MS"/>
          <w:sz w:val="22"/>
          <w:szCs w:val="22"/>
        </w:rPr>
      </w:pPr>
      <w:r w:rsidRPr="00EE3483">
        <w:rPr>
          <w:rFonts w:eastAsia="Arial Unicode MS"/>
          <w:sz w:val="22"/>
          <w:szCs w:val="22"/>
        </w:rPr>
        <w:tab/>
      </w:r>
    </w:p>
    <w:p w14:paraId="2F12215B" w14:textId="04E52147" w:rsidR="007B3095" w:rsidRPr="00A16173" w:rsidRDefault="007B3095" w:rsidP="007B3095">
      <w:pPr>
        <w:widowControl w:val="0"/>
        <w:rPr>
          <w:rFonts w:eastAsia="Arial Unicode MS"/>
          <w:szCs w:val="24"/>
          <w:u w:val="single"/>
        </w:rPr>
      </w:pPr>
      <w:r w:rsidRPr="00A16173">
        <w:rPr>
          <w:rFonts w:eastAsia="Arial Unicode MS"/>
          <w:sz w:val="22"/>
          <w:szCs w:val="22"/>
          <w:u w:val="single"/>
        </w:rPr>
        <w:t>Sunkios nepageidaujamos odos reakcijos (SNOR)</w:t>
      </w:r>
    </w:p>
    <w:p w14:paraId="5661756A" w14:textId="77777777" w:rsidR="007B3095" w:rsidRPr="00A16173" w:rsidRDefault="007B3095" w:rsidP="007B3095">
      <w:pPr>
        <w:widowControl w:val="0"/>
        <w:rPr>
          <w:rFonts w:eastAsia="Arial Unicode MS"/>
          <w:sz w:val="22"/>
          <w:szCs w:val="22"/>
        </w:rPr>
      </w:pPr>
      <w:r w:rsidRPr="00A16173">
        <w:rPr>
          <w:rFonts w:eastAsia="Arial Unicode MS"/>
          <w:sz w:val="22"/>
          <w:szCs w:val="22"/>
        </w:rPr>
        <w:t xml:space="preserve">Taikant gydymą </w:t>
      </w:r>
      <w:proofErr w:type="spellStart"/>
      <w:r w:rsidRPr="00A16173">
        <w:rPr>
          <w:rFonts w:eastAsia="Arial Unicode MS"/>
          <w:sz w:val="22"/>
          <w:szCs w:val="22"/>
        </w:rPr>
        <w:t>gabapentinu</w:t>
      </w:r>
      <w:proofErr w:type="spellEnd"/>
      <w:r w:rsidRPr="00A16173">
        <w:rPr>
          <w:rFonts w:eastAsia="Arial Unicode MS"/>
          <w:sz w:val="22"/>
          <w:szCs w:val="22"/>
        </w:rPr>
        <w:t xml:space="preserve">, gauta pranešimų apie sunkias nepageidaujamas odos reakcijas (SNOR, angl. </w:t>
      </w:r>
      <w:proofErr w:type="spellStart"/>
      <w:r w:rsidRPr="00A16173">
        <w:rPr>
          <w:rFonts w:eastAsia="Arial Unicode MS"/>
          <w:i/>
          <w:sz w:val="22"/>
          <w:szCs w:val="22"/>
        </w:rPr>
        <w:t>severe</w:t>
      </w:r>
      <w:proofErr w:type="spellEnd"/>
      <w:r w:rsidRPr="00A16173">
        <w:rPr>
          <w:rFonts w:eastAsia="Arial Unicode MS"/>
          <w:i/>
          <w:sz w:val="22"/>
          <w:szCs w:val="22"/>
        </w:rPr>
        <w:t xml:space="preserve"> </w:t>
      </w:r>
      <w:proofErr w:type="spellStart"/>
      <w:r w:rsidRPr="00A16173">
        <w:rPr>
          <w:rFonts w:eastAsia="Arial Unicode MS"/>
          <w:i/>
          <w:sz w:val="22"/>
          <w:szCs w:val="22"/>
        </w:rPr>
        <w:t>cutaneous</w:t>
      </w:r>
      <w:proofErr w:type="spellEnd"/>
      <w:r w:rsidRPr="00A16173">
        <w:rPr>
          <w:rFonts w:eastAsia="Arial Unicode MS"/>
          <w:i/>
          <w:sz w:val="22"/>
          <w:szCs w:val="22"/>
        </w:rPr>
        <w:t xml:space="preserve"> </w:t>
      </w:r>
      <w:proofErr w:type="spellStart"/>
      <w:r w:rsidRPr="00A16173">
        <w:rPr>
          <w:rFonts w:eastAsia="Arial Unicode MS"/>
          <w:i/>
          <w:sz w:val="22"/>
          <w:szCs w:val="22"/>
        </w:rPr>
        <w:t>adverse</w:t>
      </w:r>
      <w:proofErr w:type="spellEnd"/>
      <w:r w:rsidRPr="00A16173">
        <w:rPr>
          <w:rFonts w:eastAsia="Arial Unicode MS"/>
          <w:i/>
          <w:sz w:val="22"/>
          <w:szCs w:val="22"/>
        </w:rPr>
        <w:t xml:space="preserve"> </w:t>
      </w:r>
      <w:proofErr w:type="spellStart"/>
      <w:r w:rsidRPr="00A16173">
        <w:rPr>
          <w:rFonts w:eastAsia="Arial Unicode MS"/>
          <w:i/>
          <w:sz w:val="22"/>
          <w:szCs w:val="22"/>
        </w:rPr>
        <w:t>reactions</w:t>
      </w:r>
      <w:proofErr w:type="spellEnd"/>
      <w:r w:rsidRPr="00A16173">
        <w:rPr>
          <w:rFonts w:eastAsia="Arial Unicode MS"/>
          <w:sz w:val="22"/>
          <w:szCs w:val="22"/>
        </w:rPr>
        <w:t xml:space="preserve">, </w:t>
      </w:r>
      <w:proofErr w:type="spellStart"/>
      <w:r w:rsidRPr="00A16173">
        <w:rPr>
          <w:rFonts w:eastAsia="Arial Unicode MS"/>
          <w:sz w:val="22"/>
          <w:szCs w:val="22"/>
        </w:rPr>
        <w:t>SCARs</w:t>
      </w:r>
      <w:proofErr w:type="spellEnd"/>
      <w:r w:rsidRPr="00A16173">
        <w:rPr>
          <w:rFonts w:eastAsia="Arial Unicode MS"/>
          <w:sz w:val="22"/>
          <w:szCs w:val="22"/>
        </w:rPr>
        <w:t xml:space="preserve">), įskaitant </w:t>
      </w:r>
      <w:proofErr w:type="spellStart"/>
      <w:r w:rsidRPr="00A16173">
        <w:rPr>
          <w:rFonts w:eastAsia="Arial Unicode MS"/>
          <w:sz w:val="22"/>
          <w:szCs w:val="22"/>
        </w:rPr>
        <w:t>Stivenso</w:t>
      </w:r>
      <w:proofErr w:type="spellEnd"/>
      <w:r w:rsidRPr="00A16173">
        <w:rPr>
          <w:rFonts w:eastAsia="Arial Unicode MS"/>
          <w:sz w:val="22"/>
          <w:szCs w:val="22"/>
        </w:rPr>
        <w:t>-Džonsono sindromą (SDS</w:t>
      </w:r>
      <w:r w:rsidRPr="00A16173">
        <w:rPr>
          <w:sz w:val="22"/>
          <w:szCs w:val="22"/>
        </w:rPr>
        <w:t xml:space="preserve">, angl. </w:t>
      </w:r>
      <w:proofErr w:type="spellStart"/>
      <w:r w:rsidRPr="00A16173">
        <w:rPr>
          <w:i/>
          <w:sz w:val="22"/>
          <w:szCs w:val="22"/>
        </w:rPr>
        <w:t>Stevens-Johnson</w:t>
      </w:r>
      <w:proofErr w:type="spellEnd"/>
      <w:r w:rsidRPr="00A16173">
        <w:rPr>
          <w:i/>
          <w:sz w:val="22"/>
          <w:szCs w:val="22"/>
        </w:rPr>
        <w:t xml:space="preserve"> </w:t>
      </w:r>
      <w:proofErr w:type="spellStart"/>
      <w:r w:rsidRPr="00A16173">
        <w:rPr>
          <w:i/>
          <w:sz w:val="22"/>
          <w:szCs w:val="22"/>
        </w:rPr>
        <w:t>Syndrome</w:t>
      </w:r>
      <w:proofErr w:type="spellEnd"/>
      <w:r w:rsidRPr="00A16173">
        <w:rPr>
          <w:sz w:val="22"/>
          <w:szCs w:val="22"/>
        </w:rPr>
        <w:t>, SJS</w:t>
      </w:r>
      <w:r w:rsidRPr="00A16173">
        <w:rPr>
          <w:rFonts w:eastAsia="Arial Unicode MS"/>
          <w:sz w:val="22"/>
          <w:szCs w:val="22"/>
        </w:rPr>
        <w:t xml:space="preserve">), toksinę epidermio </w:t>
      </w:r>
      <w:proofErr w:type="spellStart"/>
      <w:r w:rsidRPr="00A16173">
        <w:rPr>
          <w:rFonts w:eastAsia="Arial Unicode MS"/>
          <w:sz w:val="22"/>
          <w:szCs w:val="22"/>
        </w:rPr>
        <w:t>nekrolizę</w:t>
      </w:r>
      <w:proofErr w:type="spellEnd"/>
      <w:r w:rsidRPr="00A16173">
        <w:rPr>
          <w:rFonts w:eastAsia="Arial Unicode MS"/>
          <w:sz w:val="22"/>
          <w:szCs w:val="22"/>
        </w:rPr>
        <w:t xml:space="preserve"> (TEN, angl. </w:t>
      </w:r>
      <w:proofErr w:type="spellStart"/>
      <w:r w:rsidRPr="00A16173">
        <w:rPr>
          <w:rFonts w:eastAsia="Arial Unicode MS"/>
          <w:i/>
          <w:sz w:val="22"/>
          <w:szCs w:val="22"/>
        </w:rPr>
        <w:t>toxic</w:t>
      </w:r>
      <w:proofErr w:type="spellEnd"/>
      <w:r w:rsidRPr="00A16173">
        <w:rPr>
          <w:rFonts w:eastAsia="Arial Unicode MS"/>
          <w:i/>
          <w:sz w:val="22"/>
          <w:szCs w:val="22"/>
        </w:rPr>
        <w:t xml:space="preserve"> </w:t>
      </w:r>
      <w:proofErr w:type="spellStart"/>
      <w:r w:rsidRPr="00A16173">
        <w:rPr>
          <w:rFonts w:eastAsia="Arial Unicode MS"/>
          <w:i/>
          <w:sz w:val="22"/>
          <w:szCs w:val="22"/>
        </w:rPr>
        <w:t>epidermal</w:t>
      </w:r>
      <w:proofErr w:type="spellEnd"/>
      <w:r w:rsidRPr="00A16173">
        <w:rPr>
          <w:rFonts w:eastAsia="Arial Unicode MS"/>
          <w:i/>
          <w:sz w:val="22"/>
          <w:szCs w:val="22"/>
        </w:rPr>
        <w:t xml:space="preserve"> </w:t>
      </w:r>
      <w:proofErr w:type="spellStart"/>
      <w:r w:rsidRPr="00A16173">
        <w:rPr>
          <w:rFonts w:eastAsia="Arial Unicode MS"/>
          <w:i/>
          <w:sz w:val="22"/>
          <w:szCs w:val="22"/>
        </w:rPr>
        <w:t>necrolysis</w:t>
      </w:r>
      <w:proofErr w:type="spellEnd"/>
      <w:r w:rsidRPr="00A16173">
        <w:rPr>
          <w:rFonts w:eastAsia="Arial Unicode MS"/>
          <w:sz w:val="22"/>
          <w:szCs w:val="22"/>
        </w:rPr>
        <w:t xml:space="preserve">, TEN) ir reakciją į vaistinį preparatą su </w:t>
      </w:r>
      <w:proofErr w:type="spellStart"/>
      <w:r w:rsidRPr="00A16173">
        <w:rPr>
          <w:rFonts w:eastAsia="Arial Unicode MS"/>
          <w:sz w:val="22"/>
          <w:szCs w:val="22"/>
        </w:rPr>
        <w:t>eozinofilija</w:t>
      </w:r>
      <w:proofErr w:type="spellEnd"/>
      <w:r w:rsidRPr="00A16173">
        <w:rPr>
          <w:rFonts w:eastAsia="Arial Unicode MS"/>
          <w:sz w:val="22"/>
          <w:szCs w:val="22"/>
        </w:rPr>
        <w:t xml:space="preserve"> ir sisteminiais simptomais (</w:t>
      </w:r>
      <w:r w:rsidRPr="00A16173">
        <w:rPr>
          <w:sz w:val="22"/>
          <w:szCs w:val="22"/>
        </w:rPr>
        <w:t xml:space="preserve">angl. </w:t>
      </w:r>
      <w:proofErr w:type="spellStart"/>
      <w:r w:rsidRPr="00A16173">
        <w:rPr>
          <w:i/>
          <w:sz w:val="22"/>
          <w:szCs w:val="22"/>
        </w:rPr>
        <w:t>drug</w:t>
      </w:r>
      <w:proofErr w:type="spellEnd"/>
      <w:r w:rsidRPr="00A16173">
        <w:rPr>
          <w:i/>
          <w:sz w:val="22"/>
          <w:szCs w:val="22"/>
        </w:rPr>
        <w:t xml:space="preserve"> </w:t>
      </w:r>
      <w:proofErr w:type="spellStart"/>
      <w:r w:rsidRPr="00A16173">
        <w:rPr>
          <w:i/>
          <w:sz w:val="22"/>
          <w:szCs w:val="22"/>
        </w:rPr>
        <w:t>reaction</w:t>
      </w:r>
      <w:proofErr w:type="spellEnd"/>
      <w:r w:rsidRPr="00A16173">
        <w:rPr>
          <w:i/>
          <w:sz w:val="22"/>
          <w:szCs w:val="22"/>
        </w:rPr>
        <w:t xml:space="preserve"> </w:t>
      </w:r>
      <w:proofErr w:type="spellStart"/>
      <w:r w:rsidRPr="00A16173">
        <w:rPr>
          <w:i/>
          <w:sz w:val="22"/>
          <w:szCs w:val="22"/>
        </w:rPr>
        <w:t>with</w:t>
      </w:r>
      <w:proofErr w:type="spellEnd"/>
      <w:r w:rsidRPr="00A16173">
        <w:rPr>
          <w:i/>
          <w:sz w:val="22"/>
          <w:szCs w:val="22"/>
        </w:rPr>
        <w:t xml:space="preserve"> </w:t>
      </w:r>
      <w:proofErr w:type="spellStart"/>
      <w:r w:rsidRPr="00A16173">
        <w:rPr>
          <w:i/>
          <w:sz w:val="22"/>
          <w:szCs w:val="22"/>
        </w:rPr>
        <w:t>eosinophilia</w:t>
      </w:r>
      <w:proofErr w:type="spellEnd"/>
      <w:r w:rsidRPr="00A16173">
        <w:rPr>
          <w:i/>
          <w:sz w:val="22"/>
          <w:szCs w:val="22"/>
        </w:rPr>
        <w:t xml:space="preserve"> </w:t>
      </w:r>
      <w:proofErr w:type="spellStart"/>
      <w:r w:rsidRPr="00A16173">
        <w:rPr>
          <w:i/>
          <w:sz w:val="22"/>
          <w:szCs w:val="22"/>
        </w:rPr>
        <w:t>and</w:t>
      </w:r>
      <w:proofErr w:type="spellEnd"/>
      <w:r w:rsidRPr="00A16173">
        <w:rPr>
          <w:i/>
          <w:sz w:val="22"/>
          <w:szCs w:val="22"/>
        </w:rPr>
        <w:t xml:space="preserve"> </w:t>
      </w:r>
      <w:proofErr w:type="spellStart"/>
      <w:r w:rsidRPr="00A16173">
        <w:rPr>
          <w:i/>
          <w:sz w:val="22"/>
          <w:szCs w:val="22"/>
        </w:rPr>
        <w:t>systemic</w:t>
      </w:r>
      <w:proofErr w:type="spellEnd"/>
      <w:r w:rsidRPr="00A16173">
        <w:rPr>
          <w:i/>
          <w:sz w:val="22"/>
          <w:szCs w:val="22"/>
        </w:rPr>
        <w:t xml:space="preserve"> </w:t>
      </w:r>
      <w:proofErr w:type="spellStart"/>
      <w:r w:rsidRPr="00A16173">
        <w:rPr>
          <w:i/>
          <w:sz w:val="22"/>
          <w:szCs w:val="22"/>
        </w:rPr>
        <w:t>symptoms</w:t>
      </w:r>
      <w:proofErr w:type="spellEnd"/>
      <w:r w:rsidRPr="00A16173">
        <w:rPr>
          <w:sz w:val="22"/>
          <w:szCs w:val="22"/>
        </w:rPr>
        <w:t>, DRESS</w:t>
      </w:r>
      <w:r w:rsidRPr="00A16173">
        <w:rPr>
          <w:rFonts w:eastAsia="Arial Unicode MS"/>
          <w:sz w:val="22"/>
          <w:szCs w:val="22"/>
        </w:rPr>
        <w:t xml:space="preserve">), kurios gali būti pavojingos gyvybei arba mirtinos. Skiriant šio vaistinio preparato, pacientus reikia informuoti apie šių odos reakcijų požymius ir simptomus bei atidžiai stebėti, ar jiems nepasireiškia tokios reakcijos. Jeigu pasireiškia šias reakcijas leidžiančių įtarti požymių ir simptomų, reikia nedelsiant nutraukti gydymą </w:t>
      </w:r>
      <w:proofErr w:type="spellStart"/>
      <w:r w:rsidRPr="00A16173">
        <w:rPr>
          <w:rFonts w:eastAsia="Arial Unicode MS"/>
          <w:sz w:val="22"/>
          <w:szCs w:val="22"/>
        </w:rPr>
        <w:t>gabapentinu</w:t>
      </w:r>
      <w:proofErr w:type="spellEnd"/>
      <w:r w:rsidRPr="00A16173">
        <w:rPr>
          <w:rFonts w:eastAsia="Arial Unicode MS"/>
          <w:sz w:val="22"/>
          <w:szCs w:val="22"/>
        </w:rPr>
        <w:t xml:space="preserve"> ir apsvarstyti galimybę skirti kitą vaistinį preparatą (jeigu reikia).</w:t>
      </w:r>
    </w:p>
    <w:p w14:paraId="73E256D2" w14:textId="77777777" w:rsidR="007B3095" w:rsidRPr="00A16173" w:rsidRDefault="007B3095" w:rsidP="007B3095">
      <w:pPr>
        <w:widowControl w:val="0"/>
        <w:rPr>
          <w:rFonts w:eastAsia="Arial Unicode MS"/>
          <w:sz w:val="22"/>
          <w:szCs w:val="22"/>
        </w:rPr>
      </w:pPr>
    </w:p>
    <w:p w14:paraId="4D29A508" w14:textId="77777777" w:rsidR="007B3095" w:rsidRPr="00A16173" w:rsidRDefault="007B3095" w:rsidP="007B3095">
      <w:pPr>
        <w:widowControl w:val="0"/>
        <w:rPr>
          <w:rFonts w:eastAsia="Arial Unicode MS"/>
          <w:sz w:val="22"/>
          <w:szCs w:val="22"/>
        </w:rPr>
      </w:pPr>
      <w:r w:rsidRPr="00A16173">
        <w:rPr>
          <w:rFonts w:eastAsia="Arial Unicode MS"/>
          <w:sz w:val="22"/>
          <w:szCs w:val="22"/>
        </w:rPr>
        <w:t xml:space="preserve">Jei pacientui vartojant </w:t>
      </w:r>
      <w:proofErr w:type="spellStart"/>
      <w:r w:rsidRPr="00A16173">
        <w:rPr>
          <w:rFonts w:eastAsia="Arial Unicode MS"/>
          <w:sz w:val="22"/>
          <w:szCs w:val="22"/>
        </w:rPr>
        <w:t>gabapentiną</w:t>
      </w:r>
      <w:proofErr w:type="spellEnd"/>
      <w:r w:rsidRPr="00A16173">
        <w:rPr>
          <w:rFonts w:eastAsia="Arial Unicode MS"/>
          <w:sz w:val="22"/>
          <w:szCs w:val="22"/>
        </w:rPr>
        <w:t xml:space="preserve"> pasireiškė sunki reakcija, pvz., SDS, TEN ar DRESS, gydymo </w:t>
      </w:r>
      <w:proofErr w:type="spellStart"/>
      <w:r w:rsidRPr="00A16173">
        <w:rPr>
          <w:rFonts w:eastAsia="Arial Unicode MS"/>
          <w:sz w:val="22"/>
          <w:szCs w:val="22"/>
        </w:rPr>
        <w:t>gabapentinu</w:t>
      </w:r>
      <w:proofErr w:type="spellEnd"/>
      <w:r w:rsidRPr="00A16173">
        <w:rPr>
          <w:rFonts w:eastAsia="Arial Unicode MS"/>
          <w:sz w:val="22"/>
          <w:szCs w:val="22"/>
        </w:rPr>
        <w:t xml:space="preserve"> šiam pacientui atnaujinti niekada negalima.</w:t>
      </w:r>
    </w:p>
    <w:p w14:paraId="5ADDC73F" w14:textId="65546A44" w:rsidR="00E84B51" w:rsidRPr="00EE3483" w:rsidRDefault="00E84B51" w:rsidP="00E84B51">
      <w:pPr>
        <w:widowControl w:val="0"/>
        <w:rPr>
          <w:rFonts w:eastAsia="Arial Unicode MS"/>
          <w:sz w:val="22"/>
          <w:szCs w:val="22"/>
        </w:rPr>
      </w:pPr>
    </w:p>
    <w:p w14:paraId="09319DD2" w14:textId="77777777" w:rsidR="00E84B51" w:rsidRPr="00EE3483" w:rsidRDefault="00E84B51" w:rsidP="00E84B51">
      <w:pPr>
        <w:widowControl w:val="0"/>
        <w:rPr>
          <w:rFonts w:eastAsia="Arial Unicode MS"/>
          <w:sz w:val="22"/>
          <w:szCs w:val="22"/>
        </w:rPr>
      </w:pPr>
      <w:r w:rsidRPr="00EE3483">
        <w:rPr>
          <w:sz w:val="22"/>
          <w:szCs w:val="22"/>
        </w:rPr>
        <w:t xml:space="preserve">Svarbu pažymėti, kad gali pasireikšti ankstyvieji padidėjusio jautrumo požymiai, pavyzdžiui, karščiavimas ar </w:t>
      </w:r>
      <w:proofErr w:type="spellStart"/>
      <w:r w:rsidRPr="00EE3483">
        <w:rPr>
          <w:sz w:val="22"/>
          <w:szCs w:val="22"/>
        </w:rPr>
        <w:t>limfadenopatija</w:t>
      </w:r>
      <w:proofErr w:type="spellEnd"/>
      <w:r w:rsidRPr="00EE3483">
        <w:rPr>
          <w:sz w:val="22"/>
          <w:szCs w:val="22"/>
        </w:rPr>
        <w:t xml:space="preserve">, net jei bėrimo ir nėra. Jeigu atsiranda tokių požymių ar simptomų, pacientą reikia nedelsiant įvertinti. </w:t>
      </w:r>
      <w:proofErr w:type="spellStart"/>
      <w:r w:rsidRPr="00EE3483">
        <w:rPr>
          <w:sz w:val="22"/>
          <w:szCs w:val="22"/>
        </w:rPr>
        <w:t>Gabapentino</w:t>
      </w:r>
      <w:proofErr w:type="spellEnd"/>
      <w:r w:rsidRPr="00EE3483">
        <w:rPr>
          <w:sz w:val="22"/>
          <w:szCs w:val="22"/>
        </w:rPr>
        <w:t xml:space="preserve"> vartojimą reikia nutraukti tais atvejais, kai negalima įrodyti kitos požymių ar simptomų atsiradimo priežasties.</w:t>
      </w:r>
    </w:p>
    <w:p w14:paraId="4F804446" w14:textId="77777777" w:rsidR="00E84B51" w:rsidRPr="00EE3483" w:rsidRDefault="00E84B51" w:rsidP="00E84B51">
      <w:pPr>
        <w:widowControl w:val="0"/>
        <w:rPr>
          <w:rFonts w:eastAsia="Arial Unicode MS"/>
          <w:sz w:val="22"/>
          <w:szCs w:val="22"/>
        </w:rPr>
      </w:pPr>
    </w:p>
    <w:p w14:paraId="06C81A1C" w14:textId="77777777" w:rsidR="00E84B51" w:rsidRPr="00EE3483" w:rsidRDefault="00E84B51" w:rsidP="00E84B51">
      <w:pPr>
        <w:widowControl w:val="0"/>
        <w:rPr>
          <w:rFonts w:eastAsia="Arial Unicode MS"/>
          <w:sz w:val="22"/>
          <w:szCs w:val="22"/>
          <w:u w:val="single"/>
        </w:rPr>
      </w:pPr>
      <w:proofErr w:type="spellStart"/>
      <w:r w:rsidRPr="00EE3483">
        <w:rPr>
          <w:color w:val="000000"/>
          <w:sz w:val="22"/>
          <w:szCs w:val="22"/>
          <w:u w:val="single"/>
        </w:rPr>
        <w:t>Anafilaksija</w:t>
      </w:r>
      <w:proofErr w:type="spellEnd"/>
    </w:p>
    <w:p w14:paraId="459E4E22" w14:textId="527C5CC5" w:rsidR="00E84B51" w:rsidRPr="00EE3483" w:rsidRDefault="00E84B51" w:rsidP="00E84B51">
      <w:pPr>
        <w:widowControl w:val="0"/>
        <w:rPr>
          <w:rFonts w:eastAsia="Arial Unicode MS"/>
          <w:sz w:val="22"/>
          <w:szCs w:val="22"/>
        </w:rPr>
      </w:pPr>
      <w:proofErr w:type="spellStart"/>
      <w:r w:rsidRPr="00EE3483">
        <w:rPr>
          <w:color w:val="000000"/>
          <w:sz w:val="22"/>
          <w:szCs w:val="22"/>
        </w:rPr>
        <w:t>Gabapentinas</w:t>
      </w:r>
      <w:proofErr w:type="spellEnd"/>
      <w:r w:rsidRPr="00EE3483">
        <w:rPr>
          <w:color w:val="000000"/>
          <w:sz w:val="22"/>
          <w:szCs w:val="22"/>
        </w:rPr>
        <w:t xml:space="preserve"> gali sukelti </w:t>
      </w:r>
      <w:proofErr w:type="spellStart"/>
      <w:r w:rsidRPr="00EE3483">
        <w:rPr>
          <w:color w:val="000000"/>
          <w:sz w:val="22"/>
          <w:szCs w:val="22"/>
        </w:rPr>
        <w:t>anafilaksiją</w:t>
      </w:r>
      <w:proofErr w:type="spellEnd"/>
      <w:r w:rsidRPr="00EE3483">
        <w:rPr>
          <w:color w:val="000000"/>
          <w:sz w:val="22"/>
          <w:szCs w:val="22"/>
        </w:rPr>
        <w:t xml:space="preserve">. Atvejais, apie kuriuos gauta pranešimų, pasireiškę jos požymiai ir simptomai buvo pasunkėjęs kvėpavimas, lūpų, gerklės ir liežuvio tinimas bei </w:t>
      </w:r>
      <w:proofErr w:type="spellStart"/>
      <w:r w:rsidRPr="00EE3483">
        <w:rPr>
          <w:color w:val="000000"/>
          <w:sz w:val="22"/>
          <w:szCs w:val="22"/>
        </w:rPr>
        <w:t>hipotenzija</w:t>
      </w:r>
      <w:proofErr w:type="spellEnd"/>
      <w:r w:rsidRPr="00EE3483">
        <w:rPr>
          <w:color w:val="000000"/>
          <w:sz w:val="22"/>
          <w:szCs w:val="22"/>
        </w:rPr>
        <w:t xml:space="preserve">, dėl kurių reikėjo skubiosios medicininės pagalbos. Jeigu pacientams pasireiškia </w:t>
      </w:r>
      <w:proofErr w:type="spellStart"/>
      <w:r w:rsidRPr="00EE3483">
        <w:rPr>
          <w:color w:val="000000"/>
          <w:sz w:val="22"/>
          <w:szCs w:val="22"/>
        </w:rPr>
        <w:t>anafila</w:t>
      </w:r>
      <w:r w:rsidR="00367FA7">
        <w:rPr>
          <w:color w:val="000000"/>
          <w:sz w:val="22"/>
          <w:szCs w:val="22"/>
        </w:rPr>
        <w:t>k</w:t>
      </w:r>
      <w:r w:rsidRPr="00EE3483">
        <w:rPr>
          <w:color w:val="000000"/>
          <w:sz w:val="22"/>
          <w:szCs w:val="22"/>
        </w:rPr>
        <w:t>sijos</w:t>
      </w:r>
      <w:proofErr w:type="spellEnd"/>
      <w:r w:rsidRPr="00EE3483">
        <w:rPr>
          <w:color w:val="000000"/>
          <w:sz w:val="22"/>
          <w:szCs w:val="22"/>
        </w:rPr>
        <w:t xml:space="preserve"> požymių ar simptomų, jiems reikia nurodyti nutraukti </w:t>
      </w:r>
      <w:proofErr w:type="spellStart"/>
      <w:r w:rsidRPr="00EE3483">
        <w:rPr>
          <w:color w:val="000000"/>
          <w:sz w:val="22"/>
          <w:szCs w:val="22"/>
        </w:rPr>
        <w:t>gabapentino</w:t>
      </w:r>
      <w:proofErr w:type="spellEnd"/>
      <w:r w:rsidRPr="00EE3483">
        <w:rPr>
          <w:color w:val="000000"/>
          <w:sz w:val="22"/>
          <w:szCs w:val="22"/>
        </w:rPr>
        <w:t xml:space="preserve"> vartojimą ir nedelsiant kreiptis į gydytoją (žr. 4.8 skyrių).</w:t>
      </w:r>
    </w:p>
    <w:p w14:paraId="65283D66" w14:textId="77777777" w:rsidR="00E84B51" w:rsidRPr="00EE3483" w:rsidRDefault="00E84B51" w:rsidP="00E84B51">
      <w:pPr>
        <w:widowControl w:val="0"/>
        <w:rPr>
          <w:rFonts w:eastAsia="Arial Unicode MS"/>
          <w:sz w:val="22"/>
          <w:szCs w:val="22"/>
        </w:rPr>
      </w:pPr>
    </w:p>
    <w:p w14:paraId="53C86418" w14:textId="77777777" w:rsidR="00E84B51" w:rsidRPr="00F306EF" w:rsidRDefault="00E84B51" w:rsidP="00E84B51">
      <w:pPr>
        <w:widowControl w:val="0"/>
        <w:rPr>
          <w:rFonts w:eastAsia="Arial Unicode MS"/>
          <w:sz w:val="22"/>
          <w:szCs w:val="22"/>
          <w:u w:val="single"/>
        </w:rPr>
      </w:pPr>
      <w:r w:rsidRPr="00EE3483">
        <w:rPr>
          <w:sz w:val="22"/>
          <w:szCs w:val="22"/>
          <w:u w:val="single"/>
        </w:rPr>
        <w:t>Mintys apie savižudybę ir bandymai nusižudyti</w:t>
      </w:r>
    </w:p>
    <w:p w14:paraId="49B4D817" w14:textId="700ECB40" w:rsidR="00E84B51" w:rsidRPr="00EE3483" w:rsidRDefault="00E84B51" w:rsidP="00E84B51">
      <w:pPr>
        <w:widowControl w:val="0"/>
        <w:rPr>
          <w:rFonts w:eastAsia="Arial Unicode MS"/>
          <w:sz w:val="22"/>
          <w:szCs w:val="22"/>
        </w:rPr>
      </w:pPr>
      <w:r w:rsidRPr="00EE3483">
        <w:rPr>
          <w:sz w:val="22"/>
          <w:szCs w:val="22"/>
        </w:rPr>
        <w:t xml:space="preserve">Minčių apie savižudybę ir bandymų nusižudyti buvo užregistruota ligoniams, kurie buvo gydomi vaistais nuo epilepsijos esant įvairioms indikacijoms. Atsitiktinių imčių placebu kontroliuojamų </w:t>
      </w:r>
      <w:proofErr w:type="spellStart"/>
      <w:r w:rsidRPr="00EE3483">
        <w:rPr>
          <w:sz w:val="22"/>
          <w:szCs w:val="22"/>
        </w:rPr>
        <w:t>antiepilepsinių</w:t>
      </w:r>
      <w:proofErr w:type="spellEnd"/>
      <w:r w:rsidRPr="00EE3483">
        <w:rPr>
          <w:sz w:val="22"/>
          <w:szCs w:val="22"/>
        </w:rPr>
        <w:t xml:space="preserve"> vaistų klinikinių tyrimų </w:t>
      </w:r>
      <w:proofErr w:type="spellStart"/>
      <w:r w:rsidRPr="00EE3483">
        <w:rPr>
          <w:sz w:val="22"/>
          <w:szCs w:val="22"/>
        </w:rPr>
        <w:t>metaanalizės</w:t>
      </w:r>
      <w:proofErr w:type="spellEnd"/>
      <w:r w:rsidRPr="00EE3483">
        <w:rPr>
          <w:sz w:val="22"/>
          <w:szCs w:val="22"/>
        </w:rPr>
        <w:t xml:space="preserve"> duomenys taip pat parodė šiek tiek padidėjusią minčių apie savižudybę ir bandymo nusižudyti riziką. Šios rizikos mechanizmas nėra aiškus</w:t>
      </w:r>
      <w:r w:rsidR="007B24DC">
        <w:rPr>
          <w:sz w:val="22"/>
          <w:szCs w:val="22"/>
        </w:rPr>
        <w:t>.</w:t>
      </w:r>
      <w:r w:rsidR="007B24DC" w:rsidRPr="00EE3483">
        <w:rPr>
          <w:sz w:val="22"/>
          <w:szCs w:val="22"/>
        </w:rPr>
        <w:t xml:space="preserve"> </w:t>
      </w:r>
      <w:r w:rsidR="007B24DC" w:rsidRPr="007B24DC">
        <w:rPr>
          <w:sz w:val="22"/>
          <w:szCs w:val="22"/>
        </w:rPr>
        <w:t xml:space="preserve">Vaistinį preparatą pateikus rinkai, </w:t>
      </w:r>
      <w:proofErr w:type="spellStart"/>
      <w:r w:rsidR="007B24DC" w:rsidRPr="007B24DC">
        <w:rPr>
          <w:sz w:val="22"/>
          <w:szCs w:val="22"/>
        </w:rPr>
        <w:t>gabapentinu</w:t>
      </w:r>
      <w:proofErr w:type="spellEnd"/>
      <w:r w:rsidR="007B24DC" w:rsidRPr="007B24DC">
        <w:rPr>
          <w:sz w:val="22"/>
          <w:szCs w:val="22"/>
        </w:rPr>
        <w:t xml:space="preserve"> gydytiems pacientams buvo pastebėti minčių apie savižudybę ir bandymų nusižudyti atvejai (žr. 4.8 skyrių).</w:t>
      </w:r>
    </w:p>
    <w:p w14:paraId="39D2CF5C" w14:textId="77777777" w:rsidR="00E84B51" w:rsidRPr="00EE3483" w:rsidRDefault="00E84B51" w:rsidP="00E84B51">
      <w:pPr>
        <w:widowControl w:val="0"/>
        <w:rPr>
          <w:rFonts w:eastAsia="Arial Unicode MS"/>
          <w:sz w:val="22"/>
          <w:szCs w:val="22"/>
        </w:rPr>
      </w:pPr>
    </w:p>
    <w:p w14:paraId="6769D090" w14:textId="2511E1BD" w:rsidR="00E84B51" w:rsidRPr="00EE3483" w:rsidRDefault="007B24DC" w:rsidP="00E84B51">
      <w:pPr>
        <w:widowControl w:val="0"/>
        <w:rPr>
          <w:rFonts w:eastAsia="Arial Unicode MS"/>
          <w:sz w:val="22"/>
          <w:szCs w:val="22"/>
        </w:rPr>
      </w:pPr>
      <w:r w:rsidRPr="007B24DC">
        <w:rPr>
          <w:color w:val="000000"/>
          <w:sz w:val="22"/>
          <w:szCs w:val="22"/>
        </w:rPr>
        <w:t>Pacientams ir juos slaugantiems asmenims patariama kreiptis į gydytoją, jei pasireiškia savižudiškos mintys ar elgesys.</w:t>
      </w:r>
      <w:r>
        <w:rPr>
          <w:color w:val="000000"/>
          <w:sz w:val="22"/>
          <w:szCs w:val="22"/>
        </w:rPr>
        <w:t xml:space="preserve"> </w:t>
      </w:r>
      <w:r w:rsidR="00E84B51" w:rsidRPr="00EE3483">
        <w:rPr>
          <w:color w:val="000000"/>
          <w:sz w:val="22"/>
          <w:szCs w:val="22"/>
        </w:rPr>
        <w:t xml:space="preserve">Taigi pacientai turi būti stebimi dėl savižudiškų minčių ir elgesio požymių ir jiems turėtų būti taikomas tinkamas gydymas. </w:t>
      </w:r>
      <w:r w:rsidRPr="007B24DC">
        <w:rPr>
          <w:color w:val="000000"/>
          <w:sz w:val="22"/>
          <w:szCs w:val="22"/>
        </w:rPr>
        <w:t xml:space="preserve">Jei kyla minčių apie savižudybę arba atsiranda bandymo nusižudyti reiškinių, reikia apsvarstyti galimybę nutraukti gydymą </w:t>
      </w:r>
      <w:proofErr w:type="spellStart"/>
      <w:r w:rsidRPr="007B24DC">
        <w:rPr>
          <w:color w:val="000000"/>
          <w:sz w:val="22"/>
          <w:szCs w:val="22"/>
        </w:rPr>
        <w:t>gabapentinu</w:t>
      </w:r>
      <w:proofErr w:type="spellEnd"/>
      <w:r w:rsidRPr="007B24DC">
        <w:rPr>
          <w:color w:val="000000"/>
          <w:sz w:val="22"/>
          <w:szCs w:val="22"/>
        </w:rPr>
        <w:t>.</w:t>
      </w:r>
      <w:r>
        <w:rPr>
          <w:color w:val="000000"/>
          <w:sz w:val="22"/>
          <w:szCs w:val="22"/>
        </w:rPr>
        <w:t xml:space="preserve"> </w:t>
      </w:r>
    </w:p>
    <w:p w14:paraId="617323D7" w14:textId="77777777" w:rsidR="00E84B51" w:rsidRPr="00EE3483" w:rsidRDefault="00E84B51" w:rsidP="00E84B51">
      <w:pPr>
        <w:widowControl w:val="0"/>
        <w:rPr>
          <w:rFonts w:eastAsia="Arial Unicode MS"/>
          <w:sz w:val="22"/>
          <w:szCs w:val="22"/>
        </w:rPr>
      </w:pPr>
    </w:p>
    <w:p w14:paraId="1932CECB" w14:textId="77777777" w:rsidR="00E84B51" w:rsidRPr="00EE3483" w:rsidRDefault="00E84B51" w:rsidP="00E84B51">
      <w:pPr>
        <w:widowControl w:val="0"/>
        <w:rPr>
          <w:rFonts w:eastAsia="Arial Unicode MS"/>
          <w:sz w:val="22"/>
          <w:szCs w:val="22"/>
          <w:u w:val="single"/>
        </w:rPr>
      </w:pPr>
      <w:r w:rsidRPr="00EE3483">
        <w:rPr>
          <w:sz w:val="22"/>
          <w:szCs w:val="22"/>
          <w:u w:val="single"/>
        </w:rPr>
        <w:t>Ūminis pankreatitas</w:t>
      </w:r>
    </w:p>
    <w:p w14:paraId="4D33F37F" w14:textId="77777777" w:rsidR="00E84B51" w:rsidRPr="00EE3483" w:rsidRDefault="00E84B51" w:rsidP="00E84B51">
      <w:pPr>
        <w:widowControl w:val="0"/>
        <w:rPr>
          <w:rFonts w:eastAsia="Arial Unicode MS"/>
          <w:sz w:val="22"/>
          <w:szCs w:val="22"/>
        </w:rPr>
      </w:pPr>
      <w:r w:rsidRPr="00EE3483">
        <w:rPr>
          <w:sz w:val="22"/>
          <w:szCs w:val="22"/>
        </w:rPr>
        <w:t xml:space="preserve">Jeigu vartojant </w:t>
      </w:r>
      <w:proofErr w:type="spellStart"/>
      <w:r w:rsidRPr="00EE3483">
        <w:rPr>
          <w:sz w:val="22"/>
          <w:szCs w:val="22"/>
        </w:rPr>
        <w:t>gabapentino</w:t>
      </w:r>
      <w:proofErr w:type="spellEnd"/>
      <w:r w:rsidRPr="00EE3483">
        <w:rPr>
          <w:sz w:val="22"/>
          <w:szCs w:val="22"/>
        </w:rPr>
        <w:t xml:space="preserve"> pacientui išsivysto ūminis pankreatitas, reikia nutraukti </w:t>
      </w:r>
      <w:proofErr w:type="spellStart"/>
      <w:r w:rsidRPr="00EE3483">
        <w:rPr>
          <w:sz w:val="22"/>
          <w:szCs w:val="22"/>
        </w:rPr>
        <w:t>gabapentino</w:t>
      </w:r>
      <w:proofErr w:type="spellEnd"/>
      <w:r w:rsidRPr="00EE3483">
        <w:rPr>
          <w:sz w:val="22"/>
          <w:szCs w:val="22"/>
        </w:rPr>
        <w:t xml:space="preserve"> vartojimą (žr. 4.8 skyrių).</w:t>
      </w:r>
    </w:p>
    <w:p w14:paraId="5D11405A" w14:textId="77777777" w:rsidR="00E84B51" w:rsidRPr="00EE3483" w:rsidRDefault="00E84B51" w:rsidP="00E84B51">
      <w:pPr>
        <w:widowControl w:val="0"/>
        <w:rPr>
          <w:rFonts w:eastAsia="Arial Unicode MS"/>
          <w:sz w:val="22"/>
          <w:szCs w:val="22"/>
        </w:rPr>
      </w:pPr>
    </w:p>
    <w:p w14:paraId="79DEA824" w14:textId="77777777" w:rsidR="00E84B51" w:rsidRPr="00EE3483" w:rsidRDefault="00E84B51" w:rsidP="00E84B51">
      <w:pPr>
        <w:widowControl w:val="0"/>
        <w:rPr>
          <w:rFonts w:eastAsia="Arial Unicode MS"/>
          <w:sz w:val="22"/>
          <w:szCs w:val="22"/>
          <w:u w:val="single"/>
        </w:rPr>
      </w:pPr>
      <w:r w:rsidRPr="00EE3483">
        <w:rPr>
          <w:sz w:val="22"/>
          <w:szCs w:val="22"/>
          <w:u w:val="single"/>
        </w:rPr>
        <w:t>Priepuoliai</w:t>
      </w:r>
    </w:p>
    <w:p w14:paraId="6DE5590C" w14:textId="456EEFFB" w:rsidR="00E84B51" w:rsidRPr="00EE3483" w:rsidRDefault="00E84B51" w:rsidP="00E84B51">
      <w:pPr>
        <w:widowControl w:val="0"/>
        <w:rPr>
          <w:rFonts w:eastAsia="Arial Unicode MS"/>
          <w:sz w:val="22"/>
          <w:szCs w:val="22"/>
        </w:rPr>
      </w:pPr>
      <w:bookmarkStart w:id="0" w:name="_Hlk110427854"/>
      <w:r w:rsidRPr="00EE3483">
        <w:rPr>
          <w:sz w:val="22"/>
          <w:szCs w:val="22"/>
        </w:rPr>
        <w:t xml:space="preserve">Nors nėra duomenų, kad vartojant </w:t>
      </w:r>
      <w:proofErr w:type="spellStart"/>
      <w:r w:rsidRPr="00EE3483">
        <w:rPr>
          <w:sz w:val="22"/>
          <w:szCs w:val="22"/>
        </w:rPr>
        <w:t>gabapentin</w:t>
      </w:r>
      <w:r w:rsidR="00367FA7">
        <w:rPr>
          <w:sz w:val="22"/>
          <w:szCs w:val="22"/>
        </w:rPr>
        <w:t>o</w:t>
      </w:r>
      <w:proofErr w:type="spellEnd"/>
      <w:r w:rsidRPr="00EE3483">
        <w:rPr>
          <w:sz w:val="22"/>
          <w:szCs w:val="22"/>
        </w:rPr>
        <w:t xml:space="preserve"> priepuoliai atsinaujintų, staigus </w:t>
      </w:r>
      <w:proofErr w:type="spellStart"/>
      <w:r w:rsidRPr="00EE3483">
        <w:rPr>
          <w:sz w:val="22"/>
          <w:szCs w:val="22"/>
        </w:rPr>
        <w:t>antikonvulsantų</w:t>
      </w:r>
      <w:proofErr w:type="spellEnd"/>
      <w:r w:rsidRPr="00EE3483">
        <w:rPr>
          <w:sz w:val="22"/>
          <w:szCs w:val="22"/>
        </w:rPr>
        <w:t xml:space="preserve"> vartojimo nutraukimas epilepsija sergantiems pacientams gali paskatinti </w:t>
      </w:r>
      <w:r w:rsidRPr="00EE3483">
        <w:rPr>
          <w:i/>
          <w:iCs/>
          <w:sz w:val="22"/>
          <w:szCs w:val="22"/>
        </w:rPr>
        <w:t xml:space="preserve">status </w:t>
      </w:r>
      <w:proofErr w:type="spellStart"/>
      <w:r w:rsidRPr="00EE3483">
        <w:rPr>
          <w:i/>
          <w:iCs/>
          <w:sz w:val="22"/>
          <w:szCs w:val="22"/>
        </w:rPr>
        <w:t>epilepticus</w:t>
      </w:r>
      <w:proofErr w:type="spellEnd"/>
      <w:r w:rsidRPr="00EE3483">
        <w:rPr>
          <w:sz w:val="22"/>
          <w:szCs w:val="22"/>
        </w:rPr>
        <w:t xml:space="preserve"> (žr. 4.2 skyrių).</w:t>
      </w:r>
    </w:p>
    <w:bookmarkEnd w:id="0"/>
    <w:p w14:paraId="129617D3" w14:textId="77777777" w:rsidR="00E84B51" w:rsidRPr="00EE3483" w:rsidRDefault="00E84B51" w:rsidP="00E84B51">
      <w:pPr>
        <w:widowControl w:val="0"/>
        <w:rPr>
          <w:rFonts w:eastAsia="Arial Unicode MS"/>
          <w:sz w:val="22"/>
          <w:szCs w:val="22"/>
        </w:rPr>
      </w:pPr>
    </w:p>
    <w:p w14:paraId="231CB3E0" w14:textId="46DB64E9" w:rsidR="00E84B51" w:rsidRPr="00EE3483" w:rsidRDefault="00E84B51" w:rsidP="00E84B51">
      <w:pPr>
        <w:widowControl w:val="0"/>
        <w:rPr>
          <w:rFonts w:eastAsia="Arial Unicode MS"/>
          <w:sz w:val="22"/>
          <w:szCs w:val="22"/>
        </w:rPr>
      </w:pPr>
      <w:r w:rsidRPr="00EE3483">
        <w:rPr>
          <w:sz w:val="22"/>
          <w:szCs w:val="22"/>
        </w:rPr>
        <w:t>Kaip ir vartojant kit</w:t>
      </w:r>
      <w:r w:rsidR="00367FA7">
        <w:rPr>
          <w:sz w:val="22"/>
          <w:szCs w:val="22"/>
        </w:rPr>
        <w:t>ų</w:t>
      </w:r>
      <w:r w:rsidRPr="00EE3483">
        <w:rPr>
          <w:sz w:val="22"/>
          <w:szCs w:val="22"/>
        </w:rPr>
        <w:t xml:space="preserve"> vaistini</w:t>
      </w:r>
      <w:r w:rsidR="00367FA7">
        <w:rPr>
          <w:sz w:val="22"/>
          <w:szCs w:val="22"/>
        </w:rPr>
        <w:t>ų</w:t>
      </w:r>
      <w:r w:rsidRPr="00EE3483">
        <w:rPr>
          <w:sz w:val="22"/>
          <w:szCs w:val="22"/>
        </w:rPr>
        <w:t xml:space="preserve"> preparat</w:t>
      </w:r>
      <w:r w:rsidR="00367FA7">
        <w:rPr>
          <w:sz w:val="22"/>
          <w:szCs w:val="22"/>
        </w:rPr>
        <w:t>ų</w:t>
      </w:r>
      <w:r w:rsidRPr="00EE3483">
        <w:rPr>
          <w:sz w:val="22"/>
          <w:szCs w:val="22"/>
        </w:rPr>
        <w:t xml:space="preserve"> nuo epilepsijos, kai kuriems pacientams gali padažnėti traukuliai arba prasidėti naujos rūšies traukuliai, susiję su </w:t>
      </w:r>
      <w:proofErr w:type="spellStart"/>
      <w:r w:rsidRPr="00EE3483">
        <w:rPr>
          <w:sz w:val="22"/>
          <w:szCs w:val="22"/>
        </w:rPr>
        <w:t>gabapentino</w:t>
      </w:r>
      <w:proofErr w:type="spellEnd"/>
      <w:r w:rsidRPr="00EE3483">
        <w:rPr>
          <w:sz w:val="22"/>
          <w:szCs w:val="22"/>
        </w:rPr>
        <w:t xml:space="preserve"> vartojimu.</w:t>
      </w:r>
    </w:p>
    <w:p w14:paraId="1F2D5106" w14:textId="77777777" w:rsidR="00E84B51" w:rsidRPr="00EE3483" w:rsidRDefault="00E84B51" w:rsidP="00E84B51">
      <w:pPr>
        <w:widowControl w:val="0"/>
        <w:rPr>
          <w:rFonts w:eastAsia="Arial Unicode MS"/>
          <w:sz w:val="22"/>
          <w:szCs w:val="22"/>
        </w:rPr>
      </w:pPr>
    </w:p>
    <w:p w14:paraId="288A12F2" w14:textId="77777777" w:rsidR="00E84B51" w:rsidRPr="00EE3483" w:rsidRDefault="00E84B51" w:rsidP="00E84B51">
      <w:pPr>
        <w:widowControl w:val="0"/>
        <w:rPr>
          <w:rFonts w:eastAsia="Arial Unicode MS"/>
          <w:sz w:val="22"/>
          <w:szCs w:val="22"/>
        </w:rPr>
      </w:pPr>
      <w:r w:rsidRPr="00EE3483">
        <w:rPr>
          <w:color w:val="000000"/>
          <w:sz w:val="22"/>
          <w:szCs w:val="22"/>
        </w:rPr>
        <w:t xml:space="preserve">Bandymai nutraukti kelių kitų vaistų nuo epilepsijos vartojimą ir pakeisti juos </w:t>
      </w:r>
      <w:proofErr w:type="spellStart"/>
      <w:r w:rsidRPr="00EE3483">
        <w:rPr>
          <w:color w:val="000000"/>
          <w:sz w:val="22"/>
          <w:szCs w:val="22"/>
        </w:rPr>
        <w:t>gabapentino</w:t>
      </w:r>
      <w:proofErr w:type="spellEnd"/>
      <w:r w:rsidRPr="00EE3483">
        <w:rPr>
          <w:color w:val="000000"/>
          <w:sz w:val="22"/>
          <w:szCs w:val="22"/>
        </w:rPr>
        <w:t xml:space="preserve"> </w:t>
      </w:r>
      <w:proofErr w:type="spellStart"/>
      <w:r w:rsidRPr="00EE3483">
        <w:rPr>
          <w:color w:val="000000"/>
          <w:sz w:val="22"/>
          <w:szCs w:val="22"/>
        </w:rPr>
        <w:lastRenderedPageBreak/>
        <w:t>monoterapija</w:t>
      </w:r>
      <w:proofErr w:type="spellEnd"/>
      <w:r w:rsidRPr="00EE3483">
        <w:rPr>
          <w:color w:val="000000"/>
          <w:sz w:val="22"/>
          <w:szCs w:val="22"/>
        </w:rPr>
        <w:t xml:space="preserve"> ligoniams, kuriems dėl ligos sunkumo taikytas kompleksinis gydymas vaistais nuo epilepsijos, buvo mažai sėkmingi.</w:t>
      </w:r>
    </w:p>
    <w:p w14:paraId="5405977E" w14:textId="77777777" w:rsidR="00E84B51" w:rsidRPr="00EE3483" w:rsidRDefault="00E84B51" w:rsidP="00E84B51">
      <w:pPr>
        <w:widowControl w:val="0"/>
        <w:rPr>
          <w:rFonts w:eastAsia="Arial Unicode MS"/>
          <w:sz w:val="22"/>
          <w:szCs w:val="22"/>
        </w:rPr>
      </w:pPr>
    </w:p>
    <w:p w14:paraId="7591A4D9" w14:textId="77777777" w:rsidR="00E84B51" w:rsidRPr="00EE3483" w:rsidRDefault="00E84B51" w:rsidP="00E84B51">
      <w:pPr>
        <w:widowControl w:val="0"/>
        <w:rPr>
          <w:rFonts w:eastAsia="Arial Unicode MS"/>
          <w:sz w:val="22"/>
          <w:szCs w:val="22"/>
        </w:rPr>
      </w:pPr>
      <w:r w:rsidRPr="00EE3483">
        <w:rPr>
          <w:sz w:val="22"/>
          <w:szCs w:val="22"/>
        </w:rPr>
        <w:t xml:space="preserve">Manoma, kad </w:t>
      </w:r>
      <w:proofErr w:type="spellStart"/>
      <w:r w:rsidRPr="00EE3483">
        <w:rPr>
          <w:sz w:val="22"/>
          <w:szCs w:val="22"/>
        </w:rPr>
        <w:t>gabapentinas</w:t>
      </w:r>
      <w:proofErr w:type="spellEnd"/>
      <w:r w:rsidRPr="00EE3483">
        <w:rPr>
          <w:sz w:val="22"/>
          <w:szCs w:val="22"/>
        </w:rPr>
        <w:t xml:space="preserve"> nėra efektyvus gydant pirminių </w:t>
      </w:r>
      <w:proofErr w:type="spellStart"/>
      <w:r w:rsidRPr="00EE3483">
        <w:rPr>
          <w:sz w:val="22"/>
          <w:szCs w:val="22"/>
        </w:rPr>
        <w:t>generalizuotų</w:t>
      </w:r>
      <w:proofErr w:type="spellEnd"/>
      <w:r w:rsidRPr="00EE3483">
        <w:rPr>
          <w:sz w:val="22"/>
          <w:szCs w:val="22"/>
        </w:rPr>
        <w:t xml:space="preserve"> traukulių priepuolius, tokius, kaip </w:t>
      </w:r>
      <w:proofErr w:type="spellStart"/>
      <w:r w:rsidRPr="00EE3483">
        <w:rPr>
          <w:sz w:val="22"/>
          <w:szCs w:val="22"/>
        </w:rPr>
        <w:t>absansai</w:t>
      </w:r>
      <w:proofErr w:type="spellEnd"/>
      <w:r w:rsidRPr="00EE3483">
        <w:rPr>
          <w:sz w:val="22"/>
          <w:szCs w:val="22"/>
        </w:rPr>
        <w:t xml:space="preserve">, ir net gali pabloginti tokių pacientų būklę. Todėl </w:t>
      </w:r>
      <w:proofErr w:type="spellStart"/>
      <w:r w:rsidRPr="00EE3483">
        <w:rPr>
          <w:sz w:val="22"/>
          <w:szCs w:val="22"/>
        </w:rPr>
        <w:t>gabapentino</w:t>
      </w:r>
      <w:proofErr w:type="spellEnd"/>
      <w:r w:rsidRPr="00EE3483">
        <w:rPr>
          <w:sz w:val="22"/>
          <w:szCs w:val="22"/>
        </w:rPr>
        <w:t xml:space="preserve"> reikėtų atsargiai skirti pacientams, kuriems pasireiškia mišrūs traukulių priepuoliai, įskaitant </w:t>
      </w:r>
      <w:proofErr w:type="spellStart"/>
      <w:r w:rsidRPr="00EE3483">
        <w:rPr>
          <w:sz w:val="22"/>
          <w:szCs w:val="22"/>
        </w:rPr>
        <w:t>absansus</w:t>
      </w:r>
      <w:proofErr w:type="spellEnd"/>
      <w:r w:rsidRPr="00EE3483">
        <w:rPr>
          <w:sz w:val="22"/>
          <w:szCs w:val="22"/>
        </w:rPr>
        <w:t>.</w:t>
      </w:r>
    </w:p>
    <w:p w14:paraId="6F6DFE22" w14:textId="77777777" w:rsidR="00E84B51" w:rsidRPr="00EE3483" w:rsidRDefault="00E84B51" w:rsidP="00E84B51">
      <w:pPr>
        <w:widowControl w:val="0"/>
        <w:rPr>
          <w:rFonts w:eastAsia="Arial Unicode MS"/>
          <w:sz w:val="22"/>
          <w:szCs w:val="22"/>
        </w:rPr>
      </w:pPr>
    </w:p>
    <w:p w14:paraId="69BB4E5E" w14:textId="4825F00C" w:rsidR="00E84B51" w:rsidRPr="00EE3483" w:rsidRDefault="00E84B51" w:rsidP="00E84B51">
      <w:pPr>
        <w:widowControl w:val="0"/>
        <w:rPr>
          <w:rFonts w:eastAsia="Arial Unicode MS"/>
          <w:sz w:val="22"/>
          <w:szCs w:val="22"/>
        </w:rPr>
      </w:pPr>
      <w:r w:rsidRPr="00EE3483">
        <w:rPr>
          <w:sz w:val="22"/>
          <w:szCs w:val="22"/>
        </w:rPr>
        <w:t xml:space="preserve">Gydymas </w:t>
      </w:r>
      <w:proofErr w:type="spellStart"/>
      <w:r w:rsidRPr="00EE3483">
        <w:rPr>
          <w:sz w:val="22"/>
          <w:szCs w:val="22"/>
        </w:rPr>
        <w:t>gabapentinu</w:t>
      </w:r>
      <w:proofErr w:type="spellEnd"/>
      <w:r w:rsidRPr="00EE3483">
        <w:rPr>
          <w:sz w:val="22"/>
          <w:szCs w:val="22"/>
        </w:rPr>
        <w:t xml:space="preserve"> yra siejamas su </w:t>
      </w:r>
      <w:r w:rsidR="00367FA7">
        <w:rPr>
          <w:sz w:val="22"/>
          <w:szCs w:val="22"/>
        </w:rPr>
        <w:t>svaiguliu</w:t>
      </w:r>
      <w:r w:rsidRPr="00EE3483">
        <w:rPr>
          <w:sz w:val="22"/>
          <w:szCs w:val="22"/>
        </w:rPr>
        <w:t xml:space="preserve"> ir mieguistumu, dėl ko gali padažnėti atsitiktinių susižalojimų (nugriuvim</w:t>
      </w:r>
      <w:r w:rsidR="00367FA7">
        <w:rPr>
          <w:sz w:val="22"/>
          <w:szCs w:val="22"/>
        </w:rPr>
        <w:t>ų</w:t>
      </w:r>
      <w:r w:rsidRPr="00EE3483">
        <w:rPr>
          <w:sz w:val="22"/>
          <w:szCs w:val="22"/>
        </w:rPr>
        <w:t>). Po vaistinio preparato pateikimo į rinką taip pat buvo pranešimų apie sumišimą, sąmonės netekimą ir psichikos sutrikimus. Todėl pacientams reikia patarti būti atsargiems, kol jie nežino, koks gali būti vaistinio preparato poveikis.</w:t>
      </w:r>
    </w:p>
    <w:p w14:paraId="51BA5B44" w14:textId="77777777" w:rsidR="00E84B51" w:rsidRPr="00EE3483" w:rsidRDefault="00E84B51" w:rsidP="00E84B51">
      <w:pPr>
        <w:widowControl w:val="0"/>
        <w:rPr>
          <w:rFonts w:eastAsia="Arial Unicode MS"/>
          <w:sz w:val="22"/>
          <w:szCs w:val="22"/>
        </w:rPr>
      </w:pPr>
    </w:p>
    <w:p w14:paraId="754C27DA" w14:textId="09A23F6D" w:rsidR="00E84B51" w:rsidRPr="00EE3483" w:rsidRDefault="00E84B51" w:rsidP="00E84B51">
      <w:pPr>
        <w:widowControl w:val="0"/>
        <w:rPr>
          <w:rFonts w:eastAsia="Arial Unicode MS"/>
          <w:sz w:val="22"/>
          <w:szCs w:val="22"/>
          <w:u w:val="single"/>
        </w:rPr>
      </w:pPr>
      <w:r w:rsidRPr="00EE3483">
        <w:rPr>
          <w:sz w:val="22"/>
          <w:szCs w:val="22"/>
          <w:u w:val="single"/>
        </w:rPr>
        <w:t xml:space="preserve">Vartojimas kartu su </w:t>
      </w:r>
      <w:proofErr w:type="spellStart"/>
      <w:r w:rsidRPr="00EE3483">
        <w:rPr>
          <w:sz w:val="22"/>
          <w:szCs w:val="22"/>
          <w:u w:val="single"/>
        </w:rPr>
        <w:t>opioidais</w:t>
      </w:r>
      <w:proofErr w:type="spellEnd"/>
      <w:r w:rsidR="00663C1E">
        <w:rPr>
          <w:sz w:val="22"/>
          <w:szCs w:val="22"/>
          <w:u w:val="single"/>
        </w:rPr>
        <w:t xml:space="preserve"> </w:t>
      </w:r>
      <w:r w:rsidR="00663C1E" w:rsidRPr="00663C1E">
        <w:rPr>
          <w:sz w:val="22"/>
          <w:szCs w:val="22"/>
          <w:u w:val="single"/>
        </w:rPr>
        <w:t>ir kiti CNS slopinantys vaist</w:t>
      </w:r>
      <w:r w:rsidR="00853E40">
        <w:rPr>
          <w:sz w:val="22"/>
          <w:szCs w:val="22"/>
          <w:u w:val="single"/>
        </w:rPr>
        <w:t>ini</w:t>
      </w:r>
      <w:r w:rsidR="00663C1E" w:rsidRPr="00663C1E">
        <w:rPr>
          <w:sz w:val="22"/>
          <w:szCs w:val="22"/>
          <w:u w:val="single"/>
        </w:rPr>
        <w:t>ai</w:t>
      </w:r>
      <w:r w:rsidR="00853E40">
        <w:rPr>
          <w:sz w:val="22"/>
          <w:szCs w:val="22"/>
          <w:u w:val="single"/>
        </w:rPr>
        <w:t xml:space="preserve"> preparatai</w:t>
      </w:r>
    </w:p>
    <w:p w14:paraId="05A1C278" w14:textId="62035C29" w:rsidR="00E84B51" w:rsidRPr="00EE3483" w:rsidRDefault="00E84B51" w:rsidP="00E84B51">
      <w:pPr>
        <w:widowControl w:val="0"/>
        <w:rPr>
          <w:rFonts w:eastAsia="Arial Unicode MS"/>
          <w:sz w:val="22"/>
          <w:szCs w:val="22"/>
        </w:rPr>
      </w:pPr>
      <w:r w:rsidRPr="00EE3483">
        <w:rPr>
          <w:sz w:val="22"/>
          <w:szCs w:val="22"/>
        </w:rPr>
        <w:t xml:space="preserve">Pacientus, kuriems reikalingas gydymas kartu su </w:t>
      </w:r>
      <w:r w:rsidR="00663C1E" w:rsidRPr="00663C1E">
        <w:rPr>
          <w:sz w:val="22"/>
          <w:szCs w:val="22"/>
        </w:rPr>
        <w:t>centrinę nervų sistemą (CNS) slopinan</w:t>
      </w:r>
      <w:r w:rsidR="00853E40">
        <w:rPr>
          <w:sz w:val="22"/>
          <w:szCs w:val="22"/>
        </w:rPr>
        <w:t>čiais</w:t>
      </w:r>
      <w:r w:rsidR="00663C1E" w:rsidRPr="00663C1E">
        <w:rPr>
          <w:sz w:val="22"/>
          <w:szCs w:val="22"/>
        </w:rPr>
        <w:t xml:space="preserve"> vaist</w:t>
      </w:r>
      <w:r w:rsidR="00853E40">
        <w:rPr>
          <w:sz w:val="22"/>
          <w:szCs w:val="22"/>
        </w:rPr>
        <w:t>ini</w:t>
      </w:r>
      <w:r w:rsidR="00663C1E" w:rsidRPr="00663C1E">
        <w:rPr>
          <w:sz w:val="22"/>
          <w:szCs w:val="22"/>
        </w:rPr>
        <w:t>ai</w:t>
      </w:r>
      <w:r w:rsidR="00853E40">
        <w:rPr>
          <w:sz w:val="22"/>
          <w:szCs w:val="22"/>
        </w:rPr>
        <w:t>s preparatais</w:t>
      </w:r>
      <w:r w:rsidR="00663C1E" w:rsidRPr="00663C1E">
        <w:rPr>
          <w:sz w:val="22"/>
          <w:szCs w:val="22"/>
        </w:rPr>
        <w:t>, įskaitant</w:t>
      </w:r>
      <w:r w:rsidR="00663C1E">
        <w:rPr>
          <w:sz w:val="22"/>
          <w:szCs w:val="22"/>
        </w:rPr>
        <w:t xml:space="preserve"> </w:t>
      </w:r>
      <w:proofErr w:type="spellStart"/>
      <w:r w:rsidRPr="00EE3483">
        <w:rPr>
          <w:sz w:val="22"/>
          <w:szCs w:val="22"/>
        </w:rPr>
        <w:t>opioidais</w:t>
      </w:r>
      <w:proofErr w:type="spellEnd"/>
      <w:r w:rsidRPr="00EE3483">
        <w:rPr>
          <w:sz w:val="22"/>
          <w:szCs w:val="22"/>
        </w:rPr>
        <w:t xml:space="preserve">, reikia atidžiai stebėti, ar neatsiranda CNS slopinimo požymių (pvz., mieguistumo, </w:t>
      </w:r>
      <w:proofErr w:type="spellStart"/>
      <w:r w:rsidRPr="00EE3483">
        <w:rPr>
          <w:sz w:val="22"/>
          <w:szCs w:val="22"/>
        </w:rPr>
        <w:t>sedacijos</w:t>
      </w:r>
      <w:proofErr w:type="spellEnd"/>
      <w:r w:rsidRPr="00EE3483">
        <w:rPr>
          <w:sz w:val="22"/>
          <w:szCs w:val="22"/>
        </w:rPr>
        <w:t xml:space="preserve"> ir kvėpavimo slopinimo). Pacientams, kurie vartoja </w:t>
      </w:r>
      <w:proofErr w:type="spellStart"/>
      <w:r w:rsidRPr="00EE3483">
        <w:rPr>
          <w:sz w:val="22"/>
          <w:szCs w:val="22"/>
        </w:rPr>
        <w:t>gabapentin</w:t>
      </w:r>
      <w:r w:rsidR="00367FA7">
        <w:rPr>
          <w:sz w:val="22"/>
          <w:szCs w:val="22"/>
        </w:rPr>
        <w:t>o</w:t>
      </w:r>
      <w:proofErr w:type="spellEnd"/>
      <w:r w:rsidRPr="00EE3483">
        <w:rPr>
          <w:sz w:val="22"/>
          <w:szCs w:val="22"/>
        </w:rPr>
        <w:t xml:space="preserve"> kartu su morfinu, gali padidėti </w:t>
      </w:r>
      <w:proofErr w:type="spellStart"/>
      <w:r w:rsidRPr="00EE3483">
        <w:rPr>
          <w:sz w:val="22"/>
          <w:szCs w:val="22"/>
        </w:rPr>
        <w:t>gabapentino</w:t>
      </w:r>
      <w:proofErr w:type="spellEnd"/>
      <w:r w:rsidRPr="00EE3483">
        <w:rPr>
          <w:sz w:val="22"/>
          <w:szCs w:val="22"/>
        </w:rPr>
        <w:t xml:space="preserve"> koncentracija. Todėl reikia atitinkamai sumažinti </w:t>
      </w:r>
      <w:proofErr w:type="spellStart"/>
      <w:r w:rsidRPr="00EE3483">
        <w:rPr>
          <w:sz w:val="22"/>
          <w:szCs w:val="22"/>
        </w:rPr>
        <w:t>gabapentino</w:t>
      </w:r>
      <w:proofErr w:type="spellEnd"/>
      <w:r w:rsidRPr="00EE3483">
        <w:rPr>
          <w:sz w:val="22"/>
          <w:szCs w:val="22"/>
        </w:rPr>
        <w:t xml:space="preserve"> arba </w:t>
      </w:r>
      <w:r w:rsidR="0064501D" w:rsidRPr="0064501D">
        <w:rPr>
          <w:sz w:val="22"/>
          <w:szCs w:val="22"/>
        </w:rPr>
        <w:t xml:space="preserve">kartu </w:t>
      </w:r>
      <w:r w:rsidR="00853E40">
        <w:rPr>
          <w:sz w:val="22"/>
          <w:szCs w:val="22"/>
        </w:rPr>
        <w:t>vartojamų</w:t>
      </w:r>
      <w:r w:rsidR="0064501D" w:rsidRPr="0064501D">
        <w:rPr>
          <w:sz w:val="22"/>
          <w:szCs w:val="22"/>
        </w:rPr>
        <w:t xml:space="preserve"> CNS slopinanči</w:t>
      </w:r>
      <w:r w:rsidR="00853E40">
        <w:rPr>
          <w:sz w:val="22"/>
          <w:szCs w:val="22"/>
        </w:rPr>
        <w:t>ų</w:t>
      </w:r>
      <w:r w:rsidR="0064501D" w:rsidRPr="0064501D">
        <w:rPr>
          <w:sz w:val="22"/>
          <w:szCs w:val="22"/>
        </w:rPr>
        <w:t xml:space="preserve"> vaist</w:t>
      </w:r>
      <w:r w:rsidR="00853E40">
        <w:rPr>
          <w:sz w:val="22"/>
          <w:szCs w:val="22"/>
        </w:rPr>
        <w:t>inių preparatų</w:t>
      </w:r>
      <w:r w:rsidR="0064501D" w:rsidRPr="0064501D">
        <w:rPr>
          <w:sz w:val="22"/>
          <w:szCs w:val="22"/>
        </w:rPr>
        <w:t>, įskaitant</w:t>
      </w:r>
      <w:r w:rsidR="0064501D">
        <w:rPr>
          <w:sz w:val="22"/>
          <w:szCs w:val="22"/>
        </w:rPr>
        <w:t xml:space="preserve"> </w:t>
      </w:r>
      <w:proofErr w:type="spellStart"/>
      <w:r w:rsidRPr="00EE3483">
        <w:rPr>
          <w:sz w:val="22"/>
          <w:szCs w:val="22"/>
        </w:rPr>
        <w:t>opioidų</w:t>
      </w:r>
      <w:proofErr w:type="spellEnd"/>
      <w:r w:rsidR="00853E40">
        <w:rPr>
          <w:sz w:val="22"/>
          <w:szCs w:val="22"/>
        </w:rPr>
        <w:t>,</w:t>
      </w:r>
      <w:r w:rsidRPr="00EE3483">
        <w:rPr>
          <w:sz w:val="22"/>
          <w:szCs w:val="22"/>
        </w:rPr>
        <w:t xml:space="preserve"> dozę (žr. 4.5 skyrių).</w:t>
      </w:r>
    </w:p>
    <w:p w14:paraId="29AE3B34" w14:textId="77777777" w:rsidR="00E84B51" w:rsidRPr="00EE3483" w:rsidRDefault="00E84B51" w:rsidP="00E84B51">
      <w:pPr>
        <w:widowControl w:val="0"/>
        <w:rPr>
          <w:rFonts w:eastAsia="Arial Unicode MS"/>
          <w:sz w:val="22"/>
          <w:szCs w:val="22"/>
        </w:rPr>
      </w:pPr>
    </w:p>
    <w:p w14:paraId="3FD318EE" w14:textId="4F1041C9" w:rsidR="0064501D" w:rsidRPr="00F306EF" w:rsidRDefault="0064501D" w:rsidP="0064501D">
      <w:pPr>
        <w:widowControl w:val="0"/>
        <w:rPr>
          <w:sz w:val="22"/>
          <w:szCs w:val="22"/>
        </w:rPr>
      </w:pPr>
      <w:r w:rsidRPr="00F306EF">
        <w:rPr>
          <w:sz w:val="22"/>
          <w:szCs w:val="22"/>
        </w:rPr>
        <w:t xml:space="preserve">Rekomenduojama atsargiai skirti </w:t>
      </w:r>
      <w:proofErr w:type="spellStart"/>
      <w:r w:rsidRPr="00F306EF">
        <w:rPr>
          <w:sz w:val="22"/>
          <w:szCs w:val="22"/>
        </w:rPr>
        <w:t>gabapentiną</w:t>
      </w:r>
      <w:proofErr w:type="spellEnd"/>
      <w:r w:rsidRPr="00F306EF">
        <w:rPr>
          <w:sz w:val="22"/>
          <w:szCs w:val="22"/>
        </w:rPr>
        <w:t xml:space="preserve"> kartu su </w:t>
      </w:r>
      <w:proofErr w:type="spellStart"/>
      <w:r w:rsidRPr="00F306EF">
        <w:rPr>
          <w:sz w:val="22"/>
          <w:szCs w:val="22"/>
        </w:rPr>
        <w:t>opioidais</w:t>
      </w:r>
      <w:proofErr w:type="spellEnd"/>
      <w:r w:rsidRPr="00F306EF">
        <w:rPr>
          <w:sz w:val="22"/>
          <w:szCs w:val="22"/>
        </w:rPr>
        <w:t xml:space="preserve"> dėl CNS slopinimo </w:t>
      </w:r>
      <w:proofErr w:type="spellStart"/>
      <w:r w:rsidRPr="00F306EF">
        <w:rPr>
          <w:sz w:val="22"/>
          <w:szCs w:val="22"/>
        </w:rPr>
        <w:t>rizikos.Populiacijos</w:t>
      </w:r>
      <w:proofErr w:type="spellEnd"/>
      <w:r w:rsidRPr="00F306EF">
        <w:rPr>
          <w:sz w:val="22"/>
          <w:szCs w:val="22"/>
        </w:rPr>
        <w:t xml:space="preserve"> pagrindu atliktame stebima</w:t>
      </w:r>
      <w:r w:rsidR="0056217C" w:rsidRPr="00F306EF">
        <w:rPr>
          <w:sz w:val="22"/>
          <w:szCs w:val="22"/>
        </w:rPr>
        <w:t>ja</w:t>
      </w:r>
      <w:r w:rsidRPr="00F306EF">
        <w:rPr>
          <w:sz w:val="22"/>
          <w:szCs w:val="22"/>
        </w:rPr>
        <w:t xml:space="preserve">me, </w:t>
      </w:r>
      <w:r w:rsidR="0056217C" w:rsidRPr="00F306EF">
        <w:rPr>
          <w:sz w:val="22"/>
          <w:szCs w:val="22"/>
        </w:rPr>
        <w:t xml:space="preserve">integruotame atvejo kontrolės tyrime, kuriame dalyvavo </w:t>
      </w:r>
      <w:proofErr w:type="spellStart"/>
      <w:r w:rsidRPr="00F306EF">
        <w:rPr>
          <w:sz w:val="22"/>
          <w:szCs w:val="22"/>
        </w:rPr>
        <w:t>opioidų</w:t>
      </w:r>
      <w:proofErr w:type="spellEnd"/>
      <w:r w:rsidRPr="00F306EF">
        <w:rPr>
          <w:sz w:val="22"/>
          <w:szCs w:val="22"/>
        </w:rPr>
        <w:t xml:space="preserve"> varto</w:t>
      </w:r>
      <w:r w:rsidR="0056217C" w:rsidRPr="00F306EF">
        <w:rPr>
          <w:sz w:val="22"/>
          <w:szCs w:val="22"/>
        </w:rPr>
        <w:t>jantys pacientai,</w:t>
      </w:r>
      <w:r w:rsidRPr="00F306EF">
        <w:rPr>
          <w:sz w:val="22"/>
          <w:szCs w:val="22"/>
        </w:rPr>
        <w:t xml:space="preserve"> bendras </w:t>
      </w:r>
      <w:proofErr w:type="spellStart"/>
      <w:r w:rsidRPr="00F306EF">
        <w:rPr>
          <w:sz w:val="22"/>
          <w:szCs w:val="22"/>
        </w:rPr>
        <w:t>opioidų</w:t>
      </w:r>
      <w:proofErr w:type="spellEnd"/>
      <w:r w:rsidRPr="00F306EF">
        <w:rPr>
          <w:sz w:val="22"/>
          <w:szCs w:val="22"/>
        </w:rPr>
        <w:t xml:space="preserve"> ir </w:t>
      </w:r>
      <w:proofErr w:type="spellStart"/>
      <w:r w:rsidRPr="00F306EF">
        <w:rPr>
          <w:sz w:val="22"/>
          <w:szCs w:val="22"/>
        </w:rPr>
        <w:t>gabapentino</w:t>
      </w:r>
      <w:proofErr w:type="spellEnd"/>
      <w:r w:rsidRPr="00F306EF">
        <w:rPr>
          <w:sz w:val="22"/>
          <w:szCs w:val="22"/>
        </w:rPr>
        <w:t xml:space="preserve"> </w:t>
      </w:r>
      <w:r w:rsidR="0056217C" w:rsidRPr="00F306EF">
        <w:rPr>
          <w:sz w:val="22"/>
          <w:szCs w:val="22"/>
        </w:rPr>
        <w:t>skyrimas</w:t>
      </w:r>
      <w:r w:rsidRPr="00F306EF">
        <w:rPr>
          <w:sz w:val="22"/>
          <w:szCs w:val="22"/>
        </w:rPr>
        <w:t xml:space="preserve"> buvo susijęs su padidėjusia su </w:t>
      </w:r>
      <w:proofErr w:type="spellStart"/>
      <w:r w:rsidRPr="00F306EF">
        <w:rPr>
          <w:sz w:val="22"/>
          <w:szCs w:val="22"/>
        </w:rPr>
        <w:t>opioidais</w:t>
      </w:r>
      <w:proofErr w:type="spellEnd"/>
      <w:r w:rsidRPr="00F306EF">
        <w:rPr>
          <w:sz w:val="22"/>
          <w:szCs w:val="22"/>
        </w:rPr>
        <w:t xml:space="preserve"> susijusios mirties rizika, palyginti su vien </w:t>
      </w:r>
      <w:proofErr w:type="spellStart"/>
      <w:r w:rsidRPr="00F306EF">
        <w:rPr>
          <w:sz w:val="22"/>
          <w:szCs w:val="22"/>
        </w:rPr>
        <w:t>opioidų</w:t>
      </w:r>
      <w:proofErr w:type="spellEnd"/>
      <w:r w:rsidRPr="00F306EF">
        <w:rPr>
          <w:sz w:val="22"/>
          <w:szCs w:val="22"/>
        </w:rPr>
        <w:t xml:space="preserve"> vartojimu (koreguotas šansų santykis [</w:t>
      </w:r>
      <w:proofErr w:type="spellStart"/>
      <w:r w:rsidRPr="00F306EF">
        <w:rPr>
          <w:sz w:val="22"/>
          <w:szCs w:val="22"/>
        </w:rPr>
        <w:t>aOR</w:t>
      </w:r>
      <w:proofErr w:type="spellEnd"/>
      <w:r w:rsidRPr="00F306EF">
        <w:rPr>
          <w:sz w:val="22"/>
          <w:szCs w:val="22"/>
        </w:rPr>
        <w:t>], 1,49 [95 % PI, nuo 1,18 iki 1,88, p&lt;0,001]).</w:t>
      </w:r>
    </w:p>
    <w:p w14:paraId="122360D4" w14:textId="77777777" w:rsidR="0064501D" w:rsidRDefault="0064501D" w:rsidP="0064501D">
      <w:pPr>
        <w:widowControl w:val="0"/>
        <w:rPr>
          <w:sz w:val="22"/>
          <w:szCs w:val="22"/>
          <w:u w:val="single"/>
        </w:rPr>
      </w:pPr>
    </w:p>
    <w:p w14:paraId="1C2209EB" w14:textId="39B5E51D" w:rsidR="00E84B51" w:rsidRPr="00EE3483" w:rsidRDefault="00E84B51" w:rsidP="0064501D">
      <w:pPr>
        <w:widowControl w:val="0"/>
        <w:rPr>
          <w:rFonts w:eastAsia="Arial Unicode MS"/>
          <w:sz w:val="22"/>
          <w:szCs w:val="22"/>
          <w:u w:val="single"/>
        </w:rPr>
      </w:pPr>
      <w:r w:rsidRPr="00EE3483">
        <w:rPr>
          <w:sz w:val="22"/>
          <w:szCs w:val="22"/>
          <w:u w:val="single"/>
        </w:rPr>
        <w:t>Kvėpavimo slopinimas</w:t>
      </w:r>
    </w:p>
    <w:p w14:paraId="60E32F8C" w14:textId="56379ADA" w:rsidR="00E84B51" w:rsidRPr="00EE3483" w:rsidRDefault="00E84B51" w:rsidP="00E84B51">
      <w:pPr>
        <w:widowControl w:val="0"/>
        <w:rPr>
          <w:rFonts w:eastAsia="Arial Unicode MS"/>
          <w:sz w:val="22"/>
          <w:szCs w:val="22"/>
        </w:rPr>
      </w:pPr>
      <w:proofErr w:type="spellStart"/>
      <w:r w:rsidRPr="00EE3483">
        <w:rPr>
          <w:sz w:val="22"/>
          <w:szCs w:val="22"/>
        </w:rPr>
        <w:t>Gabapentino</w:t>
      </w:r>
      <w:proofErr w:type="spellEnd"/>
      <w:r w:rsidRPr="00EE3483">
        <w:rPr>
          <w:sz w:val="22"/>
          <w:szCs w:val="22"/>
        </w:rPr>
        <w:t xml:space="preserve"> vartojimas siejamas su stipriu kvėpavimo slopinimu. Pacientams, kurių kvėpavimo funkcija sutrikusi, kuriems diagnozuota kvėpavimo ar neurologinė liga, inkstų </w:t>
      </w:r>
      <w:r w:rsidR="00367FA7">
        <w:rPr>
          <w:sz w:val="22"/>
          <w:szCs w:val="22"/>
        </w:rPr>
        <w:t>funkcijos</w:t>
      </w:r>
      <w:r w:rsidR="00367FA7" w:rsidRPr="00EE3483">
        <w:rPr>
          <w:sz w:val="22"/>
          <w:szCs w:val="22"/>
        </w:rPr>
        <w:t xml:space="preserve"> </w:t>
      </w:r>
      <w:r w:rsidRPr="00EE3483">
        <w:rPr>
          <w:sz w:val="22"/>
          <w:szCs w:val="22"/>
        </w:rPr>
        <w:t>sutrikimas, taip pat pacientams, kurie tuo pat metu vartoja centrinę nervų sistemą (CNS) slopinančių preparatų, ir senyviems pacientams gali kilti didesnė šios sunkios nepageidaujamos reakcijos rizika. Šiems pacientams gali reikėti pakoreguoti vaist</w:t>
      </w:r>
      <w:r w:rsidR="00111B26">
        <w:rPr>
          <w:sz w:val="22"/>
          <w:szCs w:val="22"/>
        </w:rPr>
        <w:t>ini</w:t>
      </w:r>
      <w:r w:rsidRPr="00EE3483">
        <w:rPr>
          <w:sz w:val="22"/>
          <w:szCs w:val="22"/>
        </w:rPr>
        <w:t>o</w:t>
      </w:r>
      <w:r w:rsidR="00111B26">
        <w:rPr>
          <w:sz w:val="22"/>
          <w:szCs w:val="22"/>
        </w:rPr>
        <w:t xml:space="preserve"> preparato</w:t>
      </w:r>
      <w:r w:rsidRPr="00EE3483">
        <w:rPr>
          <w:sz w:val="22"/>
          <w:szCs w:val="22"/>
        </w:rPr>
        <w:t xml:space="preserve"> dozę.</w:t>
      </w:r>
    </w:p>
    <w:p w14:paraId="06A3EA06" w14:textId="77777777" w:rsidR="00E84B51" w:rsidRPr="00EE3483" w:rsidRDefault="00E84B51" w:rsidP="00E84B51">
      <w:pPr>
        <w:widowControl w:val="0"/>
        <w:rPr>
          <w:rFonts w:eastAsia="Arial Unicode MS"/>
          <w:sz w:val="22"/>
          <w:szCs w:val="22"/>
        </w:rPr>
      </w:pPr>
    </w:p>
    <w:p w14:paraId="5955ABB0" w14:textId="77777777" w:rsidR="00E84B51" w:rsidRPr="00EE3483" w:rsidRDefault="00E84B51" w:rsidP="00E84B51">
      <w:pPr>
        <w:widowControl w:val="0"/>
        <w:rPr>
          <w:rFonts w:eastAsia="Arial Unicode MS"/>
          <w:sz w:val="22"/>
          <w:szCs w:val="22"/>
          <w:u w:val="single"/>
        </w:rPr>
      </w:pPr>
      <w:r w:rsidRPr="00EE3483">
        <w:rPr>
          <w:sz w:val="22"/>
          <w:szCs w:val="22"/>
          <w:u w:val="single"/>
        </w:rPr>
        <w:t>Senyvi pacientai (vyresni nei 65 metų)</w:t>
      </w:r>
    </w:p>
    <w:p w14:paraId="46A87207" w14:textId="77777777" w:rsidR="00E84B51" w:rsidRPr="00EE3483" w:rsidRDefault="00E84B51" w:rsidP="00E84B51">
      <w:pPr>
        <w:widowControl w:val="0"/>
        <w:rPr>
          <w:rFonts w:eastAsia="Arial Unicode MS"/>
          <w:sz w:val="22"/>
          <w:szCs w:val="22"/>
        </w:rPr>
      </w:pPr>
      <w:r w:rsidRPr="00EE3483">
        <w:rPr>
          <w:sz w:val="22"/>
          <w:szCs w:val="22"/>
        </w:rPr>
        <w:t xml:space="preserve">Sisteminių tyrimų apie </w:t>
      </w:r>
      <w:proofErr w:type="spellStart"/>
      <w:r w:rsidRPr="00EE3483">
        <w:rPr>
          <w:sz w:val="22"/>
          <w:szCs w:val="22"/>
        </w:rPr>
        <w:t>gabapentino</w:t>
      </w:r>
      <w:proofErr w:type="spellEnd"/>
      <w:r w:rsidRPr="00EE3483">
        <w:rPr>
          <w:sz w:val="22"/>
          <w:szCs w:val="22"/>
        </w:rPr>
        <w:t xml:space="preserve"> įtaką 65 metų ir vyresniems pacientams nebuvo atlikta. Viename dvigubai koduotame tyrime, kuriame dalyvavo </w:t>
      </w:r>
      <w:proofErr w:type="spellStart"/>
      <w:r w:rsidRPr="00EE3483">
        <w:rPr>
          <w:sz w:val="22"/>
          <w:szCs w:val="22"/>
        </w:rPr>
        <w:t>neuropatiniu</w:t>
      </w:r>
      <w:proofErr w:type="spellEnd"/>
      <w:r w:rsidRPr="00EE3483">
        <w:rPr>
          <w:sz w:val="22"/>
          <w:szCs w:val="22"/>
        </w:rPr>
        <w:t xml:space="preserve"> skausmu besiskundžiantys pacientai, buvo nustatyta, kad vyresni negu 65 metų amžiaus pacientai dažniau kentėjo dėl atsiradusio mieguistumo, periferinės edemos ar </w:t>
      </w:r>
      <w:proofErr w:type="spellStart"/>
      <w:r w:rsidRPr="00EE3483">
        <w:rPr>
          <w:sz w:val="22"/>
          <w:szCs w:val="22"/>
        </w:rPr>
        <w:t>astenijos</w:t>
      </w:r>
      <w:proofErr w:type="spellEnd"/>
      <w:r w:rsidRPr="00EE3483">
        <w:rPr>
          <w:sz w:val="22"/>
          <w:szCs w:val="22"/>
        </w:rPr>
        <w:t xml:space="preserve"> negu jaunesni pacientai. Nepaisant aukščiau minėtų šalutinių reiškinių, klinikiniai tyrimai šioje amžiaus grupėje nenustatė kitokių šalutinių reiškinių, negu jie buvo nustatyti jaunesnio amžiaus pacientų grupėje.</w:t>
      </w:r>
    </w:p>
    <w:p w14:paraId="472B5062" w14:textId="77777777" w:rsidR="00E84B51" w:rsidRPr="00EE3483" w:rsidRDefault="00E84B51" w:rsidP="00E84B51">
      <w:pPr>
        <w:widowControl w:val="0"/>
        <w:rPr>
          <w:rFonts w:eastAsia="Arial Unicode MS"/>
          <w:sz w:val="22"/>
          <w:szCs w:val="22"/>
        </w:rPr>
      </w:pPr>
    </w:p>
    <w:p w14:paraId="63B79146" w14:textId="77777777" w:rsidR="00E84B51" w:rsidRPr="00EE3483" w:rsidRDefault="00E84B51" w:rsidP="00E84B51">
      <w:pPr>
        <w:widowControl w:val="0"/>
        <w:rPr>
          <w:rFonts w:eastAsia="Arial Unicode MS"/>
          <w:sz w:val="22"/>
          <w:szCs w:val="22"/>
          <w:u w:val="single"/>
        </w:rPr>
      </w:pPr>
      <w:r w:rsidRPr="00EE3483">
        <w:rPr>
          <w:sz w:val="22"/>
          <w:szCs w:val="22"/>
          <w:u w:val="single"/>
        </w:rPr>
        <w:t>Vaikų populiacija</w:t>
      </w:r>
    </w:p>
    <w:p w14:paraId="144D03D2" w14:textId="77777777" w:rsidR="00E84B51" w:rsidRPr="00EE3483" w:rsidRDefault="00E84B51" w:rsidP="00E84B51">
      <w:pPr>
        <w:widowControl w:val="0"/>
        <w:rPr>
          <w:rFonts w:eastAsia="Arial Unicode MS"/>
          <w:sz w:val="22"/>
          <w:szCs w:val="22"/>
        </w:rPr>
      </w:pPr>
      <w:r w:rsidRPr="00EE3483">
        <w:rPr>
          <w:sz w:val="22"/>
          <w:szCs w:val="22"/>
        </w:rPr>
        <w:t xml:space="preserve">Ilgiau kaip 36 savaites trunkančio gydymo </w:t>
      </w:r>
      <w:proofErr w:type="spellStart"/>
      <w:r w:rsidRPr="00EE3483">
        <w:rPr>
          <w:sz w:val="22"/>
          <w:szCs w:val="22"/>
        </w:rPr>
        <w:t>gabapentinu</w:t>
      </w:r>
      <w:proofErr w:type="spellEnd"/>
      <w:r w:rsidRPr="00EE3483">
        <w:rPr>
          <w:sz w:val="22"/>
          <w:szCs w:val="22"/>
        </w:rPr>
        <w:t xml:space="preserve"> įtaka vaikų ir paauglių mokymuisi, intelektui ir vystymuisi tirta nebuvo, todėl ilgai trunkančio gydymo privalumus reikia pasverti prieš potencialią šio gydymo riziką.</w:t>
      </w:r>
    </w:p>
    <w:p w14:paraId="69985D83" w14:textId="77777777" w:rsidR="00E84B51" w:rsidRPr="00EE3483" w:rsidRDefault="00E84B51" w:rsidP="00E84B51">
      <w:pPr>
        <w:widowControl w:val="0"/>
        <w:rPr>
          <w:rFonts w:eastAsia="Arial Unicode MS"/>
          <w:sz w:val="22"/>
          <w:szCs w:val="22"/>
        </w:rPr>
      </w:pPr>
    </w:p>
    <w:p w14:paraId="46F05ECF" w14:textId="6270AA03" w:rsidR="007B3095" w:rsidRPr="007B3095" w:rsidRDefault="007B3095" w:rsidP="007B3095">
      <w:pPr>
        <w:widowControl w:val="0"/>
        <w:rPr>
          <w:sz w:val="22"/>
          <w:szCs w:val="22"/>
          <w:u w:val="single"/>
        </w:rPr>
      </w:pPr>
      <w:r w:rsidRPr="007B3095">
        <w:rPr>
          <w:sz w:val="22"/>
          <w:szCs w:val="22"/>
          <w:u w:val="single"/>
        </w:rPr>
        <w:t>Netinkamas vartojimas, piktnaudžiavimo galimybės ir priklausomybė</w:t>
      </w:r>
    </w:p>
    <w:p w14:paraId="44A1875A" w14:textId="43E93D96" w:rsidR="007B3095" w:rsidRPr="00A16173" w:rsidRDefault="007B3095" w:rsidP="007B3095">
      <w:pPr>
        <w:widowControl w:val="0"/>
        <w:rPr>
          <w:rFonts w:eastAsia="Arial Unicode MS"/>
          <w:sz w:val="22"/>
          <w:szCs w:val="22"/>
        </w:rPr>
      </w:pPr>
      <w:proofErr w:type="spellStart"/>
      <w:r w:rsidRPr="00A16173">
        <w:rPr>
          <w:rFonts w:eastAsia="Arial Unicode MS"/>
          <w:sz w:val="22"/>
          <w:szCs w:val="22"/>
        </w:rPr>
        <w:t>Gabapentinas</w:t>
      </w:r>
      <w:proofErr w:type="spellEnd"/>
      <w:r w:rsidRPr="00A16173">
        <w:rPr>
          <w:rFonts w:eastAsia="Arial Unicode MS"/>
          <w:sz w:val="22"/>
          <w:szCs w:val="22"/>
        </w:rPr>
        <w:t xml:space="preserve"> gali sukelti priklausomybę nuo vaistinio preparato, kuri gali atsirasti vartojant gydomąsias dozes. Taip pat buvo gauta pranešimų apie piktnaudžiavimo ir netinkamo vartojimo atvejus. Pacientams, kurie anksčiau piktnaudžiavo kokiomis nors medžiagomis, gali būti didesnė netinkamo vartojimo, piktnaudžiavimo ir priklausomybės nuo </w:t>
      </w:r>
      <w:proofErr w:type="spellStart"/>
      <w:r w:rsidRPr="00A16173">
        <w:rPr>
          <w:rFonts w:eastAsia="Arial Unicode MS"/>
          <w:sz w:val="22"/>
          <w:szCs w:val="22"/>
        </w:rPr>
        <w:t>gabapentino</w:t>
      </w:r>
      <w:proofErr w:type="spellEnd"/>
      <w:r w:rsidRPr="00A16173">
        <w:rPr>
          <w:rFonts w:eastAsia="Arial Unicode MS"/>
          <w:sz w:val="22"/>
          <w:szCs w:val="22"/>
        </w:rPr>
        <w:t xml:space="preserve"> rizika, todėl tokie pacientai </w:t>
      </w:r>
      <w:proofErr w:type="spellStart"/>
      <w:r w:rsidRPr="00A16173">
        <w:rPr>
          <w:rFonts w:eastAsia="Arial Unicode MS"/>
          <w:sz w:val="22"/>
          <w:szCs w:val="22"/>
        </w:rPr>
        <w:t>gabapentiną</w:t>
      </w:r>
      <w:proofErr w:type="spellEnd"/>
      <w:r w:rsidRPr="00A16173">
        <w:rPr>
          <w:rFonts w:eastAsia="Arial Unicode MS"/>
          <w:sz w:val="22"/>
          <w:szCs w:val="22"/>
        </w:rPr>
        <w:t xml:space="preserve"> turi vartoti atsargiai. Prieš skiriant </w:t>
      </w:r>
      <w:proofErr w:type="spellStart"/>
      <w:r w:rsidRPr="00A16173">
        <w:rPr>
          <w:rFonts w:eastAsia="Arial Unicode MS"/>
          <w:sz w:val="22"/>
          <w:szCs w:val="22"/>
        </w:rPr>
        <w:t>gabapentiną</w:t>
      </w:r>
      <w:proofErr w:type="spellEnd"/>
      <w:r w:rsidRPr="00A16173">
        <w:rPr>
          <w:rFonts w:eastAsia="Arial Unicode MS"/>
          <w:sz w:val="22"/>
          <w:szCs w:val="22"/>
        </w:rPr>
        <w:t>, reikia atidžiai įvertinti paciento netinkamo vartojimo, piktnaudžiavimo ar priklausomybės riziką.</w:t>
      </w:r>
    </w:p>
    <w:p w14:paraId="03D2607D" w14:textId="77777777" w:rsidR="007B3095" w:rsidRPr="00A16173" w:rsidRDefault="007B3095" w:rsidP="007B3095">
      <w:pPr>
        <w:widowControl w:val="0"/>
        <w:rPr>
          <w:rFonts w:eastAsia="Arial Unicode MS"/>
          <w:sz w:val="22"/>
          <w:szCs w:val="22"/>
        </w:rPr>
      </w:pPr>
    </w:p>
    <w:p w14:paraId="38CC5841" w14:textId="24BCB748" w:rsidR="007B3095" w:rsidRPr="00A16173" w:rsidRDefault="007B3095" w:rsidP="007B3095">
      <w:pPr>
        <w:widowControl w:val="0"/>
        <w:rPr>
          <w:rFonts w:eastAsia="Arial Unicode MS"/>
          <w:sz w:val="22"/>
          <w:szCs w:val="22"/>
        </w:rPr>
      </w:pPr>
      <w:proofErr w:type="spellStart"/>
      <w:r w:rsidRPr="00A16173">
        <w:rPr>
          <w:rFonts w:eastAsia="Arial Unicode MS"/>
          <w:sz w:val="22"/>
          <w:szCs w:val="22"/>
        </w:rPr>
        <w:t>Gabapentinu</w:t>
      </w:r>
      <w:proofErr w:type="spellEnd"/>
      <w:r w:rsidRPr="00A16173">
        <w:rPr>
          <w:rFonts w:eastAsia="Arial Unicode MS"/>
          <w:sz w:val="22"/>
          <w:szCs w:val="22"/>
        </w:rPr>
        <w:t xml:space="preserve"> gydomus pacientus reikia stebėti dėl galimo netinkamo vaistinio preparato vartojimo, piktnaudžiavimo ir priklausomybės nuo </w:t>
      </w:r>
      <w:proofErr w:type="spellStart"/>
      <w:r w:rsidRPr="00A16173">
        <w:rPr>
          <w:rFonts w:eastAsia="Arial Unicode MS"/>
          <w:sz w:val="22"/>
          <w:szCs w:val="22"/>
        </w:rPr>
        <w:t>gabapentino</w:t>
      </w:r>
      <w:proofErr w:type="spellEnd"/>
      <w:r w:rsidRPr="00A16173">
        <w:rPr>
          <w:rFonts w:eastAsia="Arial Unicode MS"/>
          <w:sz w:val="22"/>
          <w:szCs w:val="22"/>
        </w:rPr>
        <w:t xml:space="preserve"> </w:t>
      </w:r>
      <w:r w:rsidR="0064501D" w:rsidRPr="0064501D">
        <w:rPr>
          <w:rFonts w:eastAsia="Arial Unicode MS"/>
          <w:sz w:val="22"/>
          <w:szCs w:val="22"/>
        </w:rPr>
        <w:t>ženklai</w:t>
      </w:r>
      <w:r w:rsidR="0064501D">
        <w:rPr>
          <w:rFonts w:eastAsia="Arial Unicode MS"/>
          <w:sz w:val="22"/>
          <w:szCs w:val="22"/>
        </w:rPr>
        <w:t xml:space="preserve"> </w:t>
      </w:r>
      <w:r w:rsidR="0064501D" w:rsidRPr="0064501D">
        <w:rPr>
          <w:rFonts w:eastAsia="Arial Unicode MS"/>
          <w:sz w:val="22"/>
          <w:szCs w:val="22"/>
        </w:rPr>
        <w:t>ir</w:t>
      </w:r>
      <w:r w:rsidR="0064501D">
        <w:rPr>
          <w:rFonts w:eastAsia="Arial Unicode MS"/>
          <w:sz w:val="22"/>
          <w:szCs w:val="22"/>
        </w:rPr>
        <w:t xml:space="preserve"> </w:t>
      </w:r>
      <w:r w:rsidRPr="00A16173">
        <w:rPr>
          <w:rFonts w:eastAsia="Arial Unicode MS"/>
          <w:sz w:val="22"/>
          <w:szCs w:val="22"/>
        </w:rPr>
        <w:t>simptomų pasireiškimo, tokių kaip tolerancijos vaistiniam preparatui išsivystymo, dozės didinimo (</w:t>
      </w:r>
      <w:proofErr w:type="spellStart"/>
      <w:r w:rsidRPr="00A16173">
        <w:rPr>
          <w:rFonts w:eastAsia="Arial Unicode MS"/>
          <w:sz w:val="22"/>
          <w:szCs w:val="22"/>
        </w:rPr>
        <w:t>eskalacijos</w:t>
      </w:r>
      <w:proofErr w:type="spellEnd"/>
      <w:r w:rsidRPr="00A16173">
        <w:rPr>
          <w:rFonts w:eastAsia="Arial Unicode MS"/>
          <w:sz w:val="22"/>
          <w:szCs w:val="22"/>
        </w:rPr>
        <w:t xml:space="preserve">) ir elgsenos, siekiant gauti </w:t>
      </w:r>
      <w:r w:rsidRPr="00A16173">
        <w:rPr>
          <w:rFonts w:eastAsia="Arial Unicode MS"/>
          <w:sz w:val="22"/>
          <w:szCs w:val="22"/>
        </w:rPr>
        <w:lastRenderedPageBreak/>
        <w:t>vaistinio preparato.</w:t>
      </w:r>
    </w:p>
    <w:p w14:paraId="12627BF9" w14:textId="77777777" w:rsidR="007B3095" w:rsidRPr="00A16173" w:rsidRDefault="007B3095" w:rsidP="007B3095">
      <w:pPr>
        <w:widowControl w:val="0"/>
        <w:rPr>
          <w:rFonts w:eastAsia="Arial Unicode MS"/>
          <w:sz w:val="22"/>
          <w:szCs w:val="22"/>
        </w:rPr>
      </w:pPr>
    </w:p>
    <w:p w14:paraId="673AC86F" w14:textId="77777777" w:rsidR="007B3095" w:rsidRPr="00A16173" w:rsidRDefault="007B3095" w:rsidP="007B3095">
      <w:pPr>
        <w:widowControl w:val="0"/>
        <w:rPr>
          <w:rFonts w:eastAsia="Arial Unicode MS"/>
          <w:sz w:val="22"/>
          <w:szCs w:val="22"/>
          <w:u w:val="single"/>
        </w:rPr>
      </w:pPr>
      <w:r w:rsidRPr="00A16173">
        <w:rPr>
          <w:rFonts w:eastAsia="Arial Unicode MS"/>
          <w:sz w:val="22"/>
          <w:szCs w:val="22"/>
          <w:u w:val="single"/>
        </w:rPr>
        <w:t>Abstinencijos simptomai</w:t>
      </w:r>
    </w:p>
    <w:p w14:paraId="55284761" w14:textId="35F0E403" w:rsidR="007B3095" w:rsidRPr="00E60B40" w:rsidRDefault="007B3095" w:rsidP="007B3095">
      <w:pPr>
        <w:widowControl w:val="0"/>
        <w:rPr>
          <w:rFonts w:eastAsia="Arial Unicode MS"/>
          <w:sz w:val="22"/>
          <w:szCs w:val="22"/>
        </w:rPr>
      </w:pPr>
      <w:r w:rsidRPr="00A16173">
        <w:rPr>
          <w:rFonts w:eastAsia="Arial Unicode MS"/>
          <w:sz w:val="22"/>
          <w:szCs w:val="22"/>
        </w:rPr>
        <w:t xml:space="preserve">Nutraukus trumpalaikį ir ilgalaikį gydymą </w:t>
      </w:r>
      <w:proofErr w:type="spellStart"/>
      <w:r w:rsidRPr="00A16173">
        <w:rPr>
          <w:rFonts w:eastAsia="Arial Unicode MS"/>
          <w:sz w:val="22"/>
          <w:szCs w:val="22"/>
        </w:rPr>
        <w:t>gabapentinu</w:t>
      </w:r>
      <w:proofErr w:type="spellEnd"/>
      <w:r w:rsidRPr="00A16173">
        <w:rPr>
          <w:rFonts w:eastAsia="Arial Unicode MS"/>
          <w:sz w:val="22"/>
          <w:szCs w:val="22"/>
        </w:rPr>
        <w:t xml:space="preserve">, nustatyta abstinencijos simptomų. </w:t>
      </w:r>
      <w:r w:rsidRPr="00E60B40">
        <w:rPr>
          <w:rFonts w:eastAsia="Arial Unicode MS"/>
          <w:sz w:val="22"/>
          <w:szCs w:val="22"/>
        </w:rPr>
        <w:t xml:space="preserve">Abstinencijos simptomai gali pasireikšti netrukus po vaistinio preparato vartojimo nutraukimo, paprastai per 48 val. Dažniausiai buvo pranešama apie tokius simptomus: nerimą, nemigą, pykinimą, skausmą, prakaitavimą, tremorą, galvos skausmą, depresiją, nenormalią savijautą, galvos svaigimą ir negalavimą. Abstinencijos simptomų atsiradimas nutraukus </w:t>
      </w:r>
      <w:proofErr w:type="spellStart"/>
      <w:r w:rsidRPr="00E60B40">
        <w:rPr>
          <w:rFonts w:eastAsia="Arial Unicode MS"/>
          <w:sz w:val="22"/>
          <w:szCs w:val="22"/>
        </w:rPr>
        <w:t>gabapentino</w:t>
      </w:r>
      <w:proofErr w:type="spellEnd"/>
      <w:r w:rsidRPr="00E60B40">
        <w:rPr>
          <w:rFonts w:eastAsia="Arial Unicode MS"/>
          <w:sz w:val="22"/>
          <w:szCs w:val="22"/>
        </w:rPr>
        <w:t xml:space="preserve"> vartojimą gali rodyti priklausomybę nuo vaistinio preparato (žr. </w:t>
      </w:r>
      <w:r w:rsidRPr="00E60B40">
        <w:rPr>
          <w:rFonts w:eastAsia="Arial Unicode MS"/>
          <w:sz w:val="22"/>
        </w:rPr>
        <w:t>4.8 skyrių).</w:t>
      </w:r>
      <w:r w:rsidRPr="00E60B40">
        <w:rPr>
          <w:rFonts w:eastAsia="Arial Unicode MS"/>
          <w:sz w:val="22"/>
          <w:szCs w:val="22"/>
        </w:rPr>
        <w:t xml:space="preserve"> Prieš pradedant gydymą, pacientui reikia nurodyti tokio reiškinio galimybę. Jeigu </w:t>
      </w:r>
      <w:proofErr w:type="spellStart"/>
      <w:r w:rsidRPr="00E60B40">
        <w:rPr>
          <w:rFonts w:eastAsia="Arial Unicode MS"/>
          <w:sz w:val="22"/>
          <w:szCs w:val="22"/>
        </w:rPr>
        <w:t>gabapentino</w:t>
      </w:r>
      <w:proofErr w:type="spellEnd"/>
      <w:r w:rsidRPr="00E60B40">
        <w:rPr>
          <w:rFonts w:eastAsia="Arial Unicode MS"/>
          <w:sz w:val="22"/>
          <w:szCs w:val="22"/>
        </w:rPr>
        <w:t xml:space="preserve"> vartojimą reikia nutraukti, rekomenduojama tai daryti palaipsniui, mažiausiai 1 savaitės laikotarpiu, nepriklausomai nuo indikacijos (žr. 4.2 skyrių).</w:t>
      </w:r>
    </w:p>
    <w:p w14:paraId="2B4781D1" w14:textId="77777777" w:rsidR="00E84B51" w:rsidRPr="00EE3483" w:rsidRDefault="00E84B51" w:rsidP="00E84B51">
      <w:pPr>
        <w:widowControl w:val="0"/>
        <w:rPr>
          <w:rFonts w:eastAsia="Arial Unicode MS"/>
          <w:sz w:val="22"/>
          <w:szCs w:val="22"/>
        </w:rPr>
      </w:pPr>
    </w:p>
    <w:p w14:paraId="714C0371" w14:textId="77777777" w:rsidR="00E84B51" w:rsidRPr="00EE3483" w:rsidRDefault="00E84B51" w:rsidP="00E84B51">
      <w:pPr>
        <w:widowControl w:val="0"/>
        <w:rPr>
          <w:rFonts w:eastAsia="Arial Unicode MS"/>
          <w:sz w:val="22"/>
          <w:szCs w:val="22"/>
          <w:u w:val="single"/>
        </w:rPr>
      </w:pPr>
      <w:r w:rsidRPr="00EE3483">
        <w:rPr>
          <w:sz w:val="22"/>
          <w:szCs w:val="22"/>
          <w:u w:val="single"/>
        </w:rPr>
        <w:t>Laboratoriniai tyrimai</w:t>
      </w:r>
    </w:p>
    <w:p w14:paraId="0C2D0210" w14:textId="77777777" w:rsidR="00E84B51" w:rsidRPr="00EE3483" w:rsidRDefault="00E84B51" w:rsidP="00E84B51">
      <w:pPr>
        <w:widowControl w:val="0"/>
        <w:rPr>
          <w:rFonts w:eastAsia="Arial Unicode MS"/>
          <w:sz w:val="22"/>
          <w:szCs w:val="22"/>
        </w:rPr>
      </w:pPr>
      <w:r w:rsidRPr="00EE3483">
        <w:rPr>
          <w:sz w:val="22"/>
          <w:szCs w:val="22"/>
        </w:rPr>
        <w:t xml:space="preserve">Jei bendrojo baltymo kiekis šlapime tiriamas pusiau kiekybiniu metodu, naudojant įmerkiamos juostelės testą, tyrimo duomenys gali būti klaidingai teigiami, todėl minėtu metodu nustatytus duomenis rekomenduojama patikslinti kitu analizės metodu, pvz.: </w:t>
      </w:r>
      <w:proofErr w:type="spellStart"/>
      <w:r w:rsidRPr="00EE3483">
        <w:rPr>
          <w:sz w:val="22"/>
          <w:szCs w:val="22"/>
        </w:rPr>
        <w:t>Biureto</w:t>
      </w:r>
      <w:proofErr w:type="spellEnd"/>
      <w:r w:rsidRPr="00EE3483">
        <w:rPr>
          <w:sz w:val="22"/>
          <w:szCs w:val="22"/>
        </w:rPr>
        <w:t xml:space="preserve">, </w:t>
      </w:r>
      <w:proofErr w:type="spellStart"/>
      <w:r w:rsidRPr="00EE3483">
        <w:rPr>
          <w:sz w:val="22"/>
          <w:szCs w:val="22"/>
        </w:rPr>
        <w:t>turbidimetriniu</w:t>
      </w:r>
      <w:proofErr w:type="spellEnd"/>
      <w:r w:rsidRPr="00EE3483">
        <w:rPr>
          <w:sz w:val="22"/>
          <w:szCs w:val="22"/>
        </w:rPr>
        <w:t>, dažų surišimo, arba iš karto tyrimui naudoti šiuos alternatyvius metodus.</w:t>
      </w:r>
    </w:p>
    <w:p w14:paraId="35B4C49A" w14:textId="77777777" w:rsidR="00E84B51" w:rsidRPr="00EE3483" w:rsidRDefault="00E84B51" w:rsidP="00E84B51">
      <w:pPr>
        <w:widowControl w:val="0"/>
        <w:rPr>
          <w:rFonts w:eastAsia="Arial Unicode MS"/>
          <w:sz w:val="22"/>
          <w:szCs w:val="22"/>
        </w:rPr>
      </w:pPr>
    </w:p>
    <w:p w14:paraId="29190168" w14:textId="77777777" w:rsidR="00E84B51" w:rsidRPr="00E60B40" w:rsidRDefault="00E84B51" w:rsidP="00E84B51">
      <w:pPr>
        <w:keepLines/>
        <w:widowControl w:val="0"/>
        <w:autoSpaceDE w:val="0"/>
        <w:ind w:left="567" w:hanging="567"/>
        <w:rPr>
          <w:rFonts w:eastAsia="Arial Unicode MS"/>
          <w:b/>
          <w:bCs/>
          <w:sz w:val="22"/>
          <w:szCs w:val="22"/>
          <w:lang w:val="pt-PT"/>
        </w:rPr>
      </w:pPr>
      <w:r w:rsidRPr="00E60B40">
        <w:rPr>
          <w:rFonts w:eastAsia="Arial Unicode MS"/>
          <w:b/>
          <w:bCs/>
          <w:sz w:val="22"/>
          <w:szCs w:val="22"/>
          <w:lang w:val="pt-PT"/>
        </w:rPr>
        <w:t>4.5</w:t>
      </w:r>
      <w:r w:rsidRPr="00E60B40">
        <w:rPr>
          <w:rFonts w:eastAsia="Arial Unicode MS"/>
          <w:b/>
          <w:bCs/>
          <w:sz w:val="22"/>
          <w:szCs w:val="22"/>
          <w:lang w:val="pt-PT"/>
        </w:rPr>
        <w:tab/>
      </w:r>
      <w:r w:rsidRPr="00EE3483">
        <w:rPr>
          <w:b/>
          <w:sz w:val="22"/>
          <w:szCs w:val="22"/>
        </w:rPr>
        <w:t>Sąveika su kitais vaistiniais preparatais ir kitokia sąveika</w:t>
      </w:r>
    </w:p>
    <w:p w14:paraId="3F57C461" w14:textId="77777777" w:rsidR="00E84B51" w:rsidRPr="00E60B40" w:rsidRDefault="00E84B51" w:rsidP="00E84B51">
      <w:pPr>
        <w:keepLines/>
        <w:widowControl w:val="0"/>
        <w:autoSpaceDE w:val="0"/>
        <w:ind w:left="567" w:hanging="567"/>
        <w:rPr>
          <w:rFonts w:eastAsia="Arial Unicode MS"/>
          <w:b/>
          <w:bCs/>
          <w:sz w:val="22"/>
          <w:szCs w:val="22"/>
          <w:lang w:val="pt-PT"/>
        </w:rPr>
      </w:pPr>
    </w:p>
    <w:p w14:paraId="473518BE" w14:textId="43FB61AA" w:rsidR="00E84B51" w:rsidRPr="00EE3483" w:rsidRDefault="000339A7" w:rsidP="00E84B51">
      <w:pPr>
        <w:keepLines/>
        <w:widowControl w:val="0"/>
        <w:tabs>
          <w:tab w:val="left" w:pos="567"/>
        </w:tabs>
        <w:autoSpaceDE w:val="0"/>
        <w:rPr>
          <w:rFonts w:eastAsia="Arial Unicode MS"/>
          <w:sz w:val="22"/>
          <w:szCs w:val="22"/>
        </w:rPr>
      </w:pPr>
      <w:r>
        <w:rPr>
          <w:sz w:val="22"/>
          <w:szCs w:val="22"/>
        </w:rPr>
        <w:t>S</w:t>
      </w:r>
      <w:r w:rsidR="003253E6" w:rsidRPr="003253E6">
        <w:rPr>
          <w:sz w:val="22"/>
          <w:szCs w:val="22"/>
        </w:rPr>
        <w:t>pontanini</w:t>
      </w:r>
      <w:r>
        <w:rPr>
          <w:sz w:val="22"/>
          <w:szCs w:val="22"/>
        </w:rPr>
        <w:t>uose pranešimuose</w:t>
      </w:r>
      <w:r w:rsidR="003253E6" w:rsidRPr="003253E6">
        <w:rPr>
          <w:sz w:val="22"/>
          <w:szCs w:val="22"/>
        </w:rPr>
        <w:t xml:space="preserve"> ir literatūr</w:t>
      </w:r>
      <w:r>
        <w:rPr>
          <w:sz w:val="22"/>
          <w:szCs w:val="22"/>
        </w:rPr>
        <w:t>oje</w:t>
      </w:r>
      <w:r w:rsidR="003253E6" w:rsidRPr="003253E6">
        <w:rPr>
          <w:sz w:val="22"/>
          <w:szCs w:val="22"/>
        </w:rPr>
        <w:t xml:space="preserve"> </w:t>
      </w:r>
      <w:r>
        <w:rPr>
          <w:sz w:val="22"/>
          <w:szCs w:val="22"/>
        </w:rPr>
        <w:t xml:space="preserve">aprašomi atvejai </w:t>
      </w:r>
      <w:r w:rsidR="003253E6" w:rsidRPr="003253E6">
        <w:rPr>
          <w:sz w:val="22"/>
          <w:szCs w:val="22"/>
        </w:rPr>
        <w:t xml:space="preserve">apie kvėpavimo slopinimą, </w:t>
      </w:r>
      <w:proofErr w:type="spellStart"/>
      <w:r w:rsidR="003253E6" w:rsidRPr="003253E6">
        <w:rPr>
          <w:sz w:val="22"/>
          <w:szCs w:val="22"/>
        </w:rPr>
        <w:t>sedaciją</w:t>
      </w:r>
      <w:proofErr w:type="spellEnd"/>
      <w:r w:rsidR="003253E6" w:rsidRPr="003253E6">
        <w:rPr>
          <w:sz w:val="22"/>
          <w:szCs w:val="22"/>
        </w:rPr>
        <w:t xml:space="preserve"> ir mirtį, susijusią su </w:t>
      </w:r>
      <w:proofErr w:type="spellStart"/>
      <w:r w:rsidR="003253E6" w:rsidRPr="003253E6">
        <w:rPr>
          <w:sz w:val="22"/>
          <w:szCs w:val="22"/>
        </w:rPr>
        <w:t>gabapentinu</w:t>
      </w:r>
      <w:proofErr w:type="spellEnd"/>
      <w:r w:rsidR="003253E6" w:rsidRPr="003253E6">
        <w:rPr>
          <w:sz w:val="22"/>
          <w:szCs w:val="22"/>
        </w:rPr>
        <w:t>, kai jis buvo vartojamas kartu su CNS slopinančiais vaist</w:t>
      </w:r>
      <w:r>
        <w:rPr>
          <w:sz w:val="22"/>
          <w:szCs w:val="22"/>
        </w:rPr>
        <w:t>ini</w:t>
      </w:r>
      <w:r w:rsidR="003253E6" w:rsidRPr="003253E6">
        <w:rPr>
          <w:sz w:val="22"/>
          <w:szCs w:val="22"/>
        </w:rPr>
        <w:t>ais</w:t>
      </w:r>
      <w:r>
        <w:rPr>
          <w:sz w:val="22"/>
          <w:szCs w:val="22"/>
        </w:rPr>
        <w:t xml:space="preserve"> preparatais</w:t>
      </w:r>
      <w:r w:rsidR="003253E6" w:rsidRPr="003253E6">
        <w:rPr>
          <w:sz w:val="22"/>
          <w:szCs w:val="22"/>
        </w:rPr>
        <w:t xml:space="preserve">, įskaitant </w:t>
      </w:r>
      <w:proofErr w:type="spellStart"/>
      <w:r w:rsidR="003253E6" w:rsidRPr="003253E6">
        <w:rPr>
          <w:sz w:val="22"/>
          <w:szCs w:val="22"/>
        </w:rPr>
        <w:t>opioidus</w:t>
      </w:r>
      <w:proofErr w:type="spellEnd"/>
      <w:r w:rsidR="003253E6" w:rsidRPr="003253E6">
        <w:rPr>
          <w:sz w:val="22"/>
          <w:szCs w:val="22"/>
        </w:rPr>
        <w:t xml:space="preserve">. Kai kuriuose iš šių pranešimų autoriai manė, kad </w:t>
      </w:r>
      <w:proofErr w:type="spellStart"/>
      <w:r w:rsidR="003253E6" w:rsidRPr="003253E6">
        <w:rPr>
          <w:sz w:val="22"/>
          <w:szCs w:val="22"/>
        </w:rPr>
        <w:t>gabapentino</w:t>
      </w:r>
      <w:proofErr w:type="spellEnd"/>
      <w:r w:rsidR="003253E6" w:rsidRPr="003253E6">
        <w:rPr>
          <w:sz w:val="22"/>
          <w:szCs w:val="22"/>
        </w:rPr>
        <w:t xml:space="preserve"> ir </w:t>
      </w:r>
      <w:proofErr w:type="spellStart"/>
      <w:r w:rsidR="003253E6" w:rsidRPr="003253E6">
        <w:rPr>
          <w:sz w:val="22"/>
          <w:szCs w:val="22"/>
        </w:rPr>
        <w:t>opioidų</w:t>
      </w:r>
      <w:proofErr w:type="spellEnd"/>
      <w:r w:rsidR="003253E6" w:rsidRPr="003253E6">
        <w:rPr>
          <w:sz w:val="22"/>
          <w:szCs w:val="22"/>
        </w:rPr>
        <w:t xml:space="preserve"> derinys kelia ypatingą susirūpinimą silpniems pacientams, </w:t>
      </w:r>
      <w:r w:rsidR="00754927">
        <w:rPr>
          <w:sz w:val="22"/>
          <w:szCs w:val="22"/>
        </w:rPr>
        <w:t>senyviems</w:t>
      </w:r>
      <w:r w:rsidR="003253E6" w:rsidRPr="003253E6">
        <w:rPr>
          <w:sz w:val="22"/>
          <w:szCs w:val="22"/>
        </w:rPr>
        <w:t xml:space="preserve"> žmonėms, pacientams, sergantiems sunkia pagrindine kvėpavimo takų liga, </w:t>
      </w:r>
      <w:r w:rsidR="00754927">
        <w:rPr>
          <w:sz w:val="22"/>
          <w:szCs w:val="22"/>
        </w:rPr>
        <w:t>vartojantiems kelių vaistinių preparatų vienu metu (</w:t>
      </w:r>
      <w:proofErr w:type="spellStart"/>
      <w:r w:rsidR="003253E6" w:rsidRPr="003253E6">
        <w:rPr>
          <w:sz w:val="22"/>
          <w:szCs w:val="22"/>
        </w:rPr>
        <w:t>poli</w:t>
      </w:r>
      <w:r w:rsidR="00754927">
        <w:rPr>
          <w:sz w:val="22"/>
          <w:szCs w:val="22"/>
        </w:rPr>
        <w:t>f</w:t>
      </w:r>
      <w:r w:rsidR="003253E6" w:rsidRPr="003253E6">
        <w:rPr>
          <w:sz w:val="22"/>
          <w:szCs w:val="22"/>
        </w:rPr>
        <w:t>armacija</w:t>
      </w:r>
      <w:proofErr w:type="spellEnd"/>
      <w:r w:rsidR="00754927">
        <w:rPr>
          <w:sz w:val="22"/>
          <w:szCs w:val="22"/>
        </w:rPr>
        <w:t>)</w:t>
      </w:r>
      <w:r w:rsidR="003253E6" w:rsidRPr="003253E6">
        <w:rPr>
          <w:sz w:val="22"/>
          <w:szCs w:val="22"/>
        </w:rPr>
        <w:t>, ir tiems, kurie turi piktnaudžiavimo narkotikais sutrikimų.</w:t>
      </w:r>
    </w:p>
    <w:p w14:paraId="5B02FC66" w14:textId="1DDE84B0" w:rsidR="00E84B51" w:rsidRPr="00EE3483" w:rsidRDefault="00E84B51" w:rsidP="00E84B51">
      <w:pPr>
        <w:keepLines/>
        <w:widowControl w:val="0"/>
        <w:tabs>
          <w:tab w:val="left" w:pos="567"/>
        </w:tabs>
        <w:autoSpaceDE w:val="0"/>
        <w:rPr>
          <w:rFonts w:eastAsia="Arial Unicode MS"/>
          <w:sz w:val="22"/>
          <w:szCs w:val="22"/>
        </w:rPr>
      </w:pPr>
      <w:r w:rsidRPr="00EE3483">
        <w:rPr>
          <w:sz w:val="22"/>
          <w:szCs w:val="22"/>
        </w:rPr>
        <w:t>Tyrimų su 12 sveikų savanorių , kurie vartojo 60</w:t>
      </w:r>
      <w:r w:rsidR="00A63C1B">
        <w:rPr>
          <w:sz w:val="22"/>
          <w:szCs w:val="22"/>
        </w:rPr>
        <w:t> </w:t>
      </w:r>
      <w:r w:rsidRPr="00EE3483">
        <w:rPr>
          <w:sz w:val="22"/>
          <w:szCs w:val="22"/>
        </w:rPr>
        <w:t>mg pailginto atpalaidavimo morfino kapsulę likus dviem valandoms iki išgeriant 600</w:t>
      </w:r>
      <w:r w:rsidR="00A63C1B">
        <w:rPr>
          <w:sz w:val="22"/>
          <w:szCs w:val="22"/>
        </w:rPr>
        <w:t> </w:t>
      </w:r>
      <w:r w:rsidRPr="00EE3483">
        <w:rPr>
          <w:sz w:val="22"/>
          <w:szCs w:val="22"/>
        </w:rPr>
        <w:t xml:space="preserve">mg </w:t>
      </w:r>
      <w:proofErr w:type="spellStart"/>
      <w:r w:rsidRPr="00EE3483">
        <w:rPr>
          <w:sz w:val="22"/>
          <w:szCs w:val="22"/>
        </w:rPr>
        <w:t>gabapentino</w:t>
      </w:r>
      <w:proofErr w:type="spellEnd"/>
      <w:r w:rsidRPr="00EE3483">
        <w:rPr>
          <w:sz w:val="22"/>
          <w:szCs w:val="22"/>
        </w:rPr>
        <w:t xml:space="preserve"> dozę metu, vidutinė </w:t>
      </w:r>
      <w:proofErr w:type="spellStart"/>
      <w:r w:rsidRPr="00EE3483">
        <w:rPr>
          <w:sz w:val="22"/>
          <w:szCs w:val="22"/>
        </w:rPr>
        <w:t>gabapentino</w:t>
      </w:r>
      <w:proofErr w:type="spellEnd"/>
      <w:r w:rsidRPr="00EE3483">
        <w:rPr>
          <w:sz w:val="22"/>
          <w:szCs w:val="22"/>
        </w:rPr>
        <w:t xml:space="preserve"> AUC padidėjo 44 % lyginant su be morfino išgerta doze. Taigi pacientus, kuriuos taip pat reikia gydyti </w:t>
      </w:r>
      <w:proofErr w:type="spellStart"/>
      <w:r w:rsidRPr="00EE3483">
        <w:rPr>
          <w:sz w:val="22"/>
          <w:szCs w:val="22"/>
        </w:rPr>
        <w:t>opioidais</w:t>
      </w:r>
      <w:proofErr w:type="spellEnd"/>
      <w:r w:rsidRPr="00EE3483">
        <w:rPr>
          <w:sz w:val="22"/>
          <w:szCs w:val="22"/>
        </w:rPr>
        <w:t xml:space="preserve">,  reikia atidžiai stebėti dėl CNS slopinimo požymių (pvz., mieguistumo, </w:t>
      </w:r>
      <w:proofErr w:type="spellStart"/>
      <w:r w:rsidRPr="00EE3483">
        <w:rPr>
          <w:sz w:val="22"/>
          <w:szCs w:val="22"/>
        </w:rPr>
        <w:t>sedacijos</w:t>
      </w:r>
      <w:proofErr w:type="spellEnd"/>
      <w:r w:rsidRPr="00EE3483">
        <w:rPr>
          <w:sz w:val="22"/>
          <w:szCs w:val="22"/>
        </w:rPr>
        <w:t xml:space="preserve"> ir kvėpavimo slopinimo) ir </w:t>
      </w:r>
      <w:proofErr w:type="spellStart"/>
      <w:r w:rsidRPr="00EE3483">
        <w:rPr>
          <w:sz w:val="22"/>
          <w:szCs w:val="22"/>
        </w:rPr>
        <w:t>gabapentino</w:t>
      </w:r>
      <w:proofErr w:type="spellEnd"/>
      <w:r w:rsidRPr="00EE3483">
        <w:rPr>
          <w:sz w:val="22"/>
          <w:szCs w:val="22"/>
        </w:rPr>
        <w:t xml:space="preserve"> arba </w:t>
      </w:r>
      <w:proofErr w:type="spellStart"/>
      <w:r w:rsidR="003253E6" w:rsidRPr="003253E6">
        <w:rPr>
          <w:sz w:val="22"/>
          <w:szCs w:val="22"/>
        </w:rPr>
        <w:t>Opioidų</w:t>
      </w:r>
      <w:r w:rsidRPr="00EE3483">
        <w:rPr>
          <w:sz w:val="22"/>
          <w:szCs w:val="22"/>
        </w:rPr>
        <w:t>dozes</w:t>
      </w:r>
      <w:proofErr w:type="spellEnd"/>
      <w:r w:rsidRPr="00EE3483">
        <w:rPr>
          <w:sz w:val="22"/>
          <w:szCs w:val="22"/>
        </w:rPr>
        <w:t xml:space="preserve"> reikia atitinkamai sumažinti.</w:t>
      </w:r>
    </w:p>
    <w:p w14:paraId="1C99CAEB" w14:textId="77777777" w:rsidR="00E84B51" w:rsidRPr="00EE3483" w:rsidRDefault="00E84B51" w:rsidP="00E84B51">
      <w:pPr>
        <w:keepLines/>
        <w:widowControl w:val="0"/>
        <w:tabs>
          <w:tab w:val="left" w:pos="567"/>
        </w:tabs>
        <w:autoSpaceDE w:val="0"/>
        <w:rPr>
          <w:rFonts w:eastAsia="Arial Unicode MS"/>
          <w:sz w:val="22"/>
          <w:szCs w:val="22"/>
        </w:rPr>
      </w:pPr>
    </w:p>
    <w:p w14:paraId="530A687F" w14:textId="77777777" w:rsidR="00E84B51" w:rsidRPr="00EE3483" w:rsidRDefault="00E84B51" w:rsidP="00E84B51">
      <w:pPr>
        <w:keepLines/>
        <w:widowControl w:val="0"/>
        <w:tabs>
          <w:tab w:val="left" w:pos="567"/>
        </w:tabs>
        <w:autoSpaceDE w:val="0"/>
        <w:rPr>
          <w:rFonts w:eastAsia="Arial Unicode MS"/>
          <w:sz w:val="22"/>
          <w:szCs w:val="22"/>
        </w:rPr>
      </w:pPr>
      <w:r w:rsidRPr="00EE3483">
        <w:rPr>
          <w:sz w:val="22"/>
          <w:szCs w:val="22"/>
        </w:rPr>
        <w:t xml:space="preserve">Sąveikos tarp </w:t>
      </w:r>
      <w:proofErr w:type="spellStart"/>
      <w:r w:rsidRPr="00EE3483">
        <w:rPr>
          <w:sz w:val="22"/>
          <w:szCs w:val="22"/>
        </w:rPr>
        <w:t>gabapentino</w:t>
      </w:r>
      <w:proofErr w:type="spellEnd"/>
      <w:r w:rsidRPr="00EE3483">
        <w:rPr>
          <w:sz w:val="22"/>
          <w:szCs w:val="22"/>
        </w:rPr>
        <w:t xml:space="preserve"> ir </w:t>
      </w:r>
      <w:proofErr w:type="spellStart"/>
      <w:r w:rsidRPr="00EE3483">
        <w:rPr>
          <w:sz w:val="22"/>
          <w:szCs w:val="22"/>
        </w:rPr>
        <w:t>fenobarbitalio</w:t>
      </w:r>
      <w:proofErr w:type="spellEnd"/>
      <w:r w:rsidRPr="00EE3483">
        <w:rPr>
          <w:sz w:val="22"/>
          <w:szCs w:val="22"/>
        </w:rPr>
        <w:t xml:space="preserve">, </w:t>
      </w:r>
      <w:proofErr w:type="spellStart"/>
      <w:r w:rsidRPr="00EE3483">
        <w:rPr>
          <w:sz w:val="22"/>
          <w:szCs w:val="22"/>
        </w:rPr>
        <w:t>fenitoino</w:t>
      </w:r>
      <w:proofErr w:type="spellEnd"/>
      <w:r w:rsidRPr="00EE3483">
        <w:rPr>
          <w:sz w:val="22"/>
          <w:szCs w:val="22"/>
        </w:rPr>
        <w:t xml:space="preserve">, </w:t>
      </w:r>
      <w:proofErr w:type="spellStart"/>
      <w:r w:rsidRPr="00EE3483">
        <w:rPr>
          <w:sz w:val="22"/>
          <w:szCs w:val="22"/>
        </w:rPr>
        <w:t>valproinės</w:t>
      </w:r>
      <w:proofErr w:type="spellEnd"/>
      <w:r w:rsidRPr="00EE3483">
        <w:rPr>
          <w:sz w:val="22"/>
          <w:szCs w:val="22"/>
        </w:rPr>
        <w:t xml:space="preserve"> rūgšties ar </w:t>
      </w:r>
      <w:proofErr w:type="spellStart"/>
      <w:r w:rsidRPr="00EE3483">
        <w:rPr>
          <w:sz w:val="22"/>
          <w:szCs w:val="22"/>
        </w:rPr>
        <w:t>karbamazepino</w:t>
      </w:r>
      <w:proofErr w:type="spellEnd"/>
      <w:r w:rsidRPr="00EE3483">
        <w:rPr>
          <w:sz w:val="22"/>
          <w:szCs w:val="22"/>
        </w:rPr>
        <w:t xml:space="preserve"> pastebėta nebuvo.</w:t>
      </w:r>
    </w:p>
    <w:p w14:paraId="5157A2C8" w14:textId="77777777" w:rsidR="00E84B51" w:rsidRPr="00EE3483" w:rsidRDefault="00E84B51" w:rsidP="00E84B51">
      <w:pPr>
        <w:keepLines/>
        <w:widowControl w:val="0"/>
        <w:tabs>
          <w:tab w:val="left" w:pos="567"/>
        </w:tabs>
        <w:autoSpaceDE w:val="0"/>
        <w:rPr>
          <w:rFonts w:eastAsia="Arial Unicode MS"/>
          <w:sz w:val="22"/>
          <w:szCs w:val="22"/>
        </w:rPr>
      </w:pPr>
    </w:p>
    <w:p w14:paraId="2A0CB9E9" w14:textId="7186F32E" w:rsidR="00E84B51" w:rsidRPr="00EE3483" w:rsidRDefault="00E84B51" w:rsidP="00E84B51">
      <w:pPr>
        <w:keepLines/>
        <w:widowControl w:val="0"/>
        <w:tabs>
          <w:tab w:val="left" w:pos="567"/>
        </w:tabs>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farmakokinetika, </w:t>
      </w:r>
      <w:r w:rsidR="00A63C1B">
        <w:rPr>
          <w:sz w:val="22"/>
          <w:szCs w:val="22"/>
        </w:rPr>
        <w:t xml:space="preserve">nusistovėjus </w:t>
      </w:r>
      <w:proofErr w:type="spellStart"/>
      <w:r w:rsidR="00A63C1B">
        <w:rPr>
          <w:sz w:val="22"/>
          <w:szCs w:val="22"/>
        </w:rPr>
        <w:t>pusiausvyrinei</w:t>
      </w:r>
      <w:proofErr w:type="spellEnd"/>
      <w:r w:rsidR="00A63C1B" w:rsidRPr="00EE3483">
        <w:rPr>
          <w:sz w:val="22"/>
          <w:szCs w:val="22"/>
        </w:rPr>
        <w:t xml:space="preserve"> </w:t>
      </w:r>
      <w:r w:rsidRPr="00EE3483">
        <w:rPr>
          <w:sz w:val="22"/>
          <w:szCs w:val="22"/>
        </w:rPr>
        <w:t>koncentracija</w:t>
      </w:r>
      <w:r w:rsidR="00A63C1B">
        <w:rPr>
          <w:sz w:val="22"/>
          <w:szCs w:val="22"/>
        </w:rPr>
        <w:t>i</w:t>
      </w:r>
      <w:r w:rsidRPr="00EE3483">
        <w:rPr>
          <w:sz w:val="22"/>
          <w:szCs w:val="22"/>
        </w:rPr>
        <w:t>, tiek sveikų, tiek epilepsija sergančių ir vartojančių vaist</w:t>
      </w:r>
      <w:r w:rsidR="001E2407">
        <w:rPr>
          <w:sz w:val="22"/>
          <w:szCs w:val="22"/>
        </w:rPr>
        <w:t>inių preparatų</w:t>
      </w:r>
      <w:r w:rsidRPr="00EE3483">
        <w:rPr>
          <w:sz w:val="22"/>
          <w:szCs w:val="22"/>
        </w:rPr>
        <w:t xml:space="preserve"> nuo epilepsijos žmonių organizme yra panaši.</w:t>
      </w:r>
    </w:p>
    <w:p w14:paraId="4544DEA9" w14:textId="77777777" w:rsidR="00E84B51" w:rsidRPr="00EE3483" w:rsidRDefault="00E84B51" w:rsidP="00E84B51">
      <w:pPr>
        <w:keepLines/>
        <w:widowControl w:val="0"/>
        <w:tabs>
          <w:tab w:val="left" w:pos="567"/>
        </w:tabs>
        <w:autoSpaceDE w:val="0"/>
        <w:rPr>
          <w:rFonts w:eastAsia="Arial Unicode MS"/>
          <w:sz w:val="22"/>
          <w:szCs w:val="22"/>
        </w:rPr>
      </w:pPr>
    </w:p>
    <w:p w14:paraId="7E1ECA04" w14:textId="612C1A9A" w:rsidR="00E84B51" w:rsidRPr="00EE3483" w:rsidRDefault="00E84B51" w:rsidP="00E84B51">
      <w:pPr>
        <w:keepLines/>
        <w:widowControl w:val="0"/>
        <w:tabs>
          <w:tab w:val="left" w:pos="567"/>
        </w:tabs>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vartojant kartu su geriamaisiais kontraceptikais, kurių sudėtyje yra </w:t>
      </w:r>
      <w:proofErr w:type="spellStart"/>
      <w:r w:rsidRPr="00EE3483">
        <w:rPr>
          <w:sz w:val="22"/>
          <w:szCs w:val="22"/>
        </w:rPr>
        <w:t>noretindrono</w:t>
      </w:r>
      <w:proofErr w:type="spellEnd"/>
      <w:r w:rsidRPr="00EE3483">
        <w:rPr>
          <w:sz w:val="22"/>
          <w:szCs w:val="22"/>
        </w:rPr>
        <w:t xml:space="preserve"> ir (arba) </w:t>
      </w:r>
      <w:proofErr w:type="spellStart"/>
      <w:r w:rsidRPr="00EE3483">
        <w:rPr>
          <w:sz w:val="22"/>
          <w:szCs w:val="22"/>
        </w:rPr>
        <w:t>etinilestradiolio</w:t>
      </w:r>
      <w:proofErr w:type="spellEnd"/>
      <w:r w:rsidRPr="00EE3483">
        <w:rPr>
          <w:sz w:val="22"/>
          <w:szCs w:val="22"/>
        </w:rPr>
        <w:t xml:space="preserve">, neturi įtakos nė vienos iš šių sudedamųjų dalių farmakokinetikai </w:t>
      </w:r>
      <w:r w:rsidR="00A63C1B">
        <w:rPr>
          <w:sz w:val="22"/>
          <w:szCs w:val="22"/>
        </w:rPr>
        <w:t xml:space="preserve">nusistovėjus </w:t>
      </w:r>
      <w:proofErr w:type="spellStart"/>
      <w:r w:rsidR="00A63C1B">
        <w:rPr>
          <w:sz w:val="22"/>
          <w:szCs w:val="22"/>
        </w:rPr>
        <w:t>pusiausvyrinei</w:t>
      </w:r>
      <w:proofErr w:type="spellEnd"/>
      <w:r w:rsidR="00A63C1B" w:rsidRPr="005B5D76">
        <w:rPr>
          <w:sz w:val="22"/>
          <w:szCs w:val="22"/>
        </w:rPr>
        <w:t xml:space="preserve"> koncentracija</w:t>
      </w:r>
      <w:r w:rsidR="00A63C1B">
        <w:rPr>
          <w:sz w:val="22"/>
          <w:szCs w:val="22"/>
        </w:rPr>
        <w:t>i</w:t>
      </w:r>
      <w:r w:rsidRPr="00EE3483">
        <w:rPr>
          <w:sz w:val="22"/>
          <w:szCs w:val="22"/>
        </w:rPr>
        <w:t>.</w:t>
      </w:r>
    </w:p>
    <w:p w14:paraId="7E38E65F" w14:textId="77777777" w:rsidR="00E84B51" w:rsidRPr="00EE3483" w:rsidRDefault="00E84B51" w:rsidP="00E84B51">
      <w:pPr>
        <w:keepLines/>
        <w:widowControl w:val="0"/>
        <w:tabs>
          <w:tab w:val="left" w:pos="567"/>
        </w:tabs>
        <w:autoSpaceDE w:val="0"/>
        <w:rPr>
          <w:rFonts w:eastAsia="Arial Unicode MS"/>
          <w:sz w:val="22"/>
          <w:szCs w:val="22"/>
        </w:rPr>
      </w:pPr>
    </w:p>
    <w:p w14:paraId="67EAD281" w14:textId="77777777" w:rsidR="00E84B51" w:rsidRPr="00EE3483" w:rsidRDefault="00E84B51" w:rsidP="00E84B51">
      <w:pPr>
        <w:keepLines/>
        <w:widowControl w:val="0"/>
        <w:tabs>
          <w:tab w:val="left" w:pos="567"/>
        </w:tabs>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vartojant kartu su </w:t>
      </w:r>
      <w:proofErr w:type="spellStart"/>
      <w:r w:rsidRPr="00EE3483">
        <w:rPr>
          <w:sz w:val="22"/>
          <w:szCs w:val="22"/>
        </w:rPr>
        <w:t>antacidiniais</w:t>
      </w:r>
      <w:proofErr w:type="spellEnd"/>
      <w:r w:rsidRPr="00EE3483">
        <w:rPr>
          <w:sz w:val="22"/>
          <w:szCs w:val="22"/>
        </w:rPr>
        <w:t xml:space="preserve"> vaistais, kurių sudėtyje yra magnio ar aliuminio, </w:t>
      </w:r>
      <w:proofErr w:type="spellStart"/>
      <w:r w:rsidRPr="00EE3483">
        <w:rPr>
          <w:sz w:val="22"/>
          <w:szCs w:val="22"/>
        </w:rPr>
        <w:t>gabapentino</w:t>
      </w:r>
      <w:proofErr w:type="spellEnd"/>
      <w:r w:rsidRPr="00EE3483">
        <w:rPr>
          <w:sz w:val="22"/>
          <w:szCs w:val="22"/>
        </w:rPr>
        <w:t xml:space="preserve">, biologinis prieinamumas gali sumažėti iki 24 %. Išgėrus </w:t>
      </w:r>
      <w:proofErr w:type="spellStart"/>
      <w:r w:rsidRPr="00EE3483">
        <w:rPr>
          <w:sz w:val="22"/>
          <w:szCs w:val="22"/>
        </w:rPr>
        <w:t>antacidinių</w:t>
      </w:r>
      <w:proofErr w:type="spellEnd"/>
      <w:r w:rsidRPr="00EE3483">
        <w:rPr>
          <w:sz w:val="22"/>
          <w:szCs w:val="22"/>
        </w:rPr>
        <w:t xml:space="preserve"> vaistų, </w:t>
      </w:r>
      <w:proofErr w:type="spellStart"/>
      <w:r w:rsidRPr="00EE3483">
        <w:rPr>
          <w:sz w:val="22"/>
          <w:szCs w:val="22"/>
        </w:rPr>
        <w:t>gabapentino</w:t>
      </w:r>
      <w:proofErr w:type="spellEnd"/>
      <w:r w:rsidRPr="00EE3483">
        <w:rPr>
          <w:sz w:val="22"/>
          <w:szCs w:val="22"/>
        </w:rPr>
        <w:t xml:space="preserve"> rekomenduojama vartoti ne anksčiau kaip po 2 valandų.</w:t>
      </w:r>
    </w:p>
    <w:p w14:paraId="369A92C7" w14:textId="77777777" w:rsidR="00E84B51" w:rsidRPr="00EE3483" w:rsidRDefault="00E84B51" w:rsidP="00E84B51">
      <w:pPr>
        <w:keepLines/>
        <w:widowControl w:val="0"/>
        <w:tabs>
          <w:tab w:val="left" w:pos="567"/>
        </w:tabs>
        <w:autoSpaceDE w:val="0"/>
        <w:rPr>
          <w:rFonts w:eastAsia="Arial Unicode MS"/>
          <w:sz w:val="22"/>
          <w:szCs w:val="22"/>
        </w:rPr>
      </w:pPr>
    </w:p>
    <w:p w14:paraId="62FDB60E" w14:textId="77777777" w:rsidR="00E84B51" w:rsidRPr="00E60B40" w:rsidRDefault="00E84B51" w:rsidP="00E84B51">
      <w:pPr>
        <w:keepLines/>
        <w:widowControl w:val="0"/>
        <w:tabs>
          <w:tab w:val="left" w:pos="567"/>
        </w:tabs>
        <w:autoSpaceDE w:val="0"/>
        <w:rPr>
          <w:rFonts w:eastAsia="Arial Unicode MS"/>
          <w:sz w:val="22"/>
          <w:szCs w:val="22"/>
          <w:lang w:val="pt-PT"/>
        </w:rPr>
      </w:pPr>
      <w:proofErr w:type="spellStart"/>
      <w:r w:rsidRPr="00EE3483">
        <w:rPr>
          <w:sz w:val="22"/>
          <w:szCs w:val="22"/>
        </w:rPr>
        <w:t>Probenecidas</w:t>
      </w:r>
      <w:proofErr w:type="spellEnd"/>
      <w:r w:rsidRPr="00EE3483">
        <w:rPr>
          <w:sz w:val="22"/>
          <w:szCs w:val="22"/>
        </w:rPr>
        <w:t xml:space="preserve"> nepakeičia </w:t>
      </w:r>
      <w:proofErr w:type="spellStart"/>
      <w:r w:rsidRPr="00EE3483">
        <w:rPr>
          <w:sz w:val="22"/>
          <w:szCs w:val="22"/>
        </w:rPr>
        <w:t>gabapentino</w:t>
      </w:r>
      <w:proofErr w:type="spellEnd"/>
      <w:r w:rsidRPr="00EE3483">
        <w:rPr>
          <w:sz w:val="22"/>
          <w:szCs w:val="22"/>
        </w:rPr>
        <w:t xml:space="preserve"> išskyrimo per inkstus.</w:t>
      </w:r>
    </w:p>
    <w:p w14:paraId="3A3E2827" w14:textId="77777777" w:rsidR="00E84B51" w:rsidRPr="00E60B40" w:rsidRDefault="00E84B51" w:rsidP="00E84B51">
      <w:pPr>
        <w:keepLines/>
        <w:widowControl w:val="0"/>
        <w:tabs>
          <w:tab w:val="left" w:pos="567"/>
        </w:tabs>
        <w:autoSpaceDE w:val="0"/>
        <w:rPr>
          <w:rFonts w:eastAsia="Arial Unicode MS"/>
          <w:sz w:val="22"/>
          <w:szCs w:val="22"/>
          <w:lang w:val="pt-PT"/>
        </w:rPr>
      </w:pPr>
    </w:p>
    <w:p w14:paraId="7D973DAD" w14:textId="77777777" w:rsidR="00E84B51" w:rsidRPr="00EE3483" w:rsidRDefault="00E84B51" w:rsidP="00E84B51">
      <w:pPr>
        <w:keepLines/>
        <w:widowControl w:val="0"/>
        <w:tabs>
          <w:tab w:val="left" w:pos="567"/>
        </w:tabs>
        <w:autoSpaceDE w:val="0"/>
        <w:rPr>
          <w:rFonts w:eastAsia="Arial Unicode MS"/>
          <w:sz w:val="22"/>
          <w:szCs w:val="22"/>
        </w:rPr>
      </w:pPr>
      <w:r w:rsidRPr="00EE3483">
        <w:rPr>
          <w:sz w:val="22"/>
          <w:szCs w:val="22"/>
        </w:rPr>
        <w:t xml:space="preserve">Manoma, kad nedidelis </w:t>
      </w:r>
      <w:proofErr w:type="spellStart"/>
      <w:r w:rsidRPr="00EE3483">
        <w:rPr>
          <w:sz w:val="22"/>
          <w:szCs w:val="22"/>
        </w:rPr>
        <w:t>gabapentino</w:t>
      </w:r>
      <w:proofErr w:type="spellEnd"/>
      <w:r w:rsidRPr="00EE3483">
        <w:rPr>
          <w:sz w:val="22"/>
          <w:szCs w:val="22"/>
        </w:rPr>
        <w:t xml:space="preserve"> išsiskyrimo per inkstus sumažėjimas, kuris pastebimas vartojant kartu su </w:t>
      </w:r>
      <w:proofErr w:type="spellStart"/>
      <w:r w:rsidRPr="00EE3483">
        <w:rPr>
          <w:sz w:val="22"/>
          <w:szCs w:val="22"/>
        </w:rPr>
        <w:t>cimetidinu</w:t>
      </w:r>
      <w:proofErr w:type="spellEnd"/>
      <w:r w:rsidRPr="00EE3483">
        <w:rPr>
          <w:sz w:val="22"/>
          <w:szCs w:val="22"/>
        </w:rPr>
        <w:t>, neturi klinikinės reikšmės.</w:t>
      </w:r>
    </w:p>
    <w:p w14:paraId="2E260A10" w14:textId="77777777" w:rsidR="00E84B51" w:rsidRPr="00E60B40" w:rsidRDefault="00E84B51" w:rsidP="00E84B51">
      <w:pPr>
        <w:pStyle w:val="CommentText1"/>
        <w:keepLines/>
        <w:widowControl w:val="0"/>
        <w:spacing w:after="0" w:line="240" w:lineRule="auto"/>
        <w:rPr>
          <w:rFonts w:ascii="Times New Roman" w:hAnsi="Times New Roman" w:cs="Times New Roman"/>
          <w:sz w:val="22"/>
          <w:szCs w:val="22"/>
          <w:lang w:val="pt-PT"/>
        </w:rPr>
      </w:pPr>
    </w:p>
    <w:p w14:paraId="045CD72A" w14:textId="77777777" w:rsidR="00E84B51" w:rsidRPr="00E60B40" w:rsidRDefault="00E84B51" w:rsidP="00E84B51">
      <w:pPr>
        <w:widowControl w:val="0"/>
        <w:autoSpaceDE w:val="0"/>
        <w:ind w:left="567" w:hanging="567"/>
        <w:rPr>
          <w:rFonts w:eastAsia="Arial Unicode MS"/>
          <w:b/>
          <w:bCs/>
          <w:sz w:val="22"/>
          <w:szCs w:val="22"/>
          <w:lang w:val="pt-PT"/>
        </w:rPr>
      </w:pPr>
      <w:r w:rsidRPr="00E60B40">
        <w:rPr>
          <w:rFonts w:eastAsia="Arial Unicode MS"/>
          <w:b/>
          <w:bCs/>
          <w:sz w:val="22"/>
          <w:szCs w:val="22"/>
          <w:lang w:val="pt-PT"/>
        </w:rPr>
        <w:t>4.6</w:t>
      </w:r>
      <w:r w:rsidRPr="00E60B40">
        <w:rPr>
          <w:rFonts w:eastAsia="Arial Unicode MS"/>
          <w:b/>
          <w:bCs/>
          <w:sz w:val="22"/>
          <w:szCs w:val="22"/>
          <w:lang w:val="pt-PT"/>
        </w:rPr>
        <w:tab/>
      </w:r>
      <w:r w:rsidRPr="00EE3483">
        <w:rPr>
          <w:b/>
          <w:sz w:val="22"/>
          <w:szCs w:val="22"/>
        </w:rPr>
        <w:t>Vaisingumas, nėštumo ir žindymo laikotarpis</w:t>
      </w:r>
    </w:p>
    <w:p w14:paraId="78B72771" w14:textId="77777777" w:rsidR="00E84B51" w:rsidRPr="00E60B40" w:rsidRDefault="00E84B51" w:rsidP="00E84B51">
      <w:pPr>
        <w:widowControl w:val="0"/>
        <w:autoSpaceDE w:val="0"/>
        <w:ind w:left="567" w:hanging="567"/>
        <w:rPr>
          <w:rFonts w:eastAsia="Arial Unicode MS"/>
          <w:b/>
          <w:bCs/>
          <w:sz w:val="22"/>
          <w:szCs w:val="22"/>
          <w:lang w:val="pt-PT"/>
        </w:rPr>
      </w:pPr>
    </w:p>
    <w:p w14:paraId="25711B4E" w14:textId="77777777" w:rsidR="00E84B51" w:rsidRPr="00E60B40" w:rsidRDefault="00E84B51" w:rsidP="00E84B51">
      <w:pPr>
        <w:widowControl w:val="0"/>
        <w:autoSpaceDE w:val="0"/>
        <w:rPr>
          <w:rFonts w:eastAsia="Arial Unicode MS"/>
          <w:sz w:val="22"/>
          <w:szCs w:val="22"/>
          <w:u w:val="single"/>
          <w:lang w:val="pt-PT"/>
        </w:rPr>
      </w:pPr>
      <w:r w:rsidRPr="00EE3483">
        <w:rPr>
          <w:sz w:val="22"/>
          <w:szCs w:val="22"/>
          <w:u w:val="single"/>
        </w:rPr>
        <w:t>Nėštumas</w:t>
      </w:r>
    </w:p>
    <w:p w14:paraId="7F313F8C" w14:textId="77777777" w:rsidR="00E84B51" w:rsidRPr="00E60B40" w:rsidRDefault="00E84B51" w:rsidP="00E84B51">
      <w:pPr>
        <w:widowControl w:val="0"/>
        <w:autoSpaceDE w:val="0"/>
        <w:rPr>
          <w:rFonts w:eastAsia="Arial Unicode MS"/>
          <w:sz w:val="22"/>
          <w:szCs w:val="22"/>
          <w:u w:val="single"/>
          <w:lang w:val="pt-PT"/>
        </w:rPr>
      </w:pPr>
    </w:p>
    <w:p w14:paraId="1F5FD140" w14:textId="7F32BDAE" w:rsidR="00E84B51" w:rsidRPr="00E60B40" w:rsidRDefault="00E84B51" w:rsidP="00E84B51">
      <w:pPr>
        <w:widowControl w:val="0"/>
        <w:autoSpaceDE w:val="0"/>
        <w:rPr>
          <w:rFonts w:eastAsia="Arial Unicode MS"/>
          <w:i/>
          <w:iCs/>
          <w:sz w:val="22"/>
          <w:szCs w:val="22"/>
          <w:lang w:val="pt-PT"/>
        </w:rPr>
      </w:pPr>
      <w:r w:rsidRPr="00EE3483">
        <w:rPr>
          <w:i/>
          <w:sz w:val="22"/>
          <w:szCs w:val="22"/>
        </w:rPr>
        <w:t>Rizika, susijusi su epilepsija ir vaist</w:t>
      </w:r>
      <w:r w:rsidR="00A63C1B">
        <w:rPr>
          <w:i/>
          <w:sz w:val="22"/>
          <w:szCs w:val="22"/>
        </w:rPr>
        <w:t>ini</w:t>
      </w:r>
      <w:r w:rsidRPr="00EE3483">
        <w:rPr>
          <w:i/>
          <w:sz w:val="22"/>
          <w:szCs w:val="22"/>
        </w:rPr>
        <w:t>ų</w:t>
      </w:r>
      <w:r w:rsidR="00A63C1B">
        <w:rPr>
          <w:i/>
          <w:sz w:val="22"/>
          <w:szCs w:val="22"/>
        </w:rPr>
        <w:t xml:space="preserve"> </w:t>
      </w:r>
      <w:proofErr w:type="spellStart"/>
      <w:r w:rsidR="00A178C6">
        <w:rPr>
          <w:i/>
          <w:sz w:val="22"/>
          <w:szCs w:val="22"/>
        </w:rPr>
        <w:t>preparatų</w:t>
      </w:r>
      <w:r w:rsidRPr="00EE3483">
        <w:rPr>
          <w:i/>
          <w:sz w:val="22"/>
          <w:szCs w:val="22"/>
        </w:rPr>
        <w:t>nuo</w:t>
      </w:r>
      <w:proofErr w:type="spellEnd"/>
      <w:r w:rsidRPr="00EE3483">
        <w:rPr>
          <w:i/>
          <w:sz w:val="22"/>
          <w:szCs w:val="22"/>
        </w:rPr>
        <w:t xml:space="preserve"> epilepsijos vartojimu</w:t>
      </w:r>
      <w:r w:rsidR="003253E6">
        <w:rPr>
          <w:i/>
          <w:sz w:val="22"/>
          <w:szCs w:val="22"/>
        </w:rPr>
        <w:t>(</w:t>
      </w:r>
      <w:r w:rsidR="00A178C6" w:rsidRPr="00F306EF">
        <w:rPr>
          <w:sz w:val="22"/>
          <w:szCs w:val="22"/>
        </w:rPr>
        <w:t>angl</w:t>
      </w:r>
      <w:r w:rsidR="00A178C6">
        <w:rPr>
          <w:i/>
          <w:sz w:val="22"/>
          <w:szCs w:val="22"/>
        </w:rPr>
        <w:t xml:space="preserve">. </w:t>
      </w:r>
      <w:proofErr w:type="spellStart"/>
      <w:r w:rsidR="00A178C6" w:rsidRPr="00F306EF">
        <w:rPr>
          <w:i/>
          <w:sz w:val="22"/>
        </w:rPr>
        <w:t>antiepileptic</w:t>
      </w:r>
      <w:proofErr w:type="spellEnd"/>
      <w:r w:rsidR="00A178C6" w:rsidRPr="00F306EF">
        <w:rPr>
          <w:i/>
          <w:sz w:val="22"/>
        </w:rPr>
        <w:t xml:space="preserve"> </w:t>
      </w:r>
      <w:proofErr w:type="spellStart"/>
      <w:r w:rsidR="00A178C6" w:rsidRPr="00F306EF">
        <w:rPr>
          <w:i/>
          <w:sz w:val="22"/>
        </w:rPr>
        <w:t>drugs</w:t>
      </w:r>
      <w:proofErr w:type="spellEnd"/>
      <w:r w:rsidR="00A178C6" w:rsidRPr="00F306EF">
        <w:rPr>
          <w:i/>
          <w:sz w:val="22"/>
        </w:rPr>
        <w:t>,</w:t>
      </w:r>
      <w:r w:rsidR="00A178C6" w:rsidRPr="00F306EF">
        <w:rPr>
          <w:sz w:val="22"/>
        </w:rPr>
        <w:t xml:space="preserve"> </w:t>
      </w:r>
      <w:proofErr w:type="spellStart"/>
      <w:r w:rsidR="003253E6">
        <w:rPr>
          <w:i/>
          <w:sz w:val="22"/>
          <w:szCs w:val="22"/>
        </w:rPr>
        <w:t>AEDs</w:t>
      </w:r>
      <w:proofErr w:type="spellEnd"/>
      <w:r w:rsidR="003253E6">
        <w:rPr>
          <w:i/>
          <w:sz w:val="22"/>
          <w:szCs w:val="22"/>
        </w:rPr>
        <w:t>)</w:t>
      </w:r>
    </w:p>
    <w:p w14:paraId="39EB539A" w14:textId="77777777" w:rsidR="00E84B51" w:rsidRPr="00E60B40" w:rsidRDefault="00E84B51" w:rsidP="00E84B51">
      <w:pPr>
        <w:widowControl w:val="0"/>
        <w:autoSpaceDE w:val="0"/>
        <w:rPr>
          <w:rFonts w:eastAsia="Arial Unicode MS"/>
          <w:iCs/>
          <w:sz w:val="22"/>
          <w:szCs w:val="22"/>
          <w:lang w:val="pt-PT"/>
        </w:rPr>
      </w:pPr>
    </w:p>
    <w:p w14:paraId="13F2FC23" w14:textId="5E8CFB9F" w:rsidR="00E84B51" w:rsidRDefault="00AF4538" w:rsidP="00E84B51">
      <w:pPr>
        <w:widowControl w:val="0"/>
        <w:tabs>
          <w:tab w:val="left" w:pos="2700"/>
        </w:tabs>
        <w:autoSpaceDE w:val="0"/>
        <w:rPr>
          <w:sz w:val="22"/>
          <w:szCs w:val="22"/>
        </w:rPr>
      </w:pPr>
      <w:r w:rsidRPr="00AF4538">
        <w:rPr>
          <w:sz w:val="22"/>
          <w:szCs w:val="22"/>
        </w:rPr>
        <w:t xml:space="preserve">Vaisingo amžiaus moterims, ypač planuojančioms </w:t>
      </w:r>
      <w:r w:rsidR="00411609">
        <w:rPr>
          <w:sz w:val="22"/>
          <w:szCs w:val="22"/>
        </w:rPr>
        <w:t xml:space="preserve">pastoti </w:t>
      </w:r>
      <w:r w:rsidRPr="00AF4538">
        <w:rPr>
          <w:sz w:val="22"/>
          <w:szCs w:val="22"/>
        </w:rPr>
        <w:t>ir nėščioms moterims, reikia specialist</w:t>
      </w:r>
      <w:r w:rsidR="00411609">
        <w:rPr>
          <w:sz w:val="22"/>
          <w:szCs w:val="22"/>
        </w:rPr>
        <w:t>o</w:t>
      </w:r>
      <w:r w:rsidRPr="00AF4538">
        <w:rPr>
          <w:sz w:val="22"/>
          <w:szCs w:val="22"/>
        </w:rPr>
        <w:t xml:space="preserve"> </w:t>
      </w:r>
      <w:r w:rsidR="00411609">
        <w:rPr>
          <w:sz w:val="22"/>
          <w:szCs w:val="22"/>
        </w:rPr>
        <w:t>konsultacijos</w:t>
      </w:r>
      <w:r w:rsidRPr="00AF4538">
        <w:rPr>
          <w:sz w:val="22"/>
          <w:szCs w:val="22"/>
        </w:rPr>
        <w:t xml:space="preserve"> dėl galimos rizikos vaisiui, kurią sukelia traukuliai ir gydymas vaist</w:t>
      </w:r>
      <w:r w:rsidR="00411609">
        <w:rPr>
          <w:sz w:val="22"/>
          <w:szCs w:val="22"/>
        </w:rPr>
        <w:t>ini</w:t>
      </w:r>
      <w:r w:rsidRPr="00AF4538">
        <w:rPr>
          <w:sz w:val="22"/>
          <w:szCs w:val="22"/>
        </w:rPr>
        <w:t xml:space="preserve">ais </w:t>
      </w:r>
      <w:r w:rsidR="00411609">
        <w:rPr>
          <w:sz w:val="22"/>
          <w:szCs w:val="22"/>
        </w:rPr>
        <w:t xml:space="preserve">preparatais </w:t>
      </w:r>
      <w:r w:rsidRPr="00AF4538">
        <w:rPr>
          <w:sz w:val="22"/>
          <w:szCs w:val="22"/>
        </w:rPr>
        <w:t xml:space="preserve">nuo epilepsijos. </w:t>
      </w:r>
      <w:proofErr w:type="spellStart"/>
      <w:r w:rsidRPr="00AF4538">
        <w:rPr>
          <w:sz w:val="22"/>
          <w:szCs w:val="22"/>
        </w:rPr>
        <w:t>Antiepilepsinio</w:t>
      </w:r>
      <w:proofErr w:type="spellEnd"/>
      <w:r w:rsidRPr="00AF4538">
        <w:rPr>
          <w:sz w:val="22"/>
          <w:szCs w:val="22"/>
        </w:rPr>
        <w:t xml:space="preserve"> gydymo poreikis tur</w:t>
      </w:r>
      <w:r w:rsidR="00411609">
        <w:rPr>
          <w:sz w:val="22"/>
          <w:szCs w:val="22"/>
        </w:rPr>
        <w:t>i</w:t>
      </w:r>
      <w:r w:rsidRPr="00AF4538">
        <w:rPr>
          <w:sz w:val="22"/>
          <w:szCs w:val="22"/>
        </w:rPr>
        <w:t xml:space="preserve"> būti peržiūrėtas, kai moteris planuoja pastoti.</w:t>
      </w:r>
      <w:r w:rsidRPr="00AF4538">
        <w:t xml:space="preserve"> </w:t>
      </w:r>
      <w:r w:rsidRPr="00AF4538">
        <w:rPr>
          <w:sz w:val="22"/>
          <w:szCs w:val="22"/>
        </w:rPr>
        <w:t xml:space="preserve">Moterims, gydomoms nuo epilepsijos, negalima staiga nutraukti gydymo, nes tai gali sukelti </w:t>
      </w:r>
      <w:r w:rsidR="00411609">
        <w:rPr>
          <w:sz w:val="22"/>
          <w:szCs w:val="22"/>
        </w:rPr>
        <w:t xml:space="preserve">traukulių </w:t>
      </w:r>
      <w:r w:rsidRPr="00AF4538">
        <w:rPr>
          <w:sz w:val="22"/>
          <w:szCs w:val="22"/>
        </w:rPr>
        <w:t xml:space="preserve">priepuolius, kurie gali turėti rimtų pasekmių tiek motinai, tiek vaikui. Kai tik įmanoma, pirmenybė turi būti teikiama </w:t>
      </w:r>
      <w:proofErr w:type="spellStart"/>
      <w:r w:rsidRPr="00AF4538">
        <w:rPr>
          <w:sz w:val="22"/>
          <w:szCs w:val="22"/>
        </w:rPr>
        <w:t>monoterapijai</w:t>
      </w:r>
      <w:proofErr w:type="spellEnd"/>
      <w:r w:rsidRPr="00AF4538">
        <w:rPr>
          <w:sz w:val="22"/>
          <w:szCs w:val="22"/>
        </w:rPr>
        <w:t xml:space="preserve">, nes gydymas keliais </w:t>
      </w:r>
      <w:r w:rsidRPr="00F306EF">
        <w:rPr>
          <w:i/>
          <w:sz w:val="22"/>
          <w:szCs w:val="22"/>
        </w:rPr>
        <w:t>AED</w:t>
      </w:r>
      <w:r w:rsidRPr="00AF4538">
        <w:rPr>
          <w:sz w:val="22"/>
          <w:szCs w:val="22"/>
        </w:rPr>
        <w:t xml:space="preserve"> gali būti susijęs su didesne įgimtų </w:t>
      </w:r>
      <w:r w:rsidR="00411609">
        <w:rPr>
          <w:sz w:val="22"/>
          <w:szCs w:val="22"/>
        </w:rPr>
        <w:t>formavimosi ydų</w:t>
      </w:r>
      <w:r w:rsidRPr="00AF4538">
        <w:rPr>
          <w:sz w:val="22"/>
          <w:szCs w:val="22"/>
        </w:rPr>
        <w:t xml:space="preserve"> rizika nei </w:t>
      </w:r>
      <w:proofErr w:type="spellStart"/>
      <w:r w:rsidRPr="00AF4538">
        <w:rPr>
          <w:sz w:val="22"/>
          <w:szCs w:val="22"/>
        </w:rPr>
        <w:t>monoterapija</w:t>
      </w:r>
      <w:proofErr w:type="spellEnd"/>
      <w:r w:rsidRPr="00AF4538">
        <w:rPr>
          <w:sz w:val="22"/>
          <w:szCs w:val="22"/>
        </w:rPr>
        <w:t>, atsižvelgiant į vartojamus vaist</w:t>
      </w:r>
      <w:r w:rsidR="00411609">
        <w:rPr>
          <w:sz w:val="22"/>
          <w:szCs w:val="22"/>
        </w:rPr>
        <w:t>ini</w:t>
      </w:r>
      <w:r w:rsidRPr="00AF4538">
        <w:rPr>
          <w:sz w:val="22"/>
          <w:szCs w:val="22"/>
        </w:rPr>
        <w:t>us</w:t>
      </w:r>
      <w:r w:rsidR="00411609">
        <w:rPr>
          <w:sz w:val="22"/>
          <w:szCs w:val="22"/>
        </w:rPr>
        <w:t xml:space="preserve"> preparatus</w:t>
      </w:r>
      <w:r w:rsidRPr="00AF4538">
        <w:rPr>
          <w:sz w:val="22"/>
          <w:szCs w:val="22"/>
        </w:rPr>
        <w:t xml:space="preserve"> nuo epilepsijos.</w:t>
      </w:r>
      <w:r w:rsidR="00E84B51" w:rsidRPr="00EE3483">
        <w:rPr>
          <w:sz w:val="22"/>
          <w:szCs w:val="22"/>
        </w:rPr>
        <w:t>.</w:t>
      </w:r>
    </w:p>
    <w:p w14:paraId="5DAE0BDF" w14:textId="77777777" w:rsidR="00535363" w:rsidRPr="00EE3483" w:rsidRDefault="00535363" w:rsidP="00E84B51">
      <w:pPr>
        <w:widowControl w:val="0"/>
        <w:tabs>
          <w:tab w:val="left" w:pos="2700"/>
        </w:tabs>
        <w:autoSpaceDE w:val="0"/>
        <w:rPr>
          <w:rFonts w:eastAsia="Arial Unicode MS"/>
          <w:iCs/>
          <w:sz w:val="22"/>
          <w:szCs w:val="22"/>
        </w:rPr>
      </w:pPr>
    </w:p>
    <w:p w14:paraId="6BBF7F3D" w14:textId="77777777" w:rsidR="00E84B51" w:rsidRPr="00EE3483" w:rsidRDefault="00E84B51" w:rsidP="00E84B51">
      <w:pPr>
        <w:widowControl w:val="0"/>
        <w:autoSpaceDE w:val="0"/>
        <w:rPr>
          <w:rFonts w:eastAsia="Arial Unicode MS"/>
          <w:i/>
          <w:iCs/>
          <w:sz w:val="22"/>
          <w:szCs w:val="22"/>
        </w:rPr>
      </w:pPr>
      <w:r w:rsidRPr="00EE3483">
        <w:rPr>
          <w:i/>
          <w:sz w:val="22"/>
          <w:szCs w:val="22"/>
        </w:rPr>
        <w:t xml:space="preserve">Rizika, susijusi su </w:t>
      </w:r>
      <w:proofErr w:type="spellStart"/>
      <w:r w:rsidRPr="00EE3483">
        <w:rPr>
          <w:i/>
          <w:sz w:val="22"/>
          <w:szCs w:val="22"/>
        </w:rPr>
        <w:t>gabapentino</w:t>
      </w:r>
      <w:proofErr w:type="spellEnd"/>
      <w:r w:rsidRPr="00EE3483">
        <w:rPr>
          <w:i/>
          <w:sz w:val="22"/>
          <w:szCs w:val="22"/>
        </w:rPr>
        <w:t xml:space="preserve"> vartojimu</w:t>
      </w:r>
    </w:p>
    <w:p w14:paraId="2C812DAA" w14:textId="77777777" w:rsidR="00E84B51" w:rsidRPr="00EE3483" w:rsidRDefault="00E84B51" w:rsidP="00E84B51">
      <w:pPr>
        <w:widowControl w:val="0"/>
        <w:autoSpaceDE w:val="0"/>
        <w:rPr>
          <w:rFonts w:eastAsia="Arial Unicode MS"/>
          <w:i/>
          <w:iCs/>
          <w:sz w:val="22"/>
          <w:szCs w:val="22"/>
        </w:rPr>
      </w:pPr>
    </w:p>
    <w:p w14:paraId="72C198D0" w14:textId="77777777" w:rsidR="00E84B51" w:rsidRPr="00EE3483" w:rsidRDefault="00E84B51" w:rsidP="00E84B51">
      <w:pPr>
        <w:widowControl w:val="0"/>
        <w:autoSpaceDE w:val="0"/>
        <w:rPr>
          <w:rFonts w:eastAsia="Arial Unicode MS"/>
          <w:iCs/>
          <w:sz w:val="22"/>
          <w:szCs w:val="22"/>
        </w:rPr>
      </w:pPr>
      <w:proofErr w:type="spellStart"/>
      <w:r w:rsidRPr="00EE3483">
        <w:rPr>
          <w:sz w:val="22"/>
          <w:szCs w:val="22"/>
        </w:rPr>
        <w:t>Gabapentinas</w:t>
      </w:r>
      <w:proofErr w:type="spellEnd"/>
      <w:r w:rsidRPr="00EE3483">
        <w:rPr>
          <w:sz w:val="22"/>
          <w:szCs w:val="22"/>
        </w:rPr>
        <w:t xml:space="preserve"> prasiskverbia per žmogaus placentą.</w:t>
      </w:r>
    </w:p>
    <w:p w14:paraId="08105D66" w14:textId="77777777" w:rsidR="00E84B51" w:rsidRPr="00EE3483" w:rsidRDefault="00E84B51" w:rsidP="00E84B51">
      <w:pPr>
        <w:widowControl w:val="0"/>
        <w:autoSpaceDE w:val="0"/>
        <w:rPr>
          <w:rFonts w:eastAsia="Arial Unicode MS"/>
          <w:iCs/>
          <w:sz w:val="22"/>
          <w:szCs w:val="22"/>
        </w:rPr>
      </w:pPr>
    </w:p>
    <w:p w14:paraId="6A3B2CCC" w14:textId="7E9096B3" w:rsidR="00E84B51" w:rsidRPr="00EE3483" w:rsidRDefault="00AF4538" w:rsidP="00E84B51">
      <w:pPr>
        <w:widowControl w:val="0"/>
        <w:autoSpaceDE w:val="0"/>
        <w:rPr>
          <w:rFonts w:eastAsia="Arial Unicode MS"/>
          <w:iCs/>
          <w:sz w:val="22"/>
          <w:szCs w:val="22"/>
        </w:rPr>
      </w:pPr>
      <w:r w:rsidRPr="00AF4538">
        <w:rPr>
          <w:sz w:val="22"/>
          <w:szCs w:val="22"/>
        </w:rPr>
        <w:t>Šiaurės šalių stebėjimo tyrimo, kuriame dalyvavo daugiau kaip 1</w:t>
      </w:r>
      <w:r w:rsidR="003E6317">
        <w:rPr>
          <w:sz w:val="22"/>
          <w:szCs w:val="22"/>
        </w:rPr>
        <w:t xml:space="preserve"> </w:t>
      </w:r>
      <w:r w:rsidRPr="00AF4538">
        <w:rPr>
          <w:sz w:val="22"/>
          <w:szCs w:val="22"/>
        </w:rPr>
        <w:t>700 nėš</w:t>
      </w:r>
      <w:r w:rsidR="003E6317">
        <w:rPr>
          <w:sz w:val="22"/>
          <w:szCs w:val="22"/>
        </w:rPr>
        <w:t>čiųjų</w:t>
      </w:r>
      <w:r w:rsidRPr="00AF4538">
        <w:rPr>
          <w:sz w:val="22"/>
          <w:szCs w:val="22"/>
        </w:rPr>
        <w:t xml:space="preserve">, vartojusių </w:t>
      </w:r>
      <w:proofErr w:type="spellStart"/>
      <w:r w:rsidRPr="00AF4538">
        <w:rPr>
          <w:sz w:val="22"/>
          <w:szCs w:val="22"/>
        </w:rPr>
        <w:t>gabapentiną</w:t>
      </w:r>
      <w:proofErr w:type="spellEnd"/>
      <w:r w:rsidRPr="00AF4538">
        <w:rPr>
          <w:sz w:val="22"/>
          <w:szCs w:val="22"/>
        </w:rPr>
        <w:t xml:space="preserve"> pirmąjį trimestrą, duomenys neparodė didesnės didelių įgimtų </w:t>
      </w:r>
      <w:r w:rsidR="003E6317">
        <w:rPr>
          <w:sz w:val="22"/>
          <w:szCs w:val="22"/>
        </w:rPr>
        <w:t>formavimosi ydų</w:t>
      </w:r>
      <w:r w:rsidRPr="00AF4538">
        <w:rPr>
          <w:sz w:val="22"/>
          <w:szCs w:val="22"/>
        </w:rPr>
        <w:t xml:space="preserve"> rizikos tarp vaikų,</w:t>
      </w:r>
      <w:r w:rsidR="003E6317">
        <w:rPr>
          <w:sz w:val="22"/>
          <w:szCs w:val="22"/>
        </w:rPr>
        <w:t xml:space="preserve"> kurių motinos nėštumo metu vartojo </w:t>
      </w:r>
      <w:proofErr w:type="spellStart"/>
      <w:r w:rsidR="003E6317">
        <w:rPr>
          <w:sz w:val="22"/>
          <w:szCs w:val="22"/>
        </w:rPr>
        <w:t>gabapentiną</w:t>
      </w:r>
      <w:proofErr w:type="spellEnd"/>
      <w:r w:rsidRPr="00AF4538">
        <w:rPr>
          <w:sz w:val="22"/>
          <w:szCs w:val="22"/>
        </w:rPr>
        <w:t xml:space="preserve"> palyginti su vaikais, kurie nebuvo </w:t>
      </w:r>
      <w:r w:rsidR="003E6317">
        <w:rPr>
          <w:sz w:val="22"/>
          <w:szCs w:val="22"/>
        </w:rPr>
        <w:t>paveikti</w:t>
      </w:r>
      <w:r w:rsidRPr="00AF4538">
        <w:rPr>
          <w:sz w:val="22"/>
          <w:szCs w:val="22"/>
        </w:rPr>
        <w:t xml:space="preserve"> ir kuri</w:t>
      </w:r>
      <w:r w:rsidR="003E6317">
        <w:rPr>
          <w:sz w:val="22"/>
          <w:szCs w:val="22"/>
        </w:rPr>
        <w:t>ų</w:t>
      </w:r>
      <w:r w:rsidRPr="00AF4538">
        <w:rPr>
          <w:sz w:val="22"/>
          <w:szCs w:val="22"/>
        </w:rPr>
        <w:t xml:space="preserve"> </w:t>
      </w:r>
      <w:r w:rsidR="003E6317">
        <w:rPr>
          <w:sz w:val="22"/>
          <w:szCs w:val="22"/>
        </w:rPr>
        <w:t xml:space="preserve">motinos </w:t>
      </w:r>
      <w:r w:rsidRPr="00AF4538">
        <w:rPr>
          <w:sz w:val="22"/>
          <w:szCs w:val="22"/>
        </w:rPr>
        <w:t xml:space="preserve">vartojo </w:t>
      </w:r>
      <w:proofErr w:type="spellStart"/>
      <w:r w:rsidRPr="00AF4538">
        <w:rPr>
          <w:sz w:val="22"/>
          <w:szCs w:val="22"/>
        </w:rPr>
        <w:t>pregabaliną</w:t>
      </w:r>
      <w:proofErr w:type="spellEnd"/>
      <w:r w:rsidRPr="00AF4538">
        <w:rPr>
          <w:sz w:val="22"/>
          <w:szCs w:val="22"/>
        </w:rPr>
        <w:t xml:space="preserve">, </w:t>
      </w:r>
      <w:proofErr w:type="spellStart"/>
      <w:r w:rsidRPr="00AF4538">
        <w:rPr>
          <w:sz w:val="22"/>
          <w:szCs w:val="22"/>
        </w:rPr>
        <w:t>lamotriginą</w:t>
      </w:r>
      <w:proofErr w:type="spellEnd"/>
      <w:r w:rsidRPr="00AF4538">
        <w:rPr>
          <w:sz w:val="22"/>
          <w:szCs w:val="22"/>
        </w:rPr>
        <w:t xml:space="preserve"> ir </w:t>
      </w:r>
      <w:proofErr w:type="spellStart"/>
      <w:r w:rsidRPr="00AF4538">
        <w:rPr>
          <w:sz w:val="22"/>
          <w:szCs w:val="22"/>
        </w:rPr>
        <w:t>pregabaliną</w:t>
      </w:r>
      <w:proofErr w:type="spellEnd"/>
      <w:r w:rsidRPr="00AF4538">
        <w:rPr>
          <w:sz w:val="22"/>
          <w:szCs w:val="22"/>
        </w:rPr>
        <w:t xml:space="preserve"> ar </w:t>
      </w:r>
      <w:proofErr w:type="spellStart"/>
      <w:r w:rsidRPr="00AF4538">
        <w:rPr>
          <w:sz w:val="22"/>
          <w:szCs w:val="22"/>
        </w:rPr>
        <w:t>lamotriginą</w:t>
      </w:r>
      <w:proofErr w:type="spellEnd"/>
      <w:r w:rsidRPr="00AF4538">
        <w:rPr>
          <w:sz w:val="22"/>
          <w:szCs w:val="22"/>
        </w:rPr>
        <w:t>. Taip pat nebuvo pastebėta padidėjusios nervų sistemos vystymosi sutrikimų rizikos vaikams,</w:t>
      </w:r>
      <w:r w:rsidR="003E6317">
        <w:rPr>
          <w:sz w:val="22"/>
          <w:szCs w:val="22"/>
        </w:rPr>
        <w:t xml:space="preserve"> kurių motinos nėštumo metu</w:t>
      </w:r>
      <w:r w:rsidRPr="00AF4538">
        <w:rPr>
          <w:sz w:val="22"/>
          <w:szCs w:val="22"/>
        </w:rPr>
        <w:t xml:space="preserve"> vartoj</w:t>
      </w:r>
      <w:r w:rsidR="003E6317">
        <w:rPr>
          <w:sz w:val="22"/>
          <w:szCs w:val="22"/>
        </w:rPr>
        <w:t>o</w:t>
      </w:r>
      <w:r w:rsidRPr="00AF4538">
        <w:rPr>
          <w:sz w:val="22"/>
          <w:szCs w:val="22"/>
        </w:rPr>
        <w:t xml:space="preserve"> </w:t>
      </w:r>
      <w:proofErr w:type="spellStart"/>
      <w:r w:rsidRPr="00AF4538">
        <w:rPr>
          <w:sz w:val="22"/>
          <w:szCs w:val="22"/>
        </w:rPr>
        <w:t>gabapentiną</w:t>
      </w:r>
      <w:proofErr w:type="spellEnd"/>
      <w:r w:rsidRPr="00AF4538">
        <w:rPr>
          <w:sz w:val="22"/>
          <w:szCs w:val="22"/>
        </w:rPr>
        <w:t>.</w:t>
      </w:r>
    </w:p>
    <w:p w14:paraId="56025FB2" w14:textId="64CB7F63" w:rsidR="00AF4538" w:rsidRDefault="00AF4538" w:rsidP="00E84B51">
      <w:pPr>
        <w:widowControl w:val="0"/>
        <w:autoSpaceDE w:val="0"/>
        <w:rPr>
          <w:sz w:val="22"/>
          <w:szCs w:val="22"/>
        </w:rPr>
      </w:pPr>
      <w:r w:rsidRPr="00AF4538">
        <w:rPr>
          <w:sz w:val="22"/>
          <w:szCs w:val="22"/>
        </w:rPr>
        <w:t xml:space="preserve">Buvo nedaug įrodymų apie didesnę mažo gimimo svorio ir priešlaikinio gimdymo, </w:t>
      </w:r>
      <w:proofErr w:type="spellStart"/>
      <w:r w:rsidR="003E6317">
        <w:rPr>
          <w:sz w:val="22"/>
          <w:szCs w:val="22"/>
        </w:rPr>
        <w:t>negyvagymių</w:t>
      </w:r>
      <w:proofErr w:type="spellEnd"/>
      <w:r w:rsidRPr="00AF4538">
        <w:rPr>
          <w:sz w:val="22"/>
          <w:szCs w:val="22"/>
        </w:rPr>
        <w:t xml:space="preserve"> , maž</w:t>
      </w:r>
      <w:r w:rsidR="00D344D7">
        <w:rPr>
          <w:sz w:val="22"/>
          <w:szCs w:val="22"/>
        </w:rPr>
        <w:t>o</w:t>
      </w:r>
      <w:r w:rsidRPr="00AF4538">
        <w:rPr>
          <w:sz w:val="22"/>
          <w:szCs w:val="22"/>
        </w:rPr>
        <w:t xml:space="preserve"> </w:t>
      </w:r>
      <w:r w:rsidR="00D344D7">
        <w:rPr>
          <w:sz w:val="22"/>
          <w:szCs w:val="22"/>
        </w:rPr>
        <w:t xml:space="preserve">naujagimio dydžio </w:t>
      </w:r>
      <w:r w:rsidRPr="00AF4538">
        <w:rPr>
          <w:sz w:val="22"/>
          <w:szCs w:val="22"/>
        </w:rPr>
        <w:t>nėštumo amžiui, žem</w:t>
      </w:r>
      <w:r w:rsidR="00D344D7">
        <w:rPr>
          <w:sz w:val="22"/>
          <w:szCs w:val="22"/>
        </w:rPr>
        <w:t>o</w:t>
      </w:r>
      <w:r w:rsidRPr="00AF4538">
        <w:rPr>
          <w:sz w:val="22"/>
          <w:szCs w:val="22"/>
        </w:rPr>
        <w:t xml:space="preserve"> </w:t>
      </w:r>
      <w:proofErr w:type="spellStart"/>
      <w:r w:rsidRPr="00AF4538">
        <w:rPr>
          <w:sz w:val="22"/>
          <w:szCs w:val="22"/>
        </w:rPr>
        <w:t>Apgar</w:t>
      </w:r>
      <w:proofErr w:type="spellEnd"/>
      <w:r w:rsidRPr="00AF4538">
        <w:rPr>
          <w:sz w:val="22"/>
          <w:szCs w:val="22"/>
        </w:rPr>
        <w:t xml:space="preserve"> bal</w:t>
      </w:r>
      <w:r w:rsidR="00D344D7">
        <w:rPr>
          <w:sz w:val="22"/>
          <w:szCs w:val="22"/>
        </w:rPr>
        <w:t>o</w:t>
      </w:r>
      <w:r w:rsidRPr="00AF4538">
        <w:rPr>
          <w:sz w:val="22"/>
          <w:szCs w:val="22"/>
        </w:rPr>
        <w:t xml:space="preserve"> po 5 minučių ir </w:t>
      </w:r>
      <w:proofErr w:type="spellStart"/>
      <w:r w:rsidRPr="00AF4538">
        <w:rPr>
          <w:sz w:val="22"/>
          <w:szCs w:val="22"/>
        </w:rPr>
        <w:t>mikrocefalij</w:t>
      </w:r>
      <w:r w:rsidR="00D344D7">
        <w:rPr>
          <w:sz w:val="22"/>
          <w:szCs w:val="22"/>
        </w:rPr>
        <w:t>os</w:t>
      </w:r>
      <w:proofErr w:type="spellEnd"/>
      <w:r w:rsidR="00D344D7">
        <w:rPr>
          <w:sz w:val="22"/>
          <w:szCs w:val="22"/>
        </w:rPr>
        <w:t xml:space="preserve"> riziką</w:t>
      </w:r>
      <w:r w:rsidRPr="00AF4538">
        <w:rPr>
          <w:sz w:val="22"/>
          <w:szCs w:val="22"/>
        </w:rPr>
        <w:t xml:space="preserve"> moter</w:t>
      </w:r>
      <w:r w:rsidR="00D344D7">
        <w:rPr>
          <w:sz w:val="22"/>
          <w:szCs w:val="22"/>
        </w:rPr>
        <w:t>ų</w:t>
      </w:r>
      <w:r w:rsidRPr="00AF4538">
        <w:rPr>
          <w:sz w:val="22"/>
          <w:szCs w:val="22"/>
        </w:rPr>
        <w:t>, vartojusi</w:t>
      </w:r>
      <w:r w:rsidR="00D344D7">
        <w:rPr>
          <w:sz w:val="22"/>
          <w:szCs w:val="22"/>
        </w:rPr>
        <w:t>ų</w:t>
      </w:r>
      <w:r w:rsidRPr="00AF4538">
        <w:rPr>
          <w:sz w:val="22"/>
          <w:szCs w:val="22"/>
        </w:rPr>
        <w:t xml:space="preserve"> </w:t>
      </w:r>
      <w:proofErr w:type="spellStart"/>
      <w:r w:rsidRPr="00AF4538">
        <w:rPr>
          <w:sz w:val="22"/>
          <w:szCs w:val="22"/>
        </w:rPr>
        <w:t>gabapentiną</w:t>
      </w:r>
      <w:proofErr w:type="spellEnd"/>
      <w:r w:rsidR="00D344D7">
        <w:rPr>
          <w:sz w:val="22"/>
          <w:szCs w:val="22"/>
        </w:rPr>
        <w:t xml:space="preserve"> naujagimiams</w:t>
      </w:r>
      <w:r w:rsidRPr="00AF4538">
        <w:rPr>
          <w:sz w:val="22"/>
          <w:szCs w:val="22"/>
        </w:rPr>
        <w:t>.</w:t>
      </w:r>
    </w:p>
    <w:p w14:paraId="2CFCC2C8" w14:textId="77777777" w:rsidR="00AF4538" w:rsidRDefault="00AF4538" w:rsidP="00E84B51">
      <w:pPr>
        <w:widowControl w:val="0"/>
        <w:autoSpaceDE w:val="0"/>
        <w:rPr>
          <w:sz w:val="22"/>
          <w:szCs w:val="22"/>
        </w:rPr>
      </w:pPr>
    </w:p>
    <w:p w14:paraId="478DCB11" w14:textId="6DE2D3B3" w:rsidR="00BD2023" w:rsidRDefault="00E84B51" w:rsidP="00E84B51">
      <w:pPr>
        <w:widowControl w:val="0"/>
        <w:autoSpaceDE w:val="0"/>
        <w:rPr>
          <w:sz w:val="22"/>
          <w:szCs w:val="22"/>
        </w:rPr>
      </w:pPr>
      <w:r w:rsidRPr="00EE3483">
        <w:rPr>
          <w:sz w:val="22"/>
          <w:szCs w:val="22"/>
        </w:rPr>
        <w:t xml:space="preserve">Tyrimai su gyvūnais parodė toksinį poveikį reprodukcijai (žr. 5.3 skyrių). </w:t>
      </w:r>
    </w:p>
    <w:p w14:paraId="54B0FBE7" w14:textId="77777777" w:rsidR="00BD2023" w:rsidRDefault="00BD2023" w:rsidP="00E84B51">
      <w:pPr>
        <w:widowControl w:val="0"/>
        <w:autoSpaceDE w:val="0"/>
        <w:rPr>
          <w:sz w:val="22"/>
          <w:szCs w:val="22"/>
        </w:rPr>
      </w:pPr>
    </w:p>
    <w:p w14:paraId="5B907B7F" w14:textId="562A3716" w:rsidR="00E84B51" w:rsidRPr="007B3095" w:rsidRDefault="00BD2023" w:rsidP="00E84B51">
      <w:pPr>
        <w:widowControl w:val="0"/>
        <w:autoSpaceDE w:val="0"/>
        <w:rPr>
          <w:rFonts w:eastAsia="Arial Unicode MS"/>
          <w:iCs/>
          <w:sz w:val="22"/>
          <w:szCs w:val="22"/>
        </w:rPr>
      </w:pPr>
      <w:proofErr w:type="spellStart"/>
      <w:r w:rsidRPr="00BD2023">
        <w:rPr>
          <w:sz w:val="22"/>
          <w:szCs w:val="22"/>
        </w:rPr>
        <w:t>Gabapentinas</w:t>
      </w:r>
      <w:proofErr w:type="spellEnd"/>
      <w:r w:rsidRPr="00BD2023">
        <w:rPr>
          <w:sz w:val="22"/>
          <w:szCs w:val="22"/>
        </w:rPr>
        <w:t xml:space="preserve"> gali būti vartojamas pirm</w:t>
      </w:r>
      <w:r w:rsidR="00D344D7">
        <w:rPr>
          <w:sz w:val="22"/>
          <w:szCs w:val="22"/>
        </w:rPr>
        <w:t>ąjį</w:t>
      </w:r>
      <w:r w:rsidRPr="00BD2023">
        <w:rPr>
          <w:sz w:val="22"/>
          <w:szCs w:val="22"/>
        </w:rPr>
        <w:t xml:space="preserve"> nėštumo trimestr</w:t>
      </w:r>
      <w:r w:rsidR="00D344D7">
        <w:rPr>
          <w:sz w:val="22"/>
          <w:szCs w:val="22"/>
        </w:rPr>
        <w:t>ą</w:t>
      </w:r>
      <w:r w:rsidRPr="00BD2023">
        <w:rPr>
          <w:sz w:val="22"/>
          <w:szCs w:val="22"/>
        </w:rPr>
        <w:t>, jei kliniškai būtina.</w:t>
      </w:r>
    </w:p>
    <w:p w14:paraId="5CD87F8F" w14:textId="77777777" w:rsidR="007B3095" w:rsidRPr="00A16173" w:rsidRDefault="007B3095" w:rsidP="007B3095">
      <w:pPr>
        <w:widowControl w:val="0"/>
        <w:autoSpaceDE w:val="0"/>
        <w:rPr>
          <w:rFonts w:eastAsia="Arial Unicode MS"/>
          <w:sz w:val="22"/>
          <w:szCs w:val="22"/>
        </w:rPr>
      </w:pPr>
      <w:r w:rsidRPr="00A16173">
        <w:rPr>
          <w:rFonts w:eastAsia="Arial Unicode MS"/>
          <w:sz w:val="22"/>
          <w:szCs w:val="22"/>
        </w:rPr>
        <w:t xml:space="preserve">Naujagimiams, kurių motinos jų besilaukdamos vartojo </w:t>
      </w:r>
      <w:proofErr w:type="spellStart"/>
      <w:r w:rsidRPr="00A16173">
        <w:rPr>
          <w:rFonts w:eastAsia="Arial Unicode MS"/>
          <w:sz w:val="22"/>
          <w:szCs w:val="22"/>
        </w:rPr>
        <w:t>gabapentino</w:t>
      </w:r>
      <w:proofErr w:type="spellEnd"/>
      <w:r w:rsidRPr="00A16173">
        <w:rPr>
          <w:rFonts w:eastAsia="Arial Unicode MS"/>
          <w:sz w:val="22"/>
          <w:szCs w:val="22"/>
        </w:rPr>
        <w:t xml:space="preserve">, pastebėtas naujagimių abstinencijos sindromas. </w:t>
      </w:r>
      <w:proofErr w:type="spellStart"/>
      <w:r w:rsidRPr="00A16173">
        <w:rPr>
          <w:rFonts w:eastAsia="Arial Unicode MS"/>
          <w:sz w:val="22"/>
          <w:szCs w:val="22"/>
        </w:rPr>
        <w:t>Gabapentino</w:t>
      </w:r>
      <w:proofErr w:type="spellEnd"/>
      <w:r w:rsidRPr="00A16173">
        <w:rPr>
          <w:rFonts w:eastAsia="Arial Unicode MS"/>
          <w:sz w:val="22"/>
          <w:szCs w:val="22"/>
        </w:rPr>
        <w:t xml:space="preserve"> vartojimas kartu su </w:t>
      </w:r>
      <w:proofErr w:type="spellStart"/>
      <w:r w:rsidRPr="00A16173">
        <w:rPr>
          <w:rFonts w:eastAsia="Arial Unicode MS"/>
          <w:sz w:val="22"/>
          <w:szCs w:val="22"/>
        </w:rPr>
        <w:t>opioidais</w:t>
      </w:r>
      <w:proofErr w:type="spellEnd"/>
      <w:r w:rsidRPr="00A16173">
        <w:rPr>
          <w:rFonts w:eastAsia="Arial Unicode MS"/>
          <w:sz w:val="22"/>
          <w:szCs w:val="22"/>
        </w:rPr>
        <w:t xml:space="preserve"> nėštumo laikotarpiu gali padidinti naujagimių abstinencijos sindromo riziką. Naujagimius reikia atidžiai stebėti.</w:t>
      </w:r>
    </w:p>
    <w:p w14:paraId="54D7C127" w14:textId="77777777" w:rsidR="007B3095" w:rsidRPr="00EE3483" w:rsidRDefault="007B3095" w:rsidP="00E84B51">
      <w:pPr>
        <w:widowControl w:val="0"/>
        <w:autoSpaceDE w:val="0"/>
        <w:rPr>
          <w:rFonts w:eastAsia="Arial Unicode MS"/>
          <w:iCs/>
          <w:sz w:val="22"/>
          <w:szCs w:val="22"/>
        </w:rPr>
      </w:pPr>
    </w:p>
    <w:p w14:paraId="4BD570D9" w14:textId="77777777" w:rsidR="00E84B51" w:rsidRPr="00E60B40" w:rsidRDefault="00E84B51" w:rsidP="00E84B51">
      <w:pPr>
        <w:widowControl w:val="0"/>
        <w:autoSpaceDE w:val="0"/>
        <w:rPr>
          <w:rFonts w:eastAsia="Arial Unicode MS"/>
          <w:iCs/>
          <w:sz w:val="22"/>
          <w:szCs w:val="22"/>
          <w:u w:val="single"/>
          <w:lang w:val="pt-PT"/>
        </w:rPr>
      </w:pPr>
      <w:r w:rsidRPr="00EE3483">
        <w:rPr>
          <w:sz w:val="22"/>
          <w:szCs w:val="22"/>
          <w:u w:val="single"/>
        </w:rPr>
        <w:t>Žindymas</w:t>
      </w:r>
    </w:p>
    <w:p w14:paraId="565715F0" w14:textId="77777777" w:rsidR="00E84B51" w:rsidRPr="00EE3483" w:rsidRDefault="00E84B51" w:rsidP="00E84B51">
      <w:pPr>
        <w:widowControl w:val="0"/>
        <w:autoSpaceDE w:val="0"/>
        <w:rPr>
          <w:rFonts w:eastAsia="Arial Unicode MS"/>
          <w:iCs/>
          <w:sz w:val="22"/>
          <w:szCs w:val="22"/>
        </w:rPr>
      </w:pPr>
      <w:proofErr w:type="spellStart"/>
      <w:r w:rsidRPr="00EE3483">
        <w:rPr>
          <w:sz w:val="22"/>
          <w:szCs w:val="22"/>
        </w:rPr>
        <w:t>Gabapentinas</w:t>
      </w:r>
      <w:proofErr w:type="spellEnd"/>
      <w:r w:rsidRPr="00EE3483">
        <w:rPr>
          <w:sz w:val="22"/>
          <w:szCs w:val="22"/>
        </w:rPr>
        <w:t xml:space="preserve"> išskiriamas į motinos pieną. Kadangi jo poveikis žindomam kūdikiui nėra žinomas, jo vartoti žindančioms motinoms reikia atsargiai. </w:t>
      </w:r>
      <w:proofErr w:type="spellStart"/>
      <w:r w:rsidRPr="00EE3483">
        <w:rPr>
          <w:sz w:val="22"/>
          <w:szCs w:val="22"/>
        </w:rPr>
        <w:t>Gabapentino</w:t>
      </w:r>
      <w:proofErr w:type="spellEnd"/>
      <w:r w:rsidRPr="00EE3483">
        <w:rPr>
          <w:sz w:val="22"/>
          <w:szCs w:val="22"/>
        </w:rPr>
        <w:t xml:space="preserve"> galima vartoti tik tada, kai jo nauda žindančiai moteriai yra žymiai didesnė už galimą riziką.</w:t>
      </w:r>
    </w:p>
    <w:p w14:paraId="65F1819C" w14:textId="77777777" w:rsidR="00E84B51" w:rsidRPr="00EE3483" w:rsidRDefault="00E84B51" w:rsidP="00E84B51">
      <w:pPr>
        <w:widowControl w:val="0"/>
        <w:autoSpaceDE w:val="0"/>
        <w:rPr>
          <w:rFonts w:eastAsia="Arial Unicode MS"/>
          <w:iCs/>
          <w:sz w:val="22"/>
          <w:szCs w:val="22"/>
        </w:rPr>
      </w:pPr>
    </w:p>
    <w:p w14:paraId="7D062D50" w14:textId="77777777" w:rsidR="00E84B51" w:rsidRPr="00EE3483" w:rsidRDefault="00E84B51" w:rsidP="00E84B51">
      <w:pPr>
        <w:widowControl w:val="0"/>
        <w:autoSpaceDE w:val="0"/>
        <w:rPr>
          <w:rFonts w:eastAsia="Arial Unicode MS"/>
          <w:iCs/>
          <w:sz w:val="22"/>
          <w:szCs w:val="22"/>
          <w:u w:val="single"/>
        </w:rPr>
      </w:pPr>
      <w:r w:rsidRPr="00EE3483">
        <w:rPr>
          <w:sz w:val="22"/>
          <w:szCs w:val="22"/>
          <w:u w:val="single"/>
        </w:rPr>
        <w:t>Vaisingumas</w:t>
      </w:r>
    </w:p>
    <w:p w14:paraId="710548A0" w14:textId="77777777" w:rsidR="00E84B51" w:rsidRPr="00EE3483" w:rsidRDefault="00E84B51" w:rsidP="00E84B51">
      <w:pPr>
        <w:widowControl w:val="0"/>
        <w:autoSpaceDE w:val="0"/>
        <w:rPr>
          <w:rFonts w:eastAsia="Arial Unicode MS"/>
          <w:sz w:val="22"/>
          <w:szCs w:val="22"/>
        </w:rPr>
      </w:pPr>
      <w:r w:rsidRPr="00EE3483">
        <w:rPr>
          <w:sz w:val="22"/>
          <w:szCs w:val="22"/>
        </w:rPr>
        <w:t>Tyrimų su gyvūnais metu poveikio vaisingumui nepastebėta. (žr. 5.3 skyrių).</w:t>
      </w:r>
    </w:p>
    <w:p w14:paraId="72C017FC" w14:textId="77777777" w:rsidR="00E84B51" w:rsidRPr="00EE3483" w:rsidRDefault="00E84B51" w:rsidP="00E84B51">
      <w:pPr>
        <w:widowControl w:val="0"/>
        <w:autoSpaceDE w:val="0"/>
        <w:rPr>
          <w:rFonts w:eastAsia="Arial Unicode MS"/>
          <w:sz w:val="22"/>
          <w:szCs w:val="22"/>
        </w:rPr>
      </w:pPr>
    </w:p>
    <w:p w14:paraId="4E65141C"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4.7</w:t>
      </w:r>
      <w:r w:rsidRPr="00EE3483">
        <w:rPr>
          <w:rFonts w:eastAsia="Arial Unicode MS"/>
          <w:b/>
          <w:bCs/>
          <w:sz w:val="22"/>
          <w:szCs w:val="22"/>
        </w:rPr>
        <w:tab/>
      </w:r>
      <w:r w:rsidRPr="00EE3483">
        <w:rPr>
          <w:b/>
          <w:sz w:val="22"/>
          <w:szCs w:val="22"/>
        </w:rPr>
        <w:t>Poveikis gebėjimui vairuoti ir valdyti mechanizmus</w:t>
      </w:r>
    </w:p>
    <w:p w14:paraId="16C14FDD" w14:textId="77777777" w:rsidR="00E84B51" w:rsidRPr="00EE3483" w:rsidRDefault="00E84B51" w:rsidP="00E84B51">
      <w:pPr>
        <w:widowControl w:val="0"/>
        <w:autoSpaceDE w:val="0"/>
        <w:rPr>
          <w:rFonts w:eastAsia="Arial Unicode MS"/>
          <w:sz w:val="22"/>
          <w:szCs w:val="22"/>
        </w:rPr>
      </w:pPr>
    </w:p>
    <w:p w14:paraId="11219506" w14:textId="44A5FA73" w:rsidR="00E84B51" w:rsidRPr="00EE3483" w:rsidRDefault="00E84B51" w:rsidP="00E84B51">
      <w:pPr>
        <w:widowControl w:val="0"/>
        <w:autoSpaceDE w:val="0"/>
        <w:rPr>
          <w:rFonts w:eastAsia="Arial Unicode MS"/>
          <w:sz w:val="22"/>
          <w:szCs w:val="22"/>
        </w:rPr>
      </w:pPr>
      <w:proofErr w:type="spellStart"/>
      <w:r w:rsidRPr="00EE3483">
        <w:rPr>
          <w:rFonts w:eastAsia="Arial Unicode MS"/>
          <w:sz w:val="22"/>
          <w:szCs w:val="22"/>
        </w:rPr>
        <w:t>Gabapentinas</w:t>
      </w:r>
      <w:proofErr w:type="spellEnd"/>
      <w:r w:rsidRPr="00EE3483">
        <w:rPr>
          <w:rFonts w:eastAsia="Arial Unicode MS"/>
          <w:sz w:val="22"/>
          <w:szCs w:val="22"/>
        </w:rPr>
        <w:t xml:space="preserve"> </w:t>
      </w:r>
      <w:r w:rsidRPr="00EE3483">
        <w:rPr>
          <w:sz w:val="22"/>
          <w:szCs w:val="22"/>
        </w:rPr>
        <w:t xml:space="preserve">gebėjimą vairuoti ir valdyti mechanizmus veikia silpnai arba vidutiniškai. </w:t>
      </w:r>
      <w:proofErr w:type="spellStart"/>
      <w:r w:rsidRPr="00EE3483">
        <w:rPr>
          <w:sz w:val="22"/>
          <w:szCs w:val="22"/>
        </w:rPr>
        <w:t>Gabapentinas</w:t>
      </w:r>
      <w:proofErr w:type="spellEnd"/>
      <w:r w:rsidRPr="00EE3483">
        <w:rPr>
          <w:sz w:val="22"/>
          <w:szCs w:val="22"/>
        </w:rPr>
        <w:t xml:space="preserve"> veikia centrinę nervų sistemą ir gali sukelti mieguistumą, </w:t>
      </w:r>
      <w:r w:rsidR="00806F0F">
        <w:rPr>
          <w:sz w:val="22"/>
          <w:szCs w:val="22"/>
        </w:rPr>
        <w:t>svaigulį</w:t>
      </w:r>
      <w:r w:rsidRPr="00EE3483">
        <w:rPr>
          <w:sz w:val="22"/>
          <w:szCs w:val="22"/>
        </w:rPr>
        <w:t xml:space="preserve"> ar kitus panašius simptomus. Net tada, kai šie simptomai yra silpni ar vidutinio stiprumo, jie gali būti potencialiai pavojingi pacientams, kurie vairuoja ar dirba su mechanizmais. Tai ypač gali pasireikšti pradėjus gydymą arba padidinus dozę.</w:t>
      </w:r>
      <w:r w:rsidRPr="00EE3483">
        <w:rPr>
          <w:rFonts w:eastAsia="Arial Unicode MS"/>
          <w:sz w:val="22"/>
          <w:szCs w:val="22"/>
        </w:rPr>
        <w:t xml:space="preserve"> </w:t>
      </w:r>
    </w:p>
    <w:p w14:paraId="505EC273" w14:textId="77777777" w:rsidR="00E84B51" w:rsidRPr="00EE3483" w:rsidRDefault="00E84B51" w:rsidP="00E84B51">
      <w:pPr>
        <w:widowControl w:val="0"/>
        <w:autoSpaceDE w:val="0"/>
        <w:rPr>
          <w:rFonts w:eastAsia="Arial Unicode MS"/>
          <w:sz w:val="22"/>
          <w:szCs w:val="22"/>
        </w:rPr>
      </w:pPr>
    </w:p>
    <w:p w14:paraId="5E568340" w14:textId="77777777" w:rsidR="00E84B51" w:rsidRPr="00EE3483" w:rsidRDefault="00E84B51" w:rsidP="00E84B51">
      <w:pPr>
        <w:widowControl w:val="0"/>
        <w:autoSpaceDE w:val="0"/>
        <w:ind w:left="567" w:hanging="567"/>
        <w:rPr>
          <w:rFonts w:eastAsia="Arial Unicode MS"/>
          <w:sz w:val="22"/>
          <w:szCs w:val="22"/>
        </w:rPr>
      </w:pPr>
      <w:r w:rsidRPr="00EE3483">
        <w:rPr>
          <w:rFonts w:eastAsia="Arial Unicode MS"/>
          <w:b/>
          <w:bCs/>
          <w:sz w:val="22"/>
          <w:szCs w:val="22"/>
        </w:rPr>
        <w:t>4.8</w:t>
      </w:r>
      <w:r w:rsidRPr="00EE3483">
        <w:rPr>
          <w:rFonts w:eastAsia="Arial Unicode MS"/>
          <w:b/>
          <w:bCs/>
          <w:sz w:val="22"/>
          <w:szCs w:val="22"/>
        </w:rPr>
        <w:tab/>
      </w:r>
      <w:r w:rsidRPr="00EE3483">
        <w:rPr>
          <w:b/>
          <w:sz w:val="22"/>
          <w:szCs w:val="22"/>
        </w:rPr>
        <w:t>Nepageidaujamas poveikis</w:t>
      </w:r>
    </w:p>
    <w:p w14:paraId="37F62769" w14:textId="77777777" w:rsidR="00E84B51" w:rsidRPr="00EE3483" w:rsidRDefault="00E84B51" w:rsidP="00E84B51">
      <w:pPr>
        <w:widowControl w:val="0"/>
        <w:autoSpaceDE w:val="0"/>
        <w:rPr>
          <w:rFonts w:eastAsia="Arial Unicode MS"/>
          <w:sz w:val="22"/>
          <w:szCs w:val="22"/>
        </w:rPr>
      </w:pPr>
    </w:p>
    <w:p w14:paraId="7952B5F7" w14:textId="2E85ECCA" w:rsidR="00E84B51" w:rsidRPr="00EE3483" w:rsidRDefault="00E84B51" w:rsidP="00E84B51">
      <w:pPr>
        <w:widowControl w:val="0"/>
        <w:autoSpaceDE w:val="0"/>
        <w:rPr>
          <w:rFonts w:eastAsia="Calibri"/>
          <w:sz w:val="22"/>
          <w:szCs w:val="22"/>
        </w:rPr>
      </w:pPr>
      <w:r w:rsidRPr="00EE3483">
        <w:rPr>
          <w:sz w:val="22"/>
          <w:szCs w:val="22"/>
        </w:rPr>
        <w:t xml:space="preserve">Nepageidaujamas poveikis, kuris pasireiškė klinikinių epilepsijos (kombinuoto gydymo arba </w:t>
      </w:r>
      <w:proofErr w:type="spellStart"/>
      <w:r w:rsidRPr="00EE3483">
        <w:rPr>
          <w:sz w:val="22"/>
          <w:szCs w:val="22"/>
        </w:rPr>
        <w:t>monoterapijos</w:t>
      </w:r>
      <w:proofErr w:type="spellEnd"/>
      <w:r w:rsidRPr="00EE3483">
        <w:rPr>
          <w:sz w:val="22"/>
          <w:szCs w:val="22"/>
        </w:rPr>
        <w:t xml:space="preserve">) ir </w:t>
      </w:r>
      <w:proofErr w:type="spellStart"/>
      <w:r w:rsidRPr="00EE3483">
        <w:rPr>
          <w:sz w:val="22"/>
          <w:szCs w:val="22"/>
        </w:rPr>
        <w:t>neuropatinio</w:t>
      </w:r>
      <w:proofErr w:type="spellEnd"/>
      <w:r w:rsidRPr="00EE3483">
        <w:rPr>
          <w:sz w:val="22"/>
          <w:szCs w:val="22"/>
        </w:rPr>
        <w:t xml:space="preserve"> skausmo tyrimų metu, išvard</w:t>
      </w:r>
      <w:r w:rsidR="00806F0F">
        <w:rPr>
          <w:sz w:val="22"/>
          <w:szCs w:val="22"/>
        </w:rPr>
        <w:t>y</w:t>
      </w:r>
      <w:r w:rsidRPr="00EE3483">
        <w:rPr>
          <w:sz w:val="22"/>
          <w:szCs w:val="22"/>
        </w:rPr>
        <w:t>tas žemiau pagal organų sistemų klases ir pasireiškimo dažnumą: (labai dažnas (≥1/10), dažnas (nuo ≥ 1/100 iki &lt;1/10), nedažnas (nuo ≥ 1/1 000 iki ≤1/100), retas (nuo ≥1/10 000 iki &lt; 1/1 000) ir labai retas (&lt; 1/10 000).Jeigu nepageidaujamas poveikis pasireikšdavo skirtingu dažniu, tai jis buvo priskirtas prie aukščiausios dažnių grupės.</w:t>
      </w:r>
    </w:p>
    <w:p w14:paraId="751BC83A" w14:textId="77777777" w:rsidR="00E84B51" w:rsidRPr="00EE3483" w:rsidRDefault="00E84B51" w:rsidP="00E84B51">
      <w:pPr>
        <w:widowControl w:val="0"/>
        <w:autoSpaceDE w:val="0"/>
        <w:rPr>
          <w:sz w:val="22"/>
          <w:szCs w:val="22"/>
        </w:rPr>
      </w:pPr>
    </w:p>
    <w:p w14:paraId="45DD50E1" w14:textId="77777777" w:rsidR="00E84B51" w:rsidRPr="00EE3483" w:rsidRDefault="00E84B51" w:rsidP="00E84B51">
      <w:pPr>
        <w:widowControl w:val="0"/>
        <w:autoSpaceDE w:val="0"/>
        <w:rPr>
          <w:sz w:val="22"/>
          <w:szCs w:val="22"/>
        </w:rPr>
      </w:pPr>
      <w:r w:rsidRPr="00EE3483">
        <w:rPr>
          <w:color w:val="000000"/>
          <w:sz w:val="22"/>
          <w:szCs w:val="22"/>
        </w:rPr>
        <w:t>Buvo pranešta papildomų nepageidaujamo poveikio atvejų po to, kai buvo pradėta prekiauti preparatu. Šių poveikių dažnis nežinomas (negali būti vertinamas pagal turimus duomenis) ir apačioje esančioje lentelėje žymimas kursyvu.</w:t>
      </w:r>
    </w:p>
    <w:p w14:paraId="5674B2A9" w14:textId="77777777" w:rsidR="00E84B51" w:rsidRPr="00EE3483" w:rsidRDefault="00E84B51" w:rsidP="00E84B51">
      <w:pPr>
        <w:widowControl w:val="0"/>
        <w:autoSpaceDE w:val="0"/>
        <w:rPr>
          <w:sz w:val="22"/>
          <w:szCs w:val="22"/>
        </w:rPr>
      </w:pPr>
    </w:p>
    <w:p w14:paraId="55F6DEF3" w14:textId="77777777" w:rsidR="00E84B51" w:rsidRPr="00EE3483" w:rsidRDefault="00E84B51" w:rsidP="00E84B51">
      <w:pPr>
        <w:widowControl w:val="0"/>
        <w:autoSpaceDE w:val="0"/>
        <w:rPr>
          <w:sz w:val="22"/>
          <w:szCs w:val="22"/>
        </w:rPr>
      </w:pPr>
      <w:r w:rsidRPr="00EE3483">
        <w:rPr>
          <w:sz w:val="22"/>
          <w:szCs w:val="22"/>
        </w:rPr>
        <w:t>Kiekvienoje dažnio grupėje nepageidaujamas poveikis pateikiamas mažėjančio sunkumo tvarka.</w:t>
      </w:r>
    </w:p>
    <w:p w14:paraId="7AD3FD25" w14:textId="77777777" w:rsidR="00E84B51" w:rsidRPr="00EE3483" w:rsidRDefault="00E84B51" w:rsidP="00E84B51">
      <w:pPr>
        <w:widowControl w:val="0"/>
        <w:autoSpaceDE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5909"/>
      </w:tblGrid>
      <w:tr w:rsidR="00E84B51" w:rsidRPr="0009391D" w14:paraId="6FA9D1B0"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1A371B9" w14:textId="77777777" w:rsidR="00E84B51" w:rsidRPr="00EE3483" w:rsidRDefault="00E84B51">
            <w:pPr>
              <w:widowControl w:val="0"/>
              <w:autoSpaceDE w:val="0"/>
              <w:rPr>
                <w:sz w:val="22"/>
                <w:szCs w:val="22"/>
                <w:lang w:val="en-GB" w:bidi="kn-IN"/>
              </w:rPr>
            </w:pPr>
            <w:r w:rsidRPr="00EE3483">
              <w:rPr>
                <w:b/>
                <w:color w:val="000000"/>
                <w:sz w:val="22"/>
                <w:szCs w:val="22"/>
                <w:lang w:bidi="kn-IN"/>
              </w:rPr>
              <w:t>Organų sistemų klasė</w:t>
            </w:r>
          </w:p>
        </w:tc>
        <w:tc>
          <w:tcPr>
            <w:tcW w:w="5909" w:type="dxa"/>
            <w:tcBorders>
              <w:top w:val="single" w:sz="4" w:space="0" w:color="auto"/>
              <w:left w:val="single" w:sz="4" w:space="0" w:color="auto"/>
              <w:bottom w:val="single" w:sz="4" w:space="0" w:color="auto"/>
              <w:right w:val="single" w:sz="4" w:space="0" w:color="auto"/>
            </w:tcBorders>
            <w:hideMark/>
          </w:tcPr>
          <w:p w14:paraId="664E94A8" w14:textId="56D39862" w:rsidR="00E84B51" w:rsidRPr="00EE3483" w:rsidRDefault="00E84B51">
            <w:pPr>
              <w:widowControl w:val="0"/>
              <w:autoSpaceDE w:val="0"/>
              <w:rPr>
                <w:b/>
                <w:sz w:val="22"/>
                <w:szCs w:val="22"/>
                <w:lang w:val="en-GB" w:bidi="kn-IN"/>
              </w:rPr>
            </w:pPr>
            <w:r w:rsidRPr="00EE3483">
              <w:rPr>
                <w:b/>
                <w:color w:val="000000"/>
                <w:sz w:val="22"/>
                <w:szCs w:val="22"/>
                <w:lang w:bidi="kn-IN"/>
              </w:rPr>
              <w:t>Šalutini</w:t>
            </w:r>
            <w:r w:rsidR="00D1631A">
              <w:rPr>
                <w:b/>
                <w:color w:val="000000"/>
                <w:sz w:val="22"/>
                <w:szCs w:val="22"/>
                <w:lang w:bidi="kn-IN"/>
              </w:rPr>
              <w:t>s</w:t>
            </w:r>
            <w:r w:rsidRPr="00EE3483">
              <w:rPr>
                <w:b/>
                <w:color w:val="000000"/>
                <w:sz w:val="22"/>
                <w:szCs w:val="22"/>
                <w:lang w:bidi="kn-IN"/>
              </w:rPr>
              <w:t xml:space="preserve"> poveiki</w:t>
            </w:r>
            <w:r w:rsidR="00D1631A">
              <w:rPr>
                <w:b/>
                <w:color w:val="000000"/>
                <w:sz w:val="22"/>
                <w:szCs w:val="22"/>
                <w:lang w:bidi="kn-IN"/>
              </w:rPr>
              <w:t>s</w:t>
            </w:r>
          </w:p>
        </w:tc>
      </w:tr>
      <w:tr w:rsidR="00E84B51" w:rsidRPr="0009391D" w14:paraId="47541D17"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60DE32EA" w14:textId="77777777" w:rsidR="00E84B51" w:rsidRPr="00EE3483" w:rsidRDefault="00E84B51">
            <w:pPr>
              <w:widowControl w:val="0"/>
              <w:autoSpaceDE w:val="0"/>
              <w:rPr>
                <w:b/>
                <w:sz w:val="22"/>
                <w:szCs w:val="22"/>
                <w:lang w:val="en-GB" w:bidi="kn-IN"/>
              </w:rPr>
            </w:pPr>
            <w:r w:rsidRPr="00EE3483">
              <w:rPr>
                <w:b/>
                <w:sz w:val="22"/>
                <w:szCs w:val="22"/>
                <w:lang w:bidi="kn-IN"/>
              </w:rPr>
              <w:t xml:space="preserve">Infekcijos ir </w:t>
            </w:r>
            <w:proofErr w:type="spellStart"/>
            <w:r w:rsidRPr="00EE3483">
              <w:rPr>
                <w:b/>
                <w:sz w:val="22"/>
                <w:szCs w:val="22"/>
                <w:lang w:bidi="kn-IN"/>
              </w:rPr>
              <w:t>infestacijos</w:t>
            </w:r>
            <w:proofErr w:type="spellEnd"/>
          </w:p>
        </w:tc>
      </w:tr>
      <w:tr w:rsidR="00E84B51" w:rsidRPr="0009391D" w14:paraId="30C0A225"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00ECCC48" w14:textId="77777777" w:rsidR="00E84B51" w:rsidRPr="00EE3483" w:rsidRDefault="00E84B51">
            <w:pPr>
              <w:widowControl w:val="0"/>
              <w:autoSpaceDE w:val="0"/>
              <w:rPr>
                <w:sz w:val="22"/>
                <w:szCs w:val="22"/>
                <w:lang w:val="en-GB" w:bidi="kn-IN"/>
              </w:rPr>
            </w:pPr>
            <w:r w:rsidRPr="00EE3483">
              <w:rPr>
                <w:color w:val="000000"/>
                <w:sz w:val="22"/>
                <w:szCs w:val="22"/>
                <w:lang w:bidi="kn-IN"/>
              </w:rPr>
              <w:t>Labai dažnas</w:t>
            </w:r>
          </w:p>
        </w:tc>
        <w:tc>
          <w:tcPr>
            <w:tcW w:w="5909" w:type="dxa"/>
            <w:tcBorders>
              <w:top w:val="single" w:sz="4" w:space="0" w:color="auto"/>
              <w:left w:val="single" w:sz="4" w:space="0" w:color="auto"/>
              <w:bottom w:val="single" w:sz="4" w:space="0" w:color="auto"/>
              <w:right w:val="single" w:sz="4" w:space="0" w:color="auto"/>
            </w:tcBorders>
            <w:hideMark/>
          </w:tcPr>
          <w:p w14:paraId="1765A03A" w14:textId="77777777" w:rsidR="00E84B51" w:rsidRPr="00EE3483" w:rsidRDefault="00E84B51">
            <w:pPr>
              <w:widowControl w:val="0"/>
              <w:autoSpaceDE w:val="0"/>
              <w:rPr>
                <w:sz w:val="22"/>
                <w:szCs w:val="22"/>
                <w:lang w:val="en-GB" w:bidi="kn-IN"/>
              </w:rPr>
            </w:pPr>
            <w:r w:rsidRPr="00EE3483">
              <w:rPr>
                <w:sz w:val="22"/>
                <w:szCs w:val="22"/>
                <w:lang w:bidi="kn-IN"/>
              </w:rPr>
              <w:t>Virusinė infekcija</w:t>
            </w:r>
          </w:p>
        </w:tc>
      </w:tr>
      <w:tr w:rsidR="00E84B51" w:rsidRPr="0009391D" w14:paraId="36D9709C"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91938F2"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07AA99C3" w14:textId="77777777" w:rsidR="00E84B51" w:rsidRPr="00EE3483" w:rsidRDefault="00E84B51">
            <w:pPr>
              <w:widowControl w:val="0"/>
              <w:autoSpaceDE w:val="0"/>
              <w:rPr>
                <w:sz w:val="22"/>
                <w:szCs w:val="22"/>
                <w:lang w:val="en-GB" w:bidi="kn-IN"/>
              </w:rPr>
            </w:pPr>
            <w:r w:rsidRPr="00EE3483">
              <w:rPr>
                <w:color w:val="000000"/>
                <w:sz w:val="22"/>
                <w:szCs w:val="22"/>
                <w:lang w:bidi="kn-IN"/>
              </w:rPr>
              <w:t>Pneumonija, kvėpavimo takų infekcija, šlapimo takų infekcija, infekcija, vidurinės ausies uždegimas</w:t>
            </w:r>
          </w:p>
        </w:tc>
      </w:tr>
      <w:tr w:rsidR="00E84B51" w:rsidRPr="0009391D" w14:paraId="7C2CA4DA"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4EC1CEF0" w14:textId="77777777" w:rsidR="00E84B51" w:rsidRPr="00E60B40" w:rsidRDefault="00E84B51">
            <w:pPr>
              <w:widowControl w:val="0"/>
              <w:autoSpaceDE w:val="0"/>
              <w:rPr>
                <w:b/>
                <w:sz w:val="22"/>
                <w:szCs w:val="22"/>
                <w:lang w:val="pt-PT" w:bidi="kn-IN"/>
              </w:rPr>
            </w:pPr>
            <w:r w:rsidRPr="00EE3483">
              <w:rPr>
                <w:b/>
                <w:sz w:val="22"/>
                <w:szCs w:val="22"/>
                <w:lang w:bidi="kn-IN"/>
              </w:rPr>
              <w:t>Kraujo ir limfinės sistemos sutrikimai</w:t>
            </w:r>
          </w:p>
        </w:tc>
      </w:tr>
      <w:tr w:rsidR="00E84B51" w:rsidRPr="0009391D" w14:paraId="44ACC0BA"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57BD2CF7"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0F72DD9E" w14:textId="77777777" w:rsidR="00E84B51" w:rsidRPr="00EE3483" w:rsidRDefault="00E84B51">
            <w:pPr>
              <w:widowControl w:val="0"/>
              <w:autoSpaceDE w:val="0"/>
              <w:rPr>
                <w:sz w:val="22"/>
                <w:szCs w:val="22"/>
                <w:lang w:val="en-GB" w:bidi="kn-IN"/>
              </w:rPr>
            </w:pPr>
            <w:proofErr w:type="spellStart"/>
            <w:r w:rsidRPr="00EE3483">
              <w:rPr>
                <w:color w:val="000000"/>
                <w:sz w:val="22"/>
                <w:szCs w:val="22"/>
                <w:lang w:bidi="kn-IN"/>
              </w:rPr>
              <w:t>Leukopenija</w:t>
            </w:r>
            <w:proofErr w:type="spellEnd"/>
          </w:p>
        </w:tc>
      </w:tr>
      <w:tr w:rsidR="00E84B51" w:rsidRPr="0009391D" w14:paraId="03CF1AD3"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26A809B"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3AD47667" w14:textId="77777777" w:rsidR="00E84B51" w:rsidRPr="00EE3483" w:rsidRDefault="00E84B51">
            <w:pPr>
              <w:widowControl w:val="0"/>
              <w:autoSpaceDE w:val="0"/>
              <w:rPr>
                <w:i/>
                <w:sz w:val="22"/>
                <w:szCs w:val="22"/>
                <w:lang w:val="en-GB" w:bidi="kn-IN"/>
              </w:rPr>
            </w:pPr>
            <w:proofErr w:type="spellStart"/>
            <w:r w:rsidRPr="00EE3483">
              <w:rPr>
                <w:i/>
                <w:color w:val="000000"/>
                <w:sz w:val="22"/>
                <w:szCs w:val="22"/>
                <w:lang w:bidi="kn-IN"/>
              </w:rPr>
              <w:t>Trombocitopenija</w:t>
            </w:r>
            <w:proofErr w:type="spellEnd"/>
          </w:p>
        </w:tc>
      </w:tr>
      <w:tr w:rsidR="00E84B51" w:rsidRPr="0009391D" w14:paraId="560B6FD8"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3B44B61E" w14:textId="77777777" w:rsidR="00E84B51" w:rsidRPr="00EE3483" w:rsidRDefault="00E84B51">
            <w:pPr>
              <w:widowControl w:val="0"/>
              <w:autoSpaceDE w:val="0"/>
              <w:rPr>
                <w:b/>
                <w:sz w:val="22"/>
                <w:szCs w:val="22"/>
                <w:lang w:val="en-GB" w:bidi="kn-IN"/>
              </w:rPr>
            </w:pPr>
            <w:r w:rsidRPr="00EE3483">
              <w:rPr>
                <w:b/>
                <w:sz w:val="22"/>
                <w:szCs w:val="22"/>
                <w:lang w:bidi="kn-IN"/>
              </w:rPr>
              <w:t>Imuninės sistemos sutrikimai</w:t>
            </w:r>
          </w:p>
        </w:tc>
      </w:tr>
      <w:tr w:rsidR="00E84B51" w:rsidRPr="0009391D" w14:paraId="038462A4"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0FCE8E3C"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02334255" w14:textId="77777777" w:rsidR="00E84B51" w:rsidRPr="00EE3483" w:rsidRDefault="00E84B51">
            <w:pPr>
              <w:widowControl w:val="0"/>
              <w:autoSpaceDE w:val="0"/>
              <w:rPr>
                <w:sz w:val="22"/>
                <w:szCs w:val="22"/>
                <w:lang w:val="en-GB" w:bidi="kn-IN"/>
              </w:rPr>
            </w:pPr>
            <w:r w:rsidRPr="00EE3483">
              <w:rPr>
                <w:sz w:val="22"/>
                <w:szCs w:val="22"/>
                <w:lang w:bidi="kn-IN"/>
              </w:rPr>
              <w:t>Alerginės reakcijos (pvz., dilgėlinė).</w:t>
            </w:r>
          </w:p>
        </w:tc>
      </w:tr>
      <w:tr w:rsidR="00E84B51" w:rsidRPr="0009391D" w14:paraId="77993EC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08C8E40F"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1DE1B995" w14:textId="77777777" w:rsidR="00E84B51" w:rsidRPr="0009391D" w:rsidRDefault="00E84B51">
            <w:pPr>
              <w:pStyle w:val="prastasiniatinklio"/>
              <w:spacing w:after="0"/>
              <w:rPr>
                <w:rFonts w:cs="Times New Roman"/>
                <w:color w:val="000000"/>
                <w:sz w:val="22"/>
                <w:szCs w:val="22"/>
                <w:lang w:bidi="kn-IN"/>
              </w:rPr>
            </w:pPr>
            <w:r w:rsidRPr="0009391D">
              <w:rPr>
                <w:rFonts w:cs="Times New Roman"/>
                <w:i/>
                <w:sz w:val="22"/>
                <w:szCs w:val="22"/>
                <w:lang w:val="lt-LT" w:bidi="kn-IN"/>
              </w:rPr>
              <w:t xml:space="preserve">Padidėjusio jautrumo sindromas (sisteminė reakcija, pasireiškianti įvairiais simptomais, pavyzdžiui, karščiavimu, išbėrimu, hepatitu, </w:t>
            </w:r>
            <w:proofErr w:type="spellStart"/>
            <w:r w:rsidRPr="0009391D">
              <w:rPr>
                <w:rFonts w:cs="Times New Roman"/>
                <w:i/>
                <w:sz w:val="22"/>
                <w:szCs w:val="22"/>
                <w:lang w:val="lt-LT" w:bidi="kn-IN"/>
              </w:rPr>
              <w:t>limfadenopatija</w:t>
            </w:r>
            <w:proofErr w:type="spellEnd"/>
            <w:r w:rsidRPr="0009391D">
              <w:rPr>
                <w:rFonts w:cs="Times New Roman"/>
                <w:i/>
                <w:sz w:val="22"/>
                <w:szCs w:val="22"/>
                <w:lang w:val="lt-LT" w:bidi="kn-IN"/>
              </w:rPr>
              <w:t xml:space="preserve">, </w:t>
            </w:r>
            <w:proofErr w:type="spellStart"/>
            <w:r w:rsidRPr="0009391D">
              <w:rPr>
                <w:rFonts w:cs="Times New Roman"/>
                <w:i/>
                <w:sz w:val="22"/>
                <w:szCs w:val="22"/>
                <w:lang w:val="lt-LT" w:bidi="kn-IN"/>
              </w:rPr>
              <w:t>eozinofilija</w:t>
            </w:r>
            <w:proofErr w:type="spellEnd"/>
            <w:r w:rsidRPr="0009391D">
              <w:rPr>
                <w:rFonts w:cs="Times New Roman"/>
                <w:i/>
                <w:sz w:val="22"/>
                <w:szCs w:val="22"/>
                <w:lang w:val="lt-LT" w:bidi="kn-IN"/>
              </w:rPr>
              <w:t xml:space="preserve"> ir kartais kitokiais požymiais bei simptomais), </w:t>
            </w:r>
            <w:proofErr w:type="spellStart"/>
            <w:r w:rsidRPr="0009391D">
              <w:rPr>
                <w:rFonts w:cs="Times New Roman"/>
                <w:i/>
                <w:sz w:val="22"/>
                <w:szCs w:val="22"/>
                <w:lang w:val="lt-LT" w:bidi="kn-IN"/>
              </w:rPr>
              <w:t>anafilaksija</w:t>
            </w:r>
            <w:proofErr w:type="spellEnd"/>
            <w:r w:rsidRPr="0009391D">
              <w:rPr>
                <w:rFonts w:cs="Times New Roman"/>
                <w:i/>
                <w:sz w:val="22"/>
                <w:szCs w:val="22"/>
                <w:lang w:val="lt-LT" w:bidi="kn-IN"/>
              </w:rPr>
              <w:t xml:space="preserve"> (žr. 4.4 skyrių)</w:t>
            </w:r>
          </w:p>
        </w:tc>
      </w:tr>
      <w:tr w:rsidR="00E84B51" w:rsidRPr="0009391D" w14:paraId="44DD543F"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4D0B4831" w14:textId="77777777" w:rsidR="00E84B51" w:rsidRPr="0009391D" w:rsidRDefault="00E84B51">
            <w:pPr>
              <w:widowControl w:val="0"/>
              <w:autoSpaceDE w:val="0"/>
              <w:rPr>
                <w:b/>
                <w:sz w:val="22"/>
                <w:szCs w:val="22"/>
                <w:lang w:val="en-GB" w:bidi="kn-IN"/>
              </w:rPr>
            </w:pPr>
            <w:r w:rsidRPr="00EE3483">
              <w:rPr>
                <w:b/>
                <w:sz w:val="22"/>
                <w:szCs w:val="22"/>
                <w:lang w:bidi="kn-IN"/>
              </w:rPr>
              <w:t>Metabolizmo ir mitybos sutrikimai</w:t>
            </w:r>
          </w:p>
        </w:tc>
      </w:tr>
      <w:tr w:rsidR="00E84B51" w:rsidRPr="0009391D" w14:paraId="413D8D47"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9F5C38F"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645C3A83" w14:textId="77777777" w:rsidR="00E84B51" w:rsidRPr="00EE3483" w:rsidRDefault="00E84B51">
            <w:pPr>
              <w:widowControl w:val="0"/>
              <w:autoSpaceDE w:val="0"/>
              <w:rPr>
                <w:sz w:val="22"/>
                <w:szCs w:val="22"/>
                <w:lang w:val="en-GB" w:bidi="kn-IN"/>
              </w:rPr>
            </w:pPr>
            <w:r w:rsidRPr="00EE3483">
              <w:rPr>
                <w:sz w:val="22"/>
                <w:szCs w:val="22"/>
                <w:lang w:bidi="kn-IN"/>
              </w:rPr>
              <w:t>Anoreksija, padidėjęs apetitas</w:t>
            </w:r>
          </w:p>
        </w:tc>
      </w:tr>
      <w:tr w:rsidR="00E84B51" w:rsidRPr="0009391D" w14:paraId="65F04E6A"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161C6E4"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4F17FA76" w14:textId="77777777" w:rsidR="00E84B51" w:rsidRPr="00E60B40" w:rsidRDefault="00E84B51">
            <w:pPr>
              <w:rPr>
                <w:sz w:val="22"/>
                <w:szCs w:val="22"/>
                <w:lang w:val="pt-PT" w:bidi="kn-IN"/>
              </w:rPr>
            </w:pPr>
            <w:r w:rsidRPr="00EE3483">
              <w:rPr>
                <w:sz w:val="22"/>
                <w:szCs w:val="22"/>
                <w:lang w:bidi="kn-IN"/>
              </w:rPr>
              <w:t>Hiperglikemija (dažniausiai stebima cukriniu diabetu sergantiems pacientams)</w:t>
            </w:r>
          </w:p>
        </w:tc>
      </w:tr>
      <w:tr w:rsidR="00E84B51" w:rsidRPr="0009391D" w14:paraId="3D0807E2"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4EFD38A2" w14:textId="77777777" w:rsidR="00E84B51" w:rsidRPr="00EE3483" w:rsidRDefault="00E84B51">
            <w:pPr>
              <w:widowControl w:val="0"/>
              <w:autoSpaceDE w:val="0"/>
              <w:rPr>
                <w:sz w:val="22"/>
                <w:szCs w:val="22"/>
                <w:lang w:val="en-GB" w:bidi="kn-IN"/>
              </w:rPr>
            </w:pPr>
            <w:r w:rsidRPr="00EE3483">
              <w:rPr>
                <w:color w:val="000000"/>
                <w:sz w:val="22"/>
                <w:szCs w:val="22"/>
                <w:lang w:bidi="kn-IN"/>
              </w:rPr>
              <w:t>Retas</w:t>
            </w:r>
          </w:p>
        </w:tc>
        <w:tc>
          <w:tcPr>
            <w:tcW w:w="5909" w:type="dxa"/>
            <w:tcBorders>
              <w:top w:val="single" w:sz="4" w:space="0" w:color="auto"/>
              <w:left w:val="single" w:sz="4" w:space="0" w:color="auto"/>
              <w:bottom w:val="single" w:sz="4" w:space="0" w:color="auto"/>
              <w:right w:val="single" w:sz="4" w:space="0" w:color="auto"/>
            </w:tcBorders>
            <w:hideMark/>
          </w:tcPr>
          <w:p w14:paraId="63728FEB" w14:textId="77777777" w:rsidR="00E84B51" w:rsidRPr="00E60B40" w:rsidRDefault="00E84B51">
            <w:pPr>
              <w:widowControl w:val="0"/>
              <w:autoSpaceDE w:val="0"/>
              <w:rPr>
                <w:sz w:val="22"/>
                <w:szCs w:val="22"/>
                <w:lang w:val="pt-PT" w:bidi="kn-IN"/>
              </w:rPr>
            </w:pPr>
            <w:r w:rsidRPr="00EE3483">
              <w:rPr>
                <w:sz w:val="22"/>
                <w:szCs w:val="22"/>
                <w:lang w:bidi="kn-IN"/>
              </w:rPr>
              <w:t>Hipoglikemija (dažniausiai stebima cukriniu diabetu sergantiems pacientams)</w:t>
            </w:r>
          </w:p>
        </w:tc>
      </w:tr>
      <w:tr w:rsidR="00E84B51" w:rsidRPr="0009391D" w14:paraId="6CBCDAB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82336F3"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79FFFDE9" w14:textId="77777777" w:rsidR="00E84B51" w:rsidRPr="00EE3483" w:rsidRDefault="00E84B51">
            <w:pPr>
              <w:widowControl w:val="0"/>
              <w:tabs>
                <w:tab w:val="left" w:pos="750"/>
              </w:tabs>
              <w:autoSpaceDE w:val="0"/>
              <w:rPr>
                <w:i/>
                <w:sz w:val="22"/>
                <w:szCs w:val="22"/>
                <w:lang w:val="en-GB" w:bidi="kn-IN"/>
              </w:rPr>
            </w:pPr>
            <w:proofErr w:type="spellStart"/>
            <w:r w:rsidRPr="00EE3483">
              <w:rPr>
                <w:i/>
                <w:sz w:val="22"/>
                <w:szCs w:val="22"/>
                <w:lang w:bidi="kn-IN"/>
              </w:rPr>
              <w:t>Hiponatremija</w:t>
            </w:r>
            <w:proofErr w:type="spellEnd"/>
          </w:p>
        </w:tc>
      </w:tr>
      <w:tr w:rsidR="00E84B51" w:rsidRPr="0009391D" w14:paraId="0BB60525"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242071AF" w14:textId="77777777" w:rsidR="00E84B51" w:rsidRPr="00EE3483" w:rsidRDefault="00E84B51">
            <w:pPr>
              <w:widowControl w:val="0"/>
              <w:autoSpaceDE w:val="0"/>
              <w:rPr>
                <w:b/>
                <w:sz w:val="22"/>
                <w:szCs w:val="22"/>
                <w:lang w:val="en-GB" w:bidi="kn-IN"/>
              </w:rPr>
            </w:pPr>
            <w:r w:rsidRPr="00EE3483">
              <w:rPr>
                <w:b/>
                <w:sz w:val="22"/>
                <w:szCs w:val="22"/>
                <w:lang w:bidi="kn-IN"/>
              </w:rPr>
              <w:t>Psichikos sutrikimai</w:t>
            </w:r>
          </w:p>
        </w:tc>
      </w:tr>
      <w:tr w:rsidR="00E84B51" w:rsidRPr="0009391D" w14:paraId="58EAA3D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0F00341"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72B9B1E5" w14:textId="77777777" w:rsidR="00E84B51" w:rsidRPr="00E60B40" w:rsidRDefault="00E84B51">
            <w:pPr>
              <w:widowControl w:val="0"/>
              <w:autoSpaceDE w:val="0"/>
              <w:rPr>
                <w:sz w:val="22"/>
                <w:szCs w:val="22"/>
                <w:lang w:val="pt-PT" w:bidi="kn-IN"/>
              </w:rPr>
            </w:pPr>
            <w:r w:rsidRPr="00EE3483">
              <w:rPr>
                <w:color w:val="000000"/>
                <w:sz w:val="22"/>
                <w:szCs w:val="22"/>
                <w:lang w:bidi="kn-IN"/>
              </w:rPr>
              <w:t>Priešiškumas, sumišimas ir emocinis nestabilumas, depresija, nerimas, nervingumas, sutrikęs mąstymas</w:t>
            </w:r>
          </w:p>
        </w:tc>
      </w:tr>
      <w:tr w:rsidR="00E84B51" w:rsidRPr="0009391D" w14:paraId="18831A61"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C9D30EC"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756AAD31" w14:textId="77777777" w:rsidR="00E84B51" w:rsidRPr="00EE3483" w:rsidRDefault="00E84B51">
            <w:pPr>
              <w:widowControl w:val="0"/>
              <w:autoSpaceDE w:val="0"/>
              <w:rPr>
                <w:sz w:val="22"/>
                <w:szCs w:val="22"/>
                <w:lang w:val="en-GB" w:bidi="kn-IN"/>
              </w:rPr>
            </w:pPr>
            <w:r w:rsidRPr="00EE3483">
              <w:rPr>
                <w:color w:val="000000"/>
                <w:sz w:val="22"/>
                <w:szCs w:val="22"/>
                <w:lang w:bidi="kn-IN"/>
              </w:rPr>
              <w:t>Susijaudinimas</w:t>
            </w:r>
          </w:p>
        </w:tc>
      </w:tr>
      <w:tr w:rsidR="00E84B51" w:rsidRPr="0009391D" w14:paraId="4918C54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897AC2A"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6DB4B88C" w14:textId="514C282C" w:rsidR="00E84B51" w:rsidRPr="00E60B40" w:rsidRDefault="00E84B51">
            <w:pPr>
              <w:widowControl w:val="0"/>
              <w:autoSpaceDE w:val="0"/>
              <w:rPr>
                <w:i/>
                <w:sz w:val="22"/>
                <w:szCs w:val="22"/>
                <w:lang w:val="pt-PT" w:bidi="kn-IN"/>
              </w:rPr>
            </w:pPr>
            <w:r w:rsidRPr="00EE3483">
              <w:rPr>
                <w:i/>
                <w:color w:val="000000"/>
                <w:sz w:val="22"/>
                <w:szCs w:val="22"/>
                <w:lang w:bidi="kn-IN"/>
              </w:rPr>
              <w:t>Haliucinacijos</w:t>
            </w:r>
            <w:r w:rsidR="007B3095" w:rsidRPr="006E5D34">
              <w:rPr>
                <w:iCs/>
                <w:color w:val="000000"/>
                <w:sz w:val="22"/>
                <w:szCs w:val="22"/>
                <w:lang w:bidi="kn-IN"/>
              </w:rPr>
              <w:t xml:space="preserve">, </w:t>
            </w:r>
            <w:r w:rsidR="007B24DC" w:rsidRPr="007B24DC">
              <w:rPr>
                <w:iCs/>
                <w:color w:val="000000"/>
                <w:sz w:val="22"/>
                <w:szCs w:val="22"/>
                <w:lang w:bidi="kn-IN"/>
              </w:rPr>
              <w:t>mintys apie savižudybę</w:t>
            </w:r>
            <w:r w:rsidR="007B24DC">
              <w:rPr>
                <w:iCs/>
                <w:color w:val="000000"/>
                <w:sz w:val="22"/>
                <w:szCs w:val="22"/>
                <w:lang w:bidi="kn-IN"/>
              </w:rPr>
              <w:t xml:space="preserve">, </w:t>
            </w:r>
            <w:r w:rsidR="007B3095" w:rsidRPr="006E5D34">
              <w:rPr>
                <w:iCs/>
                <w:color w:val="000000"/>
                <w:sz w:val="22"/>
                <w:szCs w:val="22"/>
                <w:lang w:bidi="kn-IN"/>
              </w:rPr>
              <w:t>priklausomybė nuo vaistinio preparato</w:t>
            </w:r>
          </w:p>
        </w:tc>
      </w:tr>
      <w:tr w:rsidR="00E84B51" w:rsidRPr="0009391D" w14:paraId="147BD86E"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5654F65B" w14:textId="77777777" w:rsidR="00E84B51" w:rsidRPr="00EE3483" w:rsidRDefault="00E84B51">
            <w:pPr>
              <w:widowControl w:val="0"/>
              <w:autoSpaceDE w:val="0"/>
              <w:rPr>
                <w:b/>
                <w:sz w:val="22"/>
                <w:szCs w:val="22"/>
                <w:lang w:val="en-GB" w:bidi="kn-IN"/>
              </w:rPr>
            </w:pPr>
            <w:r w:rsidRPr="00EE3483">
              <w:rPr>
                <w:b/>
                <w:sz w:val="22"/>
                <w:szCs w:val="22"/>
                <w:lang w:bidi="kn-IN"/>
              </w:rPr>
              <w:t>Nervų sistemos sutrikimai</w:t>
            </w:r>
          </w:p>
        </w:tc>
      </w:tr>
      <w:tr w:rsidR="00E84B51" w:rsidRPr="0009391D" w14:paraId="4657DB67"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E2A9F7E" w14:textId="77777777" w:rsidR="00E84B51" w:rsidRPr="00EE3483" w:rsidRDefault="00E84B51">
            <w:pPr>
              <w:widowControl w:val="0"/>
              <w:autoSpaceDE w:val="0"/>
              <w:rPr>
                <w:sz w:val="22"/>
                <w:szCs w:val="22"/>
                <w:lang w:val="en-GB" w:bidi="kn-IN"/>
              </w:rPr>
            </w:pPr>
            <w:r w:rsidRPr="00EE3483">
              <w:rPr>
                <w:color w:val="000000"/>
                <w:sz w:val="22"/>
                <w:szCs w:val="22"/>
                <w:lang w:bidi="kn-IN"/>
              </w:rPr>
              <w:t>Labai dažnas</w:t>
            </w:r>
          </w:p>
        </w:tc>
        <w:tc>
          <w:tcPr>
            <w:tcW w:w="5909" w:type="dxa"/>
            <w:tcBorders>
              <w:top w:val="single" w:sz="4" w:space="0" w:color="auto"/>
              <w:left w:val="single" w:sz="4" w:space="0" w:color="auto"/>
              <w:bottom w:val="single" w:sz="4" w:space="0" w:color="auto"/>
              <w:right w:val="single" w:sz="4" w:space="0" w:color="auto"/>
            </w:tcBorders>
            <w:hideMark/>
          </w:tcPr>
          <w:p w14:paraId="74359311" w14:textId="0E89CFAE" w:rsidR="00E84B51" w:rsidRPr="00EE3483" w:rsidRDefault="00E84B51">
            <w:pPr>
              <w:widowControl w:val="0"/>
              <w:autoSpaceDE w:val="0"/>
              <w:rPr>
                <w:sz w:val="22"/>
                <w:szCs w:val="22"/>
                <w:lang w:val="en-GB" w:bidi="kn-IN"/>
              </w:rPr>
            </w:pPr>
            <w:r w:rsidRPr="00EE3483">
              <w:rPr>
                <w:sz w:val="22"/>
                <w:szCs w:val="22"/>
                <w:lang w:bidi="kn-IN"/>
              </w:rPr>
              <w:t xml:space="preserve">Mieguistumas, </w:t>
            </w:r>
            <w:r w:rsidR="00D1631A">
              <w:rPr>
                <w:sz w:val="22"/>
                <w:szCs w:val="22"/>
                <w:lang w:bidi="kn-IN"/>
              </w:rPr>
              <w:t>svaigulys</w:t>
            </w:r>
            <w:r w:rsidRPr="00EE3483">
              <w:rPr>
                <w:sz w:val="22"/>
                <w:szCs w:val="22"/>
                <w:lang w:bidi="kn-IN"/>
              </w:rPr>
              <w:t xml:space="preserve">, </w:t>
            </w:r>
            <w:proofErr w:type="spellStart"/>
            <w:r w:rsidRPr="00EE3483">
              <w:rPr>
                <w:sz w:val="22"/>
                <w:szCs w:val="22"/>
                <w:lang w:bidi="kn-IN"/>
              </w:rPr>
              <w:t>ataksija</w:t>
            </w:r>
            <w:proofErr w:type="spellEnd"/>
          </w:p>
        </w:tc>
      </w:tr>
      <w:tr w:rsidR="00E84B51" w:rsidRPr="0009391D" w14:paraId="5FED2203" w14:textId="77777777" w:rsidTr="00A16173">
        <w:tc>
          <w:tcPr>
            <w:tcW w:w="3151" w:type="dxa"/>
            <w:tcBorders>
              <w:top w:val="single" w:sz="4" w:space="0" w:color="auto"/>
              <w:left w:val="single" w:sz="4" w:space="0" w:color="auto"/>
              <w:bottom w:val="single" w:sz="4" w:space="0" w:color="auto"/>
              <w:right w:val="single" w:sz="4" w:space="0" w:color="auto"/>
            </w:tcBorders>
          </w:tcPr>
          <w:p w14:paraId="3388CB5F" w14:textId="77777777" w:rsidR="00E84B51" w:rsidRPr="00EE3483" w:rsidRDefault="00E84B51">
            <w:pPr>
              <w:rPr>
                <w:color w:val="000000"/>
                <w:sz w:val="22"/>
                <w:szCs w:val="22"/>
                <w:lang w:bidi="kn-IN"/>
              </w:rPr>
            </w:pPr>
            <w:r w:rsidRPr="00EE3483">
              <w:rPr>
                <w:sz w:val="22"/>
                <w:szCs w:val="22"/>
                <w:lang w:bidi="kn-IN"/>
              </w:rPr>
              <w:t>Dažnas</w:t>
            </w:r>
            <w:r w:rsidRPr="00EE3483">
              <w:rPr>
                <w:color w:val="000000"/>
                <w:sz w:val="22"/>
                <w:szCs w:val="22"/>
                <w:lang w:bidi="kn-IN"/>
              </w:rPr>
              <w:t> </w:t>
            </w:r>
          </w:p>
          <w:p w14:paraId="21EEC3E5" w14:textId="77777777" w:rsidR="00E84B51" w:rsidRPr="00EE3483" w:rsidRDefault="00E84B51">
            <w:pPr>
              <w:widowControl w:val="0"/>
              <w:autoSpaceDE w:val="0"/>
              <w:rPr>
                <w:sz w:val="22"/>
                <w:szCs w:val="22"/>
                <w:lang w:val="en-GB" w:bidi="kn-IN"/>
              </w:rPr>
            </w:pPr>
          </w:p>
        </w:tc>
        <w:tc>
          <w:tcPr>
            <w:tcW w:w="5909" w:type="dxa"/>
            <w:tcBorders>
              <w:top w:val="single" w:sz="4" w:space="0" w:color="auto"/>
              <w:left w:val="single" w:sz="4" w:space="0" w:color="auto"/>
              <w:bottom w:val="single" w:sz="4" w:space="0" w:color="auto"/>
              <w:right w:val="single" w:sz="4" w:space="0" w:color="auto"/>
            </w:tcBorders>
            <w:hideMark/>
          </w:tcPr>
          <w:p w14:paraId="5FDDED80" w14:textId="57F10526" w:rsidR="00E84B51" w:rsidRPr="00EE3483" w:rsidRDefault="00E84B51">
            <w:pPr>
              <w:widowControl w:val="0"/>
              <w:autoSpaceDE w:val="0"/>
              <w:rPr>
                <w:sz w:val="22"/>
                <w:szCs w:val="22"/>
                <w:lang w:val="en-GB" w:bidi="kn-IN"/>
              </w:rPr>
            </w:pPr>
            <w:r w:rsidRPr="00EE3483">
              <w:rPr>
                <w:color w:val="000000"/>
                <w:sz w:val="22"/>
                <w:szCs w:val="22"/>
                <w:lang w:bidi="kn-IN"/>
              </w:rPr>
              <w:t xml:space="preserve">Traukuliai, </w:t>
            </w:r>
            <w:proofErr w:type="spellStart"/>
            <w:r w:rsidRPr="00EE3483">
              <w:rPr>
                <w:color w:val="000000"/>
                <w:sz w:val="22"/>
                <w:szCs w:val="22"/>
                <w:lang w:bidi="kn-IN"/>
              </w:rPr>
              <w:t>hiperkinezija</w:t>
            </w:r>
            <w:proofErr w:type="spellEnd"/>
            <w:r w:rsidRPr="00EE3483">
              <w:rPr>
                <w:color w:val="000000"/>
                <w:sz w:val="22"/>
                <w:szCs w:val="22"/>
                <w:lang w:bidi="kn-IN"/>
              </w:rPr>
              <w:t xml:space="preserve">, </w:t>
            </w:r>
            <w:proofErr w:type="spellStart"/>
            <w:r w:rsidRPr="00EE3483">
              <w:rPr>
                <w:color w:val="000000"/>
                <w:sz w:val="22"/>
                <w:szCs w:val="22"/>
                <w:lang w:bidi="kn-IN"/>
              </w:rPr>
              <w:t>di</w:t>
            </w:r>
            <w:r w:rsidR="00D1631A">
              <w:rPr>
                <w:color w:val="000000"/>
                <w:sz w:val="22"/>
                <w:szCs w:val="22"/>
                <w:lang w:bidi="kn-IN"/>
              </w:rPr>
              <w:t>z</w:t>
            </w:r>
            <w:r w:rsidRPr="00EE3483">
              <w:rPr>
                <w:color w:val="000000"/>
                <w:sz w:val="22"/>
                <w:szCs w:val="22"/>
                <w:lang w:bidi="kn-IN"/>
              </w:rPr>
              <w:t>artrija</w:t>
            </w:r>
            <w:proofErr w:type="spellEnd"/>
            <w:r w:rsidRPr="00EE3483">
              <w:rPr>
                <w:color w:val="000000"/>
                <w:sz w:val="22"/>
                <w:szCs w:val="22"/>
                <w:lang w:bidi="kn-IN"/>
              </w:rPr>
              <w:t xml:space="preserve">, amnezija, drebulys, nemiga, galvos skausmas, tokie pojūčiai kaip </w:t>
            </w:r>
            <w:proofErr w:type="spellStart"/>
            <w:r w:rsidRPr="00EE3483">
              <w:rPr>
                <w:color w:val="000000"/>
                <w:sz w:val="22"/>
                <w:szCs w:val="22"/>
                <w:lang w:bidi="kn-IN"/>
              </w:rPr>
              <w:t>parestezija</w:t>
            </w:r>
            <w:proofErr w:type="spellEnd"/>
            <w:r w:rsidRPr="00EE3483">
              <w:rPr>
                <w:color w:val="000000"/>
                <w:sz w:val="22"/>
                <w:szCs w:val="22"/>
                <w:lang w:bidi="kn-IN"/>
              </w:rPr>
              <w:t xml:space="preserve">, </w:t>
            </w:r>
            <w:proofErr w:type="spellStart"/>
            <w:r w:rsidRPr="00EE3483">
              <w:rPr>
                <w:color w:val="000000"/>
                <w:sz w:val="22"/>
                <w:szCs w:val="22"/>
                <w:lang w:bidi="kn-IN"/>
              </w:rPr>
              <w:t>hipoestezija</w:t>
            </w:r>
            <w:proofErr w:type="spellEnd"/>
            <w:r w:rsidRPr="00EE3483">
              <w:rPr>
                <w:color w:val="000000"/>
                <w:sz w:val="22"/>
                <w:szCs w:val="22"/>
                <w:lang w:bidi="kn-IN"/>
              </w:rPr>
              <w:t xml:space="preserve">, nenormali koordinacija, </w:t>
            </w:r>
            <w:proofErr w:type="spellStart"/>
            <w:r w:rsidRPr="00EE3483">
              <w:rPr>
                <w:color w:val="000000"/>
                <w:sz w:val="22"/>
                <w:szCs w:val="22"/>
                <w:lang w:bidi="kn-IN"/>
              </w:rPr>
              <w:t>nistagmas</w:t>
            </w:r>
            <w:proofErr w:type="spellEnd"/>
            <w:r w:rsidRPr="00EE3483">
              <w:rPr>
                <w:color w:val="000000"/>
                <w:sz w:val="22"/>
                <w:szCs w:val="22"/>
                <w:lang w:bidi="kn-IN"/>
              </w:rPr>
              <w:t>, padidėję, sumažėję ar išnykę refleksai</w:t>
            </w:r>
          </w:p>
        </w:tc>
      </w:tr>
      <w:tr w:rsidR="00E84B51" w:rsidRPr="0009391D" w14:paraId="243EAC20"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73EB71D"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2C03AE33" w14:textId="77777777" w:rsidR="00E84B51" w:rsidRPr="00EE3483" w:rsidRDefault="00E84B51">
            <w:pPr>
              <w:widowControl w:val="0"/>
              <w:autoSpaceDE w:val="0"/>
              <w:rPr>
                <w:sz w:val="22"/>
                <w:szCs w:val="22"/>
                <w:lang w:val="en-GB" w:bidi="kn-IN"/>
              </w:rPr>
            </w:pPr>
            <w:proofErr w:type="spellStart"/>
            <w:r w:rsidRPr="00EE3483">
              <w:rPr>
                <w:color w:val="000000"/>
                <w:sz w:val="22"/>
                <w:szCs w:val="22"/>
                <w:lang w:bidi="kn-IN"/>
              </w:rPr>
              <w:t>Hipokinezija</w:t>
            </w:r>
            <w:proofErr w:type="spellEnd"/>
            <w:r w:rsidRPr="00EE3483">
              <w:rPr>
                <w:color w:val="000000"/>
                <w:sz w:val="22"/>
                <w:szCs w:val="22"/>
                <w:lang w:bidi="kn-IN"/>
              </w:rPr>
              <w:t>, psichikos sutrikimai</w:t>
            </w:r>
          </w:p>
        </w:tc>
      </w:tr>
      <w:tr w:rsidR="00E84B51" w:rsidRPr="0009391D" w14:paraId="2EFFBB22"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135E1A0D" w14:textId="77777777" w:rsidR="00E84B51" w:rsidRPr="00EE3483" w:rsidRDefault="00E84B51">
            <w:pPr>
              <w:widowControl w:val="0"/>
              <w:autoSpaceDE w:val="0"/>
              <w:rPr>
                <w:sz w:val="22"/>
                <w:szCs w:val="22"/>
                <w:lang w:val="en-GB" w:bidi="kn-IN"/>
              </w:rPr>
            </w:pPr>
            <w:r w:rsidRPr="00EE3483">
              <w:rPr>
                <w:color w:val="000000"/>
                <w:sz w:val="22"/>
                <w:szCs w:val="22"/>
                <w:lang w:bidi="kn-IN"/>
              </w:rPr>
              <w:t>Retas</w:t>
            </w:r>
          </w:p>
        </w:tc>
        <w:tc>
          <w:tcPr>
            <w:tcW w:w="5909" w:type="dxa"/>
            <w:tcBorders>
              <w:top w:val="single" w:sz="4" w:space="0" w:color="auto"/>
              <w:left w:val="single" w:sz="4" w:space="0" w:color="auto"/>
              <w:bottom w:val="single" w:sz="4" w:space="0" w:color="auto"/>
              <w:right w:val="single" w:sz="4" w:space="0" w:color="auto"/>
            </w:tcBorders>
            <w:hideMark/>
          </w:tcPr>
          <w:p w14:paraId="1C1A10B5" w14:textId="77777777" w:rsidR="00E84B51" w:rsidRPr="00EE3483" w:rsidRDefault="00E84B51">
            <w:pPr>
              <w:widowControl w:val="0"/>
              <w:autoSpaceDE w:val="0"/>
              <w:rPr>
                <w:sz w:val="22"/>
                <w:szCs w:val="22"/>
                <w:lang w:val="en-GB" w:bidi="kn-IN"/>
              </w:rPr>
            </w:pPr>
            <w:r w:rsidRPr="00EE3483">
              <w:rPr>
                <w:color w:val="000000"/>
                <w:sz w:val="22"/>
                <w:szCs w:val="22"/>
                <w:lang w:bidi="kn-IN"/>
              </w:rPr>
              <w:t>Sąmonės netekimas</w:t>
            </w:r>
          </w:p>
        </w:tc>
      </w:tr>
      <w:tr w:rsidR="00E84B51" w:rsidRPr="0009391D" w14:paraId="626A746F"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3BAD6DA"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51D13852" w14:textId="77777777" w:rsidR="00E84B51" w:rsidRPr="00EE3483" w:rsidRDefault="00E84B51">
            <w:pPr>
              <w:widowControl w:val="0"/>
              <w:autoSpaceDE w:val="0"/>
              <w:rPr>
                <w:i/>
                <w:sz w:val="22"/>
                <w:szCs w:val="22"/>
                <w:lang w:val="en-GB" w:bidi="kn-IN"/>
              </w:rPr>
            </w:pPr>
            <w:r w:rsidRPr="00EE3483">
              <w:rPr>
                <w:i/>
                <w:color w:val="000000"/>
                <w:sz w:val="22"/>
                <w:szCs w:val="22"/>
                <w:lang w:bidi="kn-IN"/>
              </w:rPr>
              <w:t xml:space="preserve">Kiti judėjimo sutrikimai (pvz., </w:t>
            </w:r>
            <w:proofErr w:type="spellStart"/>
            <w:r w:rsidRPr="00EE3483">
              <w:rPr>
                <w:i/>
                <w:color w:val="000000"/>
                <w:sz w:val="22"/>
                <w:szCs w:val="22"/>
                <w:lang w:bidi="kn-IN"/>
              </w:rPr>
              <w:t>choreoatetozė</w:t>
            </w:r>
            <w:proofErr w:type="spellEnd"/>
            <w:r w:rsidRPr="00EE3483">
              <w:rPr>
                <w:i/>
                <w:color w:val="000000"/>
                <w:sz w:val="22"/>
                <w:szCs w:val="22"/>
                <w:lang w:bidi="kn-IN"/>
              </w:rPr>
              <w:t xml:space="preserve">, </w:t>
            </w:r>
            <w:proofErr w:type="spellStart"/>
            <w:r w:rsidRPr="00EE3483">
              <w:rPr>
                <w:i/>
                <w:color w:val="000000"/>
                <w:sz w:val="22"/>
                <w:szCs w:val="22"/>
                <w:lang w:bidi="kn-IN"/>
              </w:rPr>
              <w:t>diskinezija</w:t>
            </w:r>
            <w:proofErr w:type="spellEnd"/>
            <w:r w:rsidRPr="00EE3483">
              <w:rPr>
                <w:i/>
                <w:color w:val="000000"/>
                <w:sz w:val="22"/>
                <w:szCs w:val="22"/>
                <w:lang w:bidi="kn-IN"/>
              </w:rPr>
              <w:t>, distonija)</w:t>
            </w:r>
          </w:p>
        </w:tc>
      </w:tr>
      <w:tr w:rsidR="00E84B51" w:rsidRPr="0009391D" w14:paraId="406CC5C8"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2901AD94" w14:textId="77777777" w:rsidR="00E84B51" w:rsidRPr="00EE3483" w:rsidRDefault="00E84B51">
            <w:pPr>
              <w:widowControl w:val="0"/>
              <w:autoSpaceDE w:val="0"/>
              <w:rPr>
                <w:b/>
                <w:sz w:val="22"/>
                <w:szCs w:val="22"/>
                <w:lang w:val="en-GB" w:bidi="kn-IN"/>
              </w:rPr>
            </w:pPr>
            <w:r w:rsidRPr="00EE3483">
              <w:rPr>
                <w:b/>
                <w:sz w:val="22"/>
                <w:szCs w:val="22"/>
                <w:lang w:bidi="kn-IN"/>
              </w:rPr>
              <w:t>Akių sutrikimai</w:t>
            </w:r>
          </w:p>
        </w:tc>
      </w:tr>
      <w:tr w:rsidR="00E84B51" w:rsidRPr="0009391D" w14:paraId="6ECF8E09"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7EC5A48"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315040B8" w14:textId="77777777" w:rsidR="00E84B51" w:rsidRPr="00E60B40" w:rsidRDefault="00E84B51">
            <w:pPr>
              <w:widowControl w:val="0"/>
              <w:autoSpaceDE w:val="0"/>
              <w:rPr>
                <w:sz w:val="22"/>
                <w:szCs w:val="22"/>
                <w:lang w:val="pt-PT" w:bidi="kn-IN"/>
              </w:rPr>
            </w:pPr>
            <w:r w:rsidRPr="00EE3483">
              <w:rPr>
                <w:color w:val="000000"/>
                <w:sz w:val="22"/>
                <w:szCs w:val="22"/>
                <w:lang w:bidi="kn-IN"/>
              </w:rPr>
              <w:t xml:space="preserve">Regėjimo sutrikimai, tokie kaip </w:t>
            </w:r>
            <w:proofErr w:type="spellStart"/>
            <w:r w:rsidRPr="00EE3483">
              <w:rPr>
                <w:color w:val="000000"/>
                <w:sz w:val="22"/>
                <w:szCs w:val="22"/>
                <w:lang w:bidi="kn-IN"/>
              </w:rPr>
              <w:t>ambliopija</w:t>
            </w:r>
            <w:proofErr w:type="spellEnd"/>
            <w:r w:rsidRPr="00EE3483">
              <w:rPr>
                <w:color w:val="000000"/>
                <w:sz w:val="22"/>
                <w:szCs w:val="22"/>
                <w:lang w:bidi="kn-IN"/>
              </w:rPr>
              <w:t xml:space="preserve">, </w:t>
            </w:r>
            <w:proofErr w:type="spellStart"/>
            <w:r w:rsidRPr="00EE3483">
              <w:rPr>
                <w:color w:val="000000"/>
                <w:sz w:val="22"/>
                <w:szCs w:val="22"/>
                <w:lang w:bidi="kn-IN"/>
              </w:rPr>
              <w:t>diplopija</w:t>
            </w:r>
            <w:proofErr w:type="spellEnd"/>
          </w:p>
        </w:tc>
      </w:tr>
      <w:tr w:rsidR="00E84B51" w:rsidRPr="0009391D" w14:paraId="3C722812"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2B88DC24" w14:textId="77777777" w:rsidR="00E84B51" w:rsidRPr="00EE3483" w:rsidRDefault="00E84B51">
            <w:pPr>
              <w:widowControl w:val="0"/>
              <w:autoSpaceDE w:val="0"/>
              <w:rPr>
                <w:b/>
                <w:sz w:val="22"/>
                <w:szCs w:val="22"/>
                <w:lang w:val="en-GB" w:bidi="kn-IN"/>
              </w:rPr>
            </w:pPr>
            <w:r w:rsidRPr="00EE3483">
              <w:rPr>
                <w:b/>
                <w:sz w:val="22"/>
                <w:szCs w:val="22"/>
                <w:lang w:bidi="kn-IN"/>
              </w:rPr>
              <w:t>Ausų ir labirintų sutrikimai</w:t>
            </w:r>
          </w:p>
        </w:tc>
      </w:tr>
      <w:tr w:rsidR="00E84B51" w:rsidRPr="0009391D" w14:paraId="1C4CC27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02780FF6"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5309068A" w14:textId="545F72D2" w:rsidR="00E84B51" w:rsidRPr="00EE3483" w:rsidRDefault="00E84B51">
            <w:pPr>
              <w:widowControl w:val="0"/>
              <w:autoSpaceDE w:val="0"/>
              <w:rPr>
                <w:sz w:val="22"/>
                <w:szCs w:val="22"/>
                <w:lang w:val="en-GB" w:bidi="kn-IN"/>
              </w:rPr>
            </w:pPr>
            <w:proofErr w:type="spellStart"/>
            <w:r w:rsidRPr="00EE3483">
              <w:rPr>
                <w:sz w:val="22"/>
                <w:szCs w:val="22"/>
                <w:lang w:val="en-GB" w:bidi="kn-IN"/>
              </w:rPr>
              <w:t>Svaig</w:t>
            </w:r>
            <w:r w:rsidR="00D1631A">
              <w:rPr>
                <w:sz w:val="22"/>
                <w:szCs w:val="22"/>
                <w:lang w:val="en-GB" w:bidi="kn-IN"/>
              </w:rPr>
              <w:t>imas</w:t>
            </w:r>
            <w:proofErr w:type="spellEnd"/>
            <w:r w:rsidR="00D1631A">
              <w:rPr>
                <w:sz w:val="22"/>
                <w:szCs w:val="22"/>
                <w:lang w:val="en-GB" w:bidi="kn-IN"/>
              </w:rPr>
              <w:t xml:space="preserve"> (</w:t>
            </w:r>
            <w:r w:rsidR="00D1631A">
              <w:rPr>
                <w:i/>
                <w:iCs/>
                <w:sz w:val="22"/>
                <w:szCs w:val="22"/>
                <w:lang w:val="en-GB" w:bidi="kn-IN"/>
              </w:rPr>
              <w:t>vertigo</w:t>
            </w:r>
            <w:r w:rsidR="00D1631A" w:rsidRPr="00EE3483">
              <w:rPr>
                <w:sz w:val="22"/>
                <w:szCs w:val="22"/>
                <w:lang w:val="en-GB" w:bidi="kn-IN"/>
              </w:rPr>
              <w:t>)</w:t>
            </w:r>
          </w:p>
        </w:tc>
      </w:tr>
      <w:tr w:rsidR="00E84B51" w:rsidRPr="0009391D" w14:paraId="5F4B9FC2"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47CE0489"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4590CE6A" w14:textId="77777777" w:rsidR="00E84B51" w:rsidRPr="00EE3483" w:rsidRDefault="00E84B51">
            <w:pPr>
              <w:widowControl w:val="0"/>
              <w:autoSpaceDE w:val="0"/>
              <w:rPr>
                <w:i/>
                <w:sz w:val="22"/>
                <w:szCs w:val="22"/>
                <w:lang w:val="en-GB" w:bidi="kn-IN"/>
              </w:rPr>
            </w:pPr>
            <w:r w:rsidRPr="00EE3483">
              <w:rPr>
                <w:i/>
                <w:color w:val="000000"/>
                <w:sz w:val="22"/>
                <w:szCs w:val="22"/>
                <w:lang w:bidi="kn-IN"/>
              </w:rPr>
              <w:t>Spengimas ausyse</w:t>
            </w:r>
          </w:p>
        </w:tc>
      </w:tr>
      <w:tr w:rsidR="00E84B51" w:rsidRPr="0009391D" w14:paraId="7BD9342E"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733CBADA" w14:textId="77777777" w:rsidR="00E84B51" w:rsidRPr="00EE3483" w:rsidRDefault="00E84B51">
            <w:pPr>
              <w:widowControl w:val="0"/>
              <w:autoSpaceDE w:val="0"/>
              <w:rPr>
                <w:b/>
                <w:sz w:val="22"/>
                <w:szCs w:val="22"/>
                <w:lang w:val="en-GB" w:bidi="kn-IN"/>
              </w:rPr>
            </w:pPr>
            <w:r w:rsidRPr="00EE3483">
              <w:rPr>
                <w:b/>
                <w:sz w:val="22"/>
                <w:szCs w:val="22"/>
                <w:lang w:bidi="kn-IN"/>
              </w:rPr>
              <w:t>Širdies sutrikimai</w:t>
            </w:r>
          </w:p>
        </w:tc>
      </w:tr>
      <w:tr w:rsidR="00E84B51" w:rsidRPr="0009391D" w14:paraId="46CD758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56B3B3A2"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46FF2F7C" w14:textId="77777777" w:rsidR="00E84B51" w:rsidRPr="00EE3483" w:rsidRDefault="00E84B51">
            <w:pPr>
              <w:widowControl w:val="0"/>
              <w:autoSpaceDE w:val="0"/>
              <w:rPr>
                <w:sz w:val="22"/>
                <w:szCs w:val="22"/>
                <w:lang w:val="en-GB" w:bidi="kn-IN"/>
              </w:rPr>
            </w:pPr>
            <w:proofErr w:type="spellStart"/>
            <w:r w:rsidRPr="00EE3483">
              <w:rPr>
                <w:color w:val="000000"/>
                <w:sz w:val="22"/>
                <w:szCs w:val="22"/>
                <w:lang w:bidi="kn-IN"/>
              </w:rPr>
              <w:t>Palpitacija</w:t>
            </w:r>
            <w:proofErr w:type="spellEnd"/>
          </w:p>
        </w:tc>
      </w:tr>
      <w:tr w:rsidR="00E84B51" w:rsidRPr="0009391D" w14:paraId="6A0EDF25"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53226879" w14:textId="77777777" w:rsidR="00E84B51" w:rsidRPr="00EE3483" w:rsidRDefault="00E84B51">
            <w:pPr>
              <w:widowControl w:val="0"/>
              <w:autoSpaceDE w:val="0"/>
              <w:rPr>
                <w:b/>
                <w:sz w:val="22"/>
                <w:szCs w:val="22"/>
                <w:lang w:val="en-GB" w:bidi="kn-IN"/>
              </w:rPr>
            </w:pPr>
            <w:r w:rsidRPr="00EE3483">
              <w:rPr>
                <w:b/>
                <w:sz w:val="22"/>
                <w:szCs w:val="22"/>
                <w:lang w:bidi="kn-IN"/>
              </w:rPr>
              <w:t>Kraujagyslių sutrikimai</w:t>
            </w:r>
          </w:p>
        </w:tc>
      </w:tr>
      <w:tr w:rsidR="00E84B51" w:rsidRPr="0009391D" w14:paraId="1660C899"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57936B93"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4D92DE23" w14:textId="77777777" w:rsidR="00E84B51" w:rsidRPr="00EE3483" w:rsidRDefault="00E84B51">
            <w:pPr>
              <w:widowControl w:val="0"/>
              <w:autoSpaceDE w:val="0"/>
              <w:rPr>
                <w:sz w:val="22"/>
                <w:szCs w:val="22"/>
                <w:lang w:val="en-GB" w:bidi="kn-IN"/>
              </w:rPr>
            </w:pPr>
            <w:r w:rsidRPr="00EE3483">
              <w:rPr>
                <w:color w:val="000000"/>
                <w:sz w:val="22"/>
                <w:szCs w:val="22"/>
                <w:lang w:bidi="kn-IN"/>
              </w:rPr>
              <w:t xml:space="preserve">Hipertenzija, </w:t>
            </w:r>
            <w:proofErr w:type="spellStart"/>
            <w:r w:rsidRPr="00EE3483">
              <w:rPr>
                <w:color w:val="000000"/>
                <w:sz w:val="22"/>
                <w:szCs w:val="22"/>
                <w:lang w:bidi="kn-IN"/>
              </w:rPr>
              <w:t>vazodilatacija</w:t>
            </w:r>
            <w:proofErr w:type="spellEnd"/>
          </w:p>
        </w:tc>
      </w:tr>
      <w:tr w:rsidR="00E84B51" w:rsidRPr="0009391D" w14:paraId="7F466DB6"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19FC4DEE" w14:textId="77777777" w:rsidR="00E84B51" w:rsidRPr="00EE3483" w:rsidRDefault="00E84B51">
            <w:pPr>
              <w:contextualSpacing/>
              <w:rPr>
                <w:b/>
                <w:sz w:val="22"/>
                <w:szCs w:val="22"/>
                <w:lang w:bidi="kn-IN"/>
              </w:rPr>
            </w:pPr>
            <w:r w:rsidRPr="00EE3483">
              <w:rPr>
                <w:b/>
                <w:sz w:val="22"/>
                <w:szCs w:val="22"/>
                <w:lang w:bidi="kn-IN"/>
              </w:rPr>
              <w:t>Kvėpavimo, krūtinės ląstos ir tarpuplaučio pažeidimai</w:t>
            </w:r>
          </w:p>
        </w:tc>
      </w:tr>
      <w:tr w:rsidR="00E84B51" w:rsidRPr="0009391D" w14:paraId="18ED6BAC"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4BEBDF8B" w14:textId="77777777" w:rsidR="00E84B51" w:rsidRPr="00EE3483" w:rsidRDefault="00E84B51">
            <w:pPr>
              <w:widowControl w:val="0"/>
              <w:autoSpaceDE w:val="0"/>
              <w:rPr>
                <w:sz w:val="22"/>
                <w:szCs w:val="22"/>
                <w:lang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32EBBE39" w14:textId="77777777" w:rsidR="00E84B51" w:rsidRPr="00EE3483" w:rsidRDefault="00E84B51">
            <w:pPr>
              <w:widowControl w:val="0"/>
              <w:autoSpaceDE w:val="0"/>
              <w:rPr>
                <w:sz w:val="22"/>
                <w:szCs w:val="22"/>
                <w:lang w:bidi="kn-IN"/>
              </w:rPr>
            </w:pPr>
            <w:r w:rsidRPr="00EE3483">
              <w:rPr>
                <w:color w:val="000000"/>
                <w:sz w:val="22"/>
                <w:szCs w:val="22"/>
                <w:lang w:bidi="kn-IN"/>
              </w:rPr>
              <w:t xml:space="preserve">Dusulys, bronchitas, </w:t>
            </w:r>
            <w:proofErr w:type="spellStart"/>
            <w:r w:rsidRPr="00EE3483">
              <w:rPr>
                <w:color w:val="000000"/>
                <w:sz w:val="22"/>
                <w:szCs w:val="22"/>
                <w:lang w:bidi="kn-IN"/>
              </w:rPr>
              <w:t>faringitas</w:t>
            </w:r>
            <w:proofErr w:type="spellEnd"/>
            <w:r w:rsidRPr="00EE3483">
              <w:rPr>
                <w:color w:val="000000"/>
                <w:sz w:val="22"/>
                <w:szCs w:val="22"/>
                <w:lang w:bidi="kn-IN"/>
              </w:rPr>
              <w:t>, kosulys, rinitas</w:t>
            </w:r>
          </w:p>
        </w:tc>
      </w:tr>
      <w:tr w:rsidR="00E84B51" w:rsidRPr="0009391D" w14:paraId="60EA6360"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7486C97" w14:textId="77777777" w:rsidR="00E84B51" w:rsidRPr="00EE3483" w:rsidRDefault="00E84B51">
            <w:pPr>
              <w:widowControl w:val="0"/>
              <w:autoSpaceDE w:val="0"/>
              <w:rPr>
                <w:sz w:val="22"/>
                <w:szCs w:val="22"/>
                <w:lang w:bidi="kn-IN"/>
              </w:rPr>
            </w:pPr>
            <w:r w:rsidRPr="00EE3483">
              <w:rPr>
                <w:color w:val="000000"/>
                <w:sz w:val="22"/>
                <w:szCs w:val="22"/>
                <w:lang w:bidi="kn-IN"/>
              </w:rPr>
              <w:t>Retas</w:t>
            </w:r>
          </w:p>
        </w:tc>
        <w:tc>
          <w:tcPr>
            <w:tcW w:w="5909" w:type="dxa"/>
            <w:tcBorders>
              <w:top w:val="single" w:sz="4" w:space="0" w:color="auto"/>
              <w:left w:val="single" w:sz="4" w:space="0" w:color="auto"/>
              <w:bottom w:val="single" w:sz="4" w:space="0" w:color="auto"/>
              <w:right w:val="single" w:sz="4" w:space="0" w:color="auto"/>
            </w:tcBorders>
            <w:hideMark/>
          </w:tcPr>
          <w:p w14:paraId="607AC527" w14:textId="77777777" w:rsidR="00E84B51" w:rsidRPr="00EE3483" w:rsidRDefault="00E84B51">
            <w:pPr>
              <w:widowControl w:val="0"/>
              <w:autoSpaceDE w:val="0"/>
              <w:rPr>
                <w:sz w:val="22"/>
                <w:szCs w:val="22"/>
                <w:lang w:bidi="kn-IN"/>
              </w:rPr>
            </w:pPr>
            <w:r w:rsidRPr="00EE3483">
              <w:rPr>
                <w:color w:val="000000"/>
                <w:sz w:val="22"/>
                <w:szCs w:val="22"/>
                <w:lang w:bidi="kn-IN"/>
              </w:rPr>
              <w:t>Kvėpavimo slopinimas</w:t>
            </w:r>
          </w:p>
        </w:tc>
      </w:tr>
      <w:tr w:rsidR="00E84B51" w:rsidRPr="0009391D" w14:paraId="008C5437"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1AF33D88" w14:textId="77777777" w:rsidR="00E84B51" w:rsidRPr="00EE3483" w:rsidRDefault="00E84B51">
            <w:pPr>
              <w:widowControl w:val="0"/>
              <w:autoSpaceDE w:val="0"/>
              <w:rPr>
                <w:b/>
                <w:sz w:val="22"/>
                <w:szCs w:val="22"/>
                <w:lang w:bidi="kn-IN"/>
              </w:rPr>
            </w:pPr>
            <w:r w:rsidRPr="00EE3483">
              <w:rPr>
                <w:b/>
                <w:color w:val="000000"/>
                <w:sz w:val="22"/>
                <w:szCs w:val="22"/>
                <w:lang w:bidi="kn-IN"/>
              </w:rPr>
              <w:t>Virškinimo trakto sutrikimai</w:t>
            </w:r>
          </w:p>
        </w:tc>
      </w:tr>
      <w:tr w:rsidR="00E84B51" w:rsidRPr="0009391D" w14:paraId="595E68F0"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287723D" w14:textId="77777777" w:rsidR="00E84B51" w:rsidRPr="00EE3483" w:rsidRDefault="00E84B51">
            <w:pPr>
              <w:widowControl w:val="0"/>
              <w:autoSpaceDE w:val="0"/>
              <w:rPr>
                <w:sz w:val="22"/>
                <w:szCs w:val="22"/>
                <w:lang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413640BD" w14:textId="77777777" w:rsidR="00E84B51" w:rsidRPr="00EE3483" w:rsidRDefault="00E84B51">
            <w:pPr>
              <w:widowControl w:val="0"/>
              <w:autoSpaceDE w:val="0"/>
              <w:rPr>
                <w:sz w:val="22"/>
                <w:szCs w:val="22"/>
                <w:lang w:bidi="kn-IN"/>
              </w:rPr>
            </w:pPr>
            <w:r w:rsidRPr="00EE3483">
              <w:rPr>
                <w:sz w:val="22"/>
                <w:szCs w:val="22"/>
                <w:lang w:bidi="kn-IN"/>
              </w:rPr>
              <w:t xml:space="preserve">Vėmimas, pykinimas, dantų anomalijos, </w:t>
            </w:r>
            <w:proofErr w:type="spellStart"/>
            <w:r w:rsidRPr="00EE3483">
              <w:rPr>
                <w:sz w:val="22"/>
                <w:szCs w:val="22"/>
                <w:lang w:bidi="kn-IN"/>
              </w:rPr>
              <w:t>gingvitas</w:t>
            </w:r>
            <w:proofErr w:type="spellEnd"/>
            <w:r w:rsidRPr="00EE3483">
              <w:rPr>
                <w:sz w:val="22"/>
                <w:szCs w:val="22"/>
                <w:lang w:bidi="kn-IN"/>
              </w:rPr>
              <w:t xml:space="preserve">, </w:t>
            </w:r>
            <w:proofErr w:type="spellStart"/>
            <w:r w:rsidRPr="00EE3483">
              <w:rPr>
                <w:sz w:val="22"/>
                <w:szCs w:val="22"/>
                <w:lang w:bidi="kn-IN"/>
              </w:rPr>
              <w:t>diarėja</w:t>
            </w:r>
            <w:proofErr w:type="spellEnd"/>
            <w:r w:rsidRPr="00EE3483">
              <w:rPr>
                <w:sz w:val="22"/>
                <w:szCs w:val="22"/>
                <w:lang w:bidi="kn-IN"/>
              </w:rPr>
              <w:t xml:space="preserve">, pilvo skausmas, dispepsija, vidurių užkietėjimas, burnos ar gerklės </w:t>
            </w:r>
            <w:r w:rsidRPr="00EE3483">
              <w:rPr>
                <w:sz w:val="22"/>
                <w:szCs w:val="22"/>
                <w:lang w:bidi="kn-IN"/>
              </w:rPr>
              <w:lastRenderedPageBreak/>
              <w:t>sausumas, dujų susikaupimas žarnyne</w:t>
            </w:r>
          </w:p>
        </w:tc>
      </w:tr>
      <w:tr w:rsidR="00E84B51" w:rsidRPr="0009391D" w14:paraId="337D438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15ECB248" w14:textId="77777777" w:rsidR="00E84B51" w:rsidRPr="00EE3483" w:rsidRDefault="00E84B51">
            <w:pPr>
              <w:widowControl w:val="0"/>
              <w:autoSpaceDE w:val="0"/>
              <w:rPr>
                <w:sz w:val="22"/>
                <w:szCs w:val="22"/>
                <w:lang w:bidi="kn-IN"/>
              </w:rPr>
            </w:pPr>
            <w:r w:rsidRPr="00EE3483">
              <w:rPr>
                <w:color w:val="000000"/>
                <w:sz w:val="22"/>
                <w:szCs w:val="22"/>
                <w:lang w:bidi="kn-IN"/>
              </w:rPr>
              <w:lastRenderedPageBreak/>
              <w:t>Nedažnas</w:t>
            </w:r>
          </w:p>
        </w:tc>
        <w:tc>
          <w:tcPr>
            <w:tcW w:w="5909" w:type="dxa"/>
            <w:tcBorders>
              <w:top w:val="single" w:sz="4" w:space="0" w:color="auto"/>
              <w:left w:val="single" w:sz="4" w:space="0" w:color="auto"/>
              <w:bottom w:val="single" w:sz="4" w:space="0" w:color="auto"/>
              <w:right w:val="single" w:sz="4" w:space="0" w:color="auto"/>
            </w:tcBorders>
            <w:hideMark/>
          </w:tcPr>
          <w:p w14:paraId="348027A2" w14:textId="77777777" w:rsidR="00E84B51" w:rsidRPr="00EE3483" w:rsidRDefault="00E84B51">
            <w:pPr>
              <w:widowControl w:val="0"/>
              <w:autoSpaceDE w:val="0"/>
              <w:rPr>
                <w:sz w:val="22"/>
                <w:szCs w:val="22"/>
                <w:lang w:bidi="kn-IN"/>
              </w:rPr>
            </w:pPr>
            <w:proofErr w:type="spellStart"/>
            <w:r w:rsidRPr="00EE3483">
              <w:rPr>
                <w:sz w:val="22"/>
                <w:szCs w:val="22"/>
                <w:lang w:bidi="kn-IN"/>
              </w:rPr>
              <w:t>Disfagija</w:t>
            </w:r>
            <w:proofErr w:type="spellEnd"/>
          </w:p>
        </w:tc>
      </w:tr>
      <w:tr w:rsidR="00E84B51" w:rsidRPr="0009391D" w14:paraId="0226D7F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7944511" w14:textId="77777777" w:rsidR="00E84B51" w:rsidRPr="00EE3483" w:rsidRDefault="00E84B51">
            <w:pPr>
              <w:widowControl w:val="0"/>
              <w:autoSpaceDE w:val="0"/>
              <w:rPr>
                <w:sz w:val="22"/>
                <w:szCs w:val="22"/>
                <w:lang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3E2A91C4" w14:textId="77777777" w:rsidR="00E84B51" w:rsidRPr="00EE3483" w:rsidRDefault="00E84B51">
            <w:pPr>
              <w:widowControl w:val="0"/>
              <w:autoSpaceDE w:val="0"/>
              <w:rPr>
                <w:i/>
                <w:sz w:val="22"/>
                <w:szCs w:val="22"/>
                <w:lang w:bidi="kn-IN"/>
              </w:rPr>
            </w:pPr>
            <w:r w:rsidRPr="00EE3483">
              <w:rPr>
                <w:i/>
                <w:color w:val="000000"/>
                <w:sz w:val="22"/>
                <w:szCs w:val="22"/>
                <w:lang w:bidi="kn-IN"/>
              </w:rPr>
              <w:t>Pankreatitas</w:t>
            </w:r>
          </w:p>
        </w:tc>
      </w:tr>
      <w:tr w:rsidR="00E84B51" w:rsidRPr="0009391D" w14:paraId="1BB48712"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27379DFC" w14:textId="77777777" w:rsidR="00E84B51" w:rsidRPr="00EE3483" w:rsidRDefault="00E84B51">
            <w:pPr>
              <w:widowControl w:val="0"/>
              <w:autoSpaceDE w:val="0"/>
              <w:rPr>
                <w:b/>
                <w:sz w:val="22"/>
                <w:szCs w:val="22"/>
                <w:lang w:bidi="kn-IN"/>
              </w:rPr>
            </w:pPr>
            <w:proofErr w:type="spellStart"/>
            <w:r w:rsidRPr="00EE3483">
              <w:rPr>
                <w:b/>
                <w:sz w:val="22"/>
                <w:szCs w:val="22"/>
                <w:lang w:bidi="kn-IN"/>
              </w:rPr>
              <w:t>Hepatobiliariniai</w:t>
            </w:r>
            <w:proofErr w:type="spellEnd"/>
            <w:r w:rsidRPr="00EE3483">
              <w:rPr>
                <w:b/>
                <w:sz w:val="22"/>
                <w:szCs w:val="22"/>
                <w:lang w:bidi="kn-IN"/>
              </w:rPr>
              <w:t xml:space="preserve"> sutrikimai</w:t>
            </w:r>
          </w:p>
        </w:tc>
      </w:tr>
      <w:tr w:rsidR="00E84B51" w:rsidRPr="0009391D" w14:paraId="2620DB5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7AE82B2"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7CD8D99A" w14:textId="77777777" w:rsidR="00E84B51" w:rsidRPr="00EE3483" w:rsidRDefault="00E84B51">
            <w:pPr>
              <w:widowControl w:val="0"/>
              <w:autoSpaceDE w:val="0"/>
              <w:rPr>
                <w:i/>
                <w:sz w:val="22"/>
                <w:szCs w:val="22"/>
                <w:lang w:val="en-GB" w:bidi="kn-IN"/>
              </w:rPr>
            </w:pPr>
            <w:r w:rsidRPr="00EE3483">
              <w:rPr>
                <w:i/>
                <w:color w:val="000000"/>
                <w:sz w:val="22"/>
                <w:szCs w:val="22"/>
                <w:lang w:bidi="kn-IN"/>
              </w:rPr>
              <w:t>Hepatitas, gelta</w:t>
            </w:r>
          </w:p>
        </w:tc>
      </w:tr>
      <w:tr w:rsidR="00E84B51" w:rsidRPr="0009391D" w14:paraId="008D6DB4"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558C4059" w14:textId="77777777" w:rsidR="00E84B51" w:rsidRPr="00E60B40" w:rsidRDefault="00E84B51">
            <w:pPr>
              <w:widowControl w:val="0"/>
              <w:autoSpaceDE w:val="0"/>
              <w:rPr>
                <w:b/>
                <w:sz w:val="22"/>
                <w:szCs w:val="22"/>
                <w:lang w:val="pt-PT" w:bidi="kn-IN"/>
              </w:rPr>
            </w:pPr>
            <w:r w:rsidRPr="00EE3483">
              <w:rPr>
                <w:b/>
                <w:sz w:val="22"/>
                <w:szCs w:val="22"/>
                <w:lang w:bidi="kn-IN"/>
              </w:rPr>
              <w:t>Odos ir poodinio audinio sutrikimai</w:t>
            </w:r>
          </w:p>
        </w:tc>
      </w:tr>
      <w:tr w:rsidR="00E84B51" w:rsidRPr="0009391D" w14:paraId="7000813B"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4CB63DEC"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06727509" w14:textId="77777777" w:rsidR="00E84B51" w:rsidRPr="00EE3483" w:rsidRDefault="00E84B51">
            <w:pPr>
              <w:widowControl w:val="0"/>
              <w:autoSpaceDE w:val="0"/>
              <w:rPr>
                <w:sz w:val="22"/>
                <w:szCs w:val="22"/>
                <w:lang w:val="en-GB" w:bidi="kn-IN"/>
              </w:rPr>
            </w:pPr>
            <w:r w:rsidRPr="00EE3483">
              <w:rPr>
                <w:color w:val="000000"/>
                <w:sz w:val="22"/>
                <w:szCs w:val="22"/>
                <w:lang w:bidi="kn-IN"/>
              </w:rPr>
              <w:t xml:space="preserve">Veido edema, purpura, kuri aprašoma kaip dėl fizinės traumos atsiradusios </w:t>
            </w:r>
            <w:proofErr w:type="spellStart"/>
            <w:r w:rsidRPr="00EE3483">
              <w:rPr>
                <w:color w:val="000000"/>
                <w:sz w:val="22"/>
                <w:szCs w:val="22"/>
                <w:lang w:bidi="kn-IN"/>
              </w:rPr>
              <w:t>kraujosrūvos</w:t>
            </w:r>
            <w:proofErr w:type="spellEnd"/>
            <w:r w:rsidRPr="00EE3483">
              <w:rPr>
                <w:color w:val="000000"/>
                <w:sz w:val="22"/>
                <w:szCs w:val="22"/>
                <w:lang w:bidi="kn-IN"/>
              </w:rPr>
              <w:t>, bėrimas, niežėjimas, spuogai.</w:t>
            </w:r>
          </w:p>
        </w:tc>
      </w:tr>
      <w:tr w:rsidR="00E84B51" w:rsidRPr="0009391D" w14:paraId="1694C658"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5E6A9FA8"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3B7BC72C" w14:textId="2079962B" w:rsidR="00E84B51" w:rsidRPr="00EE3483" w:rsidRDefault="00E84B51">
            <w:pPr>
              <w:widowControl w:val="0"/>
              <w:autoSpaceDE w:val="0"/>
              <w:rPr>
                <w:i/>
                <w:sz w:val="22"/>
                <w:szCs w:val="22"/>
                <w:lang w:val="en-GB" w:bidi="kn-IN"/>
              </w:rPr>
            </w:pPr>
            <w:proofErr w:type="spellStart"/>
            <w:r w:rsidRPr="00EE3483">
              <w:rPr>
                <w:i/>
                <w:color w:val="000000"/>
                <w:sz w:val="22"/>
                <w:szCs w:val="22"/>
                <w:lang w:bidi="kn-IN"/>
              </w:rPr>
              <w:t>Stivenso</w:t>
            </w:r>
            <w:proofErr w:type="spellEnd"/>
            <w:r w:rsidRPr="00EE3483">
              <w:rPr>
                <w:i/>
                <w:color w:val="000000"/>
                <w:sz w:val="22"/>
                <w:szCs w:val="22"/>
                <w:lang w:bidi="kn-IN"/>
              </w:rPr>
              <w:t xml:space="preserve">–Džonso sindromas, </w:t>
            </w:r>
            <w:r w:rsidR="007B3095" w:rsidRPr="00DC19A0">
              <w:rPr>
                <w:i/>
                <w:color w:val="000000"/>
                <w:sz w:val="22"/>
                <w:szCs w:val="22"/>
              </w:rPr>
              <w:t xml:space="preserve">toksinė epidermio </w:t>
            </w:r>
            <w:proofErr w:type="spellStart"/>
            <w:r w:rsidR="007B3095" w:rsidRPr="00DC19A0">
              <w:rPr>
                <w:i/>
                <w:color w:val="000000"/>
                <w:sz w:val="22"/>
                <w:szCs w:val="22"/>
              </w:rPr>
              <w:t>nekrolizė</w:t>
            </w:r>
            <w:proofErr w:type="spellEnd"/>
            <w:r w:rsidR="007B3095" w:rsidRPr="00DC19A0">
              <w:rPr>
                <w:i/>
                <w:color w:val="000000"/>
                <w:sz w:val="22"/>
                <w:szCs w:val="22"/>
              </w:rPr>
              <w:t>,</w:t>
            </w:r>
            <w:r w:rsidRPr="00EE3483">
              <w:rPr>
                <w:i/>
                <w:color w:val="000000"/>
                <w:sz w:val="22"/>
                <w:szCs w:val="22"/>
                <w:lang w:bidi="kn-IN"/>
              </w:rPr>
              <w:t xml:space="preserve"> </w:t>
            </w:r>
            <w:r w:rsidR="00BD2023" w:rsidRPr="00BD2023">
              <w:rPr>
                <w:i/>
                <w:color w:val="000000"/>
                <w:sz w:val="22"/>
                <w:szCs w:val="22"/>
                <w:lang w:bidi="kn-IN"/>
              </w:rPr>
              <w:t>daugiaformė raudonė (</w:t>
            </w:r>
            <w:proofErr w:type="spellStart"/>
            <w:r w:rsidR="00BD2023" w:rsidRPr="00BD2023">
              <w:rPr>
                <w:i/>
                <w:color w:val="000000"/>
                <w:sz w:val="22"/>
                <w:szCs w:val="22"/>
                <w:lang w:bidi="kn-IN"/>
              </w:rPr>
              <w:t>eritema</w:t>
            </w:r>
            <w:proofErr w:type="spellEnd"/>
            <w:r w:rsidR="00BD2023" w:rsidRPr="00BD2023">
              <w:rPr>
                <w:i/>
                <w:color w:val="000000"/>
                <w:sz w:val="22"/>
                <w:szCs w:val="22"/>
                <w:lang w:bidi="kn-IN"/>
              </w:rPr>
              <w:t xml:space="preserve">), </w:t>
            </w:r>
            <w:proofErr w:type="spellStart"/>
            <w:r w:rsidR="00BD2023" w:rsidRPr="00BD2023">
              <w:rPr>
                <w:i/>
                <w:color w:val="000000"/>
                <w:sz w:val="22"/>
                <w:szCs w:val="22"/>
                <w:lang w:bidi="kn-IN"/>
              </w:rPr>
              <w:t>angioneurozinė</w:t>
            </w:r>
            <w:proofErr w:type="spellEnd"/>
            <w:r w:rsidR="00BD2023" w:rsidRPr="00BD2023">
              <w:rPr>
                <w:i/>
                <w:color w:val="000000"/>
                <w:sz w:val="22"/>
                <w:szCs w:val="22"/>
                <w:lang w:bidi="kn-IN"/>
              </w:rPr>
              <w:t xml:space="preserve"> edema, </w:t>
            </w:r>
            <w:proofErr w:type="spellStart"/>
            <w:r w:rsidR="00BD2023" w:rsidRPr="00BD2023">
              <w:rPr>
                <w:i/>
                <w:color w:val="000000"/>
                <w:sz w:val="22"/>
                <w:szCs w:val="22"/>
                <w:lang w:bidi="kn-IN"/>
              </w:rPr>
              <w:t>alopecija.</w:t>
            </w:r>
            <w:r w:rsidRPr="00EE3483">
              <w:rPr>
                <w:i/>
                <w:color w:val="000000"/>
                <w:sz w:val="22"/>
                <w:szCs w:val="22"/>
                <w:lang w:bidi="kn-IN"/>
              </w:rPr>
              <w:t>vaistinio</w:t>
            </w:r>
            <w:proofErr w:type="spellEnd"/>
            <w:r w:rsidRPr="00EE3483">
              <w:rPr>
                <w:i/>
                <w:color w:val="000000"/>
                <w:sz w:val="22"/>
                <w:szCs w:val="22"/>
                <w:lang w:bidi="kn-IN"/>
              </w:rPr>
              <w:t xml:space="preserve"> preparato sukeltas bėrimas su </w:t>
            </w:r>
            <w:proofErr w:type="spellStart"/>
            <w:r w:rsidRPr="00EE3483">
              <w:rPr>
                <w:i/>
                <w:color w:val="000000"/>
                <w:sz w:val="22"/>
                <w:szCs w:val="22"/>
                <w:lang w:bidi="kn-IN"/>
              </w:rPr>
              <w:t>eozinofilija</w:t>
            </w:r>
            <w:proofErr w:type="spellEnd"/>
            <w:r w:rsidRPr="00EE3483">
              <w:rPr>
                <w:i/>
                <w:color w:val="000000"/>
                <w:sz w:val="22"/>
                <w:szCs w:val="22"/>
                <w:lang w:bidi="kn-IN"/>
              </w:rPr>
              <w:t xml:space="preserve"> ir sisteminiais simptomais (žr. 4.4 skyrių).</w:t>
            </w:r>
            <w:r w:rsidR="007B3095" w:rsidRPr="00DC19A0">
              <w:rPr>
                <w:i/>
                <w:color w:val="000000"/>
                <w:sz w:val="22"/>
                <w:szCs w:val="22"/>
                <w:lang w:bidi="kn-IN"/>
              </w:rPr>
              <w:t xml:space="preserve"> </w:t>
            </w:r>
          </w:p>
        </w:tc>
      </w:tr>
      <w:tr w:rsidR="00E84B51" w:rsidRPr="0009391D" w14:paraId="15601DA9"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6489CBE6" w14:textId="77777777" w:rsidR="00E84B51" w:rsidRPr="00E60B40" w:rsidRDefault="00E84B51">
            <w:pPr>
              <w:widowControl w:val="0"/>
              <w:autoSpaceDE w:val="0"/>
              <w:rPr>
                <w:sz w:val="22"/>
                <w:szCs w:val="22"/>
                <w:lang w:val="pt-PT" w:bidi="kn-IN"/>
              </w:rPr>
            </w:pPr>
            <w:r w:rsidRPr="00EE3483">
              <w:rPr>
                <w:b/>
                <w:sz w:val="22"/>
                <w:szCs w:val="22"/>
                <w:lang w:bidi="kn-IN"/>
              </w:rPr>
              <w:t>Skeleto, raumenų ir jungiamojo audinio sutrikimai</w:t>
            </w:r>
          </w:p>
        </w:tc>
      </w:tr>
      <w:tr w:rsidR="00E84B51" w:rsidRPr="0009391D" w14:paraId="54DEE97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35E8D7A"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7D6633D2" w14:textId="77777777" w:rsidR="00E84B51" w:rsidRPr="00E60B40" w:rsidRDefault="00E84B51">
            <w:pPr>
              <w:widowControl w:val="0"/>
              <w:autoSpaceDE w:val="0"/>
              <w:rPr>
                <w:sz w:val="22"/>
                <w:szCs w:val="22"/>
                <w:lang w:val="pt-PT" w:bidi="kn-IN"/>
              </w:rPr>
            </w:pPr>
            <w:proofErr w:type="spellStart"/>
            <w:r w:rsidRPr="00EE3483">
              <w:rPr>
                <w:color w:val="000000"/>
                <w:sz w:val="22"/>
                <w:szCs w:val="22"/>
                <w:lang w:bidi="kn-IN"/>
              </w:rPr>
              <w:t>Artralgija</w:t>
            </w:r>
            <w:proofErr w:type="spellEnd"/>
            <w:r w:rsidRPr="00EE3483">
              <w:rPr>
                <w:color w:val="000000"/>
                <w:sz w:val="22"/>
                <w:szCs w:val="22"/>
                <w:lang w:bidi="kn-IN"/>
              </w:rPr>
              <w:t xml:space="preserve">, </w:t>
            </w:r>
            <w:proofErr w:type="spellStart"/>
            <w:r w:rsidRPr="00EE3483">
              <w:rPr>
                <w:color w:val="000000"/>
                <w:sz w:val="22"/>
                <w:szCs w:val="22"/>
                <w:lang w:bidi="kn-IN"/>
              </w:rPr>
              <w:t>mialgija</w:t>
            </w:r>
            <w:proofErr w:type="spellEnd"/>
            <w:r w:rsidRPr="00EE3483">
              <w:rPr>
                <w:color w:val="000000"/>
                <w:sz w:val="22"/>
                <w:szCs w:val="22"/>
                <w:lang w:bidi="kn-IN"/>
              </w:rPr>
              <w:t>, nugaros skausmas, raumenų trūkčiojimas</w:t>
            </w:r>
          </w:p>
        </w:tc>
      </w:tr>
      <w:tr w:rsidR="00E84B51" w:rsidRPr="0009391D" w14:paraId="579EF75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06AF3C8C"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0BB270D3" w14:textId="77777777" w:rsidR="00E84B51" w:rsidRPr="00EE3483" w:rsidRDefault="00E84B51">
            <w:pPr>
              <w:widowControl w:val="0"/>
              <w:autoSpaceDE w:val="0"/>
              <w:rPr>
                <w:i/>
                <w:sz w:val="22"/>
                <w:szCs w:val="22"/>
                <w:lang w:val="en-GB" w:bidi="kn-IN"/>
              </w:rPr>
            </w:pPr>
            <w:proofErr w:type="spellStart"/>
            <w:r w:rsidRPr="00EE3483">
              <w:rPr>
                <w:i/>
                <w:color w:val="000000"/>
                <w:sz w:val="22"/>
                <w:szCs w:val="22"/>
                <w:lang w:bidi="kn-IN"/>
              </w:rPr>
              <w:t>Rabdomiolizė</w:t>
            </w:r>
            <w:proofErr w:type="spellEnd"/>
            <w:r w:rsidRPr="00EE3483">
              <w:rPr>
                <w:i/>
                <w:color w:val="000000"/>
                <w:sz w:val="22"/>
                <w:szCs w:val="22"/>
                <w:lang w:bidi="kn-IN"/>
              </w:rPr>
              <w:t xml:space="preserve">, </w:t>
            </w:r>
            <w:proofErr w:type="spellStart"/>
            <w:r w:rsidRPr="00EE3483">
              <w:rPr>
                <w:i/>
                <w:color w:val="000000"/>
                <w:sz w:val="22"/>
                <w:szCs w:val="22"/>
                <w:lang w:bidi="kn-IN"/>
              </w:rPr>
              <w:t>miokloniniai</w:t>
            </w:r>
            <w:proofErr w:type="spellEnd"/>
            <w:r w:rsidRPr="00EE3483">
              <w:rPr>
                <w:i/>
                <w:color w:val="000000"/>
                <w:sz w:val="22"/>
                <w:szCs w:val="22"/>
                <w:lang w:bidi="kn-IN"/>
              </w:rPr>
              <w:t xml:space="preserve"> traukuliai</w:t>
            </w:r>
          </w:p>
        </w:tc>
      </w:tr>
      <w:tr w:rsidR="00E84B51" w:rsidRPr="0009391D" w14:paraId="3A430587"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08839049" w14:textId="77777777" w:rsidR="00E84B51" w:rsidRPr="00C55161" w:rsidRDefault="00E84B51">
            <w:pPr>
              <w:widowControl w:val="0"/>
              <w:autoSpaceDE w:val="0"/>
              <w:rPr>
                <w:b/>
                <w:sz w:val="22"/>
              </w:rPr>
            </w:pPr>
            <w:r w:rsidRPr="00EE3483">
              <w:rPr>
                <w:b/>
                <w:sz w:val="22"/>
                <w:szCs w:val="22"/>
                <w:lang w:bidi="kn-IN"/>
              </w:rPr>
              <w:t>Inkstų ir šlapimo takų sutrikimai</w:t>
            </w:r>
          </w:p>
        </w:tc>
      </w:tr>
      <w:tr w:rsidR="00E84B51" w:rsidRPr="0009391D" w14:paraId="5B098707"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837F10C"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55272D81" w14:textId="77777777" w:rsidR="00E84B51" w:rsidRPr="00E60B40" w:rsidRDefault="00E84B51">
            <w:pPr>
              <w:widowControl w:val="0"/>
              <w:autoSpaceDE w:val="0"/>
              <w:rPr>
                <w:i/>
                <w:sz w:val="22"/>
                <w:szCs w:val="22"/>
                <w:lang w:val="pt-PT" w:bidi="kn-IN"/>
              </w:rPr>
            </w:pPr>
            <w:r w:rsidRPr="00EE3483">
              <w:rPr>
                <w:i/>
                <w:color w:val="000000"/>
                <w:sz w:val="22"/>
                <w:szCs w:val="22"/>
                <w:lang w:bidi="kn-IN"/>
              </w:rPr>
              <w:t>Ūminis inkstų nepakankamumas, šlapimo nelaikymas</w:t>
            </w:r>
          </w:p>
        </w:tc>
      </w:tr>
      <w:tr w:rsidR="00E84B51" w:rsidRPr="0009391D" w14:paraId="3C524430"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178DF73B" w14:textId="77777777" w:rsidR="00E84B51" w:rsidRPr="00E60B40" w:rsidRDefault="00E84B51">
            <w:pPr>
              <w:widowControl w:val="0"/>
              <w:autoSpaceDE w:val="0"/>
              <w:rPr>
                <w:b/>
                <w:sz w:val="22"/>
                <w:szCs w:val="22"/>
                <w:lang w:val="pt-PT" w:bidi="kn-IN"/>
              </w:rPr>
            </w:pPr>
            <w:r w:rsidRPr="00EE3483">
              <w:rPr>
                <w:b/>
                <w:sz w:val="22"/>
                <w:szCs w:val="22"/>
                <w:lang w:bidi="kn-IN"/>
              </w:rPr>
              <w:t>Lytinės sistemos ir krūties sutrikimai</w:t>
            </w:r>
          </w:p>
        </w:tc>
      </w:tr>
      <w:tr w:rsidR="00E84B51" w:rsidRPr="0009391D" w14:paraId="09966C7E"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B0EB04B"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3D8DF255" w14:textId="77777777" w:rsidR="00E84B51" w:rsidRPr="00EE3483" w:rsidRDefault="00E84B51">
            <w:pPr>
              <w:widowControl w:val="0"/>
              <w:autoSpaceDE w:val="0"/>
              <w:rPr>
                <w:sz w:val="22"/>
                <w:szCs w:val="22"/>
                <w:lang w:val="en-GB" w:bidi="kn-IN"/>
              </w:rPr>
            </w:pPr>
            <w:r w:rsidRPr="00EE3483">
              <w:rPr>
                <w:color w:val="000000"/>
                <w:sz w:val="22"/>
                <w:szCs w:val="22"/>
                <w:lang w:bidi="kn-IN"/>
              </w:rPr>
              <w:t>Impotencija</w:t>
            </w:r>
          </w:p>
        </w:tc>
      </w:tr>
      <w:tr w:rsidR="00E84B51" w:rsidRPr="0009391D" w14:paraId="57D8E885"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ACCC76E"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4D0BC6DD" w14:textId="77777777" w:rsidR="00E84B51" w:rsidRPr="00EE3483" w:rsidRDefault="00E84B51">
            <w:pPr>
              <w:widowControl w:val="0"/>
              <w:autoSpaceDE w:val="0"/>
              <w:rPr>
                <w:i/>
                <w:sz w:val="22"/>
                <w:szCs w:val="22"/>
                <w:lang w:val="en-GB" w:bidi="kn-IN"/>
              </w:rPr>
            </w:pPr>
            <w:r w:rsidRPr="00EE3483">
              <w:rPr>
                <w:i/>
                <w:color w:val="000000"/>
                <w:sz w:val="22"/>
                <w:szCs w:val="22"/>
                <w:lang w:bidi="kn-IN"/>
              </w:rPr>
              <w:t xml:space="preserve">Krūtinės hipertrofija, </w:t>
            </w:r>
            <w:proofErr w:type="spellStart"/>
            <w:r w:rsidRPr="00EE3483">
              <w:rPr>
                <w:i/>
                <w:color w:val="000000"/>
                <w:sz w:val="22"/>
                <w:szCs w:val="22"/>
                <w:lang w:bidi="kn-IN"/>
              </w:rPr>
              <w:t>ginekomastija</w:t>
            </w:r>
            <w:proofErr w:type="spellEnd"/>
            <w:r w:rsidRPr="00EE3483">
              <w:rPr>
                <w:i/>
                <w:color w:val="000000"/>
                <w:sz w:val="22"/>
                <w:szCs w:val="22"/>
                <w:lang w:bidi="kn-IN"/>
              </w:rPr>
              <w:t xml:space="preserve">, lytinės funkcijos sutrikimas (įskaitant lytinio potraukio pokyčius, ejakuliacijos sutrikimus ir </w:t>
            </w:r>
            <w:proofErr w:type="spellStart"/>
            <w:r w:rsidRPr="00EE3483">
              <w:rPr>
                <w:i/>
                <w:color w:val="000000"/>
                <w:sz w:val="22"/>
                <w:szCs w:val="22"/>
                <w:lang w:bidi="kn-IN"/>
              </w:rPr>
              <w:t>anorgazmiją</w:t>
            </w:r>
            <w:proofErr w:type="spellEnd"/>
            <w:r w:rsidRPr="00EE3483">
              <w:rPr>
                <w:i/>
                <w:color w:val="000000"/>
                <w:sz w:val="22"/>
                <w:szCs w:val="22"/>
                <w:lang w:bidi="kn-IN"/>
              </w:rPr>
              <w:t>)</w:t>
            </w:r>
          </w:p>
        </w:tc>
      </w:tr>
      <w:tr w:rsidR="00E84B51" w:rsidRPr="0009391D" w14:paraId="0BB41881"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375D2729" w14:textId="77777777" w:rsidR="00E84B51" w:rsidRPr="00C55161" w:rsidRDefault="00E84B51">
            <w:pPr>
              <w:widowControl w:val="0"/>
              <w:autoSpaceDE w:val="0"/>
              <w:rPr>
                <w:b/>
                <w:sz w:val="22"/>
              </w:rPr>
            </w:pPr>
            <w:r w:rsidRPr="00EE3483">
              <w:rPr>
                <w:b/>
                <w:color w:val="000000"/>
                <w:sz w:val="22"/>
                <w:szCs w:val="22"/>
                <w:lang w:bidi="kn-IN"/>
              </w:rPr>
              <w:t>Bendri sutrikimai ir vartojimo vietos pažeidimai</w:t>
            </w:r>
          </w:p>
        </w:tc>
      </w:tr>
      <w:tr w:rsidR="00E84B51" w:rsidRPr="0009391D" w14:paraId="10B0DDA4"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171CC0B7" w14:textId="77777777" w:rsidR="00E84B51" w:rsidRPr="00EE3483" w:rsidRDefault="00E84B51">
            <w:pPr>
              <w:widowControl w:val="0"/>
              <w:autoSpaceDE w:val="0"/>
              <w:rPr>
                <w:sz w:val="22"/>
                <w:szCs w:val="22"/>
                <w:lang w:val="en-GB" w:bidi="kn-IN"/>
              </w:rPr>
            </w:pPr>
            <w:r w:rsidRPr="00EE3483">
              <w:rPr>
                <w:color w:val="000000"/>
                <w:sz w:val="22"/>
                <w:szCs w:val="22"/>
                <w:lang w:bidi="kn-IN"/>
              </w:rPr>
              <w:t>Labai dažnas</w:t>
            </w:r>
          </w:p>
        </w:tc>
        <w:tc>
          <w:tcPr>
            <w:tcW w:w="5909" w:type="dxa"/>
            <w:tcBorders>
              <w:top w:val="single" w:sz="4" w:space="0" w:color="auto"/>
              <w:left w:val="single" w:sz="4" w:space="0" w:color="auto"/>
              <w:bottom w:val="single" w:sz="4" w:space="0" w:color="auto"/>
              <w:right w:val="single" w:sz="4" w:space="0" w:color="auto"/>
            </w:tcBorders>
            <w:hideMark/>
          </w:tcPr>
          <w:p w14:paraId="4519FAA1" w14:textId="77777777" w:rsidR="00E84B51" w:rsidRPr="00EE3483" w:rsidRDefault="00E84B51">
            <w:pPr>
              <w:widowControl w:val="0"/>
              <w:autoSpaceDE w:val="0"/>
              <w:rPr>
                <w:sz w:val="22"/>
                <w:szCs w:val="22"/>
                <w:lang w:val="en-GB" w:bidi="kn-IN"/>
              </w:rPr>
            </w:pPr>
            <w:r w:rsidRPr="00EE3483">
              <w:rPr>
                <w:color w:val="000000"/>
                <w:sz w:val="22"/>
                <w:szCs w:val="22"/>
                <w:lang w:bidi="kn-IN"/>
              </w:rPr>
              <w:t>Nuovargis, karščiavimas</w:t>
            </w:r>
          </w:p>
        </w:tc>
      </w:tr>
      <w:tr w:rsidR="00E84B51" w:rsidRPr="0009391D" w14:paraId="1C5B3815"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6C338650"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0FB48B93" w14:textId="77777777" w:rsidR="00E84B51" w:rsidRPr="00EE3483" w:rsidRDefault="00E84B51">
            <w:pPr>
              <w:widowControl w:val="0"/>
              <w:autoSpaceDE w:val="0"/>
              <w:rPr>
                <w:sz w:val="22"/>
                <w:szCs w:val="22"/>
                <w:lang w:val="de-DE" w:bidi="kn-IN"/>
              </w:rPr>
            </w:pPr>
            <w:r w:rsidRPr="00EE3483">
              <w:rPr>
                <w:color w:val="000000"/>
                <w:sz w:val="22"/>
                <w:szCs w:val="22"/>
                <w:lang w:bidi="kn-IN"/>
              </w:rPr>
              <w:t xml:space="preserve">Periferinė edema, nenormali eisena, </w:t>
            </w:r>
            <w:proofErr w:type="spellStart"/>
            <w:r w:rsidRPr="00EE3483">
              <w:rPr>
                <w:color w:val="000000"/>
                <w:sz w:val="22"/>
                <w:szCs w:val="22"/>
                <w:lang w:bidi="kn-IN"/>
              </w:rPr>
              <w:t>astenija</w:t>
            </w:r>
            <w:proofErr w:type="spellEnd"/>
            <w:r w:rsidRPr="00EE3483">
              <w:rPr>
                <w:color w:val="000000"/>
                <w:sz w:val="22"/>
                <w:szCs w:val="22"/>
                <w:lang w:bidi="kn-IN"/>
              </w:rPr>
              <w:t>, skausmas, negalavimas, gripo sindromas</w:t>
            </w:r>
          </w:p>
        </w:tc>
      </w:tr>
      <w:tr w:rsidR="00E84B51" w:rsidRPr="0009391D" w14:paraId="1A78A035"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72834183"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30752E29" w14:textId="77777777" w:rsidR="00E84B51" w:rsidRPr="00EE3483" w:rsidRDefault="00E84B51">
            <w:pPr>
              <w:widowControl w:val="0"/>
              <w:autoSpaceDE w:val="0"/>
              <w:rPr>
                <w:sz w:val="22"/>
                <w:szCs w:val="22"/>
                <w:lang w:val="en-GB" w:bidi="kn-IN"/>
              </w:rPr>
            </w:pPr>
            <w:proofErr w:type="spellStart"/>
            <w:r w:rsidRPr="00EE3483">
              <w:rPr>
                <w:color w:val="000000"/>
                <w:sz w:val="22"/>
                <w:szCs w:val="22"/>
                <w:lang w:bidi="kn-IN"/>
              </w:rPr>
              <w:t>Generalizuota</w:t>
            </w:r>
            <w:proofErr w:type="spellEnd"/>
            <w:r w:rsidRPr="00EE3483">
              <w:rPr>
                <w:color w:val="000000"/>
                <w:sz w:val="22"/>
                <w:szCs w:val="22"/>
                <w:lang w:bidi="kn-IN"/>
              </w:rPr>
              <w:t xml:space="preserve"> edema</w:t>
            </w:r>
          </w:p>
        </w:tc>
      </w:tr>
      <w:tr w:rsidR="00E84B51" w:rsidRPr="0009391D" w14:paraId="6701CBB6"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0A6C568"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38EFEA71" w14:textId="3628E31E" w:rsidR="00E84B51" w:rsidRPr="00EE3483" w:rsidRDefault="00E84B51">
            <w:pPr>
              <w:widowControl w:val="0"/>
              <w:autoSpaceDE w:val="0"/>
              <w:rPr>
                <w:i/>
                <w:sz w:val="22"/>
                <w:szCs w:val="22"/>
                <w:lang w:bidi="kn-IN"/>
              </w:rPr>
            </w:pPr>
            <w:r w:rsidRPr="00EE3483">
              <w:rPr>
                <w:i/>
                <w:color w:val="000000"/>
                <w:sz w:val="22"/>
                <w:szCs w:val="22"/>
                <w:lang w:bidi="kn-IN"/>
              </w:rPr>
              <w:t>Vartojimo nutraukimo reakcijos</w:t>
            </w:r>
            <w:r w:rsidR="007B3095" w:rsidRPr="00DC19A0">
              <w:rPr>
                <w:i/>
                <w:color w:val="000000"/>
                <w:szCs w:val="24"/>
                <w:vertAlign w:val="superscript"/>
                <w:lang w:bidi="kn-IN"/>
              </w:rPr>
              <w:t>*</w:t>
            </w:r>
            <w:r w:rsidRPr="00EE3483">
              <w:rPr>
                <w:i/>
                <w:color w:val="000000"/>
                <w:sz w:val="22"/>
                <w:szCs w:val="22"/>
                <w:lang w:bidi="kn-IN"/>
              </w:rPr>
              <w:t xml:space="preserve">, krūtinės skausmas. Pasitaikė staigios nepaaiškinamos mirties, kurios sąsaja su </w:t>
            </w:r>
            <w:proofErr w:type="spellStart"/>
            <w:r w:rsidRPr="00EE3483">
              <w:rPr>
                <w:i/>
                <w:color w:val="000000"/>
                <w:sz w:val="22"/>
                <w:szCs w:val="22"/>
                <w:lang w:bidi="kn-IN"/>
              </w:rPr>
              <w:t>gabapentino</w:t>
            </w:r>
            <w:proofErr w:type="spellEnd"/>
            <w:r w:rsidRPr="00EE3483">
              <w:rPr>
                <w:i/>
                <w:color w:val="000000"/>
                <w:sz w:val="22"/>
                <w:szCs w:val="22"/>
                <w:lang w:bidi="kn-IN"/>
              </w:rPr>
              <w:t xml:space="preserve"> vartojimu nenustatyta, atvejų.</w:t>
            </w:r>
          </w:p>
        </w:tc>
      </w:tr>
      <w:tr w:rsidR="00E84B51" w:rsidRPr="0009391D" w14:paraId="1A29BAB0"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4AF0FD14" w14:textId="77777777" w:rsidR="00E84B51" w:rsidRPr="00EE3483" w:rsidRDefault="00E84B51">
            <w:pPr>
              <w:widowControl w:val="0"/>
              <w:autoSpaceDE w:val="0"/>
              <w:rPr>
                <w:b/>
                <w:sz w:val="22"/>
                <w:szCs w:val="22"/>
                <w:lang w:val="en-GB" w:bidi="kn-IN"/>
              </w:rPr>
            </w:pPr>
            <w:r w:rsidRPr="00EE3483">
              <w:rPr>
                <w:b/>
                <w:sz w:val="22"/>
                <w:szCs w:val="22"/>
                <w:lang w:bidi="kn-IN"/>
              </w:rPr>
              <w:t>Tyrimai</w:t>
            </w:r>
          </w:p>
        </w:tc>
      </w:tr>
      <w:tr w:rsidR="00E84B51" w:rsidRPr="0009391D" w14:paraId="72611A0D"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4DEBC448"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68D5EFE5" w14:textId="77777777" w:rsidR="00E84B51" w:rsidRPr="00EE3483" w:rsidRDefault="00E84B51">
            <w:pPr>
              <w:widowControl w:val="0"/>
              <w:autoSpaceDE w:val="0"/>
              <w:rPr>
                <w:sz w:val="22"/>
                <w:szCs w:val="22"/>
                <w:lang w:bidi="kn-IN"/>
              </w:rPr>
            </w:pPr>
            <w:r w:rsidRPr="00EE3483">
              <w:rPr>
                <w:sz w:val="22"/>
                <w:szCs w:val="22"/>
                <w:lang w:bidi="kn-IN"/>
              </w:rPr>
              <w:t xml:space="preserve">Leukocitų (baltųjų kraujo kūnelių) sumažėjimas, </w:t>
            </w:r>
            <w:r w:rsidRPr="00EE3483">
              <w:rPr>
                <w:color w:val="000000"/>
                <w:sz w:val="22"/>
                <w:szCs w:val="22"/>
                <w:lang w:bidi="kn-IN"/>
              </w:rPr>
              <w:t>svorio augimas</w:t>
            </w:r>
          </w:p>
        </w:tc>
      </w:tr>
      <w:tr w:rsidR="00E84B51" w:rsidRPr="0009391D" w14:paraId="6A9D9D97"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12315A37"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0A5E9C44" w14:textId="559F8B0F" w:rsidR="00E84B51" w:rsidRPr="00EE3483" w:rsidRDefault="00E84B51">
            <w:pPr>
              <w:widowControl w:val="0"/>
              <w:autoSpaceDE w:val="0"/>
              <w:rPr>
                <w:sz w:val="22"/>
                <w:szCs w:val="22"/>
                <w:lang w:val="en-GB" w:bidi="kn-IN"/>
              </w:rPr>
            </w:pPr>
            <w:r w:rsidRPr="00EE3483">
              <w:rPr>
                <w:color w:val="000000"/>
                <w:sz w:val="22"/>
                <w:szCs w:val="22"/>
                <w:lang w:bidi="kn-IN"/>
              </w:rPr>
              <w:t xml:space="preserve">Padidėję kepenų </w:t>
            </w:r>
            <w:r w:rsidR="001E2407">
              <w:rPr>
                <w:color w:val="000000"/>
                <w:sz w:val="22"/>
                <w:szCs w:val="22"/>
                <w:lang w:bidi="kn-IN"/>
              </w:rPr>
              <w:t>funkcijos</w:t>
            </w:r>
            <w:r w:rsidR="001E2407" w:rsidRPr="00EE3483">
              <w:rPr>
                <w:color w:val="000000"/>
                <w:sz w:val="22"/>
                <w:szCs w:val="22"/>
                <w:lang w:bidi="kn-IN"/>
              </w:rPr>
              <w:t xml:space="preserve"> </w:t>
            </w:r>
            <w:r w:rsidRPr="00EE3483">
              <w:rPr>
                <w:color w:val="000000"/>
                <w:sz w:val="22"/>
                <w:szCs w:val="22"/>
                <w:lang w:bidi="kn-IN"/>
              </w:rPr>
              <w:t xml:space="preserve">tyrimo rodmenys SGOT (AST), SGPT (ALT) ir </w:t>
            </w:r>
            <w:proofErr w:type="spellStart"/>
            <w:r w:rsidRPr="00EE3483">
              <w:rPr>
                <w:color w:val="000000"/>
                <w:sz w:val="22"/>
                <w:szCs w:val="22"/>
                <w:lang w:bidi="kn-IN"/>
              </w:rPr>
              <w:t>bilirubinas</w:t>
            </w:r>
            <w:proofErr w:type="spellEnd"/>
          </w:p>
        </w:tc>
      </w:tr>
      <w:tr w:rsidR="00E84B51" w:rsidRPr="0009391D" w14:paraId="502B10CB"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BB38F3C" w14:textId="77777777" w:rsidR="00E84B51" w:rsidRPr="00EE3483" w:rsidRDefault="00E84B51">
            <w:pPr>
              <w:widowControl w:val="0"/>
              <w:autoSpaceDE w:val="0"/>
              <w:rPr>
                <w:sz w:val="22"/>
                <w:szCs w:val="22"/>
                <w:lang w:val="en-GB" w:bidi="kn-IN"/>
              </w:rPr>
            </w:pPr>
            <w:r w:rsidRPr="00EE3483">
              <w:rPr>
                <w:color w:val="000000"/>
                <w:sz w:val="22"/>
                <w:szCs w:val="22"/>
                <w:lang w:bidi="kn-IN"/>
              </w:rPr>
              <w:t>Dažnis nežinomas</w:t>
            </w:r>
          </w:p>
        </w:tc>
        <w:tc>
          <w:tcPr>
            <w:tcW w:w="5909" w:type="dxa"/>
            <w:tcBorders>
              <w:top w:val="single" w:sz="4" w:space="0" w:color="auto"/>
              <w:left w:val="single" w:sz="4" w:space="0" w:color="auto"/>
              <w:bottom w:val="single" w:sz="4" w:space="0" w:color="auto"/>
              <w:right w:val="single" w:sz="4" w:space="0" w:color="auto"/>
            </w:tcBorders>
            <w:hideMark/>
          </w:tcPr>
          <w:p w14:paraId="728AC16B" w14:textId="77777777" w:rsidR="00E84B51" w:rsidRPr="00EE3483" w:rsidRDefault="00E84B51">
            <w:pPr>
              <w:widowControl w:val="0"/>
              <w:autoSpaceDE w:val="0"/>
              <w:rPr>
                <w:i/>
                <w:sz w:val="22"/>
                <w:szCs w:val="22"/>
                <w:lang w:val="en-GB" w:bidi="kn-IN"/>
              </w:rPr>
            </w:pPr>
            <w:proofErr w:type="spellStart"/>
            <w:r w:rsidRPr="00EE3483">
              <w:rPr>
                <w:i/>
                <w:color w:val="000000"/>
                <w:sz w:val="22"/>
                <w:szCs w:val="22"/>
                <w:lang w:bidi="kn-IN"/>
              </w:rPr>
              <w:t>Kreatinfosfokinazės</w:t>
            </w:r>
            <w:proofErr w:type="spellEnd"/>
            <w:r w:rsidRPr="00EE3483">
              <w:rPr>
                <w:i/>
                <w:color w:val="000000"/>
                <w:sz w:val="22"/>
                <w:szCs w:val="22"/>
                <w:lang w:bidi="kn-IN"/>
              </w:rPr>
              <w:t xml:space="preserve"> koncentracijos kraujyje padidėjimas</w:t>
            </w:r>
          </w:p>
        </w:tc>
      </w:tr>
      <w:tr w:rsidR="00E84B51" w:rsidRPr="0009391D" w14:paraId="13E3DFB8" w14:textId="77777777" w:rsidTr="00A16173">
        <w:tc>
          <w:tcPr>
            <w:tcW w:w="9060" w:type="dxa"/>
            <w:gridSpan w:val="2"/>
            <w:tcBorders>
              <w:top w:val="single" w:sz="4" w:space="0" w:color="auto"/>
              <w:left w:val="single" w:sz="4" w:space="0" w:color="auto"/>
              <w:bottom w:val="single" w:sz="4" w:space="0" w:color="auto"/>
              <w:right w:val="single" w:sz="4" w:space="0" w:color="auto"/>
            </w:tcBorders>
            <w:hideMark/>
          </w:tcPr>
          <w:p w14:paraId="1F301D61" w14:textId="77777777" w:rsidR="00E84B51" w:rsidRPr="00C55161" w:rsidRDefault="00E84B51">
            <w:pPr>
              <w:widowControl w:val="0"/>
              <w:autoSpaceDE w:val="0"/>
              <w:rPr>
                <w:b/>
                <w:sz w:val="22"/>
              </w:rPr>
            </w:pPr>
            <w:r w:rsidRPr="00EE3483">
              <w:rPr>
                <w:b/>
                <w:color w:val="000000"/>
                <w:sz w:val="22"/>
                <w:szCs w:val="22"/>
                <w:lang w:bidi="kn-IN"/>
              </w:rPr>
              <w:t xml:space="preserve">Susižalojimai, apsinuodijimai ir </w:t>
            </w:r>
            <w:r w:rsidRPr="00EE3483">
              <w:rPr>
                <w:b/>
                <w:sz w:val="22"/>
                <w:szCs w:val="22"/>
                <w:lang w:bidi="kn-IN"/>
              </w:rPr>
              <w:t>procedūrų komplikacijos</w:t>
            </w:r>
          </w:p>
        </w:tc>
      </w:tr>
      <w:tr w:rsidR="00E84B51" w:rsidRPr="0009391D" w14:paraId="2E5CC689"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280A4247" w14:textId="77777777" w:rsidR="00E84B51" w:rsidRPr="00EE3483" w:rsidRDefault="00E84B51">
            <w:pPr>
              <w:widowControl w:val="0"/>
              <w:autoSpaceDE w:val="0"/>
              <w:rPr>
                <w:sz w:val="22"/>
                <w:szCs w:val="22"/>
                <w:lang w:val="en-GB" w:bidi="kn-IN"/>
              </w:rPr>
            </w:pPr>
            <w:r w:rsidRPr="00EE3483">
              <w:rPr>
                <w:color w:val="000000"/>
                <w:sz w:val="22"/>
                <w:szCs w:val="22"/>
                <w:lang w:bidi="kn-IN"/>
              </w:rPr>
              <w:t>Dažnas</w:t>
            </w:r>
          </w:p>
        </w:tc>
        <w:tc>
          <w:tcPr>
            <w:tcW w:w="5909" w:type="dxa"/>
            <w:tcBorders>
              <w:top w:val="single" w:sz="4" w:space="0" w:color="auto"/>
              <w:left w:val="single" w:sz="4" w:space="0" w:color="auto"/>
              <w:bottom w:val="single" w:sz="4" w:space="0" w:color="auto"/>
              <w:right w:val="single" w:sz="4" w:space="0" w:color="auto"/>
            </w:tcBorders>
            <w:hideMark/>
          </w:tcPr>
          <w:p w14:paraId="2C9D6C9E" w14:textId="77777777" w:rsidR="00E84B51" w:rsidRPr="00EE3483" w:rsidRDefault="00E84B51">
            <w:pPr>
              <w:widowControl w:val="0"/>
              <w:autoSpaceDE w:val="0"/>
              <w:rPr>
                <w:sz w:val="22"/>
                <w:szCs w:val="22"/>
                <w:lang w:val="en-GB" w:bidi="kn-IN"/>
              </w:rPr>
            </w:pPr>
            <w:r w:rsidRPr="00EE3483">
              <w:rPr>
                <w:color w:val="000000"/>
                <w:sz w:val="22"/>
                <w:szCs w:val="22"/>
                <w:lang w:bidi="kn-IN"/>
              </w:rPr>
              <w:t>Atsitiktiniai susižeidimai, lūžiai, įbrėžimai</w:t>
            </w:r>
          </w:p>
        </w:tc>
      </w:tr>
      <w:tr w:rsidR="00E84B51" w:rsidRPr="0009391D" w14:paraId="0EE97CB7" w14:textId="77777777" w:rsidTr="00A16173">
        <w:tc>
          <w:tcPr>
            <w:tcW w:w="3151" w:type="dxa"/>
            <w:tcBorders>
              <w:top w:val="single" w:sz="4" w:space="0" w:color="auto"/>
              <w:left w:val="single" w:sz="4" w:space="0" w:color="auto"/>
              <w:bottom w:val="single" w:sz="4" w:space="0" w:color="auto"/>
              <w:right w:val="single" w:sz="4" w:space="0" w:color="auto"/>
            </w:tcBorders>
            <w:hideMark/>
          </w:tcPr>
          <w:p w14:paraId="38394724" w14:textId="77777777" w:rsidR="00E84B51" w:rsidRPr="00EE3483" w:rsidRDefault="00E84B51">
            <w:pPr>
              <w:widowControl w:val="0"/>
              <w:autoSpaceDE w:val="0"/>
              <w:rPr>
                <w:sz w:val="22"/>
                <w:szCs w:val="22"/>
                <w:lang w:val="en-GB" w:bidi="kn-IN"/>
              </w:rPr>
            </w:pPr>
            <w:r w:rsidRPr="00EE3483">
              <w:rPr>
                <w:color w:val="000000"/>
                <w:sz w:val="22"/>
                <w:szCs w:val="22"/>
                <w:lang w:bidi="kn-IN"/>
              </w:rPr>
              <w:t>Nedažnas</w:t>
            </w:r>
          </w:p>
        </w:tc>
        <w:tc>
          <w:tcPr>
            <w:tcW w:w="5909" w:type="dxa"/>
            <w:tcBorders>
              <w:top w:val="single" w:sz="4" w:space="0" w:color="auto"/>
              <w:left w:val="single" w:sz="4" w:space="0" w:color="auto"/>
              <w:bottom w:val="single" w:sz="4" w:space="0" w:color="auto"/>
              <w:right w:val="single" w:sz="4" w:space="0" w:color="auto"/>
            </w:tcBorders>
            <w:hideMark/>
          </w:tcPr>
          <w:p w14:paraId="086B13F6" w14:textId="77777777" w:rsidR="00E84B51" w:rsidRPr="00EE3483" w:rsidRDefault="00E84B51">
            <w:pPr>
              <w:widowControl w:val="0"/>
              <w:autoSpaceDE w:val="0"/>
              <w:rPr>
                <w:sz w:val="22"/>
                <w:szCs w:val="22"/>
                <w:lang w:val="en-GB" w:bidi="kn-IN"/>
              </w:rPr>
            </w:pPr>
            <w:r w:rsidRPr="00EE3483">
              <w:rPr>
                <w:color w:val="000000"/>
                <w:sz w:val="22"/>
                <w:szCs w:val="22"/>
                <w:lang w:bidi="kn-IN"/>
              </w:rPr>
              <w:t>Nugriuvimas</w:t>
            </w:r>
          </w:p>
        </w:tc>
      </w:tr>
    </w:tbl>
    <w:p w14:paraId="58E43237" w14:textId="77777777" w:rsidR="007B3095" w:rsidRPr="00E60B40" w:rsidRDefault="007B3095" w:rsidP="007B3095">
      <w:pPr>
        <w:widowControl w:val="0"/>
        <w:autoSpaceDE w:val="0"/>
        <w:rPr>
          <w:rFonts w:eastAsia="Calibri"/>
          <w:sz w:val="22"/>
          <w:szCs w:val="22"/>
          <w:lang w:val="pt-PT" w:eastAsia="ar-SA"/>
        </w:rPr>
      </w:pPr>
      <w:r w:rsidRPr="001D0318">
        <w:rPr>
          <w:rFonts w:eastAsia="Calibri"/>
          <w:sz w:val="22"/>
          <w:szCs w:val="22"/>
          <w:lang w:eastAsia="ar-SA"/>
        </w:rPr>
        <w:t xml:space="preserve">*Nutraukus trumpalaikį ir ilgalaikį gydymą </w:t>
      </w:r>
      <w:proofErr w:type="spellStart"/>
      <w:r w:rsidRPr="001D0318">
        <w:rPr>
          <w:rFonts w:eastAsia="Calibri"/>
          <w:sz w:val="22"/>
          <w:szCs w:val="22"/>
          <w:lang w:eastAsia="ar-SA"/>
        </w:rPr>
        <w:t>gabapentinu</w:t>
      </w:r>
      <w:proofErr w:type="spellEnd"/>
      <w:r w:rsidRPr="001D0318">
        <w:rPr>
          <w:rFonts w:eastAsia="Calibri"/>
          <w:sz w:val="22"/>
          <w:szCs w:val="22"/>
          <w:lang w:eastAsia="ar-SA"/>
        </w:rPr>
        <w:t xml:space="preserve">, nustatyta abstinencijos simptomų. </w:t>
      </w:r>
      <w:r w:rsidRPr="00E60B40">
        <w:rPr>
          <w:rFonts w:eastAsia="Calibri"/>
          <w:sz w:val="22"/>
          <w:szCs w:val="22"/>
          <w:lang w:val="pt-PT" w:eastAsia="ar-SA"/>
        </w:rPr>
        <w:t>Abstinencijos simptomai gali pasireikšti netrukus po vaistinio preparato vartojimo nutraukimo, paprastai per 48 val. Dažniausiai buvo pranešama apie tokius simptomus: nerimą, nemigą, pykinimą, skausmą, prakaitavimą, tremorą, galvos skausmą, depresiją, nenormalią savijautą, galvos svaigimą ir negalavimą (žr. 4.4 skyrių). Abstinencijos simptomų atsiradimas nutraukus gabapentino vartojimą gali rodyti priklausomybę nuo vaistinio preparato (žr. 4.8 skyrių). Prieš pradedant gydymą, pacientui reikia nurodyti tokio reiškinio galimybę. Jeigu gabapentino vartojimą reikia nutraukti, rekomenduojama tai daryti palaipsniui, mažiausiai 1 savaitės laikotarpiu, nepriklausomai nuo indikacijos (žr. 4.2 skyrių).</w:t>
      </w:r>
    </w:p>
    <w:p w14:paraId="2E6242BC" w14:textId="77777777" w:rsidR="00E84B51" w:rsidRPr="00E60B40" w:rsidRDefault="00E84B51" w:rsidP="00E84B51">
      <w:pPr>
        <w:widowControl w:val="0"/>
        <w:autoSpaceDE w:val="0"/>
        <w:rPr>
          <w:rFonts w:eastAsia="Calibri"/>
          <w:sz w:val="22"/>
          <w:szCs w:val="22"/>
          <w:lang w:val="pt-PT" w:eastAsia="ar-SA"/>
        </w:rPr>
      </w:pPr>
    </w:p>
    <w:p w14:paraId="0AA7005D" w14:textId="77777777" w:rsidR="00E84B51" w:rsidRPr="00EE3483" w:rsidRDefault="00E84B51" w:rsidP="00E84B51">
      <w:pPr>
        <w:widowControl w:val="0"/>
        <w:autoSpaceDE w:val="0"/>
        <w:rPr>
          <w:sz w:val="22"/>
          <w:szCs w:val="22"/>
        </w:rPr>
      </w:pPr>
      <w:r w:rsidRPr="00EE3483">
        <w:rPr>
          <w:sz w:val="22"/>
          <w:szCs w:val="22"/>
        </w:rPr>
        <w:t xml:space="preserve">Gydymo </w:t>
      </w:r>
      <w:proofErr w:type="spellStart"/>
      <w:r w:rsidRPr="00EE3483">
        <w:rPr>
          <w:sz w:val="22"/>
          <w:szCs w:val="22"/>
        </w:rPr>
        <w:t>gabapentinu</w:t>
      </w:r>
      <w:proofErr w:type="spellEnd"/>
      <w:r w:rsidRPr="00EE3483">
        <w:rPr>
          <w:sz w:val="22"/>
          <w:szCs w:val="22"/>
        </w:rPr>
        <w:t xml:space="preserve"> metu pasitaikė ūmaus pankreatito atvejų. Neaišku, ar tai susiję su </w:t>
      </w:r>
      <w:proofErr w:type="spellStart"/>
      <w:r w:rsidRPr="00EE3483">
        <w:rPr>
          <w:sz w:val="22"/>
          <w:szCs w:val="22"/>
        </w:rPr>
        <w:t>gabapentinu</w:t>
      </w:r>
      <w:proofErr w:type="spellEnd"/>
      <w:r w:rsidRPr="00EE3483">
        <w:rPr>
          <w:sz w:val="22"/>
          <w:szCs w:val="22"/>
        </w:rPr>
        <w:t xml:space="preserve"> (žr. 4.4 skyrių).</w:t>
      </w:r>
    </w:p>
    <w:p w14:paraId="43C5B000" w14:textId="77777777" w:rsidR="00E84B51" w:rsidRPr="00EE3483" w:rsidRDefault="00E84B51" w:rsidP="00E84B51">
      <w:pPr>
        <w:widowControl w:val="0"/>
        <w:autoSpaceDE w:val="0"/>
        <w:rPr>
          <w:sz w:val="22"/>
          <w:szCs w:val="22"/>
        </w:rPr>
      </w:pPr>
    </w:p>
    <w:p w14:paraId="11FDBD08" w14:textId="64A6AEEA" w:rsidR="00E84B51" w:rsidRPr="00EE3483" w:rsidRDefault="00E84B51" w:rsidP="00E84B51">
      <w:pPr>
        <w:widowControl w:val="0"/>
        <w:autoSpaceDE w:val="0"/>
        <w:rPr>
          <w:sz w:val="22"/>
          <w:szCs w:val="22"/>
        </w:rPr>
      </w:pPr>
      <w:r w:rsidRPr="00EE3483">
        <w:rPr>
          <w:sz w:val="22"/>
          <w:szCs w:val="22"/>
        </w:rPr>
        <w:t xml:space="preserve">Pacientams, kuriems taikoma hemodializė dėl galutinės </w:t>
      </w:r>
      <w:r w:rsidR="005C7568" w:rsidRPr="00BB08BF">
        <w:rPr>
          <w:sz w:val="22"/>
          <w:szCs w:val="22"/>
        </w:rPr>
        <w:t>stadijos</w:t>
      </w:r>
      <w:r w:rsidR="005C7568" w:rsidRPr="005C7568">
        <w:rPr>
          <w:sz w:val="22"/>
          <w:szCs w:val="22"/>
        </w:rPr>
        <w:t xml:space="preserve"> </w:t>
      </w:r>
      <w:r w:rsidRPr="00EE3483">
        <w:rPr>
          <w:sz w:val="22"/>
          <w:szCs w:val="22"/>
        </w:rPr>
        <w:t xml:space="preserve">inkstų nepakankamumo, buvo pastebėta </w:t>
      </w:r>
      <w:proofErr w:type="spellStart"/>
      <w:r w:rsidRPr="00EE3483">
        <w:rPr>
          <w:sz w:val="22"/>
          <w:szCs w:val="22"/>
        </w:rPr>
        <w:t>miopatija</w:t>
      </w:r>
      <w:proofErr w:type="spellEnd"/>
      <w:r w:rsidRPr="00EE3483">
        <w:rPr>
          <w:sz w:val="22"/>
          <w:szCs w:val="22"/>
        </w:rPr>
        <w:t xml:space="preserve"> su padidėjusiu kreatinino </w:t>
      </w:r>
      <w:proofErr w:type="spellStart"/>
      <w:r w:rsidRPr="00EE3483">
        <w:rPr>
          <w:sz w:val="22"/>
          <w:szCs w:val="22"/>
        </w:rPr>
        <w:t>kinazės</w:t>
      </w:r>
      <w:proofErr w:type="spellEnd"/>
      <w:r w:rsidRPr="00EE3483">
        <w:rPr>
          <w:sz w:val="22"/>
          <w:szCs w:val="22"/>
        </w:rPr>
        <w:t xml:space="preserve"> kiekiu.</w:t>
      </w:r>
    </w:p>
    <w:p w14:paraId="4E4984E4" w14:textId="77777777" w:rsidR="00E84B51" w:rsidRPr="00EE3483" w:rsidRDefault="00E84B51" w:rsidP="00E84B51">
      <w:pPr>
        <w:widowControl w:val="0"/>
        <w:autoSpaceDE w:val="0"/>
        <w:rPr>
          <w:sz w:val="22"/>
          <w:szCs w:val="22"/>
        </w:rPr>
      </w:pPr>
    </w:p>
    <w:p w14:paraId="757C0660" w14:textId="77777777" w:rsidR="00E84B51" w:rsidRPr="00EE3483" w:rsidRDefault="00E84B51" w:rsidP="00E84B51">
      <w:pPr>
        <w:widowControl w:val="0"/>
        <w:autoSpaceDE w:val="0"/>
        <w:rPr>
          <w:sz w:val="22"/>
          <w:szCs w:val="22"/>
        </w:rPr>
      </w:pPr>
      <w:r w:rsidRPr="00EE3483">
        <w:rPr>
          <w:sz w:val="22"/>
          <w:szCs w:val="22"/>
        </w:rPr>
        <w:t xml:space="preserve">Kvėpavimo takų infekcijų, vidurinės ausies uždegimo, traukulių ir bronchito atvejų pastebėta tik klinikiniuose tyrimuose su vaikais. Papildomai šioje amžiaus grupėje dažnai buvo pastebėtas agresyvus elgesys ir </w:t>
      </w:r>
      <w:proofErr w:type="spellStart"/>
      <w:r w:rsidRPr="00EE3483">
        <w:rPr>
          <w:sz w:val="22"/>
          <w:szCs w:val="22"/>
        </w:rPr>
        <w:t>hiperkinezija</w:t>
      </w:r>
      <w:proofErr w:type="spellEnd"/>
      <w:r w:rsidRPr="00EE3483">
        <w:rPr>
          <w:sz w:val="22"/>
          <w:szCs w:val="22"/>
        </w:rPr>
        <w:t>.</w:t>
      </w:r>
    </w:p>
    <w:p w14:paraId="320D9221" w14:textId="77777777" w:rsidR="00E84B51" w:rsidRPr="00EE3483" w:rsidRDefault="00E84B51" w:rsidP="00E84B51">
      <w:pPr>
        <w:widowControl w:val="0"/>
        <w:autoSpaceDE w:val="0"/>
        <w:rPr>
          <w:rFonts w:eastAsia="Arial Unicode MS"/>
          <w:sz w:val="22"/>
          <w:szCs w:val="22"/>
        </w:rPr>
      </w:pPr>
    </w:p>
    <w:p w14:paraId="4DABBC34"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Pranešimas apie įtariamas nepageidaujamas reakcijas</w:t>
      </w:r>
    </w:p>
    <w:p w14:paraId="09B77DB9" w14:textId="706F1B1F" w:rsidR="00E84B51" w:rsidRDefault="00FF3674" w:rsidP="00E84B51">
      <w:pPr>
        <w:widowControl w:val="0"/>
        <w:autoSpaceDE w:val="0"/>
        <w:rPr>
          <w:noProof/>
          <w:snapToGrid w:val="0"/>
          <w:sz w:val="22"/>
          <w:szCs w:val="24"/>
        </w:rPr>
      </w:pPr>
      <w:r w:rsidRPr="00FF3674">
        <w:rPr>
          <w:noProof/>
          <w:snapToGrid w:val="0"/>
          <w:sz w:val="22"/>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574D2D6" w14:textId="77777777" w:rsidR="00F306EF" w:rsidRPr="00EE3483" w:rsidRDefault="00F306EF" w:rsidP="00E84B51">
      <w:pPr>
        <w:widowControl w:val="0"/>
        <w:autoSpaceDE w:val="0"/>
        <w:rPr>
          <w:rFonts w:eastAsia="Arial Unicode MS"/>
          <w:sz w:val="22"/>
          <w:szCs w:val="22"/>
        </w:rPr>
      </w:pPr>
    </w:p>
    <w:p w14:paraId="5F5EE365"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4.9</w:t>
      </w:r>
      <w:r w:rsidRPr="00EE3483">
        <w:rPr>
          <w:rFonts w:eastAsia="Arial Unicode MS"/>
          <w:b/>
          <w:bCs/>
          <w:sz w:val="22"/>
          <w:szCs w:val="22"/>
        </w:rPr>
        <w:tab/>
      </w:r>
      <w:r w:rsidRPr="00EE3483">
        <w:rPr>
          <w:b/>
          <w:sz w:val="22"/>
          <w:szCs w:val="22"/>
        </w:rPr>
        <w:t>Perdozavimas</w:t>
      </w:r>
    </w:p>
    <w:p w14:paraId="56467494" w14:textId="77777777" w:rsidR="00E84B51" w:rsidRPr="00EE3483" w:rsidRDefault="00E84B51" w:rsidP="00E84B51">
      <w:pPr>
        <w:widowControl w:val="0"/>
        <w:autoSpaceDE w:val="0"/>
        <w:rPr>
          <w:rFonts w:eastAsia="Arial Unicode MS"/>
          <w:sz w:val="22"/>
          <w:szCs w:val="22"/>
        </w:rPr>
      </w:pPr>
    </w:p>
    <w:p w14:paraId="67F33844" w14:textId="10178042" w:rsidR="00E84B51" w:rsidRPr="00EE3483" w:rsidRDefault="00E84B51" w:rsidP="00E84B51">
      <w:pPr>
        <w:widowControl w:val="0"/>
        <w:autoSpaceDE w:val="0"/>
        <w:rPr>
          <w:rFonts w:eastAsia="Arial Unicode MS"/>
          <w:sz w:val="22"/>
          <w:szCs w:val="22"/>
        </w:rPr>
      </w:pPr>
      <w:r w:rsidRPr="00EE3483">
        <w:rPr>
          <w:sz w:val="22"/>
          <w:szCs w:val="22"/>
        </w:rPr>
        <w:t>Išgėrus net 49</w:t>
      </w:r>
      <w:r w:rsidR="005C7568">
        <w:rPr>
          <w:sz w:val="22"/>
          <w:szCs w:val="22"/>
        </w:rPr>
        <w:t> </w:t>
      </w:r>
      <w:r w:rsidRPr="00EE3483">
        <w:rPr>
          <w:sz w:val="22"/>
          <w:szCs w:val="22"/>
        </w:rPr>
        <w:t xml:space="preserve">g </w:t>
      </w:r>
      <w:proofErr w:type="spellStart"/>
      <w:r w:rsidRPr="00EE3483">
        <w:rPr>
          <w:sz w:val="22"/>
          <w:szCs w:val="22"/>
        </w:rPr>
        <w:t>gabapentino</w:t>
      </w:r>
      <w:proofErr w:type="spellEnd"/>
      <w:r w:rsidRPr="00EE3483">
        <w:rPr>
          <w:sz w:val="22"/>
          <w:szCs w:val="22"/>
        </w:rPr>
        <w:t>, ūmaus, gyvybei pavojingo toksinio poveikio nebuvo pastebėta. Perdozavus vaist</w:t>
      </w:r>
      <w:r w:rsidR="005C7568">
        <w:rPr>
          <w:sz w:val="22"/>
          <w:szCs w:val="22"/>
        </w:rPr>
        <w:t>ini</w:t>
      </w:r>
      <w:r w:rsidRPr="00EE3483">
        <w:rPr>
          <w:sz w:val="22"/>
          <w:szCs w:val="22"/>
        </w:rPr>
        <w:t>o</w:t>
      </w:r>
      <w:r w:rsidR="005C7568">
        <w:rPr>
          <w:sz w:val="22"/>
          <w:szCs w:val="22"/>
        </w:rPr>
        <w:t xml:space="preserve"> preparato</w:t>
      </w:r>
      <w:r w:rsidRPr="00EE3483">
        <w:rPr>
          <w:sz w:val="22"/>
          <w:szCs w:val="22"/>
        </w:rPr>
        <w:t xml:space="preserve">, gali atsirasti svaigulys, dvejinimasis akyse, neaiški kalba, mieguistumas, sąmonės netekimas, letargija, nestiprus viduriavimas. Visi pacientai pilnai pasveiko taikant palaikomąjį gydymą. Mažesnė </w:t>
      </w:r>
      <w:proofErr w:type="spellStart"/>
      <w:r w:rsidRPr="00EE3483">
        <w:rPr>
          <w:sz w:val="22"/>
          <w:szCs w:val="22"/>
        </w:rPr>
        <w:t>gabapentino</w:t>
      </w:r>
      <w:proofErr w:type="spellEnd"/>
      <w:r w:rsidRPr="00EE3483">
        <w:rPr>
          <w:sz w:val="22"/>
          <w:szCs w:val="22"/>
        </w:rPr>
        <w:t xml:space="preserve"> absorbcija vartojant didesn</w:t>
      </w:r>
      <w:r w:rsidR="005C7568">
        <w:rPr>
          <w:sz w:val="22"/>
          <w:szCs w:val="22"/>
        </w:rPr>
        <w:t>ių</w:t>
      </w:r>
      <w:r w:rsidRPr="00EE3483">
        <w:rPr>
          <w:sz w:val="22"/>
          <w:szCs w:val="22"/>
        </w:rPr>
        <w:t xml:space="preserve"> doz</w:t>
      </w:r>
      <w:r w:rsidR="005C7568">
        <w:rPr>
          <w:sz w:val="22"/>
          <w:szCs w:val="22"/>
        </w:rPr>
        <w:t>ių</w:t>
      </w:r>
      <w:r w:rsidRPr="00EE3483">
        <w:rPr>
          <w:sz w:val="22"/>
          <w:szCs w:val="22"/>
        </w:rPr>
        <w:t xml:space="preserve"> gali apriboti vaist</w:t>
      </w:r>
      <w:r w:rsidR="005C7568">
        <w:rPr>
          <w:sz w:val="22"/>
          <w:szCs w:val="22"/>
        </w:rPr>
        <w:t>ini</w:t>
      </w:r>
      <w:r w:rsidRPr="00EE3483">
        <w:rPr>
          <w:sz w:val="22"/>
          <w:szCs w:val="22"/>
        </w:rPr>
        <w:t>o</w:t>
      </w:r>
      <w:r w:rsidR="005C7568">
        <w:rPr>
          <w:sz w:val="22"/>
          <w:szCs w:val="22"/>
        </w:rPr>
        <w:t xml:space="preserve"> preparato</w:t>
      </w:r>
      <w:r w:rsidRPr="00EE3483">
        <w:rPr>
          <w:sz w:val="22"/>
          <w:szCs w:val="22"/>
        </w:rPr>
        <w:t xml:space="preserve"> absorbciją perdozavimo metu ir taip sumažinti perdozavimo toksiškumą.</w:t>
      </w:r>
    </w:p>
    <w:p w14:paraId="78C2751F" w14:textId="77777777" w:rsidR="00E84B51" w:rsidRPr="00EE3483" w:rsidRDefault="00E84B51" w:rsidP="00E84B51">
      <w:pPr>
        <w:widowControl w:val="0"/>
        <w:autoSpaceDE w:val="0"/>
        <w:rPr>
          <w:rFonts w:eastAsia="Arial Unicode MS"/>
          <w:sz w:val="22"/>
          <w:szCs w:val="22"/>
        </w:rPr>
      </w:pPr>
    </w:p>
    <w:p w14:paraId="57142018" w14:textId="5808FF0B" w:rsidR="00E84B51" w:rsidRPr="00EE3483" w:rsidRDefault="00E84B51" w:rsidP="00E84B51">
      <w:pPr>
        <w:widowControl w:val="0"/>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perdozavimas, ypač kartu vartojant kit</w:t>
      </w:r>
      <w:r w:rsidR="005C7568">
        <w:rPr>
          <w:sz w:val="22"/>
          <w:szCs w:val="22"/>
        </w:rPr>
        <w:t>ų</w:t>
      </w:r>
      <w:r w:rsidRPr="00EE3483">
        <w:rPr>
          <w:sz w:val="22"/>
          <w:szCs w:val="22"/>
        </w:rPr>
        <w:t xml:space="preserve"> CNS slopinanči</w:t>
      </w:r>
      <w:r w:rsidR="005C7568">
        <w:rPr>
          <w:sz w:val="22"/>
          <w:szCs w:val="22"/>
        </w:rPr>
        <w:t>ų</w:t>
      </w:r>
      <w:r w:rsidRPr="00EE3483">
        <w:rPr>
          <w:sz w:val="22"/>
          <w:szCs w:val="22"/>
        </w:rPr>
        <w:t xml:space="preserve"> vaist</w:t>
      </w:r>
      <w:r w:rsidR="005C7568">
        <w:rPr>
          <w:sz w:val="22"/>
          <w:szCs w:val="22"/>
        </w:rPr>
        <w:t>inių preparatų</w:t>
      </w:r>
      <w:r w:rsidRPr="00EE3483">
        <w:rPr>
          <w:sz w:val="22"/>
          <w:szCs w:val="22"/>
        </w:rPr>
        <w:t>, gali sukelti komą.</w:t>
      </w:r>
    </w:p>
    <w:p w14:paraId="3A20200C" w14:textId="77777777" w:rsidR="00E84B51" w:rsidRPr="00EE3483" w:rsidRDefault="00E84B51" w:rsidP="00E84B51">
      <w:pPr>
        <w:widowControl w:val="0"/>
        <w:autoSpaceDE w:val="0"/>
        <w:rPr>
          <w:rFonts w:eastAsia="Arial Unicode MS"/>
          <w:sz w:val="22"/>
          <w:szCs w:val="22"/>
        </w:rPr>
      </w:pPr>
    </w:p>
    <w:p w14:paraId="7D7A3257"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Gabapentiną</w:t>
      </w:r>
      <w:proofErr w:type="spellEnd"/>
      <w:r w:rsidRPr="00EE3483">
        <w:rPr>
          <w:sz w:val="22"/>
          <w:szCs w:val="22"/>
        </w:rPr>
        <w:t xml:space="preserve"> iš kraujo galima pašalinti dialize, bet jos, remiantis ankstesne patirtimi, paprastai </w:t>
      </w:r>
      <w:proofErr w:type="spellStart"/>
      <w:r w:rsidRPr="00EE3483">
        <w:rPr>
          <w:sz w:val="22"/>
          <w:szCs w:val="22"/>
        </w:rPr>
        <w:t>neprireikia.Vis</w:t>
      </w:r>
      <w:proofErr w:type="spellEnd"/>
      <w:r w:rsidRPr="00EE3483">
        <w:rPr>
          <w:sz w:val="22"/>
          <w:szCs w:val="22"/>
        </w:rPr>
        <w:t xml:space="preserve"> dėlto ligoniams, turintiems inkstų nepakankamumą, hemodializė gali būti </w:t>
      </w:r>
      <w:proofErr w:type="spellStart"/>
      <w:r w:rsidRPr="00EE3483">
        <w:rPr>
          <w:sz w:val="22"/>
          <w:szCs w:val="22"/>
        </w:rPr>
        <w:t>indikuotina</w:t>
      </w:r>
      <w:proofErr w:type="spellEnd"/>
      <w:r w:rsidRPr="00EE3483">
        <w:rPr>
          <w:sz w:val="22"/>
          <w:szCs w:val="22"/>
        </w:rPr>
        <w:t>.</w:t>
      </w:r>
    </w:p>
    <w:p w14:paraId="53EA2678" w14:textId="77777777" w:rsidR="00E84B51" w:rsidRPr="00EE3483" w:rsidRDefault="00E84B51" w:rsidP="00E84B51">
      <w:pPr>
        <w:widowControl w:val="0"/>
        <w:autoSpaceDE w:val="0"/>
        <w:rPr>
          <w:rFonts w:eastAsia="Arial Unicode MS"/>
          <w:sz w:val="22"/>
          <w:szCs w:val="22"/>
        </w:rPr>
      </w:pPr>
    </w:p>
    <w:p w14:paraId="58D2B4F7" w14:textId="6C2D21DC" w:rsidR="00E84B51" w:rsidRPr="00EE3483" w:rsidRDefault="00E84B51" w:rsidP="00E84B51">
      <w:pPr>
        <w:widowControl w:val="0"/>
        <w:autoSpaceDE w:val="0"/>
        <w:rPr>
          <w:rFonts w:eastAsia="Arial Unicode MS"/>
          <w:sz w:val="22"/>
          <w:szCs w:val="22"/>
        </w:rPr>
      </w:pPr>
      <w:r w:rsidRPr="00EE3483">
        <w:rPr>
          <w:sz w:val="22"/>
          <w:szCs w:val="22"/>
        </w:rPr>
        <w:t>Geriamoji mirtina dozė žiurkėms ir pelėms nustatyta nebuvo net ir skiriant 8000</w:t>
      </w:r>
      <w:r w:rsidR="005C7568">
        <w:rPr>
          <w:sz w:val="22"/>
          <w:szCs w:val="22"/>
        </w:rPr>
        <w:t> </w:t>
      </w:r>
      <w:r w:rsidRPr="00EE3483">
        <w:rPr>
          <w:sz w:val="22"/>
          <w:szCs w:val="22"/>
        </w:rPr>
        <w:t xml:space="preserve">mg/kg dozes. Ūmus apsinuodijimas gyvūnams pasireiškia </w:t>
      </w:r>
      <w:proofErr w:type="spellStart"/>
      <w:r w:rsidRPr="00EE3483">
        <w:rPr>
          <w:sz w:val="22"/>
          <w:szCs w:val="22"/>
        </w:rPr>
        <w:t>ataksija</w:t>
      </w:r>
      <w:proofErr w:type="spellEnd"/>
      <w:r w:rsidRPr="00EE3483">
        <w:rPr>
          <w:sz w:val="22"/>
          <w:szCs w:val="22"/>
        </w:rPr>
        <w:t xml:space="preserve">, pasunkėjusiu kvėpavimu, </w:t>
      </w:r>
      <w:proofErr w:type="spellStart"/>
      <w:r w:rsidRPr="00EE3483">
        <w:rPr>
          <w:sz w:val="22"/>
          <w:szCs w:val="22"/>
        </w:rPr>
        <w:t>ptoze</w:t>
      </w:r>
      <w:proofErr w:type="spellEnd"/>
      <w:r w:rsidRPr="00EE3483">
        <w:rPr>
          <w:sz w:val="22"/>
          <w:szCs w:val="22"/>
        </w:rPr>
        <w:t xml:space="preserve">, </w:t>
      </w:r>
      <w:proofErr w:type="spellStart"/>
      <w:r w:rsidRPr="00EE3483">
        <w:rPr>
          <w:sz w:val="22"/>
          <w:szCs w:val="22"/>
        </w:rPr>
        <w:t>hipoaktyvumu</w:t>
      </w:r>
      <w:proofErr w:type="spellEnd"/>
      <w:r w:rsidRPr="00EE3483">
        <w:rPr>
          <w:sz w:val="22"/>
          <w:szCs w:val="22"/>
        </w:rPr>
        <w:t xml:space="preserve"> ar susijaudinimu.</w:t>
      </w:r>
    </w:p>
    <w:p w14:paraId="26754CBC" w14:textId="77777777" w:rsidR="00E84B51" w:rsidRDefault="00E84B51" w:rsidP="00E84B51">
      <w:pPr>
        <w:widowControl w:val="0"/>
        <w:tabs>
          <w:tab w:val="left" w:pos="567"/>
        </w:tabs>
        <w:autoSpaceDE w:val="0"/>
        <w:rPr>
          <w:rFonts w:eastAsia="Arial Unicode MS"/>
          <w:b/>
          <w:bCs/>
          <w:sz w:val="22"/>
          <w:szCs w:val="22"/>
        </w:rPr>
      </w:pPr>
    </w:p>
    <w:p w14:paraId="7D0D9C70" w14:textId="77777777" w:rsidR="0009391D" w:rsidRPr="00EE3483" w:rsidRDefault="0009391D" w:rsidP="00E84B51">
      <w:pPr>
        <w:widowControl w:val="0"/>
        <w:tabs>
          <w:tab w:val="left" w:pos="567"/>
        </w:tabs>
        <w:autoSpaceDE w:val="0"/>
        <w:rPr>
          <w:rFonts w:eastAsia="Arial Unicode MS"/>
          <w:b/>
          <w:bCs/>
          <w:sz w:val="22"/>
          <w:szCs w:val="22"/>
        </w:rPr>
      </w:pPr>
    </w:p>
    <w:p w14:paraId="0E377438" w14:textId="77777777" w:rsidR="00E84B51" w:rsidRPr="00EE3483" w:rsidRDefault="00E84B51" w:rsidP="00E84B51">
      <w:pPr>
        <w:widowControl w:val="0"/>
        <w:autoSpaceDE w:val="0"/>
        <w:rPr>
          <w:rFonts w:eastAsia="Arial Unicode MS"/>
          <w:b/>
          <w:bCs/>
          <w:sz w:val="22"/>
          <w:szCs w:val="22"/>
        </w:rPr>
      </w:pPr>
      <w:r w:rsidRPr="00EE3483">
        <w:rPr>
          <w:rFonts w:eastAsia="Arial Unicode MS"/>
          <w:b/>
          <w:bCs/>
          <w:sz w:val="22"/>
          <w:szCs w:val="22"/>
        </w:rPr>
        <w:t>5.</w:t>
      </w:r>
      <w:r w:rsidRPr="00EE3483">
        <w:rPr>
          <w:rFonts w:eastAsia="Arial Unicode MS"/>
          <w:b/>
          <w:bCs/>
          <w:sz w:val="22"/>
          <w:szCs w:val="22"/>
        </w:rPr>
        <w:tab/>
      </w:r>
      <w:r w:rsidRPr="00EE3483">
        <w:rPr>
          <w:b/>
          <w:sz w:val="22"/>
          <w:szCs w:val="22"/>
        </w:rPr>
        <w:t>FARMAKOLOGINĖS SAVYBĖS</w:t>
      </w:r>
    </w:p>
    <w:p w14:paraId="007241D1" w14:textId="77777777" w:rsidR="00E84B51" w:rsidRPr="00EE3483" w:rsidRDefault="00E84B51" w:rsidP="00E84B51">
      <w:pPr>
        <w:widowControl w:val="0"/>
        <w:autoSpaceDE w:val="0"/>
        <w:ind w:left="567" w:hanging="567"/>
        <w:rPr>
          <w:rFonts w:eastAsia="Arial Unicode MS"/>
          <w:sz w:val="22"/>
          <w:szCs w:val="22"/>
        </w:rPr>
      </w:pPr>
    </w:p>
    <w:p w14:paraId="3A53AE9E"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5.1</w:t>
      </w:r>
      <w:r w:rsidRPr="00EE3483">
        <w:rPr>
          <w:rFonts w:eastAsia="Arial Unicode MS"/>
          <w:b/>
          <w:bCs/>
          <w:sz w:val="22"/>
          <w:szCs w:val="22"/>
        </w:rPr>
        <w:tab/>
      </w:r>
      <w:proofErr w:type="spellStart"/>
      <w:r w:rsidRPr="00EE3483">
        <w:rPr>
          <w:b/>
          <w:sz w:val="22"/>
          <w:szCs w:val="22"/>
        </w:rPr>
        <w:t>Farmakodinaminės</w:t>
      </w:r>
      <w:proofErr w:type="spellEnd"/>
      <w:r w:rsidRPr="00EE3483">
        <w:rPr>
          <w:b/>
          <w:sz w:val="22"/>
          <w:szCs w:val="22"/>
        </w:rPr>
        <w:t xml:space="preserve"> savybės</w:t>
      </w:r>
    </w:p>
    <w:p w14:paraId="375EA603" w14:textId="77777777" w:rsidR="00E84B51" w:rsidRPr="00EE3483" w:rsidRDefault="00E84B51" w:rsidP="00E84B51">
      <w:pPr>
        <w:widowControl w:val="0"/>
        <w:autoSpaceDE w:val="0"/>
        <w:rPr>
          <w:rFonts w:eastAsia="Arial Unicode MS"/>
          <w:sz w:val="22"/>
          <w:szCs w:val="22"/>
        </w:rPr>
      </w:pPr>
    </w:p>
    <w:p w14:paraId="45139263" w14:textId="424821BC" w:rsidR="00E84B51" w:rsidRPr="00EE3483" w:rsidRDefault="00E84B51" w:rsidP="00E84B51">
      <w:pPr>
        <w:widowControl w:val="0"/>
        <w:autoSpaceDE w:val="0"/>
        <w:rPr>
          <w:rFonts w:eastAsia="Arial Unicode MS"/>
          <w:sz w:val="22"/>
          <w:szCs w:val="22"/>
        </w:rPr>
      </w:pPr>
      <w:proofErr w:type="spellStart"/>
      <w:r w:rsidRPr="00EE3483">
        <w:rPr>
          <w:sz w:val="22"/>
          <w:szCs w:val="22"/>
        </w:rPr>
        <w:t>Farmakoterapinė</w:t>
      </w:r>
      <w:proofErr w:type="spellEnd"/>
      <w:r w:rsidRPr="00EE3483">
        <w:rPr>
          <w:sz w:val="22"/>
          <w:szCs w:val="22"/>
        </w:rPr>
        <w:t xml:space="preserve"> grupė– </w:t>
      </w:r>
      <w:r w:rsidR="00B23D6F" w:rsidRPr="00B23D6F">
        <w:rPr>
          <w:sz w:val="22"/>
          <w:szCs w:val="22"/>
        </w:rPr>
        <w:t>Kiti analgetikai ir karščiavimą mažinantys vaist</w:t>
      </w:r>
      <w:r w:rsidR="0022328A">
        <w:rPr>
          <w:sz w:val="22"/>
          <w:szCs w:val="22"/>
        </w:rPr>
        <w:t>ini</w:t>
      </w:r>
      <w:r w:rsidR="00B23D6F" w:rsidRPr="00B23D6F">
        <w:rPr>
          <w:sz w:val="22"/>
          <w:szCs w:val="22"/>
        </w:rPr>
        <w:t>ai</w:t>
      </w:r>
      <w:r w:rsidR="0022328A">
        <w:rPr>
          <w:sz w:val="22"/>
          <w:szCs w:val="22"/>
        </w:rPr>
        <w:t xml:space="preserve"> preparatai</w:t>
      </w:r>
      <w:r w:rsidRPr="00EE3483">
        <w:rPr>
          <w:sz w:val="22"/>
          <w:szCs w:val="22"/>
        </w:rPr>
        <w:t xml:space="preserve">, ATC kodas – </w:t>
      </w:r>
      <w:r w:rsidR="00AB4828">
        <w:rPr>
          <w:sz w:val="22"/>
          <w:szCs w:val="22"/>
        </w:rPr>
        <w:t>N02BF01</w:t>
      </w:r>
      <w:r w:rsidRPr="00EE3483">
        <w:rPr>
          <w:sz w:val="22"/>
          <w:szCs w:val="22"/>
        </w:rPr>
        <w:t xml:space="preserve">. </w:t>
      </w:r>
      <w:r w:rsidRPr="00EE3483">
        <w:rPr>
          <w:rFonts w:eastAsia="Arial Unicode MS"/>
          <w:sz w:val="22"/>
          <w:szCs w:val="22"/>
        </w:rPr>
        <w:t xml:space="preserve"> </w:t>
      </w:r>
    </w:p>
    <w:p w14:paraId="1AE3BCE1" w14:textId="77777777" w:rsidR="00E84B51" w:rsidRPr="00EE3483" w:rsidRDefault="00E84B51" w:rsidP="00E84B51">
      <w:pPr>
        <w:widowControl w:val="0"/>
        <w:autoSpaceDE w:val="0"/>
        <w:rPr>
          <w:rFonts w:eastAsia="Arial Unicode MS"/>
          <w:sz w:val="22"/>
          <w:szCs w:val="22"/>
        </w:rPr>
      </w:pPr>
    </w:p>
    <w:p w14:paraId="2DD1C035"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Veikimo mechanizmas</w:t>
      </w:r>
    </w:p>
    <w:p w14:paraId="62C77B22" w14:textId="77777777" w:rsidR="00E84B51" w:rsidRPr="00EE3483" w:rsidRDefault="00E84B51" w:rsidP="00E84B51">
      <w:pPr>
        <w:widowControl w:val="0"/>
        <w:autoSpaceDE w:val="0"/>
        <w:rPr>
          <w:rFonts w:eastAsia="Arial Unicode MS"/>
          <w:sz w:val="22"/>
          <w:szCs w:val="22"/>
          <w:u w:val="single"/>
        </w:rPr>
      </w:pPr>
    </w:p>
    <w:p w14:paraId="19CBA4F1" w14:textId="49CAE704" w:rsidR="00E84B51" w:rsidRPr="00EE3483" w:rsidRDefault="00E84B51" w:rsidP="00E84B51">
      <w:pPr>
        <w:widowControl w:val="0"/>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greitai prasiskverbia į smegenis ir neleidžia pasireikšti priepuoliams daugelyje epilepsijos modelių su gyvūnais. </w:t>
      </w:r>
      <w:proofErr w:type="spellStart"/>
      <w:r w:rsidRPr="00EE3483">
        <w:rPr>
          <w:sz w:val="22"/>
          <w:szCs w:val="22"/>
        </w:rPr>
        <w:t>Gabapentinas</w:t>
      </w:r>
      <w:proofErr w:type="spellEnd"/>
      <w:r w:rsidRPr="00EE3483">
        <w:rPr>
          <w:sz w:val="22"/>
          <w:szCs w:val="22"/>
        </w:rPr>
        <w:t xml:space="preserve"> nepasižymi giminingumu nei </w:t>
      </w:r>
      <w:r w:rsidR="00C11BBD">
        <w:rPr>
          <w:sz w:val="22"/>
          <w:szCs w:val="22"/>
        </w:rPr>
        <w:t xml:space="preserve">gama </w:t>
      </w:r>
      <w:proofErr w:type="spellStart"/>
      <w:r w:rsidR="00C11BBD">
        <w:rPr>
          <w:sz w:val="22"/>
          <w:szCs w:val="22"/>
        </w:rPr>
        <w:t>aminosviesto</w:t>
      </w:r>
      <w:proofErr w:type="spellEnd"/>
      <w:r w:rsidR="00C11BBD">
        <w:rPr>
          <w:sz w:val="22"/>
          <w:szCs w:val="22"/>
        </w:rPr>
        <w:t xml:space="preserve"> rūgšties A (</w:t>
      </w:r>
      <w:r w:rsidRPr="00EE3483">
        <w:rPr>
          <w:sz w:val="22"/>
          <w:szCs w:val="22"/>
        </w:rPr>
        <w:t>GASRA</w:t>
      </w:r>
      <w:r w:rsidR="00C11BBD">
        <w:rPr>
          <w:sz w:val="22"/>
          <w:szCs w:val="22"/>
        </w:rPr>
        <w:t>)</w:t>
      </w:r>
      <w:r w:rsidRPr="00EE3483">
        <w:rPr>
          <w:sz w:val="22"/>
          <w:szCs w:val="22"/>
        </w:rPr>
        <w:t xml:space="preserve">, nei </w:t>
      </w:r>
      <w:r w:rsidR="00C11BBD">
        <w:rPr>
          <w:sz w:val="22"/>
          <w:szCs w:val="22"/>
        </w:rPr>
        <w:t xml:space="preserve">gama </w:t>
      </w:r>
      <w:proofErr w:type="spellStart"/>
      <w:r w:rsidR="00C11BBD">
        <w:rPr>
          <w:sz w:val="22"/>
          <w:szCs w:val="22"/>
        </w:rPr>
        <w:t>aminosviesto</w:t>
      </w:r>
      <w:proofErr w:type="spellEnd"/>
      <w:r w:rsidR="00C11BBD">
        <w:rPr>
          <w:sz w:val="22"/>
          <w:szCs w:val="22"/>
        </w:rPr>
        <w:t xml:space="preserve"> rūgšties B (</w:t>
      </w:r>
      <w:r w:rsidRPr="00EE3483">
        <w:rPr>
          <w:sz w:val="22"/>
          <w:szCs w:val="22"/>
        </w:rPr>
        <w:t>GASRB</w:t>
      </w:r>
      <w:r w:rsidR="00C11BBD">
        <w:rPr>
          <w:sz w:val="22"/>
          <w:szCs w:val="22"/>
        </w:rPr>
        <w:t>)</w:t>
      </w:r>
      <w:r w:rsidRPr="00EE3483">
        <w:rPr>
          <w:sz w:val="22"/>
          <w:szCs w:val="22"/>
        </w:rPr>
        <w:t xml:space="preserve"> receptoriams ir nekeičia GASR metabolizmo. Jis neprisijungia prie kitų nervinio impulso pernešėjų receptorių smegenyse ir nesąveikauja su natrio kanalais. </w:t>
      </w:r>
      <w:proofErr w:type="spellStart"/>
      <w:r w:rsidRPr="00EE3483">
        <w:rPr>
          <w:sz w:val="22"/>
          <w:szCs w:val="22"/>
        </w:rPr>
        <w:t>Gabapentinas</w:t>
      </w:r>
      <w:proofErr w:type="spellEnd"/>
      <w:r w:rsidRPr="00EE3483">
        <w:rPr>
          <w:sz w:val="22"/>
          <w:szCs w:val="22"/>
        </w:rPr>
        <w:t xml:space="preserve"> yra itin giminingas nuo </w:t>
      </w:r>
      <w:r w:rsidR="00C84BC2">
        <w:rPr>
          <w:sz w:val="22"/>
          <w:szCs w:val="22"/>
        </w:rPr>
        <w:t>įtampos</w:t>
      </w:r>
      <w:r w:rsidRPr="00EE3483">
        <w:rPr>
          <w:sz w:val="22"/>
          <w:szCs w:val="22"/>
        </w:rPr>
        <w:t xml:space="preserve"> priklausomam kalcio kanalų α2δ (alfa</w:t>
      </w:r>
      <w:r w:rsidR="00C11BBD">
        <w:rPr>
          <w:sz w:val="22"/>
          <w:szCs w:val="22"/>
        </w:rPr>
        <w:noBreakHyphen/>
      </w:r>
      <w:r w:rsidRPr="00EE3483">
        <w:rPr>
          <w:sz w:val="22"/>
          <w:szCs w:val="22"/>
        </w:rPr>
        <w:t>2</w:t>
      </w:r>
      <w:r w:rsidR="00C11BBD">
        <w:rPr>
          <w:sz w:val="22"/>
          <w:szCs w:val="22"/>
        </w:rPr>
        <w:noBreakHyphen/>
      </w:r>
      <w:r w:rsidRPr="00EE3483">
        <w:rPr>
          <w:sz w:val="22"/>
          <w:szCs w:val="22"/>
        </w:rPr>
        <w:t xml:space="preserve">delta) </w:t>
      </w:r>
      <w:proofErr w:type="spellStart"/>
      <w:r w:rsidRPr="00EE3483">
        <w:rPr>
          <w:sz w:val="22"/>
          <w:szCs w:val="22"/>
        </w:rPr>
        <w:t>subvienetui</w:t>
      </w:r>
      <w:proofErr w:type="spellEnd"/>
      <w:r w:rsidRPr="00EE3483">
        <w:rPr>
          <w:sz w:val="22"/>
          <w:szCs w:val="22"/>
        </w:rPr>
        <w:t xml:space="preserve"> ir prie jo jungiasi. Manoma, kad </w:t>
      </w:r>
      <w:proofErr w:type="spellStart"/>
      <w:r w:rsidRPr="00EE3483">
        <w:rPr>
          <w:sz w:val="22"/>
          <w:szCs w:val="22"/>
        </w:rPr>
        <w:t>gabapentino</w:t>
      </w:r>
      <w:proofErr w:type="spellEnd"/>
      <w:r w:rsidRPr="00EE3483">
        <w:rPr>
          <w:sz w:val="22"/>
          <w:szCs w:val="22"/>
        </w:rPr>
        <w:t xml:space="preserve"> </w:t>
      </w:r>
      <w:proofErr w:type="spellStart"/>
      <w:r w:rsidRPr="00EE3483">
        <w:rPr>
          <w:sz w:val="22"/>
          <w:szCs w:val="22"/>
        </w:rPr>
        <w:t>prieštraukulinis</w:t>
      </w:r>
      <w:proofErr w:type="spellEnd"/>
      <w:r w:rsidRPr="00EE3483">
        <w:rPr>
          <w:sz w:val="22"/>
          <w:szCs w:val="22"/>
        </w:rPr>
        <w:t xml:space="preserve"> poveikis gyvūnams gali būti susijęs su jo prisijungimu prie α2δ </w:t>
      </w:r>
      <w:proofErr w:type="spellStart"/>
      <w:r w:rsidRPr="00EE3483">
        <w:rPr>
          <w:sz w:val="22"/>
          <w:szCs w:val="22"/>
        </w:rPr>
        <w:t>subvieneto</w:t>
      </w:r>
      <w:proofErr w:type="spellEnd"/>
      <w:r w:rsidRPr="00EE3483">
        <w:rPr>
          <w:sz w:val="22"/>
          <w:szCs w:val="22"/>
        </w:rPr>
        <w:t>. Atlikus plataus spektro patikrą buvo nustatyta, kad nėra kito šio vaistinio preparato taikinio, išskyrus α2δ.</w:t>
      </w:r>
    </w:p>
    <w:p w14:paraId="34836002" w14:textId="77777777" w:rsidR="00E84B51" w:rsidRPr="00EE3483" w:rsidRDefault="00E84B51" w:rsidP="00E84B51">
      <w:pPr>
        <w:widowControl w:val="0"/>
        <w:autoSpaceDE w:val="0"/>
        <w:rPr>
          <w:rFonts w:eastAsia="Arial Unicode MS"/>
          <w:sz w:val="22"/>
          <w:szCs w:val="22"/>
        </w:rPr>
      </w:pPr>
    </w:p>
    <w:p w14:paraId="2F06F7E2" w14:textId="77777777" w:rsidR="00E84B51" w:rsidRPr="00EE3483" w:rsidRDefault="00E84B51" w:rsidP="00E84B51">
      <w:pPr>
        <w:widowControl w:val="0"/>
        <w:autoSpaceDE w:val="0"/>
        <w:rPr>
          <w:rFonts w:eastAsia="Arial Unicode MS"/>
          <w:sz w:val="22"/>
          <w:szCs w:val="22"/>
        </w:rPr>
      </w:pPr>
      <w:r w:rsidRPr="00EE3483">
        <w:rPr>
          <w:sz w:val="22"/>
          <w:szCs w:val="22"/>
        </w:rPr>
        <w:t xml:space="preserve">Kelių </w:t>
      </w:r>
      <w:proofErr w:type="spellStart"/>
      <w:r w:rsidRPr="00EE3483">
        <w:rPr>
          <w:sz w:val="22"/>
          <w:szCs w:val="22"/>
        </w:rPr>
        <w:t>ikiklinikinių</w:t>
      </w:r>
      <w:proofErr w:type="spellEnd"/>
      <w:r w:rsidRPr="00EE3483">
        <w:rPr>
          <w:sz w:val="22"/>
          <w:szCs w:val="22"/>
        </w:rPr>
        <w:t xml:space="preserve"> modelių duomenys rodo, kad </w:t>
      </w:r>
      <w:proofErr w:type="spellStart"/>
      <w:r w:rsidRPr="00EE3483">
        <w:rPr>
          <w:sz w:val="22"/>
          <w:szCs w:val="22"/>
        </w:rPr>
        <w:t>gabapentino</w:t>
      </w:r>
      <w:proofErr w:type="spellEnd"/>
      <w:r w:rsidRPr="00EE3483">
        <w:rPr>
          <w:sz w:val="22"/>
          <w:szCs w:val="22"/>
        </w:rPr>
        <w:t xml:space="preserve"> farmakologinis aktyvumas gali pasireikšti dėl to, jog jam prisijungus prie α2δ centrinės nervų sistemos srityse išsiskiria mažiau stimuliuojančiojo nervinio impulso pernešėjų. Šis veikimas gali lemti </w:t>
      </w:r>
      <w:proofErr w:type="spellStart"/>
      <w:r w:rsidRPr="00EE3483">
        <w:rPr>
          <w:sz w:val="22"/>
          <w:szCs w:val="22"/>
        </w:rPr>
        <w:t>gabapentino</w:t>
      </w:r>
      <w:proofErr w:type="spellEnd"/>
      <w:r w:rsidRPr="00EE3483">
        <w:rPr>
          <w:sz w:val="22"/>
          <w:szCs w:val="22"/>
        </w:rPr>
        <w:t xml:space="preserve"> </w:t>
      </w:r>
      <w:proofErr w:type="spellStart"/>
      <w:r w:rsidRPr="00EE3483">
        <w:rPr>
          <w:sz w:val="22"/>
          <w:szCs w:val="22"/>
        </w:rPr>
        <w:t>prieštraukulinį</w:t>
      </w:r>
      <w:proofErr w:type="spellEnd"/>
      <w:r w:rsidRPr="00EE3483">
        <w:rPr>
          <w:sz w:val="22"/>
          <w:szCs w:val="22"/>
        </w:rPr>
        <w:t xml:space="preserve"> aktyvumą. Tiesioginis ryšys tarp šių </w:t>
      </w:r>
      <w:proofErr w:type="spellStart"/>
      <w:r w:rsidRPr="00EE3483">
        <w:rPr>
          <w:sz w:val="22"/>
          <w:szCs w:val="22"/>
        </w:rPr>
        <w:t>gabapentino</w:t>
      </w:r>
      <w:proofErr w:type="spellEnd"/>
      <w:r w:rsidRPr="00EE3483">
        <w:rPr>
          <w:sz w:val="22"/>
          <w:szCs w:val="22"/>
        </w:rPr>
        <w:t xml:space="preserve"> veikimo būdų ir jo </w:t>
      </w:r>
      <w:proofErr w:type="spellStart"/>
      <w:r w:rsidRPr="00EE3483">
        <w:rPr>
          <w:sz w:val="22"/>
          <w:szCs w:val="22"/>
        </w:rPr>
        <w:t>prieštraukulinio</w:t>
      </w:r>
      <w:proofErr w:type="spellEnd"/>
      <w:r w:rsidRPr="00EE3483">
        <w:rPr>
          <w:sz w:val="22"/>
          <w:szCs w:val="22"/>
        </w:rPr>
        <w:t xml:space="preserve"> poveikio žmonėms vis dar nenustatytas.</w:t>
      </w:r>
    </w:p>
    <w:p w14:paraId="396053B2" w14:textId="77777777" w:rsidR="00E84B51" w:rsidRPr="00EE3483" w:rsidRDefault="00E84B51" w:rsidP="00E84B51">
      <w:pPr>
        <w:widowControl w:val="0"/>
        <w:autoSpaceDE w:val="0"/>
        <w:rPr>
          <w:rFonts w:eastAsia="Arial Unicode MS"/>
          <w:sz w:val="22"/>
          <w:szCs w:val="22"/>
        </w:rPr>
      </w:pPr>
    </w:p>
    <w:p w14:paraId="3F77AF27"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taip pat buvo veiksmingas keliuose </w:t>
      </w:r>
      <w:proofErr w:type="spellStart"/>
      <w:r w:rsidRPr="00EE3483">
        <w:rPr>
          <w:sz w:val="22"/>
          <w:szCs w:val="22"/>
        </w:rPr>
        <w:t>ikiklinikiniuose</w:t>
      </w:r>
      <w:proofErr w:type="spellEnd"/>
      <w:r w:rsidRPr="00EE3483">
        <w:rPr>
          <w:sz w:val="22"/>
          <w:szCs w:val="22"/>
        </w:rPr>
        <w:t xml:space="preserve"> gyvūnų skausmo modeliuose. Manoma, kad dėl </w:t>
      </w:r>
      <w:proofErr w:type="spellStart"/>
      <w:r w:rsidRPr="00EE3483">
        <w:rPr>
          <w:sz w:val="22"/>
          <w:szCs w:val="22"/>
        </w:rPr>
        <w:t>gabapentino</w:t>
      </w:r>
      <w:proofErr w:type="spellEnd"/>
      <w:r w:rsidRPr="00EE3483">
        <w:rPr>
          <w:sz w:val="22"/>
          <w:szCs w:val="22"/>
        </w:rPr>
        <w:t xml:space="preserve"> specifinio jungimosi su α2δ </w:t>
      </w:r>
      <w:proofErr w:type="spellStart"/>
      <w:r w:rsidRPr="00EE3483">
        <w:rPr>
          <w:sz w:val="22"/>
          <w:szCs w:val="22"/>
        </w:rPr>
        <w:t>subvienetu</w:t>
      </w:r>
      <w:proofErr w:type="spellEnd"/>
      <w:r w:rsidRPr="00EE3483">
        <w:rPr>
          <w:sz w:val="22"/>
          <w:szCs w:val="22"/>
        </w:rPr>
        <w:t xml:space="preserve"> jis pasižymi keliais skirtingais veikimo mechanizmais, kurie lemia </w:t>
      </w:r>
      <w:proofErr w:type="spellStart"/>
      <w:r w:rsidRPr="00EE3483">
        <w:rPr>
          <w:sz w:val="22"/>
          <w:szCs w:val="22"/>
        </w:rPr>
        <w:t>analgetinį</w:t>
      </w:r>
      <w:proofErr w:type="spellEnd"/>
      <w:r w:rsidRPr="00EE3483">
        <w:rPr>
          <w:sz w:val="22"/>
          <w:szCs w:val="22"/>
        </w:rPr>
        <w:t xml:space="preserve"> aktyvumą modeliuose su gyvūnais. </w:t>
      </w:r>
      <w:proofErr w:type="spellStart"/>
      <w:r w:rsidRPr="00EE3483">
        <w:rPr>
          <w:sz w:val="22"/>
          <w:szCs w:val="22"/>
        </w:rPr>
        <w:t>Gabapentino</w:t>
      </w:r>
      <w:proofErr w:type="spellEnd"/>
      <w:r w:rsidRPr="00EE3483">
        <w:rPr>
          <w:sz w:val="22"/>
          <w:szCs w:val="22"/>
        </w:rPr>
        <w:t xml:space="preserve"> </w:t>
      </w:r>
      <w:proofErr w:type="spellStart"/>
      <w:r w:rsidRPr="00EE3483">
        <w:rPr>
          <w:sz w:val="22"/>
          <w:szCs w:val="22"/>
        </w:rPr>
        <w:t>analgetinis</w:t>
      </w:r>
      <w:proofErr w:type="spellEnd"/>
      <w:r w:rsidRPr="00EE3483">
        <w:rPr>
          <w:sz w:val="22"/>
          <w:szCs w:val="22"/>
        </w:rPr>
        <w:t xml:space="preserve"> aktyvumas nugaros smegenyse ir aukštesniuosiuose smegenų centruose gali pasireikšti dėl sąveikos su nusileidžiančiomis skausmo slopinimo grandimis. Šių </w:t>
      </w:r>
      <w:proofErr w:type="spellStart"/>
      <w:r w:rsidRPr="00EE3483">
        <w:rPr>
          <w:sz w:val="22"/>
          <w:szCs w:val="22"/>
        </w:rPr>
        <w:t>ikiklinikinių</w:t>
      </w:r>
      <w:proofErr w:type="spellEnd"/>
      <w:r w:rsidRPr="00EE3483">
        <w:rPr>
          <w:sz w:val="22"/>
          <w:szCs w:val="22"/>
        </w:rPr>
        <w:t xml:space="preserve"> savybių reikšmė klinikiniam poveikiui žmonėms nėra žinoma.</w:t>
      </w:r>
    </w:p>
    <w:p w14:paraId="6D873CB0" w14:textId="77777777" w:rsidR="00E84B51" w:rsidRPr="00EE3483" w:rsidRDefault="00E84B51" w:rsidP="00E84B51">
      <w:pPr>
        <w:widowControl w:val="0"/>
        <w:autoSpaceDE w:val="0"/>
        <w:rPr>
          <w:rFonts w:eastAsia="Arial Unicode MS"/>
          <w:sz w:val="22"/>
          <w:szCs w:val="22"/>
        </w:rPr>
      </w:pPr>
    </w:p>
    <w:p w14:paraId="78301DC0"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Klinikinis veiksmingumas ir saugumas</w:t>
      </w:r>
    </w:p>
    <w:p w14:paraId="68F24BA7" w14:textId="504A6481" w:rsidR="00E84B51" w:rsidRPr="00EE3483" w:rsidRDefault="00E84B51" w:rsidP="00E84B51">
      <w:pPr>
        <w:widowControl w:val="0"/>
        <w:autoSpaceDE w:val="0"/>
        <w:rPr>
          <w:rFonts w:eastAsia="Arial Unicode MS"/>
          <w:sz w:val="22"/>
          <w:szCs w:val="22"/>
          <w:lang w:val="en-GB"/>
        </w:rPr>
      </w:pPr>
      <w:r w:rsidRPr="00EE3483">
        <w:rPr>
          <w:sz w:val="22"/>
          <w:szCs w:val="22"/>
        </w:rPr>
        <w:t xml:space="preserve">Klinikiniuose tyrimuose </w:t>
      </w:r>
      <w:proofErr w:type="spellStart"/>
      <w:r w:rsidRPr="00EE3483">
        <w:rPr>
          <w:sz w:val="22"/>
          <w:szCs w:val="22"/>
        </w:rPr>
        <w:t>gabapentin</w:t>
      </w:r>
      <w:r w:rsidR="00EF2FD0">
        <w:rPr>
          <w:sz w:val="22"/>
          <w:szCs w:val="22"/>
        </w:rPr>
        <w:t>o</w:t>
      </w:r>
      <w:proofErr w:type="spellEnd"/>
      <w:r w:rsidRPr="00EE3483">
        <w:rPr>
          <w:sz w:val="22"/>
          <w:szCs w:val="22"/>
        </w:rPr>
        <w:t xml:space="preserve"> skiriant papildomam dalinių priepuolių gydymui vaikams nuo 3 iki 12 metų amžiaus, nustatytas kiekybinis, bet statistiškai nereikšmingas priepuolių sumažėjimas 50 % </w:t>
      </w:r>
      <w:proofErr w:type="spellStart"/>
      <w:r w:rsidRPr="00EE3483">
        <w:rPr>
          <w:sz w:val="22"/>
          <w:szCs w:val="22"/>
        </w:rPr>
        <w:t>gabapentino</w:t>
      </w:r>
      <w:proofErr w:type="spellEnd"/>
      <w:r w:rsidRPr="00EE3483">
        <w:rPr>
          <w:sz w:val="22"/>
          <w:szCs w:val="22"/>
        </w:rPr>
        <w:t xml:space="preserve"> vartojusių pacientų lyginant su placebo grupe. Toliau papildomai atlikti </w:t>
      </w:r>
      <w:r w:rsidR="001E2407">
        <w:rPr>
          <w:sz w:val="22"/>
          <w:szCs w:val="22"/>
        </w:rPr>
        <w:t>reakcijos</w:t>
      </w:r>
      <w:r w:rsidR="001E2407" w:rsidRPr="00EE3483">
        <w:rPr>
          <w:sz w:val="22"/>
          <w:szCs w:val="22"/>
        </w:rPr>
        <w:t xml:space="preserve"> </w:t>
      </w:r>
      <w:r w:rsidRPr="00EE3483">
        <w:rPr>
          <w:sz w:val="22"/>
          <w:szCs w:val="22"/>
        </w:rPr>
        <w:t xml:space="preserve">į gydymą </w:t>
      </w:r>
      <w:proofErr w:type="spellStart"/>
      <w:r w:rsidRPr="00EE3483">
        <w:rPr>
          <w:sz w:val="22"/>
          <w:szCs w:val="22"/>
        </w:rPr>
        <w:t>gabapentinu</w:t>
      </w:r>
      <w:proofErr w:type="spellEnd"/>
      <w:r w:rsidRPr="00EE3483">
        <w:rPr>
          <w:sz w:val="22"/>
          <w:szCs w:val="22"/>
        </w:rPr>
        <w:t xml:space="preserve"> dažnio tyrimai pagal amžių neparodė statistiškai reikšmingos amžiaus įtakos (3–5 metų ir 6–12 metų amžiaus grupėse). Šių tyrimų duomenys pateikti lentelėje žemiau:</w:t>
      </w:r>
    </w:p>
    <w:p w14:paraId="324D3E14" w14:textId="77777777" w:rsidR="00E84B51" w:rsidRPr="00EE3483" w:rsidRDefault="00E84B51" w:rsidP="00E84B51">
      <w:pPr>
        <w:widowControl w:val="0"/>
        <w:autoSpaceDE w:val="0"/>
        <w:rPr>
          <w:rFonts w:eastAsia="Arial Unicode MS"/>
          <w:sz w:val="22"/>
          <w:szCs w:val="22"/>
          <w:lang w:val="en-GB"/>
        </w:rPr>
      </w:pPr>
    </w:p>
    <w:p w14:paraId="58535B22" w14:textId="77777777" w:rsidR="00E84B51" w:rsidRPr="00EE3483" w:rsidRDefault="00E84B51" w:rsidP="00E84B51">
      <w:pPr>
        <w:widowControl w:val="0"/>
        <w:autoSpaceDE w:val="0"/>
        <w:jc w:val="both"/>
        <w:rPr>
          <w:rFonts w:eastAsia="Arial Unicode MS"/>
          <w:sz w:val="22"/>
          <w:szCs w:val="22"/>
          <w:lang w:val="en-GB"/>
        </w:rPr>
      </w:pPr>
    </w:p>
    <w:p w14:paraId="10DC0757" w14:textId="77777777" w:rsidR="00E84B51" w:rsidRPr="00EE3483" w:rsidRDefault="00E84B51" w:rsidP="00E84B51">
      <w:pPr>
        <w:widowControl w:val="0"/>
        <w:autoSpaceDE w:val="0"/>
        <w:jc w:val="both"/>
        <w:rPr>
          <w:rFonts w:eastAsia="Arial Unicode MS"/>
          <w:sz w:val="22"/>
          <w:szCs w:val="22"/>
          <w:lang w:val="en-GB"/>
        </w:rPr>
      </w:pPr>
    </w:p>
    <w:tbl>
      <w:tblPr>
        <w:tblW w:w="5000" w:type="pct"/>
        <w:jc w:val="center"/>
        <w:tblLayout w:type="fixed"/>
        <w:tblCellMar>
          <w:left w:w="0" w:type="dxa"/>
          <w:right w:w="0" w:type="dxa"/>
        </w:tblCellMar>
        <w:tblLook w:val="04A0" w:firstRow="1" w:lastRow="0" w:firstColumn="1" w:lastColumn="0" w:noHBand="0" w:noVBand="1"/>
      </w:tblPr>
      <w:tblGrid>
        <w:gridCol w:w="2591"/>
        <w:gridCol w:w="2156"/>
        <w:gridCol w:w="2155"/>
        <w:gridCol w:w="2158"/>
      </w:tblGrid>
      <w:tr w:rsidR="00E84B51" w:rsidRPr="0009391D" w14:paraId="2A8F9462" w14:textId="77777777" w:rsidTr="00E84B51">
        <w:trPr>
          <w:trHeight w:val="283"/>
          <w:jc w:val="center"/>
        </w:trPr>
        <w:tc>
          <w:tcPr>
            <w:tcW w:w="9080" w:type="dxa"/>
            <w:gridSpan w:val="4"/>
            <w:tcBorders>
              <w:top w:val="single" w:sz="4" w:space="0" w:color="000000"/>
              <w:left w:val="single" w:sz="4" w:space="0" w:color="000000"/>
              <w:bottom w:val="single" w:sz="4" w:space="0" w:color="000000"/>
              <w:right w:val="single" w:sz="4" w:space="0" w:color="000000"/>
            </w:tcBorders>
            <w:hideMark/>
          </w:tcPr>
          <w:p w14:paraId="64123BDE" w14:textId="509568CC" w:rsidR="00E84B51" w:rsidRPr="00E60B40" w:rsidRDefault="001E2407">
            <w:pPr>
              <w:pStyle w:val="TableParagraph"/>
              <w:kinsoku w:val="0"/>
              <w:overflowPunct w:val="0"/>
              <w:ind w:left="76"/>
              <w:rPr>
                <w:sz w:val="22"/>
                <w:szCs w:val="22"/>
                <w:lang w:val="pt-PT" w:bidi="kn-IN"/>
              </w:rPr>
            </w:pPr>
            <w:r>
              <w:rPr>
                <w:color w:val="000000"/>
                <w:sz w:val="22"/>
                <w:szCs w:val="22"/>
                <w:lang w:val="lt-LT" w:bidi="kn-IN"/>
              </w:rPr>
              <w:t>Reakcija</w:t>
            </w:r>
            <w:r w:rsidRPr="0009391D">
              <w:rPr>
                <w:color w:val="000000"/>
                <w:sz w:val="22"/>
                <w:szCs w:val="22"/>
                <w:lang w:val="lt-LT" w:bidi="kn-IN"/>
              </w:rPr>
              <w:t xml:space="preserve"> </w:t>
            </w:r>
            <w:r w:rsidR="00E84B51" w:rsidRPr="0009391D">
              <w:rPr>
                <w:color w:val="000000"/>
                <w:sz w:val="22"/>
                <w:szCs w:val="22"/>
                <w:lang w:val="lt-LT" w:bidi="kn-IN"/>
              </w:rPr>
              <w:t xml:space="preserve">(≥ 50 % pagerėjimas) </w:t>
            </w:r>
            <w:r w:rsidR="00D94CB9">
              <w:rPr>
                <w:color w:val="000000"/>
                <w:sz w:val="22"/>
                <w:szCs w:val="22"/>
                <w:lang w:val="lt-LT" w:bidi="kn-IN"/>
              </w:rPr>
              <w:t>pagal</w:t>
            </w:r>
            <w:r w:rsidR="00E84B51" w:rsidRPr="0009391D">
              <w:rPr>
                <w:color w:val="000000"/>
                <w:sz w:val="22"/>
                <w:szCs w:val="22"/>
                <w:lang w:val="lt-LT" w:bidi="kn-IN"/>
              </w:rPr>
              <w:t xml:space="preserve"> gydymą ir paciento amžių </w:t>
            </w:r>
            <w:r w:rsidR="00E84B51" w:rsidRPr="00EE3483">
              <w:rPr>
                <w:i/>
                <w:iCs/>
                <w:color w:val="000000"/>
                <w:sz w:val="22"/>
                <w:szCs w:val="22"/>
                <w:lang w:val="lt-LT" w:bidi="kn-IN"/>
              </w:rPr>
              <w:t>MITT</w:t>
            </w:r>
            <w:r w:rsidR="00E84B51" w:rsidRPr="0009391D">
              <w:rPr>
                <w:color w:val="000000"/>
                <w:sz w:val="22"/>
                <w:szCs w:val="22"/>
                <w:lang w:val="lt-LT" w:bidi="kn-IN"/>
              </w:rPr>
              <w:t>* populiacijoje</w:t>
            </w:r>
          </w:p>
        </w:tc>
      </w:tr>
      <w:tr w:rsidR="00E84B51" w:rsidRPr="0009391D" w14:paraId="1CDFC932" w14:textId="77777777" w:rsidTr="00E84B51">
        <w:trPr>
          <w:trHeight w:hRule="exact" w:val="556"/>
          <w:jc w:val="center"/>
        </w:trPr>
        <w:tc>
          <w:tcPr>
            <w:tcW w:w="2596" w:type="dxa"/>
            <w:tcBorders>
              <w:top w:val="single" w:sz="4" w:space="0" w:color="000000"/>
              <w:left w:val="single" w:sz="4" w:space="0" w:color="000000"/>
              <w:bottom w:val="single" w:sz="4" w:space="0" w:color="000000"/>
              <w:right w:val="single" w:sz="4" w:space="0" w:color="000000"/>
            </w:tcBorders>
            <w:hideMark/>
          </w:tcPr>
          <w:p w14:paraId="613C3A2F" w14:textId="77777777" w:rsidR="00E84B51" w:rsidRPr="0009391D" w:rsidRDefault="00E84B51">
            <w:pPr>
              <w:pStyle w:val="TableParagraph"/>
              <w:kinsoku w:val="0"/>
              <w:overflowPunct w:val="0"/>
              <w:ind w:left="76"/>
              <w:jc w:val="center"/>
              <w:rPr>
                <w:sz w:val="22"/>
                <w:szCs w:val="22"/>
                <w:lang w:bidi="kn-IN"/>
              </w:rPr>
            </w:pPr>
            <w:r w:rsidRPr="0009391D">
              <w:rPr>
                <w:color w:val="000000"/>
                <w:sz w:val="22"/>
                <w:szCs w:val="22"/>
                <w:lang w:val="lt-LT" w:bidi="kn-IN"/>
              </w:rPr>
              <w:t>Amžiaus kategorija</w:t>
            </w:r>
          </w:p>
        </w:tc>
        <w:tc>
          <w:tcPr>
            <w:tcW w:w="2161" w:type="dxa"/>
            <w:tcBorders>
              <w:top w:val="single" w:sz="4" w:space="0" w:color="000000"/>
              <w:left w:val="single" w:sz="4" w:space="0" w:color="000000"/>
              <w:bottom w:val="single" w:sz="4" w:space="0" w:color="000000"/>
              <w:right w:val="single" w:sz="4" w:space="0" w:color="000000"/>
            </w:tcBorders>
            <w:hideMark/>
          </w:tcPr>
          <w:p w14:paraId="5E90FAF5" w14:textId="77777777" w:rsidR="00E84B51" w:rsidRPr="0009391D" w:rsidRDefault="00E84B51">
            <w:pPr>
              <w:pStyle w:val="TableParagraph"/>
              <w:kinsoku w:val="0"/>
              <w:overflowPunct w:val="0"/>
              <w:ind w:left="76"/>
              <w:jc w:val="center"/>
              <w:rPr>
                <w:sz w:val="22"/>
                <w:szCs w:val="22"/>
                <w:lang w:bidi="kn-IN"/>
              </w:rPr>
            </w:pPr>
            <w:r w:rsidRPr="0009391D">
              <w:rPr>
                <w:color w:val="000000"/>
                <w:sz w:val="22"/>
                <w:szCs w:val="22"/>
                <w:lang w:val="lt-LT" w:bidi="kn-IN"/>
              </w:rPr>
              <w:t>Placebas</w:t>
            </w:r>
          </w:p>
        </w:tc>
        <w:tc>
          <w:tcPr>
            <w:tcW w:w="2160" w:type="dxa"/>
            <w:tcBorders>
              <w:top w:val="single" w:sz="4" w:space="0" w:color="000000"/>
              <w:left w:val="single" w:sz="4" w:space="0" w:color="000000"/>
              <w:bottom w:val="single" w:sz="4" w:space="0" w:color="000000"/>
              <w:right w:val="single" w:sz="4" w:space="0" w:color="000000"/>
            </w:tcBorders>
            <w:hideMark/>
          </w:tcPr>
          <w:p w14:paraId="7AF879B1" w14:textId="77777777" w:rsidR="00E84B51" w:rsidRPr="0009391D" w:rsidRDefault="00E84B51">
            <w:pPr>
              <w:pStyle w:val="TableParagraph"/>
              <w:kinsoku w:val="0"/>
              <w:overflowPunct w:val="0"/>
              <w:ind w:left="76"/>
              <w:jc w:val="center"/>
              <w:rPr>
                <w:sz w:val="22"/>
                <w:szCs w:val="22"/>
                <w:lang w:bidi="kn-IN"/>
              </w:rPr>
            </w:pPr>
            <w:proofErr w:type="spellStart"/>
            <w:r w:rsidRPr="0009391D">
              <w:rPr>
                <w:color w:val="000000"/>
                <w:sz w:val="22"/>
                <w:szCs w:val="22"/>
                <w:lang w:val="lt-LT" w:bidi="kn-IN"/>
              </w:rPr>
              <w:t>Gabapentinas</w:t>
            </w:r>
            <w:proofErr w:type="spellEnd"/>
          </w:p>
        </w:tc>
        <w:tc>
          <w:tcPr>
            <w:tcW w:w="2163" w:type="dxa"/>
            <w:tcBorders>
              <w:top w:val="single" w:sz="4" w:space="0" w:color="000000"/>
              <w:left w:val="single" w:sz="4" w:space="0" w:color="000000"/>
              <w:bottom w:val="single" w:sz="4" w:space="0" w:color="000000"/>
              <w:right w:val="single" w:sz="4" w:space="0" w:color="000000"/>
            </w:tcBorders>
            <w:hideMark/>
          </w:tcPr>
          <w:p w14:paraId="296182B3" w14:textId="77777777" w:rsidR="00E84B51" w:rsidRPr="001D5193" w:rsidRDefault="00E84B51">
            <w:pPr>
              <w:pStyle w:val="TableParagraph"/>
              <w:kinsoku w:val="0"/>
              <w:overflowPunct w:val="0"/>
              <w:ind w:left="76"/>
              <w:jc w:val="center"/>
              <w:rPr>
                <w:sz w:val="22"/>
                <w:szCs w:val="22"/>
                <w:lang w:bidi="kn-IN"/>
              </w:rPr>
            </w:pPr>
            <w:r w:rsidRPr="00543B5B">
              <w:rPr>
                <w:color w:val="000000"/>
                <w:sz w:val="22"/>
                <w:szCs w:val="22"/>
                <w:lang w:val="lt-LT" w:bidi="kn-IN"/>
              </w:rPr>
              <w:t>P reikš</w:t>
            </w:r>
            <w:r w:rsidRPr="001D5193">
              <w:rPr>
                <w:color w:val="000000"/>
                <w:sz w:val="22"/>
                <w:szCs w:val="22"/>
                <w:lang w:val="lt-LT" w:bidi="kn-IN"/>
              </w:rPr>
              <w:t>mė</w:t>
            </w:r>
          </w:p>
        </w:tc>
      </w:tr>
      <w:tr w:rsidR="00E84B51" w:rsidRPr="0009391D" w14:paraId="50E43994" w14:textId="77777777" w:rsidTr="00E84B51">
        <w:trPr>
          <w:trHeight w:hRule="exact" w:val="556"/>
          <w:jc w:val="center"/>
        </w:trPr>
        <w:tc>
          <w:tcPr>
            <w:tcW w:w="2596" w:type="dxa"/>
            <w:tcBorders>
              <w:top w:val="single" w:sz="4" w:space="0" w:color="000000"/>
              <w:left w:val="single" w:sz="4" w:space="0" w:color="000000"/>
              <w:bottom w:val="single" w:sz="4" w:space="0" w:color="000000"/>
              <w:right w:val="single" w:sz="4" w:space="0" w:color="000000"/>
            </w:tcBorders>
            <w:hideMark/>
          </w:tcPr>
          <w:p w14:paraId="50365788" w14:textId="77777777" w:rsidR="00E84B51" w:rsidRPr="0009391D" w:rsidRDefault="00E84B51">
            <w:pPr>
              <w:pStyle w:val="TableParagraph"/>
              <w:kinsoku w:val="0"/>
              <w:overflowPunct w:val="0"/>
              <w:ind w:left="76"/>
              <w:jc w:val="center"/>
              <w:rPr>
                <w:sz w:val="22"/>
                <w:szCs w:val="22"/>
                <w:lang w:bidi="kn-IN"/>
              </w:rPr>
            </w:pPr>
            <w:r w:rsidRPr="0009391D">
              <w:rPr>
                <w:color w:val="000000"/>
                <w:sz w:val="22"/>
                <w:szCs w:val="22"/>
                <w:lang w:val="lt-LT" w:bidi="kn-IN"/>
              </w:rPr>
              <w:t>&lt; 6 metų amžiaus</w:t>
            </w:r>
          </w:p>
        </w:tc>
        <w:tc>
          <w:tcPr>
            <w:tcW w:w="2161" w:type="dxa"/>
            <w:tcBorders>
              <w:top w:val="single" w:sz="4" w:space="0" w:color="000000"/>
              <w:left w:val="single" w:sz="4" w:space="0" w:color="000000"/>
              <w:bottom w:val="single" w:sz="4" w:space="0" w:color="000000"/>
              <w:right w:val="single" w:sz="4" w:space="0" w:color="000000"/>
            </w:tcBorders>
            <w:hideMark/>
          </w:tcPr>
          <w:p w14:paraId="4FC8EA7A" w14:textId="77777777" w:rsidR="00E84B51" w:rsidRPr="0009391D" w:rsidRDefault="00E84B51">
            <w:pPr>
              <w:pStyle w:val="TableParagraph"/>
              <w:kinsoku w:val="0"/>
              <w:overflowPunct w:val="0"/>
              <w:ind w:left="76"/>
              <w:jc w:val="center"/>
              <w:rPr>
                <w:sz w:val="22"/>
                <w:szCs w:val="22"/>
                <w:lang w:bidi="kn-IN"/>
              </w:rPr>
            </w:pPr>
            <w:r w:rsidRPr="0009391D">
              <w:rPr>
                <w:sz w:val="22"/>
                <w:szCs w:val="22"/>
                <w:lang w:bidi="kn-IN"/>
              </w:rPr>
              <w:t>4/21</w:t>
            </w:r>
            <w:r w:rsidRPr="0009391D">
              <w:rPr>
                <w:spacing w:val="-12"/>
                <w:sz w:val="22"/>
                <w:szCs w:val="22"/>
                <w:lang w:bidi="kn-IN"/>
              </w:rPr>
              <w:t xml:space="preserve"> </w:t>
            </w:r>
            <w:r w:rsidRPr="0009391D">
              <w:rPr>
                <w:sz w:val="22"/>
                <w:szCs w:val="22"/>
                <w:lang w:bidi="kn-IN"/>
              </w:rPr>
              <w:t>(19,0%)</w:t>
            </w:r>
          </w:p>
        </w:tc>
        <w:tc>
          <w:tcPr>
            <w:tcW w:w="2160" w:type="dxa"/>
            <w:tcBorders>
              <w:top w:val="single" w:sz="4" w:space="0" w:color="000000"/>
              <w:left w:val="single" w:sz="4" w:space="0" w:color="000000"/>
              <w:bottom w:val="single" w:sz="4" w:space="0" w:color="000000"/>
              <w:right w:val="single" w:sz="4" w:space="0" w:color="000000"/>
            </w:tcBorders>
            <w:hideMark/>
          </w:tcPr>
          <w:p w14:paraId="69D81DA3" w14:textId="77777777" w:rsidR="00E84B51" w:rsidRPr="001D5193" w:rsidRDefault="00E84B51">
            <w:pPr>
              <w:pStyle w:val="TableParagraph"/>
              <w:kinsoku w:val="0"/>
              <w:overflowPunct w:val="0"/>
              <w:ind w:left="76"/>
              <w:jc w:val="center"/>
              <w:rPr>
                <w:sz w:val="22"/>
                <w:szCs w:val="22"/>
                <w:lang w:bidi="kn-IN"/>
              </w:rPr>
            </w:pPr>
            <w:r w:rsidRPr="00543B5B">
              <w:rPr>
                <w:sz w:val="22"/>
                <w:szCs w:val="22"/>
                <w:lang w:bidi="kn-IN"/>
              </w:rPr>
              <w:t>4/17</w:t>
            </w:r>
            <w:r w:rsidRPr="001D5193">
              <w:rPr>
                <w:spacing w:val="-12"/>
                <w:sz w:val="22"/>
                <w:szCs w:val="22"/>
                <w:lang w:bidi="kn-IN"/>
              </w:rPr>
              <w:t xml:space="preserve"> </w:t>
            </w:r>
            <w:r w:rsidRPr="001D5193">
              <w:rPr>
                <w:sz w:val="22"/>
                <w:szCs w:val="22"/>
                <w:lang w:bidi="kn-IN"/>
              </w:rPr>
              <w:t>(23,5%)</w:t>
            </w:r>
          </w:p>
        </w:tc>
        <w:tc>
          <w:tcPr>
            <w:tcW w:w="2163" w:type="dxa"/>
            <w:tcBorders>
              <w:top w:val="single" w:sz="4" w:space="0" w:color="000000"/>
              <w:left w:val="single" w:sz="4" w:space="0" w:color="000000"/>
              <w:bottom w:val="single" w:sz="4" w:space="0" w:color="000000"/>
              <w:right w:val="single" w:sz="4" w:space="0" w:color="000000"/>
            </w:tcBorders>
            <w:hideMark/>
          </w:tcPr>
          <w:p w14:paraId="22F5F5D2" w14:textId="77777777" w:rsidR="00E84B51" w:rsidRPr="00162E64" w:rsidRDefault="00E84B51">
            <w:pPr>
              <w:pStyle w:val="TableParagraph"/>
              <w:kinsoku w:val="0"/>
              <w:overflowPunct w:val="0"/>
              <w:ind w:left="76"/>
              <w:jc w:val="center"/>
              <w:rPr>
                <w:sz w:val="22"/>
                <w:szCs w:val="22"/>
                <w:lang w:bidi="kn-IN"/>
              </w:rPr>
            </w:pPr>
            <w:r w:rsidRPr="00162E64">
              <w:rPr>
                <w:sz w:val="22"/>
                <w:szCs w:val="22"/>
                <w:lang w:bidi="kn-IN"/>
              </w:rPr>
              <w:t>0,7362</w:t>
            </w:r>
          </w:p>
        </w:tc>
      </w:tr>
      <w:tr w:rsidR="00E84B51" w:rsidRPr="0009391D" w14:paraId="5F00079B" w14:textId="77777777" w:rsidTr="00E84B51">
        <w:trPr>
          <w:trHeight w:hRule="exact" w:val="556"/>
          <w:jc w:val="center"/>
        </w:trPr>
        <w:tc>
          <w:tcPr>
            <w:tcW w:w="2596" w:type="dxa"/>
            <w:tcBorders>
              <w:top w:val="single" w:sz="4" w:space="0" w:color="000000"/>
              <w:left w:val="single" w:sz="4" w:space="0" w:color="000000"/>
              <w:bottom w:val="single" w:sz="4" w:space="0" w:color="000000"/>
              <w:right w:val="single" w:sz="4" w:space="0" w:color="000000"/>
            </w:tcBorders>
            <w:hideMark/>
          </w:tcPr>
          <w:p w14:paraId="5E81B6C2" w14:textId="77777777" w:rsidR="00E84B51" w:rsidRPr="0009391D" w:rsidRDefault="00E84B51">
            <w:pPr>
              <w:pStyle w:val="TableParagraph"/>
              <w:kinsoku w:val="0"/>
              <w:overflowPunct w:val="0"/>
              <w:ind w:left="76"/>
              <w:jc w:val="center"/>
              <w:rPr>
                <w:sz w:val="22"/>
                <w:szCs w:val="22"/>
                <w:lang w:bidi="kn-IN"/>
              </w:rPr>
            </w:pPr>
            <w:r w:rsidRPr="0009391D">
              <w:rPr>
                <w:color w:val="000000"/>
                <w:sz w:val="22"/>
                <w:szCs w:val="22"/>
                <w:lang w:val="lt-LT" w:bidi="kn-IN"/>
              </w:rPr>
              <w:t>6</w:t>
            </w:r>
            <w:r w:rsidRPr="00EE3483">
              <w:rPr>
                <w:sz w:val="22"/>
                <w:szCs w:val="22"/>
                <w:lang w:val="lt-LT" w:bidi="kn-IN"/>
              </w:rPr>
              <w:t>–</w:t>
            </w:r>
            <w:r w:rsidRPr="0009391D">
              <w:rPr>
                <w:color w:val="000000"/>
                <w:sz w:val="22"/>
                <w:szCs w:val="22"/>
                <w:lang w:val="lt-LT" w:bidi="kn-IN"/>
              </w:rPr>
              <w:t>12 metų amžiaus</w:t>
            </w:r>
          </w:p>
        </w:tc>
        <w:tc>
          <w:tcPr>
            <w:tcW w:w="2161" w:type="dxa"/>
            <w:tcBorders>
              <w:top w:val="single" w:sz="4" w:space="0" w:color="000000"/>
              <w:left w:val="single" w:sz="4" w:space="0" w:color="000000"/>
              <w:bottom w:val="single" w:sz="4" w:space="0" w:color="000000"/>
              <w:right w:val="single" w:sz="4" w:space="0" w:color="000000"/>
            </w:tcBorders>
            <w:hideMark/>
          </w:tcPr>
          <w:p w14:paraId="314D2212" w14:textId="77777777" w:rsidR="00E84B51" w:rsidRPr="0009391D" w:rsidRDefault="00E84B51">
            <w:pPr>
              <w:pStyle w:val="TableParagraph"/>
              <w:kinsoku w:val="0"/>
              <w:overflowPunct w:val="0"/>
              <w:ind w:left="76"/>
              <w:jc w:val="center"/>
              <w:rPr>
                <w:sz w:val="22"/>
                <w:szCs w:val="22"/>
                <w:lang w:bidi="kn-IN"/>
              </w:rPr>
            </w:pPr>
            <w:r w:rsidRPr="0009391D">
              <w:rPr>
                <w:sz w:val="22"/>
                <w:szCs w:val="22"/>
                <w:lang w:bidi="kn-IN"/>
              </w:rPr>
              <w:t>17/99</w:t>
            </w:r>
            <w:r w:rsidRPr="0009391D">
              <w:rPr>
                <w:spacing w:val="-13"/>
                <w:sz w:val="22"/>
                <w:szCs w:val="22"/>
                <w:lang w:bidi="kn-IN"/>
              </w:rPr>
              <w:t xml:space="preserve"> </w:t>
            </w:r>
            <w:r w:rsidRPr="0009391D">
              <w:rPr>
                <w:sz w:val="22"/>
                <w:szCs w:val="22"/>
                <w:lang w:bidi="kn-IN"/>
              </w:rPr>
              <w:t>(17,2%)</w:t>
            </w:r>
          </w:p>
        </w:tc>
        <w:tc>
          <w:tcPr>
            <w:tcW w:w="2160" w:type="dxa"/>
            <w:tcBorders>
              <w:top w:val="single" w:sz="4" w:space="0" w:color="000000"/>
              <w:left w:val="single" w:sz="4" w:space="0" w:color="000000"/>
              <w:bottom w:val="single" w:sz="4" w:space="0" w:color="000000"/>
              <w:right w:val="single" w:sz="4" w:space="0" w:color="000000"/>
            </w:tcBorders>
            <w:hideMark/>
          </w:tcPr>
          <w:p w14:paraId="7720CE19" w14:textId="77777777" w:rsidR="00E84B51" w:rsidRPr="001D5193" w:rsidRDefault="00E84B51">
            <w:pPr>
              <w:pStyle w:val="TableParagraph"/>
              <w:kinsoku w:val="0"/>
              <w:overflowPunct w:val="0"/>
              <w:ind w:left="76"/>
              <w:jc w:val="center"/>
              <w:rPr>
                <w:sz w:val="22"/>
                <w:szCs w:val="22"/>
                <w:lang w:bidi="kn-IN"/>
              </w:rPr>
            </w:pPr>
            <w:r w:rsidRPr="00543B5B">
              <w:rPr>
                <w:sz w:val="22"/>
                <w:szCs w:val="22"/>
                <w:lang w:bidi="kn-IN"/>
              </w:rPr>
              <w:t>20/96</w:t>
            </w:r>
            <w:r w:rsidRPr="001D5193">
              <w:rPr>
                <w:spacing w:val="-13"/>
                <w:sz w:val="22"/>
                <w:szCs w:val="22"/>
                <w:lang w:bidi="kn-IN"/>
              </w:rPr>
              <w:t xml:space="preserve"> </w:t>
            </w:r>
            <w:r w:rsidRPr="001D5193">
              <w:rPr>
                <w:sz w:val="22"/>
                <w:szCs w:val="22"/>
                <w:lang w:bidi="kn-IN"/>
              </w:rPr>
              <w:t>(20,8%)</w:t>
            </w:r>
          </w:p>
        </w:tc>
        <w:tc>
          <w:tcPr>
            <w:tcW w:w="2163" w:type="dxa"/>
            <w:tcBorders>
              <w:top w:val="single" w:sz="4" w:space="0" w:color="000000"/>
              <w:left w:val="single" w:sz="4" w:space="0" w:color="000000"/>
              <w:bottom w:val="single" w:sz="4" w:space="0" w:color="000000"/>
              <w:right w:val="single" w:sz="4" w:space="0" w:color="000000"/>
            </w:tcBorders>
            <w:hideMark/>
          </w:tcPr>
          <w:p w14:paraId="408F92D0" w14:textId="77777777" w:rsidR="00E84B51" w:rsidRPr="00162E64" w:rsidRDefault="00E84B51">
            <w:pPr>
              <w:pStyle w:val="TableParagraph"/>
              <w:kinsoku w:val="0"/>
              <w:overflowPunct w:val="0"/>
              <w:ind w:left="76"/>
              <w:jc w:val="center"/>
              <w:rPr>
                <w:sz w:val="22"/>
                <w:szCs w:val="22"/>
                <w:lang w:bidi="kn-IN"/>
              </w:rPr>
            </w:pPr>
            <w:r w:rsidRPr="00162E64">
              <w:rPr>
                <w:sz w:val="22"/>
                <w:szCs w:val="22"/>
                <w:lang w:bidi="kn-IN"/>
              </w:rPr>
              <w:t>0,5144</w:t>
            </w:r>
          </w:p>
        </w:tc>
      </w:tr>
    </w:tbl>
    <w:p w14:paraId="1F30C18B" w14:textId="0754F7E2" w:rsidR="00E84B51" w:rsidRPr="00C55161" w:rsidRDefault="00E84B51" w:rsidP="00E84B51">
      <w:pPr>
        <w:widowControl w:val="0"/>
        <w:autoSpaceDE w:val="0"/>
        <w:rPr>
          <w:rFonts w:eastAsia="Arial Unicode MS"/>
          <w:sz w:val="22"/>
        </w:rPr>
      </w:pPr>
      <w:r w:rsidRPr="00EE3483">
        <w:rPr>
          <w:sz w:val="22"/>
          <w:szCs w:val="22"/>
        </w:rPr>
        <w:t xml:space="preserve">* Modifikuota ketinimų gydyti </w:t>
      </w:r>
      <w:r w:rsidR="00220500">
        <w:rPr>
          <w:sz w:val="22"/>
          <w:szCs w:val="22"/>
        </w:rPr>
        <w:t xml:space="preserve">(angl. </w:t>
      </w:r>
      <w:proofErr w:type="spellStart"/>
      <w:r w:rsidR="00220500" w:rsidRPr="00C55161">
        <w:rPr>
          <w:i/>
          <w:sz w:val="22"/>
        </w:rPr>
        <w:t>modified</w:t>
      </w:r>
      <w:proofErr w:type="spellEnd"/>
      <w:r w:rsidR="00220500" w:rsidRPr="00C55161">
        <w:rPr>
          <w:i/>
          <w:sz w:val="22"/>
        </w:rPr>
        <w:t xml:space="preserve"> </w:t>
      </w:r>
      <w:proofErr w:type="spellStart"/>
      <w:r w:rsidR="00220500" w:rsidRPr="00C55161">
        <w:rPr>
          <w:i/>
          <w:sz w:val="22"/>
        </w:rPr>
        <w:t>intent</w:t>
      </w:r>
      <w:proofErr w:type="spellEnd"/>
      <w:r w:rsidR="00220500" w:rsidRPr="00C55161">
        <w:rPr>
          <w:i/>
          <w:sz w:val="22"/>
        </w:rPr>
        <w:t xml:space="preserve"> to </w:t>
      </w:r>
      <w:proofErr w:type="spellStart"/>
      <w:r w:rsidR="00220500" w:rsidRPr="00C55161">
        <w:rPr>
          <w:i/>
          <w:sz w:val="22"/>
        </w:rPr>
        <w:t>treat</w:t>
      </w:r>
      <w:proofErr w:type="spellEnd"/>
      <w:r w:rsidR="00220500" w:rsidRPr="00C55161">
        <w:rPr>
          <w:i/>
          <w:sz w:val="22"/>
        </w:rPr>
        <w:t>, MITT</w:t>
      </w:r>
      <w:r w:rsidR="00220500" w:rsidRPr="00C55161">
        <w:rPr>
          <w:sz w:val="22"/>
        </w:rPr>
        <w:t xml:space="preserve">) </w:t>
      </w:r>
      <w:r w:rsidRPr="00EE3483">
        <w:rPr>
          <w:sz w:val="22"/>
          <w:szCs w:val="22"/>
        </w:rPr>
        <w:t>populiacija buvo apibrėžta kaip visi pacientai, kuriems atsitiktinės atrankos būdu buvo paskirt</w:t>
      </w:r>
      <w:r w:rsidR="00220500">
        <w:rPr>
          <w:sz w:val="22"/>
          <w:szCs w:val="22"/>
        </w:rPr>
        <w:t>a</w:t>
      </w:r>
      <w:r w:rsidRPr="00EE3483">
        <w:rPr>
          <w:sz w:val="22"/>
          <w:szCs w:val="22"/>
        </w:rPr>
        <w:t xml:space="preserve"> tiriam</w:t>
      </w:r>
      <w:r w:rsidR="00220500">
        <w:rPr>
          <w:sz w:val="22"/>
          <w:szCs w:val="22"/>
        </w:rPr>
        <w:t>ojo</w:t>
      </w:r>
      <w:r w:rsidRPr="00EE3483">
        <w:rPr>
          <w:sz w:val="22"/>
          <w:szCs w:val="22"/>
        </w:rPr>
        <w:t xml:space="preserve"> vaisti</w:t>
      </w:r>
      <w:r w:rsidR="00220500">
        <w:rPr>
          <w:sz w:val="22"/>
          <w:szCs w:val="22"/>
        </w:rPr>
        <w:t>nio preparato</w:t>
      </w:r>
      <w:r w:rsidRPr="00EE3483">
        <w:rPr>
          <w:sz w:val="22"/>
          <w:szCs w:val="22"/>
        </w:rPr>
        <w:t xml:space="preserve"> ir kurių 28 dienų priepuolių dienynai buvo vertinami tiek pradinio, tiek dvigubai koduoto etapo metu.</w:t>
      </w:r>
    </w:p>
    <w:p w14:paraId="2C7DAB1E" w14:textId="77777777" w:rsidR="00E84B51" w:rsidRPr="00C55161" w:rsidRDefault="00E84B51" w:rsidP="00E84B51">
      <w:pPr>
        <w:widowControl w:val="0"/>
        <w:autoSpaceDE w:val="0"/>
        <w:rPr>
          <w:rFonts w:eastAsia="Arial Unicode MS"/>
          <w:sz w:val="22"/>
        </w:rPr>
      </w:pPr>
    </w:p>
    <w:p w14:paraId="6C1A6B86" w14:textId="77777777" w:rsidR="00E84B51" w:rsidRPr="00C55161" w:rsidRDefault="00E84B51" w:rsidP="00E84B51">
      <w:pPr>
        <w:widowControl w:val="0"/>
        <w:autoSpaceDE w:val="0"/>
        <w:ind w:left="567" w:hanging="567"/>
        <w:rPr>
          <w:rFonts w:eastAsia="Arial Unicode MS"/>
          <w:sz w:val="22"/>
        </w:rPr>
      </w:pPr>
      <w:r w:rsidRPr="00C55161">
        <w:rPr>
          <w:rFonts w:eastAsia="Arial Unicode MS"/>
          <w:b/>
          <w:sz w:val="22"/>
        </w:rPr>
        <w:t>5.2</w:t>
      </w:r>
      <w:r w:rsidRPr="00C55161">
        <w:rPr>
          <w:rFonts w:eastAsia="Arial Unicode MS"/>
          <w:b/>
          <w:sz w:val="22"/>
        </w:rPr>
        <w:tab/>
      </w:r>
      <w:proofErr w:type="spellStart"/>
      <w:r w:rsidRPr="00EE3483">
        <w:rPr>
          <w:b/>
          <w:sz w:val="22"/>
          <w:szCs w:val="22"/>
        </w:rPr>
        <w:t>Farmakokinetinės</w:t>
      </w:r>
      <w:proofErr w:type="spellEnd"/>
      <w:r w:rsidRPr="00EE3483">
        <w:rPr>
          <w:b/>
          <w:sz w:val="22"/>
          <w:szCs w:val="22"/>
        </w:rPr>
        <w:t xml:space="preserve"> savybės</w:t>
      </w:r>
    </w:p>
    <w:p w14:paraId="4C9BD469" w14:textId="77777777" w:rsidR="00E84B51" w:rsidRPr="00C55161" w:rsidRDefault="00E84B51" w:rsidP="00E84B51">
      <w:pPr>
        <w:widowControl w:val="0"/>
        <w:autoSpaceDE w:val="0"/>
        <w:rPr>
          <w:rFonts w:eastAsia="Arial Unicode MS"/>
          <w:sz w:val="22"/>
        </w:rPr>
      </w:pPr>
    </w:p>
    <w:p w14:paraId="1130AD2B" w14:textId="77777777" w:rsidR="00E84B51" w:rsidRPr="00C55161" w:rsidRDefault="00E84B51" w:rsidP="00E84B51">
      <w:pPr>
        <w:widowControl w:val="0"/>
        <w:autoSpaceDE w:val="0"/>
        <w:rPr>
          <w:rFonts w:eastAsia="Arial Unicode MS"/>
          <w:sz w:val="22"/>
          <w:u w:val="single"/>
        </w:rPr>
      </w:pPr>
      <w:r w:rsidRPr="00EE3483">
        <w:rPr>
          <w:sz w:val="22"/>
          <w:szCs w:val="22"/>
          <w:u w:val="single"/>
        </w:rPr>
        <w:t>Absorbcija</w:t>
      </w:r>
    </w:p>
    <w:p w14:paraId="1370091D" w14:textId="77777777" w:rsidR="00E84B51" w:rsidRPr="00C55161" w:rsidRDefault="00E84B51" w:rsidP="00E84B51">
      <w:pPr>
        <w:widowControl w:val="0"/>
        <w:autoSpaceDE w:val="0"/>
        <w:rPr>
          <w:rFonts w:eastAsia="Arial Unicode MS"/>
          <w:sz w:val="22"/>
        </w:rPr>
      </w:pPr>
    </w:p>
    <w:p w14:paraId="4C1A63BE" w14:textId="61B65CFC" w:rsidR="00E84B51" w:rsidRPr="00EE3483" w:rsidRDefault="00E84B51" w:rsidP="00E84B51">
      <w:pPr>
        <w:widowControl w:val="0"/>
        <w:autoSpaceDE w:val="0"/>
        <w:rPr>
          <w:rFonts w:eastAsia="Arial Unicode MS"/>
          <w:sz w:val="22"/>
          <w:szCs w:val="22"/>
        </w:rPr>
      </w:pPr>
      <w:r w:rsidRPr="00EE3483">
        <w:rPr>
          <w:sz w:val="22"/>
          <w:szCs w:val="22"/>
        </w:rPr>
        <w:t xml:space="preserve">Pastebėta, kad išgėrus vienkartinę </w:t>
      </w:r>
      <w:proofErr w:type="spellStart"/>
      <w:r w:rsidRPr="00EE3483">
        <w:rPr>
          <w:sz w:val="22"/>
          <w:szCs w:val="22"/>
        </w:rPr>
        <w:t>gabapentino</w:t>
      </w:r>
      <w:proofErr w:type="spellEnd"/>
      <w:r w:rsidRPr="00EE3483">
        <w:rPr>
          <w:sz w:val="22"/>
          <w:szCs w:val="22"/>
        </w:rPr>
        <w:t xml:space="preserve"> dozę, maksimali (</w:t>
      </w:r>
      <w:proofErr w:type="spellStart"/>
      <w:r w:rsidRPr="00EE3483">
        <w:rPr>
          <w:i/>
          <w:sz w:val="22"/>
          <w:szCs w:val="22"/>
        </w:rPr>
        <w:t>C</w:t>
      </w:r>
      <w:r w:rsidRPr="00EE3483">
        <w:rPr>
          <w:i/>
          <w:sz w:val="22"/>
          <w:szCs w:val="22"/>
          <w:vertAlign w:val="subscript"/>
        </w:rPr>
        <w:t>max</w:t>
      </w:r>
      <w:proofErr w:type="spellEnd"/>
      <w:r w:rsidRPr="00EE3483">
        <w:rPr>
          <w:sz w:val="22"/>
          <w:szCs w:val="22"/>
        </w:rPr>
        <w:t xml:space="preserve">) </w:t>
      </w:r>
      <w:proofErr w:type="spellStart"/>
      <w:r w:rsidRPr="00EE3483">
        <w:rPr>
          <w:sz w:val="22"/>
          <w:szCs w:val="22"/>
        </w:rPr>
        <w:t>gabapentino</w:t>
      </w:r>
      <w:proofErr w:type="spellEnd"/>
      <w:r w:rsidRPr="00EE3483">
        <w:rPr>
          <w:sz w:val="22"/>
          <w:szCs w:val="22"/>
        </w:rPr>
        <w:t xml:space="preserve"> koncentracija plazmoje atsiranda maždaug po 2–3 val. </w:t>
      </w:r>
      <w:proofErr w:type="spellStart"/>
      <w:r w:rsidRPr="00EE3483">
        <w:rPr>
          <w:sz w:val="22"/>
          <w:szCs w:val="22"/>
        </w:rPr>
        <w:t>Gabapentinio</w:t>
      </w:r>
      <w:proofErr w:type="spellEnd"/>
      <w:r w:rsidRPr="00EE3483">
        <w:rPr>
          <w:sz w:val="22"/>
          <w:szCs w:val="22"/>
        </w:rPr>
        <w:t xml:space="preserve"> biologinis prieinamumas (absorbuota dozės frakcija) mažėja didinat dozę. Absoliutus 300</w:t>
      </w:r>
      <w:r w:rsidR="00220500">
        <w:rPr>
          <w:sz w:val="22"/>
          <w:szCs w:val="22"/>
        </w:rPr>
        <w:t> </w:t>
      </w:r>
      <w:r w:rsidRPr="00EE3483">
        <w:rPr>
          <w:sz w:val="22"/>
          <w:szCs w:val="22"/>
        </w:rPr>
        <w:t xml:space="preserve">mg kapsulės biologinis prieinamumas yra apytiksliai 60 %. Maistas, įskaitant daug riebalų turinčią dietą, žymios įtakos </w:t>
      </w:r>
      <w:proofErr w:type="spellStart"/>
      <w:r w:rsidRPr="00EE3483">
        <w:rPr>
          <w:sz w:val="22"/>
          <w:szCs w:val="22"/>
        </w:rPr>
        <w:t>gabapentino</w:t>
      </w:r>
      <w:proofErr w:type="spellEnd"/>
      <w:r w:rsidRPr="00EE3483">
        <w:rPr>
          <w:sz w:val="22"/>
          <w:szCs w:val="22"/>
        </w:rPr>
        <w:t xml:space="preserve"> farmakokinetikai neturi.</w:t>
      </w:r>
    </w:p>
    <w:p w14:paraId="2B71516F" w14:textId="77777777" w:rsidR="00E84B51" w:rsidRPr="00EE3483" w:rsidRDefault="00E84B51" w:rsidP="00E84B51">
      <w:pPr>
        <w:widowControl w:val="0"/>
        <w:autoSpaceDE w:val="0"/>
        <w:rPr>
          <w:rFonts w:eastAsia="Arial Unicode MS"/>
          <w:sz w:val="22"/>
          <w:szCs w:val="22"/>
        </w:rPr>
      </w:pPr>
    </w:p>
    <w:p w14:paraId="354DC7E5" w14:textId="01288723" w:rsidR="00E84B51" w:rsidRPr="00EE3483" w:rsidRDefault="00E84B51" w:rsidP="00E84B51">
      <w:pPr>
        <w:widowControl w:val="0"/>
        <w:autoSpaceDE w:val="0"/>
        <w:autoSpaceDN w:val="0"/>
        <w:adjustRightInd w:val="0"/>
        <w:ind w:right="143"/>
        <w:rPr>
          <w:rFonts w:eastAsia="Calibri"/>
          <w:sz w:val="22"/>
          <w:szCs w:val="22"/>
        </w:rPr>
      </w:pPr>
      <w:proofErr w:type="spellStart"/>
      <w:r w:rsidRPr="00EE3483">
        <w:rPr>
          <w:sz w:val="22"/>
          <w:szCs w:val="22"/>
        </w:rPr>
        <w:t>Gabapentino</w:t>
      </w:r>
      <w:proofErr w:type="spellEnd"/>
      <w:r w:rsidRPr="00EE3483">
        <w:rPr>
          <w:sz w:val="22"/>
          <w:szCs w:val="22"/>
        </w:rPr>
        <w:t xml:space="preserve"> farmakokinetikai pakartotinis jo vartojimas įtakos neturi. Nors klinikinių tyrimų metu </w:t>
      </w:r>
      <w:proofErr w:type="spellStart"/>
      <w:r w:rsidRPr="00EE3483">
        <w:rPr>
          <w:sz w:val="22"/>
          <w:szCs w:val="22"/>
        </w:rPr>
        <w:t>gabapentino</w:t>
      </w:r>
      <w:proofErr w:type="spellEnd"/>
      <w:r w:rsidRPr="00EE3483">
        <w:rPr>
          <w:sz w:val="22"/>
          <w:szCs w:val="22"/>
        </w:rPr>
        <w:t xml:space="preserve"> plazmos koncentracija buvo tarp 2</w:t>
      </w:r>
      <w:r w:rsidR="00220500" w:rsidRPr="00C55161">
        <w:rPr>
          <w:sz w:val="22"/>
        </w:rPr>
        <w:t> </w:t>
      </w:r>
      <w:proofErr w:type="spellStart"/>
      <w:r w:rsidRPr="00EE3483">
        <w:rPr>
          <w:sz w:val="22"/>
          <w:szCs w:val="22"/>
        </w:rPr>
        <w:t>mikrogramų</w:t>
      </w:r>
      <w:proofErr w:type="spellEnd"/>
      <w:r w:rsidRPr="00EE3483">
        <w:rPr>
          <w:sz w:val="22"/>
          <w:szCs w:val="22"/>
        </w:rPr>
        <w:t>/ml ir 20</w:t>
      </w:r>
      <w:r w:rsidR="00220500">
        <w:rPr>
          <w:sz w:val="22"/>
          <w:szCs w:val="22"/>
        </w:rPr>
        <w:t> </w:t>
      </w:r>
      <w:proofErr w:type="spellStart"/>
      <w:r w:rsidRPr="00EE3483">
        <w:rPr>
          <w:sz w:val="22"/>
          <w:szCs w:val="22"/>
        </w:rPr>
        <w:t>mikrogramų</w:t>
      </w:r>
      <w:proofErr w:type="spellEnd"/>
      <w:r w:rsidRPr="00EE3483">
        <w:rPr>
          <w:sz w:val="22"/>
          <w:szCs w:val="22"/>
        </w:rPr>
        <w:t xml:space="preserve">/ml, tokios koncentracijos įtakos saugumui ir veiksmingumui neturėjo. </w:t>
      </w:r>
      <w:proofErr w:type="spellStart"/>
      <w:r w:rsidRPr="00EE3483">
        <w:rPr>
          <w:sz w:val="22"/>
          <w:szCs w:val="22"/>
        </w:rPr>
        <w:t>Farmakokinetiniai</w:t>
      </w:r>
      <w:proofErr w:type="spellEnd"/>
      <w:r w:rsidRPr="00EE3483">
        <w:rPr>
          <w:sz w:val="22"/>
          <w:szCs w:val="22"/>
        </w:rPr>
        <w:t xml:space="preserve"> kriterijai nurodyti 3 lentelėje.</w:t>
      </w:r>
    </w:p>
    <w:p w14:paraId="03FA7B5B" w14:textId="77777777" w:rsidR="00E84B51" w:rsidRPr="00EE3483" w:rsidRDefault="00E84B51" w:rsidP="00E84B51">
      <w:pPr>
        <w:widowControl w:val="0"/>
        <w:autoSpaceDE w:val="0"/>
        <w:ind w:left="1134" w:right="848"/>
        <w:rPr>
          <w:rFonts w:eastAsia="Arial Unicode MS"/>
          <w:sz w:val="22"/>
          <w:szCs w:val="22"/>
          <w:lang w:val="en-GB"/>
        </w:rPr>
      </w:pPr>
    </w:p>
    <w:p w14:paraId="3B5AF966" w14:textId="77777777" w:rsidR="00E84B51" w:rsidRPr="00EE3483" w:rsidRDefault="00E84B51" w:rsidP="00E84B51">
      <w:pPr>
        <w:widowControl w:val="0"/>
        <w:autoSpaceDE w:val="0"/>
        <w:ind w:left="1134" w:right="848"/>
        <w:rPr>
          <w:rFonts w:eastAsia="Arial Unicode MS"/>
          <w:sz w:val="22"/>
          <w:szCs w:val="22"/>
          <w:lang w:val="en-GB"/>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4"/>
        <w:gridCol w:w="1051"/>
        <w:gridCol w:w="797"/>
        <w:gridCol w:w="1003"/>
        <w:gridCol w:w="845"/>
        <w:gridCol w:w="1142"/>
        <w:gridCol w:w="1228"/>
      </w:tblGrid>
      <w:tr w:rsidR="00E84B51" w:rsidRPr="0009391D" w14:paraId="290A0828" w14:textId="77777777" w:rsidTr="00E84B51">
        <w:trPr>
          <w:trHeight w:val="610"/>
        </w:trPr>
        <w:tc>
          <w:tcPr>
            <w:tcW w:w="9060" w:type="dxa"/>
            <w:gridSpan w:val="7"/>
            <w:tcBorders>
              <w:top w:val="single" w:sz="4" w:space="0" w:color="auto"/>
              <w:left w:val="single" w:sz="4" w:space="0" w:color="auto"/>
              <w:bottom w:val="single" w:sz="4" w:space="0" w:color="auto"/>
              <w:right w:val="single" w:sz="4" w:space="0" w:color="auto"/>
            </w:tcBorders>
            <w:hideMark/>
          </w:tcPr>
          <w:p w14:paraId="2C1E7F65" w14:textId="77777777" w:rsidR="00E84B51" w:rsidRPr="00EE3483" w:rsidRDefault="00E84B51">
            <w:pPr>
              <w:widowControl w:val="0"/>
              <w:autoSpaceDE w:val="0"/>
              <w:ind w:right="848"/>
              <w:rPr>
                <w:rFonts w:eastAsia="Arial Unicode MS"/>
                <w:sz w:val="22"/>
                <w:szCs w:val="22"/>
                <w:lang w:val="en-GB" w:bidi="kn-IN"/>
              </w:rPr>
            </w:pPr>
            <w:r w:rsidRPr="00EE3483">
              <w:rPr>
                <w:sz w:val="22"/>
                <w:szCs w:val="22"/>
                <w:lang w:bidi="kn-IN"/>
              </w:rPr>
              <w:t>3 lentelė.</w:t>
            </w:r>
          </w:p>
        </w:tc>
      </w:tr>
      <w:tr w:rsidR="00E84B51" w:rsidRPr="0009391D" w14:paraId="50B5A8C4" w14:textId="77777777" w:rsidTr="00E84B51">
        <w:trPr>
          <w:trHeight w:val="839"/>
        </w:trPr>
        <w:tc>
          <w:tcPr>
            <w:tcW w:w="9060" w:type="dxa"/>
            <w:gridSpan w:val="7"/>
            <w:tcBorders>
              <w:top w:val="single" w:sz="4" w:space="0" w:color="auto"/>
              <w:left w:val="single" w:sz="4" w:space="0" w:color="auto"/>
              <w:bottom w:val="single" w:sz="4" w:space="0" w:color="auto"/>
              <w:right w:val="single" w:sz="4" w:space="0" w:color="auto"/>
            </w:tcBorders>
            <w:hideMark/>
          </w:tcPr>
          <w:p w14:paraId="00E79E6F" w14:textId="27109D57" w:rsidR="00E84B51" w:rsidRPr="00EE3483" w:rsidRDefault="00E84B51">
            <w:pPr>
              <w:widowControl w:val="0"/>
              <w:autoSpaceDE w:val="0"/>
              <w:ind w:right="848"/>
              <w:rPr>
                <w:rFonts w:eastAsia="Arial Unicode MS"/>
                <w:sz w:val="22"/>
                <w:szCs w:val="22"/>
                <w:lang w:bidi="kn-IN"/>
              </w:rPr>
            </w:pPr>
            <w:bookmarkStart w:id="1" w:name="_Hlk110427797"/>
            <w:r w:rsidRPr="00EE3483">
              <w:rPr>
                <w:sz w:val="22"/>
                <w:szCs w:val="22"/>
                <w:lang w:bidi="kn-IN"/>
              </w:rPr>
              <w:t xml:space="preserve">GABAPENTINO VIDUTINIŲ (%CV) FARMAKOKINETINIŲ PARAMETRŲ </w:t>
            </w:r>
            <w:r w:rsidR="00220500">
              <w:rPr>
                <w:sz w:val="22"/>
                <w:szCs w:val="22"/>
                <w:lang w:bidi="kn-IN"/>
              </w:rPr>
              <w:t xml:space="preserve">NUSISTOVĖJUS PUSIAUSVYRINEI KONCENTRACIJAI </w:t>
            </w:r>
            <w:r w:rsidRPr="00EE3483">
              <w:rPr>
                <w:sz w:val="22"/>
                <w:szCs w:val="22"/>
                <w:lang w:bidi="kn-IN"/>
              </w:rPr>
              <w:t>PO VARTOJIMO KAS AŠTUONIAS VALANDAS</w:t>
            </w:r>
            <w:r w:rsidR="00220500">
              <w:rPr>
                <w:sz w:val="22"/>
                <w:szCs w:val="22"/>
                <w:lang w:bidi="kn-IN"/>
              </w:rPr>
              <w:t xml:space="preserve"> </w:t>
            </w:r>
            <w:r w:rsidR="00220500" w:rsidRPr="005B5D76">
              <w:rPr>
                <w:sz w:val="22"/>
                <w:szCs w:val="22"/>
                <w:lang w:bidi="kn-IN"/>
              </w:rPr>
              <w:t>SANTRAUKA</w:t>
            </w:r>
          </w:p>
        </w:tc>
        <w:bookmarkEnd w:id="1"/>
      </w:tr>
      <w:tr w:rsidR="00E84B51" w:rsidRPr="0009391D" w14:paraId="57381820" w14:textId="77777777" w:rsidTr="00E84B51">
        <w:trPr>
          <w:trHeight w:val="510"/>
        </w:trPr>
        <w:tc>
          <w:tcPr>
            <w:tcW w:w="2994" w:type="dxa"/>
            <w:tcBorders>
              <w:top w:val="single" w:sz="4" w:space="0" w:color="auto"/>
              <w:left w:val="single" w:sz="4" w:space="0" w:color="auto"/>
              <w:bottom w:val="single" w:sz="4" w:space="0" w:color="auto"/>
              <w:right w:val="single" w:sz="4" w:space="0" w:color="auto"/>
            </w:tcBorders>
          </w:tcPr>
          <w:p w14:paraId="641859FE" w14:textId="77777777" w:rsidR="00E84B51" w:rsidRPr="00EE3483" w:rsidRDefault="00E84B51">
            <w:pPr>
              <w:autoSpaceDE w:val="0"/>
              <w:autoSpaceDN w:val="0"/>
              <w:adjustRightInd w:val="0"/>
              <w:rPr>
                <w:rFonts w:eastAsia="Arial Unicode MS"/>
                <w:sz w:val="22"/>
                <w:szCs w:val="22"/>
                <w:lang w:val="en-GB" w:bidi="kn-IN"/>
              </w:rPr>
            </w:pPr>
            <w:r w:rsidRPr="00EE3483">
              <w:rPr>
                <w:color w:val="000000"/>
                <w:sz w:val="22"/>
                <w:szCs w:val="22"/>
                <w:lang w:bidi="kn-IN"/>
              </w:rPr>
              <w:t xml:space="preserve">Farmakokinetikos rodmenys </w:t>
            </w:r>
            <w:r w:rsidRPr="00EE3483">
              <w:rPr>
                <w:rFonts w:eastAsia="Arial Unicode MS"/>
                <w:sz w:val="22"/>
                <w:szCs w:val="22"/>
                <w:lang w:val="en-GB" w:bidi="kn-IN"/>
              </w:rPr>
              <w:t xml:space="preserve"> </w:t>
            </w:r>
          </w:p>
          <w:p w14:paraId="15415512" w14:textId="77777777" w:rsidR="00E84B51" w:rsidRPr="00EE3483" w:rsidRDefault="00E84B51">
            <w:pPr>
              <w:widowControl w:val="0"/>
              <w:autoSpaceDE w:val="0"/>
              <w:ind w:right="848"/>
              <w:rPr>
                <w:rFonts w:eastAsia="Arial Unicode MS"/>
                <w:sz w:val="22"/>
                <w:szCs w:val="22"/>
                <w:lang w:val="en-GB" w:bidi="kn-IN"/>
              </w:rPr>
            </w:pPr>
          </w:p>
        </w:tc>
        <w:tc>
          <w:tcPr>
            <w:tcW w:w="1848" w:type="dxa"/>
            <w:gridSpan w:val="2"/>
            <w:tcBorders>
              <w:top w:val="single" w:sz="4" w:space="0" w:color="auto"/>
              <w:left w:val="single" w:sz="4" w:space="0" w:color="auto"/>
              <w:bottom w:val="single" w:sz="4" w:space="0" w:color="auto"/>
              <w:right w:val="single" w:sz="4" w:space="0" w:color="auto"/>
            </w:tcBorders>
            <w:hideMark/>
          </w:tcPr>
          <w:p w14:paraId="06694751" w14:textId="4F7B0A6A"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300</w:t>
            </w:r>
            <w:r w:rsidR="00220500">
              <w:rPr>
                <w:rFonts w:eastAsia="Arial Unicode MS"/>
                <w:sz w:val="22"/>
                <w:szCs w:val="22"/>
                <w:lang w:val="en-GB" w:bidi="kn-IN"/>
              </w:rPr>
              <w:t> </w:t>
            </w:r>
            <w:r w:rsidRPr="00EE3483">
              <w:rPr>
                <w:rFonts w:eastAsia="Arial Unicode MS"/>
                <w:sz w:val="22"/>
                <w:szCs w:val="22"/>
                <w:lang w:val="en-GB" w:bidi="kn-IN"/>
              </w:rPr>
              <w:t>mg</w:t>
            </w:r>
          </w:p>
          <w:p w14:paraId="0FE1B59C"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(N=7)</w:t>
            </w:r>
          </w:p>
        </w:tc>
        <w:tc>
          <w:tcPr>
            <w:tcW w:w="1848" w:type="dxa"/>
            <w:gridSpan w:val="2"/>
            <w:tcBorders>
              <w:top w:val="single" w:sz="4" w:space="0" w:color="auto"/>
              <w:left w:val="single" w:sz="4" w:space="0" w:color="auto"/>
              <w:bottom w:val="single" w:sz="4" w:space="0" w:color="auto"/>
              <w:right w:val="single" w:sz="4" w:space="0" w:color="auto"/>
            </w:tcBorders>
            <w:hideMark/>
          </w:tcPr>
          <w:p w14:paraId="6100EA93" w14:textId="3E4B7354"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400</w:t>
            </w:r>
            <w:r w:rsidR="00220500">
              <w:rPr>
                <w:rFonts w:eastAsia="Arial Unicode MS"/>
                <w:sz w:val="22"/>
                <w:szCs w:val="22"/>
                <w:lang w:val="en-GB" w:bidi="kn-IN"/>
              </w:rPr>
              <w:t> </w:t>
            </w:r>
            <w:r w:rsidRPr="00EE3483">
              <w:rPr>
                <w:rFonts w:eastAsia="Arial Unicode MS"/>
                <w:sz w:val="22"/>
                <w:szCs w:val="22"/>
                <w:lang w:val="en-GB" w:bidi="kn-IN"/>
              </w:rPr>
              <w:t>mg</w:t>
            </w:r>
          </w:p>
          <w:p w14:paraId="7B33FF7C"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(N=14)</w:t>
            </w:r>
          </w:p>
        </w:tc>
        <w:tc>
          <w:tcPr>
            <w:tcW w:w="2370" w:type="dxa"/>
            <w:gridSpan w:val="2"/>
            <w:tcBorders>
              <w:top w:val="single" w:sz="4" w:space="0" w:color="auto"/>
              <w:left w:val="single" w:sz="4" w:space="0" w:color="auto"/>
              <w:bottom w:val="single" w:sz="4" w:space="0" w:color="auto"/>
              <w:right w:val="single" w:sz="4" w:space="0" w:color="auto"/>
            </w:tcBorders>
            <w:hideMark/>
          </w:tcPr>
          <w:p w14:paraId="14DD4271" w14:textId="6F9429CA"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800</w:t>
            </w:r>
            <w:r w:rsidR="00220500">
              <w:rPr>
                <w:rFonts w:eastAsia="Arial Unicode MS"/>
                <w:sz w:val="22"/>
                <w:szCs w:val="22"/>
                <w:lang w:val="en-GB" w:bidi="kn-IN"/>
              </w:rPr>
              <w:t> </w:t>
            </w:r>
            <w:r w:rsidRPr="00EE3483">
              <w:rPr>
                <w:rFonts w:eastAsia="Arial Unicode MS"/>
                <w:sz w:val="22"/>
                <w:szCs w:val="22"/>
                <w:lang w:val="en-GB" w:bidi="kn-IN"/>
              </w:rPr>
              <w:t>mg</w:t>
            </w:r>
          </w:p>
          <w:p w14:paraId="074AAF6A"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(N=14)</w:t>
            </w:r>
          </w:p>
        </w:tc>
      </w:tr>
      <w:tr w:rsidR="00E84B51" w:rsidRPr="0009391D" w14:paraId="04E73267" w14:textId="77777777" w:rsidTr="00E84B51">
        <w:trPr>
          <w:trHeight w:val="280"/>
        </w:trPr>
        <w:tc>
          <w:tcPr>
            <w:tcW w:w="2994" w:type="dxa"/>
            <w:tcBorders>
              <w:top w:val="single" w:sz="4" w:space="0" w:color="auto"/>
              <w:left w:val="single" w:sz="4" w:space="0" w:color="auto"/>
              <w:bottom w:val="single" w:sz="4" w:space="0" w:color="auto"/>
              <w:right w:val="single" w:sz="4" w:space="0" w:color="auto"/>
            </w:tcBorders>
          </w:tcPr>
          <w:p w14:paraId="1E025A52" w14:textId="77777777" w:rsidR="00E84B51" w:rsidRPr="00EE3483" w:rsidRDefault="00E84B51">
            <w:pPr>
              <w:widowControl w:val="0"/>
              <w:autoSpaceDE w:val="0"/>
              <w:ind w:right="848"/>
              <w:rPr>
                <w:rFonts w:eastAsia="Arial Unicode MS"/>
                <w:sz w:val="22"/>
                <w:szCs w:val="22"/>
                <w:lang w:val="en-GB" w:bidi="kn-IN"/>
              </w:rPr>
            </w:pPr>
          </w:p>
        </w:tc>
        <w:tc>
          <w:tcPr>
            <w:tcW w:w="1051" w:type="dxa"/>
            <w:tcBorders>
              <w:top w:val="single" w:sz="4" w:space="0" w:color="auto"/>
              <w:left w:val="single" w:sz="4" w:space="0" w:color="auto"/>
              <w:bottom w:val="single" w:sz="4" w:space="0" w:color="auto"/>
              <w:right w:val="single" w:sz="4" w:space="0" w:color="auto"/>
            </w:tcBorders>
            <w:hideMark/>
          </w:tcPr>
          <w:p w14:paraId="5B4FB555" w14:textId="77777777" w:rsidR="00E84B51" w:rsidRPr="00EE3483" w:rsidRDefault="00E84B51">
            <w:pPr>
              <w:autoSpaceDE w:val="0"/>
              <w:autoSpaceDN w:val="0"/>
              <w:adjustRightInd w:val="0"/>
              <w:rPr>
                <w:rFonts w:eastAsia="Arial Unicode MS"/>
                <w:sz w:val="22"/>
                <w:szCs w:val="22"/>
                <w:lang w:bidi="kn-IN"/>
              </w:rPr>
            </w:pPr>
            <w:r w:rsidRPr="00EE3483">
              <w:rPr>
                <w:rFonts w:eastAsia="Arial Unicode MS"/>
                <w:sz w:val="22"/>
                <w:szCs w:val="22"/>
                <w:lang w:bidi="kn-IN"/>
              </w:rPr>
              <w:t>Vidurkis</w:t>
            </w:r>
          </w:p>
        </w:tc>
        <w:tc>
          <w:tcPr>
            <w:tcW w:w="797" w:type="dxa"/>
            <w:tcBorders>
              <w:top w:val="single" w:sz="4" w:space="0" w:color="auto"/>
              <w:left w:val="single" w:sz="4" w:space="0" w:color="auto"/>
              <w:bottom w:val="single" w:sz="4" w:space="0" w:color="auto"/>
              <w:right w:val="single" w:sz="4" w:space="0" w:color="auto"/>
            </w:tcBorders>
            <w:hideMark/>
          </w:tcPr>
          <w:p w14:paraId="1BEC6AE7" w14:textId="77777777" w:rsidR="00E84B51" w:rsidRPr="00EE3483" w:rsidRDefault="00E84B51">
            <w:pPr>
              <w:autoSpaceDE w:val="0"/>
              <w:autoSpaceDN w:val="0"/>
              <w:adjustRightInd w:val="0"/>
              <w:rPr>
                <w:rFonts w:eastAsia="Arial Unicode MS"/>
                <w:sz w:val="22"/>
                <w:szCs w:val="22"/>
                <w:lang w:bidi="kn-IN"/>
              </w:rPr>
            </w:pPr>
            <w:r w:rsidRPr="00EE3483">
              <w:rPr>
                <w:rFonts w:eastAsia="Arial Unicode MS"/>
                <w:sz w:val="22"/>
                <w:szCs w:val="22"/>
                <w:lang w:bidi="kn-IN"/>
              </w:rPr>
              <w:t>%CV</w:t>
            </w:r>
          </w:p>
        </w:tc>
        <w:tc>
          <w:tcPr>
            <w:tcW w:w="1003" w:type="dxa"/>
            <w:tcBorders>
              <w:top w:val="single" w:sz="4" w:space="0" w:color="auto"/>
              <w:left w:val="single" w:sz="4" w:space="0" w:color="auto"/>
              <w:bottom w:val="single" w:sz="4" w:space="0" w:color="auto"/>
              <w:right w:val="single" w:sz="4" w:space="0" w:color="auto"/>
            </w:tcBorders>
            <w:hideMark/>
          </w:tcPr>
          <w:p w14:paraId="57CDDE68" w14:textId="77777777" w:rsidR="00E84B51" w:rsidRPr="00EE3483" w:rsidRDefault="00E84B51">
            <w:pPr>
              <w:autoSpaceDE w:val="0"/>
              <w:autoSpaceDN w:val="0"/>
              <w:adjustRightInd w:val="0"/>
              <w:rPr>
                <w:rFonts w:eastAsia="Arial Unicode MS"/>
                <w:sz w:val="22"/>
                <w:szCs w:val="22"/>
                <w:lang w:bidi="kn-IN"/>
              </w:rPr>
            </w:pPr>
            <w:r w:rsidRPr="00EE3483">
              <w:rPr>
                <w:rFonts w:eastAsia="Arial Unicode MS"/>
                <w:sz w:val="22"/>
                <w:szCs w:val="22"/>
                <w:lang w:bidi="kn-IN"/>
              </w:rPr>
              <w:t>Vidurkis</w:t>
            </w:r>
          </w:p>
        </w:tc>
        <w:tc>
          <w:tcPr>
            <w:tcW w:w="845" w:type="dxa"/>
            <w:tcBorders>
              <w:top w:val="single" w:sz="4" w:space="0" w:color="auto"/>
              <w:left w:val="single" w:sz="4" w:space="0" w:color="auto"/>
              <w:bottom w:val="single" w:sz="4" w:space="0" w:color="auto"/>
              <w:right w:val="single" w:sz="4" w:space="0" w:color="auto"/>
            </w:tcBorders>
            <w:hideMark/>
          </w:tcPr>
          <w:p w14:paraId="0FDA285B" w14:textId="77777777" w:rsidR="00E84B51" w:rsidRPr="00EE3483" w:rsidRDefault="00E84B51">
            <w:pPr>
              <w:autoSpaceDE w:val="0"/>
              <w:autoSpaceDN w:val="0"/>
              <w:adjustRightInd w:val="0"/>
              <w:rPr>
                <w:rFonts w:eastAsia="Arial Unicode MS"/>
                <w:sz w:val="22"/>
                <w:szCs w:val="22"/>
                <w:lang w:bidi="kn-IN"/>
              </w:rPr>
            </w:pPr>
            <w:r w:rsidRPr="00EE3483">
              <w:rPr>
                <w:rFonts w:eastAsia="Arial Unicode MS"/>
                <w:sz w:val="22"/>
                <w:szCs w:val="22"/>
                <w:lang w:bidi="kn-IN"/>
              </w:rPr>
              <w:t>%CV</w:t>
            </w:r>
          </w:p>
        </w:tc>
        <w:tc>
          <w:tcPr>
            <w:tcW w:w="1142" w:type="dxa"/>
            <w:tcBorders>
              <w:top w:val="single" w:sz="4" w:space="0" w:color="auto"/>
              <w:left w:val="single" w:sz="4" w:space="0" w:color="auto"/>
              <w:bottom w:val="single" w:sz="4" w:space="0" w:color="auto"/>
              <w:right w:val="single" w:sz="4" w:space="0" w:color="auto"/>
            </w:tcBorders>
            <w:hideMark/>
          </w:tcPr>
          <w:p w14:paraId="3F4AE61A" w14:textId="77777777" w:rsidR="00E84B51" w:rsidRPr="00EE3483" w:rsidRDefault="00E84B51">
            <w:pPr>
              <w:autoSpaceDE w:val="0"/>
              <w:autoSpaceDN w:val="0"/>
              <w:adjustRightInd w:val="0"/>
              <w:rPr>
                <w:rFonts w:eastAsia="Arial Unicode MS"/>
                <w:sz w:val="22"/>
                <w:szCs w:val="22"/>
                <w:lang w:bidi="kn-IN"/>
              </w:rPr>
            </w:pPr>
            <w:r w:rsidRPr="00EE3483">
              <w:rPr>
                <w:rFonts w:eastAsia="Arial Unicode MS"/>
                <w:sz w:val="22"/>
                <w:szCs w:val="22"/>
                <w:lang w:bidi="kn-IN"/>
              </w:rPr>
              <w:t>Vidurkis</w:t>
            </w:r>
          </w:p>
        </w:tc>
        <w:tc>
          <w:tcPr>
            <w:tcW w:w="1228" w:type="dxa"/>
            <w:tcBorders>
              <w:top w:val="single" w:sz="4" w:space="0" w:color="auto"/>
              <w:left w:val="single" w:sz="4" w:space="0" w:color="auto"/>
              <w:bottom w:val="single" w:sz="4" w:space="0" w:color="auto"/>
              <w:right w:val="single" w:sz="4" w:space="0" w:color="auto"/>
            </w:tcBorders>
            <w:hideMark/>
          </w:tcPr>
          <w:p w14:paraId="376A5261"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%CV</w:t>
            </w:r>
          </w:p>
        </w:tc>
      </w:tr>
      <w:tr w:rsidR="00E84B51" w:rsidRPr="0009391D" w14:paraId="71D270E3" w14:textId="77777777" w:rsidTr="00E84B51">
        <w:trPr>
          <w:trHeight w:val="261"/>
        </w:trPr>
        <w:tc>
          <w:tcPr>
            <w:tcW w:w="2994" w:type="dxa"/>
            <w:tcBorders>
              <w:top w:val="single" w:sz="4" w:space="0" w:color="auto"/>
              <w:left w:val="single" w:sz="4" w:space="0" w:color="auto"/>
              <w:bottom w:val="single" w:sz="4" w:space="0" w:color="auto"/>
              <w:right w:val="single" w:sz="4" w:space="0" w:color="auto"/>
            </w:tcBorders>
            <w:hideMark/>
          </w:tcPr>
          <w:p w14:paraId="348540C2" w14:textId="77777777" w:rsidR="00E84B51" w:rsidRPr="00EE3483" w:rsidRDefault="00E84B51">
            <w:pPr>
              <w:widowControl w:val="0"/>
              <w:autoSpaceDE w:val="0"/>
              <w:ind w:right="848"/>
              <w:rPr>
                <w:rFonts w:eastAsia="Arial Unicode MS"/>
                <w:sz w:val="22"/>
                <w:szCs w:val="22"/>
                <w:lang w:val="en-GB" w:bidi="kn-IN"/>
              </w:rPr>
            </w:pPr>
            <w:proofErr w:type="spellStart"/>
            <w:r w:rsidRPr="00EE3483">
              <w:rPr>
                <w:color w:val="000000"/>
                <w:sz w:val="22"/>
                <w:szCs w:val="22"/>
                <w:lang w:bidi="kn-IN"/>
              </w:rPr>
              <w:t>C</w:t>
            </w:r>
            <w:r w:rsidRPr="00EE3483">
              <w:rPr>
                <w:color w:val="000000"/>
                <w:sz w:val="22"/>
                <w:szCs w:val="22"/>
                <w:vertAlign w:val="subscript"/>
                <w:lang w:bidi="kn-IN"/>
              </w:rPr>
              <w:t>max</w:t>
            </w:r>
            <w:proofErr w:type="spellEnd"/>
            <w:r w:rsidRPr="00EE3483">
              <w:rPr>
                <w:color w:val="000000"/>
                <w:sz w:val="22"/>
                <w:szCs w:val="22"/>
                <w:vertAlign w:val="subscript"/>
                <w:lang w:bidi="kn-IN"/>
              </w:rPr>
              <w:t xml:space="preserve"> </w:t>
            </w:r>
            <w:r w:rsidRPr="00EE3483">
              <w:rPr>
                <w:color w:val="000000"/>
                <w:sz w:val="22"/>
                <w:szCs w:val="22"/>
                <w:lang w:bidi="kn-IN"/>
              </w:rPr>
              <w:t>(µg/ml)</w:t>
            </w:r>
          </w:p>
        </w:tc>
        <w:tc>
          <w:tcPr>
            <w:tcW w:w="1051" w:type="dxa"/>
            <w:tcBorders>
              <w:top w:val="single" w:sz="4" w:space="0" w:color="auto"/>
              <w:left w:val="single" w:sz="4" w:space="0" w:color="auto"/>
              <w:bottom w:val="single" w:sz="4" w:space="0" w:color="auto"/>
              <w:right w:val="single" w:sz="4" w:space="0" w:color="auto"/>
            </w:tcBorders>
            <w:hideMark/>
          </w:tcPr>
          <w:p w14:paraId="771213D0"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4,02</w:t>
            </w:r>
          </w:p>
        </w:tc>
        <w:tc>
          <w:tcPr>
            <w:tcW w:w="797" w:type="dxa"/>
            <w:tcBorders>
              <w:top w:val="single" w:sz="4" w:space="0" w:color="auto"/>
              <w:left w:val="single" w:sz="4" w:space="0" w:color="auto"/>
              <w:bottom w:val="single" w:sz="4" w:space="0" w:color="auto"/>
              <w:right w:val="single" w:sz="4" w:space="0" w:color="auto"/>
            </w:tcBorders>
            <w:hideMark/>
          </w:tcPr>
          <w:p w14:paraId="0B8EFB64"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(24)</w:t>
            </w:r>
          </w:p>
        </w:tc>
        <w:tc>
          <w:tcPr>
            <w:tcW w:w="1003" w:type="dxa"/>
            <w:tcBorders>
              <w:top w:val="single" w:sz="4" w:space="0" w:color="auto"/>
              <w:left w:val="single" w:sz="4" w:space="0" w:color="auto"/>
              <w:bottom w:val="single" w:sz="4" w:space="0" w:color="auto"/>
              <w:right w:val="single" w:sz="4" w:space="0" w:color="auto"/>
            </w:tcBorders>
            <w:hideMark/>
          </w:tcPr>
          <w:p w14:paraId="074EE34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5,74</w:t>
            </w:r>
          </w:p>
        </w:tc>
        <w:tc>
          <w:tcPr>
            <w:tcW w:w="845" w:type="dxa"/>
            <w:tcBorders>
              <w:top w:val="single" w:sz="4" w:space="0" w:color="auto"/>
              <w:left w:val="single" w:sz="4" w:space="0" w:color="auto"/>
              <w:bottom w:val="single" w:sz="4" w:space="0" w:color="auto"/>
              <w:right w:val="single" w:sz="4" w:space="0" w:color="auto"/>
            </w:tcBorders>
            <w:hideMark/>
          </w:tcPr>
          <w:p w14:paraId="7872CEBF"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(38)</w:t>
            </w:r>
          </w:p>
        </w:tc>
        <w:tc>
          <w:tcPr>
            <w:tcW w:w="1142" w:type="dxa"/>
            <w:tcBorders>
              <w:top w:val="single" w:sz="4" w:space="0" w:color="auto"/>
              <w:left w:val="single" w:sz="4" w:space="0" w:color="auto"/>
              <w:bottom w:val="single" w:sz="4" w:space="0" w:color="auto"/>
              <w:right w:val="single" w:sz="4" w:space="0" w:color="auto"/>
            </w:tcBorders>
            <w:hideMark/>
          </w:tcPr>
          <w:p w14:paraId="6772640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8,71</w:t>
            </w:r>
          </w:p>
        </w:tc>
        <w:tc>
          <w:tcPr>
            <w:tcW w:w="1228" w:type="dxa"/>
            <w:tcBorders>
              <w:top w:val="single" w:sz="4" w:space="0" w:color="auto"/>
              <w:left w:val="single" w:sz="4" w:space="0" w:color="auto"/>
              <w:bottom w:val="single" w:sz="4" w:space="0" w:color="auto"/>
              <w:right w:val="single" w:sz="4" w:space="0" w:color="auto"/>
            </w:tcBorders>
            <w:hideMark/>
          </w:tcPr>
          <w:p w14:paraId="2A7551D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(29)</w:t>
            </w:r>
          </w:p>
        </w:tc>
      </w:tr>
      <w:tr w:rsidR="00E84B51" w:rsidRPr="0009391D" w14:paraId="7CDD0BF6" w14:textId="77777777" w:rsidTr="00E84B51">
        <w:trPr>
          <w:trHeight w:val="280"/>
        </w:trPr>
        <w:tc>
          <w:tcPr>
            <w:tcW w:w="2994" w:type="dxa"/>
            <w:tcBorders>
              <w:top w:val="single" w:sz="4" w:space="0" w:color="auto"/>
              <w:left w:val="single" w:sz="4" w:space="0" w:color="auto"/>
              <w:bottom w:val="single" w:sz="4" w:space="0" w:color="auto"/>
              <w:right w:val="single" w:sz="4" w:space="0" w:color="auto"/>
            </w:tcBorders>
            <w:hideMark/>
          </w:tcPr>
          <w:p w14:paraId="314199FE" w14:textId="77777777" w:rsidR="00E84B51" w:rsidRPr="00EE3483" w:rsidRDefault="00E84B51">
            <w:pPr>
              <w:widowControl w:val="0"/>
              <w:autoSpaceDE w:val="0"/>
              <w:ind w:right="848"/>
              <w:rPr>
                <w:rFonts w:eastAsia="Arial Unicode MS"/>
                <w:sz w:val="22"/>
                <w:szCs w:val="22"/>
                <w:lang w:val="en-GB" w:bidi="kn-IN"/>
              </w:rPr>
            </w:pPr>
            <w:proofErr w:type="spellStart"/>
            <w:r w:rsidRPr="00EE3483">
              <w:rPr>
                <w:color w:val="000000"/>
                <w:sz w:val="22"/>
                <w:szCs w:val="22"/>
                <w:lang w:bidi="kn-IN"/>
              </w:rPr>
              <w:t>t</w:t>
            </w:r>
            <w:r w:rsidRPr="00EE3483">
              <w:rPr>
                <w:color w:val="000000"/>
                <w:sz w:val="22"/>
                <w:szCs w:val="22"/>
                <w:vertAlign w:val="subscript"/>
                <w:lang w:bidi="kn-IN"/>
              </w:rPr>
              <w:t>max</w:t>
            </w:r>
            <w:proofErr w:type="spellEnd"/>
            <w:r w:rsidRPr="00EE3483">
              <w:rPr>
                <w:color w:val="000000"/>
                <w:sz w:val="22"/>
                <w:szCs w:val="22"/>
                <w:lang w:bidi="kn-IN"/>
              </w:rPr>
              <w:t xml:space="preserve"> (val.)</w:t>
            </w:r>
          </w:p>
        </w:tc>
        <w:tc>
          <w:tcPr>
            <w:tcW w:w="1051" w:type="dxa"/>
            <w:tcBorders>
              <w:top w:val="single" w:sz="4" w:space="0" w:color="auto"/>
              <w:left w:val="single" w:sz="4" w:space="0" w:color="auto"/>
              <w:bottom w:val="single" w:sz="4" w:space="0" w:color="auto"/>
              <w:right w:val="single" w:sz="4" w:space="0" w:color="auto"/>
            </w:tcBorders>
            <w:hideMark/>
          </w:tcPr>
          <w:p w14:paraId="3CBD83E9"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2,7</w:t>
            </w:r>
          </w:p>
        </w:tc>
        <w:tc>
          <w:tcPr>
            <w:tcW w:w="797" w:type="dxa"/>
            <w:tcBorders>
              <w:top w:val="single" w:sz="4" w:space="0" w:color="auto"/>
              <w:left w:val="single" w:sz="4" w:space="0" w:color="auto"/>
              <w:bottom w:val="single" w:sz="4" w:space="0" w:color="auto"/>
              <w:right w:val="single" w:sz="4" w:space="0" w:color="auto"/>
            </w:tcBorders>
            <w:hideMark/>
          </w:tcPr>
          <w:p w14:paraId="4D7A44E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(18)</w:t>
            </w:r>
          </w:p>
        </w:tc>
        <w:tc>
          <w:tcPr>
            <w:tcW w:w="1003" w:type="dxa"/>
            <w:tcBorders>
              <w:top w:val="single" w:sz="4" w:space="0" w:color="auto"/>
              <w:left w:val="single" w:sz="4" w:space="0" w:color="auto"/>
              <w:bottom w:val="single" w:sz="4" w:space="0" w:color="auto"/>
              <w:right w:val="single" w:sz="4" w:space="0" w:color="auto"/>
            </w:tcBorders>
            <w:hideMark/>
          </w:tcPr>
          <w:p w14:paraId="66B33CA5"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2,1</w:t>
            </w:r>
          </w:p>
        </w:tc>
        <w:tc>
          <w:tcPr>
            <w:tcW w:w="845" w:type="dxa"/>
            <w:tcBorders>
              <w:top w:val="single" w:sz="4" w:space="0" w:color="auto"/>
              <w:left w:val="single" w:sz="4" w:space="0" w:color="auto"/>
              <w:bottom w:val="single" w:sz="4" w:space="0" w:color="auto"/>
              <w:right w:val="single" w:sz="4" w:space="0" w:color="auto"/>
            </w:tcBorders>
            <w:hideMark/>
          </w:tcPr>
          <w:p w14:paraId="052A6C26"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(54)</w:t>
            </w:r>
          </w:p>
        </w:tc>
        <w:tc>
          <w:tcPr>
            <w:tcW w:w="1142" w:type="dxa"/>
            <w:tcBorders>
              <w:top w:val="single" w:sz="4" w:space="0" w:color="auto"/>
              <w:left w:val="single" w:sz="4" w:space="0" w:color="auto"/>
              <w:bottom w:val="single" w:sz="4" w:space="0" w:color="auto"/>
              <w:right w:val="single" w:sz="4" w:space="0" w:color="auto"/>
            </w:tcBorders>
            <w:hideMark/>
          </w:tcPr>
          <w:p w14:paraId="478397FD"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1,6</w:t>
            </w:r>
          </w:p>
        </w:tc>
        <w:tc>
          <w:tcPr>
            <w:tcW w:w="1228" w:type="dxa"/>
            <w:tcBorders>
              <w:top w:val="single" w:sz="4" w:space="0" w:color="auto"/>
              <w:left w:val="single" w:sz="4" w:space="0" w:color="auto"/>
              <w:bottom w:val="single" w:sz="4" w:space="0" w:color="auto"/>
              <w:right w:val="single" w:sz="4" w:space="0" w:color="auto"/>
            </w:tcBorders>
            <w:hideMark/>
          </w:tcPr>
          <w:p w14:paraId="1E6AA8D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(76)</w:t>
            </w:r>
          </w:p>
        </w:tc>
      </w:tr>
      <w:tr w:rsidR="00E84B51" w:rsidRPr="0009391D" w14:paraId="6198ACC1" w14:textId="77777777" w:rsidTr="00E84B51">
        <w:trPr>
          <w:trHeight w:val="280"/>
        </w:trPr>
        <w:tc>
          <w:tcPr>
            <w:tcW w:w="2994" w:type="dxa"/>
            <w:tcBorders>
              <w:top w:val="single" w:sz="4" w:space="0" w:color="auto"/>
              <w:left w:val="single" w:sz="4" w:space="0" w:color="auto"/>
              <w:bottom w:val="single" w:sz="4" w:space="0" w:color="auto"/>
              <w:right w:val="single" w:sz="4" w:space="0" w:color="auto"/>
            </w:tcBorders>
            <w:hideMark/>
          </w:tcPr>
          <w:p w14:paraId="4720C8DD" w14:textId="77777777" w:rsidR="00E84B51" w:rsidRPr="00EE3483" w:rsidRDefault="00E84B51">
            <w:pPr>
              <w:autoSpaceDE w:val="0"/>
              <w:autoSpaceDN w:val="0"/>
              <w:adjustRightInd w:val="0"/>
              <w:rPr>
                <w:rFonts w:eastAsia="Arial Unicode MS"/>
                <w:sz w:val="22"/>
                <w:szCs w:val="22"/>
                <w:lang w:val="en-GB" w:bidi="kn-IN"/>
              </w:rPr>
            </w:pPr>
            <w:r w:rsidRPr="00EE3483">
              <w:rPr>
                <w:color w:val="000000"/>
                <w:sz w:val="22"/>
                <w:szCs w:val="22"/>
                <w:lang w:bidi="kn-IN"/>
              </w:rPr>
              <w:t>t½ (val.)</w:t>
            </w:r>
          </w:p>
        </w:tc>
        <w:tc>
          <w:tcPr>
            <w:tcW w:w="1051" w:type="dxa"/>
            <w:tcBorders>
              <w:top w:val="single" w:sz="4" w:space="0" w:color="auto"/>
              <w:left w:val="single" w:sz="4" w:space="0" w:color="auto"/>
              <w:bottom w:val="single" w:sz="4" w:space="0" w:color="auto"/>
              <w:right w:val="single" w:sz="4" w:space="0" w:color="auto"/>
            </w:tcBorders>
            <w:hideMark/>
          </w:tcPr>
          <w:p w14:paraId="4FC6A0B9"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5,2</w:t>
            </w:r>
          </w:p>
        </w:tc>
        <w:tc>
          <w:tcPr>
            <w:tcW w:w="797" w:type="dxa"/>
            <w:tcBorders>
              <w:top w:val="single" w:sz="4" w:space="0" w:color="auto"/>
              <w:left w:val="single" w:sz="4" w:space="0" w:color="auto"/>
              <w:bottom w:val="single" w:sz="4" w:space="0" w:color="auto"/>
              <w:right w:val="single" w:sz="4" w:space="0" w:color="auto"/>
            </w:tcBorders>
            <w:hideMark/>
          </w:tcPr>
          <w:p w14:paraId="1210BC44"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(12)</w:t>
            </w:r>
          </w:p>
        </w:tc>
        <w:tc>
          <w:tcPr>
            <w:tcW w:w="1003" w:type="dxa"/>
            <w:tcBorders>
              <w:top w:val="single" w:sz="4" w:space="0" w:color="auto"/>
              <w:left w:val="single" w:sz="4" w:space="0" w:color="auto"/>
              <w:bottom w:val="single" w:sz="4" w:space="0" w:color="auto"/>
              <w:right w:val="single" w:sz="4" w:space="0" w:color="auto"/>
            </w:tcBorders>
            <w:hideMark/>
          </w:tcPr>
          <w:p w14:paraId="27133520"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10,8</w:t>
            </w:r>
          </w:p>
        </w:tc>
        <w:tc>
          <w:tcPr>
            <w:tcW w:w="845" w:type="dxa"/>
            <w:tcBorders>
              <w:top w:val="single" w:sz="4" w:space="0" w:color="auto"/>
              <w:left w:val="single" w:sz="4" w:space="0" w:color="auto"/>
              <w:bottom w:val="single" w:sz="4" w:space="0" w:color="auto"/>
              <w:right w:val="single" w:sz="4" w:space="0" w:color="auto"/>
            </w:tcBorders>
            <w:hideMark/>
          </w:tcPr>
          <w:p w14:paraId="26E9DDD9"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(89)</w:t>
            </w:r>
          </w:p>
        </w:tc>
        <w:tc>
          <w:tcPr>
            <w:tcW w:w="1142" w:type="dxa"/>
            <w:tcBorders>
              <w:top w:val="single" w:sz="4" w:space="0" w:color="auto"/>
              <w:left w:val="single" w:sz="4" w:space="0" w:color="auto"/>
              <w:bottom w:val="single" w:sz="4" w:space="0" w:color="auto"/>
              <w:right w:val="single" w:sz="4" w:space="0" w:color="auto"/>
            </w:tcBorders>
            <w:hideMark/>
          </w:tcPr>
          <w:p w14:paraId="74F0A3C6"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10,6</w:t>
            </w:r>
          </w:p>
        </w:tc>
        <w:tc>
          <w:tcPr>
            <w:tcW w:w="1228" w:type="dxa"/>
            <w:tcBorders>
              <w:top w:val="single" w:sz="4" w:space="0" w:color="auto"/>
              <w:left w:val="single" w:sz="4" w:space="0" w:color="auto"/>
              <w:bottom w:val="single" w:sz="4" w:space="0" w:color="auto"/>
              <w:right w:val="single" w:sz="4" w:space="0" w:color="auto"/>
            </w:tcBorders>
            <w:hideMark/>
          </w:tcPr>
          <w:p w14:paraId="4EC7C9E1"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(41)</w:t>
            </w:r>
          </w:p>
        </w:tc>
      </w:tr>
      <w:tr w:rsidR="00E84B51" w:rsidRPr="0009391D" w14:paraId="7EEC0BA8" w14:textId="77777777" w:rsidTr="00E84B51">
        <w:trPr>
          <w:trHeight w:val="280"/>
        </w:trPr>
        <w:tc>
          <w:tcPr>
            <w:tcW w:w="2994" w:type="dxa"/>
            <w:tcBorders>
              <w:top w:val="single" w:sz="4" w:space="0" w:color="auto"/>
              <w:left w:val="single" w:sz="4" w:space="0" w:color="auto"/>
              <w:bottom w:val="single" w:sz="4" w:space="0" w:color="auto"/>
              <w:right w:val="single" w:sz="4" w:space="0" w:color="auto"/>
            </w:tcBorders>
            <w:hideMark/>
          </w:tcPr>
          <w:p w14:paraId="39285728" w14:textId="77777777" w:rsidR="00E84B51" w:rsidRPr="00EE3483" w:rsidRDefault="00E84B51">
            <w:pPr>
              <w:autoSpaceDE w:val="0"/>
              <w:autoSpaceDN w:val="0"/>
              <w:adjustRightInd w:val="0"/>
              <w:rPr>
                <w:rFonts w:eastAsia="Arial Unicode MS"/>
                <w:sz w:val="22"/>
                <w:szCs w:val="22"/>
                <w:lang w:val="en-GB" w:bidi="kn-IN"/>
              </w:rPr>
            </w:pPr>
            <w:r w:rsidRPr="00EE3483">
              <w:rPr>
                <w:color w:val="000000"/>
                <w:sz w:val="22"/>
                <w:szCs w:val="22"/>
                <w:lang w:bidi="kn-IN"/>
              </w:rPr>
              <w:t>AUC (0-8) (µ</w:t>
            </w:r>
            <w:proofErr w:type="spellStart"/>
            <w:r w:rsidRPr="00EE3483">
              <w:rPr>
                <w:color w:val="000000"/>
                <w:sz w:val="22"/>
                <w:szCs w:val="22"/>
                <w:lang w:bidi="kn-IN"/>
              </w:rPr>
              <w:t>g×hr</w:t>
            </w:r>
            <w:proofErr w:type="spellEnd"/>
            <w:r w:rsidRPr="00EE3483">
              <w:rPr>
                <w:color w:val="000000"/>
                <w:sz w:val="22"/>
                <w:szCs w:val="22"/>
                <w:lang w:bidi="kn-IN"/>
              </w:rPr>
              <w:t>/ml)</w:t>
            </w:r>
          </w:p>
        </w:tc>
        <w:tc>
          <w:tcPr>
            <w:tcW w:w="1051" w:type="dxa"/>
            <w:tcBorders>
              <w:top w:val="single" w:sz="4" w:space="0" w:color="auto"/>
              <w:left w:val="single" w:sz="4" w:space="0" w:color="auto"/>
              <w:bottom w:val="single" w:sz="4" w:space="0" w:color="auto"/>
              <w:right w:val="single" w:sz="4" w:space="0" w:color="auto"/>
            </w:tcBorders>
            <w:hideMark/>
          </w:tcPr>
          <w:p w14:paraId="5BA47AB6"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24,8</w:t>
            </w:r>
          </w:p>
        </w:tc>
        <w:tc>
          <w:tcPr>
            <w:tcW w:w="797" w:type="dxa"/>
            <w:tcBorders>
              <w:top w:val="single" w:sz="4" w:space="0" w:color="auto"/>
              <w:left w:val="single" w:sz="4" w:space="0" w:color="auto"/>
              <w:bottom w:val="single" w:sz="4" w:space="0" w:color="auto"/>
              <w:right w:val="single" w:sz="4" w:space="0" w:color="auto"/>
            </w:tcBorders>
            <w:hideMark/>
          </w:tcPr>
          <w:p w14:paraId="50048882"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(24)</w:t>
            </w:r>
          </w:p>
        </w:tc>
        <w:tc>
          <w:tcPr>
            <w:tcW w:w="1003" w:type="dxa"/>
            <w:tcBorders>
              <w:top w:val="single" w:sz="4" w:space="0" w:color="auto"/>
              <w:left w:val="single" w:sz="4" w:space="0" w:color="auto"/>
              <w:bottom w:val="single" w:sz="4" w:space="0" w:color="auto"/>
              <w:right w:val="single" w:sz="4" w:space="0" w:color="auto"/>
            </w:tcBorders>
            <w:hideMark/>
          </w:tcPr>
          <w:p w14:paraId="58F5CEBF"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34,5</w:t>
            </w:r>
          </w:p>
        </w:tc>
        <w:tc>
          <w:tcPr>
            <w:tcW w:w="845" w:type="dxa"/>
            <w:tcBorders>
              <w:top w:val="single" w:sz="4" w:space="0" w:color="auto"/>
              <w:left w:val="single" w:sz="4" w:space="0" w:color="auto"/>
              <w:bottom w:val="single" w:sz="4" w:space="0" w:color="auto"/>
              <w:right w:val="single" w:sz="4" w:space="0" w:color="auto"/>
            </w:tcBorders>
            <w:hideMark/>
          </w:tcPr>
          <w:p w14:paraId="69096853"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(34)</w:t>
            </w:r>
          </w:p>
        </w:tc>
        <w:tc>
          <w:tcPr>
            <w:tcW w:w="1142" w:type="dxa"/>
            <w:tcBorders>
              <w:top w:val="single" w:sz="4" w:space="0" w:color="auto"/>
              <w:left w:val="single" w:sz="4" w:space="0" w:color="auto"/>
              <w:bottom w:val="single" w:sz="4" w:space="0" w:color="auto"/>
              <w:right w:val="single" w:sz="4" w:space="0" w:color="auto"/>
            </w:tcBorders>
            <w:hideMark/>
          </w:tcPr>
          <w:p w14:paraId="28F42A6B"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51,4</w:t>
            </w:r>
          </w:p>
        </w:tc>
        <w:tc>
          <w:tcPr>
            <w:tcW w:w="1228" w:type="dxa"/>
            <w:tcBorders>
              <w:top w:val="single" w:sz="4" w:space="0" w:color="auto"/>
              <w:left w:val="single" w:sz="4" w:space="0" w:color="auto"/>
              <w:bottom w:val="single" w:sz="4" w:space="0" w:color="auto"/>
              <w:right w:val="single" w:sz="4" w:space="0" w:color="auto"/>
            </w:tcBorders>
            <w:hideMark/>
          </w:tcPr>
          <w:p w14:paraId="3A0C24C9"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(27)</w:t>
            </w:r>
          </w:p>
        </w:tc>
      </w:tr>
      <w:tr w:rsidR="00E84B51" w:rsidRPr="0009391D" w14:paraId="7B7BEE87" w14:textId="77777777" w:rsidTr="00E84B51">
        <w:trPr>
          <w:trHeight w:val="280"/>
        </w:trPr>
        <w:tc>
          <w:tcPr>
            <w:tcW w:w="2994" w:type="dxa"/>
            <w:tcBorders>
              <w:top w:val="single" w:sz="4" w:space="0" w:color="auto"/>
              <w:left w:val="single" w:sz="4" w:space="0" w:color="auto"/>
              <w:bottom w:val="single" w:sz="4" w:space="0" w:color="auto"/>
              <w:right w:val="single" w:sz="4" w:space="0" w:color="auto"/>
            </w:tcBorders>
            <w:hideMark/>
          </w:tcPr>
          <w:p w14:paraId="408827AA" w14:textId="77777777" w:rsidR="00E84B51" w:rsidRPr="00EE3483" w:rsidRDefault="00E84B51">
            <w:pPr>
              <w:autoSpaceDE w:val="0"/>
              <w:autoSpaceDN w:val="0"/>
              <w:adjustRightInd w:val="0"/>
              <w:rPr>
                <w:rFonts w:eastAsia="Arial Unicode MS"/>
                <w:sz w:val="22"/>
                <w:szCs w:val="22"/>
                <w:lang w:val="en-GB" w:bidi="kn-IN"/>
              </w:rPr>
            </w:pPr>
            <w:proofErr w:type="spellStart"/>
            <w:r w:rsidRPr="00EE3483">
              <w:rPr>
                <w:color w:val="000000"/>
                <w:sz w:val="22"/>
                <w:szCs w:val="22"/>
                <w:lang w:bidi="kn-IN"/>
              </w:rPr>
              <w:t>Ae</w:t>
            </w:r>
            <w:proofErr w:type="spellEnd"/>
            <w:r w:rsidRPr="00EE3483">
              <w:rPr>
                <w:color w:val="000000"/>
                <w:sz w:val="22"/>
                <w:szCs w:val="22"/>
                <w:vertAlign w:val="subscript"/>
                <w:lang w:bidi="kn-IN"/>
              </w:rPr>
              <w:t>%</w:t>
            </w:r>
            <w:r w:rsidRPr="00EE3483">
              <w:rPr>
                <w:color w:val="000000"/>
                <w:sz w:val="22"/>
                <w:szCs w:val="22"/>
                <w:lang w:bidi="kn-IN"/>
              </w:rPr>
              <w:t xml:space="preserve"> (%)</w:t>
            </w:r>
          </w:p>
        </w:tc>
        <w:tc>
          <w:tcPr>
            <w:tcW w:w="1051" w:type="dxa"/>
            <w:tcBorders>
              <w:top w:val="single" w:sz="4" w:space="0" w:color="auto"/>
              <w:left w:val="single" w:sz="4" w:space="0" w:color="auto"/>
              <w:bottom w:val="single" w:sz="4" w:space="0" w:color="auto"/>
              <w:right w:val="single" w:sz="4" w:space="0" w:color="auto"/>
            </w:tcBorders>
            <w:hideMark/>
          </w:tcPr>
          <w:p w14:paraId="42667382" w14:textId="22142724" w:rsidR="00E84B51" w:rsidRPr="00EE3483" w:rsidRDefault="00E84B51">
            <w:pPr>
              <w:tabs>
                <w:tab w:val="left" w:pos="469"/>
              </w:tabs>
              <w:autoSpaceDE w:val="0"/>
              <w:autoSpaceDN w:val="0"/>
              <w:adjustRightInd w:val="0"/>
              <w:rPr>
                <w:rFonts w:eastAsia="Arial Unicode MS"/>
                <w:sz w:val="22"/>
                <w:szCs w:val="22"/>
                <w:lang w:val="en-GB" w:bidi="kn-IN"/>
              </w:rPr>
            </w:pPr>
            <w:r w:rsidRPr="00EE3483">
              <w:rPr>
                <w:rFonts w:eastAsia="Arial Unicode MS"/>
                <w:sz w:val="22"/>
                <w:szCs w:val="22"/>
                <w:lang w:val="en-GB" w:bidi="kn-IN"/>
              </w:rPr>
              <w:t>N</w:t>
            </w:r>
            <w:r w:rsidR="00220500">
              <w:rPr>
                <w:rFonts w:eastAsia="Arial Unicode MS"/>
                <w:sz w:val="22"/>
                <w:szCs w:val="22"/>
                <w:lang w:val="en-GB" w:bidi="kn-IN"/>
              </w:rPr>
              <w:t>D</w:t>
            </w:r>
          </w:p>
        </w:tc>
        <w:tc>
          <w:tcPr>
            <w:tcW w:w="797" w:type="dxa"/>
            <w:tcBorders>
              <w:top w:val="single" w:sz="4" w:space="0" w:color="auto"/>
              <w:left w:val="single" w:sz="4" w:space="0" w:color="auto"/>
              <w:bottom w:val="single" w:sz="4" w:space="0" w:color="auto"/>
              <w:right w:val="single" w:sz="4" w:space="0" w:color="auto"/>
            </w:tcBorders>
            <w:hideMark/>
          </w:tcPr>
          <w:p w14:paraId="6F6A1864" w14:textId="7A2E542F"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N</w:t>
            </w:r>
            <w:r w:rsidR="00220500">
              <w:rPr>
                <w:rFonts w:eastAsia="Arial Unicode MS"/>
                <w:sz w:val="22"/>
                <w:szCs w:val="22"/>
                <w:lang w:val="en-GB" w:bidi="kn-IN"/>
              </w:rPr>
              <w:t>D</w:t>
            </w:r>
          </w:p>
        </w:tc>
        <w:tc>
          <w:tcPr>
            <w:tcW w:w="1003" w:type="dxa"/>
            <w:tcBorders>
              <w:top w:val="single" w:sz="4" w:space="0" w:color="auto"/>
              <w:left w:val="single" w:sz="4" w:space="0" w:color="auto"/>
              <w:bottom w:val="single" w:sz="4" w:space="0" w:color="auto"/>
              <w:right w:val="single" w:sz="4" w:space="0" w:color="auto"/>
            </w:tcBorders>
            <w:hideMark/>
          </w:tcPr>
          <w:p w14:paraId="5436B02F"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47,2</w:t>
            </w:r>
          </w:p>
        </w:tc>
        <w:tc>
          <w:tcPr>
            <w:tcW w:w="845" w:type="dxa"/>
            <w:tcBorders>
              <w:top w:val="single" w:sz="4" w:space="0" w:color="auto"/>
              <w:left w:val="single" w:sz="4" w:space="0" w:color="auto"/>
              <w:bottom w:val="single" w:sz="4" w:space="0" w:color="auto"/>
              <w:right w:val="single" w:sz="4" w:space="0" w:color="auto"/>
            </w:tcBorders>
            <w:hideMark/>
          </w:tcPr>
          <w:p w14:paraId="5111DEA7"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(25)</w:t>
            </w:r>
          </w:p>
        </w:tc>
        <w:tc>
          <w:tcPr>
            <w:tcW w:w="1142" w:type="dxa"/>
            <w:tcBorders>
              <w:top w:val="single" w:sz="4" w:space="0" w:color="auto"/>
              <w:left w:val="single" w:sz="4" w:space="0" w:color="auto"/>
              <w:bottom w:val="single" w:sz="4" w:space="0" w:color="auto"/>
              <w:right w:val="single" w:sz="4" w:space="0" w:color="auto"/>
            </w:tcBorders>
            <w:hideMark/>
          </w:tcPr>
          <w:p w14:paraId="359795DE"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34,4</w:t>
            </w:r>
          </w:p>
        </w:tc>
        <w:tc>
          <w:tcPr>
            <w:tcW w:w="1228" w:type="dxa"/>
            <w:tcBorders>
              <w:top w:val="single" w:sz="4" w:space="0" w:color="auto"/>
              <w:left w:val="single" w:sz="4" w:space="0" w:color="auto"/>
              <w:bottom w:val="single" w:sz="4" w:space="0" w:color="auto"/>
              <w:right w:val="single" w:sz="4" w:space="0" w:color="auto"/>
            </w:tcBorders>
            <w:hideMark/>
          </w:tcPr>
          <w:p w14:paraId="135D4064" w14:textId="77777777" w:rsidR="00E84B51" w:rsidRPr="00EE3483" w:rsidRDefault="00E84B51">
            <w:pPr>
              <w:autoSpaceDE w:val="0"/>
              <w:autoSpaceDN w:val="0"/>
              <w:adjustRightInd w:val="0"/>
              <w:rPr>
                <w:rFonts w:eastAsia="Arial Unicode MS"/>
                <w:sz w:val="22"/>
                <w:szCs w:val="22"/>
                <w:lang w:val="en-GB" w:bidi="kn-IN"/>
              </w:rPr>
            </w:pPr>
            <w:r w:rsidRPr="00EE3483">
              <w:rPr>
                <w:rFonts w:eastAsia="Arial Unicode MS"/>
                <w:sz w:val="22"/>
                <w:szCs w:val="22"/>
                <w:lang w:val="en-GB" w:bidi="kn-IN"/>
              </w:rPr>
              <w:t>(37)</w:t>
            </w:r>
          </w:p>
        </w:tc>
      </w:tr>
    </w:tbl>
    <w:p w14:paraId="5C7AA5B4" w14:textId="77777777" w:rsidR="00E84B51" w:rsidRPr="0009391D" w:rsidRDefault="00E84B51" w:rsidP="00E84B51">
      <w:pPr>
        <w:widowControl w:val="0"/>
        <w:autoSpaceDE w:val="0"/>
        <w:ind w:right="709"/>
        <w:rPr>
          <w:rFonts w:eastAsia="Arial Unicode MS"/>
          <w:sz w:val="22"/>
          <w:szCs w:val="22"/>
          <w:lang w:val="en-GB" w:eastAsia="ar-SA"/>
        </w:rPr>
      </w:pPr>
      <w:proofErr w:type="spellStart"/>
      <w:r w:rsidRPr="00EE3483">
        <w:rPr>
          <w:sz w:val="22"/>
          <w:szCs w:val="22"/>
        </w:rPr>
        <w:t>C</w:t>
      </w:r>
      <w:r w:rsidRPr="00EE3483">
        <w:rPr>
          <w:sz w:val="22"/>
          <w:szCs w:val="22"/>
          <w:vertAlign w:val="subscript"/>
        </w:rPr>
        <w:t>max</w:t>
      </w:r>
      <w:proofErr w:type="spellEnd"/>
      <w:r w:rsidRPr="00EE3483">
        <w:rPr>
          <w:sz w:val="22"/>
          <w:szCs w:val="22"/>
        </w:rPr>
        <w:t xml:space="preserve"> – didžiausia koncentracija plazmoje.</w:t>
      </w:r>
    </w:p>
    <w:p w14:paraId="6833E38C" w14:textId="77777777" w:rsidR="00E84B51" w:rsidRPr="00EE3483" w:rsidRDefault="00E84B51" w:rsidP="00E84B51">
      <w:pPr>
        <w:widowControl w:val="0"/>
        <w:autoSpaceDE w:val="0"/>
        <w:ind w:right="709"/>
        <w:rPr>
          <w:rFonts w:eastAsia="Arial Unicode MS"/>
          <w:sz w:val="22"/>
          <w:szCs w:val="22"/>
        </w:rPr>
      </w:pPr>
      <w:bookmarkStart w:id="2" w:name="_Hlk110427787"/>
      <w:proofErr w:type="spellStart"/>
      <w:r w:rsidRPr="00EE3483">
        <w:rPr>
          <w:rFonts w:eastAsia="Arial Unicode MS"/>
          <w:sz w:val="22"/>
          <w:szCs w:val="22"/>
        </w:rPr>
        <w:t>tmax</w:t>
      </w:r>
      <w:proofErr w:type="spellEnd"/>
      <w:r w:rsidRPr="00EE3483">
        <w:rPr>
          <w:rFonts w:eastAsia="Arial Unicode MS"/>
          <w:sz w:val="22"/>
          <w:szCs w:val="22"/>
        </w:rPr>
        <w:t xml:space="preserve"> = </w:t>
      </w:r>
      <w:proofErr w:type="spellStart"/>
      <w:r w:rsidRPr="00EE3483">
        <w:rPr>
          <w:rFonts w:eastAsia="Arial Unicode MS"/>
          <w:sz w:val="22"/>
          <w:szCs w:val="22"/>
        </w:rPr>
        <w:t>Cmax</w:t>
      </w:r>
      <w:proofErr w:type="spellEnd"/>
      <w:r w:rsidRPr="00EE3483">
        <w:rPr>
          <w:rFonts w:eastAsia="Arial Unicode MS"/>
          <w:sz w:val="22"/>
          <w:szCs w:val="22"/>
        </w:rPr>
        <w:t xml:space="preserve"> laikas</w:t>
      </w:r>
    </w:p>
    <w:p w14:paraId="29AD670D" w14:textId="77777777" w:rsidR="00E84B51" w:rsidRPr="00EE3483" w:rsidRDefault="00E84B51" w:rsidP="00E84B51">
      <w:pPr>
        <w:widowControl w:val="0"/>
        <w:autoSpaceDE w:val="0"/>
        <w:ind w:right="709"/>
        <w:rPr>
          <w:rFonts w:eastAsia="Arial Unicode MS"/>
          <w:sz w:val="22"/>
          <w:szCs w:val="22"/>
        </w:rPr>
      </w:pPr>
      <w:r w:rsidRPr="00EE3483">
        <w:rPr>
          <w:sz w:val="22"/>
          <w:szCs w:val="22"/>
        </w:rPr>
        <w:t>t½ – pusinės eliminacijos periodas.</w:t>
      </w:r>
    </w:p>
    <w:bookmarkEnd w:id="2"/>
    <w:p w14:paraId="7C57147E" w14:textId="45825B8B" w:rsidR="00E84B51" w:rsidRPr="00EE3483" w:rsidRDefault="00E84B51" w:rsidP="00E84B51">
      <w:pPr>
        <w:widowControl w:val="0"/>
        <w:autoSpaceDE w:val="0"/>
        <w:ind w:right="709"/>
        <w:rPr>
          <w:rFonts w:eastAsia="Arial Unicode MS"/>
          <w:sz w:val="22"/>
          <w:szCs w:val="22"/>
        </w:rPr>
      </w:pPr>
      <w:r w:rsidRPr="00EE3483">
        <w:rPr>
          <w:sz w:val="22"/>
          <w:szCs w:val="22"/>
        </w:rPr>
        <w:t xml:space="preserve">AUC (0–8) = plotas po plazmos koncentracijos laiko kreive </w:t>
      </w:r>
      <w:r w:rsidR="00220500">
        <w:rPr>
          <w:sz w:val="22"/>
          <w:szCs w:val="22"/>
        </w:rPr>
        <w:t xml:space="preserve">nusistovėjus </w:t>
      </w:r>
      <w:proofErr w:type="spellStart"/>
      <w:r w:rsidR="00220500">
        <w:rPr>
          <w:sz w:val="22"/>
          <w:szCs w:val="22"/>
        </w:rPr>
        <w:t>pusiausvyrinei</w:t>
      </w:r>
      <w:proofErr w:type="spellEnd"/>
      <w:r w:rsidR="00220500">
        <w:rPr>
          <w:sz w:val="22"/>
          <w:szCs w:val="22"/>
        </w:rPr>
        <w:t xml:space="preserve"> koncentracijai </w:t>
      </w:r>
      <w:r w:rsidRPr="00EE3483">
        <w:rPr>
          <w:sz w:val="22"/>
          <w:szCs w:val="22"/>
        </w:rPr>
        <w:t>nuo 0 iki 8 valandų po dozės pavartojimo</w:t>
      </w:r>
    </w:p>
    <w:p w14:paraId="33BA1D83" w14:textId="77777777" w:rsidR="00E84B51" w:rsidRPr="00EE3483" w:rsidRDefault="00E84B51" w:rsidP="00E84B51">
      <w:pPr>
        <w:widowControl w:val="0"/>
        <w:autoSpaceDE w:val="0"/>
        <w:ind w:right="709"/>
        <w:rPr>
          <w:rFonts w:eastAsia="Arial Unicode MS"/>
          <w:sz w:val="22"/>
          <w:szCs w:val="22"/>
        </w:rPr>
      </w:pPr>
      <w:proofErr w:type="spellStart"/>
      <w:r w:rsidRPr="00EE3483">
        <w:rPr>
          <w:sz w:val="22"/>
          <w:szCs w:val="22"/>
        </w:rPr>
        <w:lastRenderedPageBreak/>
        <w:t>Ae</w:t>
      </w:r>
      <w:proofErr w:type="spellEnd"/>
      <w:r w:rsidRPr="00EE3483">
        <w:rPr>
          <w:sz w:val="22"/>
          <w:szCs w:val="22"/>
        </w:rPr>
        <w:t>% = dozės, išsiskiriančios nepakitusios su šlapimu nuo 0 iki 8 valandų po dozės, procentinė dalis</w:t>
      </w:r>
    </w:p>
    <w:p w14:paraId="060AE842" w14:textId="77777777" w:rsidR="00E84B51" w:rsidRPr="00EE3483" w:rsidRDefault="00E84B51" w:rsidP="00E84B51">
      <w:pPr>
        <w:widowControl w:val="0"/>
        <w:autoSpaceDE w:val="0"/>
        <w:ind w:right="709"/>
        <w:rPr>
          <w:rFonts w:eastAsia="Arial Unicode MS"/>
          <w:sz w:val="22"/>
          <w:szCs w:val="22"/>
        </w:rPr>
      </w:pPr>
      <w:r w:rsidRPr="00EE3483">
        <w:rPr>
          <w:sz w:val="22"/>
          <w:szCs w:val="22"/>
        </w:rPr>
        <w:t>ND – nėra duomenų</w:t>
      </w:r>
    </w:p>
    <w:p w14:paraId="6B7CF242" w14:textId="77777777" w:rsidR="00E84B51" w:rsidRPr="00EE3483" w:rsidRDefault="00E84B51" w:rsidP="00E84B51">
      <w:pPr>
        <w:widowControl w:val="0"/>
        <w:autoSpaceDE w:val="0"/>
        <w:rPr>
          <w:rFonts w:eastAsia="Arial Unicode MS"/>
          <w:sz w:val="22"/>
          <w:szCs w:val="22"/>
        </w:rPr>
      </w:pPr>
    </w:p>
    <w:p w14:paraId="3366B65A"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Pasiskirstymas</w:t>
      </w:r>
    </w:p>
    <w:p w14:paraId="066E7596" w14:textId="34FECCB2" w:rsidR="00E84B51" w:rsidRPr="00EE3483" w:rsidRDefault="00E84B51" w:rsidP="00E84B51">
      <w:pPr>
        <w:widowControl w:val="0"/>
        <w:tabs>
          <w:tab w:val="left" w:pos="7797"/>
        </w:tabs>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nesijungia su plazmos baltymais, jo tariamasis pasiskirstymo tūris yra 57,7</w:t>
      </w:r>
      <w:r w:rsidR="00220500">
        <w:rPr>
          <w:sz w:val="22"/>
          <w:szCs w:val="22"/>
        </w:rPr>
        <w:t> </w:t>
      </w:r>
      <w:r w:rsidRPr="00EE3483">
        <w:rPr>
          <w:sz w:val="22"/>
          <w:szCs w:val="22"/>
        </w:rPr>
        <w:t xml:space="preserve">l. Epilepsija sergančių pacientų </w:t>
      </w:r>
      <w:proofErr w:type="spellStart"/>
      <w:r w:rsidRPr="00EE3483">
        <w:rPr>
          <w:sz w:val="22"/>
          <w:szCs w:val="22"/>
        </w:rPr>
        <w:t>gabapentino</w:t>
      </w:r>
      <w:proofErr w:type="spellEnd"/>
      <w:r w:rsidRPr="00EE3483">
        <w:rPr>
          <w:sz w:val="22"/>
          <w:szCs w:val="22"/>
        </w:rPr>
        <w:t xml:space="preserve"> koncentracija smegenų skystyje sudaro maždaug 20 % atitinkamos nusistovėjusios </w:t>
      </w:r>
      <w:proofErr w:type="spellStart"/>
      <w:r w:rsidR="004F43AF">
        <w:rPr>
          <w:sz w:val="22"/>
          <w:szCs w:val="22"/>
        </w:rPr>
        <w:t>pusiausvyrinės</w:t>
      </w:r>
      <w:proofErr w:type="spellEnd"/>
      <w:r w:rsidR="004F43AF">
        <w:rPr>
          <w:sz w:val="22"/>
          <w:szCs w:val="22"/>
        </w:rPr>
        <w:t xml:space="preserve"> </w:t>
      </w:r>
      <w:r w:rsidRPr="00EE3483">
        <w:rPr>
          <w:sz w:val="22"/>
          <w:szCs w:val="22"/>
        </w:rPr>
        <w:t xml:space="preserve">koncentracijos plazmoje. </w:t>
      </w:r>
      <w:proofErr w:type="spellStart"/>
      <w:r w:rsidRPr="00EE3483">
        <w:rPr>
          <w:sz w:val="22"/>
          <w:szCs w:val="22"/>
        </w:rPr>
        <w:t>Gabapentino</w:t>
      </w:r>
      <w:proofErr w:type="spellEnd"/>
      <w:r w:rsidRPr="00EE3483">
        <w:rPr>
          <w:sz w:val="22"/>
          <w:szCs w:val="22"/>
        </w:rPr>
        <w:t xml:space="preserve"> aptinkama žindančių motinų piene.</w:t>
      </w:r>
    </w:p>
    <w:p w14:paraId="56A1BBA1" w14:textId="77777777" w:rsidR="00E84B51" w:rsidRPr="00EE3483" w:rsidRDefault="00E84B51" w:rsidP="00E84B51">
      <w:pPr>
        <w:widowControl w:val="0"/>
        <w:autoSpaceDE w:val="0"/>
        <w:rPr>
          <w:rFonts w:eastAsia="Arial Unicode MS"/>
          <w:sz w:val="22"/>
          <w:szCs w:val="22"/>
        </w:rPr>
      </w:pPr>
    </w:p>
    <w:p w14:paraId="15A7FBEA" w14:textId="77777777" w:rsidR="00E84B51" w:rsidRPr="00EE3483" w:rsidRDefault="00E84B51" w:rsidP="00E84B51">
      <w:pPr>
        <w:widowControl w:val="0"/>
        <w:autoSpaceDE w:val="0"/>
        <w:rPr>
          <w:rFonts w:eastAsia="Arial Unicode MS"/>
          <w:sz w:val="22"/>
          <w:szCs w:val="22"/>
          <w:u w:val="single"/>
        </w:rPr>
      </w:pPr>
      <w:proofErr w:type="spellStart"/>
      <w:r w:rsidRPr="00EE3483">
        <w:rPr>
          <w:sz w:val="22"/>
          <w:szCs w:val="22"/>
          <w:u w:val="single"/>
        </w:rPr>
        <w:t>Biotransformacija</w:t>
      </w:r>
      <w:proofErr w:type="spellEnd"/>
    </w:p>
    <w:p w14:paraId="6877ED1D" w14:textId="77777777" w:rsidR="00E84B51" w:rsidRPr="00EE3483" w:rsidRDefault="00E84B51" w:rsidP="00E84B51">
      <w:pPr>
        <w:widowControl w:val="0"/>
        <w:autoSpaceDE w:val="0"/>
        <w:rPr>
          <w:rFonts w:eastAsia="Arial Unicode MS"/>
          <w:sz w:val="22"/>
          <w:szCs w:val="22"/>
        </w:rPr>
      </w:pPr>
      <w:r w:rsidRPr="00EE3483">
        <w:rPr>
          <w:sz w:val="22"/>
          <w:szCs w:val="22"/>
        </w:rPr>
        <w:t xml:space="preserve">Žmogaus organizme </w:t>
      </w:r>
      <w:proofErr w:type="spellStart"/>
      <w:r w:rsidRPr="00EE3483">
        <w:rPr>
          <w:sz w:val="22"/>
          <w:szCs w:val="22"/>
        </w:rPr>
        <w:t>gabapentinas</w:t>
      </w:r>
      <w:proofErr w:type="spellEnd"/>
      <w:r w:rsidRPr="00EE3483">
        <w:rPr>
          <w:sz w:val="22"/>
          <w:szCs w:val="22"/>
        </w:rPr>
        <w:t xml:space="preserve"> </w:t>
      </w:r>
      <w:proofErr w:type="spellStart"/>
      <w:r w:rsidRPr="00EE3483">
        <w:rPr>
          <w:sz w:val="22"/>
          <w:szCs w:val="22"/>
        </w:rPr>
        <w:t>nemetabolizuojamas</w:t>
      </w:r>
      <w:proofErr w:type="spellEnd"/>
      <w:r w:rsidRPr="00EE3483">
        <w:rPr>
          <w:sz w:val="22"/>
          <w:szCs w:val="22"/>
        </w:rPr>
        <w:t xml:space="preserve">. </w:t>
      </w:r>
      <w:proofErr w:type="spellStart"/>
      <w:r w:rsidRPr="00EE3483">
        <w:rPr>
          <w:sz w:val="22"/>
          <w:szCs w:val="22"/>
        </w:rPr>
        <w:t>Gabapentinas</w:t>
      </w:r>
      <w:proofErr w:type="spellEnd"/>
      <w:r w:rsidRPr="00EE3483">
        <w:rPr>
          <w:sz w:val="22"/>
          <w:szCs w:val="22"/>
        </w:rPr>
        <w:t xml:space="preserve"> neaktyvina kepenų enzimų </w:t>
      </w:r>
      <w:proofErr w:type="spellStart"/>
      <w:r w:rsidRPr="00EE3483">
        <w:rPr>
          <w:sz w:val="22"/>
          <w:szCs w:val="22"/>
        </w:rPr>
        <w:t>oksidazių</w:t>
      </w:r>
      <w:proofErr w:type="spellEnd"/>
      <w:r w:rsidRPr="00EE3483">
        <w:rPr>
          <w:sz w:val="22"/>
          <w:szCs w:val="22"/>
        </w:rPr>
        <w:t>, atsakingų už vaistų metabolizmą, funkcijos.</w:t>
      </w:r>
    </w:p>
    <w:p w14:paraId="5BD058B6" w14:textId="77777777" w:rsidR="00E84B51" w:rsidRPr="00EE3483" w:rsidRDefault="00E84B51" w:rsidP="00E84B51">
      <w:pPr>
        <w:widowControl w:val="0"/>
        <w:autoSpaceDE w:val="0"/>
        <w:rPr>
          <w:rFonts w:eastAsia="Arial Unicode MS"/>
          <w:sz w:val="22"/>
          <w:szCs w:val="22"/>
        </w:rPr>
      </w:pPr>
    </w:p>
    <w:p w14:paraId="62E81C86" w14:textId="77777777" w:rsidR="00E84B51" w:rsidRPr="00E60B40" w:rsidRDefault="00E84B51" w:rsidP="00E84B51">
      <w:pPr>
        <w:widowControl w:val="0"/>
        <w:autoSpaceDE w:val="0"/>
        <w:rPr>
          <w:rFonts w:eastAsia="Arial Unicode MS"/>
          <w:sz w:val="22"/>
          <w:szCs w:val="22"/>
          <w:u w:val="single"/>
          <w:lang w:val="pt-PT"/>
        </w:rPr>
      </w:pPr>
      <w:r w:rsidRPr="00EE3483">
        <w:rPr>
          <w:sz w:val="22"/>
          <w:szCs w:val="22"/>
          <w:u w:val="single"/>
        </w:rPr>
        <w:t>Eliminacija</w:t>
      </w:r>
    </w:p>
    <w:p w14:paraId="7D9B3BC9" w14:textId="2DFFA367" w:rsidR="00E84B51" w:rsidRPr="00C55161" w:rsidRDefault="00E84B51" w:rsidP="00E84B51">
      <w:pPr>
        <w:widowControl w:val="0"/>
        <w:autoSpaceDE w:val="0"/>
        <w:rPr>
          <w:rFonts w:eastAsia="Arial Unicode MS"/>
          <w:sz w:val="22"/>
        </w:rPr>
      </w:pPr>
      <w:proofErr w:type="spellStart"/>
      <w:r w:rsidRPr="00EE3483">
        <w:rPr>
          <w:sz w:val="22"/>
          <w:szCs w:val="22"/>
        </w:rPr>
        <w:t>Gabapentinas</w:t>
      </w:r>
      <w:proofErr w:type="spellEnd"/>
      <w:r w:rsidRPr="00EE3483">
        <w:rPr>
          <w:sz w:val="22"/>
          <w:szCs w:val="22"/>
        </w:rPr>
        <w:t xml:space="preserve"> nepakitęs visas išsiskiria tik per inkstus. </w:t>
      </w:r>
      <w:proofErr w:type="spellStart"/>
      <w:r w:rsidRPr="00EE3483">
        <w:rPr>
          <w:sz w:val="22"/>
          <w:szCs w:val="22"/>
        </w:rPr>
        <w:t>Gabapentino</w:t>
      </w:r>
      <w:proofErr w:type="spellEnd"/>
      <w:r w:rsidRPr="00EE3483">
        <w:rPr>
          <w:sz w:val="22"/>
          <w:szCs w:val="22"/>
        </w:rPr>
        <w:t xml:space="preserve"> pusinės eliminacijos laikas </w:t>
      </w:r>
      <w:r w:rsidR="00A46346">
        <w:rPr>
          <w:sz w:val="22"/>
          <w:szCs w:val="22"/>
        </w:rPr>
        <w:t>ne</w:t>
      </w:r>
      <w:r w:rsidRPr="00EE3483">
        <w:rPr>
          <w:sz w:val="22"/>
          <w:szCs w:val="22"/>
        </w:rPr>
        <w:t>priklauso nuo dozės ir yra 5–7 valandos.</w:t>
      </w:r>
    </w:p>
    <w:p w14:paraId="47517891" w14:textId="77777777" w:rsidR="00E84B51" w:rsidRPr="00C55161" w:rsidRDefault="00E84B51" w:rsidP="00E84B51">
      <w:pPr>
        <w:widowControl w:val="0"/>
        <w:autoSpaceDE w:val="0"/>
        <w:rPr>
          <w:rFonts w:eastAsia="Arial Unicode MS"/>
          <w:sz w:val="22"/>
        </w:rPr>
      </w:pPr>
    </w:p>
    <w:p w14:paraId="1B8B37E8" w14:textId="77777777" w:rsidR="00E84B51" w:rsidRPr="00EE3483" w:rsidRDefault="00E84B51" w:rsidP="00E84B51">
      <w:pPr>
        <w:widowControl w:val="0"/>
        <w:autoSpaceDE w:val="0"/>
        <w:rPr>
          <w:rFonts w:eastAsia="Arial Unicode MS"/>
          <w:sz w:val="22"/>
          <w:szCs w:val="22"/>
        </w:rPr>
      </w:pPr>
      <w:r w:rsidRPr="00EE3483">
        <w:rPr>
          <w:sz w:val="22"/>
          <w:szCs w:val="22"/>
        </w:rPr>
        <w:t xml:space="preserve">Senyvo amžiaus žmonių ir žmonių su sutrikusia inkstų funkcija grupėje </w:t>
      </w:r>
      <w:proofErr w:type="spellStart"/>
      <w:r w:rsidRPr="00EE3483">
        <w:rPr>
          <w:sz w:val="22"/>
          <w:szCs w:val="22"/>
        </w:rPr>
        <w:t>gabapentino</w:t>
      </w:r>
      <w:proofErr w:type="spellEnd"/>
      <w:r w:rsidRPr="00EE3483">
        <w:rPr>
          <w:sz w:val="22"/>
          <w:szCs w:val="22"/>
        </w:rPr>
        <w:t xml:space="preserve"> plazmos klirensas yra sumažėjęs. </w:t>
      </w:r>
      <w:proofErr w:type="spellStart"/>
      <w:r w:rsidRPr="00EE3483">
        <w:rPr>
          <w:sz w:val="22"/>
          <w:szCs w:val="22"/>
        </w:rPr>
        <w:t>Gabapentino</w:t>
      </w:r>
      <w:proofErr w:type="spellEnd"/>
      <w:r w:rsidRPr="00EE3483">
        <w:rPr>
          <w:sz w:val="22"/>
          <w:szCs w:val="22"/>
        </w:rPr>
        <w:t xml:space="preserve"> eliminacijos greičio konstanta, plazmos klirensas ir inkstų klirensas mažėja proporcingai kreatinino klirensui.</w:t>
      </w:r>
    </w:p>
    <w:p w14:paraId="46EC81F8" w14:textId="77777777" w:rsidR="00E84B51" w:rsidRPr="00EE3483" w:rsidRDefault="00E84B51" w:rsidP="00E84B51">
      <w:pPr>
        <w:widowControl w:val="0"/>
        <w:autoSpaceDE w:val="0"/>
        <w:rPr>
          <w:rFonts w:eastAsia="Arial Unicode MS"/>
          <w:sz w:val="22"/>
          <w:szCs w:val="22"/>
        </w:rPr>
      </w:pPr>
    </w:p>
    <w:p w14:paraId="7A42D3E4"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Gabapentiną</w:t>
      </w:r>
      <w:proofErr w:type="spellEnd"/>
      <w:r w:rsidRPr="00EE3483">
        <w:rPr>
          <w:sz w:val="22"/>
          <w:szCs w:val="22"/>
        </w:rPr>
        <w:t xml:space="preserve"> galima pašalinti iš plazmos hemodialize. Pacientams, turintiems inkstų nepakankamumą arba tiems, kuriems atliekama hemodializė, rekomenduojama koreguoti dozę (žr. 4.2 skyrių).</w:t>
      </w:r>
    </w:p>
    <w:p w14:paraId="70C7D8FF" w14:textId="77777777" w:rsidR="00E84B51" w:rsidRPr="00EE3483" w:rsidRDefault="00E84B51" w:rsidP="00E84B51">
      <w:pPr>
        <w:widowControl w:val="0"/>
        <w:autoSpaceDE w:val="0"/>
        <w:rPr>
          <w:rFonts w:eastAsia="Arial Unicode MS"/>
          <w:sz w:val="22"/>
          <w:szCs w:val="22"/>
        </w:rPr>
      </w:pPr>
    </w:p>
    <w:p w14:paraId="3DDCA28D" w14:textId="432C7EFC" w:rsidR="00E84B51" w:rsidRPr="00EE3483" w:rsidRDefault="00E84B51" w:rsidP="00E84B51">
      <w:pPr>
        <w:widowControl w:val="0"/>
        <w:autoSpaceDE w:val="0"/>
        <w:rPr>
          <w:rFonts w:eastAsia="Arial Unicode MS"/>
          <w:sz w:val="22"/>
          <w:szCs w:val="22"/>
        </w:rPr>
      </w:pPr>
      <w:r w:rsidRPr="00EE3483">
        <w:rPr>
          <w:sz w:val="22"/>
          <w:szCs w:val="22"/>
        </w:rPr>
        <w:t xml:space="preserve">Tiriant </w:t>
      </w:r>
      <w:proofErr w:type="spellStart"/>
      <w:r w:rsidRPr="00EE3483">
        <w:rPr>
          <w:sz w:val="22"/>
          <w:szCs w:val="22"/>
        </w:rPr>
        <w:t>gabapentino</w:t>
      </w:r>
      <w:proofErr w:type="spellEnd"/>
      <w:r w:rsidRPr="00EE3483">
        <w:rPr>
          <w:sz w:val="22"/>
          <w:szCs w:val="22"/>
        </w:rPr>
        <w:t xml:space="preserve"> farmakokinetiką vaikų organizme, buvo ištirta 50 sveikų vaikų nuo 1 mėn. iki 12 metų amžiaus. Skiriant </w:t>
      </w:r>
      <w:proofErr w:type="spellStart"/>
      <w:r w:rsidRPr="00EE3483">
        <w:rPr>
          <w:sz w:val="22"/>
          <w:szCs w:val="22"/>
        </w:rPr>
        <w:t>gabapentin</w:t>
      </w:r>
      <w:r w:rsidR="00A46346">
        <w:rPr>
          <w:sz w:val="22"/>
          <w:szCs w:val="22"/>
        </w:rPr>
        <w:t>o</w:t>
      </w:r>
      <w:proofErr w:type="spellEnd"/>
      <w:r w:rsidRPr="00EE3483">
        <w:rPr>
          <w:sz w:val="22"/>
          <w:szCs w:val="22"/>
        </w:rPr>
        <w:t xml:space="preserve"> dozėmis, paskaičiuotomis mg/kg, nustatyta, kad vyresnių nei 5 metų vaikų </w:t>
      </w:r>
      <w:proofErr w:type="spellStart"/>
      <w:r w:rsidRPr="00EE3483">
        <w:rPr>
          <w:sz w:val="22"/>
          <w:szCs w:val="22"/>
        </w:rPr>
        <w:t>gabapentino</w:t>
      </w:r>
      <w:proofErr w:type="spellEnd"/>
      <w:r w:rsidRPr="00EE3483">
        <w:rPr>
          <w:sz w:val="22"/>
          <w:szCs w:val="22"/>
        </w:rPr>
        <w:t xml:space="preserve"> plazmos koncentracija yra tokia pati kaip ir suaugusiųjų.</w:t>
      </w:r>
    </w:p>
    <w:p w14:paraId="5454D510" w14:textId="77777777" w:rsidR="00E84B51" w:rsidRPr="00EE3483" w:rsidRDefault="00E84B51" w:rsidP="00E84B51">
      <w:pPr>
        <w:widowControl w:val="0"/>
        <w:autoSpaceDE w:val="0"/>
        <w:rPr>
          <w:rFonts w:eastAsia="Arial Unicode MS"/>
          <w:sz w:val="22"/>
          <w:szCs w:val="22"/>
        </w:rPr>
      </w:pPr>
    </w:p>
    <w:p w14:paraId="557E987C" w14:textId="77777777" w:rsidR="00E84B51" w:rsidRPr="00EE3483" w:rsidRDefault="00E84B51" w:rsidP="00E84B51">
      <w:pPr>
        <w:widowControl w:val="0"/>
        <w:autoSpaceDE w:val="0"/>
        <w:rPr>
          <w:rFonts w:eastAsia="Arial Unicode MS"/>
          <w:sz w:val="22"/>
          <w:szCs w:val="22"/>
        </w:rPr>
      </w:pPr>
      <w:r w:rsidRPr="00EE3483">
        <w:rPr>
          <w:color w:val="000000"/>
          <w:sz w:val="22"/>
          <w:szCs w:val="22"/>
        </w:rPr>
        <w:t xml:space="preserve">Farmakokinetikos tyrimo, kuriame dalyvavo 24 sveiki tiriamieji kūdikiai ir vaikai nuo 1 iki 48 mėnesių amžiaus, duomenimis, buvo stebėta maždaug 30 % mažesnė ekspozicija (AUC), mažesnė </w:t>
      </w:r>
      <w:proofErr w:type="spellStart"/>
      <w:r w:rsidRPr="00EE3483">
        <w:rPr>
          <w:color w:val="000000"/>
          <w:sz w:val="22"/>
          <w:szCs w:val="22"/>
        </w:rPr>
        <w:t>C</w:t>
      </w:r>
      <w:r w:rsidRPr="00EE3483">
        <w:rPr>
          <w:color w:val="000000"/>
          <w:sz w:val="22"/>
          <w:szCs w:val="22"/>
          <w:vertAlign w:val="subscript"/>
        </w:rPr>
        <w:t>max</w:t>
      </w:r>
      <w:proofErr w:type="spellEnd"/>
      <w:r w:rsidRPr="00EE3483">
        <w:rPr>
          <w:color w:val="000000"/>
          <w:sz w:val="22"/>
          <w:szCs w:val="22"/>
        </w:rPr>
        <w:t xml:space="preserve"> ir didesnis klirensas kūno masės vienetui, palyginti su turimais duomenimis apie vyresnius kaip 5 metų vaikus.</w:t>
      </w:r>
    </w:p>
    <w:p w14:paraId="74ACA66F" w14:textId="77777777" w:rsidR="00E84B51" w:rsidRPr="00EE3483" w:rsidRDefault="00E84B51" w:rsidP="00E84B51">
      <w:pPr>
        <w:widowControl w:val="0"/>
        <w:autoSpaceDE w:val="0"/>
        <w:rPr>
          <w:rFonts w:eastAsia="Arial Unicode MS"/>
          <w:sz w:val="22"/>
          <w:szCs w:val="22"/>
        </w:rPr>
      </w:pPr>
    </w:p>
    <w:p w14:paraId="1E79E4EA" w14:textId="1D1057D9" w:rsidR="00E84B51" w:rsidRPr="00EE3483" w:rsidRDefault="00A46346" w:rsidP="00E84B51">
      <w:pPr>
        <w:widowControl w:val="0"/>
        <w:autoSpaceDE w:val="0"/>
        <w:rPr>
          <w:rFonts w:eastAsia="Arial Unicode MS"/>
          <w:sz w:val="22"/>
          <w:szCs w:val="22"/>
          <w:u w:val="single"/>
        </w:rPr>
      </w:pPr>
      <w:r>
        <w:rPr>
          <w:sz w:val="22"/>
          <w:szCs w:val="22"/>
          <w:u w:val="single"/>
        </w:rPr>
        <w:t>Tiesinis / netiesinis pobūdis</w:t>
      </w:r>
    </w:p>
    <w:p w14:paraId="454FB0C3" w14:textId="47D5454F" w:rsidR="00E84B51" w:rsidRPr="00EE3483" w:rsidRDefault="00E84B51" w:rsidP="00E84B51">
      <w:pPr>
        <w:widowControl w:val="0"/>
        <w:autoSpaceDE w:val="0"/>
        <w:rPr>
          <w:rFonts w:eastAsia="Arial Unicode MS"/>
          <w:sz w:val="22"/>
          <w:szCs w:val="22"/>
        </w:rPr>
      </w:pPr>
      <w:proofErr w:type="spellStart"/>
      <w:r w:rsidRPr="00EE3483">
        <w:rPr>
          <w:sz w:val="22"/>
          <w:szCs w:val="22"/>
        </w:rPr>
        <w:t>Gabapentino</w:t>
      </w:r>
      <w:proofErr w:type="spellEnd"/>
      <w:r w:rsidRPr="00EE3483">
        <w:rPr>
          <w:sz w:val="22"/>
          <w:szCs w:val="22"/>
        </w:rPr>
        <w:t xml:space="preserve"> biologinis prieinamumas (absorbuota dozės frakcija) mažėja didėjant dozei. Tai suteikia </w:t>
      </w:r>
      <w:r w:rsidR="00A46346">
        <w:rPr>
          <w:sz w:val="22"/>
          <w:szCs w:val="22"/>
        </w:rPr>
        <w:t>netiesinį pobūdį</w:t>
      </w:r>
      <w:r w:rsidR="00A46346" w:rsidRPr="00EE3483">
        <w:rPr>
          <w:sz w:val="22"/>
          <w:szCs w:val="22"/>
        </w:rPr>
        <w:t xml:space="preserve"> </w:t>
      </w:r>
      <w:proofErr w:type="spellStart"/>
      <w:r w:rsidRPr="00EE3483">
        <w:rPr>
          <w:sz w:val="22"/>
          <w:szCs w:val="22"/>
        </w:rPr>
        <w:t>farmakokinetiniams</w:t>
      </w:r>
      <w:proofErr w:type="spellEnd"/>
      <w:r w:rsidRPr="00EE3483">
        <w:rPr>
          <w:sz w:val="22"/>
          <w:szCs w:val="22"/>
        </w:rPr>
        <w:t xml:space="preserve"> kriterijams, įskaitant biologinio prieinamumo parametrą (F), pvz.: </w:t>
      </w:r>
      <w:proofErr w:type="spellStart"/>
      <w:r w:rsidRPr="00EE3483">
        <w:rPr>
          <w:sz w:val="22"/>
          <w:szCs w:val="22"/>
        </w:rPr>
        <w:t>Ae</w:t>
      </w:r>
      <w:proofErr w:type="spellEnd"/>
      <w:r w:rsidRPr="00EE3483">
        <w:rPr>
          <w:sz w:val="22"/>
          <w:szCs w:val="22"/>
        </w:rPr>
        <w:t xml:space="preserve">%, CL/F, </w:t>
      </w:r>
      <w:proofErr w:type="spellStart"/>
      <w:r w:rsidRPr="00EE3483">
        <w:rPr>
          <w:sz w:val="22"/>
          <w:szCs w:val="22"/>
        </w:rPr>
        <w:t>Vd</w:t>
      </w:r>
      <w:proofErr w:type="spellEnd"/>
      <w:r w:rsidRPr="00EE3483">
        <w:rPr>
          <w:sz w:val="22"/>
          <w:szCs w:val="22"/>
        </w:rPr>
        <w:t xml:space="preserve">/F. Eliminacijos farmakokinetiką (farmakokinetikos rodmenys, kurie neįtraukia biologinio prieinamumo parametrų, tokių kaip </w:t>
      </w:r>
      <w:proofErr w:type="spellStart"/>
      <w:r w:rsidRPr="00EE3483">
        <w:rPr>
          <w:sz w:val="22"/>
          <w:szCs w:val="22"/>
        </w:rPr>
        <w:t>CLr</w:t>
      </w:r>
      <w:proofErr w:type="spellEnd"/>
      <w:r w:rsidRPr="00EE3483">
        <w:rPr>
          <w:sz w:val="22"/>
          <w:szCs w:val="22"/>
        </w:rPr>
        <w:t xml:space="preserve"> ir T1/2 ) geriausiai aprašo </w:t>
      </w:r>
      <w:r w:rsidR="00A46346">
        <w:rPr>
          <w:sz w:val="22"/>
          <w:szCs w:val="22"/>
        </w:rPr>
        <w:t>tiesinė</w:t>
      </w:r>
      <w:r w:rsidR="00A46346" w:rsidRPr="00EE3483">
        <w:rPr>
          <w:sz w:val="22"/>
          <w:szCs w:val="22"/>
        </w:rPr>
        <w:t xml:space="preserve"> </w:t>
      </w:r>
      <w:r w:rsidRPr="00EE3483">
        <w:rPr>
          <w:sz w:val="22"/>
          <w:szCs w:val="22"/>
        </w:rPr>
        <w:t xml:space="preserve">farmakokinetika. Nusistovėjusi </w:t>
      </w:r>
      <w:proofErr w:type="spellStart"/>
      <w:r w:rsidRPr="00EE3483">
        <w:rPr>
          <w:sz w:val="22"/>
          <w:szCs w:val="22"/>
        </w:rPr>
        <w:t>gabapentino</w:t>
      </w:r>
      <w:proofErr w:type="spellEnd"/>
      <w:r w:rsidRPr="00EE3483">
        <w:rPr>
          <w:sz w:val="22"/>
          <w:szCs w:val="22"/>
        </w:rPr>
        <w:t xml:space="preserve"> </w:t>
      </w:r>
      <w:proofErr w:type="spellStart"/>
      <w:r w:rsidR="00A46346">
        <w:rPr>
          <w:sz w:val="22"/>
          <w:szCs w:val="22"/>
        </w:rPr>
        <w:t>pusiausvyrinė</w:t>
      </w:r>
      <w:proofErr w:type="spellEnd"/>
      <w:r w:rsidR="00A46346">
        <w:rPr>
          <w:sz w:val="22"/>
          <w:szCs w:val="22"/>
        </w:rPr>
        <w:t xml:space="preserve"> </w:t>
      </w:r>
      <w:r w:rsidRPr="00EE3483">
        <w:rPr>
          <w:sz w:val="22"/>
          <w:szCs w:val="22"/>
        </w:rPr>
        <w:t>plazmos koncentracija nekinta ir yra tokia pati kaip ir išgėrus vienkartinę vaist</w:t>
      </w:r>
      <w:r w:rsidR="00111B26">
        <w:rPr>
          <w:sz w:val="22"/>
          <w:szCs w:val="22"/>
        </w:rPr>
        <w:t>ini</w:t>
      </w:r>
      <w:r w:rsidRPr="00EE3483">
        <w:rPr>
          <w:sz w:val="22"/>
          <w:szCs w:val="22"/>
        </w:rPr>
        <w:t>o</w:t>
      </w:r>
      <w:r w:rsidR="00111B26">
        <w:rPr>
          <w:sz w:val="22"/>
          <w:szCs w:val="22"/>
        </w:rPr>
        <w:t xml:space="preserve"> preparato</w:t>
      </w:r>
      <w:r w:rsidRPr="00EE3483">
        <w:rPr>
          <w:sz w:val="22"/>
          <w:szCs w:val="22"/>
        </w:rPr>
        <w:t xml:space="preserve"> dozę.</w:t>
      </w:r>
    </w:p>
    <w:p w14:paraId="1D3CF4D2" w14:textId="77777777" w:rsidR="00E84B51" w:rsidRPr="00EE3483" w:rsidRDefault="00E84B51" w:rsidP="00E84B51">
      <w:pPr>
        <w:widowControl w:val="0"/>
        <w:autoSpaceDE w:val="0"/>
        <w:rPr>
          <w:rFonts w:eastAsia="Arial Unicode MS"/>
          <w:sz w:val="22"/>
          <w:szCs w:val="22"/>
        </w:rPr>
      </w:pPr>
    </w:p>
    <w:p w14:paraId="4688D6CF" w14:textId="77777777" w:rsidR="00E84B51" w:rsidRPr="00EE3483" w:rsidRDefault="00E84B51" w:rsidP="00E84B51">
      <w:pPr>
        <w:widowControl w:val="0"/>
        <w:ind w:left="567" w:hanging="567"/>
        <w:rPr>
          <w:rFonts w:eastAsia="Arial Unicode MS"/>
          <w:b/>
          <w:bCs/>
          <w:sz w:val="22"/>
          <w:szCs w:val="22"/>
        </w:rPr>
      </w:pPr>
      <w:bookmarkStart w:id="3" w:name="_Hlk110427776"/>
      <w:r w:rsidRPr="00EE3483">
        <w:rPr>
          <w:rFonts w:eastAsia="Arial Unicode MS"/>
          <w:b/>
          <w:bCs/>
          <w:sz w:val="22"/>
          <w:szCs w:val="22"/>
        </w:rPr>
        <w:t>5.3</w:t>
      </w:r>
      <w:r w:rsidRPr="00EE3483">
        <w:rPr>
          <w:rFonts w:eastAsia="Arial Unicode MS"/>
          <w:b/>
          <w:bCs/>
          <w:sz w:val="22"/>
          <w:szCs w:val="22"/>
        </w:rPr>
        <w:tab/>
      </w:r>
      <w:proofErr w:type="spellStart"/>
      <w:r w:rsidRPr="00EE3483">
        <w:rPr>
          <w:b/>
          <w:sz w:val="22"/>
          <w:szCs w:val="22"/>
        </w:rPr>
        <w:t>Ikiklinikinių</w:t>
      </w:r>
      <w:proofErr w:type="spellEnd"/>
      <w:r w:rsidRPr="00EE3483">
        <w:rPr>
          <w:b/>
          <w:sz w:val="22"/>
          <w:szCs w:val="22"/>
        </w:rPr>
        <w:t xml:space="preserve"> saugumo tyrimų duomenys</w:t>
      </w:r>
    </w:p>
    <w:bookmarkEnd w:id="3"/>
    <w:p w14:paraId="0AA597B9" w14:textId="77777777" w:rsidR="00E84B51" w:rsidRPr="00EE3483" w:rsidRDefault="00E84B51" w:rsidP="00E84B51">
      <w:pPr>
        <w:widowControl w:val="0"/>
        <w:tabs>
          <w:tab w:val="left" w:pos="567"/>
        </w:tabs>
        <w:rPr>
          <w:rFonts w:eastAsia="Arial Unicode MS"/>
          <w:b/>
          <w:bCs/>
          <w:sz w:val="22"/>
          <w:szCs w:val="22"/>
        </w:rPr>
      </w:pPr>
    </w:p>
    <w:p w14:paraId="0DBA437D" w14:textId="77777777" w:rsidR="00E84B51" w:rsidRPr="00EE3483" w:rsidRDefault="00E84B51" w:rsidP="00E84B51">
      <w:pPr>
        <w:widowControl w:val="0"/>
        <w:autoSpaceDE w:val="0"/>
        <w:rPr>
          <w:rFonts w:eastAsia="Arial Unicode MS"/>
          <w:sz w:val="22"/>
          <w:szCs w:val="22"/>
          <w:u w:val="single"/>
        </w:rPr>
      </w:pPr>
      <w:proofErr w:type="spellStart"/>
      <w:r w:rsidRPr="00EE3483">
        <w:rPr>
          <w:sz w:val="22"/>
          <w:szCs w:val="22"/>
          <w:u w:val="single"/>
        </w:rPr>
        <w:t>Karcinogenezė</w:t>
      </w:r>
      <w:proofErr w:type="spellEnd"/>
    </w:p>
    <w:p w14:paraId="3DBBDD7D" w14:textId="199AD887" w:rsidR="00E84B51" w:rsidRPr="00EE3483" w:rsidRDefault="00E84B51" w:rsidP="00E84B51">
      <w:pPr>
        <w:widowControl w:val="0"/>
        <w:autoSpaceDE w:val="0"/>
        <w:rPr>
          <w:rFonts w:eastAsia="Arial Unicode MS"/>
          <w:sz w:val="22"/>
          <w:szCs w:val="22"/>
        </w:rPr>
      </w:pPr>
      <w:r w:rsidRPr="00EE3483">
        <w:rPr>
          <w:sz w:val="22"/>
          <w:szCs w:val="22"/>
        </w:rPr>
        <w:t xml:space="preserve">Dviejų metų </w:t>
      </w:r>
      <w:proofErr w:type="spellStart"/>
      <w:r w:rsidRPr="00EE3483">
        <w:rPr>
          <w:sz w:val="22"/>
          <w:szCs w:val="22"/>
        </w:rPr>
        <w:t>kancerogeniškumo</w:t>
      </w:r>
      <w:proofErr w:type="spellEnd"/>
      <w:r w:rsidRPr="00EE3483">
        <w:rPr>
          <w:sz w:val="22"/>
          <w:szCs w:val="22"/>
        </w:rPr>
        <w:t xml:space="preserve"> tyrimai buvo atlikti su pelėmis, kurioms kas dieną buvo sugirdoma 200</w:t>
      </w:r>
      <w:r w:rsidR="00A46346">
        <w:rPr>
          <w:sz w:val="22"/>
          <w:szCs w:val="22"/>
        </w:rPr>
        <w:t> </w:t>
      </w:r>
      <w:r w:rsidRPr="00EE3483">
        <w:rPr>
          <w:sz w:val="22"/>
          <w:szCs w:val="22"/>
        </w:rPr>
        <w:t>mg/kg kūno svorio, 600</w:t>
      </w:r>
      <w:r w:rsidR="00A46346">
        <w:rPr>
          <w:sz w:val="22"/>
          <w:szCs w:val="22"/>
        </w:rPr>
        <w:t> </w:t>
      </w:r>
      <w:r w:rsidRPr="00EE3483">
        <w:rPr>
          <w:sz w:val="22"/>
          <w:szCs w:val="22"/>
        </w:rPr>
        <w:t>mg/kg kūno svorio ar 2000</w:t>
      </w:r>
      <w:r w:rsidR="00A46346">
        <w:rPr>
          <w:sz w:val="22"/>
          <w:szCs w:val="22"/>
        </w:rPr>
        <w:t> </w:t>
      </w:r>
      <w:r w:rsidRPr="00EE3483">
        <w:rPr>
          <w:sz w:val="22"/>
          <w:szCs w:val="22"/>
        </w:rPr>
        <w:t>mg/kg kūno svorio dozė, ir žiurkėmis, kurioms kasdien buvo sugirdoma 250</w:t>
      </w:r>
      <w:r w:rsidR="00A46346">
        <w:rPr>
          <w:sz w:val="22"/>
          <w:szCs w:val="22"/>
        </w:rPr>
        <w:t> </w:t>
      </w:r>
      <w:r w:rsidRPr="00EE3483">
        <w:rPr>
          <w:sz w:val="22"/>
          <w:szCs w:val="22"/>
        </w:rPr>
        <w:t>mg/kg kūno svorio, 1000</w:t>
      </w:r>
      <w:r w:rsidR="00A46346">
        <w:rPr>
          <w:sz w:val="22"/>
          <w:szCs w:val="22"/>
        </w:rPr>
        <w:t> </w:t>
      </w:r>
      <w:r w:rsidRPr="00EE3483">
        <w:rPr>
          <w:sz w:val="22"/>
          <w:szCs w:val="22"/>
        </w:rPr>
        <w:t>mg/kg kūno svorio ar 2000</w:t>
      </w:r>
      <w:r w:rsidR="00A46346">
        <w:rPr>
          <w:sz w:val="22"/>
          <w:szCs w:val="22"/>
        </w:rPr>
        <w:t> </w:t>
      </w:r>
      <w:r w:rsidRPr="00EE3483">
        <w:rPr>
          <w:sz w:val="22"/>
          <w:szCs w:val="22"/>
        </w:rPr>
        <w:t>mg/kg kūno svorio dozė. Didžiausią dozę vartojusiems žiurkių patinams statistiškai patikimai padažnėjo kasos (</w:t>
      </w:r>
      <w:proofErr w:type="spellStart"/>
      <w:r w:rsidRPr="00EE3483">
        <w:rPr>
          <w:sz w:val="22"/>
          <w:szCs w:val="22"/>
        </w:rPr>
        <w:t>acinarinių</w:t>
      </w:r>
      <w:proofErr w:type="spellEnd"/>
      <w:r w:rsidRPr="00EE3483">
        <w:rPr>
          <w:sz w:val="22"/>
          <w:szCs w:val="22"/>
        </w:rPr>
        <w:t xml:space="preserve"> ląstelių) navikų. Žiurkių, vartojusių 2000</w:t>
      </w:r>
      <w:r w:rsidR="00A46346">
        <w:rPr>
          <w:sz w:val="22"/>
          <w:szCs w:val="22"/>
        </w:rPr>
        <w:t> </w:t>
      </w:r>
      <w:r w:rsidRPr="00EE3483">
        <w:rPr>
          <w:sz w:val="22"/>
          <w:szCs w:val="22"/>
        </w:rPr>
        <w:t>mg/kg kūno svorio dozę per parą, vaist</w:t>
      </w:r>
      <w:r w:rsidR="00A46346">
        <w:rPr>
          <w:sz w:val="22"/>
          <w:szCs w:val="22"/>
        </w:rPr>
        <w:t>ini</w:t>
      </w:r>
      <w:r w:rsidRPr="00EE3483">
        <w:rPr>
          <w:sz w:val="22"/>
          <w:szCs w:val="22"/>
        </w:rPr>
        <w:t>o</w:t>
      </w:r>
      <w:r w:rsidR="00A46346">
        <w:rPr>
          <w:sz w:val="22"/>
          <w:szCs w:val="22"/>
        </w:rPr>
        <w:t xml:space="preserve"> preparato</w:t>
      </w:r>
      <w:r w:rsidRPr="00EE3483">
        <w:rPr>
          <w:sz w:val="22"/>
          <w:szCs w:val="22"/>
        </w:rPr>
        <w:t xml:space="preserve"> koncentracijos pikas plazmoje yra 10 kartų didesnis, negu vaist</w:t>
      </w:r>
      <w:r w:rsidR="0065771E">
        <w:rPr>
          <w:sz w:val="22"/>
          <w:szCs w:val="22"/>
        </w:rPr>
        <w:t>ini</w:t>
      </w:r>
      <w:r w:rsidRPr="00EE3483">
        <w:rPr>
          <w:sz w:val="22"/>
          <w:szCs w:val="22"/>
        </w:rPr>
        <w:t>o</w:t>
      </w:r>
      <w:r w:rsidR="0065771E">
        <w:rPr>
          <w:sz w:val="22"/>
          <w:szCs w:val="22"/>
        </w:rPr>
        <w:t xml:space="preserve"> preparato</w:t>
      </w:r>
      <w:r w:rsidRPr="00EE3483">
        <w:rPr>
          <w:sz w:val="22"/>
          <w:szCs w:val="22"/>
        </w:rPr>
        <w:t xml:space="preserve"> koncentracijos pikas plazmoje žmonių, vartojusių 3600</w:t>
      </w:r>
      <w:r w:rsidR="0065771E">
        <w:rPr>
          <w:sz w:val="22"/>
          <w:szCs w:val="22"/>
        </w:rPr>
        <w:t> </w:t>
      </w:r>
      <w:r w:rsidRPr="00EE3483">
        <w:rPr>
          <w:sz w:val="22"/>
          <w:szCs w:val="22"/>
        </w:rPr>
        <w:t xml:space="preserve">mg/per parą. Žiurkių patinų kasos </w:t>
      </w:r>
      <w:proofErr w:type="spellStart"/>
      <w:r w:rsidRPr="00EE3483">
        <w:rPr>
          <w:sz w:val="22"/>
          <w:szCs w:val="22"/>
        </w:rPr>
        <w:t>acinarinių</w:t>
      </w:r>
      <w:proofErr w:type="spellEnd"/>
      <w:r w:rsidRPr="00EE3483">
        <w:rPr>
          <w:sz w:val="22"/>
          <w:szCs w:val="22"/>
        </w:rPr>
        <w:t xml:space="preserve"> ląstelių navikai yra mažo piktybiškumo laipsnio, neturėjo įtakos išgyvenimui, </w:t>
      </w:r>
      <w:proofErr w:type="spellStart"/>
      <w:r w:rsidRPr="00EE3483">
        <w:rPr>
          <w:sz w:val="22"/>
          <w:szCs w:val="22"/>
        </w:rPr>
        <w:t>nemetastazavo</w:t>
      </w:r>
      <w:proofErr w:type="spellEnd"/>
      <w:r w:rsidRPr="00EE3483">
        <w:rPr>
          <w:sz w:val="22"/>
          <w:szCs w:val="22"/>
        </w:rPr>
        <w:t>, buvo neinvaziniai ir tokie patys kaip ir kontrolinėje grupėje. Nežinoma, ar minėti žiurkių patinų navikai atspindi kancerogeninę riziką žmonėms.</w:t>
      </w:r>
    </w:p>
    <w:p w14:paraId="6B2CDE66" w14:textId="77777777" w:rsidR="00E84B51" w:rsidRPr="00EE3483" w:rsidRDefault="00E84B51" w:rsidP="00E84B51">
      <w:pPr>
        <w:widowControl w:val="0"/>
        <w:autoSpaceDE w:val="0"/>
        <w:rPr>
          <w:rFonts w:eastAsia="Arial Unicode MS"/>
          <w:sz w:val="22"/>
          <w:szCs w:val="22"/>
        </w:rPr>
      </w:pPr>
    </w:p>
    <w:p w14:paraId="335CCEAA" w14:textId="77777777" w:rsidR="00E84B51" w:rsidRPr="00E60B40" w:rsidRDefault="00E84B51" w:rsidP="00E84B51">
      <w:pPr>
        <w:widowControl w:val="0"/>
        <w:autoSpaceDE w:val="0"/>
        <w:rPr>
          <w:rFonts w:eastAsia="Arial Unicode MS"/>
          <w:sz w:val="22"/>
          <w:szCs w:val="22"/>
          <w:u w:val="single"/>
          <w:lang w:val="pt-PT"/>
        </w:rPr>
      </w:pPr>
      <w:proofErr w:type="spellStart"/>
      <w:r w:rsidRPr="00EE3483">
        <w:rPr>
          <w:sz w:val="22"/>
          <w:szCs w:val="22"/>
          <w:u w:val="single"/>
        </w:rPr>
        <w:t>Mutagenezė</w:t>
      </w:r>
      <w:proofErr w:type="spellEnd"/>
    </w:p>
    <w:p w14:paraId="0A7120E9"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lastRenderedPageBreak/>
        <w:t>Gabapentinas</w:t>
      </w:r>
      <w:proofErr w:type="spellEnd"/>
      <w:r w:rsidRPr="00EE3483">
        <w:rPr>
          <w:sz w:val="22"/>
          <w:szCs w:val="22"/>
        </w:rPr>
        <w:t xml:space="preserve"> nesukelia </w:t>
      </w:r>
      <w:proofErr w:type="spellStart"/>
      <w:r w:rsidRPr="00EE3483">
        <w:rPr>
          <w:sz w:val="22"/>
          <w:szCs w:val="22"/>
        </w:rPr>
        <w:t>genotoksinio</w:t>
      </w:r>
      <w:proofErr w:type="spellEnd"/>
      <w:r w:rsidRPr="00EE3483">
        <w:rPr>
          <w:sz w:val="22"/>
          <w:szCs w:val="22"/>
        </w:rPr>
        <w:t xml:space="preserve"> poveikio. Standartiniuose bandymuose </w:t>
      </w:r>
      <w:proofErr w:type="spellStart"/>
      <w:r w:rsidRPr="00EE3483">
        <w:rPr>
          <w:i/>
          <w:sz w:val="22"/>
          <w:szCs w:val="22"/>
        </w:rPr>
        <w:t>in</w:t>
      </w:r>
      <w:proofErr w:type="spellEnd"/>
      <w:r w:rsidRPr="00EE3483">
        <w:rPr>
          <w:i/>
          <w:sz w:val="22"/>
          <w:szCs w:val="22"/>
        </w:rPr>
        <w:t xml:space="preserve"> </w:t>
      </w:r>
      <w:proofErr w:type="spellStart"/>
      <w:r w:rsidRPr="00EE3483">
        <w:rPr>
          <w:i/>
          <w:sz w:val="22"/>
          <w:szCs w:val="22"/>
        </w:rPr>
        <w:t>vitro</w:t>
      </w:r>
      <w:proofErr w:type="spellEnd"/>
      <w:r w:rsidRPr="00EE3483">
        <w:rPr>
          <w:sz w:val="22"/>
          <w:szCs w:val="22"/>
        </w:rPr>
        <w:t xml:space="preserve"> su bakterijų ar žinduolių ląstelėmis, mutageninio poveikio </w:t>
      </w:r>
      <w:proofErr w:type="spellStart"/>
      <w:r w:rsidRPr="00EE3483">
        <w:rPr>
          <w:sz w:val="22"/>
          <w:szCs w:val="22"/>
        </w:rPr>
        <w:t>gabapentinas</w:t>
      </w:r>
      <w:proofErr w:type="spellEnd"/>
      <w:r w:rsidRPr="00EE3483">
        <w:rPr>
          <w:sz w:val="22"/>
          <w:szCs w:val="22"/>
        </w:rPr>
        <w:t xml:space="preserve"> nesukėlė. </w:t>
      </w:r>
      <w:proofErr w:type="spellStart"/>
      <w:r w:rsidRPr="00EE3483">
        <w:rPr>
          <w:sz w:val="22"/>
          <w:szCs w:val="22"/>
        </w:rPr>
        <w:t>Gabapentinas</w:t>
      </w:r>
      <w:proofErr w:type="spellEnd"/>
      <w:r w:rsidRPr="00EE3483">
        <w:rPr>
          <w:sz w:val="22"/>
          <w:szCs w:val="22"/>
        </w:rPr>
        <w:t xml:space="preserve"> neskatino žinduolių ląstelių chromosomų </w:t>
      </w:r>
      <w:proofErr w:type="spellStart"/>
      <w:r w:rsidRPr="00EE3483">
        <w:rPr>
          <w:sz w:val="22"/>
          <w:szCs w:val="22"/>
        </w:rPr>
        <w:t>aberacijos</w:t>
      </w:r>
      <w:proofErr w:type="spellEnd"/>
      <w:r w:rsidRPr="00EE3483">
        <w:rPr>
          <w:sz w:val="22"/>
          <w:szCs w:val="22"/>
        </w:rPr>
        <w:t xml:space="preserve"> nei </w:t>
      </w:r>
      <w:proofErr w:type="spellStart"/>
      <w:r w:rsidRPr="00EE3483">
        <w:rPr>
          <w:i/>
          <w:sz w:val="22"/>
          <w:szCs w:val="22"/>
        </w:rPr>
        <w:t>in</w:t>
      </w:r>
      <w:proofErr w:type="spellEnd"/>
      <w:r w:rsidRPr="00EE3483">
        <w:rPr>
          <w:i/>
          <w:sz w:val="22"/>
          <w:szCs w:val="22"/>
        </w:rPr>
        <w:t xml:space="preserve"> </w:t>
      </w:r>
      <w:proofErr w:type="spellStart"/>
      <w:r w:rsidRPr="00EE3483">
        <w:rPr>
          <w:i/>
          <w:sz w:val="22"/>
          <w:szCs w:val="22"/>
        </w:rPr>
        <w:t>vitro</w:t>
      </w:r>
      <w:proofErr w:type="spellEnd"/>
      <w:r w:rsidRPr="00EE3483">
        <w:rPr>
          <w:sz w:val="22"/>
          <w:szCs w:val="22"/>
        </w:rPr>
        <w:t xml:space="preserve">, nei </w:t>
      </w:r>
      <w:proofErr w:type="spellStart"/>
      <w:r w:rsidRPr="00EE3483">
        <w:rPr>
          <w:i/>
          <w:sz w:val="22"/>
          <w:szCs w:val="22"/>
        </w:rPr>
        <w:t>in</w:t>
      </w:r>
      <w:proofErr w:type="spellEnd"/>
      <w:r w:rsidRPr="00EE3483">
        <w:rPr>
          <w:i/>
          <w:sz w:val="22"/>
          <w:szCs w:val="22"/>
        </w:rPr>
        <w:t xml:space="preserve"> </w:t>
      </w:r>
      <w:proofErr w:type="spellStart"/>
      <w:r w:rsidRPr="00EE3483">
        <w:rPr>
          <w:i/>
          <w:sz w:val="22"/>
          <w:szCs w:val="22"/>
        </w:rPr>
        <w:t>vivo</w:t>
      </w:r>
      <w:proofErr w:type="spellEnd"/>
      <w:r w:rsidRPr="00EE3483">
        <w:rPr>
          <w:i/>
          <w:sz w:val="22"/>
          <w:szCs w:val="22"/>
        </w:rPr>
        <w:t xml:space="preserve"> </w:t>
      </w:r>
      <w:r w:rsidRPr="00EE3483">
        <w:rPr>
          <w:sz w:val="22"/>
          <w:szCs w:val="22"/>
        </w:rPr>
        <w:t xml:space="preserve">tyrimų metu. Be to, jo vartojant žiurkėnų kaulų čiulpuose nepastebėta </w:t>
      </w:r>
      <w:proofErr w:type="spellStart"/>
      <w:r w:rsidRPr="00EE3483">
        <w:rPr>
          <w:sz w:val="22"/>
          <w:szCs w:val="22"/>
        </w:rPr>
        <w:t>mikrobranduolių</w:t>
      </w:r>
      <w:proofErr w:type="spellEnd"/>
      <w:r w:rsidRPr="00EE3483">
        <w:rPr>
          <w:sz w:val="22"/>
          <w:szCs w:val="22"/>
        </w:rPr>
        <w:t xml:space="preserve"> formavimosi.</w:t>
      </w:r>
    </w:p>
    <w:p w14:paraId="31083342" w14:textId="77777777" w:rsidR="00E84B51" w:rsidRPr="00EE3483" w:rsidRDefault="00E84B51" w:rsidP="00E84B51">
      <w:pPr>
        <w:widowControl w:val="0"/>
        <w:autoSpaceDE w:val="0"/>
        <w:rPr>
          <w:rFonts w:eastAsia="Arial Unicode MS"/>
          <w:sz w:val="22"/>
          <w:szCs w:val="22"/>
        </w:rPr>
      </w:pPr>
    </w:p>
    <w:p w14:paraId="22A32FB0"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Vaisingumo sutrikimas</w:t>
      </w:r>
    </w:p>
    <w:p w14:paraId="69693C11" w14:textId="647180AB" w:rsidR="00E84B51" w:rsidRPr="00EE3483" w:rsidRDefault="00E84B51" w:rsidP="00E84B51">
      <w:pPr>
        <w:widowControl w:val="0"/>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(ne didesnė kaip 2000</w:t>
      </w:r>
      <w:r w:rsidR="0065771E">
        <w:rPr>
          <w:sz w:val="22"/>
          <w:szCs w:val="22"/>
        </w:rPr>
        <w:t> </w:t>
      </w:r>
      <w:r w:rsidRPr="00EE3483">
        <w:rPr>
          <w:sz w:val="22"/>
          <w:szCs w:val="22"/>
        </w:rPr>
        <w:t>mg/kg kūno svorio paros dozė) nesutrikdo žiurkių vaisingumo ar reprodukcijos (dozė apytiksliai 5 kartus didesnė negu maksimali paros dozė žmogui, lyginant mg/m</w:t>
      </w:r>
      <w:r w:rsidRPr="00EE3483">
        <w:rPr>
          <w:sz w:val="22"/>
          <w:szCs w:val="22"/>
          <w:vertAlign w:val="superscript"/>
        </w:rPr>
        <w:t>2</w:t>
      </w:r>
      <w:r w:rsidRPr="00EE3483">
        <w:rPr>
          <w:sz w:val="22"/>
          <w:szCs w:val="22"/>
        </w:rPr>
        <w:t xml:space="preserve"> kūno plotui).</w:t>
      </w:r>
    </w:p>
    <w:p w14:paraId="05323CCF" w14:textId="77777777" w:rsidR="00E84B51" w:rsidRPr="00EE3483" w:rsidRDefault="00E84B51" w:rsidP="00E84B51">
      <w:pPr>
        <w:widowControl w:val="0"/>
        <w:autoSpaceDE w:val="0"/>
        <w:rPr>
          <w:rFonts w:eastAsia="Arial Unicode MS"/>
          <w:sz w:val="22"/>
          <w:szCs w:val="22"/>
        </w:rPr>
      </w:pPr>
    </w:p>
    <w:p w14:paraId="73538280" w14:textId="77777777" w:rsidR="00E84B51" w:rsidRPr="00EE3483" w:rsidRDefault="00E84B51" w:rsidP="00E84B51">
      <w:pPr>
        <w:widowControl w:val="0"/>
        <w:autoSpaceDE w:val="0"/>
        <w:rPr>
          <w:rFonts w:eastAsia="Arial Unicode MS"/>
          <w:sz w:val="22"/>
          <w:szCs w:val="22"/>
          <w:u w:val="single"/>
        </w:rPr>
      </w:pPr>
      <w:proofErr w:type="spellStart"/>
      <w:r w:rsidRPr="00EE3483">
        <w:rPr>
          <w:sz w:val="22"/>
          <w:szCs w:val="22"/>
          <w:u w:val="single"/>
        </w:rPr>
        <w:t>Teratogenezė</w:t>
      </w:r>
      <w:proofErr w:type="spellEnd"/>
    </w:p>
    <w:p w14:paraId="65C25645" w14:textId="716200DA" w:rsidR="00E84B51" w:rsidRPr="00EE3483" w:rsidRDefault="00E84B51" w:rsidP="00E84B51">
      <w:pPr>
        <w:widowControl w:val="0"/>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skirtas iki 50, 30 ir 25 kartų didesnėmis dozėmis negu 3600</w:t>
      </w:r>
      <w:r w:rsidR="0065771E">
        <w:rPr>
          <w:sz w:val="22"/>
          <w:szCs w:val="22"/>
        </w:rPr>
        <w:t> </w:t>
      </w:r>
      <w:r w:rsidRPr="00EE3483">
        <w:rPr>
          <w:sz w:val="22"/>
          <w:szCs w:val="22"/>
        </w:rPr>
        <w:t>mg paros dozė žmogui (4, 5 ar 8 kartus didesnės dozės lyginant su žmogaus paros doze mg/m</w:t>
      </w:r>
      <w:r w:rsidRPr="00EE3483">
        <w:rPr>
          <w:sz w:val="22"/>
          <w:szCs w:val="22"/>
          <w:vertAlign w:val="superscript"/>
        </w:rPr>
        <w:t>2</w:t>
      </w:r>
      <w:r w:rsidRPr="00EE3483">
        <w:rPr>
          <w:sz w:val="22"/>
          <w:szCs w:val="22"/>
        </w:rPr>
        <w:t>), nedidina pelių, žiurkių ar triušių vaisiaus apsigimimų dažnio, lyginant su kontroline grupe.</w:t>
      </w:r>
    </w:p>
    <w:p w14:paraId="6B7472F3" w14:textId="77777777" w:rsidR="00E84B51" w:rsidRPr="00EE3483" w:rsidRDefault="00E84B51" w:rsidP="00E84B51">
      <w:pPr>
        <w:widowControl w:val="0"/>
        <w:autoSpaceDE w:val="0"/>
        <w:rPr>
          <w:rFonts w:eastAsia="Arial Unicode MS"/>
          <w:sz w:val="22"/>
          <w:szCs w:val="22"/>
        </w:rPr>
      </w:pPr>
    </w:p>
    <w:p w14:paraId="6D6AC4F8" w14:textId="5593DFCD" w:rsidR="00E84B51" w:rsidRPr="00EE3483" w:rsidRDefault="00E84B51" w:rsidP="00E84B51">
      <w:pPr>
        <w:widowControl w:val="0"/>
        <w:autoSpaceDE w:val="0"/>
        <w:rPr>
          <w:rFonts w:eastAsia="Arial Unicode MS"/>
          <w:sz w:val="22"/>
          <w:szCs w:val="22"/>
        </w:rPr>
      </w:pPr>
      <w:proofErr w:type="spellStart"/>
      <w:r w:rsidRPr="00EE3483">
        <w:rPr>
          <w:sz w:val="22"/>
          <w:szCs w:val="22"/>
        </w:rPr>
        <w:t>Gabapentinas</w:t>
      </w:r>
      <w:proofErr w:type="spellEnd"/>
      <w:r w:rsidRPr="00EE3483">
        <w:rPr>
          <w:sz w:val="22"/>
          <w:szCs w:val="22"/>
        </w:rPr>
        <w:t xml:space="preserve"> lėtina graužikų kaukolės, stuburo, priekinių ir užpakalinių galūnių kaulėjimą, taip stabdydami vaisiaus augimą. Šis poveikis pasireiškia, kai nėščioms pelėms </w:t>
      </w:r>
      <w:proofErr w:type="spellStart"/>
      <w:r w:rsidRPr="00EE3483">
        <w:rPr>
          <w:sz w:val="22"/>
          <w:szCs w:val="22"/>
        </w:rPr>
        <w:t>organogenezės</w:t>
      </w:r>
      <w:proofErr w:type="spellEnd"/>
      <w:r w:rsidRPr="00EE3483">
        <w:rPr>
          <w:sz w:val="22"/>
          <w:szCs w:val="22"/>
        </w:rPr>
        <w:t xml:space="preserve"> metu vartoti per burną skiriamos 1000 arba 3000</w:t>
      </w:r>
      <w:r w:rsidR="0065771E">
        <w:rPr>
          <w:sz w:val="22"/>
          <w:szCs w:val="22"/>
        </w:rPr>
        <w:t> </w:t>
      </w:r>
      <w:r w:rsidRPr="00EE3483">
        <w:rPr>
          <w:sz w:val="22"/>
          <w:szCs w:val="22"/>
        </w:rPr>
        <w:t xml:space="preserve">mg/kg paros dozės, o žiurkėms prieš poravimąsi ir po jo, bei nėštumo metu skiriama </w:t>
      </w:r>
      <w:r w:rsidRPr="00EE3483">
        <w:rPr>
          <w:rFonts w:eastAsia="Arial Unicode MS"/>
          <w:sz w:val="22"/>
          <w:szCs w:val="22"/>
        </w:rPr>
        <w:t xml:space="preserve">500, 1000, </w:t>
      </w:r>
      <w:r w:rsidRPr="00EE3483">
        <w:rPr>
          <w:sz w:val="22"/>
          <w:szCs w:val="22"/>
        </w:rPr>
        <w:t xml:space="preserve">arba </w:t>
      </w:r>
      <w:r w:rsidRPr="00EE3483">
        <w:rPr>
          <w:rFonts w:eastAsia="Arial Unicode MS"/>
          <w:sz w:val="22"/>
          <w:szCs w:val="22"/>
        </w:rPr>
        <w:t>2000</w:t>
      </w:r>
      <w:r w:rsidR="0065771E">
        <w:rPr>
          <w:rFonts w:eastAsia="Arial Unicode MS"/>
          <w:sz w:val="22"/>
          <w:szCs w:val="22"/>
        </w:rPr>
        <w:t> </w:t>
      </w:r>
      <w:r w:rsidRPr="00EE3483">
        <w:rPr>
          <w:sz w:val="22"/>
          <w:szCs w:val="22"/>
        </w:rPr>
        <w:t>mg/kg paros dozė. Šios dozės yra apytiksliai 1–5 kartus didesnės, negu 3600</w:t>
      </w:r>
      <w:r w:rsidR="0065771E">
        <w:rPr>
          <w:sz w:val="22"/>
          <w:szCs w:val="22"/>
        </w:rPr>
        <w:t> </w:t>
      </w:r>
      <w:r w:rsidRPr="00EE3483">
        <w:rPr>
          <w:sz w:val="22"/>
          <w:szCs w:val="22"/>
        </w:rPr>
        <w:t>mg paros dozė žmogui lyginant pagal mg/m</w:t>
      </w:r>
      <w:r w:rsidRPr="00EE3483">
        <w:rPr>
          <w:sz w:val="22"/>
          <w:szCs w:val="22"/>
          <w:vertAlign w:val="superscript"/>
        </w:rPr>
        <w:t>2</w:t>
      </w:r>
      <w:r w:rsidRPr="00EE3483">
        <w:rPr>
          <w:sz w:val="22"/>
          <w:szCs w:val="22"/>
        </w:rPr>
        <w:t>.</w:t>
      </w:r>
    </w:p>
    <w:p w14:paraId="34133F20" w14:textId="77777777" w:rsidR="00E84B51" w:rsidRPr="00EE3483" w:rsidRDefault="00E84B51" w:rsidP="00E84B51">
      <w:pPr>
        <w:widowControl w:val="0"/>
        <w:autoSpaceDE w:val="0"/>
        <w:rPr>
          <w:rFonts w:eastAsia="Arial Unicode MS"/>
          <w:sz w:val="22"/>
          <w:szCs w:val="22"/>
        </w:rPr>
      </w:pPr>
    </w:p>
    <w:p w14:paraId="61699127" w14:textId="24FD9444" w:rsidR="00E84B51" w:rsidRPr="00EE3483" w:rsidRDefault="00E84B51" w:rsidP="00E84B51">
      <w:pPr>
        <w:widowControl w:val="0"/>
        <w:autoSpaceDE w:val="0"/>
        <w:rPr>
          <w:rFonts w:eastAsia="Arial Unicode MS"/>
          <w:sz w:val="22"/>
          <w:szCs w:val="22"/>
        </w:rPr>
      </w:pPr>
      <w:r w:rsidRPr="00EE3483">
        <w:rPr>
          <w:sz w:val="22"/>
          <w:szCs w:val="22"/>
        </w:rPr>
        <w:t>Jokio poveikio nebuvo pastebėta, kai nėščioms pelėms buvo skiriama 500</w:t>
      </w:r>
      <w:r w:rsidR="0065771E">
        <w:rPr>
          <w:sz w:val="22"/>
          <w:szCs w:val="22"/>
        </w:rPr>
        <w:t> </w:t>
      </w:r>
      <w:r w:rsidRPr="00EE3483">
        <w:rPr>
          <w:sz w:val="22"/>
          <w:szCs w:val="22"/>
        </w:rPr>
        <w:t>mg/kg paros dozė (apytiksliai ½ paros dozės žmogui lyginant pagal mg/m</w:t>
      </w:r>
      <w:r w:rsidRPr="00EE3483">
        <w:rPr>
          <w:sz w:val="22"/>
          <w:szCs w:val="22"/>
          <w:vertAlign w:val="superscript"/>
        </w:rPr>
        <w:t>2</w:t>
      </w:r>
      <w:r w:rsidRPr="00EE3483">
        <w:rPr>
          <w:sz w:val="22"/>
          <w:szCs w:val="22"/>
        </w:rPr>
        <w:t>).</w:t>
      </w:r>
    </w:p>
    <w:p w14:paraId="29F27FE7" w14:textId="77777777" w:rsidR="00E84B51" w:rsidRPr="00EE3483" w:rsidRDefault="00E84B51" w:rsidP="00E84B51">
      <w:pPr>
        <w:widowControl w:val="0"/>
        <w:autoSpaceDE w:val="0"/>
        <w:rPr>
          <w:rFonts w:eastAsia="Arial Unicode MS"/>
          <w:sz w:val="22"/>
          <w:szCs w:val="22"/>
        </w:rPr>
      </w:pPr>
    </w:p>
    <w:p w14:paraId="572188A0" w14:textId="69551AE5" w:rsidR="00E84B51" w:rsidRPr="00EE3483" w:rsidRDefault="00E84B51" w:rsidP="00E84B51">
      <w:pPr>
        <w:widowControl w:val="0"/>
        <w:autoSpaceDE w:val="0"/>
        <w:rPr>
          <w:rFonts w:eastAsia="Arial Unicode MS"/>
          <w:sz w:val="22"/>
          <w:szCs w:val="22"/>
        </w:rPr>
      </w:pPr>
      <w:r w:rsidRPr="00EE3483">
        <w:rPr>
          <w:sz w:val="22"/>
          <w:szCs w:val="22"/>
        </w:rPr>
        <w:t>Kai žiurkėms vaisingumo ir reprodukcijos tyrimų metu buvo skiriama 2000</w:t>
      </w:r>
      <w:r w:rsidR="0065771E">
        <w:rPr>
          <w:sz w:val="22"/>
          <w:szCs w:val="22"/>
        </w:rPr>
        <w:t> </w:t>
      </w:r>
      <w:r w:rsidRPr="00EE3483">
        <w:rPr>
          <w:sz w:val="22"/>
          <w:szCs w:val="22"/>
        </w:rPr>
        <w:t xml:space="preserve">mg/kg paros dozės, </w:t>
      </w:r>
      <w:proofErr w:type="spellStart"/>
      <w:r w:rsidRPr="00EE3483">
        <w:rPr>
          <w:sz w:val="22"/>
          <w:szCs w:val="22"/>
        </w:rPr>
        <w:t>teratologinių</w:t>
      </w:r>
      <w:proofErr w:type="spellEnd"/>
      <w:r w:rsidRPr="00EE3483">
        <w:rPr>
          <w:sz w:val="22"/>
          <w:szCs w:val="22"/>
        </w:rPr>
        <w:t xml:space="preserve"> tyrimų metu buvo skiriama 1500</w:t>
      </w:r>
      <w:r w:rsidR="0065771E">
        <w:rPr>
          <w:sz w:val="22"/>
          <w:szCs w:val="22"/>
        </w:rPr>
        <w:t> </w:t>
      </w:r>
      <w:r w:rsidRPr="00EE3483">
        <w:rPr>
          <w:sz w:val="22"/>
          <w:szCs w:val="22"/>
        </w:rPr>
        <w:t xml:space="preserve">mg/kg paros dozės ir perinatalinių bei </w:t>
      </w:r>
      <w:proofErr w:type="spellStart"/>
      <w:r w:rsidRPr="00EE3483">
        <w:rPr>
          <w:sz w:val="22"/>
          <w:szCs w:val="22"/>
        </w:rPr>
        <w:t>postnatalinių</w:t>
      </w:r>
      <w:proofErr w:type="spellEnd"/>
      <w:r w:rsidRPr="00EE3483">
        <w:rPr>
          <w:sz w:val="22"/>
          <w:szCs w:val="22"/>
        </w:rPr>
        <w:t xml:space="preserve"> tyrimų metu buvo skiriamos 500, 1000 ir 2000</w:t>
      </w:r>
      <w:r w:rsidR="0065771E">
        <w:rPr>
          <w:sz w:val="22"/>
          <w:szCs w:val="22"/>
        </w:rPr>
        <w:t> </w:t>
      </w:r>
      <w:r w:rsidRPr="00EE3483">
        <w:rPr>
          <w:sz w:val="22"/>
          <w:szCs w:val="22"/>
        </w:rPr>
        <w:t>mg/kg paros dozės, pastebėta padaugėjus</w:t>
      </w:r>
      <w:r w:rsidR="0065771E">
        <w:rPr>
          <w:sz w:val="22"/>
          <w:szCs w:val="22"/>
        </w:rPr>
        <w:t>ių</w:t>
      </w:r>
      <w:r w:rsidRPr="00EE3483">
        <w:rPr>
          <w:sz w:val="22"/>
          <w:szCs w:val="22"/>
        </w:rPr>
        <w:t xml:space="preserve"> </w:t>
      </w:r>
      <w:proofErr w:type="spellStart"/>
      <w:r w:rsidRPr="00EE3483">
        <w:rPr>
          <w:sz w:val="22"/>
          <w:szCs w:val="22"/>
        </w:rPr>
        <w:t>hidrouret</w:t>
      </w:r>
      <w:r w:rsidR="0065771E">
        <w:rPr>
          <w:sz w:val="22"/>
          <w:szCs w:val="22"/>
        </w:rPr>
        <w:t>erio</w:t>
      </w:r>
      <w:proofErr w:type="spellEnd"/>
      <w:r w:rsidRPr="00EE3483">
        <w:rPr>
          <w:sz w:val="22"/>
          <w:szCs w:val="22"/>
        </w:rPr>
        <w:t xml:space="preserve"> ir (arba) </w:t>
      </w:r>
      <w:proofErr w:type="spellStart"/>
      <w:r w:rsidRPr="00EE3483">
        <w:rPr>
          <w:sz w:val="22"/>
          <w:szCs w:val="22"/>
        </w:rPr>
        <w:t>hidronefrozės</w:t>
      </w:r>
      <w:proofErr w:type="spellEnd"/>
      <w:r w:rsidRPr="00EE3483">
        <w:rPr>
          <w:sz w:val="22"/>
          <w:szCs w:val="22"/>
        </w:rPr>
        <w:t xml:space="preserve"> atvejų. Šių tyrimų svarba nėra žinoma, bet jie buvo susieti su sulėtėjusiu vystymusi. Šios dozės apytiksliai 1–5 kartus didesnės, negu 3600</w:t>
      </w:r>
      <w:r w:rsidR="0065771E">
        <w:rPr>
          <w:sz w:val="22"/>
          <w:szCs w:val="22"/>
        </w:rPr>
        <w:t> </w:t>
      </w:r>
      <w:r w:rsidRPr="00EE3483">
        <w:rPr>
          <w:sz w:val="22"/>
          <w:szCs w:val="22"/>
        </w:rPr>
        <w:t>mg paros dozė žmogui lyginant pagal mg/m</w:t>
      </w:r>
      <w:r w:rsidRPr="00EE3483">
        <w:rPr>
          <w:sz w:val="22"/>
          <w:szCs w:val="22"/>
          <w:vertAlign w:val="superscript"/>
        </w:rPr>
        <w:t>2</w:t>
      </w:r>
      <w:r w:rsidRPr="00EE3483">
        <w:rPr>
          <w:sz w:val="22"/>
          <w:szCs w:val="22"/>
        </w:rPr>
        <w:t>.</w:t>
      </w:r>
    </w:p>
    <w:p w14:paraId="3C833572" w14:textId="77777777" w:rsidR="00E84B51" w:rsidRPr="00EE3483" w:rsidRDefault="00E84B51" w:rsidP="00E84B51">
      <w:pPr>
        <w:widowControl w:val="0"/>
        <w:autoSpaceDE w:val="0"/>
        <w:rPr>
          <w:rFonts w:eastAsia="Arial Unicode MS"/>
          <w:sz w:val="22"/>
          <w:szCs w:val="22"/>
        </w:rPr>
      </w:pPr>
    </w:p>
    <w:p w14:paraId="10A62FA8" w14:textId="7011A619" w:rsidR="00E84B51" w:rsidRPr="00EE3483" w:rsidRDefault="00E84B51" w:rsidP="00E84B51">
      <w:pPr>
        <w:widowControl w:val="0"/>
        <w:autoSpaceDE w:val="0"/>
        <w:rPr>
          <w:rFonts w:eastAsia="Arial Unicode MS"/>
          <w:sz w:val="22"/>
          <w:szCs w:val="22"/>
        </w:rPr>
      </w:pPr>
      <w:proofErr w:type="spellStart"/>
      <w:r w:rsidRPr="00EE3483">
        <w:rPr>
          <w:sz w:val="22"/>
          <w:szCs w:val="22"/>
        </w:rPr>
        <w:t>Teratogenezės</w:t>
      </w:r>
      <w:proofErr w:type="spellEnd"/>
      <w:r w:rsidRPr="00EE3483">
        <w:rPr>
          <w:sz w:val="22"/>
          <w:szCs w:val="22"/>
        </w:rPr>
        <w:t xml:space="preserve"> tyrimų su triušiais metu nustatyta, kad </w:t>
      </w:r>
      <w:proofErr w:type="spellStart"/>
      <w:r w:rsidRPr="00EE3483">
        <w:rPr>
          <w:sz w:val="22"/>
          <w:szCs w:val="22"/>
        </w:rPr>
        <w:t>organogenezės</w:t>
      </w:r>
      <w:proofErr w:type="spellEnd"/>
      <w:r w:rsidRPr="00EE3483">
        <w:rPr>
          <w:sz w:val="22"/>
          <w:szCs w:val="22"/>
        </w:rPr>
        <w:t xml:space="preserve"> metu vaikingoms triušių patelėms vartojant 60, 300 ir 1500</w:t>
      </w:r>
      <w:r w:rsidR="0065771E">
        <w:rPr>
          <w:sz w:val="22"/>
          <w:szCs w:val="22"/>
        </w:rPr>
        <w:t> </w:t>
      </w:r>
      <w:r w:rsidRPr="00EE3483">
        <w:rPr>
          <w:sz w:val="22"/>
          <w:szCs w:val="22"/>
        </w:rPr>
        <w:t>mg/kg paros dozes, padidėja persileidimų skaičius po implantacijos. Šios dozės apytiksliai 0,3–8 kartus didesnės negu 3600</w:t>
      </w:r>
      <w:r w:rsidR="0065771E">
        <w:rPr>
          <w:sz w:val="22"/>
          <w:szCs w:val="22"/>
        </w:rPr>
        <w:t> </w:t>
      </w:r>
      <w:r w:rsidRPr="00EE3483">
        <w:rPr>
          <w:sz w:val="22"/>
          <w:szCs w:val="22"/>
        </w:rPr>
        <w:t>mg paros dozė žmogui lyginant pagal mg/m</w:t>
      </w:r>
      <w:r w:rsidRPr="00EE3483">
        <w:rPr>
          <w:sz w:val="22"/>
          <w:szCs w:val="22"/>
          <w:vertAlign w:val="superscript"/>
        </w:rPr>
        <w:t>2</w:t>
      </w:r>
      <w:r w:rsidRPr="00EE3483">
        <w:rPr>
          <w:sz w:val="22"/>
          <w:szCs w:val="22"/>
        </w:rPr>
        <w:t>. Saugumo ribos yra nepakankamos, kad būtų galima atmesti šio poveikio pavojų žmonėms.</w:t>
      </w:r>
    </w:p>
    <w:p w14:paraId="527F0052" w14:textId="77777777" w:rsidR="00E84B51" w:rsidRPr="00EE3483" w:rsidRDefault="00E84B51" w:rsidP="00E84B51">
      <w:pPr>
        <w:widowControl w:val="0"/>
        <w:autoSpaceDE w:val="0"/>
        <w:rPr>
          <w:rFonts w:eastAsia="Arial Unicode MS"/>
          <w:sz w:val="22"/>
          <w:szCs w:val="22"/>
        </w:rPr>
      </w:pPr>
    </w:p>
    <w:p w14:paraId="6D3C1DC8" w14:textId="77777777" w:rsidR="00E84B51" w:rsidRPr="00EE3483" w:rsidRDefault="00E84B51" w:rsidP="00E84B51">
      <w:pPr>
        <w:widowControl w:val="0"/>
        <w:autoSpaceDE w:val="0"/>
        <w:rPr>
          <w:rFonts w:eastAsia="Arial Unicode MS"/>
          <w:sz w:val="22"/>
          <w:szCs w:val="22"/>
        </w:rPr>
      </w:pPr>
    </w:p>
    <w:p w14:paraId="364F7340"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6.</w:t>
      </w:r>
      <w:r w:rsidRPr="00EE3483">
        <w:rPr>
          <w:rFonts w:eastAsia="Arial Unicode MS"/>
          <w:b/>
          <w:bCs/>
          <w:sz w:val="22"/>
          <w:szCs w:val="22"/>
        </w:rPr>
        <w:tab/>
      </w:r>
      <w:r w:rsidRPr="00EE3483">
        <w:rPr>
          <w:b/>
          <w:color w:val="000000"/>
          <w:sz w:val="22"/>
          <w:szCs w:val="22"/>
        </w:rPr>
        <w:t>FARMACINĖ INFORMACIJA</w:t>
      </w:r>
    </w:p>
    <w:p w14:paraId="21051FD1" w14:textId="77777777" w:rsidR="00E84B51" w:rsidRPr="00EE3483" w:rsidRDefault="00E84B51" w:rsidP="00E84B51">
      <w:pPr>
        <w:widowControl w:val="0"/>
        <w:autoSpaceDE w:val="0"/>
        <w:ind w:left="567" w:hanging="567"/>
        <w:rPr>
          <w:rFonts w:eastAsia="Arial Unicode MS"/>
          <w:sz w:val="22"/>
          <w:szCs w:val="22"/>
        </w:rPr>
      </w:pPr>
    </w:p>
    <w:p w14:paraId="5CA245ED"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6.1</w:t>
      </w:r>
      <w:r w:rsidRPr="00EE3483">
        <w:rPr>
          <w:rFonts w:eastAsia="Arial Unicode MS"/>
          <w:b/>
          <w:bCs/>
          <w:sz w:val="22"/>
          <w:szCs w:val="22"/>
        </w:rPr>
        <w:tab/>
      </w:r>
      <w:r w:rsidRPr="00EE3483">
        <w:rPr>
          <w:b/>
          <w:sz w:val="22"/>
          <w:szCs w:val="22"/>
        </w:rPr>
        <w:t>Pagalbinių medžiagų sąrašas</w:t>
      </w:r>
    </w:p>
    <w:p w14:paraId="58618D5B" w14:textId="77777777" w:rsidR="00E84B51" w:rsidRPr="00EE3483" w:rsidRDefault="00E84B51" w:rsidP="00E84B51">
      <w:pPr>
        <w:widowControl w:val="0"/>
        <w:autoSpaceDE w:val="0"/>
        <w:rPr>
          <w:rFonts w:eastAsia="Arial Unicode MS"/>
          <w:sz w:val="22"/>
          <w:szCs w:val="22"/>
        </w:rPr>
      </w:pPr>
    </w:p>
    <w:p w14:paraId="3178CA5B" w14:textId="77777777" w:rsidR="00E84B51" w:rsidRPr="00EE3483" w:rsidRDefault="00E84B51" w:rsidP="00E84B51">
      <w:pPr>
        <w:widowControl w:val="0"/>
        <w:autoSpaceDE w:val="0"/>
        <w:rPr>
          <w:rFonts w:eastAsia="Arial Unicode MS"/>
          <w:sz w:val="22"/>
          <w:szCs w:val="22"/>
        </w:rPr>
      </w:pPr>
      <w:proofErr w:type="spellStart"/>
      <w:r w:rsidRPr="00EE3483">
        <w:rPr>
          <w:rFonts w:eastAsia="Arial Unicode MS"/>
          <w:sz w:val="22"/>
          <w:szCs w:val="22"/>
        </w:rPr>
        <w:t>Manitolis</w:t>
      </w:r>
      <w:proofErr w:type="spellEnd"/>
      <w:r w:rsidRPr="00EE3483">
        <w:rPr>
          <w:rFonts w:eastAsia="Arial Unicode MS"/>
          <w:sz w:val="22"/>
          <w:szCs w:val="22"/>
        </w:rPr>
        <w:t xml:space="preserve"> (E421)</w:t>
      </w:r>
    </w:p>
    <w:p w14:paraId="01F7C6ED" w14:textId="77777777" w:rsidR="00E84B51" w:rsidRPr="00EE3483" w:rsidRDefault="00E84B51" w:rsidP="00E84B51">
      <w:pPr>
        <w:widowControl w:val="0"/>
        <w:autoSpaceDE w:val="0"/>
        <w:rPr>
          <w:rFonts w:eastAsia="Arial Unicode MS"/>
          <w:sz w:val="22"/>
          <w:szCs w:val="22"/>
        </w:rPr>
      </w:pPr>
      <w:r w:rsidRPr="00EE3483">
        <w:rPr>
          <w:color w:val="000000"/>
          <w:sz w:val="22"/>
          <w:szCs w:val="22"/>
        </w:rPr>
        <w:t>Kukurūzų krakmolas</w:t>
      </w:r>
    </w:p>
    <w:p w14:paraId="1997189D" w14:textId="77777777" w:rsidR="00E84B51" w:rsidRPr="00EE3483" w:rsidRDefault="00E84B51" w:rsidP="00E84B51">
      <w:pPr>
        <w:widowControl w:val="0"/>
        <w:autoSpaceDE w:val="0"/>
        <w:rPr>
          <w:rFonts w:eastAsia="Arial Unicode MS"/>
          <w:sz w:val="22"/>
          <w:szCs w:val="22"/>
        </w:rPr>
      </w:pPr>
      <w:r w:rsidRPr="00EE3483">
        <w:rPr>
          <w:color w:val="000000"/>
          <w:sz w:val="22"/>
          <w:szCs w:val="22"/>
        </w:rPr>
        <w:t>Talkas</w:t>
      </w:r>
      <w:r w:rsidRPr="00EE3483">
        <w:rPr>
          <w:rFonts w:eastAsia="Arial Unicode MS"/>
          <w:sz w:val="22"/>
          <w:szCs w:val="22"/>
        </w:rPr>
        <w:t xml:space="preserve"> (E553b)</w:t>
      </w:r>
    </w:p>
    <w:p w14:paraId="54980073" w14:textId="77777777" w:rsidR="00E84B51" w:rsidRPr="00EE3483" w:rsidRDefault="00E84B51" w:rsidP="00E84B51">
      <w:pPr>
        <w:widowControl w:val="0"/>
        <w:autoSpaceDE w:val="0"/>
        <w:rPr>
          <w:rFonts w:eastAsia="Arial Unicode MS"/>
          <w:sz w:val="22"/>
          <w:szCs w:val="22"/>
        </w:rPr>
      </w:pPr>
      <w:r w:rsidRPr="00EE3483">
        <w:rPr>
          <w:rFonts w:eastAsia="Arial Unicode MS"/>
          <w:sz w:val="22"/>
          <w:szCs w:val="22"/>
        </w:rPr>
        <w:t xml:space="preserve">Magnio </w:t>
      </w:r>
      <w:proofErr w:type="spellStart"/>
      <w:r w:rsidRPr="00EE3483">
        <w:rPr>
          <w:rFonts w:eastAsia="Arial Unicode MS"/>
          <w:sz w:val="22"/>
          <w:szCs w:val="22"/>
        </w:rPr>
        <w:t>stearatas</w:t>
      </w:r>
      <w:proofErr w:type="spellEnd"/>
      <w:r w:rsidRPr="00EE3483">
        <w:rPr>
          <w:rFonts w:eastAsia="Arial Unicode MS"/>
          <w:sz w:val="22"/>
          <w:szCs w:val="22"/>
        </w:rPr>
        <w:t xml:space="preserve"> (</w:t>
      </w:r>
      <w:r w:rsidRPr="00EE3483">
        <w:rPr>
          <w:sz w:val="22"/>
          <w:szCs w:val="22"/>
        </w:rPr>
        <w:t>E470b</w:t>
      </w:r>
      <w:r w:rsidRPr="00EE3483">
        <w:rPr>
          <w:rFonts w:eastAsia="Arial Unicode MS"/>
          <w:sz w:val="22"/>
          <w:szCs w:val="22"/>
        </w:rPr>
        <w:t>)</w:t>
      </w:r>
    </w:p>
    <w:p w14:paraId="66561C35" w14:textId="77777777" w:rsidR="00E84B51" w:rsidRPr="00EE3483" w:rsidRDefault="00E84B51" w:rsidP="00E84B51">
      <w:pPr>
        <w:widowControl w:val="0"/>
        <w:autoSpaceDE w:val="0"/>
        <w:rPr>
          <w:rFonts w:eastAsia="Arial Unicode MS"/>
          <w:sz w:val="22"/>
          <w:szCs w:val="22"/>
        </w:rPr>
      </w:pPr>
    </w:p>
    <w:p w14:paraId="108514B1" w14:textId="77777777" w:rsidR="00E84B51" w:rsidRPr="00EE3483" w:rsidRDefault="00E84B51" w:rsidP="00E84B51">
      <w:pPr>
        <w:widowControl w:val="0"/>
        <w:autoSpaceDE w:val="0"/>
        <w:rPr>
          <w:rFonts w:eastAsia="Arial Unicode MS"/>
          <w:sz w:val="22"/>
          <w:szCs w:val="22"/>
        </w:rPr>
      </w:pPr>
      <w:r w:rsidRPr="00EE3483">
        <w:rPr>
          <w:color w:val="000000"/>
          <w:sz w:val="22"/>
          <w:szCs w:val="22"/>
          <w:u w:val="single"/>
        </w:rPr>
        <w:t>Kapsulės korpusas</w:t>
      </w:r>
    </w:p>
    <w:p w14:paraId="5C77924E" w14:textId="77777777" w:rsidR="00E84B51" w:rsidRPr="00EE3483" w:rsidRDefault="00E84B51" w:rsidP="00E84B51">
      <w:pPr>
        <w:widowControl w:val="0"/>
        <w:autoSpaceDE w:val="0"/>
        <w:rPr>
          <w:rFonts w:eastAsia="Arial Unicode MS"/>
          <w:sz w:val="22"/>
          <w:szCs w:val="22"/>
        </w:rPr>
      </w:pPr>
      <w:r w:rsidRPr="00EE3483">
        <w:rPr>
          <w:sz w:val="22"/>
          <w:szCs w:val="22"/>
        </w:rPr>
        <w:t>Želatina</w:t>
      </w:r>
      <w:r w:rsidRPr="00EE3483">
        <w:rPr>
          <w:rFonts w:eastAsia="Arial Unicode MS"/>
          <w:sz w:val="22"/>
          <w:szCs w:val="22"/>
        </w:rPr>
        <w:t xml:space="preserve"> (E441)</w:t>
      </w:r>
    </w:p>
    <w:p w14:paraId="7234A987" w14:textId="77777777" w:rsidR="00E84B51" w:rsidRPr="00EE3483" w:rsidRDefault="00E84B51" w:rsidP="00E84B51">
      <w:pPr>
        <w:widowControl w:val="0"/>
        <w:autoSpaceDE w:val="0"/>
        <w:rPr>
          <w:rFonts w:eastAsia="Arial Unicode MS"/>
          <w:sz w:val="22"/>
          <w:szCs w:val="22"/>
        </w:rPr>
      </w:pPr>
      <w:r w:rsidRPr="00EE3483">
        <w:rPr>
          <w:sz w:val="22"/>
          <w:szCs w:val="22"/>
        </w:rPr>
        <w:t xml:space="preserve">Titano dioksidas </w:t>
      </w:r>
      <w:r w:rsidRPr="00EE3483">
        <w:rPr>
          <w:rFonts w:eastAsia="Arial Unicode MS"/>
          <w:sz w:val="22"/>
          <w:szCs w:val="22"/>
        </w:rPr>
        <w:t>(E171)</w:t>
      </w:r>
    </w:p>
    <w:p w14:paraId="69588F29" w14:textId="77777777" w:rsidR="00E84B51" w:rsidRPr="00EE3483" w:rsidRDefault="00E84B51" w:rsidP="00E84B51">
      <w:pPr>
        <w:widowControl w:val="0"/>
        <w:autoSpaceDE w:val="0"/>
        <w:rPr>
          <w:rFonts w:eastAsia="Arial Unicode MS"/>
          <w:sz w:val="22"/>
          <w:szCs w:val="22"/>
        </w:rPr>
      </w:pPr>
      <w:r w:rsidRPr="00EE3483">
        <w:rPr>
          <w:color w:val="000000"/>
          <w:sz w:val="22"/>
          <w:szCs w:val="22"/>
        </w:rPr>
        <w:t>Geltonasis geležies oksidas</w:t>
      </w:r>
      <w:r w:rsidRPr="00EE3483">
        <w:rPr>
          <w:rFonts w:eastAsia="Arial Unicode MS"/>
          <w:sz w:val="22"/>
          <w:szCs w:val="22"/>
        </w:rPr>
        <w:t xml:space="preserve"> (E172, 300 mg kapsulėje)</w:t>
      </w:r>
    </w:p>
    <w:p w14:paraId="05790020" w14:textId="701E118D" w:rsidR="00E84B51" w:rsidRPr="00EE3483" w:rsidRDefault="00E84B51" w:rsidP="00E84B51">
      <w:pPr>
        <w:widowControl w:val="0"/>
        <w:autoSpaceDE w:val="0"/>
        <w:rPr>
          <w:rFonts w:eastAsia="Arial Unicode MS"/>
          <w:sz w:val="22"/>
          <w:szCs w:val="22"/>
        </w:rPr>
      </w:pPr>
      <w:r w:rsidRPr="00EE3483">
        <w:rPr>
          <w:sz w:val="22"/>
          <w:szCs w:val="22"/>
        </w:rPr>
        <w:t>Briliantinis mėlynasis FCF (E133, 400 mg kapsulėje)</w:t>
      </w:r>
    </w:p>
    <w:p w14:paraId="0E067224" w14:textId="77777777" w:rsidR="00E84B51" w:rsidRPr="00EE3483" w:rsidRDefault="00E84B51" w:rsidP="00E84B51">
      <w:pPr>
        <w:widowControl w:val="0"/>
        <w:autoSpaceDE w:val="0"/>
        <w:rPr>
          <w:rFonts w:eastAsia="Arial Unicode MS"/>
          <w:sz w:val="22"/>
          <w:szCs w:val="22"/>
        </w:rPr>
      </w:pPr>
    </w:p>
    <w:p w14:paraId="2855907E" w14:textId="77777777" w:rsidR="00E84B51" w:rsidRPr="00EE3483" w:rsidRDefault="00E84B51" w:rsidP="00E84B51">
      <w:pPr>
        <w:widowControl w:val="0"/>
        <w:autoSpaceDE w:val="0"/>
        <w:rPr>
          <w:rFonts w:eastAsia="Arial Unicode MS"/>
          <w:sz w:val="22"/>
          <w:szCs w:val="22"/>
        </w:rPr>
      </w:pPr>
      <w:r w:rsidRPr="00EE3483">
        <w:rPr>
          <w:sz w:val="22"/>
          <w:szCs w:val="22"/>
          <w:u w:val="single"/>
        </w:rPr>
        <w:t>Spausdinimo rašalas</w:t>
      </w:r>
    </w:p>
    <w:p w14:paraId="7594FB33" w14:textId="77777777" w:rsidR="00E84B51" w:rsidRPr="00EE3483" w:rsidRDefault="00E84B51" w:rsidP="00E84B51">
      <w:pPr>
        <w:widowControl w:val="0"/>
        <w:autoSpaceDE w:val="0"/>
        <w:rPr>
          <w:rFonts w:eastAsia="Arial Unicode MS"/>
          <w:sz w:val="22"/>
          <w:szCs w:val="22"/>
          <w:u w:val="single"/>
        </w:rPr>
      </w:pPr>
      <w:r w:rsidRPr="00EE3483">
        <w:rPr>
          <w:sz w:val="22"/>
          <w:szCs w:val="22"/>
          <w:u w:val="single"/>
        </w:rPr>
        <w:t xml:space="preserve">Dangtelis: </w:t>
      </w:r>
    </w:p>
    <w:p w14:paraId="6F75D407"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Šelakas</w:t>
      </w:r>
      <w:proofErr w:type="spellEnd"/>
      <w:r w:rsidRPr="00EE3483">
        <w:rPr>
          <w:sz w:val="22"/>
          <w:szCs w:val="22"/>
        </w:rPr>
        <w:t xml:space="preserve"> (E904) (mėlynajame rašale)</w:t>
      </w:r>
    </w:p>
    <w:p w14:paraId="1653FE2A" w14:textId="4C9453D2" w:rsidR="00E84B51" w:rsidRPr="00EE3483" w:rsidRDefault="00E84B51" w:rsidP="00E84B51">
      <w:pPr>
        <w:widowControl w:val="0"/>
        <w:autoSpaceDE w:val="0"/>
        <w:rPr>
          <w:rFonts w:eastAsia="Arial Unicode MS"/>
          <w:sz w:val="22"/>
          <w:szCs w:val="22"/>
        </w:rPr>
      </w:pPr>
      <w:proofErr w:type="spellStart"/>
      <w:r w:rsidRPr="00EE3483">
        <w:rPr>
          <w:sz w:val="22"/>
          <w:szCs w:val="22"/>
        </w:rPr>
        <w:t>Indigokarmin</w:t>
      </w:r>
      <w:r w:rsidR="0009391D">
        <w:rPr>
          <w:sz w:val="22"/>
          <w:szCs w:val="22"/>
        </w:rPr>
        <w:t>as</w:t>
      </w:r>
      <w:proofErr w:type="spellEnd"/>
      <w:r w:rsidRPr="00EE3483">
        <w:rPr>
          <w:sz w:val="22"/>
          <w:szCs w:val="22"/>
        </w:rPr>
        <w:t xml:space="preserve"> (E132) (mėlynajame rašale)</w:t>
      </w:r>
    </w:p>
    <w:p w14:paraId="2F4A6135" w14:textId="77777777" w:rsidR="00E84B51" w:rsidRPr="00EE3483" w:rsidRDefault="00E84B51" w:rsidP="00E84B51">
      <w:pPr>
        <w:widowControl w:val="0"/>
        <w:autoSpaceDE w:val="0"/>
        <w:rPr>
          <w:rFonts w:eastAsia="Arial Unicode MS"/>
          <w:sz w:val="22"/>
          <w:szCs w:val="22"/>
        </w:rPr>
      </w:pPr>
      <w:r w:rsidRPr="00EE3483">
        <w:rPr>
          <w:sz w:val="22"/>
          <w:szCs w:val="22"/>
        </w:rPr>
        <w:t>Titano dioksidas (E171) (baltajame rašale)</w:t>
      </w:r>
    </w:p>
    <w:p w14:paraId="538000D3" w14:textId="77777777" w:rsidR="00E84B51" w:rsidRPr="00EE3483" w:rsidRDefault="00E84B51" w:rsidP="00E84B51">
      <w:pPr>
        <w:widowControl w:val="0"/>
        <w:autoSpaceDE w:val="0"/>
        <w:rPr>
          <w:rFonts w:eastAsia="Arial Unicode MS"/>
          <w:sz w:val="22"/>
          <w:szCs w:val="22"/>
        </w:rPr>
      </w:pPr>
      <w:r w:rsidRPr="00EE3483">
        <w:rPr>
          <w:sz w:val="22"/>
          <w:szCs w:val="22"/>
        </w:rPr>
        <w:lastRenderedPageBreak/>
        <w:t>Amoniakas</w:t>
      </w:r>
    </w:p>
    <w:p w14:paraId="70AC7EEF"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Propilenglikolis</w:t>
      </w:r>
      <w:proofErr w:type="spellEnd"/>
    </w:p>
    <w:p w14:paraId="248E8053" w14:textId="77777777" w:rsidR="00E84B51" w:rsidRPr="00EE3483" w:rsidRDefault="00E84B51" w:rsidP="00E84B51">
      <w:pPr>
        <w:widowControl w:val="0"/>
        <w:autoSpaceDE w:val="0"/>
        <w:rPr>
          <w:rFonts w:eastAsia="Arial Unicode MS"/>
          <w:sz w:val="22"/>
          <w:szCs w:val="22"/>
        </w:rPr>
      </w:pPr>
    </w:p>
    <w:p w14:paraId="09DDC067" w14:textId="77777777" w:rsidR="00E84B51" w:rsidRPr="00EE3483" w:rsidRDefault="00E84B51" w:rsidP="00E84B51">
      <w:pPr>
        <w:widowControl w:val="0"/>
        <w:autoSpaceDE w:val="0"/>
        <w:rPr>
          <w:rFonts w:eastAsia="Arial Unicode MS"/>
          <w:sz w:val="22"/>
          <w:szCs w:val="22"/>
        </w:rPr>
      </w:pPr>
      <w:r w:rsidRPr="00EE3483">
        <w:rPr>
          <w:sz w:val="22"/>
          <w:szCs w:val="22"/>
          <w:u w:val="single"/>
        </w:rPr>
        <w:t>Korpusas</w:t>
      </w:r>
      <w:r w:rsidRPr="00EE3483">
        <w:rPr>
          <w:sz w:val="22"/>
          <w:szCs w:val="22"/>
        </w:rPr>
        <w:t xml:space="preserve">: </w:t>
      </w:r>
    </w:p>
    <w:p w14:paraId="1B2AF780" w14:textId="77777777" w:rsidR="00E84B51" w:rsidRPr="00EE3483" w:rsidRDefault="00E84B51" w:rsidP="00E84B51">
      <w:pPr>
        <w:widowControl w:val="0"/>
        <w:autoSpaceDE w:val="0"/>
        <w:rPr>
          <w:rFonts w:eastAsia="Arial Unicode MS"/>
          <w:sz w:val="22"/>
          <w:szCs w:val="22"/>
        </w:rPr>
      </w:pPr>
      <w:bookmarkStart w:id="4" w:name="_Hlk110443791"/>
      <w:proofErr w:type="spellStart"/>
      <w:r w:rsidRPr="00EE3483">
        <w:rPr>
          <w:sz w:val="22"/>
          <w:szCs w:val="22"/>
        </w:rPr>
        <w:t>Šelakas</w:t>
      </w:r>
      <w:proofErr w:type="spellEnd"/>
      <w:r w:rsidRPr="00EE3483">
        <w:rPr>
          <w:sz w:val="22"/>
          <w:szCs w:val="22"/>
        </w:rPr>
        <w:t xml:space="preserve"> (E904)</w:t>
      </w:r>
    </w:p>
    <w:p w14:paraId="5A65B94C" w14:textId="77777777" w:rsidR="00E84B51" w:rsidRPr="00EE3483" w:rsidRDefault="00E84B51" w:rsidP="00E84B51">
      <w:pPr>
        <w:widowControl w:val="0"/>
        <w:autoSpaceDE w:val="0"/>
        <w:rPr>
          <w:rFonts w:eastAsia="Arial Unicode MS"/>
          <w:sz w:val="22"/>
          <w:szCs w:val="22"/>
        </w:rPr>
      </w:pPr>
      <w:r w:rsidRPr="00EE3483">
        <w:rPr>
          <w:color w:val="000000"/>
          <w:sz w:val="22"/>
          <w:szCs w:val="22"/>
        </w:rPr>
        <w:t xml:space="preserve">Geltonasis geležies oksidas </w:t>
      </w:r>
      <w:r w:rsidRPr="00EE3483">
        <w:rPr>
          <w:sz w:val="22"/>
          <w:szCs w:val="22"/>
        </w:rPr>
        <w:t>(E172) (žaliajame rašale)</w:t>
      </w:r>
    </w:p>
    <w:p w14:paraId="0B82839C" w14:textId="1C504175" w:rsidR="00E84B51" w:rsidRPr="00EE3483" w:rsidRDefault="00E84B51" w:rsidP="00E84B51">
      <w:pPr>
        <w:widowControl w:val="0"/>
        <w:autoSpaceDE w:val="0"/>
        <w:rPr>
          <w:rFonts w:eastAsia="Arial Unicode MS"/>
          <w:sz w:val="22"/>
          <w:szCs w:val="22"/>
        </w:rPr>
      </w:pPr>
      <w:r w:rsidRPr="00EE3483">
        <w:rPr>
          <w:sz w:val="22"/>
          <w:szCs w:val="22"/>
        </w:rPr>
        <w:t>Briliantinis mėlynasis FCF (E133) (žali</w:t>
      </w:r>
      <w:r w:rsidR="001D5193">
        <w:rPr>
          <w:sz w:val="22"/>
          <w:szCs w:val="22"/>
        </w:rPr>
        <w:t>ajame rašale</w:t>
      </w:r>
      <w:r w:rsidRPr="00EE3483">
        <w:rPr>
          <w:sz w:val="22"/>
          <w:szCs w:val="22"/>
        </w:rPr>
        <w:t xml:space="preserve">) </w:t>
      </w:r>
    </w:p>
    <w:p w14:paraId="28FFB9D6" w14:textId="77777777" w:rsidR="00E84B51" w:rsidRPr="00EE3483" w:rsidRDefault="00E84B51" w:rsidP="00E84B51">
      <w:pPr>
        <w:widowControl w:val="0"/>
        <w:autoSpaceDE w:val="0"/>
        <w:rPr>
          <w:rFonts w:eastAsia="Arial Unicode MS"/>
          <w:sz w:val="22"/>
          <w:szCs w:val="22"/>
        </w:rPr>
      </w:pPr>
      <w:r w:rsidRPr="00EE3483">
        <w:rPr>
          <w:sz w:val="22"/>
          <w:szCs w:val="22"/>
        </w:rPr>
        <w:t>Titano dioksidas (E171) (baltajame rašale)</w:t>
      </w:r>
    </w:p>
    <w:p w14:paraId="75890920" w14:textId="77777777" w:rsidR="00E84B51" w:rsidRPr="00EE3483" w:rsidRDefault="00E84B51" w:rsidP="00E84B51">
      <w:pPr>
        <w:widowControl w:val="0"/>
        <w:autoSpaceDE w:val="0"/>
        <w:rPr>
          <w:rFonts w:eastAsia="Arial Unicode MS"/>
          <w:sz w:val="22"/>
          <w:szCs w:val="22"/>
        </w:rPr>
      </w:pPr>
      <w:r w:rsidRPr="00EE3483">
        <w:rPr>
          <w:sz w:val="22"/>
          <w:szCs w:val="22"/>
        </w:rPr>
        <w:t>Amoniakas</w:t>
      </w:r>
    </w:p>
    <w:p w14:paraId="25300E48" w14:textId="77777777" w:rsidR="00E84B51" w:rsidRPr="00EE3483" w:rsidRDefault="00E84B51" w:rsidP="00E84B51">
      <w:pPr>
        <w:widowControl w:val="0"/>
        <w:autoSpaceDE w:val="0"/>
        <w:rPr>
          <w:rFonts w:eastAsia="Arial Unicode MS"/>
          <w:sz w:val="22"/>
          <w:szCs w:val="22"/>
        </w:rPr>
      </w:pPr>
      <w:proofErr w:type="spellStart"/>
      <w:r w:rsidRPr="00EE3483">
        <w:rPr>
          <w:sz w:val="22"/>
          <w:szCs w:val="22"/>
        </w:rPr>
        <w:t>Propilenglikolis</w:t>
      </w:r>
      <w:proofErr w:type="spellEnd"/>
    </w:p>
    <w:bookmarkEnd w:id="4"/>
    <w:p w14:paraId="3FA0AB29" w14:textId="77777777" w:rsidR="00E84B51" w:rsidRPr="00EE3483" w:rsidRDefault="00E84B51" w:rsidP="00E84B51">
      <w:pPr>
        <w:widowControl w:val="0"/>
        <w:autoSpaceDE w:val="0"/>
        <w:rPr>
          <w:rFonts w:eastAsia="Calibri"/>
          <w:b/>
          <w:sz w:val="22"/>
          <w:szCs w:val="22"/>
        </w:rPr>
      </w:pPr>
    </w:p>
    <w:p w14:paraId="11D316EB" w14:textId="77777777" w:rsidR="00E84B51" w:rsidRPr="00EE3483" w:rsidRDefault="00E84B51" w:rsidP="00E84B51">
      <w:pPr>
        <w:widowControl w:val="0"/>
        <w:autoSpaceDE w:val="0"/>
        <w:ind w:left="567" w:hanging="567"/>
        <w:rPr>
          <w:rFonts w:eastAsia="Arial Unicode MS"/>
          <w:b/>
          <w:bCs/>
          <w:sz w:val="22"/>
          <w:szCs w:val="22"/>
          <w:lang w:eastAsia="ar-SA"/>
        </w:rPr>
      </w:pPr>
      <w:r w:rsidRPr="00EE3483">
        <w:rPr>
          <w:rFonts w:eastAsia="Arial Unicode MS"/>
          <w:b/>
          <w:bCs/>
          <w:sz w:val="22"/>
          <w:szCs w:val="22"/>
        </w:rPr>
        <w:t>6.2</w:t>
      </w:r>
      <w:r w:rsidRPr="00EE3483">
        <w:rPr>
          <w:rFonts w:eastAsia="Arial Unicode MS"/>
          <w:b/>
          <w:bCs/>
          <w:sz w:val="22"/>
          <w:szCs w:val="22"/>
        </w:rPr>
        <w:tab/>
      </w:r>
      <w:r w:rsidRPr="00EE3483">
        <w:rPr>
          <w:b/>
          <w:sz w:val="22"/>
          <w:szCs w:val="22"/>
        </w:rPr>
        <w:t>Nesuderinamumas</w:t>
      </w:r>
    </w:p>
    <w:p w14:paraId="6A22F2BC" w14:textId="77777777" w:rsidR="00E84B51" w:rsidRPr="00EE3483" w:rsidRDefault="00E84B51" w:rsidP="00E84B51">
      <w:pPr>
        <w:widowControl w:val="0"/>
        <w:autoSpaceDE w:val="0"/>
        <w:rPr>
          <w:rFonts w:eastAsia="Arial Unicode MS"/>
          <w:sz w:val="22"/>
          <w:szCs w:val="22"/>
        </w:rPr>
      </w:pPr>
    </w:p>
    <w:p w14:paraId="59C70D6E" w14:textId="77777777" w:rsidR="00E84B51" w:rsidRPr="00EE3483" w:rsidRDefault="00E84B51" w:rsidP="00E84B51">
      <w:pPr>
        <w:widowControl w:val="0"/>
        <w:autoSpaceDE w:val="0"/>
        <w:rPr>
          <w:rFonts w:eastAsia="Arial Unicode MS"/>
          <w:sz w:val="22"/>
          <w:szCs w:val="22"/>
        </w:rPr>
      </w:pPr>
      <w:r w:rsidRPr="00EE3483">
        <w:rPr>
          <w:sz w:val="22"/>
          <w:szCs w:val="22"/>
        </w:rPr>
        <w:t>Duomenys nebūtini.</w:t>
      </w:r>
    </w:p>
    <w:p w14:paraId="445B2DD2" w14:textId="77777777" w:rsidR="00E84B51" w:rsidRPr="00EE3483" w:rsidRDefault="00E84B51" w:rsidP="00E84B51">
      <w:pPr>
        <w:widowControl w:val="0"/>
        <w:autoSpaceDE w:val="0"/>
        <w:rPr>
          <w:rFonts w:eastAsia="Arial Unicode MS"/>
          <w:sz w:val="22"/>
          <w:szCs w:val="22"/>
        </w:rPr>
      </w:pPr>
    </w:p>
    <w:p w14:paraId="78F9AA9A"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6.3</w:t>
      </w:r>
      <w:r w:rsidRPr="00EE3483">
        <w:rPr>
          <w:rFonts w:eastAsia="Arial Unicode MS"/>
          <w:b/>
          <w:bCs/>
          <w:sz w:val="22"/>
          <w:szCs w:val="22"/>
        </w:rPr>
        <w:tab/>
      </w:r>
      <w:r w:rsidRPr="00EE3483">
        <w:rPr>
          <w:b/>
          <w:sz w:val="22"/>
          <w:szCs w:val="22"/>
        </w:rPr>
        <w:t>Tinkamumo laikas</w:t>
      </w:r>
    </w:p>
    <w:p w14:paraId="1D12C391" w14:textId="77777777" w:rsidR="00E84B51" w:rsidRPr="0009391D" w:rsidRDefault="00E84B51" w:rsidP="00E84B51">
      <w:pPr>
        <w:pStyle w:val="Style2"/>
        <w:tabs>
          <w:tab w:val="left" w:pos="576"/>
        </w:tabs>
        <w:rPr>
          <w:rStyle w:val="CharacterStyle1"/>
          <w:rFonts w:cs="Times New Roman"/>
          <w:lang w:val="lt-LT"/>
        </w:rPr>
      </w:pPr>
    </w:p>
    <w:p w14:paraId="41DF09B2" w14:textId="1E8830D3" w:rsidR="00E84B51" w:rsidRPr="0009391D" w:rsidRDefault="00391764" w:rsidP="00E84B51">
      <w:pPr>
        <w:pStyle w:val="Style2"/>
        <w:tabs>
          <w:tab w:val="left" w:pos="576"/>
        </w:tabs>
        <w:rPr>
          <w:rStyle w:val="CharacterStyle1"/>
          <w:rFonts w:eastAsia="SimSun" w:cs="Times New Roman"/>
          <w:lang w:val="lt-LT"/>
        </w:rPr>
      </w:pPr>
      <w:r>
        <w:rPr>
          <w:rStyle w:val="CharacterStyle1"/>
          <w:rFonts w:eastAsia="SimSun" w:cs="Times New Roman"/>
          <w:lang w:val="lt-LT"/>
        </w:rPr>
        <w:t xml:space="preserve">DTPE buteliukas: </w:t>
      </w:r>
      <w:r w:rsidR="00445FA7">
        <w:rPr>
          <w:rStyle w:val="CharacterStyle1"/>
          <w:rFonts w:eastAsia="SimSun" w:cs="Times New Roman"/>
          <w:lang w:val="lt-LT"/>
        </w:rPr>
        <w:t>3</w:t>
      </w:r>
      <w:r w:rsidR="00E84B51" w:rsidRPr="0009391D">
        <w:rPr>
          <w:rStyle w:val="CharacterStyle1"/>
          <w:rFonts w:eastAsia="SimSun" w:cs="Times New Roman"/>
          <w:lang w:val="lt-LT"/>
        </w:rPr>
        <w:t xml:space="preserve"> </w:t>
      </w:r>
      <w:r w:rsidR="00E84B51" w:rsidRPr="0009391D">
        <w:rPr>
          <w:rFonts w:cs="Times New Roman"/>
          <w:color w:val="000000"/>
          <w:lang w:val="lt-LT"/>
        </w:rPr>
        <w:t>metai</w:t>
      </w:r>
    </w:p>
    <w:p w14:paraId="2483D219" w14:textId="36903093" w:rsidR="00E84B51" w:rsidRPr="001D5193" w:rsidRDefault="00E84B51" w:rsidP="00E84B51">
      <w:pPr>
        <w:pStyle w:val="Style2"/>
        <w:tabs>
          <w:tab w:val="left" w:pos="576"/>
        </w:tabs>
        <w:rPr>
          <w:rStyle w:val="CharacterStyle1"/>
          <w:rFonts w:eastAsia="Calibri" w:cs="Times New Roman"/>
          <w:lang w:val="lt-LT"/>
        </w:rPr>
      </w:pPr>
      <w:r w:rsidRPr="00543B5B">
        <w:rPr>
          <w:rStyle w:val="CharacterStyle1"/>
          <w:rFonts w:eastAsia="SimSun" w:cs="Times New Roman"/>
          <w:lang w:val="lt-LT"/>
        </w:rPr>
        <w:t xml:space="preserve">Pirmą kartą atidarius </w:t>
      </w:r>
      <w:r w:rsidR="001D5193">
        <w:rPr>
          <w:rStyle w:val="CharacterStyle1"/>
          <w:rFonts w:eastAsia="SimSun" w:cs="Times New Roman"/>
          <w:lang w:val="lt-LT"/>
        </w:rPr>
        <w:t>DT</w:t>
      </w:r>
      <w:r w:rsidRPr="00543B5B">
        <w:rPr>
          <w:rStyle w:val="CharacterStyle1"/>
          <w:rFonts w:eastAsia="SimSun" w:cs="Times New Roman"/>
          <w:lang w:val="lt-LT"/>
        </w:rPr>
        <w:t>PE buteliuką: 100 dienų</w:t>
      </w:r>
      <w:r w:rsidR="00C82935" w:rsidRPr="00543B5B">
        <w:rPr>
          <w:rStyle w:val="CharacterStyle1"/>
          <w:rFonts w:eastAsia="SimSun" w:cs="Times New Roman"/>
          <w:lang w:val="lt-LT"/>
        </w:rPr>
        <w:t>.</w:t>
      </w:r>
      <w:r w:rsidRPr="001D5193">
        <w:rPr>
          <w:rStyle w:val="CharacterStyle1"/>
          <w:rFonts w:eastAsia="SimSun" w:cs="Times New Roman"/>
          <w:lang w:val="lt-LT"/>
        </w:rPr>
        <w:t xml:space="preserve"> </w:t>
      </w:r>
    </w:p>
    <w:p w14:paraId="701FDA27" w14:textId="77777777" w:rsidR="00E84B51" w:rsidRPr="009D1500" w:rsidRDefault="00E84B51" w:rsidP="009D1500">
      <w:pPr>
        <w:pStyle w:val="Style2"/>
        <w:tabs>
          <w:tab w:val="left" w:pos="576"/>
        </w:tabs>
        <w:rPr>
          <w:rStyle w:val="CharacterStyle1"/>
          <w:rFonts w:eastAsia="Arial Unicode MS"/>
          <w:lang w:val="lt-LT"/>
        </w:rPr>
      </w:pPr>
    </w:p>
    <w:p w14:paraId="69C5E425" w14:textId="77777777" w:rsidR="00391764" w:rsidRPr="001D5193" w:rsidRDefault="00391764" w:rsidP="00E84B51">
      <w:pPr>
        <w:pStyle w:val="Style2"/>
        <w:tabs>
          <w:tab w:val="left" w:pos="576"/>
        </w:tabs>
        <w:rPr>
          <w:rStyle w:val="CharacterStyle1"/>
          <w:rFonts w:eastAsia="Calibri" w:cs="Times New Roman"/>
          <w:lang w:val="lt-LT"/>
        </w:rPr>
      </w:pPr>
      <w:r>
        <w:rPr>
          <w:rStyle w:val="CharacterStyle1"/>
          <w:rFonts w:eastAsia="SimSun" w:cs="Times New Roman"/>
          <w:lang w:val="lt-LT"/>
        </w:rPr>
        <w:t>Lizdinė plokštelė: 3 metai</w:t>
      </w:r>
    </w:p>
    <w:p w14:paraId="67CE42F2" w14:textId="77777777" w:rsidR="00E84B51" w:rsidRPr="00EE3483" w:rsidRDefault="00E84B51" w:rsidP="00E84B51">
      <w:pPr>
        <w:widowControl w:val="0"/>
        <w:autoSpaceDE w:val="0"/>
        <w:ind w:left="567" w:hanging="567"/>
        <w:rPr>
          <w:rFonts w:eastAsia="Arial Unicode MS"/>
          <w:b/>
          <w:bCs/>
          <w:sz w:val="22"/>
          <w:szCs w:val="22"/>
        </w:rPr>
      </w:pPr>
    </w:p>
    <w:p w14:paraId="1100F88A"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6.4</w:t>
      </w:r>
      <w:r w:rsidRPr="00EE3483">
        <w:rPr>
          <w:rFonts w:eastAsia="Arial Unicode MS"/>
          <w:b/>
          <w:bCs/>
          <w:sz w:val="22"/>
          <w:szCs w:val="22"/>
        </w:rPr>
        <w:tab/>
      </w:r>
      <w:r w:rsidRPr="00EE3483">
        <w:rPr>
          <w:b/>
          <w:sz w:val="22"/>
          <w:szCs w:val="22"/>
        </w:rPr>
        <w:t>Specialios laikymo sąlygos</w:t>
      </w:r>
    </w:p>
    <w:p w14:paraId="6D4B8F09" w14:textId="77777777" w:rsidR="00E84B51" w:rsidRPr="00EE3483" w:rsidRDefault="00E84B51" w:rsidP="00E84B51">
      <w:pPr>
        <w:widowControl w:val="0"/>
        <w:autoSpaceDE w:val="0"/>
        <w:rPr>
          <w:rFonts w:eastAsia="Arial Unicode MS"/>
          <w:sz w:val="22"/>
          <w:szCs w:val="22"/>
        </w:rPr>
      </w:pPr>
    </w:p>
    <w:p w14:paraId="06BB425C" w14:textId="77777777" w:rsidR="00E84B51" w:rsidRPr="0009391D" w:rsidRDefault="00E84B51" w:rsidP="00E84B51">
      <w:pPr>
        <w:pStyle w:val="Style2"/>
        <w:tabs>
          <w:tab w:val="left" w:pos="576"/>
        </w:tabs>
        <w:rPr>
          <w:rFonts w:cs="Times New Roman"/>
          <w:lang w:val="lt-LT"/>
        </w:rPr>
      </w:pPr>
      <w:r w:rsidRPr="0009391D">
        <w:rPr>
          <w:rFonts w:cs="Times New Roman"/>
          <w:lang w:val="lt-LT"/>
        </w:rPr>
        <w:t xml:space="preserve">Šiam vaistiniam preparatui specialių laikymo sąlygų nereikia </w:t>
      </w:r>
    </w:p>
    <w:p w14:paraId="58ED8116" w14:textId="77777777" w:rsidR="00E84B51" w:rsidRPr="0009391D" w:rsidRDefault="00E84B51" w:rsidP="00E84B51">
      <w:pPr>
        <w:pStyle w:val="Style2"/>
        <w:ind w:left="567" w:hanging="567"/>
        <w:rPr>
          <w:rFonts w:eastAsia="Calibri" w:cs="Times New Roman"/>
          <w:b/>
          <w:lang w:val="lt-LT" w:eastAsia="en-US"/>
        </w:rPr>
      </w:pPr>
    </w:p>
    <w:p w14:paraId="2A7E15A4" w14:textId="77777777" w:rsidR="00E84B51" w:rsidRPr="0009391D" w:rsidRDefault="00E84B51" w:rsidP="00E84B51">
      <w:pPr>
        <w:pStyle w:val="Style2"/>
        <w:ind w:left="567" w:hanging="567"/>
        <w:rPr>
          <w:rFonts w:eastAsia="Arial Unicode MS" w:cs="Times New Roman"/>
          <w:b/>
          <w:bCs/>
          <w:lang w:val="lt-LT"/>
        </w:rPr>
      </w:pPr>
      <w:r w:rsidRPr="0009391D">
        <w:rPr>
          <w:rFonts w:eastAsia="Arial Unicode MS" w:cs="Times New Roman"/>
          <w:b/>
          <w:bCs/>
          <w:lang w:val="lt-LT"/>
        </w:rPr>
        <w:t>6.5</w:t>
      </w:r>
      <w:r w:rsidRPr="0009391D">
        <w:rPr>
          <w:rFonts w:eastAsia="Arial Unicode MS" w:cs="Times New Roman"/>
          <w:b/>
          <w:bCs/>
          <w:lang w:val="lt-LT"/>
        </w:rPr>
        <w:tab/>
      </w:r>
      <w:proofErr w:type="spellStart"/>
      <w:r w:rsidRPr="0009391D">
        <w:rPr>
          <w:rFonts w:cs="Times New Roman"/>
          <w:b/>
          <w:lang w:val="lt-LT"/>
        </w:rPr>
        <w:t>Talpyklės</w:t>
      </w:r>
      <w:proofErr w:type="spellEnd"/>
      <w:r w:rsidRPr="0009391D">
        <w:rPr>
          <w:rFonts w:cs="Times New Roman"/>
          <w:b/>
          <w:lang w:val="lt-LT"/>
        </w:rPr>
        <w:t xml:space="preserve"> pobūdis ir jos turinys</w:t>
      </w:r>
    </w:p>
    <w:p w14:paraId="4210F697" w14:textId="77777777" w:rsidR="00E84B51" w:rsidRPr="00EE3483" w:rsidRDefault="00E84B51" w:rsidP="00E84B51">
      <w:pPr>
        <w:widowControl w:val="0"/>
        <w:autoSpaceDE w:val="0"/>
        <w:rPr>
          <w:rFonts w:eastAsia="Arial Unicode MS"/>
          <w:sz w:val="22"/>
          <w:szCs w:val="22"/>
        </w:rPr>
      </w:pPr>
    </w:p>
    <w:p w14:paraId="1FD0D9AC" w14:textId="382DD565" w:rsidR="00E84B51" w:rsidRPr="00EE3483" w:rsidRDefault="001D5193" w:rsidP="00E84B51">
      <w:pPr>
        <w:widowControl w:val="0"/>
        <w:ind w:right="-23"/>
        <w:rPr>
          <w:spacing w:val="-1"/>
          <w:sz w:val="22"/>
          <w:szCs w:val="22"/>
        </w:rPr>
      </w:pPr>
      <w:r>
        <w:rPr>
          <w:sz w:val="22"/>
          <w:szCs w:val="22"/>
        </w:rPr>
        <w:t>DT</w:t>
      </w:r>
      <w:r w:rsidR="00E84B51" w:rsidRPr="00EE3483">
        <w:rPr>
          <w:sz w:val="22"/>
          <w:szCs w:val="22"/>
        </w:rPr>
        <w:t>PE buteliuk</w:t>
      </w:r>
      <w:r w:rsidR="00C86980" w:rsidRPr="00EE3483">
        <w:rPr>
          <w:sz w:val="22"/>
          <w:szCs w:val="22"/>
        </w:rPr>
        <w:t>as</w:t>
      </w:r>
      <w:r w:rsidR="00E84B51" w:rsidRPr="00EE3483">
        <w:rPr>
          <w:sz w:val="22"/>
          <w:szCs w:val="22"/>
        </w:rPr>
        <w:t xml:space="preserve"> su baltu ne</w:t>
      </w:r>
      <w:r w:rsidR="00C86980" w:rsidRPr="00EE3483">
        <w:rPr>
          <w:sz w:val="22"/>
          <w:szCs w:val="22"/>
        </w:rPr>
        <w:t>permatomu</w:t>
      </w:r>
      <w:r w:rsidR="00065B61" w:rsidRPr="00EE3483">
        <w:rPr>
          <w:sz w:val="22"/>
          <w:szCs w:val="22"/>
        </w:rPr>
        <w:t>,</w:t>
      </w:r>
      <w:r w:rsidR="00E84B51" w:rsidRPr="00EE3483">
        <w:rPr>
          <w:sz w:val="22"/>
          <w:szCs w:val="22"/>
        </w:rPr>
        <w:t xml:space="preserve"> vaik</w:t>
      </w:r>
      <w:r w:rsidR="00C86980" w:rsidRPr="00EE3483">
        <w:rPr>
          <w:sz w:val="22"/>
          <w:szCs w:val="22"/>
        </w:rPr>
        <w:t>ams</w:t>
      </w:r>
      <w:r w:rsidR="00E84B51" w:rsidRPr="00EE3483">
        <w:rPr>
          <w:sz w:val="22"/>
          <w:szCs w:val="22"/>
        </w:rPr>
        <w:t xml:space="preserve"> </w:t>
      </w:r>
      <w:r w:rsidR="004D3C6D" w:rsidRPr="00EE3483">
        <w:rPr>
          <w:sz w:val="22"/>
          <w:szCs w:val="22"/>
        </w:rPr>
        <w:t xml:space="preserve">sunkiai </w:t>
      </w:r>
      <w:r w:rsidR="00E84B51" w:rsidRPr="00EE3483">
        <w:rPr>
          <w:sz w:val="22"/>
          <w:szCs w:val="22"/>
        </w:rPr>
        <w:t xml:space="preserve">atidaromu </w:t>
      </w:r>
      <w:r w:rsidR="00C86980" w:rsidRPr="00EE3483">
        <w:rPr>
          <w:sz w:val="22"/>
          <w:szCs w:val="22"/>
        </w:rPr>
        <w:t>uždoriu</w:t>
      </w:r>
      <w:r w:rsidR="00E84B51" w:rsidRPr="00EE3483">
        <w:rPr>
          <w:sz w:val="22"/>
          <w:szCs w:val="22"/>
        </w:rPr>
        <w:t xml:space="preserve"> arba </w:t>
      </w:r>
      <w:bookmarkStart w:id="5" w:name="_Hlk21717772"/>
      <w:r w:rsidR="00E84B51" w:rsidRPr="00EE3483">
        <w:rPr>
          <w:sz w:val="22"/>
          <w:szCs w:val="22"/>
        </w:rPr>
        <w:t>balt</w:t>
      </w:r>
      <w:r w:rsidR="00C86980" w:rsidRPr="00EE3483">
        <w:rPr>
          <w:sz w:val="22"/>
          <w:szCs w:val="22"/>
        </w:rPr>
        <w:t>u</w:t>
      </w:r>
      <w:r w:rsidR="00E84B51" w:rsidRPr="00EE3483">
        <w:rPr>
          <w:sz w:val="22"/>
          <w:szCs w:val="22"/>
        </w:rPr>
        <w:t xml:space="preserve"> </w:t>
      </w:r>
      <w:r w:rsidR="00C86980" w:rsidRPr="00EE3483">
        <w:rPr>
          <w:sz w:val="22"/>
          <w:szCs w:val="22"/>
        </w:rPr>
        <w:t>nepermatomu</w:t>
      </w:r>
      <w:r w:rsidR="00E84B51" w:rsidRPr="00EE3483">
        <w:rPr>
          <w:sz w:val="22"/>
          <w:szCs w:val="22"/>
        </w:rPr>
        <w:t xml:space="preserve"> </w:t>
      </w:r>
      <w:r>
        <w:rPr>
          <w:sz w:val="22"/>
          <w:szCs w:val="22"/>
        </w:rPr>
        <w:t>DT</w:t>
      </w:r>
      <w:r w:rsidR="00E84B51" w:rsidRPr="00EE3483">
        <w:rPr>
          <w:sz w:val="22"/>
          <w:szCs w:val="22"/>
        </w:rPr>
        <w:t>PE</w:t>
      </w:r>
      <w:bookmarkEnd w:id="5"/>
      <w:r w:rsidR="00E84B51" w:rsidRPr="00EE3483">
        <w:rPr>
          <w:sz w:val="22"/>
          <w:szCs w:val="22"/>
        </w:rPr>
        <w:t xml:space="preserve"> </w:t>
      </w:r>
      <w:r w:rsidR="00065B61" w:rsidRPr="00EE3483">
        <w:rPr>
          <w:sz w:val="22"/>
          <w:szCs w:val="22"/>
        </w:rPr>
        <w:t>dangteliu</w:t>
      </w:r>
      <w:r w:rsidR="00E84B51" w:rsidRPr="00EE3483">
        <w:rPr>
          <w:sz w:val="22"/>
          <w:szCs w:val="22"/>
        </w:rPr>
        <w:t>.</w:t>
      </w:r>
    </w:p>
    <w:p w14:paraId="2A3B54A8" w14:textId="32490F22" w:rsidR="00E84B51" w:rsidRPr="009D1500" w:rsidRDefault="00C86980" w:rsidP="00E84B51">
      <w:pPr>
        <w:widowControl w:val="0"/>
        <w:ind w:right="-23"/>
        <w:rPr>
          <w:spacing w:val="-1"/>
          <w:sz w:val="22"/>
        </w:rPr>
      </w:pPr>
      <w:r w:rsidRPr="00EE3483">
        <w:rPr>
          <w:sz w:val="22"/>
          <w:szCs w:val="22"/>
        </w:rPr>
        <w:t>Pakuotėje yra</w:t>
      </w:r>
      <w:r w:rsidR="00E84B51" w:rsidRPr="00EE3483">
        <w:rPr>
          <w:sz w:val="22"/>
          <w:szCs w:val="22"/>
        </w:rPr>
        <w:t xml:space="preserve"> 90 </w:t>
      </w:r>
      <w:r w:rsidR="004D3C6D" w:rsidRPr="00EE3483">
        <w:rPr>
          <w:sz w:val="22"/>
          <w:szCs w:val="22"/>
        </w:rPr>
        <w:t>arba</w:t>
      </w:r>
      <w:r w:rsidR="00E84B51" w:rsidRPr="00EE3483">
        <w:rPr>
          <w:sz w:val="22"/>
          <w:szCs w:val="22"/>
        </w:rPr>
        <w:t xml:space="preserve"> 100 </w:t>
      </w:r>
      <w:r w:rsidR="00EB766E" w:rsidRPr="00EE3483">
        <w:rPr>
          <w:sz w:val="22"/>
          <w:szCs w:val="22"/>
        </w:rPr>
        <w:t xml:space="preserve">kietųjų </w:t>
      </w:r>
      <w:r w:rsidR="00E84B51" w:rsidRPr="00EE3483">
        <w:rPr>
          <w:sz w:val="22"/>
          <w:szCs w:val="22"/>
        </w:rPr>
        <w:t>kapsulių.</w:t>
      </w:r>
    </w:p>
    <w:p w14:paraId="7ED03BBE" w14:textId="77777777" w:rsidR="00D27327" w:rsidRDefault="00D27327" w:rsidP="009D1500">
      <w:pPr>
        <w:widowControl w:val="0"/>
        <w:autoSpaceDE w:val="0"/>
        <w:rPr>
          <w:sz w:val="22"/>
          <w:szCs w:val="22"/>
        </w:rPr>
      </w:pPr>
    </w:p>
    <w:p w14:paraId="6ADF4AC8" w14:textId="723F892D" w:rsidR="00D27327" w:rsidRPr="009D1500" w:rsidRDefault="002335E3" w:rsidP="009D1500">
      <w:pPr>
        <w:widowControl w:val="0"/>
        <w:autoSpaceDE w:val="0"/>
        <w:rPr>
          <w:sz w:val="22"/>
        </w:rPr>
      </w:pPr>
      <w:r>
        <w:rPr>
          <w:rFonts w:eastAsia="Calibri"/>
          <w:sz w:val="22"/>
          <w:szCs w:val="22"/>
        </w:rPr>
        <w:t>Kapsulės supakuotos</w:t>
      </w:r>
      <w:r w:rsidR="00D27327" w:rsidRPr="009D1500">
        <w:rPr>
          <w:sz w:val="22"/>
        </w:rPr>
        <w:t xml:space="preserve"> į PVC/PVDC</w:t>
      </w:r>
      <w:r w:rsidR="00391764" w:rsidRPr="00391764">
        <w:rPr>
          <w:rFonts w:eastAsia="Calibri"/>
          <w:sz w:val="22"/>
          <w:szCs w:val="22"/>
        </w:rPr>
        <w:t>-</w:t>
      </w:r>
      <w:proofErr w:type="spellStart"/>
      <w:r w:rsidR="00391764" w:rsidRPr="00391764">
        <w:rPr>
          <w:rFonts w:eastAsia="Calibri"/>
          <w:sz w:val="22"/>
          <w:szCs w:val="22"/>
        </w:rPr>
        <w:t>Alu</w:t>
      </w:r>
      <w:proofErr w:type="spellEnd"/>
      <w:r w:rsidR="00D27327" w:rsidRPr="009D1500">
        <w:rPr>
          <w:sz w:val="22"/>
        </w:rPr>
        <w:t xml:space="preserve"> lizdines plokšteles</w:t>
      </w:r>
      <w:r w:rsidR="00391764" w:rsidRPr="00391764">
        <w:rPr>
          <w:rFonts w:eastAsia="Calibri"/>
          <w:sz w:val="22"/>
          <w:szCs w:val="22"/>
        </w:rPr>
        <w:t>, o lizdinės</w:t>
      </w:r>
      <w:r w:rsidR="00D27327" w:rsidRPr="009D1500">
        <w:rPr>
          <w:sz w:val="22"/>
        </w:rPr>
        <w:t xml:space="preserve"> plokštelės supakuotos į kartonines dėžutes.</w:t>
      </w:r>
    </w:p>
    <w:p w14:paraId="4E4E97FD" w14:textId="37D6620B" w:rsidR="00D27327" w:rsidRPr="009D1500" w:rsidRDefault="002335E3" w:rsidP="009D1500">
      <w:pPr>
        <w:widowControl w:val="0"/>
        <w:autoSpaceDE w:val="0"/>
        <w:rPr>
          <w:sz w:val="22"/>
        </w:rPr>
      </w:pPr>
      <w:r>
        <w:rPr>
          <w:rFonts w:eastAsia="Calibri"/>
          <w:sz w:val="22"/>
          <w:szCs w:val="22"/>
        </w:rPr>
        <w:t>P</w:t>
      </w:r>
      <w:r w:rsidR="00391764" w:rsidRPr="00391764">
        <w:rPr>
          <w:rFonts w:eastAsia="Calibri"/>
          <w:sz w:val="22"/>
          <w:szCs w:val="22"/>
        </w:rPr>
        <w:t xml:space="preserve">akuotėje </w:t>
      </w:r>
      <w:r>
        <w:rPr>
          <w:rFonts w:eastAsia="Calibri"/>
          <w:sz w:val="22"/>
          <w:szCs w:val="22"/>
        </w:rPr>
        <w:t xml:space="preserve">yra </w:t>
      </w:r>
      <w:r w:rsidR="00D27327" w:rsidRPr="009D1500">
        <w:rPr>
          <w:sz w:val="22"/>
        </w:rPr>
        <w:t>50, 100</w:t>
      </w:r>
      <w:r>
        <w:rPr>
          <w:rFonts w:eastAsia="Calibri"/>
          <w:sz w:val="22"/>
          <w:szCs w:val="22"/>
        </w:rPr>
        <w:t xml:space="preserve"> arba</w:t>
      </w:r>
      <w:r w:rsidR="00D27327" w:rsidRPr="009D1500">
        <w:rPr>
          <w:sz w:val="22"/>
        </w:rPr>
        <w:t xml:space="preserve"> 200 kapsulių</w:t>
      </w:r>
      <w:r w:rsidR="00391764">
        <w:rPr>
          <w:rFonts w:eastAsia="Calibri"/>
          <w:sz w:val="22"/>
          <w:szCs w:val="22"/>
        </w:rPr>
        <w:t>.</w:t>
      </w:r>
    </w:p>
    <w:p w14:paraId="412B7B36" w14:textId="77777777" w:rsidR="00E84B51" w:rsidRPr="00EE3483" w:rsidRDefault="00E84B51" w:rsidP="00E84B51">
      <w:pPr>
        <w:widowControl w:val="0"/>
        <w:autoSpaceDE w:val="0"/>
        <w:rPr>
          <w:rFonts w:eastAsia="Calibri"/>
          <w:sz w:val="22"/>
          <w:szCs w:val="22"/>
        </w:rPr>
      </w:pPr>
    </w:p>
    <w:p w14:paraId="3C2299B7" w14:textId="77777777" w:rsidR="00E84B51" w:rsidRPr="00EE3483" w:rsidRDefault="00E84B51" w:rsidP="00E84B51">
      <w:pPr>
        <w:widowControl w:val="0"/>
        <w:autoSpaceDE w:val="0"/>
        <w:rPr>
          <w:sz w:val="22"/>
          <w:szCs w:val="22"/>
        </w:rPr>
      </w:pPr>
      <w:r w:rsidRPr="00EE3483">
        <w:rPr>
          <w:sz w:val="22"/>
          <w:szCs w:val="22"/>
        </w:rPr>
        <w:t>Gali būti tiekiamos ne visų dydžių pakuotės.</w:t>
      </w:r>
    </w:p>
    <w:p w14:paraId="166FC5D1" w14:textId="77777777" w:rsidR="00E84B51" w:rsidRPr="00EE3483" w:rsidRDefault="00E84B51" w:rsidP="00E84B51">
      <w:pPr>
        <w:widowControl w:val="0"/>
        <w:autoSpaceDE w:val="0"/>
        <w:ind w:left="567" w:hanging="567"/>
        <w:rPr>
          <w:b/>
          <w:sz w:val="22"/>
          <w:szCs w:val="22"/>
        </w:rPr>
      </w:pPr>
    </w:p>
    <w:p w14:paraId="5904AF94" w14:textId="77777777" w:rsidR="00E84B51" w:rsidRPr="00EE3483" w:rsidRDefault="00E84B51" w:rsidP="00E84B51">
      <w:pPr>
        <w:widowControl w:val="0"/>
        <w:autoSpaceDE w:val="0"/>
        <w:ind w:left="567" w:hanging="567"/>
        <w:rPr>
          <w:rFonts w:eastAsia="Arial Unicode MS"/>
          <w:b/>
          <w:bCs/>
          <w:sz w:val="22"/>
          <w:szCs w:val="22"/>
          <w:lang w:eastAsia="ar-SA"/>
        </w:rPr>
      </w:pPr>
      <w:r w:rsidRPr="00EE3483">
        <w:rPr>
          <w:rFonts w:eastAsia="Arial Unicode MS"/>
          <w:b/>
          <w:bCs/>
          <w:sz w:val="22"/>
          <w:szCs w:val="22"/>
        </w:rPr>
        <w:t>6.6</w:t>
      </w:r>
      <w:r w:rsidRPr="00EE3483">
        <w:rPr>
          <w:rFonts w:eastAsia="Arial Unicode MS"/>
          <w:b/>
          <w:bCs/>
          <w:sz w:val="22"/>
          <w:szCs w:val="22"/>
        </w:rPr>
        <w:tab/>
      </w:r>
      <w:r w:rsidRPr="00EE3483">
        <w:rPr>
          <w:b/>
          <w:sz w:val="22"/>
          <w:szCs w:val="22"/>
        </w:rPr>
        <w:t>Specialūs reikalavimai atliekoms tvarkyti</w:t>
      </w:r>
    </w:p>
    <w:p w14:paraId="23D093A3" w14:textId="77777777" w:rsidR="00E84B51" w:rsidRPr="00EE3483" w:rsidRDefault="00E84B51" w:rsidP="00E84B51">
      <w:pPr>
        <w:keepLines/>
        <w:widowControl w:val="0"/>
        <w:rPr>
          <w:rFonts w:eastAsia="Calibri"/>
          <w:sz w:val="22"/>
          <w:szCs w:val="22"/>
          <w:u w:val="single"/>
        </w:rPr>
      </w:pPr>
    </w:p>
    <w:p w14:paraId="13BCAA03" w14:textId="77777777" w:rsidR="00E84B51" w:rsidRPr="00EE3483" w:rsidRDefault="00E84B51" w:rsidP="00E84B51">
      <w:pPr>
        <w:widowControl w:val="0"/>
        <w:autoSpaceDE w:val="0"/>
        <w:rPr>
          <w:sz w:val="22"/>
          <w:szCs w:val="22"/>
        </w:rPr>
      </w:pPr>
      <w:r w:rsidRPr="00EE3483">
        <w:rPr>
          <w:sz w:val="22"/>
          <w:szCs w:val="22"/>
        </w:rPr>
        <w:t>Specialių reikalavimų nėra.</w:t>
      </w:r>
    </w:p>
    <w:p w14:paraId="47D2E7BE" w14:textId="5CA621FC" w:rsidR="00EB766E" w:rsidRPr="00EE3483" w:rsidRDefault="00EB766E" w:rsidP="00E84B51">
      <w:pPr>
        <w:widowControl w:val="0"/>
        <w:autoSpaceDE w:val="0"/>
        <w:rPr>
          <w:sz w:val="22"/>
          <w:szCs w:val="22"/>
        </w:rPr>
      </w:pPr>
    </w:p>
    <w:p w14:paraId="0C48A6ED" w14:textId="77777777" w:rsidR="00E84B51" w:rsidRPr="00EE3483" w:rsidRDefault="00E84B51" w:rsidP="00E84B51">
      <w:pPr>
        <w:widowControl w:val="0"/>
        <w:autoSpaceDE w:val="0"/>
        <w:rPr>
          <w:sz w:val="22"/>
          <w:szCs w:val="22"/>
          <w:u w:val="single"/>
        </w:rPr>
      </w:pPr>
    </w:p>
    <w:p w14:paraId="5A389C34" w14:textId="77777777" w:rsidR="00E84B51" w:rsidRPr="00EE3483" w:rsidRDefault="00E84B51" w:rsidP="00E84B51">
      <w:pPr>
        <w:widowControl w:val="0"/>
        <w:autoSpaceDE w:val="0"/>
        <w:ind w:left="567" w:hanging="567"/>
        <w:rPr>
          <w:rFonts w:eastAsia="Arial Unicode MS"/>
          <w:b/>
          <w:bCs/>
          <w:sz w:val="22"/>
          <w:szCs w:val="22"/>
        </w:rPr>
      </w:pPr>
      <w:bookmarkStart w:id="6" w:name="_Hlk110427728"/>
      <w:r w:rsidRPr="00EE3483">
        <w:rPr>
          <w:b/>
          <w:sz w:val="22"/>
          <w:szCs w:val="22"/>
        </w:rPr>
        <w:t>7.</w:t>
      </w:r>
      <w:r w:rsidRPr="00EE3483">
        <w:rPr>
          <w:b/>
          <w:sz w:val="22"/>
          <w:szCs w:val="22"/>
        </w:rPr>
        <w:tab/>
        <w:t>REGISTRUOTOJAS</w:t>
      </w:r>
    </w:p>
    <w:p w14:paraId="48CD4E85" w14:textId="77777777" w:rsidR="00E84B51" w:rsidRPr="00EE3483" w:rsidRDefault="00E84B51" w:rsidP="00E84B51">
      <w:pPr>
        <w:widowControl w:val="0"/>
        <w:autoSpaceDE w:val="0"/>
        <w:rPr>
          <w:rFonts w:eastAsia="Arial Unicode MS"/>
          <w:sz w:val="22"/>
          <w:szCs w:val="22"/>
        </w:rPr>
      </w:pPr>
    </w:p>
    <w:p w14:paraId="074A1B63" w14:textId="77777777" w:rsidR="00E84B51" w:rsidRPr="00EE3483" w:rsidRDefault="00E84B51" w:rsidP="00E84B51">
      <w:pPr>
        <w:widowControl w:val="0"/>
        <w:autoSpaceDE w:val="0"/>
        <w:rPr>
          <w:rFonts w:eastAsia="Calibri"/>
          <w:sz w:val="22"/>
          <w:szCs w:val="22"/>
        </w:rPr>
      </w:pPr>
      <w:proofErr w:type="spellStart"/>
      <w:r w:rsidRPr="00EE3483">
        <w:rPr>
          <w:sz w:val="22"/>
          <w:szCs w:val="22"/>
        </w:rPr>
        <w:t>Strides</w:t>
      </w:r>
      <w:proofErr w:type="spellEnd"/>
      <w:r w:rsidRPr="00EE3483">
        <w:rPr>
          <w:sz w:val="22"/>
          <w:szCs w:val="22"/>
        </w:rPr>
        <w:t xml:space="preserve"> Pharma (</w:t>
      </w:r>
      <w:proofErr w:type="spellStart"/>
      <w:r w:rsidRPr="00EE3483">
        <w:rPr>
          <w:sz w:val="22"/>
          <w:szCs w:val="22"/>
        </w:rPr>
        <w:t>Cyprus</w:t>
      </w:r>
      <w:proofErr w:type="spellEnd"/>
      <w:r w:rsidRPr="00EE3483">
        <w:rPr>
          <w:sz w:val="22"/>
          <w:szCs w:val="22"/>
        </w:rPr>
        <w:t xml:space="preserve">) </w:t>
      </w:r>
      <w:proofErr w:type="spellStart"/>
      <w:r w:rsidRPr="00EE3483">
        <w:rPr>
          <w:sz w:val="22"/>
          <w:szCs w:val="22"/>
        </w:rPr>
        <w:t>Limited</w:t>
      </w:r>
      <w:proofErr w:type="spellEnd"/>
    </w:p>
    <w:p w14:paraId="41095AFD" w14:textId="6C72A89F" w:rsidR="00E84B51" w:rsidRPr="00EE3483" w:rsidRDefault="00E84B51" w:rsidP="00E84B51">
      <w:pPr>
        <w:widowControl w:val="0"/>
        <w:autoSpaceDE w:val="0"/>
        <w:rPr>
          <w:sz w:val="22"/>
          <w:szCs w:val="22"/>
        </w:rPr>
      </w:pPr>
      <w:proofErr w:type="spellStart"/>
      <w:r w:rsidRPr="00EE3483">
        <w:rPr>
          <w:sz w:val="22"/>
          <w:szCs w:val="22"/>
        </w:rPr>
        <w:t>Themistokli</w:t>
      </w:r>
      <w:proofErr w:type="spellEnd"/>
      <w:r w:rsidRPr="00EE3483">
        <w:rPr>
          <w:sz w:val="22"/>
          <w:szCs w:val="22"/>
        </w:rPr>
        <w:t xml:space="preserve"> </w:t>
      </w:r>
      <w:proofErr w:type="spellStart"/>
      <w:r w:rsidRPr="00EE3483">
        <w:rPr>
          <w:sz w:val="22"/>
          <w:szCs w:val="22"/>
        </w:rPr>
        <w:t>Dervi</w:t>
      </w:r>
      <w:proofErr w:type="spellEnd"/>
      <w:r w:rsidRPr="00EE3483">
        <w:rPr>
          <w:sz w:val="22"/>
          <w:szCs w:val="22"/>
        </w:rPr>
        <w:t xml:space="preserve">, 3, Julia </w:t>
      </w:r>
      <w:proofErr w:type="spellStart"/>
      <w:r w:rsidRPr="00EE3483">
        <w:rPr>
          <w:sz w:val="22"/>
          <w:szCs w:val="22"/>
        </w:rPr>
        <w:t>House</w:t>
      </w:r>
      <w:proofErr w:type="spellEnd"/>
    </w:p>
    <w:p w14:paraId="1EF47454" w14:textId="77777777" w:rsidR="00E84B51" w:rsidRPr="00EE3483" w:rsidRDefault="00E84B51" w:rsidP="00E84B51">
      <w:pPr>
        <w:widowControl w:val="0"/>
        <w:autoSpaceDE w:val="0"/>
        <w:rPr>
          <w:sz w:val="22"/>
          <w:szCs w:val="22"/>
        </w:rPr>
      </w:pPr>
      <w:r w:rsidRPr="00EE3483">
        <w:rPr>
          <w:sz w:val="22"/>
          <w:szCs w:val="22"/>
        </w:rPr>
        <w:t>1066 – Nikosija</w:t>
      </w:r>
    </w:p>
    <w:p w14:paraId="231F7AE2" w14:textId="77777777" w:rsidR="00E84B51" w:rsidRPr="00EE3483" w:rsidRDefault="00E84B51" w:rsidP="00E84B51">
      <w:pPr>
        <w:widowControl w:val="0"/>
        <w:autoSpaceDE w:val="0"/>
        <w:rPr>
          <w:rFonts w:eastAsia="Arial Unicode MS"/>
          <w:sz w:val="22"/>
          <w:szCs w:val="22"/>
        </w:rPr>
      </w:pPr>
      <w:r w:rsidRPr="00EE3483">
        <w:rPr>
          <w:sz w:val="22"/>
          <w:szCs w:val="22"/>
        </w:rPr>
        <w:t>Kipras</w:t>
      </w:r>
    </w:p>
    <w:p w14:paraId="09B9E4B4" w14:textId="77777777" w:rsidR="00E84B51" w:rsidRDefault="00E84B51" w:rsidP="00E84B51">
      <w:pPr>
        <w:widowControl w:val="0"/>
        <w:autoSpaceDE w:val="0"/>
        <w:rPr>
          <w:rFonts w:eastAsia="Arial Unicode MS"/>
          <w:sz w:val="22"/>
          <w:szCs w:val="22"/>
        </w:rPr>
      </w:pPr>
    </w:p>
    <w:p w14:paraId="3B879480" w14:textId="77777777" w:rsidR="0009391D" w:rsidRPr="00EE3483" w:rsidRDefault="0009391D" w:rsidP="00E84B51">
      <w:pPr>
        <w:widowControl w:val="0"/>
        <w:autoSpaceDE w:val="0"/>
        <w:rPr>
          <w:rFonts w:eastAsia="Arial Unicode MS"/>
          <w:sz w:val="22"/>
          <w:szCs w:val="22"/>
        </w:rPr>
      </w:pPr>
    </w:p>
    <w:p w14:paraId="5B58B470"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8.</w:t>
      </w:r>
      <w:r w:rsidRPr="00EE3483">
        <w:rPr>
          <w:rFonts w:eastAsia="Arial Unicode MS"/>
          <w:b/>
          <w:bCs/>
          <w:sz w:val="22"/>
          <w:szCs w:val="22"/>
        </w:rPr>
        <w:tab/>
      </w:r>
      <w:r w:rsidRPr="00EE3483">
        <w:rPr>
          <w:b/>
          <w:sz w:val="22"/>
          <w:szCs w:val="22"/>
        </w:rPr>
        <w:t>REGISTRACIJOS PAŽYMĖJIMO NUMERIS (-IAI)</w:t>
      </w:r>
    </w:p>
    <w:p w14:paraId="750F0088" w14:textId="77777777" w:rsidR="00E84B51" w:rsidRPr="00EE3483" w:rsidRDefault="00E84B51" w:rsidP="00E84B51">
      <w:pPr>
        <w:widowControl w:val="0"/>
        <w:autoSpaceDE w:val="0"/>
        <w:rPr>
          <w:rFonts w:eastAsia="Arial Unicode M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381309" w14:paraId="087190DE" w14:textId="77777777" w:rsidTr="00381309">
        <w:tc>
          <w:tcPr>
            <w:tcW w:w="3095" w:type="dxa"/>
          </w:tcPr>
          <w:p w14:paraId="3AB58C16" w14:textId="77777777" w:rsidR="00381309" w:rsidRPr="009D1500" w:rsidRDefault="00381309" w:rsidP="00381309">
            <w:pPr>
              <w:widowControl w:val="0"/>
              <w:autoSpaceDE w:val="0"/>
              <w:rPr>
                <w:rFonts w:eastAsia="Arial Unicode MS"/>
                <w:sz w:val="22"/>
              </w:rPr>
            </w:pPr>
            <w:r w:rsidRPr="009D1500">
              <w:rPr>
                <w:rFonts w:eastAsia="Arial Unicode MS"/>
                <w:sz w:val="22"/>
              </w:rPr>
              <w:t>100 mg</w:t>
            </w:r>
          </w:p>
          <w:p w14:paraId="0DAFEA22" w14:textId="77777777" w:rsidR="009636E3" w:rsidRPr="00184B21" w:rsidRDefault="009636E3" w:rsidP="00381309">
            <w:pPr>
              <w:widowControl w:val="0"/>
              <w:autoSpaceDE w:val="0"/>
              <w:rPr>
                <w:rFonts w:eastAsia="Arial Unicode MS"/>
                <w:sz w:val="22"/>
                <w:szCs w:val="22"/>
              </w:rPr>
            </w:pPr>
            <w:r w:rsidRPr="00184B21">
              <w:rPr>
                <w:rFonts w:eastAsia="Arial Unicode MS"/>
                <w:sz w:val="22"/>
                <w:szCs w:val="22"/>
              </w:rPr>
              <w:t>DTPE buteliukai</w:t>
            </w:r>
          </w:p>
          <w:p w14:paraId="2C4BFDFB" w14:textId="77777777" w:rsidR="00381309" w:rsidRPr="00381309" w:rsidRDefault="00381309" w:rsidP="00381309">
            <w:pPr>
              <w:widowControl w:val="0"/>
              <w:autoSpaceDE w:val="0"/>
              <w:rPr>
                <w:rFonts w:eastAsia="Arial Unicode MS"/>
                <w:sz w:val="22"/>
                <w:szCs w:val="22"/>
              </w:rPr>
            </w:pPr>
            <w:r w:rsidRPr="00381309">
              <w:rPr>
                <w:rFonts w:eastAsia="Arial Unicode MS"/>
                <w:sz w:val="22"/>
                <w:szCs w:val="22"/>
              </w:rPr>
              <w:t>LT/1/22/5047/001 – N90</w:t>
            </w:r>
          </w:p>
          <w:p w14:paraId="30B5DC71" w14:textId="77777777" w:rsidR="00381309" w:rsidRDefault="00381309" w:rsidP="00381309">
            <w:pPr>
              <w:widowControl w:val="0"/>
              <w:autoSpaceDE w:val="0"/>
              <w:rPr>
                <w:rFonts w:eastAsia="Arial Unicode MS"/>
                <w:sz w:val="22"/>
                <w:szCs w:val="22"/>
              </w:rPr>
            </w:pPr>
            <w:r w:rsidRPr="00381309">
              <w:rPr>
                <w:rFonts w:eastAsia="Arial Unicode MS"/>
                <w:sz w:val="22"/>
                <w:szCs w:val="22"/>
              </w:rPr>
              <w:t>LT/1/22/5047/002 – N100</w:t>
            </w:r>
          </w:p>
          <w:p w14:paraId="4BD69678" w14:textId="77777777" w:rsidR="009636E3" w:rsidRDefault="009636E3" w:rsidP="00381309">
            <w:pPr>
              <w:widowControl w:val="0"/>
              <w:autoSpaceDE w:val="0"/>
              <w:rPr>
                <w:rFonts w:eastAsia="Arial Unicode MS"/>
                <w:sz w:val="22"/>
                <w:szCs w:val="22"/>
              </w:rPr>
            </w:pPr>
            <w:r>
              <w:rPr>
                <w:rFonts w:eastAsia="Arial Unicode MS"/>
                <w:sz w:val="22"/>
                <w:szCs w:val="22"/>
              </w:rPr>
              <w:lastRenderedPageBreak/>
              <w:t>Lizdinės plokštelės</w:t>
            </w:r>
          </w:p>
          <w:p w14:paraId="02575503"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LT/1/22/5047/003 – N50</w:t>
            </w:r>
          </w:p>
          <w:p w14:paraId="6B64F847"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LT/1/22/5047/004 – N100</w:t>
            </w:r>
          </w:p>
          <w:p w14:paraId="1B95B1BC"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LT/1/22/5047/005 – N200</w:t>
            </w:r>
          </w:p>
          <w:p w14:paraId="26DA8AAD" w14:textId="7A5B60B2" w:rsidR="00381309" w:rsidRDefault="00381309" w:rsidP="00381309">
            <w:pPr>
              <w:widowControl w:val="0"/>
              <w:autoSpaceDE w:val="0"/>
              <w:rPr>
                <w:rFonts w:eastAsia="Arial Unicode MS"/>
                <w:sz w:val="22"/>
                <w:szCs w:val="22"/>
                <w:u w:val="single"/>
              </w:rPr>
            </w:pPr>
          </w:p>
        </w:tc>
        <w:tc>
          <w:tcPr>
            <w:tcW w:w="3095" w:type="dxa"/>
          </w:tcPr>
          <w:p w14:paraId="049341CA" w14:textId="7EFB516A" w:rsidR="00381309" w:rsidRPr="009D1500" w:rsidRDefault="00381309" w:rsidP="00381309">
            <w:pPr>
              <w:widowControl w:val="0"/>
              <w:autoSpaceDE w:val="0"/>
              <w:rPr>
                <w:rFonts w:eastAsia="Arial Unicode MS"/>
                <w:sz w:val="22"/>
              </w:rPr>
            </w:pPr>
            <w:r w:rsidRPr="009D1500">
              <w:rPr>
                <w:rFonts w:eastAsia="Arial Unicode MS"/>
                <w:sz w:val="22"/>
              </w:rPr>
              <w:lastRenderedPageBreak/>
              <w:t>300 mg</w:t>
            </w:r>
          </w:p>
          <w:p w14:paraId="58D0401A" w14:textId="77777777" w:rsidR="009636E3" w:rsidRPr="00184B21" w:rsidRDefault="009636E3" w:rsidP="00381309">
            <w:pPr>
              <w:widowControl w:val="0"/>
              <w:autoSpaceDE w:val="0"/>
              <w:rPr>
                <w:rFonts w:eastAsia="Arial Unicode MS"/>
                <w:sz w:val="22"/>
                <w:szCs w:val="22"/>
              </w:rPr>
            </w:pPr>
            <w:r w:rsidRPr="00184B21">
              <w:rPr>
                <w:rFonts w:eastAsia="Arial Unicode MS"/>
                <w:sz w:val="22"/>
                <w:szCs w:val="22"/>
              </w:rPr>
              <w:t>DTPE buteliukai</w:t>
            </w:r>
          </w:p>
          <w:p w14:paraId="02360619" w14:textId="77777777" w:rsidR="00381309" w:rsidRPr="00381309" w:rsidRDefault="00381309" w:rsidP="00381309">
            <w:pPr>
              <w:widowControl w:val="0"/>
              <w:autoSpaceDE w:val="0"/>
              <w:rPr>
                <w:rFonts w:eastAsia="Arial Unicode MS"/>
                <w:sz w:val="22"/>
                <w:szCs w:val="22"/>
              </w:rPr>
            </w:pPr>
            <w:r w:rsidRPr="00381309">
              <w:rPr>
                <w:rFonts w:eastAsia="Arial Unicode MS"/>
                <w:sz w:val="22"/>
                <w:szCs w:val="22"/>
              </w:rPr>
              <w:t>LT/1/22/5048/001 – N90</w:t>
            </w:r>
          </w:p>
          <w:p w14:paraId="4838183C" w14:textId="77777777" w:rsidR="00381309" w:rsidRDefault="00381309" w:rsidP="00381309">
            <w:pPr>
              <w:widowControl w:val="0"/>
              <w:autoSpaceDE w:val="0"/>
              <w:rPr>
                <w:rFonts w:eastAsia="Arial Unicode MS"/>
                <w:sz w:val="22"/>
                <w:szCs w:val="22"/>
              </w:rPr>
            </w:pPr>
            <w:r w:rsidRPr="00381309">
              <w:rPr>
                <w:rFonts w:eastAsia="Arial Unicode MS"/>
                <w:sz w:val="22"/>
                <w:szCs w:val="22"/>
              </w:rPr>
              <w:t>LT/1/22/5048/002 – N100</w:t>
            </w:r>
          </w:p>
          <w:p w14:paraId="2B069A21" w14:textId="77777777" w:rsidR="009636E3" w:rsidRDefault="009636E3" w:rsidP="00381309">
            <w:pPr>
              <w:widowControl w:val="0"/>
              <w:autoSpaceDE w:val="0"/>
              <w:rPr>
                <w:rFonts w:eastAsia="Arial Unicode MS"/>
                <w:sz w:val="22"/>
                <w:szCs w:val="22"/>
              </w:rPr>
            </w:pPr>
            <w:r>
              <w:rPr>
                <w:rFonts w:eastAsia="Arial Unicode MS"/>
                <w:sz w:val="22"/>
                <w:szCs w:val="22"/>
              </w:rPr>
              <w:lastRenderedPageBreak/>
              <w:t>Lizdinės plokštelės</w:t>
            </w:r>
          </w:p>
          <w:p w14:paraId="37539FC8"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LT/1/22/5048/003 – N50</w:t>
            </w:r>
          </w:p>
          <w:p w14:paraId="1E25938D"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LT/1/22/5048/004 – N100</w:t>
            </w:r>
          </w:p>
          <w:p w14:paraId="229A3E2C"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LT/1/22/5048/005 – N200</w:t>
            </w:r>
          </w:p>
          <w:p w14:paraId="2906D701" w14:textId="6D94AE6B" w:rsidR="00381309" w:rsidRDefault="00381309" w:rsidP="00381309">
            <w:pPr>
              <w:widowControl w:val="0"/>
              <w:autoSpaceDE w:val="0"/>
              <w:rPr>
                <w:rFonts w:eastAsia="Arial Unicode MS"/>
                <w:sz w:val="22"/>
                <w:szCs w:val="22"/>
                <w:u w:val="single"/>
              </w:rPr>
            </w:pPr>
          </w:p>
        </w:tc>
        <w:tc>
          <w:tcPr>
            <w:tcW w:w="3096" w:type="dxa"/>
          </w:tcPr>
          <w:p w14:paraId="6D69738A" w14:textId="693842F9" w:rsidR="00381309" w:rsidRPr="009D1500" w:rsidRDefault="00381309" w:rsidP="00381309">
            <w:pPr>
              <w:widowControl w:val="0"/>
              <w:autoSpaceDE w:val="0"/>
              <w:rPr>
                <w:rFonts w:eastAsia="Arial Unicode MS"/>
                <w:sz w:val="22"/>
              </w:rPr>
            </w:pPr>
            <w:r w:rsidRPr="009D1500">
              <w:rPr>
                <w:rFonts w:eastAsia="Arial Unicode MS"/>
                <w:sz w:val="22"/>
              </w:rPr>
              <w:lastRenderedPageBreak/>
              <w:t>400 mg</w:t>
            </w:r>
          </w:p>
          <w:p w14:paraId="124FEF6F" w14:textId="77777777" w:rsidR="009636E3" w:rsidRPr="00184B21" w:rsidRDefault="009636E3" w:rsidP="00381309">
            <w:pPr>
              <w:widowControl w:val="0"/>
              <w:autoSpaceDE w:val="0"/>
              <w:rPr>
                <w:rFonts w:eastAsia="Arial Unicode MS"/>
                <w:sz w:val="22"/>
                <w:szCs w:val="22"/>
              </w:rPr>
            </w:pPr>
            <w:r w:rsidRPr="00184B21">
              <w:rPr>
                <w:rFonts w:eastAsia="Arial Unicode MS"/>
                <w:sz w:val="22"/>
                <w:szCs w:val="22"/>
              </w:rPr>
              <w:t>DTPE buteliukai</w:t>
            </w:r>
          </w:p>
          <w:p w14:paraId="220B004B" w14:textId="77777777" w:rsidR="00381309" w:rsidRPr="00381309" w:rsidRDefault="00381309" w:rsidP="00381309">
            <w:pPr>
              <w:widowControl w:val="0"/>
              <w:autoSpaceDE w:val="0"/>
              <w:rPr>
                <w:rFonts w:eastAsia="Arial Unicode MS"/>
                <w:sz w:val="22"/>
                <w:szCs w:val="22"/>
              </w:rPr>
            </w:pPr>
            <w:r w:rsidRPr="00381309">
              <w:rPr>
                <w:rFonts w:eastAsia="Arial Unicode MS"/>
                <w:sz w:val="22"/>
                <w:szCs w:val="22"/>
              </w:rPr>
              <w:t>LT/1/22/5049/001 – N90</w:t>
            </w:r>
          </w:p>
          <w:p w14:paraId="1FA139D0" w14:textId="77777777" w:rsidR="00381309" w:rsidRDefault="00381309" w:rsidP="00381309">
            <w:pPr>
              <w:widowControl w:val="0"/>
              <w:autoSpaceDE w:val="0"/>
              <w:rPr>
                <w:rFonts w:eastAsia="Arial Unicode MS"/>
                <w:sz w:val="22"/>
                <w:szCs w:val="22"/>
              </w:rPr>
            </w:pPr>
            <w:r w:rsidRPr="00381309">
              <w:rPr>
                <w:rFonts w:eastAsia="Arial Unicode MS"/>
                <w:sz w:val="22"/>
                <w:szCs w:val="22"/>
              </w:rPr>
              <w:t>LT/1/22/5049/002 – N100</w:t>
            </w:r>
          </w:p>
          <w:p w14:paraId="073394CB" w14:textId="77777777" w:rsidR="009636E3" w:rsidRDefault="009636E3" w:rsidP="00381309">
            <w:pPr>
              <w:widowControl w:val="0"/>
              <w:autoSpaceDE w:val="0"/>
              <w:rPr>
                <w:rFonts w:eastAsia="Arial Unicode MS"/>
                <w:sz w:val="22"/>
                <w:szCs w:val="22"/>
              </w:rPr>
            </w:pPr>
            <w:r>
              <w:rPr>
                <w:rFonts w:eastAsia="Arial Unicode MS"/>
                <w:sz w:val="22"/>
                <w:szCs w:val="22"/>
              </w:rPr>
              <w:lastRenderedPageBreak/>
              <w:t>Lizdinės plokštelės</w:t>
            </w:r>
          </w:p>
          <w:p w14:paraId="60DFD402"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LT/1/22/5049/003 – N50</w:t>
            </w:r>
          </w:p>
          <w:p w14:paraId="05D54DA3" w14:textId="77777777" w:rsidR="009636E3" w:rsidRPr="00184B21" w:rsidRDefault="00A242D7" w:rsidP="00A242D7">
            <w:pPr>
              <w:widowControl w:val="0"/>
              <w:autoSpaceDE w:val="0"/>
              <w:rPr>
                <w:rFonts w:eastAsia="Arial Unicode MS"/>
                <w:sz w:val="22"/>
                <w:szCs w:val="22"/>
              </w:rPr>
            </w:pPr>
            <w:r w:rsidRPr="00184B21">
              <w:rPr>
                <w:rFonts w:eastAsia="Arial Unicode MS"/>
                <w:sz w:val="22"/>
                <w:szCs w:val="22"/>
              </w:rPr>
              <w:t>LT/1/22/5049/004 – N100</w:t>
            </w:r>
          </w:p>
          <w:p w14:paraId="631011D2" w14:textId="77777777" w:rsidR="00A242D7" w:rsidRPr="00184B21" w:rsidRDefault="00A242D7" w:rsidP="00A242D7">
            <w:pPr>
              <w:widowControl w:val="0"/>
              <w:autoSpaceDE w:val="0"/>
              <w:rPr>
                <w:rFonts w:eastAsia="Arial Unicode MS"/>
                <w:sz w:val="22"/>
                <w:szCs w:val="22"/>
              </w:rPr>
            </w:pPr>
            <w:r w:rsidRPr="00184B21">
              <w:rPr>
                <w:rFonts w:eastAsia="Arial Unicode MS"/>
                <w:sz w:val="22"/>
                <w:szCs w:val="22"/>
              </w:rPr>
              <w:t>LT/1/22/5049/005 – N200</w:t>
            </w:r>
          </w:p>
          <w:p w14:paraId="06731822" w14:textId="1B1703D5" w:rsidR="00381309" w:rsidRDefault="00381309" w:rsidP="00381309">
            <w:pPr>
              <w:widowControl w:val="0"/>
              <w:autoSpaceDE w:val="0"/>
              <w:rPr>
                <w:rFonts w:eastAsia="Arial Unicode MS"/>
                <w:sz w:val="22"/>
                <w:szCs w:val="22"/>
                <w:u w:val="single"/>
              </w:rPr>
            </w:pPr>
          </w:p>
        </w:tc>
      </w:tr>
    </w:tbl>
    <w:p w14:paraId="21AA88F0" w14:textId="77777777" w:rsidR="00381309" w:rsidRDefault="00381309" w:rsidP="00E84B51">
      <w:pPr>
        <w:widowControl w:val="0"/>
        <w:autoSpaceDE w:val="0"/>
        <w:rPr>
          <w:rFonts w:eastAsia="Arial Unicode MS"/>
          <w:sz w:val="22"/>
          <w:szCs w:val="22"/>
          <w:u w:val="single"/>
        </w:rPr>
      </w:pPr>
    </w:p>
    <w:p w14:paraId="6531D8F7" w14:textId="77777777" w:rsidR="00065B61" w:rsidRPr="00EE3483" w:rsidRDefault="00065B61" w:rsidP="00E84B51">
      <w:pPr>
        <w:widowControl w:val="0"/>
        <w:autoSpaceDE w:val="0"/>
        <w:rPr>
          <w:rFonts w:eastAsia="Arial Unicode MS"/>
          <w:sz w:val="22"/>
          <w:szCs w:val="22"/>
        </w:rPr>
      </w:pPr>
    </w:p>
    <w:p w14:paraId="445D7317" w14:textId="77777777" w:rsidR="00E84B51" w:rsidRPr="00EE3483" w:rsidRDefault="00E84B51" w:rsidP="00E84B51">
      <w:pPr>
        <w:widowControl w:val="0"/>
        <w:autoSpaceDE w:val="0"/>
        <w:ind w:left="567" w:hanging="567"/>
        <w:rPr>
          <w:rFonts w:eastAsia="Calibri"/>
          <w:b/>
          <w:sz w:val="22"/>
          <w:szCs w:val="22"/>
        </w:rPr>
      </w:pPr>
      <w:r w:rsidRPr="00EE3483">
        <w:rPr>
          <w:rFonts w:eastAsia="Arial Unicode MS"/>
          <w:b/>
          <w:bCs/>
          <w:sz w:val="22"/>
          <w:szCs w:val="22"/>
        </w:rPr>
        <w:t>9.</w:t>
      </w:r>
      <w:r w:rsidRPr="00EE3483">
        <w:rPr>
          <w:rFonts w:eastAsia="Arial Unicode MS"/>
          <w:b/>
          <w:bCs/>
          <w:sz w:val="22"/>
          <w:szCs w:val="22"/>
        </w:rPr>
        <w:tab/>
      </w:r>
      <w:r w:rsidRPr="00EE3483">
        <w:rPr>
          <w:b/>
          <w:sz w:val="22"/>
          <w:szCs w:val="22"/>
        </w:rPr>
        <w:t>REGISTRAVIMO / PERREGISTRAVIMO DATA</w:t>
      </w:r>
    </w:p>
    <w:p w14:paraId="501520C1" w14:textId="77777777" w:rsidR="00E84B51" w:rsidRPr="00EE3483" w:rsidRDefault="00E84B51" w:rsidP="00E84B51">
      <w:pPr>
        <w:widowControl w:val="0"/>
        <w:autoSpaceDE w:val="0"/>
        <w:ind w:left="567" w:hanging="567"/>
        <w:rPr>
          <w:rFonts w:eastAsia="Arial Unicode MS"/>
          <w:sz w:val="22"/>
          <w:szCs w:val="22"/>
        </w:rPr>
      </w:pPr>
    </w:p>
    <w:p w14:paraId="55967F6D" w14:textId="272F5AEC" w:rsidR="00E84B51" w:rsidRPr="00EE3483" w:rsidRDefault="00065B61" w:rsidP="00E84B51">
      <w:pPr>
        <w:widowControl w:val="0"/>
        <w:autoSpaceDE w:val="0"/>
        <w:rPr>
          <w:sz w:val="22"/>
          <w:szCs w:val="22"/>
        </w:rPr>
      </w:pPr>
      <w:r w:rsidRPr="00EE3483">
        <w:rPr>
          <w:sz w:val="22"/>
          <w:szCs w:val="22"/>
        </w:rPr>
        <w:t>Registravimo data</w:t>
      </w:r>
      <w:r w:rsidR="00381309">
        <w:rPr>
          <w:sz w:val="22"/>
          <w:szCs w:val="22"/>
        </w:rPr>
        <w:t xml:space="preserve"> 2022 m. spalio 12 d.</w:t>
      </w:r>
    </w:p>
    <w:p w14:paraId="09A36758" w14:textId="77777777" w:rsidR="00065B61" w:rsidRPr="00EE3483" w:rsidRDefault="00065B61" w:rsidP="00E84B51">
      <w:pPr>
        <w:widowControl w:val="0"/>
        <w:autoSpaceDE w:val="0"/>
        <w:rPr>
          <w:rFonts w:eastAsia="Arial Unicode MS"/>
          <w:sz w:val="22"/>
          <w:szCs w:val="22"/>
        </w:rPr>
      </w:pPr>
    </w:p>
    <w:p w14:paraId="5CC06047" w14:textId="77777777" w:rsidR="00E84B51" w:rsidRPr="00EE3483" w:rsidRDefault="00E84B51" w:rsidP="00E84B51">
      <w:pPr>
        <w:widowControl w:val="0"/>
        <w:autoSpaceDE w:val="0"/>
        <w:rPr>
          <w:rFonts w:eastAsia="Arial Unicode MS"/>
          <w:sz w:val="22"/>
          <w:szCs w:val="22"/>
        </w:rPr>
      </w:pPr>
    </w:p>
    <w:p w14:paraId="5B3A5E4E" w14:textId="77777777" w:rsidR="00E84B51" w:rsidRPr="00EE3483" w:rsidRDefault="00E84B51" w:rsidP="00E84B51">
      <w:pPr>
        <w:widowControl w:val="0"/>
        <w:autoSpaceDE w:val="0"/>
        <w:ind w:left="567" w:hanging="567"/>
        <w:rPr>
          <w:rFonts w:eastAsia="Arial Unicode MS"/>
          <w:b/>
          <w:bCs/>
          <w:sz w:val="22"/>
          <w:szCs w:val="22"/>
        </w:rPr>
      </w:pPr>
      <w:r w:rsidRPr="00EE3483">
        <w:rPr>
          <w:rFonts w:eastAsia="Arial Unicode MS"/>
          <w:b/>
          <w:bCs/>
          <w:sz w:val="22"/>
          <w:szCs w:val="22"/>
        </w:rPr>
        <w:t>10.</w:t>
      </w:r>
      <w:r w:rsidRPr="00EE3483">
        <w:rPr>
          <w:rFonts w:eastAsia="Arial Unicode MS"/>
          <w:b/>
          <w:bCs/>
          <w:sz w:val="22"/>
          <w:szCs w:val="22"/>
        </w:rPr>
        <w:tab/>
      </w:r>
      <w:r w:rsidRPr="00EE3483">
        <w:rPr>
          <w:b/>
          <w:sz w:val="22"/>
          <w:szCs w:val="22"/>
        </w:rPr>
        <w:t>TEKSTO PERŽIŪROS DATA</w:t>
      </w:r>
    </w:p>
    <w:p w14:paraId="6940C05B" w14:textId="77777777" w:rsidR="00E84B51" w:rsidRPr="00EE3483" w:rsidRDefault="00E84B51" w:rsidP="00E84B51">
      <w:pPr>
        <w:widowControl w:val="0"/>
        <w:autoSpaceDE w:val="0"/>
        <w:rPr>
          <w:rFonts w:eastAsia="Arial Unicode MS"/>
          <w:sz w:val="22"/>
          <w:szCs w:val="22"/>
        </w:rPr>
      </w:pPr>
    </w:p>
    <w:bookmarkEnd w:id="6"/>
    <w:p w14:paraId="74206415" w14:textId="21197D10" w:rsidR="00065B61" w:rsidRPr="00EE3483" w:rsidRDefault="002C39DF" w:rsidP="00065B61">
      <w:pPr>
        <w:rPr>
          <w:sz w:val="22"/>
          <w:szCs w:val="22"/>
        </w:rPr>
      </w:pPr>
      <w:r w:rsidRPr="002C39DF">
        <w:rPr>
          <w:sz w:val="22"/>
          <w:szCs w:val="22"/>
        </w:rPr>
        <w:t>202</w:t>
      </w:r>
      <w:r w:rsidR="00B3081E">
        <w:rPr>
          <w:sz w:val="22"/>
          <w:szCs w:val="22"/>
        </w:rPr>
        <w:t>4</w:t>
      </w:r>
      <w:r w:rsidRPr="002C39DF">
        <w:rPr>
          <w:sz w:val="22"/>
          <w:szCs w:val="22"/>
        </w:rPr>
        <w:t xml:space="preserve"> m. </w:t>
      </w:r>
      <w:r w:rsidR="00307BEA">
        <w:rPr>
          <w:sz w:val="22"/>
          <w:szCs w:val="22"/>
        </w:rPr>
        <w:t>birželio 27</w:t>
      </w:r>
      <w:r w:rsidR="00BD2023" w:rsidRPr="002C39DF">
        <w:rPr>
          <w:sz w:val="22"/>
          <w:szCs w:val="22"/>
        </w:rPr>
        <w:t xml:space="preserve"> </w:t>
      </w:r>
      <w:r w:rsidRPr="002C39DF">
        <w:rPr>
          <w:sz w:val="22"/>
          <w:szCs w:val="22"/>
        </w:rPr>
        <w:t>d.</w:t>
      </w:r>
    </w:p>
    <w:p w14:paraId="19AC7197" w14:textId="77777777" w:rsidR="00065B61" w:rsidRPr="00EE3483" w:rsidRDefault="00065B61" w:rsidP="00065B61">
      <w:pPr>
        <w:rPr>
          <w:sz w:val="22"/>
          <w:szCs w:val="22"/>
        </w:rPr>
      </w:pPr>
    </w:p>
    <w:p w14:paraId="078E805B" w14:textId="46320295" w:rsidR="00065B61" w:rsidRPr="00EE3483" w:rsidRDefault="00065B61" w:rsidP="00065B61">
      <w:pPr>
        <w:rPr>
          <w:sz w:val="22"/>
          <w:szCs w:val="22"/>
        </w:rPr>
      </w:pPr>
      <w:r w:rsidRPr="00EE3483">
        <w:rPr>
          <w:sz w:val="22"/>
          <w:szCs w:val="22"/>
        </w:rPr>
        <w:t>Išsami informacija apie šį vaistinį preparatą pateikiama Valstybinės vaistų kontrolės tarnybos prie Lietuvos Respublikos sveikatos apsaugos ministerijos tinklalapyje</w:t>
      </w:r>
      <w:r w:rsidRPr="00EE3483">
        <w:rPr>
          <w:i/>
          <w:sz w:val="22"/>
          <w:szCs w:val="22"/>
        </w:rPr>
        <w:t xml:space="preserve"> </w:t>
      </w:r>
      <w:hyperlink r:id="rId9" w:history="1">
        <w:r w:rsidRPr="00EE3483">
          <w:rPr>
            <w:rStyle w:val="Hipersaitas"/>
            <w:sz w:val="22"/>
            <w:szCs w:val="22"/>
          </w:rPr>
          <w:t>http://www.vvkt.lt</w:t>
        </w:r>
      </w:hyperlink>
    </w:p>
    <w:p w14:paraId="7FC4F858" w14:textId="77777777" w:rsidR="001605E5" w:rsidRPr="00EE3483" w:rsidRDefault="001605E5" w:rsidP="005D554B">
      <w:pPr>
        <w:tabs>
          <w:tab w:val="left" w:pos="5954"/>
          <w:tab w:val="left" w:pos="6237"/>
          <w:tab w:val="left" w:pos="6663"/>
          <w:tab w:val="left" w:pos="6946"/>
        </w:tabs>
        <w:jc w:val="center"/>
        <w:rPr>
          <w:rFonts w:eastAsia="SimSun"/>
          <w:sz w:val="22"/>
          <w:szCs w:val="22"/>
        </w:rPr>
      </w:pPr>
    </w:p>
    <w:p w14:paraId="42783E35" w14:textId="77777777" w:rsidR="00667D6F" w:rsidRPr="00EE3483" w:rsidRDefault="00667D6F">
      <w:pPr>
        <w:rPr>
          <w:rFonts w:eastAsia="SimSun"/>
          <w:sz w:val="22"/>
          <w:szCs w:val="22"/>
        </w:rPr>
      </w:pPr>
      <w:r w:rsidRPr="00EE3483">
        <w:rPr>
          <w:rFonts w:eastAsia="SimSun"/>
          <w:sz w:val="22"/>
          <w:szCs w:val="22"/>
        </w:rPr>
        <w:br w:type="page"/>
      </w:r>
    </w:p>
    <w:p w14:paraId="19F74E66" w14:textId="77777777" w:rsidR="00667D6F" w:rsidRPr="00EE3483" w:rsidRDefault="00667D6F" w:rsidP="00EE3483">
      <w:pPr>
        <w:rPr>
          <w:rFonts w:eastAsia="SimSun"/>
          <w:sz w:val="22"/>
          <w:szCs w:val="22"/>
        </w:rPr>
      </w:pPr>
    </w:p>
    <w:p w14:paraId="3F875C0C" w14:textId="77777777" w:rsidR="00667D6F" w:rsidRPr="00EE3483" w:rsidRDefault="00667D6F" w:rsidP="00EE3483">
      <w:pPr>
        <w:rPr>
          <w:rFonts w:eastAsia="SimSun"/>
          <w:sz w:val="22"/>
          <w:szCs w:val="22"/>
        </w:rPr>
      </w:pPr>
    </w:p>
    <w:p w14:paraId="46E30CA7" w14:textId="77777777" w:rsidR="00667D6F" w:rsidRPr="00EE3483" w:rsidRDefault="00667D6F" w:rsidP="00EE3483">
      <w:pPr>
        <w:rPr>
          <w:rFonts w:eastAsia="SimSun"/>
          <w:sz w:val="22"/>
          <w:szCs w:val="22"/>
        </w:rPr>
      </w:pPr>
    </w:p>
    <w:p w14:paraId="0F6949C6" w14:textId="77777777" w:rsidR="00667D6F" w:rsidRPr="00EE3483" w:rsidRDefault="00667D6F" w:rsidP="00EE3483">
      <w:pPr>
        <w:rPr>
          <w:rFonts w:eastAsia="SimSun"/>
          <w:sz w:val="22"/>
          <w:szCs w:val="22"/>
        </w:rPr>
      </w:pPr>
    </w:p>
    <w:p w14:paraId="553FE202" w14:textId="77777777" w:rsidR="00667D6F" w:rsidRPr="00EE3483" w:rsidRDefault="00667D6F" w:rsidP="00EE3483">
      <w:pPr>
        <w:rPr>
          <w:rFonts w:eastAsia="SimSun"/>
          <w:sz w:val="22"/>
          <w:szCs w:val="22"/>
        </w:rPr>
      </w:pPr>
    </w:p>
    <w:p w14:paraId="0ECE3F98" w14:textId="77777777" w:rsidR="00667D6F" w:rsidRPr="00EE3483" w:rsidRDefault="00667D6F" w:rsidP="00EE3483">
      <w:pPr>
        <w:rPr>
          <w:rFonts w:eastAsia="SimSun"/>
          <w:sz w:val="22"/>
          <w:szCs w:val="22"/>
        </w:rPr>
      </w:pPr>
    </w:p>
    <w:p w14:paraId="196A6E08" w14:textId="77777777" w:rsidR="00667D6F" w:rsidRPr="00EE3483" w:rsidRDefault="00667D6F" w:rsidP="00EE3483">
      <w:pPr>
        <w:rPr>
          <w:rFonts w:eastAsia="SimSun"/>
          <w:sz w:val="22"/>
          <w:szCs w:val="22"/>
        </w:rPr>
      </w:pPr>
    </w:p>
    <w:p w14:paraId="230BEB25" w14:textId="77777777" w:rsidR="00667D6F" w:rsidRPr="00EE3483" w:rsidRDefault="00667D6F" w:rsidP="00EE3483">
      <w:pPr>
        <w:rPr>
          <w:rFonts w:eastAsia="SimSun"/>
          <w:sz w:val="22"/>
          <w:szCs w:val="22"/>
        </w:rPr>
      </w:pPr>
    </w:p>
    <w:p w14:paraId="1B48B3CC" w14:textId="77777777" w:rsidR="00667D6F" w:rsidRPr="00EE3483" w:rsidRDefault="00667D6F" w:rsidP="00EE3483">
      <w:pPr>
        <w:rPr>
          <w:rFonts w:eastAsia="SimSun"/>
          <w:sz w:val="22"/>
          <w:szCs w:val="22"/>
        </w:rPr>
      </w:pPr>
    </w:p>
    <w:p w14:paraId="4F266C47" w14:textId="77777777" w:rsidR="00667D6F" w:rsidRPr="00EE3483" w:rsidRDefault="00667D6F" w:rsidP="00EE3483">
      <w:pPr>
        <w:rPr>
          <w:rFonts w:eastAsia="SimSun"/>
          <w:sz w:val="22"/>
          <w:szCs w:val="22"/>
        </w:rPr>
      </w:pPr>
    </w:p>
    <w:p w14:paraId="1014D176" w14:textId="77777777" w:rsidR="00667D6F" w:rsidRPr="00EE3483" w:rsidRDefault="00667D6F" w:rsidP="00EE3483">
      <w:pPr>
        <w:rPr>
          <w:rFonts w:eastAsia="SimSun"/>
          <w:sz w:val="22"/>
          <w:szCs w:val="22"/>
        </w:rPr>
      </w:pPr>
    </w:p>
    <w:p w14:paraId="09B46467" w14:textId="77777777" w:rsidR="00667D6F" w:rsidRPr="00EE3483" w:rsidRDefault="00667D6F" w:rsidP="00EE3483">
      <w:pPr>
        <w:rPr>
          <w:rFonts w:eastAsia="SimSun"/>
          <w:sz w:val="22"/>
          <w:szCs w:val="22"/>
        </w:rPr>
      </w:pPr>
    </w:p>
    <w:p w14:paraId="687C704C" w14:textId="77777777" w:rsidR="00667D6F" w:rsidRPr="00EE3483" w:rsidRDefault="00667D6F" w:rsidP="00EE3483">
      <w:pPr>
        <w:rPr>
          <w:rFonts w:eastAsia="SimSun"/>
          <w:sz w:val="22"/>
          <w:szCs w:val="22"/>
        </w:rPr>
      </w:pPr>
    </w:p>
    <w:p w14:paraId="08ED0C3F" w14:textId="77777777" w:rsidR="00667D6F" w:rsidRPr="00EE3483" w:rsidRDefault="00667D6F" w:rsidP="00EE3483">
      <w:pPr>
        <w:rPr>
          <w:rFonts w:eastAsia="SimSun"/>
          <w:sz w:val="22"/>
          <w:szCs w:val="22"/>
        </w:rPr>
      </w:pPr>
    </w:p>
    <w:p w14:paraId="08FB914D" w14:textId="77777777" w:rsidR="00667D6F" w:rsidRPr="00EE3483" w:rsidRDefault="00667D6F" w:rsidP="00EE3483">
      <w:pPr>
        <w:rPr>
          <w:rFonts w:eastAsia="SimSun"/>
          <w:sz w:val="22"/>
          <w:szCs w:val="22"/>
        </w:rPr>
      </w:pPr>
    </w:p>
    <w:p w14:paraId="3601E43B" w14:textId="77777777" w:rsidR="00667D6F" w:rsidRPr="00EE3483" w:rsidRDefault="00667D6F" w:rsidP="00EE3483">
      <w:pPr>
        <w:rPr>
          <w:rFonts w:eastAsia="SimSun"/>
          <w:sz w:val="22"/>
          <w:szCs w:val="22"/>
        </w:rPr>
      </w:pPr>
    </w:p>
    <w:p w14:paraId="019D7A30" w14:textId="77777777" w:rsidR="00667D6F" w:rsidRPr="00EE3483" w:rsidRDefault="00667D6F" w:rsidP="00EE3483">
      <w:pPr>
        <w:rPr>
          <w:rFonts w:eastAsia="SimSun"/>
          <w:sz w:val="22"/>
          <w:szCs w:val="22"/>
        </w:rPr>
      </w:pPr>
    </w:p>
    <w:p w14:paraId="1165333F" w14:textId="77777777" w:rsidR="00667D6F" w:rsidRPr="00EE3483" w:rsidRDefault="00667D6F" w:rsidP="00EE3483">
      <w:pPr>
        <w:rPr>
          <w:rFonts w:eastAsia="SimSun"/>
          <w:sz w:val="22"/>
          <w:szCs w:val="22"/>
        </w:rPr>
      </w:pPr>
    </w:p>
    <w:p w14:paraId="726BA704" w14:textId="77777777" w:rsidR="00667D6F" w:rsidRPr="00EE3483" w:rsidRDefault="00667D6F" w:rsidP="00EE3483">
      <w:pPr>
        <w:rPr>
          <w:rFonts w:eastAsia="SimSun"/>
          <w:sz w:val="22"/>
          <w:szCs w:val="22"/>
        </w:rPr>
      </w:pPr>
    </w:p>
    <w:p w14:paraId="26F33376" w14:textId="77777777" w:rsidR="00667D6F" w:rsidRPr="00EE3483" w:rsidRDefault="00667D6F" w:rsidP="00EE3483">
      <w:pPr>
        <w:rPr>
          <w:rFonts w:eastAsia="SimSun"/>
          <w:sz w:val="22"/>
          <w:szCs w:val="22"/>
        </w:rPr>
      </w:pPr>
    </w:p>
    <w:p w14:paraId="5B0A006B" w14:textId="77777777" w:rsidR="00667D6F" w:rsidRPr="00EE3483" w:rsidRDefault="00667D6F" w:rsidP="00EE3483">
      <w:pPr>
        <w:rPr>
          <w:rFonts w:eastAsia="SimSun"/>
          <w:sz w:val="22"/>
          <w:szCs w:val="22"/>
        </w:rPr>
      </w:pPr>
    </w:p>
    <w:p w14:paraId="29BEFECF" w14:textId="77777777" w:rsidR="00667D6F" w:rsidRPr="00EE3483" w:rsidRDefault="00667D6F" w:rsidP="00EE3483">
      <w:pPr>
        <w:rPr>
          <w:rFonts w:eastAsia="SimSun"/>
          <w:sz w:val="22"/>
          <w:szCs w:val="22"/>
        </w:rPr>
      </w:pPr>
    </w:p>
    <w:p w14:paraId="1F42214B" w14:textId="77777777" w:rsidR="00667D6F" w:rsidRPr="00EE3483" w:rsidRDefault="00667D6F" w:rsidP="005D554B">
      <w:pPr>
        <w:tabs>
          <w:tab w:val="left" w:pos="5954"/>
          <w:tab w:val="left" w:pos="6237"/>
          <w:tab w:val="left" w:pos="6663"/>
          <w:tab w:val="left" w:pos="6946"/>
        </w:tabs>
        <w:jc w:val="center"/>
        <w:rPr>
          <w:rFonts w:eastAsia="SimSun"/>
          <w:sz w:val="22"/>
          <w:szCs w:val="22"/>
        </w:rPr>
      </w:pPr>
    </w:p>
    <w:p w14:paraId="470408C5" w14:textId="77777777" w:rsidR="00667D6F" w:rsidRPr="00EE3483" w:rsidRDefault="00667D6F" w:rsidP="005D554B">
      <w:pPr>
        <w:tabs>
          <w:tab w:val="left" w:pos="5954"/>
          <w:tab w:val="left" w:pos="6237"/>
          <w:tab w:val="left" w:pos="6663"/>
          <w:tab w:val="left" w:pos="6946"/>
        </w:tabs>
        <w:jc w:val="center"/>
        <w:rPr>
          <w:rFonts w:eastAsia="SimSun"/>
          <w:sz w:val="22"/>
          <w:szCs w:val="22"/>
        </w:rPr>
      </w:pPr>
    </w:p>
    <w:p w14:paraId="00D15532" w14:textId="77777777" w:rsidR="00667D6F" w:rsidRPr="00EE3483" w:rsidRDefault="00667D6F" w:rsidP="00667D6F">
      <w:pPr>
        <w:tabs>
          <w:tab w:val="left" w:pos="567"/>
        </w:tabs>
        <w:ind w:left="567" w:hanging="567"/>
        <w:jc w:val="center"/>
        <w:outlineLvl w:val="0"/>
        <w:rPr>
          <w:b/>
          <w:sz w:val="22"/>
          <w:szCs w:val="22"/>
        </w:rPr>
      </w:pPr>
      <w:r w:rsidRPr="00EE3483">
        <w:rPr>
          <w:b/>
          <w:sz w:val="22"/>
          <w:szCs w:val="22"/>
        </w:rPr>
        <w:t>II PRIEDAS</w:t>
      </w:r>
    </w:p>
    <w:p w14:paraId="79BE1AA7" w14:textId="77777777" w:rsidR="00667D6F" w:rsidRPr="00EE3483" w:rsidRDefault="00667D6F" w:rsidP="00667D6F">
      <w:pPr>
        <w:tabs>
          <w:tab w:val="left" w:pos="567"/>
        </w:tabs>
        <w:ind w:left="567" w:hanging="567"/>
        <w:jc w:val="center"/>
        <w:outlineLvl w:val="0"/>
        <w:rPr>
          <w:b/>
          <w:sz w:val="22"/>
          <w:szCs w:val="22"/>
        </w:rPr>
      </w:pPr>
    </w:p>
    <w:p w14:paraId="0D11816B" w14:textId="77777777" w:rsidR="00667D6F" w:rsidRPr="00EE3483" w:rsidRDefault="00667D6F" w:rsidP="00667D6F">
      <w:pPr>
        <w:tabs>
          <w:tab w:val="left" w:pos="567"/>
        </w:tabs>
        <w:spacing w:line="260" w:lineRule="exact"/>
        <w:jc w:val="center"/>
        <w:rPr>
          <w:i/>
          <w:snapToGrid w:val="0"/>
          <w:sz w:val="22"/>
          <w:szCs w:val="22"/>
        </w:rPr>
      </w:pPr>
      <w:r w:rsidRPr="00EE3483">
        <w:rPr>
          <w:b/>
          <w:snapToGrid w:val="0"/>
          <w:sz w:val="22"/>
          <w:szCs w:val="22"/>
        </w:rPr>
        <w:t>REGISTRACIJOS SĄLYGOS</w:t>
      </w:r>
    </w:p>
    <w:p w14:paraId="739E918D" w14:textId="77777777" w:rsidR="00667D6F" w:rsidRPr="00EE3483" w:rsidRDefault="00667D6F" w:rsidP="00667D6F">
      <w:pPr>
        <w:tabs>
          <w:tab w:val="left" w:pos="567"/>
        </w:tabs>
        <w:spacing w:line="260" w:lineRule="exact"/>
        <w:rPr>
          <w:snapToGrid w:val="0"/>
          <w:sz w:val="22"/>
          <w:szCs w:val="22"/>
        </w:rPr>
      </w:pPr>
    </w:p>
    <w:p w14:paraId="2542CA75" w14:textId="77777777" w:rsidR="00667D6F" w:rsidRPr="00EE3483" w:rsidRDefault="00667D6F" w:rsidP="00667D6F">
      <w:pPr>
        <w:tabs>
          <w:tab w:val="left" w:pos="1701"/>
        </w:tabs>
        <w:spacing w:line="260" w:lineRule="exact"/>
        <w:ind w:left="1701" w:right="567" w:hanging="567"/>
        <w:rPr>
          <w:b/>
          <w:snapToGrid w:val="0"/>
          <w:sz w:val="22"/>
          <w:szCs w:val="22"/>
        </w:rPr>
      </w:pPr>
      <w:r w:rsidRPr="00EE3483">
        <w:rPr>
          <w:b/>
          <w:snapToGrid w:val="0"/>
          <w:sz w:val="22"/>
          <w:szCs w:val="22"/>
        </w:rPr>
        <w:t>A.</w:t>
      </w:r>
      <w:r w:rsidRPr="00EE3483">
        <w:rPr>
          <w:b/>
          <w:snapToGrid w:val="0"/>
          <w:sz w:val="22"/>
          <w:szCs w:val="22"/>
        </w:rPr>
        <w:tab/>
        <w:t>GAMINTOJAS (-AI), ATSAKINGAS (-I) UŽ SERIJŲ IŠLEIDIMĄ</w:t>
      </w:r>
    </w:p>
    <w:p w14:paraId="0E5DA447" w14:textId="77777777" w:rsidR="00667D6F" w:rsidRPr="00EE3483" w:rsidRDefault="00667D6F" w:rsidP="00667D6F">
      <w:pPr>
        <w:tabs>
          <w:tab w:val="left" w:pos="1701"/>
        </w:tabs>
        <w:spacing w:line="260" w:lineRule="exact"/>
        <w:ind w:left="567" w:right="567" w:hanging="567"/>
        <w:rPr>
          <w:snapToGrid w:val="0"/>
          <w:sz w:val="22"/>
          <w:szCs w:val="22"/>
        </w:rPr>
      </w:pPr>
    </w:p>
    <w:p w14:paraId="3973ECFE" w14:textId="77777777" w:rsidR="00667D6F" w:rsidRPr="00EE3483" w:rsidRDefault="00667D6F" w:rsidP="00667D6F">
      <w:pPr>
        <w:tabs>
          <w:tab w:val="left" w:pos="1701"/>
        </w:tabs>
        <w:spacing w:line="260" w:lineRule="exact"/>
        <w:ind w:left="1701" w:right="567" w:hanging="567"/>
        <w:rPr>
          <w:b/>
          <w:snapToGrid w:val="0"/>
          <w:sz w:val="22"/>
          <w:szCs w:val="22"/>
        </w:rPr>
      </w:pPr>
      <w:r w:rsidRPr="00EE3483">
        <w:rPr>
          <w:b/>
          <w:snapToGrid w:val="0"/>
          <w:sz w:val="22"/>
          <w:szCs w:val="22"/>
        </w:rPr>
        <w:t>B.</w:t>
      </w:r>
      <w:r w:rsidRPr="00EE3483">
        <w:rPr>
          <w:b/>
          <w:snapToGrid w:val="0"/>
          <w:sz w:val="22"/>
          <w:szCs w:val="22"/>
        </w:rPr>
        <w:tab/>
        <w:t>TIEKIMO IR VARTOJIMO SĄLYGOS AR APRIBOJIMAI</w:t>
      </w:r>
    </w:p>
    <w:p w14:paraId="2F57A4C4" w14:textId="77777777" w:rsidR="00667D6F" w:rsidRPr="00EE3483" w:rsidRDefault="00667D6F" w:rsidP="00667D6F">
      <w:pPr>
        <w:keepNext/>
        <w:tabs>
          <w:tab w:val="left" w:pos="567"/>
        </w:tabs>
        <w:ind w:left="567" w:hanging="567"/>
        <w:outlineLvl w:val="1"/>
        <w:rPr>
          <w:b/>
          <w:sz w:val="22"/>
          <w:szCs w:val="22"/>
        </w:rPr>
      </w:pPr>
    </w:p>
    <w:p w14:paraId="5058BA89" w14:textId="77777777" w:rsidR="00667D6F" w:rsidRPr="00EE3483" w:rsidRDefault="00667D6F" w:rsidP="00667D6F">
      <w:pPr>
        <w:keepNext/>
        <w:tabs>
          <w:tab w:val="left" w:pos="567"/>
        </w:tabs>
        <w:outlineLvl w:val="1"/>
        <w:rPr>
          <w:b/>
          <w:sz w:val="22"/>
          <w:szCs w:val="22"/>
        </w:rPr>
      </w:pPr>
      <w:r w:rsidRPr="00EE3483">
        <w:rPr>
          <w:b/>
          <w:sz w:val="22"/>
          <w:szCs w:val="22"/>
        </w:rPr>
        <w:br w:type="page"/>
      </w:r>
      <w:r w:rsidRPr="00EE3483">
        <w:rPr>
          <w:b/>
          <w:sz w:val="22"/>
          <w:szCs w:val="22"/>
        </w:rPr>
        <w:lastRenderedPageBreak/>
        <w:t>A.</w:t>
      </w:r>
      <w:r w:rsidRPr="00EE3483">
        <w:rPr>
          <w:b/>
          <w:sz w:val="22"/>
          <w:szCs w:val="22"/>
        </w:rPr>
        <w:tab/>
        <w:t>GAMINTOJAS (-AI), ATSAKINGAS (-I) UŽ SERIJŲ IŠLEIDIMĄ</w:t>
      </w:r>
    </w:p>
    <w:p w14:paraId="76F8F09C" w14:textId="77777777" w:rsidR="00667D6F" w:rsidRPr="00EE3483" w:rsidRDefault="00667D6F" w:rsidP="00667D6F">
      <w:pPr>
        <w:rPr>
          <w:sz w:val="22"/>
          <w:szCs w:val="22"/>
          <w:highlight w:val="yellow"/>
        </w:rPr>
      </w:pPr>
    </w:p>
    <w:p w14:paraId="47337E84" w14:textId="77777777" w:rsidR="00667D6F" w:rsidRPr="00EE3483" w:rsidRDefault="00667D6F" w:rsidP="00667D6F">
      <w:pPr>
        <w:rPr>
          <w:sz w:val="22"/>
          <w:szCs w:val="22"/>
          <w:u w:val="single"/>
        </w:rPr>
      </w:pPr>
      <w:r w:rsidRPr="00EE3483">
        <w:rPr>
          <w:sz w:val="22"/>
          <w:szCs w:val="22"/>
          <w:u w:val="single"/>
        </w:rPr>
        <w:t>Gamintojo (-ų), atsakingo (-ų) už serijų išleidimą, pavadinimas (-ai) ir adresas (-ai)</w:t>
      </w:r>
    </w:p>
    <w:p w14:paraId="3D091547" w14:textId="77777777" w:rsidR="00667D6F" w:rsidRPr="00EE3483" w:rsidRDefault="00667D6F" w:rsidP="00667D6F">
      <w:pPr>
        <w:rPr>
          <w:sz w:val="22"/>
          <w:szCs w:val="22"/>
          <w:highlight w:val="yellow"/>
        </w:rPr>
      </w:pPr>
    </w:p>
    <w:p w14:paraId="4C6F9CF4" w14:textId="77777777" w:rsidR="00AE2ED5" w:rsidRPr="007F586F" w:rsidRDefault="00AE2ED5" w:rsidP="00AE2ED5">
      <w:pPr>
        <w:spacing w:line="247" w:lineRule="auto"/>
        <w:ind w:right="174"/>
        <w:rPr>
          <w:sz w:val="22"/>
          <w:szCs w:val="22"/>
        </w:rPr>
      </w:pPr>
      <w:proofErr w:type="spellStart"/>
      <w:r w:rsidRPr="007F586F">
        <w:rPr>
          <w:sz w:val="22"/>
          <w:szCs w:val="22"/>
        </w:rPr>
        <w:t>Strides</w:t>
      </w:r>
      <w:proofErr w:type="spellEnd"/>
      <w:r w:rsidRPr="007F586F">
        <w:rPr>
          <w:sz w:val="22"/>
          <w:szCs w:val="22"/>
        </w:rPr>
        <w:t xml:space="preserve"> Pharma (</w:t>
      </w:r>
      <w:proofErr w:type="spellStart"/>
      <w:r w:rsidRPr="007F586F">
        <w:rPr>
          <w:sz w:val="22"/>
          <w:szCs w:val="22"/>
        </w:rPr>
        <w:t>Cyprus</w:t>
      </w:r>
      <w:proofErr w:type="spellEnd"/>
      <w:r w:rsidRPr="007F586F">
        <w:rPr>
          <w:sz w:val="22"/>
          <w:szCs w:val="22"/>
        </w:rPr>
        <w:t xml:space="preserve">) </w:t>
      </w:r>
      <w:proofErr w:type="spellStart"/>
      <w:r w:rsidRPr="007F586F">
        <w:rPr>
          <w:sz w:val="22"/>
          <w:szCs w:val="22"/>
        </w:rPr>
        <w:t>Limited</w:t>
      </w:r>
      <w:proofErr w:type="spellEnd"/>
    </w:p>
    <w:p w14:paraId="70E517D3" w14:textId="77777777" w:rsidR="00AE2ED5" w:rsidRPr="007F586F" w:rsidRDefault="00AE2ED5" w:rsidP="00AE2ED5">
      <w:pPr>
        <w:spacing w:line="247" w:lineRule="auto"/>
        <w:ind w:right="174"/>
        <w:rPr>
          <w:sz w:val="22"/>
          <w:szCs w:val="22"/>
        </w:rPr>
      </w:pPr>
      <w:proofErr w:type="spellStart"/>
      <w:r w:rsidRPr="007F586F">
        <w:rPr>
          <w:sz w:val="22"/>
          <w:szCs w:val="22"/>
        </w:rPr>
        <w:t>Themistokli</w:t>
      </w:r>
      <w:proofErr w:type="spellEnd"/>
      <w:r w:rsidRPr="007F586F">
        <w:rPr>
          <w:sz w:val="22"/>
          <w:szCs w:val="22"/>
        </w:rPr>
        <w:t xml:space="preserve"> </w:t>
      </w:r>
      <w:proofErr w:type="spellStart"/>
      <w:r w:rsidRPr="007F586F">
        <w:rPr>
          <w:sz w:val="22"/>
          <w:szCs w:val="22"/>
        </w:rPr>
        <w:t>Dervi</w:t>
      </w:r>
      <w:proofErr w:type="spellEnd"/>
      <w:r w:rsidRPr="007F586F">
        <w:rPr>
          <w:sz w:val="22"/>
          <w:szCs w:val="22"/>
        </w:rPr>
        <w:t xml:space="preserve">, 3, Julia </w:t>
      </w:r>
      <w:proofErr w:type="spellStart"/>
      <w:r w:rsidRPr="007F586F">
        <w:rPr>
          <w:sz w:val="22"/>
          <w:szCs w:val="22"/>
        </w:rPr>
        <w:t>House</w:t>
      </w:r>
      <w:proofErr w:type="spellEnd"/>
    </w:p>
    <w:p w14:paraId="1FCFFC08" w14:textId="77777777" w:rsidR="00AE2ED5" w:rsidRPr="007F586F" w:rsidRDefault="00AE2ED5" w:rsidP="00AE2ED5">
      <w:pPr>
        <w:spacing w:line="247" w:lineRule="auto"/>
        <w:ind w:right="174"/>
        <w:rPr>
          <w:sz w:val="22"/>
          <w:szCs w:val="22"/>
        </w:rPr>
      </w:pPr>
      <w:r w:rsidRPr="007F586F">
        <w:rPr>
          <w:sz w:val="22"/>
          <w:szCs w:val="22"/>
        </w:rPr>
        <w:t>1066 – Nikosija</w:t>
      </w:r>
    </w:p>
    <w:p w14:paraId="0904747C" w14:textId="77777777" w:rsidR="00AE2ED5" w:rsidRPr="007F586F" w:rsidRDefault="00AE2ED5" w:rsidP="00AE2ED5">
      <w:pPr>
        <w:spacing w:line="247" w:lineRule="auto"/>
        <w:ind w:right="174"/>
        <w:rPr>
          <w:sz w:val="22"/>
          <w:szCs w:val="22"/>
        </w:rPr>
      </w:pPr>
      <w:r w:rsidRPr="007F586F">
        <w:rPr>
          <w:sz w:val="22"/>
          <w:szCs w:val="22"/>
        </w:rPr>
        <w:t>Kipras</w:t>
      </w:r>
    </w:p>
    <w:p w14:paraId="20822215" w14:textId="77777777" w:rsidR="00667D6F" w:rsidRPr="00AE2ED5" w:rsidRDefault="00667D6F" w:rsidP="00667D6F">
      <w:pPr>
        <w:rPr>
          <w:sz w:val="22"/>
          <w:szCs w:val="22"/>
          <w:highlight w:val="yellow"/>
        </w:rPr>
      </w:pPr>
    </w:p>
    <w:p w14:paraId="02ECF626" w14:textId="77777777" w:rsidR="0016238B" w:rsidRPr="0016238B" w:rsidRDefault="0016238B" w:rsidP="0016238B">
      <w:pPr>
        <w:rPr>
          <w:sz w:val="22"/>
          <w:szCs w:val="22"/>
        </w:rPr>
      </w:pPr>
      <w:proofErr w:type="spellStart"/>
      <w:r w:rsidRPr="0016238B">
        <w:rPr>
          <w:sz w:val="22"/>
          <w:szCs w:val="22"/>
        </w:rPr>
        <w:t>Fairmed</w:t>
      </w:r>
      <w:proofErr w:type="spellEnd"/>
      <w:r w:rsidRPr="0016238B">
        <w:rPr>
          <w:sz w:val="22"/>
          <w:szCs w:val="22"/>
        </w:rPr>
        <w:t xml:space="preserve"> </w:t>
      </w:r>
      <w:proofErr w:type="spellStart"/>
      <w:r w:rsidRPr="0016238B">
        <w:rPr>
          <w:sz w:val="22"/>
          <w:szCs w:val="22"/>
        </w:rPr>
        <w:t>Healthcare</w:t>
      </w:r>
      <w:proofErr w:type="spellEnd"/>
      <w:r w:rsidRPr="0016238B">
        <w:rPr>
          <w:sz w:val="22"/>
          <w:szCs w:val="22"/>
        </w:rPr>
        <w:t xml:space="preserve"> </w:t>
      </w:r>
      <w:proofErr w:type="spellStart"/>
      <w:r w:rsidRPr="0016238B">
        <w:rPr>
          <w:sz w:val="22"/>
          <w:szCs w:val="22"/>
        </w:rPr>
        <w:t>GmbH</w:t>
      </w:r>
      <w:proofErr w:type="spellEnd"/>
    </w:p>
    <w:p w14:paraId="57ABCEAB" w14:textId="77777777" w:rsidR="0016238B" w:rsidRPr="0016238B" w:rsidRDefault="0016238B" w:rsidP="0016238B">
      <w:pPr>
        <w:rPr>
          <w:sz w:val="22"/>
          <w:szCs w:val="22"/>
        </w:rPr>
      </w:pPr>
      <w:r w:rsidRPr="0016238B">
        <w:rPr>
          <w:sz w:val="22"/>
          <w:szCs w:val="22"/>
        </w:rPr>
        <w:t>Maria-</w:t>
      </w:r>
      <w:proofErr w:type="spellStart"/>
      <w:r w:rsidRPr="0016238B">
        <w:rPr>
          <w:sz w:val="22"/>
          <w:szCs w:val="22"/>
        </w:rPr>
        <w:t>Goeppert</w:t>
      </w:r>
      <w:proofErr w:type="spellEnd"/>
      <w:r w:rsidRPr="0016238B">
        <w:rPr>
          <w:sz w:val="22"/>
          <w:szCs w:val="22"/>
        </w:rPr>
        <w:t>-</w:t>
      </w:r>
      <w:proofErr w:type="spellStart"/>
      <w:r w:rsidRPr="0016238B">
        <w:rPr>
          <w:sz w:val="22"/>
          <w:szCs w:val="22"/>
        </w:rPr>
        <w:t>Strasse</w:t>
      </w:r>
      <w:proofErr w:type="spellEnd"/>
      <w:r w:rsidRPr="0016238B">
        <w:rPr>
          <w:sz w:val="22"/>
          <w:szCs w:val="22"/>
        </w:rPr>
        <w:t xml:space="preserve"> 3</w:t>
      </w:r>
    </w:p>
    <w:p w14:paraId="75245F2C" w14:textId="77777777" w:rsidR="0016238B" w:rsidRPr="0016238B" w:rsidRDefault="0016238B" w:rsidP="0016238B">
      <w:pPr>
        <w:rPr>
          <w:sz w:val="22"/>
          <w:szCs w:val="22"/>
        </w:rPr>
      </w:pPr>
      <w:r w:rsidRPr="0016238B">
        <w:rPr>
          <w:sz w:val="22"/>
          <w:szCs w:val="22"/>
        </w:rPr>
        <w:t>23562 Liubekas</w:t>
      </w:r>
    </w:p>
    <w:p w14:paraId="0F63FECB" w14:textId="77777777" w:rsidR="0016238B" w:rsidRPr="0016238B" w:rsidRDefault="0016238B" w:rsidP="0016238B">
      <w:pPr>
        <w:rPr>
          <w:sz w:val="22"/>
          <w:szCs w:val="22"/>
        </w:rPr>
      </w:pPr>
      <w:r w:rsidRPr="0016238B">
        <w:rPr>
          <w:sz w:val="22"/>
          <w:szCs w:val="22"/>
        </w:rPr>
        <w:t>Vokietija</w:t>
      </w:r>
    </w:p>
    <w:p w14:paraId="0A326321" w14:textId="77777777" w:rsidR="0016238B" w:rsidRPr="0016238B" w:rsidRDefault="0016238B" w:rsidP="0016238B">
      <w:pPr>
        <w:rPr>
          <w:sz w:val="22"/>
          <w:szCs w:val="22"/>
        </w:rPr>
      </w:pPr>
    </w:p>
    <w:p w14:paraId="4A119100" w14:textId="77777777" w:rsidR="0016238B" w:rsidRPr="0016238B" w:rsidRDefault="0016238B" w:rsidP="0016238B">
      <w:pPr>
        <w:rPr>
          <w:sz w:val="22"/>
          <w:szCs w:val="22"/>
        </w:rPr>
      </w:pPr>
      <w:r w:rsidRPr="0016238B">
        <w:rPr>
          <w:sz w:val="22"/>
          <w:szCs w:val="22"/>
        </w:rPr>
        <w:t>SANTA SA</w:t>
      </w:r>
    </w:p>
    <w:p w14:paraId="1EF486B1" w14:textId="77777777" w:rsidR="0016238B" w:rsidRPr="0016238B" w:rsidRDefault="0016238B" w:rsidP="0016238B">
      <w:pPr>
        <w:rPr>
          <w:sz w:val="22"/>
          <w:szCs w:val="22"/>
        </w:rPr>
      </w:pPr>
      <w:r w:rsidRPr="0016238B">
        <w:rPr>
          <w:sz w:val="22"/>
          <w:szCs w:val="22"/>
        </w:rPr>
        <w:t xml:space="preserve">Str. </w:t>
      </w:r>
      <w:proofErr w:type="spellStart"/>
      <w:r w:rsidRPr="0016238B">
        <w:rPr>
          <w:sz w:val="22"/>
          <w:szCs w:val="22"/>
        </w:rPr>
        <w:t>Panselelor</w:t>
      </w:r>
      <w:proofErr w:type="spellEnd"/>
      <w:r w:rsidRPr="0016238B">
        <w:rPr>
          <w:sz w:val="22"/>
          <w:szCs w:val="22"/>
        </w:rPr>
        <w:t xml:space="preserve">, nr.25, </w:t>
      </w:r>
      <w:proofErr w:type="spellStart"/>
      <w:r w:rsidRPr="0016238B">
        <w:rPr>
          <w:sz w:val="22"/>
          <w:szCs w:val="22"/>
        </w:rPr>
        <w:t>nr.</w:t>
      </w:r>
      <w:proofErr w:type="spellEnd"/>
      <w:r w:rsidRPr="0016238B">
        <w:rPr>
          <w:sz w:val="22"/>
          <w:szCs w:val="22"/>
        </w:rPr>
        <w:t xml:space="preserve"> 27, </w:t>
      </w:r>
      <w:proofErr w:type="spellStart"/>
      <w:r w:rsidRPr="0016238B">
        <w:rPr>
          <w:sz w:val="22"/>
          <w:szCs w:val="22"/>
        </w:rPr>
        <w:t>nr.</w:t>
      </w:r>
      <w:proofErr w:type="spellEnd"/>
      <w:r w:rsidRPr="0016238B">
        <w:rPr>
          <w:sz w:val="22"/>
          <w:szCs w:val="22"/>
        </w:rPr>
        <w:t xml:space="preserve"> 29</w:t>
      </w:r>
    </w:p>
    <w:p w14:paraId="25DFF80A" w14:textId="77777777" w:rsidR="0016238B" w:rsidRPr="0016238B" w:rsidRDefault="0016238B" w:rsidP="0016238B">
      <w:pPr>
        <w:rPr>
          <w:sz w:val="22"/>
          <w:szCs w:val="22"/>
        </w:rPr>
      </w:pPr>
      <w:proofErr w:type="spellStart"/>
      <w:r w:rsidRPr="0016238B">
        <w:rPr>
          <w:sz w:val="22"/>
          <w:szCs w:val="22"/>
        </w:rPr>
        <w:t>Municipiul</w:t>
      </w:r>
      <w:proofErr w:type="spellEnd"/>
      <w:r w:rsidRPr="0016238B">
        <w:rPr>
          <w:sz w:val="22"/>
          <w:szCs w:val="22"/>
        </w:rPr>
        <w:t xml:space="preserve"> </w:t>
      </w:r>
      <w:proofErr w:type="spellStart"/>
      <w:r w:rsidRPr="0016238B">
        <w:rPr>
          <w:sz w:val="22"/>
          <w:szCs w:val="22"/>
        </w:rPr>
        <w:t>Brasov</w:t>
      </w:r>
      <w:proofErr w:type="spellEnd"/>
      <w:r w:rsidRPr="0016238B">
        <w:rPr>
          <w:sz w:val="22"/>
          <w:szCs w:val="22"/>
        </w:rPr>
        <w:t xml:space="preserve">, </w:t>
      </w:r>
      <w:proofErr w:type="spellStart"/>
      <w:r w:rsidRPr="0016238B">
        <w:rPr>
          <w:sz w:val="22"/>
          <w:szCs w:val="22"/>
        </w:rPr>
        <w:t>Judet</w:t>
      </w:r>
      <w:proofErr w:type="spellEnd"/>
      <w:r w:rsidRPr="0016238B">
        <w:rPr>
          <w:sz w:val="22"/>
          <w:szCs w:val="22"/>
        </w:rPr>
        <w:t xml:space="preserve"> </w:t>
      </w:r>
      <w:proofErr w:type="spellStart"/>
      <w:r w:rsidRPr="0016238B">
        <w:rPr>
          <w:sz w:val="22"/>
          <w:szCs w:val="22"/>
        </w:rPr>
        <w:t>Brasov</w:t>
      </w:r>
      <w:proofErr w:type="spellEnd"/>
      <w:r w:rsidRPr="0016238B">
        <w:rPr>
          <w:sz w:val="22"/>
          <w:szCs w:val="22"/>
        </w:rPr>
        <w:t>,</w:t>
      </w:r>
    </w:p>
    <w:p w14:paraId="31502D2C" w14:textId="2AE83565" w:rsidR="00667D6F" w:rsidRDefault="0016238B" w:rsidP="0016238B">
      <w:pPr>
        <w:rPr>
          <w:sz w:val="22"/>
          <w:szCs w:val="22"/>
        </w:rPr>
      </w:pPr>
      <w:proofErr w:type="spellStart"/>
      <w:r w:rsidRPr="0016238B">
        <w:rPr>
          <w:sz w:val="22"/>
          <w:szCs w:val="22"/>
        </w:rPr>
        <w:t>cod</w:t>
      </w:r>
      <w:proofErr w:type="spellEnd"/>
      <w:r w:rsidRPr="0016238B">
        <w:rPr>
          <w:sz w:val="22"/>
          <w:szCs w:val="22"/>
        </w:rPr>
        <w:t xml:space="preserve"> </w:t>
      </w:r>
      <w:proofErr w:type="spellStart"/>
      <w:r w:rsidRPr="0016238B">
        <w:rPr>
          <w:sz w:val="22"/>
          <w:szCs w:val="22"/>
        </w:rPr>
        <w:t>postal</w:t>
      </w:r>
      <w:proofErr w:type="spellEnd"/>
      <w:r w:rsidRPr="0016238B">
        <w:rPr>
          <w:sz w:val="22"/>
          <w:szCs w:val="22"/>
        </w:rPr>
        <w:t xml:space="preserve"> 500419, Rumunija</w:t>
      </w:r>
    </w:p>
    <w:p w14:paraId="2955367D" w14:textId="1DFC3C33" w:rsidR="0016238B" w:rsidRDefault="0016238B" w:rsidP="0016238B">
      <w:pPr>
        <w:rPr>
          <w:sz w:val="22"/>
          <w:szCs w:val="22"/>
        </w:rPr>
      </w:pPr>
    </w:p>
    <w:p w14:paraId="14185FDB" w14:textId="77777777" w:rsidR="00B675BB" w:rsidRPr="00B675BB" w:rsidRDefault="00B675BB" w:rsidP="00B675BB">
      <w:pPr>
        <w:rPr>
          <w:sz w:val="22"/>
          <w:szCs w:val="22"/>
        </w:rPr>
      </w:pPr>
      <w:r w:rsidRPr="00B675BB">
        <w:rPr>
          <w:sz w:val="22"/>
          <w:szCs w:val="22"/>
        </w:rPr>
        <w:t>Su pakuote pateikiamame lapelyje nurodomas gamintojo, atsakingo už konkrečios serijos išleidimą, pavadinimas ir adresas.</w:t>
      </w:r>
    </w:p>
    <w:p w14:paraId="709E2E0A" w14:textId="0622057E" w:rsidR="0016238B" w:rsidRDefault="0016238B" w:rsidP="0016238B">
      <w:pPr>
        <w:rPr>
          <w:sz w:val="22"/>
          <w:szCs w:val="22"/>
          <w:highlight w:val="yellow"/>
        </w:rPr>
      </w:pPr>
    </w:p>
    <w:p w14:paraId="62395756" w14:textId="77777777" w:rsidR="00B675BB" w:rsidRPr="00AE2ED5" w:rsidRDefault="00B675BB" w:rsidP="0016238B">
      <w:pPr>
        <w:rPr>
          <w:sz w:val="22"/>
          <w:szCs w:val="22"/>
          <w:highlight w:val="yellow"/>
        </w:rPr>
      </w:pPr>
    </w:p>
    <w:p w14:paraId="6BE1C13B" w14:textId="77777777" w:rsidR="00667D6F" w:rsidRPr="00AE2ED5" w:rsidRDefault="00667D6F" w:rsidP="00667D6F">
      <w:pPr>
        <w:keepNext/>
        <w:tabs>
          <w:tab w:val="left" w:pos="567"/>
        </w:tabs>
        <w:ind w:left="567" w:hanging="567"/>
        <w:outlineLvl w:val="1"/>
        <w:rPr>
          <w:b/>
          <w:sz w:val="22"/>
          <w:szCs w:val="22"/>
        </w:rPr>
      </w:pPr>
      <w:bookmarkStart w:id="7" w:name="_Toc129243129"/>
      <w:bookmarkStart w:id="8" w:name="_Toc129243254"/>
      <w:r w:rsidRPr="00AE2ED5">
        <w:rPr>
          <w:b/>
          <w:sz w:val="22"/>
          <w:szCs w:val="22"/>
        </w:rPr>
        <w:t>B.</w:t>
      </w:r>
      <w:r w:rsidRPr="00AE2ED5">
        <w:rPr>
          <w:b/>
          <w:sz w:val="22"/>
          <w:szCs w:val="22"/>
        </w:rPr>
        <w:tab/>
      </w:r>
      <w:bookmarkStart w:id="9" w:name="_Toc129243130"/>
      <w:bookmarkStart w:id="10" w:name="_Toc129243255"/>
      <w:bookmarkEnd w:id="7"/>
      <w:bookmarkEnd w:id="8"/>
      <w:r w:rsidRPr="00AE2ED5">
        <w:rPr>
          <w:b/>
          <w:sz w:val="22"/>
          <w:szCs w:val="22"/>
        </w:rPr>
        <w:t>TIEKIMO IR VARTOJIMO SĄLYGOS AR APRIBOJIMAI</w:t>
      </w:r>
      <w:bookmarkEnd w:id="9"/>
      <w:bookmarkEnd w:id="10"/>
    </w:p>
    <w:p w14:paraId="4EBEE2E1" w14:textId="77777777" w:rsidR="00667D6F" w:rsidRPr="00AE2ED5" w:rsidRDefault="00667D6F" w:rsidP="00667D6F">
      <w:pPr>
        <w:rPr>
          <w:sz w:val="22"/>
          <w:szCs w:val="22"/>
        </w:rPr>
      </w:pPr>
    </w:p>
    <w:p w14:paraId="0C12A1B1" w14:textId="77777777" w:rsidR="00667D6F" w:rsidRPr="00AE2ED5" w:rsidRDefault="00667D6F" w:rsidP="00667D6F">
      <w:pPr>
        <w:rPr>
          <w:sz w:val="22"/>
          <w:szCs w:val="22"/>
        </w:rPr>
      </w:pPr>
      <w:r w:rsidRPr="00AE2ED5">
        <w:rPr>
          <w:sz w:val="22"/>
          <w:szCs w:val="22"/>
        </w:rPr>
        <w:t>Receptinis vaistinis preparatas.</w:t>
      </w:r>
    </w:p>
    <w:p w14:paraId="41D1AF82" w14:textId="77777777" w:rsidR="00667D6F" w:rsidRPr="00AE2ED5" w:rsidRDefault="00667D6F" w:rsidP="00667D6F">
      <w:pPr>
        <w:rPr>
          <w:sz w:val="22"/>
          <w:szCs w:val="22"/>
          <w:highlight w:val="yellow"/>
        </w:rPr>
      </w:pPr>
    </w:p>
    <w:p w14:paraId="2446EE83" w14:textId="77777777" w:rsidR="00667D6F" w:rsidRPr="00AE2ED5" w:rsidRDefault="00667D6F" w:rsidP="00667D6F">
      <w:pPr>
        <w:rPr>
          <w:sz w:val="22"/>
          <w:szCs w:val="22"/>
          <w:highlight w:val="yellow"/>
        </w:rPr>
      </w:pPr>
    </w:p>
    <w:p w14:paraId="5038DABA" w14:textId="77777777" w:rsidR="00667D6F" w:rsidRPr="00AE2ED5" w:rsidRDefault="00667D6F" w:rsidP="00667D6F">
      <w:pPr>
        <w:rPr>
          <w:sz w:val="22"/>
          <w:szCs w:val="22"/>
        </w:rPr>
      </w:pPr>
      <w:r w:rsidRPr="00AE2ED5">
        <w:rPr>
          <w:sz w:val="22"/>
          <w:szCs w:val="22"/>
        </w:rPr>
        <w:br w:type="page"/>
      </w:r>
    </w:p>
    <w:p w14:paraId="302BE1D2" w14:textId="77777777" w:rsidR="00667D6F" w:rsidRPr="00AE2ED5" w:rsidRDefault="00667D6F" w:rsidP="005D554B">
      <w:pPr>
        <w:tabs>
          <w:tab w:val="left" w:pos="5954"/>
          <w:tab w:val="left" w:pos="6237"/>
          <w:tab w:val="left" w:pos="6663"/>
          <w:tab w:val="left" w:pos="6946"/>
        </w:tabs>
        <w:jc w:val="center"/>
        <w:rPr>
          <w:rFonts w:eastAsia="SimSun"/>
          <w:sz w:val="22"/>
          <w:szCs w:val="22"/>
        </w:rPr>
        <w:sectPr w:rsidR="00667D6F" w:rsidRPr="00AE2ED5" w:rsidSect="0014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p>
    <w:p w14:paraId="3AB8AB41" w14:textId="77777777" w:rsidR="005D554B" w:rsidRPr="0009391D" w:rsidRDefault="005D554B" w:rsidP="005D554B">
      <w:pPr>
        <w:tabs>
          <w:tab w:val="left" w:pos="567"/>
        </w:tabs>
        <w:spacing w:line="260" w:lineRule="exact"/>
        <w:rPr>
          <w:snapToGrid w:val="0"/>
          <w:sz w:val="22"/>
          <w:szCs w:val="22"/>
        </w:rPr>
      </w:pPr>
    </w:p>
    <w:p w14:paraId="598EBE9F" w14:textId="77777777" w:rsidR="005D554B" w:rsidRPr="0009391D" w:rsidRDefault="005D554B" w:rsidP="005D554B">
      <w:pPr>
        <w:tabs>
          <w:tab w:val="left" w:pos="567"/>
        </w:tabs>
        <w:spacing w:line="260" w:lineRule="exact"/>
        <w:rPr>
          <w:snapToGrid w:val="0"/>
          <w:sz w:val="22"/>
          <w:szCs w:val="22"/>
        </w:rPr>
      </w:pPr>
    </w:p>
    <w:p w14:paraId="5433AF2E" w14:textId="77777777" w:rsidR="005D554B" w:rsidRPr="0009391D" w:rsidRDefault="005D554B" w:rsidP="005D554B">
      <w:pPr>
        <w:tabs>
          <w:tab w:val="left" w:pos="567"/>
        </w:tabs>
        <w:spacing w:line="260" w:lineRule="exact"/>
        <w:rPr>
          <w:snapToGrid w:val="0"/>
          <w:sz w:val="22"/>
          <w:szCs w:val="22"/>
        </w:rPr>
      </w:pPr>
    </w:p>
    <w:p w14:paraId="5DD4543F" w14:textId="77777777" w:rsidR="005D554B" w:rsidRPr="00543B5B" w:rsidRDefault="005D554B" w:rsidP="005D554B">
      <w:pPr>
        <w:tabs>
          <w:tab w:val="left" w:pos="567"/>
        </w:tabs>
        <w:spacing w:line="260" w:lineRule="exact"/>
        <w:rPr>
          <w:snapToGrid w:val="0"/>
          <w:sz w:val="22"/>
          <w:szCs w:val="22"/>
        </w:rPr>
      </w:pPr>
    </w:p>
    <w:p w14:paraId="35B0DB3D" w14:textId="77777777" w:rsidR="005D554B" w:rsidRPr="00162E64" w:rsidRDefault="005D554B" w:rsidP="005D554B">
      <w:pPr>
        <w:tabs>
          <w:tab w:val="left" w:pos="567"/>
        </w:tabs>
        <w:spacing w:line="260" w:lineRule="exact"/>
        <w:rPr>
          <w:snapToGrid w:val="0"/>
          <w:sz w:val="22"/>
          <w:szCs w:val="22"/>
        </w:rPr>
      </w:pPr>
    </w:p>
    <w:p w14:paraId="5CD791A5" w14:textId="77777777" w:rsidR="005D554B" w:rsidRPr="00D75E68" w:rsidRDefault="005D554B" w:rsidP="005D554B">
      <w:pPr>
        <w:tabs>
          <w:tab w:val="left" w:pos="567"/>
        </w:tabs>
        <w:spacing w:line="260" w:lineRule="exact"/>
        <w:rPr>
          <w:snapToGrid w:val="0"/>
          <w:sz w:val="22"/>
          <w:szCs w:val="22"/>
        </w:rPr>
      </w:pPr>
    </w:p>
    <w:p w14:paraId="54FB42A7" w14:textId="77777777" w:rsidR="005D554B" w:rsidRPr="00F928C2" w:rsidRDefault="005D554B" w:rsidP="005D554B">
      <w:pPr>
        <w:tabs>
          <w:tab w:val="left" w:pos="567"/>
        </w:tabs>
        <w:spacing w:line="260" w:lineRule="exact"/>
        <w:rPr>
          <w:snapToGrid w:val="0"/>
          <w:sz w:val="22"/>
          <w:szCs w:val="22"/>
        </w:rPr>
      </w:pPr>
    </w:p>
    <w:p w14:paraId="4638E718" w14:textId="77777777" w:rsidR="005D554B" w:rsidRPr="00B4631E" w:rsidRDefault="005D554B" w:rsidP="005D554B">
      <w:pPr>
        <w:tabs>
          <w:tab w:val="left" w:pos="567"/>
        </w:tabs>
        <w:spacing w:line="260" w:lineRule="exact"/>
        <w:rPr>
          <w:snapToGrid w:val="0"/>
          <w:sz w:val="22"/>
          <w:szCs w:val="22"/>
        </w:rPr>
      </w:pPr>
    </w:p>
    <w:p w14:paraId="1006692D" w14:textId="77777777" w:rsidR="005D554B" w:rsidRPr="00B4631E" w:rsidRDefault="005D554B" w:rsidP="005D554B">
      <w:pPr>
        <w:tabs>
          <w:tab w:val="left" w:pos="567"/>
        </w:tabs>
        <w:spacing w:line="260" w:lineRule="exact"/>
        <w:rPr>
          <w:snapToGrid w:val="0"/>
          <w:sz w:val="22"/>
          <w:szCs w:val="22"/>
        </w:rPr>
      </w:pPr>
    </w:p>
    <w:p w14:paraId="60FD9493" w14:textId="77777777" w:rsidR="005D554B" w:rsidRPr="00B4631E" w:rsidRDefault="005D554B" w:rsidP="005D554B">
      <w:pPr>
        <w:tabs>
          <w:tab w:val="left" w:pos="567"/>
        </w:tabs>
        <w:spacing w:line="260" w:lineRule="exact"/>
        <w:rPr>
          <w:snapToGrid w:val="0"/>
          <w:sz w:val="22"/>
          <w:szCs w:val="22"/>
        </w:rPr>
      </w:pPr>
    </w:p>
    <w:p w14:paraId="7B39B233" w14:textId="77777777" w:rsidR="005D554B" w:rsidRPr="00B4631E" w:rsidRDefault="005D554B" w:rsidP="005D554B">
      <w:pPr>
        <w:tabs>
          <w:tab w:val="left" w:pos="567"/>
        </w:tabs>
        <w:spacing w:line="260" w:lineRule="exact"/>
        <w:rPr>
          <w:snapToGrid w:val="0"/>
          <w:sz w:val="22"/>
          <w:szCs w:val="22"/>
        </w:rPr>
      </w:pPr>
    </w:p>
    <w:p w14:paraId="6F7656D2" w14:textId="77777777" w:rsidR="005D554B" w:rsidRPr="000105AC" w:rsidRDefault="005D554B" w:rsidP="005D554B">
      <w:pPr>
        <w:tabs>
          <w:tab w:val="left" w:pos="567"/>
        </w:tabs>
        <w:spacing w:line="260" w:lineRule="exact"/>
        <w:rPr>
          <w:snapToGrid w:val="0"/>
          <w:sz w:val="22"/>
          <w:szCs w:val="22"/>
        </w:rPr>
      </w:pPr>
    </w:p>
    <w:p w14:paraId="29ED9FB7" w14:textId="77777777" w:rsidR="005D554B" w:rsidRPr="00022C50" w:rsidRDefault="005D554B" w:rsidP="005D554B">
      <w:pPr>
        <w:tabs>
          <w:tab w:val="left" w:pos="567"/>
        </w:tabs>
        <w:spacing w:line="260" w:lineRule="exact"/>
        <w:rPr>
          <w:snapToGrid w:val="0"/>
          <w:sz w:val="22"/>
          <w:szCs w:val="22"/>
        </w:rPr>
      </w:pPr>
    </w:p>
    <w:p w14:paraId="1C14F8D6" w14:textId="77777777" w:rsidR="005D554B" w:rsidRPr="003A4D08" w:rsidRDefault="005D554B" w:rsidP="005D554B">
      <w:pPr>
        <w:tabs>
          <w:tab w:val="left" w:pos="567"/>
        </w:tabs>
        <w:spacing w:line="260" w:lineRule="exact"/>
        <w:rPr>
          <w:snapToGrid w:val="0"/>
          <w:sz w:val="22"/>
          <w:szCs w:val="22"/>
        </w:rPr>
      </w:pPr>
    </w:p>
    <w:p w14:paraId="6B9AFCE9" w14:textId="77777777" w:rsidR="005D554B" w:rsidRPr="003A4D08" w:rsidRDefault="005D554B" w:rsidP="005D554B">
      <w:pPr>
        <w:tabs>
          <w:tab w:val="left" w:pos="567"/>
        </w:tabs>
        <w:spacing w:line="260" w:lineRule="exact"/>
        <w:rPr>
          <w:snapToGrid w:val="0"/>
          <w:sz w:val="22"/>
          <w:szCs w:val="22"/>
        </w:rPr>
      </w:pPr>
    </w:p>
    <w:p w14:paraId="33E56850" w14:textId="77777777" w:rsidR="005D554B" w:rsidRPr="003A4D08" w:rsidRDefault="005D554B" w:rsidP="005D554B">
      <w:pPr>
        <w:tabs>
          <w:tab w:val="left" w:pos="567"/>
        </w:tabs>
        <w:spacing w:line="260" w:lineRule="exact"/>
        <w:rPr>
          <w:snapToGrid w:val="0"/>
          <w:sz w:val="22"/>
          <w:szCs w:val="22"/>
        </w:rPr>
      </w:pPr>
    </w:p>
    <w:p w14:paraId="02DF8DAC" w14:textId="77777777" w:rsidR="005D554B" w:rsidRPr="003A4D08" w:rsidRDefault="005D554B" w:rsidP="005D554B">
      <w:pPr>
        <w:tabs>
          <w:tab w:val="left" w:pos="567"/>
        </w:tabs>
        <w:spacing w:line="260" w:lineRule="exact"/>
        <w:outlineLvl w:val="0"/>
        <w:rPr>
          <w:b/>
          <w:snapToGrid w:val="0"/>
          <w:sz w:val="22"/>
          <w:szCs w:val="22"/>
        </w:rPr>
      </w:pPr>
    </w:p>
    <w:p w14:paraId="554AB355" w14:textId="77777777" w:rsidR="005D554B" w:rsidRPr="003A4D08" w:rsidRDefault="005D554B" w:rsidP="005D554B">
      <w:pPr>
        <w:tabs>
          <w:tab w:val="left" w:pos="567"/>
        </w:tabs>
        <w:spacing w:line="260" w:lineRule="exact"/>
        <w:outlineLvl w:val="0"/>
        <w:rPr>
          <w:b/>
          <w:snapToGrid w:val="0"/>
          <w:sz w:val="22"/>
          <w:szCs w:val="22"/>
        </w:rPr>
      </w:pPr>
    </w:p>
    <w:p w14:paraId="2DCEB865" w14:textId="77777777" w:rsidR="005D554B" w:rsidRPr="003A4D08" w:rsidRDefault="005D554B" w:rsidP="005D554B">
      <w:pPr>
        <w:tabs>
          <w:tab w:val="left" w:pos="567"/>
        </w:tabs>
        <w:spacing w:line="260" w:lineRule="exact"/>
        <w:outlineLvl w:val="0"/>
        <w:rPr>
          <w:b/>
          <w:snapToGrid w:val="0"/>
          <w:sz w:val="22"/>
          <w:szCs w:val="22"/>
        </w:rPr>
      </w:pPr>
    </w:p>
    <w:p w14:paraId="6E84D67A" w14:textId="77777777" w:rsidR="005D554B" w:rsidRPr="003A4D08" w:rsidRDefault="005D554B" w:rsidP="005D554B">
      <w:pPr>
        <w:tabs>
          <w:tab w:val="left" w:pos="567"/>
        </w:tabs>
        <w:spacing w:line="260" w:lineRule="exact"/>
        <w:outlineLvl w:val="0"/>
        <w:rPr>
          <w:b/>
          <w:snapToGrid w:val="0"/>
          <w:sz w:val="22"/>
          <w:szCs w:val="22"/>
        </w:rPr>
      </w:pPr>
    </w:p>
    <w:p w14:paraId="7924F3B6" w14:textId="77777777" w:rsidR="005D554B" w:rsidRPr="003A4D08" w:rsidRDefault="005D554B" w:rsidP="005D554B">
      <w:pPr>
        <w:tabs>
          <w:tab w:val="left" w:pos="567"/>
        </w:tabs>
        <w:spacing w:line="260" w:lineRule="exact"/>
        <w:outlineLvl w:val="0"/>
        <w:rPr>
          <w:b/>
          <w:snapToGrid w:val="0"/>
          <w:sz w:val="22"/>
          <w:szCs w:val="22"/>
        </w:rPr>
      </w:pPr>
    </w:p>
    <w:p w14:paraId="19A694D1" w14:textId="77777777" w:rsidR="005D554B" w:rsidRPr="003A4D08" w:rsidRDefault="005D554B" w:rsidP="005D554B">
      <w:pPr>
        <w:tabs>
          <w:tab w:val="left" w:pos="567"/>
        </w:tabs>
        <w:spacing w:line="260" w:lineRule="exact"/>
        <w:outlineLvl w:val="0"/>
        <w:rPr>
          <w:b/>
          <w:snapToGrid w:val="0"/>
          <w:sz w:val="22"/>
          <w:szCs w:val="22"/>
        </w:rPr>
      </w:pPr>
    </w:p>
    <w:p w14:paraId="26A7C79B" w14:textId="77777777" w:rsidR="005D554B" w:rsidRPr="003A4D08" w:rsidRDefault="005D554B" w:rsidP="005D554B">
      <w:pPr>
        <w:keepNext/>
        <w:tabs>
          <w:tab w:val="left" w:pos="567"/>
        </w:tabs>
        <w:jc w:val="center"/>
        <w:outlineLvl w:val="1"/>
        <w:rPr>
          <w:b/>
          <w:snapToGrid w:val="0"/>
          <w:sz w:val="22"/>
          <w:szCs w:val="22"/>
          <w:lang w:eastAsia="x-none"/>
        </w:rPr>
      </w:pPr>
      <w:r w:rsidRPr="003A4D08">
        <w:rPr>
          <w:b/>
          <w:bCs/>
          <w:iCs/>
          <w:snapToGrid w:val="0"/>
          <w:sz w:val="22"/>
          <w:szCs w:val="22"/>
          <w:lang w:eastAsia="x-none"/>
        </w:rPr>
        <w:t>III PRIEDAS</w:t>
      </w:r>
    </w:p>
    <w:p w14:paraId="0DA14932" w14:textId="77777777" w:rsidR="005D554B" w:rsidRPr="003A4D08" w:rsidRDefault="005D554B" w:rsidP="005D554B">
      <w:pPr>
        <w:tabs>
          <w:tab w:val="left" w:pos="567"/>
        </w:tabs>
        <w:spacing w:line="260" w:lineRule="exact"/>
        <w:rPr>
          <w:snapToGrid w:val="0"/>
          <w:sz w:val="22"/>
          <w:szCs w:val="22"/>
        </w:rPr>
      </w:pPr>
    </w:p>
    <w:p w14:paraId="7F81CC5E" w14:textId="77777777" w:rsidR="005D554B" w:rsidRPr="003A4D08" w:rsidRDefault="005D554B" w:rsidP="005D554B">
      <w:pPr>
        <w:keepNext/>
        <w:tabs>
          <w:tab w:val="left" w:pos="567"/>
        </w:tabs>
        <w:jc w:val="center"/>
        <w:outlineLvl w:val="1"/>
        <w:rPr>
          <w:b/>
          <w:snapToGrid w:val="0"/>
          <w:sz w:val="22"/>
          <w:szCs w:val="22"/>
          <w:lang w:eastAsia="x-none"/>
        </w:rPr>
      </w:pPr>
      <w:r w:rsidRPr="003A4D08">
        <w:rPr>
          <w:b/>
          <w:bCs/>
          <w:iCs/>
          <w:snapToGrid w:val="0"/>
          <w:sz w:val="22"/>
          <w:szCs w:val="22"/>
          <w:lang w:eastAsia="x-none"/>
        </w:rPr>
        <w:t>ŽENKLINIMAS IR PAKUOTĖS LAPELIS</w:t>
      </w:r>
    </w:p>
    <w:p w14:paraId="318A1DBF" w14:textId="77777777" w:rsidR="005D554B" w:rsidRPr="003A4D08" w:rsidRDefault="005D554B" w:rsidP="005D554B">
      <w:pPr>
        <w:tabs>
          <w:tab w:val="left" w:pos="567"/>
        </w:tabs>
        <w:spacing w:line="260" w:lineRule="exact"/>
        <w:rPr>
          <w:snapToGrid w:val="0"/>
          <w:sz w:val="22"/>
          <w:szCs w:val="22"/>
        </w:rPr>
      </w:pPr>
      <w:r w:rsidRPr="003A4D08">
        <w:rPr>
          <w:snapToGrid w:val="0"/>
          <w:sz w:val="22"/>
          <w:szCs w:val="22"/>
        </w:rPr>
        <w:br w:type="page"/>
      </w:r>
    </w:p>
    <w:p w14:paraId="1AA3FBEF" w14:textId="77777777" w:rsidR="005D554B" w:rsidRPr="003A4D08" w:rsidRDefault="005D554B" w:rsidP="005D554B">
      <w:pPr>
        <w:tabs>
          <w:tab w:val="left" w:pos="567"/>
        </w:tabs>
        <w:spacing w:line="260" w:lineRule="exact"/>
        <w:rPr>
          <w:snapToGrid w:val="0"/>
          <w:sz w:val="22"/>
          <w:szCs w:val="22"/>
        </w:rPr>
      </w:pPr>
    </w:p>
    <w:p w14:paraId="2004C79C" w14:textId="77777777" w:rsidR="005D554B" w:rsidRPr="003A4D08" w:rsidRDefault="005D554B" w:rsidP="005D554B">
      <w:pPr>
        <w:tabs>
          <w:tab w:val="left" w:pos="567"/>
        </w:tabs>
        <w:spacing w:line="260" w:lineRule="exact"/>
        <w:rPr>
          <w:snapToGrid w:val="0"/>
          <w:sz w:val="22"/>
          <w:szCs w:val="22"/>
        </w:rPr>
      </w:pPr>
    </w:p>
    <w:p w14:paraId="726A5F98" w14:textId="77777777" w:rsidR="005D554B" w:rsidRPr="003A4D08" w:rsidRDefault="005D554B" w:rsidP="005D554B">
      <w:pPr>
        <w:tabs>
          <w:tab w:val="left" w:pos="567"/>
        </w:tabs>
        <w:spacing w:line="260" w:lineRule="exact"/>
        <w:rPr>
          <w:snapToGrid w:val="0"/>
          <w:sz w:val="22"/>
          <w:szCs w:val="22"/>
        </w:rPr>
      </w:pPr>
    </w:p>
    <w:p w14:paraId="75E245B3" w14:textId="77777777" w:rsidR="005D554B" w:rsidRPr="003A4D08" w:rsidRDefault="005D554B" w:rsidP="005D554B">
      <w:pPr>
        <w:tabs>
          <w:tab w:val="left" w:pos="567"/>
        </w:tabs>
        <w:spacing w:line="260" w:lineRule="exact"/>
        <w:rPr>
          <w:snapToGrid w:val="0"/>
          <w:sz w:val="22"/>
          <w:szCs w:val="22"/>
        </w:rPr>
      </w:pPr>
    </w:p>
    <w:p w14:paraId="0498CB0F" w14:textId="77777777" w:rsidR="005D554B" w:rsidRPr="003A4D08" w:rsidRDefault="005D554B" w:rsidP="005D554B">
      <w:pPr>
        <w:tabs>
          <w:tab w:val="left" w:pos="567"/>
        </w:tabs>
        <w:spacing w:line="260" w:lineRule="exact"/>
        <w:rPr>
          <w:snapToGrid w:val="0"/>
          <w:sz w:val="22"/>
          <w:szCs w:val="22"/>
        </w:rPr>
      </w:pPr>
    </w:p>
    <w:p w14:paraId="74B2A8A2" w14:textId="77777777" w:rsidR="005D554B" w:rsidRPr="003A4D08" w:rsidRDefault="005D554B" w:rsidP="005D554B">
      <w:pPr>
        <w:tabs>
          <w:tab w:val="left" w:pos="567"/>
        </w:tabs>
        <w:spacing w:line="260" w:lineRule="exact"/>
        <w:rPr>
          <w:snapToGrid w:val="0"/>
          <w:sz w:val="22"/>
          <w:szCs w:val="22"/>
        </w:rPr>
      </w:pPr>
    </w:p>
    <w:p w14:paraId="04FC32CF" w14:textId="77777777" w:rsidR="005D554B" w:rsidRPr="003A4D08" w:rsidRDefault="005D554B" w:rsidP="005D554B">
      <w:pPr>
        <w:tabs>
          <w:tab w:val="left" w:pos="567"/>
        </w:tabs>
        <w:spacing w:line="260" w:lineRule="exact"/>
        <w:rPr>
          <w:snapToGrid w:val="0"/>
          <w:sz w:val="22"/>
          <w:szCs w:val="22"/>
        </w:rPr>
      </w:pPr>
    </w:p>
    <w:p w14:paraId="5A35EEAA" w14:textId="77777777" w:rsidR="005D554B" w:rsidRPr="003A4D08" w:rsidRDefault="005D554B" w:rsidP="005D554B">
      <w:pPr>
        <w:tabs>
          <w:tab w:val="left" w:pos="567"/>
        </w:tabs>
        <w:spacing w:line="260" w:lineRule="exact"/>
        <w:rPr>
          <w:snapToGrid w:val="0"/>
          <w:sz w:val="22"/>
          <w:szCs w:val="22"/>
        </w:rPr>
      </w:pPr>
    </w:p>
    <w:p w14:paraId="6211C3D3" w14:textId="77777777" w:rsidR="005D554B" w:rsidRPr="003A4D08" w:rsidRDefault="005D554B" w:rsidP="005D554B">
      <w:pPr>
        <w:tabs>
          <w:tab w:val="left" w:pos="567"/>
        </w:tabs>
        <w:spacing w:line="260" w:lineRule="exact"/>
        <w:rPr>
          <w:snapToGrid w:val="0"/>
          <w:sz w:val="22"/>
          <w:szCs w:val="22"/>
        </w:rPr>
      </w:pPr>
    </w:p>
    <w:p w14:paraId="5E926E36" w14:textId="77777777" w:rsidR="005D554B" w:rsidRPr="003A4D08" w:rsidRDefault="005D554B" w:rsidP="005D554B">
      <w:pPr>
        <w:tabs>
          <w:tab w:val="left" w:pos="567"/>
        </w:tabs>
        <w:spacing w:line="260" w:lineRule="exact"/>
        <w:rPr>
          <w:snapToGrid w:val="0"/>
          <w:sz w:val="22"/>
          <w:szCs w:val="22"/>
        </w:rPr>
      </w:pPr>
    </w:p>
    <w:p w14:paraId="329AF16C" w14:textId="77777777" w:rsidR="005D554B" w:rsidRPr="003A4D08" w:rsidRDefault="005D554B" w:rsidP="005D554B">
      <w:pPr>
        <w:tabs>
          <w:tab w:val="left" w:pos="567"/>
        </w:tabs>
        <w:spacing w:line="260" w:lineRule="exact"/>
        <w:rPr>
          <w:snapToGrid w:val="0"/>
          <w:sz w:val="22"/>
          <w:szCs w:val="22"/>
        </w:rPr>
      </w:pPr>
    </w:p>
    <w:p w14:paraId="7D2C93F9" w14:textId="77777777" w:rsidR="005D554B" w:rsidRPr="003A4D08" w:rsidRDefault="005D554B" w:rsidP="005D554B">
      <w:pPr>
        <w:tabs>
          <w:tab w:val="left" w:pos="567"/>
        </w:tabs>
        <w:spacing w:line="260" w:lineRule="exact"/>
        <w:rPr>
          <w:snapToGrid w:val="0"/>
          <w:sz w:val="22"/>
          <w:szCs w:val="22"/>
        </w:rPr>
      </w:pPr>
    </w:p>
    <w:p w14:paraId="3235AC32" w14:textId="77777777" w:rsidR="005D554B" w:rsidRPr="003A4D08" w:rsidRDefault="005D554B" w:rsidP="005D554B">
      <w:pPr>
        <w:tabs>
          <w:tab w:val="left" w:pos="567"/>
        </w:tabs>
        <w:spacing w:line="260" w:lineRule="exact"/>
        <w:rPr>
          <w:snapToGrid w:val="0"/>
          <w:sz w:val="22"/>
          <w:szCs w:val="22"/>
        </w:rPr>
      </w:pPr>
    </w:p>
    <w:p w14:paraId="501BD401" w14:textId="77777777" w:rsidR="005D554B" w:rsidRPr="003A4D08" w:rsidRDefault="005D554B" w:rsidP="005D554B">
      <w:pPr>
        <w:tabs>
          <w:tab w:val="left" w:pos="567"/>
        </w:tabs>
        <w:spacing w:line="260" w:lineRule="exact"/>
        <w:rPr>
          <w:snapToGrid w:val="0"/>
          <w:sz w:val="22"/>
          <w:szCs w:val="22"/>
        </w:rPr>
      </w:pPr>
    </w:p>
    <w:p w14:paraId="56A0FC09" w14:textId="77777777" w:rsidR="005D554B" w:rsidRPr="003A4D08" w:rsidRDefault="005D554B" w:rsidP="005D554B">
      <w:pPr>
        <w:tabs>
          <w:tab w:val="left" w:pos="567"/>
        </w:tabs>
        <w:spacing w:line="260" w:lineRule="exact"/>
        <w:rPr>
          <w:snapToGrid w:val="0"/>
          <w:sz w:val="22"/>
          <w:szCs w:val="22"/>
        </w:rPr>
      </w:pPr>
    </w:p>
    <w:p w14:paraId="78F1BEA8" w14:textId="77777777" w:rsidR="005D554B" w:rsidRPr="003A4D08" w:rsidRDefault="005D554B" w:rsidP="005D554B">
      <w:pPr>
        <w:tabs>
          <w:tab w:val="left" w:pos="567"/>
        </w:tabs>
        <w:spacing w:line="260" w:lineRule="exact"/>
        <w:rPr>
          <w:snapToGrid w:val="0"/>
          <w:sz w:val="22"/>
          <w:szCs w:val="22"/>
        </w:rPr>
      </w:pPr>
    </w:p>
    <w:p w14:paraId="6D2C279E" w14:textId="77777777" w:rsidR="005D554B" w:rsidRPr="003A4D08" w:rsidRDefault="005D554B" w:rsidP="005D554B">
      <w:pPr>
        <w:tabs>
          <w:tab w:val="left" w:pos="567"/>
        </w:tabs>
        <w:spacing w:line="260" w:lineRule="exact"/>
        <w:rPr>
          <w:snapToGrid w:val="0"/>
          <w:sz w:val="22"/>
          <w:szCs w:val="22"/>
        </w:rPr>
      </w:pPr>
    </w:p>
    <w:p w14:paraId="51F8CA83" w14:textId="77777777" w:rsidR="005D554B" w:rsidRPr="003A4D08" w:rsidRDefault="005D554B" w:rsidP="005D554B">
      <w:pPr>
        <w:tabs>
          <w:tab w:val="left" w:pos="567"/>
        </w:tabs>
        <w:spacing w:line="260" w:lineRule="exact"/>
        <w:rPr>
          <w:snapToGrid w:val="0"/>
          <w:sz w:val="22"/>
          <w:szCs w:val="22"/>
        </w:rPr>
      </w:pPr>
    </w:p>
    <w:p w14:paraId="507DF601" w14:textId="77777777" w:rsidR="005D554B" w:rsidRPr="003A4D08" w:rsidRDefault="005D554B" w:rsidP="005D554B">
      <w:pPr>
        <w:tabs>
          <w:tab w:val="left" w:pos="567"/>
        </w:tabs>
        <w:spacing w:line="260" w:lineRule="exact"/>
        <w:rPr>
          <w:snapToGrid w:val="0"/>
          <w:sz w:val="22"/>
          <w:szCs w:val="22"/>
        </w:rPr>
      </w:pPr>
    </w:p>
    <w:p w14:paraId="0B536C38" w14:textId="77777777" w:rsidR="005D554B" w:rsidRPr="003A4D08" w:rsidRDefault="005D554B" w:rsidP="005D554B">
      <w:pPr>
        <w:tabs>
          <w:tab w:val="left" w:pos="567"/>
        </w:tabs>
        <w:spacing w:line="260" w:lineRule="exact"/>
        <w:rPr>
          <w:snapToGrid w:val="0"/>
          <w:sz w:val="22"/>
          <w:szCs w:val="22"/>
        </w:rPr>
      </w:pPr>
    </w:p>
    <w:p w14:paraId="1A6B4A62" w14:textId="77777777" w:rsidR="005D554B" w:rsidRPr="003A4D08" w:rsidRDefault="005D554B" w:rsidP="005D554B">
      <w:pPr>
        <w:tabs>
          <w:tab w:val="left" w:pos="567"/>
        </w:tabs>
        <w:spacing w:line="260" w:lineRule="exact"/>
        <w:rPr>
          <w:snapToGrid w:val="0"/>
          <w:sz w:val="22"/>
          <w:szCs w:val="22"/>
        </w:rPr>
      </w:pPr>
    </w:p>
    <w:p w14:paraId="21114142" w14:textId="77777777" w:rsidR="005D554B" w:rsidRPr="003A4D08" w:rsidRDefault="005D554B" w:rsidP="005D554B">
      <w:pPr>
        <w:tabs>
          <w:tab w:val="left" w:pos="567"/>
        </w:tabs>
        <w:spacing w:line="260" w:lineRule="exact"/>
        <w:rPr>
          <w:snapToGrid w:val="0"/>
          <w:sz w:val="22"/>
          <w:szCs w:val="22"/>
        </w:rPr>
      </w:pPr>
    </w:p>
    <w:p w14:paraId="2E014889" w14:textId="77777777" w:rsidR="005D554B" w:rsidRPr="003A4D08" w:rsidRDefault="005D554B" w:rsidP="005D554B">
      <w:pPr>
        <w:keepNext/>
        <w:tabs>
          <w:tab w:val="left" w:pos="567"/>
        </w:tabs>
        <w:jc w:val="center"/>
        <w:outlineLvl w:val="1"/>
        <w:rPr>
          <w:b/>
          <w:snapToGrid w:val="0"/>
          <w:sz w:val="22"/>
          <w:szCs w:val="22"/>
          <w:lang w:eastAsia="x-none"/>
        </w:rPr>
      </w:pPr>
      <w:r w:rsidRPr="003A4D08">
        <w:rPr>
          <w:b/>
          <w:bCs/>
          <w:iCs/>
          <w:snapToGrid w:val="0"/>
          <w:sz w:val="22"/>
          <w:szCs w:val="22"/>
          <w:lang w:eastAsia="x-none"/>
        </w:rPr>
        <w:t>A. ŽENKLINIMAS</w:t>
      </w:r>
    </w:p>
    <w:p w14:paraId="02487528" w14:textId="77777777" w:rsidR="005D554B" w:rsidRPr="003A4D08" w:rsidRDefault="005D554B" w:rsidP="005D554B">
      <w:pPr>
        <w:tabs>
          <w:tab w:val="left" w:pos="567"/>
        </w:tabs>
        <w:spacing w:line="260" w:lineRule="exact"/>
        <w:rPr>
          <w:snapToGrid w:val="0"/>
          <w:sz w:val="22"/>
          <w:szCs w:val="22"/>
        </w:rPr>
      </w:pPr>
      <w:r w:rsidRPr="003A4D08">
        <w:rPr>
          <w:snapToGrid w:val="0"/>
          <w:sz w:val="22"/>
          <w:szCs w:val="22"/>
        </w:rPr>
        <w:br w:type="page"/>
      </w:r>
    </w:p>
    <w:p w14:paraId="30C33AA7" w14:textId="77777777" w:rsidR="00D007F4" w:rsidRPr="00EE3483" w:rsidRDefault="00D007F4" w:rsidP="00D007F4">
      <w:pPr>
        <w:widowControl w:val="0"/>
        <w:pBdr>
          <w:top w:val="single" w:sz="4" w:space="1" w:color="000000"/>
          <w:left w:val="single" w:sz="4" w:space="1" w:color="000000"/>
          <w:bottom w:val="single" w:sz="4" w:space="1" w:color="000000"/>
          <w:right w:val="single" w:sz="4" w:space="4" w:color="000000"/>
        </w:pBdr>
        <w:tabs>
          <w:tab w:val="left" w:pos="1701"/>
        </w:tabs>
        <w:autoSpaceDE w:val="0"/>
        <w:rPr>
          <w:b/>
          <w:bCs/>
          <w:sz w:val="22"/>
          <w:szCs w:val="22"/>
        </w:rPr>
      </w:pPr>
      <w:r w:rsidRPr="00EE3483">
        <w:rPr>
          <w:b/>
          <w:sz w:val="22"/>
          <w:szCs w:val="22"/>
        </w:rPr>
        <w:lastRenderedPageBreak/>
        <w:t>INFORMACIJA ANT IŠORINĖS PAKUOTĖS</w:t>
      </w:r>
      <w:r w:rsidRPr="00EE3483">
        <w:rPr>
          <w:b/>
          <w:bCs/>
          <w:sz w:val="22"/>
          <w:szCs w:val="22"/>
        </w:rPr>
        <w:t xml:space="preserve"> </w:t>
      </w:r>
    </w:p>
    <w:p w14:paraId="4CADD836" w14:textId="77777777" w:rsidR="00D007F4" w:rsidRPr="00EE3483" w:rsidRDefault="00D007F4" w:rsidP="00D007F4">
      <w:pPr>
        <w:widowControl w:val="0"/>
        <w:pBdr>
          <w:top w:val="single" w:sz="4" w:space="1" w:color="000000"/>
          <w:left w:val="single" w:sz="4" w:space="1" w:color="000000"/>
          <w:bottom w:val="single" w:sz="4" w:space="1" w:color="000000"/>
          <w:right w:val="single" w:sz="4" w:space="4" w:color="000000"/>
        </w:pBdr>
        <w:autoSpaceDE w:val="0"/>
        <w:rPr>
          <w:b/>
          <w:bCs/>
          <w:sz w:val="22"/>
          <w:szCs w:val="22"/>
        </w:rPr>
      </w:pPr>
    </w:p>
    <w:p w14:paraId="444C5B4B" w14:textId="659DF753" w:rsidR="00D007F4" w:rsidRPr="00EE3483" w:rsidRDefault="00D007F4" w:rsidP="00D007F4">
      <w:pPr>
        <w:widowControl w:val="0"/>
        <w:pBdr>
          <w:top w:val="single" w:sz="4" w:space="1" w:color="000000"/>
          <w:left w:val="single" w:sz="4" w:space="1" w:color="000000"/>
          <w:bottom w:val="single" w:sz="4" w:space="1" w:color="000000"/>
          <w:right w:val="single" w:sz="4" w:space="4" w:color="000000"/>
        </w:pBdr>
        <w:autoSpaceDE w:val="0"/>
        <w:rPr>
          <w:b/>
          <w:bCs/>
          <w:sz w:val="22"/>
          <w:szCs w:val="22"/>
        </w:rPr>
      </w:pPr>
      <w:r w:rsidRPr="00EE3483">
        <w:rPr>
          <w:b/>
          <w:bCs/>
          <w:sz w:val="22"/>
          <w:szCs w:val="22"/>
        </w:rPr>
        <w:t>KARTONO DĖŽUTĖ</w:t>
      </w:r>
      <w:r w:rsidR="00611CE9">
        <w:rPr>
          <w:b/>
          <w:bCs/>
          <w:sz w:val="22"/>
          <w:szCs w:val="22"/>
        </w:rPr>
        <w:t xml:space="preserve"> (DTPE BUTELIUKAS)</w:t>
      </w:r>
    </w:p>
    <w:p w14:paraId="4057379E" w14:textId="77777777" w:rsidR="005D554B" w:rsidRPr="0009391D" w:rsidRDefault="005D554B" w:rsidP="005D554B">
      <w:pPr>
        <w:tabs>
          <w:tab w:val="left" w:pos="567"/>
        </w:tabs>
        <w:spacing w:line="260" w:lineRule="exact"/>
        <w:rPr>
          <w:snapToGrid w:val="0"/>
          <w:sz w:val="22"/>
          <w:szCs w:val="22"/>
        </w:rPr>
      </w:pPr>
    </w:p>
    <w:p w14:paraId="6CFD8D66" w14:textId="77777777" w:rsidR="005D554B" w:rsidRPr="0009391D" w:rsidRDefault="005D554B" w:rsidP="005D554B">
      <w:pPr>
        <w:tabs>
          <w:tab w:val="left" w:pos="567"/>
        </w:tabs>
        <w:spacing w:line="260" w:lineRule="exact"/>
        <w:rPr>
          <w:snapToGrid w:val="0"/>
          <w:sz w:val="22"/>
          <w:szCs w:val="22"/>
        </w:rPr>
      </w:pPr>
    </w:p>
    <w:p w14:paraId="56267C90"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1.</w:t>
      </w:r>
      <w:r w:rsidRPr="0009391D">
        <w:rPr>
          <w:b/>
          <w:snapToGrid w:val="0"/>
          <w:sz w:val="22"/>
          <w:szCs w:val="22"/>
        </w:rPr>
        <w:tab/>
      </w:r>
      <w:r w:rsidRPr="0009391D">
        <w:rPr>
          <w:b/>
          <w:caps/>
          <w:noProof/>
          <w:snapToGrid w:val="0"/>
          <w:sz w:val="22"/>
          <w:szCs w:val="22"/>
        </w:rPr>
        <w:t>VAISTINIO</w:t>
      </w:r>
      <w:r w:rsidRPr="0009391D">
        <w:rPr>
          <w:b/>
          <w:noProof/>
          <w:snapToGrid w:val="0"/>
          <w:sz w:val="22"/>
          <w:szCs w:val="22"/>
        </w:rPr>
        <w:t xml:space="preserve"> PREPARATO PAVADINIMAS</w:t>
      </w:r>
    </w:p>
    <w:p w14:paraId="1D85798E" w14:textId="77777777" w:rsidR="005D554B" w:rsidRPr="00543B5B" w:rsidRDefault="005D554B" w:rsidP="005D554B">
      <w:pPr>
        <w:tabs>
          <w:tab w:val="left" w:pos="567"/>
        </w:tabs>
        <w:spacing w:line="260" w:lineRule="exact"/>
        <w:rPr>
          <w:snapToGrid w:val="0"/>
          <w:sz w:val="22"/>
          <w:szCs w:val="22"/>
        </w:rPr>
      </w:pPr>
    </w:p>
    <w:p w14:paraId="2494FCE0" w14:textId="5BF64D8C" w:rsidR="00D007F4" w:rsidRPr="00EE3483" w:rsidRDefault="00C55161" w:rsidP="00D007F4">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D007F4" w:rsidRPr="00EE3483">
        <w:rPr>
          <w:sz w:val="22"/>
          <w:szCs w:val="22"/>
        </w:rPr>
        <w:t xml:space="preserve">100 mg </w:t>
      </w:r>
      <w:r w:rsidR="00065B61" w:rsidRPr="00EE3483">
        <w:rPr>
          <w:sz w:val="22"/>
          <w:szCs w:val="22"/>
          <w:lang w:eastAsia="en-IN"/>
        </w:rPr>
        <w:t>k</w:t>
      </w:r>
      <w:r w:rsidR="00D007F4" w:rsidRPr="00EE3483">
        <w:rPr>
          <w:sz w:val="22"/>
          <w:szCs w:val="22"/>
          <w:lang w:eastAsia="en-IN"/>
        </w:rPr>
        <w:t>ieto</w:t>
      </w:r>
      <w:r w:rsidR="00065B61" w:rsidRPr="00EE3483">
        <w:rPr>
          <w:sz w:val="22"/>
          <w:szCs w:val="22"/>
          <w:lang w:eastAsia="en-IN"/>
        </w:rPr>
        <w:t>sios</w:t>
      </w:r>
      <w:r w:rsidR="00D007F4" w:rsidRPr="00EE3483">
        <w:rPr>
          <w:sz w:val="22"/>
          <w:szCs w:val="22"/>
        </w:rPr>
        <w:t xml:space="preserve"> kapsulės</w:t>
      </w:r>
    </w:p>
    <w:p w14:paraId="02B5F160" w14:textId="3BFDC363" w:rsidR="00D007F4" w:rsidRPr="00EE3483" w:rsidRDefault="00C55161" w:rsidP="00D007F4">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00D007F4" w:rsidRPr="00EE3483">
        <w:rPr>
          <w:sz w:val="22"/>
          <w:szCs w:val="22"/>
          <w:highlight w:val="lightGray"/>
        </w:rPr>
        <w:t xml:space="preserve">300 mg </w:t>
      </w:r>
      <w:r w:rsidR="00065B61" w:rsidRPr="00EE3483">
        <w:rPr>
          <w:sz w:val="22"/>
          <w:szCs w:val="22"/>
          <w:highlight w:val="lightGray"/>
        </w:rPr>
        <w:t>k</w:t>
      </w:r>
      <w:r w:rsidR="00D007F4" w:rsidRPr="00EE3483">
        <w:rPr>
          <w:sz w:val="22"/>
          <w:szCs w:val="22"/>
          <w:highlight w:val="lightGray"/>
        </w:rPr>
        <w:t>ieto</w:t>
      </w:r>
      <w:r w:rsidR="00065B61" w:rsidRPr="00EE3483">
        <w:rPr>
          <w:sz w:val="22"/>
          <w:szCs w:val="22"/>
          <w:highlight w:val="lightGray"/>
        </w:rPr>
        <w:t>sios</w:t>
      </w:r>
      <w:r w:rsidR="00D007F4" w:rsidRPr="00EE3483">
        <w:rPr>
          <w:sz w:val="22"/>
          <w:szCs w:val="22"/>
          <w:highlight w:val="lightGray"/>
        </w:rPr>
        <w:t xml:space="preserve"> kapsulės</w:t>
      </w:r>
    </w:p>
    <w:p w14:paraId="18F994BE" w14:textId="4A3E8D4B" w:rsidR="00D007F4" w:rsidRPr="00EE3483" w:rsidRDefault="00C55161" w:rsidP="00D007F4">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00D007F4" w:rsidRPr="00EE3483">
        <w:rPr>
          <w:sz w:val="22"/>
          <w:szCs w:val="22"/>
          <w:highlight w:val="lightGray"/>
        </w:rPr>
        <w:t xml:space="preserve">400 mg </w:t>
      </w:r>
      <w:r w:rsidR="00065B61" w:rsidRPr="00EE3483">
        <w:rPr>
          <w:sz w:val="22"/>
          <w:szCs w:val="22"/>
          <w:highlight w:val="lightGray"/>
        </w:rPr>
        <w:t>k</w:t>
      </w:r>
      <w:r w:rsidR="00D007F4" w:rsidRPr="00EE3483">
        <w:rPr>
          <w:sz w:val="22"/>
          <w:szCs w:val="22"/>
          <w:highlight w:val="lightGray"/>
        </w:rPr>
        <w:t>ieto</w:t>
      </w:r>
      <w:r w:rsidR="00065B61" w:rsidRPr="00EE3483">
        <w:rPr>
          <w:sz w:val="22"/>
          <w:szCs w:val="22"/>
          <w:highlight w:val="lightGray"/>
        </w:rPr>
        <w:t>sios</w:t>
      </w:r>
      <w:r w:rsidR="00D007F4" w:rsidRPr="00EE3483">
        <w:rPr>
          <w:sz w:val="22"/>
          <w:szCs w:val="22"/>
          <w:highlight w:val="lightGray"/>
        </w:rPr>
        <w:t xml:space="preserve"> kapsulės</w:t>
      </w:r>
    </w:p>
    <w:p w14:paraId="39CBFE97" w14:textId="77777777" w:rsidR="005D554B" w:rsidRPr="0009391D" w:rsidRDefault="00667D6F" w:rsidP="005D554B">
      <w:pPr>
        <w:tabs>
          <w:tab w:val="left" w:pos="567"/>
        </w:tabs>
        <w:spacing w:line="260" w:lineRule="exact"/>
        <w:rPr>
          <w:snapToGrid w:val="0"/>
          <w:sz w:val="22"/>
          <w:szCs w:val="22"/>
        </w:rPr>
      </w:pPr>
      <w:proofErr w:type="spellStart"/>
      <w:r w:rsidRPr="0009391D">
        <w:rPr>
          <w:snapToGrid w:val="0"/>
          <w:sz w:val="22"/>
          <w:szCs w:val="22"/>
        </w:rPr>
        <w:t>gabapentin</w:t>
      </w:r>
      <w:r w:rsidR="00723102" w:rsidRPr="0009391D">
        <w:rPr>
          <w:snapToGrid w:val="0"/>
          <w:sz w:val="22"/>
          <w:szCs w:val="22"/>
        </w:rPr>
        <w:t>as</w:t>
      </w:r>
      <w:proofErr w:type="spellEnd"/>
    </w:p>
    <w:p w14:paraId="61F2AEDC" w14:textId="77777777" w:rsidR="005D554B" w:rsidRPr="0009391D" w:rsidRDefault="005D554B" w:rsidP="005D554B">
      <w:pPr>
        <w:tabs>
          <w:tab w:val="left" w:pos="567"/>
        </w:tabs>
        <w:spacing w:line="260" w:lineRule="exact"/>
        <w:rPr>
          <w:snapToGrid w:val="0"/>
          <w:sz w:val="22"/>
          <w:szCs w:val="22"/>
        </w:rPr>
      </w:pPr>
    </w:p>
    <w:p w14:paraId="362B1D1E" w14:textId="77777777" w:rsidR="00667D6F" w:rsidRPr="00543B5B" w:rsidRDefault="00667D6F" w:rsidP="005D554B">
      <w:pPr>
        <w:tabs>
          <w:tab w:val="left" w:pos="567"/>
        </w:tabs>
        <w:spacing w:line="260" w:lineRule="exact"/>
        <w:rPr>
          <w:snapToGrid w:val="0"/>
          <w:sz w:val="22"/>
          <w:szCs w:val="22"/>
        </w:rPr>
      </w:pPr>
    </w:p>
    <w:p w14:paraId="2F08D0A8" w14:textId="77777777" w:rsidR="005D554B" w:rsidRPr="004D58A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162E64">
        <w:rPr>
          <w:b/>
          <w:snapToGrid w:val="0"/>
          <w:sz w:val="22"/>
          <w:szCs w:val="22"/>
        </w:rPr>
        <w:t>2.</w:t>
      </w:r>
      <w:r w:rsidRPr="00162E64">
        <w:rPr>
          <w:b/>
          <w:snapToGrid w:val="0"/>
          <w:sz w:val="22"/>
          <w:szCs w:val="22"/>
        </w:rPr>
        <w:tab/>
      </w:r>
      <w:r w:rsidRPr="00162E64">
        <w:rPr>
          <w:b/>
          <w:noProof/>
          <w:snapToGrid w:val="0"/>
          <w:sz w:val="22"/>
          <w:szCs w:val="22"/>
        </w:rPr>
        <w:t>VEIKLIOJI (-IOS) MEDŽIAGA (-OS) IR JOS (-Ų) KIEKIS (-IAI)</w:t>
      </w:r>
    </w:p>
    <w:p w14:paraId="00397ED3" w14:textId="77777777" w:rsidR="005D554B" w:rsidRPr="00D75E68" w:rsidRDefault="005D554B" w:rsidP="005D554B">
      <w:pPr>
        <w:tabs>
          <w:tab w:val="left" w:pos="567"/>
        </w:tabs>
        <w:spacing w:line="260" w:lineRule="exact"/>
        <w:rPr>
          <w:snapToGrid w:val="0"/>
          <w:sz w:val="22"/>
          <w:szCs w:val="22"/>
        </w:rPr>
      </w:pPr>
    </w:p>
    <w:p w14:paraId="38C30433" w14:textId="77777777" w:rsidR="00D007F4" w:rsidRPr="00EE3483" w:rsidRDefault="00D007F4" w:rsidP="00D007F4">
      <w:pPr>
        <w:widowControl w:val="0"/>
        <w:autoSpaceDE w:val="0"/>
        <w:rPr>
          <w:sz w:val="22"/>
          <w:szCs w:val="22"/>
        </w:rPr>
      </w:pPr>
      <w:r w:rsidRPr="00EE3483">
        <w:rPr>
          <w:sz w:val="22"/>
          <w:szCs w:val="22"/>
        </w:rPr>
        <w:t xml:space="preserve">Kiekvienoje </w:t>
      </w:r>
      <w:r w:rsidR="00667D6F" w:rsidRPr="00EE3483">
        <w:rPr>
          <w:sz w:val="22"/>
          <w:szCs w:val="22"/>
        </w:rPr>
        <w:t xml:space="preserve">100 mg </w:t>
      </w:r>
      <w:r w:rsidRPr="00EE3483">
        <w:rPr>
          <w:sz w:val="22"/>
          <w:szCs w:val="22"/>
        </w:rPr>
        <w:t xml:space="preserve">kietojoje kapsulėje yra 100 mg </w:t>
      </w:r>
      <w:proofErr w:type="spellStart"/>
      <w:r w:rsidRPr="00EE3483">
        <w:rPr>
          <w:sz w:val="22"/>
          <w:szCs w:val="22"/>
        </w:rPr>
        <w:t>gabapentino</w:t>
      </w:r>
      <w:proofErr w:type="spellEnd"/>
      <w:r w:rsidRPr="00EE3483">
        <w:rPr>
          <w:sz w:val="22"/>
          <w:szCs w:val="22"/>
        </w:rPr>
        <w:t>.</w:t>
      </w:r>
    </w:p>
    <w:p w14:paraId="2C84DE10" w14:textId="77777777" w:rsidR="00D007F4" w:rsidRPr="00EE3483" w:rsidRDefault="00D007F4" w:rsidP="00D007F4">
      <w:pPr>
        <w:widowControl w:val="0"/>
        <w:autoSpaceDE w:val="0"/>
        <w:rPr>
          <w:sz w:val="22"/>
          <w:szCs w:val="22"/>
          <w:highlight w:val="lightGray"/>
        </w:rPr>
      </w:pPr>
      <w:r w:rsidRPr="00EE3483">
        <w:rPr>
          <w:sz w:val="22"/>
          <w:szCs w:val="22"/>
          <w:highlight w:val="lightGray"/>
        </w:rPr>
        <w:t xml:space="preserve">Kiekvienoje </w:t>
      </w:r>
      <w:r w:rsidR="00667D6F" w:rsidRPr="00EE3483">
        <w:rPr>
          <w:sz w:val="22"/>
          <w:szCs w:val="22"/>
          <w:highlight w:val="lightGray"/>
        </w:rPr>
        <w:t xml:space="preserve">300 mg </w:t>
      </w:r>
      <w:r w:rsidRPr="00EE3483">
        <w:rPr>
          <w:sz w:val="22"/>
          <w:szCs w:val="22"/>
          <w:highlight w:val="lightGray"/>
        </w:rPr>
        <w:t xml:space="preserve">kietojoje kapsulėje yra 300 mg </w:t>
      </w:r>
      <w:proofErr w:type="spellStart"/>
      <w:r w:rsidRPr="00EE3483">
        <w:rPr>
          <w:sz w:val="22"/>
          <w:szCs w:val="22"/>
          <w:highlight w:val="lightGray"/>
        </w:rPr>
        <w:t>gabapentino</w:t>
      </w:r>
      <w:proofErr w:type="spellEnd"/>
      <w:r w:rsidRPr="00EE3483">
        <w:rPr>
          <w:sz w:val="22"/>
          <w:szCs w:val="22"/>
          <w:highlight w:val="lightGray"/>
        </w:rPr>
        <w:t>.</w:t>
      </w:r>
    </w:p>
    <w:p w14:paraId="0047E342" w14:textId="77777777" w:rsidR="00D007F4" w:rsidRPr="00EE3483" w:rsidRDefault="00D007F4" w:rsidP="00D007F4">
      <w:pPr>
        <w:widowControl w:val="0"/>
        <w:autoSpaceDE w:val="0"/>
        <w:rPr>
          <w:sz w:val="22"/>
          <w:szCs w:val="22"/>
        </w:rPr>
      </w:pPr>
      <w:r w:rsidRPr="00EE3483">
        <w:rPr>
          <w:sz w:val="22"/>
          <w:szCs w:val="22"/>
          <w:highlight w:val="lightGray"/>
        </w:rPr>
        <w:t>Kiekvienoje</w:t>
      </w:r>
      <w:r w:rsidR="00667D6F" w:rsidRPr="00EE3483">
        <w:rPr>
          <w:sz w:val="22"/>
          <w:szCs w:val="22"/>
          <w:highlight w:val="lightGray"/>
        </w:rPr>
        <w:t xml:space="preserve"> 400 mg</w:t>
      </w:r>
      <w:r w:rsidRPr="00EE3483">
        <w:rPr>
          <w:sz w:val="22"/>
          <w:szCs w:val="22"/>
          <w:highlight w:val="lightGray"/>
        </w:rPr>
        <w:t xml:space="preserve"> kietojoje kapsulėje yra 400 mg </w:t>
      </w:r>
      <w:proofErr w:type="spellStart"/>
      <w:r w:rsidRPr="00EE3483">
        <w:rPr>
          <w:sz w:val="22"/>
          <w:szCs w:val="22"/>
          <w:highlight w:val="lightGray"/>
        </w:rPr>
        <w:t>gabapentino</w:t>
      </w:r>
      <w:proofErr w:type="spellEnd"/>
      <w:r w:rsidRPr="00EE3483">
        <w:rPr>
          <w:sz w:val="22"/>
          <w:szCs w:val="22"/>
          <w:highlight w:val="lightGray"/>
        </w:rPr>
        <w:t>.</w:t>
      </w:r>
    </w:p>
    <w:p w14:paraId="60E60D7A" w14:textId="77777777" w:rsidR="00D007F4" w:rsidRPr="0009391D" w:rsidRDefault="00D007F4" w:rsidP="005D554B">
      <w:pPr>
        <w:tabs>
          <w:tab w:val="left" w:pos="567"/>
        </w:tabs>
        <w:spacing w:line="260" w:lineRule="exact"/>
        <w:rPr>
          <w:snapToGrid w:val="0"/>
          <w:sz w:val="22"/>
          <w:szCs w:val="22"/>
        </w:rPr>
      </w:pPr>
    </w:p>
    <w:p w14:paraId="749FEB7E" w14:textId="77777777" w:rsidR="005D554B" w:rsidRPr="0009391D" w:rsidRDefault="005D554B" w:rsidP="005D554B">
      <w:pPr>
        <w:tabs>
          <w:tab w:val="left" w:pos="567"/>
        </w:tabs>
        <w:spacing w:line="260" w:lineRule="exact"/>
        <w:rPr>
          <w:snapToGrid w:val="0"/>
          <w:sz w:val="22"/>
          <w:szCs w:val="22"/>
        </w:rPr>
      </w:pPr>
    </w:p>
    <w:p w14:paraId="361A37C3"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3.</w:t>
      </w:r>
      <w:r w:rsidRPr="0009391D">
        <w:rPr>
          <w:b/>
          <w:snapToGrid w:val="0"/>
          <w:sz w:val="22"/>
          <w:szCs w:val="22"/>
        </w:rPr>
        <w:tab/>
      </w:r>
      <w:r w:rsidRPr="0009391D">
        <w:rPr>
          <w:b/>
          <w:noProof/>
          <w:snapToGrid w:val="0"/>
          <w:sz w:val="22"/>
          <w:szCs w:val="22"/>
        </w:rPr>
        <w:t>PAGALBINIŲ MEDŽIAGŲ SĄRAŠAS</w:t>
      </w:r>
    </w:p>
    <w:p w14:paraId="26D9F867" w14:textId="77777777" w:rsidR="005D554B" w:rsidRPr="00543B5B" w:rsidRDefault="005D554B" w:rsidP="005D554B">
      <w:pPr>
        <w:tabs>
          <w:tab w:val="left" w:pos="567"/>
        </w:tabs>
        <w:spacing w:line="260" w:lineRule="exact"/>
        <w:rPr>
          <w:snapToGrid w:val="0"/>
          <w:sz w:val="22"/>
          <w:szCs w:val="22"/>
        </w:rPr>
      </w:pPr>
    </w:p>
    <w:p w14:paraId="38E0766A" w14:textId="77777777" w:rsidR="005D554B" w:rsidRPr="00F928C2" w:rsidRDefault="005D554B" w:rsidP="005D554B">
      <w:pPr>
        <w:tabs>
          <w:tab w:val="left" w:pos="567"/>
        </w:tabs>
        <w:spacing w:line="260" w:lineRule="exact"/>
        <w:rPr>
          <w:snapToGrid w:val="0"/>
          <w:sz w:val="22"/>
          <w:szCs w:val="22"/>
        </w:rPr>
      </w:pPr>
    </w:p>
    <w:p w14:paraId="162B8EF6" w14:textId="77777777" w:rsidR="005D554B" w:rsidRPr="00B4631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B4631E">
        <w:rPr>
          <w:b/>
          <w:snapToGrid w:val="0"/>
          <w:sz w:val="22"/>
          <w:szCs w:val="22"/>
        </w:rPr>
        <w:t>4.</w:t>
      </w:r>
      <w:r w:rsidRPr="00B4631E">
        <w:rPr>
          <w:b/>
          <w:snapToGrid w:val="0"/>
          <w:sz w:val="22"/>
          <w:szCs w:val="22"/>
        </w:rPr>
        <w:tab/>
      </w:r>
      <w:r w:rsidRPr="00B4631E">
        <w:rPr>
          <w:b/>
          <w:noProof/>
          <w:snapToGrid w:val="0"/>
          <w:sz w:val="22"/>
          <w:szCs w:val="22"/>
        </w:rPr>
        <w:t>FARMACINĖ FORMA IR KIEKIS PAKUOTĖJE</w:t>
      </w:r>
    </w:p>
    <w:p w14:paraId="43A82885" w14:textId="77777777" w:rsidR="00D007F4" w:rsidRPr="00EE3483" w:rsidRDefault="00D007F4" w:rsidP="00D007F4">
      <w:pPr>
        <w:widowControl w:val="0"/>
        <w:autoSpaceDE w:val="0"/>
        <w:rPr>
          <w:spacing w:val="-1"/>
          <w:sz w:val="22"/>
          <w:szCs w:val="22"/>
        </w:rPr>
      </w:pPr>
    </w:p>
    <w:p w14:paraId="25274046" w14:textId="7BF766B2" w:rsidR="00D007F4" w:rsidRPr="00EE3483" w:rsidRDefault="00D007F4" w:rsidP="00D007F4">
      <w:pPr>
        <w:widowControl w:val="0"/>
        <w:autoSpaceDE w:val="0"/>
        <w:rPr>
          <w:spacing w:val="-1"/>
          <w:sz w:val="22"/>
          <w:szCs w:val="22"/>
        </w:rPr>
      </w:pPr>
      <w:r w:rsidRPr="00EE3483">
        <w:rPr>
          <w:spacing w:val="-1"/>
          <w:sz w:val="22"/>
          <w:szCs w:val="22"/>
        </w:rPr>
        <w:t xml:space="preserve">90 </w:t>
      </w:r>
      <w:r w:rsidR="00667D6F" w:rsidRPr="00EE3483">
        <w:rPr>
          <w:spacing w:val="-1"/>
          <w:sz w:val="22"/>
          <w:szCs w:val="22"/>
        </w:rPr>
        <w:t xml:space="preserve">kietųjų </w:t>
      </w:r>
      <w:r w:rsidRPr="00EE3483">
        <w:rPr>
          <w:sz w:val="22"/>
          <w:szCs w:val="22"/>
        </w:rPr>
        <w:t>kapsul</w:t>
      </w:r>
      <w:r w:rsidR="00667D6F" w:rsidRPr="00EE3483">
        <w:rPr>
          <w:sz w:val="22"/>
          <w:szCs w:val="22"/>
        </w:rPr>
        <w:t>ių</w:t>
      </w:r>
    </w:p>
    <w:p w14:paraId="6DD97B9E" w14:textId="77777777" w:rsidR="00D007F4" w:rsidRPr="00EE3483" w:rsidRDefault="00D007F4" w:rsidP="00D007F4">
      <w:pPr>
        <w:widowControl w:val="0"/>
        <w:autoSpaceDE w:val="0"/>
        <w:rPr>
          <w:spacing w:val="-1"/>
          <w:sz w:val="22"/>
          <w:szCs w:val="22"/>
        </w:rPr>
      </w:pPr>
      <w:r w:rsidRPr="00EE3483">
        <w:rPr>
          <w:spacing w:val="-1"/>
          <w:sz w:val="22"/>
          <w:szCs w:val="22"/>
          <w:highlight w:val="lightGray"/>
        </w:rPr>
        <w:t xml:space="preserve">100 </w:t>
      </w:r>
      <w:r w:rsidR="00667D6F" w:rsidRPr="00EE3483">
        <w:rPr>
          <w:spacing w:val="-1"/>
          <w:sz w:val="22"/>
          <w:szCs w:val="22"/>
          <w:highlight w:val="lightGray"/>
        </w:rPr>
        <w:t xml:space="preserve">kietųjų </w:t>
      </w:r>
      <w:r w:rsidRPr="00EE3483">
        <w:rPr>
          <w:sz w:val="22"/>
          <w:szCs w:val="22"/>
          <w:highlight w:val="lightGray"/>
        </w:rPr>
        <w:t>kapsulių</w:t>
      </w:r>
    </w:p>
    <w:p w14:paraId="4B685376" w14:textId="77777777" w:rsidR="00D007F4" w:rsidRPr="0009391D" w:rsidRDefault="00D007F4" w:rsidP="005D554B">
      <w:pPr>
        <w:tabs>
          <w:tab w:val="left" w:pos="567"/>
        </w:tabs>
        <w:spacing w:line="260" w:lineRule="exact"/>
        <w:rPr>
          <w:snapToGrid w:val="0"/>
          <w:sz w:val="22"/>
          <w:szCs w:val="22"/>
        </w:rPr>
      </w:pPr>
    </w:p>
    <w:p w14:paraId="7C56A177" w14:textId="77777777" w:rsidR="005D554B" w:rsidRPr="0009391D" w:rsidRDefault="005D554B" w:rsidP="005D554B">
      <w:pPr>
        <w:tabs>
          <w:tab w:val="left" w:pos="567"/>
        </w:tabs>
        <w:spacing w:line="260" w:lineRule="exact"/>
        <w:rPr>
          <w:snapToGrid w:val="0"/>
          <w:sz w:val="22"/>
          <w:szCs w:val="22"/>
        </w:rPr>
      </w:pPr>
    </w:p>
    <w:p w14:paraId="227D5D00"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5.</w:t>
      </w:r>
      <w:r w:rsidRPr="0009391D">
        <w:rPr>
          <w:b/>
          <w:snapToGrid w:val="0"/>
          <w:sz w:val="22"/>
          <w:szCs w:val="22"/>
        </w:rPr>
        <w:tab/>
      </w:r>
      <w:r w:rsidRPr="0009391D">
        <w:rPr>
          <w:b/>
          <w:noProof/>
          <w:snapToGrid w:val="0"/>
          <w:sz w:val="22"/>
          <w:szCs w:val="22"/>
        </w:rPr>
        <w:t>VARTOJIMO METODAS IR BŪDAS (-AI)</w:t>
      </w:r>
    </w:p>
    <w:p w14:paraId="3E658BC3" w14:textId="77777777" w:rsidR="005D554B" w:rsidRPr="00543B5B" w:rsidRDefault="005D554B" w:rsidP="005D554B">
      <w:pPr>
        <w:tabs>
          <w:tab w:val="left" w:pos="567"/>
        </w:tabs>
        <w:spacing w:line="260" w:lineRule="exact"/>
        <w:rPr>
          <w:snapToGrid w:val="0"/>
          <w:sz w:val="22"/>
          <w:szCs w:val="22"/>
        </w:rPr>
      </w:pPr>
    </w:p>
    <w:p w14:paraId="58AF8B9C" w14:textId="77777777" w:rsidR="00D007F4" w:rsidRPr="00EE3483" w:rsidRDefault="00D007F4" w:rsidP="00D007F4">
      <w:pPr>
        <w:rPr>
          <w:sz w:val="22"/>
          <w:szCs w:val="22"/>
        </w:rPr>
      </w:pPr>
      <w:r w:rsidRPr="00EE3483">
        <w:rPr>
          <w:sz w:val="22"/>
          <w:szCs w:val="22"/>
        </w:rPr>
        <w:t>Vartoti per burną.</w:t>
      </w:r>
    </w:p>
    <w:p w14:paraId="618BBC5B" w14:textId="77777777" w:rsidR="00D007F4" w:rsidRPr="00EE3483" w:rsidRDefault="00D007F4" w:rsidP="00D007F4">
      <w:pPr>
        <w:rPr>
          <w:sz w:val="22"/>
          <w:szCs w:val="22"/>
        </w:rPr>
      </w:pPr>
      <w:r w:rsidRPr="00EE3483">
        <w:rPr>
          <w:sz w:val="22"/>
          <w:szCs w:val="22"/>
        </w:rPr>
        <w:t>Prieš vartojimą perskaitykite pakuotės lapelį.</w:t>
      </w:r>
    </w:p>
    <w:p w14:paraId="48C5E359" w14:textId="77777777" w:rsidR="005D554B" w:rsidRPr="0009391D" w:rsidRDefault="005D554B" w:rsidP="005D554B">
      <w:pPr>
        <w:tabs>
          <w:tab w:val="left" w:pos="567"/>
        </w:tabs>
        <w:spacing w:line="260" w:lineRule="exact"/>
        <w:rPr>
          <w:snapToGrid w:val="0"/>
          <w:sz w:val="22"/>
          <w:szCs w:val="22"/>
        </w:rPr>
      </w:pPr>
    </w:p>
    <w:p w14:paraId="6AAFA392" w14:textId="77777777" w:rsidR="005D554B" w:rsidRPr="0009391D" w:rsidRDefault="005D554B" w:rsidP="005D554B">
      <w:pPr>
        <w:tabs>
          <w:tab w:val="left" w:pos="567"/>
        </w:tabs>
        <w:spacing w:line="260" w:lineRule="exact"/>
        <w:rPr>
          <w:snapToGrid w:val="0"/>
          <w:sz w:val="22"/>
          <w:szCs w:val="22"/>
        </w:rPr>
      </w:pPr>
    </w:p>
    <w:p w14:paraId="6F231ADC"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6.</w:t>
      </w:r>
      <w:r w:rsidRPr="0009391D">
        <w:rPr>
          <w:b/>
          <w:snapToGrid w:val="0"/>
          <w:sz w:val="22"/>
          <w:szCs w:val="22"/>
        </w:rPr>
        <w:tab/>
      </w:r>
      <w:r w:rsidRPr="0009391D">
        <w:rPr>
          <w:b/>
          <w:noProof/>
          <w:snapToGrid w:val="0"/>
          <w:sz w:val="22"/>
          <w:szCs w:val="22"/>
        </w:rPr>
        <w:t>SPECIALUS ĮSPĖJIMAS, KAD VAISTINĮ PREPARATĄ BŪTINA LAIKYTI VAIKAMS NEPASTEBIMOJE IR  NEPASIEKIAMOJE VIETOJE</w:t>
      </w:r>
    </w:p>
    <w:p w14:paraId="30CA6FAC" w14:textId="77777777" w:rsidR="005D554B" w:rsidRPr="00543B5B" w:rsidRDefault="005D554B" w:rsidP="005D554B">
      <w:pPr>
        <w:tabs>
          <w:tab w:val="left" w:pos="567"/>
        </w:tabs>
        <w:spacing w:line="260" w:lineRule="exact"/>
        <w:rPr>
          <w:snapToGrid w:val="0"/>
          <w:sz w:val="22"/>
          <w:szCs w:val="22"/>
        </w:rPr>
      </w:pPr>
    </w:p>
    <w:p w14:paraId="612AD5CD" w14:textId="77777777" w:rsidR="005D554B" w:rsidRPr="00162E64" w:rsidRDefault="005D554B" w:rsidP="005D554B">
      <w:pPr>
        <w:tabs>
          <w:tab w:val="left" w:pos="567"/>
        </w:tabs>
        <w:spacing w:line="260" w:lineRule="exact"/>
        <w:rPr>
          <w:snapToGrid w:val="0"/>
          <w:sz w:val="22"/>
          <w:szCs w:val="22"/>
        </w:rPr>
      </w:pPr>
      <w:r w:rsidRPr="00162E64">
        <w:rPr>
          <w:noProof/>
          <w:snapToGrid w:val="0"/>
          <w:sz w:val="22"/>
          <w:szCs w:val="22"/>
        </w:rPr>
        <w:t>Laikyti vaikams nepastebimoje ir nepasiekiamoje vietoje.</w:t>
      </w:r>
    </w:p>
    <w:p w14:paraId="4358FBC7" w14:textId="77777777" w:rsidR="005D554B" w:rsidRPr="00D75E68" w:rsidRDefault="005D554B" w:rsidP="005D554B">
      <w:pPr>
        <w:tabs>
          <w:tab w:val="left" w:pos="567"/>
        </w:tabs>
        <w:spacing w:line="260" w:lineRule="exact"/>
        <w:rPr>
          <w:snapToGrid w:val="0"/>
          <w:sz w:val="22"/>
          <w:szCs w:val="22"/>
        </w:rPr>
      </w:pPr>
    </w:p>
    <w:p w14:paraId="47BFE71F" w14:textId="77777777" w:rsidR="005D554B" w:rsidRPr="00F928C2" w:rsidRDefault="005D554B" w:rsidP="005D554B">
      <w:pPr>
        <w:tabs>
          <w:tab w:val="left" w:pos="567"/>
        </w:tabs>
        <w:spacing w:line="260" w:lineRule="exact"/>
        <w:rPr>
          <w:snapToGrid w:val="0"/>
          <w:sz w:val="22"/>
          <w:szCs w:val="22"/>
        </w:rPr>
      </w:pPr>
    </w:p>
    <w:p w14:paraId="28126455" w14:textId="77777777" w:rsidR="005D554B" w:rsidRPr="00B4631E"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B4631E">
        <w:rPr>
          <w:b/>
          <w:snapToGrid w:val="0"/>
          <w:sz w:val="22"/>
          <w:szCs w:val="22"/>
        </w:rPr>
        <w:t>7.</w:t>
      </w:r>
      <w:r w:rsidRPr="00B4631E">
        <w:rPr>
          <w:b/>
          <w:snapToGrid w:val="0"/>
          <w:sz w:val="22"/>
          <w:szCs w:val="22"/>
        </w:rPr>
        <w:tab/>
      </w:r>
      <w:r w:rsidRPr="00B4631E">
        <w:rPr>
          <w:b/>
          <w:noProof/>
          <w:snapToGrid w:val="0"/>
          <w:sz w:val="22"/>
          <w:szCs w:val="22"/>
        </w:rPr>
        <w:t>KITAS (-I) SPECIALUS (-ŪS) ĮSPĖJIMAS (-AI) (JEI REIKIA)</w:t>
      </w:r>
    </w:p>
    <w:p w14:paraId="649FE313" w14:textId="77777777" w:rsidR="005D554B" w:rsidRPr="00B4631E" w:rsidRDefault="005D554B" w:rsidP="005D554B">
      <w:pPr>
        <w:tabs>
          <w:tab w:val="left" w:pos="567"/>
        </w:tabs>
        <w:spacing w:line="260" w:lineRule="exact"/>
        <w:rPr>
          <w:snapToGrid w:val="0"/>
          <w:sz w:val="22"/>
          <w:szCs w:val="22"/>
        </w:rPr>
      </w:pPr>
    </w:p>
    <w:p w14:paraId="2EE77E7F" w14:textId="77777777" w:rsidR="00D007F4" w:rsidRPr="0009391D" w:rsidRDefault="00D007F4" w:rsidP="005D554B">
      <w:pPr>
        <w:tabs>
          <w:tab w:val="left" w:pos="567"/>
        </w:tabs>
        <w:spacing w:line="260" w:lineRule="exact"/>
        <w:rPr>
          <w:snapToGrid w:val="0"/>
          <w:sz w:val="22"/>
          <w:szCs w:val="22"/>
        </w:rPr>
      </w:pPr>
    </w:p>
    <w:p w14:paraId="01EC9C84" w14:textId="77777777" w:rsidR="005D554B" w:rsidRPr="0009391D" w:rsidRDefault="005D554B" w:rsidP="005D554B">
      <w:pPr>
        <w:tabs>
          <w:tab w:val="left" w:pos="567"/>
        </w:tabs>
        <w:spacing w:line="260" w:lineRule="exact"/>
        <w:rPr>
          <w:snapToGrid w:val="0"/>
          <w:sz w:val="22"/>
          <w:szCs w:val="22"/>
        </w:rPr>
      </w:pPr>
    </w:p>
    <w:p w14:paraId="6D3D2747"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8.</w:t>
      </w:r>
      <w:r w:rsidRPr="0009391D">
        <w:rPr>
          <w:b/>
          <w:snapToGrid w:val="0"/>
          <w:sz w:val="22"/>
          <w:szCs w:val="22"/>
        </w:rPr>
        <w:tab/>
      </w:r>
      <w:r w:rsidRPr="0009391D">
        <w:rPr>
          <w:b/>
          <w:noProof/>
          <w:snapToGrid w:val="0"/>
          <w:sz w:val="22"/>
          <w:szCs w:val="22"/>
        </w:rPr>
        <w:t>TINKAMUMO LAIKAS</w:t>
      </w:r>
    </w:p>
    <w:p w14:paraId="5E18B8E4" w14:textId="77777777" w:rsidR="005D554B" w:rsidRPr="00543B5B" w:rsidRDefault="005D554B" w:rsidP="005D554B">
      <w:pPr>
        <w:tabs>
          <w:tab w:val="left" w:pos="567"/>
        </w:tabs>
        <w:spacing w:line="260" w:lineRule="exact"/>
        <w:rPr>
          <w:snapToGrid w:val="0"/>
          <w:sz w:val="22"/>
          <w:szCs w:val="22"/>
        </w:rPr>
      </w:pPr>
    </w:p>
    <w:p w14:paraId="7579FB89" w14:textId="77777777" w:rsidR="00D007F4" w:rsidRPr="00E60B40" w:rsidRDefault="00D007F4" w:rsidP="00D007F4">
      <w:pPr>
        <w:widowControl w:val="0"/>
        <w:autoSpaceDE w:val="0"/>
        <w:rPr>
          <w:sz w:val="22"/>
          <w:szCs w:val="22"/>
          <w:lang w:val="pt-PT"/>
        </w:rPr>
      </w:pPr>
      <w:r w:rsidRPr="00E60B40">
        <w:rPr>
          <w:sz w:val="22"/>
          <w:szCs w:val="22"/>
          <w:lang w:val="pt-PT"/>
        </w:rPr>
        <w:t>EXP</w:t>
      </w:r>
      <w:r w:rsidRPr="00E60B40" w:rsidDel="00EE330A">
        <w:rPr>
          <w:sz w:val="22"/>
          <w:szCs w:val="22"/>
          <w:lang w:val="pt-PT"/>
        </w:rPr>
        <w:t xml:space="preserve"> </w:t>
      </w:r>
    </w:p>
    <w:p w14:paraId="63B3A882" w14:textId="77777777" w:rsidR="005D554B" w:rsidRPr="0009391D" w:rsidRDefault="005D554B" w:rsidP="005D554B">
      <w:pPr>
        <w:tabs>
          <w:tab w:val="left" w:pos="567"/>
        </w:tabs>
        <w:spacing w:line="260" w:lineRule="exact"/>
        <w:rPr>
          <w:snapToGrid w:val="0"/>
          <w:sz w:val="22"/>
          <w:szCs w:val="22"/>
        </w:rPr>
      </w:pPr>
    </w:p>
    <w:p w14:paraId="7E54793C" w14:textId="77777777" w:rsidR="005D554B" w:rsidRPr="0009391D" w:rsidRDefault="005D554B" w:rsidP="005D554B">
      <w:pPr>
        <w:tabs>
          <w:tab w:val="left" w:pos="567"/>
        </w:tabs>
        <w:spacing w:line="260" w:lineRule="exact"/>
        <w:rPr>
          <w:snapToGrid w:val="0"/>
          <w:sz w:val="22"/>
          <w:szCs w:val="22"/>
        </w:rPr>
      </w:pPr>
    </w:p>
    <w:p w14:paraId="09BBF63A" w14:textId="77777777" w:rsidR="005D554B" w:rsidRPr="0009391D"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9.</w:t>
      </w:r>
      <w:r w:rsidRPr="0009391D">
        <w:rPr>
          <w:b/>
          <w:snapToGrid w:val="0"/>
          <w:sz w:val="22"/>
          <w:szCs w:val="22"/>
        </w:rPr>
        <w:tab/>
      </w:r>
      <w:r w:rsidRPr="0009391D">
        <w:rPr>
          <w:b/>
          <w:noProof/>
          <w:snapToGrid w:val="0"/>
          <w:sz w:val="22"/>
          <w:szCs w:val="22"/>
        </w:rPr>
        <w:t>SPECIALIOS LAIKYMO SĄLYGOS</w:t>
      </w:r>
    </w:p>
    <w:p w14:paraId="0AE1B344" w14:textId="77777777" w:rsidR="005D554B" w:rsidRPr="00543B5B" w:rsidRDefault="005D554B" w:rsidP="005D554B">
      <w:pPr>
        <w:tabs>
          <w:tab w:val="left" w:pos="567"/>
        </w:tabs>
        <w:spacing w:line="260" w:lineRule="exact"/>
        <w:rPr>
          <w:snapToGrid w:val="0"/>
          <w:sz w:val="22"/>
          <w:szCs w:val="22"/>
        </w:rPr>
      </w:pPr>
    </w:p>
    <w:p w14:paraId="0FA6E0EB" w14:textId="77777777" w:rsidR="00EB766E" w:rsidRPr="00543B5B" w:rsidRDefault="00EB766E" w:rsidP="005D554B">
      <w:pPr>
        <w:tabs>
          <w:tab w:val="left" w:pos="567"/>
        </w:tabs>
        <w:spacing w:line="260" w:lineRule="exact"/>
        <w:rPr>
          <w:snapToGrid w:val="0"/>
          <w:sz w:val="22"/>
          <w:szCs w:val="22"/>
        </w:rPr>
      </w:pPr>
    </w:p>
    <w:p w14:paraId="100F471B" w14:textId="77777777" w:rsidR="005D554B" w:rsidRPr="00162E64" w:rsidRDefault="005D554B" w:rsidP="005D554B">
      <w:pPr>
        <w:tabs>
          <w:tab w:val="left" w:pos="567"/>
        </w:tabs>
        <w:spacing w:line="260" w:lineRule="exact"/>
        <w:rPr>
          <w:snapToGrid w:val="0"/>
          <w:sz w:val="22"/>
          <w:szCs w:val="22"/>
        </w:rPr>
      </w:pPr>
    </w:p>
    <w:p w14:paraId="35277EF9" w14:textId="77777777" w:rsidR="005D554B" w:rsidRPr="00B4631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75E68">
        <w:rPr>
          <w:b/>
          <w:snapToGrid w:val="0"/>
          <w:sz w:val="22"/>
          <w:szCs w:val="22"/>
        </w:rPr>
        <w:lastRenderedPageBreak/>
        <w:t>10.</w:t>
      </w:r>
      <w:r w:rsidRPr="00D75E68">
        <w:rPr>
          <w:b/>
          <w:snapToGrid w:val="0"/>
          <w:sz w:val="22"/>
          <w:szCs w:val="22"/>
        </w:rPr>
        <w:tab/>
      </w:r>
      <w:r w:rsidRPr="00D75E68">
        <w:rPr>
          <w:b/>
          <w:noProof/>
          <w:snapToGrid w:val="0"/>
          <w:sz w:val="22"/>
          <w:szCs w:val="22"/>
        </w:rPr>
        <w:t xml:space="preserve">SPECIALIOS ATSARGUMO PRIEMONĖS DĖL NESUVARTOTO VAISTINIO PREPARATO AR JO </w:t>
      </w:r>
      <w:r w:rsidRPr="00F928C2">
        <w:rPr>
          <w:b/>
          <w:noProof/>
          <w:snapToGrid w:val="0"/>
          <w:sz w:val="22"/>
          <w:szCs w:val="22"/>
        </w:rPr>
        <w:t>ATLIEKŲ TVARKYMO (JEI REIKIA)</w:t>
      </w:r>
    </w:p>
    <w:p w14:paraId="473ED7B8" w14:textId="77777777" w:rsidR="005D554B" w:rsidRPr="00B4631E" w:rsidRDefault="005D554B" w:rsidP="005D554B">
      <w:pPr>
        <w:tabs>
          <w:tab w:val="left" w:pos="567"/>
        </w:tabs>
        <w:spacing w:line="260" w:lineRule="exact"/>
        <w:rPr>
          <w:snapToGrid w:val="0"/>
          <w:sz w:val="22"/>
          <w:szCs w:val="22"/>
        </w:rPr>
      </w:pPr>
    </w:p>
    <w:p w14:paraId="50E68FB3" w14:textId="77777777" w:rsidR="005D554B" w:rsidRPr="00B4631E" w:rsidRDefault="005D554B" w:rsidP="005D554B">
      <w:pPr>
        <w:tabs>
          <w:tab w:val="left" w:pos="567"/>
        </w:tabs>
        <w:spacing w:line="260" w:lineRule="exact"/>
        <w:rPr>
          <w:snapToGrid w:val="0"/>
          <w:sz w:val="22"/>
          <w:szCs w:val="22"/>
        </w:rPr>
      </w:pPr>
    </w:p>
    <w:p w14:paraId="3823A869" w14:textId="77777777" w:rsidR="005D554B" w:rsidRPr="00B4631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B4631E">
        <w:rPr>
          <w:b/>
          <w:snapToGrid w:val="0"/>
          <w:sz w:val="22"/>
          <w:szCs w:val="22"/>
        </w:rPr>
        <w:t>11.</w:t>
      </w:r>
      <w:r w:rsidRPr="00B4631E">
        <w:rPr>
          <w:b/>
          <w:snapToGrid w:val="0"/>
          <w:sz w:val="22"/>
          <w:szCs w:val="22"/>
        </w:rPr>
        <w:tab/>
      </w:r>
      <w:r w:rsidRPr="00B4631E">
        <w:rPr>
          <w:b/>
          <w:caps/>
          <w:noProof/>
          <w:snapToGrid w:val="0"/>
          <w:sz w:val="22"/>
          <w:szCs w:val="22"/>
        </w:rPr>
        <w:t xml:space="preserve"> REGISTRUOTOJO PAVADINIMAS IR ADRESAS</w:t>
      </w:r>
    </w:p>
    <w:p w14:paraId="4B008A94" w14:textId="77777777" w:rsidR="005D554B" w:rsidRPr="000105AC" w:rsidRDefault="005D554B" w:rsidP="005D554B">
      <w:pPr>
        <w:tabs>
          <w:tab w:val="left" w:pos="567"/>
        </w:tabs>
        <w:spacing w:line="260" w:lineRule="exact"/>
        <w:rPr>
          <w:snapToGrid w:val="0"/>
          <w:sz w:val="22"/>
          <w:szCs w:val="22"/>
        </w:rPr>
      </w:pPr>
    </w:p>
    <w:p w14:paraId="6ED11FB6" w14:textId="77777777" w:rsidR="00D007F4" w:rsidRPr="00EE3483" w:rsidRDefault="00D007F4" w:rsidP="00D007F4">
      <w:pPr>
        <w:contextualSpacing/>
        <w:rPr>
          <w:sz w:val="22"/>
          <w:szCs w:val="22"/>
        </w:rPr>
      </w:pPr>
      <w:proofErr w:type="spellStart"/>
      <w:r w:rsidRPr="00EE3483">
        <w:rPr>
          <w:sz w:val="22"/>
          <w:szCs w:val="22"/>
        </w:rPr>
        <w:t>Strides</w:t>
      </w:r>
      <w:proofErr w:type="spellEnd"/>
      <w:r w:rsidRPr="00EE3483">
        <w:rPr>
          <w:sz w:val="22"/>
          <w:szCs w:val="22"/>
        </w:rPr>
        <w:t xml:space="preserve"> Pharma (</w:t>
      </w:r>
      <w:proofErr w:type="spellStart"/>
      <w:r w:rsidRPr="00EE3483">
        <w:rPr>
          <w:sz w:val="22"/>
          <w:szCs w:val="22"/>
        </w:rPr>
        <w:t>Cyprus</w:t>
      </w:r>
      <w:proofErr w:type="spellEnd"/>
      <w:r w:rsidRPr="00EE3483">
        <w:rPr>
          <w:sz w:val="22"/>
          <w:szCs w:val="22"/>
        </w:rPr>
        <w:t xml:space="preserve">) </w:t>
      </w:r>
      <w:proofErr w:type="spellStart"/>
      <w:r w:rsidRPr="00EE3483">
        <w:rPr>
          <w:sz w:val="22"/>
          <w:szCs w:val="22"/>
        </w:rPr>
        <w:t>Limited</w:t>
      </w:r>
      <w:proofErr w:type="spellEnd"/>
    </w:p>
    <w:p w14:paraId="67BA820D" w14:textId="71F1A54A" w:rsidR="00D007F4" w:rsidRPr="00EE3483" w:rsidRDefault="00D007F4" w:rsidP="00D007F4">
      <w:pPr>
        <w:contextualSpacing/>
        <w:rPr>
          <w:sz w:val="22"/>
          <w:szCs w:val="22"/>
        </w:rPr>
      </w:pPr>
      <w:proofErr w:type="spellStart"/>
      <w:r w:rsidRPr="00EE3483">
        <w:rPr>
          <w:sz w:val="22"/>
          <w:szCs w:val="22"/>
        </w:rPr>
        <w:t>Themistokli</w:t>
      </w:r>
      <w:proofErr w:type="spellEnd"/>
      <w:r w:rsidRPr="00EE3483">
        <w:rPr>
          <w:sz w:val="22"/>
          <w:szCs w:val="22"/>
        </w:rPr>
        <w:t xml:space="preserve"> </w:t>
      </w:r>
      <w:proofErr w:type="spellStart"/>
      <w:r w:rsidRPr="00EE3483">
        <w:rPr>
          <w:sz w:val="22"/>
          <w:szCs w:val="22"/>
        </w:rPr>
        <w:t>Dervi</w:t>
      </w:r>
      <w:proofErr w:type="spellEnd"/>
      <w:r w:rsidRPr="00EE3483">
        <w:rPr>
          <w:sz w:val="22"/>
          <w:szCs w:val="22"/>
        </w:rPr>
        <w:t xml:space="preserve">, 3, Julia </w:t>
      </w:r>
      <w:proofErr w:type="spellStart"/>
      <w:r w:rsidRPr="00EE3483">
        <w:rPr>
          <w:sz w:val="22"/>
          <w:szCs w:val="22"/>
        </w:rPr>
        <w:t>House</w:t>
      </w:r>
      <w:proofErr w:type="spellEnd"/>
    </w:p>
    <w:p w14:paraId="791C0D27" w14:textId="77777777" w:rsidR="00D007F4" w:rsidRPr="00EE3483" w:rsidRDefault="00D007F4" w:rsidP="00D007F4">
      <w:pPr>
        <w:contextualSpacing/>
        <w:rPr>
          <w:sz w:val="22"/>
          <w:szCs w:val="22"/>
        </w:rPr>
      </w:pPr>
      <w:r w:rsidRPr="00EE3483">
        <w:rPr>
          <w:sz w:val="22"/>
          <w:szCs w:val="22"/>
        </w:rPr>
        <w:t>1066 – Nikosija</w:t>
      </w:r>
    </w:p>
    <w:p w14:paraId="4431889B" w14:textId="77777777" w:rsidR="00D007F4" w:rsidRPr="00EE3483" w:rsidRDefault="00D007F4" w:rsidP="00D007F4">
      <w:pPr>
        <w:widowControl w:val="0"/>
        <w:tabs>
          <w:tab w:val="left" w:pos="576"/>
        </w:tabs>
        <w:autoSpaceDE w:val="0"/>
        <w:rPr>
          <w:sz w:val="22"/>
          <w:szCs w:val="22"/>
        </w:rPr>
      </w:pPr>
      <w:r w:rsidRPr="00EE3483">
        <w:rPr>
          <w:sz w:val="22"/>
          <w:szCs w:val="22"/>
        </w:rPr>
        <w:t>Kipras</w:t>
      </w:r>
    </w:p>
    <w:p w14:paraId="3B526A77" w14:textId="77777777" w:rsidR="005D554B" w:rsidRPr="0009391D" w:rsidRDefault="005D554B" w:rsidP="005D554B">
      <w:pPr>
        <w:tabs>
          <w:tab w:val="left" w:pos="567"/>
        </w:tabs>
        <w:spacing w:line="260" w:lineRule="exact"/>
        <w:rPr>
          <w:snapToGrid w:val="0"/>
          <w:sz w:val="22"/>
          <w:szCs w:val="22"/>
        </w:rPr>
      </w:pPr>
    </w:p>
    <w:p w14:paraId="63CB2DFF" w14:textId="77777777" w:rsidR="005D554B" w:rsidRPr="0009391D" w:rsidRDefault="005D554B" w:rsidP="005D554B">
      <w:pPr>
        <w:tabs>
          <w:tab w:val="left" w:pos="567"/>
        </w:tabs>
        <w:spacing w:line="260" w:lineRule="exact"/>
        <w:rPr>
          <w:snapToGrid w:val="0"/>
          <w:sz w:val="22"/>
          <w:szCs w:val="22"/>
        </w:rPr>
      </w:pPr>
    </w:p>
    <w:p w14:paraId="04B07684"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9391D">
        <w:rPr>
          <w:b/>
          <w:snapToGrid w:val="0"/>
          <w:sz w:val="22"/>
          <w:szCs w:val="22"/>
        </w:rPr>
        <w:t>12.</w:t>
      </w:r>
      <w:r w:rsidRPr="0009391D">
        <w:rPr>
          <w:b/>
          <w:snapToGrid w:val="0"/>
          <w:sz w:val="22"/>
          <w:szCs w:val="22"/>
        </w:rPr>
        <w:tab/>
      </w:r>
      <w:r w:rsidRPr="0009391D">
        <w:rPr>
          <w:b/>
          <w:noProof/>
          <w:snapToGrid w:val="0"/>
          <w:sz w:val="22"/>
          <w:szCs w:val="22"/>
        </w:rPr>
        <w:t>REGISTRACIJOS PAŽYMĖJIMO NUMERIS (-IAI)</w:t>
      </w:r>
      <w:r w:rsidRPr="0009391D">
        <w:rPr>
          <w:b/>
          <w:snapToGrid w:val="0"/>
          <w:sz w:val="22"/>
          <w:szCs w:val="22"/>
        </w:rPr>
        <w:t xml:space="preserve"> </w:t>
      </w:r>
    </w:p>
    <w:p w14:paraId="00BF687E" w14:textId="77777777" w:rsidR="005D554B" w:rsidRPr="00543B5B" w:rsidRDefault="005D554B" w:rsidP="005D554B">
      <w:pPr>
        <w:tabs>
          <w:tab w:val="left" w:pos="567"/>
        </w:tabs>
        <w:spacing w:line="260" w:lineRule="exact"/>
        <w:rPr>
          <w:snapToGrid w:val="0"/>
          <w:sz w:val="22"/>
          <w:szCs w:val="22"/>
        </w:rPr>
      </w:pPr>
      <w:r w:rsidRPr="00543B5B">
        <w:rPr>
          <w:snapToGrid w:val="0"/>
          <w:sz w:val="22"/>
          <w:szCs w:val="22"/>
        </w:rPr>
        <w:t xml:space="preserve"> </w:t>
      </w:r>
    </w:p>
    <w:p w14:paraId="566ACD2C" w14:textId="77777777" w:rsidR="00381309" w:rsidRPr="00381309" w:rsidRDefault="00381309" w:rsidP="00381309">
      <w:pPr>
        <w:rPr>
          <w:sz w:val="22"/>
          <w:szCs w:val="22"/>
          <w:highlight w:val="lightGray"/>
        </w:rPr>
      </w:pPr>
      <w:r w:rsidRPr="00381309">
        <w:rPr>
          <w:sz w:val="22"/>
          <w:szCs w:val="22"/>
          <w:highlight w:val="lightGray"/>
        </w:rPr>
        <w:t>100 mg</w:t>
      </w:r>
    </w:p>
    <w:p w14:paraId="5A4DEC78" w14:textId="77777777" w:rsidR="00381309" w:rsidRPr="00381309" w:rsidRDefault="00381309" w:rsidP="00381309">
      <w:pPr>
        <w:rPr>
          <w:sz w:val="22"/>
          <w:szCs w:val="22"/>
          <w:highlight w:val="lightGray"/>
        </w:rPr>
      </w:pPr>
      <w:r w:rsidRPr="00381309">
        <w:rPr>
          <w:sz w:val="22"/>
          <w:szCs w:val="22"/>
          <w:lang w:eastAsia="hu-HU"/>
        </w:rPr>
        <w:t xml:space="preserve">LT/1/22/5047/001 </w:t>
      </w:r>
      <w:r w:rsidRPr="00381309">
        <w:rPr>
          <w:sz w:val="22"/>
          <w:szCs w:val="22"/>
          <w:highlight w:val="lightGray"/>
        </w:rPr>
        <w:t>– N90</w:t>
      </w:r>
    </w:p>
    <w:p w14:paraId="07EA7D96" w14:textId="77777777" w:rsidR="00381309" w:rsidRDefault="00381309" w:rsidP="00381309">
      <w:pPr>
        <w:rPr>
          <w:sz w:val="22"/>
          <w:szCs w:val="22"/>
          <w:lang w:eastAsia="hu-HU"/>
        </w:rPr>
      </w:pPr>
      <w:r w:rsidRPr="00381309">
        <w:rPr>
          <w:sz w:val="22"/>
          <w:szCs w:val="22"/>
          <w:highlight w:val="lightGray"/>
        </w:rPr>
        <w:t>LT/1/22/5047/002 – N100</w:t>
      </w:r>
      <w:r w:rsidRPr="00381309">
        <w:rPr>
          <w:sz w:val="22"/>
          <w:szCs w:val="22"/>
          <w:lang w:eastAsia="hu-HU"/>
        </w:rPr>
        <w:tab/>
      </w:r>
    </w:p>
    <w:p w14:paraId="4845F72E" w14:textId="77777777" w:rsidR="00381309" w:rsidRDefault="00381309" w:rsidP="00381309">
      <w:pPr>
        <w:tabs>
          <w:tab w:val="left" w:pos="567"/>
        </w:tabs>
        <w:spacing w:line="260" w:lineRule="exact"/>
        <w:rPr>
          <w:sz w:val="22"/>
          <w:szCs w:val="22"/>
          <w:lang w:eastAsia="hu-HU"/>
        </w:rPr>
      </w:pPr>
    </w:p>
    <w:p w14:paraId="7A75AF7A" w14:textId="49E09877" w:rsidR="00381309" w:rsidRPr="00381309" w:rsidRDefault="00381309" w:rsidP="00381309">
      <w:pPr>
        <w:rPr>
          <w:sz w:val="22"/>
          <w:szCs w:val="22"/>
          <w:highlight w:val="lightGray"/>
        </w:rPr>
      </w:pPr>
      <w:r w:rsidRPr="00381309">
        <w:rPr>
          <w:sz w:val="22"/>
          <w:szCs w:val="22"/>
          <w:highlight w:val="lightGray"/>
        </w:rPr>
        <w:t>300 mg</w:t>
      </w:r>
    </w:p>
    <w:p w14:paraId="0FD9CD24" w14:textId="77777777" w:rsidR="00381309" w:rsidRPr="00381309" w:rsidRDefault="00381309" w:rsidP="00381309">
      <w:pPr>
        <w:rPr>
          <w:sz w:val="22"/>
          <w:szCs w:val="22"/>
          <w:highlight w:val="lightGray"/>
        </w:rPr>
      </w:pPr>
      <w:r w:rsidRPr="00381309">
        <w:rPr>
          <w:sz w:val="22"/>
          <w:szCs w:val="22"/>
          <w:lang w:eastAsia="hu-HU"/>
        </w:rPr>
        <w:t xml:space="preserve">LT/1/22/5048/001 </w:t>
      </w:r>
      <w:r w:rsidRPr="00381309">
        <w:rPr>
          <w:sz w:val="22"/>
          <w:szCs w:val="22"/>
          <w:highlight w:val="lightGray"/>
        </w:rPr>
        <w:t>– N90</w:t>
      </w:r>
    </w:p>
    <w:p w14:paraId="3F287368" w14:textId="77777777" w:rsidR="00381309" w:rsidRDefault="00381309" w:rsidP="00381309">
      <w:pPr>
        <w:rPr>
          <w:sz w:val="22"/>
          <w:szCs w:val="22"/>
          <w:lang w:eastAsia="hu-HU"/>
        </w:rPr>
      </w:pPr>
      <w:r w:rsidRPr="00381309">
        <w:rPr>
          <w:sz w:val="22"/>
          <w:szCs w:val="22"/>
          <w:highlight w:val="lightGray"/>
        </w:rPr>
        <w:t>LT/1/22/5048/002 – N100</w:t>
      </w:r>
    </w:p>
    <w:p w14:paraId="06EE3A75" w14:textId="0DE03281" w:rsidR="00381309" w:rsidRDefault="00381309" w:rsidP="00381309">
      <w:pPr>
        <w:tabs>
          <w:tab w:val="left" w:pos="567"/>
        </w:tabs>
        <w:spacing w:line="260" w:lineRule="exact"/>
        <w:rPr>
          <w:sz w:val="22"/>
          <w:szCs w:val="22"/>
          <w:lang w:eastAsia="hu-HU"/>
        </w:rPr>
      </w:pPr>
      <w:r w:rsidRPr="00381309">
        <w:rPr>
          <w:sz w:val="22"/>
          <w:szCs w:val="22"/>
          <w:lang w:eastAsia="hu-HU"/>
        </w:rPr>
        <w:tab/>
      </w:r>
    </w:p>
    <w:p w14:paraId="319F8E42" w14:textId="7C454163" w:rsidR="00381309" w:rsidRPr="00381309" w:rsidRDefault="00381309" w:rsidP="00381309">
      <w:pPr>
        <w:rPr>
          <w:sz w:val="22"/>
          <w:szCs w:val="22"/>
          <w:highlight w:val="lightGray"/>
        </w:rPr>
      </w:pPr>
      <w:r w:rsidRPr="00381309">
        <w:rPr>
          <w:sz w:val="22"/>
          <w:szCs w:val="22"/>
          <w:highlight w:val="lightGray"/>
        </w:rPr>
        <w:t>400 mg</w:t>
      </w:r>
    </w:p>
    <w:p w14:paraId="51214BF3" w14:textId="77777777" w:rsidR="00381309" w:rsidRPr="00381309" w:rsidRDefault="00381309" w:rsidP="00381309">
      <w:pPr>
        <w:rPr>
          <w:sz w:val="22"/>
          <w:szCs w:val="22"/>
          <w:highlight w:val="lightGray"/>
        </w:rPr>
      </w:pPr>
      <w:r w:rsidRPr="00381309">
        <w:rPr>
          <w:sz w:val="22"/>
          <w:szCs w:val="22"/>
          <w:lang w:eastAsia="hu-HU"/>
        </w:rPr>
        <w:t xml:space="preserve">LT/1/22/5049/001 </w:t>
      </w:r>
      <w:r w:rsidRPr="00381309">
        <w:rPr>
          <w:sz w:val="22"/>
          <w:szCs w:val="22"/>
          <w:highlight w:val="lightGray"/>
        </w:rPr>
        <w:t>– N90</w:t>
      </w:r>
    </w:p>
    <w:p w14:paraId="4C5CEEF8" w14:textId="056B782E" w:rsidR="005D554B" w:rsidRDefault="00381309" w:rsidP="00381309">
      <w:pPr>
        <w:rPr>
          <w:sz w:val="22"/>
          <w:szCs w:val="22"/>
          <w:highlight w:val="lightGray"/>
        </w:rPr>
      </w:pPr>
      <w:r w:rsidRPr="00381309">
        <w:rPr>
          <w:sz w:val="22"/>
          <w:szCs w:val="22"/>
          <w:highlight w:val="lightGray"/>
        </w:rPr>
        <w:t>LT/1/22/5049/002 – N100</w:t>
      </w:r>
    </w:p>
    <w:p w14:paraId="2BB49E01" w14:textId="77777777" w:rsidR="00381309" w:rsidRPr="00381309" w:rsidRDefault="00381309" w:rsidP="00381309">
      <w:pPr>
        <w:rPr>
          <w:sz w:val="22"/>
          <w:szCs w:val="22"/>
          <w:highlight w:val="lightGray"/>
        </w:rPr>
      </w:pPr>
    </w:p>
    <w:p w14:paraId="244878E3" w14:textId="77777777" w:rsidR="005D554B" w:rsidRPr="00F928C2" w:rsidRDefault="005D554B" w:rsidP="005D554B">
      <w:pPr>
        <w:tabs>
          <w:tab w:val="left" w:pos="567"/>
        </w:tabs>
        <w:spacing w:line="260" w:lineRule="exact"/>
        <w:rPr>
          <w:snapToGrid w:val="0"/>
          <w:sz w:val="22"/>
          <w:szCs w:val="22"/>
        </w:rPr>
      </w:pPr>
    </w:p>
    <w:p w14:paraId="0B52594F" w14:textId="77777777" w:rsidR="005D554B" w:rsidRPr="00B4631E"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B4631E">
        <w:rPr>
          <w:b/>
          <w:snapToGrid w:val="0"/>
          <w:sz w:val="22"/>
          <w:szCs w:val="22"/>
        </w:rPr>
        <w:t>13.</w:t>
      </w:r>
      <w:r w:rsidRPr="00B4631E">
        <w:rPr>
          <w:b/>
          <w:snapToGrid w:val="0"/>
          <w:sz w:val="22"/>
          <w:szCs w:val="22"/>
        </w:rPr>
        <w:tab/>
      </w:r>
      <w:r w:rsidRPr="00B4631E">
        <w:rPr>
          <w:b/>
          <w:noProof/>
          <w:snapToGrid w:val="0"/>
          <w:sz w:val="22"/>
          <w:szCs w:val="22"/>
        </w:rPr>
        <w:t xml:space="preserve">SERIJOS NUMERIS </w:t>
      </w:r>
    </w:p>
    <w:p w14:paraId="7138F20E" w14:textId="77777777" w:rsidR="005D554B" w:rsidRPr="00B4631E" w:rsidRDefault="005D554B" w:rsidP="005D554B">
      <w:pPr>
        <w:tabs>
          <w:tab w:val="left" w:pos="567"/>
        </w:tabs>
        <w:spacing w:line="260" w:lineRule="exact"/>
        <w:rPr>
          <w:snapToGrid w:val="0"/>
          <w:sz w:val="22"/>
          <w:szCs w:val="22"/>
        </w:rPr>
      </w:pPr>
    </w:p>
    <w:p w14:paraId="30AAF26E" w14:textId="77777777" w:rsidR="00D007F4" w:rsidRPr="00EE3483" w:rsidRDefault="00D007F4" w:rsidP="00D007F4">
      <w:pPr>
        <w:widowControl w:val="0"/>
        <w:autoSpaceDE w:val="0"/>
        <w:rPr>
          <w:b/>
          <w:bCs/>
          <w:sz w:val="22"/>
          <w:szCs w:val="22"/>
        </w:rPr>
      </w:pPr>
      <w:r w:rsidRPr="00EE3483">
        <w:rPr>
          <w:bCs/>
          <w:sz w:val="22"/>
          <w:szCs w:val="22"/>
        </w:rPr>
        <w:t>Serija</w:t>
      </w:r>
    </w:p>
    <w:p w14:paraId="29233CCE" w14:textId="77777777" w:rsidR="005D554B" w:rsidRPr="0009391D" w:rsidRDefault="005D554B" w:rsidP="005D554B">
      <w:pPr>
        <w:tabs>
          <w:tab w:val="left" w:pos="567"/>
        </w:tabs>
        <w:spacing w:line="260" w:lineRule="exact"/>
        <w:rPr>
          <w:snapToGrid w:val="0"/>
          <w:sz w:val="22"/>
          <w:szCs w:val="22"/>
        </w:rPr>
      </w:pPr>
    </w:p>
    <w:p w14:paraId="47E07251" w14:textId="77777777" w:rsidR="005D554B" w:rsidRPr="0009391D" w:rsidRDefault="005D554B" w:rsidP="005D554B">
      <w:pPr>
        <w:tabs>
          <w:tab w:val="left" w:pos="567"/>
        </w:tabs>
        <w:spacing w:line="260" w:lineRule="exact"/>
        <w:rPr>
          <w:snapToGrid w:val="0"/>
          <w:sz w:val="22"/>
          <w:szCs w:val="22"/>
        </w:rPr>
      </w:pPr>
    </w:p>
    <w:p w14:paraId="088E7235" w14:textId="77777777" w:rsidR="005D554B" w:rsidRPr="0009391D"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9391D">
        <w:rPr>
          <w:b/>
          <w:snapToGrid w:val="0"/>
          <w:sz w:val="22"/>
          <w:szCs w:val="22"/>
        </w:rPr>
        <w:t>14.</w:t>
      </w:r>
      <w:r w:rsidRPr="0009391D">
        <w:rPr>
          <w:b/>
          <w:snapToGrid w:val="0"/>
          <w:sz w:val="22"/>
          <w:szCs w:val="22"/>
        </w:rPr>
        <w:tab/>
      </w:r>
      <w:r w:rsidRPr="0009391D">
        <w:rPr>
          <w:b/>
          <w:noProof/>
          <w:snapToGrid w:val="0"/>
          <w:sz w:val="22"/>
          <w:szCs w:val="22"/>
        </w:rPr>
        <w:t>PARDAVIMO (IŠDAVIMO) TVARKA</w:t>
      </w:r>
    </w:p>
    <w:p w14:paraId="5BC01A7E" w14:textId="77777777" w:rsidR="005D554B" w:rsidRPr="00543B5B" w:rsidRDefault="005D554B" w:rsidP="005D554B">
      <w:pPr>
        <w:tabs>
          <w:tab w:val="left" w:pos="567"/>
        </w:tabs>
        <w:spacing w:line="260" w:lineRule="exact"/>
        <w:rPr>
          <w:snapToGrid w:val="0"/>
          <w:sz w:val="22"/>
          <w:szCs w:val="22"/>
        </w:rPr>
      </w:pPr>
    </w:p>
    <w:p w14:paraId="73C5394C" w14:textId="77777777" w:rsidR="005D554B" w:rsidRPr="00162E64" w:rsidRDefault="005D554B" w:rsidP="005D554B">
      <w:pPr>
        <w:tabs>
          <w:tab w:val="left" w:pos="567"/>
        </w:tabs>
        <w:spacing w:line="260" w:lineRule="exact"/>
        <w:rPr>
          <w:snapToGrid w:val="0"/>
          <w:sz w:val="22"/>
          <w:szCs w:val="22"/>
        </w:rPr>
      </w:pPr>
      <w:r w:rsidRPr="00162E64">
        <w:rPr>
          <w:snapToGrid w:val="0"/>
          <w:sz w:val="22"/>
          <w:szCs w:val="22"/>
        </w:rPr>
        <w:t>Receptinis vaistas</w:t>
      </w:r>
    </w:p>
    <w:p w14:paraId="70341D88" w14:textId="77777777" w:rsidR="005D554B" w:rsidRPr="00D75E68" w:rsidRDefault="005D554B" w:rsidP="005D554B">
      <w:pPr>
        <w:tabs>
          <w:tab w:val="left" w:pos="567"/>
        </w:tabs>
        <w:spacing w:line="260" w:lineRule="exact"/>
        <w:rPr>
          <w:snapToGrid w:val="0"/>
          <w:sz w:val="22"/>
          <w:szCs w:val="22"/>
        </w:rPr>
      </w:pPr>
    </w:p>
    <w:p w14:paraId="1A5DCD3D" w14:textId="77777777" w:rsidR="005D554B" w:rsidRPr="00F928C2" w:rsidRDefault="005D554B" w:rsidP="005D554B">
      <w:pPr>
        <w:tabs>
          <w:tab w:val="left" w:pos="567"/>
        </w:tabs>
        <w:spacing w:line="260" w:lineRule="exact"/>
        <w:rPr>
          <w:snapToGrid w:val="0"/>
          <w:sz w:val="22"/>
          <w:szCs w:val="22"/>
        </w:rPr>
      </w:pPr>
    </w:p>
    <w:p w14:paraId="1B97671E" w14:textId="77777777" w:rsidR="005D554B" w:rsidRPr="00B4631E"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B4631E">
        <w:rPr>
          <w:b/>
          <w:snapToGrid w:val="0"/>
          <w:sz w:val="22"/>
          <w:szCs w:val="22"/>
        </w:rPr>
        <w:t>15.</w:t>
      </w:r>
      <w:r w:rsidRPr="00B4631E">
        <w:rPr>
          <w:b/>
          <w:snapToGrid w:val="0"/>
          <w:sz w:val="22"/>
          <w:szCs w:val="22"/>
        </w:rPr>
        <w:tab/>
      </w:r>
      <w:r w:rsidRPr="00B4631E">
        <w:rPr>
          <w:b/>
          <w:noProof/>
          <w:snapToGrid w:val="0"/>
          <w:sz w:val="22"/>
          <w:szCs w:val="22"/>
        </w:rPr>
        <w:t>VARTOJIMO INSTRUKCIJA</w:t>
      </w:r>
    </w:p>
    <w:p w14:paraId="1A5BA817" w14:textId="77777777" w:rsidR="005D554B" w:rsidRPr="00B4631E" w:rsidRDefault="005D554B" w:rsidP="005D554B">
      <w:pPr>
        <w:tabs>
          <w:tab w:val="left" w:pos="567"/>
        </w:tabs>
        <w:spacing w:line="260" w:lineRule="exact"/>
        <w:rPr>
          <w:snapToGrid w:val="0"/>
          <w:sz w:val="22"/>
          <w:szCs w:val="22"/>
        </w:rPr>
      </w:pPr>
    </w:p>
    <w:p w14:paraId="494C4B0E" w14:textId="77777777" w:rsidR="005D554B" w:rsidRPr="000105AC" w:rsidRDefault="005D554B" w:rsidP="005D554B">
      <w:pPr>
        <w:tabs>
          <w:tab w:val="left" w:pos="567"/>
        </w:tabs>
        <w:spacing w:line="260" w:lineRule="exact"/>
        <w:rPr>
          <w:snapToGrid w:val="0"/>
          <w:sz w:val="22"/>
          <w:szCs w:val="22"/>
        </w:rPr>
      </w:pPr>
    </w:p>
    <w:p w14:paraId="0EE8239E" w14:textId="77777777" w:rsidR="005D554B" w:rsidRPr="00022C50"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022C50">
        <w:rPr>
          <w:b/>
          <w:snapToGrid w:val="0"/>
          <w:sz w:val="22"/>
          <w:szCs w:val="22"/>
        </w:rPr>
        <w:t>16.</w:t>
      </w:r>
      <w:r w:rsidRPr="00022C50">
        <w:rPr>
          <w:b/>
          <w:snapToGrid w:val="0"/>
          <w:sz w:val="22"/>
          <w:szCs w:val="22"/>
        </w:rPr>
        <w:tab/>
      </w:r>
      <w:r w:rsidRPr="00022C50">
        <w:rPr>
          <w:b/>
          <w:noProof/>
          <w:snapToGrid w:val="0"/>
          <w:sz w:val="22"/>
          <w:szCs w:val="22"/>
        </w:rPr>
        <w:t>INFORMACIJA BRAILIO RAŠTU</w:t>
      </w:r>
    </w:p>
    <w:p w14:paraId="7AAB1B78" w14:textId="77777777" w:rsidR="005D554B" w:rsidRPr="003A4D08" w:rsidRDefault="005D554B" w:rsidP="005D554B">
      <w:pPr>
        <w:tabs>
          <w:tab w:val="left" w:pos="567"/>
        </w:tabs>
        <w:spacing w:line="260" w:lineRule="exact"/>
        <w:rPr>
          <w:snapToGrid w:val="0"/>
          <w:sz w:val="22"/>
          <w:szCs w:val="22"/>
        </w:rPr>
      </w:pPr>
    </w:p>
    <w:p w14:paraId="1149B7D8" w14:textId="77777777" w:rsidR="00D007F4" w:rsidRPr="00EE3483" w:rsidRDefault="00D007F4" w:rsidP="00D007F4">
      <w:pPr>
        <w:rPr>
          <w:sz w:val="22"/>
          <w:szCs w:val="22"/>
        </w:rPr>
      </w:pPr>
      <w:proofErr w:type="spellStart"/>
      <w:r w:rsidRPr="00EE3483">
        <w:rPr>
          <w:sz w:val="22"/>
          <w:szCs w:val="22"/>
        </w:rPr>
        <w:t>Gabapentin</w:t>
      </w:r>
      <w:proofErr w:type="spellEnd"/>
      <w:r w:rsidRPr="00EE3483">
        <w:rPr>
          <w:sz w:val="22"/>
          <w:szCs w:val="22"/>
        </w:rPr>
        <w:t xml:space="preserve"> 100 mg </w:t>
      </w:r>
    </w:p>
    <w:p w14:paraId="541E86A6" w14:textId="77777777" w:rsidR="00D007F4" w:rsidRPr="00EE3483" w:rsidRDefault="00D007F4" w:rsidP="00D007F4">
      <w:pPr>
        <w:rPr>
          <w:sz w:val="22"/>
          <w:szCs w:val="22"/>
          <w:highlight w:val="lightGray"/>
        </w:rPr>
      </w:pPr>
      <w:proofErr w:type="spellStart"/>
      <w:r w:rsidRPr="00EE3483">
        <w:rPr>
          <w:sz w:val="22"/>
          <w:szCs w:val="22"/>
          <w:highlight w:val="lightGray"/>
        </w:rPr>
        <w:t>Gabapentin</w:t>
      </w:r>
      <w:proofErr w:type="spellEnd"/>
      <w:r w:rsidRPr="00EE3483">
        <w:rPr>
          <w:sz w:val="22"/>
          <w:szCs w:val="22"/>
          <w:highlight w:val="lightGray"/>
        </w:rPr>
        <w:t xml:space="preserve"> 300 mg </w:t>
      </w:r>
    </w:p>
    <w:p w14:paraId="32207C73" w14:textId="77777777" w:rsidR="00D007F4" w:rsidRPr="00EE3483" w:rsidRDefault="00D007F4" w:rsidP="00D007F4">
      <w:pPr>
        <w:rPr>
          <w:sz w:val="22"/>
          <w:szCs w:val="22"/>
        </w:rPr>
      </w:pPr>
      <w:proofErr w:type="spellStart"/>
      <w:r w:rsidRPr="00EE3483">
        <w:rPr>
          <w:sz w:val="22"/>
          <w:szCs w:val="22"/>
          <w:highlight w:val="lightGray"/>
        </w:rPr>
        <w:t>Gabapentin</w:t>
      </w:r>
      <w:proofErr w:type="spellEnd"/>
      <w:r w:rsidRPr="00EE3483">
        <w:rPr>
          <w:sz w:val="22"/>
          <w:szCs w:val="22"/>
          <w:highlight w:val="lightGray"/>
        </w:rPr>
        <w:t xml:space="preserve"> 400 mg</w:t>
      </w:r>
      <w:r w:rsidRPr="00EE3483">
        <w:rPr>
          <w:sz w:val="22"/>
          <w:szCs w:val="22"/>
        </w:rPr>
        <w:t xml:space="preserve"> </w:t>
      </w:r>
    </w:p>
    <w:p w14:paraId="23532211" w14:textId="77777777" w:rsidR="005D554B" w:rsidRPr="0009391D" w:rsidRDefault="005D554B" w:rsidP="005D554B">
      <w:pPr>
        <w:tabs>
          <w:tab w:val="left" w:pos="567"/>
        </w:tabs>
        <w:spacing w:line="260" w:lineRule="exact"/>
        <w:rPr>
          <w:snapToGrid w:val="0"/>
          <w:sz w:val="22"/>
          <w:szCs w:val="22"/>
        </w:rPr>
      </w:pPr>
    </w:p>
    <w:p w14:paraId="474EBB4B" w14:textId="77777777" w:rsidR="005D554B" w:rsidRPr="0009391D" w:rsidRDefault="005D554B" w:rsidP="005D554B">
      <w:pPr>
        <w:tabs>
          <w:tab w:val="left" w:pos="567"/>
        </w:tabs>
        <w:spacing w:line="260" w:lineRule="exact"/>
        <w:rPr>
          <w:noProof/>
          <w:sz w:val="22"/>
          <w:szCs w:val="22"/>
          <w:shd w:val="clear" w:color="auto" w:fill="CCCCCC"/>
        </w:rPr>
      </w:pPr>
    </w:p>
    <w:p w14:paraId="32741346" w14:textId="77777777" w:rsidR="005D554B" w:rsidRPr="0009391D"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9391D">
        <w:rPr>
          <w:b/>
          <w:noProof/>
          <w:snapToGrid w:val="0"/>
          <w:sz w:val="22"/>
          <w:szCs w:val="22"/>
        </w:rPr>
        <w:t>17.</w:t>
      </w:r>
      <w:r w:rsidRPr="0009391D">
        <w:rPr>
          <w:b/>
          <w:noProof/>
          <w:snapToGrid w:val="0"/>
          <w:sz w:val="22"/>
          <w:szCs w:val="22"/>
        </w:rPr>
        <w:tab/>
        <w:t>UNIKALUS IDENTIFIKATORIUS – 2D BRŪKŠNINIS KODAS</w:t>
      </w:r>
    </w:p>
    <w:p w14:paraId="2A1434E8" w14:textId="77777777" w:rsidR="005D554B" w:rsidRPr="00543B5B" w:rsidRDefault="005D554B" w:rsidP="005D554B">
      <w:pPr>
        <w:tabs>
          <w:tab w:val="left" w:pos="567"/>
        </w:tabs>
        <w:spacing w:line="260" w:lineRule="exact"/>
        <w:rPr>
          <w:noProof/>
          <w:snapToGrid w:val="0"/>
          <w:sz w:val="22"/>
          <w:szCs w:val="22"/>
        </w:rPr>
      </w:pPr>
    </w:p>
    <w:p w14:paraId="643E5EE7" w14:textId="77777777" w:rsidR="00D007F4" w:rsidRPr="00EE3483" w:rsidRDefault="00D007F4" w:rsidP="00D007F4">
      <w:pPr>
        <w:widowControl w:val="0"/>
        <w:autoSpaceDE w:val="0"/>
        <w:rPr>
          <w:sz w:val="22"/>
          <w:szCs w:val="22"/>
          <w:shd w:val="clear" w:color="auto" w:fill="C0C0C0"/>
          <w:lang w:val="de-DE"/>
        </w:rPr>
      </w:pPr>
      <w:r w:rsidRPr="00EE3483">
        <w:rPr>
          <w:sz w:val="22"/>
          <w:szCs w:val="22"/>
        </w:rPr>
        <w:t>2D brūkšninis kodas su nurodytu unikaliu identifikatoriumi.</w:t>
      </w:r>
    </w:p>
    <w:p w14:paraId="47CBADB7" w14:textId="77777777" w:rsidR="005D554B" w:rsidRPr="0009391D" w:rsidRDefault="005D554B" w:rsidP="005D554B">
      <w:pPr>
        <w:tabs>
          <w:tab w:val="left" w:pos="567"/>
        </w:tabs>
        <w:spacing w:line="260" w:lineRule="exact"/>
        <w:rPr>
          <w:noProof/>
          <w:snapToGrid w:val="0"/>
          <w:sz w:val="22"/>
          <w:szCs w:val="22"/>
          <w:lang w:val="de-DE"/>
        </w:rPr>
      </w:pPr>
    </w:p>
    <w:p w14:paraId="6BD4319A" w14:textId="77777777" w:rsidR="005D554B" w:rsidRPr="0009391D" w:rsidRDefault="005D554B" w:rsidP="005D554B">
      <w:pPr>
        <w:tabs>
          <w:tab w:val="left" w:pos="567"/>
        </w:tabs>
        <w:spacing w:line="260" w:lineRule="exact"/>
        <w:rPr>
          <w:noProof/>
          <w:snapToGrid w:val="0"/>
          <w:sz w:val="22"/>
          <w:szCs w:val="22"/>
          <w:lang w:val="de-DE"/>
        </w:rPr>
      </w:pPr>
    </w:p>
    <w:p w14:paraId="467FBEE8" w14:textId="77777777" w:rsidR="005D554B" w:rsidRPr="00F306EF"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F306EF">
        <w:rPr>
          <w:b/>
          <w:noProof/>
          <w:snapToGrid w:val="0"/>
          <w:sz w:val="22"/>
          <w:szCs w:val="22"/>
        </w:rPr>
        <w:t>18.</w:t>
      </w:r>
      <w:r w:rsidRPr="00F306EF">
        <w:rPr>
          <w:b/>
          <w:noProof/>
          <w:snapToGrid w:val="0"/>
          <w:sz w:val="22"/>
          <w:szCs w:val="22"/>
        </w:rPr>
        <w:tab/>
        <w:t>UNIKALUS IDENTIFIKATORIUS – ŽMONĖMS SUPRANTAMI DUOMENYS</w:t>
      </w:r>
    </w:p>
    <w:p w14:paraId="2DCB9BBB" w14:textId="77777777" w:rsidR="005D554B" w:rsidRPr="00F306EF" w:rsidRDefault="005D554B" w:rsidP="005D554B">
      <w:pPr>
        <w:tabs>
          <w:tab w:val="left" w:pos="567"/>
        </w:tabs>
        <w:spacing w:line="260" w:lineRule="exact"/>
        <w:rPr>
          <w:noProof/>
          <w:snapToGrid w:val="0"/>
          <w:sz w:val="22"/>
          <w:szCs w:val="22"/>
        </w:rPr>
      </w:pPr>
    </w:p>
    <w:p w14:paraId="7722196A" w14:textId="77777777" w:rsidR="00D007F4" w:rsidRPr="00EE3483" w:rsidRDefault="00D007F4" w:rsidP="00D007F4">
      <w:pPr>
        <w:widowControl w:val="0"/>
        <w:autoSpaceDE w:val="0"/>
        <w:rPr>
          <w:sz w:val="22"/>
          <w:szCs w:val="22"/>
          <w:lang w:val="en-GB"/>
        </w:rPr>
      </w:pPr>
      <w:r w:rsidRPr="00EE3483">
        <w:rPr>
          <w:sz w:val="22"/>
          <w:szCs w:val="22"/>
          <w:lang w:val="en-GB"/>
        </w:rPr>
        <w:lastRenderedPageBreak/>
        <w:t xml:space="preserve">PC </w:t>
      </w:r>
      <w:proofErr w:type="spellStart"/>
      <w:r w:rsidRPr="00EE3483">
        <w:rPr>
          <w:sz w:val="22"/>
          <w:szCs w:val="22"/>
          <w:lang w:val="en-GB"/>
        </w:rPr>
        <w:t>numeris</w:t>
      </w:r>
      <w:proofErr w:type="spellEnd"/>
      <w:r w:rsidRPr="00EE3483">
        <w:rPr>
          <w:sz w:val="22"/>
          <w:szCs w:val="22"/>
          <w:lang w:val="en-GB"/>
        </w:rPr>
        <w:t xml:space="preserve">: </w:t>
      </w:r>
    </w:p>
    <w:p w14:paraId="7235F875" w14:textId="77777777" w:rsidR="00D007F4" w:rsidRPr="00EE3483" w:rsidRDefault="00D007F4" w:rsidP="00D007F4">
      <w:pPr>
        <w:widowControl w:val="0"/>
        <w:autoSpaceDE w:val="0"/>
        <w:rPr>
          <w:sz w:val="22"/>
          <w:szCs w:val="22"/>
          <w:lang w:val="en-GB"/>
        </w:rPr>
      </w:pPr>
      <w:r w:rsidRPr="00EE3483">
        <w:rPr>
          <w:sz w:val="22"/>
          <w:szCs w:val="22"/>
          <w:lang w:val="en-GB"/>
        </w:rPr>
        <w:t xml:space="preserve">SN </w:t>
      </w:r>
      <w:proofErr w:type="spellStart"/>
      <w:r w:rsidRPr="00EE3483">
        <w:rPr>
          <w:sz w:val="22"/>
          <w:szCs w:val="22"/>
          <w:lang w:val="en-GB"/>
        </w:rPr>
        <w:t>numeris</w:t>
      </w:r>
      <w:proofErr w:type="spellEnd"/>
      <w:r w:rsidRPr="00EE3483">
        <w:rPr>
          <w:sz w:val="22"/>
          <w:szCs w:val="22"/>
          <w:lang w:val="en-GB"/>
        </w:rPr>
        <w:t xml:space="preserve">: </w:t>
      </w:r>
    </w:p>
    <w:p w14:paraId="1B899193" w14:textId="77777777" w:rsidR="00D007F4" w:rsidRPr="00EE3483" w:rsidRDefault="00D007F4" w:rsidP="00D007F4">
      <w:pPr>
        <w:widowControl w:val="0"/>
        <w:autoSpaceDE w:val="0"/>
        <w:rPr>
          <w:sz w:val="22"/>
          <w:szCs w:val="22"/>
          <w:lang w:val="en-GB"/>
        </w:rPr>
      </w:pPr>
      <w:r w:rsidRPr="00EE3483">
        <w:rPr>
          <w:sz w:val="22"/>
          <w:szCs w:val="22"/>
          <w:lang w:val="en-GB"/>
        </w:rPr>
        <w:t xml:space="preserve">NN </w:t>
      </w:r>
      <w:proofErr w:type="spellStart"/>
      <w:r w:rsidRPr="00EE3483">
        <w:rPr>
          <w:sz w:val="22"/>
          <w:szCs w:val="22"/>
          <w:lang w:val="en-GB"/>
        </w:rPr>
        <w:t>numeris</w:t>
      </w:r>
      <w:proofErr w:type="spellEnd"/>
      <w:r w:rsidRPr="00EE3483">
        <w:rPr>
          <w:sz w:val="22"/>
          <w:szCs w:val="22"/>
          <w:lang w:val="en-GB"/>
        </w:rPr>
        <w:t xml:space="preserve">: </w:t>
      </w:r>
    </w:p>
    <w:p w14:paraId="07A26BA1" w14:textId="77777777" w:rsidR="005D554B" w:rsidRPr="0009391D" w:rsidRDefault="005D554B" w:rsidP="005D554B">
      <w:pPr>
        <w:tabs>
          <w:tab w:val="left" w:pos="567"/>
        </w:tabs>
        <w:spacing w:line="260" w:lineRule="exact"/>
        <w:rPr>
          <w:noProof/>
          <w:snapToGrid w:val="0"/>
          <w:vanish/>
          <w:sz w:val="22"/>
          <w:szCs w:val="22"/>
          <w:lang w:val="en-GB"/>
        </w:rPr>
      </w:pPr>
    </w:p>
    <w:p w14:paraId="7D07ADF1" w14:textId="77777777" w:rsidR="005D554B" w:rsidRPr="0009391D" w:rsidRDefault="005D554B" w:rsidP="005D554B">
      <w:pPr>
        <w:tabs>
          <w:tab w:val="left" w:pos="567"/>
        </w:tabs>
        <w:spacing w:line="260" w:lineRule="exact"/>
        <w:rPr>
          <w:snapToGrid w:val="0"/>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77EC1" w:rsidRPr="0009391D" w14:paraId="012CD786" w14:textId="77777777" w:rsidTr="00D62343">
        <w:trPr>
          <w:trHeight w:val="785"/>
        </w:trPr>
        <w:tc>
          <w:tcPr>
            <w:tcW w:w="9287" w:type="dxa"/>
            <w:tcBorders>
              <w:bottom w:val="single" w:sz="4" w:space="0" w:color="auto"/>
            </w:tcBorders>
          </w:tcPr>
          <w:p w14:paraId="2AA8E812" w14:textId="77777777" w:rsidR="00B77EC1" w:rsidRPr="00EE3483" w:rsidRDefault="00B77EC1" w:rsidP="00B77EC1">
            <w:pPr>
              <w:pageBreakBefore/>
              <w:tabs>
                <w:tab w:val="left" w:pos="567"/>
              </w:tabs>
              <w:rPr>
                <w:b/>
                <w:noProof/>
                <w:sz w:val="22"/>
                <w:szCs w:val="22"/>
                <w:highlight w:val="yellow"/>
              </w:rPr>
            </w:pPr>
            <w:r w:rsidRPr="00EE3483">
              <w:rPr>
                <w:b/>
                <w:sz w:val="22"/>
                <w:szCs w:val="22"/>
              </w:rPr>
              <w:lastRenderedPageBreak/>
              <w:t>INFORMACIJA ANT VIDINĖS PAKUOTĖS</w:t>
            </w:r>
          </w:p>
          <w:p w14:paraId="2CDBB536" w14:textId="77777777" w:rsidR="00B77EC1" w:rsidRPr="00EE3483" w:rsidRDefault="00B77EC1" w:rsidP="00B77EC1">
            <w:pPr>
              <w:pageBreakBefore/>
              <w:tabs>
                <w:tab w:val="left" w:pos="567"/>
              </w:tabs>
              <w:rPr>
                <w:b/>
                <w:noProof/>
                <w:sz w:val="22"/>
                <w:szCs w:val="22"/>
                <w:lang w:val="de-DE" w:eastAsia="zh-CN"/>
              </w:rPr>
            </w:pPr>
          </w:p>
          <w:p w14:paraId="03C394B7" w14:textId="7C6D40D7" w:rsidR="00B77EC1" w:rsidRPr="00EE3483" w:rsidRDefault="00B044CA" w:rsidP="00B044CA">
            <w:pPr>
              <w:pageBreakBefore/>
              <w:tabs>
                <w:tab w:val="left" w:pos="567"/>
              </w:tabs>
              <w:rPr>
                <w:b/>
                <w:noProof/>
                <w:sz w:val="22"/>
                <w:szCs w:val="22"/>
                <w:highlight w:val="yellow"/>
              </w:rPr>
            </w:pPr>
            <w:r>
              <w:rPr>
                <w:b/>
                <w:sz w:val="22"/>
                <w:szCs w:val="22"/>
              </w:rPr>
              <w:t>DT</w:t>
            </w:r>
            <w:r w:rsidR="00B77EC1" w:rsidRPr="00EE3483">
              <w:rPr>
                <w:b/>
                <w:sz w:val="22"/>
                <w:szCs w:val="22"/>
              </w:rPr>
              <w:t xml:space="preserve">PE </w:t>
            </w:r>
            <w:r w:rsidR="00723102" w:rsidRPr="00EE3483">
              <w:rPr>
                <w:b/>
                <w:sz w:val="22"/>
                <w:szCs w:val="22"/>
              </w:rPr>
              <w:t>BUTELIUKAS</w:t>
            </w:r>
          </w:p>
        </w:tc>
      </w:tr>
    </w:tbl>
    <w:p w14:paraId="3054D525" w14:textId="77777777" w:rsidR="00B77EC1" w:rsidRPr="00EE3483" w:rsidRDefault="00B77EC1" w:rsidP="00B77EC1">
      <w:pPr>
        <w:rPr>
          <w:sz w:val="22"/>
          <w:szCs w:val="22"/>
          <w:lang w:val="de-DE"/>
        </w:rPr>
      </w:pPr>
    </w:p>
    <w:p w14:paraId="4181BF63" w14:textId="77777777" w:rsidR="00B77EC1" w:rsidRPr="00EE3483" w:rsidRDefault="00B77EC1" w:rsidP="00B77EC1">
      <w:pPr>
        <w:widowControl w:val="0"/>
        <w:autoSpaceDE w:val="0"/>
        <w:rPr>
          <w:b/>
          <w:bCs/>
          <w:sz w:val="22"/>
          <w:szCs w:val="22"/>
          <w:lang w:val="de-DE"/>
        </w:rPr>
      </w:pPr>
    </w:p>
    <w:p w14:paraId="2998213B"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w:t>
      </w:r>
      <w:r w:rsidRPr="00EE3483">
        <w:rPr>
          <w:b/>
          <w:sz w:val="22"/>
          <w:szCs w:val="22"/>
        </w:rPr>
        <w:tab/>
        <w:t>VAISTINIO PREPARATO PAVADINIMAS</w:t>
      </w:r>
    </w:p>
    <w:p w14:paraId="4C3F9193" w14:textId="77777777" w:rsidR="00B77EC1" w:rsidRPr="00EE3483" w:rsidRDefault="00B77EC1" w:rsidP="00B77EC1">
      <w:pPr>
        <w:widowControl w:val="0"/>
        <w:autoSpaceDE w:val="0"/>
        <w:rPr>
          <w:sz w:val="22"/>
          <w:szCs w:val="22"/>
          <w:lang w:val="en-GB"/>
        </w:rPr>
      </w:pPr>
    </w:p>
    <w:p w14:paraId="3DC096A2" w14:textId="5D23AE6F" w:rsidR="00B77EC1" w:rsidRPr="00EE3483" w:rsidRDefault="00C55161" w:rsidP="00B77EC1">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B77EC1" w:rsidRPr="00EE3483">
        <w:rPr>
          <w:sz w:val="22"/>
          <w:szCs w:val="22"/>
        </w:rPr>
        <w:t xml:space="preserve">100 mg </w:t>
      </w:r>
      <w:r w:rsidR="00723102" w:rsidRPr="00EE3483">
        <w:rPr>
          <w:sz w:val="22"/>
          <w:szCs w:val="22"/>
        </w:rPr>
        <w:t>k</w:t>
      </w:r>
      <w:r w:rsidR="00B77EC1" w:rsidRPr="00EE3483">
        <w:rPr>
          <w:sz w:val="22"/>
          <w:szCs w:val="22"/>
        </w:rPr>
        <w:t>ieto</w:t>
      </w:r>
      <w:r w:rsidR="00723102" w:rsidRPr="00EE3483">
        <w:rPr>
          <w:sz w:val="22"/>
          <w:szCs w:val="22"/>
        </w:rPr>
        <w:t>sios</w:t>
      </w:r>
      <w:r w:rsidR="00B77EC1" w:rsidRPr="00EE3483">
        <w:rPr>
          <w:sz w:val="22"/>
          <w:szCs w:val="22"/>
        </w:rPr>
        <w:t xml:space="preserve"> kapsulės </w:t>
      </w:r>
    </w:p>
    <w:p w14:paraId="205FA3B7" w14:textId="0EF39838" w:rsidR="00B77EC1" w:rsidRPr="00EE3483" w:rsidRDefault="00C55161" w:rsidP="00B77EC1">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00B77EC1" w:rsidRPr="00EE3483">
        <w:rPr>
          <w:sz w:val="22"/>
          <w:szCs w:val="22"/>
          <w:highlight w:val="lightGray"/>
        </w:rPr>
        <w:t xml:space="preserve">300 mg </w:t>
      </w:r>
      <w:r w:rsidR="00723102" w:rsidRPr="00EE3483">
        <w:rPr>
          <w:sz w:val="22"/>
          <w:szCs w:val="22"/>
          <w:highlight w:val="lightGray"/>
        </w:rPr>
        <w:t>k</w:t>
      </w:r>
      <w:r w:rsidR="00B77EC1" w:rsidRPr="00EE3483">
        <w:rPr>
          <w:sz w:val="22"/>
          <w:szCs w:val="22"/>
          <w:highlight w:val="lightGray"/>
        </w:rPr>
        <w:t>ieto</w:t>
      </w:r>
      <w:r w:rsidR="00723102" w:rsidRPr="00EE3483">
        <w:rPr>
          <w:sz w:val="22"/>
          <w:szCs w:val="22"/>
          <w:highlight w:val="lightGray"/>
        </w:rPr>
        <w:t>sios</w:t>
      </w:r>
      <w:r w:rsidR="00B77EC1" w:rsidRPr="00EE3483">
        <w:rPr>
          <w:sz w:val="22"/>
          <w:szCs w:val="22"/>
          <w:highlight w:val="lightGray"/>
        </w:rPr>
        <w:t xml:space="preserve"> kapsulės </w:t>
      </w:r>
    </w:p>
    <w:p w14:paraId="10185550" w14:textId="1A5E1D83" w:rsidR="00B77EC1" w:rsidRPr="00EE3483" w:rsidRDefault="00C55161" w:rsidP="00B77EC1">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00B77EC1" w:rsidRPr="00EE3483">
        <w:rPr>
          <w:sz w:val="22"/>
          <w:szCs w:val="22"/>
          <w:highlight w:val="lightGray"/>
        </w:rPr>
        <w:t xml:space="preserve">400 mg </w:t>
      </w:r>
      <w:r w:rsidR="00723102" w:rsidRPr="00EE3483">
        <w:rPr>
          <w:sz w:val="22"/>
          <w:szCs w:val="22"/>
          <w:highlight w:val="lightGray"/>
        </w:rPr>
        <w:t>k</w:t>
      </w:r>
      <w:r w:rsidR="00B77EC1" w:rsidRPr="00EE3483">
        <w:rPr>
          <w:sz w:val="22"/>
          <w:szCs w:val="22"/>
          <w:highlight w:val="lightGray"/>
        </w:rPr>
        <w:t>ieto</w:t>
      </w:r>
      <w:r w:rsidR="00723102" w:rsidRPr="00EE3483">
        <w:rPr>
          <w:sz w:val="22"/>
          <w:szCs w:val="22"/>
          <w:highlight w:val="lightGray"/>
        </w:rPr>
        <w:t>sios</w:t>
      </w:r>
      <w:r w:rsidR="00B77EC1" w:rsidRPr="00EE3483">
        <w:rPr>
          <w:sz w:val="22"/>
          <w:szCs w:val="22"/>
          <w:highlight w:val="lightGray"/>
        </w:rPr>
        <w:t xml:space="preserve"> kapsulės </w:t>
      </w:r>
    </w:p>
    <w:p w14:paraId="20E19AA5" w14:textId="335BAE40" w:rsidR="00B77EC1" w:rsidRPr="00EE3483" w:rsidRDefault="00723102" w:rsidP="00B77EC1">
      <w:pPr>
        <w:widowControl w:val="0"/>
        <w:autoSpaceDE w:val="0"/>
        <w:rPr>
          <w:sz w:val="22"/>
          <w:szCs w:val="22"/>
        </w:rPr>
      </w:pPr>
      <w:proofErr w:type="spellStart"/>
      <w:r w:rsidRPr="00EE3483">
        <w:rPr>
          <w:sz w:val="22"/>
          <w:szCs w:val="22"/>
        </w:rPr>
        <w:t>g</w:t>
      </w:r>
      <w:r w:rsidR="00B77EC1" w:rsidRPr="00EE3483">
        <w:rPr>
          <w:sz w:val="22"/>
          <w:szCs w:val="22"/>
        </w:rPr>
        <w:t>abapentinas</w:t>
      </w:r>
      <w:proofErr w:type="spellEnd"/>
      <w:r w:rsidR="00B77EC1" w:rsidRPr="00EE3483">
        <w:rPr>
          <w:sz w:val="22"/>
          <w:szCs w:val="22"/>
        </w:rPr>
        <w:t xml:space="preserve"> </w:t>
      </w:r>
    </w:p>
    <w:p w14:paraId="09F671EE" w14:textId="77777777" w:rsidR="00B77EC1" w:rsidRPr="00EE3483" w:rsidRDefault="00B77EC1" w:rsidP="00B77EC1">
      <w:pPr>
        <w:widowControl w:val="0"/>
        <w:autoSpaceDE w:val="0"/>
        <w:rPr>
          <w:sz w:val="22"/>
          <w:szCs w:val="22"/>
        </w:rPr>
      </w:pPr>
    </w:p>
    <w:p w14:paraId="4E7D5D99" w14:textId="77777777" w:rsidR="00B77EC1" w:rsidRPr="00EE3483" w:rsidRDefault="00B77EC1" w:rsidP="00B77EC1">
      <w:pPr>
        <w:widowControl w:val="0"/>
        <w:autoSpaceDE w:val="0"/>
        <w:rPr>
          <w:sz w:val="22"/>
          <w:szCs w:val="22"/>
        </w:rPr>
      </w:pPr>
    </w:p>
    <w:p w14:paraId="3A7CA1E1"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2.</w:t>
      </w:r>
      <w:r w:rsidRPr="00EE3483">
        <w:rPr>
          <w:b/>
          <w:sz w:val="22"/>
          <w:szCs w:val="22"/>
        </w:rPr>
        <w:tab/>
        <w:t>VEIKLIOJI (-IOS) MEDŽIAGA (-OS) IR JOS (-Ų) KIEKIS (-IAI)</w:t>
      </w:r>
    </w:p>
    <w:p w14:paraId="5A5B12C6" w14:textId="77777777" w:rsidR="00B77EC1" w:rsidRPr="00EE3483" w:rsidRDefault="00B77EC1" w:rsidP="00B77EC1">
      <w:pPr>
        <w:widowControl w:val="0"/>
        <w:autoSpaceDE w:val="0"/>
        <w:rPr>
          <w:b/>
          <w:bCs/>
          <w:sz w:val="22"/>
          <w:szCs w:val="22"/>
        </w:rPr>
      </w:pPr>
    </w:p>
    <w:p w14:paraId="72EC0E31" w14:textId="77777777" w:rsidR="00B77EC1" w:rsidRPr="00EE3483" w:rsidRDefault="00B77EC1" w:rsidP="00B77EC1">
      <w:pPr>
        <w:widowControl w:val="0"/>
        <w:autoSpaceDE w:val="0"/>
        <w:rPr>
          <w:sz w:val="22"/>
          <w:szCs w:val="22"/>
        </w:rPr>
      </w:pPr>
      <w:r w:rsidRPr="00EE3483">
        <w:rPr>
          <w:sz w:val="22"/>
          <w:szCs w:val="22"/>
        </w:rPr>
        <w:t xml:space="preserve">Kiekvienoje </w:t>
      </w:r>
      <w:r w:rsidR="00723102" w:rsidRPr="00EE3483">
        <w:rPr>
          <w:sz w:val="22"/>
          <w:szCs w:val="22"/>
        </w:rPr>
        <w:t xml:space="preserve">100 mg </w:t>
      </w:r>
      <w:r w:rsidRPr="00EE3483">
        <w:rPr>
          <w:sz w:val="22"/>
          <w:szCs w:val="22"/>
        </w:rPr>
        <w:t xml:space="preserve">kietojoje kapsulėje yra 100 mg </w:t>
      </w:r>
      <w:proofErr w:type="spellStart"/>
      <w:r w:rsidRPr="00EE3483">
        <w:rPr>
          <w:sz w:val="22"/>
          <w:szCs w:val="22"/>
        </w:rPr>
        <w:t>gabapentino</w:t>
      </w:r>
      <w:proofErr w:type="spellEnd"/>
      <w:r w:rsidRPr="00EE3483">
        <w:rPr>
          <w:sz w:val="22"/>
          <w:szCs w:val="22"/>
        </w:rPr>
        <w:t>.</w:t>
      </w:r>
    </w:p>
    <w:p w14:paraId="64E96CF4" w14:textId="77777777" w:rsidR="00B77EC1" w:rsidRPr="00EE3483" w:rsidRDefault="00B77EC1" w:rsidP="00B77EC1">
      <w:pPr>
        <w:widowControl w:val="0"/>
        <w:autoSpaceDE w:val="0"/>
        <w:rPr>
          <w:sz w:val="22"/>
          <w:szCs w:val="22"/>
          <w:highlight w:val="lightGray"/>
        </w:rPr>
      </w:pPr>
      <w:r w:rsidRPr="00EE3483">
        <w:rPr>
          <w:sz w:val="22"/>
          <w:szCs w:val="22"/>
          <w:highlight w:val="lightGray"/>
        </w:rPr>
        <w:t xml:space="preserve">Kiekvienoje </w:t>
      </w:r>
      <w:r w:rsidR="00723102" w:rsidRPr="00EE3483">
        <w:rPr>
          <w:sz w:val="22"/>
          <w:szCs w:val="22"/>
          <w:highlight w:val="lightGray"/>
        </w:rPr>
        <w:t xml:space="preserve">300 mg </w:t>
      </w:r>
      <w:r w:rsidRPr="00EE3483">
        <w:rPr>
          <w:sz w:val="22"/>
          <w:szCs w:val="22"/>
          <w:highlight w:val="lightGray"/>
        </w:rPr>
        <w:t xml:space="preserve">kietojoje kapsulėje yra 300 mg </w:t>
      </w:r>
      <w:proofErr w:type="spellStart"/>
      <w:r w:rsidRPr="00EE3483">
        <w:rPr>
          <w:sz w:val="22"/>
          <w:szCs w:val="22"/>
          <w:highlight w:val="lightGray"/>
        </w:rPr>
        <w:t>gabapentino</w:t>
      </w:r>
      <w:proofErr w:type="spellEnd"/>
      <w:r w:rsidRPr="00EE3483">
        <w:rPr>
          <w:sz w:val="22"/>
          <w:szCs w:val="22"/>
          <w:highlight w:val="lightGray"/>
        </w:rPr>
        <w:t>.</w:t>
      </w:r>
    </w:p>
    <w:p w14:paraId="6A05AFEB" w14:textId="77777777" w:rsidR="00B77EC1" w:rsidRPr="00EE3483" w:rsidRDefault="00B77EC1" w:rsidP="00B77EC1">
      <w:pPr>
        <w:widowControl w:val="0"/>
        <w:autoSpaceDE w:val="0"/>
        <w:rPr>
          <w:sz w:val="22"/>
          <w:szCs w:val="22"/>
        </w:rPr>
      </w:pPr>
      <w:r w:rsidRPr="00EE3483">
        <w:rPr>
          <w:sz w:val="22"/>
          <w:szCs w:val="22"/>
          <w:highlight w:val="lightGray"/>
        </w:rPr>
        <w:t xml:space="preserve">Kiekvienoje </w:t>
      </w:r>
      <w:r w:rsidR="00723102" w:rsidRPr="00EE3483">
        <w:rPr>
          <w:sz w:val="22"/>
          <w:szCs w:val="22"/>
          <w:highlight w:val="lightGray"/>
        </w:rPr>
        <w:t xml:space="preserve">400 mg </w:t>
      </w:r>
      <w:r w:rsidRPr="00EE3483">
        <w:rPr>
          <w:sz w:val="22"/>
          <w:szCs w:val="22"/>
          <w:highlight w:val="lightGray"/>
        </w:rPr>
        <w:t xml:space="preserve">kietojoje kapsulėje yra 400 mg </w:t>
      </w:r>
      <w:proofErr w:type="spellStart"/>
      <w:r w:rsidRPr="00EE3483">
        <w:rPr>
          <w:sz w:val="22"/>
          <w:szCs w:val="22"/>
          <w:highlight w:val="lightGray"/>
        </w:rPr>
        <w:t>gabapentino</w:t>
      </w:r>
      <w:proofErr w:type="spellEnd"/>
      <w:r w:rsidRPr="00EE3483">
        <w:rPr>
          <w:sz w:val="22"/>
          <w:szCs w:val="22"/>
          <w:highlight w:val="lightGray"/>
        </w:rPr>
        <w:t>.</w:t>
      </w:r>
    </w:p>
    <w:p w14:paraId="773ABE0F" w14:textId="77777777" w:rsidR="00B77EC1" w:rsidRPr="00EE3483" w:rsidRDefault="00B77EC1" w:rsidP="00B77EC1">
      <w:pPr>
        <w:widowControl w:val="0"/>
        <w:autoSpaceDE w:val="0"/>
        <w:rPr>
          <w:b/>
          <w:bCs/>
          <w:sz w:val="22"/>
          <w:szCs w:val="22"/>
        </w:rPr>
      </w:pPr>
    </w:p>
    <w:p w14:paraId="239A30AC" w14:textId="77777777" w:rsidR="00B77EC1" w:rsidRPr="00EE3483" w:rsidRDefault="00B77EC1" w:rsidP="00B77EC1">
      <w:pPr>
        <w:widowControl w:val="0"/>
        <w:autoSpaceDE w:val="0"/>
        <w:rPr>
          <w:b/>
          <w:bCs/>
          <w:sz w:val="22"/>
          <w:szCs w:val="22"/>
        </w:rPr>
      </w:pPr>
    </w:p>
    <w:p w14:paraId="6D4A0DA0"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3.</w:t>
      </w:r>
      <w:r w:rsidRPr="00EE3483">
        <w:rPr>
          <w:b/>
          <w:sz w:val="22"/>
          <w:szCs w:val="22"/>
        </w:rPr>
        <w:tab/>
        <w:t>PAGALBINIŲ MEDŽIAGŲ SĄRAŠAS</w:t>
      </w:r>
    </w:p>
    <w:p w14:paraId="4CF9967B" w14:textId="77777777" w:rsidR="00B77EC1" w:rsidRPr="00EE3483" w:rsidRDefault="00B77EC1" w:rsidP="00B77EC1">
      <w:pPr>
        <w:widowControl w:val="0"/>
        <w:autoSpaceDE w:val="0"/>
        <w:rPr>
          <w:sz w:val="22"/>
          <w:szCs w:val="22"/>
        </w:rPr>
      </w:pPr>
    </w:p>
    <w:p w14:paraId="3713DDAA" w14:textId="77777777" w:rsidR="00B77EC1" w:rsidRPr="00EE3483" w:rsidRDefault="00B77EC1" w:rsidP="00B77EC1">
      <w:pPr>
        <w:widowControl w:val="0"/>
        <w:autoSpaceDE w:val="0"/>
        <w:rPr>
          <w:b/>
          <w:bCs/>
          <w:sz w:val="22"/>
          <w:szCs w:val="22"/>
        </w:rPr>
      </w:pPr>
    </w:p>
    <w:p w14:paraId="102B91F6" w14:textId="77777777" w:rsidR="00B77EC1" w:rsidRPr="00EE3483" w:rsidRDefault="00B77EC1" w:rsidP="00B77EC1">
      <w:pPr>
        <w:widowControl w:val="0"/>
        <w:autoSpaceDE w:val="0"/>
        <w:rPr>
          <w:b/>
          <w:bCs/>
          <w:sz w:val="22"/>
          <w:szCs w:val="22"/>
        </w:rPr>
      </w:pPr>
    </w:p>
    <w:p w14:paraId="728B3D9E"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4.</w:t>
      </w:r>
      <w:r w:rsidRPr="00EE3483">
        <w:rPr>
          <w:b/>
          <w:sz w:val="22"/>
          <w:szCs w:val="22"/>
        </w:rPr>
        <w:tab/>
        <w:t>FARMACINĖ FORMA IR KIEKIS PAKUOTĖJE</w:t>
      </w:r>
    </w:p>
    <w:p w14:paraId="6A5C2014" w14:textId="77777777" w:rsidR="00B77EC1" w:rsidRPr="00EE3483" w:rsidRDefault="00B77EC1" w:rsidP="00B77EC1">
      <w:pPr>
        <w:widowControl w:val="0"/>
        <w:autoSpaceDE w:val="0"/>
        <w:rPr>
          <w:sz w:val="22"/>
          <w:szCs w:val="22"/>
        </w:rPr>
      </w:pPr>
    </w:p>
    <w:p w14:paraId="6B4797D3" w14:textId="77777777" w:rsidR="00B77EC1" w:rsidRPr="00EE3483" w:rsidRDefault="00B77EC1" w:rsidP="00B77EC1">
      <w:pPr>
        <w:widowControl w:val="0"/>
        <w:autoSpaceDE w:val="0"/>
        <w:rPr>
          <w:spacing w:val="-1"/>
          <w:sz w:val="22"/>
          <w:szCs w:val="22"/>
        </w:rPr>
      </w:pPr>
      <w:r w:rsidRPr="00EE3483">
        <w:rPr>
          <w:sz w:val="22"/>
          <w:szCs w:val="22"/>
        </w:rPr>
        <w:t>90 </w:t>
      </w:r>
      <w:r w:rsidR="00CC5AF4" w:rsidRPr="00EE3483">
        <w:rPr>
          <w:sz w:val="22"/>
          <w:szCs w:val="22"/>
        </w:rPr>
        <w:t xml:space="preserve">kietųjų </w:t>
      </w:r>
      <w:r w:rsidRPr="00EE3483">
        <w:rPr>
          <w:sz w:val="22"/>
          <w:szCs w:val="22"/>
        </w:rPr>
        <w:t>kapsulių</w:t>
      </w:r>
    </w:p>
    <w:p w14:paraId="34985D75" w14:textId="77777777" w:rsidR="00B77EC1" w:rsidRPr="00EE3483" w:rsidRDefault="00B77EC1" w:rsidP="00B77EC1">
      <w:pPr>
        <w:widowControl w:val="0"/>
        <w:autoSpaceDE w:val="0"/>
        <w:rPr>
          <w:spacing w:val="-1"/>
          <w:sz w:val="22"/>
          <w:szCs w:val="22"/>
        </w:rPr>
      </w:pPr>
      <w:r w:rsidRPr="00EE3483">
        <w:rPr>
          <w:sz w:val="22"/>
          <w:szCs w:val="22"/>
          <w:highlight w:val="lightGray"/>
        </w:rPr>
        <w:t>100 </w:t>
      </w:r>
      <w:r w:rsidR="00CC5AF4" w:rsidRPr="00EE3483">
        <w:rPr>
          <w:sz w:val="22"/>
          <w:szCs w:val="22"/>
          <w:highlight w:val="lightGray"/>
        </w:rPr>
        <w:t xml:space="preserve">kietųjų </w:t>
      </w:r>
      <w:r w:rsidRPr="00EE3483">
        <w:rPr>
          <w:sz w:val="22"/>
          <w:szCs w:val="22"/>
          <w:highlight w:val="lightGray"/>
        </w:rPr>
        <w:t>kapsulių</w:t>
      </w:r>
      <w:r w:rsidRPr="00EE3483">
        <w:rPr>
          <w:sz w:val="22"/>
          <w:szCs w:val="22"/>
        </w:rPr>
        <w:t xml:space="preserve"> </w:t>
      </w:r>
    </w:p>
    <w:p w14:paraId="5446293E" w14:textId="77777777" w:rsidR="00B77EC1" w:rsidRPr="00EE3483" w:rsidRDefault="00B77EC1" w:rsidP="00B77EC1">
      <w:pPr>
        <w:widowControl w:val="0"/>
        <w:autoSpaceDE w:val="0"/>
        <w:rPr>
          <w:sz w:val="22"/>
          <w:szCs w:val="22"/>
        </w:rPr>
      </w:pPr>
    </w:p>
    <w:p w14:paraId="22A92444" w14:textId="77777777" w:rsidR="00B77EC1" w:rsidRPr="00EE3483" w:rsidRDefault="00B77EC1" w:rsidP="00B77EC1">
      <w:pPr>
        <w:widowControl w:val="0"/>
        <w:autoSpaceDE w:val="0"/>
        <w:rPr>
          <w:sz w:val="22"/>
          <w:szCs w:val="22"/>
        </w:rPr>
      </w:pPr>
    </w:p>
    <w:p w14:paraId="4DE0F807"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5.</w:t>
      </w:r>
      <w:r w:rsidRPr="00EE3483">
        <w:rPr>
          <w:b/>
          <w:sz w:val="22"/>
          <w:szCs w:val="22"/>
        </w:rPr>
        <w:tab/>
        <w:t>VARTOJIMO METODAS IR BŪDAS (-AI)</w:t>
      </w:r>
    </w:p>
    <w:p w14:paraId="4A980EA4" w14:textId="77777777" w:rsidR="00B77EC1" w:rsidRPr="00EE3483" w:rsidRDefault="00B77EC1" w:rsidP="00B77EC1">
      <w:pPr>
        <w:widowControl w:val="0"/>
        <w:autoSpaceDE w:val="0"/>
        <w:rPr>
          <w:sz w:val="22"/>
          <w:szCs w:val="22"/>
        </w:rPr>
      </w:pPr>
    </w:p>
    <w:p w14:paraId="46768B36" w14:textId="77777777" w:rsidR="00B77EC1" w:rsidRPr="00EE3483" w:rsidRDefault="00B77EC1" w:rsidP="00B77EC1">
      <w:pPr>
        <w:rPr>
          <w:sz w:val="22"/>
          <w:szCs w:val="22"/>
        </w:rPr>
      </w:pPr>
      <w:r w:rsidRPr="00EE3483">
        <w:rPr>
          <w:sz w:val="22"/>
          <w:szCs w:val="22"/>
        </w:rPr>
        <w:t>Vartoti per burną.</w:t>
      </w:r>
    </w:p>
    <w:p w14:paraId="4CC76418" w14:textId="77777777" w:rsidR="00B77EC1" w:rsidRPr="00EE3483" w:rsidRDefault="00B77EC1" w:rsidP="00B77EC1">
      <w:pPr>
        <w:rPr>
          <w:sz w:val="22"/>
          <w:szCs w:val="22"/>
        </w:rPr>
      </w:pPr>
      <w:r w:rsidRPr="00EE3483">
        <w:rPr>
          <w:sz w:val="22"/>
          <w:szCs w:val="22"/>
        </w:rPr>
        <w:t>Prieš vartojimą perskaitykite pakuotės lapelį.</w:t>
      </w:r>
    </w:p>
    <w:p w14:paraId="1857BF84" w14:textId="77777777" w:rsidR="00B77EC1" w:rsidRPr="00EE3483" w:rsidRDefault="00B77EC1" w:rsidP="00B77EC1">
      <w:pPr>
        <w:widowControl w:val="0"/>
        <w:autoSpaceDE w:val="0"/>
        <w:rPr>
          <w:b/>
          <w:bCs/>
          <w:sz w:val="22"/>
          <w:szCs w:val="22"/>
        </w:rPr>
      </w:pPr>
    </w:p>
    <w:p w14:paraId="795AF9C6" w14:textId="77777777" w:rsidR="00B77EC1" w:rsidRPr="00EE3483" w:rsidRDefault="00B77EC1" w:rsidP="00B77EC1">
      <w:pPr>
        <w:widowControl w:val="0"/>
        <w:autoSpaceDE w:val="0"/>
        <w:rPr>
          <w:b/>
          <w:bCs/>
          <w:sz w:val="22"/>
          <w:szCs w:val="22"/>
        </w:rPr>
      </w:pPr>
    </w:p>
    <w:p w14:paraId="322D246E"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6.</w:t>
      </w:r>
      <w:r w:rsidRPr="00EE3483">
        <w:rPr>
          <w:b/>
          <w:sz w:val="22"/>
          <w:szCs w:val="22"/>
        </w:rPr>
        <w:tab/>
        <w:t>SPECIALUS ĮSPĖJIMAS, KAD VAISTINĮ PREPARATĄ BŪTINA LAIKYTI VAIKAMS NEPASTEBIMOJE IR NEPASIEKIAMOJE VIETOJE</w:t>
      </w:r>
    </w:p>
    <w:p w14:paraId="08DB6169" w14:textId="77777777" w:rsidR="00B77EC1" w:rsidRPr="00EE3483" w:rsidRDefault="00B77EC1" w:rsidP="00B77EC1">
      <w:pPr>
        <w:widowControl w:val="0"/>
        <w:autoSpaceDE w:val="0"/>
        <w:rPr>
          <w:sz w:val="22"/>
          <w:szCs w:val="22"/>
        </w:rPr>
      </w:pPr>
    </w:p>
    <w:p w14:paraId="6334BDA1" w14:textId="77777777" w:rsidR="00B77EC1" w:rsidRPr="00EE3483" w:rsidRDefault="00B77EC1" w:rsidP="00B77EC1">
      <w:pPr>
        <w:widowControl w:val="0"/>
        <w:autoSpaceDE w:val="0"/>
        <w:rPr>
          <w:sz w:val="22"/>
          <w:szCs w:val="22"/>
        </w:rPr>
      </w:pPr>
      <w:r w:rsidRPr="00EE3483">
        <w:rPr>
          <w:sz w:val="22"/>
          <w:szCs w:val="22"/>
        </w:rPr>
        <w:t>Laikyti vaikams nepastebimoje ir nepasiekiamoje vietoje.</w:t>
      </w:r>
    </w:p>
    <w:p w14:paraId="795BA413" w14:textId="77777777" w:rsidR="00B77EC1" w:rsidRPr="00EE3483" w:rsidRDefault="00B77EC1" w:rsidP="00B77EC1">
      <w:pPr>
        <w:widowControl w:val="0"/>
        <w:autoSpaceDE w:val="0"/>
        <w:rPr>
          <w:sz w:val="22"/>
          <w:szCs w:val="22"/>
        </w:rPr>
      </w:pPr>
    </w:p>
    <w:p w14:paraId="4BB25DE5" w14:textId="77777777" w:rsidR="00B77EC1" w:rsidRPr="00EE3483" w:rsidRDefault="00B77EC1" w:rsidP="00B77EC1">
      <w:pPr>
        <w:widowControl w:val="0"/>
        <w:autoSpaceDE w:val="0"/>
        <w:rPr>
          <w:sz w:val="22"/>
          <w:szCs w:val="22"/>
        </w:rPr>
      </w:pPr>
    </w:p>
    <w:p w14:paraId="14C8F0BD"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7.</w:t>
      </w:r>
      <w:r w:rsidRPr="00EE3483">
        <w:rPr>
          <w:b/>
          <w:sz w:val="22"/>
          <w:szCs w:val="22"/>
        </w:rPr>
        <w:tab/>
        <w:t>KITAS (-I) SPECIALUS (-ŪS) ĮSPĖJIMAS (-AI) (JEI REIKIA)</w:t>
      </w:r>
    </w:p>
    <w:p w14:paraId="7BC82E44" w14:textId="77777777" w:rsidR="00B77EC1" w:rsidRPr="00E60B40" w:rsidRDefault="00B77EC1" w:rsidP="00B77EC1">
      <w:pPr>
        <w:widowControl w:val="0"/>
        <w:autoSpaceDE w:val="0"/>
        <w:rPr>
          <w:sz w:val="22"/>
          <w:szCs w:val="22"/>
          <w:lang w:val="pt-PT"/>
        </w:rPr>
      </w:pPr>
    </w:p>
    <w:p w14:paraId="2E3A76E9" w14:textId="77777777" w:rsidR="00B77EC1" w:rsidRPr="00E60B40" w:rsidRDefault="00B77EC1" w:rsidP="00B77EC1">
      <w:pPr>
        <w:widowControl w:val="0"/>
        <w:autoSpaceDE w:val="0"/>
        <w:rPr>
          <w:sz w:val="22"/>
          <w:szCs w:val="22"/>
          <w:lang w:val="pt-PT"/>
        </w:rPr>
      </w:pPr>
    </w:p>
    <w:p w14:paraId="13F09CDE" w14:textId="77777777" w:rsidR="00B77EC1" w:rsidRPr="00E60B40" w:rsidRDefault="00B77EC1" w:rsidP="00B77EC1">
      <w:pPr>
        <w:widowControl w:val="0"/>
        <w:autoSpaceDE w:val="0"/>
        <w:rPr>
          <w:sz w:val="22"/>
          <w:szCs w:val="22"/>
          <w:lang w:val="pt-PT"/>
        </w:rPr>
      </w:pPr>
    </w:p>
    <w:p w14:paraId="10BEAA6C" w14:textId="77777777" w:rsidR="00B77EC1" w:rsidRPr="00EE3483" w:rsidRDefault="00B77EC1" w:rsidP="00B77EC1">
      <w:pPr>
        <w:widowControl w:val="0"/>
        <w:pBdr>
          <w:top w:val="single" w:sz="4" w:space="1" w:color="auto"/>
          <w:left w:val="single" w:sz="4" w:space="4" w:color="auto"/>
          <w:bottom w:val="single" w:sz="4" w:space="1" w:color="auto"/>
          <w:right w:val="single" w:sz="4" w:space="4" w:color="auto"/>
          <w:between w:val="single" w:sz="4" w:space="1" w:color="auto"/>
        </w:pBdr>
        <w:autoSpaceDE w:val="0"/>
        <w:rPr>
          <w:b/>
          <w:bCs/>
          <w:sz w:val="22"/>
          <w:szCs w:val="22"/>
        </w:rPr>
      </w:pPr>
      <w:r w:rsidRPr="00EE3483">
        <w:rPr>
          <w:b/>
          <w:sz w:val="22"/>
          <w:szCs w:val="22"/>
        </w:rPr>
        <w:t>8.</w:t>
      </w:r>
      <w:r w:rsidRPr="00EE3483">
        <w:rPr>
          <w:b/>
          <w:sz w:val="22"/>
          <w:szCs w:val="22"/>
        </w:rPr>
        <w:tab/>
        <w:t>TINKAMUMO LAIKAS</w:t>
      </w:r>
    </w:p>
    <w:p w14:paraId="7D9CA66E" w14:textId="77777777" w:rsidR="00B77EC1" w:rsidRPr="00E60B40" w:rsidRDefault="00B77EC1" w:rsidP="00B77EC1">
      <w:pPr>
        <w:widowControl w:val="0"/>
        <w:autoSpaceDE w:val="0"/>
        <w:rPr>
          <w:sz w:val="22"/>
          <w:szCs w:val="22"/>
          <w:lang w:val="pt-PT"/>
        </w:rPr>
      </w:pPr>
    </w:p>
    <w:p w14:paraId="7DA9C8D0" w14:textId="77777777" w:rsidR="00B77EC1" w:rsidRPr="00EE3483" w:rsidRDefault="00B77EC1" w:rsidP="00B77EC1">
      <w:pPr>
        <w:widowControl w:val="0"/>
        <w:autoSpaceDE w:val="0"/>
        <w:rPr>
          <w:sz w:val="22"/>
          <w:szCs w:val="22"/>
        </w:rPr>
      </w:pPr>
      <w:r w:rsidRPr="00EE3483">
        <w:rPr>
          <w:sz w:val="22"/>
          <w:szCs w:val="22"/>
        </w:rPr>
        <w:t xml:space="preserve">EXP </w:t>
      </w:r>
    </w:p>
    <w:p w14:paraId="7589C154" w14:textId="77777777" w:rsidR="00B77EC1" w:rsidRPr="00E60B40" w:rsidRDefault="00B77EC1" w:rsidP="00B77EC1">
      <w:pPr>
        <w:widowControl w:val="0"/>
        <w:autoSpaceDE w:val="0"/>
        <w:rPr>
          <w:sz w:val="22"/>
          <w:szCs w:val="22"/>
          <w:lang w:val="pt-PT"/>
        </w:rPr>
      </w:pPr>
    </w:p>
    <w:p w14:paraId="40CAB7C4" w14:textId="77777777" w:rsidR="00B77EC1" w:rsidRPr="00E60B40" w:rsidRDefault="00B77EC1" w:rsidP="00B77EC1">
      <w:pPr>
        <w:widowControl w:val="0"/>
        <w:autoSpaceDE w:val="0"/>
        <w:rPr>
          <w:sz w:val="22"/>
          <w:szCs w:val="22"/>
          <w:lang w:val="pt-PT"/>
        </w:rPr>
      </w:pPr>
    </w:p>
    <w:p w14:paraId="3BF8A49C"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9.</w:t>
      </w:r>
      <w:r w:rsidRPr="00EE3483">
        <w:rPr>
          <w:b/>
          <w:sz w:val="22"/>
          <w:szCs w:val="22"/>
        </w:rPr>
        <w:tab/>
        <w:t>SPECIALIOS LAIKYMO SĄLYGOS</w:t>
      </w:r>
    </w:p>
    <w:p w14:paraId="4CCFB64F" w14:textId="77777777" w:rsidR="00B77EC1" w:rsidRPr="00E60B40" w:rsidRDefault="00B77EC1" w:rsidP="00B77EC1">
      <w:pPr>
        <w:widowControl w:val="0"/>
        <w:autoSpaceDE w:val="0"/>
        <w:rPr>
          <w:b/>
          <w:bCs/>
          <w:sz w:val="22"/>
          <w:szCs w:val="22"/>
          <w:lang w:val="pt-PT"/>
        </w:rPr>
      </w:pPr>
    </w:p>
    <w:p w14:paraId="5791D308" w14:textId="77777777" w:rsidR="00CC5AF4" w:rsidRPr="00E60B40" w:rsidRDefault="00CC5AF4" w:rsidP="00B77EC1">
      <w:pPr>
        <w:widowControl w:val="0"/>
        <w:autoSpaceDE w:val="0"/>
        <w:rPr>
          <w:b/>
          <w:bCs/>
          <w:sz w:val="22"/>
          <w:szCs w:val="22"/>
          <w:lang w:val="pt-PT"/>
        </w:rPr>
      </w:pPr>
    </w:p>
    <w:p w14:paraId="1059CE0C" w14:textId="77777777" w:rsidR="00B77EC1" w:rsidRPr="00E60B40" w:rsidRDefault="00B77EC1" w:rsidP="00B77EC1">
      <w:pPr>
        <w:widowControl w:val="0"/>
        <w:autoSpaceDE w:val="0"/>
        <w:rPr>
          <w:b/>
          <w:bCs/>
          <w:sz w:val="22"/>
          <w:szCs w:val="22"/>
          <w:lang w:val="pt-PT"/>
        </w:rPr>
      </w:pPr>
    </w:p>
    <w:p w14:paraId="60426AAA"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lastRenderedPageBreak/>
        <w:t>10.</w:t>
      </w:r>
      <w:r w:rsidRPr="00EE3483">
        <w:rPr>
          <w:b/>
          <w:sz w:val="22"/>
          <w:szCs w:val="22"/>
        </w:rPr>
        <w:tab/>
        <w:t>SPECIALIOS ATSARGUMO PRIEMONĖS DĖL NESUVARTOTO VAISTINIO PREPARATO AR JO ATLIEKŲ TVARKYMO (JEI REIKIA)</w:t>
      </w:r>
    </w:p>
    <w:p w14:paraId="6F02E075" w14:textId="77777777" w:rsidR="00B77EC1" w:rsidRPr="00E60B40" w:rsidRDefault="00B77EC1" w:rsidP="00B77EC1">
      <w:pPr>
        <w:widowControl w:val="0"/>
        <w:autoSpaceDE w:val="0"/>
        <w:rPr>
          <w:rFonts w:eastAsia="Arial Unicode MS"/>
          <w:sz w:val="22"/>
          <w:szCs w:val="22"/>
          <w:lang w:val="pt-PT"/>
        </w:rPr>
      </w:pPr>
    </w:p>
    <w:p w14:paraId="5C69ED80" w14:textId="77777777" w:rsidR="00B77EC1" w:rsidRPr="00E60B40" w:rsidRDefault="00B77EC1" w:rsidP="00B77EC1">
      <w:pPr>
        <w:widowControl w:val="0"/>
        <w:autoSpaceDE w:val="0"/>
        <w:rPr>
          <w:rFonts w:eastAsia="Arial Unicode MS"/>
          <w:sz w:val="22"/>
          <w:szCs w:val="22"/>
          <w:lang w:val="pt-PT"/>
        </w:rPr>
      </w:pPr>
    </w:p>
    <w:p w14:paraId="66C93139"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11.</w:t>
      </w:r>
      <w:r w:rsidRPr="00EE3483">
        <w:rPr>
          <w:b/>
          <w:sz w:val="22"/>
          <w:szCs w:val="22"/>
        </w:rPr>
        <w:tab/>
        <w:t>REGISTRUOTOJO PAVADINIMAS IR ADRESAS</w:t>
      </w:r>
    </w:p>
    <w:p w14:paraId="4F723CDC" w14:textId="77777777" w:rsidR="00B77EC1" w:rsidRPr="00E60B40" w:rsidRDefault="00B77EC1" w:rsidP="00B77EC1">
      <w:pPr>
        <w:widowControl w:val="0"/>
        <w:tabs>
          <w:tab w:val="left" w:pos="576"/>
        </w:tabs>
        <w:autoSpaceDE w:val="0"/>
        <w:rPr>
          <w:sz w:val="22"/>
          <w:szCs w:val="22"/>
          <w:lang w:val="pt-PT"/>
        </w:rPr>
      </w:pPr>
    </w:p>
    <w:p w14:paraId="440E4549" w14:textId="77777777" w:rsidR="00B77EC1" w:rsidRPr="00EE3483" w:rsidRDefault="00B77EC1" w:rsidP="00B77EC1">
      <w:pPr>
        <w:widowControl w:val="0"/>
        <w:tabs>
          <w:tab w:val="left" w:pos="576"/>
        </w:tabs>
        <w:autoSpaceDE w:val="0"/>
        <w:rPr>
          <w:color w:val="000000"/>
          <w:sz w:val="22"/>
          <w:szCs w:val="22"/>
        </w:rPr>
      </w:pPr>
      <w:proofErr w:type="spellStart"/>
      <w:r w:rsidRPr="00EE3483">
        <w:rPr>
          <w:color w:val="000000"/>
          <w:sz w:val="22"/>
          <w:szCs w:val="22"/>
        </w:rPr>
        <w:t>Strides</w:t>
      </w:r>
      <w:proofErr w:type="spellEnd"/>
      <w:r w:rsidRPr="00EE3483">
        <w:rPr>
          <w:color w:val="000000"/>
          <w:sz w:val="22"/>
          <w:szCs w:val="22"/>
        </w:rPr>
        <w:t xml:space="preserve"> Pharma (</w:t>
      </w:r>
      <w:proofErr w:type="spellStart"/>
      <w:r w:rsidRPr="00EE3483">
        <w:rPr>
          <w:color w:val="000000"/>
          <w:sz w:val="22"/>
          <w:szCs w:val="22"/>
        </w:rPr>
        <w:t>Cyprus</w:t>
      </w:r>
      <w:proofErr w:type="spellEnd"/>
      <w:r w:rsidRPr="00EE3483">
        <w:rPr>
          <w:color w:val="000000"/>
          <w:sz w:val="22"/>
          <w:szCs w:val="22"/>
        </w:rPr>
        <w:t xml:space="preserve">) </w:t>
      </w:r>
      <w:proofErr w:type="spellStart"/>
      <w:r w:rsidRPr="00EE3483">
        <w:rPr>
          <w:color w:val="000000"/>
          <w:sz w:val="22"/>
          <w:szCs w:val="22"/>
        </w:rPr>
        <w:t>Limited</w:t>
      </w:r>
      <w:proofErr w:type="spellEnd"/>
    </w:p>
    <w:p w14:paraId="7284E1F3" w14:textId="712AF2F0" w:rsidR="00B77EC1" w:rsidRPr="00EE3483" w:rsidRDefault="00B77EC1" w:rsidP="00B77EC1">
      <w:pPr>
        <w:widowControl w:val="0"/>
        <w:tabs>
          <w:tab w:val="left" w:pos="576"/>
        </w:tabs>
        <w:autoSpaceDE w:val="0"/>
        <w:rPr>
          <w:color w:val="000000"/>
          <w:sz w:val="22"/>
          <w:szCs w:val="22"/>
        </w:rPr>
      </w:pPr>
      <w:proofErr w:type="spellStart"/>
      <w:r w:rsidRPr="00EE3483">
        <w:rPr>
          <w:color w:val="000000"/>
          <w:sz w:val="22"/>
          <w:szCs w:val="22"/>
        </w:rPr>
        <w:t>Themistokli</w:t>
      </w:r>
      <w:proofErr w:type="spellEnd"/>
      <w:r w:rsidRPr="00EE3483">
        <w:rPr>
          <w:color w:val="000000"/>
          <w:sz w:val="22"/>
          <w:szCs w:val="22"/>
        </w:rPr>
        <w:t xml:space="preserve"> </w:t>
      </w:r>
      <w:proofErr w:type="spellStart"/>
      <w:r w:rsidRPr="00EE3483">
        <w:rPr>
          <w:color w:val="000000"/>
          <w:sz w:val="22"/>
          <w:szCs w:val="22"/>
        </w:rPr>
        <w:t>Dervi</w:t>
      </w:r>
      <w:proofErr w:type="spellEnd"/>
      <w:r w:rsidRPr="00EE3483">
        <w:rPr>
          <w:color w:val="000000"/>
          <w:sz w:val="22"/>
          <w:szCs w:val="22"/>
        </w:rPr>
        <w:t xml:space="preserve">, 3, Julia </w:t>
      </w:r>
      <w:proofErr w:type="spellStart"/>
      <w:r w:rsidRPr="00EE3483">
        <w:rPr>
          <w:color w:val="000000"/>
          <w:sz w:val="22"/>
          <w:szCs w:val="22"/>
        </w:rPr>
        <w:t>House</w:t>
      </w:r>
      <w:proofErr w:type="spellEnd"/>
    </w:p>
    <w:p w14:paraId="6EDD1EB6" w14:textId="77777777" w:rsidR="00B77EC1" w:rsidRPr="00EE3483" w:rsidRDefault="00B77EC1" w:rsidP="00B77EC1">
      <w:pPr>
        <w:widowControl w:val="0"/>
        <w:tabs>
          <w:tab w:val="left" w:pos="576"/>
        </w:tabs>
        <w:autoSpaceDE w:val="0"/>
        <w:rPr>
          <w:color w:val="000000"/>
          <w:sz w:val="22"/>
          <w:szCs w:val="22"/>
        </w:rPr>
      </w:pPr>
      <w:r w:rsidRPr="00EE3483">
        <w:rPr>
          <w:color w:val="000000"/>
          <w:sz w:val="22"/>
          <w:szCs w:val="22"/>
        </w:rPr>
        <w:t>1066 – Nikosija</w:t>
      </w:r>
    </w:p>
    <w:p w14:paraId="33F01AA3" w14:textId="77777777" w:rsidR="00B77EC1" w:rsidRPr="00EE3483" w:rsidRDefault="00B77EC1" w:rsidP="00B77EC1">
      <w:pPr>
        <w:widowControl w:val="0"/>
        <w:tabs>
          <w:tab w:val="left" w:pos="576"/>
        </w:tabs>
        <w:autoSpaceDE w:val="0"/>
        <w:rPr>
          <w:color w:val="000000"/>
          <w:sz w:val="22"/>
          <w:szCs w:val="22"/>
        </w:rPr>
      </w:pPr>
      <w:r w:rsidRPr="00EE3483">
        <w:rPr>
          <w:color w:val="000000"/>
          <w:sz w:val="22"/>
          <w:szCs w:val="22"/>
        </w:rPr>
        <w:t>Kipras</w:t>
      </w:r>
    </w:p>
    <w:p w14:paraId="1D3AB60F" w14:textId="77777777" w:rsidR="00B77EC1" w:rsidRPr="00EE3483" w:rsidRDefault="00B77EC1" w:rsidP="00B77EC1">
      <w:pPr>
        <w:widowControl w:val="0"/>
        <w:tabs>
          <w:tab w:val="left" w:pos="576"/>
        </w:tabs>
        <w:autoSpaceDE w:val="0"/>
        <w:rPr>
          <w:sz w:val="22"/>
          <w:szCs w:val="22"/>
        </w:rPr>
      </w:pPr>
    </w:p>
    <w:p w14:paraId="706724EE" w14:textId="77777777" w:rsidR="00B77EC1" w:rsidRPr="00EE3483" w:rsidRDefault="00B77EC1" w:rsidP="00B77EC1">
      <w:pPr>
        <w:widowControl w:val="0"/>
        <w:tabs>
          <w:tab w:val="left" w:pos="576"/>
        </w:tabs>
        <w:autoSpaceDE w:val="0"/>
        <w:rPr>
          <w:sz w:val="22"/>
          <w:szCs w:val="22"/>
        </w:rPr>
      </w:pPr>
    </w:p>
    <w:p w14:paraId="4000A33D"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12.</w:t>
      </w:r>
      <w:r w:rsidRPr="00EE3483">
        <w:rPr>
          <w:b/>
          <w:sz w:val="22"/>
          <w:szCs w:val="22"/>
        </w:rPr>
        <w:tab/>
        <w:t>REGISTRACIJOS PAŽYMĖJIMO NUMERIS (-IAI)</w:t>
      </w:r>
    </w:p>
    <w:p w14:paraId="738340D6" w14:textId="77777777" w:rsidR="00B77EC1" w:rsidRPr="00EE3483" w:rsidRDefault="00B77EC1" w:rsidP="00B77EC1">
      <w:pPr>
        <w:widowControl w:val="0"/>
        <w:autoSpaceDE w:val="0"/>
        <w:rPr>
          <w:sz w:val="22"/>
          <w:szCs w:val="22"/>
        </w:rPr>
      </w:pPr>
    </w:p>
    <w:p w14:paraId="318A1976" w14:textId="77777777" w:rsidR="00381309" w:rsidRPr="00381309" w:rsidRDefault="00381309" w:rsidP="00381309">
      <w:pPr>
        <w:rPr>
          <w:sz w:val="22"/>
          <w:szCs w:val="22"/>
          <w:highlight w:val="lightGray"/>
        </w:rPr>
      </w:pPr>
      <w:r w:rsidRPr="00381309">
        <w:rPr>
          <w:sz w:val="22"/>
          <w:szCs w:val="22"/>
          <w:highlight w:val="lightGray"/>
        </w:rPr>
        <w:t>100 mg</w:t>
      </w:r>
    </w:p>
    <w:p w14:paraId="19FF8A9A" w14:textId="77777777" w:rsidR="00381309" w:rsidRPr="00381309" w:rsidRDefault="00381309" w:rsidP="00381309">
      <w:pPr>
        <w:rPr>
          <w:sz w:val="22"/>
          <w:szCs w:val="22"/>
          <w:highlight w:val="lightGray"/>
        </w:rPr>
      </w:pPr>
      <w:r w:rsidRPr="00381309">
        <w:rPr>
          <w:sz w:val="22"/>
          <w:szCs w:val="22"/>
          <w:lang w:eastAsia="hu-HU"/>
        </w:rPr>
        <w:t xml:space="preserve">LT/1/22/5047/001 </w:t>
      </w:r>
      <w:r w:rsidRPr="00381309">
        <w:rPr>
          <w:sz w:val="22"/>
          <w:szCs w:val="22"/>
          <w:highlight w:val="lightGray"/>
        </w:rPr>
        <w:t>– N90</w:t>
      </w:r>
    </w:p>
    <w:p w14:paraId="7B74FB67" w14:textId="77777777" w:rsidR="00381309" w:rsidRDefault="00381309" w:rsidP="00381309">
      <w:pPr>
        <w:rPr>
          <w:sz w:val="22"/>
          <w:szCs w:val="22"/>
          <w:lang w:eastAsia="hu-HU"/>
        </w:rPr>
      </w:pPr>
      <w:r w:rsidRPr="00381309">
        <w:rPr>
          <w:sz w:val="22"/>
          <w:szCs w:val="22"/>
          <w:highlight w:val="lightGray"/>
        </w:rPr>
        <w:t>LT/1/22/5047/002 – N100</w:t>
      </w:r>
      <w:r w:rsidRPr="00381309">
        <w:rPr>
          <w:sz w:val="22"/>
          <w:szCs w:val="22"/>
          <w:lang w:eastAsia="hu-HU"/>
        </w:rPr>
        <w:tab/>
      </w:r>
    </w:p>
    <w:p w14:paraId="51DD86DE" w14:textId="77777777" w:rsidR="00381309" w:rsidRDefault="00381309" w:rsidP="00381309">
      <w:pPr>
        <w:tabs>
          <w:tab w:val="left" w:pos="567"/>
        </w:tabs>
        <w:spacing w:line="260" w:lineRule="exact"/>
        <w:rPr>
          <w:sz w:val="22"/>
          <w:szCs w:val="22"/>
          <w:lang w:eastAsia="hu-HU"/>
        </w:rPr>
      </w:pPr>
    </w:p>
    <w:p w14:paraId="3A8BD495" w14:textId="77777777" w:rsidR="00381309" w:rsidRPr="00381309" w:rsidRDefault="00381309" w:rsidP="00381309">
      <w:pPr>
        <w:rPr>
          <w:sz w:val="22"/>
          <w:szCs w:val="22"/>
          <w:highlight w:val="lightGray"/>
        </w:rPr>
      </w:pPr>
      <w:r w:rsidRPr="00381309">
        <w:rPr>
          <w:sz w:val="22"/>
          <w:szCs w:val="22"/>
          <w:highlight w:val="lightGray"/>
        </w:rPr>
        <w:t>300 mg</w:t>
      </w:r>
    </w:p>
    <w:p w14:paraId="21671B1E" w14:textId="77777777" w:rsidR="00381309" w:rsidRPr="00381309" w:rsidRDefault="00381309" w:rsidP="00381309">
      <w:pPr>
        <w:rPr>
          <w:sz w:val="22"/>
          <w:szCs w:val="22"/>
          <w:highlight w:val="lightGray"/>
        </w:rPr>
      </w:pPr>
      <w:r w:rsidRPr="00381309">
        <w:rPr>
          <w:sz w:val="22"/>
          <w:szCs w:val="22"/>
          <w:lang w:eastAsia="hu-HU"/>
        </w:rPr>
        <w:t xml:space="preserve">LT/1/22/5048/001 </w:t>
      </w:r>
      <w:r w:rsidRPr="00381309">
        <w:rPr>
          <w:sz w:val="22"/>
          <w:szCs w:val="22"/>
          <w:highlight w:val="lightGray"/>
        </w:rPr>
        <w:t>– N90</w:t>
      </w:r>
    </w:p>
    <w:p w14:paraId="0B881037" w14:textId="77777777" w:rsidR="00381309" w:rsidRDefault="00381309" w:rsidP="00381309">
      <w:pPr>
        <w:rPr>
          <w:sz w:val="22"/>
          <w:szCs w:val="22"/>
          <w:lang w:eastAsia="hu-HU"/>
        </w:rPr>
      </w:pPr>
      <w:r w:rsidRPr="00381309">
        <w:rPr>
          <w:sz w:val="22"/>
          <w:szCs w:val="22"/>
          <w:highlight w:val="lightGray"/>
        </w:rPr>
        <w:t>LT/1/22/5048/002 – N100</w:t>
      </w:r>
    </w:p>
    <w:p w14:paraId="7DE2B7F0" w14:textId="77777777" w:rsidR="00381309" w:rsidRDefault="00381309" w:rsidP="00381309">
      <w:pPr>
        <w:tabs>
          <w:tab w:val="left" w:pos="567"/>
        </w:tabs>
        <w:spacing w:line="260" w:lineRule="exact"/>
        <w:rPr>
          <w:sz w:val="22"/>
          <w:szCs w:val="22"/>
          <w:lang w:eastAsia="hu-HU"/>
        </w:rPr>
      </w:pPr>
      <w:r w:rsidRPr="00381309">
        <w:rPr>
          <w:sz w:val="22"/>
          <w:szCs w:val="22"/>
          <w:lang w:eastAsia="hu-HU"/>
        </w:rPr>
        <w:tab/>
      </w:r>
    </w:p>
    <w:p w14:paraId="7DB76799" w14:textId="77777777" w:rsidR="00381309" w:rsidRPr="00381309" w:rsidRDefault="00381309" w:rsidP="00381309">
      <w:pPr>
        <w:rPr>
          <w:sz w:val="22"/>
          <w:szCs w:val="22"/>
          <w:highlight w:val="lightGray"/>
        </w:rPr>
      </w:pPr>
      <w:r w:rsidRPr="00381309">
        <w:rPr>
          <w:sz w:val="22"/>
          <w:szCs w:val="22"/>
          <w:highlight w:val="lightGray"/>
        </w:rPr>
        <w:t>400 mg</w:t>
      </w:r>
    </w:p>
    <w:p w14:paraId="000E4AB4" w14:textId="77777777" w:rsidR="00381309" w:rsidRPr="00381309" w:rsidRDefault="00381309" w:rsidP="00381309">
      <w:pPr>
        <w:rPr>
          <w:sz w:val="22"/>
          <w:szCs w:val="22"/>
          <w:highlight w:val="lightGray"/>
        </w:rPr>
      </w:pPr>
      <w:r w:rsidRPr="00381309">
        <w:rPr>
          <w:sz w:val="22"/>
          <w:szCs w:val="22"/>
          <w:lang w:eastAsia="hu-HU"/>
        </w:rPr>
        <w:t xml:space="preserve">LT/1/22/5049/001 </w:t>
      </w:r>
      <w:r w:rsidRPr="00381309">
        <w:rPr>
          <w:sz w:val="22"/>
          <w:szCs w:val="22"/>
          <w:highlight w:val="lightGray"/>
        </w:rPr>
        <w:t>– N90</w:t>
      </w:r>
    </w:p>
    <w:p w14:paraId="3F548114" w14:textId="77777777" w:rsidR="00381309" w:rsidRDefault="00381309" w:rsidP="00381309">
      <w:pPr>
        <w:rPr>
          <w:sz w:val="22"/>
          <w:szCs w:val="22"/>
          <w:highlight w:val="lightGray"/>
        </w:rPr>
      </w:pPr>
      <w:r w:rsidRPr="00381309">
        <w:rPr>
          <w:sz w:val="22"/>
          <w:szCs w:val="22"/>
          <w:highlight w:val="lightGray"/>
        </w:rPr>
        <w:t>LT/1/22/5049/002 – N100</w:t>
      </w:r>
    </w:p>
    <w:p w14:paraId="513EC4A3" w14:textId="77777777" w:rsidR="00B77EC1" w:rsidRPr="00EE3483" w:rsidRDefault="00B77EC1" w:rsidP="00B77EC1">
      <w:pPr>
        <w:widowControl w:val="0"/>
        <w:autoSpaceDE w:val="0"/>
        <w:rPr>
          <w:sz w:val="22"/>
          <w:szCs w:val="22"/>
        </w:rPr>
      </w:pPr>
    </w:p>
    <w:p w14:paraId="700A7FFF" w14:textId="77777777" w:rsidR="00B77EC1" w:rsidRPr="00EE3483" w:rsidRDefault="00B77EC1" w:rsidP="00B77EC1">
      <w:pPr>
        <w:widowControl w:val="0"/>
        <w:autoSpaceDE w:val="0"/>
        <w:rPr>
          <w:sz w:val="22"/>
          <w:szCs w:val="22"/>
        </w:rPr>
      </w:pPr>
    </w:p>
    <w:p w14:paraId="5DDD5CAF"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13.</w:t>
      </w:r>
      <w:r w:rsidRPr="00EE3483">
        <w:rPr>
          <w:b/>
          <w:sz w:val="22"/>
          <w:szCs w:val="22"/>
        </w:rPr>
        <w:tab/>
        <w:t>SERIJOS NUMERIS</w:t>
      </w:r>
    </w:p>
    <w:p w14:paraId="103999F1" w14:textId="77777777" w:rsidR="00B77EC1" w:rsidRPr="00EE3483" w:rsidRDefault="00B77EC1" w:rsidP="00B77EC1">
      <w:pPr>
        <w:widowControl w:val="0"/>
        <w:autoSpaceDE w:val="0"/>
        <w:rPr>
          <w:b/>
          <w:bCs/>
          <w:sz w:val="22"/>
          <w:szCs w:val="22"/>
        </w:rPr>
      </w:pPr>
    </w:p>
    <w:p w14:paraId="0CD36967" w14:textId="77777777" w:rsidR="00B77EC1" w:rsidRPr="00EE3483" w:rsidRDefault="00B77EC1" w:rsidP="00B77EC1">
      <w:pPr>
        <w:widowControl w:val="0"/>
        <w:autoSpaceDE w:val="0"/>
        <w:rPr>
          <w:b/>
          <w:bCs/>
          <w:sz w:val="22"/>
          <w:szCs w:val="22"/>
        </w:rPr>
      </w:pPr>
      <w:r w:rsidRPr="00EE3483">
        <w:rPr>
          <w:sz w:val="22"/>
          <w:szCs w:val="22"/>
        </w:rPr>
        <w:t>Serija</w:t>
      </w:r>
    </w:p>
    <w:p w14:paraId="257F4666" w14:textId="77777777" w:rsidR="00B77EC1" w:rsidRPr="00EE3483" w:rsidRDefault="00B77EC1" w:rsidP="00B77EC1">
      <w:pPr>
        <w:widowControl w:val="0"/>
        <w:autoSpaceDE w:val="0"/>
        <w:rPr>
          <w:b/>
          <w:bCs/>
          <w:sz w:val="22"/>
          <w:szCs w:val="22"/>
        </w:rPr>
      </w:pPr>
    </w:p>
    <w:p w14:paraId="1EBC7074" w14:textId="77777777" w:rsidR="00B77EC1" w:rsidRPr="00EE3483" w:rsidRDefault="00B77EC1" w:rsidP="00B77EC1">
      <w:pPr>
        <w:widowControl w:val="0"/>
        <w:autoSpaceDE w:val="0"/>
        <w:rPr>
          <w:b/>
          <w:bCs/>
          <w:sz w:val="22"/>
          <w:szCs w:val="22"/>
        </w:rPr>
      </w:pPr>
    </w:p>
    <w:p w14:paraId="3E32CADD"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14.</w:t>
      </w:r>
      <w:r w:rsidRPr="00EE3483">
        <w:rPr>
          <w:b/>
          <w:sz w:val="22"/>
          <w:szCs w:val="22"/>
        </w:rPr>
        <w:tab/>
        <w:t>PARDAVIMO (IŠDAVIMO) TVARKA</w:t>
      </w:r>
    </w:p>
    <w:p w14:paraId="3D9D4705" w14:textId="77777777" w:rsidR="00B77EC1" w:rsidRPr="00EE3483" w:rsidRDefault="00B77EC1" w:rsidP="00B77EC1">
      <w:pPr>
        <w:widowControl w:val="0"/>
        <w:autoSpaceDE w:val="0"/>
        <w:rPr>
          <w:sz w:val="22"/>
          <w:szCs w:val="22"/>
        </w:rPr>
      </w:pPr>
    </w:p>
    <w:p w14:paraId="55BA5046" w14:textId="17B6C3A5" w:rsidR="00B77EC1" w:rsidRPr="00EE3483" w:rsidRDefault="00B77EC1" w:rsidP="00B77EC1">
      <w:pPr>
        <w:widowControl w:val="0"/>
        <w:autoSpaceDE w:val="0"/>
        <w:rPr>
          <w:sz w:val="22"/>
          <w:szCs w:val="22"/>
        </w:rPr>
      </w:pPr>
      <w:r w:rsidRPr="00EE3483">
        <w:rPr>
          <w:sz w:val="22"/>
          <w:szCs w:val="22"/>
        </w:rPr>
        <w:t>Receptinis vaist</w:t>
      </w:r>
      <w:r w:rsidR="00CC5AF4" w:rsidRPr="00EE3483">
        <w:rPr>
          <w:sz w:val="22"/>
          <w:szCs w:val="22"/>
        </w:rPr>
        <w:t>as</w:t>
      </w:r>
    </w:p>
    <w:p w14:paraId="67A675E1" w14:textId="77777777" w:rsidR="00B77EC1" w:rsidRPr="00E60B40" w:rsidRDefault="00B77EC1" w:rsidP="00B77EC1">
      <w:pPr>
        <w:widowControl w:val="0"/>
        <w:autoSpaceDE w:val="0"/>
        <w:rPr>
          <w:sz w:val="22"/>
          <w:szCs w:val="22"/>
          <w:lang w:val="pt-PT"/>
        </w:rPr>
      </w:pPr>
    </w:p>
    <w:p w14:paraId="78051A84" w14:textId="77777777" w:rsidR="00B77EC1" w:rsidRPr="00E60B40" w:rsidRDefault="00B77EC1" w:rsidP="00B77EC1">
      <w:pPr>
        <w:widowControl w:val="0"/>
        <w:autoSpaceDE w:val="0"/>
        <w:rPr>
          <w:sz w:val="22"/>
          <w:szCs w:val="22"/>
          <w:lang w:val="pt-PT"/>
        </w:rPr>
      </w:pPr>
    </w:p>
    <w:p w14:paraId="76D73BBA"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15.</w:t>
      </w:r>
      <w:r w:rsidRPr="00EE3483">
        <w:rPr>
          <w:b/>
          <w:sz w:val="22"/>
          <w:szCs w:val="22"/>
        </w:rPr>
        <w:tab/>
        <w:t>VARTOJIMO INSTRUKCIJA</w:t>
      </w:r>
    </w:p>
    <w:p w14:paraId="3A1B3F7D" w14:textId="77777777" w:rsidR="00B77EC1" w:rsidRPr="00E60B40" w:rsidRDefault="00B77EC1" w:rsidP="00B77EC1">
      <w:pPr>
        <w:widowControl w:val="0"/>
        <w:autoSpaceDE w:val="0"/>
        <w:rPr>
          <w:sz w:val="22"/>
          <w:szCs w:val="22"/>
          <w:lang w:val="pt-PT"/>
        </w:rPr>
      </w:pPr>
    </w:p>
    <w:p w14:paraId="425F6E0F" w14:textId="77777777" w:rsidR="00B77EC1" w:rsidRPr="00E60B40" w:rsidRDefault="00B77EC1" w:rsidP="00B77EC1">
      <w:pPr>
        <w:widowControl w:val="0"/>
        <w:autoSpaceDE w:val="0"/>
        <w:rPr>
          <w:b/>
          <w:bCs/>
          <w:sz w:val="22"/>
          <w:szCs w:val="22"/>
          <w:lang w:val="pt-PT"/>
        </w:rPr>
      </w:pPr>
    </w:p>
    <w:p w14:paraId="620E1282"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16.</w:t>
      </w:r>
      <w:r w:rsidRPr="00EE3483">
        <w:rPr>
          <w:b/>
          <w:sz w:val="22"/>
          <w:szCs w:val="22"/>
        </w:rPr>
        <w:tab/>
        <w:t>INFORMACIJA BRAILIO RAŠTU</w:t>
      </w:r>
    </w:p>
    <w:p w14:paraId="50E8F5FE" w14:textId="77777777" w:rsidR="00B77EC1" w:rsidRPr="00E60B40" w:rsidRDefault="00B77EC1" w:rsidP="00B77EC1">
      <w:pPr>
        <w:widowControl w:val="0"/>
        <w:autoSpaceDE w:val="0"/>
        <w:rPr>
          <w:sz w:val="22"/>
          <w:szCs w:val="22"/>
          <w:lang w:val="pt-PT"/>
        </w:rPr>
      </w:pPr>
    </w:p>
    <w:p w14:paraId="1431F947" w14:textId="77777777" w:rsidR="00B77EC1" w:rsidRPr="00E60B40" w:rsidRDefault="00B77EC1" w:rsidP="00B77EC1">
      <w:pPr>
        <w:widowControl w:val="0"/>
        <w:autoSpaceDE w:val="0"/>
        <w:rPr>
          <w:sz w:val="22"/>
          <w:szCs w:val="22"/>
          <w:lang w:val="pt-PT"/>
        </w:rPr>
      </w:pPr>
    </w:p>
    <w:p w14:paraId="5C34D0C3"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17.</w:t>
      </w:r>
      <w:r w:rsidRPr="00EE3483">
        <w:rPr>
          <w:b/>
          <w:sz w:val="22"/>
          <w:szCs w:val="22"/>
        </w:rPr>
        <w:tab/>
        <w:t>UNIKALUS IDENTIFIKATORIUS – 2D BRŪKŠNINIS KODAS</w:t>
      </w:r>
    </w:p>
    <w:p w14:paraId="7139BCFA" w14:textId="77777777" w:rsidR="00B77EC1" w:rsidRPr="00E60B40" w:rsidRDefault="00B77EC1" w:rsidP="00B77EC1">
      <w:pPr>
        <w:widowControl w:val="0"/>
        <w:autoSpaceDE w:val="0"/>
        <w:rPr>
          <w:sz w:val="22"/>
          <w:szCs w:val="22"/>
          <w:lang w:val="pt-PT"/>
        </w:rPr>
      </w:pPr>
    </w:p>
    <w:p w14:paraId="418CED30" w14:textId="77777777" w:rsidR="00B77EC1" w:rsidRPr="00E60B40" w:rsidRDefault="00B77EC1" w:rsidP="00B77EC1">
      <w:pPr>
        <w:widowControl w:val="0"/>
        <w:autoSpaceDE w:val="0"/>
        <w:rPr>
          <w:b/>
          <w:bCs/>
          <w:sz w:val="22"/>
          <w:szCs w:val="22"/>
          <w:lang w:val="pt-PT"/>
        </w:rPr>
      </w:pPr>
    </w:p>
    <w:p w14:paraId="5674300A" w14:textId="77777777" w:rsidR="00B77EC1" w:rsidRPr="00EE3483" w:rsidRDefault="00B77EC1" w:rsidP="00B77EC1">
      <w:pPr>
        <w:widowControl w:val="0"/>
        <w:pBdr>
          <w:top w:val="single" w:sz="4" w:space="1" w:color="000000"/>
          <w:left w:val="single" w:sz="4" w:space="4" w:color="000000"/>
          <w:bottom w:val="single" w:sz="4" w:space="1" w:color="000000"/>
          <w:right w:val="single" w:sz="4" w:space="4" w:color="000000"/>
        </w:pBdr>
        <w:autoSpaceDE w:val="0"/>
        <w:ind w:left="567" w:hanging="567"/>
        <w:rPr>
          <w:b/>
          <w:bCs/>
          <w:sz w:val="22"/>
          <w:szCs w:val="22"/>
        </w:rPr>
      </w:pPr>
      <w:r w:rsidRPr="00EE3483">
        <w:rPr>
          <w:b/>
          <w:sz w:val="22"/>
          <w:szCs w:val="22"/>
        </w:rPr>
        <w:t>18.</w:t>
      </w:r>
      <w:r w:rsidRPr="00EE3483">
        <w:rPr>
          <w:b/>
          <w:sz w:val="22"/>
          <w:szCs w:val="22"/>
        </w:rPr>
        <w:tab/>
        <w:t>UNIKALUS IDENTIFIKATORIUS – ŽMONĖMS SUPRANTAMI DUOMENYS</w:t>
      </w:r>
    </w:p>
    <w:p w14:paraId="4263D529" w14:textId="77777777" w:rsidR="00B77EC1" w:rsidRPr="00E60B40" w:rsidRDefault="00B77EC1" w:rsidP="00B77EC1">
      <w:pPr>
        <w:rPr>
          <w:sz w:val="22"/>
          <w:szCs w:val="22"/>
          <w:shd w:val="clear" w:color="auto" w:fill="C0C0C0"/>
          <w:lang w:val="pt-PT"/>
        </w:rPr>
      </w:pPr>
    </w:p>
    <w:p w14:paraId="0AF56475" w14:textId="77777777" w:rsidR="00B77EC1" w:rsidRPr="00EE3483" w:rsidRDefault="00B77EC1" w:rsidP="00B77EC1">
      <w:pPr>
        <w:rPr>
          <w:sz w:val="22"/>
          <w:szCs w:val="22"/>
        </w:rPr>
      </w:pPr>
    </w:p>
    <w:p w14:paraId="78261EC3" w14:textId="77777777" w:rsidR="00FE3181" w:rsidRDefault="00FE3181" w:rsidP="005D554B">
      <w:pPr>
        <w:tabs>
          <w:tab w:val="left" w:pos="567"/>
        </w:tabs>
        <w:spacing w:line="260" w:lineRule="exact"/>
        <w:rPr>
          <w:snapToGrid w:val="0"/>
          <w:sz w:val="22"/>
          <w:szCs w:val="22"/>
        </w:rPr>
      </w:pPr>
    </w:p>
    <w:p w14:paraId="69772974" w14:textId="77777777" w:rsidR="00FE3181" w:rsidRDefault="00FE3181" w:rsidP="005D554B">
      <w:pPr>
        <w:tabs>
          <w:tab w:val="left" w:pos="567"/>
        </w:tabs>
        <w:spacing w:line="260" w:lineRule="exact"/>
        <w:rPr>
          <w:snapToGrid w:val="0"/>
          <w:sz w:val="22"/>
          <w:szCs w:val="22"/>
        </w:rPr>
      </w:pPr>
    </w:p>
    <w:p w14:paraId="1B7E48D8" w14:textId="77777777" w:rsidR="00FE3181" w:rsidRDefault="00FE3181" w:rsidP="005D554B">
      <w:pPr>
        <w:tabs>
          <w:tab w:val="left" w:pos="567"/>
        </w:tabs>
        <w:spacing w:line="260" w:lineRule="exact"/>
        <w:rPr>
          <w:snapToGrid w:val="0"/>
          <w:sz w:val="22"/>
          <w:szCs w:val="22"/>
        </w:rPr>
      </w:pPr>
    </w:p>
    <w:p w14:paraId="56BD4A0E" w14:textId="77777777" w:rsidR="00FE3181" w:rsidRDefault="00FE3181" w:rsidP="005D554B">
      <w:pPr>
        <w:tabs>
          <w:tab w:val="left" w:pos="567"/>
        </w:tabs>
        <w:spacing w:line="260" w:lineRule="exact"/>
        <w:rPr>
          <w:snapToGrid w:val="0"/>
          <w:sz w:val="22"/>
          <w:szCs w:val="22"/>
        </w:rPr>
      </w:pPr>
    </w:p>
    <w:p w14:paraId="36CECEC8" w14:textId="77777777" w:rsidR="00FE3181" w:rsidRDefault="00FE3181" w:rsidP="005D554B">
      <w:pPr>
        <w:tabs>
          <w:tab w:val="left" w:pos="567"/>
        </w:tabs>
        <w:spacing w:line="260" w:lineRule="exact"/>
        <w:rPr>
          <w:snapToGrid w:val="0"/>
          <w:sz w:val="22"/>
          <w:szCs w:val="22"/>
        </w:rPr>
      </w:pPr>
    </w:p>
    <w:p w14:paraId="36DFA460" w14:textId="77777777" w:rsidR="00FE3181" w:rsidRDefault="00FE3181" w:rsidP="005D554B">
      <w:pPr>
        <w:tabs>
          <w:tab w:val="left" w:pos="567"/>
        </w:tabs>
        <w:spacing w:line="260" w:lineRule="exact"/>
        <w:rPr>
          <w:snapToGrid w:val="0"/>
          <w:sz w:val="22"/>
          <w:szCs w:val="22"/>
        </w:rPr>
      </w:pPr>
    </w:p>
    <w:p w14:paraId="3CB1C8EC" w14:textId="77777777" w:rsidR="00FE3181" w:rsidRDefault="00FE3181" w:rsidP="005D554B">
      <w:pPr>
        <w:tabs>
          <w:tab w:val="left" w:pos="567"/>
        </w:tabs>
        <w:spacing w:line="260" w:lineRule="exact"/>
        <w:rPr>
          <w:snapToGrid w:val="0"/>
          <w:sz w:val="22"/>
          <w:szCs w:val="22"/>
        </w:rPr>
      </w:pPr>
    </w:p>
    <w:p w14:paraId="0B75DB9B" w14:textId="77777777" w:rsidR="00FE3181" w:rsidRDefault="00FE3181" w:rsidP="005D554B">
      <w:pPr>
        <w:tabs>
          <w:tab w:val="left" w:pos="567"/>
        </w:tabs>
        <w:spacing w:line="260" w:lineRule="exact"/>
        <w:rPr>
          <w:snapToGrid w:val="0"/>
          <w:sz w:val="22"/>
          <w:szCs w:val="22"/>
        </w:rPr>
      </w:pPr>
    </w:p>
    <w:p w14:paraId="437682EE" w14:textId="77777777" w:rsidR="00FE3181" w:rsidRDefault="00FE3181" w:rsidP="005D554B">
      <w:pPr>
        <w:tabs>
          <w:tab w:val="left" w:pos="567"/>
        </w:tabs>
        <w:spacing w:line="260" w:lineRule="exact"/>
        <w:rPr>
          <w:snapToGrid w:val="0"/>
          <w:sz w:val="22"/>
          <w:szCs w:val="22"/>
        </w:rPr>
      </w:pPr>
    </w:p>
    <w:p w14:paraId="3489B216" w14:textId="77777777" w:rsidR="00FE3181" w:rsidRDefault="00FE3181" w:rsidP="005D554B">
      <w:pPr>
        <w:tabs>
          <w:tab w:val="left" w:pos="567"/>
        </w:tabs>
        <w:spacing w:line="260" w:lineRule="exact"/>
        <w:rPr>
          <w:snapToGrid w:val="0"/>
          <w:sz w:val="22"/>
          <w:szCs w:val="22"/>
        </w:rPr>
      </w:pPr>
    </w:p>
    <w:p w14:paraId="2181D6BA" w14:textId="77777777" w:rsidR="00FE3181" w:rsidRDefault="00FE3181" w:rsidP="005D554B">
      <w:pPr>
        <w:tabs>
          <w:tab w:val="left" w:pos="567"/>
        </w:tabs>
        <w:spacing w:line="260" w:lineRule="exact"/>
        <w:rPr>
          <w:snapToGrid w:val="0"/>
          <w:sz w:val="22"/>
          <w:szCs w:val="22"/>
        </w:rPr>
      </w:pPr>
    </w:p>
    <w:p w14:paraId="0D176428" w14:textId="77777777" w:rsidR="00FE3181" w:rsidRPr="003A4D08" w:rsidRDefault="00FE3181" w:rsidP="00FE3181">
      <w:pPr>
        <w:tabs>
          <w:tab w:val="left" w:pos="567"/>
        </w:tabs>
        <w:spacing w:line="260" w:lineRule="exact"/>
        <w:rPr>
          <w:snapToGrid w:val="0"/>
          <w:sz w:val="22"/>
          <w:szCs w:val="22"/>
        </w:rPr>
      </w:pPr>
    </w:p>
    <w:p w14:paraId="556A0A0D" w14:textId="77777777" w:rsidR="00FE3181" w:rsidRPr="00EE3483" w:rsidRDefault="00FE3181" w:rsidP="00FE3181">
      <w:pPr>
        <w:widowControl w:val="0"/>
        <w:pBdr>
          <w:top w:val="single" w:sz="4" w:space="1" w:color="000000"/>
          <w:left w:val="single" w:sz="4" w:space="1" w:color="000000"/>
          <w:bottom w:val="single" w:sz="4" w:space="1" w:color="000000"/>
          <w:right w:val="single" w:sz="4" w:space="4" w:color="000000"/>
        </w:pBdr>
        <w:tabs>
          <w:tab w:val="left" w:pos="1701"/>
        </w:tabs>
        <w:autoSpaceDE w:val="0"/>
        <w:rPr>
          <w:b/>
          <w:bCs/>
          <w:sz w:val="22"/>
          <w:szCs w:val="22"/>
        </w:rPr>
      </w:pPr>
      <w:r w:rsidRPr="00EE3483">
        <w:rPr>
          <w:b/>
          <w:sz w:val="22"/>
          <w:szCs w:val="22"/>
        </w:rPr>
        <w:t>INFORMACIJA ANT IŠORINĖS PAKUOTĖS</w:t>
      </w:r>
      <w:r w:rsidRPr="00EE3483">
        <w:rPr>
          <w:b/>
          <w:bCs/>
          <w:sz w:val="22"/>
          <w:szCs w:val="22"/>
        </w:rPr>
        <w:t xml:space="preserve"> </w:t>
      </w:r>
    </w:p>
    <w:p w14:paraId="6010856A" w14:textId="77777777" w:rsidR="00FE3181" w:rsidRPr="00EE3483" w:rsidRDefault="00FE3181" w:rsidP="00FE3181">
      <w:pPr>
        <w:widowControl w:val="0"/>
        <w:pBdr>
          <w:top w:val="single" w:sz="4" w:space="1" w:color="000000"/>
          <w:left w:val="single" w:sz="4" w:space="1" w:color="000000"/>
          <w:bottom w:val="single" w:sz="4" w:space="1" w:color="000000"/>
          <w:right w:val="single" w:sz="4" w:space="4" w:color="000000"/>
        </w:pBdr>
        <w:autoSpaceDE w:val="0"/>
        <w:rPr>
          <w:b/>
          <w:bCs/>
          <w:sz w:val="22"/>
          <w:szCs w:val="22"/>
        </w:rPr>
      </w:pPr>
    </w:p>
    <w:p w14:paraId="74DB1489" w14:textId="77777777" w:rsidR="00FE3181" w:rsidRDefault="004B14FC" w:rsidP="00FE3181">
      <w:pPr>
        <w:widowControl w:val="0"/>
        <w:pBdr>
          <w:top w:val="single" w:sz="4" w:space="1" w:color="000000"/>
          <w:left w:val="single" w:sz="4" w:space="1" w:color="000000"/>
          <w:bottom w:val="single" w:sz="4" w:space="1" w:color="000000"/>
          <w:right w:val="single" w:sz="4" w:space="4" w:color="000000"/>
        </w:pBdr>
        <w:autoSpaceDE w:val="0"/>
        <w:rPr>
          <w:b/>
          <w:bCs/>
          <w:sz w:val="22"/>
          <w:szCs w:val="22"/>
        </w:rPr>
      </w:pPr>
      <w:r>
        <w:rPr>
          <w:b/>
          <w:bCs/>
          <w:sz w:val="22"/>
          <w:szCs w:val="22"/>
        </w:rPr>
        <w:t>LIZDINIŲ PLOKŠTELIŲ DĖŽUTĖ</w:t>
      </w:r>
    </w:p>
    <w:p w14:paraId="13AFD497" w14:textId="77777777" w:rsidR="00FE3181" w:rsidRPr="0009391D" w:rsidRDefault="00FE3181" w:rsidP="00FE3181">
      <w:pPr>
        <w:tabs>
          <w:tab w:val="left" w:pos="567"/>
        </w:tabs>
        <w:spacing w:line="260" w:lineRule="exact"/>
        <w:rPr>
          <w:snapToGrid w:val="0"/>
          <w:sz w:val="22"/>
          <w:szCs w:val="22"/>
        </w:rPr>
      </w:pPr>
    </w:p>
    <w:p w14:paraId="5B7B7268" w14:textId="77777777" w:rsidR="00FE3181" w:rsidRPr="0009391D" w:rsidRDefault="00FE3181" w:rsidP="00FE3181">
      <w:pPr>
        <w:tabs>
          <w:tab w:val="left" w:pos="567"/>
        </w:tabs>
        <w:spacing w:line="260" w:lineRule="exact"/>
        <w:rPr>
          <w:snapToGrid w:val="0"/>
          <w:sz w:val="22"/>
          <w:szCs w:val="22"/>
        </w:rPr>
      </w:pPr>
    </w:p>
    <w:p w14:paraId="29E0D98C"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1.</w:t>
      </w:r>
      <w:r w:rsidRPr="0009391D">
        <w:rPr>
          <w:b/>
          <w:snapToGrid w:val="0"/>
          <w:sz w:val="22"/>
          <w:szCs w:val="22"/>
        </w:rPr>
        <w:tab/>
      </w:r>
      <w:r w:rsidRPr="0009391D">
        <w:rPr>
          <w:b/>
          <w:caps/>
          <w:noProof/>
          <w:snapToGrid w:val="0"/>
          <w:sz w:val="22"/>
          <w:szCs w:val="22"/>
        </w:rPr>
        <w:t>VAISTINIO</w:t>
      </w:r>
      <w:r w:rsidRPr="0009391D">
        <w:rPr>
          <w:b/>
          <w:noProof/>
          <w:snapToGrid w:val="0"/>
          <w:sz w:val="22"/>
          <w:szCs w:val="22"/>
        </w:rPr>
        <w:t xml:space="preserve"> PREPARATO PAVADINIMAS</w:t>
      </w:r>
    </w:p>
    <w:p w14:paraId="32069A90" w14:textId="77777777" w:rsidR="00FE3181" w:rsidRPr="00543B5B" w:rsidRDefault="00FE3181" w:rsidP="00FE3181">
      <w:pPr>
        <w:tabs>
          <w:tab w:val="left" w:pos="567"/>
        </w:tabs>
        <w:spacing w:line="260" w:lineRule="exact"/>
        <w:rPr>
          <w:snapToGrid w:val="0"/>
          <w:sz w:val="22"/>
          <w:szCs w:val="22"/>
        </w:rPr>
      </w:pPr>
    </w:p>
    <w:p w14:paraId="426463D3" w14:textId="77777777" w:rsidR="00FE3181" w:rsidRPr="00EE3483" w:rsidRDefault="00FE3181" w:rsidP="00FE3181">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 xml:space="preserve">100 mg </w:t>
      </w:r>
      <w:r w:rsidRPr="00EE3483">
        <w:rPr>
          <w:sz w:val="22"/>
          <w:szCs w:val="22"/>
          <w:lang w:eastAsia="en-IN"/>
        </w:rPr>
        <w:t>kietosios</w:t>
      </w:r>
      <w:r w:rsidRPr="00EE3483">
        <w:rPr>
          <w:sz w:val="22"/>
          <w:szCs w:val="22"/>
        </w:rPr>
        <w:t xml:space="preserve"> kapsulės</w:t>
      </w:r>
    </w:p>
    <w:p w14:paraId="20566381" w14:textId="77777777" w:rsidR="00FE3181" w:rsidRPr="00EE3483" w:rsidRDefault="00FE3181" w:rsidP="00FE3181">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Pr="00EE3483">
        <w:rPr>
          <w:sz w:val="22"/>
          <w:szCs w:val="22"/>
          <w:highlight w:val="lightGray"/>
        </w:rPr>
        <w:t>300 mg kietosios kapsulės</w:t>
      </w:r>
    </w:p>
    <w:p w14:paraId="2D341B24" w14:textId="77777777" w:rsidR="00FE3181" w:rsidRPr="00EE3483" w:rsidRDefault="00FE3181" w:rsidP="00FE3181">
      <w:pPr>
        <w:widowControl w:val="0"/>
        <w:autoSpaceDE w:val="0"/>
        <w:rPr>
          <w:sz w:val="22"/>
          <w:szCs w:val="22"/>
          <w:highlight w:val="lightGray"/>
        </w:rPr>
      </w:pPr>
      <w:proofErr w:type="spellStart"/>
      <w:r>
        <w:rPr>
          <w:sz w:val="22"/>
          <w:szCs w:val="22"/>
          <w:highlight w:val="lightGray"/>
        </w:rPr>
        <w:t>Gabapentin</w:t>
      </w:r>
      <w:proofErr w:type="spellEnd"/>
      <w:r>
        <w:rPr>
          <w:sz w:val="22"/>
          <w:szCs w:val="22"/>
          <w:highlight w:val="lightGray"/>
        </w:rPr>
        <w:t xml:space="preserve"> </w:t>
      </w:r>
      <w:proofErr w:type="spellStart"/>
      <w:r>
        <w:rPr>
          <w:sz w:val="22"/>
          <w:szCs w:val="22"/>
          <w:highlight w:val="lightGray"/>
        </w:rPr>
        <w:t>Strides</w:t>
      </w:r>
      <w:proofErr w:type="spellEnd"/>
      <w:r>
        <w:rPr>
          <w:sz w:val="22"/>
          <w:szCs w:val="22"/>
          <w:highlight w:val="lightGray"/>
        </w:rPr>
        <w:t xml:space="preserve"> </w:t>
      </w:r>
      <w:r w:rsidRPr="00EE3483">
        <w:rPr>
          <w:sz w:val="22"/>
          <w:szCs w:val="22"/>
          <w:highlight w:val="lightGray"/>
        </w:rPr>
        <w:t>400 mg kietosios kapsulės</w:t>
      </w:r>
    </w:p>
    <w:p w14:paraId="4301EE4C" w14:textId="77777777" w:rsidR="00FE3181" w:rsidRDefault="00FE3181" w:rsidP="00FE3181">
      <w:pPr>
        <w:tabs>
          <w:tab w:val="left" w:pos="567"/>
        </w:tabs>
        <w:spacing w:line="260" w:lineRule="exact"/>
        <w:rPr>
          <w:snapToGrid w:val="0"/>
          <w:sz w:val="22"/>
          <w:szCs w:val="22"/>
        </w:rPr>
      </w:pPr>
    </w:p>
    <w:p w14:paraId="3C1FB89E" w14:textId="77777777" w:rsidR="00FE3181" w:rsidRPr="0009391D" w:rsidRDefault="00FE3181" w:rsidP="00FE3181">
      <w:pPr>
        <w:tabs>
          <w:tab w:val="left" w:pos="567"/>
        </w:tabs>
        <w:spacing w:line="260" w:lineRule="exact"/>
        <w:rPr>
          <w:snapToGrid w:val="0"/>
          <w:sz w:val="22"/>
          <w:szCs w:val="22"/>
        </w:rPr>
      </w:pPr>
      <w:proofErr w:type="spellStart"/>
      <w:r w:rsidRPr="0009391D">
        <w:rPr>
          <w:snapToGrid w:val="0"/>
          <w:sz w:val="22"/>
          <w:szCs w:val="22"/>
        </w:rPr>
        <w:t>gabapentinas</w:t>
      </w:r>
      <w:proofErr w:type="spellEnd"/>
    </w:p>
    <w:p w14:paraId="27FA6B87" w14:textId="77777777" w:rsidR="00FE3181" w:rsidRPr="0009391D" w:rsidRDefault="00FE3181" w:rsidP="00FE3181">
      <w:pPr>
        <w:tabs>
          <w:tab w:val="left" w:pos="567"/>
        </w:tabs>
        <w:spacing w:line="260" w:lineRule="exact"/>
        <w:rPr>
          <w:snapToGrid w:val="0"/>
          <w:sz w:val="22"/>
          <w:szCs w:val="22"/>
        </w:rPr>
      </w:pPr>
    </w:p>
    <w:p w14:paraId="4CFBE39F" w14:textId="77777777" w:rsidR="00FE3181" w:rsidRPr="00543B5B" w:rsidRDefault="00FE3181" w:rsidP="00FE3181">
      <w:pPr>
        <w:tabs>
          <w:tab w:val="left" w:pos="567"/>
        </w:tabs>
        <w:spacing w:line="260" w:lineRule="exact"/>
        <w:rPr>
          <w:snapToGrid w:val="0"/>
          <w:sz w:val="22"/>
          <w:szCs w:val="22"/>
        </w:rPr>
      </w:pPr>
    </w:p>
    <w:p w14:paraId="765832D6" w14:textId="77777777" w:rsidR="00FE3181" w:rsidRPr="004D58A0"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162E64">
        <w:rPr>
          <w:b/>
          <w:snapToGrid w:val="0"/>
          <w:sz w:val="22"/>
          <w:szCs w:val="22"/>
        </w:rPr>
        <w:t>2.</w:t>
      </w:r>
      <w:r w:rsidRPr="00162E64">
        <w:rPr>
          <w:b/>
          <w:snapToGrid w:val="0"/>
          <w:sz w:val="22"/>
          <w:szCs w:val="22"/>
        </w:rPr>
        <w:tab/>
      </w:r>
      <w:r w:rsidRPr="00162E64">
        <w:rPr>
          <w:b/>
          <w:noProof/>
          <w:snapToGrid w:val="0"/>
          <w:sz w:val="22"/>
          <w:szCs w:val="22"/>
        </w:rPr>
        <w:t>VEIKLIOJI (-IOS) MEDŽIAGA (-OS) IR JOS (-Ų) KIEKIS (-IAI)</w:t>
      </w:r>
    </w:p>
    <w:p w14:paraId="30A3210C" w14:textId="77777777" w:rsidR="00FE3181" w:rsidRPr="00D75E68" w:rsidRDefault="00FE3181" w:rsidP="00FE3181">
      <w:pPr>
        <w:tabs>
          <w:tab w:val="left" w:pos="567"/>
        </w:tabs>
        <w:spacing w:line="260" w:lineRule="exact"/>
        <w:rPr>
          <w:snapToGrid w:val="0"/>
          <w:sz w:val="22"/>
          <w:szCs w:val="22"/>
        </w:rPr>
      </w:pPr>
    </w:p>
    <w:p w14:paraId="7D379303" w14:textId="77777777" w:rsidR="00FE3181" w:rsidRPr="00EE3483" w:rsidRDefault="00FE3181" w:rsidP="00FE3181">
      <w:pPr>
        <w:widowControl w:val="0"/>
        <w:autoSpaceDE w:val="0"/>
        <w:rPr>
          <w:sz w:val="22"/>
          <w:szCs w:val="22"/>
        </w:rPr>
      </w:pPr>
      <w:r w:rsidRPr="00EE3483">
        <w:rPr>
          <w:sz w:val="22"/>
          <w:szCs w:val="22"/>
        </w:rPr>
        <w:t xml:space="preserve">Kiekvienoje 100 mg kietojoje kapsulėje yra 100 mg </w:t>
      </w:r>
      <w:proofErr w:type="spellStart"/>
      <w:r w:rsidRPr="00EE3483">
        <w:rPr>
          <w:sz w:val="22"/>
          <w:szCs w:val="22"/>
        </w:rPr>
        <w:t>gabapentino</w:t>
      </w:r>
      <w:proofErr w:type="spellEnd"/>
      <w:r w:rsidRPr="00EE3483">
        <w:rPr>
          <w:sz w:val="22"/>
          <w:szCs w:val="22"/>
        </w:rPr>
        <w:t>.</w:t>
      </w:r>
    </w:p>
    <w:p w14:paraId="580FC922" w14:textId="77777777" w:rsidR="00FE3181" w:rsidRPr="00EE3483" w:rsidRDefault="00FE3181" w:rsidP="00FE3181">
      <w:pPr>
        <w:widowControl w:val="0"/>
        <w:autoSpaceDE w:val="0"/>
        <w:rPr>
          <w:sz w:val="22"/>
          <w:szCs w:val="22"/>
          <w:highlight w:val="lightGray"/>
        </w:rPr>
      </w:pPr>
      <w:r w:rsidRPr="00EE3483">
        <w:rPr>
          <w:sz w:val="22"/>
          <w:szCs w:val="22"/>
          <w:highlight w:val="lightGray"/>
        </w:rPr>
        <w:t xml:space="preserve">Kiekvienoje 300 mg kietojoje kapsulėje yra 300 mg </w:t>
      </w:r>
      <w:proofErr w:type="spellStart"/>
      <w:r w:rsidRPr="00EE3483">
        <w:rPr>
          <w:sz w:val="22"/>
          <w:szCs w:val="22"/>
          <w:highlight w:val="lightGray"/>
        </w:rPr>
        <w:t>gabapentino</w:t>
      </w:r>
      <w:proofErr w:type="spellEnd"/>
      <w:r w:rsidRPr="00EE3483">
        <w:rPr>
          <w:sz w:val="22"/>
          <w:szCs w:val="22"/>
          <w:highlight w:val="lightGray"/>
        </w:rPr>
        <w:t>.</w:t>
      </w:r>
    </w:p>
    <w:p w14:paraId="70A3FEAE" w14:textId="77777777" w:rsidR="00FE3181" w:rsidRPr="00EE3483" w:rsidRDefault="00FE3181" w:rsidP="00FE3181">
      <w:pPr>
        <w:widowControl w:val="0"/>
        <w:autoSpaceDE w:val="0"/>
        <w:rPr>
          <w:sz w:val="22"/>
          <w:szCs w:val="22"/>
        </w:rPr>
      </w:pPr>
      <w:r w:rsidRPr="00EE3483">
        <w:rPr>
          <w:sz w:val="22"/>
          <w:szCs w:val="22"/>
          <w:highlight w:val="lightGray"/>
        </w:rPr>
        <w:t xml:space="preserve">Kiekvienoje 400 mg kietojoje kapsulėje yra 400 mg </w:t>
      </w:r>
      <w:proofErr w:type="spellStart"/>
      <w:r w:rsidRPr="00EE3483">
        <w:rPr>
          <w:sz w:val="22"/>
          <w:szCs w:val="22"/>
          <w:highlight w:val="lightGray"/>
        </w:rPr>
        <w:t>gabapentino</w:t>
      </w:r>
      <w:proofErr w:type="spellEnd"/>
      <w:r w:rsidRPr="00EE3483">
        <w:rPr>
          <w:sz w:val="22"/>
          <w:szCs w:val="22"/>
          <w:highlight w:val="lightGray"/>
        </w:rPr>
        <w:t>.</w:t>
      </w:r>
    </w:p>
    <w:p w14:paraId="5E6E578A" w14:textId="77777777" w:rsidR="00FE3181" w:rsidRPr="0009391D" w:rsidRDefault="00FE3181" w:rsidP="00FE3181">
      <w:pPr>
        <w:tabs>
          <w:tab w:val="left" w:pos="567"/>
        </w:tabs>
        <w:spacing w:line="260" w:lineRule="exact"/>
        <w:rPr>
          <w:snapToGrid w:val="0"/>
          <w:sz w:val="22"/>
          <w:szCs w:val="22"/>
        </w:rPr>
      </w:pPr>
    </w:p>
    <w:p w14:paraId="4A212C90" w14:textId="77777777" w:rsidR="00FE3181" w:rsidRPr="0009391D" w:rsidRDefault="00FE3181" w:rsidP="00FE3181">
      <w:pPr>
        <w:tabs>
          <w:tab w:val="left" w:pos="567"/>
        </w:tabs>
        <w:spacing w:line="260" w:lineRule="exact"/>
        <w:rPr>
          <w:snapToGrid w:val="0"/>
          <w:sz w:val="22"/>
          <w:szCs w:val="22"/>
        </w:rPr>
      </w:pPr>
    </w:p>
    <w:p w14:paraId="75B76B92"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3.</w:t>
      </w:r>
      <w:r w:rsidRPr="0009391D">
        <w:rPr>
          <w:b/>
          <w:snapToGrid w:val="0"/>
          <w:sz w:val="22"/>
          <w:szCs w:val="22"/>
        </w:rPr>
        <w:tab/>
      </w:r>
      <w:r w:rsidRPr="0009391D">
        <w:rPr>
          <w:b/>
          <w:noProof/>
          <w:snapToGrid w:val="0"/>
          <w:sz w:val="22"/>
          <w:szCs w:val="22"/>
        </w:rPr>
        <w:t>PAGALBINIŲ MEDŽIAGŲ SĄRAŠAS</w:t>
      </w:r>
    </w:p>
    <w:p w14:paraId="18A6C963" w14:textId="77777777" w:rsidR="00FE3181" w:rsidRPr="00543B5B" w:rsidRDefault="00FE3181" w:rsidP="00FE3181">
      <w:pPr>
        <w:tabs>
          <w:tab w:val="left" w:pos="567"/>
        </w:tabs>
        <w:spacing w:line="260" w:lineRule="exact"/>
        <w:rPr>
          <w:snapToGrid w:val="0"/>
          <w:sz w:val="22"/>
          <w:szCs w:val="22"/>
        </w:rPr>
      </w:pPr>
    </w:p>
    <w:p w14:paraId="51888C7E" w14:textId="77777777" w:rsidR="00FE3181" w:rsidRPr="00F928C2" w:rsidRDefault="00FE3181" w:rsidP="00FE3181">
      <w:pPr>
        <w:tabs>
          <w:tab w:val="left" w:pos="567"/>
        </w:tabs>
        <w:spacing w:line="260" w:lineRule="exact"/>
        <w:rPr>
          <w:snapToGrid w:val="0"/>
          <w:sz w:val="22"/>
          <w:szCs w:val="22"/>
        </w:rPr>
      </w:pPr>
    </w:p>
    <w:p w14:paraId="7E829A15" w14:textId="77777777" w:rsidR="00FE3181" w:rsidRPr="00B4631E"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B4631E">
        <w:rPr>
          <w:b/>
          <w:snapToGrid w:val="0"/>
          <w:sz w:val="22"/>
          <w:szCs w:val="22"/>
        </w:rPr>
        <w:t>4.</w:t>
      </w:r>
      <w:r w:rsidRPr="00B4631E">
        <w:rPr>
          <w:b/>
          <w:snapToGrid w:val="0"/>
          <w:sz w:val="22"/>
          <w:szCs w:val="22"/>
        </w:rPr>
        <w:tab/>
      </w:r>
      <w:r w:rsidRPr="00B4631E">
        <w:rPr>
          <w:b/>
          <w:noProof/>
          <w:snapToGrid w:val="0"/>
          <w:sz w:val="22"/>
          <w:szCs w:val="22"/>
        </w:rPr>
        <w:t>FARMACINĖ FORMA IR KIEKIS PAKUOTĖJE</w:t>
      </w:r>
    </w:p>
    <w:p w14:paraId="735E0F70" w14:textId="77777777" w:rsidR="00FE3181" w:rsidRPr="00EE3483" w:rsidRDefault="00FE3181" w:rsidP="00FE3181">
      <w:pPr>
        <w:widowControl w:val="0"/>
        <w:autoSpaceDE w:val="0"/>
        <w:rPr>
          <w:spacing w:val="-1"/>
          <w:sz w:val="22"/>
          <w:szCs w:val="22"/>
        </w:rPr>
      </w:pPr>
    </w:p>
    <w:p w14:paraId="7A83269B" w14:textId="77777777" w:rsidR="00FE3181" w:rsidRPr="00EE3483" w:rsidRDefault="00FE3181" w:rsidP="00FE3181">
      <w:pPr>
        <w:widowControl w:val="0"/>
        <w:autoSpaceDE w:val="0"/>
        <w:rPr>
          <w:spacing w:val="-1"/>
          <w:sz w:val="22"/>
          <w:szCs w:val="22"/>
        </w:rPr>
      </w:pPr>
      <w:r>
        <w:rPr>
          <w:spacing w:val="-1"/>
          <w:sz w:val="22"/>
          <w:szCs w:val="22"/>
        </w:rPr>
        <w:t>50</w:t>
      </w:r>
      <w:r w:rsidRPr="00EE3483">
        <w:rPr>
          <w:spacing w:val="-1"/>
          <w:sz w:val="22"/>
          <w:szCs w:val="22"/>
        </w:rPr>
        <w:t xml:space="preserve">kietųjų </w:t>
      </w:r>
      <w:r w:rsidRPr="00EE3483">
        <w:rPr>
          <w:sz w:val="22"/>
          <w:szCs w:val="22"/>
        </w:rPr>
        <w:t>kapsulių</w:t>
      </w:r>
    </w:p>
    <w:p w14:paraId="146D104E" w14:textId="77777777" w:rsidR="00FE3181" w:rsidRPr="00EE3483" w:rsidRDefault="00FE3181" w:rsidP="00FE3181">
      <w:pPr>
        <w:widowControl w:val="0"/>
        <w:autoSpaceDE w:val="0"/>
        <w:rPr>
          <w:spacing w:val="-1"/>
          <w:sz w:val="22"/>
          <w:szCs w:val="22"/>
        </w:rPr>
      </w:pPr>
      <w:r w:rsidRPr="00EE3483">
        <w:rPr>
          <w:spacing w:val="-1"/>
          <w:sz w:val="22"/>
          <w:szCs w:val="22"/>
          <w:highlight w:val="lightGray"/>
        </w:rPr>
        <w:t xml:space="preserve">100 kietųjų </w:t>
      </w:r>
      <w:r w:rsidRPr="00EE3483">
        <w:rPr>
          <w:sz w:val="22"/>
          <w:szCs w:val="22"/>
          <w:highlight w:val="lightGray"/>
        </w:rPr>
        <w:t>kapsulių</w:t>
      </w:r>
    </w:p>
    <w:p w14:paraId="37174DE3" w14:textId="77777777" w:rsidR="00FE3181" w:rsidRPr="00EE3483" w:rsidRDefault="00FE3181" w:rsidP="00FE3181">
      <w:pPr>
        <w:widowControl w:val="0"/>
        <w:autoSpaceDE w:val="0"/>
        <w:rPr>
          <w:spacing w:val="-1"/>
          <w:sz w:val="22"/>
          <w:szCs w:val="22"/>
        </w:rPr>
      </w:pPr>
      <w:r>
        <w:rPr>
          <w:spacing w:val="-1"/>
          <w:sz w:val="22"/>
          <w:szCs w:val="22"/>
          <w:highlight w:val="lightGray"/>
        </w:rPr>
        <w:t>2</w:t>
      </w:r>
      <w:r w:rsidRPr="00EE3483">
        <w:rPr>
          <w:spacing w:val="-1"/>
          <w:sz w:val="22"/>
          <w:szCs w:val="22"/>
          <w:highlight w:val="lightGray"/>
        </w:rPr>
        <w:t xml:space="preserve">00 kietųjų </w:t>
      </w:r>
      <w:r w:rsidRPr="00EE3483">
        <w:rPr>
          <w:sz w:val="22"/>
          <w:szCs w:val="22"/>
          <w:highlight w:val="lightGray"/>
        </w:rPr>
        <w:t>kapsulių</w:t>
      </w:r>
    </w:p>
    <w:p w14:paraId="1413D73B" w14:textId="77777777" w:rsidR="00FE3181" w:rsidRPr="0009391D" w:rsidRDefault="00FE3181" w:rsidP="00FE3181">
      <w:pPr>
        <w:tabs>
          <w:tab w:val="left" w:pos="567"/>
        </w:tabs>
        <w:spacing w:line="260" w:lineRule="exact"/>
        <w:rPr>
          <w:snapToGrid w:val="0"/>
          <w:sz w:val="22"/>
          <w:szCs w:val="22"/>
        </w:rPr>
      </w:pPr>
    </w:p>
    <w:p w14:paraId="5834BD23" w14:textId="77777777" w:rsidR="00FE3181" w:rsidRPr="0009391D" w:rsidRDefault="00FE3181" w:rsidP="00FE3181">
      <w:pPr>
        <w:tabs>
          <w:tab w:val="left" w:pos="567"/>
        </w:tabs>
        <w:spacing w:line="260" w:lineRule="exact"/>
        <w:rPr>
          <w:snapToGrid w:val="0"/>
          <w:sz w:val="22"/>
          <w:szCs w:val="22"/>
        </w:rPr>
      </w:pPr>
    </w:p>
    <w:p w14:paraId="7A48C539"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5.</w:t>
      </w:r>
      <w:r w:rsidRPr="0009391D">
        <w:rPr>
          <w:b/>
          <w:snapToGrid w:val="0"/>
          <w:sz w:val="22"/>
          <w:szCs w:val="22"/>
        </w:rPr>
        <w:tab/>
      </w:r>
      <w:r w:rsidRPr="0009391D">
        <w:rPr>
          <w:b/>
          <w:noProof/>
          <w:snapToGrid w:val="0"/>
          <w:sz w:val="22"/>
          <w:szCs w:val="22"/>
        </w:rPr>
        <w:t>VARTOJIMO METODAS IR BŪDAS (-AI)</w:t>
      </w:r>
    </w:p>
    <w:p w14:paraId="54C30FEB" w14:textId="77777777" w:rsidR="00FE3181" w:rsidRPr="00543B5B" w:rsidRDefault="00FE3181" w:rsidP="00FE3181">
      <w:pPr>
        <w:tabs>
          <w:tab w:val="left" w:pos="567"/>
        </w:tabs>
        <w:spacing w:line="260" w:lineRule="exact"/>
        <w:rPr>
          <w:snapToGrid w:val="0"/>
          <w:sz w:val="22"/>
          <w:szCs w:val="22"/>
        </w:rPr>
      </w:pPr>
    </w:p>
    <w:p w14:paraId="5A46A015" w14:textId="77777777" w:rsidR="00FE3181" w:rsidRPr="00EE3483" w:rsidRDefault="00FE3181" w:rsidP="00FE3181">
      <w:pPr>
        <w:rPr>
          <w:sz w:val="22"/>
          <w:szCs w:val="22"/>
        </w:rPr>
      </w:pPr>
      <w:r w:rsidRPr="00EE3483">
        <w:rPr>
          <w:sz w:val="22"/>
          <w:szCs w:val="22"/>
        </w:rPr>
        <w:t>Vartoti per burną.</w:t>
      </w:r>
    </w:p>
    <w:p w14:paraId="62782D2E" w14:textId="77777777" w:rsidR="00FE3181" w:rsidRPr="00EE3483" w:rsidRDefault="00FE3181" w:rsidP="00FE3181">
      <w:pPr>
        <w:rPr>
          <w:sz w:val="22"/>
          <w:szCs w:val="22"/>
        </w:rPr>
      </w:pPr>
      <w:r w:rsidRPr="00EE3483">
        <w:rPr>
          <w:sz w:val="22"/>
          <w:szCs w:val="22"/>
        </w:rPr>
        <w:t>Prieš vartojimą perskaitykite pakuotės lapelį.</w:t>
      </w:r>
    </w:p>
    <w:p w14:paraId="376A189A" w14:textId="77777777" w:rsidR="00FE3181" w:rsidRPr="0009391D" w:rsidRDefault="00FE3181" w:rsidP="00FE3181">
      <w:pPr>
        <w:tabs>
          <w:tab w:val="left" w:pos="567"/>
        </w:tabs>
        <w:spacing w:line="260" w:lineRule="exact"/>
        <w:rPr>
          <w:snapToGrid w:val="0"/>
          <w:sz w:val="22"/>
          <w:szCs w:val="22"/>
        </w:rPr>
      </w:pPr>
    </w:p>
    <w:p w14:paraId="7C3E8C15" w14:textId="77777777" w:rsidR="00FE3181" w:rsidRPr="0009391D" w:rsidRDefault="00FE3181" w:rsidP="00FE3181">
      <w:pPr>
        <w:tabs>
          <w:tab w:val="left" w:pos="567"/>
        </w:tabs>
        <w:spacing w:line="260" w:lineRule="exact"/>
        <w:rPr>
          <w:snapToGrid w:val="0"/>
          <w:sz w:val="22"/>
          <w:szCs w:val="22"/>
        </w:rPr>
      </w:pPr>
    </w:p>
    <w:p w14:paraId="0690EE0E"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6.</w:t>
      </w:r>
      <w:r w:rsidRPr="0009391D">
        <w:rPr>
          <w:b/>
          <w:snapToGrid w:val="0"/>
          <w:sz w:val="22"/>
          <w:szCs w:val="22"/>
        </w:rPr>
        <w:tab/>
      </w:r>
      <w:r w:rsidRPr="0009391D">
        <w:rPr>
          <w:b/>
          <w:noProof/>
          <w:snapToGrid w:val="0"/>
          <w:sz w:val="22"/>
          <w:szCs w:val="22"/>
        </w:rPr>
        <w:t>SPECIALUS ĮSPĖJIMAS, KAD VAISTINĮ PREPARATĄ BŪTINA LAIKYTI VAIKAMS NEPASTEBIMOJE IR  NEPASIEKIAMOJE VIETOJE</w:t>
      </w:r>
    </w:p>
    <w:p w14:paraId="01093C46" w14:textId="77777777" w:rsidR="00FE3181" w:rsidRPr="00543B5B" w:rsidRDefault="00FE3181" w:rsidP="00FE3181">
      <w:pPr>
        <w:tabs>
          <w:tab w:val="left" w:pos="567"/>
        </w:tabs>
        <w:spacing w:line="260" w:lineRule="exact"/>
        <w:rPr>
          <w:snapToGrid w:val="0"/>
          <w:sz w:val="22"/>
          <w:szCs w:val="22"/>
        </w:rPr>
      </w:pPr>
    </w:p>
    <w:p w14:paraId="5A59EAD9" w14:textId="77777777" w:rsidR="00FE3181" w:rsidRPr="00162E64" w:rsidRDefault="00FE3181" w:rsidP="00FE3181">
      <w:pPr>
        <w:tabs>
          <w:tab w:val="left" w:pos="567"/>
        </w:tabs>
        <w:spacing w:line="260" w:lineRule="exact"/>
        <w:rPr>
          <w:snapToGrid w:val="0"/>
          <w:sz w:val="22"/>
          <w:szCs w:val="22"/>
        </w:rPr>
      </w:pPr>
      <w:r w:rsidRPr="00162E64">
        <w:rPr>
          <w:noProof/>
          <w:snapToGrid w:val="0"/>
          <w:sz w:val="22"/>
          <w:szCs w:val="22"/>
        </w:rPr>
        <w:t>Laikyti vaikams nepastebimoje ir nepasiekiamoje vietoje.</w:t>
      </w:r>
    </w:p>
    <w:p w14:paraId="4693611F" w14:textId="77777777" w:rsidR="00FE3181" w:rsidRPr="00D75E68" w:rsidRDefault="00FE3181" w:rsidP="00FE3181">
      <w:pPr>
        <w:tabs>
          <w:tab w:val="left" w:pos="567"/>
        </w:tabs>
        <w:spacing w:line="260" w:lineRule="exact"/>
        <w:rPr>
          <w:snapToGrid w:val="0"/>
          <w:sz w:val="22"/>
          <w:szCs w:val="22"/>
        </w:rPr>
      </w:pPr>
    </w:p>
    <w:p w14:paraId="1F01C2D9" w14:textId="77777777" w:rsidR="00FE3181" w:rsidRPr="00F928C2" w:rsidRDefault="00FE3181" w:rsidP="00FE3181">
      <w:pPr>
        <w:tabs>
          <w:tab w:val="left" w:pos="567"/>
        </w:tabs>
        <w:spacing w:line="260" w:lineRule="exact"/>
        <w:rPr>
          <w:snapToGrid w:val="0"/>
          <w:sz w:val="22"/>
          <w:szCs w:val="22"/>
        </w:rPr>
      </w:pPr>
    </w:p>
    <w:p w14:paraId="219CB77B" w14:textId="77777777" w:rsidR="00FE3181" w:rsidRPr="00B4631E"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B4631E">
        <w:rPr>
          <w:b/>
          <w:snapToGrid w:val="0"/>
          <w:sz w:val="22"/>
          <w:szCs w:val="22"/>
        </w:rPr>
        <w:t>7.</w:t>
      </w:r>
      <w:r w:rsidRPr="00B4631E">
        <w:rPr>
          <w:b/>
          <w:snapToGrid w:val="0"/>
          <w:sz w:val="22"/>
          <w:szCs w:val="22"/>
        </w:rPr>
        <w:tab/>
      </w:r>
      <w:r w:rsidRPr="00B4631E">
        <w:rPr>
          <w:b/>
          <w:noProof/>
          <w:snapToGrid w:val="0"/>
          <w:sz w:val="22"/>
          <w:szCs w:val="22"/>
        </w:rPr>
        <w:t>KITAS (-I) SPECIALUS (-ŪS) ĮSPĖJIMAS (-AI) (JEI REIKIA)</w:t>
      </w:r>
    </w:p>
    <w:p w14:paraId="1437A973" w14:textId="77777777" w:rsidR="00FE3181" w:rsidRPr="00B4631E" w:rsidRDefault="00FE3181" w:rsidP="00FE3181">
      <w:pPr>
        <w:tabs>
          <w:tab w:val="left" w:pos="567"/>
        </w:tabs>
        <w:spacing w:line="260" w:lineRule="exact"/>
        <w:rPr>
          <w:snapToGrid w:val="0"/>
          <w:sz w:val="22"/>
          <w:szCs w:val="22"/>
        </w:rPr>
      </w:pPr>
    </w:p>
    <w:p w14:paraId="366C6A5C" w14:textId="77777777" w:rsidR="00FE3181" w:rsidRPr="0009391D" w:rsidRDefault="00FE3181" w:rsidP="00FE3181">
      <w:pPr>
        <w:tabs>
          <w:tab w:val="left" w:pos="567"/>
        </w:tabs>
        <w:spacing w:line="260" w:lineRule="exact"/>
        <w:rPr>
          <w:snapToGrid w:val="0"/>
          <w:sz w:val="22"/>
          <w:szCs w:val="22"/>
        </w:rPr>
      </w:pPr>
    </w:p>
    <w:p w14:paraId="78390D22" w14:textId="77777777" w:rsidR="00FE3181" w:rsidRPr="0009391D" w:rsidRDefault="00FE3181" w:rsidP="00FE3181">
      <w:pPr>
        <w:tabs>
          <w:tab w:val="left" w:pos="567"/>
        </w:tabs>
        <w:spacing w:line="260" w:lineRule="exact"/>
        <w:rPr>
          <w:snapToGrid w:val="0"/>
          <w:sz w:val="22"/>
          <w:szCs w:val="22"/>
        </w:rPr>
      </w:pPr>
    </w:p>
    <w:p w14:paraId="3FB9B6A8"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8.</w:t>
      </w:r>
      <w:r w:rsidRPr="0009391D">
        <w:rPr>
          <w:b/>
          <w:snapToGrid w:val="0"/>
          <w:sz w:val="22"/>
          <w:szCs w:val="22"/>
        </w:rPr>
        <w:tab/>
      </w:r>
      <w:r w:rsidRPr="0009391D">
        <w:rPr>
          <w:b/>
          <w:noProof/>
          <w:snapToGrid w:val="0"/>
          <w:sz w:val="22"/>
          <w:szCs w:val="22"/>
        </w:rPr>
        <w:t>TINKAMUMO LAIKAS</w:t>
      </w:r>
    </w:p>
    <w:p w14:paraId="52A114AF" w14:textId="77777777" w:rsidR="00FE3181" w:rsidRPr="00543B5B" w:rsidRDefault="00FE3181" w:rsidP="00FE3181">
      <w:pPr>
        <w:tabs>
          <w:tab w:val="left" w:pos="567"/>
        </w:tabs>
        <w:spacing w:line="260" w:lineRule="exact"/>
        <w:rPr>
          <w:snapToGrid w:val="0"/>
          <w:sz w:val="22"/>
          <w:szCs w:val="22"/>
        </w:rPr>
      </w:pPr>
    </w:p>
    <w:p w14:paraId="08A36C9F" w14:textId="77777777" w:rsidR="00FE3181" w:rsidRPr="00E60B40" w:rsidRDefault="00FE3181" w:rsidP="00FE3181">
      <w:pPr>
        <w:widowControl w:val="0"/>
        <w:autoSpaceDE w:val="0"/>
        <w:rPr>
          <w:sz w:val="22"/>
          <w:szCs w:val="22"/>
          <w:lang w:val="pt-PT"/>
        </w:rPr>
      </w:pPr>
      <w:r w:rsidRPr="00E60B40">
        <w:rPr>
          <w:sz w:val="22"/>
          <w:szCs w:val="22"/>
          <w:lang w:val="pt-PT"/>
        </w:rPr>
        <w:t xml:space="preserve">EXP </w:t>
      </w:r>
    </w:p>
    <w:p w14:paraId="008ACA96" w14:textId="77777777" w:rsidR="00FE3181" w:rsidRPr="0009391D" w:rsidRDefault="00FE3181" w:rsidP="00FE3181">
      <w:pPr>
        <w:tabs>
          <w:tab w:val="left" w:pos="567"/>
        </w:tabs>
        <w:spacing w:line="260" w:lineRule="exact"/>
        <w:rPr>
          <w:snapToGrid w:val="0"/>
          <w:sz w:val="22"/>
          <w:szCs w:val="22"/>
        </w:rPr>
      </w:pPr>
    </w:p>
    <w:p w14:paraId="678A8028" w14:textId="77777777" w:rsidR="00FE3181" w:rsidRPr="0009391D" w:rsidRDefault="00FE3181" w:rsidP="00FE3181">
      <w:pPr>
        <w:tabs>
          <w:tab w:val="left" w:pos="567"/>
        </w:tabs>
        <w:spacing w:line="260" w:lineRule="exact"/>
        <w:rPr>
          <w:snapToGrid w:val="0"/>
          <w:sz w:val="22"/>
          <w:szCs w:val="22"/>
        </w:rPr>
      </w:pPr>
    </w:p>
    <w:p w14:paraId="47636A0E" w14:textId="77777777" w:rsidR="00FE3181" w:rsidRPr="0009391D" w:rsidRDefault="00FE3181" w:rsidP="00FE3181">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9391D">
        <w:rPr>
          <w:b/>
          <w:snapToGrid w:val="0"/>
          <w:sz w:val="22"/>
          <w:szCs w:val="22"/>
        </w:rPr>
        <w:t>9.</w:t>
      </w:r>
      <w:r w:rsidRPr="0009391D">
        <w:rPr>
          <w:b/>
          <w:snapToGrid w:val="0"/>
          <w:sz w:val="22"/>
          <w:szCs w:val="22"/>
        </w:rPr>
        <w:tab/>
      </w:r>
      <w:r w:rsidRPr="0009391D">
        <w:rPr>
          <w:b/>
          <w:noProof/>
          <w:snapToGrid w:val="0"/>
          <w:sz w:val="22"/>
          <w:szCs w:val="22"/>
        </w:rPr>
        <w:t>SPECIALIOS LAIKYMO SĄLYGOS</w:t>
      </w:r>
    </w:p>
    <w:p w14:paraId="4BE87320" w14:textId="77777777" w:rsidR="00FE3181" w:rsidRPr="00543B5B" w:rsidRDefault="00FE3181" w:rsidP="00FE3181">
      <w:pPr>
        <w:tabs>
          <w:tab w:val="left" w:pos="567"/>
        </w:tabs>
        <w:spacing w:line="260" w:lineRule="exact"/>
        <w:rPr>
          <w:snapToGrid w:val="0"/>
          <w:sz w:val="22"/>
          <w:szCs w:val="22"/>
        </w:rPr>
      </w:pPr>
    </w:p>
    <w:p w14:paraId="2F957CE0" w14:textId="77777777" w:rsidR="00FE3181" w:rsidRPr="00543B5B" w:rsidRDefault="00FE3181" w:rsidP="00FE3181">
      <w:pPr>
        <w:tabs>
          <w:tab w:val="left" w:pos="567"/>
        </w:tabs>
        <w:spacing w:line="260" w:lineRule="exact"/>
        <w:rPr>
          <w:snapToGrid w:val="0"/>
          <w:sz w:val="22"/>
          <w:szCs w:val="22"/>
        </w:rPr>
      </w:pPr>
    </w:p>
    <w:p w14:paraId="14E46695" w14:textId="77777777" w:rsidR="00FE3181" w:rsidRPr="00162E64" w:rsidRDefault="00FE3181" w:rsidP="00FE3181">
      <w:pPr>
        <w:tabs>
          <w:tab w:val="left" w:pos="567"/>
        </w:tabs>
        <w:spacing w:line="260" w:lineRule="exact"/>
        <w:rPr>
          <w:snapToGrid w:val="0"/>
          <w:sz w:val="22"/>
          <w:szCs w:val="22"/>
        </w:rPr>
      </w:pPr>
    </w:p>
    <w:p w14:paraId="1940275E" w14:textId="77777777" w:rsidR="00FE3181" w:rsidRPr="00B4631E" w:rsidRDefault="00FE3181" w:rsidP="00FE3181">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75E68">
        <w:rPr>
          <w:b/>
          <w:snapToGrid w:val="0"/>
          <w:sz w:val="22"/>
          <w:szCs w:val="22"/>
        </w:rPr>
        <w:t>10.</w:t>
      </w:r>
      <w:r w:rsidRPr="00D75E68">
        <w:rPr>
          <w:b/>
          <w:snapToGrid w:val="0"/>
          <w:sz w:val="22"/>
          <w:szCs w:val="22"/>
        </w:rPr>
        <w:tab/>
      </w:r>
      <w:r w:rsidRPr="00D75E68">
        <w:rPr>
          <w:b/>
          <w:noProof/>
          <w:snapToGrid w:val="0"/>
          <w:sz w:val="22"/>
          <w:szCs w:val="22"/>
        </w:rPr>
        <w:t xml:space="preserve">SPECIALIOS ATSARGUMO PRIEMONĖS DĖL NESUVARTOTO VAISTINIO PREPARATO AR JO </w:t>
      </w:r>
      <w:r w:rsidRPr="00F928C2">
        <w:rPr>
          <w:b/>
          <w:noProof/>
          <w:snapToGrid w:val="0"/>
          <w:sz w:val="22"/>
          <w:szCs w:val="22"/>
        </w:rPr>
        <w:t>ATLIEKŲ TVARKYMO (JEI REIKIA)</w:t>
      </w:r>
    </w:p>
    <w:p w14:paraId="4D32EE54" w14:textId="77777777" w:rsidR="00FE3181" w:rsidRPr="00B4631E" w:rsidRDefault="00FE3181" w:rsidP="00FE3181">
      <w:pPr>
        <w:tabs>
          <w:tab w:val="left" w:pos="567"/>
        </w:tabs>
        <w:spacing w:line="260" w:lineRule="exact"/>
        <w:rPr>
          <w:snapToGrid w:val="0"/>
          <w:sz w:val="22"/>
          <w:szCs w:val="22"/>
        </w:rPr>
      </w:pPr>
    </w:p>
    <w:p w14:paraId="35EDFAA9" w14:textId="77777777" w:rsidR="00FE3181" w:rsidRPr="00B4631E" w:rsidRDefault="00FE3181" w:rsidP="00FE3181">
      <w:pPr>
        <w:tabs>
          <w:tab w:val="left" w:pos="567"/>
        </w:tabs>
        <w:spacing w:line="260" w:lineRule="exact"/>
        <w:rPr>
          <w:snapToGrid w:val="0"/>
          <w:sz w:val="22"/>
          <w:szCs w:val="22"/>
        </w:rPr>
      </w:pPr>
    </w:p>
    <w:p w14:paraId="05B5FFB0" w14:textId="77777777" w:rsidR="00FE3181" w:rsidRPr="00B4631E" w:rsidRDefault="00FE3181" w:rsidP="00FE3181">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B4631E">
        <w:rPr>
          <w:b/>
          <w:snapToGrid w:val="0"/>
          <w:sz w:val="22"/>
          <w:szCs w:val="22"/>
        </w:rPr>
        <w:t>11.</w:t>
      </w:r>
      <w:r w:rsidRPr="00B4631E">
        <w:rPr>
          <w:b/>
          <w:snapToGrid w:val="0"/>
          <w:sz w:val="22"/>
          <w:szCs w:val="22"/>
        </w:rPr>
        <w:tab/>
      </w:r>
      <w:r w:rsidRPr="00B4631E">
        <w:rPr>
          <w:b/>
          <w:caps/>
          <w:noProof/>
          <w:snapToGrid w:val="0"/>
          <w:sz w:val="22"/>
          <w:szCs w:val="22"/>
        </w:rPr>
        <w:t xml:space="preserve"> REGISTRUOTOJO PAVADINIMAS IR ADRESAS</w:t>
      </w:r>
    </w:p>
    <w:p w14:paraId="321EB1B2" w14:textId="77777777" w:rsidR="00FE3181" w:rsidRPr="000105AC" w:rsidRDefault="00FE3181" w:rsidP="00FE3181">
      <w:pPr>
        <w:tabs>
          <w:tab w:val="left" w:pos="567"/>
        </w:tabs>
        <w:spacing w:line="260" w:lineRule="exact"/>
        <w:rPr>
          <w:snapToGrid w:val="0"/>
          <w:sz w:val="22"/>
          <w:szCs w:val="22"/>
        </w:rPr>
      </w:pPr>
    </w:p>
    <w:p w14:paraId="5E93BA53" w14:textId="77777777" w:rsidR="00FE3181" w:rsidRPr="00EE3483" w:rsidRDefault="00FE3181" w:rsidP="00FE3181">
      <w:pPr>
        <w:contextualSpacing/>
        <w:rPr>
          <w:sz w:val="22"/>
          <w:szCs w:val="22"/>
        </w:rPr>
      </w:pPr>
      <w:proofErr w:type="spellStart"/>
      <w:r w:rsidRPr="00EE3483">
        <w:rPr>
          <w:sz w:val="22"/>
          <w:szCs w:val="22"/>
        </w:rPr>
        <w:t>Strides</w:t>
      </w:r>
      <w:proofErr w:type="spellEnd"/>
      <w:r w:rsidRPr="00EE3483">
        <w:rPr>
          <w:sz w:val="22"/>
          <w:szCs w:val="22"/>
        </w:rPr>
        <w:t xml:space="preserve"> Pharma (</w:t>
      </w:r>
      <w:proofErr w:type="spellStart"/>
      <w:r w:rsidRPr="00EE3483">
        <w:rPr>
          <w:sz w:val="22"/>
          <w:szCs w:val="22"/>
        </w:rPr>
        <w:t>Cyprus</w:t>
      </w:r>
      <w:proofErr w:type="spellEnd"/>
      <w:r w:rsidRPr="00EE3483">
        <w:rPr>
          <w:sz w:val="22"/>
          <w:szCs w:val="22"/>
        </w:rPr>
        <w:t xml:space="preserve">) </w:t>
      </w:r>
      <w:proofErr w:type="spellStart"/>
      <w:r w:rsidRPr="00EE3483">
        <w:rPr>
          <w:sz w:val="22"/>
          <w:szCs w:val="22"/>
        </w:rPr>
        <w:t>Limited</w:t>
      </w:r>
      <w:proofErr w:type="spellEnd"/>
    </w:p>
    <w:p w14:paraId="645FF8FD" w14:textId="77777777" w:rsidR="00FE3181" w:rsidRPr="00EE3483" w:rsidRDefault="00FE3181" w:rsidP="00FE3181">
      <w:pPr>
        <w:contextualSpacing/>
        <w:rPr>
          <w:sz w:val="22"/>
          <w:szCs w:val="22"/>
        </w:rPr>
      </w:pPr>
      <w:proofErr w:type="spellStart"/>
      <w:r w:rsidRPr="00EE3483">
        <w:rPr>
          <w:sz w:val="22"/>
          <w:szCs w:val="22"/>
        </w:rPr>
        <w:t>Themistokli</w:t>
      </w:r>
      <w:proofErr w:type="spellEnd"/>
      <w:r w:rsidRPr="00EE3483">
        <w:rPr>
          <w:sz w:val="22"/>
          <w:szCs w:val="22"/>
        </w:rPr>
        <w:t xml:space="preserve"> </w:t>
      </w:r>
      <w:proofErr w:type="spellStart"/>
      <w:r w:rsidRPr="00EE3483">
        <w:rPr>
          <w:sz w:val="22"/>
          <w:szCs w:val="22"/>
        </w:rPr>
        <w:t>Dervi</w:t>
      </w:r>
      <w:proofErr w:type="spellEnd"/>
      <w:r w:rsidRPr="00EE3483">
        <w:rPr>
          <w:sz w:val="22"/>
          <w:szCs w:val="22"/>
        </w:rPr>
        <w:t xml:space="preserve">, 3, Julia </w:t>
      </w:r>
      <w:proofErr w:type="spellStart"/>
      <w:r w:rsidRPr="00EE3483">
        <w:rPr>
          <w:sz w:val="22"/>
          <w:szCs w:val="22"/>
        </w:rPr>
        <w:t>House</w:t>
      </w:r>
      <w:proofErr w:type="spellEnd"/>
    </w:p>
    <w:p w14:paraId="50DFDEE5" w14:textId="77777777" w:rsidR="00FE3181" w:rsidRPr="00EE3483" w:rsidRDefault="00FE3181" w:rsidP="00FE3181">
      <w:pPr>
        <w:contextualSpacing/>
        <w:rPr>
          <w:sz w:val="22"/>
          <w:szCs w:val="22"/>
        </w:rPr>
      </w:pPr>
      <w:r w:rsidRPr="00EE3483">
        <w:rPr>
          <w:sz w:val="22"/>
          <w:szCs w:val="22"/>
        </w:rPr>
        <w:t>1066 – Nikosija</w:t>
      </w:r>
    </w:p>
    <w:p w14:paraId="3776E0FE" w14:textId="77777777" w:rsidR="00FE3181" w:rsidRPr="00EE3483" w:rsidRDefault="00FE3181" w:rsidP="00FE3181">
      <w:pPr>
        <w:widowControl w:val="0"/>
        <w:tabs>
          <w:tab w:val="left" w:pos="576"/>
        </w:tabs>
        <w:autoSpaceDE w:val="0"/>
        <w:rPr>
          <w:sz w:val="22"/>
          <w:szCs w:val="22"/>
        </w:rPr>
      </w:pPr>
      <w:r w:rsidRPr="00EE3483">
        <w:rPr>
          <w:sz w:val="22"/>
          <w:szCs w:val="22"/>
        </w:rPr>
        <w:t>Kipras</w:t>
      </w:r>
    </w:p>
    <w:p w14:paraId="66A23608" w14:textId="77777777" w:rsidR="00FE3181" w:rsidRPr="0009391D" w:rsidRDefault="00FE3181" w:rsidP="00FE3181">
      <w:pPr>
        <w:tabs>
          <w:tab w:val="left" w:pos="567"/>
        </w:tabs>
        <w:spacing w:line="260" w:lineRule="exact"/>
        <w:rPr>
          <w:snapToGrid w:val="0"/>
          <w:sz w:val="22"/>
          <w:szCs w:val="22"/>
        </w:rPr>
      </w:pPr>
    </w:p>
    <w:p w14:paraId="77FFAEDD" w14:textId="77777777" w:rsidR="00FE3181" w:rsidRPr="0009391D" w:rsidRDefault="00FE3181" w:rsidP="00FE3181">
      <w:pPr>
        <w:tabs>
          <w:tab w:val="left" w:pos="567"/>
        </w:tabs>
        <w:spacing w:line="260" w:lineRule="exact"/>
        <w:rPr>
          <w:snapToGrid w:val="0"/>
          <w:sz w:val="22"/>
          <w:szCs w:val="22"/>
        </w:rPr>
      </w:pPr>
    </w:p>
    <w:p w14:paraId="26E44BF3"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9391D">
        <w:rPr>
          <w:b/>
          <w:snapToGrid w:val="0"/>
          <w:sz w:val="22"/>
          <w:szCs w:val="22"/>
        </w:rPr>
        <w:t>12.</w:t>
      </w:r>
      <w:r w:rsidRPr="0009391D">
        <w:rPr>
          <w:b/>
          <w:snapToGrid w:val="0"/>
          <w:sz w:val="22"/>
          <w:szCs w:val="22"/>
        </w:rPr>
        <w:tab/>
      </w:r>
      <w:r w:rsidRPr="0009391D">
        <w:rPr>
          <w:b/>
          <w:noProof/>
          <w:snapToGrid w:val="0"/>
          <w:sz w:val="22"/>
          <w:szCs w:val="22"/>
        </w:rPr>
        <w:t>REGISTRACIJOS PAŽYMĖJIMO NUMERIS (-IAI)</w:t>
      </w:r>
      <w:r w:rsidRPr="0009391D">
        <w:rPr>
          <w:b/>
          <w:snapToGrid w:val="0"/>
          <w:sz w:val="22"/>
          <w:szCs w:val="22"/>
        </w:rPr>
        <w:t xml:space="preserve"> </w:t>
      </w:r>
    </w:p>
    <w:p w14:paraId="1F425FE7" w14:textId="77777777" w:rsidR="00FE3181" w:rsidRDefault="00FE3181" w:rsidP="00FE3181">
      <w:pPr>
        <w:tabs>
          <w:tab w:val="left" w:pos="567"/>
        </w:tabs>
        <w:spacing w:line="260" w:lineRule="exact"/>
        <w:rPr>
          <w:snapToGrid w:val="0"/>
          <w:sz w:val="22"/>
          <w:szCs w:val="22"/>
        </w:rPr>
      </w:pPr>
      <w:r w:rsidRPr="00543B5B">
        <w:rPr>
          <w:snapToGrid w:val="0"/>
          <w:sz w:val="22"/>
          <w:szCs w:val="22"/>
        </w:rPr>
        <w:t xml:space="preserve"> </w:t>
      </w:r>
    </w:p>
    <w:p w14:paraId="5065E45A" w14:textId="77777777" w:rsidR="00FE3181" w:rsidRPr="00543B5B" w:rsidRDefault="00FE3181" w:rsidP="00FE3181">
      <w:pPr>
        <w:tabs>
          <w:tab w:val="left" w:pos="567"/>
        </w:tabs>
        <w:spacing w:line="260" w:lineRule="exact"/>
        <w:rPr>
          <w:snapToGrid w:val="0"/>
          <w:sz w:val="22"/>
          <w:szCs w:val="22"/>
        </w:rPr>
      </w:pPr>
      <w:r w:rsidRPr="00FE3181">
        <w:rPr>
          <w:snapToGrid w:val="0"/>
          <w:sz w:val="22"/>
          <w:szCs w:val="22"/>
          <w:highlight w:val="lightGray"/>
        </w:rPr>
        <w:t>100 mg</w:t>
      </w:r>
    </w:p>
    <w:p w14:paraId="6FF63CD0" w14:textId="77777777" w:rsidR="00FE3181" w:rsidRPr="00A242D7" w:rsidRDefault="00FE3181" w:rsidP="00FE3181">
      <w:pPr>
        <w:widowControl w:val="0"/>
        <w:autoSpaceDE w:val="0"/>
        <w:rPr>
          <w:rFonts w:eastAsia="Arial Unicode MS"/>
          <w:sz w:val="22"/>
          <w:szCs w:val="22"/>
          <w:u w:val="single"/>
        </w:rPr>
      </w:pPr>
      <w:r w:rsidRPr="00A242D7">
        <w:rPr>
          <w:rFonts w:eastAsia="Arial Unicode MS"/>
          <w:sz w:val="22"/>
          <w:szCs w:val="22"/>
          <w:u w:val="single"/>
        </w:rPr>
        <w:t>LT/1/22/5047/00</w:t>
      </w:r>
      <w:r>
        <w:rPr>
          <w:rFonts w:eastAsia="Arial Unicode MS"/>
          <w:sz w:val="22"/>
          <w:szCs w:val="22"/>
          <w:u w:val="single"/>
        </w:rPr>
        <w:t>3</w:t>
      </w:r>
      <w:r w:rsidRPr="00A242D7">
        <w:rPr>
          <w:rFonts w:eastAsia="Arial Unicode MS"/>
          <w:sz w:val="22"/>
          <w:szCs w:val="22"/>
          <w:u w:val="single"/>
        </w:rPr>
        <w:t xml:space="preserve"> – </w:t>
      </w:r>
      <w:r w:rsidRPr="00FE3181">
        <w:rPr>
          <w:rFonts w:eastAsia="Arial Unicode MS"/>
          <w:sz w:val="22"/>
          <w:szCs w:val="22"/>
          <w:highlight w:val="lightGray"/>
          <w:u w:val="single"/>
        </w:rPr>
        <w:t>N50</w:t>
      </w:r>
    </w:p>
    <w:p w14:paraId="5487FBE3" w14:textId="77777777" w:rsidR="00FE3181" w:rsidRPr="00FE3181" w:rsidRDefault="00FE3181" w:rsidP="00FE3181">
      <w:pPr>
        <w:widowControl w:val="0"/>
        <w:autoSpaceDE w:val="0"/>
        <w:rPr>
          <w:rFonts w:eastAsia="Arial Unicode MS"/>
          <w:sz w:val="22"/>
          <w:szCs w:val="22"/>
          <w:highlight w:val="lightGray"/>
          <w:u w:val="single"/>
        </w:rPr>
      </w:pPr>
      <w:r w:rsidRPr="00FE3181">
        <w:rPr>
          <w:rFonts w:eastAsia="Arial Unicode MS"/>
          <w:sz w:val="22"/>
          <w:szCs w:val="22"/>
          <w:highlight w:val="lightGray"/>
          <w:u w:val="single"/>
        </w:rPr>
        <w:t>LT/1/22/5047/004 – N100</w:t>
      </w:r>
    </w:p>
    <w:p w14:paraId="7FD704E9" w14:textId="77777777" w:rsidR="00FE3181" w:rsidRPr="00A242D7" w:rsidRDefault="00FE3181" w:rsidP="00FE3181">
      <w:pPr>
        <w:widowControl w:val="0"/>
        <w:autoSpaceDE w:val="0"/>
        <w:rPr>
          <w:rFonts w:eastAsia="Arial Unicode MS"/>
          <w:sz w:val="22"/>
          <w:szCs w:val="22"/>
          <w:u w:val="single"/>
        </w:rPr>
      </w:pPr>
      <w:r w:rsidRPr="00FE3181">
        <w:rPr>
          <w:rFonts w:eastAsia="Arial Unicode MS"/>
          <w:sz w:val="22"/>
          <w:szCs w:val="22"/>
          <w:highlight w:val="lightGray"/>
          <w:u w:val="single"/>
        </w:rPr>
        <w:t>LT/1/22/5047/005 – N200</w:t>
      </w:r>
    </w:p>
    <w:p w14:paraId="76E4497D" w14:textId="77777777" w:rsidR="00FE3181" w:rsidRDefault="00FE3181" w:rsidP="00FE3181">
      <w:pPr>
        <w:rPr>
          <w:sz w:val="22"/>
          <w:szCs w:val="22"/>
          <w:highlight w:val="lightGray"/>
        </w:rPr>
      </w:pPr>
    </w:p>
    <w:p w14:paraId="2EE44183" w14:textId="77777777" w:rsidR="00FE3181" w:rsidRDefault="00FE3181" w:rsidP="00FE3181">
      <w:pPr>
        <w:rPr>
          <w:sz w:val="22"/>
          <w:szCs w:val="22"/>
          <w:highlight w:val="lightGray"/>
        </w:rPr>
      </w:pPr>
      <w:r>
        <w:rPr>
          <w:sz w:val="22"/>
          <w:szCs w:val="22"/>
          <w:highlight w:val="lightGray"/>
        </w:rPr>
        <w:t>300 mg</w:t>
      </w:r>
    </w:p>
    <w:p w14:paraId="05B2173C" w14:textId="77777777" w:rsidR="00FE3181" w:rsidRPr="00A242D7" w:rsidRDefault="00FE3181" w:rsidP="00FE3181">
      <w:pPr>
        <w:widowControl w:val="0"/>
        <w:autoSpaceDE w:val="0"/>
        <w:rPr>
          <w:rFonts w:eastAsia="Arial Unicode MS"/>
          <w:sz w:val="22"/>
          <w:szCs w:val="22"/>
          <w:u w:val="single"/>
        </w:rPr>
      </w:pPr>
      <w:r w:rsidRPr="00A242D7">
        <w:rPr>
          <w:rFonts w:eastAsia="Arial Unicode MS"/>
          <w:sz w:val="22"/>
          <w:szCs w:val="22"/>
          <w:u w:val="single"/>
        </w:rPr>
        <w:t>LT/1/22/5048/00</w:t>
      </w:r>
      <w:r>
        <w:rPr>
          <w:rFonts w:eastAsia="Arial Unicode MS"/>
          <w:sz w:val="22"/>
          <w:szCs w:val="22"/>
          <w:u w:val="single"/>
        </w:rPr>
        <w:t>3</w:t>
      </w:r>
      <w:r w:rsidRPr="00A242D7">
        <w:rPr>
          <w:rFonts w:eastAsia="Arial Unicode MS"/>
          <w:sz w:val="22"/>
          <w:szCs w:val="22"/>
          <w:u w:val="single"/>
        </w:rPr>
        <w:t xml:space="preserve"> – </w:t>
      </w:r>
      <w:r w:rsidRPr="00FE3181">
        <w:rPr>
          <w:rFonts w:eastAsia="Arial Unicode MS"/>
          <w:sz w:val="22"/>
          <w:szCs w:val="22"/>
          <w:highlight w:val="lightGray"/>
          <w:u w:val="single"/>
        </w:rPr>
        <w:t>N50</w:t>
      </w:r>
    </w:p>
    <w:p w14:paraId="1C3207B4" w14:textId="77777777" w:rsidR="00FE3181" w:rsidRPr="00FE3181" w:rsidRDefault="00FE3181" w:rsidP="00FE3181">
      <w:pPr>
        <w:widowControl w:val="0"/>
        <w:autoSpaceDE w:val="0"/>
        <w:rPr>
          <w:rFonts w:eastAsia="Arial Unicode MS"/>
          <w:sz w:val="22"/>
          <w:szCs w:val="22"/>
          <w:highlight w:val="lightGray"/>
          <w:u w:val="single"/>
        </w:rPr>
      </w:pPr>
      <w:r w:rsidRPr="00FE3181">
        <w:rPr>
          <w:rFonts w:eastAsia="Arial Unicode MS"/>
          <w:sz w:val="22"/>
          <w:szCs w:val="22"/>
          <w:highlight w:val="lightGray"/>
          <w:u w:val="single"/>
        </w:rPr>
        <w:t>LT/1/22/5048/004 – N100</w:t>
      </w:r>
    </w:p>
    <w:p w14:paraId="465E52FE" w14:textId="77777777" w:rsidR="00FE3181" w:rsidRPr="00A242D7" w:rsidRDefault="00FE3181" w:rsidP="00FE3181">
      <w:pPr>
        <w:widowControl w:val="0"/>
        <w:autoSpaceDE w:val="0"/>
        <w:rPr>
          <w:rFonts w:eastAsia="Arial Unicode MS"/>
          <w:sz w:val="22"/>
          <w:szCs w:val="22"/>
          <w:u w:val="single"/>
        </w:rPr>
      </w:pPr>
      <w:r w:rsidRPr="00FE3181">
        <w:rPr>
          <w:rFonts w:eastAsia="Arial Unicode MS"/>
          <w:sz w:val="22"/>
          <w:szCs w:val="22"/>
          <w:highlight w:val="lightGray"/>
          <w:u w:val="single"/>
        </w:rPr>
        <w:t>LT/1/22/5048/005 – N200</w:t>
      </w:r>
    </w:p>
    <w:p w14:paraId="2BA2A282" w14:textId="77777777" w:rsidR="00FE3181" w:rsidRDefault="00FE3181" w:rsidP="00FE3181">
      <w:pPr>
        <w:rPr>
          <w:sz w:val="22"/>
          <w:szCs w:val="22"/>
          <w:highlight w:val="lightGray"/>
        </w:rPr>
      </w:pPr>
    </w:p>
    <w:p w14:paraId="19410C9A" w14:textId="77777777" w:rsidR="00FE3181" w:rsidRDefault="00FE3181" w:rsidP="00FE3181">
      <w:pPr>
        <w:rPr>
          <w:sz w:val="22"/>
          <w:szCs w:val="22"/>
          <w:highlight w:val="lightGray"/>
        </w:rPr>
      </w:pPr>
      <w:r>
        <w:rPr>
          <w:sz w:val="22"/>
          <w:szCs w:val="22"/>
          <w:highlight w:val="lightGray"/>
        </w:rPr>
        <w:t>400 mg</w:t>
      </w:r>
    </w:p>
    <w:p w14:paraId="6F8D2C56" w14:textId="77777777" w:rsidR="00FE3181" w:rsidRPr="00A242D7" w:rsidRDefault="00FE3181" w:rsidP="00FE3181">
      <w:pPr>
        <w:widowControl w:val="0"/>
        <w:autoSpaceDE w:val="0"/>
        <w:rPr>
          <w:rFonts w:eastAsia="Arial Unicode MS"/>
          <w:sz w:val="22"/>
          <w:szCs w:val="22"/>
          <w:u w:val="single"/>
        </w:rPr>
      </w:pPr>
      <w:r w:rsidRPr="00A242D7">
        <w:rPr>
          <w:rFonts w:eastAsia="Arial Unicode MS"/>
          <w:sz w:val="22"/>
          <w:szCs w:val="22"/>
          <w:u w:val="single"/>
        </w:rPr>
        <w:t>LT/1/22/5049/00</w:t>
      </w:r>
      <w:r>
        <w:rPr>
          <w:rFonts w:eastAsia="Arial Unicode MS"/>
          <w:sz w:val="22"/>
          <w:szCs w:val="22"/>
          <w:u w:val="single"/>
        </w:rPr>
        <w:t>3</w:t>
      </w:r>
      <w:r w:rsidRPr="00A242D7">
        <w:rPr>
          <w:rFonts w:eastAsia="Arial Unicode MS"/>
          <w:sz w:val="22"/>
          <w:szCs w:val="22"/>
          <w:u w:val="single"/>
        </w:rPr>
        <w:t xml:space="preserve"> – </w:t>
      </w:r>
      <w:r w:rsidRPr="00FE3181">
        <w:rPr>
          <w:rFonts w:eastAsia="Arial Unicode MS"/>
          <w:sz w:val="22"/>
          <w:szCs w:val="22"/>
          <w:highlight w:val="lightGray"/>
          <w:u w:val="single"/>
        </w:rPr>
        <w:t>N50</w:t>
      </w:r>
    </w:p>
    <w:p w14:paraId="15EAC885" w14:textId="77777777" w:rsidR="00FE3181" w:rsidRPr="00FE3181" w:rsidRDefault="00FE3181" w:rsidP="00FE3181">
      <w:pPr>
        <w:widowControl w:val="0"/>
        <w:autoSpaceDE w:val="0"/>
        <w:rPr>
          <w:rFonts w:eastAsia="Arial Unicode MS"/>
          <w:sz w:val="22"/>
          <w:szCs w:val="22"/>
          <w:highlight w:val="lightGray"/>
          <w:u w:val="single"/>
        </w:rPr>
      </w:pPr>
      <w:r w:rsidRPr="00FE3181">
        <w:rPr>
          <w:rFonts w:eastAsia="Arial Unicode MS"/>
          <w:sz w:val="22"/>
          <w:szCs w:val="22"/>
          <w:highlight w:val="lightGray"/>
          <w:u w:val="single"/>
        </w:rPr>
        <w:t>LT/1/22/5049/004 – N100</w:t>
      </w:r>
    </w:p>
    <w:p w14:paraId="6B1B51BB" w14:textId="77777777" w:rsidR="00FE3181" w:rsidRDefault="00FE3181" w:rsidP="00FE3181">
      <w:pPr>
        <w:widowControl w:val="0"/>
        <w:autoSpaceDE w:val="0"/>
        <w:rPr>
          <w:rFonts w:eastAsia="Arial Unicode MS"/>
          <w:sz w:val="22"/>
          <w:szCs w:val="22"/>
          <w:u w:val="single"/>
        </w:rPr>
      </w:pPr>
      <w:r w:rsidRPr="00FE3181">
        <w:rPr>
          <w:rFonts w:eastAsia="Arial Unicode MS"/>
          <w:sz w:val="22"/>
          <w:szCs w:val="22"/>
          <w:highlight w:val="lightGray"/>
          <w:u w:val="single"/>
        </w:rPr>
        <w:t>LT/1/22/5049/005 – N200</w:t>
      </w:r>
    </w:p>
    <w:p w14:paraId="121B74B6" w14:textId="77777777" w:rsidR="004B14FC" w:rsidRPr="00A242D7" w:rsidRDefault="004B14FC" w:rsidP="00FE3181">
      <w:pPr>
        <w:widowControl w:val="0"/>
        <w:autoSpaceDE w:val="0"/>
        <w:rPr>
          <w:rFonts w:eastAsia="Arial Unicode MS"/>
          <w:sz w:val="22"/>
          <w:szCs w:val="22"/>
          <w:u w:val="single"/>
        </w:rPr>
      </w:pPr>
    </w:p>
    <w:p w14:paraId="425934AC" w14:textId="77777777" w:rsidR="00FE3181" w:rsidRPr="00F928C2" w:rsidRDefault="00FE3181" w:rsidP="00FE3181">
      <w:pPr>
        <w:tabs>
          <w:tab w:val="left" w:pos="567"/>
        </w:tabs>
        <w:spacing w:line="260" w:lineRule="exact"/>
        <w:rPr>
          <w:snapToGrid w:val="0"/>
          <w:sz w:val="22"/>
          <w:szCs w:val="22"/>
        </w:rPr>
      </w:pPr>
    </w:p>
    <w:p w14:paraId="73467A0E" w14:textId="77777777" w:rsidR="00FE3181" w:rsidRPr="00B4631E" w:rsidRDefault="00FE3181" w:rsidP="00FE3181">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B4631E">
        <w:rPr>
          <w:b/>
          <w:snapToGrid w:val="0"/>
          <w:sz w:val="22"/>
          <w:szCs w:val="22"/>
        </w:rPr>
        <w:t>13.</w:t>
      </w:r>
      <w:r w:rsidRPr="00B4631E">
        <w:rPr>
          <w:b/>
          <w:snapToGrid w:val="0"/>
          <w:sz w:val="22"/>
          <w:szCs w:val="22"/>
        </w:rPr>
        <w:tab/>
      </w:r>
      <w:r w:rsidRPr="00B4631E">
        <w:rPr>
          <w:b/>
          <w:noProof/>
          <w:snapToGrid w:val="0"/>
          <w:sz w:val="22"/>
          <w:szCs w:val="22"/>
        </w:rPr>
        <w:t xml:space="preserve">SERIJOS NUMERIS </w:t>
      </w:r>
    </w:p>
    <w:p w14:paraId="71C5678A" w14:textId="77777777" w:rsidR="00FE3181" w:rsidRPr="00B4631E" w:rsidRDefault="00FE3181" w:rsidP="00FE3181">
      <w:pPr>
        <w:tabs>
          <w:tab w:val="left" w:pos="567"/>
        </w:tabs>
        <w:spacing w:line="260" w:lineRule="exact"/>
        <w:rPr>
          <w:snapToGrid w:val="0"/>
          <w:sz w:val="22"/>
          <w:szCs w:val="22"/>
        </w:rPr>
      </w:pPr>
    </w:p>
    <w:p w14:paraId="3D220E19" w14:textId="77777777" w:rsidR="00FE3181" w:rsidRDefault="00FE3181" w:rsidP="00FE3181">
      <w:pPr>
        <w:widowControl w:val="0"/>
        <w:autoSpaceDE w:val="0"/>
        <w:rPr>
          <w:bCs/>
          <w:sz w:val="22"/>
          <w:szCs w:val="22"/>
        </w:rPr>
      </w:pPr>
      <w:r w:rsidRPr="00EE3483">
        <w:rPr>
          <w:bCs/>
          <w:sz w:val="22"/>
          <w:szCs w:val="22"/>
        </w:rPr>
        <w:t>Serija</w:t>
      </w:r>
    </w:p>
    <w:p w14:paraId="5E839D63" w14:textId="77777777" w:rsidR="004B14FC" w:rsidRPr="00EE3483" w:rsidRDefault="004B14FC" w:rsidP="00FE3181">
      <w:pPr>
        <w:widowControl w:val="0"/>
        <w:autoSpaceDE w:val="0"/>
        <w:rPr>
          <w:b/>
          <w:bCs/>
          <w:sz w:val="22"/>
          <w:szCs w:val="22"/>
        </w:rPr>
      </w:pPr>
    </w:p>
    <w:p w14:paraId="7A39C3AA" w14:textId="77777777" w:rsidR="00FE3181" w:rsidRPr="0009391D" w:rsidRDefault="00FE3181" w:rsidP="00FE3181">
      <w:pPr>
        <w:tabs>
          <w:tab w:val="left" w:pos="567"/>
        </w:tabs>
        <w:spacing w:line="260" w:lineRule="exact"/>
        <w:rPr>
          <w:snapToGrid w:val="0"/>
          <w:sz w:val="22"/>
          <w:szCs w:val="22"/>
        </w:rPr>
      </w:pPr>
    </w:p>
    <w:p w14:paraId="151455C2" w14:textId="77777777" w:rsidR="00FE3181" w:rsidRPr="0009391D" w:rsidRDefault="00FE3181" w:rsidP="00FE3181">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9391D">
        <w:rPr>
          <w:b/>
          <w:snapToGrid w:val="0"/>
          <w:sz w:val="22"/>
          <w:szCs w:val="22"/>
        </w:rPr>
        <w:t>14.</w:t>
      </w:r>
      <w:r w:rsidRPr="0009391D">
        <w:rPr>
          <w:b/>
          <w:snapToGrid w:val="0"/>
          <w:sz w:val="22"/>
          <w:szCs w:val="22"/>
        </w:rPr>
        <w:tab/>
      </w:r>
      <w:r w:rsidRPr="0009391D">
        <w:rPr>
          <w:b/>
          <w:noProof/>
          <w:snapToGrid w:val="0"/>
          <w:sz w:val="22"/>
          <w:szCs w:val="22"/>
        </w:rPr>
        <w:t>PARDAVIMO (IŠDAVIMO) TVARKA</w:t>
      </w:r>
    </w:p>
    <w:p w14:paraId="482AB6D6" w14:textId="77777777" w:rsidR="00FE3181" w:rsidRPr="00543B5B" w:rsidRDefault="00FE3181" w:rsidP="00FE3181">
      <w:pPr>
        <w:tabs>
          <w:tab w:val="left" w:pos="567"/>
        </w:tabs>
        <w:spacing w:line="260" w:lineRule="exact"/>
        <w:rPr>
          <w:snapToGrid w:val="0"/>
          <w:sz w:val="22"/>
          <w:szCs w:val="22"/>
        </w:rPr>
      </w:pPr>
    </w:p>
    <w:p w14:paraId="29B514E6" w14:textId="77777777" w:rsidR="00FE3181" w:rsidRPr="00162E64" w:rsidRDefault="00FE3181" w:rsidP="00FE3181">
      <w:pPr>
        <w:tabs>
          <w:tab w:val="left" w:pos="567"/>
        </w:tabs>
        <w:spacing w:line="260" w:lineRule="exact"/>
        <w:rPr>
          <w:snapToGrid w:val="0"/>
          <w:sz w:val="22"/>
          <w:szCs w:val="22"/>
        </w:rPr>
      </w:pPr>
      <w:r w:rsidRPr="00162E64">
        <w:rPr>
          <w:snapToGrid w:val="0"/>
          <w:sz w:val="22"/>
          <w:szCs w:val="22"/>
        </w:rPr>
        <w:t>Receptinis vaistas</w:t>
      </w:r>
    </w:p>
    <w:p w14:paraId="22EF7746" w14:textId="77777777" w:rsidR="00FE3181" w:rsidRPr="00F928C2" w:rsidRDefault="00FE3181" w:rsidP="00FE3181">
      <w:pPr>
        <w:tabs>
          <w:tab w:val="left" w:pos="567"/>
        </w:tabs>
        <w:spacing w:line="260" w:lineRule="exact"/>
        <w:rPr>
          <w:snapToGrid w:val="0"/>
          <w:sz w:val="22"/>
          <w:szCs w:val="22"/>
        </w:rPr>
      </w:pPr>
    </w:p>
    <w:p w14:paraId="57BF895A" w14:textId="77777777" w:rsidR="00FE3181" w:rsidRPr="00B4631E" w:rsidRDefault="00FE3181" w:rsidP="00FE3181">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B4631E">
        <w:rPr>
          <w:b/>
          <w:snapToGrid w:val="0"/>
          <w:sz w:val="22"/>
          <w:szCs w:val="22"/>
        </w:rPr>
        <w:t>15.</w:t>
      </w:r>
      <w:r w:rsidRPr="00B4631E">
        <w:rPr>
          <w:b/>
          <w:snapToGrid w:val="0"/>
          <w:sz w:val="22"/>
          <w:szCs w:val="22"/>
        </w:rPr>
        <w:tab/>
      </w:r>
      <w:r w:rsidRPr="00B4631E">
        <w:rPr>
          <w:b/>
          <w:noProof/>
          <w:snapToGrid w:val="0"/>
          <w:sz w:val="22"/>
          <w:szCs w:val="22"/>
        </w:rPr>
        <w:t>VARTOJIMO INSTRUKCIJA</w:t>
      </w:r>
    </w:p>
    <w:p w14:paraId="6A052220" w14:textId="77777777" w:rsidR="00FE3181" w:rsidRPr="00B4631E" w:rsidRDefault="00FE3181" w:rsidP="00FE3181">
      <w:pPr>
        <w:tabs>
          <w:tab w:val="left" w:pos="567"/>
        </w:tabs>
        <w:spacing w:line="260" w:lineRule="exact"/>
        <w:rPr>
          <w:snapToGrid w:val="0"/>
          <w:sz w:val="22"/>
          <w:szCs w:val="22"/>
        </w:rPr>
      </w:pPr>
    </w:p>
    <w:p w14:paraId="61FB1D0F" w14:textId="77777777" w:rsidR="00FE3181" w:rsidRPr="000105AC" w:rsidRDefault="00FE3181" w:rsidP="00FE3181">
      <w:pPr>
        <w:tabs>
          <w:tab w:val="left" w:pos="567"/>
        </w:tabs>
        <w:spacing w:line="260" w:lineRule="exact"/>
        <w:rPr>
          <w:snapToGrid w:val="0"/>
          <w:sz w:val="22"/>
          <w:szCs w:val="22"/>
        </w:rPr>
      </w:pPr>
    </w:p>
    <w:p w14:paraId="7996B6D1" w14:textId="77777777" w:rsidR="00FE3181" w:rsidRPr="00022C50" w:rsidRDefault="00FE3181" w:rsidP="00FE3181">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022C50">
        <w:rPr>
          <w:b/>
          <w:snapToGrid w:val="0"/>
          <w:sz w:val="22"/>
          <w:szCs w:val="22"/>
        </w:rPr>
        <w:t>16.</w:t>
      </w:r>
      <w:r w:rsidRPr="00022C50">
        <w:rPr>
          <w:b/>
          <w:snapToGrid w:val="0"/>
          <w:sz w:val="22"/>
          <w:szCs w:val="22"/>
        </w:rPr>
        <w:tab/>
      </w:r>
      <w:r w:rsidRPr="00022C50">
        <w:rPr>
          <w:b/>
          <w:noProof/>
          <w:snapToGrid w:val="0"/>
          <w:sz w:val="22"/>
          <w:szCs w:val="22"/>
        </w:rPr>
        <w:t>INFORMACIJA BRAILIO RAŠTU</w:t>
      </w:r>
    </w:p>
    <w:p w14:paraId="25F05F1F" w14:textId="77777777" w:rsidR="00FE3181" w:rsidRPr="003A4D08" w:rsidRDefault="00FE3181" w:rsidP="00FE3181">
      <w:pPr>
        <w:tabs>
          <w:tab w:val="left" w:pos="567"/>
        </w:tabs>
        <w:spacing w:line="260" w:lineRule="exact"/>
        <w:rPr>
          <w:snapToGrid w:val="0"/>
          <w:sz w:val="22"/>
          <w:szCs w:val="22"/>
        </w:rPr>
      </w:pPr>
    </w:p>
    <w:p w14:paraId="117DF105" w14:textId="77777777" w:rsidR="00FE3181" w:rsidRPr="00EE3483" w:rsidRDefault="00FE3181" w:rsidP="00FE3181">
      <w:pPr>
        <w:rPr>
          <w:sz w:val="22"/>
          <w:szCs w:val="22"/>
        </w:rPr>
      </w:pPr>
      <w:proofErr w:type="spellStart"/>
      <w:r w:rsidRPr="00EE3483">
        <w:rPr>
          <w:sz w:val="22"/>
          <w:szCs w:val="22"/>
        </w:rPr>
        <w:t>Gabapentin</w:t>
      </w:r>
      <w:proofErr w:type="spellEnd"/>
      <w:r w:rsidRPr="00EE3483">
        <w:rPr>
          <w:sz w:val="22"/>
          <w:szCs w:val="22"/>
        </w:rPr>
        <w:t xml:space="preserve"> 100 mg </w:t>
      </w:r>
    </w:p>
    <w:p w14:paraId="27940E9B" w14:textId="77777777" w:rsidR="00FE3181" w:rsidRPr="00EE3483" w:rsidRDefault="00FE3181" w:rsidP="00FE3181">
      <w:pPr>
        <w:rPr>
          <w:sz w:val="22"/>
          <w:szCs w:val="22"/>
          <w:highlight w:val="lightGray"/>
        </w:rPr>
      </w:pPr>
      <w:proofErr w:type="spellStart"/>
      <w:r w:rsidRPr="00EE3483">
        <w:rPr>
          <w:sz w:val="22"/>
          <w:szCs w:val="22"/>
          <w:highlight w:val="lightGray"/>
        </w:rPr>
        <w:t>Gabapentin</w:t>
      </w:r>
      <w:proofErr w:type="spellEnd"/>
      <w:r w:rsidRPr="00EE3483">
        <w:rPr>
          <w:sz w:val="22"/>
          <w:szCs w:val="22"/>
          <w:highlight w:val="lightGray"/>
        </w:rPr>
        <w:t xml:space="preserve"> 300 mg </w:t>
      </w:r>
    </w:p>
    <w:p w14:paraId="76011637" w14:textId="77777777" w:rsidR="00FE3181" w:rsidRDefault="00FE3181" w:rsidP="00FE3181">
      <w:pPr>
        <w:rPr>
          <w:sz w:val="22"/>
          <w:szCs w:val="22"/>
        </w:rPr>
      </w:pPr>
      <w:proofErr w:type="spellStart"/>
      <w:r w:rsidRPr="00EE3483">
        <w:rPr>
          <w:sz w:val="22"/>
          <w:szCs w:val="22"/>
          <w:highlight w:val="lightGray"/>
        </w:rPr>
        <w:t>Gabapentin</w:t>
      </w:r>
      <w:proofErr w:type="spellEnd"/>
      <w:r w:rsidRPr="00EE3483">
        <w:rPr>
          <w:sz w:val="22"/>
          <w:szCs w:val="22"/>
          <w:highlight w:val="lightGray"/>
        </w:rPr>
        <w:t xml:space="preserve"> 400 mg</w:t>
      </w:r>
      <w:r w:rsidRPr="00EE3483">
        <w:rPr>
          <w:sz w:val="22"/>
          <w:szCs w:val="22"/>
        </w:rPr>
        <w:t xml:space="preserve"> </w:t>
      </w:r>
    </w:p>
    <w:p w14:paraId="22BE27E1" w14:textId="77777777" w:rsidR="004B14FC" w:rsidRPr="00EE3483" w:rsidRDefault="004B14FC" w:rsidP="00FE3181">
      <w:pPr>
        <w:rPr>
          <w:sz w:val="22"/>
          <w:szCs w:val="22"/>
        </w:rPr>
      </w:pPr>
    </w:p>
    <w:p w14:paraId="740CABCA" w14:textId="77777777" w:rsidR="00FE3181" w:rsidRPr="0009391D" w:rsidRDefault="00FE3181" w:rsidP="00FE3181">
      <w:pPr>
        <w:tabs>
          <w:tab w:val="left" w:pos="567"/>
        </w:tabs>
        <w:spacing w:line="260" w:lineRule="exact"/>
        <w:rPr>
          <w:noProof/>
          <w:sz w:val="22"/>
          <w:szCs w:val="22"/>
          <w:shd w:val="clear" w:color="auto" w:fill="CCCCCC"/>
        </w:rPr>
      </w:pPr>
    </w:p>
    <w:p w14:paraId="25276869" w14:textId="77777777" w:rsidR="00FE3181" w:rsidRPr="0009391D" w:rsidRDefault="00FE3181" w:rsidP="00FE318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9391D">
        <w:rPr>
          <w:b/>
          <w:noProof/>
          <w:snapToGrid w:val="0"/>
          <w:sz w:val="22"/>
          <w:szCs w:val="22"/>
        </w:rPr>
        <w:t>17.</w:t>
      </w:r>
      <w:r w:rsidRPr="0009391D">
        <w:rPr>
          <w:b/>
          <w:noProof/>
          <w:snapToGrid w:val="0"/>
          <w:sz w:val="22"/>
          <w:szCs w:val="22"/>
        </w:rPr>
        <w:tab/>
        <w:t>UNIKALUS IDENTIFIKATORIUS – 2D BRŪKŠNINIS KODAS</w:t>
      </w:r>
    </w:p>
    <w:p w14:paraId="73DD39B7" w14:textId="77777777" w:rsidR="00FE3181" w:rsidRPr="00543B5B" w:rsidRDefault="00FE3181" w:rsidP="00FE3181">
      <w:pPr>
        <w:tabs>
          <w:tab w:val="left" w:pos="567"/>
        </w:tabs>
        <w:spacing w:line="260" w:lineRule="exact"/>
        <w:rPr>
          <w:noProof/>
          <w:snapToGrid w:val="0"/>
          <w:sz w:val="22"/>
          <w:szCs w:val="22"/>
        </w:rPr>
      </w:pPr>
    </w:p>
    <w:p w14:paraId="08FC1CD1" w14:textId="77777777" w:rsidR="00FE3181" w:rsidRDefault="00FE3181" w:rsidP="00FE3181">
      <w:pPr>
        <w:widowControl w:val="0"/>
        <w:autoSpaceDE w:val="0"/>
        <w:rPr>
          <w:sz w:val="22"/>
          <w:szCs w:val="22"/>
        </w:rPr>
      </w:pPr>
      <w:r w:rsidRPr="00EE3483">
        <w:rPr>
          <w:sz w:val="22"/>
          <w:szCs w:val="22"/>
        </w:rPr>
        <w:t>2D brūkšninis kodas su nurodytu unikaliu identifikatoriumi.</w:t>
      </w:r>
    </w:p>
    <w:p w14:paraId="4AEA30CD" w14:textId="77777777" w:rsidR="004B14FC" w:rsidRPr="00EE3483" w:rsidRDefault="004B14FC" w:rsidP="00FE3181">
      <w:pPr>
        <w:widowControl w:val="0"/>
        <w:autoSpaceDE w:val="0"/>
        <w:rPr>
          <w:sz w:val="22"/>
          <w:szCs w:val="22"/>
          <w:shd w:val="clear" w:color="auto" w:fill="C0C0C0"/>
          <w:lang w:val="de-DE"/>
        </w:rPr>
      </w:pPr>
    </w:p>
    <w:p w14:paraId="155F0F21" w14:textId="77777777" w:rsidR="00FE3181" w:rsidRPr="0009391D" w:rsidRDefault="00FE3181" w:rsidP="00FE3181">
      <w:pPr>
        <w:tabs>
          <w:tab w:val="left" w:pos="567"/>
        </w:tabs>
        <w:spacing w:line="260" w:lineRule="exact"/>
        <w:rPr>
          <w:noProof/>
          <w:snapToGrid w:val="0"/>
          <w:sz w:val="22"/>
          <w:szCs w:val="22"/>
          <w:lang w:val="de-DE"/>
        </w:rPr>
      </w:pPr>
    </w:p>
    <w:p w14:paraId="7AD4129E" w14:textId="77777777" w:rsidR="00FE3181" w:rsidRPr="00F306EF" w:rsidRDefault="00FE3181" w:rsidP="00FE318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F306EF">
        <w:rPr>
          <w:b/>
          <w:noProof/>
          <w:snapToGrid w:val="0"/>
          <w:sz w:val="22"/>
          <w:szCs w:val="22"/>
        </w:rPr>
        <w:t>18.</w:t>
      </w:r>
      <w:r w:rsidRPr="00F306EF">
        <w:rPr>
          <w:b/>
          <w:noProof/>
          <w:snapToGrid w:val="0"/>
          <w:sz w:val="22"/>
          <w:szCs w:val="22"/>
        </w:rPr>
        <w:tab/>
        <w:t>UNIKALUS IDENTIFIKATORIUS – ŽMONĖMS SUPRANTAMI DUOMENYS</w:t>
      </w:r>
    </w:p>
    <w:p w14:paraId="34DB28FE" w14:textId="77777777" w:rsidR="00FE3181" w:rsidRPr="00F306EF" w:rsidRDefault="00FE3181" w:rsidP="00FE3181">
      <w:pPr>
        <w:tabs>
          <w:tab w:val="left" w:pos="567"/>
        </w:tabs>
        <w:spacing w:line="260" w:lineRule="exact"/>
        <w:rPr>
          <w:noProof/>
          <w:snapToGrid w:val="0"/>
          <w:sz w:val="22"/>
          <w:szCs w:val="22"/>
        </w:rPr>
      </w:pPr>
    </w:p>
    <w:p w14:paraId="56C059D6" w14:textId="77777777" w:rsidR="00FE3181" w:rsidRPr="00EE3483" w:rsidRDefault="00FE3181" w:rsidP="00FE3181">
      <w:pPr>
        <w:widowControl w:val="0"/>
        <w:autoSpaceDE w:val="0"/>
        <w:rPr>
          <w:sz w:val="22"/>
          <w:szCs w:val="22"/>
          <w:lang w:val="en-GB"/>
        </w:rPr>
      </w:pPr>
      <w:r w:rsidRPr="00EE3483">
        <w:rPr>
          <w:sz w:val="22"/>
          <w:szCs w:val="22"/>
          <w:lang w:val="en-GB"/>
        </w:rPr>
        <w:t xml:space="preserve">PC </w:t>
      </w:r>
      <w:proofErr w:type="spellStart"/>
      <w:r w:rsidRPr="00EE3483">
        <w:rPr>
          <w:sz w:val="22"/>
          <w:szCs w:val="22"/>
          <w:lang w:val="en-GB"/>
        </w:rPr>
        <w:t>numeris</w:t>
      </w:r>
      <w:proofErr w:type="spellEnd"/>
      <w:r w:rsidRPr="00EE3483">
        <w:rPr>
          <w:sz w:val="22"/>
          <w:szCs w:val="22"/>
          <w:lang w:val="en-GB"/>
        </w:rPr>
        <w:t xml:space="preserve">: </w:t>
      </w:r>
    </w:p>
    <w:p w14:paraId="2C433E1C" w14:textId="77777777" w:rsidR="00FE3181" w:rsidRPr="00EE3483" w:rsidRDefault="00FE3181" w:rsidP="00FE3181">
      <w:pPr>
        <w:widowControl w:val="0"/>
        <w:autoSpaceDE w:val="0"/>
        <w:rPr>
          <w:sz w:val="22"/>
          <w:szCs w:val="22"/>
          <w:lang w:val="en-GB"/>
        </w:rPr>
      </w:pPr>
      <w:r w:rsidRPr="00EE3483">
        <w:rPr>
          <w:sz w:val="22"/>
          <w:szCs w:val="22"/>
          <w:lang w:val="en-GB"/>
        </w:rPr>
        <w:t xml:space="preserve">SN </w:t>
      </w:r>
      <w:proofErr w:type="spellStart"/>
      <w:r w:rsidRPr="00EE3483">
        <w:rPr>
          <w:sz w:val="22"/>
          <w:szCs w:val="22"/>
          <w:lang w:val="en-GB"/>
        </w:rPr>
        <w:t>numeris</w:t>
      </w:r>
      <w:proofErr w:type="spellEnd"/>
      <w:r w:rsidRPr="00EE3483">
        <w:rPr>
          <w:sz w:val="22"/>
          <w:szCs w:val="22"/>
          <w:lang w:val="en-GB"/>
        </w:rPr>
        <w:t xml:space="preserve">: </w:t>
      </w:r>
    </w:p>
    <w:p w14:paraId="2AB28A12" w14:textId="77777777" w:rsidR="00FE3181" w:rsidRDefault="00FE3181" w:rsidP="00FE3181">
      <w:pPr>
        <w:widowControl w:val="0"/>
        <w:autoSpaceDE w:val="0"/>
        <w:rPr>
          <w:sz w:val="22"/>
          <w:szCs w:val="22"/>
          <w:lang w:val="en-GB"/>
        </w:rPr>
      </w:pPr>
      <w:r w:rsidRPr="00EE3483">
        <w:rPr>
          <w:sz w:val="22"/>
          <w:szCs w:val="22"/>
          <w:lang w:val="en-GB"/>
        </w:rPr>
        <w:t xml:space="preserve">NN </w:t>
      </w:r>
      <w:proofErr w:type="spellStart"/>
      <w:r w:rsidRPr="00EE3483">
        <w:rPr>
          <w:sz w:val="22"/>
          <w:szCs w:val="22"/>
          <w:lang w:val="en-GB"/>
        </w:rPr>
        <w:t>numeris</w:t>
      </w:r>
      <w:proofErr w:type="spellEnd"/>
      <w:r w:rsidRPr="00EE3483">
        <w:rPr>
          <w:sz w:val="22"/>
          <w:szCs w:val="22"/>
          <w:lang w:val="en-GB"/>
        </w:rPr>
        <w:t xml:space="preserve">: </w:t>
      </w:r>
    </w:p>
    <w:p w14:paraId="1E679C79" w14:textId="77777777" w:rsidR="004B14FC" w:rsidRDefault="004B14FC" w:rsidP="00FE3181">
      <w:pPr>
        <w:widowControl w:val="0"/>
        <w:autoSpaceDE w:val="0"/>
        <w:rPr>
          <w:sz w:val="22"/>
          <w:szCs w:val="22"/>
          <w:lang w:val="en-GB"/>
        </w:rPr>
      </w:pPr>
    </w:p>
    <w:p w14:paraId="07EA8FD3" w14:textId="58AEA54C" w:rsidR="009D1500" w:rsidRDefault="009D1500">
      <w:pPr>
        <w:rPr>
          <w:sz w:val="22"/>
          <w:szCs w:val="22"/>
          <w:lang w:val="en-GB"/>
        </w:rPr>
      </w:pPr>
      <w:r>
        <w:rPr>
          <w:sz w:val="22"/>
          <w:szCs w:val="22"/>
          <w:lang w:val="en-GB"/>
        </w:rPr>
        <w:br w:type="page"/>
      </w:r>
    </w:p>
    <w:p w14:paraId="3F08338B" w14:textId="77777777" w:rsidR="00E51C09" w:rsidRDefault="00E51C09" w:rsidP="00FE3181">
      <w:pPr>
        <w:widowControl w:val="0"/>
        <w:autoSpaceDE w:val="0"/>
        <w:rPr>
          <w:sz w:val="22"/>
          <w:szCs w:val="22"/>
          <w:lang w:val="en-GB"/>
        </w:rPr>
      </w:pPr>
    </w:p>
    <w:p w14:paraId="4C9C382A" w14:textId="77777777" w:rsidR="00E51C09" w:rsidRPr="009D1500" w:rsidRDefault="00E51C09" w:rsidP="00E51C09">
      <w:pPr>
        <w:pBdr>
          <w:top w:val="single" w:sz="4" w:space="1" w:color="auto"/>
          <w:left w:val="single" w:sz="4" w:space="4" w:color="auto"/>
          <w:bottom w:val="single" w:sz="4" w:space="1" w:color="auto"/>
          <w:right w:val="single" w:sz="4" w:space="4" w:color="auto"/>
        </w:pBdr>
        <w:tabs>
          <w:tab w:val="left" w:pos="0"/>
        </w:tabs>
        <w:rPr>
          <w:b/>
          <w:sz w:val="22"/>
          <w:szCs w:val="22"/>
        </w:rPr>
      </w:pPr>
      <w:r w:rsidRPr="009D1500">
        <w:rPr>
          <w:b/>
          <w:sz w:val="22"/>
          <w:szCs w:val="22"/>
        </w:rPr>
        <w:t>MINIMALI INFORMACIJA ANT LIZDINIŲ PLOKŠTELIŲ ARBA DVISLUOKSNIŲ JUOSTELIŲ</w:t>
      </w:r>
    </w:p>
    <w:p w14:paraId="20238B09" w14:textId="77777777" w:rsidR="00E51C09" w:rsidRPr="009D1500" w:rsidRDefault="00E51C09" w:rsidP="00E51C09">
      <w:pPr>
        <w:pBdr>
          <w:top w:val="single" w:sz="4" w:space="1" w:color="auto"/>
          <w:left w:val="single" w:sz="4" w:space="4" w:color="auto"/>
          <w:bottom w:val="single" w:sz="4" w:space="1" w:color="auto"/>
          <w:right w:val="single" w:sz="4" w:space="4" w:color="auto"/>
        </w:pBdr>
        <w:tabs>
          <w:tab w:val="left" w:pos="0"/>
        </w:tabs>
        <w:rPr>
          <w:b/>
          <w:sz w:val="22"/>
          <w:szCs w:val="22"/>
        </w:rPr>
      </w:pPr>
    </w:p>
    <w:p w14:paraId="0E99A1B4" w14:textId="77777777" w:rsidR="00E51C09" w:rsidRPr="009D1500" w:rsidRDefault="004B14FC" w:rsidP="00E51C09">
      <w:pPr>
        <w:pBdr>
          <w:top w:val="single" w:sz="4" w:space="1" w:color="auto"/>
          <w:left w:val="single" w:sz="4" w:space="4" w:color="auto"/>
          <w:bottom w:val="single" w:sz="4" w:space="1" w:color="auto"/>
          <w:right w:val="single" w:sz="4" w:space="4" w:color="auto"/>
        </w:pBdr>
        <w:tabs>
          <w:tab w:val="left" w:pos="0"/>
        </w:tabs>
        <w:rPr>
          <w:b/>
          <w:sz w:val="22"/>
          <w:szCs w:val="22"/>
        </w:rPr>
      </w:pPr>
      <w:r w:rsidRPr="009D1500">
        <w:rPr>
          <w:b/>
          <w:sz w:val="22"/>
          <w:szCs w:val="22"/>
        </w:rPr>
        <w:t>Lizdinės plokštelės</w:t>
      </w:r>
    </w:p>
    <w:p w14:paraId="36DD2A2B" w14:textId="77777777" w:rsidR="00E51C09" w:rsidRPr="009D1500" w:rsidRDefault="00E51C09" w:rsidP="00E51C09">
      <w:pPr>
        <w:rPr>
          <w:sz w:val="22"/>
          <w:szCs w:val="22"/>
        </w:rPr>
      </w:pPr>
    </w:p>
    <w:p w14:paraId="5DA77ACD" w14:textId="77777777" w:rsidR="00E51C09" w:rsidRPr="009D1500" w:rsidRDefault="00E51C09" w:rsidP="00E51C09">
      <w:pPr>
        <w:rPr>
          <w:sz w:val="22"/>
          <w:szCs w:val="22"/>
        </w:rPr>
      </w:pPr>
    </w:p>
    <w:p w14:paraId="7D1EF9BD" w14:textId="77777777" w:rsidR="00E51C09" w:rsidRPr="009D1500" w:rsidRDefault="00E51C09" w:rsidP="00E51C09">
      <w:pPr>
        <w:numPr>
          <w:ilvl w:val="1"/>
          <w:numId w:val="22"/>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9D1500">
        <w:rPr>
          <w:b/>
          <w:sz w:val="22"/>
          <w:szCs w:val="22"/>
        </w:rPr>
        <w:t>VAISTINIO PREPARATO PAVADINIMAS</w:t>
      </w:r>
    </w:p>
    <w:p w14:paraId="285FBDC0" w14:textId="77777777" w:rsidR="00E51C09" w:rsidRPr="009D1500" w:rsidRDefault="00E51C09" w:rsidP="00E51C09">
      <w:pPr>
        <w:rPr>
          <w:i/>
          <w:sz w:val="22"/>
          <w:szCs w:val="22"/>
        </w:rPr>
      </w:pPr>
    </w:p>
    <w:p w14:paraId="7BFF2C6A" w14:textId="77777777" w:rsidR="00E51C09" w:rsidRPr="009D1500" w:rsidRDefault="00E51C09" w:rsidP="00E51C09">
      <w:pPr>
        <w:widowControl w:val="0"/>
        <w:autoSpaceDE w:val="0"/>
        <w:rPr>
          <w:sz w:val="22"/>
          <w:szCs w:val="22"/>
        </w:rPr>
      </w:pPr>
      <w:proofErr w:type="spellStart"/>
      <w:r w:rsidRPr="009D1500">
        <w:rPr>
          <w:sz w:val="22"/>
          <w:szCs w:val="22"/>
        </w:rPr>
        <w:t>Gabapentin</w:t>
      </w:r>
      <w:proofErr w:type="spellEnd"/>
      <w:r w:rsidRPr="009D1500">
        <w:rPr>
          <w:sz w:val="22"/>
          <w:szCs w:val="22"/>
        </w:rPr>
        <w:t xml:space="preserve"> </w:t>
      </w:r>
      <w:proofErr w:type="spellStart"/>
      <w:r w:rsidRPr="009D1500">
        <w:rPr>
          <w:sz w:val="22"/>
          <w:szCs w:val="22"/>
        </w:rPr>
        <w:t>Strides</w:t>
      </w:r>
      <w:proofErr w:type="spellEnd"/>
      <w:r w:rsidRPr="009D1500">
        <w:rPr>
          <w:sz w:val="22"/>
          <w:szCs w:val="22"/>
        </w:rPr>
        <w:t xml:space="preserve"> 100 mg </w:t>
      </w:r>
      <w:r w:rsidRPr="009D1500">
        <w:rPr>
          <w:sz w:val="22"/>
          <w:szCs w:val="22"/>
          <w:lang w:eastAsia="en-IN"/>
        </w:rPr>
        <w:t>kietosios</w:t>
      </w:r>
      <w:r w:rsidRPr="009D1500">
        <w:rPr>
          <w:sz w:val="22"/>
          <w:szCs w:val="22"/>
        </w:rPr>
        <w:t xml:space="preserve"> kapsulės</w:t>
      </w:r>
    </w:p>
    <w:p w14:paraId="0757CB28" w14:textId="77777777" w:rsidR="00E51C09" w:rsidRPr="009D1500" w:rsidRDefault="00E51C09" w:rsidP="00E51C09">
      <w:pPr>
        <w:widowControl w:val="0"/>
        <w:autoSpaceDE w:val="0"/>
        <w:rPr>
          <w:sz w:val="22"/>
          <w:szCs w:val="22"/>
          <w:highlight w:val="lightGray"/>
        </w:rPr>
      </w:pPr>
      <w:proofErr w:type="spellStart"/>
      <w:r w:rsidRPr="009D1500">
        <w:rPr>
          <w:sz w:val="22"/>
          <w:szCs w:val="22"/>
          <w:highlight w:val="lightGray"/>
        </w:rPr>
        <w:t>Gabapentin</w:t>
      </w:r>
      <w:proofErr w:type="spellEnd"/>
      <w:r w:rsidRPr="009D1500">
        <w:rPr>
          <w:sz w:val="22"/>
          <w:szCs w:val="22"/>
          <w:highlight w:val="lightGray"/>
        </w:rPr>
        <w:t xml:space="preserve"> </w:t>
      </w:r>
      <w:proofErr w:type="spellStart"/>
      <w:r w:rsidRPr="009D1500">
        <w:rPr>
          <w:sz w:val="22"/>
          <w:szCs w:val="22"/>
          <w:highlight w:val="lightGray"/>
        </w:rPr>
        <w:t>Strides</w:t>
      </w:r>
      <w:proofErr w:type="spellEnd"/>
      <w:r w:rsidRPr="009D1500">
        <w:rPr>
          <w:sz w:val="22"/>
          <w:szCs w:val="22"/>
          <w:highlight w:val="lightGray"/>
        </w:rPr>
        <w:t xml:space="preserve"> 300 mg kietosios kapsulės</w:t>
      </w:r>
    </w:p>
    <w:p w14:paraId="4E197FB1" w14:textId="77777777" w:rsidR="00E51C09" w:rsidRPr="009D1500" w:rsidRDefault="00E51C09" w:rsidP="00E51C09">
      <w:pPr>
        <w:widowControl w:val="0"/>
        <w:autoSpaceDE w:val="0"/>
        <w:rPr>
          <w:sz w:val="22"/>
          <w:szCs w:val="22"/>
          <w:highlight w:val="lightGray"/>
        </w:rPr>
      </w:pPr>
      <w:proofErr w:type="spellStart"/>
      <w:r w:rsidRPr="009D1500">
        <w:rPr>
          <w:sz w:val="22"/>
          <w:szCs w:val="22"/>
          <w:highlight w:val="lightGray"/>
        </w:rPr>
        <w:t>Gabapentin</w:t>
      </w:r>
      <w:proofErr w:type="spellEnd"/>
      <w:r w:rsidRPr="009D1500">
        <w:rPr>
          <w:sz w:val="22"/>
          <w:szCs w:val="22"/>
          <w:highlight w:val="lightGray"/>
        </w:rPr>
        <w:t xml:space="preserve"> </w:t>
      </w:r>
      <w:proofErr w:type="spellStart"/>
      <w:r w:rsidRPr="009D1500">
        <w:rPr>
          <w:sz w:val="22"/>
          <w:szCs w:val="22"/>
          <w:highlight w:val="lightGray"/>
        </w:rPr>
        <w:t>Strides</w:t>
      </w:r>
      <w:proofErr w:type="spellEnd"/>
      <w:r w:rsidRPr="009D1500">
        <w:rPr>
          <w:sz w:val="22"/>
          <w:szCs w:val="22"/>
          <w:highlight w:val="lightGray"/>
        </w:rPr>
        <w:t xml:space="preserve"> 400 mg kietosios kapsulės</w:t>
      </w:r>
    </w:p>
    <w:p w14:paraId="4344920D" w14:textId="77777777" w:rsidR="00E51C09" w:rsidRPr="009D1500" w:rsidRDefault="00E51C09" w:rsidP="00E51C09">
      <w:pPr>
        <w:rPr>
          <w:snapToGrid w:val="0"/>
          <w:sz w:val="22"/>
          <w:szCs w:val="22"/>
        </w:rPr>
      </w:pPr>
    </w:p>
    <w:p w14:paraId="38A3D404" w14:textId="77777777" w:rsidR="00E51C09" w:rsidRPr="009D1500" w:rsidRDefault="00E51C09" w:rsidP="00E51C09">
      <w:pPr>
        <w:rPr>
          <w:snapToGrid w:val="0"/>
          <w:sz w:val="22"/>
          <w:szCs w:val="22"/>
        </w:rPr>
      </w:pPr>
      <w:proofErr w:type="spellStart"/>
      <w:r w:rsidRPr="009D1500">
        <w:rPr>
          <w:snapToGrid w:val="0"/>
          <w:sz w:val="22"/>
          <w:szCs w:val="22"/>
        </w:rPr>
        <w:t>gabapentinas</w:t>
      </w:r>
      <w:proofErr w:type="spellEnd"/>
    </w:p>
    <w:p w14:paraId="00096863" w14:textId="3F15199C" w:rsidR="00E51C09" w:rsidRDefault="00E51C09" w:rsidP="00E51C09">
      <w:pPr>
        <w:rPr>
          <w:sz w:val="22"/>
          <w:szCs w:val="22"/>
        </w:rPr>
      </w:pPr>
    </w:p>
    <w:p w14:paraId="27844313" w14:textId="77777777" w:rsidR="009D1500" w:rsidRPr="009D1500" w:rsidRDefault="009D1500" w:rsidP="00E51C09">
      <w:pPr>
        <w:rPr>
          <w:sz w:val="22"/>
          <w:szCs w:val="22"/>
        </w:rPr>
      </w:pPr>
    </w:p>
    <w:p w14:paraId="03F643A8" w14:textId="77777777" w:rsidR="00E51C09" w:rsidRPr="009D1500" w:rsidRDefault="00E51C09" w:rsidP="00E51C09">
      <w:pPr>
        <w:numPr>
          <w:ilvl w:val="1"/>
          <w:numId w:val="22"/>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9D1500">
        <w:rPr>
          <w:b/>
          <w:sz w:val="22"/>
          <w:szCs w:val="22"/>
        </w:rPr>
        <w:t>REGISTRUOTOJO PAVADINIMAS</w:t>
      </w:r>
    </w:p>
    <w:p w14:paraId="198E4586" w14:textId="77777777" w:rsidR="00E51C09" w:rsidRPr="009D1500" w:rsidRDefault="00E51C09" w:rsidP="00E51C09">
      <w:pPr>
        <w:rPr>
          <w:sz w:val="22"/>
          <w:szCs w:val="22"/>
        </w:rPr>
      </w:pPr>
    </w:p>
    <w:p w14:paraId="020DDD60" w14:textId="77777777" w:rsidR="00E51C09" w:rsidRPr="009D1500" w:rsidRDefault="00E51C09" w:rsidP="00E51C09">
      <w:pPr>
        <w:contextualSpacing/>
        <w:rPr>
          <w:sz w:val="22"/>
          <w:szCs w:val="22"/>
        </w:rPr>
      </w:pPr>
      <w:proofErr w:type="spellStart"/>
      <w:r w:rsidRPr="009D1500">
        <w:rPr>
          <w:sz w:val="22"/>
          <w:szCs w:val="22"/>
        </w:rPr>
        <w:t>Strides</w:t>
      </w:r>
      <w:proofErr w:type="spellEnd"/>
      <w:r w:rsidRPr="009D1500">
        <w:rPr>
          <w:sz w:val="22"/>
          <w:szCs w:val="22"/>
        </w:rPr>
        <w:t xml:space="preserve"> Pharma (</w:t>
      </w:r>
      <w:proofErr w:type="spellStart"/>
      <w:r w:rsidRPr="009D1500">
        <w:rPr>
          <w:sz w:val="22"/>
          <w:szCs w:val="22"/>
        </w:rPr>
        <w:t>Cyprus</w:t>
      </w:r>
      <w:proofErr w:type="spellEnd"/>
      <w:r w:rsidRPr="009D1500">
        <w:rPr>
          <w:sz w:val="22"/>
          <w:szCs w:val="22"/>
        </w:rPr>
        <w:t xml:space="preserve">) </w:t>
      </w:r>
      <w:proofErr w:type="spellStart"/>
      <w:r w:rsidRPr="009D1500">
        <w:rPr>
          <w:sz w:val="22"/>
          <w:szCs w:val="22"/>
        </w:rPr>
        <w:t>Limited</w:t>
      </w:r>
      <w:proofErr w:type="spellEnd"/>
    </w:p>
    <w:p w14:paraId="68F255ED" w14:textId="77777777" w:rsidR="004B14FC" w:rsidRPr="009D1500" w:rsidRDefault="004B14FC" w:rsidP="00E51C09">
      <w:pPr>
        <w:contextualSpacing/>
        <w:rPr>
          <w:sz w:val="22"/>
          <w:szCs w:val="22"/>
        </w:rPr>
      </w:pPr>
    </w:p>
    <w:p w14:paraId="33D759A2" w14:textId="77777777" w:rsidR="00E51C09" w:rsidRPr="009D1500" w:rsidRDefault="00E51C09" w:rsidP="00E51C09">
      <w:pPr>
        <w:rPr>
          <w:sz w:val="22"/>
          <w:szCs w:val="22"/>
        </w:rPr>
      </w:pPr>
    </w:p>
    <w:p w14:paraId="67966FC5" w14:textId="77777777" w:rsidR="00E51C09" w:rsidRPr="009D1500" w:rsidRDefault="00E51C09" w:rsidP="00E51C09">
      <w:pPr>
        <w:numPr>
          <w:ilvl w:val="1"/>
          <w:numId w:val="22"/>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9D1500">
        <w:rPr>
          <w:b/>
          <w:sz w:val="22"/>
          <w:szCs w:val="22"/>
        </w:rPr>
        <w:t>TINKAMUMO LAIKAS</w:t>
      </w:r>
    </w:p>
    <w:p w14:paraId="114AC331" w14:textId="77777777" w:rsidR="00E51C09" w:rsidRPr="009D1500" w:rsidRDefault="00E51C09" w:rsidP="00E51C09">
      <w:pPr>
        <w:rPr>
          <w:sz w:val="22"/>
          <w:szCs w:val="22"/>
        </w:rPr>
      </w:pPr>
    </w:p>
    <w:p w14:paraId="7C2EF47B" w14:textId="77777777" w:rsidR="00E51C09" w:rsidRPr="009D1500" w:rsidRDefault="00E51C09" w:rsidP="00E51C09">
      <w:pPr>
        <w:widowControl w:val="0"/>
        <w:autoSpaceDE w:val="0"/>
        <w:rPr>
          <w:sz w:val="22"/>
          <w:szCs w:val="22"/>
          <w:lang w:val="en-GB"/>
        </w:rPr>
      </w:pPr>
      <w:r w:rsidRPr="009D1500">
        <w:rPr>
          <w:sz w:val="22"/>
          <w:szCs w:val="22"/>
          <w:lang w:val="en-GB"/>
        </w:rPr>
        <w:t xml:space="preserve">EXP </w:t>
      </w:r>
    </w:p>
    <w:p w14:paraId="3066100A" w14:textId="180DFBBC" w:rsidR="00E51C09" w:rsidRDefault="00E51C09" w:rsidP="00E51C09">
      <w:pPr>
        <w:rPr>
          <w:sz w:val="22"/>
          <w:szCs w:val="22"/>
        </w:rPr>
      </w:pPr>
    </w:p>
    <w:p w14:paraId="6B7F07E0" w14:textId="77777777" w:rsidR="009D1500" w:rsidRPr="009D1500" w:rsidRDefault="009D1500" w:rsidP="00E51C09">
      <w:pPr>
        <w:rPr>
          <w:sz w:val="22"/>
          <w:szCs w:val="22"/>
        </w:rPr>
      </w:pPr>
    </w:p>
    <w:p w14:paraId="56822520" w14:textId="77777777" w:rsidR="00E51C09" w:rsidRPr="009D1500" w:rsidRDefault="00E51C09" w:rsidP="00E51C09">
      <w:pPr>
        <w:numPr>
          <w:ilvl w:val="1"/>
          <w:numId w:val="22"/>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9D1500">
        <w:rPr>
          <w:b/>
          <w:sz w:val="22"/>
          <w:szCs w:val="22"/>
        </w:rPr>
        <w:t xml:space="preserve">SERIJOS NUMERIS </w:t>
      </w:r>
    </w:p>
    <w:p w14:paraId="59D72021" w14:textId="77777777" w:rsidR="00E51C09" w:rsidRPr="009D1500" w:rsidRDefault="00E51C09" w:rsidP="00E51C09">
      <w:pPr>
        <w:rPr>
          <w:sz w:val="22"/>
          <w:szCs w:val="22"/>
        </w:rPr>
      </w:pPr>
    </w:p>
    <w:p w14:paraId="2CF87439" w14:textId="77777777" w:rsidR="00E51C09" w:rsidRPr="009D1500" w:rsidRDefault="00E51C09" w:rsidP="00E51C09">
      <w:pPr>
        <w:widowControl w:val="0"/>
        <w:autoSpaceDE w:val="0"/>
        <w:rPr>
          <w:b/>
          <w:bCs/>
          <w:sz w:val="22"/>
          <w:szCs w:val="22"/>
        </w:rPr>
      </w:pPr>
      <w:r w:rsidRPr="009D1500">
        <w:rPr>
          <w:bCs/>
          <w:sz w:val="22"/>
          <w:szCs w:val="22"/>
        </w:rPr>
        <w:t>Serija</w:t>
      </w:r>
    </w:p>
    <w:p w14:paraId="528F6734" w14:textId="035E1F81" w:rsidR="00E51C09" w:rsidRDefault="00E51C09" w:rsidP="00E51C09">
      <w:pPr>
        <w:rPr>
          <w:sz w:val="22"/>
          <w:szCs w:val="22"/>
        </w:rPr>
      </w:pPr>
    </w:p>
    <w:p w14:paraId="4CEB468B" w14:textId="77777777" w:rsidR="009D1500" w:rsidRPr="009D1500" w:rsidRDefault="009D1500" w:rsidP="00E51C09">
      <w:pPr>
        <w:rPr>
          <w:sz w:val="22"/>
          <w:szCs w:val="22"/>
        </w:rPr>
      </w:pPr>
    </w:p>
    <w:p w14:paraId="62770E14" w14:textId="77777777" w:rsidR="00E51C09" w:rsidRPr="009D1500" w:rsidRDefault="00E51C09" w:rsidP="00E51C09">
      <w:pPr>
        <w:numPr>
          <w:ilvl w:val="1"/>
          <w:numId w:val="22"/>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9D1500">
        <w:rPr>
          <w:b/>
          <w:sz w:val="22"/>
          <w:szCs w:val="22"/>
        </w:rPr>
        <w:t>KITA</w:t>
      </w:r>
    </w:p>
    <w:p w14:paraId="0C640D74" w14:textId="77777777" w:rsidR="00E51C09" w:rsidRPr="009D1500" w:rsidRDefault="00E51C09" w:rsidP="00E51C09">
      <w:pPr>
        <w:rPr>
          <w:sz w:val="22"/>
          <w:szCs w:val="22"/>
        </w:rPr>
      </w:pPr>
    </w:p>
    <w:p w14:paraId="7564DC1A" w14:textId="77777777" w:rsidR="00E51C09" w:rsidRPr="009D1500" w:rsidRDefault="00E51C09" w:rsidP="00E51C09">
      <w:pPr>
        <w:rPr>
          <w:sz w:val="22"/>
          <w:szCs w:val="22"/>
        </w:rPr>
      </w:pPr>
      <w:r w:rsidRPr="009D1500">
        <w:rPr>
          <w:sz w:val="22"/>
          <w:szCs w:val="22"/>
        </w:rPr>
        <w:t>&lt;Tik autologiniam vartojimui.&gt;</w:t>
      </w:r>
    </w:p>
    <w:p w14:paraId="395CBDCB" w14:textId="77777777" w:rsidR="00FE3181" w:rsidRPr="00E83C31" w:rsidRDefault="00FE3181" w:rsidP="00FE3181">
      <w:pPr>
        <w:tabs>
          <w:tab w:val="left" w:pos="567"/>
        </w:tabs>
        <w:spacing w:line="260" w:lineRule="exact"/>
        <w:rPr>
          <w:snapToGrid w:val="0"/>
          <w:sz w:val="22"/>
          <w:szCs w:val="22"/>
        </w:rPr>
      </w:pPr>
    </w:p>
    <w:p w14:paraId="031B98D3" w14:textId="77777777" w:rsidR="005D554B" w:rsidRPr="0009391D" w:rsidRDefault="005D554B" w:rsidP="005D554B">
      <w:pPr>
        <w:tabs>
          <w:tab w:val="left" w:pos="567"/>
        </w:tabs>
        <w:spacing w:line="260" w:lineRule="exact"/>
        <w:rPr>
          <w:snapToGrid w:val="0"/>
          <w:sz w:val="22"/>
          <w:szCs w:val="22"/>
        </w:rPr>
      </w:pPr>
      <w:r w:rsidRPr="0009391D">
        <w:rPr>
          <w:snapToGrid w:val="0"/>
          <w:sz w:val="22"/>
          <w:szCs w:val="22"/>
        </w:rPr>
        <w:br w:type="page"/>
      </w:r>
    </w:p>
    <w:p w14:paraId="2A08C776" w14:textId="77777777" w:rsidR="005D554B" w:rsidRPr="003A4D08" w:rsidRDefault="005D554B" w:rsidP="005D554B">
      <w:pPr>
        <w:tabs>
          <w:tab w:val="left" w:pos="567"/>
        </w:tabs>
        <w:spacing w:line="260" w:lineRule="exact"/>
        <w:outlineLvl w:val="0"/>
        <w:rPr>
          <w:snapToGrid w:val="0"/>
          <w:sz w:val="22"/>
          <w:szCs w:val="22"/>
        </w:rPr>
      </w:pPr>
    </w:p>
    <w:p w14:paraId="2DD8D475" w14:textId="77777777" w:rsidR="005D554B" w:rsidRPr="003A4D08" w:rsidRDefault="005D554B" w:rsidP="005D554B">
      <w:pPr>
        <w:tabs>
          <w:tab w:val="left" w:pos="567"/>
        </w:tabs>
        <w:spacing w:line="260" w:lineRule="exact"/>
        <w:outlineLvl w:val="0"/>
        <w:rPr>
          <w:snapToGrid w:val="0"/>
          <w:sz w:val="22"/>
          <w:szCs w:val="22"/>
        </w:rPr>
      </w:pPr>
    </w:p>
    <w:p w14:paraId="725B5721" w14:textId="77777777" w:rsidR="005D554B" w:rsidRPr="003A4D08" w:rsidRDefault="005D554B" w:rsidP="005D554B">
      <w:pPr>
        <w:tabs>
          <w:tab w:val="left" w:pos="567"/>
        </w:tabs>
        <w:spacing w:line="260" w:lineRule="exact"/>
        <w:outlineLvl w:val="0"/>
        <w:rPr>
          <w:snapToGrid w:val="0"/>
          <w:sz w:val="22"/>
          <w:szCs w:val="22"/>
        </w:rPr>
      </w:pPr>
    </w:p>
    <w:p w14:paraId="352A89E5" w14:textId="77777777" w:rsidR="005D554B" w:rsidRPr="003A4D08" w:rsidRDefault="005D554B" w:rsidP="005D554B">
      <w:pPr>
        <w:tabs>
          <w:tab w:val="left" w:pos="567"/>
        </w:tabs>
        <w:spacing w:line="260" w:lineRule="exact"/>
        <w:outlineLvl w:val="0"/>
        <w:rPr>
          <w:snapToGrid w:val="0"/>
          <w:sz w:val="22"/>
          <w:szCs w:val="22"/>
        </w:rPr>
      </w:pPr>
    </w:p>
    <w:p w14:paraId="3BF8E83D" w14:textId="77777777" w:rsidR="005D554B" w:rsidRPr="003A4D08" w:rsidRDefault="005D554B" w:rsidP="005D554B">
      <w:pPr>
        <w:tabs>
          <w:tab w:val="left" w:pos="567"/>
        </w:tabs>
        <w:spacing w:line="260" w:lineRule="exact"/>
        <w:outlineLvl w:val="0"/>
        <w:rPr>
          <w:snapToGrid w:val="0"/>
          <w:sz w:val="22"/>
          <w:szCs w:val="22"/>
        </w:rPr>
      </w:pPr>
    </w:p>
    <w:p w14:paraId="56F24207" w14:textId="77777777" w:rsidR="005D554B" w:rsidRPr="003A4D08" w:rsidRDefault="005D554B" w:rsidP="005D554B">
      <w:pPr>
        <w:tabs>
          <w:tab w:val="left" w:pos="567"/>
        </w:tabs>
        <w:spacing w:line="260" w:lineRule="exact"/>
        <w:outlineLvl w:val="0"/>
        <w:rPr>
          <w:snapToGrid w:val="0"/>
          <w:sz w:val="22"/>
          <w:szCs w:val="22"/>
        </w:rPr>
      </w:pPr>
    </w:p>
    <w:p w14:paraId="26DBE687" w14:textId="77777777" w:rsidR="005D554B" w:rsidRPr="003A4D08" w:rsidRDefault="005D554B" w:rsidP="005D554B">
      <w:pPr>
        <w:tabs>
          <w:tab w:val="left" w:pos="567"/>
        </w:tabs>
        <w:spacing w:line="260" w:lineRule="exact"/>
        <w:outlineLvl w:val="0"/>
        <w:rPr>
          <w:snapToGrid w:val="0"/>
          <w:sz w:val="22"/>
          <w:szCs w:val="22"/>
        </w:rPr>
      </w:pPr>
    </w:p>
    <w:p w14:paraId="5D2796AB" w14:textId="77777777" w:rsidR="005D554B" w:rsidRPr="003A4D08" w:rsidRDefault="005D554B" w:rsidP="005D554B">
      <w:pPr>
        <w:tabs>
          <w:tab w:val="left" w:pos="567"/>
        </w:tabs>
        <w:spacing w:line="260" w:lineRule="exact"/>
        <w:outlineLvl w:val="0"/>
        <w:rPr>
          <w:snapToGrid w:val="0"/>
          <w:sz w:val="22"/>
          <w:szCs w:val="22"/>
        </w:rPr>
      </w:pPr>
    </w:p>
    <w:p w14:paraId="52CBFEDA" w14:textId="77777777" w:rsidR="005D554B" w:rsidRPr="003A4D08" w:rsidRDefault="005D554B" w:rsidP="005D554B">
      <w:pPr>
        <w:tabs>
          <w:tab w:val="left" w:pos="567"/>
        </w:tabs>
        <w:spacing w:line="260" w:lineRule="exact"/>
        <w:outlineLvl w:val="0"/>
        <w:rPr>
          <w:snapToGrid w:val="0"/>
          <w:sz w:val="22"/>
          <w:szCs w:val="22"/>
        </w:rPr>
      </w:pPr>
    </w:p>
    <w:p w14:paraId="76FCDE23" w14:textId="77777777" w:rsidR="005D554B" w:rsidRPr="003A4D08" w:rsidRDefault="005D554B" w:rsidP="005D554B">
      <w:pPr>
        <w:tabs>
          <w:tab w:val="left" w:pos="567"/>
        </w:tabs>
        <w:spacing w:line="260" w:lineRule="exact"/>
        <w:outlineLvl w:val="0"/>
        <w:rPr>
          <w:snapToGrid w:val="0"/>
          <w:sz w:val="22"/>
          <w:szCs w:val="22"/>
        </w:rPr>
      </w:pPr>
    </w:p>
    <w:p w14:paraId="5DE2E8F6" w14:textId="77777777" w:rsidR="005D554B" w:rsidRPr="003A4D08" w:rsidRDefault="005D554B" w:rsidP="005D554B">
      <w:pPr>
        <w:tabs>
          <w:tab w:val="left" w:pos="567"/>
        </w:tabs>
        <w:spacing w:line="260" w:lineRule="exact"/>
        <w:outlineLvl w:val="0"/>
        <w:rPr>
          <w:snapToGrid w:val="0"/>
          <w:sz w:val="22"/>
          <w:szCs w:val="22"/>
        </w:rPr>
      </w:pPr>
    </w:p>
    <w:p w14:paraId="65101622" w14:textId="77777777" w:rsidR="005D554B" w:rsidRPr="003A4D08" w:rsidRDefault="005D554B" w:rsidP="005D554B">
      <w:pPr>
        <w:tabs>
          <w:tab w:val="left" w:pos="567"/>
        </w:tabs>
        <w:spacing w:line="260" w:lineRule="exact"/>
        <w:outlineLvl w:val="0"/>
        <w:rPr>
          <w:snapToGrid w:val="0"/>
          <w:sz w:val="22"/>
          <w:szCs w:val="22"/>
        </w:rPr>
      </w:pPr>
    </w:p>
    <w:p w14:paraId="352DFE5A" w14:textId="77777777" w:rsidR="005D554B" w:rsidRPr="003A4D08" w:rsidRDefault="005D554B" w:rsidP="005D554B">
      <w:pPr>
        <w:tabs>
          <w:tab w:val="left" w:pos="567"/>
        </w:tabs>
        <w:spacing w:line="260" w:lineRule="exact"/>
        <w:outlineLvl w:val="0"/>
        <w:rPr>
          <w:snapToGrid w:val="0"/>
          <w:sz w:val="22"/>
          <w:szCs w:val="22"/>
        </w:rPr>
      </w:pPr>
    </w:p>
    <w:p w14:paraId="4083A108" w14:textId="77777777" w:rsidR="005D554B" w:rsidRPr="003A4D08" w:rsidRDefault="005D554B" w:rsidP="005D554B">
      <w:pPr>
        <w:tabs>
          <w:tab w:val="left" w:pos="567"/>
        </w:tabs>
        <w:spacing w:line="260" w:lineRule="exact"/>
        <w:outlineLvl w:val="0"/>
        <w:rPr>
          <w:snapToGrid w:val="0"/>
          <w:sz w:val="22"/>
          <w:szCs w:val="22"/>
        </w:rPr>
      </w:pPr>
    </w:p>
    <w:p w14:paraId="14C57DAF" w14:textId="77777777" w:rsidR="005D554B" w:rsidRPr="003A4D08" w:rsidRDefault="005D554B" w:rsidP="005D554B">
      <w:pPr>
        <w:tabs>
          <w:tab w:val="left" w:pos="567"/>
        </w:tabs>
        <w:spacing w:line="260" w:lineRule="exact"/>
        <w:outlineLvl w:val="0"/>
        <w:rPr>
          <w:snapToGrid w:val="0"/>
          <w:sz w:val="22"/>
          <w:szCs w:val="22"/>
        </w:rPr>
      </w:pPr>
    </w:p>
    <w:p w14:paraId="77736AE1" w14:textId="77777777" w:rsidR="005D554B" w:rsidRPr="003A4D08" w:rsidRDefault="005D554B" w:rsidP="005D554B">
      <w:pPr>
        <w:tabs>
          <w:tab w:val="left" w:pos="567"/>
        </w:tabs>
        <w:spacing w:line="260" w:lineRule="exact"/>
        <w:outlineLvl w:val="0"/>
        <w:rPr>
          <w:snapToGrid w:val="0"/>
          <w:sz w:val="22"/>
          <w:szCs w:val="22"/>
        </w:rPr>
      </w:pPr>
    </w:p>
    <w:p w14:paraId="21D81E72" w14:textId="77777777" w:rsidR="005D554B" w:rsidRPr="003A4D08" w:rsidRDefault="005D554B" w:rsidP="005D554B">
      <w:pPr>
        <w:tabs>
          <w:tab w:val="left" w:pos="567"/>
        </w:tabs>
        <w:spacing w:line="260" w:lineRule="exact"/>
        <w:outlineLvl w:val="0"/>
        <w:rPr>
          <w:snapToGrid w:val="0"/>
          <w:sz w:val="22"/>
          <w:szCs w:val="22"/>
        </w:rPr>
      </w:pPr>
    </w:p>
    <w:p w14:paraId="7B14B3AF" w14:textId="77777777" w:rsidR="005D554B" w:rsidRPr="003A4D08" w:rsidRDefault="005D554B" w:rsidP="005D554B">
      <w:pPr>
        <w:tabs>
          <w:tab w:val="left" w:pos="567"/>
        </w:tabs>
        <w:spacing w:line="260" w:lineRule="exact"/>
        <w:outlineLvl w:val="0"/>
        <w:rPr>
          <w:snapToGrid w:val="0"/>
          <w:sz w:val="22"/>
          <w:szCs w:val="22"/>
        </w:rPr>
      </w:pPr>
    </w:p>
    <w:p w14:paraId="643E2A39" w14:textId="77777777" w:rsidR="005D554B" w:rsidRPr="003A4D08" w:rsidRDefault="005D554B" w:rsidP="005D554B">
      <w:pPr>
        <w:tabs>
          <w:tab w:val="left" w:pos="567"/>
        </w:tabs>
        <w:spacing w:line="260" w:lineRule="exact"/>
        <w:outlineLvl w:val="0"/>
        <w:rPr>
          <w:snapToGrid w:val="0"/>
          <w:sz w:val="22"/>
          <w:szCs w:val="22"/>
        </w:rPr>
      </w:pPr>
    </w:p>
    <w:p w14:paraId="3FE6AB0B" w14:textId="77777777" w:rsidR="005D554B" w:rsidRPr="003A4D08" w:rsidRDefault="005D554B" w:rsidP="005D554B">
      <w:pPr>
        <w:tabs>
          <w:tab w:val="left" w:pos="567"/>
        </w:tabs>
        <w:spacing w:line="260" w:lineRule="exact"/>
        <w:outlineLvl w:val="0"/>
        <w:rPr>
          <w:snapToGrid w:val="0"/>
          <w:sz w:val="22"/>
          <w:szCs w:val="22"/>
        </w:rPr>
      </w:pPr>
    </w:p>
    <w:p w14:paraId="0F3C92C6" w14:textId="77777777" w:rsidR="005D554B" w:rsidRPr="003A4D08" w:rsidRDefault="005D554B" w:rsidP="005D554B">
      <w:pPr>
        <w:tabs>
          <w:tab w:val="left" w:pos="567"/>
        </w:tabs>
        <w:spacing w:line="260" w:lineRule="exact"/>
        <w:outlineLvl w:val="0"/>
        <w:rPr>
          <w:snapToGrid w:val="0"/>
          <w:sz w:val="22"/>
          <w:szCs w:val="22"/>
        </w:rPr>
      </w:pPr>
    </w:p>
    <w:p w14:paraId="21D77E3D" w14:textId="77777777" w:rsidR="005D554B" w:rsidRPr="003A4D08" w:rsidRDefault="005D554B" w:rsidP="005D554B">
      <w:pPr>
        <w:tabs>
          <w:tab w:val="left" w:pos="567"/>
        </w:tabs>
        <w:spacing w:line="260" w:lineRule="exact"/>
        <w:outlineLvl w:val="0"/>
        <w:rPr>
          <w:snapToGrid w:val="0"/>
          <w:sz w:val="22"/>
          <w:szCs w:val="22"/>
        </w:rPr>
      </w:pPr>
    </w:p>
    <w:p w14:paraId="6312A880" w14:textId="77777777" w:rsidR="005D554B" w:rsidRPr="003A4D08" w:rsidRDefault="005D554B" w:rsidP="005D554B">
      <w:pPr>
        <w:tabs>
          <w:tab w:val="left" w:pos="567"/>
        </w:tabs>
        <w:spacing w:line="260" w:lineRule="exact"/>
        <w:jc w:val="center"/>
        <w:outlineLvl w:val="0"/>
        <w:rPr>
          <w:b/>
          <w:snapToGrid w:val="0"/>
          <w:sz w:val="22"/>
          <w:szCs w:val="22"/>
        </w:rPr>
      </w:pPr>
      <w:r w:rsidRPr="003A4D08">
        <w:rPr>
          <w:b/>
          <w:snapToGrid w:val="0"/>
          <w:sz w:val="22"/>
          <w:szCs w:val="22"/>
        </w:rPr>
        <w:t>B. PAKUOTĖS LAPELIS</w:t>
      </w:r>
    </w:p>
    <w:p w14:paraId="5DD71522" w14:textId="08D4D8DA" w:rsidR="005D554B" w:rsidRPr="003A4D08" w:rsidRDefault="005D554B" w:rsidP="005D554B">
      <w:pPr>
        <w:keepNext/>
        <w:tabs>
          <w:tab w:val="left" w:pos="567"/>
        </w:tabs>
        <w:jc w:val="center"/>
        <w:outlineLvl w:val="1"/>
        <w:rPr>
          <w:b/>
          <w:snapToGrid w:val="0"/>
          <w:sz w:val="22"/>
          <w:szCs w:val="22"/>
          <w:lang w:eastAsia="x-none"/>
        </w:rPr>
      </w:pPr>
      <w:r w:rsidRPr="003A4D08">
        <w:rPr>
          <w:b/>
          <w:bCs/>
          <w:iCs/>
          <w:snapToGrid w:val="0"/>
          <w:sz w:val="22"/>
          <w:szCs w:val="22"/>
          <w:lang w:eastAsia="x-none"/>
        </w:rPr>
        <w:br w:type="page"/>
      </w:r>
      <w:r w:rsidRPr="003A4D08">
        <w:rPr>
          <w:b/>
          <w:bCs/>
          <w:iCs/>
          <w:snapToGrid w:val="0"/>
          <w:sz w:val="22"/>
          <w:szCs w:val="22"/>
          <w:lang w:eastAsia="x-none"/>
        </w:rPr>
        <w:lastRenderedPageBreak/>
        <w:t>Pakuotės lapelis:</w:t>
      </w:r>
      <w:r w:rsidRPr="003A4D08">
        <w:rPr>
          <w:b/>
          <w:snapToGrid w:val="0"/>
          <w:sz w:val="22"/>
          <w:szCs w:val="22"/>
          <w:lang w:eastAsia="x-none"/>
        </w:rPr>
        <w:t xml:space="preserve"> </w:t>
      </w:r>
      <w:r w:rsidRPr="003A4D08">
        <w:rPr>
          <w:b/>
          <w:bCs/>
          <w:iCs/>
          <w:snapToGrid w:val="0"/>
          <w:sz w:val="22"/>
          <w:szCs w:val="22"/>
          <w:lang w:eastAsia="x-none"/>
        </w:rPr>
        <w:t>informacija vartotojui</w:t>
      </w:r>
    </w:p>
    <w:p w14:paraId="1F52A301" w14:textId="77777777" w:rsidR="005D554B" w:rsidRPr="003A4D08" w:rsidRDefault="005D554B" w:rsidP="005D554B">
      <w:pPr>
        <w:numPr>
          <w:ilvl w:val="12"/>
          <w:numId w:val="0"/>
        </w:numPr>
        <w:shd w:val="clear" w:color="auto" w:fill="FFFFFF"/>
        <w:jc w:val="center"/>
        <w:rPr>
          <w:snapToGrid w:val="0"/>
          <w:sz w:val="22"/>
          <w:szCs w:val="22"/>
        </w:rPr>
      </w:pPr>
    </w:p>
    <w:p w14:paraId="4044152F" w14:textId="279EE470" w:rsidR="00CC5AF4" w:rsidRPr="00145FD9" w:rsidRDefault="00C55161" w:rsidP="00EE3483">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00CC5AF4" w:rsidRPr="00145FD9">
        <w:rPr>
          <w:sz w:val="22"/>
        </w:rPr>
        <w:t>100 mg kietosios kapsulės</w:t>
      </w:r>
    </w:p>
    <w:p w14:paraId="0EED9248" w14:textId="15AE58DC" w:rsidR="00CC5AF4" w:rsidRPr="00145FD9" w:rsidRDefault="00C55161" w:rsidP="00EE3483">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00CC5AF4" w:rsidRPr="00145FD9">
        <w:rPr>
          <w:sz w:val="22"/>
        </w:rPr>
        <w:t>300 mg kietosios kapsulės</w:t>
      </w:r>
    </w:p>
    <w:p w14:paraId="4B117E57" w14:textId="5C939DED" w:rsidR="00CC5AF4" w:rsidRPr="00145FD9" w:rsidRDefault="00C55161" w:rsidP="00EE3483">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00CC5AF4" w:rsidRPr="00145FD9">
        <w:rPr>
          <w:sz w:val="22"/>
        </w:rPr>
        <w:t>400 mg kietosios kapsulės</w:t>
      </w:r>
    </w:p>
    <w:p w14:paraId="7928B38F" w14:textId="688FE80D" w:rsidR="005D554B" w:rsidRPr="0009391D" w:rsidRDefault="005D554B" w:rsidP="005D554B">
      <w:pPr>
        <w:tabs>
          <w:tab w:val="left" w:pos="567"/>
        </w:tabs>
        <w:spacing w:line="260" w:lineRule="exact"/>
        <w:jc w:val="center"/>
        <w:rPr>
          <w:b/>
          <w:snapToGrid w:val="0"/>
          <w:sz w:val="22"/>
          <w:szCs w:val="22"/>
        </w:rPr>
      </w:pPr>
    </w:p>
    <w:p w14:paraId="297D5AA1" w14:textId="73C63826" w:rsidR="005D554B" w:rsidRPr="001D5193" w:rsidRDefault="00CC5AF4" w:rsidP="005D554B">
      <w:pPr>
        <w:numPr>
          <w:ilvl w:val="12"/>
          <w:numId w:val="0"/>
        </w:numPr>
        <w:jc w:val="center"/>
        <w:rPr>
          <w:snapToGrid w:val="0"/>
          <w:sz w:val="22"/>
          <w:szCs w:val="22"/>
        </w:rPr>
      </w:pPr>
      <w:r w:rsidRPr="00543B5B">
        <w:rPr>
          <w:noProof/>
          <w:snapToGrid w:val="0"/>
          <w:sz w:val="22"/>
          <w:szCs w:val="22"/>
        </w:rPr>
        <w:t>gabapentinas</w:t>
      </w:r>
    </w:p>
    <w:p w14:paraId="490A98B2" w14:textId="77777777" w:rsidR="005D554B" w:rsidRPr="00162E64" w:rsidRDefault="005D554B" w:rsidP="005D554B">
      <w:pPr>
        <w:rPr>
          <w:snapToGrid w:val="0"/>
          <w:color w:val="008000"/>
          <w:sz w:val="22"/>
          <w:szCs w:val="22"/>
        </w:rPr>
      </w:pPr>
    </w:p>
    <w:p w14:paraId="6B0B7F79" w14:textId="77777777" w:rsidR="005D554B" w:rsidRPr="00D75E68" w:rsidRDefault="005D554B" w:rsidP="005D554B">
      <w:pPr>
        <w:rPr>
          <w:snapToGrid w:val="0"/>
          <w:color w:val="008000"/>
          <w:sz w:val="22"/>
          <w:szCs w:val="22"/>
        </w:rPr>
      </w:pPr>
    </w:p>
    <w:p w14:paraId="3326241E" w14:textId="77777777" w:rsidR="005D554B" w:rsidRPr="00B4631E" w:rsidRDefault="005D554B" w:rsidP="005D554B">
      <w:pPr>
        <w:suppressAutoHyphens/>
        <w:ind w:left="142" w:hanging="142"/>
        <w:rPr>
          <w:b/>
          <w:noProof/>
          <w:snapToGrid w:val="0"/>
          <w:sz w:val="22"/>
          <w:szCs w:val="22"/>
        </w:rPr>
      </w:pPr>
      <w:r w:rsidRPr="00F928C2">
        <w:rPr>
          <w:b/>
          <w:noProof/>
          <w:snapToGrid w:val="0"/>
          <w:sz w:val="22"/>
          <w:szCs w:val="22"/>
        </w:rPr>
        <w:t>Atidžiai perskaitykite visą šį lapelį, prieš prad</w:t>
      </w:r>
      <w:r w:rsidRPr="00B4631E">
        <w:rPr>
          <w:b/>
          <w:noProof/>
          <w:snapToGrid w:val="0"/>
          <w:sz w:val="22"/>
          <w:szCs w:val="22"/>
        </w:rPr>
        <w:t>ėdami vartoti vaistą, nes jame pateikiama Jums svarbi informacija.</w:t>
      </w:r>
    </w:p>
    <w:p w14:paraId="594460BF" w14:textId="77777777" w:rsidR="00CC5AF4" w:rsidRPr="00D75E68" w:rsidRDefault="00CC5AF4" w:rsidP="005D554B">
      <w:pPr>
        <w:suppressAutoHyphens/>
        <w:ind w:left="142" w:hanging="142"/>
        <w:rPr>
          <w:snapToGrid w:val="0"/>
          <w:sz w:val="22"/>
          <w:szCs w:val="22"/>
        </w:rPr>
      </w:pPr>
      <w:r w:rsidRPr="0009391D">
        <w:rPr>
          <w:sz w:val="22"/>
          <w:szCs w:val="22"/>
          <w:lang w:eastAsia="hu-HU"/>
        </w:rPr>
        <w:t>-         Neišmeskite šio lapelio, nes vėl gali prireikti jį perskaityti.</w:t>
      </w:r>
    </w:p>
    <w:p w14:paraId="2F407507" w14:textId="77777777" w:rsidR="00AC40D0" w:rsidRPr="00EE3483" w:rsidRDefault="00AC40D0" w:rsidP="00AC40D0">
      <w:pPr>
        <w:widowControl w:val="0"/>
        <w:ind w:left="567" w:hanging="567"/>
        <w:rPr>
          <w:sz w:val="22"/>
          <w:szCs w:val="22"/>
        </w:rPr>
      </w:pPr>
      <w:r w:rsidRPr="00EE3483">
        <w:rPr>
          <w:sz w:val="22"/>
          <w:szCs w:val="22"/>
        </w:rPr>
        <w:t>-</w:t>
      </w:r>
      <w:r w:rsidRPr="00EE3483">
        <w:rPr>
          <w:sz w:val="22"/>
          <w:szCs w:val="22"/>
        </w:rPr>
        <w:tab/>
        <w:t>Jeigu kiltų daugiau klausimų, kreipkitės į gydytoją arba vaistininką.</w:t>
      </w:r>
    </w:p>
    <w:p w14:paraId="56D647C3" w14:textId="77777777" w:rsidR="00AC40D0" w:rsidRPr="00EE3483" w:rsidRDefault="00AC40D0" w:rsidP="00AC40D0">
      <w:pPr>
        <w:widowControl w:val="0"/>
        <w:ind w:left="567" w:hanging="567"/>
        <w:rPr>
          <w:sz w:val="22"/>
          <w:szCs w:val="22"/>
        </w:rPr>
      </w:pPr>
      <w:r w:rsidRPr="00E60B40">
        <w:rPr>
          <w:sz w:val="22"/>
          <w:szCs w:val="22"/>
        </w:rPr>
        <w:t>-</w:t>
      </w:r>
      <w:r w:rsidRPr="00E60B40">
        <w:rPr>
          <w:sz w:val="22"/>
          <w:szCs w:val="22"/>
        </w:rPr>
        <w:tab/>
      </w:r>
      <w:r w:rsidRPr="00EE3483">
        <w:rPr>
          <w:sz w:val="22"/>
          <w:szCs w:val="22"/>
        </w:rPr>
        <w:t>Šis vaistas skirtas tik Jums, todėl kitiems žmonėms jo duoti negalima. Vaistas gali jiems pakenkti (net tiems, kurių ligos požymiai yra tokie patys kaip Jūsų).</w:t>
      </w:r>
    </w:p>
    <w:p w14:paraId="758BE2D9" w14:textId="77777777" w:rsidR="00AC40D0" w:rsidRPr="00EE3483" w:rsidRDefault="00AC40D0" w:rsidP="00AC40D0">
      <w:pPr>
        <w:widowControl w:val="0"/>
        <w:ind w:left="567" w:hanging="567"/>
        <w:rPr>
          <w:sz w:val="22"/>
          <w:szCs w:val="22"/>
        </w:rPr>
      </w:pPr>
      <w:r w:rsidRPr="00EE3483">
        <w:rPr>
          <w:sz w:val="22"/>
          <w:szCs w:val="22"/>
        </w:rPr>
        <w:t>-</w:t>
      </w:r>
      <w:r w:rsidRPr="00EE3483">
        <w:rPr>
          <w:sz w:val="22"/>
          <w:szCs w:val="22"/>
        </w:rPr>
        <w:tab/>
        <w:t>Jeigu pasireiškė šalutinis poveikis (net jeigu jis šiame lapelyje nenurodytas), kreipkitės į gydytoją arba vaistininką. Žr. 4 skyrių.</w:t>
      </w:r>
    </w:p>
    <w:p w14:paraId="128A84F6" w14:textId="77777777" w:rsidR="005D554B" w:rsidRPr="0009391D" w:rsidRDefault="005D554B" w:rsidP="005D554B">
      <w:pPr>
        <w:ind w:right="-2"/>
        <w:rPr>
          <w:snapToGrid w:val="0"/>
          <w:sz w:val="22"/>
          <w:szCs w:val="22"/>
        </w:rPr>
      </w:pPr>
    </w:p>
    <w:p w14:paraId="671B9B05" w14:textId="77777777"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Apie ką rašoma šiame lapelyje?</w:t>
      </w:r>
    </w:p>
    <w:p w14:paraId="2916FDDD" w14:textId="77777777" w:rsidR="005D554B" w:rsidRPr="00543B5B" w:rsidRDefault="005D554B" w:rsidP="005D554B">
      <w:pPr>
        <w:numPr>
          <w:ilvl w:val="12"/>
          <w:numId w:val="0"/>
        </w:numPr>
        <w:ind w:left="284" w:right="-2"/>
        <w:rPr>
          <w:snapToGrid w:val="0"/>
          <w:sz w:val="22"/>
          <w:szCs w:val="22"/>
        </w:rPr>
      </w:pPr>
    </w:p>
    <w:p w14:paraId="7215C21A" w14:textId="7A67F3F0" w:rsidR="00AC40D0" w:rsidRPr="00EE3483" w:rsidRDefault="00AC40D0" w:rsidP="00EE3483">
      <w:pPr>
        <w:widowControl w:val="0"/>
        <w:tabs>
          <w:tab w:val="left" w:pos="567"/>
        </w:tabs>
        <w:ind w:right="-23"/>
        <w:rPr>
          <w:sz w:val="22"/>
          <w:szCs w:val="22"/>
        </w:rPr>
      </w:pPr>
      <w:r w:rsidRPr="00EE3483">
        <w:rPr>
          <w:sz w:val="22"/>
          <w:szCs w:val="22"/>
        </w:rPr>
        <w:t>1.</w:t>
      </w:r>
      <w:r w:rsidRPr="00EE3483">
        <w:rPr>
          <w:sz w:val="22"/>
          <w:szCs w:val="22"/>
        </w:rPr>
        <w:tab/>
        <w:t xml:space="preserve">Kas yra </w:t>
      </w:r>
      <w:proofErr w:type="spellStart"/>
      <w:r w:rsidR="00C55161">
        <w:rPr>
          <w:sz w:val="22"/>
          <w:szCs w:val="22"/>
        </w:rPr>
        <w:t>Gabapentin</w:t>
      </w:r>
      <w:proofErr w:type="spellEnd"/>
      <w:r w:rsidR="00C55161">
        <w:rPr>
          <w:sz w:val="22"/>
          <w:szCs w:val="22"/>
        </w:rPr>
        <w:t xml:space="preserve"> </w:t>
      </w:r>
      <w:proofErr w:type="spellStart"/>
      <w:r w:rsidR="00C55161">
        <w:rPr>
          <w:sz w:val="22"/>
          <w:szCs w:val="22"/>
        </w:rPr>
        <w:t>Strides</w:t>
      </w:r>
      <w:proofErr w:type="spellEnd"/>
      <w:r w:rsidR="00C55161">
        <w:rPr>
          <w:sz w:val="22"/>
          <w:szCs w:val="22"/>
        </w:rPr>
        <w:t xml:space="preserve"> </w:t>
      </w:r>
      <w:r w:rsidRPr="00EE3483">
        <w:rPr>
          <w:sz w:val="22"/>
          <w:szCs w:val="22"/>
        </w:rPr>
        <w:t>ir kam jis vartojamas</w:t>
      </w:r>
    </w:p>
    <w:p w14:paraId="47C44FD6" w14:textId="5C1A76B5" w:rsidR="00AC40D0" w:rsidRPr="00EE3483" w:rsidRDefault="00AC40D0" w:rsidP="00EE3483">
      <w:pPr>
        <w:widowControl w:val="0"/>
        <w:tabs>
          <w:tab w:val="left" w:pos="567"/>
        </w:tabs>
        <w:ind w:right="-23"/>
        <w:rPr>
          <w:sz w:val="22"/>
          <w:szCs w:val="22"/>
        </w:rPr>
      </w:pPr>
      <w:r w:rsidRPr="00EE3483">
        <w:rPr>
          <w:sz w:val="22"/>
          <w:szCs w:val="22"/>
        </w:rPr>
        <w:t>2.</w:t>
      </w:r>
      <w:r w:rsidRPr="00EE3483">
        <w:rPr>
          <w:sz w:val="22"/>
          <w:szCs w:val="22"/>
        </w:rPr>
        <w:tab/>
        <w:t xml:space="preserve">Kas žinotina prieš vartojant </w:t>
      </w:r>
      <w:proofErr w:type="spellStart"/>
      <w:r w:rsidR="003A1A8D" w:rsidRPr="00EE3483">
        <w:rPr>
          <w:sz w:val="22"/>
          <w:szCs w:val="22"/>
        </w:rPr>
        <w:t>Gabapentine</w:t>
      </w:r>
      <w:proofErr w:type="spellEnd"/>
      <w:r w:rsidR="003A1A8D" w:rsidRPr="00EE3483">
        <w:rPr>
          <w:sz w:val="22"/>
          <w:szCs w:val="22"/>
        </w:rPr>
        <w:t xml:space="preserve"> </w:t>
      </w:r>
      <w:proofErr w:type="spellStart"/>
      <w:r w:rsidR="003A1A8D" w:rsidRPr="00EE3483">
        <w:rPr>
          <w:sz w:val="22"/>
          <w:szCs w:val="22"/>
        </w:rPr>
        <w:t>Strides</w:t>
      </w:r>
      <w:proofErr w:type="spellEnd"/>
    </w:p>
    <w:p w14:paraId="5137B043" w14:textId="01063DCB" w:rsidR="00AC40D0" w:rsidRPr="00EE3483" w:rsidRDefault="00AC40D0" w:rsidP="00EE3483">
      <w:pPr>
        <w:widowControl w:val="0"/>
        <w:tabs>
          <w:tab w:val="left" w:pos="567"/>
        </w:tabs>
        <w:ind w:right="-23"/>
        <w:rPr>
          <w:sz w:val="22"/>
          <w:szCs w:val="22"/>
        </w:rPr>
      </w:pPr>
      <w:r w:rsidRPr="00EE3483">
        <w:rPr>
          <w:sz w:val="22"/>
          <w:szCs w:val="22"/>
        </w:rPr>
        <w:t>3.</w:t>
      </w:r>
      <w:r w:rsidRPr="00EE3483">
        <w:rPr>
          <w:sz w:val="22"/>
          <w:szCs w:val="22"/>
        </w:rPr>
        <w:tab/>
        <w:t xml:space="preserve">Kaip vartoti </w:t>
      </w:r>
      <w:proofErr w:type="spellStart"/>
      <w:r w:rsidR="00C55161">
        <w:rPr>
          <w:sz w:val="22"/>
          <w:szCs w:val="22"/>
        </w:rPr>
        <w:t>Gabapentin</w:t>
      </w:r>
      <w:proofErr w:type="spellEnd"/>
      <w:r w:rsidR="00C55161">
        <w:rPr>
          <w:sz w:val="22"/>
          <w:szCs w:val="22"/>
        </w:rPr>
        <w:t xml:space="preserve"> </w:t>
      </w:r>
      <w:proofErr w:type="spellStart"/>
      <w:r w:rsidR="00C55161">
        <w:rPr>
          <w:sz w:val="22"/>
          <w:szCs w:val="22"/>
        </w:rPr>
        <w:t>Strides</w:t>
      </w:r>
      <w:proofErr w:type="spellEnd"/>
      <w:r w:rsidR="00C55161">
        <w:rPr>
          <w:sz w:val="22"/>
          <w:szCs w:val="22"/>
        </w:rPr>
        <w:t xml:space="preserve"> </w:t>
      </w:r>
    </w:p>
    <w:p w14:paraId="6071ED47" w14:textId="77777777" w:rsidR="00AC40D0" w:rsidRPr="00E60B40" w:rsidRDefault="00AC40D0" w:rsidP="00EE3483">
      <w:pPr>
        <w:widowControl w:val="0"/>
        <w:tabs>
          <w:tab w:val="left" w:pos="567"/>
        </w:tabs>
        <w:ind w:right="-23"/>
        <w:rPr>
          <w:sz w:val="22"/>
          <w:szCs w:val="22"/>
        </w:rPr>
      </w:pPr>
      <w:r w:rsidRPr="00E60B40">
        <w:rPr>
          <w:sz w:val="22"/>
          <w:szCs w:val="22"/>
        </w:rPr>
        <w:t>4.</w:t>
      </w:r>
      <w:r w:rsidRPr="00E60B40">
        <w:rPr>
          <w:sz w:val="22"/>
          <w:szCs w:val="22"/>
        </w:rPr>
        <w:tab/>
      </w:r>
      <w:r w:rsidRPr="00EE3483">
        <w:rPr>
          <w:sz w:val="22"/>
          <w:szCs w:val="22"/>
        </w:rPr>
        <w:t>Galimas šalutinis poveikis</w:t>
      </w:r>
    </w:p>
    <w:p w14:paraId="0DA8AF10" w14:textId="677D551B" w:rsidR="00AC40D0" w:rsidRPr="00E60B40" w:rsidRDefault="00AC40D0" w:rsidP="00EE3483">
      <w:pPr>
        <w:widowControl w:val="0"/>
        <w:tabs>
          <w:tab w:val="left" w:pos="567"/>
        </w:tabs>
        <w:ind w:right="-23"/>
        <w:rPr>
          <w:sz w:val="22"/>
          <w:szCs w:val="22"/>
        </w:rPr>
      </w:pPr>
      <w:r w:rsidRPr="00E60B40">
        <w:rPr>
          <w:sz w:val="22"/>
          <w:szCs w:val="22"/>
        </w:rPr>
        <w:t>5.</w:t>
      </w:r>
      <w:r w:rsidRPr="00E60B40">
        <w:rPr>
          <w:sz w:val="22"/>
          <w:szCs w:val="22"/>
        </w:rPr>
        <w:tab/>
      </w:r>
      <w:r w:rsidRPr="00EE3483">
        <w:rPr>
          <w:sz w:val="22"/>
          <w:szCs w:val="22"/>
        </w:rPr>
        <w:t xml:space="preserve">Kaip laikyti </w:t>
      </w:r>
      <w:proofErr w:type="spellStart"/>
      <w:r w:rsidR="00C55161">
        <w:rPr>
          <w:sz w:val="22"/>
          <w:szCs w:val="22"/>
        </w:rPr>
        <w:t>Gabapentin</w:t>
      </w:r>
      <w:proofErr w:type="spellEnd"/>
      <w:r w:rsidR="00C55161">
        <w:rPr>
          <w:sz w:val="22"/>
          <w:szCs w:val="22"/>
        </w:rPr>
        <w:t xml:space="preserve"> </w:t>
      </w:r>
      <w:proofErr w:type="spellStart"/>
      <w:r w:rsidR="00C55161">
        <w:rPr>
          <w:sz w:val="22"/>
          <w:szCs w:val="22"/>
        </w:rPr>
        <w:t>Strides</w:t>
      </w:r>
      <w:proofErr w:type="spellEnd"/>
      <w:r w:rsidR="00C55161">
        <w:rPr>
          <w:sz w:val="22"/>
          <w:szCs w:val="22"/>
        </w:rPr>
        <w:t xml:space="preserve"> </w:t>
      </w:r>
    </w:p>
    <w:p w14:paraId="1B50AC5E" w14:textId="77777777" w:rsidR="00AC40D0" w:rsidRPr="00E60B40" w:rsidRDefault="00AC40D0" w:rsidP="00EE3483">
      <w:pPr>
        <w:widowControl w:val="0"/>
        <w:tabs>
          <w:tab w:val="left" w:pos="567"/>
        </w:tabs>
        <w:ind w:right="-23"/>
        <w:rPr>
          <w:sz w:val="22"/>
          <w:szCs w:val="22"/>
          <w:lang w:val="pt-PT"/>
        </w:rPr>
      </w:pPr>
      <w:r w:rsidRPr="00E60B40">
        <w:rPr>
          <w:sz w:val="22"/>
          <w:szCs w:val="22"/>
          <w:lang w:val="pt-PT"/>
        </w:rPr>
        <w:t>6.</w:t>
      </w:r>
      <w:r w:rsidRPr="00E60B40">
        <w:rPr>
          <w:sz w:val="22"/>
          <w:szCs w:val="22"/>
          <w:lang w:val="pt-PT"/>
        </w:rPr>
        <w:tab/>
      </w:r>
      <w:r w:rsidRPr="00EE3483">
        <w:rPr>
          <w:sz w:val="22"/>
          <w:szCs w:val="22"/>
        </w:rPr>
        <w:t>Pakuotės turinys ir kita informacija</w:t>
      </w:r>
      <w:r w:rsidRPr="00E60B40">
        <w:rPr>
          <w:sz w:val="22"/>
          <w:szCs w:val="22"/>
          <w:lang w:val="pt-PT"/>
        </w:rPr>
        <w:t xml:space="preserve"> </w:t>
      </w:r>
    </w:p>
    <w:p w14:paraId="00F1446E" w14:textId="77777777" w:rsidR="005D554B" w:rsidRPr="0009391D" w:rsidRDefault="005D554B" w:rsidP="005D554B">
      <w:pPr>
        <w:numPr>
          <w:ilvl w:val="12"/>
          <w:numId w:val="0"/>
        </w:numPr>
        <w:ind w:right="-2"/>
        <w:rPr>
          <w:snapToGrid w:val="0"/>
          <w:sz w:val="22"/>
          <w:szCs w:val="22"/>
        </w:rPr>
      </w:pPr>
    </w:p>
    <w:p w14:paraId="42DADEDE" w14:textId="77777777" w:rsidR="005D554B" w:rsidRPr="0009391D" w:rsidRDefault="005D554B" w:rsidP="005D554B">
      <w:pPr>
        <w:numPr>
          <w:ilvl w:val="12"/>
          <w:numId w:val="0"/>
        </w:numPr>
        <w:ind w:right="-2"/>
        <w:rPr>
          <w:snapToGrid w:val="0"/>
          <w:sz w:val="22"/>
          <w:szCs w:val="22"/>
        </w:rPr>
      </w:pPr>
    </w:p>
    <w:p w14:paraId="61A4B93F" w14:textId="2C5A874A"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1.</w:t>
      </w:r>
      <w:r w:rsidRPr="0009391D">
        <w:rPr>
          <w:b/>
          <w:bCs/>
          <w:snapToGrid w:val="0"/>
          <w:sz w:val="22"/>
          <w:szCs w:val="22"/>
          <w:lang w:eastAsia="x-none"/>
        </w:rPr>
        <w:tab/>
        <w:t xml:space="preserve">Kas yra </w:t>
      </w:r>
      <w:r w:rsidR="00C55161" w:rsidRPr="00E60B40">
        <w:rPr>
          <w:b/>
          <w:sz w:val="22"/>
          <w:szCs w:val="22"/>
          <w:lang w:val="pt-PT"/>
        </w:rPr>
        <w:t xml:space="preserve">Gabapentin Strides </w:t>
      </w:r>
      <w:r w:rsidRPr="0009391D">
        <w:rPr>
          <w:b/>
          <w:bCs/>
          <w:snapToGrid w:val="0"/>
          <w:sz w:val="22"/>
          <w:szCs w:val="22"/>
          <w:lang w:eastAsia="x-none"/>
        </w:rPr>
        <w:t>ir kam jis vartojamas</w:t>
      </w:r>
    </w:p>
    <w:p w14:paraId="07639FF3" w14:textId="77777777" w:rsidR="005D554B" w:rsidRPr="0009391D" w:rsidRDefault="005D554B" w:rsidP="005D554B">
      <w:pPr>
        <w:numPr>
          <w:ilvl w:val="12"/>
          <w:numId w:val="0"/>
        </w:numPr>
        <w:ind w:right="-2"/>
        <w:rPr>
          <w:snapToGrid w:val="0"/>
          <w:sz w:val="22"/>
          <w:szCs w:val="22"/>
        </w:rPr>
      </w:pPr>
    </w:p>
    <w:p w14:paraId="13FBDCA3" w14:textId="2804DBCE" w:rsidR="00F96F3E" w:rsidRPr="00EE3483" w:rsidRDefault="00C55161" w:rsidP="00F96F3E">
      <w:pPr>
        <w:widowControl w:val="0"/>
        <w:ind w:right="-23"/>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F96F3E" w:rsidRPr="00EE3483">
        <w:rPr>
          <w:sz w:val="22"/>
          <w:szCs w:val="22"/>
        </w:rPr>
        <w:t xml:space="preserve"> priklauso vaistų, vartojamų epilepsijai gydyti ir periferiniam </w:t>
      </w:r>
      <w:proofErr w:type="spellStart"/>
      <w:r w:rsidR="00F96F3E" w:rsidRPr="00EE3483">
        <w:rPr>
          <w:sz w:val="22"/>
          <w:szCs w:val="22"/>
        </w:rPr>
        <w:t>neuropatiniam</w:t>
      </w:r>
      <w:proofErr w:type="spellEnd"/>
      <w:r w:rsidR="00F96F3E" w:rsidRPr="00EE3483">
        <w:rPr>
          <w:sz w:val="22"/>
          <w:szCs w:val="22"/>
        </w:rPr>
        <w:t xml:space="preserve"> skausmui (ilgai besitęsiančiam skausmui, kurį sukelia nervų pažeidimas) malšinti, grupei.</w:t>
      </w:r>
    </w:p>
    <w:p w14:paraId="404C04E6" w14:textId="77777777" w:rsidR="00F96F3E" w:rsidRPr="00EE3483" w:rsidRDefault="00F96F3E" w:rsidP="00F96F3E">
      <w:pPr>
        <w:widowControl w:val="0"/>
        <w:ind w:right="-23"/>
        <w:rPr>
          <w:sz w:val="22"/>
          <w:szCs w:val="22"/>
        </w:rPr>
      </w:pPr>
    </w:p>
    <w:p w14:paraId="3F64C16C" w14:textId="5A7090B4" w:rsidR="00F96F3E" w:rsidRPr="00EE3483" w:rsidRDefault="00C55161" w:rsidP="00F96F3E">
      <w:pPr>
        <w:widowControl w:val="0"/>
        <w:ind w:right="-23"/>
        <w:rPr>
          <w:color w:val="000000"/>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F96F3E" w:rsidRPr="00E60B40">
        <w:rPr>
          <w:sz w:val="22"/>
          <w:szCs w:val="22"/>
          <w:lang w:val="pt-PT"/>
        </w:rPr>
        <w:t xml:space="preserve"> </w:t>
      </w:r>
      <w:r w:rsidR="00DB6D5C" w:rsidRPr="00E60B40">
        <w:rPr>
          <w:sz w:val="22"/>
          <w:szCs w:val="22"/>
          <w:lang w:val="pt-PT"/>
        </w:rPr>
        <w:t>v</w:t>
      </w:r>
      <w:r w:rsidR="00DB6D5C" w:rsidRPr="00165A29">
        <w:rPr>
          <w:color w:val="000000"/>
          <w:sz w:val="22"/>
          <w:szCs w:val="22"/>
        </w:rPr>
        <w:t>eiklioji</w:t>
      </w:r>
      <w:r w:rsidR="00DB6D5C" w:rsidRPr="00DB6D5C">
        <w:rPr>
          <w:color w:val="000000"/>
          <w:sz w:val="22"/>
          <w:szCs w:val="22"/>
        </w:rPr>
        <w:t xml:space="preserve"> </w:t>
      </w:r>
      <w:r w:rsidR="00F96F3E" w:rsidRPr="00EE3483">
        <w:rPr>
          <w:color w:val="000000"/>
          <w:sz w:val="22"/>
          <w:szCs w:val="22"/>
        </w:rPr>
        <w:t xml:space="preserve">medžiaga yra </w:t>
      </w:r>
      <w:proofErr w:type="spellStart"/>
      <w:r w:rsidR="00F96F3E" w:rsidRPr="00EE3483">
        <w:rPr>
          <w:color w:val="000000"/>
          <w:sz w:val="22"/>
          <w:szCs w:val="22"/>
        </w:rPr>
        <w:t>gabapentinas</w:t>
      </w:r>
      <w:proofErr w:type="spellEnd"/>
      <w:r w:rsidR="00F96F3E" w:rsidRPr="00EE3483">
        <w:rPr>
          <w:color w:val="000000"/>
          <w:sz w:val="22"/>
          <w:szCs w:val="22"/>
        </w:rPr>
        <w:t>.</w:t>
      </w:r>
    </w:p>
    <w:p w14:paraId="175D2C38" w14:textId="77777777" w:rsidR="00F96F3E" w:rsidRPr="00EE3483" w:rsidRDefault="00F96F3E" w:rsidP="00F96F3E">
      <w:pPr>
        <w:widowControl w:val="0"/>
        <w:ind w:right="-23"/>
        <w:rPr>
          <w:color w:val="000000"/>
          <w:sz w:val="22"/>
          <w:szCs w:val="22"/>
        </w:rPr>
      </w:pPr>
    </w:p>
    <w:p w14:paraId="6C762DF8" w14:textId="71A6DC8A" w:rsidR="00F96F3E" w:rsidRPr="00EE3483" w:rsidRDefault="00C55161" w:rsidP="00F96F3E">
      <w:pPr>
        <w:widowControl w:val="0"/>
        <w:ind w:right="-23"/>
        <w:rPr>
          <w:b/>
          <w:sz w:val="22"/>
          <w:szCs w:val="22"/>
        </w:rPr>
      </w:pP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r w:rsidR="00F96F3E" w:rsidRPr="00EE3483">
        <w:rPr>
          <w:b/>
          <w:sz w:val="22"/>
          <w:szCs w:val="22"/>
        </w:rPr>
        <w:t xml:space="preserve"> </w:t>
      </w:r>
      <w:r w:rsidR="00F96F3E" w:rsidRPr="00EE3483">
        <w:rPr>
          <w:b/>
          <w:color w:val="000000"/>
          <w:sz w:val="22"/>
          <w:szCs w:val="22"/>
        </w:rPr>
        <w:t>vartojamas:</w:t>
      </w:r>
    </w:p>
    <w:p w14:paraId="0CCE63D4" w14:textId="77777777" w:rsidR="00F96F3E" w:rsidRPr="00EE3483" w:rsidRDefault="00F96F3E" w:rsidP="00F96F3E">
      <w:pPr>
        <w:widowControl w:val="0"/>
        <w:ind w:right="-23"/>
        <w:rPr>
          <w:sz w:val="22"/>
          <w:szCs w:val="22"/>
        </w:rPr>
      </w:pPr>
    </w:p>
    <w:p w14:paraId="64D882AC" w14:textId="77777777" w:rsidR="00F96F3E" w:rsidRPr="00EE3483" w:rsidRDefault="00F96F3E" w:rsidP="00F96F3E">
      <w:pPr>
        <w:widowControl w:val="0"/>
        <w:rPr>
          <w:sz w:val="22"/>
          <w:szCs w:val="22"/>
        </w:rPr>
      </w:pPr>
      <w:r w:rsidRPr="00EE3483">
        <w:rPr>
          <w:sz w:val="22"/>
          <w:szCs w:val="22"/>
        </w:rPr>
        <w:t>-</w:t>
      </w:r>
      <w:r w:rsidRPr="00EE3483">
        <w:rPr>
          <w:color w:val="000000"/>
          <w:sz w:val="22"/>
          <w:szCs w:val="22"/>
        </w:rPr>
        <w:t xml:space="preserve"> įvairių epilepsijos formų (priepuolių, kurie iš pradžių kyla kurioje nors smegenų dalyje, o vėliau išplinta arba neišplinta į kitas smegenų dalis) gydymui. Jus arba Jūsų 6 metų ir vyresnį vaiką gydantis gydytojas skiria </w:t>
      </w:r>
      <w:proofErr w:type="spellStart"/>
      <w:r w:rsidRPr="00EE3483">
        <w:rPr>
          <w:sz w:val="22"/>
          <w:szCs w:val="22"/>
        </w:rPr>
        <w:t>gabapentiną</w:t>
      </w:r>
      <w:proofErr w:type="spellEnd"/>
      <w:r w:rsidRPr="00EE3483">
        <w:rPr>
          <w:sz w:val="22"/>
          <w:szCs w:val="22"/>
        </w:rPr>
        <w:t xml:space="preserve"> </w:t>
      </w:r>
      <w:r w:rsidRPr="00EE3483">
        <w:rPr>
          <w:color w:val="000000"/>
          <w:sz w:val="22"/>
          <w:szCs w:val="22"/>
        </w:rPr>
        <w:t xml:space="preserve">epilepsijai gydyti, jeigu taikant esamą gydymą būklė nėra visiškai kontroliuojama. Jeigu gydytojas nenurodė kitaip, Jūs arba Jūsų 6 metų ir vyresnis vaikas turite vartoti </w:t>
      </w:r>
      <w:proofErr w:type="spellStart"/>
      <w:r w:rsidRPr="00EE3483">
        <w:rPr>
          <w:sz w:val="22"/>
          <w:szCs w:val="22"/>
        </w:rPr>
        <w:t>gabapentiną</w:t>
      </w:r>
      <w:proofErr w:type="spellEnd"/>
      <w:r w:rsidRPr="00EE3483">
        <w:rPr>
          <w:sz w:val="22"/>
          <w:szCs w:val="22"/>
        </w:rPr>
        <w:t xml:space="preserve"> </w:t>
      </w:r>
      <w:r w:rsidRPr="00EE3483">
        <w:rPr>
          <w:color w:val="000000"/>
          <w:sz w:val="22"/>
          <w:szCs w:val="22"/>
        </w:rPr>
        <w:t xml:space="preserve">kartu su kitais šiuo metu vartojamais vaistais. Suaugusiuosius ir vyresnius nei 12 metų vaikus galima gydyti ir vien </w:t>
      </w:r>
      <w:proofErr w:type="spellStart"/>
      <w:r w:rsidRPr="00EE3483">
        <w:rPr>
          <w:sz w:val="22"/>
          <w:szCs w:val="22"/>
        </w:rPr>
        <w:t>gabapentinu</w:t>
      </w:r>
      <w:proofErr w:type="spellEnd"/>
      <w:r w:rsidRPr="00EE3483">
        <w:rPr>
          <w:color w:val="000000"/>
          <w:sz w:val="22"/>
          <w:szCs w:val="22"/>
        </w:rPr>
        <w:t>.</w:t>
      </w:r>
    </w:p>
    <w:p w14:paraId="6119E556" w14:textId="77777777" w:rsidR="00F96F3E" w:rsidRPr="00EE3483" w:rsidRDefault="00F96F3E" w:rsidP="00F96F3E">
      <w:pPr>
        <w:widowControl w:val="0"/>
        <w:ind w:right="-23"/>
        <w:rPr>
          <w:sz w:val="22"/>
          <w:szCs w:val="22"/>
        </w:rPr>
      </w:pPr>
    </w:p>
    <w:p w14:paraId="398000D0" w14:textId="77777777" w:rsidR="00F96F3E" w:rsidRPr="00EE3483" w:rsidRDefault="00F96F3E" w:rsidP="00F96F3E">
      <w:pPr>
        <w:widowControl w:val="0"/>
        <w:rPr>
          <w:sz w:val="22"/>
          <w:szCs w:val="22"/>
        </w:rPr>
      </w:pPr>
      <w:r w:rsidRPr="00EE3483">
        <w:rPr>
          <w:sz w:val="22"/>
          <w:szCs w:val="22"/>
        </w:rPr>
        <w:t xml:space="preserve">- periferinio </w:t>
      </w:r>
      <w:proofErr w:type="spellStart"/>
      <w:r w:rsidRPr="00EE3483">
        <w:rPr>
          <w:sz w:val="22"/>
          <w:szCs w:val="22"/>
        </w:rPr>
        <w:t>neuropatinio</w:t>
      </w:r>
      <w:proofErr w:type="spellEnd"/>
      <w:r w:rsidRPr="00EE3483">
        <w:rPr>
          <w:sz w:val="22"/>
          <w:szCs w:val="22"/>
        </w:rPr>
        <w:t xml:space="preserve"> skausmo (ilgai besitęsiančiam skausmui, kurį sukelia nervų pažeidimas) gydymui. Daugelis įvairių ligų (diabetas, juostinė pūslelinė) gali sukelti periferinį </w:t>
      </w:r>
      <w:proofErr w:type="spellStart"/>
      <w:r w:rsidRPr="00EE3483">
        <w:rPr>
          <w:sz w:val="22"/>
          <w:szCs w:val="22"/>
        </w:rPr>
        <w:t>neuropatinį</w:t>
      </w:r>
      <w:proofErr w:type="spellEnd"/>
      <w:r w:rsidRPr="00EE3483">
        <w:rPr>
          <w:sz w:val="22"/>
          <w:szCs w:val="22"/>
        </w:rPr>
        <w:t xml:space="preserve"> skausmą, kuris pirmiausia atsiranda kojose ir (arba) rankose. Skausmas gali būti apibūdinamas kaip karštas, deginantis, tvinkčiojantis, staigus, duriantis, aštrus, spazmiškas, geliantis, dilgčiojantis, tirpdantis, adatėlių tipo ir kt.</w:t>
      </w:r>
    </w:p>
    <w:p w14:paraId="7EAC0CF7" w14:textId="77777777" w:rsidR="005D554B" w:rsidRPr="0009391D" w:rsidRDefault="005D554B" w:rsidP="005D554B">
      <w:pPr>
        <w:numPr>
          <w:ilvl w:val="12"/>
          <w:numId w:val="0"/>
        </w:numPr>
        <w:ind w:right="-2"/>
        <w:rPr>
          <w:snapToGrid w:val="0"/>
          <w:sz w:val="22"/>
          <w:szCs w:val="22"/>
        </w:rPr>
      </w:pPr>
    </w:p>
    <w:p w14:paraId="297A6508" w14:textId="77777777" w:rsidR="005D554B" w:rsidRPr="0009391D" w:rsidRDefault="005D554B" w:rsidP="005D554B">
      <w:pPr>
        <w:numPr>
          <w:ilvl w:val="12"/>
          <w:numId w:val="0"/>
        </w:numPr>
        <w:ind w:right="-2"/>
        <w:rPr>
          <w:snapToGrid w:val="0"/>
          <w:sz w:val="22"/>
          <w:szCs w:val="22"/>
        </w:rPr>
      </w:pPr>
    </w:p>
    <w:p w14:paraId="57829CC7" w14:textId="41712957"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2.</w:t>
      </w:r>
      <w:r w:rsidRPr="0009391D">
        <w:rPr>
          <w:b/>
          <w:bCs/>
          <w:snapToGrid w:val="0"/>
          <w:sz w:val="22"/>
          <w:szCs w:val="22"/>
          <w:lang w:eastAsia="x-none"/>
        </w:rPr>
        <w:tab/>
        <w:t xml:space="preserve">Kas žinotina prieš vartojant </w:t>
      </w:r>
      <w:proofErr w:type="spellStart"/>
      <w:r w:rsidR="00C55161">
        <w:rPr>
          <w:b/>
          <w:sz w:val="22"/>
          <w:szCs w:val="22"/>
        </w:rPr>
        <w:t>Gabapentin</w:t>
      </w:r>
      <w:proofErr w:type="spellEnd"/>
      <w:r w:rsidR="00C55161">
        <w:rPr>
          <w:b/>
          <w:sz w:val="22"/>
          <w:szCs w:val="22"/>
        </w:rPr>
        <w:t xml:space="preserve"> </w:t>
      </w:r>
      <w:proofErr w:type="spellStart"/>
      <w:r w:rsidR="00C55161">
        <w:rPr>
          <w:b/>
          <w:sz w:val="22"/>
          <w:szCs w:val="22"/>
        </w:rPr>
        <w:t>Strides</w:t>
      </w:r>
      <w:proofErr w:type="spellEnd"/>
      <w:r w:rsidR="00C55161">
        <w:rPr>
          <w:b/>
          <w:sz w:val="22"/>
          <w:szCs w:val="22"/>
        </w:rPr>
        <w:t xml:space="preserve"> </w:t>
      </w:r>
    </w:p>
    <w:p w14:paraId="48C552F6" w14:textId="77777777" w:rsidR="005D554B" w:rsidRPr="00543B5B" w:rsidRDefault="005D554B" w:rsidP="005D554B">
      <w:pPr>
        <w:numPr>
          <w:ilvl w:val="12"/>
          <w:numId w:val="0"/>
        </w:numPr>
        <w:ind w:right="-2"/>
        <w:rPr>
          <w:snapToGrid w:val="0"/>
          <w:sz w:val="22"/>
          <w:szCs w:val="22"/>
        </w:rPr>
      </w:pPr>
    </w:p>
    <w:p w14:paraId="550C8AF2" w14:textId="77777777" w:rsidR="005D554B" w:rsidRPr="0009391D" w:rsidRDefault="00F96F3E" w:rsidP="005D554B">
      <w:pPr>
        <w:keepNext/>
        <w:tabs>
          <w:tab w:val="left" w:pos="567"/>
        </w:tabs>
        <w:spacing w:line="260" w:lineRule="exact"/>
        <w:jc w:val="both"/>
        <w:outlineLvl w:val="3"/>
        <w:rPr>
          <w:b/>
          <w:bCs/>
          <w:snapToGrid w:val="0"/>
          <w:sz w:val="22"/>
          <w:szCs w:val="22"/>
          <w:lang w:eastAsia="x-none"/>
        </w:rPr>
      </w:pPr>
      <w:proofErr w:type="spellStart"/>
      <w:r w:rsidRPr="00C55161">
        <w:rPr>
          <w:b/>
          <w:sz w:val="22"/>
        </w:rPr>
        <w:t>Gabapentino</w:t>
      </w:r>
      <w:proofErr w:type="spellEnd"/>
      <w:r w:rsidR="005D554B" w:rsidRPr="0009391D">
        <w:rPr>
          <w:b/>
          <w:bCs/>
          <w:snapToGrid w:val="0"/>
          <w:sz w:val="22"/>
          <w:szCs w:val="22"/>
          <w:lang w:eastAsia="x-none"/>
        </w:rPr>
        <w:t xml:space="preserve"> vartoti draudžiama:</w:t>
      </w:r>
    </w:p>
    <w:p w14:paraId="5D3B4F1D" w14:textId="77777777" w:rsidR="005D554B" w:rsidRPr="00543B5B" w:rsidRDefault="005D554B" w:rsidP="005D554B">
      <w:pPr>
        <w:numPr>
          <w:ilvl w:val="12"/>
          <w:numId w:val="0"/>
        </w:numPr>
        <w:tabs>
          <w:tab w:val="left" w:pos="567"/>
        </w:tabs>
        <w:ind w:left="567" w:hanging="567"/>
        <w:rPr>
          <w:snapToGrid w:val="0"/>
          <w:sz w:val="22"/>
          <w:szCs w:val="22"/>
        </w:rPr>
      </w:pPr>
      <w:r w:rsidRPr="0009391D">
        <w:rPr>
          <w:snapToGrid w:val="0"/>
          <w:sz w:val="22"/>
          <w:szCs w:val="22"/>
        </w:rPr>
        <w:t>-</w:t>
      </w:r>
      <w:r w:rsidRPr="0009391D">
        <w:rPr>
          <w:snapToGrid w:val="0"/>
          <w:sz w:val="22"/>
          <w:szCs w:val="22"/>
        </w:rPr>
        <w:tab/>
      </w:r>
      <w:r w:rsidR="00F96F3E" w:rsidRPr="0009391D">
        <w:rPr>
          <w:noProof/>
          <w:snapToGrid w:val="0"/>
          <w:sz w:val="22"/>
          <w:szCs w:val="22"/>
        </w:rPr>
        <w:t>jeigu yra alergija gabapentinui arba bet kuriai pagalbinei šio vaisto medžiagai (jos išvardytos 6 skyriuje).</w:t>
      </w:r>
    </w:p>
    <w:p w14:paraId="4756E646" w14:textId="77777777" w:rsidR="005D554B" w:rsidRPr="00543B5B" w:rsidRDefault="005D554B" w:rsidP="005D554B">
      <w:pPr>
        <w:numPr>
          <w:ilvl w:val="12"/>
          <w:numId w:val="0"/>
        </w:numPr>
        <w:ind w:right="-2"/>
        <w:rPr>
          <w:snapToGrid w:val="0"/>
          <w:sz w:val="22"/>
          <w:szCs w:val="22"/>
        </w:rPr>
      </w:pPr>
    </w:p>
    <w:p w14:paraId="6BCCE3FE" w14:textId="77777777" w:rsidR="005D554B" w:rsidRPr="00162E64" w:rsidRDefault="005D554B" w:rsidP="005D554B">
      <w:pPr>
        <w:keepNext/>
        <w:tabs>
          <w:tab w:val="left" w:pos="567"/>
        </w:tabs>
        <w:spacing w:line="260" w:lineRule="exact"/>
        <w:jc w:val="both"/>
        <w:outlineLvl w:val="3"/>
        <w:rPr>
          <w:b/>
          <w:bCs/>
          <w:snapToGrid w:val="0"/>
          <w:sz w:val="22"/>
          <w:szCs w:val="22"/>
          <w:lang w:eastAsia="x-none"/>
        </w:rPr>
      </w:pPr>
      <w:r w:rsidRPr="00162E64">
        <w:rPr>
          <w:b/>
          <w:bCs/>
          <w:snapToGrid w:val="0"/>
          <w:sz w:val="22"/>
          <w:szCs w:val="22"/>
          <w:lang w:eastAsia="x-none"/>
        </w:rPr>
        <w:lastRenderedPageBreak/>
        <w:t xml:space="preserve">Įspėjimai ir atsargumo priemonės </w:t>
      </w:r>
    </w:p>
    <w:p w14:paraId="2E537BF0" w14:textId="0B291739" w:rsidR="00F96F3E" w:rsidRPr="00EE3483" w:rsidRDefault="00F96F3E" w:rsidP="00F96F3E">
      <w:pPr>
        <w:widowControl w:val="0"/>
        <w:ind w:right="-23"/>
        <w:rPr>
          <w:sz w:val="22"/>
          <w:szCs w:val="22"/>
        </w:rPr>
      </w:pPr>
      <w:r w:rsidRPr="00EE3483">
        <w:rPr>
          <w:sz w:val="22"/>
          <w:szCs w:val="22"/>
        </w:rPr>
        <w:t xml:space="preserve">Pasitarkite su gydytoju arba vaistininku, prieš pradėdami vartoti </w:t>
      </w:r>
      <w:proofErr w:type="spellStart"/>
      <w:r w:rsidR="007B3095" w:rsidRPr="007B3095">
        <w:rPr>
          <w:bCs/>
          <w:sz w:val="22"/>
          <w:szCs w:val="22"/>
        </w:rPr>
        <w:t>Gabapentin</w:t>
      </w:r>
      <w:proofErr w:type="spellEnd"/>
      <w:r w:rsidR="007B3095" w:rsidRPr="007B3095">
        <w:rPr>
          <w:bCs/>
          <w:sz w:val="22"/>
          <w:szCs w:val="22"/>
        </w:rPr>
        <w:t xml:space="preserve"> </w:t>
      </w:r>
      <w:proofErr w:type="spellStart"/>
      <w:r w:rsidR="007B3095" w:rsidRPr="007B3095">
        <w:rPr>
          <w:bCs/>
          <w:sz w:val="22"/>
          <w:szCs w:val="22"/>
        </w:rPr>
        <w:t>Strides</w:t>
      </w:r>
      <w:proofErr w:type="spellEnd"/>
      <w:r w:rsidRPr="00EE3483">
        <w:rPr>
          <w:sz w:val="22"/>
          <w:szCs w:val="22"/>
        </w:rPr>
        <w:t>:</w:t>
      </w:r>
    </w:p>
    <w:p w14:paraId="53C678FB" w14:textId="426CA6BF" w:rsidR="00F96F3E" w:rsidRPr="009D1500" w:rsidRDefault="00F96F3E" w:rsidP="009D1500">
      <w:pPr>
        <w:pStyle w:val="Sraopastraipa"/>
        <w:widowControl w:val="0"/>
        <w:numPr>
          <w:ilvl w:val="0"/>
          <w:numId w:val="18"/>
        </w:numPr>
        <w:rPr>
          <w:rFonts w:ascii="Times New Roman" w:hAnsi="Times New Roman"/>
          <w:lang w:val="lt-LT"/>
        </w:rPr>
      </w:pPr>
      <w:r w:rsidRPr="009D1500">
        <w:rPr>
          <w:rFonts w:ascii="Times New Roman" w:hAnsi="Times New Roman"/>
          <w:lang w:val="lt-LT"/>
        </w:rPr>
        <w:t>jeigu Jūs turite inkstų problemų, gydytojas gali skirti vaistą vartoti pagal kitokį dozavimo planą;</w:t>
      </w:r>
    </w:p>
    <w:p w14:paraId="001C2A60" w14:textId="5D45BA56" w:rsidR="00F96F3E" w:rsidRPr="009D1500" w:rsidRDefault="00F96F3E" w:rsidP="009D1500">
      <w:pPr>
        <w:pStyle w:val="Sraopastraipa"/>
        <w:widowControl w:val="0"/>
        <w:numPr>
          <w:ilvl w:val="0"/>
          <w:numId w:val="18"/>
        </w:numPr>
        <w:rPr>
          <w:rFonts w:ascii="Times New Roman" w:hAnsi="Times New Roman"/>
          <w:lang w:val="lt-LT"/>
        </w:rPr>
      </w:pPr>
      <w:r w:rsidRPr="009D1500">
        <w:rPr>
          <w:rFonts w:ascii="Times New Roman" w:hAnsi="Times New Roman"/>
          <w:lang w:val="lt-LT"/>
        </w:rPr>
        <w:t>jeigu Jums atliekama hemodializė (nereikalingoms medžiagoms iš organizmo šalinti inkstų nepakankamumo atveju), ir jeigu Jums pasireiškia raumenų skausmas ir (ar) silpnumas, praneškite gydytojui;</w:t>
      </w:r>
    </w:p>
    <w:p w14:paraId="53925BA6" w14:textId="77777777" w:rsidR="00F96F3E" w:rsidRPr="009D1500" w:rsidRDefault="00F96F3E" w:rsidP="009D1500">
      <w:pPr>
        <w:pStyle w:val="Sraopastraipa"/>
        <w:widowControl w:val="0"/>
        <w:numPr>
          <w:ilvl w:val="0"/>
          <w:numId w:val="18"/>
        </w:numPr>
        <w:rPr>
          <w:rFonts w:ascii="Times New Roman" w:hAnsi="Times New Roman"/>
          <w:lang w:val="lt-LT"/>
        </w:rPr>
      </w:pPr>
      <w:r w:rsidRPr="009D1500">
        <w:rPr>
          <w:rFonts w:ascii="Times New Roman" w:hAnsi="Times New Roman"/>
          <w:lang w:val="lt-LT"/>
        </w:rPr>
        <w:t>jeigu atsiranda nuolatinis pilvo skausmas, pykinimas ar vėmimas, nedelsdami kreipkitės į gydytoją, nes tokie simptomai gali rodyti ūminį pankreatitą (kasos uždegimą);</w:t>
      </w:r>
    </w:p>
    <w:p w14:paraId="30D2C0AE" w14:textId="77777777" w:rsidR="00F96F3E" w:rsidRPr="009D1500" w:rsidRDefault="00F96F3E" w:rsidP="009D1500">
      <w:pPr>
        <w:pStyle w:val="Sraopastraipa"/>
        <w:widowControl w:val="0"/>
        <w:numPr>
          <w:ilvl w:val="0"/>
          <w:numId w:val="18"/>
        </w:numPr>
        <w:rPr>
          <w:rFonts w:ascii="Times New Roman" w:hAnsi="Times New Roman"/>
          <w:lang w:val="lt-LT"/>
        </w:rPr>
      </w:pPr>
      <w:r w:rsidRPr="009D1500">
        <w:rPr>
          <w:rFonts w:ascii="Times New Roman" w:hAnsi="Times New Roman"/>
          <w:lang w:val="lt-LT"/>
        </w:rPr>
        <w:t>jeigu Jums yra nervų sistemos, kvėpavimo sutrikimų arba esate vyresni nei 65 metų,</w:t>
      </w:r>
    </w:p>
    <w:p w14:paraId="20369F1E" w14:textId="77777777" w:rsidR="00F96F3E" w:rsidRPr="009D1500" w:rsidRDefault="00F96F3E" w:rsidP="009D1500">
      <w:pPr>
        <w:pStyle w:val="Sraopastraipa"/>
        <w:widowControl w:val="0"/>
        <w:numPr>
          <w:ilvl w:val="0"/>
          <w:numId w:val="18"/>
        </w:numPr>
        <w:rPr>
          <w:rFonts w:ascii="Times New Roman" w:hAnsi="Times New Roman"/>
          <w:lang w:val="lt-LT"/>
        </w:rPr>
      </w:pPr>
      <w:r w:rsidRPr="009D1500">
        <w:rPr>
          <w:rFonts w:ascii="Times New Roman" w:hAnsi="Times New Roman"/>
          <w:lang w:val="lt-LT"/>
        </w:rPr>
        <w:t>gydytojas gali paskirti Jums kitokį šio vaisto dozavimo režimą.</w:t>
      </w:r>
    </w:p>
    <w:p w14:paraId="642805A4" w14:textId="61B78CDB" w:rsidR="001D3BEC" w:rsidRPr="00A16173" w:rsidRDefault="001D3BEC" w:rsidP="001D3BEC">
      <w:pPr>
        <w:pStyle w:val="Sraopastraipa"/>
        <w:numPr>
          <w:ilvl w:val="0"/>
          <w:numId w:val="18"/>
        </w:numPr>
        <w:rPr>
          <w:rFonts w:ascii="Times New Roman" w:hAnsi="Times New Roman" w:cs="Times New Roman"/>
          <w:lang w:val="lt-LT"/>
        </w:rPr>
      </w:pPr>
      <w:r w:rsidRPr="00A16173">
        <w:rPr>
          <w:rFonts w:ascii="Times New Roman" w:hAnsi="Times New Roman" w:cs="Times New Roman"/>
          <w:lang w:val="lt-LT"/>
        </w:rPr>
        <w:t>prieš pradėdami vartoti šį vaistą, pasakykite gydytojui</w:t>
      </w:r>
      <w:r w:rsidRPr="009D1500">
        <w:rPr>
          <w:rFonts w:ascii="Times New Roman" w:hAnsi="Times New Roman"/>
          <w:lang w:val="lt-LT"/>
        </w:rPr>
        <w:t xml:space="preserve">, jeigu </w:t>
      </w:r>
      <w:r w:rsidRPr="00A16173">
        <w:rPr>
          <w:rFonts w:ascii="Times New Roman" w:hAnsi="Times New Roman" w:cs="Times New Roman"/>
          <w:lang w:val="lt-LT"/>
        </w:rPr>
        <w:t>kada nors</w:t>
      </w:r>
      <w:r w:rsidRPr="009D1500">
        <w:rPr>
          <w:rFonts w:ascii="Times New Roman" w:hAnsi="Times New Roman"/>
          <w:lang w:val="lt-LT"/>
        </w:rPr>
        <w:t xml:space="preserve"> piktnaudžiavote </w:t>
      </w:r>
      <w:r w:rsidRPr="00A16173">
        <w:rPr>
          <w:rFonts w:ascii="Times New Roman" w:hAnsi="Times New Roman" w:cs="Times New Roman"/>
          <w:lang w:val="lt-LT"/>
        </w:rPr>
        <w:t xml:space="preserve">alkoholiu, receptiniais vaistais ar narkotikais </w:t>
      </w:r>
      <w:r w:rsidRPr="009D1500">
        <w:rPr>
          <w:rFonts w:ascii="Times New Roman" w:hAnsi="Times New Roman"/>
          <w:lang w:val="lt-LT"/>
        </w:rPr>
        <w:t xml:space="preserve">arba buvote </w:t>
      </w:r>
      <w:r w:rsidRPr="00A16173">
        <w:rPr>
          <w:rFonts w:ascii="Times New Roman" w:hAnsi="Times New Roman" w:cs="Times New Roman"/>
          <w:lang w:val="lt-LT"/>
        </w:rPr>
        <w:t xml:space="preserve">nuo šių medžiagų </w:t>
      </w:r>
      <w:r w:rsidRPr="009D1500">
        <w:rPr>
          <w:rFonts w:ascii="Times New Roman" w:hAnsi="Times New Roman"/>
          <w:lang w:val="lt-LT"/>
        </w:rPr>
        <w:t>priklausomi</w:t>
      </w:r>
      <w:r w:rsidRPr="00A16173">
        <w:rPr>
          <w:rFonts w:ascii="Times New Roman" w:hAnsi="Times New Roman" w:cs="Times New Roman"/>
          <w:lang w:val="lt-LT"/>
        </w:rPr>
        <w:t xml:space="preserve">; tai gali reikšti, kad turite didesnę riziką tapti priklausomi nuo </w:t>
      </w:r>
      <w:proofErr w:type="spellStart"/>
      <w:r w:rsidRPr="00A16173">
        <w:rPr>
          <w:rFonts w:ascii="Times New Roman" w:hAnsi="Times New Roman" w:cs="Times New Roman"/>
          <w:lang w:val="lt-LT"/>
        </w:rPr>
        <w:t>Gabapentin</w:t>
      </w:r>
      <w:proofErr w:type="spellEnd"/>
      <w:r w:rsidRPr="00A16173">
        <w:rPr>
          <w:rFonts w:ascii="Times New Roman" w:hAnsi="Times New Roman" w:cs="Times New Roman"/>
          <w:lang w:val="lt-LT"/>
        </w:rPr>
        <w:t xml:space="preserve"> </w:t>
      </w:r>
      <w:proofErr w:type="spellStart"/>
      <w:r w:rsidRPr="00A16173">
        <w:rPr>
          <w:rFonts w:ascii="Times New Roman" w:hAnsi="Times New Roman" w:cs="Times New Roman"/>
          <w:lang w:val="lt-LT"/>
        </w:rPr>
        <w:t>Strides</w:t>
      </w:r>
      <w:proofErr w:type="spellEnd"/>
      <w:r w:rsidRPr="00A16173">
        <w:rPr>
          <w:rFonts w:ascii="Times New Roman" w:hAnsi="Times New Roman" w:cs="Times New Roman"/>
          <w:lang w:val="lt-LT"/>
        </w:rPr>
        <w:t xml:space="preserve">. </w:t>
      </w:r>
    </w:p>
    <w:p w14:paraId="19A1EB5E" w14:textId="77777777" w:rsidR="001D3BEC" w:rsidRPr="00A16173" w:rsidRDefault="001D3BEC" w:rsidP="009D1500">
      <w:pPr>
        <w:pStyle w:val="Sraopastraipa"/>
        <w:widowControl w:val="0"/>
        <w:spacing w:after="0"/>
        <w:rPr>
          <w:lang w:val="lt-LT"/>
        </w:rPr>
      </w:pPr>
    </w:p>
    <w:p w14:paraId="4C8379F9" w14:textId="77777777" w:rsidR="001D3BEC" w:rsidRPr="001D3BEC" w:rsidRDefault="001D3BEC" w:rsidP="001D3BEC">
      <w:pPr>
        <w:widowControl w:val="0"/>
        <w:ind w:right="-23"/>
        <w:rPr>
          <w:sz w:val="22"/>
          <w:szCs w:val="22"/>
          <w:u w:val="single"/>
        </w:rPr>
      </w:pPr>
      <w:r w:rsidRPr="001D3BEC">
        <w:rPr>
          <w:sz w:val="22"/>
          <w:szCs w:val="22"/>
          <w:u w:val="single"/>
        </w:rPr>
        <w:t>Priklausomybė</w:t>
      </w:r>
    </w:p>
    <w:p w14:paraId="6AEB2091" w14:textId="61C87A8B" w:rsidR="001D3BEC" w:rsidRPr="001D3BEC" w:rsidRDefault="001D3BEC" w:rsidP="001D3BEC">
      <w:pPr>
        <w:widowControl w:val="0"/>
        <w:ind w:right="-23"/>
        <w:rPr>
          <w:sz w:val="22"/>
          <w:szCs w:val="22"/>
        </w:rPr>
      </w:pPr>
      <w:r w:rsidRPr="001D3BEC">
        <w:rPr>
          <w:sz w:val="22"/>
          <w:szCs w:val="22"/>
        </w:rPr>
        <w:t xml:space="preserve">Kai kurie žmonės gali tapti priklausomi nuo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sidDel="00086F03">
        <w:rPr>
          <w:sz w:val="22"/>
          <w:szCs w:val="22"/>
        </w:rPr>
        <w:t xml:space="preserve"> </w:t>
      </w:r>
      <w:r w:rsidRPr="001D3BEC">
        <w:rPr>
          <w:sz w:val="22"/>
          <w:szCs w:val="22"/>
        </w:rPr>
        <w:t xml:space="preserve">(jiems gali atsirasti poreikis toliau vartoti vaistą). Nustojus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bCs/>
          <w:sz w:val="22"/>
          <w:szCs w:val="22"/>
        </w:rPr>
        <w:t>,</w:t>
      </w:r>
      <w:r w:rsidRPr="001D3BEC">
        <w:rPr>
          <w:sz w:val="22"/>
          <w:szCs w:val="22"/>
        </w:rPr>
        <w:t xml:space="preserve"> jiems gali atsirasti abstinencijos reiškinių (žr. 3 skyrių „Kaip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xml:space="preserve">“ ir „Nustojus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xml:space="preserve">“). Jei nerimaujate, kad galite tapti priklausomi nuo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svarbu pasitarti su gydytoju.</w:t>
      </w:r>
    </w:p>
    <w:p w14:paraId="594D5615" w14:textId="77777777" w:rsidR="001D3BEC" w:rsidRPr="001D3BEC" w:rsidRDefault="001D3BEC" w:rsidP="001D3BEC">
      <w:pPr>
        <w:widowControl w:val="0"/>
        <w:ind w:right="-23"/>
        <w:rPr>
          <w:sz w:val="22"/>
          <w:szCs w:val="22"/>
        </w:rPr>
      </w:pPr>
    </w:p>
    <w:p w14:paraId="06EC43C4" w14:textId="77777777" w:rsidR="001D3BEC" w:rsidRPr="001D3BEC" w:rsidRDefault="001D3BEC" w:rsidP="001D3BEC">
      <w:pPr>
        <w:widowControl w:val="0"/>
        <w:ind w:right="-23"/>
        <w:rPr>
          <w:sz w:val="22"/>
          <w:szCs w:val="22"/>
        </w:rPr>
      </w:pPr>
      <w:r w:rsidRPr="001D3BEC">
        <w:rPr>
          <w:sz w:val="22"/>
          <w:szCs w:val="22"/>
        </w:rPr>
        <w:t xml:space="preserve">Jeigu vartodami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sidDel="00086F03">
        <w:rPr>
          <w:sz w:val="22"/>
          <w:szCs w:val="22"/>
        </w:rPr>
        <w:t xml:space="preserve"> </w:t>
      </w:r>
      <w:r w:rsidRPr="001D3BEC">
        <w:rPr>
          <w:sz w:val="22"/>
          <w:szCs w:val="22"/>
        </w:rPr>
        <w:t>pastebėjote bet kurį iš šių požymių, tai gali būti ženklas, kad tapote priklausomi:</w:t>
      </w:r>
    </w:p>
    <w:p w14:paraId="30F06B67" w14:textId="77777777" w:rsidR="001D3BEC" w:rsidRPr="001D3BEC" w:rsidRDefault="001D3BEC" w:rsidP="001D3BEC">
      <w:pPr>
        <w:widowControl w:val="0"/>
        <w:numPr>
          <w:ilvl w:val="0"/>
          <w:numId w:val="20"/>
        </w:numPr>
        <w:ind w:right="-23"/>
        <w:rPr>
          <w:sz w:val="22"/>
          <w:szCs w:val="22"/>
        </w:rPr>
      </w:pPr>
      <w:r w:rsidRPr="001D3BEC">
        <w:rPr>
          <w:sz w:val="22"/>
          <w:szCs w:val="22"/>
        </w:rPr>
        <w:t>Jums yra poreikis vartoti vaistą ilgiau nei nurodė jį išrašęs gydytojas;</w:t>
      </w:r>
    </w:p>
    <w:p w14:paraId="125526E9" w14:textId="77777777" w:rsidR="001D3BEC" w:rsidRPr="001D3BEC" w:rsidRDefault="001D3BEC" w:rsidP="001D3BEC">
      <w:pPr>
        <w:widowControl w:val="0"/>
        <w:numPr>
          <w:ilvl w:val="0"/>
          <w:numId w:val="20"/>
        </w:numPr>
        <w:ind w:right="-23"/>
        <w:rPr>
          <w:sz w:val="22"/>
          <w:szCs w:val="22"/>
        </w:rPr>
      </w:pPr>
      <w:r w:rsidRPr="001D3BEC">
        <w:rPr>
          <w:sz w:val="22"/>
          <w:szCs w:val="22"/>
        </w:rPr>
        <w:t>jaučiate, kad Jums reikia vartoti didesnę nei rekomenduojamą vaisto dozę;</w:t>
      </w:r>
    </w:p>
    <w:p w14:paraId="67C27FF9" w14:textId="77777777" w:rsidR="001D3BEC" w:rsidRPr="001D3BEC" w:rsidRDefault="001D3BEC" w:rsidP="001D3BEC">
      <w:pPr>
        <w:widowControl w:val="0"/>
        <w:numPr>
          <w:ilvl w:val="0"/>
          <w:numId w:val="20"/>
        </w:numPr>
        <w:ind w:right="-23"/>
        <w:rPr>
          <w:sz w:val="22"/>
          <w:szCs w:val="22"/>
        </w:rPr>
      </w:pPr>
      <w:r w:rsidRPr="001D3BEC">
        <w:rPr>
          <w:sz w:val="22"/>
          <w:szCs w:val="22"/>
        </w:rPr>
        <w:t>vartojate vaistą dėl kitų priežasčių, nei vaistas buvo skirtas;</w:t>
      </w:r>
    </w:p>
    <w:p w14:paraId="2BB470AA" w14:textId="77777777" w:rsidR="001D3BEC" w:rsidRPr="001D3BEC" w:rsidRDefault="001D3BEC" w:rsidP="001D3BEC">
      <w:pPr>
        <w:widowControl w:val="0"/>
        <w:numPr>
          <w:ilvl w:val="0"/>
          <w:numId w:val="20"/>
        </w:numPr>
        <w:ind w:right="-23"/>
        <w:rPr>
          <w:sz w:val="22"/>
          <w:szCs w:val="22"/>
        </w:rPr>
      </w:pPr>
      <w:r w:rsidRPr="001D3BEC">
        <w:rPr>
          <w:sz w:val="22"/>
          <w:szCs w:val="22"/>
        </w:rPr>
        <w:t>pakartotinai nesėkmingai bandėte nutraukti arba kontroliuoti vaisto vartojimą;</w:t>
      </w:r>
    </w:p>
    <w:p w14:paraId="4452F13D" w14:textId="77777777" w:rsidR="001D3BEC" w:rsidRDefault="001D3BEC" w:rsidP="001D3BEC">
      <w:pPr>
        <w:widowControl w:val="0"/>
        <w:numPr>
          <w:ilvl w:val="0"/>
          <w:numId w:val="20"/>
        </w:numPr>
        <w:ind w:right="-23"/>
        <w:rPr>
          <w:sz w:val="22"/>
          <w:szCs w:val="22"/>
        </w:rPr>
      </w:pPr>
      <w:r w:rsidRPr="001D3BEC">
        <w:rPr>
          <w:sz w:val="22"/>
          <w:szCs w:val="22"/>
        </w:rPr>
        <w:t>nustoję vartoti vaistą jaučiatės blogai, o vėl pavartoję vaisto jaučiatės geriau.</w:t>
      </w:r>
    </w:p>
    <w:p w14:paraId="1C43C894" w14:textId="77777777" w:rsidR="008D6E11" w:rsidRPr="001D3BEC" w:rsidRDefault="008D6E11" w:rsidP="00A16173">
      <w:pPr>
        <w:widowControl w:val="0"/>
        <w:ind w:left="360" w:right="-23"/>
        <w:rPr>
          <w:sz w:val="22"/>
          <w:szCs w:val="22"/>
        </w:rPr>
      </w:pPr>
    </w:p>
    <w:p w14:paraId="3CFD95F0" w14:textId="77777777" w:rsidR="001D3BEC" w:rsidRPr="001D3BEC" w:rsidRDefault="001D3BEC" w:rsidP="009D1500">
      <w:pPr>
        <w:widowControl w:val="0"/>
        <w:ind w:right="-23"/>
        <w:rPr>
          <w:sz w:val="22"/>
          <w:szCs w:val="22"/>
        </w:rPr>
      </w:pPr>
      <w:r w:rsidRPr="001D3BEC">
        <w:rPr>
          <w:sz w:val="22"/>
          <w:szCs w:val="22"/>
        </w:rPr>
        <w:t>Jei pastebėjote bet kurį iš šių požymių, pasitarkite su gydytoju, kad aptartumėte geriausią gydymo būdą, įskaitant tai, kada tikslinga nustoti vartoti vaistą ir kaip tai padaryti saugiai.</w:t>
      </w:r>
    </w:p>
    <w:p w14:paraId="06B57F25" w14:textId="05EC3BFB" w:rsidR="00F96F3E" w:rsidRPr="00EE3483" w:rsidRDefault="00F96F3E" w:rsidP="00F96F3E">
      <w:pPr>
        <w:widowControl w:val="0"/>
        <w:jc w:val="both"/>
        <w:rPr>
          <w:sz w:val="22"/>
          <w:szCs w:val="22"/>
        </w:rPr>
      </w:pPr>
    </w:p>
    <w:p w14:paraId="7BDB56AD" w14:textId="52047C80" w:rsidR="00F96F3E" w:rsidRPr="00EE3483" w:rsidRDefault="00F96F3E" w:rsidP="00F96F3E">
      <w:pPr>
        <w:widowControl w:val="0"/>
        <w:jc w:val="both"/>
        <w:rPr>
          <w:sz w:val="22"/>
          <w:szCs w:val="22"/>
        </w:rPr>
      </w:pPr>
      <w:r w:rsidRPr="00EE3483">
        <w:rPr>
          <w:color w:val="000000"/>
          <w:sz w:val="22"/>
          <w:szCs w:val="22"/>
        </w:rPr>
        <w:t xml:space="preserve">Nedidelis skaičius žmonių, kurie buvo gydomi vaistais nuo epilepsijos, tokiais, kaip </w:t>
      </w:r>
      <w:proofErr w:type="spellStart"/>
      <w:r w:rsidRPr="00EE3483">
        <w:rPr>
          <w:color w:val="000000"/>
          <w:sz w:val="22"/>
          <w:szCs w:val="22"/>
        </w:rPr>
        <w:t>gabapentinas</w:t>
      </w:r>
      <w:proofErr w:type="spellEnd"/>
      <w:r w:rsidRPr="00EE3483">
        <w:rPr>
          <w:color w:val="000000"/>
          <w:sz w:val="22"/>
          <w:szCs w:val="22"/>
        </w:rPr>
        <w:t>, turėjo minčių apie savęs žalojimą arba savižudybę. Jeigu bet kuriuo metu turite tokių minčių, nedelsdami kreipkitės į gydytoją.</w:t>
      </w:r>
    </w:p>
    <w:p w14:paraId="28991972" w14:textId="77777777" w:rsidR="005D554B" w:rsidRPr="0009391D" w:rsidRDefault="005D554B" w:rsidP="005D554B">
      <w:pPr>
        <w:numPr>
          <w:ilvl w:val="12"/>
          <w:numId w:val="0"/>
        </w:numPr>
        <w:ind w:right="-2"/>
        <w:rPr>
          <w:snapToGrid w:val="0"/>
          <w:sz w:val="22"/>
          <w:szCs w:val="22"/>
        </w:rPr>
      </w:pPr>
    </w:p>
    <w:p w14:paraId="1471E1CA" w14:textId="77777777" w:rsidR="00F96F3E" w:rsidRPr="00EE3483" w:rsidRDefault="00F96F3E" w:rsidP="00F96F3E">
      <w:pPr>
        <w:widowControl w:val="0"/>
        <w:jc w:val="both"/>
        <w:rPr>
          <w:b/>
          <w:sz w:val="22"/>
          <w:szCs w:val="22"/>
          <w:lang w:val="de-DE"/>
        </w:rPr>
      </w:pPr>
      <w:r w:rsidRPr="00EE3483">
        <w:rPr>
          <w:b/>
          <w:sz w:val="22"/>
          <w:szCs w:val="22"/>
        </w:rPr>
        <w:t>Svarbi informacija apie galimas sunkias reakcijas</w:t>
      </w:r>
    </w:p>
    <w:p w14:paraId="61E78611" w14:textId="77777777" w:rsidR="001D3BEC" w:rsidRPr="001D3BEC" w:rsidRDefault="001D3BEC" w:rsidP="001D3BEC">
      <w:pPr>
        <w:widowControl w:val="0"/>
        <w:jc w:val="both"/>
        <w:rPr>
          <w:sz w:val="22"/>
          <w:szCs w:val="22"/>
        </w:rPr>
      </w:pPr>
      <w:r w:rsidRPr="001D3BEC">
        <w:rPr>
          <w:sz w:val="22"/>
          <w:szCs w:val="22"/>
        </w:rPr>
        <w:t xml:space="preserve">Gauta su </w:t>
      </w:r>
      <w:proofErr w:type="spellStart"/>
      <w:r w:rsidRPr="001D3BEC">
        <w:rPr>
          <w:sz w:val="22"/>
          <w:szCs w:val="22"/>
        </w:rPr>
        <w:t>gabapentino</w:t>
      </w:r>
      <w:proofErr w:type="spellEnd"/>
      <w:r w:rsidRPr="001D3BEC">
        <w:rPr>
          <w:sz w:val="22"/>
          <w:szCs w:val="22"/>
        </w:rPr>
        <w:t xml:space="preserve"> vartojimu susijusių pranešimų apie sunkius odos išbėrimus, įskaitant </w:t>
      </w:r>
      <w:proofErr w:type="spellStart"/>
      <w:r w:rsidRPr="001D3BEC">
        <w:rPr>
          <w:sz w:val="22"/>
          <w:szCs w:val="22"/>
        </w:rPr>
        <w:t>Stivenso</w:t>
      </w:r>
      <w:proofErr w:type="spellEnd"/>
      <w:r w:rsidRPr="001D3BEC">
        <w:rPr>
          <w:sz w:val="22"/>
          <w:szCs w:val="22"/>
        </w:rPr>
        <w:t xml:space="preserve">-Džonsono sindromą, toksinę epidermio </w:t>
      </w:r>
      <w:proofErr w:type="spellStart"/>
      <w:r w:rsidRPr="001D3BEC">
        <w:rPr>
          <w:sz w:val="22"/>
          <w:szCs w:val="22"/>
        </w:rPr>
        <w:t>nekrolizę</w:t>
      </w:r>
      <w:proofErr w:type="spellEnd"/>
      <w:r w:rsidRPr="001D3BEC">
        <w:rPr>
          <w:sz w:val="22"/>
          <w:szCs w:val="22"/>
        </w:rPr>
        <w:t xml:space="preserve"> ir reakciją į vaistą su </w:t>
      </w:r>
      <w:proofErr w:type="spellStart"/>
      <w:r w:rsidRPr="001D3BEC">
        <w:rPr>
          <w:sz w:val="22"/>
          <w:szCs w:val="22"/>
        </w:rPr>
        <w:t>eozinofilija</w:t>
      </w:r>
      <w:proofErr w:type="spellEnd"/>
      <w:r w:rsidRPr="001D3BEC">
        <w:rPr>
          <w:sz w:val="22"/>
          <w:szCs w:val="22"/>
        </w:rPr>
        <w:t xml:space="preserve"> ir sisteminiais simptomais </w:t>
      </w:r>
      <w:r w:rsidRPr="001D3BEC">
        <w:rPr>
          <w:i/>
          <w:iCs/>
          <w:sz w:val="22"/>
          <w:szCs w:val="22"/>
        </w:rPr>
        <w:t>(DRESS).</w:t>
      </w:r>
      <w:r w:rsidRPr="001D3BEC">
        <w:rPr>
          <w:sz w:val="22"/>
          <w:szCs w:val="22"/>
        </w:rPr>
        <w:t xml:space="preserve"> Pastebėję bent vieną iš simptomų, susijusių su šiomis 4 skyriuje aprašytomis sunkiomis odos reakcijomis, nutraukite </w:t>
      </w:r>
      <w:proofErr w:type="spellStart"/>
      <w:r w:rsidRPr="001D3BEC">
        <w:rPr>
          <w:sz w:val="22"/>
          <w:szCs w:val="22"/>
        </w:rPr>
        <w:t>gabapentino</w:t>
      </w:r>
      <w:proofErr w:type="spellEnd"/>
      <w:r w:rsidRPr="001D3BEC">
        <w:rPr>
          <w:sz w:val="22"/>
          <w:szCs w:val="22"/>
        </w:rPr>
        <w:t xml:space="preserve"> vartojimą ir nedelsdami kreipkitės į gydytoją.</w:t>
      </w:r>
    </w:p>
    <w:p w14:paraId="5B769B34" w14:textId="77777777" w:rsidR="00F96F3E" w:rsidRPr="00EE3483" w:rsidRDefault="00F96F3E" w:rsidP="00F96F3E">
      <w:pPr>
        <w:widowControl w:val="0"/>
        <w:jc w:val="both"/>
        <w:rPr>
          <w:sz w:val="22"/>
          <w:szCs w:val="22"/>
        </w:rPr>
      </w:pPr>
    </w:p>
    <w:p w14:paraId="5BFBEEC4" w14:textId="77777777" w:rsidR="00314DC2" w:rsidRDefault="00D017E8" w:rsidP="00F96F3E">
      <w:pPr>
        <w:widowControl w:val="0"/>
        <w:jc w:val="both"/>
        <w:rPr>
          <w:b/>
          <w:sz w:val="22"/>
          <w:szCs w:val="22"/>
        </w:rPr>
      </w:pPr>
      <w:r w:rsidRPr="00D017E8">
        <w:rPr>
          <w:b/>
          <w:sz w:val="22"/>
          <w:szCs w:val="22"/>
        </w:rPr>
        <w:t xml:space="preserve">Perskaitykite sunkių simptomų aprašymą šio pakuotės lapelio 4 skyriuje </w:t>
      </w:r>
    </w:p>
    <w:p w14:paraId="702CFBAB" w14:textId="67F283BA" w:rsidR="00F96F3E" w:rsidRPr="00EE3483" w:rsidRDefault="00D017E8" w:rsidP="00F96F3E">
      <w:pPr>
        <w:widowControl w:val="0"/>
        <w:jc w:val="both"/>
        <w:rPr>
          <w:sz w:val="22"/>
          <w:szCs w:val="22"/>
        </w:rPr>
      </w:pPr>
      <w:r w:rsidRPr="00F306EF">
        <w:rPr>
          <w:bCs/>
          <w:sz w:val="22"/>
          <w:szCs w:val="22"/>
        </w:rPr>
        <w:t>Nedelsdami kreipkitės į gydytoją, jeigu pavartojus šio vaisto pasireiškė bet kuris iš šių simptomų</w:t>
      </w:r>
      <w:r w:rsidR="00314DC2">
        <w:rPr>
          <w:bCs/>
          <w:sz w:val="22"/>
          <w:szCs w:val="22"/>
        </w:rPr>
        <w:t>, n</w:t>
      </w:r>
      <w:r w:rsidRPr="00F306EF">
        <w:rPr>
          <w:bCs/>
          <w:sz w:val="22"/>
          <w:szCs w:val="22"/>
        </w:rPr>
        <w:t>es jie gali būti sunkūs</w:t>
      </w:r>
      <w:r w:rsidR="00314DC2">
        <w:rPr>
          <w:bCs/>
          <w:sz w:val="22"/>
          <w:szCs w:val="22"/>
        </w:rPr>
        <w:t>.</w:t>
      </w:r>
    </w:p>
    <w:p w14:paraId="08BFD0E7" w14:textId="77777777" w:rsidR="00F96F3E" w:rsidRPr="00EE3483" w:rsidRDefault="00F96F3E" w:rsidP="00F96F3E">
      <w:pPr>
        <w:widowControl w:val="0"/>
        <w:jc w:val="both"/>
        <w:rPr>
          <w:sz w:val="22"/>
          <w:szCs w:val="22"/>
        </w:rPr>
      </w:pPr>
    </w:p>
    <w:p w14:paraId="41BDD21C" w14:textId="48FC8638" w:rsidR="00F96F3E" w:rsidRPr="00EE3483" w:rsidRDefault="00F96F3E" w:rsidP="00F96F3E">
      <w:pPr>
        <w:widowControl w:val="0"/>
        <w:jc w:val="both"/>
        <w:rPr>
          <w:sz w:val="22"/>
          <w:szCs w:val="22"/>
        </w:rPr>
      </w:pPr>
      <w:r w:rsidRPr="00EE3483">
        <w:rPr>
          <w:sz w:val="22"/>
          <w:szCs w:val="22"/>
        </w:rPr>
        <w:t xml:space="preserve">Raumenų silpnumas, jautrumas arba skausmas, ypač, jeigu tuo pat metu jaučiatės prastai arba vargina aukšta temperatūra, gali atsirasti dėl nenormalaus raumenų irimo; tai gali sąlygoti gyvybei pavojingą būklę, sukeliančią inkstų sutrikimus. Taip pat galite pastebėti šlapimo spalvos pasikeitimą  ir kraujo tyrimų rodmenų pokyčius (ypač </w:t>
      </w:r>
      <w:proofErr w:type="spellStart"/>
      <w:r w:rsidRPr="00EE3483">
        <w:rPr>
          <w:sz w:val="22"/>
          <w:szCs w:val="22"/>
        </w:rPr>
        <w:t>kreatinfosfokinazės</w:t>
      </w:r>
      <w:proofErr w:type="spellEnd"/>
      <w:r w:rsidRPr="00EE3483">
        <w:rPr>
          <w:sz w:val="22"/>
          <w:szCs w:val="22"/>
        </w:rPr>
        <w:t xml:space="preserve"> koncentracijos padidėjimą). Jei patyrėte bent vieną iš šių </w:t>
      </w:r>
      <w:r w:rsidR="008714A0">
        <w:rPr>
          <w:sz w:val="22"/>
          <w:szCs w:val="22"/>
        </w:rPr>
        <w:t xml:space="preserve">požymių ar </w:t>
      </w:r>
      <w:r w:rsidRPr="00EE3483">
        <w:rPr>
          <w:sz w:val="22"/>
          <w:szCs w:val="22"/>
        </w:rPr>
        <w:t>simptomų, nedelsdami kreipkitės į gydytoją.</w:t>
      </w:r>
    </w:p>
    <w:p w14:paraId="2A324BBF" w14:textId="77777777" w:rsidR="005D554B" w:rsidRPr="0009391D" w:rsidRDefault="005D554B" w:rsidP="005D554B">
      <w:pPr>
        <w:numPr>
          <w:ilvl w:val="12"/>
          <w:numId w:val="0"/>
        </w:numPr>
        <w:rPr>
          <w:b/>
          <w:snapToGrid w:val="0"/>
          <w:sz w:val="22"/>
          <w:szCs w:val="22"/>
        </w:rPr>
      </w:pPr>
    </w:p>
    <w:p w14:paraId="6690B47A" w14:textId="77777777"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 xml:space="preserve">Kiti vaistai ir </w:t>
      </w:r>
      <w:proofErr w:type="spellStart"/>
      <w:r w:rsidR="00F96F3E" w:rsidRPr="00EE3483">
        <w:rPr>
          <w:b/>
          <w:sz w:val="22"/>
          <w:szCs w:val="22"/>
        </w:rPr>
        <w:t>gabapentinas</w:t>
      </w:r>
      <w:proofErr w:type="spellEnd"/>
    </w:p>
    <w:p w14:paraId="5868A135" w14:textId="77777777" w:rsidR="00F96F3E" w:rsidRPr="00EE3483" w:rsidRDefault="00F96F3E" w:rsidP="00F96F3E">
      <w:pPr>
        <w:widowControl w:val="0"/>
        <w:jc w:val="both"/>
        <w:rPr>
          <w:sz w:val="22"/>
          <w:szCs w:val="22"/>
        </w:rPr>
      </w:pPr>
      <w:r w:rsidRPr="00EE3483">
        <w:rPr>
          <w:sz w:val="22"/>
          <w:szCs w:val="22"/>
        </w:rPr>
        <w:t xml:space="preserve">Jeigu vartojate ar neseniai vartojote kitų vaistų arba dėl to nesate tikri, apie tai pasakykite gydytojui arba vaistininkui. Visų pirma pasakykite gydytojui (arba vaistininkui), jeigu vartojate arba neseniai vartojote </w:t>
      </w:r>
      <w:r w:rsidRPr="00EE3483">
        <w:rPr>
          <w:sz w:val="22"/>
          <w:szCs w:val="22"/>
        </w:rPr>
        <w:lastRenderedPageBreak/>
        <w:t>kokių nors vaistų nuo traukulių, miego sutrikimų, depresijos, nerimo arba kitų neurologinių ar psichikos sutrikimų.</w:t>
      </w:r>
    </w:p>
    <w:p w14:paraId="40FD55E1" w14:textId="77777777" w:rsidR="00F96F3E" w:rsidRPr="00EE3483" w:rsidRDefault="00F96F3E" w:rsidP="00F96F3E">
      <w:pPr>
        <w:widowControl w:val="0"/>
        <w:jc w:val="both"/>
        <w:rPr>
          <w:sz w:val="22"/>
          <w:szCs w:val="22"/>
        </w:rPr>
      </w:pPr>
    </w:p>
    <w:p w14:paraId="51D47A98" w14:textId="77777777" w:rsidR="00F96F3E" w:rsidRPr="00EE3483" w:rsidRDefault="00F96F3E" w:rsidP="00F96F3E">
      <w:pPr>
        <w:widowControl w:val="0"/>
        <w:jc w:val="both"/>
        <w:rPr>
          <w:sz w:val="22"/>
          <w:szCs w:val="22"/>
          <w:u w:val="single"/>
        </w:rPr>
      </w:pPr>
      <w:r w:rsidRPr="00EE3483">
        <w:rPr>
          <w:sz w:val="22"/>
          <w:szCs w:val="22"/>
          <w:u w:val="single"/>
        </w:rPr>
        <w:t xml:space="preserve">Vaistai, kurių sudėtyje yra </w:t>
      </w:r>
      <w:proofErr w:type="spellStart"/>
      <w:r w:rsidRPr="00EE3483">
        <w:rPr>
          <w:sz w:val="22"/>
          <w:szCs w:val="22"/>
          <w:u w:val="single"/>
        </w:rPr>
        <w:t>opioidų</w:t>
      </w:r>
      <w:proofErr w:type="spellEnd"/>
      <w:r w:rsidRPr="00EE3483">
        <w:rPr>
          <w:sz w:val="22"/>
          <w:szCs w:val="22"/>
          <w:u w:val="single"/>
        </w:rPr>
        <w:t>, pvz., morfino</w:t>
      </w:r>
    </w:p>
    <w:p w14:paraId="5F6FFB99" w14:textId="2771B6C1" w:rsidR="00F96F3E" w:rsidRPr="00EE3483" w:rsidRDefault="00F96F3E" w:rsidP="00F96F3E">
      <w:pPr>
        <w:widowControl w:val="0"/>
        <w:jc w:val="both"/>
        <w:rPr>
          <w:sz w:val="22"/>
          <w:szCs w:val="22"/>
        </w:rPr>
      </w:pPr>
      <w:r w:rsidRPr="00EE3483">
        <w:rPr>
          <w:sz w:val="22"/>
          <w:szCs w:val="22"/>
        </w:rPr>
        <w:t xml:space="preserve">Jeigu vartojate vaistų, kurių sudėtyje yra </w:t>
      </w:r>
      <w:proofErr w:type="spellStart"/>
      <w:r w:rsidRPr="00EE3483">
        <w:rPr>
          <w:sz w:val="22"/>
          <w:szCs w:val="22"/>
        </w:rPr>
        <w:t>opioidų</w:t>
      </w:r>
      <w:proofErr w:type="spellEnd"/>
      <w:r w:rsidRPr="00EE3483">
        <w:rPr>
          <w:sz w:val="22"/>
          <w:szCs w:val="22"/>
        </w:rPr>
        <w:t xml:space="preserve"> (pvz., morfino), apie tai pasakykite savo gydytojui arba vaistininkui, nes </w:t>
      </w:r>
      <w:proofErr w:type="spellStart"/>
      <w:r w:rsidRPr="00EE3483">
        <w:rPr>
          <w:sz w:val="22"/>
          <w:szCs w:val="22"/>
        </w:rPr>
        <w:t>opioidai</w:t>
      </w:r>
      <w:proofErr w:type="spellEnd"/>
      <w:r w:rsidRPr="00EE3483">
        <w:rPr>
          <w:sz w:val="22"/>
          <w:szCs w:val="22"/>
        </w:rPr>
        <w:t xml:space="preserve"> gali sustiprinti </w:t>
      </w:r>
      <w:proofErr w:type="spellStart"/>
      <w:r w:rsidRPr="00EE3483">
        <w:rPr>
          <w:sz w:val="22"/>
          <w:szCs w:val="22"/>
        </w:rPr>
        <w:t>gabapentino</w:t>
      </w:r>
      <w:proofErr w:type="spellEnd"/>
      <w:r w:rsidRPr="00EE3483">
        <w:rPr>
          <w:sz w:val="22"/>
          <w:szCs w:val="22"/>
        </w:rPr>
        <w:t xml:space="preserve"> poveikį. Be to, kai </w:t>
      </w:r>
      <w:proofErr w:type="spellStart"/>
      <w:r w:rsidRPr="00EE3483">
        <w:rPr>
          <w:sz w:val="22"/>
          <w:szCs w:val="22"/>
        </w:rPr>
        <w:t>gabapentin</w:t>
      </w:r>
      <w:r w:rsidR="0091033F">
        <w:rPr>
          <w:sz w:val="22"/>
          <w:szCs w:val="22"/>
        </w:rPr>
        <w:t>o</w:t>
      </w:r>
      <w:proofErr w:type="spellEnd"/>
      <w:r w:rsidRPr="00EE3483">
        <w:rPr>
          <w:sz w:val="22"/>
          <w:szCs w:val="22"/>
        </w:rPr>
        <w:t xml:space="preserve"> vartojama kartu su </w:t>
      </w:r>
      <w:proofErr w:type="spellStart"/>
      <w:r w:rsidRPr="00EE3483">
        <w:rPr>
          <w:sz w:val="22"/>
          <w:szCs w:val="22"/>
        </w:rPr>
        <w:t>opioidais</w:t>
      </w:r>
      <w:proofErr w:type="spellEnd"/>
      <w:r w:rsidRPr="00EE3483">
        <w:rPr>
          <w:sz w:val="22"/>
          <w:szCs w:val="22"/>
        </w:rPr>
        <w:t xml:space="preserve">, </w:t>
      </w:r>
      <w:proofErr w:type="spellStart"/>
      <w:r w:rsidR="00D017E8" w:rsidRPr="00D017E8">
        <w:rPr>
          <w:sz w:val="22"/>
          <w:szCs w:val="22"/>
        </w:rPr>
        <w:t>Sedacija</w:t>
      </w:r>
      <w:proofErr w:type="spellEnd"/>
      <w:r w:rsidR="00D017E8">
        <w:rPr>
          <w:sz w:val="22"/>
          <w:szCs w:val="22"/>
        </w:rPr>
        <w:t xml:space="preserve"> </w:t>
      </w:r>
      <w:r w:rsidRPr="00EE3483">
        <w:rPr>
          <w:sz w:val="22"/>
          <w:szCs w:val="22"/>
        </w:rPr>
        <w:t>gali pasireikšti mieguistumas ir (arba) kvėpavimo susilpnėjimas</w:t>
      </w:r>
      <w:r w:rsidR="00D017E8">
        <w:rPr>
          <w:sz w:val="22"/>
          <w:szCs w:val="22"/>
        </w:rPr>
        <w:t xml:space="preserve"> </w:t>
      </w:r>
      <w:r w:rsidR="00D017E8" w:rsidRPr="00D017E8">
        <w:rPr>
          <w:sz w:val="22"/>
          <w:szCs w:val="22"/>
        </w:rPr>
        <w:t>arba mirtis</w:t>
      </w:r>
      <w:r w:rsidRPr="00EE3483">
        <w:rPr>
          <w:sz w:val="22"/>
          <w:szCs w:val="22"/>
        </w:rPr>
        <w:t>.</w:t>
      </w:r>
    </w:p>
    <w:p w14:paraId="66140960" w14:textId="77777777" w:rsidR="00F96F3E" w:rsidRPr="00EE3483" w:rsidRDefault="00F96F3E" w:rsidP="00F96F3E">
      <w:pPr>
        <w:widowControl w:val="0"/>
        <w:jc w:val="both"/>
        <w:rPr>
          <w:sz w:val="22"/>
          <w:szCs w:val="22"/>
        </w:rPr>
      </w:pPr>
    </w:p>
    <w:p w14:paraId="29B89E30" w14:textId="77777777" w:rsidR="00F96F3E" w:rsidRPr="00EE3483" w:rsidRDefault="00F96F3E" w:rsidP="00F96F3E">
      <w:pPr>
        <w:widowControl w:val="0"/>
        <w:jc w:val="both"/>
        <w:rPr>
          <w:sz w:val="22"/>
          <w:szCs w:val="22"/>
          <w:u w:val="single"/>
        </w:rPr>
      </w:pPr>
      <w:proofErr w:type="spellStart"/>
      <w:r w:rsidRPr="00EE3483">
        <w:rPr>
          <w:sz w:val="22"/>
          <w:szCs w:val="22"/>
          <w:u w:val="single"/>
        </w:rPr>
        <w:t>Antacidiniai</w:t>
      </w:r>
      <w:proofErr w:type="spellEnd"/>
      <w:r w:rsidRPr="00EE3483">
        <w:rPr>
          <w:sz w:val="22"/>
          <w:szCs w:val="22"/>
          <w:u w:val="single"/>
        </w:rPr>
        <w:t xml:space="preserve"> vaistai nuo virškinimo sutrikimų</w:t>
      </w:r>
    </w:p>
    <w:p w14:paraId="2A996A03" w14:textId="16732DD4" w:rsidR="00F96F3E" w:rsidRPr="00EE3483" w:rsidRDefault="00F96F3E" w:rsidP="00F96F3E">
      <w:pPr>
        <w:widowControl w:val="0"/>
        <w:jc w:val="both"/>
        <w:rPr>
          <w:sz w:val="22"/>
          <w:szCs w:val="22"/>
        </w:rPr>
      </w:pPr>
      <w:r w:rsidRPr="00EE3483">
        <w:rPr>
          <w:sz w:val="22"/>
          <w:szCs w:val="22"/>
        </w:rPr>
        <w:t xml:space="preserve">Jeigu </w:t>
      </w:r>
      <w:proofErr w:type="spellStart"/>
      <w:r w:rsidRPr="00EE3483">
        <w:rPr>
          <w:sz w:val="22"/>
          <w:szCs w:val="22"/>
        </w:rPr>
        <w:t>gabapentin</w:t>
      </w:r>
      <w:r w:rsidR="0091033F">
        <w:rPr>
          <w:sz w:val="22"/>
          <w:szCs w:val="22"/>
        </w:rPr>
        <w:t>o</w:t>
      </w:r>
      <w:proofErr w:type="spellEnd"/>
      <w:r w:rsidRPr="00EE3483">
        <w:rPr>
          <w:sz w:val="22"/>
          <w:szCs w:val="22"/>
        </w:rPr>
        <w:t xml:space="preserve"> vartojama kartu su skrandžio rūgštingumą mažinančiais (</w:t>
      </w:r>
      <w:proofErr w:type="spellStart"/>
      <w:r w:rsidRPr="00EE3483">
        <w:rPr>
          <w:sz w:val="22"/>
          <w:szCs w:val="22"/>
        </w:rPr>
        <w:t>antacidiniais</w:t>
      </w:r>
      <w:proofErr w:type="spellEnd"/>
      <w:r w:rsidRPr="00EE3483">
        <w:rPr>
          <w:sz w:val="22"/>
          <w:szCs w:val="22"/>
        </w:rPr>
        <w:t xml:space="preserve">) vaistais, kurių sudėtyje yra aliuminio ir magnio, gali sumažėti </w:t>
      </w:r>
      <w:proofErr w:type="spellStart"/>
      <w:r w:rsidRPr="00EE3483">
        <w:rPr>
          <w:sz w:val="22"/>
          <w:szCs w:val="22"/>
        </w:rPr>
        <w:t>gabapentino</w:t>
      </w:r>
      <w:proofErr w:type="spellEnd"/>
      <w:r w:rsidRPr="00EE3483">
        <w:rPr>
          <w:sz w:val="22"/>
          <w:szCs w:val="22"/>
        </w:rPr>
        <w:t xml:space="preserve"> absorbcija skrandyje. Dėl to </w:t>
      </w:r>
      <w:proofErr w:type="spellStart"/>
      <w:r w:rsidRPr="00EE3483">
        <w:rPr>
          <w:sz w:val="22"/>
          <w:szCs w:val="22"/>
        </w:rPr>
        <w:t>gabapentiną</w:t>
      </w:r>
      <w:proofErr w:type="spellEnd"/>
      <w:r w:rsidRPr="00EE3483">
        <w:rPr>
          <w:sz w:val="22"/>
          <w:szCs w:val="22"/>
        </w:rPr>
        <w:t xml:space="preserve"> rekomenduojama gerti praėjus mažiausiai dviem valandoms po skrandžio rūgštingumą mažinančių vaistų vartojimo.</w:t>
      </w:r>
    </w:p>
    <w:p w14:paraId="5A84AF02" w14:textId="77777777" w:rsidR="00F96F3E" w:rsidRPr="00EE3483" w:rsidRDefault="00F96F3E" w:rsidP="00F96F3E">
      <w:pPr>
        <w:widowControl w:val="0"/>
        <w:jc w:val="both"/>
        <w:rPr>
          <w:sz w:val="22"/>
          <w:szCs w:val="22"/>
        </w:rPr>
      </w:pPr>
    </w:p>
    <w:p w14:paraId="2F3AC93A" w14:textId="77777777" w:rsidR="00F96F3E" w:rsidRPr="00EE3483" w:rsidRDefault="00F96F3E" w:rsidP="00F96F3E">
      <w:pPr>
        <w:widowControl w:val="0"/>
        <w:ind w:right="-23"/>
        <w:rPr>
          <w:sz w:val="22"/>
          <w:szCs w:val="22"/>
          <w:u w:val="single"/>
          <w:lang w:val="en-GB"/>
        </w:rPr>
      </w:pPr>
      <w:proofErr w:type="spellStart"/>
      <w:r w:rsidRPr="00EE3483">
        <w:rPr>
          <w:sz w:val="22"/>
          <w:szCs w:val="22"/>
          <w:u w:val="single"/>
          <w:lang w:val="en-GB"/>
        </w:rPr>
        <w:t>Gabapentinas</w:t>
      </w:r>
      <w:proofErr w:type="spellEnd"/>
    </w:p>
    <w:p w14:paraId="7D468651" w14:textId="77777777" w:rsidR="00F96F3E" w:rsidRPr="00E60B40" w:rsidRDefault="00F96F3E" w:rsidP="00F96F3E">
      <w:pPr>
        <w:widowControl w:val="0"/>
        <w:numPr>
          <w:ilvl w:val="0"/>
          <w:numId w:val="6"/>
        </w:numPr>
        <w:suppressAutoHyphens/>
        <w:ind w:left="567" w:right="-23" w:hanging="567"/>
        <w:rPr>
          <w:sz w:val="22"/>
          <w:szCs w:val="22"/>
          <w:lang w:val="pt-PT"/>
        </w:rPr>
      </w:pPr>
      <w:r w:rsidRPr="00EE3483">
        <w:rPr>
          <w:sz w:val="22"/>
          <w:szCs w:val="22"/>
        </w:rPr>
        <w:t xml:space="preserve">sąveikos su kitais </w:t>
      </w:r>
      <w:proofErr w:type="spellStart"/>
      <w:r w:rsidRPr="00EE3483">
        <w:rPr>
          <w:sz w:val="22"/>
          <w:szCs w:val="22"/>
        </w:rPr>
        <w:t>antiepilepsiniais</w:t>
      </w:r>
      <w:proofErr w:type="spellEnd"/>
      <w:r w:rsidRPr="00EE3483">
        <w:rPr>
          <w:sz w:val="22"/>
          <w:szCs w:val="22"/>
        </w:rPr>
        <w:t xml:space="preserve"> vaistais ar sudėtinėmis kontraceptinėmis tabletėmis nesitikima;</w:t>
      </w:r>
    </w:p>
    <w:p w14:paraId="159BBFDF" w14:textId="77777777" w:rsidR="00F96F3E" w:rsidRPr="00EE3483" w:rsidRDefault="00F96F3E" w:rsidP="00F96F3E">
      <w:pPr>
        <w:widowControl w:val="0"/>
        <w:numPr>
          <w:ilvl w:val="0"/>
          <w:numId w:val="6"/>
        </w:numPr>
        <w:suppressAutoHyphens/>
        <w:ind w:left="567" w:right="-23" w:hanging="567"/>
        <w:rPr>
          <w:sz w:val="22"/>
          <w:szCs w:val="22"/>
        </w:rPr>
      </w:pPr>
      <w:r w:rsidRPr="00EE3483">
        <w:rPr>
          <w:sz w:val="22"/>
          <w:szCs w:val="22"/>
        </w:rPr>
        <w:t>gali turėti įtakos kai kuriems laboratorinių tyrimų rezultatams. Jeigu reikia atlikti šlapimo tyrimus, pasakykite gydytojui ar ligoninės personalui, ką vartojate.</w:t>
      </w:r>
    </w:p>
    <w:p w14:paraId="131C9DF7" w14:textId="77777777" w:rsidR="005D554B" w:rsidRPr="0009391D" w:rsidRDefault="005D554B" w:rsidP="005D554B">
      <w:pPr>
        <w:numPr>
          <w:ilvl w:val="12"/>
          <w:numId w:val="0"/>
        </w:numPr>
        <w:ind w:right="-2"/>
        <w:rPr>
          <w:snapToGrid w:val="0"/>
          <w:sz w:val="22"/>
          <w:szCs w:val="22"/>
        </w:rPr>
      </w:pPr>
    </w:p>
    <w:p w14:paraId="4BE4B8F0" w14:textId="77777777" w:rsidR="005D554B" w:rsidRPr="00EE3483" w:rsidRDefault="0030629A" w:rsidP="005D554B">
      <w:pPr>
        <w:keepNext/>
        <w:tabs>
          <w:tab w:val="left" w:pos="567"/>
        </w:tabs>
        <w:spacing w:line="260" w:lineRule="exact"/>
        <w:jc w:val="both"/>
        <w:outlineLvl w:val="3"/>
        <w:rPr>
          <w:b/>
          <w:sz w:val="22"/>
          <w:szCs w:val="22"/>
        </w:rPr>
      </w:pPr>
      <w:proofErr w:type="spellStart"/>
      <w:r w:rsidRPr="0009391D">
        <w:rPr>
          <w:b/>
          <w:bCs/>
          <w:snapToGrid w:val="0"/>
          <w:sz w:val="22"/>
          <w:szCs w:val="22"/>
          <w:lang w:eastAsia="x-none"/>
        </w:rPr>
        <w:t>Gabapentino</w:t>
      </w:r>
      <w:proofErr w:type="spellEnd"/>
      <w:r w:rsidR="005D554B" w:rsidRPr="0009391D">
        <w:rPr>
          <w:b/>
          <w:bCs/>
          <w:snapToGrid w:val="0"/>
          <w:sz w:val="22"/>
          <w:szCs w:val="22"/>
          <w:lang w:eastAsia="x-none"/>
        </w:rPr>
        <w:t xml:space="preserve"> vartojimas su </w:t>
      </w:r>
      <w:proofErr w:type="spellStart"/>
      <w:r w:rsidRPr="00EE3483">
        <w:rPr>
          <w:b/>
          <w:sz w:val="22"/>
          <w:szCs w:val="22"/>
        </w:rPr>
        <w:t>su</w:t>
      </w:r>
      <w:proofErr w:type="spellEnd"/>
      <w:r w:rsidRPr="00EE3483">
        <w:rPr>
          <w:b/>
          <w:sz w:val="22"/>
          <w:szCs w:val="22"/>
        </w:rPr>
        <w:t xml:space="preserve"> maistu</w:t>
      </w:r>
    </w:p>
    <w:p w14:paraId="76337817" w14:textId="5BB1D40A" w:rsidR="0030629A" w:rsidRPr="0009391D" w:rsidRDefault="0030629A" w:rsidP="00EE3483">
      <w:pPr>
        <w:widowControl w:val="0"/>
        <w:ind w:right="-23"/>
        <w:rPr>
          <w:b/>
          <w:bCs/>
          <w:snapToGrid w:val="0"/>
          <w:sz w:val="22"/>
          <w:szCs w:val="22"/>
          <w:lang w:eastAsia="x-none"/>
        </w:rPr>
      </w:pPr>
      <w:proofErr w:type="spellStart"/>
      <w:r w:rsidRPr="00EE3483">
        <w:rPr>
          <w:sz w:val="22"/>
          <w:szCs w:val="22"/>
        </w:rPr>
        <w:t>Gabapentiną</w:t>
      </w:r>
      <w:proofErr w:type="spellEnd"/>
      <w:r w:rsidRPr="00EE3483">
        <w:rPr>
          <w:sz w:val="22"/>
          <w:szCs w:val="22"/>
        </w:rPr>
        <w:t xml:space="preserve"> galima vartoti valgant ar nevalgius.</w:t>
      </w:r>
    </w:p>
    <w:p w14:paraId="2F9300F8" w14:textId="77777777" w:rsidR="005D554B" w:rsidRPr="0009391D" w:rsidRDefault="005D554B" w:rsidP="005D554B">
      <w:pPr>
        <w:numPr>
          <w:ilvl w:val="12"/>
          <w:numId w:val="0"/>
        </w:numPr>
        <w:rPr>
          <w:snapToGrid w:val="0"/>
          <w:sz w:val="22"/>
          <w:szCs w:val="22"/>
        </w:rPr>
      </w:pPr>
    </w:p>
    <w:p w14:paraId="3598F240" w14:textId="77777777"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Nėštumas</w:t>
      </w:r>
      <w:r w:rsidR="0030629A" w:rsidRPr="00EE3483">
        <w:rPr>
          <w:b/>
          <w:sz w:val="22"/>
          <w:szCs w:val="22"/>
        </w:rPr>
        <w:t>, žindymo laikotarpis ir vaisingumas</w:t>
      </w:r>
    </w:p>
    <w:p w14:paraId="5DB620B8" w14:textId="192C35B6" w:rsidR="00D017E8" w:rsidRPr="00D017E8" w:rsidRDefault="00D017E8" w:rsidP="00F306EF">
      <w:pPr>
        <w:widowControl w:val="0"/>
        <w:numPr>
          <w:ilvl w:val="0"/>
          <w:numId w:val="6"/>
        </w:numPr>
        <w:suppressAutoHyphens/>
        <w:ind w:left="567" w:right="-23" w:hanging="567"/>
        <w:rPr>
          <w:sz w:val="22"/>
          <w:szCs w:val="22"/>
        </w:rPr>
      </w:pPr>
      <w:r w:rsidRPr="00D017E8">
        <w:rPr>
          <w:sz w:val="22"/>
          <w:szCs w:val="22"/>
        </w:rPr>
        <w:t>Jeigu esate nėščia</w:t>
      </w:r>
      <w:r w:rsidR="00314DC2">
        <w:rPr>
          <w:sz w:val="22"/>
          <w:szCs w:val="22"/>
        </w:rPr>
        <w:t xml:space="preserve">, </w:t>
      </w:r>
      <w:r w:rsidR="00314DC2" w:rsidRPr="005D554B">
        <w:rPr>
          <w:noProof/>
          <w:snapToGrid w:val="0"/>
          <w:sz w:val="22"/>
          <w:szCs w:val="24"/>
        </w:rPr>
        <w:t>žindote kūdikį</w:t>
      </w:r>
      <w:r w:rsidRPr="00D017E8">
        <w:rPr>
          <w:sz w:val="22"/>
          <w:szCs w:val="22"/>
        </w:rPr>
        <w:t xml:space="preserve"> arba manote, kad galbūt esate nėščia, turite nedelsdama pasakyti gydytojui ir aptarti galimą riziką, kurią Jūsų vartojamas vaistas gali kelti Jūsų negimusiam kūdikiui.</w:t>
      </w:r>
    </w:p>
    <w:p w14:paraId="4C9B382F" w14:textId="30274DD0" w:rsidR="00D017E8" w:rsidRPr="00D017E8" w:rsidRDefault="00D017E8" w:rsidP="00F306EF">
      <w:pPr>
        <w:widowControl w:val="0"/>
        <w:numPr>
          <w:ilvl w:val="0"/>
          <w:numId w:val="6"/>
        </w:numPr>
        <w:suppressAutoHyphens/>
        <w:ind w:left="567" w:right="-23" w:hanging="567"/>
        <w:rPr>
          <w:sz w:val="22"/>
          <w:szCs w:val="22"/>
        </w:rPr>
      </w:pPr>
      <w:r w:rsidRPr="00D017E8">
        <w:rPr>
          <w:sz w:val="22"/>
          <w:szCs w:val="22"/>
        </w:rPr>
        <w:t>Nenutraukite gydymo nepasitarę su gydytoju.</w:t>
      </w:r>
    </w:p>
    <w:p w14:paraId="047454F5" w14:textId="6CA55979" w:rsidR="00D017E8" w:rsidRPr="00D017E8" w:rsidRDefault="00D017E8" w:rsidP="00F306EF">
      <w:pPr>
        <w:widowControl w:val="0"/>
        <w:numPr>
          <w:ilvl w:val="0"/>
          <w:numId w:val="6"/>
        </w:numPr>
        <w:suppressAutoHyphens/>
        <w:ind w:left="567" w:right="-23" w:hanging="567"/>
        <w:rPr>
          <w:sz w:val="22"/>
          <w:szCs w:val="22"/>
        </w:rPr>
      </w:pPr>
      <w:r w:rsidRPr="00D017E8">
        <w:rPr>
          <w:sz w:val="22"/>
          <w:szCs w:val="22"/>
        </w:rPr>
        <w:t>Jeigu planuojate pastoti, prieš pastodama kuo anksčiau turite aptarti gydymą su gydytoju arba vaistininku.</w:t>
      </w:r>
    </w:p>
    <w:p w14:paraId="6EE0E4D9" w14:textId="1E666F98" w:rsidR="00D017E8" w:rsidRPr="00D017E8" w:rsidRDefault="00D017E8" w:rsidP="00F306EF">
      <w:pPr>
        <w:widowControl w:val="0"/>
        <w:numPr>
          <w:ilvl w:val="0"/>
          <w:numId w:val="6"/>
        </w:numPr>
        <w:suppressAutoHyphens/>
        <w:ind w:left="567" w:right="-23" w:hanging="567"/>
        <w:rPr>
          <w:sz w:val="22"/>
          <w:szCs w:val="22"/>
        </w:rPr>
      </w:pPr>
      <w:r w:rsidRPr="00D017E8">
        <w:rPr>
          <w:sz w:val="22"/>
          <w:szCs w:val="22"/>
        </w:rPr>
        <w:t xml:space="preserve">Jeigu </w:t>
      </w:r>
      <w:r w:rsidR="00314DC2">
        <w:rPr>
          <w:sz w:val="22"/>
          <w:szCs w:val="22"/>
        </w:rPr>
        <w:t>žindote</w:t>
      </w:r>
      <w:r w:rsidRPr="00D017E8">
        <w:rPr>
          <w:sz w:val="22"/>
          <w:szCs w:val="22"/>
        </w:rPr>
        <w:t xml:space="preserve"> arba planuojate žindyti, tai prieš vartodama šį vaistą pasitarkite su gydytoju arba vaistininku.</w:t>
      </w:r>
    </w:p>
    <w:p w14:paraId="47925804" w14:textId="5AD3DEC7" w:rsidR="0030629A" w:rsidRPr="00EE3483" w:rsidRDefault="0030629A" w:rsidP="00D017E8">
      <w:pPr>
        <w:widowControl w:val="0"/>
        <w:jc w:val="both"/>
        <w:rPr>
          <w:sz w:val="22"/>
          <w:szCs w:val="22"/>
        </w:rPr>
      </w:pPr>
      <w:r w:rsidRPr="00EE3483">
        <w:rPr>
          <w:sz w:val="22"/>
          <w:szCs w:val="22"/>
        </w:rPr>
        <w:t>.</w:t>
      </w:r>
    </w:p>
    <w:p w14:paraId="54477854" w14:textId="77777777" w:rsidR="0030629A" w:rsidRPr="00EE3483" w:rsidRDefault="0030629A" w:rsidP="0030629A">
      <w:pPr>
        <w:widowControl w:val="0"/>
        <w:jc w:val="both"/>
        <w:rPr>
          <w:sz w:val="22"/>
          <w:szCs w:val="22"/>
        </w:rPr>
      </w:pPr>
    </w:p>
    <w:p w14:paraId="54E0176A" w14:textId="77777777" w:rsidR="0030629A" w:rsidRPr="00EE3483" w:rsidRDefault="0030629A" w:rsidP="0030629A">
      <w:pPr>
        <w:widowControl w:val="0"/>
        <w:jc w:val="both"/>
        <w:rPr>
          <w:sz w:val="22"/>
          <w:szCs w:val="22"/>
          <w:u w:val="single"/>
        </w:rPr>
      </w:pPr>
      <w:r w:rsidRPr="00EE3483">
        <w:rPr>
          <w:color w:val="000000"/>
          <w:sz w:val="22"/>
          <w:szCs w:val="22"/>
          <w:u w:val="single"/>
        </w:rPr>
        <w:t>Nėštumas</w:t>
      </w:r>
    </w:p>
    <w:p w14:paraId="0C3E7488" w14:textId="2D81C6B4" w:rsidR="000F4EC0" w:rsidRDefault="000F4EC0" w:rsidP="000F4EC0">
      <w:pPr>
        <w:widowControl w:val="0"/>
        <w:jc w:val="both"/>
        <w:rPr>
          <w:sz w:val="22"/>
          <w:szCs w:val="22"/>
        </w:rPr>
      </w:pPr>
      <w:proofErr w:type="spellStart"/>
      <w:r w:rsidRPr="000F4EC0">
        <w:rPr>
          <w:sz w:val="22"/>
          <w:szCs w:val="22"/>
        </w:rPr>
        <w:t>Gabapentinas</w:t>
      </w:r>
      <w:proofErr w:type="spellEnd"/>
      <w:r w:rsidRPr="000F4EC0">
        <w:rPr>
          <w:sz w:val="22"/>
          <w:szCs w:val="22"/>
        </w:rPr>
        <w:t xml:space="preserve"> gali būti vartojamas pirm</w:t>
      </w:r>
      <w:r w:rsidR="003A3EF7">
        <w:rPr>
          <w:sz w:val="22"/>
          <w:szCs w:val="22"/>
        </w:rPr>
        <w:t>ąjį</w:t>
      </w:r>
      <w:r w:rsidRPr="000F4EC0">
        <w:rPr>
          <w:sz w:val="22"/>
          <w:szCs w:val="22"/>
        </w:rPr>
        <w:t xml:space="preserve"> nėštumo trimestr</w:t>
      </w:r>
      <w:r w:rsidR="00425F37">
        <w:rPr>
          <w:sz w:val="22"/>
          <w:szCs w:val="22"/>
        </w:rPr>
        <w:t>ą</w:t>
      </w:r>
      <w:r w:rsidRPr="000F4EC0">
        <w:rPr>
          <w:sz w:val="22"/>
          <w:szCs w:val="22"/>
        </w:rPr>
        <w:t>, jei</w:t>
      </w:r>
      <w:r w:rsidR="00CD1C49">
        <w:rPr>
          <w:sz w:val="22"/>
          <w:szCs w:val="22"/>
        </w:rPr>
        <w:t>gu</w:t>
      </w:r>
      <w:r w:rsidRPr="000F4EC0">
        <w:rPr>
          <w:sz w:val="22"/>
          <w:szCs w:val="22"/>
        </w:rPr>
        <w:t xml:space="preserve"> reikia.</w:t>
      </w:r>
    </w:p>
    <w:p w14:paraId="72025A73" w14:textId="77777777" w:rsidR="000F4EC0" w:rsidRPr="000F4EC0" w:rsidRDefault="000F4EC0" w:rsidP="000F4EC0">
      <w:pPr>
        <w:widowControl w:val="0"/>
        <w:jc w:val="both"/>
        <w:rPr>
          <w:sz w:val="22"/>
          <w:szCs w:val="22"/>
        </w:rPr>
      </w:pPr>
    </w:p>
    <w:p w14:paraId="53092DF1" w14:textId="4E772012" w:rsidR="000F4EC0" w:rsidRDefault="000F4EC0" w:rsidP="000F4EC0">
      <w:pPr>
        <w:widowControl w:val="0"/>
        <w:jc w:val="both"/>
        <w:rPr>
          <w:sz w:val="22"/>
          <w:szCs w:val="22"/>
        </w:rPr>
      </w:pPr>
      <w:r w:rsidRPr="000F4EC0">
        <w:rPr>
          <w:sz w:val="22"/>
          <w:szCs w:val="22"/>
        </w:rPr>
        <w:t>Jeigu planuojate pastoti, esate nėščia arba manote, kad galbūt esate nėščia, nedelsdama kreipkitės į gydytoją.</w:t>
      </w:r>
    </w:p>
    <w:p w14:paraId="4B1632F9" w14:textId="77777777" w:rsidR="000F4EC0" w:rsidRPr="000F4EC0" w:rsidRDefault="000F4EC0" w:rsidP="000F4EC0">
      <w:pPr>
        <w:widowControl w:val="0"/>
        <w:jc w:val="both"/>
        <w:rPr>
          <w:sz w:val="22"/>
          <w:szCs w:val="22"/>
        </w:rPr>
      </w:pPr>
    </w:p>
    <w:p w14:paraId="43007622" w14:textId="5EBFFD8C" w:rsidR="0030629A" w:rsidRDefault="000F4EC0" w:rsidP="0030629A">
      <w:pPr>
        <w:widowControl w:val="0"/>
        <w:jc w:val="both"/>
        <w:rPr>
          <w:sz w:val="22"/>
          <w:szCs w:val="22"/>
        </w:rPr>
      </w:pPr>
      <w:r w:rsidRPr="000F4EC0">
        <w:rPr>
          <w:sz w:val="22"/>
          <w:szCs w:val="22"/>
        </w:rPr>
        <w:t>Jeigu pastojote ir sergate epilepsija, svarbu, kad nenutrauktumėte vaisto vartojimo prieš tai nepasitarusi su gydytoju, nes tai gali pabloginti jūsų ligą. Epilepsijos pasunkėjimas gali kelti pavojų Jums ir Jūsų negimusiam kūdikiui.</w:t>
      </w:r>
    </w:p>
    <w:p w14:paraId="08B76556" w14:textId="64C09E56" w:rsidR="000F4EC0" w:rsidRDefault="000F4EC0" w:rsidP="001D3BEC">
      <w:pPr>
        <w:widowControl w:val="0"/>
        <w:jc w:val="both"/>
        <w:rPr>
          <w:sz w:val="22"/>
          <w:szCs w:val="22"/>
        </w:rPr>
      </w:pPr>
      <w:r w:rsidRPr="000F4EC0">
        <w:rPr>
          <w:sz w:val="22"/>
          <w:szCs w:val="22"/>
        </w:rPr>
        <w:t xml:space="preserve">Tyrime, kuriame buvo apžvelgti Šiaurės šalių moterų, vartojusių </w:t>
      </w:r>
      <w:proofErr w:type="spellStart"/>
      <w:r w:rsidRPr="000F4EC0">
        <w:rPr>
          <w:sz w:val="22"/>
          <w:szCs w:val="22"/>
        </w:rPr>
        <w:t>gabapentiną</w:t>
      </w:r>
      <w:proofErr w:type="spellEnd"/>
      <w:r w:rsidRPr="000F4EC0">
        <w:rPr>
          <w:sz w:val="22"/>
          <w:szCs w:val="22"/>
        </w:rPr>
        <w:t xml:space="preserve"> per pirmuosius 3 nėštumo mėnesius, duomenys, </w:t>
      </w:r>
      <w:r w:rsidR="00CD1C49">
        <w:rPr>
          <w:sz w:val="22"/>
          <w:szCs w:val="22"/>
        </w:rPr>
        <w:t>neparodė</w:t>
      </w:r>
      <w:r w:rsidRPr="000F4EC0">
        <w:rPr>
          <w:sz w:val="22"/>
          <w:szCs w:val="22"/>
        </w:rPr>
        <w:t xml:space="preserve"> padidėjusios </w:t>
      </w:r>
      <w:r w:rsidR="00CD1C49">
        <w:rPr>
          <w:sz w:val="22"/>
          <w:szCs w:val="22"/>
        </w:rPr>
        <w:t>įgimtų formavimosi ydų</w:t>
      </w:r>
      <w:r w:rsidRPr="000F4EC0">
        <w:rPr>
          <w:sz w:val="22"/>
          <w:szCs w:val="22"/>
        </w:rPr>
        <w:t xml:space="preserve"> ar smegenų funkcijos vystymosi </w:t>
      </w:r>
      <w:r w:rsidR="00CD1C49">
        <w:rPr>
          <w:sz w:val="22"/>
          <w:szCs w:val="22"/>
        </w:rPr>
        <w:t>sutrikimų</w:t>
      </w:r>
      <w:r w:rsidRPr="000F4EC0">
        <w:rPr>
          <w:sz w:val="22"/>
          <w:szCs w:val="22"/>
        </w:rPr>
        <w:t xml:space="preserve"> (</w:t>
      </w:r>
      <w:proofErr w:type="spellStart"/>
      <w:r w:rsidRPr="000F4EC0">
        <w:rPr>
          <w:sz w:val="22"/>
          <w:szCs w:val="22"/>
        </w:rPr>
        <w:t>neurovystymosi</w:t>
      </w:r>
      <w:proofErr w:type="spellEnd"/>
      <w:r w:rsidRPr="000F4EC0">
        <w:rPr>
          <w:sz w:val="22"/>
          <w:szCs w:val="22"/>
        </w:rPr>
        <w:t xml:space="preserve"> sutrikimų) rizikos. Tačiau moterų, vartojusių </w:t>
      </w:r>
      <w:proofErr w:type="spellStart"/>
      <w:r w:rsidRPr="000F4EC0">
        <w:rPr>
          <w:sz w:val="22"/>
          <w:szCs w:val="22"/>
        </w:rPr>
        <w:t>gabapentiną</w:t>
      </w:r>
      <w:proofErr w:type="spellEnd"/>
      <w:r w:rsidRPr="000F4EC0">
        <w:rPr>
          <w:sz w:val="22"/>
          <w:szCs w:val="22"/>
        </w:rPr>
        <w:t xml:space="preserve"> nėštumo metu, kūdikiams buvo padidėjusi mažo gimimo svorio ir priešlaikinio gimdymo rizika.</w:t>
      </w:r>
    </w:p>
    <w:p w14:paraId="0323D9FB" w14:textId="77777777" w:rsidR="000F4EC0" w:rsidRDefault="000F4EC0" w:rsidP="001D3BEC">
      <w:pPr>
        <w:widowControl w:val="0"/>
        <w:jc w:val="both"/>
        <w:rPr>
          <w:sz w:val="22"/>
          <w:szCs w:val="22"/>
        </w:rPr>
      </w:pPr>
    </w:p>
    <w:p w14:paraId="24362251" w14:textId="3D01A501" w:rsidR="001D3BEC" w:rsidRPr="001D3BEC" w:rsidRDefault="001D3BEC" w:rsidP="001D3BEC">
      <w:pPr>
        <w:widowControl w:val="0"/>
        <w:jc w:val="both"/>
        <w:rPr>
          <w:sz w:val="22"/>
          <w:szCs w:val="22"/>
        </w:rPr>
      </w:pPr>
      <w:proofErr w:type="spellStart"/>
      <w:r w:rsidRPr="001D3BEC">
        <w:rPr>
          <w:sz w:val="22"/>
          <w:szCs w:val="22"/>
        </w:rPr>
        <w:t>Gabapentiną</w:t>
      </w:r>
      <w:proofErr w:type="spellEnd"/>
      <w:r w:rsidRPr="001D3BEC">
        <w:rPr>
          <w:sz w:val="22"/>
          <w:szCs w:val="22"/>
        </w:rPr>
        <w:t xml:space="preserve"> vartojant nėštumo laikotarpiu, naujagimiams gali pasireikšti abstinencijos simptomų. Ši rizika gali padidėti, jei </w:t>
      </w:r>
      <w:proofErr w:type="spellStart"/>
      <w:r w:rsidRPr="001D3BEC">
        <w:rPr>
          <w:sz w:val="22"/>
          <w:szCs w:val="22"/>
        </w:rPr>
        <w:t>gabapentinas</w:t>
      </w:r>
      <w:proofErr w:type="spellEnd"/>
      <w:r w:rsidRPr="001D3BEC">
        <w:rPr>
          <w:sz w:val="22"/>
          <w:szCs w:val="22"/>
        </w:rPr>
        <w:t xml:space="preserve"> vartojamas kartu su </w:t>
      </w:r>
      <w:proofErr w:type="spellStart"/>
      <w:r w:rsidRPr="001D3BEC">
        <w:rPr>
          <w:sz w:val="22"/>
          <w:szCs w:val="22"/>
        </w:rPr>
        <w:t>opioidiniais</w:t>
      </w:r>
      <w:proofErr w:type="spellEnd"/>
      <w:r w:rsidRPr="001D3BEC">
        <w:rPr>
          <w:sz w:val="22"/>
          <w:szCs w:val="22"/>
        </w:rPr>
        <w:t xml:space="preserve"> analgetikais (vaistais, skirtais stipriam skausmui malšinti).</w:t>
      </w:r>
    </w:p>
    <w:p w14:paraId="69770124" w14:textId="77777777" w:rsidR="001D3BEC" w:rsidRPr="00EE3483" w:rsidRDefault="001D3BEC" w:rsidP="0030629A">
      <w:pPr>
        <w:widowControl w:val="0"/>
        <w:jc w:val="both"/>
        <w:rPr>
          <w:sz w:val="22"/>
          <w:szCs w:val="22"/>
        </w:rPr>
      </w:pPr>
    </w:p>
    <w:p w14:paraId="69561211" w14:textId="77777777" w:rsidR="0030629A" w:rsidRPr="00EE3483" w:rsidRDefault="0030629A" w:rsidP="0030629A">
      <w:pPr>
        <w:widowControl w:val="0"/>
        <w:jc w:val="both"/>
        <w:rPr>
          <w:sz w:val="22"/>
          <w:szCs w:val="22"/>
        </w:rPr>
      </w:pPr>
      <w:r w:rsidRPr="00EE3483">
        <w:rPr>
          <w:sz w:val="22"/>
          <w:szCs w:val="22"/>
        </w:rPr>
        <w:t xml:space="preserve">Jeigu pastojote, manote, kad galite būti nėščia, ar planuojate pastoti vartodama </w:t>
      </w:r>
      <w:proofErr w:type="spellStart"/>
      <w:r w:rsidRPr="00EE3483">
        <w:rPr>
          <w:sz w:val="22"/>
          <w:szCs w:val="22"/>
        </w:rPr>
        <w:t>gabapentiną</w:t>
      </w:r>
      <w:proofErr w:type="spellEnd"/>
      <w:r w:rsidRPr="00EE3483">
        <w:rPr>
          <w:sz w:val="22"/>
          <w:szCs w:val="22"/>
        </w:rPr>
        <w:t>, nedelsdama kreipkitės į savo gydytoją. Staigiai nutraukti šio vaisto vartojimo negalima, nes tai gali sukelti proveržio priepuolį, kuris gali turėti rimtų pasekmių Jums ir vaisiui.</w:t>
      </w:r>
    </w:p>
    <w:p w14:paraId="2600079E" w14:textId="77777777" w:rsidR="0030629A" w:rsidRPr="00EE3483" w:rsidRDefault="0030629A" w:rsidP="0030629A">
      <w:pPr>
        <w:widowControl w:val="0"/>
        <w:jc w:val="both"/>
        <w:rPr>
          <w:sz w:val="22"/>
          <w:szCs w:val="22"/>
        </w:rPr>
      </w:pPr>
    </w:p>
    <w:p w14:paraId="6A311263" w14:textId="77777777" w:rsidR="0030629A" w:rsidRPr="00EE3483" w:rsidRDefault="0030629A" w:rsidP="0030629A">
      <w:pPr>
        <w:widowControl w:val="0"/>
        <w:jc w:val="both"/>
        <w:rPr>
          <w:sz w:val="22"/>
          <w:szCs w:val="22"/>
          <w:u w:val="single"/>
        </w:rPr>
      </w:pPr>
      <w:r w:rsidRPr="00EE3483">
        <w:rPr>
          <w:color w:val="000000"/>
          <w:sz w:val="22"/>
          <w:szCs w:val="22"/>
          <w:u w:val="single"/>
        </w:rPr>
        <w:t>Žindymas</w:t>
      </w:r>
    </w:p>
    <w:p w14:paraId="779B3F92" w14:textId="77777777" w:rsidR="0030629A" w:rsidRPr="00EE3483" w:rsidRDefault="0030629A" w:rsidP="0030629A">
      <w:pPr>
        <w:widowControl w:val="0"/>
        <w:jc w:val="both"/>
        <w:rPr>
          <w:sz w:val="22"/>
          <w:szCs w:val="22"/>
        </w:rPr>
      </w:pPr>
      <w:proofErr w:type="spellStart"/>
      <w:r w:rsidRPr="00EE3483">
        <w:rPr>
          <w:sz w:val="22"/>
          <w:szCs w:val="22"/>
        </w:rPr>
        <w:lastRenderedPageBreak/>
        <w:t>Gabapentin</w:t>
      </w:r>
      <w:proofErr w:type="spellEnd"/>
      <w:r w:rsidRPr="00EE3483">
        <w:rPr>
          <w:sz w:val="22"/>
          <w:szCs w:val="22"/>
        </w:rPr>
        <w:t xml:space="preserve">, kurio veiklioji medžiaga yra </w:t>
      </w:r>
      <w:proofErr w:type="spellStart"/>
      <w:r w:rsidRPr="00EE3483">
        <w:rPr>
          <w:sz w:val="22"/>
          <w:szCs w:val="22"/>
        </w:rPr>
        <w:t>gabapentinas</w:t>
      </w:r>
      <w:proofErr w:type="spellEnd"/>
      <w:r w:rsidRPr="00EE3483">
        <w:rPr>
          <w:sz w:val="22"/>
          <w:szCs w:val="22"/>
        </w:rPr>
        <w:t xml:space="preserve">, išsiskiria į motinos pieną. Kadangi poveikis kūdikiui nėra žinomas, žindymo metu </w:t>
      </w:r>
      <w:proofErr w:type="spellStart"/>
      <w:r w:rsidRPr="00EE3483">
        <w:rPr>
          <w:sz w:val="22"/>
          <w:szCs w:val="22"/>
        </w:rPr>
        <w:t>gabapentino</w:t>
      </w:r>
      <w:proofErr w:type="spellEnd"/>
      <w:r w:rsidRPr="00EE3483">
        <w:rPr>
          <w:sz w:val="22"/>
          <w:szCs w:val="22"/>
        </w:rPr>
        <w:t xml:space="preserve"> vartoti nerekomenduojama.</w:t>
      </w:r>
    </w:p>
    <w:p w14:paraId="19E2BB8D" w14:textId="77777777" w:rsidR="0030629A" w:rsidRPr="00EE3483" w:rsidRDefault="0030629A" w:rsidP="0030629A">
      <w:pPr>
        <w:widowControl w:val="0"/>
        <w:jc w:val="both"/>
        <w:rPr>
          <w:sz w:val="22"/>
          <w:szCs w:val="22"/>
        </w:rPr>
      </w:pPr>
    </w:p>
    <w:p w14:paraId="2A41DF46" w14:textId="77777777" w:rsidR="0030629A" w:rsidRPr="00EE3483" w:rsidRDefault="0030629A" w:rsidP="0030629A">
      <w:pPr>
        <w:widowControl w:val="0"/>
        <w:ind w:right="-23"/>
        <w:rPr>
          <w:sz w:val="22"/>
          <w:szCs w:val="22"/>
          <w:u w:val="single"/>
        </w:rPr>
      </w:pPr>
      <w:r w:rsidRPr="00EE3483">
        <w:rPr>
          <w:sz w:val="22"/>
          <w:szCs w:val="22"/>
          <w:u w:val="single"/>
        </w:rPr>
        <w:t>Vaisingumas</w:t>
      </w:r>
    </w:p>
    <w:p w14:paraId="3C1F4C1C" w14:textId="04781F17" w:rsidR="0030629A" w:rsidRPr="00EE3483" w:rsidRDefault="0091033F" w:rsidP="0030629A">
      <w:pPr>
        <w:widowControl w:val="0"/>
        <w:jc w:val="both"/>
        <w:rPr>
          <w:sz w:val="22"/>
          <w:szCs w:val="22"/>
        </w:rPr>
      </w:pPr>
      <w:r>
        <w:rPr>
          <w:sz w:val="22"/>
          <w:szCs w:val="22"/>
        </w:rPr>
        <w:t xml:space="preserve">Poveikio vaisingumui </w:t>
      </w:r>
      <w:r w:rsidR="00D023DF">
        <w:rPr>
          <w:sz w:val="22"/>
          <w:szCs w:val="22"/>
        </w:rPr>
        <w:t>tyrimuose su gyvūnais nenustatyta.</w:t>
      </w:r>
    </w:p>
    <w:p w14:paraId="17B7932F" w14:textId="77777777" w:rsidR="005D554B" w:rsidRPr="0009391D" w:rsidRDefault="005D554B" w:rsidP="005D554B">
      <w:pPr>
        <w:numPr>
          <w:ilvl w:val="12"/>
          <w:numId w:val="0"/>
        </w:numPr>
        <w:rPr>
          <w:snapToGrid w:val="0"/>
          <w:sz w:val="22"/>
          <w:szCs w:val="22"/>
        </w:rPr>
      </w:pPr>
    </w:p>
    <w:p w14:paraId="789630B6" w14:textId="77777777" w:rsidR="005D554B" w:rsidRPr="0009391D" w:rsidRDefault="005D554B" w:rsidP="005D554B">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Vairavimas ir mechanizmų valdymas</w:t>
      </w:r>
    </w:p>
    <w:p w14:paraId="34D7B0A0" w14:textId="77777777" w:rsidR="0030629A" w:rsidRPr="00EE3483" w:rsidRDefault="0030629A" w:rsidP="0030629A">
      <w:pPr>
        <w:widowControl w:val="0"/>
        <w:jc w:val="both"/>
        <w:rPr>
          <w:sz w:val="22"/>
          <w:szCs w:val="22"/>
        </w:rPr>
      </w:pPr>
      <w:proofErr w:type="spellStart"/>
      <w:r w:rsidRPr="00EE3483">
        <w:rPr>
          <w:sz w:val="22"/>
          <w:szCs w:val="22"/>
        </w:rPr>
        <w:t>Gabapentinas</w:t>
      </w:r>
      <w:proofErr w:type="spellEnd"/>
      <w:r w:rsidRPr="00EE3483">
        <w:rPr>
          <w:sz w:val="22"/>
          <w:szCs w:val="22"/>
        </w:rPr>
        <w:t xml:space="preserve"> gali sukelti svaigulį, mieguistumą ir nuovargį. Vairuoti ir valdyti mechanizmų ar dalyvauti kitoje potencialiai pavojingoje veikloje negalima tol, kol nesužinosite, ar gydymas šiuo vaistu neveikia Jūsų gebėjimų.</w:t>
      </w:r>
    </w:p>
    <w:p w14:paraId="7916AD6F" w14:textId="77777777" w:rsidR="0009391D" w:rsidRPr="0009391D" w:rsidRDefault="0009391D" w:rsidP="005D554B">
      <w:pPr>
        <w:keepNext/>
        <w:tabs>
          <w:tab w:val="left" w:pos="567"/>
        </w:tabs>
        <w:spacing w:line="260" w:lineRule="exact"/>
        <w:jc w:val="both"/>
        <w:outlineLvl w:val="3"/>
        <w:rPr>
          <w:b/>
          <w:bCs/>
          <w:snapToGrid w:val="0"/>
          <w:sz w:val="22"/>
          <w:szCs w:val="22"/>
          <w:lang w:eastAsia="x-none"/>
        </w:rPr>
      </w:pPr>
    </w:p>
    <w:p w14:paraId="760875AE" w14:textId="2A8EE0E1" w:rsidR="005D554B" w:rsidRPr="0009391D" w:rsidRDefault="005D554B" w:rsidP="005D554B">
      <w:pPr>
        <w:keepNext/>
        <w:keepLines/>
        <w:tabs>
          <w:tab w:val="left" w:pos="567"/>
        </w:tabs>
        <w:outlineLvl w:val="2"/>
        <w:rPr>
          <w:b/>
          <w:bCs/>
          <w:snapToGrid w:val="0"/>
          <w:sz w:val="22"/>
          <w:szCs w:val="22"/>
          <w:lang w:eastAsia="x-none"/>
        </w:rPr>
      </w:pPr>
      <w:r w:rsidRPr="0009391D">
        <w:rPr>
          <w:b/>
          <w:bCs/>
          <w:snapToGrid w:val="0"/>
          <w:sz w:val="22"/>
          <w:szCs w:val="22"/>
          <w:lang w:eastAsia="x-none"/>
        </w:rPr>
        <w:t>3.</w:t>
      </w:r>
      <w:r w:rsidRPr="0009391D">
        <w:rPr>
          <w:b/>
          <w:bCs/>
          <w:snapToGrid w:val="0"/>
          <w:sz w:val="22"/>
          <w:szCs w:val="22"/>
          <w:lang w:eastAsia="x-none"/>
        </w:rPr>
        <w:tab/>
        <w:t xml:space="preserve">Kaip vartoti </w:t>
      </w:r>
      <w:proofErr w:type="spellStart"/>
      <w:r w:rsidR="009D1500">
        <w:rPr>
          <w:b/>
          <w:sz w:val="22"/>
          <w:szCs w:val="22"/>
        </w:rPr>
        <w:t>Gabapentin</w:t>
      </w:r>
      <w:proofErr w:type="spellEnd"/>
      <w:r w:rsidR="009D1500">
        <w:rPr>
          <w:b/>
          <w:sz w:val="22"/>
          <w:szCs w:val="22"/>
        </w:rPr>
        <w:t xml:space="preserve"> </w:t>
      </w:r>
      <w:proofErr w:type="spellStart"/>
      <w:r w:rsidR="009D1500">
        <w:rPr>
          <w:b/>
          <w:sz w:val="22"/>
          <w:szCs w:val="22"/>
        </w:rPr>
        <w:t>Strides</w:t>
      </w:r>
      <w:proofErr w:type="spellEnd"/>
    </w:p>
    <w:p w14:paraId="3D9785E1" w14:textId="77777777" w:rsidR="005D554B" w:rsidRPr="0009391D" w:rsidRDefault="005D554B" w:rsidP="005D554B">
      <w:pPr>
        <w:numPr>
          <w:ilvl w:val="12"/>
          <w:numId w:val="0"/>
        </w:numPr>
        <w:ind w:right="-2"/>
        <w:rPr>
          <w:snapToGrid w:val="0"/>
          <w:sz w:val="22"/>
          <w:szCs w:val="22"/>
        </w:rPr>
      </w:pPr>
    </w:p>
    <w:p w14:paraId="78F7D157" w14:textId="74ED95E9" w:rsidR="0030629A" w:rsidRPr="00EE3483" w:rsidRDefault="0030629A" w:rsidP="0030629A">
      <w:pPr>
        <w:widowControl w:val="0"/>
        <w:jc w:val="both"/>
        <w:rPr>
          <w:sz w:val="22"/>
          <w:szCs w:val="22"/>
        </w:rPr>
      </w:pPr>
      <w:r w:rsidRPr="00EE3483">
        <w:rPr>
          <w:sz w:val="22"/>
          <w:szCs w:val="22"/>
        </w:rPr>
        <w:t>Visada vartokite šį vaistą tiksliai kaip nurodė gydytojas. Jeigu abejojate, kreipkitės į gydytoją arba vaistininką.</w:t>
      </w:r>
      <w:r w:rsidR="006E5D34" w:rsidRPr="006E5D34">
        <w:rPr>
          <w:sz w:val="22"/>
          <w:szCs w:val="22"/>
        </w:rPr>
        <w:t xml:space="preserve"> </w:t>
      </w:r>
      <w:r w:rsidR="006E5D34" w:rsidRPr="00A16173">
        <w:rPr>
          <w:sz w:val="22"/>
          <w:szCs w:val="22"/>
        </w:rPr>
        <w:t>Nevartokite didesnės vaisto dozės nei paskirta.</w:t>
      </w:r>
    </w:p>
    <w:p w14:paraId="5626F72E" w14:textId="77777777" w:rsidR="0030629A" w:rsidRPr="00EE3483" w:rsidRDefault="0030629A" w:rsidP="0030629A">
      <w:pPr>
        <w:widowControl w:val="0"/>
        <w:jc w:val="both"/>
        <w:rPr>
          <w:sz w:val="22"/>
          <w:szCs w:val="22"/>
        </w:rPr>
      </w:pPr>
    </w:p>
    <w:p w14:paraId="2FE5943A" w14:textId="77777777" w:rsidR="0030629A" w:rsidRPr="00EE3483" w:rsidRDefault="0030629A" w:rsidP="0030629A">
      <w:pPr>
        <w:widowControl w:val="0"/>
        <w:jc w:val="both"/>
        <w:rPr>
          <w:sz w:val="22"/>
          <w:szCs w:val="22"/>
        </w:rPr>
      </w:pPr>
      <w:r w:rsidRPr="00EE3483">
        <w:rPr>
          <w:sz w:val="22"/>
          <w:szCs w:val="22"/>
        </w:rPr>
        <w:t>Jūsų gydytojas parinks Jums tinkamiausią vaisto dozę.</w:t>
      </w:r>
    </w:p>
    <w:p w14:paraId="157439DB" w14:textId="77777777" w:rsidR="0030629A" w:rsidRPr="00EE3483" w:rsidRDefault="0030629A" w:rsidP="0030629A">
      <w:pPr>
        <w:widowControl w:val="0"/>
        <w:jc w:val="both"/>
        <w:rPr>
          <w:sz w:val="22"/>
          <w:szCs w:val="22"/>
        </w:rPr>
      </w:pPr>
    </w:p>
    <w:p w14:paraId="26DC56A9" w14:textId="77777777" w:rsidR="0030629A" w:rsidRPr="00EE3483" w:rsidRDefault="0030629A" w:rsidP="0030629A">
      <w:pPr>
        <w:widowControl w:val="0"/>
        <w:jc w:val="both"/>
        <w:rPr>
          <w:b/>
          <w:sz w:val="22"/>
          <w:szCs w:val="22"/>
        </w:rPr>
      </w:pPr>
      <w:r w:rsidRPr="00EE3483">
        <w:rPr>
          <w:b/>
          <w:sz w:val="22"/>
          <w:szCs w:val="22"/>
        </w:rPr>
        <w:t>Epilepsija. Rekomenduojamos dozės</w:t>
      </w:r>
    </w:p>
    <w:p w14:paraId="6DF54B89" w14:textId="77777777" w:rsidR="0030629A" w:rsidRPr="00EE3483" w:rsidRDefault="0030629A" w:rsidP="0030629A">
      <w:pPr>
        <w:widowControl w:val="0"/>
        <w:jc w:val="both"/>
        <w:rPr>
          <w:sz w:val="22"/>
          <w:szCs w:val="22"/>
        </w:rPr>
      </w:pPr>
    </w:p>
    <w:p w14:paraId="765FC52C" w14:textId="77777777" w:rsidR="0030629A" w:rsidRPr="00EE3483" w:rsidRDefault="0030629A" w:rsidP="0030629A">
      <w:pPr>
        <w:widowControl w:val="0"/>
        <w:jc w:val="both"/>
        <w:rPr>
          <w:b/>
          <w:sz w:val="22"/>
          <w:szCs w:val="22"/>
          <w:u w:val="single"/>
        </w:rPr>
      </w:pPr>
      <w:r w:rsidRPr="00EE3483">
        <w:rPr>
          <w:sz w:val="22"/>
          <w:szCs w:val="22"/>
          <w:u w:val="single"/>
        </w:rPr>
        <w:t>Suaugusieji ir paaugliai</w:t>
      </w:r>
    </w:p>
    <w:p w14:paraId="531C134F" w14:textId="24413621" w:rsidR="0030629A" w:rsidRPr="00EE3483" w:rsidRDefault="0030629A" w:rsidP="0030629A">
      <w:pPr>
        <w:widowControl w:val="0"/>
        <w:jc w:val="both"/>
        <w:rPr>
          <w:sz w:val="22"/>
          <w:szCs w:val="22"/>
        </w:rPr>
      </w:pPr>
      <w:r w:rsidRPr="00EE3483">
        <w:rPr>
          <w:sz w:val="22"/>
          <w:szCs w:val="22"/>
        </w:rPr>
        <w:t xml:space="preserve">Vartokite tiek kapsulių, kiek nurodė Jūsų gydytojas. Įprastai gydytojas Jums tinkamą dozę nustatys palaipsniui. Pradinė dozė yra </w:t>
      </w:r>
      <w:r w:rsidR="00D023DF">
        <w:rPr>
          <w:sz w:val="22"/>
          <w:szCs w:val="22"/>
        </w:rPr>
        <w:t>tarp</w:t>
      </w:r>
      <w:r w:rsidR="00D023DF" w:rsidRPr="00EE3483">
        <w:rPr>
          <w:sz w:val="22"/>
          <w:szCs w:val="22"/>
        </w:rPr>
        <w:t xml:space="preserve"> </w:t>
      </w:r>
      <w:r w:rsidRPr="00EE3483">
        <w:rPr>
          <w:sz w:val="22"/>
          <w:szCs w:val="22"/>
        </w:rPr>
        <w:t>300</w:t>
      </w:r>
      <w:r w:rsidR="00D023DF">
        <w:rPr>
          <w:sz w:val="22"/>
          <w:szCs w:val="22"/>
        </w:rPr>
        <w:t> </w:t>
      </w:r>
      <w:r w:rsidRPr="00EE3483">
        <w:rPr>
          <w:sz w:val="22"/>
          <w:szCs w:val="22"/>
        </w:rPr>
        <w:t>mg ir 900</w:t>
      </w:r>
      <w:r w:rsidR="00D023DF">
        <w:rPr>
          <w:sz w:val="22"/>
          <w:szCs w:val="22"/>
        </w:rPr>
        <w:t> </w:t>
      </w:r>
      <w:r w:rsidRPr="00EE3483">
        <w:rPr>
          <w:sz w:val="22"/>
          <w:szCs w:val="22"/>
        </w:rPr>
        <w:t>mg per parą. Toliau dozė gali būti palaipsniui didinama iki maksimalios 3600</w:t>
      </w:r>
      <w:r w:rsidR="00D023DF">
        <w:rPr>
          <w:sz w:val="22"/>
          <w:szCs w:val="22"/>
        </w:rPr>
        <w:t> </w:t>
      </w:r>
      <w:r w:rsidRPr="00EE3483">
        <w:rPr>
          <w:sz w:val="22"/>
          <w:szCs w:val="22"/>
        </w:rPr>
        <w:t xml:space="preserve">mg dozės per parą, kurią Jums gydytojas </w:t>
      </w:r>
      <w:r w:rsidR="00D023DF">
        <w:rPr>
          <w:sz w:val="22"/>
          <w:szCs w:val="22"/>
        </w:rPr>
        <w:t>nurodys</w:t>
      </w:r>
      <w:r w:rsidR="00D023DF" w:rsidRPr="00EE3483">
        <w:rPr>
          <w:sz w:val="22"/>
          <w:szCs w:val="22"/>
        </w:rPr>
        <w:t xml:space="preserve"> </w:t>
      </w:r>
      <w:r w:rsidRPr="00EE3483">
        <w:rPr>
          <w:sz w:val="22"/>
          <w:szCs w:val="22"/>
        </w:rPr>
        <w:t xml:space="preserve">išgerti per tris kartus vienodomis dozėmis, </w:t>
      </w:r>
      <w:proofErr w:type="spellStart"/>
      <w:r w:rsidRPr="00EE3483">
        <w:rPr>
          <w:sz w:val="22"/>
          <w:szCs w:val="22"/>
        </w:rPr>
        <w:t>t.y</w:t>
      </w:r>
      <w:proofErr w:type="spellEnd"/>
      <w:r w:rsidRPr="00EE3483">
        <w:rPr>
          <w:sz w:val="22"/>
          <w:szCs w:val="22"/>
        </w:rPr>
        <w:t>. vieną iš ryto, kitą per pietus ir trečią vakare.</w:t>
      </w:r>
    </w:p>
    <w:p w14:paraId="771D8DF2" w14:textId="77777777" w:rsidR="0030629A" w:rsidRPr="00EE3483" w:rsidRDefault="0030629A" w:rsidP="0030629A">
      <w:pPr>
        <w:widowControl w:val="0"/>
        <w:jc w:val="both"/>
        <w:rPr>
          <w:sz w:val="22"/>
          <w:szCs w:val="22"/>
        </w:rPr>
      </w:pPr>
    </w:p>
    <w:p w14:paraId="43DB6B5C" w14:textId="77777777" w:rsidR="0030629A" w:rsidRPr="00EE3483" w:rsidRDefault="0030629A" w:rsidP="0030629A">
      <w:pPr>
        <w:widowControl w:val="0"/>
        <w:jc w:val="both"/>
        <w:rPr>
          <w:sz w:val="22"/>
          <w:szCs w:val="22"/>
          <w:u w:val="single"/>
        </w:rPr>
      </w:pPr>
      <w:r w:rsidRPr="00EE3483">
        <w:rPr>
          <w:sz w:val="22"/>
          <w:szCs w:val="22"/>
          <w:u w:val="single"/>
        </w:rPr>
        <w:t>6 metų amžiaus ir vyresni vaikai</w:t>
      </w:r>
    </w:p>
    <w:p w14:paraId="53B2785F" w14:textId="74C659CA" w:rsidR="0030629A" w:rsidRPr="00EE3483" w:rsidRDefault="0030629A" w:rsidP="0030629A">
      <w:pPr>
        <w:widowControl w:val="0"/>
        <w:jc w:val="both"/>
        <w:rPr>
          <w:sz w:val="22"/>
          <w:szCs w:val="22"/>
        </w:rPr>
      </w:pPr>
      <w:r w:rsidRPr="00EE3483">
        <w:rPr>
          <w:sz w:val="22"/>
          <w:szCs w:val="22"/>
        </w:rPr>
        <w:t>Kokią vaisto dozę skirti Jūsų vaikui, nuspręs gydytojas, nes ji yra skaičiuojama pagal Jūsų vaiko svorį. Gydymas pradedamas nuo mažos pradinės dozės, kuri yra palaipsniui didinama trijų dienų laikotarpyje. Įprastai pradinė dozė epilepsijos kontrolei yra 25–35</w:t>
      </w:r>
      <w:r w:rsidR="00D023DF">
        <w:rPr>
          <w:sz w:val="22"/>
          <w:szCs w:val="22"/>
        </w:rPr>
        <w:t> </w:t>
      </w:r>
      <w:r w:rsidRPr="00EE3483">
        <w:rPr>
          <w:sz w:val="22"/>
          <w:szCs w:val="22"/>
        </w:rPr>
        <w:t>mg kilogramui kūno svorio per parą. Ši dozė yra padalijama į tris dalis ir kapsulės turi būti geriamos kiekvieną dieną ryte, per pietus ir vakare.</w:t>
      </w:r>
    </w:p>
    <w:p w14:paraId="00C0A716" w14:textId="77777777" w:rsidR="0030629A" w:rsidRPr="00EE3483" w:rsidRDefault="0030629A" w:rsidP="0030629A">
      <w:pPr>
        <w:widowControl w:val="0"/>
        <w:jc w:val="both"/>
        <w:rPr>
          <w:sz w:val="22"/>
          <w:szCs w:val="22"/>
        </w:rPr>
      </w:pPr>
    </w:p>
    <w:p w14:paraId="79D6B0E9" w14:textId="77777777" w:rsidR="0030629A" w:rsidRPr="00EE3483" w:rsidRDefault="0030629A" w:rsidP="0030629A">
      <w:pPr>
        <w:widowControl w:val="0"/>
        <w:jc w:val="both"/>
        <w:rPr>
          <w:sz w:val="22"/>
          <w:szCs w:val="22"/>
          <w:u w:val="single"/>
        </w:rPr>
      </w:pPr>
      <w:proofErr w:type="spellStart"/>
      <w:r w:rsidRPr="00EE3483">
        <w:rPr>
          <w:sz w:val="22"/>
          <w:szCs w:val="22"/>
          <w:u w:val="single"/>
        </w:rPr>
        <w:t>Gabapentino</w:t>
      </w:r>
      <w:proofErr w:type="spellEnd"/>
      <w:r w:rsidRPr="00EE3483">
        <w:rPr>
          <w:sz w:val="22"/>
          <w:szCs w:val="22"/>
          <w:u w:val="single"/>
        </w:rPr>
        <w:t xml:space="preserve"> nerekomenduojama vartoti jaunesniems kaip 6 metų vaikams.</w:t>
      </w:r>
    </w:p>
    <w:p w14:paraId="3C4DC425" w14:textId="77777777" w:rsidR="0030629A" w:rsidRPr="00EE3483" w:rsidRDefault="0030629A" w:rsidP="0030629A">
      <w:pPr>
        <w:widowControl w:val="0"/>
        <w:jc w:val="both"/>
        <w:rPr>
          <w:sz w:val="22"/>
          <w:szCs w:val="22"/>
        </w:rPr>
      </w:pPr>
    </w:p>
    <w:p w14:paraId="0E6A9B3B" w14:textId="77777777" w:rsidR="0030629A" w:rsidRPr="00EE3483" w:rsidRDefault="0030629A" w:rsidP="0030629A">
      <w:pPr>
        <w:widowControl w:val="0"/>
        <w:jc w:val="both"/>
        <w:rPr>
          <w:b/>
          <w:sz w:val="22"/>
          <w:szCs w:val="22"/>
          <w:lang w:val="de-DE"/>
        </w:rPr>
      </w:pPr>
      <w:r w:rsidRPr="00EE3483">
        <w:rPr>
          <w:b/>
          <w:sz w:val="22"/>
          <w:szCs w:val="22"/>
        </w:rPr>
        <w:t xml:space="preserve">Periferinis </w:t>
      </w:r>
      <w:proofErr w:type="spellStart"/>
      <w:r w:rsidRPr="00EE3483">
        <w:rPr>
          <w:b/>
          <w:sz w:val="22"/>
          <w:szCs w:val="22"/>
        </w:rPr>
        <w:t>neuropatinis</w:t>
      </w:r>
      <w:proofErr w:type="spellEnd"/>
      <w:r w:rsidRPr="00EE3483">
        <w:rPr>
          <w:b/>
          <w:sz w:val="22"/>
          <w:szCs w:val="22"/>
        </w:rPr>
        <w:t xml:space="preserve"> skausmas. Rekomenduojamos dozės</w:t>
      </w:r>
    </w:p>
    <w:p w14:paraId="2AD1ED78" w14:textId="77777777" w:rsidR="0030629A" w:rsidRPr="00EE3483" w:rsidRDefault="0030629A" w:rsidP="0030629A">
      <w:pPr>
        <w:widowControl w:val="0"/>
        <w:jc w:val="both"/>
        <w:rPr>
          <w:sz w:val="22"/>
          <w:szCs w:val="22"/>
          <w:u w:val="single"/>
          <w:lang w:val="de-DE"/>
        </w:rPr>
      </w:pPr>
      <w:r w:rsidRPr="00EE3483">
        <w:rPr>
          <w:color w:val="000000"/>
          <w:sz w:val="22"/>
          <w:szCs w:val="22"/>
          <w:u w:val="single"/>
        </w:rPr>
        <w:t>Suaugusieji</w:t>
      </w:r>
    </w:p>
    <w:p w14:paraId="528FCF90" w14:textId="44F3D7C2" w:rsidR="0030629A" w:rsidRPr="00EE3483" w:rsidRDefault="0030629A" w:rsidP="0030629A">
      <w:pPr>
        <w:widowControl w:val="0"/>
        <w:jc w:val="both"/>
        <w:rPr>
          <w:sz w:val="22"/>
          <w:szCs w:val="22"/>
        </w:rPr>
      </w:pPr>
      <w:r w:rsidRPr="00EE3483">
        <w:rPr>
          <w:sz w:val="22"/>
          <w:szCs w:val="22"/>
        </w:rPr>
        <w:t>Vartokite tiek kapsulių, kiek nurodė Jūsų gydytojas. Paprastai gydytojas Jums tinkamą dozę nustatys palaipsniui. Pradinė dozė yra tarp 300</w:t>
      </w:r>
      <w:r w:rsidR="00D023DF">
        <w:rPr>
          <w:sz w:val="22"/>
          <w:szCs w:val="22"/>
        </w:rPr>
        <w:t> </w:t>
      </w:r>
      <w:r w:rsidRPr="00EE3483">
        <w:rPr>
          <w:sz w:val="22"/>
          <w:szCs w:val="22"/>
        </w:rPr>
        <w:t>mg ir 900</w:t>
      </w:r>
      <w:r w:rsidR="00D023DF">
        <w:rPr>
          <w:sz w:val="22"/>
          <w:szCs w:val="22"/>
        </w:rPr>
        <w:t> </w:t>
      </w:r>
      <w:r w:rsidRPr="00EE3483">
        <w:rPr>
          <w:sz w:val="22"/>
          <w:szCs w:val="22"/>
        </w:rPr>
        <w:t>mg per parą. Paskui dozė gali būti palaipsniui didinama iki maksimalios 3600</w:t>
      </w:r>
      <w:r w:rsidR="00D023DF">
        <w:rPr>
          <w:sz w:val="22"/>
          <w:szCs w:val="22"/>
        </w:rPr>
        <w:t> </w:t>
      </w:r>
      <w:r w:rsidRPr="00EE3483">
        <w:rPr>
          <w:sz w:val="22"/>
          <w:szCs w:val="22"/>
        </w:rPr>
        <w:t xml:space="preserve">mg dozės per parą, kurią Jums gydytojas </w:t>
      </w:r>
      <w:r w:rsidR="00D023DF">
        <w:rPr>
          <w:sz w:val="22"/>
          <w:szCs w:val="22"/>
        </w:rPr>
        <w:t>nurodys</w:t>
      </w:r>
      <w:r w:rsidR="00D023DF" w:rsidRPr="00EE3483">
        <w:rPr>
          <w:sz w:val="22"/>
          <w:szCs w:val="22"/>
        </w:rPr>
        <w:t xml:space="preserve"> </w:t>
      </w:r>
      <w:r w:rsidRPr="00EE3483">
        <w:rPr>
          <w:sz w:val="22"/>
          <w:szCs w:val="22"/>
        </w:rPr>
        <w:t xml:space="preserve">išgerti per tris kartus vienodomis dozėmis, </w:t>
      </w:r>
      <w:proofErr w:type="spellStart"/>
      <w:r w:rsidRPr="00EE3483">
        <w:rPr>
          <w:sz w:val="22"/>
          <w:szCs w:val="22"/>
        </w:rPr>
        <w:t>t.y</w:t>
      </w:r>
      <w:proofErr w:type="spellEnd"/>
      <w:r w:rsidRPr="00EE3483">
        <w:rPr>
          <w:sz w:val="22"/>
          <w:szCs w:val="22"/>
        </w:rPr>
        <w:t>. vieną iš ryto, kitą per pietus ir trečią vakare.</w:t>
      </w:r>
    </w:p>
    <w:p w14:paraId="721A9F47" w14:textId="77777777" w:rsidR="0030629A" w:rsidRPr="00EE3483" w:rsidRDefault="0030629A" w:rsidP="0030629A">
      <w:pPr>
        <w:widowControl w:val="0"/>
        <w:jc w:val="both"/>
        <w:rPr>
          <w:sz w:val="22"/>
          <w:szCs w:val="22"/>
        </w:rPr>
      </w:pPr>
    </w:p>
    <w:p w14:paraId="025D4A14" w14:textId="77777777" w:rsidR="0030629A" w:rsidRPr="00E60B40" w:rsidRDefault="0030629A" w:rsidP="0030629A">
      <w:pPr>
        <w:widowControl w:val="0"/>
        <w:jc w:val="both"/>
        <w:rPr>
          <w:b/>
          <w:sz w:val="22"/>
          <w:szCs w:val="22"/>
        </w:rPr>
      </w:pPr>
      <w:r w:rsidRPr="00EE3483">
        <w:rPr>
          <w:b/>
          <w:color w:val="000000"/>
          <w:sz w:val="22"/>
          <w:szCs w:val="22"/>
        </w:rPr>
        <w:t>Jeigu Jūs turite problemų su inkstais arba Jums atliekama hemodializė</w:t>
      </w:r>
    </w:p>
    <w:p w14:paraId="4FEF884D" w14:textId="77777777" w:rsidR="0030629A" w:rsidRPr="00E60B40" w:rsidRDefault="0030629A" w:rsidP="0030629A">
      <w:pPr>
        <w:widowControl w:val="0"/>
        <w:jc w:val="both"/>
        <w:rPr>
          <w:sz w:val="22"/>
          <w:szCs w:val="22"/>
        </w:rPr>
      </w:pPr>
      <w:r w:rsidRPr="00EE3483">
        <w:rPr>
          <w:color w:val="000000"/>
          <w:sz w:val="22"/>
          <w:szCs w:val="22"/>
        </w:rPr>
        <w:t>Jeigu Jūs turite problemų su inkstais arba Jums atliekama hemodializė, gydytojas gali skirti kitokį vartojimo grafiką ir (arba) dozę.</w:t>
      </w:r>
    </w:p>
    <w:p w14:paraId="334CE42B" w14:textId="77777777" w:rsidR="0030629A" w:rsidRPr="00E60B40" w:rsidRDefault="0030629A" w:rsidP="0030629A">
      <w:pPr>
        <w:widowControl w:val="0"/>
        <w:jc w:val="both"/>
        <w:rPr>
          <w:sz w:val="22"/>
          <w:szCs w:val="22"/>
        </w:rPr>
      </w:pPr>
    </w:p>
    <w:p w14:paraId="27DA0935" w14:textId="77777777" w:rsidR="0030629A" w:rsidRPr="00E60B40" w:rsidRDefault="0030629A" w:rsidP="0030629A">
      <w:pPr>
        <w:widowControl w:val="0"/>
        <w:jc w:val="both"/>
        <w:rPr>
          <w:b/>
          <w:sz w:val="22"/>
          <w:szCs w:val="22"/>
          <w:lang w:val="pt-PT"/>
        </w:rPr>
      </w:pPr>
      <w:r w:rsidRPr="00EE3483">
        <w:rPr>
          <w:b/>
          <w:sz w:val="22"/>
          <w:szCs w:val="22"/>
        </w:rPr>
        <w:t>Jeigu esate vyresnio amžiaus pacientas (vyresnis nei 65 metų)</w:t>
      </w:r>
    </w:p>
    <w:p w14:paraId="72A009F2" w14:textId="77777777" w:rsidR="0030629A" w:rsidRPr="00EE3483" w:rsidRDefault="0030629A" w:rsidP="0030629A">
      <w:pPr>
        <w:widowControl w:val="0"/>
        <w:jc w:val="both"/>
        <w:rPr>
          <w:sz w:val="22"/>
          <w:szCs w:val="22"/>
        </w:rPr>
      </w:pPr>
      <w:r w:rsidRPr="00EE3483">
        <w:rPr>
          <w:sz w:val="22"/>
          <w:szCs w:val="22"/>
        </w:rPr>
        <w:t xml:space="preserve">Turite vartoti įprastinę </w:t>
      </w:r>
      <w:r w:rsidRPr="00E60B40">
        <w:rPr>
          <w:sz w:val="22"/>
          <w:szCs w:val="22"/>
          <w:lang w:val="pt-PT"/>
        </w:rPr>
        <w:t xml:space="preserve">gabapentino </w:t>
      </w:r>
      <w:r w:rsidRPr="00EE3483">
        <w:rPr>
          <w:sz w:val="22"/>
          <w:szCs w:val="22"/>
        </w:rPr>
        <w:t>dozę, nebent Jūs sergate inkstų liga. Jeigu sergate inkstų liga, gydytojas gali skirti kitokią gydymo schemą ir (arba) dozę.</w:t>
      </w:r>
    </w:p>
    <w:p w14:paraId="00AA8500" w14:textId="77777777" w:rsidR="0030629A" w:rsidRPr="00EE3483" w:rsidRDefault="0030629A" w:rsidP="0030629A">
      <w:pPr>
        <w:widowControl w:val="0"/>
        <w:jc w:val="both"/>
        <w:rPr>
          <w:sz w:val="22"/>
          <w:szCs w:val="22"/>
        </w:rPr>
      </w:pPr>
    </w:p>
    <w:p w14:paraId="28BCFCAF" w14:textId="77777777" w:rsidR="0030629A" w:rsidRPr="00EE3483" w:rsidRDefault="0030629A" w:rsidP="0030629A">
      <w:pPr>
        <w:widowControl w:val="0"/>
        <w:jc w:val="both"/>
        <w:rPr>
          <w:sz w:val="22"/>
          <w:szCs w:val="22"/>
        </w:rPr>
      </w:pPr>
      <w:r w:rsidRPr="00EE3483">
        <w:rPr>
          <w:color w:val="000000"/>
          <w:sz w:val="22"/>
          <w:szCs w:val="22"/>
        </w:rPr>
        <w:t xml:space="preserve">Jeigu manote, kad </w:t>
      </w:r>
      <w:proofErr w:type="spellStart"/>
      <w:r w:rsidRPr="00EE3483">
        <w:rPr>
          <w:color w:val="000000"/>
          <w:sz w:val="22"/>
          <w:szCs w:val="22"/>
        </w:rPr>
        <w:t>g</w:t>
      </w:r>
      <w:r w:rsidRPr="00EE3483">
        <w:rPr>
          <w:sz w:val="22"/>
          <w:szCs w:val="22"/>
        </w:rPr>
        <w:t>abapentinas</w:t>
      </w:r>
      <w:proofErr w:type="spellEnd"/>
      <w:r w:rsidRPr="00EE3483">
        <w:rPr>
          <w:sz w:val="22"/>
          <w:szCs w:val="22"/>
        </w:rPr>
        <w:t xml:space="preserve"> </w:t>
      </w:r>
      <w:r w:rsidRPr="00EE3483">
        <w:rPr>
          <w:color w:val="000000"/>
          <w:sz w:val="22"/>
          <w:szCs w:val="22"/>
        </w:rPr>
        <w:t>veikia per stipriai arba per silpnai, kiek galima greičiau kreipkitės į gydytoją arba vaistininką.</w:t>
      </w:r>
    </w:p>
    <w:p w14:paraId="75369B71" w14:textId="77777777" w:rsidR="0030629A" w:rsidRPr="00EE3483" w:rsidRDefault="0030629A" w:rsidP="0030629A">
      <w:pPr>
        <w:widowControl w:val="0"/>
        <w:jc w:val="both"/>
        <w:rPr>
          <w:sz w:val="22"/>
          <w:szCs w:val="22"/>
        </w:rPr>
      </w:pPr>
    </w:p>
    <w:p w14:paraId="4AF62989" w14:textId="77777777" w:rsidR="0030629A" w:rsidRPr="00E60B40" w:rsidRDefault="0030629A" w:rsidP="0030629A">
      <w:pPr>
        <w:widowControl w:val="0"/>
        <w:jc w:val="both"/>
        <w:rPr>
          <w:b/>
          <w:sz w:val="22"/>
          <w:szCs w:val="22"/>
          <w:lang w:val="pt-PT"/>
        </w:rPr>
      </w:pPr>
      <w:r w:rsidRPr="00EE3483">
        <w:rPr>
          <w:b/>
          <w:sz w:val="22"/>
          <w:szCs w:val="22"/>
        </w:rPr>
        <w:t>Vartojimo metodas</w:t>
      </w:r>
    </w:p>
    <w:p w14:paraId="60A44928" w14:textId="77777777" w:rsidR="0030629A" w:rsidRPr="00EE3483" w:rsidRDefault="0030629A" w:rsidP="0030629A">
      <w:pPr>
        <w:widowControl w:val="0"/>
        <w:jc w:val="both"/>
        <w:rPr>
          <w:sz w:val="22"/>
          <w:szCs w:val="22"/>
        </w:rPr>
      </w:pPr>
      <w:r w:rsidRPr="00E60B40">
        <w:rPr>
          <w:sz w:val="22"/>
          <w:szCs w:val="22"/>
          <w:lang w:val="pt-PT"/>
        </w:rPr>
        <w:t xml:space="preserve">Gabapentiną </w:t>
      </w:r>
      <w:r w:rsidRPr="00EE3483">
        <w:rPr>
          <w:sz w:val="22"/>
          <w:szCs w:val="22"/>
        </w:rPr>
        <w:t>reikia vartoti per burną. Visada reikia nuryti kapsulę užsigeriant dideliu vandens kiekiu.</w:t>
      </w:r>
    </w:p>
    <w:p w14:paraId="19975BF3" w14:textId="77777777" w:rsidR="0030629A" w:rsidRPr="00EE3483" w:rsidRDefault="0030629A" w:rsidP="0030629A">
      <w:pPr>
        <w:widowControl w:val="0"/>
        <w:jc w:val="both"/>
        <w:rPr>
          <w:sz w:val="22"/>
          <w:szCs w:val="22"/>
        </w:rPr>
      </w:pPr>
    </w:p>
    <w:p w14:paraId="5EAF39A4" w14:textId="77777777" w:rsidR="0030629A" w:rsidRPr="00EE3483" w:rsidRDefault="0030629A" w:rsidP="0030629A">
      <w:pPr>
        <w:widowControl w:val="0"/>
        <w:jc w:val="both"/>
        <w:rPr>
          <w:sz w:val="22"/>
          <w:szCs w:val="22"/>
        </w:rPr>
      </w:pPr>
      <w:r w:rsidRPr="00EE3483">
        <w:rPr>
          <w:sz w:val="22"/>
          <w:szCs w:val="22"/>
        </w:rPr>
        <w:t xml:space="preserve">Vartokite </w:t>
      </w:r>
      <w:proofErr w:type="spellStart"/>
      <w:r w:rsidRPr="00EE3483">
        <w:rPr>
          <w:sz w:val="22"/>
          <w:szCs w:val="22"/>
        </w:rPr>
        <w:t>gabapentiną</w:t>
      </w:r>
      <w:proofErr w:type="spellEnd"/>
      <w:r w:rsidRPr="00EE3483">
        <w:rPr>
          <w:sz w:val="22"/>
          <w:szCs w:val="22"/>
        </w:rPr>
        <w:t xml:space="preserve"> tol, kol gydytojas lieps nutraukti gydymą.</w:t>
      </w:r>
    </w:p>
    <w:p w14:paraId="0343238C" w14:textId="77777777" w:rsidR="005D554B" w:rsidRPr="0009391D" w:rsidRDefault="005D554B" w:rsidP="005D554B">
      <w:pPr>
        <w:numPr>
          <w:ilvl w:val="12"/>
          <w:numId w:val="0"/>
        </w:numPr>
        <w:ind w:right="-2"/>
        <w:rPr>
          <w:snapToGrid w:val="0"/>
          <w:sz w:val="22"/>
          <w:szCs w:val="22"/>
        </w:rPr>
      </w:pPr>
    </w:p>
    <w:p w14:paraId="41B7529A" w14:textId="59A8FA0D" w:rsidR="0030629A" w:rsidRPr="00E60B40" w:rsidRDefault="0030629A" w:rsidP="0030629A">
      <w:pPr>
        <w:widowControl w:val="0"/>
        <w:jc w:val="both"/>
        <w:rPr>
          <w:b/>
          <w:sz w:val="22"/>
          <w:szCs w:val="22"/>
          <w:lang w:val="pt-PT"/>
        </w:rPr>
      </w:pPr>
      <w:r w:rsidRPr="00EE3483">
        <w:rPr>
          <w:b/>
          <w:sz w:val="22"/>
          <w:szCs w:val="22"/>
        </w:rPr>
        <w:lastRenderedPageBreak/>
        <w:t xml:space="preserve">Ką daryti pavartojus per didelę </w:t>
      </w:r>
      <w:r w:rsidRPr="00E60B40">
        <w:rPr>
          <w:b/>
          <w:sz w:val="22"/>
          <w:szCs w:val="22"/>
          <w:lang w:val="pt-PT"/>
        </w:rPr>
        <w:t>gabapentino</w:t>
      </w:r>
      <w:r w:rsidRPr="00E60B40">
        <w:rPr>
          <w:sz w:val="22"/>
          <w:szCs w:val="22"/>
          <w:lang w:val="pt-PT"/>
        </w:rPr>
        <w:t xml:space="preserve"> </w:t>
      </w:r>
      <w:r w:rsidRPr="00EE3483">
        <w:rPr>
          <w:b/>
          <w:sz w:val="22"/>
          <w:szCs w:val="22"/>
        </w:rPr>
        <w:t>dozę</w:t>
      </w:r>
    </w:p>
    <w:p w14:paraId="30E8C640" w14:textId="77777777" w:rsidR="0030629A" w:rsidRPr="00E60B40" w:rsidRDefault="0030629A" w:rsidP="0030629A">
      <w:pPr>
        <w:widowControl w:val="0"/>
        <w:jc w:val="both"/>
        <w:rPr>
          <w:sz w:val="22"/>
          <w:szCs w:val="22"/>
          <w:lang w:val="pt-PT"/>
        </w:rPr>
      </w:pPr>
      <w:r w:rsidRPr="00EE3483">
        <w:rPr>
          <w:color w:val="000000"/>
          <w:sz w:val="22"/>
          <w:szCs w:val="22"/>
        </w:rPr>
        <w:t>Didesnių negu rekomenduojamos dozių vartojimas gali sukelti dažnesnį šalutinį poveikį, įskaitant sąmonės netekimą, svaigulį, dvejinimąsi akyse, neaiškią kalbą, mieguistumą ir viduriavimą.</w:t>
      </w:r>
      <w:r w:rsidRPr="00E60B40">
        <w:rPr>
          <w:sz w:val="22"/>
          <w:szCs w:val="22"/>
          <w:lang w:val="pt-PT"/>
        </w:rPr>
        <w:t xml:space="preserve"> </w:t>
      </w:r>
      <w:r w:rsidRPr="00EE3483">
        <w:rPr>
          <w:sz w:val="22"/>
          <w:szCs w:val="22"/>
        </w:rPr>
        <w:t xml:space="preserve">Nedelsiant skambinkite savo gydytojui arba </w:t>
      </w:r>
      <w:r w:rsidRPr="00EE3483">
        <w:rPr>
          <w:sz w:val="22"/>
          <w:szCs w:val="22"/>
          <w:lang w:eastAsia="de-DE"/>
        </w:rPr>
        <w:t>vykite</w:t>
      </w:r>
      <w:r w:rsidRPr="00EE3483">
        <w:rPr>
          <w:sz w:val="22"/>
          <w:szCs w:val="22"/>
        </w:rPr>
        <w:t xml:space="preserve"> į ligoninės skubios pagalbos skyrių, jei pavartojote didesnę </w:t>
      </w:r>
      <w:proofErr w:type="spellStart"/>
      <w:r w:rsidRPr="00EE3483">
        <w:rPr>
          <w:sz w:val="22"/>
          <w:szCs w:val="22"/>
        </w:rPr>
        <w:t>gabapentino</w:t>
      </w:r>
      <w:proofErr w:type="spellEnd"/>
      <w:r w:rsidRPr="00EE3483">
        <w:rPr>
          <w:sz w:val="22"/>
          <w:szCs w:val="22"/>
        </w:rPr>
        <w:t xml:space="preserve"> dozę, nei paskyrė gydytojas.</w:t>
      </w:r>
      <w:r w:rsidRPr="00E60B40">
        <w:rPr>
          <w:sz w:val="22"/>
          <w:szCs w:val="22"/>
          <w:lang w:val="pt-PT"/>
        </w:rPr>
        <w:t xml:space="preserve"> </w:t>
      </w:r>
      <w:r w:rsidRPr="00EE3483">
        <w:rPr>
          <w:sz w:val="22"/>
          <w:szCs w:val="22"/>
        </w:rPr>
        <w:t>Pasiimkite su savimi likusias kapsules, dėžutę ir etiketę, kad ligoninėje būtų aiškiai žinoma, kokio vaisto išgėrėte.</w:t>
      </w:r>
    </w:p>
    <w:p w14:paraId="6D0A49BB" w14:textId="77777777" w:rsidR="0030629A" w:rsidRPr="00E60B40" w:rsidRDefault="0030629A" w:rsidP="0030629A">
      <w:pPr>
        <w:widowControl w:val="0"/>
        <w:jc w:val="both"/>
        <w:rPr>
          <w:sz w:val="22"/>
          <w:szCs w:val="22"/>
          <w:lang w:val="pt-PT"/>
        </w:rPr>
      </w:pPr>
    </w:p>
    <w:p w14:paraId="3EBB8BE3" w14:textId="77777777" w:rsidR="0030629A" w:rsidRPr="00E60B40" w:rsidRDefault="0030629A" w:rsidP="0030629A">
      <w:pPr>
        <w:widowControl w:val="0"/>
        <w:jc w:val="both"/>
        <w:rPr>
          <w:b/>
          <w:sz w:val="22"/>
          <w:szCs w:val="22"/>
          <w:lang w:val="pt-PT"/>
        </w:rPr>
      </w:pPr>
      <w:r w:rsidRPr="00EE3483">
        <w:rPr>
          <w:b/>
          <w:sz w:val="22"/>
          <w:szCs w:val="22"/>
        </w:rPr>
        <w:t xml:space="preserve">Pamiršus pavartoti </w:t>
      </w:r>
      <w:r w:rsidRPr="00E60B40">
        <w:rPr>
          <w:b/>
          <w:sz w:val="22"/>
          <w:szCs w:val="22"/>
          <w:lang w:val="pt-PT"/>
        </w:rPr>
        <w:t>gabapentino</w:t>
      </w:r>
    </w:p>
    <w:p w14:paraId="3BF24E2B" w14:textId="77777777" w:rsidR="0030629A" w:rsidRPr="00EE3483" w:rsidRDefault="0030629A" w:rsidP="0030629A">
      <w:pPr>
        <w:widowControl w:val="0"/>
        <w:jc w:val="both"/>
        <w:rPr>
          <w:sz w:val="22"/>
          <w:szCs w:val="22"/>
        </w:rPr>
      </w:pPr>
      <w:r w:rsidRPr="00EE3483">
        <w:rPr>
          <w:sz w:val="22"/>
          <w:szCs w:val="22"/>
        </w:rPr>
        <w:t>Jeigu pamiršote pavartoti vaisto, jo dozę išgerkite iš karto kai tik prisiminsite, nebent jau atėjęs kitos dozės vartojimo laikas. Negalima vartoti dvigubos dozės norint kompensuoti praleistą dozę.</w:t>
      </w:r>
    </w:p>
    <w:p w14:paraId="59ADA521" w14:textId="77777777" w:rsidR="0030629A" w:rsidRPr="00EE3483" w:rsidRDefault="0030629A" w:rsidP="0030629A">
      <w:pPr>
        <w:widowControl w:val="0"/>
        <w:jc w:val="both"/>
        <w:rPr>
          <w:sz w:val="22"/>
          <w:szCs w:val="22"/>
        </w:rPr>
      </w:pPr>
    </w:p>
    <w:p w14:paraId="75A4D733" w14:textId="7FE4BC05" w:rsidR="0030629A" w:rsidRPr="00EE3483" w:rsidRDefault="0030629A" w:rsidP="0030629A">
      <w:pPr>
        <w:widowControl w:val="0"/>
        <w:ind w:right="-23"/>
        <w:rPr>
          <w:b/>
          <w:sz w:val="22"/>
          <w:szCs w:val="22"/>
        </w:rPr>
      </w:pPr>
      <w:r w:rsidRPr="00EE3483">
        <w:rPr>
          <w:b/>
          <w:sz w:val="22"/>
          <w:szCs w:val="22"/>
        </w:rPr>
        <w:t xml:space="preserve">Nustojus vartoti </w:t>
      </w:r>
      <w:proofErr w:type="spellStart"/>
      <w:r w:rsidR="006E5D34" w:rsidRPr="006E5D34">
        <w:rPr>
          <w:b/>
          <w:bCs/>
          <w:sz w:val="22"/>
          <w:szCs w:val="22"/>
        </w:rPr>
        <w:t>Gabapentin</w:t>
      </w:r>
      <w:proofErr w:type="spellEnd"/>
      <w:r w:rsidR="006E5D34" w:rsidRPr="006E5D34">
        <w:rPr>
          <w:b/>
          <w:bCs/>
          <w:sz w:val="22"/>
          <w:szCs w:val="22"/>
        </w:rPr>
        <w:t xml:space="preserve"> </w:t>
      </w:r>
      <w:proofErr w:type="spellStart"/>
      <w:r w:rsidR="006E5D34" w:rsidRPr="006E5D34">
        <w:rPr>
          <w:b/>
          <w:bCs/>
          <w:sz w:val="22"/>
          <w:szCs w:val="22"/>
        </w:rPr>
        <w:t>Strides</w:t>
      </w:r>
      <w:proofErr w:type="spellEnd"/>
    </w:p>
    <w:p w14:paraId="73747411" w14:textId="0675050C" w:rsidR="006E5D34" w:rsidRPr="006E5D34" w:rsidRDefault="006E5D34" w:rsidP="006E5D34">
      <w:pPr>
        <w:widowControl w:val="0"/>
        <w:ind w:right="-23"/>
        <w:rPr>
          <w:sz w:val="22"/>
          <w:szCs w:val="22"/>
        </w:rPr>
      </w:pPr>
      <w:r w:rsidRPr="006E5D34">
        <w:rPr>
          <w:sz w:val="22"/>
          <w:szCs w:val="22"/>
        </w:rPr>
        <w:t xml:space="preserve">Nenustokite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sidDel="00086F03">
        <w:rPr>
          <w:sz w:val="22"/>
          <w:szCs w:val="22"/>
        </w:rPr>
        <w:t xml:space="preserve"> </w:t>
      </w:r>
      <w:r w:rsidRPr="006E5D34">
        <w:rPr>
          <w:sz w:val="22"/>
          <w:szCs w:val="22"/>
        </w:rPr>
        <w:t xml:space="preserve">staiga. Jei norite nustoti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xml:space="preserve">, pirmiausia pasitarkite su gydytoju. Jis nurodys, kaip tai padaryti. Jei gydymą reikia nutraukti, tai turi būti daroma palaipsniui, mažiausiai 1 savaitės laikotarpiu. Turite žinoti, kad baigus trumpalaikį ar ilgalaikį gydymą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Jei patiriate abstinencijos reiškinių, kreipkitės į gydytoją.</w:t>
      </w:r>
    </w:p>
    <w:p w14:paraId="4FE0B52A" w14:textId="24E76AD4" w:rsidR="0030629A" w:rsidRPr="00EE3483" w:rsidRDefault="0030629A" w:rsidP="0030629A">
      <w:pPr>
        <w:widowControl w:val="0"/>
        <w:ind w:right="-23"/>
        <w:rPr>
          <w:sz w:val="22"/>
          <w:szCs w:val="22"/>
        </w:rPr>
      </w:pPr>
      <w:r w:rsidRPr="00EE3483">
        <w:rPr>
          <w:sz w:val="22"/>
          <w:szCs w:val="22"/>
        </w:rPr>
        <w:tab/>
      </w:r>
    </w:p>
    <w:p w14:paraId="7A92ECFD" w14:textId="77777777" w:rsidR="0030629A" w:rsidRPr="00EE3483" w:rsidRDefault="0030629A" w:rsidP="0030629A">
      <w:pPr>
        <w:widowControl w:val="0"/>
        <w:ind w:right="-23"/>
        <w:rPr>
          <w:sz w:val="22"/>
          <w:szCs w:val="22"/>
        </w:rPr>
      </w:pPr>
    </w:p>
    <w:p w14:paraId="719A92DA" w14:textId="77777777" w:rsidR="0030629A" w:rsidRPr="00EE3483" w:rsidRDefault="0030629A" w:rsidP="0030629A">
      <w:pPr>
        <w:widowControl w:val="0"/>
        <w:ind w:right="-23"/>
        <w:rPr>
          <w:sz w:val="22"/>
          <w:szCs w:val="22"/>
        </w:rPr>
      </w:pPr>
      <w:r w:rsidRPr="00EE3483">
        <w:rPr>
          <w:sz w:val="22"/>
          <w:szCs w:val="22"/>
        </w:rPr>
        <w:t>Jeigu kiltų daugiau klausimų dėl šio vaisto vartojimo, kreipkitės į gydytoją arba vaistininką.</w:t>
      </w:r>
    </w:p>
    <w:p w14:paraId="5200B998" w14:textId="77777777" w:rsidR="0030629A" w:rsidRPr="00EE3483" w:rsidRDefault="0030629A" w:rsidP="0030629A">
      <w:pPr>
        <w:widowControl w:val="0"/>
        <w:ind w:right="-23"/>
        <w:rPr>
          <w:sz w:val="22"/>
          <w:szCs w:val="22"/>
        </w:rPr>
      </w:pPr>
    </w:p>
    <w:p w14:paraId="00DCD490" w14:textId="77777777" w:rsidR="005D554B" w:rsidRPr="0009391D" w:rsidRDefault="005D554B" w:rsidP="005D554B">
      <w:pPr>
        <w:numPr>
          <w:ilvl w:val="12"/>
          <w:numId w:val="0"/>
        </w:numPr>
        <w:rPr>
          <w:snapToGrid w:val="0"/>
          <w:sz w:val="22"/>
          <w:szCs w:val="22"/>
        </w:rPr>
      </w:pPr>
    </w:p>
    <w:p w14:paraId="32D351B5" w14:textId="77777777" w:rsidR="005D554B" w:rsidRPr="0009391D" w:rsidRDefault="005D554B" w:rsidP="005D554B">
      <w:pPr>
        <w:keepNext/>
        <w:keepLines/>
        <w:tabs>
          <w:tab w:val="left" w:pos="567"/>
        </w:tabs>
        <w:outlineLvl w:val="2"/>
        <w:rPr>
          <w:b/>
          <w:bCs/>
          <w:snapToGrid w:val="0"/>
          <w:sz w:val="22"/>
          <w:szCs w:val="22"/>
          <w:lang w:eastAsia="x-none"/>
        </w:rPr>
      </w:pPr>
      <w:r w:rsidRPr="0009391D">
        <w:rPr>
          <w:b/>
          <w:bCs/>
          <w:snapToGrid w:val="0"/>
          <w:sz w:val="22"/>
          <w:szCs w:val="22"/>
          <w:lang w:eastAsia="x-none"/>
        </w:rPr>
        <w:t>4.</w:t>
      </w:r>
      <w:r w:rsidRPr="0009391D">
        <w:rPr>
          <w:b/>
          <w:bCs/>
          <w:snapToGrid w:val="0"/>
          <w:sz w:val="22"/>
          <w:szCs w:val="22"/>
          <w:lang w:eastAsia="x-none"/>
        </w:rPr>
        <w:tab/>
        <w:t>Galimas šalutinis poveikis</w:t>
      </w:r>
    </w:p>
    <w:p w14:paraId="52548A22" w14:textId="77777777" w:rsidR="006E5D34" w:rsidRPr="006E5D34" w:rsidRDefault="006E5D34" w:rsidP="006E5D34">
      <w:pPr>
        <w:numPr>
          <w:ilvl w:val="12"/>
          <w:numId w:val="0"/>
        </w:numPr>
        <w:rPr>
          <w:snapToGrid w:val="0"/>
          <w:sz w:val="22"/>
          <w:szCs w:val="22"/>
        </w:rPr>
      </w:pPr>
    </w:p>
    <w:p w14:paraId="63532BF9" w14:textId="77777777" w:rsidR="000F4EC0" w:rsidRDefault="000F4EC0" w:rsidP="006E5D34">
      <w:pPr>
        <w:numPr>
          <w:ilvl w:val="12"/>
          <w:numId w:val="0"/>
        </w:numPr>
        <w:rPr>
          <w:b/>
          <w:bCs/>
          <w:snapToGrid w:val="0"/>
          <w:sz w:val="22"/>
          <w:szCs w:val="22"/>
        </w:rPr>
      </w:pPr>
      <w:r w:rsidRPr="00EE3483">
        <w:rPr>
          <w:sz w:val="22"/>
          <w:szCs w:val="22"/>
        </w:rPr>
        <w:t>Šis vaistas, kaip ir visi kiti, gali sukelti šalutinį poveikį, nors jis pasireiškia ne visiems žmonėms</w:t>
      </w:r>
      <w:r w:rsidRPr="006E5D34">
        <w:rPr>
          <w:b/>
          <w:bCs/>
          <w:snapToGrid w:val="0"/>
          <w:sz w:val="22"/>
          <w:szCs w:val="22"/>
        </w:rPr>
        <w:t xml:space="preserve"> </w:t>
      </w:r>
    </w:p>
    <w:p w14:paraId="5F33636F" w14:textId="77777777" w:rsidR="000F4EC0" w:rsidRDefault="000F4EC0" w:rsidP="006E5D34">
      <w:pPr>
        <w:numPr>
          <w:ilvl w:val="12"/>
          <w:numId w:val="0"/>
        </w:numPr>
        <w:rPr>
          <w:b/>
          <w:bCs/>
          <w:snapToGrid w:val="0"/>
          <w:sz w:val="22"/>
          <w:szCs w:val="22"/>
        </w:rPr>
      </w:pPr>
    </w:p>
    <w:p w14:paraId="104422CE" w14:textId="270E006F" w:rsidR="006E5D34" w:rsidRPr="006E5D34" w:rsidRDefault="006E5D34" w:rsidP="006E5D34">
      <w:pPr>
        <w:numPr>
          <w:ilvl w:val="12"/>
          <w:numId w:val="0"/>
        </w:numPr>
        <w:rPr>
          <w:b/>
          <w:bCs/>
          <w:snapToGrid w:val="0"/>
          <w:sz w:val="22"/>
          <w:szCs w:val="22"/>
        </w:rPr>
      </w:pPr>
      <w:r w:rsidRPr="006E5D34">
        <w:rPr>
          <w:b/>
          <w:bCs/>
          <w:snapToGrid w:val="0"/>
          <w:sz w:val="22"/>
          <w:szCs w:val="22"/>
        </w:rPr>
        <w:t xml:space="preserve">Pastebėję bent vieną iš toliau nurodytų simptomų, nutraukite </w:t>
      </w:r>
      <w:proofErr w:type="spellStart"/>
      <w:r w:rsidRPr="006E5D34">
        <w:rPr>
          <w:b/>
          <w:bCs/>
          <w:snapToGrid w:val="0"/>
          <w:sz w:val="22"/>
          <w:szCs w:val="22"/>
        </w:rPr>
        <w:t>Gabapentin</w:t>
      </w:r>
      <w:proofErr w:type="spellEnd"/>
      <w:r w:rsidRPr="006E5D34">
        <w:rPr>
          <w:b/>
          <w:bCs/>
          <w:snapToGrid w:val="0"/>
          <w:sz w:val="22"/>
          <w:szCs w:val="22"/>
        </w:rPr>
        <w:t xml:space="preserve"> </w:t>
      </w:r>
      <w:proofErr w:type="spellStart"/>
      <w:r w:rsidRPr="006E5D34">
        <w:rPr>
          <w:b/>
          <w:bCs/>
          <w:snapToGrid w:val="0"/>
          <w:sz w:val="22"/>
          <w:szCs w:val="22"/>
        </w:rPr>
        <w:t>Strides</w:t>
      </w:r>
      <w:proofErr w:type="spellEnd"/>
      <w:r w:rsidRPr="006E5D34" w:rsidDel="00086F03">
        <w:rPr>
          <w:b/>
          <w:bCs/>
          <w:snapToGrid w:val="0"/>
          <w:sz w:val="22"/>
          <w:szCs w:val="22"/>
        </w:rPr>
        <w:t xml:space="preserve"> </w:t>
      </w:r>
      <w:r w:rsidRPr="006E5D34">
        <w:rPr>
          <w:b/>
          <w:bCs/>
          <w:snapToGrid w:val="0"/>
          <w:sz w:val="22"/>
          <w:szCs w:val="22"/>
        </w:rPr>
        <w:t>vartojimą ir nedelsdami kreipkitės į gydytoją:</w:t>
      </w:r>
    </w:p>
    <w:p w14:paraId="20F7F442" w14:textId="77777777" w:rsidR="006E5D34" w:rsidRPr="006E5D34" w:rsidRDefault="006E5D34" w:rsidP="006E5D34">
      <w:pPr>
        <w:numPr>
          <w:ilvl w:val="0"/>
          <w:numId w:val="21"/>
        </w:numPr>
        <w:rPr>
          <w:snapToGrid w:val="0"/>
          <w:sz w:val="22"/>
          <w:szCs w:val="22"/>
        </w:rPr>
      </w:pPr>
      <w:r w:rsidRPr="006E5D34">
        <w:rPr>
          <w:snapToGrid w:val="0"/>
          <w:sz w:val="22"/>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6E5D34">
        <w:rPr>
          <w:snapToGrid w:val="0"/>
          <w:sz w:val="22"/>
          <w:szCs w:val="22"/>
        </w:rPr>
        <w:t>Stivenso</w:t>
      </w:r>
      <w:proofErr w:type="spellEnd"/>
      <w:r w:rsidRPr="006E5D34">
        <w:rPr>
          <w:snapToGrid w:val="0"/>
          <w:sz w:val="22"/>
          <w:szCs w:val="22"/>
        </w:rPr>
        <w:t xml:space="preserve">-Džonsono sindromas, toksinė epidermio </w:t>
      </w:r>
      <w:proofErr w:type="spellStart"/>
      <w:r w:rsidRPr="006E5D34">
        <w:rPr>
          <w:snapToGrid w:val="0"/>
          <w:sz w:val="22"/>
          <w:szCs w:val="22"/>
        </w:rPr>
        <w:t>nekrolizė</w:t>
      </w:r>
      <w:proofErr w:type="spellEnd"/>
      <w:r w:rsidRPr="006E5D34">
        <w:rPr>
          <w:snapToGrid w:val="0"/>
          <w:sz w:val="22"/>
          <w:szCs w:val="22"/>
        </w:rPr>
        <w:t>);</w:t>
      </w:r>
    </w:p>
    <w:p w14:paraId="63623D06" w14:textId="77777777" w:rsidR="006E5D34" w:rsidRPr="006E5D34" w:rsidRDefault="006E5D34" w:rsidP="006E5D34">
      <w:pPr>
        <w:numPr>
          <w:ilvl w:val="0"/>
          <w:numId w:val="21"/>
        </w:numPr>
        <w:rPr>
          <w:snapToGrid w:val="0"/>
          <w:sz w:val="22"/>
          <w:szCs w:val="22"/>
        </w:rPr>
      </w:pPr>
      <w:r w:rsidRPr="006E5D34">
        <w:rPr>
          <w:snapToGrid w:val="0"/>
          <w:sz w:val="22"/>
          <w:szCs w:val="22"/>
        </w:rPr>
        <w:t>išplitęs išbėrimas, aukšta kūno temperatūra ir padidėję limfmazgiai (DRESS sindromas ar padidėjusio jautrumo vaistui sindromas).</w:t>
      </w:r>
    </w:p>
    <w:p w14:paraId="6FF26BD6" w14:textId="77777777" w:rsidR="005D554B" w:rsidRPr="00543B5B" w:rsidRDefault="005D554B" w:rsidP="005D554B">
      <w:pPr>
        <w:numPr>
          <w:ilvl w:val="12"/>
          <w:numId w:val="0"/>
        </w:numPr>
        <w:rPr>
          <w:snapToGrid w:val="0"/>
          <w:sz w:val="22"/>
          <w:szCs w:val="22"/>
        </w:rPr>
      </w:pPr>
    </w:p>
    <w:p w14:paraId="421FE957" w14:textId="7A7BAA37" w:rsidR="0030629A" w:rsidRPr="00EE3483" w:rsidRDefault="0030629A" w:rsidP="0030629A">
      <w:pPr>
        <w:widowControl w:val="0"/>
        <w:ind w:right="-23"/>
        <w:rPr>
          <w:sz w:val="22"/>
          <w:szCs w:val="22"/>
        </w:rPr>
      </w:pPr>
      <w:r w:rsidRPr="00EE3483">
        <w:rPr>
          <w:sz w:val="22"/>
          <w:szCs w:val="22"/>
        </w:rPr>
        <w:t>.</w:t>
      </w:r>
    </w:p>
    <w:p w14:paraId="5D4782C0" w14:textId="77777777" w:rsidR="0030629A" w:rsidRPr="00EE3483" w:rsidRDefault="0030629A" w:rsidP="0030629A">
      <w:pPr>
        <w:widowControl w:val="0"/>
        <w:ind w:right="-23"/>
        <w:rPr>
          <w:sz w:val="22"/>
          <w:szCs w:val="22"/>
        </w:rPr>
      </w:pPr>
    </w:p>
    <w:p w14:paraId="1B6FD8EB" w14:textId="77777777" w:rsidR="0030629A" w:rsidRPr="00EE3483" w:rsidRDefault="0030629A" w:rsidP="0030629A">
      <w:pPr>
        <w:widowControl w:val="0"/>
        <w:ind w:right="-23"/>
        <w:rPr>
          <w:sz w:val="22"/>
          <w:szCs w:val="22"/>
        </w:rPr>
      </w:pPr>
      <w:r w:rsidRPr="00EE3483">
        <w:rPr>
          <w:sz w:val="22"/>
          <w:szCs w:val="22"/>
        </w:rPr>
        <w:t>Nedelsiant kreipkitės į gydytoją, jeigu pavartojus vaisto Jums pasireiškia kurie nors iš toliau nurodytų simptomų, nes jie gali būti labai sunkūs:</w:t>
      </w:r>
    </w:p>
    <w:p w14:paraId="5E7A266A" w14:textId="3031344B" w:rsidR="0030629A" w:rsidRPr="004D58A0" w:rsidRDefault="0030629A" w:rsidP="0030629A">
      <w:pPr>
        <w:pStyle w:val="Sraopastraipa"/>
        <w:widowControl w:val="0"/>
        <w:numPr>
          <w:ilvl w:val="0"/>
          <w:numId w:val="6"/>
        </w:numPr>
        <w:spacing w:after="0" w:line="240" w:lineRule="auto"/>
        <w:ind w:left="540" w:right="-23" w:hanging="540"/>
        <w:rPr>
          <w:rFonts w:ascii="Times New Roman" w:hAnsi="Times New Roman" w:cs="Times New Roman"/>
          <w:lang w:val="lt-LT"/>
        </w:rPr>
      </w:pPr>
      <w:r w:rsidRPr="00162E64">
        <w:rPr>
          <w:rFonts w:ascii="Times New Roman" w:hAnsi="Times New Roman" w:cs="Times New Roman"/>
          <w:lang w:val="lt-LT"/>
        </w:rPr>
        <w:t xml:space="preserve">Nuolatinis </w:t>
      </w:r>
      <w:r w:rsidR="00CB0F72">
        <w:rPr>
          <w:rFonts w:ascii="Times New Roman" w:hAnsi="Times New Roman" w:cs="Times New Roman"/>
          <w:lang w:val="lt-LT"/>
        </w:rPr>
        <w:t>pilvo</w:t>
      </w:r>
      <w:r w:rsidR="00CB0F72" w:rsidRPr="00162E64">
        <w:rPr>
          <w:rFonts w:ascii="Times New Roman" w:hAnsi="Times New Roman" w:cs="Times New Roman"/>
          <w:lang w:val="lt-LT"/>
        </w:rPr>
        <w:t xml:space="preserve"> </w:t>
      </w:r>
      <w:r w:rsidRPr="00162E64">
        <w:rPr>
          <w:rFonts w:ascii="Times New Roman" w:hAnsi="Times New Roman" w:cs="Times New Roman"/>
          <w:lang w:val="lt-LT"/>
        </w:rPr>
        <w:t xml:space="preserve">skausmas, pykinimas ir vėmimas, nes tai gali būti ūmaus pankreatito </w:t>
      </w:r>
      <w:r w:rsidRPr="004D58A0">
        <w:rPr>
          <w:rFonts w:ascii="Times New Roman" w:hAnsi="Times New Roman" w:cs="Times New Roman"/>
          <w:lang w:val="lt-LT"/>
        </w:rPr>
        <w:t>(kasos uždegimo) simptomai.</w:t>
      </w:r>
    </w:p>
    <w:p w14:paraId="71E921A7" w14:textId="7B90F48D" w:rsidR="0030629A" w:rsidRPr="00EE3483" w:rsidRDefault="0030629A" w:rsidP="00EE3483">
      <w:pPr>
        <w:widowControl w:val="0"/>
        <w:numPr>
          <w:ilvl w:val="0"/>
          <w:numId w:val="6"/>
        </w:numPr>
        <w:suppressAutoHyphens/>
        <w:ind w:left="567" w:right="-23" w:hanging="567"/>
        <w:rPr>
          <w:sz w:val="22"/>
          <w:szCs w:val="22"/>
        </w:rPr>
      </w:pPr>
      <w:r w:rsidRPr="00EE3483">
        <w:rPr>
          <w:sz w:val="22"/>
          <w:szCs w:val="22"/>
        </w:rPr>
        <w:t>Kvėpavimo sutrikimai, kuriems pasireiškus sunkia forma, Jums gali reikėti skubios</w:t>
      </w:r>
      <w:r w:rsidR="00F838D9">
        <w:rPr>
          <w:sz w:val="22"/>
          <w:szCs w:val="22"/>
        </w:rPr>
        <w:t xml:space="preserve"> m</w:t>
      </w:r>
      <w:r w:rsidRPr="00EE3483">
        <w:rPr>
          <w:sz w:val="22"/>
          <w:szCs w:val="22"/>
        </w:rPr>
        <w:t>edicininės pagalbos ir intensyvios priežiūros, kad Jūs galėtumėte toliau normaliai kvėpuoti.</w:t>
      </w:r>
    </w:p>
    <w:p w14:paraId="17BCEFA4" w14:textId="0302B3D2" w:rsidR="0030629A" w:rsidRPr="00EE3483" w:rsidRDefault="0030629A" w:rsidP="0030629A">
      <w:pPr>
        <w:widowControl w:val="0"/>
        <w:numPr>
          <w:ilvl w:val="0"/>
          <w:numId w:val="6"/>
        </w:numPr>
        <w:suppressAutoHyphens/>
        <w:ind w:left="567" w:right="-23" w:hanging="567"/>
        <w:rPr>
          <w:sz w:val="22"/>
          <w:szCs w:val="22"/>
        </w:rPr>
      </w:pPr>
      <w:proofErr w:type="spellStart"/>
      <w:r w:rsidRPr="00EE3483">
        <w:rPr>
          <w:sz w:val="22"/>
          <w:szCs w:val="22"/>
        </w:rPr>
        <w:t>Gabapentinas</w:t>
      </w:r>
      <w:proofErr w:type="spellEnd"/>
      <w:r w:rsidRPr="00EE3483">
        <w:rPr>
          <w:sz w:val="22"/>
          <w:szCs w:val="22"/>
        </w:rPr>
        <w:t xml:space="preserve"> </w:t>
      </w:r>
      <w:r w:rsidRPr="00EE3483">
        <w:rPr>
          <w:color w:val="000000"/>
          <w:sz w:val="22"/>
          <w:szCs w:val="22"/>
        </w:rPr>
        <w:t xml:space="preserve">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nutraukti </w:t>
      </w:r>
      <w:proofErr w:type="spellStart"/>
      <w:r w:rsidRPr="00EE3483">
        <w:rPr>
          <w:sz w:val="22"/>
          <w:szCs w:val="22"/>
        </w:rPr>
        <w:t>gabapentino</w:t>
      </w:r>
      <w:proofErr w:type="spellEnd"/>
      <w:r w:rsidRPr="00EE3483">
        <w:rPr>
          <w:sz w:val="22"/>
          <w:szCs w:val="22"/>
        </w:rPr>
        <w:t xml:space="preserve"> </w:t>
      </w:r>
      <w:r w:rsidRPr="00EE3483">
        <w:rPr>
          <w:color w:val="000000"/>
          <w:sz w:val="22"/>
          <w:szCs w:val="22"/>
        </w:rPr>
        <w:t>vartojimą. Iš karto kreipkitės į savo gydytoją, jeigu atsiranda kuris nors iš toliau išvardytų simptomų</w:t>
      </w:r>
      <w:r w:rsidR="00F838D9">
        <w:rPr>
          <w:color w:val="000000"/>
          <w:sz w:val="22"/>
          <w:szCs w:val="22"/>
        </w:rPr>
        <w:t>:</w:t>
      </w:r>
    </w:p>
    <w:p w14:paraId="464236AD" w14:textId="49C919E4" w:rsidR="0030629A" w:rsidRPr="00F306EF" w:rsidRDefault="00F838D9" w:rsidP="0030629A">
      <w:pPr>
        <w:widowControl w:val="0"/>
        <w:numPr>
          <w:ilvl w:val="0"/>
          <w:numId w:val="7"/>
        </w:numPr>
        <w:suppressAutoHyphens/>
        <w:ind w:left="1134" w:right="-23" w:hanging="567"/>
        <w:rPr>
          <w:sz w:val="22"/>
          <w:szCs w:val="22"/>
          <w:lang w:val="pt-PT"/>
        </w:rPr>
      </w:pPr>
      <w:r>
        <w:rPr>
          <w:sz w:val="22"/>
          <w:szCs w:val="22"/>
        </w:rPr>
        <w:t>o</w:t>
      </w:r>
      <w:r w:rsidR="0030629A" w:rsidRPr="00EE3483">
        <w:rPr>
          <w:sz w:val="22"/>
          <w:szCs w:val="22"/>
        </w:rPr>
        <w:t xml:space="preserve">dos </w:t>
      </w:r>
      <w:r w:rsidR="000E0719">
        <w:rPr>
          <w:sz w:val="22"/>
          <w:szCs w:val="22"/>
        </w:rPr>
        <w:t>iš</w:t>
      </w:r>
      <w:r w:rsidR="0030629A" w:rsidRPr="00EE3483">
        <w:rPr>
          <w:sz w:val="22"/>
          <w:szCs w:val="22"/>
        </w:rPr>
        <w:t>bėrimas</w:t>
      </w:r>
      <w:r w:rsidR="000F4EC0">
        <w:rPr>
          <w:sz w:val="22"/>
          <w:szCs w:val="22"/>
        </w:rPr>
        <w:t xml:space="preserve"> </w:t>
      </w:r>
      <w:r w:rsidR="000F4EC0" w:rsidRPr="000F4EC0">
        <w:rPr>
          <w:sz w:val="22"/>
          <w:szCs w:val="22"/>
        </w:rPr>
        <w:t>ir paraudimas ir (arba) plaukų slinkimas</w:t>
      </w:r>
    </w:p>
    <w:p w14:paraId="75386B5A" w14:textId="7172D426" w:rsidR="0030629A" w:rsidRPr="00EE3483" w:rsidRDefault="00F838D9" w:rsidP="0030629A">
      <w:pPr>
        <w:widowControl w:val="0"/>
        <w:numPr>
          <w:ilvl w:val="0"/>
          <w:numId w:val="7"/>
        </w:numPr>
        <w:suppressAutoHyphens/>
        <w:ind w:left="1134" w:right="-23" w:hanging="567"/>
        <w:rPr>
          <w:sz w:val="22"/>
          <w:szCs w:val="22"/>
          <w:lang w:val="en-GB"/>
        </w:rPr>
      </w:pPr>
      <w:r>
        <w:rPr>
          <w:sz w:val="22"/>
          <w:szCs w:val="22"/>
        </w:rPr>
        <w:t>d</w:t>
      </w:r>
      <w:r w:rsidR="0030629A" w:rsidRPr="00EE3483">
        <w:rPr>
          <w:sz w:val="22"/>
          <w:szCs w:val="22"/>
        </w:rPr>
        <w:t>ilgėlinė</w:t>
      </w:r>
    </w:p>
    <w:p w14:paraId="107B5A1A" w14:textId="5D41B615" w:rsidR="0030629A" w:rsidRPr="00EE3483" w:rsidRDefault="00F838D9" w:rsidP="0030629A">
      <w:pPr>
        <w:widowControl w:val="0"/>
        <w:numPr>
          <w:ilvl w:val="0"/>
          <w:numId w:val="7"/>
        </w:numPr>
        <w:suppressAutoHyphens/>
        <w:ind w:left="1134" w:right="-23" w:hanging="567"/>
        <w:rPr>
          <w:sz w:val="22"/>
          <w:szCs w:val="22"/>
          <w:lang w:val="en-GB"/>
        </w:rPr>
      </w:pPr>
      <w:r>
        <w:rPr>
          <w:sz w:val="22"/>
          <w:szCs w:val="22"/>
        </w:rPr>
        <w:t>k</w:t>
      </w:r>
      <w:r w:rsidR="0030629A" w:rsidRPr="00EE3483">
        <w:rPr>
          <w:sz w:val="22"/>
          <w:szCs w:val="22"/>
        </w:rPr>
        <w:t>arščiavimas</w:t>
      </w:r>
    </w:p>
    <w:p w14:paraId="673C5B67" w14:textId="3CF31C45"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t>n</w:t>
      </w:r>
      <w:r w:rsidR="0030629A" w:rsidRPr="00EE3483">
        <w:rPr>
          <w:color w:val="000000"/>
          <w:sz w:val="22"/>
          <w:szCs w:val="22"/>
        </w:rPr>
        <w:t>epraeinantis limfmazgių padidėjimas</w:t>
      </w:r>
    </w:p>
    <w:p w14:paraId="118B74F5" w14:textId="79535A47" w:rsidR="0030629A" w:rsidRPr="00F306EF" w:rsidRDefault="00F838D9" w:rsidP="0030629A">
      <w:pPr>
        <w:widowControl w:val="0"/>
        <w:numPr>
          <w:ilvl w:val="0"/>
          <w:numId w:val="7"/>
        </w:numPr>
        <w:suppressAutoHyphens/>
        <w:ind w:left="1134" w:right="-23" w:hanging="567"/>
        <w:rPr>
          <w:sz w:val="22"/>
          <w:lang w:val="en-GB"/>
        </w:rPr>
      </w:pPr>
      <w:r>
        <w:rPr>
          <w:color w:val="000000"/>
          <w:sz w:val="22"/>
          <w:szCs w:val="22"/>
        </w:rPr>
        <w:t>l</w:t>
      </w:r>
      <w:r w:rsidR="0030629A" w:rsidRPr="00EE3483">
        <w:rPr>
          <w:color w:val="000000"/>
          <w:sz w:val="22"/>
          <w:szCs w:val="22"/>
        </w:rPr>
        <w:t>ūpų</w:t>
      </w:r>
      <w:r w:rsidR="00416BA2">
        <w:rPr>
          <w:color w:val="000000"/>
          <w:sz w:val="22"/>
          <w:szCs w:val="22"/>
        </w:rPr>
        <w:t>,</w:t>
      </w:r>
      <w:r w:rsidR="00416BA2" w:rsidRPr="00416BA2">
        <w:t xml:space="preserve"> </w:t>
      </w:r>
      <w:r w:rsidR="00416BA2" w:rsidRPr="00416BA2">
        <w:rPr>
          <w:color w:val="000000"/>
          <w:sz w:val="22"/>
          <w:szCs w:val="22"/>
        </w:rPr>
        <w:t>veid</w:t>
      </w:r>
      <w:r w:rsidR="000E0719">
        <w:rPr>
          <w:color w:val="000000"/>
          <w:sz w:val="22"/>
          <w:szCs w:val="22"/>
        </w:rPr>
        <w:t>o</w:t>
      </w:r>
      <w:r w:rsidR="0030629A" w:rsidRPr="00EE3483">
        <w:rPr>
          <w:color w:val="000000"/>
          <w:sz w:val="22"/>
          <w:szCs w:val="22"/>
        </w:rPr>
        <w:t xml:space="preserve"> ar liežuvio patinimas</w:t>
      </w:r>
    </w:p>
    <w:p w14:paraId="2E129C1E" w14:textId="1D99A9D8"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lastRenderedPageBreak/>
        <w:t>o</w:t>
      </w:r>
      <w:r w:rsidR="0030629A" w:rsidRPr="00EE3483">
        <w:rPr>
          <w:color w:val="000000"/>
          <w:sz w:val="22"/>
          <w:szCs w:val="22"/>
        </w:rPr>
        <w:t>dos ar akių baltymo pageltimas</w:t>
      </w:r>
    </w:p>
    <w:p w14:paraId="1AFBFED2" w14:textId="2B158BB4"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t>n</w:t>
      </w:r>
      <w:r w:rsidR="0030629A" w:rsidRPr="00EE3483">
        <w:rPr>
          <w:color w:val="000000"/>
          <w:sz w:val="22"/>
          <w:szCs w:val="22"/>
        </w:rPr>
        <w:t>eįprastos mėlynės ar kraujavimas</w:t>
      </w:r>
    </w:p>
    <w:p w14:paraId="506B828C" w14:textId="749D2FC2"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t>s</w:t>
      </w:r>
      <w:r w:rsidR="0030629A" w:rsidRPr="00EE3483">
        <w:rPr>
          <w:color w:val="000000"/>
          <w:sz w:val="22"/>
          <w:szCs w:val="22"/>
        </w:rPr>
        <w:t>unkus nuovargis ar silpnumas</w:t>
      </w:r>
    </w:p>
    <w:p w14:paraId="477C20E8" w14:textId="4D3E2E98"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t>n</w:t>
      </w:r>
      <w:r w:rsidR="0030629A" w:rsidRPr="00EE3483">
        <w:rPr>
          <w:color w:val="000000"/>
          <w:sz w:val="22"/>
          <w:szCs w:val="22"/>
        </w:rPr>
        <w:t>etikėtas raumenų skausmas</w:t>
      </w:r>
    </w:p>
    <w:p w14:paraId="00073B47" w14:textId="658E66A4" w:rsidR="0030629A" w:rsidRPr="00EE3483" w:rsidRDefault="00F838D9" w:rsidP="0030629A">
      <w:pPr>
        <w:widowControl w:val="0"/>
        <w:numPr>
          <w:ilvl w:val="0"/>
          <w:numId w:val="7"/>
        </w:numPr>
        <w:suppressAutoHyphens/>
        <w:ind w:left="1134" w:right="-23" w:hanging="567"/>
        <w:rPr>
          <w:sz w:val="22"/>
          <w:szCs w:val="22"/>
          <w:lang w:val="en-GB"/>
        </w:rPr>
      </w:pPr>
      <w:r>
        <w:rPr>
          <w:color w:val="000000"/>
          <w:sz w:val="22"/>
          <w:szCs w:val="22"/>
        </w:rPr>
        <w:t>d</w:t>
      </w:r>
      <w:r w:rsidR="0030629A" w:rsidRPr="00EE3483">
        <w:rPr>
          <w:color w:val="000000"/>
          <w:sz w:val="22"/>
          <w:szCs w:val="22"/>
        </w:rPr>
        <w:t>ažnos infekcinės ligos</w:t>
      </w:r>
    </w:p>
    <w:p w14:paraId="3079C1D9" w14:textId="77777777" w:rsidR="0030629A" w:rsidRPr="00EE3483" w:rsidRDefault="0030629A" w:rsidP="0030629A">
      <w:pPr>
        <w:widowControl w:val="0"/>
        <w:ind w:left="1134" w:right="-23"/>
        <w:rPr>
          <w:sz w:val="22"/>
          <w:szCs w:val="22"/>
          <w:lang w:val="en-GB"/>
        </w:rPr>
      </w:pPr>
    </w:p>
    <w:p w14:paraId="4A0E7E5F" w14:textId="23049139" w:rsidR="0030629A" w:rsidRPr="00EE3483" w:rsidRDefault="0030629A" w:rsidP="0030629A">
      <w:pPr>
        <w:widowControl w:val="0"/>
        <w:ind w:right="-471"/>
        <w:rPr>
          <w:sz w:val="22"/>
          <w:szCs w:val="22"/>
        </w:rPr>
      </w:pPr>
      <w:r w:rsidRPr="00EE3483">
        <w:rPr>
          <w:color w:val="000000"/>
          <w:sz w:val="22"/>
          <w:szCs w:val="22"/>
        </w:rPr>
        <w:t>Šie simptomai gali būti pirmieji sunkios reakcijos požymiai. Gydytojas turės Jus ištirti ir nuspręsti, ar galite toliau vartoti</w:t>
      </w:r>
      <w:r w:rsidRPr="00EE3483">
        <w:rPr>
          <w:sz w:val="22"/>
          <w:szCs w:val="22"/>
        </w:rPr>
        <w:t xml:space="preserve"> </w:t>
      </w:r>
      <w:proofErr w:type="spellStart"/>
      <w:r w:rsidRPr="00EE3483">
        <w:rPr>
          <w:sz w:val="22"/>
          <w:szCs w:val="22"/>
        </w:rPr>
        <w:t>gabapentin</w:t>
      </w:r>
      <w:r w:rsidR="00F838D9">
        <w:rPr>
          <w:sz w:val="22"/>
          <w:szCs w:val="22"/>
        </w:rPr>
        <w:t>o</w:t>
      </w:r>
      <w:proofErr w:type="spellEnd"/>
      <w:r w:rsidRPr="00EE3483">
        <w:rPr>
          <w:sz w:val="22"/>
          <w:szCs w:val="22"/>
        </w:rPr>
        <w:t>.</w:t>
      </w:r>
    </w:p>
    <w:p w14:paraId="2912D024" w14:textId="77777777" w:rsidR="0030629A" w:rsidRPr="00EE3483" w:rsidRDefault="0030629A" w:rsidP="0030629A">
      <w:pPr>
        <w:widowControl w:val="0"/>
        <w:ind w:right="-471"/>
        <w:rPr>
          <w:sz w:val="22"/>
          <w:szCs w:val="22"/>
        </w:rPr>
      </w:pPr>
    </w:p>
    <w:p w14:paraId="51C7AF72" w14:textId="77777777" w:rsidR="0030629A" w:rsidRPr="00EE3483" w:rsidRDefault="0030629A" w:rsidP="0030629A">
      <w:pPr>
        <w:widowControl w:val="0"/>
        <w:numPr>
          <w:ilvl w:val="0"/>
          <w:numId w:val="6"/>
        </w:numPr>
        <w:suppressAutoHyphens/>
        <w:ind w:left="567" w:right="-471" w:hanging="567"/>
        <w:rPr>
          <w:sz w:val="22"/>
          <w:szCs w:val="22"/>
        </w:rPr>
      </w:pPr>
      <w:r w:rsidRPr="00EE3483">
        <w:rPr>
          <w:color w:val="000000"/>
          <w:sz w:val="22"/>
          <w:szCs w:val="22"/>
        </w:rPr>
        <w:t>Jeigu Jums atliekama hemodializė ir atsiranda raumenų skausmas ir (arba) silpnumas, pasakykite savo gydytojui.</w:t>
      </w:r>
    </w:p>
    <w:p w14:paraId="74A2955B" w14:textId="77777777" w:rsidR="0030629A" w:rsidRPr="00EE3483" w:rsidRDefault="0030629A" w:rsidP="0030629A">
      <w:pPr>
        <w:widowControl w:val="0"/>
        <w:ind w:right="-471"/>
        <w:rPr>
          <w:sz w:val="22"/>
          <w:szCs w:val="22"/>
        </w:rPr>
      </w:pPr>
    </w:p>
    <w:p w14:paraId="1C48C84F" w14:textId="77777777" w:rsidR="0030629A" w:rsidRPr="00EE3483" w:rsidRDefault="0030629A" w:rsidP="0030629A">
      <w:pPr>
        <w:widowControl w:val="0"/>
        <w:ind w:right="-471"/>
        <w:rPr>
          <w:sz w:val="22"/>
          <w:szCs w:val="22"/>
        </w:rPr>
      </w:pPr>
      <w:r w:rsidRPr="00EE3483">
        <w:rPr>
          <w:color w:val="000000"/>
          <w:sz w:val="22"/>
          <w:szCs w:val="22"/>
        </w:rPr>
        <w:t>Kiti šalutiniai poveikiai išvardyti toliau.</w:t>
      </w:r>
    </w:p>
    <w:p w14:paraId="2F39491B" w14:textId="77777777" w:rsidR="0030629A" w:rsidRPr="00EE3483" w:rsidRDefault="0030629A" w:rsidP="0030629A">
      <w:pPr>
        <w:widowControl w:val="0"/>
        <w:ind w:right="-471"/>
        <w:rPr>
          <w:sz w:val="22"/>
          <w:szCs w:val="22"/>
        </w:rPr>
      </w:pPr>
    </w:p>
    <w:p w14:paraId="43B65272" w14:textId="4D5C1853" w:rsidR="0030629A" w:rsidRPr="00EE3483" w:rsidRDefault="0030629A" w:rsidP="0030629A">
      <w:pPr>
        <w:widowControl w:val="0"/>
        <w:ind w:right="-471"/>
        <w:rPr>
          <w:b/>
          <w:sz w:val="22"/>
          <w:szCs w:val="22"/>
        </w:rPr>
      </w:pPr>
      <w:r w:rsidRPr="00EE3483">
        <w:rPr>
          <w:b/>
          <w:sz w:val="22"/>
          <w:szCs w:val="22"/>
        </w:rPr>
        <w:t>Labai dažn</w:t>
      </w:r>
      <w:r w:rsidR="00F838D9">
        <w:rPr>
          <w:b/>
          <w:sz w:val="22"/>
          <w:szCs w:val="22"/>
        </w:rPr>
        <w:t>i</w:t>
      </w:r>
      <w:r w:rsidRPr="00EE3483">
        <w:rPr>
          <w:b/>
          <w:sz w:val="22"/>
          <w:szCs w:val="22"/>
        </w:rPr>
        <w:t xml:space="preserve"> </w:t>
      </w:r>
      <w:r w:rsidR="00F838D9">
        <w:rPr>
          <w:b/>
          <w:sz w:val="22"/>
          <w:szCs w:val="22"/>
        </w:rPr>
        <w:t>šalutinio</w:t>
      </w:r>
      <w:r w:rsidRPr="00EE3483">
        <w:rPr>
          <w:b/>
          <w:sz w:val="22"/>
          <w:szCs w:val="22"/>
        </w:rPr>
        <w:t xml:space="preserve"> </w:t>
      </w:r>
      <w:r w:rsidR="00F838D9">
        <w:rPr>
          <w:b/>
          <w:sz w:val="22"/>
          <w:szCs w:val="22"/>
        </w:rPr>
        <w:t xml:space="preserve">poveikio reiškiniai </w:t>
      </w:r>
      <w:r w:rsidRPr="00EE3483">
        <w:rPr>
          <w:b/>
          <w:sz w:val="22"/>
          <w:szCs w:val="22"/>
        </w:rPr>
        <w:t xml:space="preserve">(gali pasireikšti </w:t>
      </w:r>
      <w:r w:rsidR="00F838D9">
        <w:rPr>
          <w:b/>
          <w:sz w:val="22"/>
          <w:szCs w:val="22"/>
        </w:rPr>
        <w:t>ne rečiau</w:t>
      </w:r>
      <w:r w:rsidR="00F838D9" w:rsidRPr="00EE3483">
        <w:rPr>
          <w:b/>
          <w:sz w:val="22"/>
          <w:szCs w:val="22"/>
        </w:rPr>
        <w:t xml:space="preserve"> </w:t>
      </w:r>
      <w:r w:rsidRPr="00EE3483">
        <w:rPr>
          <w:b/>
          <w:sz w:val="22"/>
          <w:szCs w:val="22"/>
        </w:rPr>
        <w:t xml:space="preserve">kaip 1 iš 10 </w:t>
      </w:r>
      <w:r w:rsidR="00F838D9">
        <w:rPr>
          <w:b/>
          <w:sz w:val="22"/>
          <w:szCs w:val="22"/>
        </w:rPr>
        <w:t>asmenų</w:t>
      </w:r>
      <w:r w:rsidRPr="00EE3483">
        <w:rPr>
          <w:b/>
          <w:sz w:val="22"/>
          <w:szCs w:val="22"/>
        </w:rPr>
        <w:t>)</w:t>
      </w:r>
      <w:r w:rsidR="006E5D34">
        <w:rPr>
          <w:b/>
          <w:sz w:val="22"/>
          <w:szCs w:val="22"/>
        </w:rPr>
        <w:t>:</w:t>
      </w:r>
    </w:p>
    <w:p w14:paraId="4485BDC0" w14:textId="77777777" w:rsidR="0030629A" w:rsidRPr="0009391D" w:rsidRDefault="0030629A" w:rsidP="0030629A">
      <w:pPr>
        <w:pStyle w:val="ListParagraph1"/>
        <w:numPr>
          <w:ilvl w:val="0"/>
          <w:numId w:val="6"/>
        </w:numPr>
        <w:spacing w:after="0" w:line="240" w:lineRule="auto"/>
        <w:ind w:left="567" w:hanging="567"/>
        <w:rPr>
          <w:rFonts w:ascii="Times New Roman" w:hAnsi="Times New Roman" w:cs="Times New Roman"/>
        </w:rPr>
      </w:pPr>
      <w:r w:rsidRPr="0009391D">
        <w:rPr>
          <w:rFonts w:ascii="Times New Roman" w:hAnsi="Times New Roman" w:cs="Times New Roman"/>
          <w:lang w:val="lt-LT"/>
        </w:rPr>
        <w:t>Virusinė infekcija</w:t>
      </w:r>
    </w:p>
    <w:p w14:paraId="59CD3C86" w14:textId="3859F9EF" w:rsidR="0030629A" w:rsidRPr="00543B5B" w:rsidRDefault="0030629A" w:rsidP="0030629A">
      <w:pPr>
        <w:pStyle w:val="ListParagraph1"/>
        <w:numPr>
          <w:ilvl w:val="0"/>
          <w:numId w:val="6"/>
        </w:numPr>
        <w:spacing w:after="0" w:line="240" w:lineRule="auto"/>
        <w:ind w:left="567" w:hanging="567"/>
        <w:rPr>
          <w:rFonts w:ascii="Times New Roman" w:hAnsi="Times New Roman" w:cs="Times New Roman"/>
        </w:rPr>
      </w:pPr>
      <w:r w:rsidRPr="00543B5B">
        <w:rPr>
          <w:rFonts w:ascii="Times New Roman" w:hAnsi="Times New Roman" w:cs="Times New Roman"/>
          <w:lang w:val="lt-LT"/>
        </w:rPr>
        <w:t xml:space="preserve">Mieguistumas, </w:t>
      </w:r>
      <w:r w:rsidR="00F838D9">
        <w:rPr>
          <w:rFonts w:ascii="Times New Roman" w:hAnsi="Times New Roman" w:cs="Times New Roman"/>
          <w:lang w:val="lt-LT"/>
        </w:rPr>
        <w:t>svaigulys</w:t>
      </w:r>
      <w:r w:rsidRPr="00543B5B">
        <w:rPr>
          <w:rFonts w:ascii="Times New Roman" w:hAnsi="Times New Roman" w:cs="Times New Roman"/>
          <w:lang w:val="lt-LT"/>
        </w:rPr>
        <w:t>, koordinacijos sutrikimas</w:t>
      </w:r>
    </w:p>
    <w:p w14:paraId="3197CF5A" w14:textId="77777777" w:rsidR="0030629A" w:rsidRPr="004D58A0" w:rsidRDefault="0030629A" w:rsidP="0030629A">
      <w:pPr>
        <w:pStyle w:val="ListParagraph1"/>
        <w:numPr>
          <w:ilvl w:val="0"/>
          <w:numId w:val="6"/>
        </w:numPr>
        <w:spacing w:after="0" w:line="240" w:lineRule="auto"/>
        <w:ind w:left="567" w:hanging="567"/>
        <w:rPr>
          <w:rFonts w:ascii="Times New Roman" w:hAnsi="Times New Roman" w:cs="Times New Roman"/>
        </w:rPr>
      </w:pPr>
      <w:r w:rsidRPr="00162E64">
        <w:rPr>
          <w:rFonts w:ascii="Times New Roman" w:hAnsi="Times New Roman" w:cs="Times New Roman"/>
          <w:lang w:val="lt-LT"/>
        </w:rPr>
        <w:t>Nuovargis, karščiavimas</w:t>
      </w:r>
    </w:p>
    <w:p w14:paraId="27FA6E0A" w14:textId="77777777" w:rsidR="0030629A" w:rsidRPr="0009391D" w:rsidRDefault="0030629A" w:rsidP="0030629A">
      <w:pPr>
        <w:pStyle w:val="ListParagraph1"/>
        <w:spacing w:after="0" w:line="240" w:lineRule="auto"/>
        <w:rPr>
          <w:rFonts w:ascii="Times New Roman" w:hAnsi="Times New Roman" w:cs="Times New Roman"/>
          <w:u w:val="single"/>
        </w:rPr>
      </w:pPr>
    </w:p>
    <w:p w14:paraId="4D5C2DE7" w14:textId="611E025D" w:rsidR="0030629A" w:rsidRPr="00EE3483" w:rsidRDefault="0030629A" w:rsidP="0030629A">
      <w:pPr>
        <w:widowControl w:val="0"/>
        <w:ind w:right="-471"/>
        <w:rPr>
          <w:b/>
          <w:sz w:val="22"/>
          <w:szCs w:val="22"/>
          <w:lang w:val="en-GB"/>
        </w:rPr>
      </w:pPr>
      <w:r w:rsidRPr="00EE3483">
        <w:rPr>
          <w:b/>
          <w:sz w:val="22"/>
          <w:szCs w:val="22"/>
        </w:rPr>
        <w:t>Dažn</w:t>
      </w:r>
      <w:r w:rsidR="00F838D9">
        <w:rPr>
          <w:b/>
          <w:sz w:val="22"/>
          <w:szCs w:val="22"/>
        </w:rPr>
        <w:t>i šalutinio poveikio reiškiniai</w:t>
      </w:r>
      <w:r w:rsidRPr="00EE3483">
        <w:rPr>
          <w:b/>
          <w:sz w:val="22"/>
          <w:szCs w:val="22"/>
        </w:rPr>
        <w:t xml:space="preserve"> (gali pasireikšti </w:t>
      </w:r>
      <w:r w:rsidR="00F838D9">
        <w:rPr>
          <w:b/>
          <w:sz w:val="22"/>
          <w:szCs w:val="22"/>
        </w:rPr>
        <w:t xml:space="preserve">rečiau kaip </w:t>
      </w:r>
      <w:r w:rsidRPr="00EE3483">
        <w:rPr>
          <w:b/>
          <w:sz w:val="22"/>
          <w:szCs w:val="22"/>
        </w:rPr>
        <w:t xml:space="preserve">1 iš 10 </w:t>
      </w:r>
      <w:r w:rsidR="00F838D9">
        <w:rPr>
          <w:b/>
          <w:sz w:val="22"/>
          <w:szCs w:val="22"/>
        </w:rPr>
        <w:t>asmenų</w:t>
      </w:r>
      <w:r w:rsidRPr="00EE3483">
        <w:rPr>
          <w:b/>
          <w:sz w:val="22"/>
          <w:szCs w:val="22"/>
        </w:rPr>
        <w:t>)</w:t>
      </w:r>
      <w:r w:rsidR="006E5D34">
        <w:rPr>
          <w:b/>
          <w:sz w:val="22"/>
          <w:szCs w:val="22"/>
        </w:rPr>
        <w:t>:</w:t>
      </w:r>
    </w:p>
    <w:p w14:paraId="6459E091" w14:textId="77777777" w:rsidR="0030629A" w:rsidRPr="0009391D" w:rsidRDefault="0030629A" w:rsidP="0030629A">
      <w:pPr>
        <w:pStyle w:val="Sraopastraipa"/>
        <w:suppressAutoHyphens w:val="0"/>
        <w:autoSpaceDE w:val="0"/>
        <w:autoSpaceDN w:val="0"/>
        <w:adjustRightInd w:val="0"/>
        <w:spacing w:after="0" w:line="240" w:lineRule="auto"/>
        <w:ind w:left="540" w:hanging="540"/>
        <w:rPr>
          <w:rFonts w:ascii="Times New Roman" w:eastAsia="Times New Roman" w:hAnsi="Times New Roman" w:cs="Times New Roman"/>
          <w:lang w:eastAsia="en-US"/>
        </w:rPr>
      </w:pPr>
      <w:r w:rsidRPr="0009391D">
        <w:rPr>
          <w:rFonts w:ascii="Times New Roman" w:hAnsi="Times New Roman" w:cs="Times New Roman"/>
          <w:lang w:val="lt-LT"/>
        </w:rPr>
        <w:t>–        Plaučių uždegimas, kvėpavimo takų infekcijos, šlapimo takų infekcija, ausų uždegimas ar kitokios infekcijos</w:t>
      </w:r>
    </w:p>
    <w:p w14:paraId="6708F8DC"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Leukocitų kiekio sumažėjimas</w:t>
      </w:r>
    </w:p>
    <w:p w14:paraId="5E3FF61F"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Anoreksija, apetito padidėjimas</w:t>
      </w:r>
    </w:p>
    <w:p w14:paraId="56D1FA2C"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Pyktis ant kitų, sumišimas, nuotaikos pokyčiai, depresija, nerimas, nervingumas, mąstymo sutrikimai</w:t>
      </w:r>
    </w:p>
    <w:p w14:paraId="50774DF0" w14:textId="4B89CC84"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Traukuliai, mėšlungiški judesiai, kalbos sutrikimas, atminties praradimas, drebulys, miego sutrikimai, galvos skausmas, odos jautrumas, sumažėjęs jautrumas (</w:t>
      </w:r>
      <w:r w:rsidR="00F838D9">
        <w:rPr>
          <w:sz w:val="22"/>
          <w:szCs w:val="22"/>
        </w:rPr>
        <w:t>nutirpimas</w:t>
      </w:r>
      <w:r w:rsidRPr="00EE3483">
        <w:rPr>
          <w:sz w:val="22"/>
          <w:szCs w:val="22"/>
        </w:rPr>
        <w:t>), koordinacijos sutrikimai, neįprasti akių judesiai, refleksų sustiprėjimas, susilpnėjimas arba išnykimas</w:t>
      </w:r>
    </w:p>
    <w:p w14:paraId="0BF5D5DE"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Neryškus matymas, dvejinimasis akyse</w:t>
      </w:r>
    </w:p>
    <w:p w14:paraId="711A6BC7" w14:textId="0077B28F"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Svaig</w:t>
      </w:r>
      <w:r w:rsidR="00F838D9">
        <w:rPr>
          <w:sz w:val="22"/>
          <w:szCs w:val="22"/>
        </w:rPr>
        <w:t>imas (</w:t>
      </w:r>
      <w:proofErr w:type="spellStart"/>
      <w:r w:rsidR="00F838D9">
        <w:rPr>
          <w:i/>
          <w:iCs/>
          <w:sz w:val="22"/>
          <w:szCs w:val="22"/>
        </w:rPr>
        <w:t>vertigo</w:t>
      </w:r>
      <w:proofErr w:type="spellEnd"/>
      <w:r w:rsidR="00F838D9">
        <w:rPr>
          <w:sz w:val="22"/>
          <w:szCs w:val="22"/>
        </w:rPr>
        <w:t>)</w:t>
      </w:r>
    </w:p>
    <w:p w14:paraId="1DA5B219"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Padidėjęs kraujo spaudimas, kraujagyslių išsiplėtimas ar susiaurėjimas</w:t>
      </w:r>
    </w:p>
    <w:p w14:paraId="78AE25D9"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Pasunkėjęs kvėpavimas, bronchitas, gerklės skausmas, kosulys, nosies išsausėjimas</w:t>
      </w:r>
    </w:p>
    <w:p w14:paraId="4BEEDB96"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Vėmimas, pykinimas (šleikštulys), dantų anomalijos, dantenų uždegimas, viduriavimas, pilvo skausmai, virškinimo sutrikimas, vidurių užkietėjimas, burnos ar gerklės sausumas, pilvo pūtimas</w:t>
      </w:r>
    </w:p>
    <w:p w14:paraId="256AD6BF"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Veido pabrinkimas, mėlynės, bėrimas, odos niežulys, spuogai</w:t>
      </w:r>
    </w:p>
    <w:p w14:paraId="0EBD1B48"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Sąnarių, raumenų, nugaros skausmas, trūkčiojimas</w:t>
      </w:r>
    </w:p>
    <w:p w14:paraId="07CC4DFC"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Erekcijos sutrikimas (impotencija)</w:t>
      </w:r>
    </w:p>
    <w:p w14:paraId="43D87232"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Kojų ir rankų patinimas, judėjimo sunkumai, silpnumas, skausmas, prasta savijauta, į gripą panašūs simptomai</w:t>
      </w:r>
    </w:p>
    <w:p w14:paraId="61A1C419"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Leukocitų skaičiaus sumažėjimas, svorio padidėjimas</w:t>
      </w:r>
    </w:p>
    <w:p w14:paraId="15ECEE6B" w14:textId="77777777" w:rsidR="0030629A" w:rsidRPr="00EE3483" w:rsidRDefault="0030629A" w:rsidP="0030629A">
      <w:pPr>
        <w:numPr>
          <w:ilvl w:val="0"/>
          <w:numId w:val="8"/>
        </w:numPr>
        <w:autoSpaceDE w:val="0"/>
        <w:autoSpaceDN w:val="0"/>
        <w:adjustRightInd w:val="0"/>
        <w:ind w:left="567" w:hanging="567"/>
        <w:rPr>
          <w:sz w:val="22"/>
          <w:szCs w:val="22"/>
        </w:rPr>
      </w:pPr>
      <w:r w:rsidRPr="00EE3483">
        <w:rPr>
          <w:sz w:val="22"/>
          <w:szCs w:val="22"/>
        </w:rPr>
        <w:t>Netyčiniai susižeidimai, lūžiai, nubrozdinimai</w:t>
      </w:r>
    </w:p>
    <w:p w14:paraId="3D833199" w14:textId="77777777" w:rsidR="0030629A" w:rsidRPr="00EE3483" w:rsidRDefault="0030629A" w:rsidP="0030629A">
      <w:pPr>
        <w:autoSpaceDE w:val="0"/>
        <w:autoSpaceDN w:val="0"/>
        <w:adjustRightInd w:val="0"/>
        <w:ind w:left="567"/>
        <w:rPr>
          <w:sz w:val="22"/>
          <w:szCs w:val="22"/>
        </w:rPr>
      </w:pPr>
    </w:p>
    <w:p w14:paraId="6D12934B" w14:textId="77777777" w:rsidR="0030629A" w:rsidRPr="00EE3483" w:rsidRDefault="0030629A" w:rsidP="0030629A">
      <w:pPr>
        <w:autoSpaceDE w:val="0"/>
        <w:autoSpaceDN w:val="0"/>
        <w:adjustRightInd w:val="0"/>
        <w:rPr>
          <w:sz w:val="22"/>
          <w:szCs w:val="22"/>
        </w:rPr>
      </w:pPr>
      <w:r w:rsidRPr="00EE3483">
        <w:rPr>
          <w:sz w:val="22"/>
          <w:szCs w:val="22"/>
        </w:rPr>
        <w:t>Papildomai dažnai klinikiniuose tyrimuose vaikams pastebėtas agresyvus elgesys ir mėšlungiški judesiai.</w:t>
      </w:r>
    </w:p>
    <w:p w14:paraId="7CA9A6D8" w14:textId="77777777" w:rsidR="0030629A" w:rsidRPr="00EE3483" w:rsidRDefault="0030629A" w:rsidP="0030629A">
      <w:pPr>
        <w:widowControl w:val="0"/>
        <w:ind w:left="426" w:right="-471" w:hanging="426"/>
        <w:rPr>
          <w:sz w:val="22"/>
          <w:szCs w:val="22"/>
        </w:rPr>
      </w:pPr>
    </w:p>
    <w:p w14:paraId="13729D64" w14:textId="574D9E4C" w:rsidR="0030629A" w:rsidRPr="00EE3483" w:rsidRDefault="0030629A" w:rsidP="0030629A">
      <w:pPr>
        <w:widowControl w:val="0"/>
        <w:ind w:right="-471"/>
        <w:rPr>
          <w:b/>
          <w:sz w:val="22"/>
          <w:szCs w:val="22"/>
        </w:rPr>
      </w:pPr>
      <w:r w:rsidRPr="00EE3483">
        <w:rPr>
          <w:b/>
          <w:sz w:val="22"/>
          <w:szCs w:val="22"/>
        </w:rPr>
        <w:t>Nedažn</w:t>
      </w:r>
      <w:r w:rsidR="00111B26">
        <w:rPr>
          <w:b/>
          <w:sz w:val="22"/>
          <w:szCs w:val="22"/>
        </w:rPr>
        <w:t>i šalutinio poveikio reiškiniai</w:t>
      </w:r>
      <w:r w:rsidRPr="00EE3483">
        <w:rPr>
          <w:b/>
          <w:sz w:val="22"/>
          <w:szCs w:val="22"/>
        </w:rPr>
        <w:t xml:space="preserve"> (gali pasireikšti </w:t>
      </w:r>
      <w:r w:rsidR="00111B26">
        <w:rPr>
          <w:b/>
          <w:sz w:val="22"/>
          <w:szCs w:val="22"/>
        </w:rPr>
        <w:t>rečiau kaip</w:t>
      </w:r>
      <w:r w:rsidR="00111B26" w:rsidRPr="00EE3483">
        <w:rPr>
          <w:b/>
          <w:sz w:val="22"/>
          <w:szCs w:val="22"/>
        </w:rPr>
        <w:t xml:space="preserve"> </w:t>
      </w:r>
      <w:r w:rsidRPr="00EE3483">
        <w:rPr>
          <w:b/>
          <w:sz w:val="22"/>
          <w:szCs w:val="22"/>
        </w:rPr>
        <w:t xml:space="preserve">1 iš 100 </w:t>
      </w:r>
      <w:r w:rsidR="00111B26">
        <w:rPr>
          <w:b/>
          <w:sz w:val="22"/>
          <w:szCs w:val="22"/>
        </w:rPr>
        <w:t>asmenų</w:t>
      </w:r>
      <w:r w:rsidRPr="00EE3483">
        <w:rPr>
          <w:b/>
          <w:sz w:val="22"/>
          <w:szCs w:val="22"/>
        </w:rPr>
        <w:t>)</w:t>
      </w:r>
      <w:r w:rsidR="006E5D34">
        <w:rPr>
          <w:b/>
          <w:sz w:val="22"/>
          <w:szCs w:val="22"/>
        </w:rPr>
        <w:t>:</w:t>
      </w:r>
    </w:p>
    <w:p w14:paraId="2F0CAE9D"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Susijaudinimas (lėtinė būklė, susijusi su neramumu ir nesąmoningais betiksliais judesiais)</w:t>
      </w:r>
    </w:p>
    <w:p w14:paraId="14939A19"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Alerginės reakcijos, tokios kaip dilgėlinė</w:t>
      </w:r>
    </w:p>
    <w:p w14:paraId="7D8B7B7B"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Sumažėjęs judrumas</w:t>
      </w:r>
    </w:p>
    <w:p w14:paraId="6B0D2C0C"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Smarkus širdies plakimas</w:t>
      </w:r>
    </w:p>
    <w:p w14:paraId="3F6C975E" w14:textId="77777777" w:rsidR="00416BA2" w:rsidRPr="00EE3483" w:rsidRDefault="00416BA2" w:rsidP="00416BA2">
      <w:pPr>
        <w:widowControl w:val="0"/>
        <w:numPr>
          <w:ilvl w:val="0"/>
          <w:numId w:val="9"/>
        </w:numPr>
        <w:suppressAutoHyphens/>
        <w:ind w:left="567" w:right="-471" w:hanging="567"/>
        <w:rPr>
          <w:sz w:val="22"/>
          <w:szCs w:val="22"/>
        </w:rPr>
      </w:pPr>
      <w:r w:rsidRPr="00EE3483">
        <w:rPr>
          <w:sz w:val="22"/>
          <w:szCs w:val="22"/>
        </w:rPr>
        <w:t>Rijimo sutrikimas</w:t>
      </w:r>
    </w:p>
    <w:p w14:paraId="735FA6B1"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Galimas veido, liemens ir galūnių patinimas</w:t>
      </w:r>
    </w:p>
    <w:p w14:paraId="378AC884"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t>Nenormalūs kraujo tyrimų rodmenys, rodantys kepenų sutrikimą</w:t>
      </w:r>
    </w:p>
    <w:p w14:paraId="623B3F4D" w14:textId="77777777" w:rsidR="0030629A" w:rsidRPr="00EE3483" w:rsidRDefault="0030629A" w:rsidP="0030629A">
      <w:pPr>
        <w:numPr>
          <w:ilvl w:val="0"/>
          <w:numId w:val="9"/>
        </w:numPr>
        <w:autoSpaceDE w:val="0"/>
        <w:autoSpaceDN w:val="0"/>
        <w:adjustRightInd w:val="0"/>
        <w:ind w:left="567" w:hanging="567"/>
        <w:rPr>
          <w:sz w:val="22"/>
          <w:szCs w:val="22"/>
        </w:rPr>
      </w:pPr>
      <w:r w:rsidRPr="00EE3483">
        <w:rPr>
          <w:sz w:val="22"/>
          <w:szCs w:val="22"/>
        </w:rPr>
        <w:lastRenderedPageBreak/>
        <w:t>Psichikos sutrikimai</w:t>
      </w:r>
    </w:p>
    <w:p w14:paraId="15F85487" w14:textId="77777777" w:rsidR="0030629A" w:rsidRPr="00EE3483" w:rsidRDefault="0030629A" w:rsidP="0030629A">
      <w:pPr>
        <w:widowControl w:val="0"/>
        <w:numPr>
          <w:ilvl w:val="0"/>
          <w:numId w:val="9"/>
        </w:numPr>
        <w:suppressAutoHyphens/>
        <w:ind w:left="567" w:right="-471" w:hanging="567"/>
        <w:rPr>
          <w:sz w:val="22"/>
          <w:szCs w:val="22"/>
        </w:rPr>
      </w:pPr>
      <w:r w:rsidRPr="00EE3483">
        <w:rPr>
          <w:sz w:val="22"/>
          <w:szCs w:val="22"/>
        </w:rPr>
        <w:t>Nugriuvimas</w:t>
      </w:r>
    </w:p>
    <w:p w14:paraId="72CF7391" w14:textId="77777777" w:rsidR="0030629A" w:rsidRPr="00EE3483" w:rsidRDefault="0030629A" w:rsidP="0030629A">
      <w:pPr>
        <w:widowControl w:val="0"/>
        <w:numPr>
          <w:ilvl w:val="0"/>
          <w:numId w:val="9"/>
        </w:numPr>
        <w:suppressAutoHyphens/>
        <w:ind w:left="567" w:right="-471" w:hanging="567"/>
        <w:rPr>
          <w:sz w:val="22"/>
          <w:szCs w:val="22"/>
        </w:rPr>
      </w:pPr>
      <w:r w:rsidRPr="00EE3483">
        <w:rPr>
          <w:sz w:val="22"/>
          <w:szCs w:val="22"/>
        </w:rPr>
        <w:t>Gliukozės koncentracijos kraujyje padidėjimas (dažniausiai stebima cukriniu diabetu sergantiems pacientams)</w:t>
      </w:r>
    </w:p>
    <w:p w14:paraId="345672C5" w14:textId="77777777" w:rsidR="0030629A" w:rsidRPr="00F306EF" w:rsidRDefault="0030629A" w:rsidP="0030629A">
      <w:pPr>
        <w:widowControl w:val="0"/>
        <w:ind w:left="426" w:right="-471" w:hanging="426"/>
        <w:rPr>
          <w:sz w:val="22"/>
          <w:szCs w:val="22"/>
        </w:rPr>
      </w:pPr>
    </w:p>
    <w:p w14:paraId="737DC309" w14:textId="57BEB4C1" w:rsidR="0030629A" w:rsidRPr="00F306EF" w:rsidRDefault="0030629A" w:rsidP="0030629A">
      <w:pPr>
        <w:widowControl w:val="0"/>
        <w:ind w:right="-471"/>
        <w:rPr>
          <w:b/>
          <w:sz w:val="22"/>
          <w:szCs w:val="22"/>
        </w:rPr>
      </w:pPr>
      <w:r w:rsidRPr="00EE3483">
        <w:rPr>
          <w:b/>
          <w:color w:val="000000"/>
          <w:sz w:val="22"/>
          <w:szCs w:val="22"/>
        </w:rPr>
        <w:t>Ret</w:t>
      </w:r>
      <w:r w:rsidR="00111B26">
        <w:rPr>
          <w:b/>
          <w:color w:val="000000"/>
          <w:sz w:val="22"/>
          <w:szCs w:val="22"/>
        </w:rPr>
        <w:t>i šalutinio poveikio reiškiniai</w:t>
      </w:r>
      <w:r w:rsidRPr="00EE3483">
        <w:rPr>
          <w:b/>
          <w:color w:val="000000"/>
          <w:sz w:val="22"/>
          <w:szCs w:val="22"/>
        </w:rPr>
        <w:t xml:space="preserve"> (gali pasireikšti </w:t>
      </w:r>
      <w:r w:rsidR="00111B26">
        <w:rPr>
          <w:b/>
          <w:color w:val="000000"/>
          <w:sz w:val="22"/>
          <w:szCs w:val="22"/>
        </w:rPr>
        <w:t>rečiau kaip</w:t>
      </w:r>
      <w:r w:rsidRPr="00EE3483">
        <w:rPr>
          <w:b/>
          <w:color w:val="000000"/>
          <w:sz w:val="22"/>
          <w:szCs w:val="22"/>
        </w:rPr>
        <w:t xml:space="preserve"> 1 iš 1 000 </w:t>
      </w:r>
      <w:r w:rsidR="00111B26">
        <w:rPr>
          <w:b/>
          <w:color w:val="000000"/>
          <w:sz w:val="22"/>
          <w:szCs w:val="22"/>
        </w:rPr>
        <w:t>asmenų</w:t>
      </w:r>
      <w:r w:rsidRPr="00EE3483">
        <w:rPr>
          <w:b/>
          <w:color w:val="000000"/>
          <w:sz w:val="22"/>
          <w:szCs w:val="22"/>
        </w:rPr>
        <w:t>)</w:t>
      </w:r>
      <w:r w:rsidR="006E5D34">
        <w:rPr>
          <w:b/>
          <w:color w:val="000000"/>
          <w:sz w:val="22"/>
          <w:szCs w:val="22"/>
        </w:rPr>
        <w:t>:</w:t>
      </w:r>
    </w:p>
    <w:p w14:paraId="3AB01772" w14:textId="77777777" w:rsidR="0030629A" w:rsidRPr="00EE3483" w:rsidRDefault="0030629A" w:rsidP="0030629A">
      <w:pPr>
        <w:numPr>
          <w:ilvl w:val="0"/>
          <w:numId w:val="10"/>
        </w:numPr>
        <w:autoSpaceDE w:val="0"/>
        <w:autoSpaceDN w:val="0"/>
        <w:adjustRightInd w:val="0"/>
        <w:ind w:left="567" w:hanging="567"/>
        <w:rPr>
          <w:sz w:val="22"/>
          <w:szCs w:val="22"/>
        </w:rPr>
      </w:pPr>
      <w:r w:rsidRPr="00EE3483">
        <w:rPr>
          <w:sz w:val="22"/>
          <w:szCs w:val="22"/>
        </w:rPr>
        <w:t>Gliukozės koncentracijos kraujyje sumažėjimas (dažniausiai stebima cukriniu diabetu sergantiems pacientams)</w:t>
      </w:r>
    </w:p>
    <w:p w14:paraId="10804EE7" w14:textId="77777777" w:rsidR="0030629A" w:rsidRPr="00EE3483" w:rsidRDefault="0030629A" w:rsidP="0030629A">
      <w:pPr>
        <w:numPr>
          <w:ilvl w:val="0"/>
          <w:numId w:val="10"/>
        </w:numPr>
        <w:autoSpaceDE w:val="0"/>
        <w:autoSpaceDN w:val="0"/>
        <w:adjustRightInd w:val="0"/>
        <w:ind w:left="567" w:hanging="567"/>
        <w:rPr>
          <w:sz w:val="22"/>
          <w:szCs w:val="22"/>
        </w:rPr>
      </w:pPr>
      <w:r w:rsidRPr="00EE3483">
        <w:rPr>
          <w:sz w:val="22"/>
          <w:szCs w:val="22"/>
        </w:rPr>
        <w:t>Sąmonės netekimas</w:t>
      </w:r>
    </w:p>
    <w:p w14:paraId="17A25B59" w14:textId="492ACD6C" w:rsidR="006E5D34" w:rsidRDefault="0030629A" w:rsidP="006E5D34">
      <w:pPr>
        <w:widowControl w:val="0"/>
        <w:numPr>
          <w:ilvl w:val="0"/>
          <w:numId w:val="10"/>
        </w:numPr>
        <w:suppressAutoHyphens/>
        <w:ind w:left="567" w:right="-471" w:hanging="567"/>
        <w:rPr>
          <w:sz w:val="22"/>
          <w:szCs w:val="22"/>
        </w:rPr>
      </w:pPr>
      <w:r w:rsidRPr="00EE3483">
        <w:rPr>
          <w:sz w:val="22"/>
          <w:szCs w:val="22"/>
        </w:rPr>
        <w:t>Pasunkėjęs kvėpavimas, paviršutiniškas kvėpavimas (kvėpavimo slopinimas)</w:t>
      </w:r>
    </w:p>
    <w:p w14:paraId="7977631E" w14:textId="77777777" w:rsidR="006E5D34" w:rsidRDefault="006E5D34" w:rsidP="00E463EF">
      <w:pPr>
        <w:widowControl w:val="0"/>
        <w:suppressAutoHyphens/>
        <w:ind w:left="567" w:right="-471"/>
        <w:rPr>
          <w:sz w:val="22"/>
          <w:szCs w:val="22"/>
        </w:rPr>
      </w:pPr>
    </w:p>
    <w:p w14:paraId="6EBFE370" w14:textId="2013E0EB" w:rsidR="0030629A" w:rsidRPr="00EE3483" w:rsidRDefault="0030629A" w:rsidP="0030629A">
      <w:pPr>
        <w:widowControl w:val="0"/>
        <w:ind w:left="426" w:right="-471" w:hanging="426"/>
        <w:rPr>
          <w:b/>
          <w:sz w:val="22"/>
          <w:szCs w:val="22"/>
        </w:rPr>
      </w:pPr>
      <w:r w:rsidRPr="00EE3483">
        <w:rPr>
          <w:b/>
          <w:sz w:val="22"/>
          <w:szCs w:val="22"/>
        </w:rPr>
        <w:t xml:space="preserve">Po </w:t>
      </w:r>
      <w:proofErr w:type="spellStart"/>
      <w:r w:rsidR="00E463EF">
        <w:rPr>
          <w:b/>
          <w:sz w:val="22"/>
          <w:szCs w:val="22"/>
        </w:rPr>
        <w:t>G</w:t>
      </w:r>
      <w:r w:rsidRPr="00EE3483">
        <w:rPr>
          <w:b/>
          <w:sz w:val="22"/>
          <w:szCs w:val="22"/>
        </w:rPr>
        <w:t>abapentin</w:t>
      </w:r>
      <w:proofErr w:type="spellEnd"/>
      <w:r w:rsidR="00E463EF">
        <w:rPr>
          <w:b/>
          <w:sz w:val="22"/>
          <w:szCs w:val="22"/>
        </w:rPr>
        <w:t xml:space="preserve"> </w:t>
      </w:r>
      <w:proofErr w:type="spellStart"/>
      <w:r w:rsidR="00E463EF">
        <w:rPr>
          <w:b/>
          <w:sz w:val="22"/>
          <w:szCs w:val="22"/>
        </w:rPr>
        <w:t>Strides</w:t>
      </w:r>
      <w:proofErr w:type="spellEnd"/>
      <w:r w:rsidRPr="00EE3483">
        <w:rPr>
          <w:b/>
          <w:sz w:val="22"/>
          <w:szCs w:val="22"/>
        </w:rPr>
        <w:t xml:space="preserve"> patekimo į rinką buvo pastebėtas toliau nurodytas nepageidaujamas poveikis</w:t>
      </w:r>
      <w:r w:rsidR="00E463EF">
        <w:rPr>
          <w:b/>
          <w:sz w:val="22"/>
          <w:szCs w:val="22"/>
        </w:rPr>
        <w:t>:</w:t>
      </w:r>
    </w:p>
    <w:p w14:paraId="52853DA4" w14:textId="77777777" w:rsidR="0030629A" w:rsidRPr="00EE3483" w:rsidRDefault="0030629A" w:rsidP="0030629A">
      <w:pPr>
        <w:widowControl w:val="0"/>
        <w:numPr>
          <w:ilvl w:val="0"/>
          <w:numId w:val="11"/>
        </w:numPr>
        <w:suppressAutoHyphens/>
        <w:ind w:left="567" w:right="-471" w:hanging="567"/>
        <w:rPr>
          <w:sz w:val="22"/>
          <w:szCs w:val="22"/>
        </w:rPr>
      </w:pPr>
      <w:r w:rsidRPr="00EE3483">
        <w:rPr>
          <w:sz w:val="22"/>
          <w:szCs w:val="22"/>
        </w:rPr>
        <w:t>Sumažėjęs trombocitų (kraujo krešėjimo ląstelių) kiekis</w:t>
      </w:r>
    </w:p>
    <w:p w14:paraId="5C9AA374" w14:textId="2D9A15A6" w:rsidR="0030629A" w:rsidRPr="00EE3483" w:rsidRDefault="002C39DF" w:rsidP="0030629A">
      <w:pPr>
        <w:widowControl w:val="0"/>
        <w:numPr>
          <w:ilvl w:val="0"/>
          <w:numId w:val="11"/>
        </w:numPr>
        <w:suppressAutoHyphens/>
        <w:ind w:left="567" w:right="-471" w:hanging="567"/>
        <w:rPr>
          <w:sz w:val="22"/>
          <w:szCs w:val="22"/>
          <w:lang w:val="en-GB"/>
        </w:rPr>
      </w:pPr>
      <w:r w:rsidRPr="002C39DF">
        <w:rPr>
          <w:sz w:val="22"/>
          <w:szCs w:val="22"/>
        </w:rPr>
        <w:t>Mintys apie savižudybę</w:t>
      </w:r>
      <w:r>
        <w:rPr>
          <w:sz w:val="22"/>
          <w:szCs w:val="22"/>
        </w:rPr>
        <w:t xml:space="preserve">, </w:t>
      </w:r>
      <w:r w:rsidR="0030629A" w:rsidRPr="00EE3483">
        <w:rPr>
          <w:sz w:val="22"/>
          <w:szCs w:val="22"/>
        </w:rPr>
        <w:t>Haliucinacijos</w:t>
      </w:r>
      <w:r w:rsidR="0030629A" w:rsidRPr="00EE3483">
        <w:rPr>
          <w:sz w:val="22"/>
          <w:szCs w:val="22"/>
          <w:lang w:val="en-GB"/>
        </w:rPr>
        <w:t xml:space="preserve"> </w:t>
      </w:r>
    </w:p>
    <w:p w14:paraId="337D820B" w14:textId="77777777" w:rsidR="0030629A" w:rsidRPr="00E60B40" w:rsidRDefault="0030629A" w:rsidP="0030629A">
      <w:pPr>
        <w:widowControl w:val="0"/>
        <w:numPr>
          <w:ilvl w:val="0"/>
          <w:numId w:val="11"/>
        </w:numPr>
        <w:suppressAutoHyphens/>
        <w:ind w:left="567" w:right="-471" w:hanging="567"/>
        <w:rPr>
          <w:sz w:val="22"/>
          <w:szCs w:val="22"/>
          <w:lang w:val="pt-PT"/>
        </w:rPr>
      </w:pPr>
      <w:r w:rsidRPr="00EE3483">
        <w:rPr>
          <w:sz w:val="22"/>
          <w:szCs w:val="22"/>
        </w:rPr>
        <w:t>Nenormalaus judėjimo (raitymosi, mėšlungiškų judesių, sąstingio) problemos</w:t>
      </w:r>
    </w:p>
    <w:p w14:paraId="70F29EDC"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Skambėjimas ausyse</w:t>
      </w:r>
    </w:p>
    <w:p w14:paraId="79408B68" w14:textId="77777777" w:rsidR="0030629A" w:rsidRPr="00E60B40" w:rsidRDefault="0030629A" w:rsidP="0030629A">
      <w:pPr>
        <w:widowControl w:val="0"/>
        <w:numPr>
          <w:ilvl w:val="0"/>
          <w:numId w:val="11"/>
        </w:numPr>
        <w:suppressAutoHyphens/>
        <w:ind w:left="567" w:right="-471" w:hanging="567"/>
        <w:rPr>
          <w:sz w:val="22"/>
          <w:szCs w:val="22"/>
          <w:lang w:val="pt-PT"/>
        </w:rPr>
      </w:pPr>
      <w:r w:rsidRPr="00EE3483">
        <w:rPr>
          <w:sz w:val="22"/>
          <w:szCs w:val="22"/>
        </w:rPr>
        <w:t>Odos ir akių pageltimas (gelta), kepenų uždegimas</w:t>
      </w:r>
    </w:p>
    <w:p w14:paraId="3C310387"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Ūminis inkstų nepakankamumas</w:t>
      </w:r>
      <w:r w:rsidRPr="00EE3483">
        <w:rPr>
          <w:sz w:val="22"/>
          <w:szCs w:val="22"/>
          <w:lang w:val="en-GB"/>
        </w:rPr>
        <w:t xml:space="preserve">, </w:t>
      </w:r>
      <w:proofErr w:type="spellStart"/>
      <w:r w:rsidRPr="00EE3483">
        <w:rPr>
          <w:sz w:val="22"/>
          <w:szCs w:val="22"/>
          <w:lang w:val="en-GB"/>
        </w:rPr>
        <w:t>šlapimo</w:t>
      </w:r>
      <w:proofErr w:type="spellEnd"/>
      <w:r w:rsidRPr="00EE3483">
        <w:rPr>
          <w:sz w:val="22"/>
          <w:szCs w:val="22"/>
          <w:lang w:val="en-GB"/>
        </w:rPr>
        <w:t xml:space="preserve"> </w:t>
      </w:r>
      <w:r w:rsidRPr="00EE3483">
        <w:rPr>
          <w:sz w:val="22"/>
          <w:szCs w:val="22"/>
        </w:rPr>
        <w:t>nelaikymas</w:t>
      </w:r>
    </w:p>
    <w:p w14:paraId="3F611780"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Krūtų audinio išvešėjimas, krūtų padidėjimas</w:t>
      </w:r>
    </w:p>
    <w:p w14:paraId="0ACF71F4" w14:textId="77777777" w:rsidR="0030629A" w:rsidRPr="00E60B40" w:rsidRDefault="0030629A" w:rsidP="0030629A">
      <w:pPr>
        <w:widowControl w:val="0"/>
        <w:numPr>
          <w:ilvl w:val="0"/>
          <w:numId w:val="11"/>
        </w:numPr>
        <w:suppressAutoHyphens/>
        <w:ind w:left="567" w:right="-471" w:hanging="567"/>
        <w:rPr>
          <w:sz w:val="22"/>
          <w:szCs w:val="22"/>
          <w:lang w:val="pt-PT"/>
        </w:rPr>
      </w:pPr>
      <w:r w:rsidRPr="00EE3483">
        <w:rPr>
          <w:sz w:val="22"/>
          <w:szCs w:val="22"/>
        </w:rPr>
        <w:t xml:space="preserve">Šalutiniai reiškiniai, atsirandantys staigiai nutraukus </w:t>
      </w:r>
      <w:proofErr w:type="spellStart"/>
      <w:r w:rsidRPr="00EE3483">
        <w:rPr>
          <w:sz w:val="22"/>
          <w:szCs w:val="22"/>
        </w:rPr>
        <w:t>gabapentino</w:t>
      </w:r>
      <w:proofErr w:type="spellEnd"/>
      <w:r w:rsidRPr="00EE3483">
        <w:rPr>
          <w:sz w:val="22"/>
          <w:szCs w:val="22"/>
        </w:rPr>
        <w:t xml:space="preserve"> vartojimą (nerimas, miego</w:t>
      </w:r>
    </w:p>
    <w:p w14:paraId="5353590F" w14:textId="77777777" w:rsidR="0030629A" w:rsidRPr="00E60B40" w:rsidRDefault="0030629A" w:rsidP="0030629A">
      <w:pPr>
        <w:widowControl w:val="0"/>
        <w:ind w:left="567" w:right="-471"/>
        <w:rPr>
          <w:sz w:val="22"/>
          <w:szCs w:val="22"/>
          <w:lang w:val="pt-PT"/>
        </w:rPr>
      </w:pPr>
      <w:r w:rsidRPr="00EE3483">
        <w:rPr>
          <w:sz w:val="22"/>
          <w:szCs w:val="22"/>
        </w:rPr>
        <w:t>sutrikimai, pykinimas, skausmas, prakaitavimas), krūtinės skausmas</w:t>
      </w:r>
    </w:p>
    <w:p w14:paraId="3F8C6FDD"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Raumenų skaidulų irimas (</w:t>
      </w:r>
      <w:proofErr w:type="spellStart"/>
      <w:r w:rsidRPr="00EE3483">
        <w:rPr>
          <w:sz w:val="22"/>
          <w:szCs w:val="22"/>
        </w:rPr>
        <w:t>rabdomiolizė</w:t>
      </w:r>
      <w:proofErr w:type="spellEnd"/>
      <w:r w:rsidRPr="00EE3483">
        <w:rPr>
          <w:sz w:val="22"/>
          <w:szCs w:val="22"/>
        </w:rPr>
        <w:t>)</w:t>
      </w:r>
    </w:p>
    <w:p w14:paraId="09AC3BD8"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Kraujo tyrimų rodmenų pokyčiai (</w:t>
      </w:r>
      <w:proofErr w:type="spellStart"/>
      <w:r w:rsidRPr="00EE3483">
        <w:rPr>
          <w:sz w:val="22"/>
          <w:szCs w:val="22"/>
        </w:rPr>
        <w:t>kreatinfosfokinazės</w:t>
      </w:r>
      <w:proofErr w:type="spellEnd"/>
      <w:r w:rsidRPr="00EE3483">
        <w:rPr>
          <w:sz w:val="22"/>
          <w:szCs w:val="22"/>
        </w:rPr>
        <w:t xml:space="preserve"> koncentracijos padidėjimas)</w:t>
      </w:r>
    </w:p>
    <w:p w14:paraId="2F8076AE"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sz w:val="22"/>
          <w:szCs w:val="22"/>
        </w:rPr>
        <w:t>Lytinės funkcijos sutrikimai, įskaitant negalėjimą pasiekti orgazmo, uždelstą ejakuliaciją</w:t>
      </w:r>
    </w:p>
    <w:p w14:paraId="6E55C74D" w14:textId="77777777" w:rsidR="0030629A" w:rsidRPr="00EE3483" w:rsidRDefault="0030629A" w:rsidP="0030629A">
      <w:pPr>
        <w:widowControl w:val="0"/>
        <w:numPr>
          <w:ilvl w:val="0"/>
          <w:numId w:val="11"/>
        </w:numPr>
        <w:suppressAutoHyphens/>
        <w:ind w:left="567" w:right="-471" w:hanging="567"/>
        <w:rPr>
          <w:sz w:val="22"/>
          <w:szCs w:val="22"/>
          <w:lang w:val="en-GB"/>
        </w:rPr>
      </w:pPr>
      <w:r w:rsidRPr="00EE3483">
        <w:rPr>
          <w:color w:val="222222"/>
          <w:sz w:val="22"/>
          <w:szCs w:val="22"/>
        </w:rPr>
        <w:t xml:space="preserve">Natrio kiekio kraujyje sumažėjimas </w:t>
      </w:r>
    </w:p>
    <w:p w14:paraId="6BCBC9DC" w14:textId="67DB78C5" w:rsidR="0030629A" w:rsidRPr="00F306EF" w:rsidRDefault="0030629A" w:rsidP="0030629A">
      <w:pPr>
        <w:widowControl w:val="0"/>
        <w:numPr>
          <w:ilvl w:val="0"/>
          <w:numId w:val="11"/>
        </w:numPr>
        <w:suppressAutoHyphens/>
        <w:ind w:left="567" w:right="-471" w:hanging="567"/>
        <w:rPr>
          <w:sz w:val="22"/>
          <w:szCs w:val="22"/>
          <w:lang w:val="en-GB"/>
        </w:rPr>
      </w:pPr>
      <w:proofErr w:type="spellStart"/>
      <w:r w:rsidRPr="00EE3483">
        <w:rPr>
          <w:sz w:val="22"/>
          <w:szCs w:val="22"/>
        </w:rPr>
        <w:t>Anafilaksija</w:t>
      </w:r>
      <w:proofErr w:type="spellEnd"/>
      <w:r w:rsidRPr="00EE3483">
        <w:rPr>
          <w:sz w:val="22"/>
          <w:szCs w:val="22"/>
        </w:rPr>
        <w:t xml:space="preserve"> (sunki, galimai pavojinga gyvybei alerginė reakcija, pasireiškianti pasunkėjusiu kvėpavimu, lūpų, gerklės ir liežuvio tinimu bei </w:t>
      </w:r>
      <w:proofErr w:type="spellStart"/>
      <w:r w:rsidRPr="00EE3483">
        <w:rPr>
          <w:sz w:val="22"/>
          <w:szCs w:val="22"/>
        </w:rPr>
        <w:t>hipotenzija</w:t>
      </w:r>
      <w:proofErr w:type="spellEnd"/>
      <w:r w:rsidRPr="00EE3483">
        <w:rPr>
          <w:sz w:val="22"/>
          <w:szCs w:val="22"/>
        </w:rPr>
        <w:t>, dėl kurių reikia skubios medicininės pagalbos)</w:t>
      </w:r>
    </w:p>
    <w:p w14:paraId="69B51EBE" w14:textId="5D9E7AD1" w:rsidR="00416BA2" w:rsidRPr="00F306EF" w:rsidRDefault="00416BA2" w:rsidP="0030629A">
      <w:pPr>
        <w:widowControl w:val="0"/>
        <w:numPr>
          <w:ilvl w:val="0"/>
          <w:numId w:val="11"/>
        </w:numPr>
        <w:suppressAutoHyphens/>
        <w:ind w:left="567" w:right="-471" w:hanging="567"/>
        <w:rPr>
          <w:sz w:val="22"/>
          <w:szCs w:val="22"/>
          <w:lang w:val="pt-PT"/>
        </w:rPr>
      </w:pPr>
      <w:r w:rsidRPr="00F306EF">
        <w:rPr>
          <w:sz w:val="22"/>
          <w:szCs w:val="22"/>
          <w:lang w:val="pt-PT"/>
        </w:rPr>
        <w:t xml:space="preserve">Tapimas priklausomu nuo </w:t>
      </w:r>
      <w:r w:rsidR="008455F3" w:rsidRPr="00F306EF">
        <w:rPr>
          <w:sz w:val="22"/>
          <w:szCs w:val="22"/>
          <w:lang w:val="pt-PT"/>
        </w:rPr>
        <w:t>g</w:t>
      </w:r>
      <w:r w:rsidRPr="00F306EF">
        <w:rPr>
          <w:sz w:val="22"/>
          <w:szCs w:val="22"/>
          <w:lang w:val="pt-PT"/>
        </w:rPr>
        <w:t>abapentino ("priklausomybė nuo narkotikų")</w:t>
      </w:r>
    </w:p>
    <w:p w14:paraId="2EBC1019" w14:textId="101C8397" w:rsidR="00416BA2" w:rsidRPr="00F306EF" w:rsidRDefault="00416BA2" w:rsidP="00416BA2">
      <w:pPr>
        <w:widowControl w:val="0"/>
        <w:suppressAutoHyphens/>
        <w:ind w:right="-471"/>
        <w:rPr>
          <w:sz w:val="22"/>
          <w:szCs w:val="22"/>
          <w:lang w:val="pt-PT"/>
        </w:rPr>
      </w:pPr>
    </w:p>
    <w:p w14:paraId="30F0ED48" w14:textId="2D335002" w:rsidR="00416BA2" w:rsidRPr="00F306EF" w:rsidRDefault="00416BA2" w:rsidP="00F306EF">
      <w:pPr>
        <w:widowControl w:val="0"/>
        <w:suppressAutoHyphens/>
        <w:ind w:right="-471"/>
        <w:rPr>
          <w:sz w:val="22"/>
          <w:szCs w:val="22"/>
          <w:lang w:val="pt-PT"/>
        </w:rPr>
      </w:pPr>
      <w:r w:rsidRPr="00F306EF">
        <w:rPr>
          <w:sz w:val="22"/>
          <w:szCs w:val="22"/>
          <w:lang w:val="pt-PT"/>
        </w:rPr>
        <w:t xml:space="preserve">Nutraukus trumpalaikį ar ilgalaikį gydymą </w:t>
      </w:r>
      <w:r w:rsidR="008455F3" w:rsidRPr="00F306EF">
        <w:rPr>
          <w:sz w:val="22"/>
          <w:szCs w:val="22"/>
          <w:lang w:val="pt-PT"/>
        </w:rPr>
        <w:t>g</w:t>
      </w:r>
      <w:r w:rsidRPr="00F306EF">
        <w:rPr>
          <w:sz w:val="22"/>
          <w:szCs w:val="22"/>
          <w:lang w:val="pt-PT"/>
        </w:rPr>
        <w:t xml:space="preserve">abapentinu, turite žinoti, kad jums gali pasireikšti tam tikras šalutinis poveikis, vadinamasis nutraukimo poveikis (žr. skyrių "Nustojus vartoti </w:t>
      </w:r>
      <w:r w:rsidR="00153487" w:rsidRPr="00F306EF">
        <w:rPr>
          <w:sz w:val="22"/>
          <w:szCs w:val="22"/>
          <w:lang w:val="pt-PT"/>
        </w:rPr>
        <w:t>Gabapentin Strides</w:t>
      </w:r>
      <w:r w:rsidR="00153487" w:rsidRPr="00F306EF" w:rsidDel="008455F3">
        <w:rPr>
          <w:sz w:val="22"/>
          <w:szCs w:val="22"/>
          <w:lang w:val="pt-PT"/>
        </w:rPr>
        <w:t xml:space="preserve"> </w:t>
      </w:r>
      <w:r w:rsidRPr="00F306EF">
        <w:rPr>
          <w:sz w:val="22"/>
          <w:szCs w:val="22"/>
          <w:lang w:val="pt-PT"/>
        </w:rPr>
        <w:t>").</w:t>
      </w:r>
    </w:p>
    <w:p w14:paraId="040BE48D" w14:textId="77777777" w:rsidR="0030629A" w:rsidRPr="00F306EF" w:rsidRDefault="0030629A" w:rsidP="0030629A">
      <w:pPr>
        <w:widowControl w:val="0"/>
        <w:ind w:left="426" w:right="-471" w:hanging="426"/>
        <w:rPr>
          <w:sz w:val="22"/>
          <w:szCs w:val="22"/>
          <w:lang w:val="pt-PT"/>
        </w:rPr>
      </w:pPr>
    </w:p>
    <w:p w14:paraId="574BB0CA" w14:textId="77777777" w:rsidR="0030629A" w:rsidRPr="00F306EF" w:rsidRDefault="0030629A" w:rsidP="0030629A">
      <w:pPr>
        <w:widowControl w:val="0"/>
        <w:ind w:right="-471"/>
        <w:rPr>
          <w:b/>
          <w:bCs/>
          <w:sz w:val="22"/>
          <w:szCs w:val="22"/>
          <w:lang w:val="pt-PT"/>
        </w:rPr>
      </w:pPr>
      <w:r w:rsidRPr="00EE3483">
        <w:rPr>
          <w:b/>
          <w:sz w:val="22"/>
          <w:szCs w:val="22"/>
        </w:rPr>
        <w:t>Pranešimas apie šalutinį poveikį</w:t>
      </w:r>
    </w:p>
    <w:p w14:paraId="2793E78B" w14:textId="2C0E6031" w:rsidR="00111B26" w:rsidRPr="005D554B" w:rsidRDefault="00111B26" w:rsidP="00111B26">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vaistininkui</w:t>
      </w:r>
      <w:r>
        <w:rPr>
          <w:snapToGrid w:val="0"/>
          <w:sz w:val="22"/>
        </w:rPr>
        <w:t xml:space="preserve">. </w:t>
      </w:r>
      <w:r w:rsidR="002A7A42" w:rsidRPr="002A7A42">
        <w:rPr>
          <w:snapToGrid w:val="0"/>
          <w:sz w:val="22"/>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9B3E9AF" w14:textId="77777777" w:rsidR="005D554B" w:rsidRPr="0009391D" w:rsidRDefault="005D554B" w:rsidP="005D554B">
      <w:pPr>
        <w:tabs>
          <w:tab w:val="left" w:pos="567"/>
        </w:tabs>
        <w:spacing w:line="260" w:lineRule="exact"/>
        <w:ind w:right="-449"/>
        <w:rPr>
          <w:noProof/>
          <w:snapToGrid w:val="0"/>
          <w:sz w:val="22"/>
          <w:szCs w:val="22"/>
        </w:rPr>
      </w:pPr>
    </w:p>
    <w:p w14:paraId="6618D0B0" w14:textId="77777777" w:rsidR="005D554B" w:rsidRPr="0009391D" w:rsidRDefault="005D554B" w:rsidP="005D554B">
      <w:pPr>
        <w:tabs>
          <w:tab w:val="left" w:pos="567"/>
        </w:tabs>
        <w:spacing w:line="260" w:lineRule="exact"/>
        <w:ind w:right="-449"/>
        <w:rPr>
          <w:noProof/>
          <w:snapToGrid w:val="0"/>
          <w:sz w:val="22"/>
          <w:szCs w:val="22"/>
        </w:rPr>
      </w:pPr>
    </w:p>
    <w:p w14:paraId="610AE247" w14:textId="2D4BC5E6" w:rsidR="005D554B" w:rsidRPr="0009391D" w:rsidRDefault="005D554B" w:rsidP="005D554B">
      <w:pPr>
        <w:keepNext/>
        <w:keepLines/>
        <w:tabs>
          <w:tab w:val="left" w:pos="567"/>
        </w:tabs>
        <w:outlineLvl w:val="2"/>
        <w:rPr>
          <w:b/>
          <w:bCs/>
          <w:snapToGrid w:val="0"/>
          <w:sz w:val="22"/>
          <w:szCs w:val="22"/>
          <w:lang w:eastAsia="x-none"/>
        </w:rPr>
      </w:pPr>
      <w:r w:rsidRPr="0009391D">
        <w:rPr>
          <w:b/>
          <w:bCs/>
          <w:snapToGrid w:val="0"/>
          <w:sz w:val="22"/>
          <w:szCs w:val="22"/>
          <w:lang w:eastAsia="x-none"/>
        </w:rPr>
        <w:t>5.</w:t>
      </w:r>
      <w:r w:rsidRPr="0009391D">
        <w:rPr>
          <w:b/>
          <w:bCs/>
          <w:snapToGrid w:val="0"/>
          <w:sz w:val="22"/>
          <w:szCs w:val="22"/>
          <w:lang w:eastAsia="x-none"/>
        </w:rPr>
        <w:tab/>
        <w:t xml:space="preserve">Kaip laikyti </w:t>
      </w:r>
      <w:proofErr w:type="spellStart"/>
      <w:r w:rsidR="00C55161">
        <w:rPr>
          <w:b/>
          <w:sz w:val="22"/>
          <w:szCs w:val="22"/>
        </w:rPr>
        <w:t>Gabapentin</w:t>
      </w:r>
      <w:proofErr w:type="spellEnd"/>
      <w:r w:rsidR="00C55161">
        <w:rPr>
          <w:b/>
          <w:sz w:val="22"/>
          <w:szCs w:val="22"/>
        </w:rPr>
        <w:t xml:space="preserve"> </w:t>
      </w:r>
      <w:proofErr w:type="spellStart"/>
      <w:r w:rsidR="00C55161">
        <w:rPr>
          <w:b/>
          <w:sz w:val="22"/>
          <w:szCs w:val="22"/>
        </w:rPr>
        <w:t>Strides</w:t>
      </w:r>
      <w:proofErr w:type="spellEnd"/>
      <w:r w:rsidR="00C55161">
        <w:rPr>
          <w:b/>
          <w:sz w:val="22"/>
          <w:szCs w:val="22"/>
        </w:rPr>
        <w:t xml:space="preserve"> </w:t>
      </w:r>
    </w:p>
    <w:p w14:paraId="79979EAC" w14:textId="77777777" w:rsidR="005D554B" w:rsidRPr="0009391D" w:rsidRDefault="005D554B" w:rsidP="005D554B">
      <w:pPr>
        <w:numPr>
          <w:ilvl w:val="12"/>
          <w:numId w:val="0"/>
        </w:numPr>
        <w:ind w:right="-2"/>
        <w:rPr>
          <w:snapToGrid w:val="0"/>
          <w:sz w:val="22"/>
          <w:szCs w:val="22"/>
        </w:rPr>
      </w:pPr>
    </w:p>
    <w:p w14:paraId="48AF275E" w14:textId="77777777" w:rsidR="0030629A" w:rsidRPr="00EE3483" w:rsidRDefault="0030629A" w:rsidP="0030629A">
      <w:pPr>
        <w:widowControl w:val="0"/>
        <w:ind w:right="-471"/>
        <w:rPr>
          <w:sz w:val="22"/>
          <w:szCs w:val="22"/>
        </w:rPr>
      </w:pPr>
      <w:r w:rsidRPr="00EE3483">
        <w:rPr>
          <w:color w:val="000000"/>
          <w:sz w:val="22"/>
          <w:szCs w:val="22"/>
        </w:rPr>
        <w:t>Šį vaistą laikykite vaikams nepastebimoje ir nepasiekiamoje vietoje.</w:t>
      </w:r>
    </w:p>
    <w:p w14:paraId="028616CC" w14:textId="77777777" w:rsidR="0030629A" w:rsidRPr="00EE3483" w:rsidRDefault="0030629A" w:rsidP="0030629A">
      <w:pPr>
        <w:widowControl w:val="0"/>
        <w:ind w:right="-471"/>
        <w:rPr>
          <w:sz w:val="22"/>
          <w:szCs w:val="22"/>
        </w:rPr>
      </w:pPr>
    </w:p>
    <w:p w14:paraId="6D2534D2" w14:textId="3D66EEDA" w:rsidR="0030629A" w:rsidRPr="00EE3483" w:rsidRDefault="0030629A" w:rsidP="0030629A">
      <w:pPr>
        <w:widowControl w:val="0"/>
        <w:ind w:right="-471"/>
        <w:rPr>
          <w:sz w:val="22"/>
          <w:szCs w:val="22"/>
        </w:rPr>
      </w:pPr>
      <w:r w:rsidRPr="00EE3483">
        <w:rPr>
          <w:color w:val="000000"/>
          <w:sz w:val="22"/>
          <w:szCs w:val="22"/>
        </w:rPr>
        <w:t>Ant dėžutės</w:t>
      </w:r>
      <w:r w:rsidR="00543B5B">
        <w:rPr>
          <w:color w:val="000000"/>
          <w:sz w:val="22"/>
          <w:szCs w:val="22"/>
        </w:rPr>
        <w:t xml:space="preserve"> ir</w:t>
      </w:r>
      <w:r w:rsidRPr="00EE3483">
        <w:rPr>
          <w:color w:val="000000"/>
          <w:sz w:val="22"/>
          <w:szCs w:val="22"/>
        </w:rPr>
        <w:t xml:space="preserve"> buteliuko po „EXP“ nurodytam tinkamumo laikui pasibaigus, šio vaisto vartoti negalima. Vaistas tinkamas vartoti iki paskutinės nurodyto mėnesio dienos.</w:t>
      </w:r>
    </w:p>
    <w:p w14:paraId="47685CA5" w14:textId="77777777" w:rsidR="0030629A" w:rsidRPr="00EE3483" w:rsidRDefault="0030629A" w:rsidP="0030629A">
      <w:pPr>
        <w:widowControl w:val="0"/>
        <w:ind w:right="-471"/>
        <w:rPr>
          <w:sz w:val="22"/>
          <w:szCs w:val="22"/>
        </w:rPr>
      </w:pPr>
    </w:p>
    <w:p w14:paraId="09B6F631" w14:textId="30E5FBA3" w:rsidR="0030629A" w:rsidRPr="0009391D" w:rsidRDefault="0030629A" w:rsidP="0030629A">
      <w:pPr>
        <w:pStyle w:val="Style2"/>
        <w:tabs>
          <w:tab w:val="left" w:pos="576"/>
        </w:tabs>
        <w:rPr>
          <w:rFonts w:cs="Times New Roman"/>
          <w:lang w:val="lt-LT"/>
        </w:rPr>
      </w:pPr>
      <w:bookmarkStart w:id="11" w:name="_Hlk110443865"/>
      <w:r w:rsidRPr="0009391D">
        <w:rPr>
          <w:rFonts w:cs="Times New Roman"/>
          <w:lang w:val="lt-LT"/>
        </w:rPr>
        <w:t>Šiam vaist</w:t>
      </w:r>
      <w:r w:rsidR="00543B5B">
        <w:rPr>
          <w:rFonts w:cs="Times New Roman"/>
          <w:lang w:val="lt-LT"/>
        </w:rPr>
        <w:t>ui</w:t>
      </w:r>
      <w:r w:rsidRPr="0009391D">
        <w:rPr>
          <w:rFonts w:cs="Times New Roman"/>
          <w:lang w:val="lt-LT"/>
        </w:rPr>
        <w:t xml:space="preserve"> specialių laikymo sąlygų nereikia</w:t>
      </w:r>
      <w:bookmarkEnd w:id="11"/>
      <w:r w:rsidRPr="0009391D">
        <w:rPr>
          <w:rFonts w:cs="Times New Roman"/>
          <w:lang w:val="lt-LT"/>
        </w:rPr>
        <w:t xml:space="preserve">. </w:t>
      </w:r>
    </w:p>
    <w:p w14:paraId="4B0F7DE2" w14:textId="77777777" w:rsidR="0030629A" w:rsidRPr="00EE3483" w:rsidRDefault="0030629A" w:rsidP="0030629A">
      <w:pPr>
        <w:widowControl w:val="0"/>
        <w:ind w:right="-471"/>
        <w:rPr>
          <w:sz w:val="22"/>
          <w:szCs w:val="22"/>
        </w:rPr>
      </w:pPr>
    </w:p>
    <w:p w14:paraId="2C5D16E7" w14:textId="77777777" w:rsidR="0030629A" w:rsidRPr="00EE3483" w:rsidRDefault="0030629A" w:rsidP="0030629A">
      <w:pPr>
        <w:widowControl w:val="0"/>
        <w:ind w:right="-471"/>
        <w:rPr>
          <w:sz w:val="22"/>
          <w:szCs w:val="22"/>
        </w:rPr>
      </w:pPr>
      <w:r w:rsidRPr="00EE3483">
        <w:rPr>
          <w:sz w:val="22"/>
          <w:szCs w:val="22"/>
        </w:rPr>
        <w:t>Vaistų negalima išmesti į kanalizaciją arba su buitinėmis atliekomis. Kaip išmesti nereikalingus vaistus, klauskite vaistininko. Šios priemonės padės apsaugoti aplinką.</w:t>
      </w:r>
    </w:p>
    <w:p w14:paraId="2E6C2D23" w14:textId="3655380F" w:rsidR="005D554B" w:rsidRDefault="005D554B" w:rsidP="005D554B">
      <w:pPr>
        <w:numPr>
          <w:ilvl w:val="12"/>
          <w:numId w:val="0"/>
        </w:numPr>
        <w:ind w:right="-2"/>
        <w:rPr>
          <w:noProof/>
          <w:snapToGrid w:val="0"/>
          <w:sz w:val="22"/>
          <w:szCs w:val="22"/>
        </w:rPr>
      </w:pPr>
    </w:p>
    <w:p w14:paraId="7E546C90" w14:textId="77777777" w:rsidR="00E463EF" w:rsidRPr="0009391D" w:rsidRDefault="00E463EF" w:rsidP="005D554B">
      <w:pPr>
        <w:numPr>
          <w:ilvl w:val="12"/>
          <w:numId w:val="0"/>
        </w:numPr>
        <w:ind w:right="-2"/>
        <w:rPr>
          <w:noProof/>
          <w:snapToGrid w:val="0"/>
          <w:sz w:val="22"/>
          <w:szCs w:val="22"/>
        </w:rPr>
      </w:pPr>
    </w:p>
    <w:p w14:paraId="070C6F29" w14:textId="77777777" w:rsidR="005D554B" w:rsidRPr="0009391D" w:rsidRDefault="005D554B" w:rsidP="005D554B">
      <w:pPr>
        <w:keepNext/>
        <w:keepLines/>
        <w:tabs>
          <w:tab w:val="left" w:pos="567"/>
        </w:tabs>
        <w:outlineLvl w:val="2"/>
        <w:rPr>
          <w:b/>
          <w:bCs/>
          <w:snapToGrid w:val="0"/>
          <w:sz w:val="22"/>
          <w:szCs w:val="22"/>
          <w:lang w:eastAsia="x-none"/>
        </w:rPr>
      </w:pPr>
      <w:r w:rsidRPr="0009391D">
        <w:rPr>
          <w:b/>
          <w:bCs/>
          <w:snapToGrid w:val="0"/>
          <w:sz w:val="22"/>
          <w:szCs w:val="22"/>
          <w:lang w:eastAsia="x-none"/>
        </w:rPr>
        <w:t>6.</w:t>
      </w:r>
      <w:r w:rsidRPr="0009391D">
        <w:rPr>
          <w:bCs/>
          <w:snapToGrid w:val="0"/>
          <w:sz w:val="22"/>
          <w:szCs w:val="22"/>
          <w:lang w:eastAsia="x-none"/>
        </w:rPr>
        <w:tab/>
      </w:r>
      <w:r w:rsidRPr="0009391D">
        <w:rPr>
          <w:b/>
          <w:bCs/>
          <w:snapToGrid w:val="0"/>
          <w:sz w:val="22"/>
          <w:szCs w:val="22"/>
          <w:lang w:eastAsia="x-none"/>
        </w:rPr>
        <w:t>Pakuotės turinys ir kita informacija</w:t>
      </w:r>
    </w:p>
    <w:p w14:paraId="03112A66" w14:textId="77777777" w:rsidR="005D554B" w:rsidRPr="00543B5B" w:rsidRDefault="005D554B" w:rsidP="005D554B">
      <w:pPr>
        <w:numPr>
          <w:ilvl w:val="12"/>
          <w:numId w:val="0"/>
        </w:numPr>
        <w:rPr>
          <w:snapToGrid w:val="0"/>
          <w:sz w:val="22"/>
          <w:szCs w:val="22"/>
        </w:rPr>
      </w:pPr>
    </w:p>
    <w:p w14:paraId="44944EDD" w14:textId="7B050819" w:rsidR="00A338E6" w:rsidRPr="00E60B40" w:rsidRDefault="00C55161" w:rsidP="00A338E6">
      <w:pPr>
        <w:widowControl w:val="0"/>
        <w:ind w:right="-471"/>
        <w:rPr>
          <w:b/>
          <w:sz w:val="22"/>
          <w:szCs w:val="22"/>
        </w:rPr>
      </w:pPr>
      <w:proofErr w:type="spellStart"/>
      <w:r w:rsidRPr="00F750CB">
        <w:rPr>
          <w:b/>
          <w:sz w:val="22"/>
          <w:szCs w:val="22"/>
        </w:rPr>
        <w:lastRenderedPageBreak/>
        <w:t>Gabapentin</w:t>
      </w:r>
      <w:proofErr w:type="spellEnd"/>
      <w:r w:rsidRPr="00F750CB">
        <w:rPr>
          <w:b/>
          <w:sz w:val="22"/>
          <w:szCs w:val="22"/>
        </w:rPr>
        <w:t xml:space="preserve"> </w:t>
      </w:r>
      <w:proofErr w:type="spellStart"/>
      <w:r w:rsidRPr="00F750CB">
        <w:rPr>
          <w:b/>
          <w:sz w:val="22"/>
          <w:szCs w:val="22"/>
        </w:rPr>
        <w:t>Strides</w:t>
      </w:r>
      <w:proofErr w:type="spellEnd"/>
      <w:r w:rsidRPr="00F750CB">
        <w:rPr>
          <w:b/>
          <w:sz w:val="22"/>
          <w:szCs w:val="22"/>
        </w:rPr>
        <w:t xml:space="preserve"> </w:t>
      </w:r>
      <w:r w:rsidR="00A338E6" w:rsidRPr="00E60B40">
        <w:rPr>
          <w:sz w:val="22"/>
          <w:szCs w:val="22"/>
        </w:rPr>
        <w:t xml:space="preserve"> </w:t>
      </w:r>
      <w:r w:rsidR="00A338E6" w:rsidRPr="00E60B40">
        <w:rPr>
          <w:b/>
          <w:sz w:val="22"/>
          <w:szCs w:val="22"/>
        </w:rPr>
        <w:t>sudėtis</w:t>
      </w:r>
    </w:p>
    <w:p w14:paraId="08A25CE4" w14:textId="5408891E" w:rsidR="00A338E6" w:rsidRPr="00E60B40" w:rsidRDefault="00A338E6" w:rsidP="00EE3483">
      <w:pPr>
        <w:pStyle w:val="Sraopastraipa"/>
        <w:widowControl w:val="0"/>
        <w:numPr>
          <w:ilvl w:val="0"/>
          <w:numId w:val="6"/>
        </w:numPr>
        <w:ind w:right="-471"/>
        <w:rPr>
          <w:lang w:val="lt-LT"/>
        </w:rPr>
      </w:pPr>
      <w:r w:rsidRPr="00E60B40">
        <w:rPr>
          <w:rFonts w:ascii="Times New Roman" w:hAnsi="Times New Roman" w:cs="Times New Roman"/>
          <w:lang w:val="lt-LT"/>
        </w:rPr>
        <w:t xml:space="preserve">Veiklioji medžiaga yra </w:t>
      </w:r>
      <w:proofErr w:type="spellStart"/>
      <w:r w:rsidRPr="00E60B40">
        <w:rPr>
          <w:rFonts w:ascii="Times New Roman" w:hAnsi="Times New Roman" w:cs="Times New Roman"/>
          <w:lang w:val="lt-LT"/>
        </w:rPr>
        <w:t>gabapentinas</w:t>
      </w:r>
      <w:proofErr w:type="spellEnd"/>
      <w:r w:rsidRPr="00E60B40">
        <w:rPr>
          <w:rFonts w:ascii="Times New Roman" w:hAnsi="Times New Roman" w:cs="Times New Roman"/>
          <w:lang w:val="lt-LT"/>
        </w:rPr>
        <w:t xml:space="preserve">. Kiekvienoje kietojoje  kapsulėje yra 100 mg, 300 mg arba 400 mg </w:t>
      </w:r>
      <w:proofErr w:type="spellStart"/>
      <w:r w:rsidRPr="00E60B40">
        <w:rPr>
          <w:rFonts w:ascii="Times New Roman" w:hAnsi="Times New Roman" w:cs="Times New Roman"/>
          <w:lang w:val="lt-LT"/>
        </w:rPr>
        <w:t>gabapentino</w:t>
      </w:r>
      <w:proofErr w:type="spellEnd"/>
      <w:r w:rsidRPr="00E60B40">
        <w:rPr>
          <w:rFonts w:ascii="Times New Roman" w:hAnsi="Times New Roman" w:cs="Times New Roman"/>
          <w:lang w:val="lt-LT"/>
        </w:rPr>
        <w:t>.</w:t>
      </w:r>
    </w:p>
    <w:p w14:paraId="57D250D2" w14:textId="7EDFB6B0" w:rsidR="000530C9" w:rsidRPr="00E60B40" w:rsidRDefault="000530C9" w:rsidP="00EE3483">
      <w:pPr>
        <w:pStyle w:val="Sraopastraipa"/>
        <w:widowControl w:val="0"/>
        <w:numPr>
          <w:ilvl w:val="0"/>
          <w:numId w:val="6"/>
        </w:numPr>
        <w:ind w:right="-471"/>
        <w:rPr>
          <w:lang w:val="lt-LT"/>
        </w:rPr>
      </w:pPr>
      <w:r w:rsidRPr="00E60B40">
        <w:rPr>
          <w:rFonts w:ascii="Times New Roman" w:hAnsi="Times New Roman" w:cs="Times New Roman"/>
          <w:lang w:val="lt-LT"/>
        </w:rPr>
        <w:t xml:space="preserve">Pagalbinės medžiagos kietojoje kapsulėje yra </w:t>
      </w:r>
      <w:proofErr w:type="spellStart"/>
      <w:r w:rsidRPr="00E60B40">
        <w:rPr>
          <w:rFonts w:ascii="Times New Roman" w:hAnsi="Times New Roman" w:cs="Times New Roman"/>
          <w:lang w:val="lt-LT"/>
        </w:rPr>
        <w:t>manitolis</w:t>
      </w:r>
      <w:proofErr w:type="spellEnd"/>
      <w:r w:rsidRPr="00E60B40">
        <w:rPr>
          <w:rFonts w:ascii="Times New Roman" w:hAnsi="Times New Roman" w:cs="Times New Roman"/>
          <w:lang w:val="lt-LT"/>
        </w:rPr>
        <w:t xml:space="preserve"> (E421), </w:t>
      </w:r>
      <w:r w:rsidRPr="00E60B40">
        <w:rPr>
          <w:rFonts w:ascii="Times New Roman" w:hAnsi="Times New Roman" w:cs="Times New Roman"/>
          <w:color w:val="000000"/>
          <w:lang w:val="lt-LT"/>
        </w:rPr>
        <w:t>kukurūzų krakmolas</w:t>
      </w:r>
      <w:r w:rsidRPr="00E60B40">
        <w:rPr>
          <w:rFonts w:ascii="Times New Roman" w:hAnsi="Times New Roman" w:cs="Times New Roman"/>
          <w:lang w:val="lt-LT"/>
        </w:rPr>
        <w:t xml:space="preserve">, </w:t>
      </w:r>
      <w:r w:rsidRPr="00E60B40">
        <w:rPr>
          <w:rFonts w:ascii="Times New Roman" w:hAnsi="Times New Roman" w:cs="Times New Roman"/>
          <w:color w:val="000000"/>
          <w:lang w:val="lt-LT"/>
        </w:rPr>
        <w:t>talkas</w:t>
      </w:r>
      <w:r w:rsidRPr="00E60B40">
        <w:rPr>
          <w:rFonts w:ascii="Times New Roman" w:hAnsi="Times New Roman" w:cs="Times New Roman"/>
          <w:lang w:val="lt-LT"/>
        </w:rPr>
        <w:t xml:space="preserve"> (E553b), magnio </w:t>
      </w:r>
      <w:proofErr w:type="spellStart"/>
      <w:r w:rsidRPr="00E60B40">
        <w:rPr>
          <w:rFonts w:ascii="Times New Roman" w:hAnsi="Times New Roman" w:cs="Times New Roman"/>
          <w:lang w:val="lt-LT"/>
        </w:rPr>
        <w:t>stearatas</w:t>
      </w:r>
      <w:proofErr w:type="spellEnd"/>
      <w:r w:rsidRPr="00E60B40">
        <w:rPr>
          <w:rFonts w:ascii="Times New Roman" w:hAnsi="Times New Roman" w:cs="Times New Roman"/>
          <w:lang w:val="lt-LT"/>
        </w:rPr>
        <w:t xml:space="preserve"> (E470b); kapsul</w:t>
      </w:r>
      <w:r w:rsidR="00DB6D5C" w:rsidRPr="00E60B40">
        <w:rPr>
          <w:rFonts w:ascii="Times New Roman" w:hAnsi="Times New Roman" w:cs="Times New Roman"/>
          <w:lang w:val="lt-LT"/>
        </w:rPr>
        <w:t>ės</w:t>
      </w:r>
      <w:r w:rsidRPr="00E60B40">
        <w:rPr>
          <w:rFonts w:ascii="Times New Roman" w:hAnsi="Times New Roman" w:cs="Times New Roman"/>
          <w:lang w:val="lt-LT"/>
        </w:rPr>
        <w:t xml:space="preserve"> korpuse - želatina (E441), titano dioksidas</w:t>
      </w:r>
      <w:r w:rsidR="00543B5B" w:rsidRPr="00E60B40">
        <w:rPr>
          <w:rFonts w:ascii="Times New Roman" w:hAnsi="Times New Roman" w:cs="Times New Roman"/>
          <w:lang w:val="lt-LT"/>
        </w:rPr>
        <w:t xml:space="preserve"> </w:t>
      </w:r>
      <w:r w:rsidRPr="00E60B40">
        <w:rPr>
          <w:rFonts w:ascii="Times New Roman" w:hAnsi="Times New Roman" w:cs="Times New Roman"/>
          <w:lang w:val="lt-LT"/>
        </w:rPr>
        <w:t>(E171 ),</w:t>
      </w:r>
      <w:r w:rsidR="00543B5B" w:rsidRPr="00E60B40">
        <w:rPr>
          <w:rFonts w:ascii="Times New Roman" w:hAnsi="Times New Roman" w:cs="Times New Roman"/>
          <w:lang w:val="lt-LT"/>
        </w:rPr>
        <w:t xml:space="preserve"> </w:t>
      </w:r>
      <w:r w:rsidRPr="00E60B40">
        <w:rPr>
          <w:rFonts w:ascii="Times New Roman" w:hAnsi="Times New Roman" w:cs="Times New Roman"/>
          <w:color w:val="000000"/>
          <w:lang w:val="lt-LT"/>
        </w:rPr>
        <w:t xml:space="preserve">geltonasis geležies oksidas </w:t>
      </w:r>
      <w:r w:rsidRPr="00E60B40">
        <w:rPr>
          <w:rFonts w:ascii="Times New Roman" w:hAnsi="Times New Roman" w:cs="Times New Roman"/>
          <w:lang w:val="lt-LT"/>
        </w:rPr>
        <w:t xml:space="preserve">(E172, 300 mg kapsulėje), briliantinis mėlynasis FCF (E133, 400 mg kapsulėje; spausdinimo rašale </w:t>
      </w:r>
      <w:r w:rsidR="00D3698D" w:rsidRPr="00E60B40">
        <w:rPr>
          <w:rFonts w:ascii="Times New Roman" w:hAnsi="Times New Roman" w:cs="Times New Roman"/>
          <w:lang w:val="lt-LT"/>
        </w:rPr>
        <w:t xml:space="preserve">(dangtelyje) </w:t>
      </w:r>
      <w:r w:rsidRPr="00E60B40">
        <w:rPr>
          <w:rFonts w:ascii="Times New Roman" w:hAnsi="Times New Roman" w:cs="Times New Roman"/>
          <w:lang w:val="lt-LT"/>
        </w:rPr>
        <w:t xml:space="preserve">- </w:t>
      </w:r>
      <w:proofErr w:type="spellStart"/>
      <w:r w:rsidRPr="00E60B40">
        <w:rPr>
          <w:rFonts w:ascii="Times New Roman" w:hAnsi="Times New Roman" w:cs="Times New Roman"/>
          <w:lang w:val="lt-LT"/>
        </w:rPr>
        <w:t>šelakas</w:t>
      </w:r>
      <w:proofErr w:type="spellEnd"/>
      <w:r w:rsidRPr="00E60B40">
        <w:rPr>
          <w:rFonts w:ascii="Times New Roman" w:hAnsi="Times New Roman" w:cs="Times New Roman"/>
          <w:lang w:val="lt-LT"/>
        </w:rPr>
        <w:t xml:space="preserve"> (E904) (mėlyna</w:t>
      </w:r>
      <w:r w:rsidR="00DB6D5C" w:rsidRPr="00E60B40">
        <w:rPr>
          <w:rFonts w:ascii="Times New Roman" w:hAnsi="Times New Roman" w:cs="Times New Roman"/>
          <w:lang w:val="lt-LT"/>
        </w:rPr>
        <w:t>ja</w:t>
      </w:r>
      <w:r w:rsidRPr="00E60B40">
        <w:rPr>
          <w:rFonts w:ascii="Times New Roman" w:hAnsi="Times New Roman" w:cs="Times New Roman"/>
          <w:lang w:val="lt-LT"/>
        </w:rPr>
        <w:t xml:space="preserve">me rašale), </w:t>
      </w:r>
      <w:proofErr w:type="spellStart"/>
      <w:r w:rsidRPr="00E60B40">
        <w:rPr>
          <w:rFonts w:ascii="Times New Roman" w:hAnsi="Times New Roman" w:cs="Times New Roman"/>
          <w:lang w:val="lt-LT"/>
        </w:rPr>
        <w:t>indigokarmin</w:t>
      </w:r>
      <w:r w:rsidR="00543B5B" w:rsidRPr="00E60B40">
        <w:rPr>
          <w:rFonts w:ascii="Times New Roman" w:hAnsi="Times New Roman" w:cs="Times New Roman"/>
          <w:lang w:val="lt-LT"/>
        </w:rPr>
        <w:t>as</w:t>
      </w:r>
      <w:proofErr w:type="spellEnd"/>
      <w:r w:rsidRPr="00E60B40">
        <w:rPr>
          <w:rFonts w:ascii="Times New Roman" w:hAnsi="Times New Roman" w:cs="Times New Roman"/>
          <w:lang w:val="lt-LT"/>
        </w:rPr>
        <w:t xml:space="preserve"> (E132) (mėlyna</w:t>
      </w:r>
      <w:r w:rsidR="00DB6D5C" w:rsidRPr="00E60B40">
        <w:rPr>
          <w:rFonts w:ascii="Times New Roman" w:hAnsi="Times New Roman" w:cs="Times New Roman"/>
          <w:lang w:val="lt-LT"/>
        </w:rPr>
        <w:t>ja</w:t>
      </w:r>
      <w:r w:rsidRPr="00E60B40">
        <w:rPr>
          <w:rFonts w:ascii="Times New Roman" w:hAnsi="Times New Roman" w:cs="Times New Roman"/>
          <w:lang w:val="lt-LT"/>
        </w:rPr>
        <w:t>me rašale), titano dioksidas (E171) (balta</w:t>
      </w:r>
      <w:r w:rsidR="00DB6D5C" w:rsidRPr="00E60B40">
        <w:rPr>
          <w:rFonts w:ascii="Times New Roman" w:hAnsi="Times New Roman" w:cs="Times New Roman"/>
          <w:lang w:val="lt-LT"/>
        </w:rPr>
        <w:t>ja</w:t>
      </w:r>
      <w:r w:rsidRPr="00E60B40">
        <w:rPr>
          <w:rFonts w:ascii="Times New Roman" w:hAnsi="Times New Roman" w:cs="Times New Roman"/>
          <w:lang w:val="lt-LT"/>
        </w:rPr>
        <w:t xml:space="preserve">me rašale), </w:t>
      </w:r>
      <w:proofErr w:type="spellStart"/>
      <w:r w:rsidRPr="00E60B40">
        <w:rPr>
          <w:rFonts w:ascii="Times New Roman" w:hAnsi="Times New Roman" w:cs="Times New Roman"/>
          <w:lang w:val="lt-LT"/>
        </w:rPr>
        <w:t>propilenglikolis</w:t>
      </w:r>
      <w:proofErr w:type="spellEnd"/>
      <w:r w:rsidRPr="00E60B40">
        <w:rPr>
          <w:rFonts w:ascii="Times New Roman" w:hAnsi="Times New Roman" w:cs="Times New Roman"/>
          <w:lang w:val="lt-LT"/>
        </w:rPr>
        <w:t>, amoniakas</w:t>
      </w:r>
      <w:r w:rsidR="00D3698D" w:rsidRPr="00E60B40">
        <w:rPr>
          <w:rFonts w:ascii="Times New Roman" w:hAnsi="Times New Roman" w:cs="Times New Roman"/>
          <w:lang w:val="lt-LT"/>
        </w:rPr>
        <w:t xml:space="preserve">; spausdinimo rašale (korpuse) - </w:t>
      </w:r>
      <w:proofErr w:type="spellStart"/>
      <w:r w:rsidR="00D3698D" w:rsidRPr="00E60B40">
        <w:rPr>
          <w:rFonts w:ascii="Times New Roman" w:hAnsi="Times New Roman" w:cs="Times New Roman"/>
          <w:lang w:val="lt-LT"/>
        </w:rPr>
        <w:t>šelakas</w:t>
      </w:r>
      <w:proofErr w:type="spellEnd"/>
      <w:r w:rsidR="00D3698D" w:rsidRPr="00E60B40">
        <w:rPr>
          <w:rFonts w:ascii="Times New Roman" w:hAnsi="Times New Roman" w:cs="Times New Roman"/>
          <w:lang w:val="lt-LT"/>
        </w:rPr>
        <w:t xml:space="preserve"> (E904), </w:t>
      </w:r>
      <w:r w:rsidR="00D3698D" w:rsidRPr="00E60B40">
        <w:rPr>
          <w:rFonts w:ascii="Times New Roman" w:hAnsi="Times New Roman" w:cs="Times New Roman"/>
          <w:color w:val="000000"/>
          <w:lang w:val="lt-LT"/>
        </w:rPr>
        <w:t xml:space="preserve">geltonasis geležies oksidas </w:t>
      </w:r>
      <w:r w:rsidR="00D3698D" w:rsidRPr="00E60B40">
        <w:rPr>
          <w:rFonts w:ascii="Times New Roman" w:hAnsi="Times New Roman" w:cs="Times New Roman"/>
          <w:lang w:val="lt-LT"/>
        </w:rPr>
        <w:t>(E172) (žalia</w:t>
      </w:r>
      <w:r w:rsidR="00DB6D5C" w:rsidRPr="00E60B40">
        <w:rPr>
          <w:rFonts w:ascii="Times New Roman" w:hAnsi="Times New Roman" w:cs="Times New Roman"/>
          <w:lang w:val="lt-LT"/>
        </w:rPr>
        <w:t>ja</w:t>
      </w:r>
      <w:r w:rsidR="00D3698D" w:rsidRPr="00E60B40">
        <w:rPr>
          <w:rFonts w:ascii="Times New Roman" w:hAnsi="Times New Roman" w:cs="Times New Roman"/>
          <w:lang w:val="lt-LT"/>
        </w:rPr>
        <w:t>me rašale), briliantinis mėlynasis FCF (E133) (žalia</w:t>
      </w:r>
      <w:r w:rsidR="00DB6D5C" w:rsidRPr="00E60B40">
        <w:rPr>
          <w:rFonts w:ascii="Times New Roman" w:hAnsi="Times New Roman" w:cs="Times New Roman"/>
          <w:lang w:val="lt-LT"/>
        </w:rPr>
        <w:t>ja</w:t>
      </w:r>
      <w:r w:rsidR="00D3698D" w:rsidRPr="00E60B40">
        <w:rPr>
          <w:rFonts w:ascii="Times New Roman" w:hAnsi="Times New Roman" w:cs="Times New Roman"/>
          <w:lang w:val="lt-LT"/>
        </w:rPr>
        <w:t>me rašale), titano dioksidas (E171) ( balta</w:t>
      </w:r>
      <w:r w:rsidR="00DB6D5C" w:rsidRPr="00E60B40">
        <w:rPr>
          <w:rFonts w:ascii="Times New Roman" w:hAnsi="Times New Roman" w:cs="Times New Roman"/>
          <w:lang w:val="lt-LT"/>
        </w:rPr>
        <w:t>ja</w:t>
      </w:r>
      <w:r w:rsidR="00D3698D" w:rsidRPr="00E60B40">
        <w:rPr>
          <w:rFonts w:ascii="Times New Roman" w:hAnsi="Times New Roman" w:cs="Times New Roman"/>
          <w:lang w:val="lt-LT"/>
        </w:rPr>
        <w:t xml:space="preserve">me rašale), amoniakas, </w:t>
      </w:r>
      <w:proofErr w:type="spellStart"/>
      <w:r w:rsidR="00D3698D" w:rsidRPr="00E60B40">
        <w:rPr>
          <w:rFonts w:ascii="Times New Roman" w:hAnsi="Times New Roman" w:cs="Times New Roman"/>
          <w:lang w:val="lt-LT"/>
        </w:rPr>
        <w:t>propilenglikolis</w:t>
      </w:r>
      <w:proofErr w:type="spellEnd"/>
      <w:r w:rsidR="00D3698D" w:rsidRPr="00E60B40">
        <w:rPr>
          <w:rFonts w:ascii="Times New Roman" w:hAnsi="Times New Roman" w:cs="Times New Roman"/>
          <w:lang w:val="lt-LT"/>
        </w:rPr>
        <w:t>.</w:t>
      </w:r>
    </w:p>
    <w:p w14:paraId="27212B52" w14:textId="77777777" w:rsidR="00A338E6" w:rsidRPr="00EE3483" w:rsidRDefault="00A338E6" w:rsidP="00A338E6">
      <w:pPr>
        <w:widowControl w:val="0"/>
        <w:rPr>
          <w:b/>
          <w:sz w:val="22"/>
          <w:szCs w:val="22"/>
        </w:rPr>
      </w:pPr>
    </w:p>
    <w:p w14:paraId="3E87B7D7" w14:textId="2EBC3760" w:rsidR="00A338E6" w:rsidRPr="00EE3483" w:rsidRDefault="00C55161" w:rsidP="00A338E6">
      <w:pPr>
        <w:keepNext/>
        <w:widowControl w:val="0"/>
        <w:ind w:right="-23"/>
        <w:rPr>
          <w:b/>
          <w:sz w:val="22"/>
          <w:szCs w:val="22"/>
        </w:rPr>
      </w:pP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r w:rsidR="00A338E6" w:rsidRPr="00EE3483">
        <w:rPr>
          <w:b/>
          <w:sz w:val="22"/>
          <w:szCs w:val="22"/>
        </w:rPr>
        <w:t>išvaizda ir kiekis pakuotėje</w:t>
      </w:r>
    </w:p>
    <w:p w14:paraId="77A47EC8" w14:textId="77777777" w:rsidR="00A338E6" w:rsidRPr="00EE3483" w:rsidRDefault="00A338E6" w:rsidP="00A338E6">
      <w:pPr>
        <w:widowControl w:val="0"/>
        <w:ind w:right="-23"/>
        <w:rPr>
          <w:spacing w:val="-1"/>
          <w:sz w:val="22"/>
          <w:szCs w:val="22"/>
        </w:rPr>
      </w:pPr>
    </w:p>
    <w:p w14:paraId="7CA0AA06" w14:textId="05A51B78" w:rsidR="00D3698D" w:rsidRPr="00EE3483" w:rsidRDefault="00C55161" w:rsidP="00D3698D">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D3698D" w:rsidRPr="00EE3483">
        <w:rPr>
          <w:sz w:val="22"/>
          <w:szCs w:val="22"/>
        </w:rPr>
        <w:t>100 mg kietoji kapsulė</w:t>
      </w:r>
      <w:r w:rsidR="00543B5B">
        <w:rPr>
          <w:sz w:val="22"/>
          <w:szCs w:val="22"/>
        </w:rPr>
        <w:t xml:space="preserve">: </w:t>
      </w:r>
      <w:r w:rsidR="00D3698D" w:rsidRPr="00EE3483">
        <w:rPr>
          <w:sz w:val="22"/>
          <w:szCs w:val="22"/>
        </w:rPr>
        <w:t>neskaidrus baltas dangtelis ir neskaidrus baltas korpusas su išspausdintu mėlynu maistiniu rašalo įspaudu „S617/100 mg“ ant dangtelio ir žaliu maistinio rašalo įspaudu „</w:t>
      </w:r>
      <w:r w:rsidR="00D3698D" w:rsidRPr="00EE3483">
        <w:rPr>
          <w:noProof/>
          <w:sz w:val="22"/>
          <w:szCs w:val="22"/>
          <w:lang w:eastAsia="lt-LT"/>
        </w:rPr>
        <w:drawing>
          <wp:inline distT="0" distB="0" distL="0" distR="0" wp14:anchorId="1A4A7273" wp14:editId="3515695D">
            <wp:extent cx="152400" cy="142875"/>
            <wp:effectExtent l="0" t="0" r="0" b="9525"/>
            <wp:docPr id="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D3698D" w:rsidRPr="00EE3483">
        <w:rPr>
          <w:sz w:val="22"/>
          <w:szCs w:val="22"/>
        </w:rPr>
        <w:t>“ ant korpuso. Užpildyta bal</w:t>
      </w:r>
      <w:r w:rsidR="00B044CA">
        <w:rPr>
          <w:sz w:val="22"/>
          <w:szCs w:val="22"/>
        </w:rPr>
        <w:t>t</w:t>
      </w:r>
      <w:r w:rsidR="00D3698D" w:rsidRPr="00EE3483">
        <w:rPr>
          <w:sz w:val="22"/>
          <w:szCs w:val="22"/>
        </w:rPr>
        <w:t>ais arba beveik baltais milteliais. Kapsulės dydis – 15,80 mm ± 0,4 mm.</w:t>
      </w:r>
    </w:p>
    <w:p w14:paraId="3AA7B39F" w14:textId="77777777" w:rsidR="00D3698D" w:rsidRPr="00EE3483" w:rsidRDefault="00D3698D" w:rsidP="00D3698D">
      <w:pPr>
        <w:widowControl w:val="0"/>
        <w:autoSpaceDE w:val="0"/>
        <w:rPr>
          <w:sz w:val="22"/>
          <w:szCs w:val="22"/>
        </w:rPr>
      </w:pPr>
      <w:r w:rsidRPr="00EE3483">
        <w:rPr>
          <w:sz w:val="22"/>
          <w:szCs w:val="22"/>
        </w:rPr>
        <w:t xml:space="preserve"> </w:t>
      </w:r>
    </w:p>
    <w:p w14:paraId="4EA2B5F3" w14:textId="2A1B89E9" w:rsidR="00D3698D" w:rsidRPr="00EE3483" w:rsidRDefault="00C55161" w:rsidP="00D3698D">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D3698D" w:rsidRPr="00EE3483">
        <w:rPr>
          <w:sz w:val="22"/>
          <w:szCs w:val="22"/>
        </w:rPr>
        <w:t>300 mg kietoji kapsulė: neskaidrus geltonas dangtelis ir neskaidrus geltonas korpusas su išspausdintu mėlynu maistinio rašalo įspaudu „S618/300 mg“ ant dangtelio ir žaliu maistinio rašalo įspaudu„</w:t>
      </w:r>
      <w:r w:rsidR="00D3698D" w:rsidRPr="00EE3483">
        <w:rPr>
          <w:noProof/>
          <w:sz w:val="22"/>
          <w:szCs w:val="22"/>
          <w:lang w:eastAsia="lt-LT"/>
        </w:rPr>
        <w:drawing>
          <wp:inline distT="0" distB="0" distL="0" distR="0" wp14:anchorId="1177E87C" wp14:editId="401E8C67">
            <wp:extent cx="152400" cy="142875"/>
            <wp:effectExtent l="0" t="0" r="0" b="9525"/>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D3698D" w:rsidRPr="00EE3483">
        <w:rPr>
          <w:sz w:val="22"/>
          <w:szCs w:val="22"/>
        </w:rPr>
        <w:t xml:space="preserve">“ ant korpuso. Užpildyta baltais arba beveik baltais milteliais. Kapsulės dydis – 19,30 mm ± 0,4 mm.  </w:t>
      </w:r>
    </w:p>
    <w:p w14:paraId="532B074A" w14:textId="77777777" w:rsidR="00D3698D" w:rsidRPr="00EE3483" w:rsidRDefault="00D3698D" w:rsidP="00D3698D">
      <w:pPr>
        <w:widowControl w:val="0"/>
        <w:autoSpaceDE w:val="0"/>
        <w:rPr>
          <w:sz w:val="22"/>
          <w:szCs w:val="22"/>
        </w:rPr>
      </w:pPr>
    </w:p>
    <w:p w14:paraId="34C37DD2" w14:textId="7D8675C6" w:rsidR="00D3698D" w:rsidRPr="00EE3483" w:rsidRDefault="00C55161" w:rsidP="00D3698D">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00D3698D" w:rsidRPr="00EE3483">
        <w:rPr>
          <w:sz w:val="22"/>
          <w:szCs w:val="22"/>
        </w:rPr>
        <w:t>400 mg kietoji kapsulė: neskaidrus mėlynas dangtelis ir neskaidrus mėlynas korpusas su išspausdintu baltu maistinio rašalo įspaudu „S619/400 mg“ ant dangtelio ir baltu maistinio rašalo įspaudu„</w:t>
      </w:r>
      <w:r w:rsidR="00D3698D" w:rsidRPr="00EE3483">
        <w:rPr>
          <w:noProof/>
          <w:sz w:val="22"/>
          <w:szCs w:val="22"/>
          <w:lang w:eastAsia="lt-LT"/>
        </w:rPr>
        <w:drawing>
          <wp:inline distT="0" distB="0" distL="0" distR="0" wp14:anchorId="6EFD1D76" wp14:editId="7F603418">
            <wp:extent cx="152400" cy="142875"/>
            <wp:effectExtent l="0" t="0" r="0" b="9525"/>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D3698D" w:rsidRPr="00EE3483">
        <w:rPr>
          <w:sz w:val="22"/>
          <w:szCs w:val="22"/>
        </w:rPr>
        <w:t>“ ant korpuso. Užpildyta baltais arba beveik baltais</w:t>
      </w:r>
      <w:r w:rsidR="00543B5B">
        <w:rPr>
          <w:sz w:val="22"/>
          <w:szCs w:val="22"/>
        </w:rPr>
        <w:t xml:space="preserve"> </w:t>
      </w:r>
      <w:r w:rsidR="00D3698D" w:rsidRPr="00EE3483">
        <w:rPr>
          <w:sz w:val="22"/>
          <w:szCs w:val="22"/>
        </w:rPr>
        <w:t xml:space="preserve">milteliais. Kapsulės dydis – 21,40 mm ± 0,4 mm.  </w:t>
      </w:r>
    </w:p>
    <w:p w14:paraId="50D271A3" w14:textId="77777777" w:rsidR="00A338E6" w:rsidRPr="00EE3483" w:rsidRDefault="00A338E6" w:rsidP="00A338E6">
      <w:pPr>
        <w:widowControl w:val="0"/>
        <w:ind w:right="-23"/>
        <w:rPr>
          <w:spacing w:val="-1"/>
          <w:sz w:val="22"/>
          <w:szCs w:val="22"/>
        </w:rPr>
      </w:pPr>
    </w:p>
    <w:p w14:paraId="3BC4F352" w14:textId="23B990FD" w:rsidR="00D3698D" w:rsidRPr="00EE3483" w:rsidRDefault="00DB6D5C" w:rsidP="00D3698D">
      <w:pPr>
        <w:widowControl w:val="0"/>
        <w:ind w:right="-23"/>
        <w:rPr>
          <w:spacing w:val="-1"/>
          <w:sz w:val="22"/>
          <w:szCs w:val="22"/>
        </w:rPr>
      </w:pPr>
      <w:r>
        <w:rPr>
          <w:sz w:val="22"/>
          <w:szCs w:val="22"/>
        </w:rPr>
        <w:t>DT</w:t>
      </w:r>
      <w:r w:rsidR="00D3698D" w:rsidRPr="00EE3483">
        <w:rPr>
          <w:sz w:val="22"/>
          <w:szCs w:val="22"/>
        </w:rPr>
        <w:t xml:space="preserve">PE buteliukas su baltu nepermatomu, vaikams sunkiai atidaromu uždoriu arba baltu nepermatomu </w:t>
      </w:r>
      <w:r>
        <w:rPr>
          <w:sz w:val="22"/>
          <w:szCs w:val="22"/>
        </w:rPr>
        <w:t>DT</w:t>
      </w:r>
      <w:r w:rsidR="00D3698D" w:rsidRPr="00EE3483">
        <w:rPr>
          <w:sz w:val="22"/>
          <w:szCs w:val="22"/>
        </w:rPr>
        <w:t>PE dangteliu.</w:t>
      </w:r>
    </w:p>
    <w:p w14:paraId="0DB760E4" w14:textId="77777777" w:rsidR="00D3698D" w:rsidRPr="00EE3483" w:rsidRDefault="00D3698D" w:rsidP="00D3698D">
      <w:pPr>
        <w:widowControl w:val="0"/>
        <w:ind w:right="-23"/>
        <w:rPr>
          <w:spacing w:val="-1"/>
          <w:sz w:val="22"/>
          <w:szCs w:val="22"/>
        </w:rPr>
      </w:pPr>
      <w:r w:rsidRPr="00EE3483">
        <w:rPr>
          <w:sz w:val="22"/>
          <w:szCs w:val="22"/>
        </w:rPr>
        <w:t>Pakuotėje yra  90 arba 100 kietųjų kapsulių.</w:t>
      </w:r>
    </w:p>
    <w:p w14:paraId="4F0CC4F9" w14:textId="77777777" w:rsidR="00A338E6" w:rsidRPr="00EE3483" w:rsidRDefault="00A338E6" w:rsidP="00A338E6">
      <w:pPr>
        <w:widowControl w:val="0"/>
        <w:ind w:right="-23"/>
        <w:rPr>
          <w:spacing w:val="-1"/>
          <w:sz w:val="22"/>
          <w:szCs w:val="22"/>
        </w:rPr>
      </w:pPr>
    </w:p>
    <w:p w14:paraId="587BBD84" w14:textId="77777777" w:rsidR="00435C31" w:rsidRPr="00435C31" w:rsidRDefault="00435C31" w:rsidP="00435C31">
      <w:pPr>
        <w:widowControl w:val="0"/>
        <w:ind w:right="-23"/>
        <w:rPr>
          <w:spacing w:val="-1"/>
          <w:sz w:val="22"/>
          <w:szCs w:val="22"/>
        </w:rPr>
      </w:pPr>
      <w:r w:rsidRPr="00435C31">
        <w:rPr>
          <w:spacing w:val="-1"/>
          <w:sz w:val="22"/>
          <w:szCs w:val="22"/>
        </w:rPr>
        <w:t>Kapsulės supakuotos į PVC/PVDC-</w:t>
      </w:r>
      <w:proofErr w:type="spellStart"/>
      <w:r w:rsidRPr="00435C31">
        <w:rPr>
          <w:spacing w:val="-1"/>
          <w:sz w:val="22"/>
          <w:szCs w:val="22"/>
        </w:rPr>
        <w:t>Alu</w:t>
      </w:r>
      <w:proofErr w:type="spellEnd"/>
      <w:r w:rsidRPr="00435C31">
        <w:rPr>
          <w:spacing w:val="-1"/>
          <w:sz w:val="22"/>
          <w:szCs w:val="22"/>
        </w:rPr>
        <w:t xml:space="preserve"> lizdines plokšteles, o lizdinės plokštelės supakuotos į kartonines dėžutes.</w:t>
      </w:r>
    </w:p>
    <w:p w14:paraId="1E226120" w14:textId="77777777" w:rsidR="00A338E6" w:rsidRDefault="00435C31" w:rsidP="00435C31">
      <w:pPr>
        <w:widowControl w:val="0"/>
        <w:ind w:right="-23"/>
        <w:rPr>
          <w:spacing w:val="-1"/>
          <w:sz w:val="22"/>
          <w:szCs w:val="22"/>
        </w:rPr>
      </w:pPr>
      <w:r w:rsidRPr="00435C31">
        <w:rPr>
          <w:spacing w:val="-1"/>
          <w:sz w:val="22"/>
          <w:szCs w:val="22"/>
        </w:rPr>
        <w:t>Pakuotėje yra  50, 100 arba 200 kapsulių.</w:t>
      </w:r>
    </w:p>
    <w:p w14:paraId="27F4B8E1" w14:textId="77777777" w:rsidR="00435C31" w:rsidRPr="00EE3483" w:rsidRDefault="00435C31" w:rsidP="00435C31">
      <w:pPr>
        <w:widowControl w:val="0"/>
        <w:ind w:right="-23"/>
        <w:rPr>
          <w:spacing w:val="-1"/>
          <w:sz w:val="22"/>
          <w:szCs w:val="22"/>
        </w:rPr>
      </w:pPr>
    </w:p>
    <w:p w14:paraId="37ED5C80" w14:textId="77777777" w:rsidR="00A338E6" w:rsidRPr="00EE3483" w:rsidRDefault="00A338E6" w:rsidP="00A338E6">
      <w:pPr>
        <w:widowControl w:val="0"/>
        <w:ind w:right="-23"/>
        <w:rPr>
          <w:sz w:val="22"/>
          <w:szCs w:val="22"/>
        </w:rPr>
      </w:pPr>
      <w:r w:rsidRPr="00EE3483">
        <w:rPr>
          <w:color w:val="000000"/>
          <w:sz w:val="22"/>
          <w:szCs w:val="22"/>
        </w:rPr>
        <w:t>Gali būti tiekiamos ne visų dydžių pakuotės</w:t>
      </w:r>
      <w:r w:rsidRPr="00EE3483">
        <w:rPr>
          <w:w w:val="103"/>
          <w:sz w:val="22"/>
          <w:szCs w:val="22"/>
        </w:rPr>
        <w:t>.</w:t>
      </w:r>
    </w:p>
    <w:p w14:paraId="28025E63" w14:textId="77777777" w:rsidR="005D554B" w:rsidRPr="0009391D" w:rsidRDefault="005D554B" w:rsidP="005D554B">
      <w:pPr>
        <w:numPr>
          <w:ilvl w:val="12"/>
          <w:numId w:val="0"/>
        </w:numPr>
        <w:ind w:right="-2"/>
        <w:rPr>
          <w:snapToGrid w:val="0"/>
          <w:sz w:val="22"/>
          <w:szCs w:val="22"/>
        </w:rPr>
      </w:pPr>
    </w:p>
    <w:p w14:paraId="7DEBC52B" w14:textId="77777777" w:rsidR="005D554B" w:rsidRPr="0009391D" w:rsidRDefault="005D554B" w:rsidP="00A338E6">
      <w:pPr>
        <w:keepNext/>
        <w:tabs>
          <w:tab w:val="left" w:pos="567"/>
        </w:tabs>
        <w:spacing w:line="260" w:lineRule="exact"/>
        <w:jc w:val="both"/>
        <w:outlineLvl w:val="3"/>
        <w:rPr>
          <w:snapToGrid w:val="0"/>
          <w:sz w:val="22"/>
          <w:szCs w:val="22"/>
        </w:rPr>
      </w:pPr>
      <w:r w:rsidRPr="0009391D">
        <w:rPr>
          <w:b/>
          <w:bCs/>
          <w:snapToGrid w:val="0"/>
          <w:sz w:val="22"/>
          <w:szCs w:val="22"/>
          <w:lang w:eastAsia="x-none"/>
        </w:rPr>
        <w:t>Registruotojas ir gamintojas</w:t>
      </w:r>
    </w:p>
    <w:p w14:paraId="58F7EE38" w14:textId="77777777" w:rsidR="00A338E6" w:rsidRPr="00EE3483" w:rsidRDefault="00A338E6" w:rsidP="00A338E6">
      <w:pPr>
        <w:ind w:right="-20"/>
        <w:rPr>
          <w:sz w:val="22"/>
          <w:szCs w:val="22"/>
        </w:rPr>
      </w:pPr>
    </w:p>
    <w:p w14:paraId="3A7AADE4" w14:textId="77777777" w:rsidR="00A338E6" w:rsidRPr="00EE3483" w:rsidRDefault="00A338E6" w:rsidP="00A338E6">
      <w:pPr>
        <w:spacing w:line="247" w:lineRule="auto"/>
        <w:ind w:right="174"/>
        <w:rPr>
          <w:sz w:val="22"/>
          <w:szCs w:val="22"/>
        </w:rPr>
      </w:pPr>
      <w:proofErr w:type="spellStart"/>
      <w:r w:rsidRPr="00EE3483">
        <w:rPr>
          <w:sz w:val="22"/>
          <w:szCs w:val="22"/>
        </w:rPr>
        <w:t>Strides</w:t>
      </w:r>
      <w:proofErr w:type="spellEnd"/>
      <w:r w:rsidRPr="00EE3483">
        <w:rPr>
          <w:sz w:val="22"/>
          <w:szCs w:val="22"/>
        </w:rPr>
        <w:t xml:space="preserve"> Pharma (</w:t>
      </w:r>
      <w:proofErr w:type="spellStart"/>
      <w:r w:rsidRPr="00EE3483">
        <w:rPr>
          <w:sz w:val="22"/>
          <w:szCs w:val="22"/>
        </w:rPr>
        <w:t>Cyprus</w:t>
      </w:r>
      <w:proofErr w:type="spellEnd"/>
      <w:r w:rsidRPr="00EE3483">
        <w:rPr>
          <w:sz w:val="22"/>
          <w:szCs w:val="22"/>
        </w:rPr>
        <w:t xml:space="preserve">) </w:t>
      </w:r>
      <w:proofErr w:type="spellStart"/>
      <w:r w:rsidRPr="00EE3483">
        <w:rPr>
          <w:sz w:val="22"/>
          <w:szCs w:val="22"/>
        </w:rPr>
        <w:t>Limited</w:t>
      </w:r>
      <w:proofErr w:type="spellEnd"/>
    </w:p>
    <w:p w14:paraId="0F6DCB9D" w14:textId="20FBFFF8" w:rsidR="00A338E6" w:rsidRPr="00EE3483" w:rsidRDefault="00A338E6" w:rsidP="00A338E6">
      <w:pPr>
        <w:spacing w:line="247" w:lineRule="auto"/>
        <w:ind w:right="174"/>
        <w:rPr>
          <w:sz w:val="22"/>
          <w:szCs w:val="22"/>
        </w:rPr>
      </w:pPr>
      <w:proofErr w:type="spellStart"/>
      <w:r w:rsidRPr="00EE3483">
        <w:rPr>
          <w:sz w:val="22"/>
          <w:szCs w:val="22"/>
        </w:rPr>
        <w:t>Themistokli</w:t>
      </w:r>
      <w:proofErr w:type="spellEnd"/>
      <w:r w:rsidRPr="00EE3483">
        <w:rPr>
          <w:sz w:val="22"/>
          <w:szCs w:val="22"/>
        </w:rPr>
        <w:t xml:space="preserve"> </w:t>
      </w:r>
      <w:proofErr w:type="spellStart"/>
      <w:r w:rsidRPr="00EE3483">
        <w:rPr>
          <w:sz w:val="22"/>
          <w:szCs w:val="22"/>
        </w:rPr>
        <w:t>Dervi</w:t>
      </w:r>
      <w:proofErr w:type="spellEnd"/>
      <w:r w:rsidRPr="00EE3483">
        <w:rPr>
          <w:sz w:val="22"/>
          <w:szCs w:val="22"/>
        </w:rPr>
        <w:t xml:space="preserve">, 3, Julia </w:t>
      </w:r>
      <w:proofErr w:type="spellStart"/>
      <w:r w:rsidRPr="00EE3483">
        <w:rPr>
          <w:sz w:val="22"/>
          <w:szCs w:val="22"/>
        </w:rPr>
        <w:t>House</w:t>
      </w:r>
      <w:proofErr w:type="spellEnd"/>
    </w:p>
    <w:p w14:paraId="0228F9F7" w14:textId="77777777" w:rsidR="00A338E6" w:rsidRPr="00EE3483" w:rsidRDefault="00A338E6" w:rsidP="00A338E6">
      <w:pPr>
        <w:spacing w:line="247" w:lineRule="auto"/>
        <w:ind w:right="174"/>
        <w:rPr>
          <w:sz w:val="22"/>
          <w:szCs w:val="22"/>
        </w:rPr>
      </w:pPr>
      <w:r w:rsidRPr="00EE3483">
        <w:rPr>
          <w:sz w:val="22"/>
          <w:szCs w:val="22"/>
        </w:rPr>
        <w:t>1066 – Nikosija</w:t>
      </w:r>
    </w:p>
    <w:p w14:paraId="790A277C" w14:textId="77777777" w:rsidR="00A338E6" w:rsidRPr="00EE3483" w:rsidRDefault="00A338E6" w:rsidP="00A338E6">
      <w:pPr>
        <w:spacing w:line="247" w:lineRule="auto"/>
        <w:ind w:right="174"/>
        <w:rPr>
          <w:sz w:val="22"/>
          <w:szCs w:val="22"/>
        </w:rPr>
      </w:pPr>
      <w:r w:rsidRPr="00EE3483">
        <w:rPr>
          <w:sz w:val="22"/>
          <w:szCs w:val="22"/>
        </w:rPr>
        <w:t>Kipras</w:t>
      </w:r>
    </w:p>
    <w:p w14:paraId="1599A714" w14:textId="79D0F123" w:rsidR="005D554B" w:rsidRDefault="005D554B" w:rsidP="00E463EF">
      <w:pPr>
        <w:tabs>
          <w:tab w:val="left" w:pos="567"/>
        </w:tabs>
        <w:spacing w:line="260" w:lineRule="exact"/>
        <w:rPr>
          <w:snapToGrid w:val="0"/>
          <w:sz w:val="22"/>
          <w:szCs w:val="22"/>
        </w:rPr>
      </w:pPr>
    </w:p>
    <w:p w14:paraId="1B71226D" w14:textId="5381F312"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G</w:t>
      </w:r>
      <w:r w:rsidR="00037E78">
        <w:rPr>
          <w:b/>
          <w:bCs/>
          <w:snapToGrid w:val="0"/>
          <w:sz w:val="22"/>
          <w:szCs w:val="22"/>
        </w:rPr>
        <w:t>amintojai</w:t>
      </w:r>
    </w:p>
    <w:p w14:paraId="5E42628C"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Fairmed</w:t>
      </w:r>
      <w:proofErr w:type="spellEnd"/>
      <w:r w:rsidRPr="0016238B">
        <w:rPr>
          <w:snapToGrid w:val="0"/>
          <w:sz w:val="22"/>
          <w:szCs w:val="22"/>
        </w:rPr>
        <w:t xml:space="preserve"> </w:t>
      </w:r>
      <w:proofErr w:type="spellStart"/>
      <w:r w:rsidRPr="0016238B">
        <w:rPr>
          <w:snapToGrid w:val="0"/>
          <w:sz w:val="22"/>
          <w:szCs w:val="22"/>
        </w:rPr>
        <w:t>Healthcare</w:t>
      </w:r>
      <w:proofErr w:type="spellEnd"/>
      <w:r w:rsidRPr="0016238B">
        <w:rPr>
          <w:snapToGrid w:val="0"/>
          <w:sz w:val="22"/>
          <w:szCs w:val="22"/>
        </w:rPr>
        <w:t xml:space="preserve"> </w:t>
      </w:r>
      <w:proofErr w:type="spellStart"/>
      <w:r w:rsidRPr="0016238B">
        <w:rPr>
          <w:snapToGrid w:val="0"/>
          <w:sz w:val="22"/>
          <w:szCs w:val="22"/>
        </w:rPr>
        <w:t>GmbH</w:t>
      </w:r>
      <w:proofErr w:type="spellEnd"/>
    </w:p>
    <w:p w14:paraId="33CB827B"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Maria-</w:t>
      </w:r>
      <w:proofErr w:type="spellStart"/>
      <w:r w:rsidRPr="0016238B">
        <w:rPr>
          <w:snapToGrid w:val="0"/>
          <w:sz w:val="22"/>
          <w:szCs w:val="22"/>
        </w:rPr>
        <w:t>Goeppert</w:t>
      </w:r>
      <w:proofErr w:type="spellEnd"/>
      <w:r w:rsidRPr="0016238B">
        <w:rPr>
          <w:snapToGrid w:val="0"/>
          <w:sz w:val="22"/>
          <w:szCs w:val="22"/>
        </w:rPr>
        <w:t>-</w:t>
      </w:r>
      <w:proofErr w:type="spellStart"/>
      <w:r w:rsidRPr="0016238B">
        <w:rPr>
          <w:snapToGrid w:val="0"/>
          <w:sz w:val="22"/>
          <w:szCs w:val="22"/>
        </w:rPr>
        <w:t>Strasse</w:t>
      </w:r>
      <w:proofErr w:type="spellEnd"/>
      <w:r w:rsidRPr="0016238B">
        <w:rPr>
          <w:snapToGrid w:val="0"/>
          <w:sz w:val="22"/>
          <w:szCs w:val="22"/>
        </w:rPr>
        <w:t xml:space="preserve"> 3</w:t>
      </w:r>
    </w:p>
    <w:p w14:paraId="2159788F"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23562 Liubekas</w:t>
      </w:r>
    </w:p>
    <w:p w14:paraId="0072D18E"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Vokietija</w:t>
      </w:r>
    </w:p>
    <w:p w14:paraId="4FDDF2A0" w14:textId="77777777" w:rsidR="0016238B" w:rsidRPr="0016238B" w:rsidRDefault="0016238B" w:rsidP="0016238B">
      <w:pPr>
        <w:tabs>
          <w:tab w:val="left" w:pos="567"/>
        </w:tabs>
        <w:spacing w:line="260" w:lineRule="exact"/>
        <w:rPr>
          <w:snapToGrid w:val="0"/>
          <w:sz w:val="22"/>
          <w:szCs w:val="22"/>
        </w:rPr>
      </w:pPr>
    </w:p>
    <w:p w14:paraId="0CB4633C"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SANTA SA</w:t>
      </w:r>
    </w:p>
    <w:p w14:paraId="7F4FAF8A"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 xml:space="preserve">Str. </w:t>
      </w:r>
      <w:proofErr w:type="spellStart"/>
      <w:r w:rsidRPr="0016238B">
        <w:rPr>
          <w:snapToGrid w:val="0"/>
          <w:sz w:val="22"/>
          <w:szCs w:val="22"/>
        </w:rPr>
        <w:t>Panselelor</w:t>
      </w:r>
      <w:proofErr w:type="spellEnd"/>
      <w:r w:rsidRPr="0016238B">
        <w:rPr>
          <w:snapToGrid w:val="0"/>
          <w:sz w:val="22"/>
          <w:szCs w:val="22"/>
        </w:rPr>
        <w:t xml:space="preserve">, nr.25, </w:t>
      </w:r>
      <w:proofErr w:type="spellStart"/>
      <w:r w:rsidRPr="0016238B">
        <w:rPr>
          <w:snapToGrid w:val="0"/>
          <w:sz w:val="22"/>
          <w:szCs w:val="22"/>
        </w:rPr>
        <w:t>nr.</w:t>
      </w:r>
      <w:proofErr w:type="spellEnd"/>
      <w:r w:rsidRPr="0016238B">
        <w:rPr>
          <w:snapToGrid w:val="0"/>
          <w:sz w:val="22"/>
          <w:szCs w:val="22"/>
        </w:rPr>
        <w:t xml:space="preserve"> 27, </w:t>
      </w:r>
      <w:proofErr w:type="spellStart"/>
      <w:r w:rsidRPr="0016238B">
        <w:rPr>
          <w:snapToGrid w:val="0"/>
          <w:sz w:val="22"/>
          <w:szCs w:val="22"/>
        </w:rPr>
        <w:t>nr.</w:t>
      </w:r>
      <w:proofErr w:type="spellEnd"/>
      <w:r w:rsidRPr="0016238B">
        <w:rPr>
          <w:snapToGrid w:val="0"/>
          <w:sz w:val="22"/>
          <w:szCs w:val="22"/>
        </w:rPr>
        <w:t xml:space="preserve"> 29</w:t>
      </w:r>
    </w:p>
    <w:p w14:paraId="2F0E2A8F"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lastRenderedPageBreak/>
        <w:t>Municipiul</w:t>
      </w:r>
      <w:proofErr w:type="spellEnd"/>
      <w:r w:rsidRPr="0016238B">
        <w:rPr>
          <w:snapToGrid w:val="0"/>
          <w:sz w:val="22"/>
          <w:szCs w:val="22"/>
        </w:rPr>
        <w:t xml:space="preserve"> </w:t>
      </w:r>
      <w:proofErr w:type="spellStart"/>
      <w:r w:rsidRPr="0016238B">
        <w:rPr>
          <w:snapToGrid w:val="0"/>
          <w:sz w:val="22"/>
          <w:szCs w:val="22"/>
        </w:rPr>
        <w:t>Brasov</w:t>
      </w:r>
      <w:proofErr w:type="spellEnd"/>
      <w:r w:rsidRPr="0016238B">
        <w:rPr>
          <w:snapToGrid w:val="0"/>
          <w:sz w:val="22"/>
          <w:szCs w:val="22"/>
        </w:rPr>
        <w:t xml:space="preserve">, </w:t>
      </w:r>
      <w:proofErr w:type="spellStart"/>
      <w:r w:rsidRPr="0016238B">
        <w:rPr>
          <w:snapToGrid w:val="0"/>
          <w:sz w:val="22"/>
          <w:szCs w:val="22"/>
        </w:rPr>
        <w:t>Judet</w:t>
      </w:r>
      <w:proofErr w:type="spellEnd"/>
      <w:r w:rsidRPr="0016238B">
        <w:rPr>
          <w:snapToGrid w:val="0"/>
          <w:sz w:val="22"/>
          <w:szCs w:val="22"/>
        </w:rPr>
        <w:t xml:space="preserve"> </w:t>
      </w:r>
      <w:proofErr w:type="spellStart"/>
      <w:r w:rsidRPr="0016238B">
        <w:rPr>
          <w:snapToGrid w:val="0"/>
          <w:sz w:val="22"/>
          <w:szCs w:val="22"/>
        </w:rPr>
        <w:t>Brasov</w:t>
      </w:r>
      <w:proofErr w:type="spellEnd"/>
      <w:r w:rsidRPr="0016238B">
        <w:rPr>
          <w:snapToGrid w:val="0"/>
          <w:sz w:val="22"/>
          <w:szCs w:val="22"/>
        </w:rPr>
        <w:t>,</w:t>
      </w:r>
    </w:p>
    <w:p w14:paraId="4D83794E"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cod</w:t>
      </w:r>
      <w:proofErr w:type="spellEnd"/>
      <w:r w:rsidRPr="0016238B">
        <w:rPr>
          <w:snapToGrid w:val="0"/>
          <w:sz w:val="22"/>
          <w:szCs w:val="22"/>
        </w:rPr>
        <w:t xml:space="preserve"> </w:t>
      </w:r>
      <w:proofErr w:type="spellStart"/>
      <w:r w:rsidRPr="0016238B">
        <w:rPr>
          <w:snapToGrid w:val="0"/>
          <w:sz w:val="22"/>
          <w:szCs w:val="22"/>
        </w:rPr>
        <w:t>postal</w:t>
      </w:r>
      <w:proofErr w:type="spellEnd"/>
      <w:r w:rsidRPr="0016238B">
        <w:rPr>
          <w:snapToGrid w:val="0"/>
          <w:sz w:val="22"/>
          <w:szCs w:val="22"/>
        </w:rPr>
        <w:t xml:space="preserve"> 500419, Rumunija</w:t>
      </w:r>
    </w:p>
    <w:p w14:paraId="55EA3F0B" w14:textId="77777777" w:rsidR="0016238B" w:rsidRPr="0016238B" w:rsidRDefault="0016238B" w:rsidP="0016238B">
      <w:pPr>
        <w:tabs>
          <w:tab w:val="left" w:pos="567"/>
        </w:tabs>
        <w:spacing w:line="260" w:lineRule="exact"/>
        <w:rPr>
          <w:snapToGrid w:val="0"/>
          <w:sz w:val="22"/>
          <w:szCs w:val="22"/>
        </w:rPr>
      </w:pPr>
    </w:p>
    <w:p w14:paraId="16816190"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Šio vaistinio preparato rinkodaros teisė Europos ekonominės erdvės (EEE) valstybėse narėse suteikta šiais pavadinimais:</w:t>
      </w:r>
    </w:p>
    <w:tbl>
      <w:tblPr>
        <w:tblStyle w:val="Lentelstinklelis"/>
        <w:tblW w:w="0" w:type="auto"/>
        <w:tblInd w:w="567" w:type="dxa"/>
        <w:tblLook w:val="04A0" w:firstRow="1" w:lastRow="0" w:firstColumn="1" w:lastColumn="0" w:noHBand="0" w:noVBand="1"/>
      </w:tblPr>
      <w:tblGrid>
        <w:gridCol w:w="2331"/>
        <w:gridCol w:w="6162"/>
      </w:tblGrid>
      <w:tr w:rsidR="0016238B" w:rsidRPr="0016238B" w14:paraId="223C0656" w14:textId="77777777" w:rsidTr="000339A7">
        <w:tc>
          <w:tcPr>
            <w:tcW w:w="2405" w:type="dxa"/>
          </w:tcPr>
          <w:p w14:paraId="7C889F9C"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Šalies pavadinimas</w:t>
            </w:r>
          </w:p>
        </w:tc>
        <w:tc>
          <w:tcPr>
            <w:tcW w:w="6516" w:type="dxa"/>
          </w:tcPr>
          <w:p w14:paraId="20601CC2"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Vaistinio preparato pavadinimas</w:t>
            </w:r>
          </w:p>
        </w:tc>
      </w:tr>
      <w:tr w:rsidR="0016238B" w:rsidRPr="0016238B" w14:paraId="3390CC98" w14:textId="77777777" w:rsidTr="000339A7">
        <w:tc>
          <w:tcPr>
            <w:tcW w:w="2405" w:type="dxa"/>
          </w:tcPr>
          <w:p w14:paraId="73CBCC22"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Austrija</w:t>
            </w:r>
          </w:p>
        </w:tc>
        <w:tc>
          <w:tcPr>
            <w:tcW w:w="6516" w:type="dxa"/>
          </w:tcPr>
          <w:p w14:paraId="6C632BB6"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Fairmed</w:t>
            </w:r>
            <w:proofErr w:type="spellEnd"/>
            <w:r w:rsidRPr="0016238B">
              <w:rPr>
                <w:snapToGrid w:val="0"/>
                <w:sz w:val="22"/>
                <w:szCs w:val="22"/>
              </w:rPr>
              <w:t xml:space="preserve"> </w:t>
            </w:r>
            <w:proofErr w:type="spellStart"/>
            <w:r w:rsidRPr="0016238B">
              <w:rPr>
                <w:snapToGrid w:val="0"/>
                <w:sz w:val="22"/>
                <w:szCs w:val="22"/>
              </w:rPr>
              <w:t>Healthcare</w:t>
            </w:r>
            <w:proofErr w:type="spellEnd"/>
            <w:r w:rsidRPr="0016238B">
              <w:rPr>
                <w:snapToGrid w:val="0"/>
                <w:sz w:val="22"/>
                <w:szCs w:val="22"/>
              </w:rPr>
              <w:t xml:space="preserve"> 100 mg, 300 mg, 400 mg </w:t>
            </w:r>
            <w:proofErr w:type="spellStart"/>
            <w:r w:rsidRPr="0016238B">
              <w:rPr>
                <w:snapToGrid w:val="0"/>
                <w:sz w:val="22"/>
                <w:szCs w:val="22"/>
              </w:rPr>
              <w:t>Hartkapseln</w:t>
            </w:r>
            <w:proofErr w:type="spellEnd"/>
            <w:r w:rsidRPr="0016238B">
              <w:rPr>
                <w:snapToGrid w:val="0"/>
                <w:sz w:val="22"/>
                <w:szCs w:val="22"/>
              </w:rPr>
              <w:t xml:space="preserve"> </w:t>
            </w:r>
          </w:p>
        </w:tc>
      </w:tr>
      <w:tr w:rsidR="0016238B" w:rsidRPr="0016238B" w14:paraId="13A6CD2F" w14:textId="77777777" w:rsidTr="000339A7">
        <w:tc>
          <w:tcPr>
            <w:tcW w:w="2405" w:type="dxa"/>
          </w:tcPr>
          <w:p w14:paraId="5505B736"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Danija</w:t>
            </w:r>
          </w:p>
        </w:tc>
        <w:tc>
          <w:tcPr>
            <w:tcW w:w="6516" w:type="dxa"/>
          </w:tcPr>
          <w:p w14:paraId="57528435"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hårde</w:t>
            </w:r>
            <w:proofErr w:type="spellEnd"/>
            <w:r w:rsidRPr="0016238B">
              <w:rPr>
                <w:snapToGrid w:val="0"/>
                <w:sz w:val="22"/>
                <w:szCs w:val="22"/>
              </w:rPr>
              <w:t xml:space="preserve"> </w:t>
            </w:r>
            <w:proofErr w:type="spellStart"/>
            <w:r w:rsidRPr="0016238B">
              <w:rPr>
                <w:snapToGrid w:val="0"/>
                <w:sz w:val="22"/>
                <w:szCs w:val="22"/>
              </w:rPr>
              <w:t>kapsler</w:t>
            </w:r>
            <w:proofErr w:type="spellEnd"/>
          </w:p>
        </w:tc>
      </w:tr>
      <w:tr w:rsidR="0016238B" w:rsidRPr="0016238B" w14:paraId="0A8C9D32" w14:textId="77777777" w:rsidTr="000339A7">
        <w:tc>
          <w:tcPr>
            <w:tcW w:w="2405" w:type="dxa"/>
          </w:tcPr>
          <w:p w14:paraId="011A3515"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Estija</w:t>
            </w:r>
          </w:p>
        </w:tc>
        <w:tc>
          <w:tcPr>
            <w:tcW w:w="6516" w:type="dxa"/>
          </w:tcPr>
          <w:p w14:paraId="65731229"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p>
        </w:tc>
      </w:tr>
      <w:tr w:rsidR="0016238B" w:rsidRPr="0016238B" w14:paraId="452997E6" w14:textId="77777777" w:rsidTr="000339A7">
        <w:tc>
          <w:tcPr>
            <w:tcW w:w="2405" w:type="dxa"/>
          </w:tcPr>
          <w:p w14:paraId="4F772E20"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Suomija</w:t>
            </w:r>
          </w:p>
        </w:tc>
        <w:tc>
          <w:tcPr>
            <w:tcW w:w="6516" w:type="dxa"/>
          </w:tcPr>
          <w:p w14:paraId="2A316CD9"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Kapseli,kova</w:t>
            </w:r>
            <w:proofErr w:type="spellEnd"/>
          </w:p>
        </w:tc>
      </w:tr>
      <w:tr w:rsidR="0016238B" w:rsidRPr="0016238B" w14:paraId="42900975" w14:textId="77777777" w:rsidTr="000339A7">
        <w:tc>
          <w:tcPr>
            <w:tcW w:w="2405" w:type="dxa"/>
          </w:tcPr>
          <w:p w14:paraId="67B52EF0"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Latvija</w:t>
            </w:r>
          </w:p>
        </w:tc>
        <w:tc>
          <w:tcPr>
            <w:tcW w:w="6516" w:type="dxa"/>
          </w:tcPr>
          <w:p w14:paraId="2CD6ABF8"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cietās</w:t>
            </w:r>
            <w:proofErr w:type="spellEnd"/>
            <w:r w:rsidRPr="0016238B">
              <w:rPr>
                <w:snapToGrid w:val="0"/>
                <w:sz w:val="22"/>
                <w:szCs w:val="22"/>
              </w:rPr>
              <w:t xml:space="preserve"> </w:t>
            </w:r>
            <w:proofErr w:type="spellStart"/>
            <w:r w:rsidRPr="0016238B">
              <w:rPr>
                <w:snapToGrid w:val="0"/>
                <w:sz w:val="22"/>
                <w:szCs w:val="22"/>
              </w:rPr>
              <w:t>kapsulas</w:t>
            </w:r>
            <w:proofErr w:type="spellEnd"/>
          </w:p>
        </w:tc>
      </w:tr>
      <w:tr w:rsidR="0016238B" w:rsidRPr="0016238B" w14:paraId="5BEB1D53" w14:textId="77777777" w:rsidTr="000339A7">
        <w:tc>
          <w:tcPr>
            <w:tcW w:w="2405" w:type="dxa"/>
          </w:tcPr>
          <w:p w14:paraId="2AC7A878"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Lietuva</w:t>
            </w:r>
          </w:p>
        </w:tc>
        <w:tc>
          <w:tcPr>
            <w:tcW w:w="6516" w:type="dxa"/>
          </w:tcPr>
          <w:p w14:paraId="4896CAB3"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Kietoji kapsulė</w:t>
            </w:r>
          </w:p>
        </w:tc>
      </w:tr>
      <w:tr w:rsidR="0016238B" w:rsidRPr="0016238B" w14:paraId="6AE46D11" w14:textId="77777777" w:rsidTr="000339A7">
        <w:tc>
          <w:tcPr>
            <w:tcW w:w="2405" w:type="dxa"/>
          </w:tcPr>
          <w:p w14:paraId="65D0F35C"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Norvegija</w:t>
            </w:r>
          </w:p>
        </w:tc>
        <w:tc>
          <w:tcPr>
            <w:tcW w:w="6516" w:type="dxa"/>
          </w:tcPr>
          <w:p w14:paraId="1C14F414"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Kapsel</w:t>
            </w:r>
            <w:proofErr w:type="spellEnd"/>
            <w:r w:rsidRPr="0016238B">
              <w:rPr>
                <w:snapToGrid w:val="0"/>
                <w:sz w:val="22"/>
                <w:szCs w:val="22"/>
              </w:rPr>
              <w:t xml:space="preserve">, </w:t>
            </w:r>
            <w:proofErr w:type="spellStart"/>
            <w:r w:rsidRPr="0016238B">
              <w:rPr>
                <w:snapToGrid w:val="0"/>
                <w:sz w:val="22"/>
                <w:szCs w:val="22"/>
              </w:rPr>
              <w:t>hard</w:t>
            </w:r>
            <w:proofErr w:type="spellEnd"/>
          </w:p>
        </w:tc>
      </w:tr>
      <w:tr w:rsidR="0016238B" w:rsidRPr="0016238B" w14:paraId="0DD6B9BD" w14:textId="77777777" w:rsidTr="000339A7">
        <w:tc>
          <w:tcPr>
            <w:tcW w:w="2405" w:type="dxa"/>
          </w:tcPr>
          <w:p w14:paraId="58392228"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Nyderlandai</w:t>
            </w:r>
          </w:p>
        </w:tc>
        <w:tc>
          <w:tcPr>
            <w:tcW w:w="6516" w:type="dxa"/>
          </w:tcPr>
          <w:p w14:paraId="22E03179"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Gabapentine</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harde</w:t>
            </w:r>
            <w:proofErr w:type="spellEnd"/>
            <w:r w:rsidRPr="0016238B">
              <w:rPr>
                <w:snapToGrid w:val="0"/>
                <w:sz w:val="22"/>
                <w:szCs w:val="22"/>
              </w:rPr>
              <w:t xml:space="preserve"> </w:t>
            </w:r>
            <w:proofErr w:type="spellStart"/>
            <w:r w:rsidRPr="0016238B">
              <w:rPr>
                <w:snapToGrid w:val="0"/>
                <w:sz w:val="22"/>
                <w:szCs w:val="22"/>
              </w:rPr>
              <w:t>capsules</w:t>
            </w:r>
            <w:proofErr w:type="spellEnd"/>
          </w:p>
        </w:tc>
      </w:tr>
      <w:tr w:rsidR="0016238B" w:rsidRPr="0016238B" w14:paraId="61778ED4" w14:textId="77777777" w:rsidTr="000339A7">
        <w:tc>
          <w:tcPr>
            <w:tcW w:w="2405" w:type="dxa"/>
          </w:tcPr>
          <w:p w14:paraId="01A045C8"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Vokietija</w:t>
            </w:r>
          </w:p>
        </w:tc>
        <w:tc>
          <w:tcPr>
            <w:tcW w:w="6516" w:type="dxa"/>
          </w:tcPr>
          <w:p w14:paraId="7CA1AD05"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Hartkapseln</w:t>
            </w:r>
            <w:proofErr w:type="spellEnd"/>
          </w:p>
        </w:tc>
      </w:tr>
      <w:tr w:rsidR="0016238B" w:rsidRPr="0016238B" w14:paraId="0C45A22E" w14:textId="77777777" w:rsidTr="000339A7">
        <w:tc>
          <w:tcPr>
            <w:tcW w:w="2405" w:type="dxa"/>
          </w:tcPr>
          <w:p w14:paraId="42AF43B1"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Ispanų</w:t>
            </w:r>
          </w:p>
        </w:tc>
        <w:tc>
          <w:tcPr>
            <w:tcW w:w="6516" w:type="dxa"/>
          </w:tcPr>
          <w:p w14:paraId="58C4AD9F"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Capsulas</w:t>
            </w:r>
            <w:proofErr w:type="spellEnd"/>
            <w:r w:rsidRPr="0016238B">
              <w:rPr>
                <w:snapToGrid w:val="0"/>
                <w:sz w:val="22"/>
                <w:szCs w:val="22"/>
              </w:rPr>
              <w:t xml:space="preserve"> Duras EFG</w:t>
            </w:r>
          </w:p>
        </w:tc>
      </w:tr>
      <w:tr w:rsidR="0016238B" w:rsidRPr="0016238B" w14:paraId="4B52773A" w14:textId="77777777" w:rsidTr="000339A7">
        <w:tc>
          <w:tcPr>
            <w:tcW w:w="2405" w:type="dxa"/>
          </w:tcPr>
          <w:p w14:paraId="666B6406"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Švedų</w:t>
            </w:r>
          </w:p>
        </w:tc>
        <w:tc>
          <w:tcPr>
            <w:tcW w:w="6516" w:type="dxa"/>
          </w:tcPr>
          <w:p w14:paraId="40E9258D" w14:textId="77777777" w:rsidR="0016238B" w:rsidRPr="0016238B" w:rsidRDefault="0016238B" w:rsidP="0016238B">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Kapsel</w:t>
            </w:r>
            <w:proofErr w:type="spellEnd"/>
            <w:r w:rsidRPr="0016238B">
              <w:rPr>
                <w:snapToGrid w:val="0"/>
                <w:sz w:val="22"/>
                <w:szCs w:val="22"/>
              </w:rPr>
              <w:t xml:space="preserve">, </w:t>
            </w:r>
            <w:proofErr w:type="spellStart"/>
            <w:r w:rsidRPr="0016238B">
              <w:rPr>
                <w:snapToGrid w:val="0"/>
                <w:sz w:val="22"/>
                <w:szCs w:val="22"/>
              </w:rPr>
              <w:t>hård</w:t>
            </w:r>
            <w:proofErr w:type="spellEnd"/>
          </w:p>
        </w:tc>
      </w:tr>
      <w:tr w:rsidR="0016238B" w:rsidRPr="0016238B" w14:paraId="6FD0861F" w14:textId="77777777" w:rsidTr="000339A7">
        <w:tc>
          <w:tcPr>
            <w:tcW w:w="2405" w:type="dxa"/>
          </w:tcPr>
          <w:p w14:paraId="35B4C037" w14:textId="77777777" w:rsidR="0016238B" w:rsidRPr="0016238B" w:rsidRDefault="0016238B" w:rsidP="0016238B">
            <w:pPr>
              <w:tabs>
                <w:tab w:val="left" w:pos="567"/>
              </w:tabs>
              <w:spacing w:line="260" w:lineRule="exact"/>
              <w:rPr>
                <w:b/>
                <w:bCs/>
                <w:snapToGrid w:val="0"/>
                <w:sz w:val="22"/>
                <w:szCs w:val="22"/>
              </w:rPr>
            </w:pPr>
            <w:r w:rsidRPr="0016238B">
              <w:rPr>
                <w:b/>
                <w:bCs/>
                <w:snapToGrid w:val="0"/>
                <w:sz w:val="22"/>
                <w:szCs w:val="22"/>
              </w:rPr>
              <w:t>Prancūzija</w:t>
            </w:r>
          </w:p>
        </w:tc>
        <w:tc>
          <w:tcPr>
            <w:tcW w:w="6516" w:type="dxa"/>
          </w:tcPr>
          <w:p w14:paraId="723ED724" w14:textId="77777777" w:rsidR="0016238B" w:rsidRPr="0016238B" w:rsidRDefault="0016238B" w:rsidP="0016238B">
            <w:pPr>
              <w:tabs>
                <w:tab w:val="left" w:pos="567"/>
              </w:tabs>
              <w:spacing w:line="260" w:lineRule="exact"/>
              <w:rPr>
                <w:snapToGrid w:val="0"/>
                <w:sz w:val="22"/>
                <w:szCs w:val="22"/>
              </w:rPr>
            </w:pPr>
            <w:r w:rsidRPr="0016238B">
              <w:rPr>
                <w:snapToGrid w:val="0"/>
                <w:sz w:val="22"/>
                <w:szCs w:val="22"/>
              </w:rPr>
              <w:t xml:space="preserve">GABAPENTINE STRIDES 100 mg, 300 mg, 400 mg </w:t>
            </w:r>
            <w:proofErr w:type="spellStart"/>
            <w:r w:rsidRPr="0016238B">
              <w:rPr>
                <w:snapToGrid w:val="0"/>
                <w:sz w:val="22"/>
                <w:szCs w:val="22"/>
              </w:rPr>
              <w:t>gélule</w:t>
            </w:r>
            <w:proofErr w:type="spellEnd"/>
          </w:p>
        </w:tc>
      </w:tr>
    </w:tbl>
    <w:p w14:paraId="5FBFD2E2" w14:textId="77777777" w:rsidR="0016238B" w:rsidRDefault="0016238B" w:rsidP="00E463EF">
      <w:pPr>
        <w:tabs>
          <w:tab w:val="left" w:pos="567"/>
        </w:tabs>
        <w:spacing w:line="260" w:lineRule="exact"/>
        <w:rPr>
          <w:snapToGrid w:val="0"/>
          <w:sz w:val="22"/>
          <w:szCs w:val="22"/>
        </w:rPr>
      </w:pPr>
    </w:p>
    <w:p w14:paraId="5E08E775" w14:textId="1CB764A3" w:rsidR="005D554B" w:rsidRPr="00543B5B" w:rsidRDefault="005D554B" w:rsidP="005D554B">
      <w:pPr>
        <w:numPr>
          <w:ilvl w:val="12"/>
          <w:numId w:val="0"/>
        </w:numPr>
        <w:ind w:right="-2"/>
        <w:rPr>
          <w:b/>
          <w:snapToGrid w:val="0"/>
          <w:sz w:val="22"/>
          <w:szCs w:val="22"/>
        </w:rPr>
      </w:pPr>
      <w:r w:rsidRPr="0009391D">
        <w:rPr>
          <w:b/>
          <w:snapToGrid w:val="0"/>
          <w:sz w:val="22"/>
          <w:szCs w:val="22"/>
        </w:rPr>
        <w:t>Šis pakuotės lapelis paskutinį kartą peržiūrėtas</w:t>
      </w:r>
      <w:r w:rsidR="00381309">
        <w:rPr>
          <w:b/>
          <w:snapToGrid w:val="0"/>
          <w:sz w:val="22"/>
          <w:szCs w:val="22"/>
        </w:rPr>
        <w:t xml:space="preserve"> </w:t>
      </w:r>
      <w:r w:rsidR="00B3081E">
        <w:rPr>
          <w:b/>
          <w:snapToGrid w:val="0"/>
          <w:sz w:val="22"/>
          <w:szCs w:val="22"/>
        </w:rPr>
        <w:t>2024-</w:t>
      </w:r>
      <w:r w:rsidR="00307BEA">
        <w:rPr>
          <w:b/>
          <w:snapToGrid w:val="0"/>
          <w:sz w:val="22"/>
          <w:szCs w:val="22"/>
        </w:rPr>
        <w:t>06-27</w:t>
      </w:r>
      <w:r w:rsidR="00B3081E">
        <w:rPr>
          <w:b/>
          <w:snapToGrid w:val="0"/>
          <w:sz w:val="22"/>
          <w:szCs w:val="22"/>
        </w:rPr>
        <w:t>.</w:t>
      </w:r>
    </w:p>
    <w:p w14:paraId="16A463AD" w14:textId="77777777" w:rsidR="00D3698D" w:rsidRPr="00162E64" w:rsidRDefault="00D3698D" w:rsidP="00D3698D">
      <w:pPr>
        <w:numPr>
          <w:ilvl w:val="12"/>
          <w:numId w:val="0"/>
        </w:numPr>
        <w:ind w:right="-2"/>
        <w:rPr>
          <w:sz w:val="22"/>
          <w:szCs w:val="22"/>
        </w:rPr>
      </w:pPr>
    </w:p>
    <w:p w14:paraId="3B90941A" w14:textId="138C0648" w:rsidR="00D3698D" w:rsidRPr="0009391D" w:rsidRDefault="00D3698D" w:rsidP="00D3698D">
      <w:pPr>
        <w:numPr>
          <w:ilvl w:val="12"/>
          <w:numId w:val="0"/>
        </w:numPr>
        <w:ind w:right="-2"/>
        <w:rPr>
          <w:sz w:val="22"/>
          <w:szCs w:val="22"/>
        </w:rPr>
      </w:pPr>
      <w:r w:rsidRPr="0009391D">
        <w:rPr>
          <w:sz w:val="22"/>
          <w:szCs w:val="22"/>
        </w:rPr>
        <w:t>Išsami informacija apie šį vaistą pateikiama Valstybinės vaistų kontrolės tarnybos prie Lietuvos Respublikos sveikatos apsaugos ministerijos tinklalapyje</w:t>
      </w:r>
      <w:r w:rsidRPr="0009391D">
        <w:rPr>
          <w:i/>
          <w:sz w:val="22"/>
          <w:szCs w:val="22"/>
        </w:rPr>
        <w:t xml:space="preserve"> </w:t>
      </w:r>
      <w:hyperlink r:id="rId16" w:history="1">
        <w:r w:rsidRPr="0009391D">
          <w:rPr>
            <w:rFonts w:eastAsia="SimSun"/>
            <w:color w:val="0000FF"/>
            <w:sz w:val="22"/>
            <w:szCs w:val="22"/>
            <w:u w:val="single"/>
          </w:rPr>
          <w:t>http://www.vvkt.lt/</w:t>
        </w:r>
      </w:hyperlink>
      <w:r w:rsidRPr="0009391D">
        <w:rPr>
          <w:sz w:val="22"/>
          <w:szCs w:val="22"/>
        </w:rPr>
        <w:t>.</w:t>
      </w:r>
    </w:p>
    <w:p w14:paraId="348E8263" w14:textId="77777777" w:rsidR="005D554B" w:rsidRPr="00ED4930" w:rsidRDefault="005D554B" w:rsidP="005D554B">
      <w:pPr>
        <w:numPr>
          <w:ilvl w:val="12"/>
          <w:numId w:val="0"/>
        </w:numPr>
        <w:tabs>
          <w:tab w:val="left" w:pos="567"/>
        </w:tabs>
        <w:ind w:right="-2"/>
        <w:rPr>
          <w:snapToGrid w:val="0"/>
          <w:color w:val="008000"/>
          <w:sz w:val="22"/>
          <w:szCs w:val="22"/>
        </w:rPr>
      </w:pPr>
    </w:p>
    <w:sectPr w:rsidR="005D554B" w:rsidRPr="00ED4930" w:rsidSect="00E463EF">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1A2C" w14:textId="77777777" w:rsidR="00067178" w:rsidRDefault="00067178">
      <w:pPr>
        <w:rPr>
          <w:szCs w:val="24"/>
          <w:lang w:eastAsia="lt-LT"/>
        </w:rPr>
      </w:pPr>
      <w:r>
        <w:rPr>
          <w:szCs w:val="24"/>
          <w:lang w:eastAsia="lt-LT"/>
        </w:rPr>
        <w:separator/>
      </w:r>
    </w:p>
  </w:endnote>
  <w:endnote w:type="continuationSeparator" w:id="0">
    <w:p w14:paraId="2D764682" w14:textId="77777777" w:rsidR="00067178" w:rsidRDefault="00067178">
      <w:pPr>
        <w:rPr>
          <w:szCs w:val="24"/>
          <w:lang w:eastAsia="lt-LT"/>
        </w:rPr>
      </w:pPr>
      <w:r>
        <w:rPr>
          <w:szCs w:val="24"/>
          <w:lang w:eastAsia="lt-LT"/>
        </w:rPr>
        <w:continuationSeparator/>
      </w:r>
    </w:p>
  </w:endnote>
  <w:endnote w:type="continuationNotice" w:id="1">
    <w:p w14:paraId="0041F17D" w14:textId="77777777" w:rsidR="00067178" w:rsidRDefault="00067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BAF" w14:textId="77777777" w:rsidR="000339A7" w:rsidRDefault="000339A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1174" w14:textId="77777777" w:rsidR="000339A7" w:rsidRDefault="000339A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785B" w14:textId="77777777" w:rsidR="000339A7" w:rsidRDefault="000339A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FE5D" w14:textId="77777777" w:rsidR="00067178" w:rsidRDefault="00067178">
      <w:pPr>
        <w:rPr>
          <w:szCs w:val="24"/>
          <w:lang w:eastAsia="lt-LT"/>
        </w:rPr>
      </w:pPr>
      <w:r>
        <w:rPr>
          <w:szCs w:val="24"/>
          <w:lang w:eastAsia="lt-LT"/>
        </w:rPr>
        <w:separator/>
      </w:r>
    </w:p>
  </w:footnote>
  <w:footnote w:type="continuationSeparator" w:id="0">
    <w:p w14:paraId="2B2F25F8" w14:textId="77777777" w:rsidR="00067178" w:rsidRDefault="00067178">
      <w:pPr>
        <w:rPr>
          <w:szCs w:val="24"/>
          <w:lang w:eastAsia="lt-LT"/>
        </w:rPr>
      </w:pPr>
      <w:r>
        <w:rPr>
          <w:szCs w:val="24"/>
          <w:lang w:eastAsia="lt-LT"/>
        </w:rPr>
        <w:continuationSeparator/>
      </w:r>
    </w:p>
  </w:footnote>
  <w:footnote w:type="continuationNotice" w:id="1">
    <w:p w14:paraId="3679B0A8" w14:textId="77777777" w:rsidR="00067178" w:rsidRDefault="00067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89B1" w14:textId="77777777" w:rsidR="000339A7" w:rsidRDefault="000339A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591" w14:textId="77777777" w:rsidR="000339A7" w:rsidRDefault="000339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51CF" w14:textId="77777777" w:rsidR="000339A7" w:rsidRDefault="000339A7">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E209B7"/>
    <w:multiLevelType w:val="hybridMultilevel"/>
    <w:tmpl w:val="15BAEBB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90A47"/>
    <w:multiLevelType w:val="hybridMultilevel"/>
    <w:tmpl w:val="0AE419D2"/>
    <w:lvl w:ilvl="0" w:tplc="469AF6A4">
      <w:start w:val="2"/>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917C3F"/>
    <w:multiLevelType w:val="hybridMultilevel"/>
    <w:tmpl w:val="8D50A10E"/>
    <w:lvl w:ilvl="0" w:tplc="E3AE198C">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CE0C88"/>
    <w:multiLevelType w:val="hybridMultilevel"/>
    <w:tmpl w:val="B5EEED60"/>
    <w:lvl w:ilvl="0" w:tplc="469AF6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77CE0"/>
    <w:multiLevelType w:val="hybridMultilevel"/>
    <w:tmpl w:val="E146CF32"/>
    <w:lvl w:ilvl="0" w:tplc="469AF6A4">
      <w:start w:val="2"/>
      <w:numFmt w:val="bullet"/>
      <w:lvlText w:val="-"/>
      <w:lvlJc w:val="left"/>
      <w:pPr>
        <w:ind w:left="360" w:hanging="360"/>
      </w:pPr>
      <w:rPr>
        <w:rFonts w:ascii="Times New Roman" w:eastAsia="Calibri"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9015E23"/>
    <w:multiLevelType w:val="hybridMultilevel"/>
    <w:tmpl w:val="6F325E0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4811D3"/>
    <w:multiLevelType w:val="hybridMultilevel"/>
    <w:tmpl w:val="8FE24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053A70"/>
    <w:multiLevelType w:val="hybridMultilevel"/>
    <w:tmpl w:val="2E48D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4E5115"/>
    <w:multiLevelType w:val="hybridMultilevel"/>
    <w:tmpl w:val="8C4473B8"/>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36842"/>
    <w:multiLevelType w:val="hybridMultilevel"/>
    <w:tmpl w:val="EF2E5C68"/>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13" w15:restartNumberingAfterBreak="0">
    <w:nsid w:val="5EAB0D92"/>
    <w:multiLevelType w:val="hybridMultilevel"/>
    <w:tmpl w:val="A9582D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61627"/>
    <w:multiLevelType w:val="hybridMultilevel"/>
    <w:tmpl w:val="2CFADE44"/>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F765A"/>
    <w:multiLevelType w:val="hybridMultilevel"/>
    <w:tmpl w:val="0F00D724"/>
    <w:lvl w:ilvl="0" w:tplc="DCB81070">
      <w:numFmt w:val="bullet"/>
      <w:lvlText w:val="-"/>
      <w:lvlJc w:val="left"/>
      <w:pPr>
        <w:ind w:left="900" w:hanging="54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196085"/>
    <w:multiLevelType w:val="hybridMultilevel"/>
    <w:tmpl w:val="30A0C914"/>
    <w:lvl w:ilvl="0" w:tplc="07CEDCA4">
      <w:start w:val="2"/>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696231"/>
    <w:multiLevelType w:val="hybridMultilevel"/>
    <w:tmpl w:val="E4984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7B2736"/>
    <w:multiLevelType w:val="hybridMultilevel"/>
    <w:tmpl w:val="EC865E2C"/>
    <w:lvl w:ilvl="0" w:tplc="A2B2FBD0">
      <w:start w:val="1"/>
      <w:numFmt w:val="decimal"/>
      <w:lvlText w:val="%1."/>
      <w:lvlJc w:val="left"/>
      <w:pPr>
        <w:ind w:left="1494" w:hanging="360"/>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7E166B86"/>
    <w:multiLevelType w:val="hybridMultilevel"/>
    <w:tmpl w:val="926CA7AE"/>
    <w:lvl w:ilvl="0" w:tplc="4E36BDD2">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905720">
    <w:abstractNumId w:val="2"/>
  </w:num>
  <w:num w:numId="2" w16cid:durableId="2026705259">
    <w:abstractNumId w:val="17"/>
  </w:num>
  <w:num w:numId="3" w16cid:durableId="721562425">
    <w:abstractNumId w:val="0"/>
    <w:lvlOverride w:ilvl="0">
      <w:lvl w:ilvl="0">
        <w:start w:val="1"/>
        <w:numFmt w:val="bullet"/>
        <w:lvlText w:val="-"/>
        <w:lvlJc w:val="left"/>
        <w:pPr>
          <w:ind w:left="360" w:hanging="360"/>
        </w:pPr>
      </w:lvl>
    </w:lvlOverride>
  </w:num>
  <w:num w:numId="4" w16cid:durableId="1302731498">
    <w:abstractNumId w:val="0"/>
    <w:lvlOverride w:ilvl="0">
      <w:lvl w:ilvl="0">
        <w:start w:val="1"/>
        <w:numFmt w:val="bullet"/>
        <w:lvlText w:val=""/>
        <w:lvlJc w:val="left"/>
        <w:pPr>
          <w:ind w:left="360" w:hanging="360"/>
        </w:pPr>
        <w:rPr>
          <w:rFonts w:ascii="Symbol" w:hAnsi="Symbol" w:hint="default"/>
        </w:rPr>
      </w:lvl>
    </w:lvlOverride>
  </w:num>
  <w:num w:numId="5" w16cid:durableId="46033276">
    <w:abstractNumId w:val="0"/>
    <w:lvlOverride w:ilvl="0">
      <w:lvl w:ilvl="0">
        <w:start w:val="1"/>
        <w:numFmt w:val="bullet"/>
        <w:lvlText w:val="-"/>
        <w:lvlJc w:val="left"/>
        <w:pPr>
          <w:ind w:left="360" w:hanging="360"/>
        </w:pPr>
      </w:lvl>
    </w:lvlOverride>
  </w:num>
  <w:num w:numId="6" w16cid:durableId="1517814379">
    <w:abstractNumId w:val="5"/>
  </w:num>
  <w:num w:numId="7" w16cid:durableId="810832657">
    <w:abstractNumId w:val="13"/>
  </w:num>
  <w:num w:numId="8" w16cid:durableId="173154121">
    <w:abstractNumId w:val="16"/>
  </w:num>
  <w:num w:numId="9" w16cid:durableId="850335797">
    <w:abstractNumId w:val="11"/>
  </w:num>
  <w:num w:numId="10" w16cid:durableId="2049791086">
    <w:abstractNumId w:val="10"/>
  </w:num>
  <w:num w:numId="11" w16cid:durableId="28066895">
    <w:abstractNumId w:val="14"/>
  </w:num>
  <w:num w:numId="12" w16cid:durableId="2000188343">
    <w:abstractNumId w:val="8"/>
  </w:num>
  <w:num w:numId="13" w16cid:durableId="1243638994">
    <w:abstractNumId w:val="20"/>
  </w:num>
  <w:num w:numId="14" w16cid:durableId="549613071">
    <w:abstractNumId w:val="4"/>
  </w:num>
  <w:num w:numId="15" w16cid:durableId="487212507">
    <w:abstractNumId w:val="19"/>
  </w:num>
  <w:num w:numId="16" w16cid:durableId="93599370">
    <w:abstractNumId w:val="1"/>
  </w:num>
  <w:num w:numId="17" w16cid:durableId="490214285">
    <w:abstractNumId w:val="18"/>
  </w:num>
  <w:num w:numId="18" w16cid:durableId="75783143">
    <w:abstractNumId w:val="7"/>
  </w:num>
  <w:num w:numId="19" w16cid:durableId="423956923">
    <w:abstractNumId w:val="15"/>
  </w:num>
  <w:num w:numId="20" w16cid:durableId="675960181">
    <w:abstractNumId w:val="6"/>
  </w:num>
  <w:num w:numId="21" w16cid:durableId="176888981">
    <w:abstractNumId w:val="3"/>
  </w:num>
  <w:num w:numId="22" w16cid:durableId="1352682106">
    <w:abstractNumId w:val="12"/>
  </w:num>
  <w:num w:numId="23" w16cid:durableId="888999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5156"/>
    <w:rsid w:val="000105AC"/>
    <w:rsid w:val="00022904"/>
    <w:rsid w:val="00022C50"/>
    <w:rsid w:val="00023635"/>
    <w:rsid w:val="000339A7"/>
    <w:rsid w:val="00035D56"/>
    <w:rsid w:val="00037E78"/>
    <w:rsid w:val="000530C9"/>
    <w:rsid w:val="00065B61"/>
    <w:rsid w:val="00067178"/>
    <w:rsid w:val="00080449"/>
    <w:rsid w:val="00091D83"/>
    <w:rsid w:val="0009391D"/>
    <w:rsid w:val="000B7CD3"/>
    <w:rsid w:val="000C445B"/>
    <w:rsid w:val="000E0719"/>
    <w:rsid w:val="000F4EC0"/>
    <w:rsid w:val="00102416"/>
    <w:rsid w:val="00111B26"/>
    <w:rsid w:val="001224D3"/>
    <w:rsid w:val="00127317"/>
    <w:rsid w:val="00145FD9"/>
    <w:rsid w:val="00153487"/>
    <w:rsid w:val="00160437"/>
    <w:rsid w:val="001605E5"/>
    <w:rsid w:val="0016238B"/>
    <w:rsid w:val="00162E64"/>
    <w:rsid w:val="00181989"/>
    <w:rsid w:val="00182D60"/>
    <w:rsid w:val="00184B21"/>
    <w:rsid w:val="001943E3"/>
    <w:rsid w:val="001A3840"/>
    <w:rsid w:val="001A5F19"/>
    <w:rsid w:val="001B19D1"/>
    <w:rsid w:val="001D3BEC"/>
    <w:rsid w:val="001D40E5"/>
    <w:rsid w:val="001D5193"/>
    <w:rsid w:val="001E2407"/>
    <w:rsid w:val="00212A4C"/>
    <w:rsid w:val="0021713A"/>
    <w:rsid w:val="00220500"/>
    <w:rsid w:val="00220FDB"/>
    <w:rsid w:val="0022328A"/>
    <w:rsid w:val="002335E3"/>
    <w:rsid w:val="002851F8"/>
    <w:rsid w:val="002A7A42"/>
    <w:rsid w:val="002C3171"/>
    <w:rsid w:val="002C39DF"/>
    <w:rsid w:val="0030629A"/>
    <w:rsid w:val="00307BEA"/>
    <w:rsid w:val="00314DC2"/>
    <w:rsid w:val="003253E6"/>
    <w:rsid w:val="00332A05"/>
    <w:rsid w:val="00335164"/>
    <w:rsid w:val="00350D2E"/>
    <w:rsid w:val="00367FA7"/>
    <w:rsid w:val="00381309"/>
    <w:rsid w:val="00391764"/>
    <w:rsid w:val="003A1A8D"/>
    <w:rsid w:val="003A3EF7"/>
    <w:rsid w:val="003A4D08"/>
    <w:rsid w:val="003C0FE2"/>
    <w:rsid w:val="003D7F79"/>
    <w:rsid w:val="003E6317"/>
    <w:rsid w:val="003F6F4A"/>
    <w:rsid w:val="0041154F"/>
    <w:rsid w:val="00411609"/>
    <w:rsid w:val="00416BA2"/>
    <w:rsid w:val="00425F37"/>
    <w:rsid w:val="00435C31"/>
    <w:rsid w:val="00440411"/>
    <w:rsid w:val="00445FA7"/>
    <w:rsid w:val="00454A93"/>
    <w:rsid w:val="004565DD"/>
    <w:rsid w:val="00473601"/>
    <w:rsid w:val="004B14FC"/>
    <w:rsid w:val="004D3C6D"/>
    <w:rsid w:val="004D58A0"/>
    <w:rsid w:val="004D6199"/>
    <w:rsid w:val="004F43AF"/>
    <w:rsid w:val="005128F3"/>
    <w:rsid w:val="00516DF6"/>
    <w:rsid w:val="0053190D"/>
    <w:rsid w:val="00535363"/>
    <w:rsid w:val="005354CD"/>
    <w:rsid w:val="00536523"/>
    <w:rsid w:val="00543B5B"/>
    <w:rsid w:val="0056217C"/>
    <w:rsid w:val="0057521D"/>
    <w:rsid w:val="00596DFE"/>
    <w:rsid w:val="005C3007"/>
    <w:rsid w:val="005C7568"/>
    <w:rsid w:val="005D554B"/>
    <w:rsid w:val="005F7C49"/>
    <w:rsid w:val="005F7D2C"/>
    <w:rsid w:val="00610565"/>
    <w:rsid w:val="00611CE9"/>
    <w:rsid w:val="00624498"/>
    <w:rsid w:val="0064501D"/>
    <w:rsid w:val="00654BB5"/>
    <w:rsid w:val="0065771E"/>
    <w:rsid w:val="00663C1E"/>
    <w:rsid w:val="00667D6F"/>
    <w:rsid w:val="006A0237"/>
    <w:rsid w:val="006C18E2"/>
    <w:rsid w:val="006D64EB"/>
    <w:rsid w:val="006D7FC7"/>
    <w:rsid w:val="006E5D34"/>
    <w:rsid w:val="006E766F"/>
    <w:rsid w:val="00723102"/>
    <w:rsid w:val="0074121E"/>
    <w:rsid w:val="00747D41"/>
    <w:rsid w:val="00754927"/>
    <w:rsid w:val="007B24DC"/>
    <w:rsid w:val="007B3095"/>
    <w:rsid w:val="007C1ED7"/>
    <w:rsid w:val="007D32A6"/>
    <w:rsid w:val="007E25F2"/>
    <w:rsid w:val="00806F0F"/>
    <w:rsid w:val="008148EF"/>
    <w:rsid w:val="008455F3"/>
    <w:rsid w:val="00853E40"/>
    <w:rsid w:val="008714A0"/>
    <w:rsid w:val="008D6E11"/>
    <w:rsid w:val="008E0081"/>
    <w:rsid w:val="0091033F"/>
    <w:rsid w:val="00921321"/>
    <w:rsid w:val="009636E3"/>
    <w:rsid w:val="0097589F"/>
    <w:rsid w:val="00982608"/>
    <w:rsid w:val="00983E08"/>
    <w:rsid w:val="00985F80"/>
    <w:rsid w:val="009A7037"/>
    <w:rsid w:val="009C0259"/>
    <w:rsid w:val="009D1500"/>
    <w:rsid w:val="00A05E9D"/>
    <w:rsid w:val="00A16173"/>
    <w:rsid w:val="00A178C6"/>
    <w:rsid w:val="00A242D7"/>
    <w:rsid w:val="00A338E6"/>
    <w:rsid w:val="00A37601"/>
    <w:rsid w:val="00A43393"/>
    <w:rsid w:val="00A46346"/>
    <w:rsid w:val="00A5701D"/>
    <w:rsid w:val="00A63C1B"/>
    <w:rsid w:val="00AB4828"/>
    <w:rsid w:val="00AC40D0"/>
    <w:rsid w:val="00AE2ED5"/>
    <w:rsid w:val="00AF4538"/>
    <w:rsid w:val="00B044CA"/>
    <w:rsid w:val="00B23D6F"/>
    <w:rsid w:val="00B3081E"/>
    <w:rsid w:val="00B4631E"/>
    <w:rsid w:val="00B675BB"/>
    <w:rsid w:val="00B77EC1"/>
    <w:rsid w:val="00BA2698"/>
    <w:rsid w:val="00BD2023"/>
    <w:rsid w:val="00C11BBD"/>
    <w:rsid w:val="00C55161"/>
    <w:rsid w:val="00C7351E"/>
    <w:rsid w:val="00C82935"/>
    <w:rsid w:val="00C84BC2"/>
    <w:rsid w:val="00C84E17"/>
    <w:rsid w:val="00C86980"/>
    <w:rsid w:val="00CA4686"/>
    <w:rsid w:val="00CA7FB4"/>
    <w:rsid w:val="00CB0F72"/>
    <w:rsid w:val="00CC5AF4"/>
    <w:rsid w:val="00CD1C49"/>
    <w:rsid w:val="00D007F4"/>
    <w:rsid w:val="00D00D7C"/>
    <w:rsid w:val="00D017E8"/>
    <w:rsid w:val="00D023DF"/>
    <w:rsid w:val="00D074EB"/>
    <w:rsid w:val="00D113CF"/>
    <w:rsid w:val="00D1631A"/>
    <w:rsid w:val="00D25C49"/>
    <w:rsid w:val="00D27327"/>
    <w:rsid w:val="00D344D7"/>
    <w:rsid w:val="00D3698D"/>
    <w:rsid w:val="00D62343"/>
    <w:rsid w:val="00D75E68"/>
    <w:rsid w:val="00D94CB9"/>
    <w:rsid w:val="00DA0D97"/>
    <w:rsid w:val="00DB19CE"/>
    <w:rsid w:val="00DB6D5C"/>
    <w:rsid w:val="00E25897"/>
    <w:rsid w:val="00E463EF"/>
    <w:rsid w:val="00E51C09"/>
    <w:rsid w:val="00E60B40"/>
    <w:rsid w:val="00E62A77"/>
    <w:rsid w:val="00E66704"/>
    <w:rsid w:val="00E73CDD"/>
    <w:rsid w:val="00E84B51"/>
    <w:rsid w:val="00E95E67"/>
    <w:rsid w:val="00EA18BF"/>
    <w:rsid w:val="00EB766E"/>
    <w:rsid w:val="00ED4930"/>
    <w:rsid w:val="00EE3483"/>
    <w:rsid w:val="00EF2FD0"/>
    <w:rsid w:val="00F00589"/>
    <w:rsid w:val="00F1541A"/>
    <w:rsid w:val="00F306EF"/>
    <w:rsid w:val="00F64212"/>
    <w:rsid w:val="00F750CB"/>
    <w:rsid w:val="00F838D9"/>
    <w:rsid w:val="00F91165"/>
    <w:rsid w:val="00F928C2"/>
    <w:rsid w:val="00F96F3E"/>
    <w:rsid w:val="00FA6DD1"/>
    <w:rsid w:val="00FB62E7"/>
    <w:rsid w:val="00FC0498"/>
    <w:rsid w:val="00FD7BBD"/>
    <w:rsid w:val="00FE3181"/>
    <w:rsid w:val="00FF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78511"/>
  <w15:docId w15:val="{741833E1-5082-4865-8613-E077C309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5D34"/>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table" w:styleId="Lentelstinklelis">
    <w:name w:val="Table Grid"/>
    <w:basedOn w:val="prastojilentel"/>
    <w:rsid w:val="00A3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prastasiniatinklio">
    <w:name w:val="Normal (Web)"/>
    <w:basedOn w:val="prastasis"/>
    <w:uiPriority w:val="99"/>
    <w:semiHidden/>
    <w:unhideWhenUsed/>
    <w:rsid w:val="00E95E67"/>
    <w:pPr>
      <w:suppressAutoHyphens/>
      <w:spacing w:after="200" w:line="276" w:lineRule="auto"/>
    </w:pPr>
    <w:rPr>
      <w:rFonts w:eastAsia="Calibri" w:cs="Calibri"/>
      <w:szCs w:val="24"/>
      <w:lang w:val="en-US" w:eastAsia="ar-SA"/>
    </w:rPr>
  </w:style>
  <w:style w:type="paragraph" w:customStyle="1" w:styleId="CommentText1">
    <w:name w:val="Comment Text1"/>
    <w:basedOn w:val="prastasis"/>
    <w:uiPriority w:val="99"/>
    <w:rsid w:val="00E95E67"/>
    <w:pPr>
      <w:suppressAutoHyphens/>
      <w:spacing w:after="200" w:line="276" w:lineRule="auto"/>
    </w:pPr>
    <w:rPr>
      <w:rFonts w:ascii="Calibri" w:hAnsi="Calibri" w:cs="Calibri"/>
      <w:sz w:val="20"/>
      <w:lang w:val="en-US" w:eastAsia="ar-SA"/>
    </w:rPr>
  </w:style>
  <w:style w:type="paragraph" w:customStyle="1" w:styleId="Style2">
    <w:name w:val="Style 2"/>
    <w:uiPriority w:val="99"/>
    <w:rsid w:val="00E95E67"/>
    <w:pPr>
      <w:widowControl w:val="0"/>
      <w:suppressAutoHyphens/>
      <w:autoSpaceDE w:val="0"/>
    </w:pPr>
    <w:rPr>
      <w:rFonts w:cs="Calibri"/>
      <w:sz w:val="22"/>
      <w:szCs w:val="22"/>
      <w:lang w:val="en-GB" w:eastAsia="ar-SA"/>
    </w:rPr>
  </w:style>
  <w:style w:type="paragraph" w:customStyle="1" w:styleId="TableParagraph">
    <w:name w:val="Table Paragraph"/>
    <w:basedOn w:val="prastasis"/>
    <w:uiPriority w:val="1"/>
    <w:qFormat/>
    <w:rsid w:val="00E95E67"/>
    <w:pPr>
      <w:widowControl w:val="0"/>
      <w:autoSpaceDE w:val="0"/>
      <w:autoSpaceDN w:val="0"/>
      <w:adjustRightInd w:val="0"/>
    </w:pPr>
    <w:rPr>
      <w:szCs w:val="24"/>
      <w:lang w:val="en-US"/>
    </w:rPr>
  </w:style>
  <w:style w:type="character" w:customStyle="1" w:styleId="CharacterStyle1">
    <w:name w:val="Character Style 1"/>
    <w:rsid w:val="00E95E67"/>
    <w:rPr>
      <w:sz w:val="22"/>
      <w:lang w:val="en-GB"/>
    </w:rPr>
  </w:style>
  <w:style w:type="paragraph" w:customStyle="1" w:styleId="ListParagraph1">
    <w:name w:val="List Paragraph1"/>
    <w:basedOn w:val="prastasis"/>
    <w:rsid w:val="0030629A"/>
    <w:pPr>
      <w:widowControl w:val="0"/>
      <w:suppressAutoHyphens/>
      <w:spacing w:after="200" w:line="276" w:lineRule="auto"/>
      <w:ind w:left="720"/>
    </w:pPr>
    <w:rPr>
      <w:rFonts w:ascii="Calibri" w:hAnsi="Calibri" w:cs="Mangal"/>
      <w:sz w:val="22"/>
      <w:szCs w:val="22"/>
      <w:lang w:val="en-GB" w:eastAsia="ar-SA"/>
    </w:rPr>
  </w:style>
  <w:style w:type="character" w:customStyle="1" w:styleId="Hipersaitas1">
    <w:name w:val="Hipersaitas1"/>
    <w:rsid w:val="0030629A"/>
    <w:rPr>
      <w:color w:val="0000FF"/>
      <w:u w:val="single"/>
    </w:rPr>
  </w:style>
  <w:style w:type="paragraph" w:styleId="Sraopastraipa">
    <w:name w:val="List Paragraph"/>
    <w:basedOn w:val="prastasis"/>
    <w:uiPriority w:val="72"/>
    <w:qFormat/>
    <w:rsid w:val="0030629A"/>
    <w:pPr>
      <w:suppressAutoHyphens/>
      <w:spacing w:after="200" w:line="276" w:lineRule="auto"/>
      <w:ind w:left="720"/>
      <w:contextualSpacing/>
    </w:pPr>
    <w:rPr>
      <w:rFonts w:ascii="Calibri" w:eastAsia="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531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79569353">
      <w:bodyDiv w:val="1"/>
      <w:marLeft w:val="0"/>
      <w:marRight w:val="0"/>
      <w:marTop w:val="0"/>
      <w:marBottom w:val="0"/>
      <w:divBdr>
        <w:top w:val="none" w:sz="0" w:space="0" w:color="auto"/>
        <w:left w:val="none" w:sz="0" w:space="0" w:color="auto"/>
        <w:bottom w:val="none" w:sz="0" w:space="0" w:color="auto"/>
        <w:right w:val="none" w:sz="0" w:space="0" w:color="auto"/>
      </w:divBdr>
    </w:div>
    <w:div w:id="1194610956">
      <w:bodyDiv w:val="1"/>
      <w:marLeft w:val="0"/>
      <w:marRight w:val="0"/>
      <w:marTop w:val="0"/>
      <w:marBottom w:val="0"/>
      <w:divBdr>
        <w:top w:val="none" w:sz="0" w:space="0" w:color="auto"/>
        <w:left w:val="none" w:sz="0" w:space="0" w:color="auto"/>
        <w:bottom w:val="none" w:sz="0" w:space="0" w:color="auto"/>
        <w:right w:val="none" w:sz="0" w:space="0" w:color="auto"/>
      </w:divBdr>
    </w:div>
    <w:div w:id="12356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F655-7210-437C-B712-B4C9E7BE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47154</Words>
  <Characters>26878</Characters>
  <Application>Microsoft Office Word</Application>
  <DocSecurity>4</DocSecurity>
  <Lines>223</Lines>
  <Paragraphs>147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LR Sveikatos apsaugos ministerija</Company>
  <LinksUpToDate>false</LinksUpToDate>
  <CharactersWithSpaces>73885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2024-05-10T12:41:00Z</cp:lastPrinted>
  <dcterms:created xsi:type="dcterms:W3CDTF">2026-05-05T05:21:00Z</dcterms:created>
  <dcterms:modified xsi:type="dcterms:W3CDTF">2026-05-05T05:21:00Z</dcterms:modified>
</cp:coreProperties>
</file>