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B7C5" w14:textId="2917FD96" w:rsidR="001E5C66" w:rsidRPr="001E5C66" w:rsidRDefault="001E5C66" w:rsidP="001E5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lt-LT"/>
        </w:rPr>
      </w:pPr>
      <w:r w:rsidRPr="0080262C">
        <w:rPr>
          <w:rFonts w:ascii="Times New Roman" w:hAnsi="Times New Roman" w:cs="Times New Roman"/>
          <w:b/>
          <w:lang w:val="lt-LT"/>
        </w:rPr>
        <w:t>Pakuotės lapelis:</w:t>
      </w:r>
      <w:r w:rsidRPr="001E5C66">
        <w:rPr>
          <w:rFonts w:ascii="Times New Roman" w:hAnsi="Times New Roman" w:cs="Times New Roman"/>
          <w:b/>
          <w:lang w:val="lt-LT"/>
        </w:rPr>
        <w:t xml:space="preserve"> informacija pacientui</w:t>
      </w:r>
    </w:p>
    <w:p w14:paraId="54E4D3F6" w14:textId="77777777" w:rsidR="001E5C66" w:rsidRPr="001E5C66" w:rsidRDefault="001E5C66" w:rsidP="001E5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lt-LT"/>
        </w:rPr>
      </w:pPr>
    </w:p>
    <w:p w14:paraId="69A46493" w14:textId="5A3DF9BB" w:rsidR="001E5C66" w:rsidRPr="001E5C66" w:rsidRDefault="001E5C66" w:rsidP="001E5C6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1E5C66">
        <w:rPr>
          <w:rFonts w:ascii="Times New Roman" w:eastAsia="Calibri" w:hAnsi="Times New Roman" w:cs="Times New Roman"/>
          <w:b/>
          <w:lang w:val="lt-LT"/>
        </w:rPr>
        <w:t>Fulvestrant</w:t>
      </w:r>
      <w:proofErr w:type="spellEnd"/>
      <w:r w:rsidRPr="001E5C66">
        <w:rPr>
          <w:rFonts w:ascii="Times New Roman" w:eastAsia="Calibri" w:hAnsi="Times New Roman" w:cs="Times New Roman"/>
          <w:b/>
          <w:lang w:val="lt-LT"/>
        </w:rPr>
        <w:t xml:space="preserve"> </w:t>
      </w:r>
      <w:r w:rsidR="009519B2">
        <w:rPr>
          <w:rFonts w:ascii="Times New Roman" w:eastAsia="Calibri" w:hAnsi="Times New Roman" w:cs="Times New Roman"/>
          <w:b/>
          <w:lang w:val="lt-LT"/>
        </w:rPr>
        <w:t>STADA</w:t>
      </w:r>
      <w:r w:rsidRPr="001E5C66">
        <w:rPr>
          <w:rFonts w:ascii="Times New Roman" w:eastAsia="Calibri" w:hAnsi="Times New Roman" w:cs="Times New Roman"/>
          <w:b/>
          <w:lang w:val="lt-LT"/>
        </w:rPr>
        <w:t xml:space="preserve"> 250 mg injekcinis tirpalas užpildytame švirkšte</w:t>
      </w:r>
    </w:p>
    <w:p w14:paraId="62B33DEE" w14:textId="7189A168" w:rsidR="001E5C66" w:rsidRPr="001E5C66" w:rsidRDefault="00D23E01" w:rsidP="001E5C6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</w:t>
      </w:r>
      <w:r w:rsidR="001E5C66" w:rsidRPr="001E5C66">
        <w:rPr>
          <w:rFonts w:ascii="Times New Roman" w:hAnsi="Times New Roman" w:cs="Times New Roman"/>
          <w:lang w:val="lt-LT"/>
        </w:rPr>
        <w:t>ulvestrantas</w:t>
      </w:r>
      <w:proofErr w:type="spellEnd"/>
    </w:p>
    <w:p w14:paraId="115BCE32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spacing w:val="-3"/>
          <w:lang w:val="lt-LT"/>
        </w:rPr>
      </w:pPr>
    </w:p>
    <w:p w14:paraId="0A021BE0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spacing w:val="-3"/>
          <w:lang w:val="lt-LT"/>
        </w:rPr>
      </w:pPr>
    </w:p>
    <w:p w14:paraId="0DF40D56" w14:textId="77777777" w:rsidR="001E5C66" w:rsidRPr="001E5C66" w:rsidRDefault="001E5C66" w:rsidP="001E5C66">
      <w:pPr>
        <w:suppressAutoHyphens/>
        <w:spacing w:after="0" w:line="240" w:lineRule="auto"/>
        <w:ind w:left="142" w:hanging="142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66B04F1E" w14:textId="77777777" w:rsidR="001E5C66" w:rsidRPr="001E5C66" w:rsidRDefault="001E5C66" w:rsidP="001E5C66">
      <w:pPr>
        <w:numPr>
          <w:ilvl w:val="0"/>
          <w:numId w:val="11"/>
        </w:numPr>
        <w:spacing w:after="0" w:line="240" w:lineRule="auto"/>
        <w:ind w:left="567" w:right="-2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Neišmeskite šio lapelio, nes vėl gali prireikti jį perskaityti. </w:t>
      </w:r>
    </w:p>
    <w:p w14:paraId="14D8188E" w14:textId="77777777" w:rsidR="001E5C66" w:rsidRPr="001E5C66" w:rsidRDefault="001E5C66" w:rsidP="001E5C66">
      <w:pPr>
        <w:numPr>
          <w:ilvl w:val="0"/>
          <w:numId w:val="11"/>
        </w:numPr>
        <w:spacing w:after="0" w:line="240" w:lineRule="auto"/>
        <w:ind w:left="567" w:right="-2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kiltų daugiau klausimų, kreipkitės į gydytoją, vaistininką arba slaugytoją.</w:t>
      </w:r>
    </w:p>
    <w:p w14:paraId="4132AD38" w14:textId="77777777" w:rsidR="001E5C66" w:rsidRPr="001E5C66" w:rsidRDefault="001E5C66" w:rsidP="001E5C66">
      <w:pPr>
        <w:numPr>
          <w:ilvl w:val="0"/>
          <w:numId w:val="11"/>
        </w:numPr>
        <w:spacing w:after="0" w:line="240" w:lineRule="auto"/>
        <w:ind w:left="567" w:right="-2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  <w:r w:rsidRPr="001E5C66">
        <w:rPr>
          <w:rFonts w:ascii="Times New Roman" w:hAnsi="Times New Roman" w:cs="Times New Roman"/>
          <w:color w:val="008000"/>
          <w:lang w:val="lt-LT"/>
        </w:rPr>
        <w:t xml:space="preserve"> </w:t>
      </w:r>
    </w:p>
    <w:p w14:paraId="502C0892" w14:textId="77777777" w:rsidR="001E5C66" w:rsidRPr="001E5C66" w:rsidRDefault="001E5C66" w:rsidP="001E5C6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0CFECB1A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5C24FFB" w14:textId="77777777" w:rsidR="001E5C66" w:rsidRPr="001E5C66" w:rsidRDefault="001E5C66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Apie ką rašoma šiame lapelyje?</w:t>
      </w:r>
    </w:p>
    <w:p w14:paraId="2A83181E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0240F8C4" w14:textId="0421A314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1.</w:t>
      </w:r>
      <w:r w:rsidRPr="001E5C66">
        <w:rPr>
          <w:rFonts w:ascii="Times New Roman" w:hAnsi="Times New Roman" w:cs="Times New Roman"/>
          <w:b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 xml:space="preserve">Kas yra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</w:t>
      </w:r>
      <w:r w:rsidR="00F96636">
        <w:rPr>
          <w:rFonts w:ascii="Times New Roman" w:hAnsi="Times New Roman" w:cs="Times New Roman"/>
          <w:lang w:val="lt-LT"/>
        </w:rPr>
        <w:t>STADA</w:t>
      </w:r>
      <w:r w:rsidRPr="001E5C66">
        <w:rPr>
          <w:rFonts w:ascii="Times New Roman" w:hAnsi="Times New Roman" w:cs="Times New Roman"/>
          <w:lang w:val="lt-LT"/>
        </w:rPr>
        <w:t xml:space="preserve"> ir kam jis vartojamas</w:t>
      </w:r>
    </w:p>
    <w:p w14:paraId="11941DB8" w14:textId="48348613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2.</w:t>
      </w:r>
      <w:r w:rsidRPr="001E5C66">
        <w:rPr>
          <w:rFonts w:ascii="Times New Roman" w:hAnsi="Times New Roman" w:cs="Times New Roman"/>
          <w:b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 xml:space="preserve">Kas žinotina prieš vartojant </w:t>
      </w:r>
      <w:proofErr w:type="spellStart"/>
      <w:r w:rsidR="0048670B">
        <w:rPr>
          <w:rFonts w:ascii="Times New Roman" w:hAnsi="Times New Roman" w:cs="Times New Roman"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lang w:val="lt-LT"/>
        </w:rPr>
        <w:t xml:space="preserve"> STADA</w:t>
      </w:r>
    </w:p>
    <w:p w14:paraId="7A44DD41" w14:textId="37C47B91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3.</w:t>
      </w:r>
      <w:r w:rsidRPr="001E5C66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="0048670B">
        <w:rPr>
          <w:rFonts w:ascii="Times New Roman" w:hAnsi="Times New Roman" w:cs="Times New Roman"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lang w:val="lt-LT"/>
        </w:rPr>
        <w:t xml:space="preserve"> STADA</w:t>
      </w:r>
    </w:p>
    <w:p w14:paraId="3EE90D69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4.</w:t>
      </w:r>
      <w:r w:rsidRPr="001E5C66">
        <w:rPr>
          <w:rFonts w:ascii="Times New Roman" w:hAnsi="Times New Roman" w:cs="Times New Roman"/>
          <w:lang w:val="lt-LT"/>
        </w:rPr>
        <w:tab/>
        <w:t>Galimas šalutinis poveikis</w:t>
      </w:r>
    </w:p>
    <w:p w14:paraId="0DB4464C" w14:textId="32663709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5.</w:t>
      </w:r>
      <w:r w:rsidRPr="001E5C66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="0048670B">
        <w:rPr>
          <w:rFonts w:ascii="Times New Roman" w:hAnsi="Times New Roman" w:cs="Times New Roman"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lang w:val="lt-LT"/>
        </w:rPr>
        <w:t xml:space="preserve"> STADA</w:t>
      </w:r>
    </w:p>
    <w:p w14:paraId="57F97A38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6.</w:t>
      </w:r>
      <w:r w:rsidRPr="001E5C66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18D2A16B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3874F00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58EE97A1" w14:textId="1C09A0F6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1.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="0048670B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b/>
          <w:lang w:val="lt-LT"/>
        </w:rPr>
        <w:t xml:space="preserve"> STADA</w:t>
      </w:r>
      <w:r w:rsidRPr="001E5C66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14:paraId="543BD327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16206CF1" w14:textId="55A4C6FE" w:rsidR="001E5C66" w:rsidRPr="001E5C66" w:rsidRDefault="0048670B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sudėtyje yra veikliosios medžiagos </w:t>
      </w:r>
      <w:proofErr w:type="spellStart"/>
      <w:r w:rsidR="001E5C66" w:rsidRPr="001E5C66">
        <w:rPr>
          <w:rFonts w:ascii="Times New Roman" w:hAnsi="Times New Roman" w:cs="Times New Roman"/>
          <w:lang w:val="lt-LT"/>
        </w:rPr>
        <w:t>fulvestranto</w:t>
      </w:r>
      <w:proofErr w:type="spellEnd"/>
      <w:r w:rsidR="001E5C66" w:rsidRPr="001E5C66">
        <w:rPr>
          <w:rFonts w:ascii="Times New Roman" w:hAnsi="Times New Roman" w:cs="Times New Roman"/>
          <w:lang w:val="lt-LT"/>
        </w:rPr>
        <w:t xml:space="preserve">, kuri priklauso estrogenų receptorius blokuojančių vaistų grupei. </w:t>
      </w:r>
    </w:p>
    <w:p w14:paraId="750010FF" w14:textId="77777777" w:rsidR="001E5C66" w:rsidRP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Estrogenai, moteriškų lytinių hormonų grupė, kurie kai kuriais atvejais gali būti susiję su krūties vėžio augimu.</w:t>
      </w:r>
    </w:p>
    <w:p w14:paraId="1E98F05D" w14:textId="77777777" w:rsidR="001E5C66" w:rsidRP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C49DEA6" w14:textId="2DC4D513" w:rsidR="001E5C66" w:rsidRPr="001E5C66" w:rsidRDefault="0048670B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vartojamas arba:</w:t>
      </w:r>
    </w:p>
    <w:p w14:paraId="68EF6F5A" w14:textId="77777777" w:rsidR="001E5C66" w:rsidRPr="001E5C66" w:rsidRDefault="001E5C66" w:rsidP="001E5C66">
      <w:pPr>
        <w:pStyle w:val="Sraopastraipa"/>
        <w:numPr>
          <w:ilvl w:val="0"/>
          <w:numId w:val="12"/>
        </w:numPr>
        <w:tabs>
          <w:tab w:val="left" w:pos="0"/>
        </w:tabs>
      </w:pPr>
      <w:r w:rsidRPr="001E5C66">
        <w:t>vienas: gydyti moterims po menopauzės, sergančioms tam tikru (estrogenų receptoriams teigiamu) krūties vėžiu, kuris yra lokaliai progresavęs ar išplitęs į kitas organizmo vietas (</w:t>
      </w:r>
      <w:proofErr w:type="spellStart"/>
      <w:r w:rsidRPr="001E5C66">
        <w:t>metastazavęs</w:t>
      </w:r>
      <w:proofErr w:type="spellEnd"/>
      <w:r w:rsidRPr="001E5C66">
        <w:t>), arba</w:t>
      </w:r>
    </w:p>
    <w:p w14:paraId="448FC303" w14:textId="58EA5809" w:rsidR="001E5C66" w:rsidRPr="001E5C66" w:rsidRDefault="001E5C66" w:rsidP="001E5C66">
      <w:pPr>
        <w:pStyle w:val="Sraopastraipa"/>
        <w:numPr>
          <w:ilvl w:val="0"/>
          <w:numId w:val="12"/>
        </w:numPr>
        <w:tabs>
          <w:tab w:val="left" w:pos="0"/>
        </w:tabs>
      </w:pPr>
      <w:r w:rsidRPr="001E5C66">
        <w:t xml:space="preserve">kartu su </w:t>
      </w:r>
      <w:proofErr w:type="spellStart"/>
      <w:r w:rsidRPr="001E5C66">
        <w:t>palbociklibu</w:t>
      </w:r>
      <w:proofErr w:type="spellEnd"/>
      <w:r w:rsidRPr="001E5C66">
        <w:t>: gydyti moterims, sergančioms tam tikru (hormonų receptoriams teigiamu, žmogaus epidermio augimo faktoriaus receptoriams 2 neigiamu) krūties vėžiu, kuris yra lokaliai progresavęs arba išplitęs į kitas organizmo vietas (</w:t>
      </w:r>
      <w:proofErr w:type="spellStart"/>
      <w:r w:rsidRPr="001E5C66">
        <w:t>metastazavęs</w:t>
      </w:r>
      <w:proofErr w:type="spellEnd"/>
      <w:r w:rsidRPr="001E5C66">
        <w:t xml:space="preserve">). Moterims, kurioms dar nėra menopauzės, kartu skiriama vaisto, vadinamo </w:t>
      </w:r>
      <w:proofErr w:type="spellStart"/>
      <w:r w:rsidRPr="001E5C66">
        <w:t>liuteinizuojantį</w:t>
      </w:r>
      <w:proofErr w:type="spellEnd"/>
      <w:r w:rsidRPr="001E5C66">
        <w:t xml:space="preserve"> hormoną atpalaiduojančio hormono (LHAH) </w:t>
      </w:r>
      <w:proofErr w:type="spellStart"/>
      <w:r w:rsidRPr="001E5C66">
        <w:t>agonistu</w:t>
      </w:r>
      <w:proofErr w:type="spellEnd"/>
      <w:r w:rsidRPr="001E5C66">
        <w:t>.</w:t>
      </w:r>
    </w:p>
    <w:p w14:paraId="5A391278" w14:textId="77777777" w:rsidR="001E5C66" w:rsidRP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5A867144" w14:textId="31402A23" w:rsidR="001E5C66" w:rsidRP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Vartojant </w:t>
      </w:r>
      <w:proofErr w:type="spellStart"/>
      <w:r w:rsidR="00E66945">
        <w:rPr>
          <w:rFonts w:ascii="Times New Roman" w:hAnsi="Times New Roman" w:cs="Times New Roman"/>
          <w:lang w:val="lt-LT"/>
        </w:rPr>
        <w:t>f</w:t>
      </w:r>
      <w:r w:rsidR="0048670B">
        <w:rPr>
          <w:rFonts w:ascii="Times New Roman" w:hAnsi="Times New Roman" w:cs="Times New Roman"/>
          <w:lang w:val="lt-LT"/>
        </w:rPr>
        <w:t>ulvestrant</w:t>
      </w:r>
      <w:r w:rsidR="00E66945">
        <w:rPr>
          <w:rFonts w:ascii="Times New Roman" w:hAnsi="Times New Roman" w:cs="Times New Roman"/>
          <w:lang w:val="lt-LT"/>
        </w:rPr>
        <w:t>ą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kartu su </w:t>
      </w:r>
      <w:proofErr w:type="spellStart"/>
      <w:r w:rsidRPr="001E5C66">
        <w:rPr>
          <w:rFonts w:ascii="Times New Roman" w:hAnsi="Times New Roman" w:cs="Times New Roman"/>
          <w:lang w:val="lt-LT"/>
        </w:rPr>
        <w:t>palbociklibu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, svarbu taip pat perskaityti </w:t>
      </w:r>
      <w:proofErr w:type="spellStart"/>
      <w:r w:rsidRPr="001E5C66">
        <w:rPr>
          <w:rFonts w:ascii="Times New Roman" w:hAnsi="Times New Roman" w:cs="Times New Roman"/>
          <w:lang w:val="lt-LT"/>
        </w:rPr>
        <w:t>palbociklibo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pakuotės lapelį. Jeigu kiltų bet kokių klausimų dėl </w:t>
      </w:r>
      <w:proofErr w:type="spellStart"/>
      <w:r w:rsidRPr="001E5C66">
        <w:rPr>
          <w:rFonts w:ascii="Times New Roman" w:hAnsi="Times New Roman" w:cs="Times New Roman"/>
          <w:lang w:val="lt-LT"/>
        </w:rPr>
        <w:t>palbociklibo</w:t>
      </w:r>
      <w:proofErr w:type="spellEnd"/>
      <w:r w:rsidRPr="001E5C66">
        <w:rPr>
          <w:rFonts w:ascii="Times New Roman" w:hAnsi="Times New Roman" w:cs="Times New Roman"/>
          <w:lang w:val="lt-LT"/>
        </w:rPr>
        <w:t>, prašome klausti gydytojo.</w:t>
      </w:r>
    </w:p>
    <w:p w14:paraId="72B41837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0211E002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02CB611B" w14:textId="3B856A25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2.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48670B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b/>
          <w:lang w:val="lt-LT"/>
        </w:rPr>
        <w:t xml:space="preserve"> STADA</w:t>
      </w:r>
    </w:p>
    <w:p w14:paraId="4F58FB03" w14:textId="77777777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23A28764" w14:textId="09C87689" w:rsidR="001E5C66" w:rsidRPr="001E5C66" w:rsidRDefault="0048670B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Fulvestrant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b/>
          <w:lang w:val="lt-LT"/>
        </w:rPr>
        <w:t xml:space="preserve"> vartoti </w:t>
      </w:r>
      <w:r w:rsidR="00ED228C">
        <w:rPr>
          <w:rFonts w:ascii="Times New Roman" w:hAnsi="Times New Roman" w:cs="Times New Roman"/>
          <w:b/>
          <w:lang w:val="lt-LT"/>
        </w:rPr>
        <w:t>draudžiama</w:t>
      </w:r>
      <w:r w:rsidR="001E5C66" w:rsidRPr="001E5C66">
        <w:rPr>
          <w:rFonts w:ascii="Times New Roman" w:hAnsi="Times New Roman" w:cs="Times New Roman"/>
          <w:b/>
          <w:lang w:val="lt-LT"/>
        </w:rPr>
        <w:t>:</w:t>
      </w:r>
    </w:p>
    <w:p w14:paraId="2D30C957" w14:textId="77777777" w:rsidR="001E5C66" w:rsidRPr="001E5C66" w:rsidRDefault="001E5C66" w:rsidP="001E5C66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sym w:font="Symbol" w:char="F0B7"/>
      </w:r>
      <w:r w:rsidRPr="001E5C66">
        <w:rPr>
          <w:rFonts w:ascii="Times New Roman" w:hAnsi="Times New Roman" w:cs="Times New Roman"/>
          <w:lang w:val="lt-LT"/>
        </w:rPr>
        <w:tab/>
        <w:t xml:space="preserve">jeigu yra alergija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fulvestrantui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arba bet kuriai pagalbinei šio vaisto medžiagai (jos išvardytos 6 skyriuje);</w:t>
      </w:r>
    </w:p>
    <w:p w14:paraId="43A8E96B" w14:textId="77777777" w:rsidR="001E5C66" w:rsidRPr="001E5C66" w:rsidRDefault="001E5C66" w:rsidP="001E5C66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sym w:font="Symbol" w:char="F0B7"/>
      </w:r>
      <w:r w:rsidRPr="001E5C66">
        <w:rPr>
          <w:rFonts w:ascii="Times New Roman" w:hAnsi="Times New Roman" w:cs="Times New Roman"/>
          <w:lang w:val="lt-LT"/>
        </w:rPr>
        <w:tab/>
        <w:t>jeigu esate nėščia arba žindyvė;</w:t>
      </w:r>
    </w:p>
    <w:p w14:paraId="420F8D68" w14:textId="2E62C3CF" w:rsidR="001E5C66" w:rsidRPr="001E5C66" w:rsidRDefault="001E5C66" w:rsidP="001E5C6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 xml:space="preserve">jeigu </w:t>
      </w:r>
      <w:r w:rsidR="00C51950">
        <w:rPr>
          <w:rFonts w:ascii="Times New Roman" w:hAnsi="Times New Roman" w:cs="Times New Roman"/>
          <w:lang w:val="lt-LT"/>
        </w:rPr>
        <w:t xml:space="preserve">labai sutrikusi </w:t>
      </w:r>
      <w:r w:rsidR="0053514B">
        <w:rPr>
          <w:rFonts w:ascii="Times New Roman" w:hAnsi="Times New Roman" w:cs="Times New Roman"/>
          <w:lang w:val="lt-LT"/>
        </w:rPr>
        <w:t xml:space="preserve">Jūsų </w:t>
      </w:r>
      <w:r w:rsidRPr="001E5C66">
        <w:rPr>
          <w:rFonts w:ascii="Times New Roman" w:hAnsi="Times New Roman" w:cs="Times New Roman"/>
          <w:lang w:val="lt-LT"/>
        </w:rPr>
        <w:t>kepenų veikl</w:t>
      </w:r>
      <w:r w:rsidR="0053514B">
        <w:rPr>
          <w:rFonts w:ascii="Times New Roman" w:hAnsi="Times New Roman" w:cs="Times New Roman"/>
          <w:lang w:val="lt-LT"/>
        </w:rPr>
        <w:t>a.</w:t>
      </w:r>
    </w:p>
    <w:p w14:paraId="69B098F5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6E8E877" w14:textId="77777777" w:rsidR="001E5C66" w:rsidRPr="001E5C66" w:rsidRDefault="001E5C66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 xml:space="preserve">Įspėjimai ir atsargumo priemonės </w:t>
      </w:r>
    </w:p>
    <w:p w14:paraId="202AE191" w14:textId="152EEF2F" w:rsidR="001E5C66" w:rsidRPr="001E5C66" w:rsidRDefault="001E5C66" w:rsidP="001E5C66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="0048670B">
        <w:rPr>
          <w:rFonts w:ascii="Times New Roman" w:hAnsi="Times New Roman" w:cs="Times New Roman"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lang w:val="lt-LT"/>
        </w:rPr>
        <w:t xml:space="preserve"> STADA</w:t>
      </w:r>
      <w:r w:rsidRPr="001E5C66">
        <w:rPr>
          <w:rFonts w:ascii="Times New Roman" w:hAnsi="Times New Roman" w:cs="Times New Roman"/>
          <w:lang w:val="lt-LT"/>
        </w:rPr>
        <w:t>, jeigu Jums tinka bet kuri iš šių situacijų:</w:t>
      </w:r>
    </w:p>
    <w:p w14:paraId="281C4454" w14:textId="28D72778" w:rsidR="001E5C66" w:rsidRPr="001E5C66" w:rsidRDefault="001E5C66" w:rsidP="001E5C66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inkstų arba kepenų </w:t>
      </w:r>
      <w:r w:rsidR="00995010">
        <w:rPr>
          <w:rFonts w:ascii="Times New Roman" w:hAnsi="Times New Roman" w:cs="Times New Roman"/>
          <w:lang w:val="lt-LT"/>
        </w:rPr>
        <w:t>sutrikimai</w:t>
      </w:r>
      <w:r w:rsidRPr="001E5C66">
        <w:rPr>
          <w:rFonts w:ascii="Times New Roman" w:hAnsi="Times New Roman" w:cs="Times New Roman"/>
          <w:lang w:val="lt-LT"/>
        </w:rPr>
        <w:t>;</w:t>
      </w:r>
    </w:p>
    <w:p w14:paraId="5F761D62" w14:textId="3704BABE" w:rsidR="001E5C66" w:rsidRPr="001E5C66" w:rsidRDefault="006A672A" w:rsidP="001E5C66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kraujyje mažai</w:t>
      </w:r>
      <w:r w:rsidR="001E5C66" w:rsidRPr="001E5C66">
        <w:rPr>
          <w:rFonts w:ascii="Times New Roman" w:hAnsi="Times New Roman" w:cs="Times New Roman"/>
          <w:lang w:val="lt-LT"/>
        </w:rPr>
        <w:t xml:space="preserve"> trombocitų (</w:t>
      </w:r>
      <w:r>
        <w:rPr>
          <w:rFonts w:ascii="Times New Roman" w:hAnsi="Times New Roman" w:cs="Times New Roman"/>
          <w:lang w:val="lt-LT"/>
        </w:rPr>
        <w:t>jie</w:t>
      </w:r>
      <w:r w:rsidR="001E5C66" w:rsidRPr="001E5C66">
        <w:rPr>
          <w:rFonts w:ascii="Times New Roman" w:hAnsi="Times New Roman" w:cs="Times New Roman"/>
          <w:lang w:val="lt-LT"/>
        </w:rPr>
        <w:t xml:space="preserve"> padeda kraujui krešėti) ar kraujavimo sutrikimai;</w:t>
      </w:r>
    </w:p>
    <w:p w14:paraId="515234C2" w14:textId="4BE1E97C" w:rsidR="001E5C66" w:rsidRPr="001E5C66" w:rsidRDefault="005E7032" w:rsidP="001E5C66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anksčiau </w:t>
      </w:r>
      <w:r w:rsidR="001E5C66" w:rsidRPr="001E5C66">
        <w:rPr>
          <w:rFonts w:ascii="Times New Roman" w:hAnsi="Times New Roman" w:cs="Times New Roman"/>
          <w:lang w:val="lt-LT"/>
        </w:rPr>
        <w:t>buv</w:t>
      </w:r>
      <w:r w:rsidR="001E7DF5">
        <w:rPr>
          <w:rFonts w:ascii="Times New Roman" w:hAnsi="Times New Roman" w:cs="Times New Roman"/>
          <w:lang w:val="lt-LT"/>
        </w:rPr>
        <w:t>ę</w:t>
      </w:r>
      <w:r w:rsidR="001E5C66" w:rsidRPr="001E5C66">
        <w:rPr>
          <w:rFonts w:ascii="Times New Roman" w:hAnsi="Times New Roman" w:cs="Times New Roman"/>
          <w:lang w:val="lt-LT"/>
        </w:rPr>
        <w:t xml:space="preserve"> </w:t>
      </w:r>
      <w:r w:rsidR="00AF1F3C">
        <w:rPr>
          <w:rFonts w:ascii="Times New Roman" w:hAnsi="Times New Roman" w:cs="Times New Roman"/>
          <w:lang w:val="lt-LT"/>
        </w:rPr>
        <w:t xml:space="preserve">sutrikimai dėl </w:t>
      </w:r>
      <w:r w:rsidR="001E5C66" w:rsidRPr="001E5C66">
        <w:rPr>
          <w:rFonts w:ascii="Times New Roman" w:hAnsi="Times New Roman" w:cs="Times New Roman"/>
          <w:lang w:val="lt-LT"/>
        </w:rPr>
        <w:t>kraujo krešulių;</w:t>
      </w:r>
    </w:p>
    <w:p w14:paraId="59BECF7D" w14:textId="54DDA932" w:rsidR="001E5C66" w:rsidRPr="001E5C66" w:rsidRDefault="001E5C66" w:rsidP="001E5C66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osteoporozė (kaulų tankio </w:t>
      </w:r>
      <w:r w:rsidR="00AB0A8F">
        <w:rPr>
          <w:rFonts w:ascii="Times New Roman" w:hAnsi="Times New Roman" w:cs="Times New Roman"/>
          <w:lang w:val="lt-LT"/>
        </w:rPr>
        <w:t>sumažėjimas</w:t>
      </w:r>
      <w:r w:rsidRPr="001E5C66">
        <w:rPr>
          <w:rFonts w:ascii="Times New Roman" w:hAnsi="Times New Roman" w:cs="Times New Roman"/>
          <w:lang w:val="lt-LT"/>
        </w:rPr>
        <w:t>);</w:t>
      </w:r>
    </w:p>
    <w:p w14:paraId="082AE686" w14:textId="77777777" w:rsidR="001E5C66" w:rsidRPr="001E5C66" w:rsidRDefault="001E5C66" w:rsidP="001E5C66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567" w:right="-2" w:hanging="513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alkoholizmas.</w:t>
      </w:r>
    </w:p>
    <w:p w14:paraId="70DA5CAC" w14:textId="77777777" w:rsidR="001E5C66" w:rsidRPr="001E5C66" w:rsidRDefault="001E5C66" w:rsidP="001E5C66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</w:p>
    <w:p w14:paraId="042222F5" w14:textId="77777777" w:rsidR="001E5C66" w:rsidRPr="001E5C66" w:rsidRDefault="001E5C66" w:rsidP="001E5C66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Vaikams ir paaugliams</w:t>
      </w:r>
    </w:p>
    <w:p w14:paraId="2CA3B6D8" w14:textId="07F309D6" w:rsidR="001E5C66" w:rsidRPr="001E5C66" w:rsidRDefault="0048670B" w:rsidP="001E5C66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yra neskiriama</w:t>
      </w:r>
      <w:r w:rsidR="001F0FC3">
        <w:rPr>
          <w:rFonts w:ascii="Times New Roman" w:hAnsi="Times New Roman" w:cs="Times New Roman"/>
          <w:lang w:val="lt-LT"/>
        </w:rPr>
        <w:t>s</w:t>
      </w:r>
      <w:r w:rsidR="001E5C66" w:rsidRPr="001E5C66">
        <w:rPr>
          <w:rFonts w:ascii="Times New Roman" w:hAnsi="Times New Roman" w:cs="Times New Roman"/>
          <w:lang w:val="lt-LT"/>
        </w:rPr>
        <w:t xml:space="preserve"> vaikams ir paaugliams iki 18 metų.</w:t>
      </w:r>
    </w:p>
    <w:p w14:paraId="1FAA4BE5" w14:textId="77777777" w:rsidR="001E5C66" w:rsidRPr="001E5C66" w:rsidRDefault="001E5C66" w:rsidP="001E5C66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</w:p>
    <w:p w14:paraId="632E5858" w14:textId="2FAB6649" w:rsidR="001E5C66" w:rsidRPr="001E5C66" w:rsidRDefault="001E5C66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 w:rsidR="0048670B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b/>
          <w:lang w:val="lt-LT"/>
        </w:rPr>
        <w:t xml:space="preserve"> STADA</w:t>
      </w:r>
    </w:p>
    <w:p w14:paraId="0400251A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149C16F6" w14:textId="059D448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Ypač svarbu pasakyti gydytojui, jeigu vartojate antikoaguliantų (vaistų, neleidžiančių atsirasti kraujo krešuliams).</w:t>
      </w:r>
    </w:p>
    <w:p w14:paraId="43299DE7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E9B8C26" w14:textId="77777777" w:rsidR="001E5C66" w:rsidRPr="001E5C66" w:rsidRDefault="001E5C66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Nėštumas ir žindymo laikotarpis</w:t>
      </w:r>
    </w:p>
    <w:p w14:paraId="3372A09B" w14:textId="7D5AB147" w:rsidR="004A1054" w:rsidRDefault="004A1054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4A1054">
        <w:rPr>
          <w:rFonts w:ascii="Times New Roman" w:hAnsi="Times New Roman" w:cs="Times New Roman"/>
          <w:lang w:val="lt-LT"/>
        </w:rPr>
        <w:t xml:space="preserve">Jeigu esate nėščia, žindote kūdikį, manote, kad galbūt esate nėščia, arba planuojate pastoti, tai prieš vartodama šį vaistą, pasitarkite su gydytoju. </w:t>
      </w:r>
    </w:p>
    <w:p w14:paraId="676CD388" w14:textId="77777777" w:rsidR="00E32535" w:rsidRDefault="00E32535" w:rsidP="001E5C66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</w:p>
    <w:p w14:paraId="6912CAE5" w14:textId="77777777" w:rsidR="00D557E6" w:rsidRPr="00D557E6" w:rsidRDefault="004A1054" w:rsidP="001E5C66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D557E6">
        <w:rPr>
          <w:rFonts w:ascii="Times New Roman" w:hAnsi="Times New Roman" w:cs="Times New Roman"/>
          <w:u w:val="single"/>
          <w:lang w:val="lt-LT"/>
        </w:rPr>
        <w:t>N</w:t>
      </w:r>
      <w:r w:rsidR="00D557E6" w:rsidRPr="00D557E6">
        <w:rPr>
          <w:rFonts w:ascii="Times New Roman" w:hAnsi="Times New Roman" w:cs="Times New Roman"/>
          <w:u w:val="single"/>
          <w:lang w:val="lt-LT"/>
        </w:rPr>
        <w:t>ėštumas</w:t>
      </w:r>
    </w:p>
    <w:p w14:paraId="205C507E" w14:textId="009B74B1" w:rsidR="001E5C66" w:rsidRPr="001E5C66" w:rsidRDefault="0048670B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</w:t>
      </w:r>
      <w:r w:rsidR="00A42123">
        <w:rPr>
          <w:rFonts w:ascii="Times New Roman" w:hAnsi="Times New Roman" w:cs="Times New Roman"/>
          <w:lang w:val="lt-LT"/>
        </w:rPr>
        <w:t>draudžiama</w:t>
      </w:r>
      <w:r w:rsidR="001E5C66" w:rsidRPr="001E5C66">
        <w:rPr>
          <w:rFonts w:ascii="Times New Roman" w:hAnsi="Times New Roman" w:cs="Times New Roman"/>
          <w:lang w:val="lt-LT"/>
        </w:rPr>
        <w:t xml:space="preserve"> vartoti, jeigu esate nėščia. </w:t>
      </w:r>
      <w:r w:rsidR="0068057E">
        <w:rPr>
          <w:rFonts w:ascii="Times New Roman" w:hAnsi="Times New Roman" w:cs="Times New Roman"/>
          <w:lang w:val="lt-LT"/>
        </w:rPr>
        <w:t xml:space="preserve">Jeigu </w:t>
      </w:r>
      <w:r w:rsidR="00E22C3F">
        <w:rPr>
          <w:rFonts w:ascii="Times New Roman" w:hAnsi="Times New Roman" w:cs="Times New Roman"/>
          <w:lang w:val="lt-LT"/>
        </w:rPr>
        <w:t xml:space="preserve">yra </w:t>
      </w:r>
      <w:r w:rsidR="00996858">
        <w:rPr>
          <w:rFonts w:ascii="Times New Roman" w:hAnsi="Times New Roman" w:cs="Times New Roman"/>
          <w:lang w:val="lt-LT"/>
        </w:rPr>
        <w:t>tikimybė</w:t>
      </w:r>
      <w:r w:rsidR="0068057E">
        <w:rPr>
          <w:rFonts w:ascii="Times New Roman" w:hAnsi="Times New Roman" w:cs="Times New Roman"/>
          <w:lang w:val="lt-LT"/>
        </w:rPr>
        <w:t xml:space="preserve"> pastoti,</w:t>
      </w:r>
      <w:r w:rsidR="00060201">
        <w:rPr>
          <w:rFonts w:ascii="Times New Roman" w:hAnsi="Times New Roman" w:cs="Times New Roman"/>
          <w:lang w:val="lt-LT"/>
        </w:rPr>
        <w:t xml:space="preserve"> </w:t>
      </w:r>
      <w:r w:rsidR="001E5C66" w:rsidRPr="001E5C66">
        <w:rPr>
          <w:rFonts w:ascii="Times New Roman" w:hAnsi="Times New Roman" w:cs="Times New Roman"/>
          <w:lang w:val="lt-LT"/>
        </w:rPr>
        <w:t xml:space="preserve">gydymo </w:t>
      </w: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laikotarpiu ir 2 metus po paskutinės jo dozės</w:t>
      </w:r>
      <w:r w:rsidR="00060201">
        <w:rPr>
          <w:rFonts w:ascii="Times New Roman" w:hAnsi="Times New Roman" w:cs="Times New Roman"/>
          <w:lang w:val="lt-LT"/>
        </w:rPr>
        <w:t xml:space="preserve"> suvartojimo</w:t>
      </w:r>
      <w:r w:rsidR="001E5C66" w:rsidRPr="001E5C66">
        <w:rPr>
          <w:rFonts w:ascii="Times New Roman" w:hAnsi="Times New Roman" w:cs="Times New Roman"/>
          <w:lang w:val="lt-LT"/>
        </w:rPr>
        <w:t>, turi</w:t>
      </w:r>
      <w:r w:rsidR="00091073">
        <w:rPr>
          <w:rFonts w:ascii="Times New Roman" w:hAnsi="Times New Roman" w:cs="Times New Roman"/>
          <w:lang w:val="lt-LT"/>
        </w:rPr>
        <w:t>te</w:t>
      </w:r>
      <w:r w:rsidR="001E5C66" w:rsidRPr="001E5C66">
        <w:rPr>
          <w:rFonts w:ascii="Times New Roman" w:hAnsi="Times New Roman" w:cs="Times New Roman"/>
          <w:lang w:val="lt-LT"/>
        </w:rPr>
        <w:t xml:space="preserve"> taikyti veiksmingą kontracepcij</w:t>
      </w:r>
      <w:r w:rsidR="00E22C3F">
        <w:rPr>
          <w:rFonts w:ascii="Times New Roman" w:hAnsi="Times New Roman" w:cs="Times New Roman"/>
          <w:lang w:val="lt-LT"/>
        </w:rPr>
        <w:t>ą</w:t>
      </w:r>
      <w:r w:rsidR="001E5C66" w:rsidRPr="001E5C66">
        <w:rPr>
          <w:rFonts w:ascii="Times New Roman" w:hAnsi="Times New Roman" w:cs="Times New Roman"/>
          <w:lang w:val="lt-LT"/>
        </w:rPr>
        <w:t>.</w:t>
      </w:r>
    </w:p>
    <w:p w14:paraId="1088BE94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55E530B" w14:textId="77777777" w:rsidR="00091073" w:rsidRPr="00091073" w:rsidRDefault="00091073" w:rsidP="001E5C66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091073">
        <w:rPr>
          <w:rFonts w:ascii="Times New Roman" w:hAnsi="Times New Roman" w:cs="Times New Roman"/>
          <w:u w:val="single"/>
          <w:lang w:val="lt-LT"/>
        </w:rPr>
        <w:t>Žindymas</w:t>
      </w:r>
    </w:p>
    <w:p w14:paraId="6903EE35" w14:textId="36F37864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Privalote nežindyti, kol taikomas gydymas </w:t>
      </w:r>
      <w:proofErr w:type="spellStart"/>
      <w:r w:rsidR="0048670B">
        <w:rPr>
          <w:rFonts w:ascii="Times New Roman" w:hAnsi="Times New Roman" w:cs="Times New Roman"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lang w:val="lt-LT"/>
        </w:rPr>
        <w:t xml:space="preserve"> STADA</w:t>
      </w:r>
      <w:r w:rsidRPr="001E5C66">
        <w:rPr>
          <w:rFonts w:ascii="Times New Roman" w:hAnsi="Times New Roman" w:cs="Times New Roman"/>
          <w:lang w:val="lt-LT"/>
        </w:rPr>
        <w:t>.</w:t>
      </w:r>
    </w:p>
    <w:p w14:paraId="56D65B2B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78745A62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Vairavimas ir mechanizmų valdymas</w:t>
      </w:r>
    </w:p>
    <w:p w14:paraId="22BC52AC" w14:textId="1DB0D873" w:rsidR="001E5C66" w:rsidRPr="001E5C66" w:rsidRDefault="0048670B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gebėjimo vairuoti ir valdyti mechanizmus neturėtų </w:t>
      </w:r>
      <w:r w:rsidR="00C82971">
        <w:rPr>
          <w:rFonts w:ascii="Times New Roman" w:hAnsi="Times New Roman" w:cs="Times New Roman"/>
          <w:lang w:val="lt-LT"/>
        </w:rPr>
        <w:t>pa</w:t>
      </w:r>
      <w:r w:rsidR="001E5C66" w:rsidRPr="001E5C66">
        <w:rPr>
          <w:rFonts w:ascii="Times New Roman" w:hAnsi="Times New Roman" w:cs="Times New Roman"/>
          <w:lang w:val="lt-LT"/>
        </w:rPr>
        <w:t>veikti. Vis dėlto, jeigu po gydymo jaučiate nuovargį, tai nevairuokite ir nevaldykite mechanizmų.</w:t>
      </w:r>
    </w:p>
    <w:p w14:paraId="2DBC47B5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22CB0FD6" w14:textId="77777777" w:rsidR="006557AC" w:rsidRDefault="004604AA" w:rsidP="006053AF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 w:rsidRPr="004604AA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4604AA">
        <w:rPr>
          <w:rFonts w:ascii="Times New Roman" w:hAnsi="Times New Roman" w:cs="Times New Roman"/>
          <w:b/>
          <w:lang w:val="lt-LT"/>
        </w:rPr>
        <w:t xml:space="preserve"> S</w:t>
      </w:r>
      <w:r>
        <w:rPr>
          <w:rFonts w:ascii="Times New Roman" w:hAnsi="Times New Roman" w:cs="Times New Roman"/>
          <w:b/>
          <w:lang w:val="lt-LT"/>
        </w:rPr>
        <w:t>TADA</w:t>
      </w:r>
      <w:r w:rsidRPr="004604AA">
        <w:rPr>
          <w:rFonts w:ascii="Times New Roman" w:hAnsi="Times New Roman" w:cs="Times New Roman"/>
          <w:b/>
          <w:lang w:val="lt-LT"/>
        </w:rPr>
        <w:t xml:space="preserve"> sudėtyje yra etanolio </w:t>
      </w:r>
    </w:p>
    <w:p w14:paraId="061452FD" w14:textId="0082A07E" w:rsidR="003150F0" w:rsidRDefault="003150F0" w:rsidP="006053AF">
      <w:pPr>
        <w:spacing w:after="0" w:line="240" w:lineRule="auto"/>
        <w:contextualSpacing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>K</w:t>
      </w:r>
      <w:r w:rsidR="006C35D4" w:rsidRPr="006C35D4">
        <w:rPr>
          <w:rFonts w:ascii="Times New Roman" w:hAnsi="Times New Roman" w:cs="Times New Roman"/>
          <w:bCs/>
          <w:lang w:val="lt-LT"/>
        </w:rPr>
        <w:t xml:space="preserve">iekvienoje 500 mg </w:t>
      </w:r>
      <w:proofErr w:type="spellStart"/>
      <w:r w:rsidR="006C35D4" w:rsidRPr="006C35D4">
        <w:rPr>
          <w:rFonts w:ascii="Times New Roman" w:hAnsi="Times New Roman" w:cs="Times New Roman"/>
          <w:bCs/>
          <w:lang w:val="lt-LT"/>
        </w:rPr>
        <w:t>fulvestranto</w:t>
      </w:r>
      <w:proofErr w:type="spellEnd"/>
      <w:r w:rsidR="006C35D4" w:rsidRPr="006C35D4">
        <w:rPr>
          <w:rFonts w:ascii="Times New Roman" w:hAnsi="Times New Roman" w:cs="Times New Roman"/>
          <w:bCs/>
          <w:lang w:val="lt-LT"/>
        </w:rPr>
        <w:t xml:space="preserve"> </w:t>
      </w:r>
      <w:r w:rsidR="004C1635">
        <w:rPr>
          <w:rFonts w:ascii="Times New Roman" w:hAnsi="Times New Roman" w:cs="Times New Roman"/>
          <w:bCs/>
          <w:lang w:val="lt-LT"/>
        </w:rPr>
        <w:t>dozėje</w:t>
      </w:r>
      <w:r w:rsidR="006C35D4" w:rsidRPr="006C35D4">
        <w:rPr>
          <w:rFonts w:ascii="Times New Roman" w:hAnsi="Times New Roman" w:cs="Times New Roman"/>
          <w:bCs/>
          <w:lang w:val="lt-LT"/>
        </w:rPr>
        <w:t xml:space="preserve"> </w:t>
      </w:r>
      <w:r w:rsidR="00777D8A" w:rsidRPr="00777D8A">
        <w:rPr>
          <w:rFonts w:ascii="Times New Roman" w:hAnsi="Times New Roman" w:cs="Times New Roman"/>
          <w:bCs/>
          <w:lang w:val="lt-LT"/>
        </w:rPr>
        <w:t>yra 1000 mg alkoholio (etanolio)</w:t>
      </w:r>
      <w:r>
        <w:rPr>
          <w:rFonts w:ascii="Times New Roman" w:hAnsi="Times New Roman" w:cs="Times New Roman"/>
          <w:bCs/>
          <w:lang w:val="lt-LT"/>
        </w:rPr>
        <w:t>.</w:t>
      </w:r>
    </w:p>
    <w:p w14:paraId="2B17BF93" w14:textId="348C310D" w:rsidR="001E5C66" w:rsidRDefault="0040200C" w:rsidP="006053AF">
      <w:pPr>
        <w:spacing w:after="0" w:line="240" w:lineRule="auto"/>
        <w:contextualSpacing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Toks </w:t>
      </w:r>
      <w:r w:rsidR="00A633B7">
        <w:rPr>
          <w:rFonts w:ascii="Times New Roman" w:hAnsi="Times New Roman" w:cs="Times New Roman"/>
          <w:lang w:val="lt-LT"/>
        </w:rPr>
        <w:t>paskirtoje dozėje</w:t>
      </w:r>
      <w:r w:rsidR="006053AF" w:rsidRPr="001E5C6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esantis alkoholio kiekis </w:t>
      </w:r>
      <w:r w:rsidR="006053AF" w:rsidRPr="001E5C66">
        <w:rPr>
          <w:rFonts w:ascii="Times New Roman" w:hAnsi="Times New Roman" w:cs="Times New Roman"/>
          <w:lang w:val="lt-LT"/>
        </w:rPr>
        <w:t xml:space="preserve">atitinka </w:t>
      </w:r>
      <w:r w:rsidR="00C31C07">
        <w:rPr>
          <w:rFonts w:ascii="Times New Roman" w:hAnsi="Times New Roman" w:cs="Times New Roman"/>
          <w:lang w:val="lt-LT"/>
        </w:rPr>
        <w:t>25</w:t>
      </w:r>
      <w:r>
        <w:rPr>
          <w:rFonts w:ascii="Times New Roman" w:hAnsi="Times New Roman" w:cs="Times New Roman"/>
          <w:lang w:val="lt-LT"/>
        </w:rPr>
        <w:t> </w:t>
      </w:r>
      <w:r w:rsidR="006053AF" w:rsidRPr="001E5C66">
        <w:rPr>
          <w:rFonts w:ascii="Times New Roman" w:hAnsi="Times New Roman" w:cs="Times New Roman"/>
          <w:lang w:val="lt-LT"/>
        </w:rPr>
        <w:t>ml alaus ar</w:t>
      </w:r>
      <w:r w:rsidR="00C31C07">
        <w:rPr>
          <w:rFonts w:ascii="Times New Roman" w:hAnsi="Times New Roman" w:cs="Times New Roman"/>
          <w:lang w:val="lt-LT"/>
        </w:rPr>
        <w:t>ba</w:t>
      </w:r>
      <w:r w:rsidR="006053AF" w:rsidRPr="001E5C66">
        <w:rPr>
          <w:rFonts w:ascii="Times New Roman" w:hAnsi="Times New Roman" w:cs="Times New Roman"/>
          <w:lang w:val="lt-LT"/>
        </w:rPr>
        <w:t xml:space="preserve"> </w:t>
      </w:r>
      <w:r w:rsidR="00F917A7">
        <w:rPr>
          <w:rFonts w:ascii="Times New Roman" w:hAnsi="Times New Roman" w:cs="Times New Roman"/>
          <w:lang w:val="lt-LT"/>
        </w:rPr>
        <w:t>10</w:t>
      </w:r>
      <w:r>
        <w:rPr>
          <w:rFonts w:ascii="Times New Roman" w:hAnsi="Times New Roman" w:cs="Times New Roman"/>
          <w:lang w:val="lt-LT"/>
        </w:rPr>
        <w:t> </w:t>
      </w:r>
      <w:r w:rsidR="006053AF" w:rsidRPr="001E5C66">
        <w:rPr>
          <w:rFonts w:ascii="Times New Roman" w:hAnsi="Times New Roman" w:cs="Times New Roman"/>
          <w:lang w:val="lt-LT"/>
        </w:rPr>
        <w:t>ml vyno</w:t>
      </w:r>
      <w:r w:rsidR="006053AF">
        <w:rPr>
          <w:rFonts w:ascii="Times New Roman" w:hAnsi="Times New Roman" w:cs="Times New Roman"/>
          <w:lang w:val="lt-LT"/>
        </w:rPr>
        <w:t>.</w:t>
      </w:r>
      <w:r w:rsidR="006053AF">
        <w:rPr>
          <w:rFonts w:ascii="Times New Roman" w:hAnsi="Times New Roman" w:cs="Times New Roman"/>
          <w:bCs/>
          <w:lang w:val="lt-LT"/>
        </w:rPr>
        <w:t xml:space="preserve"> </w:t>
      </w:r>
    </w:p>
    <w:p w14:paraId="014280B1" w14:textId="77777777" w:rsidR="00BA3E08" w:rsidRPr="001E5C66" w:rsidRDefault="00BA3E08" w:rsidP="006053AF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5C153481" w14:textId="0E2603BC" w:rsidR="00BA3E08" w:rsidRDefault="00BA3E08" w:rsidP="00BA3E08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Alkoholio kiekis, esantis šio vaisto sudėtyje, </w:t>
      </w:r>
      <w:r w:rsidRPr="006F55FF">
        <w:rPr>
          <w:rFonts w:ascii="Times New Roman" w:hAnsi="Times New Roman" w:cs="Times New Roman"/>
          <w:lang w:val="lt-LT"/>
        </w:rPr>
        <w:t xml:space="preserve">nesukelia poveikio </w:t>
      </w:r>
      <w:r>
        <w:rPr>
          <w:rFonts w:ascii="Times New Roman" w:hAnsi="Times New Roman" w:cs="Times New Roman"/>
          <w:lang w:val="lt-LT"/>
        </w:rPr>
        <w:t xml:space="preserve">suaugusiesiems. </w:t>
      </w:r>
    </w:p>
    <w:p w14:paraId="56A40CF8" w14:textId="77777777" w:rsidR="002D31AA" w:rsidRDefault="002D31AA" w:rsidP="00BA3E08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A43D1B4" w14:textId="388A119A" w:rsidR="002D31AA" w:rsidRDefault="002D31AA" w:rsidP="002D31A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CA609F">
        <w:rPr>
          <w:rFonts w:ascii="Times New Roman" w:hAnsi="Times New Roman" w:cs="Times New Roman"/>
          <w:lang w:val="lt-LT"/>
        </w:rPr>
        <w:t>Alkoholio kiekis, es</w:t>
      </w:r>
      <w:r>
        <w:rPr>
          <w:rFonts w:ascii="Times New Roman" w:hAnsi="Times New Roman" w:cs="Times New Roman"/>
          <w:lang w:val="lt-LT"/>
        </w:rPr>
        <w:t xml:space="preserve">antis šio vaisto sudėtyje, gali </w:t>
      </w:r>
      <w:r w:rsidRPr="00CA609F">
        <w:rPr>
          <w:rFonts w:ascii="Times New Roman" w:hAnsi="Times New Roman" w:cs="Times New Roman"/>
          <w:lang w:val="lt-LT"/>
        </w:rPr>
        <w:t>keisti kitų vaistų poveikį. Jeigu vartojate kitų</w:t>
      </w:r>
      <w:r>
        <w:rPr>
          <w:rFonts w:ascii="Times New Roman" w:hAnsi="Times New Roman" w:cs="Times New Roman"/>
          <w:lang w:val="lt-LT"/>
        </w:rPr>
        <w:t xml:space="preserve"> </w:t>
      </w:r>
      <w:r w:rsidRPr="00CA609F">
        <w:rPr>
          <w:rFonts w:ascii="Times New Roman" w:hAnsi="Times New Roman" w:cs="Times New Roman"/>
          <w:lang w:val="lt-LT"/>
        </w:rPr>
        <w:t>vaistų, pasitarkite su gydytoju arba vaistininku</w:t>
      </w:r>
      <w:r>
        <w:rPr>
          <w:rFonts w:ascii="Times New Roman" w:hAnsi="Times New Roman" w:cs="Times New Roman"/>
          <w:lang w:val="lt-LT"/>
        </w:rPr>
        <w:t>.</w:t>
      </w:r>
    </w:p>
    <w:p w14:paraId="23D2261A" w14:textId="77777777" w:rsidR="005738BE" w:rsidRDefault="005738BE" w:rsidP="002D31AA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FB6695F" w14:textId="500C6F2A" w:rsidR="005738BE" w:rsidRDefault="005738BE" w:rsidP="005738BE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0B2571">
        <w:rPr>
          <w:rFonts w:ascii="Times New Roman" w:hAnsi="Times New Roman" w:cs="Times New Roman"/>
          <w:lang w:val="lt-LT"/>
        </w:rPr>
        <w:t>Jeigu esate priklausomi nuo alkoholio, prieš</w:t>
      </w:r>
      <w:r>
        <w:rPr>
          <w:rFonts w:ascii="Times New Roman" w:hAnsi="Times New Roman" w:cs="Times New Roman"/>
          <w:lang w:val="lt-LT"/>
        </w:rPr>
        <w:t xml:space="preserve"> </w:t>
      </w:r>
      <w:r w:rsidRPr="000B2571">
        <w:rPr>
          <w:rFonts w:ascii="Times New Roman" w:hAnsi="Times New Roman" w:cs="Times New Roman"/>
          <w:lang w:val="lt-LT"/>
        </w:rPr>
        <w:t>vartodami šį vais</w:t>
      </w:r>
      <w:r>
        <w:rPr>
          <w:rFonts w:ascii="Times New Roman" w:hAnsi="Times New Roman" w:cs="Times New Roman"/>
          <w:lang w:val="lt-LT"/>
        </w:rPr>
        <w:t xml:space="preserve">tą pasitarkite su gydytoju arba </w:t>
      </w:r>
      <w:r w:rsidRPr="000B2571">
        <w:rPr>
          <w:rFonts w:ascii="Times New Roman" w:hAnsi="Times New Roman" w:cs="Times New Roman"/>
          <w:lang w:val="lt-LT"/>
        </w:rPr>
        <w:t>vaistininku.</w:t>
      </w:r>
      <w:r>
        <w:rPr>
          <w:rFonts w:ascii="Times New Roman" w:hAnsi="Times New Roman" w:cs="Times New Roman"/>
          <w:lang w:val="lt-LT"/>
        </w:rPr>
        <w:t xml:space="preserve"> </w:t>
      </w:r>
    </w:p>
    <w:p w14:paraId="491D358E" w14:textId="50D779AE" w:rsid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49FF4BE" w14:textId="4CCFAB52" w:rsidR="007521CA" w:rsidRDefault="007521CA" w:rsidP="007521CA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 w:rsidRPr="004604AA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Pr="004604AA">
        <w:rPr>
          <w:rFonts w:ascii="Times New Roman" w:hAnsi="Times New Roman" w:cs="Times New Roman"/>
          <w:b/>
          <w:lang w:val="lt-LT"/>
        </w:rPr>
        <w:t xml:space="preserve"> S</w:t>
      </w:r>
      <w:r>
        <w:rPr>
          <w:rFonts w:ascii="Times New Roman" w:hAnsi="Times New Roman" w:cs="Times New Roman"/>
          <w:b/>
          <w:lang w:val="lt-LT"/>
        </w:rPr>
        <w:t>TADA</w:t>
      </w:r>
      <w:r w:rsidRPr="004604AA">
        <w:rPr>
          <w:rFonts w:ascii="Times New Roman" w:hAnsi="Times New Roman" w:cs="Times New Roman"/>
          <w:b/>
          <w:lang w:val="lt-LT"/>
        </w:rPr>
        <w:t xml:space="preserve"> sudėtyje yra </w:t>
      </w:r>
      <w:proofErr w:type="spellStart"/>
      <w:r>
        <w:rPr>
          <w:rFonts w:ascii="Times New Roman" w:hAnsi="Times New Roman" w:cs="Times New Roman"/>
          <w:b/>
          <w:lang w:val="lt-LT"/>
        </w:rPr>
        <w:t>benzilo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alkoholio</w:t>
      </w:r>
      <w:r w:rsidRPr="004604AA">
        <w:rPr>
          <w:rFonts w:ascii="Times New Roman" w:hAnsi="Times New Roman" w:cs="Times New Roman"/>
          <w:b/>
          <w:lang w:val="lt-LT"/>
        </w:rPr>
        <w:t xml:space="preserve"> </w:t>
      </w:r>
    </w:p>
    <w:p w14:paraId="0C654374" w14:textId="5ACD02AA" w:rsidR="003133F9" w:rsidRDefault="00BB7BF6" w:rsidP="003133F9">
      <w:pPr>
        <w:spacing w:after="0" w:line="240" w:lineRule="auto"/>
        <w:contextualSpacing/>
        <w:rPr>
          <w:rFonts w:ascii="Times New Roman" w:hAnsi="Times New Roman" w:cs="Times New Roman"/>
          <w:bCs/>
          <w:lang w:val="lt-LT"/>
        </w:rPr>
      </w:pPr>
      <w:proofErr w:type="spellStart"/>
      <w:r>
        <w:rPr>
          <w:rFonts w:ascii="Times New Roman" w:hAnsi="Times New Roman" w:cs="Times New Roman"/>
          <w:bCs/>
          <w:lang w:val="lt-LT"/>
        </w:rPr>
        <w:t>Fulvestrant</w:t>
      </w:r>
      <w:proofErr w:type="spellEnd"/>
      <w:r>
        <w:rPr>
          <w:rFonts w:ascii="Times New Roman" w:hAnsi="Times New Roman" w:cs="Times New Roman"/>
          <w:bCs/>
          <w:lang w:val="lt-LT"/>
        </w:rPr>
        <w:t xml:space="preserve"> STADA </w:t>
      </w:r>
      <w:r w:rsidR="009409A7">
        <w:rPr>
          <w:rFonts w:ascii="Times New Roman" w:hAnsi="Times New Roman" w:cs="Times New Roman"/>
          <w:bCs/>
          <w:lang w:val="lt-LT"/>
        </w:rPr>
        <w:t xml:space="preserve">kiekvienoje </w:t>
      </w:r>
      <w:r w:rsidR="003133F9" w:rsidRPr="006C35D4">
        <w:rPr>
          <w:rFonts w:ascii="Times New Roman" w:hAnsi="Times New Roman" w:cs="Times New Roman"/>
          <w:bCs/>
          <w:lang w:val="lt-LT"/>
        </w:rPr>
        <w:t xml:space="preserve">500 mg </w:t>
      </w:r>
      <w:proofErr w:type="spellStart"/>
      <w:r w:rsidR="003133F9" w:rsidRPr="006C35D4">
        <w:rPr>
          <w:rFonts w:ascii="Times New Roman" w:hAnsi="Times New Roman" w:cs="Times New Roman"/>
          <w:bCs/>
          <w:lang w:val="lt-LT"/>
        </w:rPr>
        <w:t>fulvestranto</w:t>
      </w:r>
      <w:proofErr w:type="spellEnd"/>
      <w:r w:rsidR="003133F9" w:rsidRPr="006C35D4">
        <w:rPr>
          <w:rFonts w:ascii="Times New Roman" w:hAnsi="Times New Roman" w:cs="Times New Roman"/>
          <w:bCs/>
          <w:lang w:val="lt-LT"/>
        </w:rPr>
        <w:t xml:space="preserve"> </w:t>
      </w:r>
      <w:r w:rsidR="008C656B">
        <w:rPr>
          <w:rFonts w:ascii="Times New Roman" w:hAnsi="Times New Roman" w:cs="Times New Roman"/>
          <w:bCs/>
          <w:lang w:val="lt-LT"/>
        </w:rPr>
        <w:t>dozėje</w:t>
      </w:r>
      <w:r w:rsidR="003133F9" w:rsidRPr="006C35D4">
        <w:rPr>
          <w:rFonts w:ascii="Times New Roman" w:hAnsi="Times New Roman" w:cs="Times New Roman"/>
          <w:bCs/>
          <w:lang w:val="lt-LT"/>
        </w:rPr>
        <w:t xml:space="preserve"> </w:t>
      </w:r>
      <w:r w:rsidR="003133F9" w:rsidRPr="00777D8A">
        <w:rPr>
          <w:rFonts w:ascii="Times New Roman" w:hAnsi="Times New Roman" w:cs="Times New Roman"/>
          <w:bCs/>
          <w:lang w:val="lt-LT"/>
        </w:rPr>
        <w:t xml:space="preserve">yra 1000 mg </w:t>
      </w:r>
      <w:proofErr w:type="spellStart"/>
      <w:r w:rsidR="00F229EE" w:rsidRPr="00F229EE">
        <w:rPr>
          <w:rFonts w:ascii="Times New Roman" w:hAnsi="Times New Roman" w:cs="Times New Roman"/>
          <w:bCs/>
          <w:lang w:val="lt-LT"/>
        </w:rPr>
        <w:t>benzilo</w:t>
      </w:r>
      <w:proofErr w:type="spellEnd"/>
      <w:r w:rsidR="00F229EE" w:rsidRPr="00F229EE">
        <w:rPr>
          <w:rFonts w:ascii="Times New Roman" w:hAnsi="Times New Roman" w:cs="Times New Roman"/>
          <w:bCs/>
          <w:lang w:val="lt-LT"/>
        </w:rPr>
        <w:t xml:space="preserve"> alkoholio</w:t>
      </w:r>
      <w:r w:rsidR="003133F9">
        <w:rPr>
          <w:rFonts w:ascii="Times New Roman" w:hAnsi="Times New Roman" w:cs="Times New Roman"/>
          <w:bCs/>
          <w:lang w:val="lt-LT"/>
        </w:rPr>
        <w:t>.</w:t>
      </w:r>
    </w:p>
    <w:p w14:paraId="7563E57E" w14:textId="6DCDA619" w:rsidR="00C56242" w:rsidRDefault="008D79EA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8D79EA">
        <w:rPr>
          <w:rFonts w:ascii="Times New Roman" w:hAnsi="Times New Roman" w:cs="Times New Roman"/>
          <w:lang w:val="lt-LT"/>
        </w:rPr>
        <w:t>Benzilo</w:t>
      </w:r>
      <w:proofErr w:type="spellEnd"/>
      <w:r w:rsidRPr="008D79EA">
        <w:rPr>
          <w:rFonts w:ascii="Times New Roman" w:hAnsi="Times New Roman" w:cs="Times New Roman"/>
          <w:lang w:val="lt-LT"/>
        </w:rPr>
        <w:t xml:space="preserve"> alkoholis gali sukelti alerginių reakcijų.</w:t>
      </w:r>
    </w:p>
    <w:p w14:paraId="056A0ABE" w14:textId="502ABFAA" w:rsidR="00EF3005" w:rsidRDefault="00EF3005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1307AFC8" w14:textId="69EF2D5B" w:rsidR="00EF3005" w:rsidRDefault="00BE2AC7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BE2AC7">
        <w:rPr>
          <w:rFonts w:ascii="Times New Roman" w:hAnsi="Times New Roman" w:cs="Times New Roman"/>
          <w:lang w:val="lt-LT"/>
        </w:rPr>
        <w:t xml:space="preserve">Pasitarkite su gydytoju arba vaistininku, jeigu sergate kepenų arba inkstų ligomis, kadangi didelis </w:t>
      </w:r>
      <w:proofErr w:type="spellStart"/>
      <w:r w:rsidRPr="00BE2AC7">
        <w:rPr>
          <w:rFonts w:ascii="Times New Roman" w:hAnsi="Times New Roman" w:cs="Times New Roman"/>
          <w:lang w:val="lt-LT"/>
        </w:rPr>
        <w:t>benzilo</w:t>
      </w:r>
      <w:proofErr w:type="spellEnd"/>
      <w:r w:rsidRPr="00BE2AC7">
        <w:rPr>
          <w:rFonts w:ascii="Times New Roman" w:hAnsi="Times New Roman" w:cs="Times New Roman"/>
          <w:lang w:val="lt-LT"/>
        </w:rPr>
        <w:t xml:space="preserve"> alkoholio kiekis gali kauptis Jūsų organizme ir sukelti šalutinį poveikį (vadinamąją </w:t>
      </w:r>
      <w:proofErr w:type="spellStart"/>
      <w:r w:rsidRPr="00BE2AC7">
        <w:rPr>
          <w:rFonts w:ascii="Times New Roman" w:hAnsi="Times New Roman" w:cs="Times New Roman"/>
          <w:lang w:val="lt-LT"/>
        </w:rPr>
        <w:t>metabolinę</w:t>
      </w:r>
      <w:proofErr w:type="spellEnd"/>
      <w:r w:rsidRPr="00BE2AC7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E2AC7">
        <w:rPr>
          <w:rFonts w:ascii="Times New Roman" w:hAnsi="Times New Roman" w:cs="Times New Roman"/>
          <w:lang w:val="lt-LT"/>
        </w:rPr>
        <w:t>acidozę</w:t>
      </w:r>
      <w:proofErr w:type="spellEnd"/>
      <w:r w:rsidRPr="00BE2AC7">
        <w:rPr>
          <w:rFonts w:ascii="Times New Roman" w:hAnsi="Times New Roman" w:cs="Times New Roman"/>
          <w:lang w:val="lt-LT"/>
        </w:rPr>
        <w:t>).</w:t>
      </w:r>
    </w:p>
    <w:p w14:paraId="41BC9912" w14:textId="6952B4C0" w:rsidR="00B11D6D" w:rsidRDefault="00B11D6D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B9B699A" w14:textId="3F194C89" w:rsidR="00751E20" w:rsidRPr="00751E20" w:rsidRDefault="00751E20" w:rsidP="00751E2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751E20">
        <w:rPr>
          <w:rFonts w:ascii="Times New Roman" w:eastAsia="Times New Roman" w:hAnsi="Times New Roman" w:cs="Times New Roman"/>
          <w:b/>
          <w:bCs/>
          <w:lang w:val="lt-LT" w:eastAsia="lt-LT"/>
        </w:rPr>
        <w:t>Fulvestrant</w:t>
      </w:r>
      <w:proofErr w:type="spellEnd"/>
      <w:r w:rsidRPr="00751E2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>TADA</w:t>
      </w:r>
      <w:r w:rsidRPr="00751E2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sudėtyje yra </w:t>
      </w:r>
      <w:proofErr w:type="spellStart"/>
      <w:r w:rsidRPr="00751E20">
        <w:rPr>
          <w:rFonts w:ascii="Times New Roman" w:eastAsia="Times New Roman" w:hAnsi="Times New Roman" w:cs="Times New Roman"/>
          <w:b/>
          <w:bCs/>
          <w:lang w:val="lt-LT" w:eastAsia="lt-LT"/>
        </w:rPr>
        <w:t>benzilbe</w:t>
      </w:r>
      <w:r w:rsidR="00531824">
        <w:rPr>
          <w:rFonts w:ascii="Times New Roman" w:eastAsia="Times New Roman" w:hAnsi="Times New Roman" w:cs="Times New Roman"/>
          <w:b/>
          <w:bCs/>
          <w:lang w:val="lt-LT" w:eastAsia="lt-LT"/>
        </w:rPr>
        <w:t>n</w:t>
      </w:r>
      <w:r w:rsidRPr="00751E20">
        <w:rPr>
          <w:rFonts w:ascii="Times New Roman" w:eastAsia="Times New Roman" w:hAnsi="Times New Roman" w:cs="Times New Roman"/>
          <w:b/>
          <w:bCs/>
          <w:lang w:val="lt-LT" w:eastAsia="lt-LT"/>
        </w:rPr>
        <w:t>zoato</w:t>
      </w:r>
      <w:proofErr w:type="spellEnd"/>
    </w:p>
    <w:p w14:paraId="24ED2BAD" w14:textId="162B6BBA" w:rsidR="00751E20" w:rsidRDefault="00947138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947138">
        <w:rPr>
          <w:rFonts w:ascii="Times New Roman" w:hAnsi="Times New Roman" w:cs="Times New Roman"/>
          <w:lang w:val="lt-LT"/>
        </w:rPr>
        <w:t>Fulvestrant</w:t>
      </w:r>
      <w:proofErr w:type="spellEnd"/>
      <w:r w:rsidRPr="00947138">
        <w:rPr>
          <w:rFonts w:ascii="Times New Roman" w:hAnsi="Times New Roman" w:cs="Times New Roman"/>
          <w:lang w:val="lt-LT"/>
        </w:rPr>
        <w:t xml:space="preserve"> STADA kiekvienoje 500 mg </w:t>
      </w:r>
      <w:proofErr w:type="spellStart"/>
      <w:r w:rsidRPr="00947138">
        <w:rPr>
          <w:rFonts w:ascii="Times New Roman" w:hAnsi="Times New Roman" w:cs="Times New Roman"/>
          <w:lang w:val="lt-LT"/>
        </w:rPr>
        <w:t>fulvestranto</w:t>
      </w:r>
      <w:proofErr w:type="spellEnd"/>
      <w:r w:rsidRPr="00947138">
        <w:rPr>
          <w:rFonts w:ascii="Times New Roman" w:hAnsi="Times New Roman" w:cs="Times New Roman"/>
          <w:lang w:val="lt-LT"/>
        </w:rPr>
        <w:t xml:space="preserve"> </w:t>
      </w:r>
      <w:r w:rsidR="008C656B">
        <w:rPr>
          <w:rFonts w:ascii="Times New Roman" w:hAnsi="Times New Roman" w:cs="Times New Roman"/>
          <w:lang w:val="lt-LT"/>
        </w:rPr>
        <w:t>dozėje</w:t>
      </w:r>
      <w:r w:rsidRPr="00947138">
        <w:rPr>
          <w:rFonts w:ascii="Times New Roman" w:hAnsi="Times New Roman" w:cs="Times New Roman"/>
          <w:lang w:val="lt-LT"/>
        </w:rPr>
        <w:t xml:space="preserve"> yra 1</w:t>
      </w:r>
      <w:r>
        <w:rPr>
          <w:rFonts w:ascii="Times New Roman" w:hAnsi="Times New Roman" w:cs="Times New Roman"/>
          <w:lang w:val="lt-LT"/>
        </w:rPr>
        <w:t>5</w:t>
      </w:r>
      <w:r w:rsidRPr="00947138">
        <w:rPr>
          <w:rFonts w:ascii="Times New Roman" w:hAnsi="Times New Roman" w:cs="Times New Roman"/>
          <w:lang w:val="lt-LT"/>
        </w:rPr>
        <w:t xml:space="preserve">00 mg </w:t>
      </w:r>
      <w:proofErr w:type="spellStart"/>
      <w:r w:rsidRPr="00947138">
        <w:rPr>
          <w:rFonts w:ascii="Times New Roman" w:hAnsi="Times New Roman" w:cs="Times New Roman"/>
          <w:lang w:val="lt-LT"/>
        </w:rPr>
        <w:t>benzil</w:t>
      </w:r>
      <w:r>
        <w:rPr>
          <w:rFonts w:ascii="Times New Roman" w:hAnsi="Times New Roman" w:cs="Times New Roman"/>
          <w:lang w:val="lt-LT"/>
        </w:rPr>
        <w:t>benzoato</w:t>
      </w:r>
      <w:proofErr w:type="spellEnd"/>
      <w:r w:rsidRPr="00947138">
        <w:rPr>
          <w:rFonts w:ascii="Times New Roman" w:hAnsi="Times New Roman" w:cs="Times New Roman"/>
          <w:lang w:val="lt-LT"/>
        </w:rPr>
        <w:t>.</w:t>
      </w:r>
    </w:p>
    <w:p w14:paraId="3F23ACED" w14:textId="77777777" w:rsidR="00B11D6D" w:rsidRDefault="00B11D6D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5B558539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7AE4B17F" w14:textId="0E2C5740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3.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="0048670B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b/>
          <w:lang w:val="lt-LT"/>
        </w:rPr>
        <w:t xml:space="preserve"> STADA</w:t>
      </w:r>
    </w:p>
    <w:p w14:paraId="327A5484" w14:textId="77777777" w:rsidR="001E5C66" w:rsidRPr="001E5C66" w:rsidRDefault="001E5C66" w:rsidP="001E5C66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</w:p>
    <w:p w14:paraId="0E23E834" w14:textId="77777777" w:rsidR="008439BD" w:rsidRPr="008439BD" w:rsidRDefault="008439BD" w:rsidP="008439B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8439BD">
        <w:rPr>
          <w:rFonts w:ascii="Times New Roman" w:hAnsi="Times New Roman" w:cs="Times New Roman"/>
          <w:lang w:val="lt-LT"/>
        </w:rPr>
        <w:t>Visada vartokite šį vaistą tiksliai kaip nurodė gydytojas arba vaistininkas. Jeigu abejojate, kreipkitės į</w:t>
      </w:r>
    </w:p>
    <w:p w14:paraId="71B38EBB" w14:textId="2C39BA30" w:rsidR="008439BD" w:rsidRDefault="008439BD" w:rsidP="008439B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8439BD">
        <w:rPr>
          <w:rFonts w:ascii="Times New Roman" w:hAnsi="Times New Roman" w:cs="Times New Roman"/>
          <w:lang w:val="lt-LT"/>
        </w:rPr>
        <w:t>gydytoją arba vaistininką.</w:t>
      </w:r>
    </w:p>
    <w:p w14:paraId="3DA8A093" w14:textId="77777777" w:rsidR="00537494" w:rsidRDefault="00537494" w:rsidP="008439B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BAA6C12" w14:textId="5C2E5D7B" w:rsid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Rekomenduojama dozė yra 500 mg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(dvi injekcijos po 250 mg/5</w:t>
      </w:r>
      <w:r w:rsidR="00121041">
        <w:rPr>
          <w:rFonts w:ascii="Times New Roman" w:hAnsi="Times New Roman" w:cs="Times New Roman"/>
          <w:lang w:val="lt-LT"/>
        </w:rPr>
        <w:t> </w:t>
      </w:r>
      <w:r w:rsidRPr="001E5C66">
        <w:rPr>
          <w:rFonts w:ascii="Times New Roman" w:hAnsi="Times New Roman" w:cs="Times New Roman"/>
          <w:lang w:val="lt-LT"/>
        </w:rPr>
        <w:t>ml), skiriamo 1 kartą per mėnesį kartu su papildoma 500 mg doze, skiriama praėjus 2 savaitėms po pradinės dozės.</w:t>
      </w:r>
    </w:p>
    <w:p w14:paraId="79C5121E" w14:textId="18551252" w:rsidR="001B6EB1" w:rsidRDefault="001B6EB1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12AC8C5D" w14:textId="6E9F774D" w:rsidR="001B6EB1" w:rsidRPr="001E5C66" w:rsidRDefault="003F6404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G</w:t>
      </w:r>
      <w:r w:rsidR="001B6EB1" w:rsidRPr="001B6EB1">
        <w:rPr>
          <w:rFonts w:ascii="Times New Roman" w:hAnsi="Times New Roman" w:cs="Times New Roman"/>
          <w:lang w:val="lt-LT"/>
        </w:rPr>
        <w:t xml:space="preserve">ydytojas arba slaugytojas lėtai suleis vieną </w:t>
      </w:r>
      <w:proofErr w:type="spellStart"/>
      <w:r w:rsidR="001B6EB1" w:rsidRPr="001B6EB1">
        <w:rPr>
          <w:rFonts w:ascii="Times New Roman" w:hAnsi="Times New Roman" w:cs="Times New Roman"/>
          <w:lang w:val="lt-LT"/>
        </w:rPr>
        <w:t>Fulvestrant</w:t>
      </w:r>
      <w:proofErr w:type="spellEnd"/>
      <w:r w:rsidR="001B6EB1" w:rsidRPr="001B6EB1">
        <w:rPr>
          <w:rFonts w:ascii="Times New Roman" w:hAnsi="Times New Roman" w:cs="Times New Roman"/>
          <w:lang w:val="lt-LT"/>
        </w:rPr>
        <w:t xml:space="preserve"> S</w:t>
      </w:r>
      <w:r w:rsidR="001B6EB1">
        <w:rPr>
          <w:rFonts w:ascii="Times New Roman" w:hAnsi="Times New Roman" w:cs="Times New Roman"/>
          <w:lang w:val="lt-LT"/>
        </w:rPr>
        <w:t>TADA</w:t>
      </w:r>
      <w:r w:rsidR="001B6EB1" w:rsidRPr="001B6EB1">
        <w:rPr>
          <w:rFonts w:ascii="Times New Roman" w:hAnsi="Times New Roman" w:cs="Times New Roman"/>
          <w:lang w:val="lt-LT"/>
        </w:rPr>
        <w:t xml:space="preserve"> injekciją į kiekvieną Jūsų sėdmenį.</w:t>
      </w:r>
    </w:p>
    <w:p w14:paraId="4400BABE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B08DA72" w14:textId="77777777" w:rsidR="001E5C66" w:rsidRP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Jeigu kiltų daugiau klausimų dėl šio vaisto vartojimo, kreipkitės į gydytoją, vaistininką arba</w:t>
      </w:r>
    </w:p>
    <w:p w14:paraId="4DB135EF" w14:textId="77777777" w:rsidR="001E5C66" w:rsidRPr="001E5C66" w:rsidRDefault="001E5C66" w:rsidP="001E5C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slaugytoją.</w:t>
      </w:r>
    </w:p>
    <w:p w14:paraId="226EE8AB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13E0AF9B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DBD8BBA" w14:textId="77777777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4.</w:t>
      </w:r>
      <w:r w:rsidRPr="001E5C66">
        <w:rPr>
          <w:rFonts w:ascii="Times New Roman" w:hAnsi="Times New Roman" w:cs="Times New Roman"/>
          <w:b/>
          <w:lang w:val="lt-LT"/>
        </w:rPr>
        <w:tab/>
        <w:t>Galimas šalutinis poveikis</w:t>
      </w:r>
    </w:p>
    <w:p w14:paraId="5BA61DCF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0ED273BB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3AAE8521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23A826C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Jums gali prireikti skubaus medicininio gydymo, jeigu Jums pasireikštų kuris nors toliau išvardytas šalutinis poveikis:</w:t>
      </w:r>
    </w:p>
    <w:p w14:paraId="79AA63AA" w14:textId="77777777" w:rsidR="001E5C66" w:rsidRPr="001E5C66" w:rsidRDefault="001E5C66" w:rsidP="001E5C66">
      <w:pPr>
        <w:pStyle w:val="Sraopastraipa"/>
        <w:numPr>
          <w:ilvl w:val="0"/>
          <w:numId w:val="16"/>
        </w:numPr>
        <w:tabs>
          <w:tab w:val="left" w:pos="567"/>
        </w:tabs>
        <w:ind w:left="567" w:hanging="567"/>
      </w:pPr>
      <w:r w:rsidRPr="001E5C66">
        <w:t>alerginė (padidėjusio jautrumo) reakcija: veido, lūpų, liežuvio ir (arba) gerklės patinimas - tai gali būti anafilaksinės reakcijos požymiai;</w:t>
      </w:r>
    </w:p>
    <w:p w14:paraId="18BE6952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tromboembolija (padidėjusi kraujo krešulių rizika)*;</w:t>
      </w:r>
    </w:p>
    <w:p w14:paraId="5BDB2C4E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uždegimas (hepatitas);</w:t>
      </w:r>
    </w:p>
    <w:p w14:paraId="023F8B0D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nepakankamumas.</w:t>
      </w:r>
    </w:p>
    <w:p w14:paraId="5AC6159D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7C380219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Pasakykite savo gydytojui, vaistininkui arba slaugytojui, jeigu pastebite kurį nors iš šių šalutinių poveikių:</w:t>
      </w:r>
    </w:p>
    <w:p w14:paraId="0BB576AA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4B961BB8" w14:textId="38C931FD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Labai dažn</w:t>
      </w:r>
      <w:r w:rsidR="0030744C">
        <w:rPr>
          <w:rFonts w:ascii="Times New Roman" w:hAnsi="Times New Roman" w:cs="Times New Roman"/>
          <w:b/>
          <w:lang w:val="lt-LT"/>
        </w:rPr>
        <w:t>i</w:t>
      </w:r>
      <w:r w:rsidRPr="001E5C66">
        <w:rPr>
          <w:rFonts w:ascii="Times New Roman" w:hAnsi="Times New Roman" w:cs="Times New Roman"/>
          <w:b/>
          <w:lang w:val="lt-LT"/>
        </w:rPr>
        <w:t xml:space="preserve"> šalutini</w:t>
      </w:r>
      <w:r w:rsidR="0030744C">
        <w:rPr>
          <w:rFonts w:ascii="Times New Roman" w:hAnsi="Times New Roman" w:cs="Times New Roman"/>
          <w:b/>
          <w:lang w:val="lt-LT"/>
        </w:rPr>
        <w:t>o</w:t>
      </w:r>
      <w:r w:rsidRPr="001E5C66">
        <w:rPr>
          <w:rFonts w:ascii="Times New Roman" w:hAnsi="Times New Roman" w:cs="Times New Roman"/>
          <w:b/>
          <w:lang w:val="lt-LT"/>
        </w:rPr>
        <w:t xml:space="preserve"> poveiki</w:t>
      </w:r>
      <w:r w:rsidR="00B46E82">
        <w:rPr>
          <w:rFonts w:ascii="Times New Roman" w:hAnsi="Times New Roman" w:cs="Times New Roman"/>
          <w:b/>
          <w:lang w:val="lt-LT"/>
        </w:rPr>
        <w:t>o reiškiniai</w:t>
      </w:r>
      <w:r w:rsidRPr="001E5C66">
        <w:rPr>
          <w:rFonts w:ascii="Times New Roman" w:hAnsi="Times New Roman" w:cs="Times New Roman"/>
          <w:b/>
          <w:lang w:val="lt-LT"/>
        </w:rPr>
        <w:t xml:space="preserve"> </w:t>
      </w:r>
      <w:r w:rsidRPr="001E5C66">
        <w:rPr>
          <w:rFonts w:ascii="Times New Roman" w:hAnsi="Times New Roman" w:cs="Times New Roman"/>
          <w:lang w:val="lt-LT"/>
        </w:rPr>
        <w:t xml:space="preserve">(gali pasireikšti </w:t>
      </w:r>
      <w:r w:rsidR="007714FD" w:rsidRPr="007714FD">
        <w:rPr>
          <w:rFonts w:ascii="Times New Roman" w:hAnsi="Times New Roman" w:cs="Times New Roman"/>
          <w:lang w:val="lt-LT"/>
        </w:rPr>
        <w:t>ne rečiau kaip 1 iš 10 asmenų</w:t>
      </w:r>
      <w:r w:rsidRPr="001E5C66">
        <w:rPr>
          <w:rFonts w:ascii="Times New Roman" w:hAnsi="Times New Roman" w:cs="Times New Roman"/>
          <w:lang w:val="lt-LT"/>
        </w:rPr>
        <w:t>):</w:t>
      </w:r>
    </w:p>
    <w:p w14:paraId="58B23204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reakcijos injekcijos vietoje, pvz., skausmas ir (arba) uždegimas;</w:t>
      </w:r>
    </w:p>
    <w:p w14:paraId="4735AAEE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nenormalus kepenų fermentų aktyvumas (nustatomas tiriant kraują)*;</w:t>
      </w:r>
    </w:p>
    <w:p w14:paraId="70EB4061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pykinimas (šleikštulys);</w:t>
      </w:r>
    </w:p>
    <w:p w14:paraId="0C11B3DD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silpnumas, nuovargis*;</w:t>
      </w:r>
    </w:p>
    <w:p w14:paraId="1E2DEB0C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sąnarių ir griaučių raumenų skausmas;</w:t>
      </w:r>
    </w:p>
    <w:p w14:paraId="629EE2F4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karščio pylimas;</w:t>
      </w:r>
    </w:p>
    <w:p w14:paraId="0475A24E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lang w:val="lt-LT"/>
        </w:rPr>
        <w:t>odos išbėrimas;</w:t>
      </w:r>
    </w:p>
    <w:p w14:paraId="2FE040E3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alerginės (padidėjusio jautrumo) reakcijos, įskaitant veido, lūpų, liežuvio ir (arba) gerklės patinimą.</w:t>
      </w:r>
    </w:p>
    <w:p w14:paraId="492600EF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51FE9AB4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  <w:r w:rsidRPr="001E5C66">
        <w:rPr>
          <w:rFonts w:ascii="Times New Roman" w:hAnsi="Times New Roman" w:cs="Times New Roman"/>
          <w:b/>
          <w:bCs/>
          <w:lang w:val="lt-LT"/>
        </w:rPr>
        <w:t>Visi kiti šalutiniai poveikiai</w:t>
      </w:r>
    </w:p>
    <w:p w14:paraId="2F81C8FA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14:paraId="2107F3A4" w14:textId="312EEB55" w:rsidR="001E5C66" w:rsidRPr="001E5C66" w:rsidRDefault="007F37F8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7F37F8">
        <w:rPr>
          <w:rFonts w:ascii="Times New Roman" w:hAnsi="Times New Roman" w:cs="Times New Roman"/>
          <w:b/>
          <w:lang w:val="lt-LT"/>
        </w:rPr>
        <w:t xml:space="preserve">Dažni šalutinio poveikio reiškiniai </w:t>
      </w:r>
      <w:r w:rsidR="001E5C66" w:rsidRPr="001E5C66">
        <w:rPr>
          <w:rFonts w:ascii="Times New Roman" w:hAnsi="Times New Roman" w:cs="Times New Roman"/>
          <w:lang w:val="lt-LT"/>
        </w:rPr>
        <w:t>(gali pasireikšti rečiau kaip 1</w:t>
      </w:r>
      <w:r w:rsidR="00C0150F">
        <w:rPr>
          <w:rFonts w:ascii="Times New Roman" w:hAnsi="Times New Roman" w:cs="Times New Roman"/>
          <w:lang w:val="lt-LT"/>
        </w:rPr>
        <w:t xml:space="preserve"> </w:t>
      </w:r>
      <w:r w:rsidR="001E5C66" w:rsidRPr="001E5C66">
        <w:rPr>
          <w:rFonts w:ascii="Times New Roman" w:hAnsi="Times New Roman" w:cs="Times New Roman"/>
          <w:lang w:val="lt-LT"/>
        </w:rPr>
        <w:t>iš 10</w:t>
      </w:r>
      <w:r w:rsidR="00654766">
        <w:rPr>
          <w:rFonts w:ascii="Times New Roman" w:hAnsi="Times New Roman" w:cs="Times New Roman"/>
          <w:lang w:val="lt-LT"/>
        </w:rPr>
        <w:t xml:space="preserve"> asmenų</w:t>
      </w:r>
      <w:r w:rsidR="001E5C66" w:rsidRPr="001E5C66">
        <w:rPr>
          <w:rFonts w:ascii="Times New Roman" w:hAnsi="Times New Roman" w:cs="Times New Roman"/>
          <w:lang w:val="lt-LT"/>
        </w:rPr>
        <w:t>):</w:t>
      </w:r>
    </w:p>
    <w:p w14:paraId="491AA5BB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galvos skausmas;</w:t>
      </w:r>
    </w:p>
    <w:p w14:paraId="1E54D7E5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vėmimas, viduriavimas ar apetito stoka*;</w:t>
      </w:r>
    </w:p>
    <w:p w14:paraId="37EB2151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šlapimo takų infekcijos;</w:t>
      </w:r>
    </w:p>
    <w:p w14:paraId="5269F1F2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nugaros skausmas*;</w:t>
      </w:r>
    </w:p>
    <w:p w14:paraId="4573C2BB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padidėjęs </w:t>
      </w:r>
      <w:proofErr w:type="spellStart"/>
      <w:r w:rsidRPr="001E5C66">
        <w:rPr>
          <w:rFonts w:ascii="Times New Roman" w:hAnsi="Times New Roman" w:cs="Times New Roman"/>
          <w:lang w:val="lt-LT"/>
        </w:rPr>
        <w:t>bilirubino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(kepenų gaminamo tulžies pigmento) kiekis;</w:t>
      </w:r>
    </w:p>
    <w:p w14:paraId="05025668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>tromboembolija (padidėjusi kraujo krešulių rizika)*;</w:t>
      </w:r>
    </w:p>
    <w:p w14:paraId="45B9786C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sumažėjęs kraujo plokštelių kiekis (</w:t>
      </w:r>
      <w:proofErr w:type="spellStart"/>
      <w:r w:rsidRPr="001E5C66">
        <w:rPr>
          <w:rFonts w:ascii="Times New Roman" w:hAnsi="Times New Roman" w:cs="Times New Roman"/>
          <w:lang w:val="lt-LT"/>
        </w:rPr>
        <w:t>trombocitopenija</w:t>
      </w:r>
      <w:proofErr w:type="spellEnd"/>
      <w:r w:rsidRPr="001E5C66">
        <w:rPr>
          <w:rFonts w:ascii="Times New Roman" w:hAnsi="Times New Roman" w:cs="Times New Roman"/>
          <w:lang w:val="lt-LT"/>
        </w:rPr>
        <w:t>);</w:t>
      </w:r>
    </w:p>
    <w:p w14:paraId="774D9A40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kraujavimas iš makšties;</w:t>
      </w:r>
    </w:p>
    <w:p w14:paraId="77239357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apatinės nugaros dalies skausmas, plintantis į koją vienoje pusėje (</w:t>
      </w:r>
      <w:proofErr w:type="spellStart"/>
      <w:r w:rsidRPr="001E5C66">
        <w:rPr>
          <w:rFonts w:ascii="Times New Roman" w:hAnsi="Times New Roman" w:cs="Times New Roman"/>
          <w:lang w:val="lt-LT"/>
        </w:rPr>
        <w:t>išialgija</w:t>
      </w:r>
      <w:proofErr w:type="spellEnd"/>
      <w:r w:rsidRPr="001E5C66">
        <w:rPr>
          <w:rFonts w:ascii="Times New Roman" w:hAnsi="Times New Roman" w:cs="Times New Roman"/>
          <w:lang w:val="lt-LT"/>
        </w:rPr>
        <w:t>);</w:t>
      </w:r>
    </w:p>
    <w:p w14:paraId="2AD867D1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staigus kojos silpnumas, tirpimas, dilgčiojimas arba kojos judėjimo praradimas, ypač tik vienoje kūno pusėje, netikėtas sunkumas vaikščioti ar palaikyti pusiausvyrą (periferinė neuropatija).</w:t>
      </w:r>
    </w:p>
    <w:p w14:paraId="4B139677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49802F64" w14:textId="0E6AE85E" w:rsidR="001E5C66" w:rsidRPr="001E5C66" w:rsidRDefault="00A010D4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A010D4">
        <w:rPr>
          <w:rFonts w:ascii="Times New Roman" w:hAnsi="Times New Roman" w:cs="Times New Roman"/>
          <w:b/>
          <w:lang w:val="lt-LT"/>
        </w:rPr>
        <w:t xml:space="preserve">Nedažni šalutinio poveikio reiškiniai </w:t>
      </w:r>
      <w:r w:rsidR="001E5C66" w:rsidRPr="001E5C66">
        <w:rPr>
          <w:rFonts w:ascii="Times New Roman" w:hAnsi="Times New Roman" w:cs="Times New Roman"/>
          <w:lang w:val="lt-LT"/>
        </w:rPr>
        <w:t>(gali pasireikšti rečiau kaip 1</w:t>
      </w:r>
      <w:r w:rsidR="00E33606">
        <w:rPr>
          <w:rFonts w:ascii="Times New Roman" w:hAnsi="Times New Roman" w:cs="Times New Roman"/>
          <w:lang w:val="lt-LT"/>
        </w:rPr>
        <w:t xml:space="preserve"> i</w:t>
      </w:r>
      <w:r w:rsidR="001E5C66" w:rsidRPr="001E5C66">
        <w:rPr>
          <w:rFonts w:ascii="Times New Roman" w:hAnsi="Times New Roman" w:cs="Times New Roman"/>
          <w:lang w:val="lt-LT"/>
        </w:rPr>
        <w:t>š 100</w:t>
      </w:r>
      <w:r w:rsidR="00E33606">
        <w:rPr>
          <w:rFonts w:ascii="Times New Roman" w:hAnsi="Times New Roman" w:cs="Times New Roman"/>
          <w:lang w:val="lt-LT"/>
        </w:rPr>
        <w:t xml:space="preserve"> asmenų</w:t>
      </w:r>
      <w:r w:rsidR="001E5C66" w:rsidRPr="001E5C66">
        <w:rPr>
          <w:rFonts w:ascii="Times New Roman" w:hAnsi="Times New Roman" w:cs="Times New Roman"/>
          <w:lang w:val="lt-LT"/>
        </w:rPr>
        <w:t>)</w:t>
      </w:r>
      <w:r w:rsidR="001E5C66" w:rsidRPr="001E5C66">
        <w:rPr>
          <w:rFonts w:ascii="Times New Roman" w:hAnsi="Times New Roman" w:cs="Times New Roman"/>
          <w:b/>
          <w:lang w:val="lt-LT"/>
        </w:rPr>
        <w:t>:</w:t>
      </w:r>
    </w:p>
    <w:p w14:paraId="55A6F933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tirštos balkšvos išskyros iš makšties ir </w:t>
      </w:r>
      <w:proofErr w:type="spellStart"/>
      <w:r w:rsidRPr="001E5C66">
        <w:rPr>
          <w:rFonts w:ascii="Times New Roman" w:hAnsi="Times New Roman" w:cs="Times New Roman"/>
          <w:lang w:val="lt-LT"/>
        </w:rPr>
        <w:t>kandidozė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(infekcija);</w:t>
      </w:r>
    </w:p>
    <w:p w14:paraId="01B30C9F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kraujosruvos ir kraujavimas injekcijos vietoje;</w:t>
      </w:r>
    </w:p>
    <w:p w14:paraId="4CF7E33D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padidėjęs gama-GT (kepenų fermento) aktyvumas (nustatomas tiriant kraują);</w:t>
      </w:r>
    </w:p>
    <w:p w14:paraId="5CD56CD5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uždegimas (hepatitas);</w:t>
      </w:r>
    </w:p>
    <w:p w14:paraId="02BD17C7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kepenų nepakankamumas;</w:t>
      </w:r>
    </w:p>
    <w:p w14:paraId="2B45CC17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tirpimas, dilgčiojimas ir skausmas;</w:t>
      </w:r>
    </w:p>
    <w:p w14:paraId="2FB35AF0" w14:textId="77777777" w:rsidR="001E5C66" w:rsidRPr="001E5C66" w:rsidRDefault="001E5C66" w:rsidP="001E5C66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anafilaksinės reakcijos.</w:t>
      </w:r>
    </w:p>
    <w:p w14:paraId="0EB465BC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9AF87C8" w14:textId="1BEFBFBE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* Įskaitant šalutinio poveikio atvejus, kurių pasireiškimui </w:t>
      </w:r>
      <w:proofErr w:type="spellStart"/>
      <w:r w:rsidR="00D43D9B">
        <w:rPr>
          <w:rFonts w:ascii="Times New Roman" w:hAnsi="Times New Roman" w:cs="Times New Roman"/>
          <w:lang w:val="lt-LT"/>
        </w:rPr>
        <w:t>fuvestranto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vaidmuo tiksliai negali būti įvertintas dėl pagrindinės ligos.</w:t>
      </w:r>
    </w:p>
    <w:p w14:paraId="1DF8DD1F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F6A31A5" w14:textId="77777777" w:rsidR="001455A0" w:rsidRPr="001455A0" w:rsidRDefault="001455A0" w:rsidP="001455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1455A0">
        <w:rPr>
          <w:rFonts w:ascii="Times New Roman" w:eastAsia="Times New Roman" w:hAnsi="Times New Roman" w:cs="Times New Roman"/>
          <w:b/>
          <w:lang w:val="lt-LT" w:eastAsia="lt-LT"/>
        </w:rPr>
        <w:t>Pranešimas apie šalutinį poveikį</w:t>
      </w:r>
    </w:p>
    <w:p w14:paraId="67FF5564" w14:textId="77777777" w:rsidR="001455A0" w:rsidRPr="001455A0" w:rsidRDefault="001455A0" w:rsidP="001455A0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455A0">
        <w:rPr>
          <w:rFonts w:ascii="Times New Roman" w:eastAsia="Times New Roman" w:hAnsi="Times New Roman" w:cs="Times New Roman"/>
          <w:lang w:val="lt-LT" w:eastAsia="lt-LT"/>
        </w:rPr>
        <w:t xml:space="preserve">Jeigu pasireiškė šalutinis poveikis, įskaitant šiame lapelyje nenurodytą, pasakykite gydytojui arba vaistininkui. </w:t>
      </w:r>
      <w:r w:rsidRPr="001455A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1455A0">
        <w:rPr>
          <w:rFonts w:ascii="Times New Roman" w:eastAsia="Times New Roman" w:hAnsi="Times New Roman" w:cs="Times New Roman"/>
          <w:color w:val="0000FF"/>
          <w:szCs w:val="20"/>
          <w:u w:val="single"/>
          <w:lang w:val="lt-LT" w:eastAsia="lt-LT"/>
        </w:rPr>
        <w:t>https://vapris.vvkt.lt/vvkt-web/public/nrv</w:t>
      </w:r>
      <w:r w:rsidRPr="001455A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arba užpildant Paciento pranešimo apie įtariamą nepageidaujamą reakciją (ĮNR) formą, kuri skelbiama </w:t>
      </w:r>
      <w:r w:rsidRPr="001455A0">
        <w:rPr>
          <w:rFonts w:ascii="Times New Roman" w:eastAsia="Times New Roman" w:hAnsi="Times New Roman" w:cs="Times New Roman"/>
          <w:color w:val="0000FF"/>
          <w:szCs w:val="20"/>
          <w:u w:val="single"/>
          <w:lang w:val="lt-LT" w:eastAsia="lt-LT"/>
        </w:rPr>
        <w:t>https://www.vvkt.lt/index.php?4004286486</w:t>
      </w:r>
      <w:r w:rsidRPr="001455A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, ir atsiunčiant elektroniniu paštu (adresu </w:t>
      </w:r>
      <w:proofErr w:type="spellStart"/>
      <w:r w:rsidRPr="001455A0">
        <w:rPr>
          <w:rFonts w:ascii="Times New Roman" w:eastAsia="Times New Roman" w:hAnsi="Times New Roman" w:cs="Times New Roman"/>
          <w:color w:val="0000FF"/>
          <w:szCs w:val="20"/>
          <w:u w:val="single"/>
          <w:lang w:val="lt-LT" w:eastAsia="lt-LT"/>
        </w:rPr>
        <w:t>NepageidaujamaR@vvkt.lt</w:t>
      </w:r>
      <w:proofErr w:type="spellEnd"/>
      <w:r w:rsidRPr="001455A0">
        <w:rPr>
          <w:rFonts w:ascii="Times New Roman" w:eastAsia="Times New Roman" w:hAnsi="Times New Roman" w:cs="Times New Roman"/>
          <w:szCs w:val="20"/>
          <w:lang w:val="lt-LT" w:eastAsia="lt-LT"/>
        </w:rPr>
        <w:t>) arba nemokamu telefonu 8 800 73 568. Pranešdami apie šalutinį poveikį galite mums padėti gauti daugiau informacijos apie šio vaisto saugumą.</w:t>
      </w:r>
    </w:p>
    <w:p w14:paraId="4C443611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FDB0789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40BCF90C" w14:textId="78A32E14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5.</w:t>
      </w:r>
      <w:r w:rsidRPr="001E5C66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="0048670B">
        <w:rPr>
          <w:rFonts w:ascii="Times New Roman" w:hAnsi="Times New Roman" w:cs="Times New Roman"/>
          <w:b/>
          <w:lang w:val="lt-LT"/>
        </w:rPr>
        <w:t>Fulvestrant</w:t>
      </w:r>
      <w:proofErr w:type="spellEnd"/>
      <w:r w:rsidR="0048670B">
        <w:rPr>
          <w:rFonts w:ascii="Times New Roman" w:hAnsi="Times New Roman" w:cs="Times New Roman"/>
          <w:b/>
          <w:lang w:val="lt-LT"/>
        </w:rPr>
        <w:t xml:space="preserve"> STADA</w:t>
      </w:r>
    </w:p>
    <w:p w14:paraId="2CAB18F4" w14:textId="77777777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3AE90914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14:paraId="190E2633" w14:textId="77777777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2C0FC632" w14:textId="77777777" w:rsidR="00D647F5" w:rsidRPr="00F9354F" w:rsidRDefault="00D647F5" w:rsidP="00D647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lang w:val="lt-LT"/>
        </w:rPr>
      </w:pPr>
      <w:r w:rsidRPr="00F9354F">
        <w:rPr>
          <w:rFonts w:ascii="Times New Roman" w:eastAsia="TimesNewRoman" w:hAnsi="Times New Roman" w:cs="Times New Roman"/>
          <w:lang w:val="lt-LT"/>
        </w:rPr>
        <w:t>Laikyti ir transportuoti šaltai (2 °C – 8 °C).</w:t>
      </w:r>
    </w:p>
    <w:p w14:paraId="74332D20" w14:textId="15A1289D" w:rsidR="00D647F5" w:rsidRPr="00F9354F" w:rsidRDefault="00D647F5" w:rsidP="00D647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F9354F">
        <w:rPr>
          <w:rFonts w:ascii="Times New Roman" w:hAnsi="Times New Roman" w:cs="Times New Roman"/>
          <w:lang w:val="lt-LT"/>
        </w:rPr>
        <w:t>Užpildytą švirkštą laikyti gamintojo pakuotėje, kad vaist</w:t>
      </w:r>
      <w:r w:rsidR="00591C7F">
        <w:rPr>
          <w:rFonts w:ascii="Times New Roman" w:hAnsi="Times New Roman" w:cs="Times New Roman"/>
          <w:lang w:val="lt-LT"/>
        </w:rPr>
        <w:t>as</w:t>
      </w:r>
      <w:r w:rsidRPr="00F9354F">
        <w:rPr>
          <w:rFonts w:ascii="Times New Roman" w:hAnsi="Times New Roman" w:cs="Times New Roman"/>
          <w:lang w:val="lt-LT"/>
        </w:rPr>
        <w:t xml:space="preserve"> būtų apsaugotas nuo šviesos.</w:t>
      </w:r>
    </w:p>
    <w:p w14:paraId="6A5710F8" w14:textId="77777777" w:rsidR="00D647F5" w:rsidRPr="00D647F5" w:rsidRDefault="00D647F5" w:rsidP="00D647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highlight w:val="cyan"/>
          <w:lang w:val="lt-LT"/>
        </w:rPr>
      </w:pPr>
    </w:p>
    <w:p w14:paraId="2932ED1C" w14:textId="77777777" w:rsidR="00D647F5" w:rsidRPr="00E57710" w:rsidRDefault="00D647F5" w:rsidP="00D647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E57710">
        <w:rPr>
          <w:rFonts w:ascii="Times New Roman" w:hAnsi="Times New Roman" w:cs="Times New Roman"/>
          <w:lang w:val="lt-LT"/>
        </w:rPr>
        <w:t>Temperatūros nukrypimai už rekomenduojamų 2 °C – 8 °C ribų turi būti riboti. Tai reiškia, kad būtina</w:t>
      </w:r>
    </w:p>
    <w:p w14:paraId="21BF1E0B" w14:textId="0189918B" w:rsidR="00D647F5" w:rsidRPr="001E5C66" w:rsidRDefault="00D647F5" w:rsidP="00D647F5">
      <w:pPr>
        <w:autoSpaceDE w:val="0"/>
        <w:autoSpaceDN w:val="0"/>
        <w:adjustRightInd w:val="0"/>
        <w:spacing w:after="0" w:line="240" w:lineRule="auto"/>
        <w:ind w:right="-306"/>
        <w:contextualSpacing/>
        <w:rPr>
          <w:rFonts w:ascii="Times New Roman" w:hAnsi="Times New Roman" w:cs="Times New Roman"/>
          <w:lang w:val="lt-LT"/>
        </w:rPr>
      </w:pPr>
      <w:r w:rsidRPr="00E57710">
        <w:rPr>
          <w:rFonts w:ascii="Times New Roman" w:hAnsi="Times New Roman" w:cs="Times New Roman"/>
          <w:lang w:val="lt-LT"/>
        </w:rPr>
        <w:t>vengti laikyti aukštesnėje kaip 30 °C  temperatūroje ir ne ilgiau kaip 28 dienas, kai vidutinė vaist</w:t>
      </w:r>
      <w:r w:rsidR="00531824">
        <w:rPr>
          <w:rFonts w:ascii="Times New Roman" w:hAnsi="Times New Roman" w:cs="Times New Roman"/>
          <w:lang w:val="lt-LT"/>
        </w:rPr>
        <w:t>o</w:t>
      </w:r>
      <w:r w:rsidRPr="00E57710">
        <w:rPr>
          <w:rFonts w:ascii="Times New Roman" w:hAnsi="Times New Roman" w:cs="Times New Roman"/>
          <w:lang w:val="lt-LT"/>
        </w:rPr>
        <w:t xml:space="preserve"> laikymo temperatūra gali būti žemesnė kaip 25 °C (bet aukštesnė kaip 2 °C – 8 °C). Po temperatūros nukrypimų vaist</w:t>
      </w:r>
      <w:r w:rsidR="00531824">
        <w:rPr>
          <w:rFonts w:ascii="Times New Roman" w:hAnsi="Times New Roman" w:cs="Times New Roman"/>
          <w:lang w:val="lt-LT"/>
        </w:rPr>
        <w:t>ą</w:t>
      </w:r>
      <w:r w:rsidRPr="00E57710">
        <w:rPr>
          <w:rFonts w:ascii="Times New Roman" w:hAnsi="Times New Roman" w:cs="Times New Roman"/>
          <w:lang w:val="lt-LT"/>
        </w:rPr>
        <w:t xml:space="preserve"> reikia nedelsiant grąžinti į rekomenduojamas laikymo sąlygas (laikyti ir transportuoti šaltai 2 °C – 8 °C).  Laikymo temperatūros nukrypimai įtakoja vaist</w:t>
      </w:r>
      <w:r w:rsidR="00531824">
        <w:rPr>
          <w:rFonts w:ascii="Times New Roman" w:hAnsi="Times New Roman" w:cs="Times New Roman"/>
          <w:lang w:val="lt-LT"/>
        </w:rPr>
        <w:t>o</w:t>
      </w:r>
      <w:r w:rsidRPr="00E57710">
        <w:rPr>
          <w:rFonts w:ascii="Times New Roman" w:hAnsi="Times New Roman" w:cs="Times New Roman"/>
          <w:lang w:val="lt-LT"/>
        </w:rPr>
        <w:t xml:space="preserve"> kokybę. Todėl nurodytas 28 dienų laiko tarpas negali būti viršytas per visą 4 metų </w:t>
      </w:r>
      <w:proofErr w:type="spellStart"/>
      <w:r w:rsidRPr="00E57710">
        <w:rPr>
          <w:rFonts w:ascii="Times New Roman" w:hAnsi="Times New Roman" w:cs="Times New Roman"/>
          <w:lang w:val="lt-LT"/>
        </w:rPr>
        <w:t>Fulvestrant</w:t>
      </w:r>
      <w:proofErr w:type="spellEnd"/>
      <w:r w:rsidRPr="00E57710">
        <w:rPr>
          <w:rFonts w:ascii="Times New Roman" w:hAnsi="Times New Roman" w:cs="Times New Roman"/>
          <w:lang w:val="lt-LT"/>
        </w:rPr>
        <w:t xml:space="preserve"> STADA tinkamumo laiką (žr. 6.3 skyrių). Žemesnė kaip 2 °C temperatūra vaist</w:t>
      </w:r>
      <w:r w:rsidR="00531824">
        <w:rPr>
          <w:rFonts w:ascii="Times New Roman" w:hAnsi="Times New Roman" w:cs="Times New Roman"/>
          <w:lang w:val="lt-LT"/>
        </w:rPr>
        <w:t>ui</w:t>
      </w:r>
      <w:r w:rsidRPr="00E57710">
        <w:rPr>
          <w:rFonts w:ascii="Times New Roman" w:hAnsi="Times New Roman" w:cs="Times New Roman"/>
          <w:lang w:val="lt-LT"/>
        </w:rPr>
        <w:t xml:space="preserve"> nekenkia, jeigu laikoma ne žemesnėje kaip -20 °C temperatūroje.</w:t>
      </w:r>
    </w:p>
    <w:p w14:paraId="6948E1EA" w14:textId="77777777" w:rsidR="00D647F5" w:rsidRPr="001E5C66" w:rsidRDefault="00D647F5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45F41999" w14:textId="77777777" w:rsidR="00945747" w:rsidRPr="001E5C66" w:rsidRDefault="00945747" w:rsidP="009457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Ant dėžutės </w:t>
      </w:r>
      <w:r>
        <w:rPr>
          <w:rFonts w:ascii="Times New Roman" w:hAnsi="Times New Roman" w:cs="Times New Roman"/>
          <w:lang w:val="lt-LT"/>
        </w:rPr>
        <w:t>ir</w:t>
      </w:r>
      <w:r w:rsidRPr="001E5C66">
        <w:rPr>
          <w:rFonts w:ascii="Times New Roman" w:hAnsi="Times New Roman" w:cs="Times New Roman"/>
          <w:lang w:val="lt-LT"/>
        </w:rPr>
        <w:t xml:space="preserve"> švirkšto etiketės po „EXP“ nurodytam tinkamumo laikui pasibaigus, šio vaisto</w:t>
      </w:r>
    </w:p>
    <w:p w14:paraId="4086D767" w14:textId="77994300" w:rsidR="00945747" w:rsidRDefault="00945747" w:rsidP="00945747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vartoti negalima. Vaistas tinkamas vartoti iki paskutinės nurodyto mėnesio dienos.</w:t>
      </w:r>
    </w:p>
    <w:p w14:paraId="4DAC3DBA" w14:textId="77777777" w:rsidR="00E57710" w:rsidRPr="001E5C66" w:rsidRDefault="00E57710" w:rsidP="00945747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271ECC85" w14:textId="47DC7F31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Jūsų sveikatos priežiūros specialistas bus atsakingas už tinkamą </w:t>
      </w:r>
      <w:proofErr w:type="spellStart"/>
      <w:r w:rsidR="00CB4292" w:rsidRPr="00CB4292">
        <w:rPr>
          <w:rFonts w:ascii="Times New Roman" w:hAnsi="Times New Roman" w:cs="Times New Roman"/>
          <w:lang w:val="lt-LT"/>
        </w:rPr>
        <w:t>Fulvestrant</w:t>
      </w:r>
      <w:proofErr w:type="spellEnd"/>
      <w:r w:rsidR="00CB4292" w:rsidRPr="00CB4292">
        <w:rPr>
          <w:rFonts w:ascii="Times New Roman" w:hAnsi="Times New Roman" w:cs="Times New Roman"/>
          <w:lang w:val="lt-LT"/>
        </w:rPr>
        <w:t xml:space="preserve"> STADA 250 mg injekcinis tirpalas užpildytame švirkšte </w:t>
      </w:r>
      <w:r w:rsidRPr="001E5C66">
        <w:rPr>
          <w:rFonts w:ascii="Times New Roman" w:hAnsi="Times New Roman" w:cs="Times New Roman"/>
          <w:lang w:val="lt-LT"/>
        </w:rPr>
        <w:t>saugojimą, naudojimą bei atliekų tvarkymą.</w:t>
      </w:r>
    </w:p>
    <w:p w14:paraId="6398D52B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14:paraId="7936BE11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Šis vaistas gali kelti pavojų aplinkai (vandeniui). Vaistų negalima išmesti į kanalizaciją arba su</w:t>
      </w:r>
    </w:p>
    <w:p w14:paraId="44267E26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>buitinėmis atliekomis. Kaip išmesti nereikalingus vaistus, klauskite vaistininko. Šios priemonės padės</w:t>
      </w:r>
    </w:p>
    <w:p w14:paraId="13C247E8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apsaugoti aplinką.</w:t>
      </w:r>
    </w:p>
    <w:p w14:paraId="1F4D496E" w14:textId="77777777" w:rsid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7306B2A3" w14:textId="77777777" w:rsidR="005D5627" w:rsidRPr="001E5C66" w:rsidRDefault="005D5627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3000176" w14:textId="77777777" w:rsidR="001E5C66" w:rsidRPr="001E5C66" w:rsidRDefault="001E5C66" w:rsidP="001E5C66">
      <w:pPr>
        <w:keepNext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6.</w:t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b/>
          <w:lang w:val="lt-LT"/>
        </w:rPr>
        <w:t>Pakuotės turinys ir kita informacija</w:t>
      </w:r>
    </w:p>
    <w:p w14:paraId="1244FB97" w14:textId="77777777" w:rsidR="001E5C66" w:rsidRP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EDF5110" w14:textId="42855CD7" w:rsidR="001E5C66" w:rsidRPr="001E5C66" w:rsidRDefault="0048670B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Fulvestrant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b/>
          <w:lang w:val="lt-LT"/>
        </w:rPr>
        <w:t xml:space="preserve"> sudėtis</w:t>
      </w:r>
    </w:p>
    <w:p w14:paraId="18359B6C" w14:textId="2B05E73D" w:rsidR="001E5C66" w:rsidRPr="001E5C66" w:rsidRDefault="001E5C66" w:rsidP="001E5C66">
      <w:p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-</w:t>
      </w:r>
      <w:r w:rsidRPr="001E5C66">
        <w:rPr>
          <w:rFonts w:ascii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1E5C66">
        <w:rPr>
          <w:rFonts w:ascii="Times New Roman" w:hAnsi="Times New Roman" w:cs="Times New Roman"/>
          <w:lang w:val="lt-LT"/>
        </w:rPr>
        <w:t>fulvestrantas</w:t>
      </w:r>
      <w:proofErr w:type="spellEnd"/>
      <w:r w:rsidRPr="001E5C66">
        <w:rPr>
          <w:rFonts w:ascii="Times New Roman" w:eastAsia="Calibri" w:hAnsi="Times New Roman" w:cs="Times New Roman"/>
          <w:lang w:val="lt-LT"/>
        </w:rPr>
        <w:t>. Kiekviename užpildytame švirkšte (5</w:t>
      </w:r>
      <w:r w:rsidR="005D5627">
        <w:rPr>
          <w:rFonts w:ascii="Times New Roman" w:eastAsia="Calibri" w:hAnsi="Times New Roman" w:cs="Times New Roman"/>
          <w:lang w:val="lt-LT"/>
        </w:rPr>
        <w:t> </w:t>
      </w:r>
      <w:r w:rsidRPr="001E5C66">
        <w:rPr>
          <w:rFonts w:ascii="Times New Roman" w:eastAsia="Calibri" w:hAnsi="Times New Roman" w:cs="Times New Roman"/>
          <w:lang w:val="lt-LT"/>
        </w:rPr>
        <w:t xml:space="preserve">ml) yra 250 mg </w:t>
      </w:r>
      <w:proofErr w:type="spellStart"/>
      <w:r w:rsidRPr="001E5C66">
        <w:rPr>
          <w:rFonts w:ascii="Times New Roman" w:eastAsia="Calibri" w:hAnsi="Times New Roman" w:cs="Times New Roman"/>
          <w:lang w:val="lt-LT"/>
        </w:rPr>
        <w:t>fulvestranto</w:t>
      </w:r>
      <w:proofErr w:type="spellEnd"/>
      <w:r w:rsidRPr="001E5C66">
        <w:rPr>
          <w:rFonts w:ascii="Times New Roman" w:eastAsia="Calibri" w:hAnsi="Times New Roman" w:cs="Times New Roman"/>
          <w:lang w:val="lt-LT"/>
        </w:rPr>
        <w:t>.</w:t>
      </w:r>
      <w:r w:rsidR="0046014F">
        <w:rPr>
          <w:rFonts w:ascii="Times New Roman" w:eastAsia="Calibri" w:hAnsi="Times New Roman" w:cs="Times New Roman"/>
          <w:lang w:val="lt-LT"/>
        </w:rPr>
        <w:t xml:space="preserve"> Kiekvien</w:t>
      </w:r>
      <w:r w:rsidR="00E171C7">
        <w:rPr>
          <w:rFonts w:ascii="Times New Roman" w:eastAsia="Calibri" w:hAnsi="Times New Roman" w:cs="Times New Roman"/>
          <w:lang w:val="lt-LT"/>
        </w:rPr>
        <w:t>ame</w:t>
      </w:r>
      <w:r w:rsidR="0046014F">
        <w:rPr>
          <w:rFonts w:ascii="Times New Roman" w:eastAsia="Calibri" w:hAnsi="Times New Roman" w:cs="Times New Roman"/>
          <w:lang w:val="lt-LT"/>
        </w:rPr>
        <w:t xml:space="preserve"> tirpalo </w:t>
      </w:r>
      <w:r w:rsidR="00E171C7">
        <w:rPr>
          <w:rFonts w:ascii="Times New Roman" w:eastAsia="Calibri" w:hAnsi="Times New Roman" w:cs="Times New Roman"/>
          <w:lang w:val="lt-LT"/>
        </w:rPr>
        <w:t xml:space="preserve">ml yra 50 mg </w:t>
      </w:r>
      <w:proofErr w:type="spellStart"/>
      <w:r w:rsidR="00E171C7">
        <w:rPr>
          <w:rFonts w:ascii="Times New Roman" w:eastAsia="Calibri" w:hAnsi="Times New Roman" w:cs="Times New Roman"/>
          <w:lang w:val="lt-LT"/>
        </w:rPr>
        <w:t>fulvestranto</w:t>
      </w:r>
      <w:proofErr w:type="spellEnd"/>
      <w:r w:rsidR="00E171C7">
        <w:rPr>
          <w:rFonts w:ascii="Times New Roman" w:eastAsia="Calibri" w:hAnsi="Times New Roman" w:cs="Times New Roman"/>
          <w:lang w:val="lt-LT"/>
        </w:rPr>
        <w:t>.</w:t>
      </w:r>
    </w:p>
    <w:p w14:paraId="5B983215" w14:textId="218E2D8A" w:rsidR="001E5C66" w:rsidRPr="001E5C66" w:rsidRDefault="001E5C66" w:rsidP="001E5C66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-</w:t>
      </w:r>
      <w:r w:rsidRPr="001E5C66">
        <w:rPr>
          <w:rFonts w:ascii="Times New Roman" w:hAnsi="Times New Roman" w:cs="Times New Roman"/>
          <w:lang w:val="lt-LT"/>
        </w:rPr>
        <w:tab/>
        <w:t xml:space="preserve">Pagalbinės medžiagos yra etanolis (96 %), </w:t>
      </w:r>
      <w:proofErr w:type="spellStart"/>
      <w:r w:rsidRPr="001E5C66">
        <w:rPr>
          <w:rFonts w:ascii="Times New Roman" w:hAnsi="Times New Roman" w:cs="Times New Roman"/>
          <w:lang w:val="lt-LT"/>
        </w:rPr>
        <w:t>benzilo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alkoholis, </w:t>
      </w:r>
      <w:proofErr w:type="spellStart"/>
      <w:r w:rsidRPr="001E5C66">
        <w:rPr>
          <w:rFonts w:ascii="Times New Roman" w:hAnsi="Times New Roman" w:cs="Times New Roman"/>
          <w:lang w:val="lt-LT"/>
        </w:rPr>
        <w:t>benzilbenzoatas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ir rafinuotas ricinos aliejus.</w:t>
      </w:r>
    </w:p>
    <w:p w14:paraId="78C64424" w14:textId="77777777" w:rsidR="001E5C66" w:rsidRPr="001E5C66" w:rsidRDefault="001E5C66" w:rsidP="001E5C66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69310439" w14:textId="64452C6D" w:rsidR="001E5C66" w:rsidRPr="001E5C66" w:rsidRDefault="0048670B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Fulvestrant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b/>
          <w:lang w:val="lt-LT"/>
        </w:rPr>
        <w:t xml:space="preserve"> išvaizda ir kiekis pakuotėje</w:t>
      </w:r>
    </w:p>
    <w:p w14:paraId="21412F26" w14:textId="6989DF11" w:rsidR="00257F58" w:rsidRDefault="0048670B" w:rsidP="00C76A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b/>
          <w:lang w:val="lt-LT"/>
        </w:rPr>
        <w:t xml:space="preserve"> </w:t>
      </w:r>
      <w:r w:rsidR="001E5C66" w:rsidRPr="001E5C66">
        <w:rPr>
          <w:rFonts w:ascii="Times New Roman" w:hAnsi="Times New Roman" w:cs="Times New Roman"/>
          <w:lang w:val="lt-LT"/>
        </w:rPr>
        <w:t xml:space="preserve">yra skaidrus, nuo bespalvio iki geltonos spalvos, </w:t>
      </w:r>
      <w:r w:rsidR="000455F5">
        <w:rPr>
          <w:rFonts w:ascii="Times New Roman" w:hAnsi="Times New Roman" w:cs="Times New Roman"/>
          <w:lang w:val="lt-LT"/>
        </w:rPr>
        <w:t>be matomų dalelių</w:t>
      </w:r>
      <w:r w:rsidR="00257F58">
        <w:rPr>
          <w:rFonts w:ascii="Times New Roman" w:hAnsi="Times New Roman" w:cs="Times New Roman"/>
          <w:lang w:val="lt-LT"/>
        </w:rPr>
        <w:t xml:space="preserve">, aliejinis ir </w:t>
      </w:r>
      <w:r w:rsidR="001E5C66" w:rsidRPr="001E5C66">
        <w:rPr>
          <w:rFonts w:ascii="Times New Roman" w:hAnsi="Times New Roman" w:cs="Times New Roman"/>
          <w:lang w:val="lt-LT"/>
        </w:rPr>
        <w:t>klampus  tirpalas</w:t>
      </w:r>
      <w:r w:rsidR="00257F58">
        <w:rPr>
          <w:rFonts w:ascii="Times New Roman" w:hAnsi="Times New Roman" w:cs="Times New Roman"/>
          <w:lang w:val="lt-LT"/>
        </w:rPr>
        <w:t>.</w:t>
      </w:r>
      <w:r w:rsidR="001E5C66" w:rsidRPr="001E5C66">
        <w:rPr>
          <w:rFonts w:ascii="Times New Roman" w:hAnsi="Times New Roman" w:cs="Times New Roman"/>
          <w:lang w:val="lt-LT"/>
        </w:rPr>
        <w:t xml:space="preserve"> </w:t>
      </w:r>
      <w:r w:rsidR="0026737D">
        <w:rPr>
          <w:rFonts w:ascii="Times New Roman" w:hAnsi="Times New Roman" w:cs="Times New Roman"/>
          <w:lang w:val="lt-LT"/>
        </w:rPr>
        <w:t xml:space="preserve">Kiekviename </w:t>
      </w:r>
      <w:r w:rsidR="001E5C66" w:rsidRPr="001E5C66">
        <w:rPr>
          <w:rFonts w:ascii="Times New Roman" w:hAnsi="Times New Roman" w:cs="Times New Roman"/>
          <w:lang w:val="lt-LT"/>
        </w:rPr>
        <w:t>švirkšte</w:t>
      </w:r>
      <w:r w:rsidR="008A5B2B">
        <w:rPr>
          <w:rFonts w:ascii="Times New Roman" w:hAnsi="Times New Roman" w:cs="Times New Roman"/>
          <w:lang w:val="lt-LT"/>
        </w:rPr>
        <w:t xml:space="preserve"> yra </w:t>
      </w:r>
      <w:r w:rsidR="005D5627">
        <w:rPr>
          <w:rFonts w:ascii="Times New Roman" w:hAnsi="Times New Roman" w:cs="Times New Roman"/>
          <w:lang w:val="lt-LT"/>
        </w:rPr>
        <w:t>5 </w:t>
      </w:r>
      <w:r w:rsidR="008A5B2B" w:rsidRPr="001E5C66">
        <w:rPr>
          <w:rFonts w:ascii="Times New Roman" w:hAnsi="Times New Roman" w:cs="Times New Roman"/>
          <w:lang w:val="lt-LT"/>
        </w:rPr>
        <w:t>ml injekcinio tirpalo</w:t>
      </w:r>
      <w:r w:rsidR="001E5C66" w:rsidRPr="001E5C66">
        <w:rPr>
          <w:rFonts w:ascii="Times New Roman" w:hAnsi="Times New Roman" w:cs="Times New Roman"/>
          <w:lang w:val="lt-LT"/>
        </w:rPr>
        <w:t xml:space="preserve">. </w:t>
      </w:r>
    </w:p>
    <w:p w14:paraId="693F882F" w14:textId="77777777" w:rsidR="00C76AFB" w:rsidRDefault="00C76AFB" w:rsidP="00C76A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47F088BE" w14:textId="5F0DE3E8" w:rsidR="00C76AFB" w:rsidRDefault="00C76AFB" w:rsidP="00C76A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 w:rsidRPr="00780D04">
        <w:rPr>
          <w:rFonts w:ascii="Times New Roman" w:hAnsi="Times New Roman" w:cs="Times New Roman"/>
          <w:lang w:val="lt-LT"/>
        </w:rPr>
        <w:t>Fulvestrant</w:t>
      </w:r>
      <w:proofErr w:type="spellEnd"/>
      <w:r w:rsidRPr="00780D04">
        <w:rPr>
          <w:rFonts w:ascii="Times New Roman" w:hAnsi="Times New Roman" w:cs="Times New Roman"/>
          <w:lang w:val="lt-LT"/>
        </w:rPr>
        <w:t xml:space="preserve"> S</w:t>
      </w:r>
      <w:r>
        <w:rPr>
          <w:rFonts w:ascii="Times New Roman" w:hAnsi="Times New Roman" w:cs="Times New Roman"/>
          <w:lang w:val="lt-LT"/>
        </w:rPr>
        <w:t>TADA</w:t>
      </w:r>
      <w:r w:rsidRPr="00780D04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gali būti</w:t>
      </w:r>
      <w:r w:rsidRPr="00780D04">
        <w:rPr>
          <w:rFonts w:ascii="Times New Roman" w:hAnsi="Times New Roman" w:cs="Times New Roman"/>
          <w:lang w:val="lt-LT"/>
        </w:rPr>
        <w:t xml:space="preserve"> tiekiamas </w:t>
      </w:r>
      <w:r w:rsidR="00081C49">
        <w:rPr>
          <w:rFonts w:ascii="Times New Roman" w:hAnsi="Times New Roman" w:cs="Times New Roman"/>
          <w:lang w:val="lt-LT"/>
        </w:rPr>
        <w:t xml:space="preserve"> </w:t>
      </w:r>
      <w:r w:rsidR="00F17EF1">
        <w:rPr>
          <w:rFonts w:ascii="Times New Roman" w:hAnsi="Times New Roman" w:cs="Times New Roman"/>
          <w:lang w:val="lt-LT"/>
        </w:rPr>
        <w:t xml:space="preserve">keturiose </w:t>
      </w:r>
      <w:r>
        <w:rPr>
          <w:rFonts w:ascii="Times New Roman" w:hAnsi="Times New Roman" w:cs="Times New Roman"/>
          <w:lang w:val="lt-LT"/>
        </w:rPr>
        <w:t>pakuotėse.</w:t>
      </w:r>
    </w:p>
    <w:p w14:paraId="71BABED5" w14:textId="4D418D12" w:rsidR="00C76AFB" w:rsidRPr="00866ABA" w:rsidRDefault="00C76AFB" w:rsidP="00C76AFB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Kartono dėžutė su lizdine plokštele, kurioje yra </w:t>
      </w:r>
      <w:r w:rsidR="00A17A9E">
        <w:rPr>
          <w:rFonts w:eastAsiaTheme="minorHAnsi"/>
          <w:szCs w:val="22"/>
          <w:lang w:eastAsia="en-US"/>
        </w:rPr>
        <w:t xml:space="preserve">1 </w:t>
      </w:r>
      <w:r>
        <w:rPr>
          <w:rFonts w:eastAsiaTheme="minorHAnsi"/>
          <w:szCs w:val="22"/>
          <w:lang w:eastAsia="en-US"/>
        </w:rPr>
        <w:t xml:space="preserve">užpildytas švirkštas, </w:t>
      </w:r>
      <w:r w:rsidR="0097599A">
        <w:rPr>
          <w:rFonts w:eastAsiaTheme="minorHAnsi"/>
          <w:szCs w:val="22"/>
          <w:lang w:eastAsia="en-US"/>
        </w:rPr>
        <w:t xml:space="preserve">1 </w:t>
      </w:r>
      <w:r>
        <w:rPr>
          <w:rFonts w:eastAsiaTheme="minorHAnsi"/>
          <w:szCs w:val="22"/>
          <w:lang w:eastAsia="en-US"/>
        </w:rPr>
        <w:t xml:space="preserve">poodinei injekcijai skirta </w:t>
      </w:r>
      <w:r w:rsidRPr="001E5C66">
        <w:rPr>
          <w:rFonts w:eastAsiaTheme="minorHAnsi"/>
          <w:szCs w:val="22"/>
          <w:lang w:eastAsia="en-US"/>
        </w:rPr>
        <w:t xml:space="preserve">saugioji adata (BD </w:t>
      </w:r>
      <w:proofErr w:type="spellStart"/>
      <w:r w:rsidRPr="001E5C66">
        <w:rPr>
          <w:rFonts w:eastAsiaTheme="minorHAnsi"/>
          <w:szCs w:val="22"/>
          <w:lang w:eastAsia="en-US"/>
        </w:rPr>
        <w:t>SafetyGlide</w:t>
      </w:r>
      <w:proofErr w:type="spellEnd"/>
      <w:r w:rsidRPr="001E5C66">
        <w:rPr>
          <w:rFonts w:eastAsiaTheme="minorHAnsi"/>
          <w:szCs w:val="22"/>
          <w:lang w:eastAsia="en-US"/>
        </w:rPr>
        <w:t>)</w:t>
      </w:r>
      <w:r>
        <w:rPr>
          <w:rFonts w:eastAsiaTheme="minorHAnsi"/>
          <w:szCs w:val="22"/>
          <w:lang w:eastAsia="en-US"/>
        </w:rPr>
        <w:t xml:space="preserve"> ir vienas pakuotės lapelis;</w:t>
      </w:r>
    </w:p>
    <w:p w14:paraId="2437DB1B" w14:textId="77777777" w:rsidR="00C76AFB" w:rsidRPr="00866ABA" w:rsidRDefault="00C76AFB" w:rsidP="00E5528A">
      <w:pPr>
        <w:autoSpaceDE w:val="0"/>
        <w:autoSpaceDN w:val="0"/>
        <w:adjustRightInd w:val="0"/>
        <w:spacing w:after="0" w:line="240" w:lineRule="auto"/>
        <w:ind w:firstLine="360"/>
        <w:contextualSpacing/>
        <w:rPr>
          <w:rFonts w:ascii="Times New Roman" w:hAnsi="Times New Roman" w:cs="Times New Roman"/>
          <w:i/>
          <w:iCs/>
          <w:lang w:val="lt-LT"/>
        </w:rPr>
      </w:pPr>
      <w:r w:rsidRPr="001E5C66">
        <w:rPr>
          <w:rFonts w:ascii="Times New Roman" w:hAnsi="Times New Roman" w:cs="Times New Roman"/>
          <w:i/>
          <w:iCs/>
          <w:lang w:val="lt-LT"/>
        </w:rPr>
        <w:t>arba</w:t>
      </w:r>
    </w:p>
    <w:p w14:paraId="0DDD59AD" w14:textId="456A1028" w:rsidR="00C76AFB" w:rsidRPr="009179CF" w:rsidRDefault="00C76AFB" w:rsidP="00C76AFB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i/>
          <w:iCs/>
        </w:rPr>
      </w:pPr>
      <w:r>
        <w:rPr>
          <w:rFonts w:eastAsiaTheme="minorHAnsi"/>
          <w:szCs w:val="22"/>
          <w:lang w:eastAsia="en-US"/>
        </w:rPr>
        <w:t xml:space="preserve">Kartono dėžutė su 2 lizdinėmis plokštelėmis, kuriose yra po 1 užpildytą švirkštą, 2 </w:t>
      </w:r>
      <w:r w:rsidRPr="004D444E">
        <w:rPr>
          <w:rFonts w:eastAsiaTheme="minorHAnsi"/>
          <w:szCs w:val="22"/>
          <w:lang w:eastAsia="en-US"/>
        </w:rPr>
        <w:t>poodinei injekcijai skirt</w:t>
      </w:r>
      <w:r>
        <w:rPr>
          <w:rFonts w:eastAsiaTheme="minorHAnsi"/>
          <w:szCs w:val="22"/>
          <w:lang w:eastAsia="en-US"/>
        </w:rPr>
        <w:t>os</w:t>
      </w:r>
      <w:r w:rsidRPr="001E5C66">
        <w:rPr>
          <w:rFonts w:eastAsiaTheme="minorHAnsi"/>
          <w:szCs w:val="22"/>
          <w:lang w:eastAsia="en-US"/>
        </w:rPr>
        <w:t xml:space="preserve"> saugiosios adatos (BD </w:t>
      </w:r>
      <w:proofErr w:type="spellStart"/>
      <w:r w:rsidRPr="001E5C66">
        <w:rPr>
          <w:rFonts w:eastAsiaTheme="minorHAnsi"/>
          <w:szCs w:val="22"/>
          <w:lang w:eastAsia="en-US"/>
        </w:rPr>
        <w:t>SafetyGlide</w:t>
      </w:r>
      <w:proofErr w:type="spellEnd"/>
      <w:r w:rsidRPr="001E5C66">
        <w:rPr>
          <w:rFonts w:eastAsiaTheme="minorHAnsi"/>
          <w:szCs w:val="22"/>
          <w:lang w:eastAsia="en-US"/>
        </w:rPr>
        <w:t xml:space="preserve">), </w:t>
      </w:r>
      <w:r w:rsidRPr="001C0771">
        <w:rPr>
          <w:rFonts w:eastAsiaTheme="minorHAnsi"/>
          <w:szCs w:val="22"/>
          <w:lang w:eastAsia="en-US"/>
        </w:rPr>
        <w:t>ir vienas pakuotės lapelis</w:t>
      </w:r>
      <w:r>
        <w:rPr>
          <w:rFonts w:eastAsiaTheme="minorHAnsi"/>
          <w:szCs w:val="22"/>
          <w:lang w:eastAsia="en-US"/>
        </w:rPr>
        <w:t>.</w:t>
      </w:r>
    </w:p>
    <w:p w14:paraId="10FAA766" w14:textId="441A8CB9" w:rsidR="00081C49" w:rsidRDefault="00081C49" w:rsidP="009179CF">
      <w:pPr>
        <w:autoSpaceDE w:val="0"/>
        <w:autoSpaceDN w:val="0"/>
        <w:adjustRightInd w:val="0"/>
        <w:ind w:firstLine="360"/>
        <w:rPr>
          <w:i/>
          <w:iCs/>
        </w:rPr>
      </w:pPr>
      <w:r w:rsidRPr="009179CF">
        <w:rPr>
          <w:i/>
          <w:iCs/>
          <w:lang w:val="lt-LT"/>
        </w:rPr>
        <w:t>arba</w:t>
      </w:r>
    </w:p>
    <w:p w14:paraId="41632F34" w14:textId="1DB90DEA" w:rsidR="00A17A9E" w:rsidRPr="009179CF" w:rsidRDefault="00A17A9E" w:rsidP="00A17A9E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i/>
          <w:iCs/>
        </w:rPr>
      </w:pPr>
      <w:r>
        <w:rPr>
          <w:rFonts w:eastAsiaTheme="minorHAnsi"/>
          <w:szCs w:val="22"/>
          <w:lang w:eastAsia="en-US"/>
        </w:rPr>
        <w:t xml:space="preserve">Kartono dėžutė su 4 lizdinėmis plokštelėmis, kuriose yra po 1 užpildytą švirkštą, 4 </w:t>
      </w:r>
      <w:r w:rsidRPr="004D444E">
        <w:rPr>
          <w:rFonts w:eastAsiaTheme="minorHAnsi"/>
          <w:szCs w:val="22"/>
          <w:lang w:eastAsia="en-US"/>
        </w:rPr>
        <w:t>poodinei injekcijai skirt</w:t>
      </w:r>
      <w:r>
        <w:rPr>
          <w:rFonts w:eastAsiaTheme="minorHAnsi"/>
          <w:szCs w:val="22"/>
          <w:lang w:eastAsia="en-US"/>
        </w:rPr>
        <w:t>os</w:t>
      </w:r>
      <w:r w:rsidRPr="001E5C66">
        <w:rPr>
          <w:rFonts w:eastAsiaTheme="minorHAnsi"/>
          <w:szCs w:val="22"/>
          <w:lang w:eastAsia="en-US"/>
        </w:rPr>
        <w:t xml:space="preserve"> saugiosios adatos (BD </w:t>
      </w:r>
      <w:proofErr w:type="spellStart"/>
      <w:r w:rsidRPr="001E5C66">
        <w:rPr>
          <w:rFonts w:eastAsiaTheme="minorHAnsi"/>
          <w:szCs w:val="22"/>
          <w:lang w:eastAsia="en-US"/>
        </w:rPr>
        <w:t>SafetyGlide</w:t>
      </w:r>
      <w:proofErr w:type="spellEnd"/>
      <w:r w:rsidRPr="001E5C66">
        <w:rPr>
          <w:rFonts w:eastAsiaTheme="minorHAnsi"/>
          <w:szCs w:val="22"/>
          <w:lang w:eastAsia="en-US"/>
        </w:rPr>
        <w:t xml:space="preserve">), </w:t>
      </w:r>
      <w:r w:rsidRPr="001C0771">
        <w:rPr>
          <w:rFonts w:eastAsiaTheme="minorHAnsi"/>
          <w:szCs w:val="22"/>
          <w:lang w:eastAsia="en-US"/>
        </w:rPr>
        <w:t>ir vienas pakuotės lapelis</w:t>
      </w:r>
      <w:r>
        <w:rPr>
          <w:rFonts w:eastAsiaTheme="minorHAnsi"/>
          <w:szCs w:val="22"/>
          <w:lang w:eastAsia="en-US"/>
        </w:rPr>
        <w:t>.</w:t>
      </w:r>
    </w:p>
    <w:p w14:paraId="1516A3CD" w14:textId="77777777" w:rsidR="00A17A9E" w:rsidRPr="00734DEE" w:rsidRDefault="00A17A9E" w:rsidP="00734DEE">
      <w:pPr>
        <w:autoSpaceDE w:val="0"/>
        <w:autoSpaceDN w:val="0"/>
        <w:adjustRightInd w:val="0"/>
        <w:ind w:firstLine="360"/>
        <w:rPr>
          <w:i/>
        </w:rPr>
      </w:pPr>
      <w:r w:rsidRPr="00734DEE">
        <w:rPr>
          <w:i/>
          <w:lang w:val="lt-LT"/>
        </w:rPr>
        <w:t>arba</w:t>
      </w:r>
    </w:p>
    <w:p w14:paraId="499571E5" w14:textId="251943ED" w:rsidR="00081C49" w:rsidRPr="009179CF" w:rsidRDefault="00081C49" w:rsidP="00081C49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Kartono dėžutė su 6 lizdinėmis plokštelėmis, kuriose yra po 1 užpildytą švirkštą, 6 </w:t>
      </w:r>
      <w:r w:rsidRPr="004D444E">
        <w:rPr>
          <w:rFonts w:eastAsiaTheme="minorHAnsi"/>
          <w:szCs w:val="22"/>
          <w:lang w:eastAsia="en-US"/>
        </w:rPr>
        <w:t>poodinei injekcijai skirt</w:t>
      </w:r>
      <w:r>
        <w:rPr>
          <w:rFonts w:eastAsiaTheme="minorHAnsi"/>
          <w:szCs w:val="22"/>
          <w:lang w:eastAsia="en-US"/>
        </w:rPr>
        <w:t>os</w:t>
      </w:r>
      <w:r w:rsidRPr="001E5C66">
        <w:rPr>
          <w:rFonts w:eastAsiaTheme="minorHAnsi"/>
          <w:szCs w:val="22"/>
          <w:lang w:eastAsia="en-US"/>
        </w:rPr>
        <w:t xml:space="preserve"> saugiosios adatos (BD </w:t>
      </w:r>
      <w:proofErr w:type="spellStart"/>
      <w:r w:rsidRPr="001E5C66">
        <w:rPr>
          <w:rFonts w:eastAsiaTheme="minorHAnsi"/>
          <w:szCs w:val="22"/>
          <w:lang w:eastAsia="en-US"/>
        </w:rPr>
        <w:t>SafetyGlide</w:t>
      </w:r>
      <w:proofErr w:type="spellEnd"/>
      <w:r w:rsidRPr="001E5C66">
        <w:rPr>
          <w:rFonts w:eastAsiaTheme="minorHAnsi"/>
          <w:szCs w:val="22"/>
          <w:lang w:eastAsia="en-US"/>
        </w:rPr>
        <w:t xml:space="preserve">), </w:t>
      </w:r>
      <w:r w:rsidRPr="001C0771">
        <w:rPr>
          <w:rFonts w:eastAsiaTheme="minorHAnsi"/>
          <w:szCs w:val="22"/>
          <w:lang w:eastAsia="en-US"/>
        </w:rPr>
        <w:t>ir vienas pakuotės lapelis</w:t>
      </w:r>
      <w:r>
        <w:rPr>
          <w:rFonts w:eastAsiaTheme="minorHAnsi"/>
          <w:szCs w:val="22"/>
          <w:lang w:eastAsia="en-US"/>
        </w:rPr>
        <w:t>.</w:t>
      </w:r>
    </w:p>
    <w:p w14:paraId="7FC60488" w14:textId="77777777" w:rsidR="00C76AFB" w:rsidRPr="001E5C66" w:rsidRDefault="00C76AFB" w:rsidP="00C76AFB">
      <w:pPr>
        <w:pStyle w:val="Sraopastraipa"/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14:paraId="6AA8C892" w14:textId="77777777" w:rsidR="00C76AFB" w:rsidRPr="001E5C66" w:rsidRDefault="00C76AFB" w:rsidP="00C76A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>Gali būti tiekiamos ne visų dydžių pakuotės.</w:t>
      </w:r>
    </w:p>
    <w:p w14:paraId="5FB9293A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5D6F875C" w14:textId="77777777" w:rsidR="001E5C66" w:rsidRPr="001E5C66" w:rsidRDefault="001E5C66" w:rsidP="001E5C66">
      <w:pPr>
        <w:keepNext/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Registruotojas ir gamintojas</w:t>
      </w:r>
    </w:p>
    <w:p w14:paraId="1AA8C6D7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</w:p>
    <w:p w14:paraId="57E0E797" w14:textId="77777777" w:rsidR="001E5C66" w:rsidRPr="00B25D99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lt-LT"/>
        </w:rPr>
      </w:pPr>
      <w:r w:rsidRPr="00B25D99">
        <w:rPr>
          <w:rFonts w:ascii="Times New Roman" w:hAnsi="Times New Roman" w:cs="Times New Roman"/>
          <w:i/>
          <w:iCs/>
          <w:lang w:val="lt-LT"/>
        </w:rPr>
        <w:t>Registruotojas</w:t>
      </w:r>
    </w:p>
    <w:p w14:paraId="19B5D910" w14:textId="77777777" w:rsidR="002576EE" w:rsidRPr="002576EE" w:rsidRDefault="002576EE" w:rsidP="002576EE">
      <w:pPr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r w:rsidRPr="002576EE">
        <w:rPr>
          <w:rFonts w:ascii="Times New Roman" w:hAnsi="Times New Roman" w:cs="Times New Roman"/>
          <w:color w:val="000000"/>
          <w:lang w:val="lt-LT"/>
        </w:rPr>
        <w:t xml:space="preserve">STADA </w:t>
      </w:r>
      <w:proofErr w:type="spellStart"/>
      <w:r w:rsidRPr="002576EE">
        <w:rPr>
          <w:rFonts w:ascii="Times New Roman" w:hAnsi="Times New Roman" w:cs="Times New Roman"/>
          <w:color w:val="000000"/>
          <w:lang w:val="lt-LT"/>
        </w:rPr>
        <w:t>Arzneimittel</w:t>
      </w:r>
      <w:proofErr w:type="spellEnd"/>
      <w:r w:rsidRPr="002576EE">
        <w:rPr>
          <w:rFonts w:ascii="Times New Roman" w:hAnsi="Times New Roman" w:cs="Times New Roman"/>
          <w:color w:val="000000"/>
          <w:lang w:val="lt-LT"/>
        </w:rPr>
        <w:t xml:space="preserve"> AG</w:t>
      </w:r>
    </w:p>
    <w:p w14:paraId="70550583" w14:textId="77777777" w:rsidR="002576EE" w:rsidRPr="002576EE" w:rsidRDefault="002576EE" w:rsidP="002576EE">
      <w:pPr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proofErr w:type="spellStart"/>
      <w:r w:rsidRPr="002576EE">
        <w:rPr>
          <w:rFonts w:ascii="Times New Roman" w:hAnsi="Times New Roman" w:cs="Times New Roman"/>
          <w:color w:val="000000"/>
          <w:lang w:val="lt-LT"/>
        </w:rPr>
        <w:t>Stadastrasse</w:t>
      </w:r>
      <w:proofErr w:type="spellEnd"/>
      <w:r w:rsidRPr="002576EE">
        <w:rPr>
          <w:rFonts w:ascii="Times New Roman" w:hAnsi="Times New Roman" w:cs="Times New Roman"/>
          <w:color w:val="000000"/>
          <w:lang w:val="lt-LT"/>
        </w:rPr>
        <w:t xml:space="preserve"> 2-18</w:t>
      </w:r>
    </w:p>
    <w:p w14:paraId="08C17678" w14:textId="77777777" w:rsidR="002576EE" w:rsidRPr="002576EE" w:rsidRDefault="002576EE" w:rsidP="002576EE">
      <w:pPr>
        <w:spacing w:after="0" w:line="240" w:lineRule="auto"/>
        <w:contextualSpacing/>
        <w:rPr>
          <w:rFonts w:ascii="Times New Roman" w:hAnsi="Times New Roman" w:cs="Times New Roman"/>
          <w:color w:val="000000"/>
          <w:lang w:val="lt-LT"/>
        </w:rPr>
      </w:pPr>
      <w:r w:rsidRPr="002576EE">
        <w:rPr>
          <w:rFonts w:ascii="Times New Roman" w:hAnsi="Times New Roman" w:cs="Times New Roman"/>
          <w:color w:val="000000"/>
          <w:lang w:val="lt-LT"/>
        </w:rPr>
        <w:t xml:space="preserve">61118 </w:t>
      </w:r>
      <w:proofErr w:type="spellStart"/>
      <w:r w:rsidRPr="002576EE">
        <w:rPr>
          <w:rFonts w:ascii="Times New Roman" w:hAnsi="Times New Roman" w:cs="Times New Roman"/>
          <w:color w:val="000000"/>
          <w:lang w:val="lt-LT"/>
        </w:rPr>
        <w:t>Bad</w:t>
      </w:r>
      <w:proofErr w:type="spellEnd"/>
      <w:r w:rsidRPr="002576EE">
        <w:rPr>
          <w:rFonts w:ascii="Times New Roman" w:hAnsi="Times New Roman" w:cs="Times New Roman"/>
          <w:color w:val="000000"/>
          <w:lang w:val="lt-LT"/>
        </w:rPr>
        <w:t xml:space="preserve"> </w:t>
      </w:r>
      <w:proofErr w:type="spellStart"/>
      <w:r w:rsidRPr="002576EE">
        <w:rPr>
          <w:rFonts w:ascii="Times New Roman" w:hAnsi="Times New Roman" w:cs="Times New Roman"/>
          <w:color w:val="000000"/>
          <w:lang w:val="lt-LT"/>
        </w:rPr>
        <w:t>Vilbel</w:t>
      </w:r>
      <w:proofErr w:type="spellEnd"/>
    </w:p>
    <w:p w14:paraId="7347AF99" w14:textId="00EA8116" w:rsidR="001E5C66" w:rsidRPr="001E5C66" w:rsidRDefault="002576EE" w:rsidP="002576EE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2576EE">
        <w:rPr>
          <w:rFonts w:ascii="Times New Roman" w:hAnsi="Times New Roman" w:cs="Times New Roman"/>
          <w:color w:val="000000"/>
          <w:lang w:val="lt-LT"/>
        </w:rPr>
        <w:t>Vokietija</w:t>
      </w:r>
    </w:p>
    <w:p w14:paraId="2028746C" w14:textId="77777777" w:rsidR="001E5C66" w:rsidRPr="001E5C66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F00A79A" w14:textId="7C1A5A2D" w:rsidR="004B12CD" w:rsidRPr="00B25D99" w:rsidRDefault="001E5C66" w:rsidP="001E5C66">
      <w:pPr>
        <w:spacing w:after="0" w:line="240" w:lineRule="auto"/>
        <w:contextualSpacing/>
        <w:rPr>
          <w:rFonts w:ascii="Times New Roman" w:hAnsi="Times New Roman" w:cs="Times New Roman"/>
          <w:i/>
          <w:iCs/>
          <w:lang w:val="lt-LT"/>
        </w:rPr>
      </w:pPr>
      <w:r w:rsidRPr="00B25D99">
        <w:rPr>
          <w:rFonts w:ascii="Times New Roman" w:hAnsi="Times New Roman" w:cs="Times New Roman"/>
          <w:i/>
          <w:iCs/>
          <w:lang w:val="lt-LT"/>
        </w:rPr>
        <w:t>Gamintoja</w:t>
      </w:r>
      <w:r w:rsidR="00154CBB">
        <w:rPr>
          <w:rFonts w:ascii="Times New Roman" w:hAnsi="Times New Roman" w:cs="Times New Roman"/>
          <w:i/>
          <w:iCs/>
          <w:lang w:val="lt-LT"/>
        </w:rPr>
        <w:t>s</w:t>
      </w:r>
    </w:p>
    <w:p w14:paraId="3364D1B8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 xml:space="preserve">S.C. </w:t>
      </w:r>
      <w:proofErr w:type="spellStart"/>
      <w:r w:rsidRPr="00E66202">
        <w:rPr>
          <w:rFonts w:ascii="Times New Roman" w:hAnsi="Times New Roman" w:cs="Times New Roman"/>
          <w:lang w:val="lt-LT"/>
        </w:rPr>
        <w:t>Rompharm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Company S.R.L.</w:t>
      </w:r>
    </w:p>
    <w:p w14:paraId="3DCE40E2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E66202">
        <w:rPr>
          <w:rFonts w:ascii="Times New Roman" w:hAnsi="Times New Roman" w:cs="Times New Roman"/>
          <w:lang w:val="lt-LT"/>
        </w:rPr>
        <w:t>Strada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E66202">
        <w:rPr>
          <w:rFonts w:ascii="Times New Roman" w:hAnsi="Times New Roman" w:cs="Times New Roman"/>
          <w:lang w:val="lt-LT"/>
        </w:rPr>
        <w:t>Eroilor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E66202">
        <w:rPr>
          <w:rFonts w:ascii="Times New Roman" w:hAnsi="Times New Roman" w:cs="Times New Roman"/>
          <w:lang w:val="lt-LT"/>
        </w:rPr>
        <w:t>nr.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1A</w:t>
      </w:r>
    </w:p>
    <w:p w14:paraId="2C9BEB0E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E66202">
        <w:rPr>
          <w:rFonts w:ascii="Times New Roman" w:hAnsi="Times New Roman" w:cs="Times New Roman"/>
          <w:lang w:val="lt-LT"/>
        </w:rPr>
        <w:t>Otopeni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075100 </w:t>
      </w:r>
    </w:p>
    <w:p w14:paraId="74954077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>Rumunija</w:t>
      </w:r>
    </w:p>
    <w:p w14:paraId="1CD700E8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7F4A7881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>arba</w:t>
      </w:r>
    </w:p>
    <w:p w14:paraId="66FDDDDA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3434F11A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 xml:space="preserve">STADA </w:t>
      </w:r>
      <w:proofErr w:type="spellStart"/>
      <w:r w:rsidRPr="00E66202">
        <w:rPr>
          <w:rFonts w:ascii="Times New Roman" w:hAnsi="Times New Roman" w:cs="Times New Roman"/>
          <w:lang w:val="lt-LT"/>
        </w:rPr>
        <w:t>Arzneimittel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AG</w:t>
      </w:r>
    </w:p>
    <w:p w14:paraId="6E12446A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E66202">
        <w:rPr>
          <w:rFonts w:ascii="Times New Roman" w:hAnsi="Times New Roman" w:cs="Times New Roman"/>
          <w:lang w:val="lt-LT"/>
        </w:rPr>
        <w:t>Stadastr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. 2-18, </w:t>
      </w:r>
      <w:proofErr w:type="spellStart"/>
      <w:r w:rsidRPr="00E66202">
        <w:rPr>
          <w:rFonts w:ascii="Times New Roman" w:hAnsi="Times New Roman" w:cs="Times New Roman"/>
          <w:lang w:val="lt-LT"/>
        </w:rPr>
        <w:t>Dortelweil</w:t>
      </w:r>
      <w:proofErr w:type="spellEnd"/>
    </w:p>
    <w:p w14:paraId="4DD78BC5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 xml:space="preserve">D-61118 </w:t>
      </w:r>
      <w:proofErr w:type="spellStart"/>
      <w:r w:rsidRPr="00E66202">
        <w:rPr>
          <w:rFonts w:ascii="Times New Roman" w:hAnsi="Times New Roman" w:cs="Times New Roman"/>
          <w:lang w:val="lt-LT"/>
        </w:rPr>
        <w:t>Bad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E66202">
        <w:rPr>
          <w:rFonts w:ascii="Times New Roman" w:hAnsi="Times New Roman" w:cs="Times New Roman"/>
          <w:lang w:val="lt-LT"/>
        </w:rPr>
        <w:t>Vilbel</w:t>
      </w:r>
      <w:proofErr w:type="spellEnd"/>
    </w:p>
    <w:p w14:paraId="6119E8BE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E66202">
        <w:rPr>
          <w:rFonts w:ascii="Times New Roman" w:hAnsi="Times New Roman" w:cs="Times New Roman"/>
          <w:lang w:val="lt-LT"/>
        </w:rPr>
        <w:t>Hessen</w:t>
      </w:r>
      <w:proofErr w:type="spellEnd"/>
    </w:p>
    <w:p w14:paraId="3A02BB9B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lastRenderedPageBreak/>
        <w:t>Vokietija</w:t>
      </w:r>
    </w:p>
    <w:p w14:paraId="15E40972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684B0F9C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>arba</w:t>
      </w:r>
    </w:p>
    <w:p w14:paraId="22A2D287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38D08AAD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 xml:space="preserve">STADA </w:t>
      </w:r>
      <w:proofErr w:type="spellStart"/>
      <w:r w:rsidRPr="00E66202">
        <w:rPr>
          <w:rFonts w:ascii="Times New Roman" w:hAnsi="Times New Roman" w:cs="Times New Roman"/>
          <w:lang w:val="lt-LT"/>
        </w:rPr>
        <w:t>Arzneimittel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E66202">
        <w:rPr>
          <w:rFonts w:ascii="Times New Roman" w:hAnsi="Times New Roman" w:cs="Times New Roman"/>
          <w:lang w:val="lt-LT"/>
        </w:rPr>
        <w:t>GmbH</w:t>
      </w:r>
      <w:proofErr w:type="spellEnd"/>
    </w:p>
    <w:p w14:paraId="3364EE4F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E66202">
        <w:rPr>
          <w:rFonts w:ascii="Times New Roman" w:hAnsi="Times New Roman" w:cs="Times New Roman"/>
          <w:lang w:val="lt-LT"/>
        </w:rPr>
        <w:t>Geschäftsanschrift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-</w:t>
      </w:r>
    </w:p>
    <w:p w14:paraId="42171E4C" w14:textId="77777777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proofErr w:type="spellStart"/>
      <w:r w:rsidRPr="00E66202">
        <w:rPr>
          <w:rFonts w:ascii="Times New Roman" w:hAnsi="Times New Roman" w:cs="Times New Roman"/>
          <w:lang w:val="lt-LT"/>
        </w:rPr>
        <w:t>Muthgasse</w:t>
      </w:r>
      <w:proofErr w:type="spellEnd"/>
      <w:r w:rsidRPr="00E66202">
        <w:rPr>
          <w:rFonts w:ascii="Times New Roman" w:hAnsi="Times New Roman" w:cs="Times New Roman"/>
          <w:lang w:val="lt-LT"/>
        </w:rPr>
        <w:t xml:space="preserve"> 36/2 </w:t>
      </w:r>
      <w:proofErr w:type="spellStart"/>
      <w:r w:rsidRPr="00E66202">
        <w:rPr>
          <w:rFonts w:ascii="Times New Roman" w:hAnsi="Times New Roman" w:cs="Times New Roman"/>
          <w:lang w:val="lt-LT"/>
        </w:rPr>
        <w:t>Doebling</w:t>
      </w:r>
      <w:proofErr w:type="spellEnd"/>
    </w:p>
    <w:p w14:paraId="12DFC0C7" w14:textId="08FE9F30" w:rsidR="00E66202" w:rsidRP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 xml:space="preserve">A-1190 </w:t>
      </w:r>
      <w:proofErr w:type="spellStart"/>
      <w:r w:rsidRPr="00E66202">
        <w:rPr>
          <w:rFonts w:ascii="Times New Roman" w:hAnsi="Times New Roman" w:cs="Times New Roman"/>
          <w:lang w:val="lt-LT"/>
        </w:rPr>
        <w:t>Vienna</w:t>
      </w:r>
      <w:proofErr w:type="spellEnd"/>
    </w:p>
    <w:p w14:paraId="134A39C4" w14:textId="0CDBD00F" w:rsid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E66202">
        <w:rPr>
          <w:rFonts w:ascii="Times New Roman" w:hAnsi="Times New Roman" w:cs="Times New Roman"/>
          <w:lang w:val="lt-LT"/>
        </w:rPr>
        <w:t>Austrija</w:t>
      </w:r>
    </w:p>
    <w:p w14:paraId="67C983BF" w14:textId="38D02E59" w:rsidR="006C4C9E" w:rsidRDefault="006C4C9E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73059BC8" w14:textId="77777777" w:rsidR="006C4C9E" w:rsidRP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6C4C9E">
        <w:rPr>
          <w:rFonts w:ascii="Times New Roman" w:hAnsi="Times New Roman" w:cs="Times New Roman"/>
          <w:lang w:val="lt-LT"/>
        </w:rPr>
        <w:t>Jeigu apie šį vaistą norite sužinoti daugiau, kreipkitės į vietinį registruotojo atstovą:</w:t>
      </w:r>
    </w:p>
    <w:p w14:paraId="39363667" w14:textId="77777777" w:rsidR="006C4C9E" w:rsidRP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6FD1D2E0" w14:textId="77777777" w:rsidR="006C4C9E" w:rsidRP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6C4C9E">
        <w:rPr>
          <w:rFonts w:ascii="Times New Roman" w:hAnsi="Times New Roman" w:cs="Times New Roman"/>
          <w:lang w:val="lt-LT"/>
        </w:rPr>
        <w:t xml:space="preserve">UAB „STADA </w:t>
      </w:r>
      <w:proofErr w:type="spellStart"/>
      <w:r w:rsidRPr="006C4C9E">
        <w:rPr>
          <w:rFonts w:ascii="Times New Roman" w:hAnsi="Times New Roman" w:cs="Times New Roman"/>
          <w:lang w:val="lt-LT"/>
        </w:rPr>
        <w:t>Baltics</w:t>
      </w:r>
      <w:proofErr w:type="spellEnd"/>
      <w:r w:rsidRPr="006C4C9E">
        <w:rPr>
          <w:rFonts w:ascii="Times New Roman" w:hAnsi="Times New Roman" w:cs="Times New Roman"/>
          <w:lang w:val="lt-LT"/>
        </w:rPr>
        <w:t>“</w:t>
      </w:r>
    </w:p>
    <w:p w14:paraId="5F93C3D3" w14:textId="094EE767" w:rsidR="006C4C9E" w:rsidRP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6C4C9E">
        <w:rPr>
          <w:rFonts w:ascii="Times New Roman" w:hAnsi="Times New Roman" w:cs="Times New Roman"/>
          <w:lang w:val="lt-LT"/>
        </w:rPr>
        <w:t>A. Goštauto</w:t>
      </w:r>
      <w:r w:rsidR="00A8714D">
        <w:rPr>
          <w:rFonts w:ascii="Times New Roman" w:hAnsi="Times New Roman" w:cs="Times New Roman"/>
          <w:lang w:val="lt-LT"/>
        </w:rPr>
        <w:t xml:space="preserve"> g.</w:t>
      </w:r>
      <w:r w:rsidRPr="006C4C9E">
        <w:rPr>
          <w:rFonts w:ascii="Times New Roman" w:hAnsi="Times New Roman" w:cs="Times New Roman"/>
          <w:lang w:val="lt-LT"/>
        </w:rPr>
        <w:t xml:space="preserve"> 40A</w:t>
      </w:r>
    </w:p>
    <w:p w14:paraId="42CC5795" w14:textId="77777777" w:rsidR="006C4C9E" w:rsidRP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6C4C9E">
        <w:rPr>
          <w:rFonts w:ascii="Times New Roman" w:hAnsi="Times New Roman" w:cs="Times New Roman"/>
          <w:lang w:val="lt-LT"/>
        </w:rPr>
        <w:t>03163 Vilnius</w:t>
      </w:r>
    </w:p>
    <w:p w14:paraId="3448D87B" w14:textId="77777777" w:rsidR="006C4C9E" w:rsidRP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6C4C9E">
        <w:rPr>
          <w:rFonts w:ascii="Times New Roman" w:hAnsi="Times New Roman" w:cs="Times New Roman"/>
          <w:lang w:val="lt-LT"/>
        </w:rPr>
        <w:t>Tel. +370 52603926</w:t>
      </w:r>
    </w:p>
    <w:p w14:paraId="258EDEC1" w14:textId="69A5A8FE" w:rsidR="006C4C9E" w:rsidRDefault="006C4C9E" w:rsidP="006C4C9E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  <w:r w:rsidRPr="006C4C9E">
        <w:rPr>
          <w:rFonts w:ascii="Times New Roman" w:hAnsi="Times New Roman" w:cs="Times New Roman"/>
          <w:lang w:val="lt-LT"/>
        </w:rPr>
        <w:t>stada.baltics@stada.com</w:t>
      </w:r>
    </w:p>
    <w:p w14:paraId="33069266" w14:textId="77777777" w:rsidR="00E66202" w:rsidRDefault="00E66202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lang w:val="lt-LT"/>
        </w:rPr>
      </w:pPr>
    </w:p>
    <w:p w14:paraId="1C3FEB73" w14:textId="302F52AC" w:rsidR="001E5C66" w:rsidRPr="001E5C66" w:rsidRDefault="001E5C66" w:rsidP="00E6620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 xml:space="preserve">Šis vaistas </w:t>
      </w:r>
      <w:r w:rsidR="00E83910" w:rsidRPr="00E83910">
        <w:rPr>
          <w:rFonts w:ascii="Times New Roman" w:hAnsi="Times New Roman" w:cs="Times New Roman"/>
          <w:b/>
          <w:lang w:val="lt-LT"/>
        </w:rPr>
        <w:t xml:space="preserve">Europos ekonominės erdvės valstybėse narėse </w:t>
      </w:r>
      <w:r w:rsidRPr="001E5C66">
        <w:rPr>
          <w:rFonts w:ascii="Times New Roman" w:hAnsi="Times New Roman" w:cs="Times New Roman"/>
          <w:b/>
          <w:lang w:val="lt-LT"/>
        </w:rPr>
        <w:t>registruotas tokiais pavadinimais:</w:t>
      </w:r>
    </w:p>
    <w:p w14:paraId="5B384BE3" w14:textId="77777777" w:rsidR="001E5C66" w:rsidRPr="001E5C66" w:rsidRDefault="001E5C66" w:rsidP="001E5C66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hAnsi="Times New Roman" w:cs="Times New Roman"/>
          <w:b/>
          <w:lang w:val="lt-LT"/>
        </w:rPr>
      </w:pPr>
    </w:p>
    <w:p w14:paraId="00135AC1" w14:textId="36D2BAB2" w:rsidR="00240F03" w:rsidRDefault="00A52292" w:rsidP="00240F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9D2E99">
        <w:rPr>
          <w:rFonts w:ascii="Times New Roman" w:hAnsi="Times New Roman" w:cs="Times New Roman"/>
          <w:lang w:val="lt-LT"/>
        </w:rPr>
        <w:t>Aust</w:t>
      </w:r>
      <w:r w:rsidR="009D2E99">
        <w:rPr>
          <w:rFonts w:ascii="Times New Roman" w:hAnsi="Times New Roman" w:cs="Times New Roman"/>
          <w:lang w:val="lt-LT"/>
        </w:rPr>
        <w:t>r</w:t>
      </w:r>
      <w:r w:rsidRPr="009D2E99">
        <w:rPr>
          <w:rFonts w:ascii="Times New Roman" w:hAnsi="Times New Roman" w:cs="Times New Roman"/>
          <w:lang w:val="lt-LT"/>
        </w:rPr>
        <w:t>ija,</w:t>
      </w:r>
      <w:r w:rsidR="009F2C79" w:rsidRPr="009D2E99">
        <w:rPr>
          <w:rFonts w:ascii="Times New Roman" w:hAnsi="Times New Roman" w:cs="Times New Roman"/>
          <w:lang w:val="lt-LT"/>
        </w:rPr>
        <w:t xml:space="preserve"> Čekija, Danija, </w:t>
      </w:r>
      <w:r w:rsidR="00197B2C">
        <w:rPr>
          <w:rFonts w:ascii="Times New Roman" w:hAnsi="Times New Roman" w:cs="Times New Roman"/>
          <w:lang w:val="lt-LT"/>
        </w:rPr>
        <w:t xml:space="preserve">Estija, </w:t>
      </w:r>
      <w:r w:rsidR="00240F03" w:rsidRPr="009D2E99">
        <w:rPr>
          <w:rFonts w:ascii="Times New Roman" w:hAnsi="Times New Roman" w:cs="Times New Roman"/>
          <w:lang w:val="lt-LT"/>
        </w:rPr>
        <w:t>Islandija,</w:t>
      </w:r>
      <w:r w:rsidR="00240F03">
        <w:rPr>
          <w:rFonts w:ascii="Times New Roman" w:hAnsi="Times New Roman" w:cs="Times New Roman"/>
          <w:lang w:val="lt-LT"/>
        </w:rPr>
        <w:t xml:space="preserve"> </w:t>
      </w:r>
      <w:r w:rsidR="009F2C79" w:rsidRPr="009D2E99">
        <w:rPr>
          <w:rFonts w:ascii="Times New Roman" w:hAnsi="Times New Roman" w:cs="Times New Roman"/>
          <w:lang w:val="lt-LT"/>
        </w:rPr>
        <w:t xml:space="preserve">Ispanija, </w:t>
      </w:r>
      <w:r w:rsidR="00A625B1">
        <w:rPr>
          <w:rFonts w:ascii="Times New Roman" w:hAnsi="Times New Roman" w:cs="Times New Roman"/>
          <w:lang w:val="lt-LT"/>
        </w:rPr>
        <w:t xml:space="preserve">Latvija, Lietuva, Norvegija, </w:t>
      </w:r>
      <w:r w:rsidR="00240F03">
        <w:rPr>
          <w:rFonts w:ascii="Times New Roman" w:hAnsi="Times New Roman" w:cs="Times New Roman"/>
          <w:lang w:val="lt-LT"/>
        </w:rPr>
        <w:t xml:space="preserve">Slovakija, </w:t>
      </w:r>
      <w:r w:rsidR="009F2C79" w:rsidRPr="009D2E99">
        <w:rPr>
          <w:rFonts w:ascii="Times New Roman" w:hAnsi="Times New Roman" w:cs="Times New Roman"/>
          <w:lang w:val="lt-LT"/>
        </w:rPr>
        <w:t xml:space="preserve">Suomija, </w:t>
      </w:r>
      <w:r w:rsidR="00240F03" w:rsidRPr="009D2E99">
        <w:rPr>
          <w:rFonts w:ascii="Times New Roman" w:hAnsi="Times New Roman" w:cs="Times New Roman"/>
          <w:lang w:val="lt-LT"/>
        </w:rPr>
        <w:t xml:space="preserve">Švedija, </w:t>
      </w:r>
      <w:r w:rsidR="007B3398" w:rsidRPr="009D2E99">
        <w:rPr>
          <w:rFonts w:ascii="Times New Roman" w:hAnsi="Times New Roman" w:cs="Times New Roman"/>
          <w:lang w:val="lt-LT"/>
        </w:rPr>
        <w:t xml:space="preserve">Vengrija, </w:t>
      </w:r>
      <w:r w:rsidR="00240F03" w:rsidRPr="00240F03">
        <w:rPr>
          <w:rFonts w:ascii="Times New Roman" w:hAnsi="Times New Roman" w:cs="Times New Roman"/>
          <w:lang w:val="lt-LT"/>
        </w:rPr>
        <w:t xml:space="preserve">Vokietija: </w:t>
      </w:r>
      <w:proofErr w:type="spellStart"/>
      <w:r w:rsidR="00240F03" w:rsidRPr="00240F03">
        <w:rPr>
          <w:rFonts w:ascii="Times New Roman" w:hAnsi="Times New Roman" w:cs="Times New Roman"/>
          <w:lang w:val="lt-LT"/>
        </w:rPr>
        <w:t>Fulvestrant</w:t>
      </w:r>
      <w:proofErr w:type="spellEnd"/>
      <w:r w:rsidR="00240F03" w:rsidRPr="00240F03">
        <w:rPr>
          <w:rFonts w:ascii="Times New Roman" w:hAnsi="Times New Roman" w:cs="Times New Roman"/>
          <w:lang w:val="lt-LT"/>
        </w:rPr>
        <w:t xml:space="preserve"> STADA</w:t>
      </w:r>
      <w:r w:rsidR="00240F03">
        <w:rPr>
          <w:rFonts w:ascii="Times New Roman" w:hAnsi="Times New Roman" w:cs="Times New Roman"/>
          <w:lang w:val="lt-LT"/>
        </w:rPr>
        <w:t>;</w:t>
      </w:r>
    </w:p>
    <w:p w14:paraId="13E35703" w14:textId="4F2CBE83" w:rsidR="00D33A90" w:rsidRPr="00D33A90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D33A90">
        <w:rPr>
          <w:rFonts w:ascii="Times New Roman" w:hAnsi="Times New Roman" w:cs="Times New Roman"/>
          <w:lang w:val="lt-LT"/>
        </w:rPr>
        <w:t>Lenkija</w:t>
      </w:r>
      <w:r w:rsidR="00D33A90" w:rsidRPr="00D33A90">
        <w:rPr>
          <w:rFonts w:ascii="Times New Roman" w:hAnsi="Times New Roman" w:cs="Times New Roman"/>
          <w:lang w:val="lt-LT"/>
        </w:rPr>
        <w:t xml:space="preserve">: </w:t>
      </w:r>
      <w:proofErr w:type="spellStart"/>
      <w:r w:rsidR="00D33A90" w:rsidRPr="00D33A90">
        <w:rPr>
          <w:rFonts w:ascii="Times New Roman" w:hAnsi="Times New Roman" w:cs="Times New Roman"/>
          <w:lang w:val="lt-LT"/>
        </w:rPr>
        <w:t>Fulvestarnt</w:t>
      </w:r>
      <w:proofErr w:type="spellEnd"/>
      <w:r w:rsidR="00D33A90" w:rsidRPr="00D33A9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D33A90" w:rsidRPr="00D33A90">
        <w:rPr>
          <w:rFonts w:ascii="Times New Roman" w:hAnsi="Times New Roman" w:cs="Times New Roman"/>
          <w:lang w:val="lt-LT"/>
        </w:rPr>
        <w:t>Stada</w:t>
      </w:r>
      <w:proofErr w:type="spellEnd"/>
      <w:r w:rsidR="00D33A90" w:rsidRPr="00D33A90">
        <w:rPr>
          <w:rFonts w:ascii="Times New Roman" w:hAnsi="Times New Roman" w:cs="Times New Roman"/>
          <w:lang w:val="lt-LT"/>
        </w:rPr>
        <w:t>;</w:t>
      </w:r>
    </w:p>
    <w:p w14:paraId="0238238E" w14:textId="6E0115C7" w:rsidR="001E5C66" w:rsidRDefault="00364D2E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Italija, </w:t>
      </w:r>
      <w:r w:rsidR="0067570A" w:rsidRPr="0067570A">
        <w:rPr>
          <w:rFonts w:ascii="Times New Roman" w:hAnsi="Times New Roman" w:cs="Times New Roman"/>
          <w:lang w:val="lt-LT"/>
        </w:rPr>
        <w:t>Prancūzija</w:t>
      </w:r>
      <w:r w:rsidR="001E5C66" w:rsidRPr="0067570A">
        <w:rPr>
          <w:rFonts w:ascii="Times New Roman" w:hAnsi="Times New Roman" w:cs="Times New Roman"/>
          <w:lang w:val="lt-LT"/>
        </w:rPr>
        <w:t xml:space="preserve">: </w:t>
      </w:r>
      <w:r w:rsidR="0067570A" w:rsidRPr="0067570A">
        <w:rPr>
          <w:rFonts w:ascii="Times New Roman" w:hAnsi="Times New Roman" w:cs="Times New Roman"/>
          <w:lang w:val="lt-LT"/>
        </w:rPr>
        <w:t>FULVESTRANT EG</w:t>
      </w:r>
      <w:r w:rsidR="0067570A">
        <w:rPr>
          <w:rFonts w:ascii="Times New Roman" w:hAnsi="Times New Roman" w:cs="Times New Roman"/>
          <w:lang w:val="lt-LT"/>
        </w:rPr>
        <w:t>.</w:t>
      </w:r>
    </w:p>
    <w:p w14:paraId="42010C85" w14:textId="77777777" w:rsidR="0067570A" w:rsidRPr="001E5C66" w:rsidRDefault="0067570A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EB8B117" w14:textId="49984637" w:rsidR="001E5C66" w:rsidRDefault="001E5C66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 w:rsidRPr="001E5C66">
        <w:rPr>
          <w:rFonts w:ascii="Times New Roman" w:hAnsi="Times New Roman" w:cs="Times New Roman"/>
          <w:b/>
          <w:lang w:val="lt-LT"/>
        </w:rPr>
        <w:t>Šis pakuotės lapelis paskutinį kartą peržiūrėtas</w:t>
      </w:r>
      <w:r w:rsidR="00E461E4">
        <w:rPr>
          <w:rFonts w:ascii="Times New Roman" w:hAnsi="Times New Roman" w:cs="Times New Roman"/>
          <w:b/>
          <w:lang w:val="lt-LT"/>
        </w:rPr>
        <w:t xml:space="preserve"> 2024-01-19</w:t>
      </w:r>
      <w:r w:rsidR="00A562EA">
        <w:rPr>
          <w:rFonts w:ascii="Times New Roman" w:hAnsi="Times New Roman" w:cs="Times New Roman"/>
          <w:b/>
          <w:lang w:val="lt-LT"/>
        </w:rPr>
        <w:t>.</w:t>
      </w:r>
    </w:p>
    <w:p w14:paraId="05FDDF36" w14:textId="77777777" w:rsidR="000E4F5F" w:rsidRDefault="000E4F5F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2D3A7E15" w14:textId="26E574BB" w:rsidR="000E4F5F" w:rsidRPr="001E5C66" w:rsidRDefault="000E4F5F" w:rsidP="001E5C6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--------------------------------------------------------------------------------------------------------------------------------</w:t>
      </w:r>
    </w:p>
    <w:p w14:paraId="4E6E832B" w14:textId="77777777" w:rsidR="00456629" w:rsidRDefault="00456629" w:rsidP="00456629">
      <w:pPr>
        <w:spacing w:after="0" w:line="240" w:lineRule="auto"/>
        <w:contextualSpacing/>
        <w:rPr>
          <w:rFonts w:ascii="Times New Roman" w:hAnsi="Times New Roman" w:cs="Times New Roman"/>
          <w:b/>
          <w:lang w:val="lt-LT"/>
        </w:rPr>
      </w:pPr>
    </w:p>
    <w:p w14:paraId="00AAE1DD" w14:textId="77777777" w:rsidR="001E5C66" w:rsidRPr="001E5C66" w:rsidRDefault="001E5C66" w:rsidP="00456629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  <w:r w:rsidRPr="001E5C66">
        <w:rPr>
          <w:rFonts w:ascii="Times New Roman" w:hAnsi="Times New Roman" w:cs="Times New Roman"/>
          <w:b/>
          <w:bCs/>
          <w:lang w:val="lt-LT"/>
        </w:rPr>
        <w:t>Toliau pateikta informacija skirta tik sveikatos priežiūros specialistams</w:t>
      </w:r>
    </w:p>
    <w:p w14:paraId="36A79B93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lang w:val="lt-LT"/>
        </w:rPr>
      </w:pPr>
    </w:p>
    <w:p w14:paraId="57082A66" w14:textId="203221E6" w:rsidR="001E5C66" w:rsidRPr="001E5C66" w:rsidRDefault="0048670B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="001E5C66" w:rsidRPr="001E5C66">
        <w:rPr>
          <w:rFonts w:ascii="Times New Roman" w:hAnsi="Times New Roman" w:cs="Times New Roman"/>
          <w:lang w:val="lt-LT"/>
        </w:rPr>
        <w:t xml:space="preserve"> reikia vartoti naudojant du užpildytus švirkštus, žr. 3 skyrių.</w:t>
      </w:r>
      <w:r w:rsidR="001E5C66" w:rsidRPr="001E5C66">
        <w:rPr>
          <w:rFonts w:ascii="Times New Roman" w:hAnsi="Times New Roman" w:cs="Times New Roman"/>
          <w:lang w:val="lt-LT"/>
        </w:rPr>
        <w:br/>
      </w:r>
    </w:p>
    <w:p w14:paraId="6F4F61BF" w14:textId="77777777" w:rsidR="001E5C66" w:rsidRPr="001E5C66" w:rsidRDefault="001E5C66" w:rsidP="001E5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1E5C66">
        <w:rPr>
          <w:rFonts w:ascii="Times New Roman" w:hAnsi="Times New Roman" w:cs="Times New Roman"/>
          <w:u w:val="single"/>
          <w:lang w:val="lt-LT"/>
        </w:rPr>
        <w:t>Vartojimo instrukcija</w:t>
      </w:r>
    </w:p>
    <w:p w14:paraId="4058EEB6" w14:textId="77777777" w:rsidR="00581B39" w:rsidRPr="001E5C66" w:rsidRDefault="00581B39" w:rsidP="00581B39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Injekciją atlikite </w:t>
      </w:r>
      <w:r>
        <w:rPr>
          <w:rFonts w:ascii="Times New Roman" w:hAnsi="Times New Roman" w:cs="Times New Roman"/>
          <w:lang w:val="lt-LT"/>
        </w:rPr>
        <w:t>laikydamiesi vietinių rekomendacijų</w:t>
      </w:r>
      <w:r w:rsidRPr="001E5C66">
        <w:rPr>
          <w:rFonts w:ascii="Times New Roman" w:hAnsi="Times New Roman" w:cs="Times New Roman"/>
          <w:lang w:val="lt-LT"/>
        </w:rPr>
        <w:t xml:space="preserve">, kaip </w:t>
      </w:r>
      <w:r>
        <w:rPr>
          <w:rFonts w:ascii="Times New Roman" w:hAnsi="Times New Roman" w:cs="Times New Roman"/>
          <w:lang w:val="lt-LT"/>
        </w:rPr>
        <w:t xml:space="preserve">atlikti </w:t>
      </w:r>
      <w:r w:rsidRPr="001E5C66">
        <w:rPr>
          <w:rFonts w:ascii="Times New Roman" w:hAnsi="Times New Roman" w:cs="Times New Roman"/>
          <w:lang w:val="lt-LT"/>
        </w:rPr>
        <w:t>didelių tūrių injekcij</w:t>
      </w:r>
      <w:r>
        <w:rPr>
          <w:rFonts w:ascii="Times New Roman" w:hAnsi="Times New Roman" w:cs="Times New Roman"/>
          <w:lang w:val="lt-LT"/>
        </w:rPr>
        <w:t>as</w:t>
      </w:r>
      <w:r w:rsidRPr="001E5C66">
        <w:rPr>
          <w:rFonts w:ascii="Times New Roman" w:hAnsi="Times New Roman" w:cs="Times New Roman"/>
          <w:lang w:val="lt-LT"/>
        </w:rPr>
        <w:t xml:space="preserve"> į raumenis.</w:t>
      </w:r>
    </w:p>
    <w:p w14:paraId="2ECA992E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D63441E" w14:textId="0DF30A61" w:rsidR="00581B39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PASTABA: </w:t>
      </w:r>
      <w:proofErr w:type="spellStart"/>
      <w:r>
        <w:rPr>
          <w:rFonts w:ascii="Times New Roman" w:hAnsi="Times New Roman" w:cs="Times New Roman"/>
          <w:lang w:val="lt-LT"/>
        </w:rPr>
        <w:t>F</w:t>
      </w:r>
      <w:r w:rsidRPr="001E5C66">
        <w:rPr>
          <w:rFonts w:ascii="Times New Roman" w:hAnsi="Times New Roman" w:cs="Times New Roman"/>
          <w:lang w:val="lt-LT"/>
        </w:rPr>
        <w:t>ulvestrant</w:t>
      </w:r>
      <w:proofErr w:type="spellEnd"/>
      <w:r>
        <w:rPr>
          <w:rFonts w:ascii="Times New Roman" w:hAnsi="Times New Roman" w:cs="Times New Roman"/>
          <w:lang w:val="lt-LT"/>
        </w:rPr>
        <w:t xml:space="preserve"> STADA</w:t>
      </w:r>
      <w:r w:rsidRPr="001E5C66">
        <w:rPr>
          <w:rFonts w:ascii="Times New Roman" w:hAnsi="Times New Roman" w:cs="Times New Roman"/>
          <w:lang w:val="lt-LT"/>
        </w:rPr>
        <w:t xml:space="preserve"> į nugarinę sėdmens dalį reikia </w:t>
      </w:r>
      <w:r w:rsidR="0086573B" w:rsidRPr="001E5C66">
        <w:rPr>
          <w:rFonts w:ascii="Times New Roman" w:hAnsi="Times New Roman" w:cs="Times New Roman"/>
          <w:lang w:val="lt-LT"/>
        </w:rPr>
        <w:t xml:space="preserve">leisti </w:t>
      </w:r>
      <w:r w:rsidRPr="001E5C66">
        <w:rPr>
          <w:rFonts w:ascii="Times New Roman" w:hAnsi="Times New Roman" w:cs="Times New Roman"/>
          <w:lang w:val="lt-LT"/>
        </w:rPr>
        <w:t>atsargiai, kadangi arti yra sėdmens nervas.</w:t>
      </w:r>
    </w:p>
    <w:p w14:paraId="5438F489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74E51697" w14:textId="6A21AEB1" w:rsidR="00C40C2F" w:rsidRDefault="00581B39" w:rsidP="00865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Įspėjimas: </w:t>
      </w:r>
      <w:r w:rsidR="00624E03">
        <w:rPr>
          <w:rFonts w:ascii="Times New Roman" w:hAnsi="Times New Roman" w:cs="Times New Roman"/>
          <w:lang w:val="lt-LT"/>
        </w:rPr>
        <w:t xml:space="preserve">prieš naudojimą </w:t>
      </w:r>
      <w:proofErr w:type="spellStart"/>
      <w:r w:rsidR="005F299B">
        <w:rPr>
          <w:rFonts w:ascii="Times New Roman" w:hAnsi="Times New Roman" w:cs="Times New Roman"/>
          <w:lang w:val="lt-LT"/>
        </w:rPr>
        <w:t>neautoklavuokite</w:t>
      </w:r>
      <w:proofErr w:type="spellEnd"/>
      <w:r w:rsidR="001367BE">
        <w:rPr>
          <w:rFonts w:ascii="Times New Roman" w:hAnsi="Times New Roman" w:cs="Times New Roman"/>
          <w:lang w:val="lt-LT"/>
        </w:rPr>
        <w:t xml:space="preserve"> </w:t>
      </w:r>
      <w:r w:rsidRPr="001E5C66">
        <w:rPr>
          <w:rFonts w:ascii="Times New Roman" w:hAnsi="Times New Roman" w:cs="Times New Roman"/>
          <w:lang w:val="lt-LT"/>
        </w:rPr>
        <w:t xml:space="preserve">saugiosios adatos (BD </w:t>
      </w:r>
      <w:proofErr w:type="spellStart"/>
      <w:r w:rsidRPr="001E5C66">
        <w:rPr>
          <w:rFonts w:ascii="Times New Roman" w:hAnsi="Times New Roman" w:cs="Times New Roman"/>
          <w:lang w:val="lt-LT"/>
        </w:rPr>
        <w:t>SafetyGlide</w:t>
      </w:r>
      <w:proofErr w:type="spellEnd"/>
      <w:r w:rsidRPr="001E5C66">
        <w:rPr>
          <w:rFonts w:ascii="Times New Roman" w:hAnsi="Times New Roman" w:cs="Times New Roman"/>
          <w:lang w:val="lt-LT"/>
        </w:rPr>
        <w:t xml:space="preserve"> poodinės adatos).</w:t>
      </w:r>
    </w:p>
    <w:p w14:paraId="280A0A1B" w14:textId="22E70E55" w:rsidR="00581B39" w:rsidRPr="001E5C66" w:rsidRDefault="006859D8" w:rsidP="00865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  <w:t xml:space="preserve">    Naudojant </w:t>
      </w:r>
      <w:r w:rsidRPr="00665C7F">
        <w:rPr>
          <w:rFonts w:ascii="Times New Roman" w:hAnsi="Times New Roman" w:cs="Times New Roman"/>
          <w:lang w:val="lt-LT"/>
        </w:rPr>
        <w:t>ir šalin</w:t>
      </w:r>
      <w:r>
        <w:rPr>
          <w:rFonts w:ascii="Times New Roman" w:hAnsi="Times New Roman" w:cs="Times New Roman"/>
          <w:lang w:val="lt-LT"/>
        </w:rPr>
        <w:t>ant adatą,</w:t>
      </w:r>
      <w:r w:rsidRPr="00665C7F">
        <w:rPr>
          <w:rFonts w:ascii="Times New Roman" w:hAnsi="Times New Roman" w:cs="Times New Roman"/>
          <w:lang w:val="lt-LT"/>
        </w:rPr>
        <w:t xml:space="preserve"> rankos visada turi likti už adatos.</w:t>
      </w:r>
    </w:p>
    <w:p w14:paraId="24327B96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FBBF1CC" w14:textId="77777777" w:rsidR="00581B39" w:rsidRDefault="00581B39" w:rsidP="00581B39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013DE8">
        <w:rPr>
          <w:rFonts w:ascii="Times New Roman" w:hAnsi="Times New Roman" w:cs="Times New Roman"/>
          <w:lang w:val="lt-LT"/>
        </w:rPr>
        <w:t>Kiekvienam</w:t>
      </w:r>
      <w:r w:rsidRPr="001E5C66">
        <w:rPr>
          <w:rFonts w:ascii="Times New Roman" w:hAnsi="Times New Roman" w:cs="Times New Roman"/>
          <w:lang w:val="lt-LT"/>
        </w:rPr>
        <w:t xml:space="preserve"> iš dviejų švirkštų</w:t>
      </w:r>
    </w:p>
    <w:p w14:paraId="283803D1" w14:textId="77777777" w:rsidR="00581B39" w:rsidRPr="001E5C66" w:rsidRDefault="00581B39" w:rsidP="00581B39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07F72133" w14:textId="77777777" w:rsidR="00581B39" w:rsidRPr="001E5C66" w:rsidRDefault="00581B39" w:rsidP="00581B39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Išimkite stiklinį švirkšto korpusą iš dėklo ir patikrinkite, ar jis nepažeistas.</w:t>
      </w:r>
    </w:p>
    <w:p w14:paraId="2EC164D0" w14:textId="77777777" w:rsidR="00581B39" w:rsidRPr="001E5C66" w:rsidRDefault="00581B39" w:rsidP="00581B39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Atplėškite saugiosios adatos (</w:t>
      </w:r>
      <w:proofErr w:type="spellStart"/>
      <w:r w:rsidRPr="001E5C66">
        <w:rPr>
          <w:rFonts w:eastAsiaTheme="minorHAnsi"/>
          <w:szCs w:val="22"/>
          <w:lang w:eastAsia="en-US"/>
        </w:rPr>
        <w:t>SafetyGlide</w:t>
      </w:r>
      <w:proofErr w:type="spellEnd"/>
      <w:r w:rsidRPr="001E5C66">
        <w:rPr>
          <w:rFonts w:eastAsiaTheme="minorHAnsi"/>
          <w:szCs w:val="22"/>
          <w:lang w:eastAsia="en-US"/>
        </w:rPr>
        <w:t>) išorinę pakuotę.</w:t>
      </w:r>
    </w:p>
    <w:p w14:paraId="4C455DBF" w14:textId="77777777" w:rsidR="00581B39" w:rsidRPr="001E5C66" w:rsidRDefault="00581B39" w:rsidP="00581B39">
      <w:pPr>
        <w:pStyle w:val="Sraopastraipa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Prieš vartojant </w:t>
      </w:r>
      <w:proofErr w:type="spellStart"/>
      <w:r w:rsidRPr="001E5C66">
        <w:rPr>
          <w:rFonts w:eastAsiaTheme="minorHAnsi"/>
          <w:szCs w:val="22"/>
          <w:lang w:eastAsia="en-US"/>
        </w:rPr>
        <w:t>parenterinius</w:t>
      </w:r>
      <w:proofErr w:type="spellEnd"/>
      <w:r w:rsidRPr="001E5C66">
        <w:rPr>
          <w:rFonts w:eastAsiaTheme="minorHAnsi"/>
          <w:szCs w:val="22"/>
          <w:lang w:eastAsia="en-US"/>
        </w:rPr>
        <w:t xml:space="preserve"> tirpalus būtina apžiūrėti ir įsitikinti, ar nėra dalelių</w:t>
      </w:r>
      <w:r>
        <w:rPr>
          <w:rFonts w:eastAsiaTheme="minorHAnsi"/>
          <w:szCs w:val="22"/>
          <w:lang w:eastAsia="en-US"/>
        </w:rPr>
        <w:t xml:space="preserve"> ir</w:t>
      </w:r>
      <w:r w:rsidRPr="001E5C66">
        <w:rPr>
          <w:rFonts w:eastAsiaTheme="minorHAnsi"/>
          <w:szCs w:val="22"/>
          <w:lang w:eastAsia="en-US"/>
        </w:rPr>
        <w:t xml:space="preserve"> ar nepakitusi spalva.</w:t>
      </w:r>
    </w:p>
    <w:p w14:paraId="1C2A4E97" w14:textId="77777777" w:rsidR="00581B39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Laikykite švirkštą vertikaliai</w:t>
      </w:r>
      <w:r>
        <w:rPr>
          <w:rFonts w:eastAsiaTheme="minorHAnsi"/>
          <w:szCs w:val="22"/>
          <w:lang w:eastAsia="en-US"/>
        </w:rPr>
        <w:t>.</w:t>
      </w:r>
    </w:p>
    <w:p w14:paraId="1E15C768" w14:textId="504E1870" w:rsidR="00581B39" w:rsidRPr="001E5C66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Kita ranka paimkite už </w:t>
      </w:r>
      <w:r w:rsidR="003B133C">
        <w:rPr>
          <w:rFonts w:eastAsiaTheme="minorHAnsi"/>
          <w:szCs w:val="22"/>
          <w:lang w:eastAsia="en-US"/>
        </w:rPr>
        <w:t xml:space="preserve">apsauginio </w:t>
      </w:r>
      <w:r>
        <w:rPr>
          <w:rFonts w:eastAsiaTheme="minorHAnsi"/>
          <w:szCs w:val="22"/>
          <w:lang w:eastAsia="en-US"/>
        </w:rPr>
        <w:t>dangtelio,</w:t>
      </w:r>
      <w:r w:rsidRPr="001E5C66">
        <w:rPr>
          <w:rFonts w:eastAsiaTheme="minorHAnsi"/>
          <w:szCs w:val="22"/>
          <w:lang w:eastAsia="en-US"/>
        </w:rPr>
        <w:t xml:space="preserve"> atsargiai jį pasukite</w:t>
      </w:r>
      <w:r>
        <w:rPr>
          <w:rFonts w:eastAsiaTheme="minorHAnsi"/>
          <w:szCs w:val="22"/>
          <w:lang w:eastAsia="en-US"/>
        </w:rPr>
        <w:t xml:space="preserve"> ir nuimkite. </w:t>
      </w:r>
      <w:r w:rsidRPr="006C0F58">
        <w:rPr>
          <w:rFonts w:eastAsiaTheme="minorHAnsi"/>
          <w:szCs w:val="22"/>
          <w:lang w:eastAsia="en-US"/>
        </w:rPr>
        <w:t>Kad liktų sterilu, nelieskite švirkšto viršūnės</w:t>
      </w:r>
      <w:r w:rsidRPr="001E5C66">
        <w:rPr>
          <w:rFonts w:eastAsiaTheme="minorHAnsi"/>
          <w:szCs w:val="22"/>
          <w:lang w:eastAsia="en-US"/>
        </w:rPr>
        <w:t xml:space="preserve"> (žr. 1 pav.).</w:t>
      </w:r>
    </w:p>
    <w:p w14:paraId="448F9E5F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lang w:val="lt-LT"/>
        </w:rPr>
      </w:pPr>
    </w:p>
    <w:p w14:paraId="54BB8830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lastRenderedPageBreak/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  <w:t xml:space="preserve">  </w:t>
      </w:r>
      <w:r>
        <w:rPr>
          <w:rFonts w:ascii="Times New Roman" w:hAnsi="Times New Roman" w:cs="Times New Roman"/>
          <w:lang w:val="lt-LT"/>
        </w:rPr>
        <w:tab/>
        <w:t xml:space="preserve">      </w:t>
      </w:r>
      <w:r w:rsidRPr="008E5727">
        <w:rPr>
          <w:noProof/>
          <w:lang w:val="lt-LT" w:eastAsia="lt-LT"/>
        </w:rPr>
        <w:drawing>
          <wp:inline distT="0" distB="0" distL="0" distR="0" wp14:anchorId="2E9D1A6C" wp14:editId="5C0B6FE8">
            <wp:extent cx="1437005" cy="2125980"/>
            <wp:effectExtent l="0" t="0" r="0" b="7620"/>
            <wp:docPr id="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85EF" w14:textId="77777777" w:rsidR="00581B39" w:rsidRDefault="00581B39" w:rsidP="00581B39">
      <w:pPr>
        <w:autoSpaceDE w:val="0"/>
        <w:autoSpaceDN w:val="0"/>
        <w:adjustRightInd w:val="0"/>
        <w:spacing w:after="0" w:line="240" w:lineRule="auto"/>
        <w:ind w:left="2160" w:firstLine="720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1 pav.</w:t>
      </w:r>
    </w:p>
    <w:p w14:paraId="6072FC43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ind w:left="3600" w:firstLine="720"/>
        <w:contextualSpacing/>
        <w:rPr>
          <w:rFonts w:ascii="Times New Roman" w:hAnsi="Times New Roman" w:cs="Times New Roman"/>
          <w:lang w:val="lt-LT"/>
        </w:rPr>
      </w:pPr>
    </w:p>
    <w:p w14:paraId="36447965" w14:textId="77777777" w:rsidR="00581B39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noProof/>
          <w:lang w:eastAsia="es-ES"/>
        </w:rPr>
      </w:pPr>
      <w:r w:rsidRPr="006C2076">
        <w:rPr>
          <w:rFonts w:eastAsiaTheme="minorHAnsi"/>
        </w:rPr>
        <w:t xml:space="preserve">Prijunkite saugiąją adatą prie </w:t>
      </w:r>
      <w:proofErr w:type="spellStart"/>
      <w:r w:rsidRPr="006C2076">
        <w:rPr>
          <w:rFonts w:eastAsiaTheme="minorHAnsi"/>
          <w:i/>
          <w:iCs/>
        </w:rPr>
        <w:t>Luer</w:t>
      </w:r>
      <w:proofErr w:type="spellEnd"/>
      <w:r w:rsidRPr="006C2076">
        <w:rPr>
          <w:rFonts w:eastAsiaTheme="minorHAnsi"/>
          <w:i/>
          <w:iCs/>
        </w:rPr>
        <w:t xml:space="preserve">-Lok </w:t>
      </w:r>
      <w:r w:rsidRPr="006C2076">
        <w:rPr>
          <w:rFonts w:eastAsiaTheme="minorHAnsi"/>
        </w:rPr>
        <w:t xml:space="preserve">mechanizmo ir pasukite, kol tvirtai užsifiksuos </w:t>
      </w:r>
      <w:r w:rsidRPr="001E5C66">
        <w:rPr>
          <w:rFonts w:eastAsiaTheme="minorHAnsi"/>
          <w:szCs w:val="22"/>
          <w:lang w:eastAsia="en-US"/>
        </w:rPr>
        <w:t>(žr. 2 pav.).</w:t>
      </w:r>
      <w:r w:rsidRPr="001E5C66">
        <w:rPr>
          <w:noProof/>
          <w:lang w:eastAsia="es-ES"/>
        </w:rPr>
        <w:t xml:space="preserve"> </w:t>
      </w:r>
    </w:p>
    <w:p w14:paraId="7BF1F679" w14:textId="77777777" w:rsidR="00581B39" w:rsidRPr="001E5C66" w:rsidRDefault="00581B39" w:rsidP="00581B39">
      <w:pPr>
        <w:pStyle w:val="Sraopastraipa"/>
        <w:autoSpaceDE w:val="0"/>
        <w:autoSpaceDN w:val="0"/>
        <w:adjustRightInd w:val="0"/>
        <w:rPr>
          <w:noProof/>
          <w:lang w:eastAsia="es-ES"/>
        </w:rPr>
      </w:pPr>
    </w:p>
    <w:p w14:paraId="0C89778C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  <w:r w:rsidRPr="00BA285E">
        <w:rPr>
          <w:lang w:val="lt-LT"/>
        </w:rPr>
        <w:t xml:space="preserve">                                                                </w:t>
      </w:r>
      <w:r w:rsidRPr="009223C6">
        <w:rPr>
          <w:noProof/>
          <w:lang w:val="lt-LT" w:eastAsia="lt-LT"/>
        </w:rPr>
        <w:drawing>
          <wp:inline distT="0" distB="0" distL="0" distR="0" wp14:anchorId="3DD10CD8" wp14:editId="17E69416">
            <wp:extent cx="1439545" cy="2074545"/>
            <wp:effectExtent l="0" t="0" r="8255" b="1905"/>
            <wp:docPr id="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E571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ind w:left="2880" w:firstLine="720"/>
        <w:contextualSpacing/>
        <w:rPr>
          <w:rFonts w:ascii="Times New Roman" w:hAnsi="Times New Roman" w:cs="Times New Roman"/>
          <w:noProof/>
          <w:lang w:val="lt-LT" w:eastAsia="es-ES"/>
        </w:rPr>
      </w:pPr>
      <w:r>
        <w:rPr>
          <w:rFonts w:ascii="Times New Roman" w:hAnsi="Times New Roman" w:cs="Times New Roman"/>
          <w:noProof/>
          <w:lang w:val="lt-LT" w:eastAsia="es-ES"/>
        </w:rPr>
        <w:t xml:space="preserve">          </w:t>
      </w:r>
      <w:r w:rsidRPr="001E5C66">
        <w:rPr>
          <w:rFonts w:ascii="Times New Roman" w:hAnsi="Times New Roman" w:cs="Times New Roman"/>
          <w:noProof/>
          <w:lang w:val="lt-LT" w:eastAsia="es-ES"/>
        </w:rPr>
        <w:t>2 pav.</w:t>
      </w:r>
    </w:p>
    <w:p w14:paraId="135DE0A4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</w:p>
    <w:p w14:paraId="137FBD16" w14:textId="77777777" w:rsidR="00581B39" w:rsidRPr="001E5C66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Patikrinkite, ar adata prisirakinusi prie </w:t>
      </w:r>
      <w:proofErr w:type="spellStart"/>
      <w:r w:rsidRPr="001E5C66">
        <w:rPr>
          <w:rFonts w:eastAsiaTheme="minorHAnsi"/>
          <w:i/>
          <w:iCs/>
          <w:szCs w:val="22"/>
          <w:lang w:eastAsia="en-US"/>
        </w:rPr>
        <w:t>Luer</w:t>
      </w:r>
      <w:proofErr w:type="spellEnd"/>
      <w:r w:rsidRPr="001E5C66">
        <w:rPr>
          <w:rFonts w:eastAsiaTheme="minorHAnsi"/>
          <w:i/>
          <w:iCs/>
          <w:szCs w:val="22"/>
          <w:lang w:eastAsia="en-US"/>
        </w:rPr>
        <w:t xml:space="preserve"> </w:t>
      </w:r>
      <w:r w:rsidRPr="001E5C66">
        <w:rPr>
          <w:rFonts w:eastAsiaTheme="minorHAnsi"/>
          <w:szCs w:val="22"/>
          <w:lang w:eastAsia="en-US"/>
        </w:rPr>
        <w:t>jungties, prieš pakeisdami vertikalią padėtį.</w:t>
      </w:r>
    </w:p>
    <w:p w14:paraId="2685AFBD" w14:textId="77777777" w:rsidR="00581B39" w:rsidRPr="001E5C66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Numaukite adatos </w:t>
      </w:r>
      <w:proofErr w:type="spellStart"/>
      <w:r w:rsidRPr="001E5C66">
        <w:rPr>
          <w:rFonts w:eastAsiaTheme="minorHAnsi"/>
          <w:szCs w:val="22"/>
          <w:lang w:eastAsia="en-US"/>
        </w:rPr>
        <w:t>gaubtelį</w:t>
      </w:r>
      <w:proofErr w:type="spellEnd"/>
      <w:r w:rsidRPr="001E5C66">
        <w:rPr>
          <w:rFonts w:eastAsiaTheme="minorHAnsi"/>
          <w:szCs w:val="22"/>
          <w:lang w:eastAsia="en-US"/>
        </w:rPr>
        <w:t>, traukdami jį tiesiai, kad nepažeistumėte adatos smaigalio.</w:t>
      </w:r>
    </w:p>
    <w:p w14:paraId="71B3A8B8" w14:textId="77777777" w:rsidR="00581B39" w:rsidRPr="001E5C66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>Užpildytą švirkštą nuneškite prie injekcijos vietos.</w:t>
      </w:r>
    </w:p>
    <w:p w14:paraId="145C8A7D" w14:textId="77777777" w:rsidR="00581B39" w:rsidRPr="001E5C66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E5C66">
        <w:rPr>
          <w:rFonts w:eastAsiaTheme="minorHAnsi"/>
          <w:szCs w:val="22"/>
          <w:lang w:eastAsia="en-US"/>
        </w:rPr>
        <w:t xml:space="preserve">Nuimkite adatos </w:t>
      </w:r>
      <w:r>
        <w:rPr>
          <w:rFonts w:eastAsiaTheme="minorHAnsi"/>
          <w:szCs w:val="22"/>
          <w:lang w:eastAsia="en-US"/>
        </w:rPr>
        <w:t>dėklą</w:t>
      </w:r>
      <w:r w:rsidRPr="001E5C66">
        <w:rPr>
          <w:rFonts w:eastAsiaTheme="minorHAnsi"/>
          <w:szCs w:val="22"/>
          <w:lang w:eastAsia="en-US"/>
        </w:rPr>
        <w:t>.</w:t>
      </w:r>
    </w:p>
    <w:p w14:paraId="3D39A9C3" w14:textId="77777777" w:rsidR="00581B39" w:rsidRPr="00162793" w:rsidRDefault="00581B39" w:rsidP="00581B39">
      <w:pPr>
        <w:pStyle w:val="Sraopastraipa"/>
        <w:numPr>
          <w:ilvl w:val="0"/>
          <w:numId w:val="7"/>
        </w:numPr>
        <w:autoSpaceDE w:val="0"/>
        <w:autoSpaceDN w:val="0"/>
        <w:adjustRightInd w:val="0"/>
      </w:pPr>
      <w:r w:rsidRPr="001E5C66">
        <w:rPr>
          <w:rFonts w:eastAsiaTheme="minorHAnsi"/>
          <w:szCs w:val="22"/>
          <w:lang w:eastAsia="en-US"/>
        </w:rPr>
        <w:t>Iš švirkšto išstumkite dujų perteklių.</w:t>
      </w:r>
      <w:r w:rsidRPr="00162793">
        <w:tab/>
      </w:r>
      <w:r w:rsidRPr="00162793">
        <w:tab/>
      </w:r>
    </w:p>
    <w:p w14:paraId="68327B33" w14:textId="77777777" w:rsidR="00581B39" w:rsidRDefault="00581B39" w:rsidP="00581B39">
      <w:pPr>
        <w:pStyle w:val="Sraopastraipa"/>
        <w:numPr>
          <w:ilvl w:val="0"/>
          <w:numId w:val="9"/>
        </w:numPr>
        <w:autoSpaceDE w:val="0"/>
        <w:autoSpaceDN w:val="0"/>
        <w:adjustRightInd w:val="0"/>
        <w:rPr>
          <w:noProof/>
          <w:lang w:eastAsia="es-ES"/>
        </w:rPr>
      </w:pPr>
      <w:r w:rsidRPr="001E5C66">
        <w:rPr>
          <w:rFonts w:eastAsiaTheme="minorHAnsi"/>
          <w:szCs w:val="22"/>
          <w:lang w:eastAsia="en-US"/>
        </w:rPr>
        <w:t>Suleiskite lėtai (per 1-2</w:t>
      </w:r>
      <w:r>
        <w:rPr>
          <w:rFonts w:eastAsiaTheme="minorHAnsi"/>
          <w:szCs w:val="22"/>
          <w:lang w:eastAsia="en-US"/>
        </w:rPr>
        <w:t> </w:t>
      </w:r>
      <w:r w:rsidRPr="001E5C66">
        <w:rPr>
          <w:rFonts w:eastAsiaTheme="minorHAnsi"/>
          <w:szCs w:val="22"/>
          <w:lang w:eastAsia="en-US"/>
        </w:rPr>
        <w:t>min.) į sėdmens raumenį. Kad adata būtų patogiau naudotis, jos smaigalio nuožulnuma yra toje pačioje pusėje kaip svirtelė (</w:t>
      </w:r>
      <w:r>
        <w:rPr>
          <w:rFonts w:eastAsiaTheme="minorHAnsi"/>
          <w:szCs w:val="22"/>
          <w:lang w:eastAsia="en-US"/>
        </w:rPr>
        <w:t>3</w:t>
      </w:r>
      <w:r w:rsidRPr="001E5C66">
        <w:rPr>
          <w:rFonts w:eastAsiaTheme="minorHAnsi"/>
          <w:szCs w:val="22"/>
          <w:lang w:eastAsia="en-US"/>
        </w:rPr>
        <w:t xml:space="preserve"> pav.).</w:t>
      </w:r>
      <w:r w:rsidRPr="001E5C66">
        <w:rPr>
          <w:noProof/>
          <w:lang w:eastAsia="es-ES"/>
        </w:rPr>
        <w:t xml:space="preserve"> </w:t>
      </w:r>
    </w:p>
    <w:p w14:paraId="73AD39CD" w14:textId="77777777" w:rsidR="00581B39" w:rsidRDefault="00581B39" w:rsidP="00581B39">
      <w:pPr>
        <w:pStyle w:val="Sraopastraipa"/>
        <w:autoSpaceDE w:val="0"/>
        <w:autoSpaceDN w:val="0"/>
        <w:adjustRightInd w:val="0"/>
        <w:rPr>
          <w:noProof/>
          <w:lang w:eastAsia="es-ES"/>
        </w:rPr>
      </w:pPr>
    </w:p>
    <w:p w14:paraId="578F6B5A" w14:textId="77777777" w:rsidR="00581B39" w:rsidRPr="001E5C66" w:rsidRDefault="00581B39" w:rsidP="00581B39">
      <w:pPr>
        <w:autoSpaceDE w:val="0"/>
        <w:autoSpaceDN w:val="0"/>
        <w:adjustRightInd w:val="0"/>
        <w:rPr>
          <w:noProof/>
          <w:lang w:eastAsia="es-ES"/>
        </w:rPr>
      </w:pPr>
      <w:r w:rsidRPr="00A562EA">
        <w:rPr>
          <w:noProof/>
          <w:lang w:val="lt-LT" w:eastAsia="es-ES"/>
        </w:rPr>
        <w:t xml:space="preserve"> </w:t>
      </w:r>
      <w:r w:rsidRPr="00A562EA">
        <w:rPr>
          <w:noProof/>
          <w:lang w:val="lt-LT" w:eastAsia="es-ES"/>
        </w:rPr>
        <w:tab/>
      </w:r>
      <w:r w:rsidRPr="00A562EA">
        <w:rPr>
          <w:noProof/>
          <w:lang w:val="lt-LT" w:eastAsia="es-ES"/>
        </w:rPr>
        <w:tab/>
      </w:r>
      <w:r w:rsidRPr="00A562EA">
        <w:rPr>
          <w:noProof/>
          <w:lang w:val="lt-LT" w:eastAsia="es-ES"/>
        </w:rPr>
        <w:tab/>
      </w:r>
      <w:r w:rsidRPr="00A562EA">
        <w:rPr>
          <w:noProof/>
          <w:lang w:val="lt-LT" w:eastAsia="es-ES"/>
        </w:rPr>
        <w:tab/>
      </w:r>
      <w:r w:rsidRPr="009223C6">
        <w:rPr>
          <w:noProof/>
          <w:lang w:val="lt-LT" w:eastAsia="lt-LT"/>
        </w:rPr>
        <w:drawing>
          <wp:inline distT="0" distB="0" distL="0" distR="0" wp14:anchorId="03CBCCC3" wp14:editId="3C7B143B">
            <wp:extent cx="1910715" cy="1439545"/>
            <wp:effectExtent l="0" t="0" r="0" b="8255"/>
            <wp:docPr id="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63B88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lang w:val="lt-LT" w:eastAsia="es-ES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                3</w:t>
      </w:r>
      <w:r w:rsidRPr="001E5C66">
        <w:rPr>
          <w:rFonts w:ascii="Times New Roman" w:hAnsi="Times New Roman" w:cs="Times New Roman"/>
          <w:lang w:val="lt-LT"/>
        </w:rPr>
        <w:t xml:space="preserve"> pav.</w:t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  <w:r w:rsidRPr="001E5C66">
        <w:rPr>
          <w:rFonts w:ascii="Times New Roman" w:hAnsi="Times New Roman" w:cs="Times New Roman"/>
          <w:lang w:val="lt-LT"/>
        </w:rPr>
        <w:tab/>
      </w:r>
    </w:p>
    <w:p w14:paraId="53F69018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lang w:val="lt-LT"/>
        </w:rPr>
      </w:pPr>
    </w:p>
    <w:p w14:paraId="3502D1B2" w14:textId="77777777" w:rsidR="00581B39" w:rsidRPr="00714DB6" w:rsidRDefault="00581B39" w:rsidP="00581B39">
      <w:pPr>
        <w:pStyle w:val="Sraopastraipa"/>
        <w:numPr>
          <w:ilvl w:val="0"/>
          <w:numId w:val="17"/>
        </w:numPr>
        <w:autoSpaceDE w:val="0"/>
        <w:autoSpaceDN w:val="0"/>
        <w:adjustRightInd w:val="0"/>
        <w:rPr>
          <w:noProof/>
          <w:lang w:eastAsia="es-ES"/>
        </w:rPr>
      </w:pPr>
      <w:r w:rsidRPr="006C2076">
        <w:rPr>
          <w:rFonts w:eastAsiaTheme="minorHAnsi"/>
        </w:rPr>
        <w:lastRenderedPageBreak/>
        <w:t>Po injekcijos tuoj pat suaktyvinkite adatos apsaugos mechanizmą – vienu pirštu spragtelėkite aktyvavimo</w:t>
      </w:r>
      <w:r>
        <w:rPr>
          <w:rFonts w:eastAsiaTheme="minorHAnsi"/>
        </w:rPr>
        <w:t xml:space="preserve"> </w:t>
      </w:r>
      <w:r w:rsidRPr="006C2076">
        <w:rPr>
          <w:rFonts w:eastAsiaTheme="minorHAnsi"/>
          <w:szCs w:val="22"/>
          <w:lang w:eastAsia="en-US"/>
        </w:rPr>
        <w:t xml:space="preserve">svirtelę (žr. </w:t>
      </w:r>
      <w:r>
        <w:rPr>
          <w:rFonts w:eastAsiaTheme="minorHAnsi"/>
          <w:szCs w:val="22"/>
          <w:lang w:eastAsia="en-US"/>
        </w:rPr>
        <w:t>4</w:t>
      </w:r>
      <w:r w:rsidRPr="006C2076">
        <w:rPr>
          <w:rFonts w:eastAsiaTheme="minorHAnsi"/>
          <w:szCs w:val="22"/>
          <w:lang w:eastAsia="en-US"/>
        </w:rPr>
        <w:t xml:space="preserve"> pav.).</w:t>
      </w:r>
      <w:r w:rsidRPr="006C2076">
        <w:rPr>
          <w:noProof/>
          <w:lang w:eastAsia="es-ES"/>
        </w:rPr>
        <w:t xml:space="preserve"> </w:t>
      </w:r>
    </w:p>
    <w:p w14:paraId="3F374BDC" w14:textId="77777777" w:rsidR="00825E2E" w:rsidRDefault="00581B39" w:rsidP="008315C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PASTABA: suaktyvinkite atitraukę nuo savęs ir kitų žmonių. </w:t>
      </w:r>
      <w:r w:rsidR="00825E2E">
        <w:rPr>
          <w:rFonts w:ascii="Times New Roman" w:hAnsi="Times New Roman" w:cs="Times New Roman"/>
          <w:lang w:val="lt-LT"/>
        </w:rPr>
        <w:t>Išgirskite</w:t>
      </w:r>
      <w:r w:rsidR="00825E2E" w:rsidRPr="001E5C66">
        <w:rPr>
          <w:rFonts w:ascii="Times New Roman" w:hAnsi="Times New Roman" w:cs="Times New Roman"/>
          <w:lang w:val="lt-LT"/>
        </w:rPr>
        <w:t xml:space="preserve"> spragtelėjim</w:t>
      </w:r>
      <w:r w:rsidR="00825E2E">
        <w:rPr>
          <w:rFonts w:ascii="Times New Roman" w:hAnsi="Times New Roman" w:cs="Times New Roman"/>
          <w:lang w:val="lt-LT"/>
        </w:rPr>
        <w:t>ą</w:t>
      </w:r>
      <w:r w:rsidR="00825E2E" w:rsidRPr="001E5C66">
        <w:rPr>
          <w:rFonts w:ascii="Times New Roman" w:hAnsi="Times New Roman" w:cs="Times New Roman"/>
          <w:lang w:val="lt-LT"/>
        </w:rPr>
        <w:t xml:space="preserve"> ir </w:t>
      </w:r>
      <w:r w:rsidR="00825E2E">
        <w:rPr>
          <w:rFonts w:ascii="Times New Roman" w:hAnsi="Times New Roman" w:cs="Times New Roman"/>
          <w:lang w:val="lt-LT"/>
        </w:rPr>
        <w:t>vizualiai įsitikinkite</w:t>
      </w:r>
      <w:r w:rsidR="00825E2E" w:rsidRPr="001E5C66">
        <w:rPr>
          <w:rFonts w:ascii="Times New Roman" w:hAnsi="Times New Roman" w:cs="Times New Roman"/>
          <w:lang w:val="lt-LT"/>
        </w:rPr>
        <w:t xml:space="preserve">, </w:t>
      </w:r>
      <w:r w:rsidR="00825E2E">
        <w:rPr>
          <w:rFonts w:ascii="Times New Roman" w:hAnsi="Times New Roman" w:cs="Times New Roman"/>
          <w:lang w:val="lt-LT"/>
        </w:rPr>
        <w:t xml:space="preserve">kad </w:t>
      </w:r>
      <w:r w:rsidR="00825E2E" w:rsidRPr="001E5C66">
        <w:rPr>
          <w:rFonts w:ascii="Times New Roman" w:hAnsi="Times New Roman" w:cs="Times New Roman"/>
          <w:lang w:val="lt-LT"/>
        </w:rPr>
        <w:t>adatos viršūnė</w:t>
      </w:r>
      <w:r w:rsidR="00825E2E" w:rsidRPr="00231C36">
        <w:rPr>
          <w:rFonts w:ascii="Times New Roman" w:hAnsi="Times New Roman" w:cs="Times New Roman"/>
          <w:lang w:val="lt-LT"/>
        </w:rPr>
        <w:t xml:space="preserve"> </w:t>
      </w:r>
      <w:r w:rsidR="00825E2E" w:rsidRPr="001E5C66">
        <w:rPr>
          <w:rFonts w:ascii="Times New Roman" w:hAnsi="Times New Roman" w:cs="Times New Roman"/>
          <w:lang w:val="lt-LT"/>
        </w:rPr>
        <w:t>vis</w:t>
      </w:r>
      <w:r w:rsidR="00825E2E">
        <w:rPr>
          <w:rFonts w:ascii="Times New Roman" w:hAnsi="Times New Roman" w:cs="Times New Roman"/>
          <w:lang w:val="lt-LT"/>
        </w:rPr>
        <w:t>iškai</w:t>
      </w:r>
      <w:r w:rsidR="00825E2E" w:rsidRPr="001E5C66">
        <w:rPr>
          <w:rFonts w:ascii="Times New Roman" w:hAnsi="Times New Roman" w:cs="Times New Roman"/>
          <w:lang w:val="lt-LT"/>
        </w:rPr>
        <w:t xml:space="preserve"> uždengta. </w:t>
      </w:r>
    </w:p>
    <w:p w14:paraId="60BE0E51" w14:textId="476605E5" w:rsidR="003A59FF" w:rsidRPr="001E5C66" w:rsidRDefault="003A59FF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75E37010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</w:t>
      </w:r>
      <w:r w:rsidRPr="009223C6">
        <w:rPr>
          <w:noProof/>
          <w:lang w:val="lt-LT" w:eastAsia="lt-LT"/>
        </w:rPr>
        <w:drawing>
          <wp:inline distT="0" distB="0" distL="0" distR="0" wp14:anchorId="58C3E889" wp14:editId="6EBCA616">
            <wp:extent cx="1439545" cy="1439545"/>
            <wp:effectExtent l="0" t="0" r="8255" b="8255"/>
            <wp:docPr id="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095A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ind w:left="2160" w:firstLine="720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4</w:t>
      </w:r>
      <w:r w:rsidRPr="001E5C66">
        <w:rPr>
          <w:rFonts w:ascii="Times New Roman" w:hAnsi="Times New Roman" w:cs="Times New Roman"/>
          <w:lang w:val="lt-LT"/>
        </w:rPr>
        <w:t xml:space="preserve"> pav.</w:t>
      </w:r>
    </w:p>
    <w:p w14:paraId="40269F22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24B3A23C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u w:val="single"/>
          <w:lang w:val="lt-LT"/>
        </w:rPr>
      </w:pPr>
      <w:r w:rsidRPr="001E5C66">
        <w:rPr>
          <w:rFonts w:ascii="Times New Roman" w:hAnsi="Times New Roman" w:cs="Times New Roman"/>
          <w:u w:val="single"/>
          <w:lang w:val="lt-LT"/>
        </w:rPr>
        <w:t>Atliekų tvarkymas</w:t>
      </w:r>
    </w:p>
    <w:p w14:paraId="1A63AB32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1E5C66">
        <w:rPr>
          <w:rFonts w:ascii="Times New Roman" w:hAnsi="Times New Roman" w:cs="Times New Roman"/>
          <w:lang w:val="lt-LT"/>
        </w:rPr>
        <w:t xml:space="preserve">Užpildyti švirkštai yra skirti </w:t>
      </w:r>
      <w:r w:rsidRPr="00B4798B">
        <w:rPr>
          <w:rFonts w:ascii="Times New Roman" w:hAnsi="Times New Roman" w:cs="Times New Roman"/>
          <w:lang w:val="lt-LT"/>
        </w:rPr>
        <w:t>tik</w:t>
      </w:r>
      <w:r w:rsidRPr="001E5C66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1E5C66">
        <w:rPr>
          <w:rFonts w:ascii="Times New Roman" w:hAnsi="Times New Roman" w:cs="Times New Roman"/>
          <w:lang w:val="lt-LT"/>
        </w:rPr>
        <w:t>vienkartiniam vartojimui.</w:t>
      </w:r>
    </w:p>
    <w:p w14:paraId="7CAB5701" w14:textId="4CDFB879" w:rsidR="00581B39" w:rsidRPr="001E5C66" w:rsidRDefault="00481211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481211">
        <w:rPr>
          <w:rFonts w:ascii="Times New Roman" w:hAnsi="Times New Roman" w:cs="Times New Roman"/>
          <w:lang w:val="lt-LT"/>
        </w:rPr>
        <w:t xml:space="preserve">Šis vaistinis preparatas gali kelti pavojų aplinkai (vandeniui). </w:t>
      </w:r>
      <w:r w:rsidR="00581B39" w:rsidRPr="001E5C66">
        <w:rPr>
          <w:rFonts w:ascii="Times New Roman" w:hAnsi="Times New Roman" w:cs="Times New Roman"/>
          <w:lang w:val="lt-LT"/>
        </w:rPr>
        <w:t>Nesuvartotą vaistinį preparatą ar atliekas reikia</w:t>
      </w:r>
      <w:r w:rsidR="00581B39">
        <w:rPr>
          <w:rFonts w:ascii="Times New Roman" w:hAnsi="Times New Roman" w:cs="Times New Roman"/>
          <w:lang w:val="lt-LT"/>
        </w:rPr>
        <w:t xml:space="preserve"> </w:t>
      </w:r>
      <w:r w:rsidR="00581B39" w:rsidRPr="001E5C66">
        <w:rPr>
          <w:rFonts w:ascii="Times New Roman" w:hAnsi="Times New Roman" w:cs="Times New Roman"/>
          <w:lang w:val="lt-LT"/>
        </w:rPr>
        <w:t>tvarkyti laikantis vietinių reikalavimų.</w:t>
      </w:r>
    </w:p>
    <w:p w14:paraId="5435CA42" w14:textId="77777777" w:rsidR="00581B39" w:rsidRPr="001E5C66" w:rsidRDefault="00581B39" w:rsidP="00581B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sectPr w:rsidR="00581B39" w:rsidRPr="001E5C66" w:rsidSect="00C00985">
      <w:headerReference w:type="default" r:id="rId11"/>
      <w:footerReference w:type="default" r:id="rId12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BFBA" w14:textId="77777777" w:rsidR="002136D0" w:rsidRDefault="002136D0">
      <w:pPr>
        <w:spacing w:after="0" w:line="240" w:lineRule="auto"/>
      </w:pPr>
      <w:r>
        <w:separator/>
      </w:r>
    </w:p>
  </w:endnote>
  <w:endnote w:type="continuationSeparator" w:id="0">
    <w:p w14:paraId="7805BCCE" w14:textId="77777777" w:rsidR="002136D0" w:rsidRDefault="002136D0">
      <w:pPr>
        <w:spacing w:after="0" w:line="240" w:lineRule="auto"/>
      </w:pPr>
      <w:r>
        <w:continuationSeparator/>
      </w:r>
    </w:p>
  </w:endnote>
  <w:endnote w:type="continuationNotice" w:id="1">
    <w:p w14:paraId="374888B2" w14:textId="77777777" w:rsidR="002136D0" w:rsidRDefault="00213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820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F3DB2" w14:textId="1A6B8730" w:rsidR="001825E5" w:rsidRDefault="001825E5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0EE48E" w14:textId="77777777" w:rsidR="001825E5" w:rsidRDefault="001825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5E56" w14:textId="77777777" w:rsidR="002136D0" w:rsidRDefault="002136D0">
      <w:pPr>
        <w:spacing w:after="0" w:line="240" w:lineRule="auto"/>
      </w:pPr>
      <w:r>
        <w:separator/>
      </w:r>
    </w:p>
  </w:footnote>
  <w:footnote w:type="continuationSeparator" w:id="0">
    <w:p w14:paraId="34913109" w14:textId="77777777" w:rsidR="002136D0" w:rsidRDefault="002136D0">
      <w:pPr>
        <w:spacing w:after="0" w:line="240" w:lineRule="auto"/>
      </w:pPr>
      <w:r>
        <w:continuationSeparator/>
      </w:r>
    </w:p>
  </w:footnote>
  <w:footnote w:type="continuationNotice" w:id="1">
    <w:p w14:paraId="0D9F6A63" w14:textId="77777777" w:rsidR="002136D0" w:rsidRDefault="00213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6AE4" w14:textId="77777777" w:rsidR="001825E5" w:rsidRDefault="001825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512"/>
    <w:multiLevelType w:val="hybridMultilevel"/>
    <w:tmpl w:val="48321F84"/>
    <w:lvl w:ilvl="0" w:tplc="687A9D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E76"/>
    <w:multiLevelType w:val="hybridMultilevel"/>
    <w:tmpl w:val="F488A47E"/>
    <w:lvl w:ilvl="0" w:tplc="03E47A94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z w:val="22"/>
      </w:rPr>
    </w:lvl>
    <w:lvl w:ilvl="1" w:tplc="912A9372"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717203"/>
    <w:multiLevelType w:val="hybridMultilevel"/>
    <w:tmpl w:val="34AAB1C2"/>
    <w:lvl w:ilvl="0" w:tplc="03E47A94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EA6B76"/>
    <w:multiLevelType w:val="hybridMultilevel"/>
    <w:tmpl w:val="B1DCB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3272"/>
    <w:multiLevelType w:val="hybridMultilevel"/>
    <w:tmpl w:val="FAEA76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7A94"/>
    <w:multiLevelType w:val="hybridMultilevel"/>
    <w:tmpl w:val="C2FEF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82A46"/>
    <w:multiLevelType w:val="hybridMultilevel"/>
    <w:tmpl w:val="D236018E"/>
    <w:lvl w:ilvl="0" w:tplc="912A93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C36BA"/>
    <w:multiLevelType w:val="hybridMultilevel"/>
    <w:tmpl w:val="C0E6F3B2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66651"/>
    <w:multiLevelType w:val="hybridMultilevel"/>
    <w:tmpl w:val="3A6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663C2"/>
    <w:multiLevelType w:val="hybridMultilevel"/>
    <w:tmpl w:val="14AECA8C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77FE9"/>
    <w:multiLevelType w:val="hybridMultilevel"/>
    <w:tmpl w:val="E8048CE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D48A3"/>
    <w:multiLevelType w:val="hybridMultilevel"/>
    <w:tmpl w:val="B7DE6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B3BE2"/>
    <w:multiLevelType w:val="hybridMultilevel"/>
    <w:tmpl w:val="32FC5424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25A6C"/>
    <w:multiLevelType w:val="hybridMultilevel"/>
    <w:tmpl w:val="260E4BD6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E2B4E"/>
    <w:multiLevelType w:val="hybridMultilevel"/>
    <w:tmpl w:val="34121C6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961BA"/>
    <w:multiLevelType w:val="hybridMultilevel"/>
    <w:tmpl w:val="515A45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32C2"/>
    <w:multiLevelType w:val="hybridMultilevel"/>
    <w:tmpl w:val="FDA0730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18D4F138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357533">
    <w:abstractNumId w:val="4"/>
  </w:num>
  <w:num w:numId="2" w16cid:durableId="310213181">
    <w:abstractNumId w:val="16"/>
  </w:num>
  <w:num w:numId="3" w16cid:durableId="43335428">
    <w:abstractNumId w:val="2"/>
  </w:num>
  <w:num w:numId="4" w16cid:durableId="1802772154">
    <w:abstractNumId w:val="1"/>
  </w:num>
  <w:num w:numId="5" w16cid:durableId="1022315230">
    <w:abstractNumId w:val="14"/>
  </w:num>
  <w:num w:numId="6" w16cid:durableId="1267808516">
    <w:abstractNumId w:val="9"/>
  </w:num>
  <w:num w:numId="7" w16cid:durableId="829323731">
    <w:abstractNumId w:val="7"/>
  </w:num>
  <w:num w:numId="8" w16cid:durableId="102923400">
    <w:abstractNumId w:val="12"/>
  </w:num>
  <w:num w:numId="9" w16cid:durableId="1324629702">
    <w:abstractNumId w:val="13"/>
  </w:num>
  <w:num w:numId="10" w16cid:durableId="817184689">
    <w:abstractNumId w:val="0"/>
  </w:num>
  <w:num w:numId="11" w16cid:durableId="59134728">
    <w:abstractNumId w:val="6"/>
  </w:num>
  <w:num w:numId="12" w16cid:durableId="802117721">
    <w:abstractNumId w:val="3"/>
  </w:num>
  <w:num w:numId="13" w16cid:durableId="1623877043">
    <w:abstractNumId w:val="15"/>
  </w:num>
  <w:num w:numId="14" w16cid:durableId="1460878771">
    <w:abstractNumId w:val="10"/>
  </w:num>
  <w:num w:numId="15" w16cid:durableId="857890377">
    <w:abstractNumId w:val="5"/>
  </w:num>
  <w:num w:numId="16" w16cid:durableId="1945110949">
    <w:abstractNumId w:val="11"/>
  </w:num>
  <w:num w:numId="17" w16cid:durableId="1604260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66"/>
    <w:rsid w:val="00011D81"/>
    <w:rsid w:val="00012E5C"/>
    <w:rsid w:val="00013DE8"/>
    <w:rsid w:val="0001759C"/>
    <w:rsid w:val="000209A2"/>
    <w:rsid w:val="00021A01"/>
    <w:rsid w:val="00023345"/>
    <w:rsid w:val="00024FEA"/>
    <w:rsid w:val="00030CFA"/>
    <w:rsid w:val="0003245B"/>
    <w:rsid w:val="00034220"/>
    <w:rsid w:val="00035386"/>
    <w:rsid w:val="000427F2"/>
    <w:rsid w:val="000444C5"/>
    <w:rsid w:val="000455F5"/>
    <w:rsid w:val="000520DF"/>
    <w:rsid w:val="000571C1"/>
    <w:rsid w:val="00057743"/>
    <w:rsid w:val="00060201"/>
    <w:rsid w:val="0006096A"/>
    <w:rsid w:val="0006370C"/>
    <w:rsid w:val="00065F76"/>
    <w:rsid w:val="00077992"/>
    <w:rsid w:val="00080719"/>
    <w:rsid w:val="00080CB1"/>
    <w:rsid w:val="00080DD5"/>
    <w:rsid w:val="0008127B"/>
    <w:rsid w:val="00081C49"/>
    <w:rsid w:val="0008538B"/>
    <w:rsid w:val="000909D6"/>
    <w:rsid w:val="00091073"/>
    <w:rsid w:val="000A59C5"/>
    <w:rsid w:val="000A7C1A"/>
    <w:rsid w:val="000A7D40"/>
    <w:rsid w:val="000B2571"/>
    <w:rsid w:val="000C3EF5"/>
    <w:rsid w:val="000C4C6D"/>
    <w:rsid w:val="000C6D6B"/>
    <w:rsid w:val="000D6B8D"/>
    <w:rsid w:val="000D7847"/>
    <w:rsid w:val="000E0087"/>
    <w:rsid w:val="000E225D"/>
    <w:rsid w:val="000E246E"/>
    <w:rsid w:val="000E2BD4"/>
    <w:rsid w:val="000E3CC2"/>
    <w:rsid w:val="000E4F5F"/>
    <w:rsid w:val="000F1352"/>
    <w:rsid w:val="000F74D9"/>
    <w:rsid w:val="00103847"/>
    <w:rsid w:val="00104853"/>
    <w:rsid w:val="00105B7D"/>
    <w:rsid w:val="00105FE8"/>
    <w:rsid w:val="001142B3"/>
    <w:rsid w:val="00115BE1"/>
    <w:rsid w:val="00117743"/>
    <w:rsid w:val="00121041"/>
    <w:rsid w:val="001309F5"/>
    <w:rsid w:val="00130DAF"/>
    <w:rsid w:val="00135843"/>
    <w:rsid w:val="00135F73"/>
    <w:rsid w:val="001365D9"/>
    <w:rsid w:val="001367BE"/>
    <w:rsid w:val="00137560"/>
    <w:rsid w:val="00137957"/>
    <w:rsid w:val="001406A6"/>
    <w:rsid w:val="00140845"/>
    <w:rsid w:val="00140DD0"/>
    <w:rsid w:val="001427D9"/>
    <w:rsid w:val="001455A0"/>
    <w:rsid w:val="0014572F"/>
    <w:rsid w:val="0015039B"/>
    <w:rsid w:val="00154CBB"/>
    <w:rsid w:val="00157DAF"/>
    <w:rsid w:val="00160FC4"/>
    <w:rsid w:val="00161AEB"/>
    <w:rsid w:val="00162793"/>
    <w:rsid w:val="00165E09"/>
    <w:rsid w:val="00180399"/>
    <w:rsid w:val="001825E5"/>
    <w:rsid w:val="00187573"/>
    <w:rsid w:val="00195269"/>
    <w:rsid w:val="00197B2C"/>
    <w:rsid w:val="001A0CAC"/>
    <w:rsid w:val="001A0F81"/>
    <w:rsid w:val="001A1291"/>
    <w:rsid w:val="001A34C4"/>
    <w:rsid w:val="001A501A"/>
    <w:rsid w:val="001A70EF"/>
    <w:rsid w:val="001B6EB1"/>
    <w:rsid w:val="001C0771"/>
    <w:rsid w:val="001C0C49"/>
    <w:rsid w:val="001C1269"/>
    <w:rsid w:val="001C4703"/>
    <w:rsid w:val="001C510A"/>
    <w:rsid w:val="001D3C5B"/>
    <w:rsid w:val="001D5B5B"/>
    <w:rsid w:val="001E0DC3"/>
    <w:rsid w:val="001E0F4D"/>
    <w:rsid w:val="001E239D"/>
    <w:rsid w:val="001E269B"/>
    <w:rsid w:val="001E5C66"/>
    <w:rsid w:val="001E65F3"/>
    <w:rsid w:val="001E7DF5"/>
    <w:rsid w:val="001F0FC3"/>
    <w:rsid w:val="002011A5"/>
    <w:rsid w:val="00207612"/>
    <w:rsid w:val="002101CB"/>
    <w:rsid w:val="00210902"/>
    <w:rsid w:val="002111D5"/>
    <w:rsid w:val="00211550"/>
    <w:rsid w:val="00211992"/>
    <w:rsid w:val="002136D0"/>
    <w:rsid w:val="0022143E"/>
    <w:rsid w:val="00222DA2"/>
    <w:rsid w:val="00225CF5"/>
    <w:rsid w:val="00230BCB"/>
    <w:rsid w:val="00231C36"/>
    <w:rsid w:val="00240F03"/>
    <w:rsid w:val="00240FC5"/>
    <w:rsid w:val="00242B27"/>
    <w:rsid w:val="0024571C"/>
    <w:rsid w:val="00250596"/>
    <w:rsid w:val="00256EE0"/>
    <w:rsid w:val="002576EE"/>
    <w:rsid w:val="00257A43"/>
    <w:rsid w:val="00257F58"/>
    <w:rsid w:val="002605E5"/>
    <w:rsid w:val="002613B2"/>
    <w:rsid w:val="00264B09"/>
    <w:rsid w:val="002652C4"/>
    <w:rsid w:val="0026551B"/>
    <w:rsid w:val="0026737D"/>
    <w:rsid w:val="00271169"/>
    <w:rsid w:val="00271C62"/>
    <w:rsid w:val="002725C6"/>
    <w:rsid w:val="00274A7A"/>
    <w:rsid w:val="00276CA5"/>
    <w:rsid w:val="00277281"/>
    <w:rsid w:val="00277BF2"/>
    <w:rsid w:val="00277F92"/>
    <w:rsid w:val="0028584D"/>
    <w:rsid w:val="00286DAC"/>
    <w:rsid w:val="00287ED5"/>
    <w:rsid w:val="00290342"/>
    <w:rsid w:val="00291F3F"/>
    <w:rsid w:val="00293C64"/>
    <w:rsid w:val="00294BF8"/>
    <w:rsid w:val="002A1609"/>
    <w:rsid w:val="002A460C"/>
    <w:rsid w:val="002A5418"/>
    <w:rsid w:val="002B6044"/>
    <w:rsid w:val="002B6367"/>
    <w:rsid w:val="002C3CB0"/>
    <w:rsid w:val="002D31AA"/>
    <w:rsid w:val="002D4CE3"/>
    <w:rsid w:val="002F2AF2"/>
    <w:rsid w:val="002F6672"/>
    <w:rsid w:val="002F74C4"/>
    <w:rsid w:val="00301FBD"/>
    <w:rsid w:val="0030744C"/>
    <w:rsid w:val="003103B4"/>
    <w:rsid w:val="0031103D"/>
    <w:rsid w:val="003133F9"/>
    <w:rsid w:val="00313A4B"/>
    <w:rsid w:val="003150F0"/>
    <w:rsid w:val="00316746"/>
    <w:rsid w:val="003232A3"/>
    <w:rsid w:val="00324DFF"/>
    <w:rsid w:val="003303B4"/>
    <w:rsid w:val="00334B33"/>
    <w:rsid w:val="0033519E"/>
    <w:rsid w:val="00342647"/>
    <w:rsid w:val="00350791"/>
    <w:rsid w:val="00351760"/>
    <w:rsid w:val="0035297C"/>
    <w:rsid w:val="00353512"/>
    <w:rsid w:val="00355C46"/>
    <w:rsid w:val="00364D2E"/>
    <w:rsid w:val="00367A26"/>
    <w:rsid w:val="00371DE9"/>
    <w:rsid w:val="00372EF5"/>
    <w:rsid w:val="003743E0"/>
    <w:rsid w:val="00377269"/>
    <w:rsid w:val="00387D5B"/>
    <w:rsid w:val="00392D35"/>
    <w:rsid w:val="00396A08"/>
    <w:rsid w:val="00397966"/>
    <w:rsid w:val="003A1184"/>
    <w:rsid w:val="003A59FF"/>
    <w:rsid w:val="003B133C"/>
    <w:rsid w:val="003B42AC"/>
    <w:rsid w:val="003B4324"/>
    <w:rsid w:val="003B53AB"/>
    <w:rsid w:val="003D2F8A"/>
    <w:rsid w:val="003D49C9"/>
    <w:rsid w:val="003D4CD0"/>
    <w:rsid w:val="003D4ECA"/>
    <w:rsid w:val="003D5AC9"/>
    <w:rsid w:val="003D6914"/>
    <w:rsid w:val="003D7B30"/>
    <w:rsid w:val="003D7F22"/>
    <w:rsid w:val="003E0557"/>
    <w:rsid w:val="003E7013"/>
    <w:rsid w:val="003E753E"/>
    <w:rsid w:val="003F0CA1"/>
    <w:rsid w:val="003F1F5B"/>
    <w:rsid w:val="003F6404"/>
    <w:rsid w:val="00400B7F"/>
    <w:rsid w:val="0040200C"/>
    <w:rsid w:val="00404E76"/>
    <w:rsid w:val="004066E0"/>
    <w:rsid w:val="004073A1"/>
    <w:rsid w:val="00411EE6"/>
    <w:rsid w:val="004121BF"/>
    <w:rsid w:val="0041319C"/>
    <w:rsid w:val="00413F24"/>
    <w:rsid w:val="004224E9"/>
    <w:rsid w:val="00425D49"/>
    <w:rsid w:val="00427F3D"/>
    <w:rsid w:val="004327CD"/>
    <w:rsid w:val="0043625E"/>
    <w:rsid w:val="00456629"/>
    <w:rsid w:val="00457A72"/>
    <w:rsid w:val="0046014F"/>
    <w:rsid w:val="004604AA"/>
    <w:rsid w:val="00463178"/>
    <w:rsid w:val="00476011"/>
    <w:rsid w:val="00481211"/>
    <w:rsid w:val="00482E5D"/>
    <w:rsid w:val="00483D02"/>
    <w:rsid w:val="0048670B"/>
    <w:rsid w:val="004A1054"/>
    <w:rsid w:val="004A27CE"/>
    <w:rsid w:val="004A44F2"/>
    <w:rsid w:val="004A4807"/>
    <w:rsid w:val="004A4923"/>
    <w:rsid w:val="004B12CD"/>
    <w:rsid w:val="004B289B"/>
    <w:rsid w:val="004B56D5"/>
    <w:rsid w:val="004B6292"/>
    <w:rsid w:val="004B6673"/>
    <w:rsid w:val="004C1635"/>
    <w:rsid w:val="004D444E"/>
    <w:rsid w:val="004D7AD4"/>
    <w:rsid w:val="004D7F94"/>
    <w:rsid w:val="004E249E"/>
    <w:rsid w:val="004E7ACA"/>
    <w:rsid w:val="005144FD"/>
    <w:rsid w:val="00521445"/>
    <w:rsid w:val="00521933"/>
    <w:rsid w:val="00523B96"/>
    <w:rsid w:val="00531824"/>
    <w:rsid w:val="0053415A"/>
    <w:rsid w:val="0053514B"/>
    <w:rsid w:val="00537494"/>
    <w:rsid w:val="0054571C"/>
    <w:rsid w:val="00547247"/>
    <w:rsid w:val="005536F2"/>
    <w:rsid w:val="0056273D"/>
    <w:rsid w:val="005738BE"/>
    <w:rsid w:val="00581B39"/>
    <w:rsid w:val="0058440E"/>
    <w:rsid w:val="00584CF2"/>
    <w:rsid w:val="00587A19"/>
    <w:rsid w:val="00591C7F"/>
    <w:rsid w:val="005930BC"/>
    <w:rsid w:val="00594077"/>
    <w:rsid w:val="00595FF8"/>
    <w:rsid w:val="005A1768"/>
    <w:rsid w:val="005A5563"/>
    <w:rsid w:val="005B6773"/>
    <w:rsid w:val="005B771B"/>
    <w:rsid w:val="005C50D6"/>
    <w:rsid w:val="005D1E25"/>
    <w:rsid w:val="005D54A7"/>
    <w:rsid w:val="005D5627"/>
    <w:rsid w:val="005E7032"/>
    <w:rsid w:val="005F1DB9"/>
    <w:rsid w:val="005F299B"/>
    <w:rsid w:val="005F2E6A"/>
    <w:rsid w:val="005F3950"/>
    <w:rsid w:val="006053AF"/>
    <w:rsid w:val="00605FB8"/>
    <w:rsid w:val="00614C49"/>
    <w:rsid w:val="0062340D"/>
    <w:rsid w:val="00624669"/>
    <w:rsid w:val="00624E03"/>
    <w:rsid w:val="0063206E"/>
    <w:rsid w:val="00632252"/>
    <w:rsid w:val="00635A1A"/>
    <w:rsid w:val="006366D4"/>
    <w:rsid w:val="00641C72"/>
    <w:rsid w:val="006464B9"/>
    <w:rsid w:val="006474EB"/>
    <w:rsid w:val="00647DE9"/>
    <w:rsid w:val="00651A2D"/>
    <w:rsid w:val="00652151"/>
    <w:rsid w:val="00654219"/>
    <w:rsid w:val="00654766"/>
    <w:rsid w:val="006557AC"/>
    <w:rsid w:val="006625F9"/>
    <w:rsid w:val="00663135"/>
    <w:rsid w:val="00663881"/>
    <w:rsid w:val="00665C7F"/>
    <w:rsid w:val="006675D2"/>
    <w:rsid w:val="0067570A"/>
    <w:rsid w:val="0068057E"/>
    <w:rsid w:val="006859D8"/>
    <w:rsid w:val="00690873"/>
    <w:rsid w:val="00694B8C"/>
    <w:rsid w:val="006A34B2"/>
    <w:rsid w:val="006A672A"/>
    <w:rsid w:val="006B3ED4"/>
    <w:rsid w:val="006C0F58"/>
    <w:rsid w:val="006C2076"/>
    <w:rsid w:val="006C35D4"/>
    <w:rsid w:val="006C4C9E"/>
    <w:rsid w:val="006D0079"/>
    <w:rsid w:val="006D0DAD"/>
    <w:rsid w:val="006E450E"/>
    <w:rsid w:val="006E5C84"/>
    <w:rsid w:val="006F4147"/>
    <w:rsid w:val="006F55FF"/>
    <w:rsid w:val="006F7DCC"/>
    <w:rsid w:val="00701C8F"/>
    <w:rsid w:val="0070234D"/>
    <w:rsid w:val="00703013"/>
    <w:rsid w:val="00703C4D"/>
    <w:rsid w:val="00705183"/>
    <w:rsid w:val="00706154"/>
    <w:rsid w:val="00711194"/>
    <w:rsid w:val="00711E87"/>
    <w:rsid w:val="00714DB6"/>
    <w:rsid w:val="0071785B"/>
    <w:rsid w:val="0073103F"/>
    <w:rsid w:val="007326E6"/>
    <w:rsid w:val="00732B00"/>
    <w:rsid w:val="00734DEE"/>
    <w:rsid w:val="00741290"/>
    <w:rsid w:val="00751015"/>
    <w:rsid w:val="00751E20"/>
    <w:rsid w:val="007521CA"/>
    <w:rsid w:val="00754E50"/>
    <w:rsid w:val="00760020"/>
    <w:rsid w:val="007611ED"/>
    <w:rsid w:val="00761C67"/>
    <w:rsid w:val="0076205B"/>
    <w:rsid w:val="00762601"/>
    <w:rsid w:val="00764299"/>
    <w:rsid w:val="00764D30"/>
    <w:rsid w:val="00766F6F"/>
    <w:rsid w:val="00767049"/>
    <w:rsid w:val="00767D91"/>
    <w:rsid w:val="007714FD"/>
    <w:rsid w:val="007715CF"/>
    <w:rsid w:val="00777D8A"/>
    <w:rsid w:val="00780D04"/>
    <w:rsid w:val="00786181"/>
    <w:rsid w:val="00787A92"/>
    <w:rsid w:val="0079066E"/>
    <w:rsid w:val="00790ED8"/>
    <w:rsid w:val="0079150C"/>
    <w:rsid w:val="0079322C"/>
    <w:rsid w:val="00795258"/>
    <w:rsid w:val="007957A2"/>
    <w:rsid w:val="007A1F58"/>
    <w:rsid w:val="007A2148"/>
    <w:rsid w:val="007A671B"/>
    <w:rsid w:val="007B2198"/>
    <w:rsid w:val="007B3398"/>
    <w:rsid w:val="007B7479"/>
    <w:rsid w:val="007C103C"/>
    <w:rsid w:val="007C5B7C"/>
    <w:rsid w:val="007D5325"/>
    <w:rsid w:val="007F17D4"/>
    <w:rsid w:val="007F37F8"/>
    <w:rsid w:val="00800F68"/>
    <w:rsid w:val="0080262C"/>
    <w:rsid w:val="00802F7C"/>
    <w:rsid w:val="00811CE4"/>
    <w:rsid w:val="0081409D"/>
    <w:rsid w:val="00820D24"/>
    <w:rsid w:val="008248EE"/>
    <w:rsid w:val="00825E2E"/>
    <w:rsid w:val="00827F54"/>
    <w:rsid w:val="0083086A"/>
    <w:rsid w:val="008315C9"/>
    <w:rsid w:val="0083232D"/>
    <w:rsid w:val="00834DD0"/>
    <w:rsid w:val="008439BD"/>
    <w:rsid w:val="00846813"/>
    <w:rsid w:val="00850801"/>
    <w:rsid w:val="00854644"/>
    <w:rsid w:val="00854C41"/>
    <w:rsid w:val="00862BD9"/>
    <w:rsid w:val="00863B90"/>
    <w:rsid w:val="0086573B"/>
    <w:rsid w:val="00865DFA"/>
    <w:rsid w:val="00866ABA"/>
    <w:rsid w:val="008670ED"/>
    <w:rsid w:val="0087101E"/>
    <w:rsid w:val="00876B50"/>
    <w:rsid w:val="00890311"/>
    <w:rsid w:val="00895935"/>
    <w:rsid w:val="00897D7D"/>
    <w:rsid w:val="008A2555"/>
    <w:rsid w:val="008A5B2B"/>
    <w:rsid w:val="008A71B8"/>
    <w:rsid w:val="008C656B"/>
    <w:rsid w:val="008C75E7"/>
    <w:rsid w:val="008D2853"/>
    <w:rsid w:val="008D79EA"/>
    <w:rsid w:val="008E21D3"/>
    <w:rsid w:val="008F06D0"/>
    <w:rsid w:val="008F650A"/>
    <w:rsid w:val="008F7217"/>
    <w:rsid w:val="009072DA"/>
    <w:rsid w:val="00915814"/>
    <w:rsid w:val="009179CF"/>
    <w:rsid w:val="0092027F"/>
    <w:rsid w:val="00933B43"/>
    <w:rsid w:val="0093527A"/>
    <w:rsid w:val="009409A7"/>
    <w:rsid w:val="00941696"/>
    <w:rsid w:val="009452F1"/>
    <w:rsid w:val="00945747"/>
    <w:rsid w:val="00946E1F"/>
    <w:rsid w:val="00947138"/>
    <w:rsid w:val="009519B2"/>
    <w:rsid w:val="00953035"/>
    <w:rsid w:val="00956BC9"/>
    <w:rsid w:val="009609D2"/>
    <w:rsid w:val="00962511"/>
    <w:rsid w:val="00964617"/>
    <w:rsid w:val="00966617"/>
    <w:rsid w:val="009678C6"/>
    <w:rsid w:val="0097599A"/>
    <w:rsid w:val="0098486E"/>
    <w:rsid w:val="00993879"/>
    <w:rsid w:val="00995010"/>
    <w:rsid w:val="00996858"/>
    <w:rsid w:val="009A48C6"/>
    <w:rsid w:val="009B4485"/>
    <w:rsid w:val="009B4F58"/>
    <w:rsid w:val="009B69AE"/>
    <w:rsid w:val="009B6E44"/>
    <w:rsid w:val="009C08AF"/>
    <w:rsid w:val="009C4D9B"/>
    <w:rsid w:val="009C6148"/>
    <w:rsid w:val="009C6B47"/>
    <w:rsid w:val="009D2E99"/>
    <w:rsid w:val="009D444F"/>
    <w:rsid w:val="009E1AB7"/>
    <w:rsid w:val="009E20AB"/>
    <w:rsid w:val="009E75C9"/>
    <w:rsid w:val="009F1741"/>
    <w:rsid w:val="009F2C79"/>
    <w:rsid w:val="00A010D4"/>
    <w:rsid w:val="00A0231C"/>
    <w:rsid w:val="00A02F38"/>
    <w:rsid w:val="00A0441E"/>
    <w:rsid w:val="00A06293"/>
    <w:rsid w:val="00A1353F"/>
    <w:rsid w:val="00A17A9E"/>
    <w:rsid w:val="00A20451"/>
    <w:rsid w:val="00A21DC3"/>
    <w:rsid w:val="00A26F05"/>
    <w:rsid w:val="00A32DAE"/>
    <w:rsid w:val="00A336B2"/>
    <w:rsid w:val="00A37997"/>
    <w:rsid w:val="00A37D2C"/>
    <w:rsid w:val="00A42123"/>
    <w:rsid w:val="00A44881"/>
    <w:rsid w:val="00A52292"/>
    <w:rsid w:val="00A53094"/>
    <w:rsid w:val="00A54C0A"/>
    <w:rsid w:val="00A562EA"/>
    <w:rsid w:val="00A60F2B"/>
    <w:rsid w:val="00A625B1"/>
    <w:rsid w:val="00A62D1C"/>
    <w:rsid w:val="00A633B7"/>
    <w:rsid w:val="00A7418E"/>
    <w:rsid w:val="00A81BE3"/>
    <w:rsid w:val="00A847CE"/>
    <w:rsid w:val="00A8714D"/>
    <w:rsid w:val="00AA3467"/>
    <w:rsid w:val="00AA68B8"/>
    <w:rsid w:val="00AB0A8F"/>
    <w:rsid w:val="00AB19B2"/>
    <w:rsid w:val="00AB6D77"/>
    <w:rsid w:val="00AD3637"/>
    <w:rsid w:val="00AD75DD"/>
    <w:rsid w:val="00AE0ACB"/>
    <w:rsid w:val="00AE5625"/>
    <w:rsid w:val="00AE73DF"/>
    <w:rsid w:val="00AE7EE7"/>
    <w:rsid w:val="00AF04B7"/>
    <w:rsid w:val="00AF1F31"/>
    <w:rsid w:val="00AF1F3C"/>
    <w:rsid w:val="00AF7467"/>
    <w:rsid w:val="00AF7763"/>
    <w:rsid w:val="00B03339"/>
    <w:rsid w:val="00B041F4"/>
    <w:rsid w:val="00B11D6D"/>
    <w:rsid w:val="00B12A29"/>
    <w:rsid w:val="00B17321"/>
    <w:rsid w:val="00B17699"/>
    <w:rsid w:val="00B2098C"/>
    <w:rsid w:val="00B20B57"/>
    <w:rsid w:val="00B24644"/>
    <w:rsid w:val="00B25D99"/>
    <w:rsid w:val="00B2721B"/>
    <w:rsid w:val="00B274B1"/>
    <w:rsid w:val="00B277EC"/>
    <w:rsid w:val="00B305C0"/>
    <w:rsid w:val="00B436BC"/>
    <w:rsid w:val="00B46E82"/>
    <w:rsid w:val="00B4798B"/>
    <w:rsid w:val="00B50315"/>
    <w:rsid w:val="00B6013E"/>
    <w:rsid w:val="00B64404"/>
    <w:rsid w:val="00B66F3E"/>
    <w:rsid w:val="00B8371A"/>
    <w:rsid w:val="00B943B7"/>
    <w:rsid w:val="00B96DEB"/>
    <w:rsid w:val="00B96F7D"/>
    <w:rsid w:val="00BA285E"/>
    <w:rsid w:val="00BA393C"/>
    <w:rsid w:val="00BA3E08"/>
    <w:rsid w:val="00BA4742"/>
    <w:rsid w:val="00BA4ECC"/>
    <w:rsid w:val="00BA522F"/>
    <w:rsid w:val="00BB13DA"/>
    <w:rsid w:val="00BB2CE0"/>
    <w:rsid w:val="00BB4475"/>
    <w:rsid w:val="00BB59F3"/>
    <w:rsid w:val="00BB7BF6"/>
    <w:rsid w:val="00BC12A7"/>
    <w:rsid w:val="00BE2AC7"/>
    <w:rsid w:val="00BE52B7"/>
    <w:rsid w:val="00BE7E4F"/>
    <w:rsid w:val="00C00985"/>
    <w:rsid w:val="00C00D4A"/>
    <w:rsid w:val="00C0150F"/>
    <w:rsid w:val="00C109CA"/>
    <w:rsid w:val="00C2009F"/>
    <w:rsid w:val="00C23C59"/>
    <w:rsid w:val="00C24D30"/>
    <w:rsid w:val="00C25F13"/>
    <w:rsid w:val="00C31C07"/>
    <w:rsid w:val="00C35D6F"/>
    <w:rsid w:val="00C370E2"/>
    <w:rsid w:val="00C40C2F"/>
    <w:rsid w:val="00C45101"/>
    <w:rsid w:val="00C51950"/>
    <w:rsid w:val="00C53407"/>
    <w:rsid w:val="00C54218"/>
    <w:rsid w:val="00C54529"/>
    <w:rsid w:val="00C5485B"/>
    <w:rsid w:val="00C56242"/>
    <w:rsid w:val="00C66702"/>
    <w:rsid w:val="00C7148B"/>
    <w:rsid w:val="00C72C45"/>
    <w:rsid w:val="00C752A5"/>
    <w:rsid w:val="00C76AFB"/>
    <w:rsid w:val="00C800EE"/>
    <w:rsid w:val="00C82971"/>
    <w:rsid w:val="00C8313B"/>
    <w:rsid w:val="00C8467F"/>
    <w:rsid w:val="00C8548C"/>
    <w:rsid w:val="00C858E4"/>
    <w:rsid w:val="00C907FC"/>
    <w:rsid w:val="00C97A03"/>
    <w:rsid w:val="00CA3CA6"/>
    <w:rsid w:val="00CA4972"/>
    <w:rsid w:val="00CA609F"/>
    <w:rsid w:val="00CB1A56"/>
    <w:rsid w:val="00CB37FB"/>
    <w:rsid w:val="00CB3984"/>
    <w:rsid w:val="00CB4292"/>
    <w:rsid w:val="00CC17F6"/>
    <w:rsid w:val="00CC21C2"/>
    <w:rsid w:val="00CC2ED5"/>
    <w:rsid w:val="00CD5136"/>
    <w:rsid w:val="00CD74E8"/>
    <w:rsid w:val="00CE49A9"/>
    <w:rsid w:val="00CF5829"/>
    <w:rsid w:val="00CF5B17"/>
    <w:rsid w:val="00CF66A4"/>
    <w:rsid w:val="00D02A69"/>
    <w:rsid w:val="00D0599A"/>
    <w:rsid w:val="00D12A97"/>
    <w:rsid w:val="00D13F5E"/>
    <w:rsid w:val="00D15EAD"/>
    <w:rsid w:val="00D16DE2"/>
    <w:rsid w:val="00D23E01"/>
    <w:rsid w:val="00D33A90"/>
    <w:rsid w:val="00D43D9B"/>
    <w:rsid w:val="00D51AC7"/>
    <w:rsid w:val="00D52886"/>
    <w:rsid w:val="00D557E6"/>
    <w:rsid w:val="00D56D94"/>
    <w:rsid w:val="00D60472"/>
    <w:rsid w:val="00D619B8"/>
    <w:rsid w:val="00D647F5"/>
    <w:rsid w:val="00D64A8F"/>
    <w:rsid w:val="00D654F8"/>
    <w:rsid w:val="00D66554"/>
    <w:rsid w:val="00D70E3A"/>
    <w:rsid w:val="00D743BB"/>
    <w:rsid w:val="00D81E91"/>
    <w:rsid w:val="00D836CC"/>
    <w:rsid w:val="00D95643"/>
    <w:rsid w:val="00DA243A"/>
    <w:rsid w:val="00DA7A73"/>
    <w:rsid w:val="00DB3802"/>
    <w:rsid w:val="00DB637A"/>
    <w:rsid w:val="00DB721F"/>
    <w:rsid w:val="00DD31AB"/>
    <w:rsid w:val="00DD3B27"/>
    <w:rsid w:val="00DD6D8E"/>
    <w:rsid w:val="00DE2512"/>
    <w:rsid w:val="00DF6A80"/>
    <w:rsid w:val="00DF79DE"/>
    <w:rsid w:val="00E01E79"/>
    <w:rsid w:val="00E03302"/>
    <w:rsid w:val="00E0350C"/>
    <w:rsid w:val="00E048A6"/>
    <w:rsid w:val="00E07C82"/>
    <w:rsid w:val="00E10B72"/>
    <w:rsid w:val="00E11A37"/>
    <w:rsid w:val="00E12A2E"/>
    <w:rsid w:val="00E16078"/>
    <w:rsid w:val="00E171C7"/>
    <w:rsid w:val="00E22C3F"/>
    <w:rsid w:val="00E306CA"/>
    <w:rsid w:val="00E32535"/>
    <w:rsid w:val="00E33606"/>
    <w:rsid w:val="00E34EE8"/>
    <w:rsid w:val="00E37F13"/>
    <w:rsid w:val="00E461E4"/>
    <w:rsid w:val="00E5528A"/>
    <w:rsid w:val="00E57710"/>
    <w:rsid w:val="00E6040F"/>
    <w:rsid w:val="00E6066F"/>
    <w:rsid w:val="00E66202"/>
    <w:rsid w:val="00E66945"/>
    <w:rsid w:val="00E7087F"/>
    <w:rsid w:val="00E71A00"/>
    <w:rsid w:val="00E73856"/>
    <w:rsid w:val="00E83910"/>
    <w:rsid w:val="00E95405"/>
    <w:rsid w:val="00EA3F3B"/>
    <w:rsid w:val="00EA592E"/>
    <w:rsid w:val="00EC170E"/>
    <w:rsid w:val="00EC4828"/>
    <w:rsid w:val="00EC6090"/>
    <w:rsid w:val="00ED228C"/>
    <w:rsid w:val="00ED70E2"/>
    <w:rsid w:val="00EF3005"/>
    <w:rsid w:val="00EF5DCD"/>
    <w:rsid w:val="00EF5DD5"/>
    <w:rsid w:val="00F00934"/>
    <w:rsid w:val="00F00D6F"/>
    <w:rsid w:val="00F05314"/>
    <w:rsid w:val="00F07FC7"/>
    <w:rsid w:val="00F11F4D"/>
    <w:rsid w:val="00F120C4"/>
    <w:rsid w:val="00F1328C"/>
    <w:rsid w:val="00F17CC1"/>
    <w:rsid w:val="00F17EF1"/>
    <w:rsid w:val="00F229EE"/>
    <w:rsid w:val="00F244FB"/>
    <w:rsid w:val="00F25B84"/>
    <w:rsid w:val="00F40B31"/>
    <w:rsid w:val="00F439F4"/>
    <w:rsid w:val="00F43E95"/>
    <w:rsid w:val="00F5467C"/>
    <w:rsid w:val="00F56789"/>
    <w:rsid w:val="00F715ED"/>
    <w:rsid w:val="00F72B40"/>
    <w:rsid w:val="00F73FFF"/>
    <w:rsid w:val="00F81C95"/>
    <w:rsid w:val="00F83B20"/>
    <w:rsid w:val="00F84318"/>
    <w:rsid w:val="00F917A7"/>
    <w:rsid w:val="00F91B50"/>
    <w:rsid w:val="00F9354F"/>
    <w:rsid w:val="00F96636"/>
    <w:rsid w:val="00FA214C"/>
    <w:rsid w:val="00FA2ECB"/>
    <w:rsid w:val="00FA6527"/>
    <w:rsid w:val="00FA6B9E"/>
    <w:rsid w:val="00FB126B"/>
    <w:rsid w:val="00FD0BDB"/>
    <w:rsid w:val="00FD3D01"/>
    <w:rsid w:val="00FD54AD"/>
    <w:rsid w:val="00FE71FE"/>
    <w:rsid w:val="00FF3463"/>
    <w:rsid w:val="00FF4671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8D6"/>
  <w15:docId w15:val="{9614A000-849E-46A3-8146-BFC6E0D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21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autoRedefine/>
    <w:qFormat/>
    <w:rsid w:val="001E5C6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E5C66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1E5C66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5C6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1E5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E5C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5C6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E5C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E5C66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Default">
    <w:name w:val="Default"/>
    <w:rsid w:val="001E5C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saitas">
    <w:name w:val="Hyperlink"/>
    <w:unhideWhenUsed/>
    <w:rsid w:val="001E5C66"/>
    <w:rPr>
      <w:rFonts w:ascii="Times New Roman" w:hAnsi="Times New Roman" w:cs="Times New Roman" w:hint="default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C66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C66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06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06D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06D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06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06D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8313B"/>
    <w:pPr>
      <w:spacing w:after="0" w:line="240" w:lineRule="auto"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83D02"/>
    <w:rPr>
      <w:color w:val="605E5C"/>
      <w:shd w:val="clear" w:color="auto" w:fill="E1DFDD"/>
    </w:rPr>
  </w:style>
  <w:style w:type="character" w:styleId="Grietas">
    <w:name w:val="Strong"/>
    <w:aliases w:val="Fließtext (2) + 9 pt"/>
    <w:basedOn w:val="Numatytasispastraiposriftas"/>
    <w:uiPriority w:val="22"/>
    <w:qFormat/>
    <w:rsid w:val="00A0441E"/>
    <w:rPr>
      <w:b/>
      <w:bCs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E07C82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AE73DF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F439F4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9482</Words>
  <Characters>5405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Zentiva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Maniukaite, Giedre /LT</dc:creator>
  <cp:lastModifiedBy>Birutė Valkauskaitė</cp:lastModifiedBy>
  <cp:revision>2</cp:revision>
  <dcterms:created xsi:type="dcterms:W3CDTF">2024-01-23T05:58:00Z</dcterms:created>
  <dcterms:modified xsi:type="dcterms:W3CDTF">2024-01-23T05:58:00Z</dcterms:modified>
</cp:coreProperties>
</file>