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9849" w14:textId="77777777" w:rsidR="00E07AA6" w:rsidRPr="00095964" w:rsidRDefault="00E07AA6" w:rsidP="00435802">
      <w:pPr>
        <w:rPr>
          <w:rFonts w:ascii="Times New Roman" w:eastAsia="Times New Roman" w:hAnsi="Times New Roman" w:cs="Times New Roman"/>
          <w:sz w:val="20"/>
          <w:szCs w:val="20"/>
          <w:lang w:val="lt-LT"/>
        </w:rPr>
      </w:pPr>
    </w:p>
    <w:p w14:paraId="4E1A2400" w14:textId="77777777" w:rsidR="00E07AA6" w:rsidRPr="00095964" w:rsidRDefault="00E07AA6" w:rsidP="00435802">
      <w:pPr>
        <w:rPr>
          <w:rFonts w:ascii="Times New Roman" w:eastAsia="Times New Roman" w:hAnsi="Times New Roman" w:cs="Times New Roman"/>
          <w:sz w:val="20"/>
          <w:szCs w:val="20"/>
          <w:lang w:val="lt-LT"/>
        </w:rPr>
      </w:pPr>
    </w:p>
    <w:p w14:paraId="5BE3FB06" w14:textId="77777777" w:rsidR="00E07AA6" w:rsidRPr="00095964" w:rsidRDefault="00E07AA6" w:rsidP="00435802">
      <w:pPr>
        <w:rPr>
          <w:rFonts w:ascii="Times New Roman" w:eastAsia="Times New Roman" w:hAnsi="Times New Roman" w:cs="Times New Roman"/>
          <w:sz w:val="20"/>
          <w:szCs w:val="20"/>
          <w:lang w:val="lt-LT"/>
        </w:rPr>
      </w:pPr>
    </w:p>
    <w:p w14:paraId="54220C04" w14:textId="77777777" w:rsidR="00E07AA6" w:rsidRPr="00095964" w:rsidRDefault="00E07AA6" w:rsidP="00435802">
      <w:pPr>
        <w:rPr>
          <w:rFonts w:ascii="Times New Roman" w:eastAsia="Times New Roman" w:hAnsi="Times New Roman" w:cs="Times New Roman"/>
          <w:sz w:val="20"/>
          <w:szCs w:val="20"/>
          <w:lang w:val="lt-LT"/>
        </w:rPr>
      </w:pPr>
    </w:p>
    <w:p w14:paraId="3933D271" w14:textId="77777777" w:rsidR="00E07AA6" w:rsidRPr="00095964" w:rsidRDefault="00E07AA6" w:rsidP="00435802">
      <w:pPr>
        <w:rPr>
          <w:rFonts w:ascii="Times New Roman" w:eastAsia="Times New Roman" w:hAnsi="Times New Roman" w:cs="Times New Roman"/>
          <w:sz w:val="20"/>
          <w:szCs w:val="20"/>
          <w:lang w:val="lt-LT"/>
        </w:rPr>
      </w:pPr>
    </w:p>
    <w:p w14:paraId="141CFC7D" w14:textId="77777777" w:rsidR="00E07AA6" w:rsidRPr="00095964" w:rsidRDefault="00E07AA6" w:rsidP="00435802">
      <w:pPr>
        <w:rPr>
          <w:rFonts w:ascii="Times New Roman" w:eastAsia="Times New Roman" w:hAnsi="Times New Roman" w:cs="Times New Roman"/>
          <w:sz w:val="20"/>
          <w:szCs w:val="20"/>
          <w:lang w:val="lt-LT"/>
        </w:rPr>
      </w:pPr>
    </w:p>
    <w:p w14:paraId="370F0D2B" w14:textId="77777777" w:rsidR="00E07AA6" w:rsidRPr="00095964" w:rsidRDefault="00E07AA6" w:rsidP="00435802">
      <w:pPr>
        <w:rPr>
          <w:rFonts w:ascii="Times New Roman" w:eastAsia="Times New Roman" w:hAnsi="Times New Roman" w:cs="Times New Roman"/>
          <w:sz w:val="20"/>
          <w:szCs w:val="20"/>
          <w:lang w:val="lt-LT"/>
        </w:rPr>
      </w:pPr>
    </w:p>
    <w:p w14:paraId="57790894" w14:textId="77777777" w:rsidR="00E07AA6" w:rsidRPr="00095964" w:rsidRDefault="00E07AA6" w:rsidP="00435802">
      <w:pPr>
        <w:rPr>
          <w:rFonts w:ascii="Times New Roman" w:eastAsia="Times New Roman" w:hAnsi="Times New Roman" w:cs="Times New Roman"/>
          <w:sz w:val="20"/>
          <w:szCs w:val="20"/>
          <w:lang w:val="lt-LT"/>
        </w:rPr>
      </w:pPr>
    </w:p>
    <w:p w14:paraId="594B0D6D" w14:textId="77777777" w:rsidR="00E07AA6" w:rsidRPr="00095964" w:rsidRDefault="00E07AA6" w:rsidP="00435802">
      <w:pPr>
        <w:rPr>
          <w:rFonts w:ascii="Times New Roman" w:eastAsia="Times New Roman" w:hAnsi="Times New Roman" w:cs="Times New Roman"/>
          <w:sz w:val="20"/>
          <w:szCs w:val="20"/>
          <w:lang w:val="lt-LT"/>
        </w:rPr>
      </w:pPr>
    </w:p>
    <w:p w14:paraId="2F4EEB83" w14:textId="77777777" w:rsidR="00E07AA6" w:rsidRPr="00095964" w:rsidRDefault="00E07AA6" w:rsidP="00435802">
      <w:pPr>
        <w:rPr>
          <w:rFonts w:ascii="Times New Roman" w:eastAsia="Times New Roman" w:hAnsi="Times New Roman" w:cs="Times New Roman"/>
          <w:sz w:val="20"/>
          <w:szCs w:val="20"/>
          <w:lang w:val="lt-LT"/>
        </w:rPr>
      </w:pPr>
    </w:p>
    <w:p w14:paraId="01ADBD10" w14:textId="77777777" w:rsidR="00E07AA6" w:rsidRPr="00095964" w:rsidRDefault="00E07AA6" w:rsidP="00435802">
      <w:pPr>
        <w:rPr>
          <w:rFonts w:ascii="Times New Roman" w:eastAsia="Times New Roman" w:hAnsi="Times New Roman" w:cs="Times New Roman"/>
          <w:sz w:val="20"/>
          <w:szCs w:val="20"/>
          <w:lang w:val="lt-LT"/>
        </w:rPr>
      </w:pPr>
    </w:p>
    <w:p w14:paraId="013AB255" w14:textId="77777777" w:rsidR="00E07AA6" w:rsidRPr="00095964" w:rsidRDefault="00E07AA6" w:rsidP="00435802">
      <w:pPr>
        <w:rPr>
          <w:rFonts w:ascii="Times New Roman" w:eastAsia="Times New Roman" w:hAnsi="Times New Roman" w:cs="Times New Roman"/>
          <w:sz w:val="20"/>
          <w:szCs w:val="20"/>
          <w:lang w:val="lt-LT"/>
        </w:rPr>
      </w:pPr>
    </w:p>
    <w:p w14:paraId="43D81E1A" w14:textId="77777777" w:rsidR="00E07AA6" w:rsidRPr="00095964" w:rsidRDefault="00E07AA6" w:rsidP="00435802">
      <w:pPr>
        <w:rPr>
          <w:rFonts w:ascii="Times New Roman" w:eastAsia="Times New Roman" w:hAnsi="Times New Roman" w:cs="Times New Roman"/>
          <w:sz w:val="20"/>
          <w:szCs w:val="20"/>
          <w:lang w:val="lt-LT"/>
        </w:rPr>
      </w:pPr>
    </w:p>
    <w:p w14:paraId="5507B743" w14:textId="77777777" w:rsidR="00E07AA6" w:rsidRPr="00095964" w:rsidRDefault="00E07AA6" w:rsidP="00435802">
      <w:pPr>
        <w:rPr>
          <w:rFonts w:ascii="Times New Roman" w:eastAsia="Times New Roman" w:hAnsi="Times New Roman" w:cs="Times New Roman"/>
          <w:sz w:val="20"/>
          <w:szCs w:val="20"/>
          <w:lang w:val="lt-LT"/>
        </w:rPr>
      </w:pPr>
    </w:p>
    <w:p w14:paraId="240E5AAF" w14:textId="77777777" w:rsidR="00E07AA6" w:rsidRPr="00095964" w:rsidRDefault="00E07AA6" w:rsidP="00435802">
      <w:pPr>
        <w:rPr>
          <w:rFonts w:ascii="Times New Roman" w:eastAsia="Times New Roman" w:hAnsi="Times New Roman" w:cs="Times New Roman"/>
          <w:sz w:val="20"/>
          <w:szCs w:val="20"/>
          <w:lang w:val="lt-LT"/>
        </w:rPr>
      </w:pPr>
    </w:p>
    <w:p w14:paraId="55B9C124" w14:textId="77777777" w:rsidR="00E07AA6" w:rsidRPr="00095964" w:rsidRDefault="00E07AA6" w:rsidP="00435802">
      <w:pPr>
        <w:rPr>
          <w:rFonts w:ascii="Times New Roman" w:eastAsia="Times New Roman" w:hAnsi="Times New Roman" w:cs="Times New Roman"/>
          <w:sz w:val="20"/>
          <w:szCs w:val="20"/>
          <w:lang w:val="lt-LT"/>
        </w:rPr>
      </w:pPr>
    </w:p>
    <w:p w14:paraId="52336C8D" w14:textId="77777777" w:rsidR="00E07AA6" w:rsidRPr="00095964" w:rsidRDefault="00E07AA6" w:rsidP="00435802">
      <w:pPr>
        <w:rPr>
          <w:rFonts w:ascii="Times New Roman" w:eastAsia="Times New Roman" w:hAnsi="Times New Roman" w:cs="Times New Roman"/>
          <w:sz w:val="20"/>
          <w:szCs w:val="20"/>
          <w:lang w:val="lt-LT"/>
        </w:rPr>
      </w:pPr>
    </w:p>
    <w:p w14:paraId="19D83B56" w14:textId="77777777" w:rsidR="00E07AA6" w:rsidRPr="00095964" w:rsidRDefault="00E07AA6" w:rsidP="00435802">
      <w:pPr>
        <w:rPr>
          <w:rFonts w:ascii="Times New Roman" w:eastAsia="Times New Roman" w:hAnsi="Times New Roman" w:cs="Times New Roman"/>
          <w:sz w:val="20"/>
          <w:szCs w:val="20"/>
          <w:lang w:val="lt-LT"/>
        </w:rPr>
      </w:pPr>
    </w:p>
    <w:p w14:paraId="17690B1E" w14:textId="77777777" w:rsidR="00E07AA6" w:rsidRPr="00095964" w:rsidRDefault="00E07AA6" w:rsidP="00435802">
      <w:pPr>
        <w:rPr>
          <w:rFonts w:ascii="Times New Roman" w:eastAsia="Times New Roman" w:hAnsi="Times New Roman" w:cs="Times New Roman"/>
          <w:sz w:val="20"/>
          <w:szCs w:val="20"/>
          <w:lang w:val="lt-LT"/>
        </w:rPr>
      </w:pPr>
    </w:p>
    <w:p w14:paraId="33DC2C35" w14:textId="77777777" w:rsidR="00E07AA6" w:rsidRPr="00095964" w:rsidRDefault="00E07AA6" w:rsidP="00435802">
      <w:pPr>
        <w:rPr>
          <w:rFonts w:ascii="Times New Roman" w:eastAsia="Times New Roman" w:hAnsi="Times New Roman" w:cs="Times New Roman"/>
          <w:sz w:val="20"/>
          <w:szCs w:val="20"/>
          <w:lang w:val="lt-LT"/>
        </w:rPr>
      </w:pPr>
    </w:p>
    <w:p w14:paraId="2098AA79" w14:textId="77777777" w:rsidR="00E07AA6" w:rsidRPr="00095964" w:rsidRDefault="00E07AA6" w:rsidP="00435802">
      <w:pPr>
        <w:rPr>
          <w:rFonts w:ascii="Times New Roman" w:eastAsia="Times New Roman" w:hAnsi="Times New Roman" w:cs="Times New Roman"/>
          <w:sz w:val="20"/>
          <w:szCs w:val="20"/>
          <w:lang w:val="lt-LT"/>
        </w:rPr>
      </w:pPr>
    </w:p>
    <w:p w14:paraId="1BD0A6CC" w14:textId="77777777" w:rsidR="00E07AA6" w:rsidRPr="00095964" w:rsidRDefault="00E07AA6" w:rsidP="00435802">
      <w:pPr>
        <w:rPr>
          <w:rFonts w:ascii="Times New Roman" w:eastAsia="Times New Roman" w:hAnsi="Times New Roman" w:cs="Times New Roman"/>
          <w:sz w:val="20"/>
          <w:szCs w:val="20"/>
          <w:lang w:val="lt-LT"/>
        </w:rPr>
      </w:pPr>
    </w:p>
    <w:p w14:paraId="2E9B947C" w14:textId="77777777" w:rsidR="00E07AA6" w:rsidRPr="00095964" w:rsidRDefault="00E07AA6" w:rsidP="00435802">
      <w:pPr>
        <w:rPr>
          <w:rFonts w:ascii="Times New Roman" w:eastAsia="Times New Roman" w:hAnsi="Times New Roman" w:cs="Times New Roman"/>
          <w:sz w:val="19"/>
          <w:szCs w:val="19"/>
          <w:lang w:val="lt-LT"/>
        </w:rPr>
      </w:pPr>
    </w:p>
    <w:p w14:paraId="219C319D" w14:textId="77777777" w:rsidR="00E07AA6" w:rsidRPr="00095964" w:rsidRDefault="00303A31" w:rsidP="00435802">
      <w:pPr>
        <w:pStyle w:val="Antrat1"/>
        <w:ind w:left="0"/>
        <w:jc w:val="center"/>
        <w:rPr>
          <w:b w:val="0"/>
          <w:bCs w:val="0"/>
          <w:lang w:val="lt-LT"/>
        </w:rPr>
      </w:pPr>
      <w:r w:rsidRPr="00095964">
        <w:rPr>
          <w:lang w:val="lt-LT"/>
        </w:rPr>
        <w:t>I PRIEDAS</w:t>
      </w:r>
    </w:p>
    <w:p w14:paraId="00282257" w14:textId="77777777" w:rsidR="00E07AA6" w:rsidRPr="00095964" w:rsidRDefault="00E07AA6" w:rsidP="00435802">
      <w:pPr>
        <w:rPr>
          <w:rFonts w:ascii="Times New Roman" w:eastAsia="Times New Roman" w:hAnsi="Times New Roman" w:cs="Times New Roman"/>
          <w:b/>
          <w:bCs/>
          <w:lang w:val="lt-LT"/>
        </w:rPr>
      </w:pPr>
    </w:p>
    <w:p w14:paraId="1EBA0FF7" w14:textId="3C0E0D0D" w:rsidR="00F50841" w:rsidRPr="00095964" w:rsidRDefault="00303A31" w:rsidP="00435802">
      <w:pPr>
        <w:jc w:val="center"/>
        <w:rPr>
          <w:rFonts w:ascii="Times New Roman" w:hAnsi="Times New Roman"/>
          <w:b/>
          <w:lang w:val="lt-LT"/>
        </w:rPr>
      </w:pPr>
      <w:r w:rsidRPr="00095964">
        <w:rPr>
          <w:rFonts w:ascii="Times New Roman" w:hAnsi="Times New Roman"/>
          <w:b/>
          <w:lang w:val="lt-LT"/>
        </w:rPr>
        <w:t>PREPARATO CHARAKTERISTIKŲ SANTRAUKA</w:t>
      </w:r>
    </w:p>
    <w:p w14:paraId="02178292" w14:textId="77777777" w:rsidR="00F50841" w:rsidRPr="00095964" w:rsidRDefault="00F50841">
      <w:pPr>
        <w:rPr>
          <w:rFonts w:ascii="Times New Roman" w:hAnsi="Times New Roman"/>
          <w:b/>
          <w:lang w:val="lt-LT"/>
        </w:rPr>
      </w:pPr>
      <w:r w:rsidRPr="00095964">
        <w:rPr>
          <w:rFonts w:ascii="Times New Roman" w:hAnsi="Times New Roman"/>
          <w:b/>
          <w:lang w:val="lt-LT"/>
        </w:rPr>
        <w:br w:type="page"/>
      </w:r>
    </w:p>
    <w:p w14:paraId="0E84F024" w14:textId="2E709D8E" w:rsidR="00E07AA6" w:rsidRPr="00095964" w:rsidRDefault="00435802" w:rsidP="00751C3E">
      <w:pPr>
        <w:tabs>
          <w:tab w:val="left" w:pos="567"/>
        </w:tabs>
        <w:rPr>
          <w:rFonts w:ascii="Times New Roman" w:eastAsia="Times New Roman" w:hAnsi="Times New Roman" w:cs="Times New Roman"/>
          <w:b/>
          <w:bCs/>
          <w:lang w:val="lt-LT"/>
        </w:rPr>
      </w:pPr>
      <w:r w:rsidRPr="00095964">
        <w:rPr>
          <w:rFonts w:ascii="Times New Roman" w:hAnsi="Times New Roman" w:cs="Times New Roman"/>
          <w:b/>
          <w:bCs/>
          <w:lang w:val="lt-LT"/>
        </w:rPr>
        <w:lastRenderedPageBreak/>
        <w:t>1.</w:t>
      </w:r>
      <w:r w:rsidRPr="00095964">
        <w:rPr>
          <w:rFonts w:ascii="Times New Roman" w:hAnsi="Times New Roman" w:cs="Times New Roman"/>
          <w:b/>
          <w:bCs/>
          <w:lang w:val="lt-LT"/>
        </w:rPr>
        <w:tab/>
        <w:t>VAISTINIO PREPARATO PAVADINIMAS</w:t>
      </w:r>
    </w:p>
    <w:p w14:paraId="1CFD3AEB" w14:textId="77777777" w:rsidR="00E07AA6" w:rsidRPr="00095964" w:rsidRDefault="00E07AA6" w:rsidP="00435802">
      <w:pPr>
        <w:rPr>
          <w:rFonts w:ascii="Times New Roman" w:eastAsia="Times New Roman" w:hAnsi="Times New Roman" w:cs="Times New Roman"/>
          <w:b/>
          <w:bCs/>
          <w:lang w:val="lt-LT"/>
        </w:rPr>
      </w:pPr>
    </w:p>
    <w:p w14:paraId="19261245" w14:textId="640A59AD" w:rsidR="00E07AA6" w:rsidRPr="00095964" w:rsidRDefault="00045F3E" w:rsidP="00045F3E">
      <w:pPr>
        <w:rPr>
          <w:rFonts w:ascii="Times New Roman" w:eastAsia="TimesNewRomanPSMT" w:hAnsi="Times New Roman" w:cs="Times New Roman"/>
          <w:lang w:val="lt-LT" w:bidi="bn-BD"/>
        </w:rPr>
      </w:pPr>
      <w:proofErr w:type="spellStart"/>
      <w:r w:rsidRPr="00095964">
        <w:rPr>
          <w:rFonts w:ascii="Times New Roman" w:eastAsia="TimesNewRomanPSMT" w:hAnsi="Times New Roman" w:cs="Times New Roman"/>
          <w:lang w:val="lt-LT" w:bidi="bn-BD"/>
        </w:rPr>
        <w:t>Colistimethate</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sodium</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Accord</w:t>
      </w:r>
      <w:proofErr w:type="spellEnd"/>
      <w:r w:rsidRPr="00095964">
        <w:rPr>
          <w:rFonts w:ascii="Times New Roman" w:eastAsia="TimesNewRomanPSMT" w:hAnsi="Times New Roman" w:cs="Times New Roman"/>
          <w:lang w:val="lt-LT" w:bidi="bn-BD"/>
        </w:rPr>
        <w:t xml:space="preserve"> 1 000 000 TV milteliai injekciniam ar infuziniam tirpalui</w:t>
      </w:r>
    </w:p>
    <w:p w14:paraId="4ABBB1B2" w14:textId="77777777" w:rsidR="00045F3E" w:rsidRPr="00095964" w:rsidRDefault="00045F3E" w:rsidP="00045F3E">
      <w:pPr>
        <w:rPr>
          <w:rFonts w:ascii="Times New Roman" w:eastAsia="Times New Roman" w:hAnsi="Times New Roman" w:cs="Times New Roman"/>
          <w:lang w:val="lt-LT"/>
        </w:rPr>
      </w:pPr>
    </w:p>
    <w:p w14:paraId="64979178" w14:textId="77777777" w:rsidR="00E07AA6" w:rsidRPr="00095964" w:rsidRDefault="00E07AA6" w:rsidP="00435802">
      <w:pPr>
        <w:rPr>
          <w:rFonts w:ascii="Times New Roman" w:eastAsia="Times New Roman" w:hAnsi="Times New Roman" w:cs="Times New Roman"/>
          <w:sz w:val="21"/>
          <w:szCs w:val="21"/>
          <w:lang w:val="lt-LT"/>
        </w:rPr>
      </w:pPr>
    </w:p>
    <w:p w14:paraId="25B48F79" w14:textId="36E876E8" w:rsidR="00E07AA6" w:rsidRPr="00095964" w:rsidRDefault="00435802"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2.</w:t>
      </w:r>
      <w:r w:rsidRPr="00095964">
        <w:rPr>
          <w:rFonts w:ascii="Times New Roman" w:hAnsi="Times New Roman" w:cs="Times New Roman"/>
          <w:b/>
          <w:bCs/>
          <w:lang w:val="lt-LT"/>
        </w:rPr>
        <w:tab/>
        <w:t>KOKYBINĖ IR KIEKYBINĖ SUDĖTIS</w:t>
      </w:r>
    </w:p>
    <w:p w14:paraId="1AF0D77F" w14:textId="77777777" w:rsidR="00E07AA6" w:rsidRPr="00095964" w:rsidRDefault="00E07AA6" w:rsidP="00435802">
      <w:pPr>
        <w:rPr>
          <w:rFonts w:ascii="Times New Roman" w:eastAsia="Times New Roman" w:hAnsi="Times New Roman" w:cs="Times New Roman"/>
          <w:b/>
          <w:bCs/>
          <w:lang w:val="lt-LT"/>
        </w:rPr>
      </w:pPr>
    </w:p>
    <w:p w14:paraId="491DE799" w14:textId="7E747A58" w:rsidR="00E07AA6" w:rsidRPr="00095964" w:rsidRDefault="00D56631" w:rsidP="00435802">
      <w:pPr>
        <w:rPr>
          <w:rFonts w:ascii="Times New Roman" w:eastAsia="Times New Roman" w:hAnsi="Times New Roman" w:cs="Times New Roman"/>
          <w:lang w:val="lt-LT"/>
        </w:rPr>
      </w:pPr>
      <w:r w:rsidRPr="00095964">
        <w:rPr>
          <w:rFonts w:ascii="Times New Roman" w:eastAsia="TimesNewRomanPSMT" w:hAnsi="Times New Roman" w:cs="Times New Roman"/>
          <w:lang w:val="lt-LT" w:bidi="bn-BD"/>
        </w:rPr>
        <w:t>Kiekvien</w:t>
      </w:r>
      <w:r w:rsidR="00045F3E" w:rsidRPr="00095964">
        <w:rPr>
          <w:rFonts w:ascii="Times New Roman" w:eastAsia="TimesNewRomanPSMT" w:hAnsi="Times New Roman" w:cs="Times New Roman"/>
          <w:lang w:val="lt-LT" w:bidi="bn-BD"/>
        </w:rPr>
        <w:t xml:space="preserve">ame flakone </w:t>
      </w:r>
      <w:r w:rsidRPr="00095964">
        <w:rPr>
          <w:rFonts w:ascii="Times New Roman" w:eastAsia="TimesNewRomanPSMT" w:hAnsi="Times New Roman" w:cs="Times New Roman"/>
          <w:lang w:val="lt-LT" w:bidi="bn-BD"/>
        </w:rPr>
        <w:t xml:space="preserve">yra </w:t>
      </w:r>
      <w:r w:rsidR="00045F3E" w:rsidRPr="00095964">
        <w:rPr>
          <w:rFonts w:ascii="Times New Roman" w:eastAsia="TimesNewRomanPSMT" w:hAnsi="Times New Roman" w:cs="Times New Roman"/>
          <w:lang w:val="lt-LT" w:bidi="bn-BD"/>
        </w:rPr>
        <w:t>1 000 000 tarptautinių vienetų (</w:t>
      </w:r>
      <w:r w:rsidRPr="00095964">
        <w:rPr>
          <w:rFonts w:ascii="Times New Roman" w:eastAsia="TimesNewRomanPSMT" w:hAnsi="Times New Roman" w:cs="Times New Roman"/>
          <w:lang w:val="lt-LT" w:bidi="bn-BD"/>
        </w:rPr>
        <w:t>TV</w:t>
      </w:r>
      <w:r w:rsidR="00045F3E" w:rsidRPr="00095964">
        <w:rPr>
          <w:rFonts w:ascii="Times New Roman" w:eastAsia="TimesNewRomanPSMT" w:hAnsi="Times New Roman" w:cs="Times New Roman"/>
          <w:lang w:val="lt-LT" w:bidi="bn-BD"/>
        </w:rPr>
        <w:t>)</w:t>
      </w:r>
      <w:r w:rsidRPr="00095964">
        <w:rPr>
          <w:rFonts w:ascii="Times New Roman" w:eastAsia="TimesNewRomanPSMT" w:hAnsi="Times New Roman" w:cs="Times New Roman"/>
          <w:lang w:val="lt-LT" w:bidi="bn-BD"/>
        </w:rPr>
        <w:t xml:space="preserve">, </w:t>
      </w:r>
      <w:r w:rsidR="00045F3E" w:rsidRPr="00095964">
        <w:rPr>
          <w:rFonts w:ascii="Times New Roman" w:eastAsia="TimesNewRomanPSMT" w:hAnsi="Times New Roman" w:cs="Times New Roman"/>
          <w:lang w:val="lt-LT" w:bidi="bn-BD"/>
        </w:rPr>
        <w:t xml:space="preserve">kurie </w:t>
      </w:r>
      <w:r w:rsidRPr="00095964">
        <w:rPr>
          <w:rFonts w:ascii="Times New Roman" w:eastAsia="TimesNewRomanPSMT" w:hAnsi="Times New Roman" w:cs="Times New Roman"/>
          <w:lang w:val="lt-LT" w:bidi="bn-BD"/>
        </w:rPr>
        <w:t xml:space="preserve">apytiksliai </w:t>
      </w:r>
      <w:r w:rsidR="00045F3E" w:rsidRPr="00095964">
        <w:rPr>
          <w:rFonts w:ascii="Times New Roman" w:eastAsia="TimesNewRomanPSMT" w:hAnsi="Times New Roman" w:cs="Times New Roman"/>
          <w:lang w:val="lt-LT" w:bidi="bn-BD"/>
        </w:rPr>
        <w:t>atitinka 80 </w:t>
      </w:r>
      <w:r w:rsidRPr="00095964">
        <w:rPr>
          <w:rFonts w:ascii="Times New Roman" w:eastAsia="TimesNewRomanPSMT" w:hAnsi="Times New Roman" w:cs="Times New Roman"/>
          <w:lang w:val="lt-LT" w:bidi="bn-BD"/>
        </w:rPr>
        <w:t xml:space="preserve">mg </w:t>
      </w:r>
      <w:proofErr w:type="spellStart"/>
      <w:r w:rsidRPr="00095964">
        <w:rPr>
          <w:rFonts w:ascii="Times New Roman" w:eastAsia="TimesNewRomanPSMT" w:hAnsi="Times New Roman" w:cs="Times New Roman"/>
          <w:lang w:val="lt-LT" w:bidi="bn-BD"/>
        </w:rPr>
        <w:t>kolistimetato</w:t>
      </w:r>
      <w:proofErr w:type="spellEnd"/>
      <w:r w:rsidRPr="00095964">
        <w:rPr>
          <w:rFonts w:ascii="Times New Roman" w:eastAsia="TimesNewRomanPSMT" w:hAnsi="Times New Roman" w:cs="Times New Roman"/>
          <w:lang w:val="lt-LT" w:bidi="bn-BD"/>
        </w:rPr>
        <w:t xml:space="preserve"> natrio druskos.</w:t>
      </w:r>
    </w:p>
    <w:p w14:paraId="19DFBF9A" w14:textId="77777777" w:rsidR="00E07AA6" w:rsidRPr="00095964" w:rsidRDefault="00E07AA6" w:rsidP="00435802">
      <w:pPr>
        <w:rPr>
          <w:rFonts w:ascii="Times New Roman" w:eastAsia="Times New Roman" w:hAnsi="Times New Roman" w:cs="Times New Roman"/>
          <w:lang w:val="lt-LT"/>
        </w:rPr>
      </w:pPr>
    </w:p>
    <w:p w14:paraId="37C6312A" w14:textId="77777777" w:rsidR="00E07AA6" w:rsidRPr="00095964" w:rsidRDefault="00E07AA6" w:rsidP="00435802">
      <w:pPr>
        <w:rPr>
          <w:rFonts w:ascii="Times New Roman" w:eastAsia="Times New Roman" w:hAnsi="Times New Roman" w:cs="Times New Roman"/>
          <w:sz w:val="21"/>
          <w:szCs w:val="21"/>
          <w:lang w:val="lt-LT"/>
        </w:rPr>
      </w:pPr>
    </w:p>
    <w:p w14:paraId="4958F744" w14:textId="6001C997" w:rsidR="00E07AA6" w:rsidRPr="00095964" w:rsidRDefault="00435802"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3.</w:t>
      </w:r>
      <w:r w:rsidRPr="00095964">
        <w:rPr>
          <w:rFonts w:ascii="Times New Roman" w:hAnsi="Times New Roman" w:cs="Times New Roman"/>
          <w:b/>
          <w:bCs/>
          <w:lang w:val="lt-LT"/>
        </w:rPr>
        <w:tab/>
        <w:t>FARMACINĖ FORMA</w:t>
      </w:r>
    </w:p>
    <w:p w14:paraId="7512D1D4" w14:textId="77777777" w:rsidR="00E07AA6" w:rsidRPr="00095964" w:rsidRDefault="00E07AA6" w:rsidP="00435802">
      <w:pPr>
        <w:rPr>
          <w:rFonts w:ascii="Times New Roman" w:eastAsia="Times New Roman" w:hAnsi="Times New Roman" w:cs="Times New Roman"/>
          <w:b/>
          <w:bCs/>
          <w:lang w:val="lt-LT"/>
        </w:rPr>
      </w:pPr>
    </w:p>
    <w:p w14:paraId="66D2D423" w14:textId="298C3385" w:rsidR="00045F3E" w:rsidRPr="00095964" w:rsidRDefault="00045F3E" w:rsidP="00045F3E">
      <w:pPr>
        <w:rPr>
          <w:rFonts w:ascii="Times New Roman" w:eastAsia="TimesNewRomanPSMT" w:hAnsi="Times New Roman" w:cs="Times New Roman"/>
          <w:lang w:val="lt-LT" w:bidi="bn-BD"/>
        </w:rPr>
      </w:pPr>
      <w:r w:rsidRPr="00095964">
        <w:rPr>
          <w:rFonts w:ascii="Times New Roman" w:eastAsia="TimesNewRomanPSMT" w:hAnsi="Times New Roman" w:cs="Times New Roman"/>
          <w:lang w:val="lt-LT" w:bidi="bn-BD"/>
        </w:rPr>
        <w:t>Milteliai injekciniam ar infuziniam tirpalui</w:t>
      </w:r>
    </w:p>
    <w:p w14:paraId="412135CE" w14:textId="77777777" w:rsidR="00045F3E" w:rsidRPr="00095964" w:rsidRDefault="00045F3E" w:rsidP="00045F3E">
      <w:pPr>
        <w:rPr>
          <w:rFonts w:ascii="Times New Roman" w:eastAsia="Times New Roman" w:hAnsi="Times New Roman" w:cs="Times New Roman"/>
          <w:lang w:val="lt-LT"/>
        </w:rPr>
      </w:pPr>
    </w:p>
    <w:p w14:paraId="3F1DBFF0" w14:textId="418C38F8" w:rsidR="00045F3E" w:rsidRPr="00095964" w:rsidRDefault="00045F3E" w:rsidP="00045F3E">
      <w:pPr>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Balti </w:t>
      </w:r>
      <w:proofErr w:type="spellStart"/>
      <w:r w:rsidRPr="00095964">
        <w:rPr>
          <w:rFonts w:ascii="Times New Roman" w:eastAsia="Times New Roman" w:hAnsi="Times New Roman" w:cs="Times New Roman"/>
          <w:lang w:val="lt-LT"/>
        </w:rPr>
        <w:t>liofilizuoti</w:t>
      </w:r>
      <w:proofErr w:type="spellEnd"/>
      <w:r w:rsidRPr="00095964">
        <w:rPr>
          <w:rFonts w:ascii="Times New Roman" w:eastAsia="Times New Roman" w:hAnsi="Times New Roman" w:cs="Times New Roman"/>
          <w:lang w:val="lt-LT"/>
        </w:rPr>
        <w:t xml:space="preserve"> milteliai.</w:t>
      </w:r>
    </w:p>
    <w:p w14:paraId="73157F1D" w14:textId="77777777" w:rsidR="00E07AA6" w:rsidRPr="00095964" w:rsidRDefault="00E07AA6" w:rsidP="00435802">
      <w:pPr>
        <w:rPr>
          <w:rFonts w:ascii="Times New Roman" w:eastAsia="Times New Roman" w:hAnsi="Times New Roman" w:cs="Times New Roman"/>
          <w:lang w:val="lt-LT"/>
        </w:rPr>
      </w:pPr>
    </w:p>
    <w:p w14:paraId="1ABA6C01" w14:textId="77777777" w:rsidR="00E07AA6" w:rsidRPr="00095964" w:rsidRDefault="00E07AA6" w:rsidP="00435802">
      <w:pPr>
        <w:rPr>
          <w:rFonts w:ascii="Times New Roman" w:eastAsia="Times New Roman" w:hAnsi="Times New Roman" w:cs="Times New Roman"/>
          <w:sz w:val="21"/>
          <w:szCs w:val="21"/>
          <w:lang w:val="lt-LT"/>
        </w:rPr>
      </w:pPr>
    </w:p>
    <w:p w14:paraId="7CCE2E90" w14:textId="0ED7FE74" w:rsidR="00E07AA6" w:rsidRPr="00095964" w:rsidRDefault="00435802"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4.</w:t>
      </w:r>
      <w:r w:rsidRPr="00095964">
        <w:rPr>
          <w:rFonts w:ascii="Times New Roman" w:hAnsi="Times New Roman" w:cs="Times New Roman"/>
          <w:b/>
          <w:bCs/>
          <w:lang w:val="lt-LT"/>
        </w:rPr>
        <w:tab/>
        <w:t>KLINIKINĖ INFORMACIJA</w:t>
      </w:r>
    </w:p>
    <w:p w14:paraId="0CDD401A" w14:textId="77777777" w:rsidR="00E07AA6" w:rsidRPr="00095964" w:rsidRDefault="00E07AA6" w:rsidP="00435802">
      <w:pPr>
        <w:rPr>
          <w:rFonts w:ascii="Times New Roman" w:eastAsia="Times New Roman" w:hAnsi="Times New Roman" w:cs="Times New Roman"/>
          <w:b/>
          <w:bCs/>
          <w:lang w:val="lt-LT"/>
        </w:rPr>
      </w:pPr>
    </w:p>
    <w:p w14:paraId="1EF0ED9B" w14:textId="58C6EC0A" w:rsidR="00E07AA6" w:rsidRPr="00095964" w:rsidRDefault="00435802" w:rsidP="00751C3E">
      <w:pPr>
        <w:tabs>
          <w:tab w:val="left" w:pos="567"/>
        </w:tabs>
        <w:rPr>
          <w:rFonts w:ascii="Times New Roman" w:eastAsia="Times New Roman" w:hAnsi="Times New Roman" w:cs="Times New Roman"/>
          <w:b/>
          <w:bCs/>
          <w:lang w:val="lt-LT"/>
        </w:rPr>
      </w:pPr>
      <w:r w:rsidRPr="00095964">
        <w:rPr>
          <w:rFonts w:ascii="Times New Roman" w:hAnsi="Times New Roman" w:cs="Times New Roman"/>
          <w:b/>
          <w:bCs/>
          <w:lang w:val="lt-LT"/>
        </w:rPr>
        <w:t>4.1</w:t>
      </w:r>
      <w:r w:rsidRPr="00095964">
        <w:rPr>
          <w:rFonts w:ascii="Times New Roman" w:hAnsi="Times New Roman" w:cs="Times New Roman"/>
          <w:b/>
          <w:bCs/>
          <w:lang w:val="lt-LT"/>
        </w:rPr>
        <w:tab/>
        <w:t>Terapinės indikacijos</w:t>
      </w:r>
    </w:p>
    <w:p w14:paraId="1BD803B7" w14:textId="77777777" w:rsidR="00E07AA6" w:rsidRPr="00095964" w:rsidRDefault="00E07AA6" w:rsidP="00435802">
      <w:pPr>
        <w:rPr>
          <w:rFonts w:ascii="Times New Roman" w:eastAsia="Times New Roman" w:hAnsi="Times New Roman" w:cs="Times New Roman"/>
          <w:b/>
          <w:bCs/>
          <w:lang w:val="lt-LT"/>
        </w:rPr>
      </w:pPr>
    </w:p>
    <w:p w14:paraId="47816A39" w14:textId="1E1791F4" w:rsidR="00435802" w:rsidRPr="00095964" w:rsidRDefault="00045F3E" w:rsidP="00435802">
      <w:pPr>
        <w:rPr>
          <w:rFonts w:ascii="Times New Roman" w:hAnsi="Times New Roman" w:cs="Times New Roman"/>
          <w:lang w:val="lt-LT"/>
        </w:rPr>
      </w:pPr>
      <w:proofErr w:type="spellStart"/>
      <w:r w:rsidRPr="00095964">
        <w:rPr>
          <w:rFonts w:ascii="Times New Roman" w:eastAsia="TimesNewRomanPSMT" w:hAnsi="Times New Roman" w:cs="Times New Roman"/>
          <w:lang w:val="lt-LT" w:bidi="bn-BD"/>
        </w:rPr>
        <w:t>Colistimethate</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sodium</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Accord</w:t>
      </w:r>
      <w:proofErr w:type="spellEnd"/>
      <w:r w:rsidRPr="00095964">
        <w:rPr>
          <w:rFonts w:ascii="Times New Roman" w:hAnsi="Times New Roman" w:cs="Times New Roman"/>
          <w:lang w:val="lt-LT"/>
        </w:rPr>
        <w:t xml:space="preserve"> skirtas suaugusi</w:t>
      </w:r>
      <w:r w:rsidR="008B7246">
        <w:rPr>
          <w:rFonts w:ascii="Times New Roman" w:hAnsi="Times New Roman" w:cs="Times New Roman"/>
          <w:lang w:val="lt-LT"/>
        </w:rPr>
        <w:t>ųjų</w:t>
      </w:r>
      <w:r w:rsidRPr="00095964">
        <w:rPr>
          <w:rFonts w:ascii="Times New Roman" w:hAnsi="Times New Roman" w:cs="Times New Roman"/>
          <w:lang w:val="lt-LT"/>
        </w:rPr>
        <w:t xml:space="preserve"> ir vaik</w:t>
      </w:r>
      <w:r w:rsidR="008B7246">
        <w:rPr>
          <w:rFonts w:ascii="Times New Roman" w:hAnsi="Times New Roman" w:cs="Times New Roman"/>
          <w:lang w:val="lt-LT"/>
        </w:rPr>
        <w:t>ų</w:t>
      </w:r>
      <w:r w:rsidRPr="00095964">
        <w:rPr>
          <w:rFonts w:ascii="Times New Roman" w:hAnsi="Times New Roman" w:cs="Times New Roman"/>
          <w:lang w:val="lt-LT"/>
        </w:rPr>
        <w:t xml:space="preserve">, įskaitant naujagimius, </w:t>
      </w:r>
      <w:r w:rsidR="000407C7">
        <w:rPr>
          <w:rFonts w:ascii="Times New Roman" w:hAnsi="Times New Roman" w:cs="Times New Roman"/>
          <w:lang w:val="lt-LT"/>
        </w:rPr>
        <w:t xml:space="preserve">tam tikrų </w:t>
      </w:r>
      <w:r w:rsidRPr="00095964">
        <w:rPr>
          <w:rFonts w:ascii="Times New Roman" w:hAnsi="Times New Roman" w:cs="Times New Roman"/>
          <w:lang w:val="lt-LT"/>
        </w:rPr>
        <w:t xml:space="preserve">aerobinių </w:t>
      </w:r>
      <w:proofErr w:type="spellStart"/>
      <w:r w:rsidRPr="00095964">
        <w:rPr>
          <w:rFonts w:ascii="Times New Roman" w:hAnsi="Times New Roman" w:cs="Times New Roman"/>
          <w:lang w:val="lt-LT"/>
        </w:rPr>
        <w:t>gramneigiamų</w:t>
      </w:r>
      <w:proofErr w:type="spellEnd"/>
      <w:r w:rsidRPr="00095964">
        <w:rPr>
          <w:rFonts w:ascii="Times New Roman" w:hAnsi="Times New Roman" w:cs="Times New Roman"/>
          <w:lang w:val="lt-LT"/>
        </w:rPr>
        <w:t xml:space="preserve"> bakterijų</w:t>
      </w:r>
      <w:r w:rsidR="000407C7">
        <w:rPr>
          <w:rFonts w:ascii="Times New Roman" w:hAnsi="Times New Roman" w:cs="Times New Roman"/>
          <w:lang w:val="lt-LT"/>
        </w:rPr>
        <w:t xml:space="preserve"> sukeltų sunkių infekcijų gydymui</w:t>
      </w:r>
      <w:r w:rsidRPr="00095964">
        <w:rPr>
          <w:rFonts w:ascii="Times New Roman" w:hAnsi="Times New Roman" w:cs="Times New Roman"/>
          <w:lang w:val="lt-LT"/>
        </w:rPr>
        <w:t xml:space="preserve">, </w:t>
      </w:r>
      <w:r w:rsidR="00802870">
        <w:rPr>
          <w:rFonts w:ascii="Times New Roman" w:hAnsi="Times New Roman" w:cs="Times New Roman"/>
          <w:lang w:val="lt-LT"/>
        </w:rPr>
        <w:t>kai kitokio</w:t>
      </w:r>
      <w:r w:rsidRPr="00095964">
        <w:rPr>
          <w:rFonts w:ascii="Times New Roman" w:hAnsi="Times New Roman" w:cs="Times New Roman"/>
          <w:lang w:val="lt-LT"/>
        </w:rPr>
        <w:t xml:space="preserve"> gydymo galimybės ribotos (žr. 4.2, 4.4, 4.8 ir 5.1 skyrius).</w:t>
      </w:r>
    </w:p>
    <w:p w14:paraId="02D9D99E" w14:textId="77777777" w:rsidR="00045F3E" w:rsidRPr="00095964" w:rsidRDefault="00045F3E" w:rsidP="00045F3E">
      <w:pPr>
        <w:rPr>
          <w:rFonts w:ascii="Times New Roman" w:hAnsi="Times New Roman" w:cs="Times New Roman"/>
          <w:lang w:val="lt-LT"/>
        </w:rPr>
      </w:pPr>
    </w:p>
    <w:p w14:paraId="4482901D" w14:textId="0946F64B" w:rsidR="00045F3E" w:rsidRPr="00095964" w:rsidRDefault="00045F3E" w:rsidP="00045F3E">
      <w:pPr>
        <w:rPr>
          <w:rFonts w:ascii="Times New Roman" w:hAnsi="Times New Roman" w:cs="Times New Roman"/>
          <w:lang w:val="lt-LT"/>
        </w:rPr>
      </w:pPr>
      <w:r w:rsidRPr="00095964">
        <w:rPr>
          <w:rFonts w:ascii="Times New Roman" w:hAnsi="Times New Roman" w:cs="Times New Roman"/>
          <w:lang w:val="lt-LT"/>
        </w:rPr>
        <w:t xml:space="preserve">Būtina atsižvelgti į oficialias rekomendacijas dėl tinkamo antibakterinių </w:t>
      </w:r>
      <w:r w:rsidR="00BF7162">
        <w:rPr>
          <w:rFonts w:ascii="Times New Roman" w:hAnsi="Times New Roman" w:cs="Times New Roman"/>
          <w:lang w:val="lt-LT"/>
        </w:rPr>
        <w:t>vaistinių preparatų</w:t>
      </w:r>
      <w:r w:rsidRPr="00095964">
        <w:rPr>
          <w:rFonts w:ascii="Times New Roman" w:hAnsi="Times New Roman" w:cs="Times New Roman"/>
          <w:lang w:val="lt-LT"/>
        </w:rPr>
        <w:t xml:space="preserve"> vartojimo.</w:t>
      </w:r>
    </w:p>
    <w:p w14:paraId="2715A634" w14:textId="77777777" w:rsidR="00045F3E" w:rsidRPr="00095964" w:rsidRDefault="00045F3E" w:rsidP="00435802">
      <w:pPr>
        <w:rPr>
          <w:rFonts w:ascii="Times New Roman" w:hAnsi="Times New Roman" w:cs="Times New Roman"/>
          <w:b/>
          <w:bCs/>
          <w:lang w:val="lt-LT"/>
        </w:rPr>
      </w:pPr>
    </w:p>
    <w:p w14:paraId="3FA5C85C" w14:textId="4A15FCCC" w:rsidR="00E07AA6" w:rsidRPr="00095964" w:rsidRDefault="00435802" w:rsidP="00751C3E">
      <w:pPr>
        <w:keepNext/>
        <w:tabs>
          <w:tab w:val="left" w:pos="567"/>
        </w:tabs>
        <w:rPr>
          <w:rFonts w:ascii="Times New Roman" w:hAnsi="Times New Roman" w:cs="Times New Roman"/>
          <w:b/>
          <w:bCs/>
          <w:lang w:val="lt-LT"/>
        </w:rPr>
      </w:pPr>
      <w:r w:rsidRPr="00095964">
        <w:rPr>
          <w:rFonts w:ascii="Times New Roman" w:hAnsi="Times New Roman" w:cs="Times New Roman"/>
          <w:b/>
          <w:bCs/>
          <w:lang w:val="lt-LT"/>
        </w:rPr>
        <w:t>4.2</w:t>
      </w:r>
      <w:r w:rsidRPr="00095964">
        <w:rPr>
          <w:rFonts w:ascii="Times New Roman" w:hAnsi="Times New Roman" w:cs="Times New Roman"/>
          <w:b/>
          <w:bCs/>
          <w:lang w:val="lt-LT"/>
        </w:rPr>
        <w:tab/>
        <w:t>Dozavimas ir vartojimo metodas</w:t>
      </w:r>
    </w:p>
    <w:p w14:paraId="5604403F" w14:textId="77777777" w:rsidR="00E07AA6" w:rsidRPr="00095964" w:rsidRDefault="00E07AA6" w:rsidP="00F50841">
      <w:pPr>
        <w:keepNext/>
        <w:rPr>
          <w:rFonts w:ascii="Times New Roman" w:eastAsia="Times New Roman" w:hAnsi="Times New Roman" w:cs="Times New Roman"/>
          <w:b/>
          <w:bCs/>
          <w:lang w:val="lt-LT"/>
        </w:rPr>
      </w:pPr>
    </w:p>
    <w:p w14:paraId="0E92B2A2" w14:textId="778C50DD" w:rsidR="00EE1437" w:rsidRPr="00095964" w:rsidRDefault="00EE1437" w:rsidP="00EE1437">
      <w:pPr>
        <w:keepNext/>
        <w:rPr>
          <w:rFonts w:ascii="Times New Roman" w:hAnsi="Times New Roman" w:cs="Times New Roman"/>
          <w:lang w:val="lt-LT"/>
        </w:rPr>
      </w:pPr>
      <w:r w:rsidRPr="00095964">
        <w:rPr>
          <w:rFonts w:ascii="Times New Roman" w:hAnsi="Times New Roman" w:cs="Times New Roman"/>
          <w:lang w:val="lt-LT"/>
        </w:rPr>
        <w:t xml:space="preserve">Nustatant skiriamą dozę ir gydymo trukmę reikia atsižvelgti į infekcijos sunkumą ir klinikinį </w:t>
      </w:r>
      <w:r w:rsidR="009918AC">
        <w:rPr>
          <w:rFonts w:ascii="Times New Roman" w:hAnsi="Times New Roman" w:cs="Times New Roman"/>
          <w:lang w:val="lt-LT"/>
        </w:rPr>
        <w:t xml:space="preserve">organizmo </w:t>
      </w:r>
      <w:r w:rsidRPr="00095964">
        <w:rPr>
          <w:rFonts w:ascii="Times New Roman" w:hAnsi="Times New Roman" w:cs="Times New Roman"/>
          <w:lang w:val="lt-LT"/>
        </w:rPr>
        <w:t>atsaką. Reikia laikytis gydymo rekomendacijų.</w:t>
      </w:r>
    </w:p>
    <w:p w14:paraId="2CDB9E99" w14:textId="77777777" w:rsidR="00EE1437" w:rsidRPr="00095964" w:rsidRDefault="00EE1437" w:rsidP="00EE1437">
      <w:pPr>
        <w:keepNext/>
        <w:rPr>
          <w:rFonts w:ascii="Times New Roman" w:hAnsi="Times New Roman" w:cs="Times New Roman"/>
          <w:lang w:val="lt-LT"/>
        </w:rPr>
      </w:pPr>
    </w:p>
    <w:p w14:paraId="73C719BA" w14:textId="00645B9E" w:rsidR="00EE1437" w:rsidRPr="00095964" w:rsidRDefault="00EE1437" w:rsidP="00EE1437">
      <w:pPr>
        <w:keepNext/>
        <w:rPr>
          <w:rFonts w:ascii="Times New Roman" w:hAnsi="Times New Roman" w:cs="Times New Roman"/>
          <w:lang w:val="lt-LT"/>
        </w:rPr>
      </w:pPr>
      <w:r w:rsidRPr="00095964">
        <w:rPr>
          <w:rFonts w:ascii="Times New Roman" w:hAnsi="Times New Roman" w:cs="Times New Roman"/>
          <w:lang w:val="lt-LT"/>
        </w:rPr>
        <w:t xml:space="preserve">Dozė išreiškiama </w:t>
      </w:r>
      <w:proofErr w:type="spellStart"/>
      <w:r w:rsidRPr="00095964">
        <w:rPr>
          <w:rFonts w:ascii="Times New Roman" w:eastAsia="TimesNewRomanPSMT" w:hAnsi="Times New Roman" w:cs="Times New Roman"/>
          <w:lang w:val="lt-LT" w:bidi="bn-BD"/>
        </w:rPr>
        <w:t>kolistimetato</w:t>
      </w:r>
      <w:proofErr w:type="spellEnd"/>
      <w:r w:rsidRPr="00095964">
        <w:rPr>
          <w:rFonts w:ascii="Times New Roman" w:eastAsia="TimesNewRomanPSMT" w:hAnsi="Times New Roman" w:cs="Times New Roman"/>
          <w:lang w:val="lt-LT" w:bidi="bn-BD"/>
        </w:rPr>
        <w:t xml:space="preserve"> natrio druskos</w:t>
      </w:r>
      <w:r w:rsidRPr="00095964">
        <w:rPr>
          <w:rFonts w:ascii="Times New Roman" w:hAnsi="Times New Roman" w:cs="Times New Roman"/>
          <w:lang w:val="lt-LT"/>
        </w:rPr>
        <w:t xml:space="preserve"> (KND) </w:t>
      </w:r>
      <w:r w:rsidR="009918AC">
        <w:rPr>
          <w:rFonts w:ascii="Times New Roman" w:hAnsi="Times New Roman" w:cs="Times New Roman"/>
          <w:lang w:val="lt-LT"/>
        </w:rPr>
        <w:t xml:space="preserve">tarptautiniais </w:t>
      </w:r>
      <w:r w:rsidRPr="00095964">
        <w:rPr>
          <w:rFonts w:ascii="Times New Roman" w:hAnsi="Times New Roman" w:cs="Times New Roman"/>
          <w:lang w:val="lt-LT"/>
        </w:rPr>
        <w:t>vienetais</w:t>
      </w:r>
      <w:r w:rsidR="009918AC">
        <w:rPr>
          <w:rFonts w:ascii="Times New Roman" w:hAnsi="Times New Roman" w:cs="Times New Roman"/>
          <w:lang w:val="lt-LT"/>
        </w:rPr>
        <w:t xml:space="preserve"> (TV)</w:t>
      </w:r>
      <w:r w:rsidRPr="00095964">
        <w:rPr>
          <w:rFonts w:ascii="Times New Roman" w:hAnsi="Times New Roman" w:cs="Times New Roman"/>
          <w:lang w:val="lt-LT"/>
        </w:rPr>
        <w:t xml:space="preserve">. Perskaičiavimo iš KND (TV) į KND (mg) bei į miligramus </w:t>
      </w:r>
      <w:proofErr w:type="spellStart"/>
      <w:r w:rsidRPr="00095964">
        <w:rPr>
          <w:rFonts w:ascii="Times New Roman" w:hAnsi="Times New Roman" w:cs="Times New Roman"/>
          <w:lang w:val="lt-LT"/>
        </w:rPr>
        <w:t>kolistino</w:t>
      </w:r>
      <w:proofErr w:type="spellEnd"/>
      <w:r w:rsidRPr="00095964">
        <w:rPr>
          <w:rFonts w:ascii="Times New Roman" w:hAnsi="Times New Roman" w:cs="Times New Roman"/>
          <w:lang w:val="lt-LT"/>
        </w:rPr>
        <w:t xml:space="preserve"> bazinio aktyvumo (KBA) lentelė pateikiama šio skyriaus pabaigoje.</w:t>
      </w:r>
    </w:p>
    <w:p w14:paraId="1611313C" w14:textId="77777777" w:rsidR="00EE1437" w:rsidRPr="00095964" w:rsidRDefault="00EE1437" w:rsidP="00EE1437">
      <w:pPr>
        <w:keepNext/>
        <w:rPr>
          <w:rFonts w:ascii="Times New Roman" w:hAnsi="Times New Roman" w:cs="Times New Roman"/>
          <w:lang w:val="lt-LT"/>
        </w:rPr>
      </w:pPr>
    </w:p>
    <w:p w14:paraId="7C218E05" w14:textId="239CD8E5" w:rsidR="00E07AA6" w:rsidRPr="00095964" w:rsidRDefault="00303A31" w:rsidP="00F50841">
      <w:pPr>
        <w:keepNext/>
        <w:rPr>
          <w:rFonts w:ascii="Times New Roman" w:hAnsi="Times New Roman" w:cs="Times New Roman"/>
          <w:lang w:val="lt-LT"/>
        </w:rPr>
      </w:pPr>
      <w:r w:rsidRPr="00095964">
        <w:rPr>
          <w:rFonts w:ascii="Times New Roman" w:hAnsi="Times New Roman" w:cs="Times New Roman"/>
          <w:u w:val="single" w:color="000000"/>
          <w:lang w:val="lt-LT"/>
        </w:rPr>
        <w:t>Dozavimas</w:t>
      </w:r>
    </w:p>
    <w:p w14:paraId="6B6CA5F0" w14:textId="2F233424" w:rsidR="00F50841" w:rsidRPr="00095964" w:rsidRDefault="00EE1437" w:rsidP="00F50841">
      <w:pPr>
        <w:rPr>
          <w:rFonts w:ascii="Times New Roman" w:hAnsi="Times New Roman" w:cs="Times New Roman"/>
          <w:iCs/>
          <w:lang w:val="lt-LT"/>
        </w:rPr>
      </w:pPr>
      <w:r w:rsidRPr="00095964">
        <w:rPr>
          <w:rFonts w:ascii="Times New Roman" w:hAnsi="Times New Roman" w:cs="Times New Roman"/>
          <w:iCs/>
          <w:lang w:val="lt-LT"/>
        </w:rPr>
        <w:t>Toliau nurodytos rekomenduojamos dozės yra pagrįstos ribotais populiacijos farmakokinetikos duomenimis apie sunkiai sergančius pacientus (žr. 4.4 skyrių).</w:t>
      </w:r>
    </w:p>
    <w:p w14:paraId="5AB3A8C5" w14:textId="77777777" w:rsidR="00EE1437" w:rsidRPr="00095964" w:rsidRDefault="00EE1437" w:rsidP="00F50841">
      <w:pPr>
        <w:rPr>
          <w:rFonts w:ascii="Times New Roman" w:hAnsi="Times New Roman" w:cs="Times New Roman"/>
          <w:i/>
          <w:u w:val="single" w:color="000000"/>
          <w:lang w:val="lt-LT"/>
        </w:rPr>
      </w:pPr>
    </w:p>
    <w:p w14:paraId="2E524D8E" w14:textId="3FD8790C" w:rsidR="00E07AA6" w:rsidRPr="00095964" w:rsidRDefault="00303A31" w:rsidP="00F50841">
      <w:pPr>
        <w:rPr>
          <w:rFonts w:ascii="Times New Roman" w:eastAsia="Times New Roman" w:hAnsi="Times New Roman" w:cs="Times New Roman"/>
          <w:i/>
          <w:iCs/>
          <w:lang w:val="lt-LT"/>
        </w:rPr>
      </w:pPr>
      <w:r w:rsidRPr="00095964">
        <w:rPr>
          <w:rFonts w:ascii="Times New Roman" w:hAnsi="Times New Roman" w:cs="Times New Roman"/>
          <w:i/>
          <w:iCs/>
          <w:lang w:val="lt-LT"/>
        </w:rPr>
        <w:t>Suaugusiesiems</w:t>
      </w:r>
      <w:r w:rsidR="00EE1437" w:rsidRPr="00095964">
        <w:rPr>
          <w:rFonts w:ascii="Times New Roman" w:hAnsi="Times New Roman" w:cs="Times New Roman"/>
          <w:i/>
          <w:iCs/>
          <w:lang w:val="lt-LT"/>
        </w:rPr>
        <w:t xml:space="preserve"> ir paaugliams</w:t>
      </w:r>
    </w:p>
    <w:p w14:paraId="17A7C9E6" w14:textId="02634BA7" w:rsidR="00E07AA6" w:rsidRPr="00095964" w:rsidRDefault="00EE1437" w:rsidP="00F50841">
      <w:pPr>
        <w:rPr>
          <w:rFonts w:ascii="Times New Roman" w:hAnsi="Times New Roman" w:cs="Times New Roman"/>
          <w:lang w:val="lt-LT"/>
        </w:rPr>
      </w:pPr>
      <w:r w:rsidRPr="00095964">
        <w:rPr>
          <w:rFonts w:ascii="Times New Roman" w:hAnsi="Times New Roman" w:cs="Times New Roman"/>
          <w:lang w:val="lt-LT"/>
        </w:rPr>
        <w:t>Palaikomoji dozė yra 9 milijonai TV per parą, padalijus į 2</w:t>
      </w:r>
      <w:r w:rsidR="007B10A0">
        <w:rPr>
          <w:rFonts w:ascii="Times New Roman" w:hAnsi="Times New Roman" w:cs="Times New Roman"/>
          <w:lang w:val="lt-LT"/>
        </w:rPr>
        <w:noBreakHyphen/>
      </w:r>
      <w:r w:rsidRPr="00095964">
        <w:rPr>
          <w:rFonts w:ascii="Times New Roman" w:hAnsi="Times New Roman" w:cs="Times New Roman"/>
          <w:lang w:val="lt-LT"/>
        </w:rPr>
        <w:t>3 dozes</w:t>
      </w:r>
      <w:r w:rsidR="00587D8A" w:rsidRPr="00095964">
        <w:rPr>
          <w:rFonts w:ascii="Times New Roman" w:hAnsi="Times New Roman" w:cs="Times New Roman"/>
          <w:lang w:val="lt-LT"/>
        </w:rPr>
        <w:t>.</w:t>
      </w:r>
    </w:p>
    <w:p w14:paraId="39923B69" w14:textId="77777777" w:rsidR="00EE1437" w:rsidRPr="00095964" w:rsidRDefault="00EE1437" w:rsidP="00F50841">
      <w:pPr>
        <w:rPr>
          <w:rFonts w:ascii="Times New Roman" w:eastAsia="Times New Roman" w:hAnsi="Times New Roman" w:cs="Times New Roman"/>
          <w:lang w:val="lt-LT"/>
        </w:rPr>
      </w:pPr>
    </w:p>
    <w:p w14:paraId="619616AF" w14:textId="1D8BF02C" w:rsidR="00587D8A" w:rsidRPr="00095964" w:rsidRDefault="00587D8A" w:rsidP="00587D8A">
      <w:pPr>
        <w:rPr>
          <w:rFonts w:ascii="Times New Roman" w:eastAsia="Times New Roman" w:hAnsi="Times New Roman" w:cs="Times New Roman"/>
          <w:lang w:val="lt-LT"/>
        </w:rPr>
      </w:pPr>
      <w:r w:rsidRPr="00095964">
        <w:rPr>
          <w:rFonts w:ascii="Times New Roman" w:eastAsia="Times New Roman" w:hAnsi="Times New Roman" w:cs="Times New Roman"/>
          <w:lang w:val="lt-LT"/>
        </w:rPr>
        <w:t>Sunkiai sergantiems pacientams reikia skirti įsotinamąją</w:t>
      </w:r>
      <w:r w:rsidRPr="00095964">
        <w:rPr>
          <w:rFonts w:ascii="Times New Roman" w:hAnsi="Times New Roman" w:cs="Times New Roman"/>
          <w:lang w:val="lt-LT"/>
        </w:rPr>
        <w:t xml:space="preserve"> 9 milijonų TV</w:t>
      </w:r>
      <w:r w:rsidRPr="00095964">
        <w:rPr>
          <w:rFonts w:ascii="Times New Roman" w:eastAsia="Times New Roman" w:hAnsi="Times New Roman" w:cs="Times New Roman"/>
          <w:lang w:val="lt-LT"/>
        </w:rPr>
        <w:t xml:space="preserve"> dozę. </w:t>
      </w:r>
    </w:p>
    <w:p w14:paraId="55F11CBA" w14:textId="4C25DAF7" w:rsidR="00587D8A" w:rsidRPr="00095964" w:rsidRDefault="00587D8A" w:rsidP="00587D8A">
      <w:pPr>
        <w:rPr>
          <w:rFonts w:ascii="Times New Roman" w:eastAsia="Times New Roman" w:hAnsi="Times New Roman" w:cs="Times New Roman"/>
          <w:lang w:val="lt-LT"/>
        </w:rPr>
      </w:pPr>
      <w:r w:rsidRPr="00095964">
        <w:rPr>
          <w:rFonts w:ascii="Times New Roman" w:eastAsia="Times New Roman" w:hAnsi="Times New Roman" w:cs="Times New Roman"/>
          <w:lang w:val="lt-LT"/>
        </w:rPr>
        <w:t>Tinkamiausias laikotarpis iki pirmosios palaikomosios dozės nėra nustatytas.</w:t>
      </w:r>
    </w:p>
    <w:p w14:paraId="1DE7EDA7" w14:textId="77777777" w:rsidR="00587D8A" w:rsidRPr="00095964" w:rsidRDefault="00587D8A" w:rsidP="00587D8A">
      <w:pPr>
        <w:rPr>
          <w:rFonts w:ascii="Times New Roman" w:eastAsia="Times New Roman" w:hAnsi="Times New Roman" w:cs="Times New Roman"/>
          <w:lang w:val="lt-LT"/>
        </w:rPr>
      </w:pPr>
    </w:p>
    <w:p w14:paraId="05899740" w14:textId="7FA3CF57" w:rsidR="00587D8A" w:rsidRPr="00095964" w:rsidRDefault="00587D8A" w:rsidP="00587D8A">
      <w:pPr>
        <w:rPr>
          <w:rFonts w:ascii="Times New Roman" w:eastAsia="Times New Roman" w:hAnsi="Times New Roman" w:cs="Times New Roman"/>
          <w:lang w:val="lt-LT"/>
        </w:rPr>
      </w:pPr>
      <w:r w:rsidRPr="00095964">
        <w:rPr>
          <w:rFonts w:ascii="Times New Roman" w:eastAsia="Times New Roman" w:hAnsi="Times New Roman" w:cs="Times New Roman"/>
          <w:lang w:val="lt-LT"/>
        </w:rPr>
        <w:t>Modeliavimas rodo, kad pacientams, kurių inkstų funkcija gera, kai kuriais atvejais gali prireikti iki 12 </w:t>
      </w:r>
      <w:r w:rsidRPr="00095964">
        <w:rPr>
          <w:rFonts w:ascii="Times New Roman" w:hAnsi="Times New Roman" w:cs="Times New Roman"/>
          <w:lang w:val="lt-LT"/>
        </w:rPr>
        <w:t>milijonų TV</w:t>
      </w:r>
      <w:r w:rsidRPr="00095964">
        <w:rPr>
          <w:rFonts w:ascii="Times New Roman" w:eastAsia="Times New Roman" w:hAnsi="Times New Roman" w:cs="Times New Roman"/>
          <w:lang w:val="lt-LT"/>
        </w:rPr>
        <w:t xml:space="preserve"> įsotinamosios ir palaikomosios dozių. Tačiau klinikinės tokių dozių vartojimo patirties yra labai nedaug, o saugumas nenustatytas.</w:t>
      </w:r>
    </w:p>
    <w:p w14:paraId="0E5EB1D6" w14:textId="77777777" w:rsidR="00587D8A" w:rsidRPr="00095964" w:rsidRDefault="00587D8A" w:rsidP="00587D8A">
      <w:pPr>
        <w:rPr>
          <w:rFonts w:ascii="Times New Roman" w:eastAsia="Times New Roman" w:hAnsi="Times New Roman" w:cs="Times New Roman"/>
          <w:lang w:val="lt-LT"/>
        </w:rPr>
      </w:pPr>
    </w:p>
    <w:p w14:paraId="1F2E40FF" w14:textId="3A1958D1" w:rsidR="00587D8A" w:rsidRPr="00095964" w:rsidRDefault="00587D8A" w:rsidP="00587D8A">
      <w:pPr>
        <w:rPr>
          <w:rFonts w:ascii="Times New Roman" w:eastAsia="Times New Roman" w:hAnsi="Times New Roman" w:cs="Times New Roman"/>
          <w:lang w:val="lt-LT"/>
        </w:rPr>
      </w:pPr>
      <w:r w:rsidRPr="00095964">
        <w:rPr>
          <w:rFonts w:ascii="Times New Roman" w:eastAsia="Times New Roman" w:hAnsi="Times New Roman" w:cs="Times New Roman"/>
          <w:lang w:val="lt-LT"/>
        </w:rPr>
        <w:t>Įsotinamoji dozė taikoma pacientams, kurių inkstų funkcija normali ir sutrikusi, įskaitant pacientus, kuriems taikoma</w:t>
      </w:r>
      <w:r w:rsidR="008336FB" w:rsidRPr="00095964">
        <w:rPr>
          <w:rFonts w:ascii="Times New Roman" w:eastAsia="Times New Roman" w:hAnsi="Times New Roman" w:cs="Times New Roman"/>
          <w:lang w:val="lt-LT"/>
        </w:rPr>
        <w:t>s</w:t>
      </w:r>
      <w:r w:rsidRPr="00095964">
        <w:rPr>
          <w:rFonts w:ascii="Times New Roman" w:eastAsia="Times New Roman" w:hAnsi="Times New Roman" w:cs="Times New Roman"/>
          <w:lang w:val="lt-LT"/>
        </w:rPr>
        <w:t xml:space="preserve"> </w:t>
      </w:r>
      <w:r w:rsidR="008336FB" w:rsidRPr="00095964">
        <w:rPr>
          <w:rFonts w:ascii="Times New Roman" w:eastAsia="Times New Roman" w:hAnsi="Times New Roman" w:cs="Times New Roman"/>
          <w:lang w:val="lt-LT"/>
        </w:rPr>
        <w:t>pakeičiamasis inkstų gydymas</w:t>
      </w:r>
      <w:r w:rsidRPr="00095964">
        <w:rPr>
          <w:rFonts w:ascii="Times New Roman" w:eastAsia="Times New Roman" w:hAnsi="Times New Roman" w:cs="Times New Roman"/>
          <w:lang w:val="lt-LT"/>
        </w:rPr>
        <w:t>.</w:t>
      </w:r>
    </w:p>
    <w:p w14:paraId="257E0259" w14:textId="77777777" w:rsidR="00587D8A" w:rsidRPr="00095964" w:rsidRDefault="00587D8A" w:rsidP="00587D8A">
      <w:pPr>
        <w:rPr>
          <w:rFonts w:ascii="Times New Roman" w:eastAsia="Times New Roman" w:hAnsi="Times New Roman" w:cs="Times New Roman"/>
          <w:lang w:val="lt-LT"/>
        </w:rPr>
      </w:pPr>
    </w:p>
    <w:p w14:paraId="46A99C57" w14:textId="77777777" w:rsidR="008336FB" w:rsidRPr="00095964" w:rsidRDefault="008336FB" w:rsidP="00030650">
      <w:pPr>
        <w:keepNext/>
        <w:rPr>
          <w:rFonts w:ascii="Times New Roman" w:hAnsi="Times New Roman" w:cs="Times New Roman"/>
          <w:i/>
          <w:iCs/>
          <w:lang w:val="lt-LT"/>
        </w:rPr>
      </w:pPr>
      <w:r w:rsidRPr="00095964">
        <w:rPr>
          <w:rFonts w:ascii="Times New Roman" w:hAnsi="Times New Roman" w:cs="Times New Roman"/>
          <w:i/>
          <w:iCs/>
          <w:lang w:val="lt-LT"/>
        </w:rPr>
        <w:t>Pacientams, kurių inkstų funkcija sutrikusi</w:t>
      </w:r>
    </w:p>
    <w:p w14:paraId="52AFF295" w14:textId="77777777" w:rsidR="008336FB" w:rsidRPr="00095964" w:rsidRDefault="008336FB" w:rsidP="00030650">
      <w:pPr>
        <w:keepNext/>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Esant inkstų funkcijos sutrikimui, dozę būtina koreguoti, tačiau </w:t>
      </w:r>
      <w:proofErr w:type="spellStart"/>
      <w:r w:rsidRPr="00095964">
        <w:rPr>
          <w:rFonts w:ascii="Times New Roman" w:eastAsia="Times New Roman" w:hAnsi="Times New Roman" w:cs="Times New Roman"/>
          <w:lang w:val="lt-LT"/>
        </w:rPr>
        <w:t>farmakokinetinių</w:t>
      </w:r>
      <w:proofErr w:type="spellEnd"/>
      <w:r w:rsidRPr="00095964">
        <w:rPr>
          <w:rFonts w:ascii="Times New Roman" w:eastAsia="Times New Roman" w:hAnsi="Times New Roman" w:cs="Times New Roman"/>
          <w:lang w:val="lt-LT"/>
        </w:rPr>
        <w:t xml:space="preserve"> duomenų apie </w:t>
      </w:r>
      <w:r w:rsidRPr="00095964">
        <w:rPr>
          <w:rFonts w:ascii="Times New Roman" w:eastAsia="Times New Roman" w:hAnsi="Times New Roman" w:cs="Times New Roman"/>
          <w:lang w:val="lt-LT"/>
        </w:rPr>
        <w:lastRenderedPageBreak/>
        <w:t>pacientus, kurių inkstų funkcija sutrikusi, yra labai nedaug.</w:t>
      </w:r>
    </w:p>
    <w:p w14:paraId="42FA1E1D" w14:textId="77777777" w:rsidR="008336FB" w:rsidRPr="00095964" w:rsidRDefault="008336FB" w:rsidP="008336FB">
      <w:pPr>
        <w:rPr>
          <w:rFonts w:ascii="Times New Roman" w:eastAsia="Times New Roman" w:hAnsi="Times New Roman" w:cs="Times New Roman"/>
          <w:lang w:val="lt-LT"/>
        </w:rPr>
      </w:pPr>
    </w:p>
    <w:p w14:paraId="10620C2A" w14:textId="365A062F" w:rsidR="008336FB" w:rsidRPr="00095964" w:rsidRDefault="008336FB" w:rsidP="008336FB">
      <w:pPr>
        <w:rPr>
          <w:rFonts w:ascii="Times New Roman" w:eastAsia="Times New Roman" w:hAnsi="Times New Roman" w:cs="Times New Roman"/>
          <w:lang w:val="lt-LT"/>
        </w:rPr>
      </w:pPr>
      <w:r w:rsidRPr="00095964">
        <w:rPr>
          <w:rFonts w:ascii="Times New Roman" w:eastAsia="Times New Roman" w:hAnsi="Times New Roman" w:cs="Times New Roman"/>
          <w:lang w:val="lt-LT"/>
        </w:rPr>
        <w:t>Siūlom</w:t>
      </w:r>
      <w:r w:rsidR="002E0868">
        <w:rPr>
          <w:rFonts w:ascii="Times New Roman" w:eastAsia="Times New Roman" w:hAnsi="Times New Roman" w:cs="Times New Roman"/>
          <w:lang w:val="lt-LT"/>
        </w:rPr>
        <w:t>a</w:t>
      </w:r>
      <w:r w:rsidRPr="00095964">
        <w:rPr>
          <w:rFonts w:ascii="Times New Roman" w:eastAsia="Times New Roman" w:hAnsi="Times New Roman" w:cs="Times New Roman"/>
          <w:lang w:val="lt-LT"/>
        </w:rPr>
        <w:t xml:space="preserve"> vadovautis toliau pateiktomis dozės koregavimo rekomendacijomis.</w:t>
      </w:r>
    </w:p>
    <w:p w14:paraId="1C7961A1" w14:textId="77777777" w:rsidR="008336FB" w:rsidRPr="00095964" w:rsidRDefault="008336FB" w:rsidP="008336FB">
      <w:pPr>
        <w:rPr>
          <w:rFonts w:ascii="Times New Roman" w:eastAsia="Times New Roman" w:hAnsi="Times New Roman" w:cs="Times New Roman"/>
          <w:lang w:val="lt-LT"/>
        </w:rPr>
      </w:pPr>
    </w:p>
    <w:p w14:paraId="77A32411" w14:textId="070F931A" w:rsidR="008336FB" w:rsidRPr="00095964" w:rsidRDefault="008336FB" w:rsidP="008336FB">
      <w:pPr>
        <w:rPr>
          <w:rFonts w:ascii="Times New Roman" w:eastAsia="Times New Roman" w:hAnsi="Times New Roman" w:cs="Times New Roman"/>
          <w:lang w:val="lt-LT"/>
        </w:rPr>
      </w:pPr>
      <w:r w:rsidRPr="00095964">
        <w:rPr>
          <w:rFonts w:ascii="Times New Roman" w:eastAsia="Times New Roman" w:hAnsi="Times New Roman" w:cs="Times New Roman"/>
          <w:lang w:val="lt-LT"/>
        </w:rPr>
        <w:t>Pacientams, kurių kreatinino klirensas &lt; 50 ml/min., rekomenduojama mažinti dozę:</w:t>
      </w:r>
    </w:p>
    <w:p w14:paraId="0B4569F3" w14:textId="292BEF63" w:rsidR="00E07AA6" w:rsidRPr="00095964" w:rsidRDefault="008336FB" w:rsidP="008336FB">
      <w:pPr>
        <w:rPr>
          <w:rFonts w:ascii="Times New Roman" w:eastAsia="Times New Roman" w:hAnsi="Times New Roman" w:cs="Times New Roman"/>
          <w:lang w:val="lt-LT"/>
        </w:rPr>
      </w:pPr>
      <w:r w:rsidRPr="00095964">
        <w:rPr>
          <w:rFonts w:ascii="Times New Roman" w:eastAsia="Times New Roman" w:hAnsi="Times New Roman" w:cs="Times New Roman"/>
          <w:lang w:val="lt-LT"/>
        </w:rPr>
        <w:t>Rekomenduojama dozę skirti du kartus per parą.</w:t>
      </w:r>
    </w:p>
    <w:p w14:paraId="64C1C1CD" w14:textId="77777777" w:rsidR="008336FB" w:rsidRPr="00095964" w:rsidRDefault="008336FB" w:rsidP="008336FB">
      <w:pPr>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2405"/>
        <w:gridCol w:w="1701"/>
      </w:tblGrid>
      <w:tr w:rsidR="008336FB" w:rsidRPr="00095964" w14:paraId="61609EB9" w14:textId="77777777" w:rsidTr="008336FB">
        <w:tc>
          <w:tcPr>
            <w:tcW w:w="2405" w:type="dxa"/>
          </w:tcPr>
          <w:p w14:paraId="2B30E7D1" w14:textId="3B8AFBF6" w:rsidR="008336FB" w:rsidRPr="00095964" w:rsidRDefault="008336FB" w:rsidP="00265748">
            <w:pPr>
              <w:rPr>
                <w:rFonts w:ascii="Times New Roman" w:hAnsi="Times New Roman"/>
                <w:b/>
                <w:lang w:val="lt-LT"/>
              </w:rPr>
            </w:pPr>
            <w:r w:rsidRPr="00095964">
              <w:rPr>
                <w:rFonts w:ascii="Times New Roman" w:hAnsi="Times New Roman"/>
                <w:b/>
                <w:lang w:val="lt-LT"/>
              </w:rPr>
              <w:t>Kreatinino klirensas (ml/min.)</w:t>
            </w:r>
          </w:p>
        </w:tc>
        <w:tc>
          <w:tcPr>
            <w:tcW w:w="1701" w:type="dxa"/>
          </w:tcPr>
          <w:p w14:paraId="0E39FB0B" w14:textId="13A6695B" w:rsidR="008336FB" w:rsidRPr="00095964" w:rsidRDefault="008336FB" w:rsidP="00265748">
            <w:pPr>
              <w:rPr>
                <w:rFonts w:ascii="Times New Roman" w:hAnsi="Times New Roman"/>
                <w:b/>
                <w:lang w:val="lt-LT"/>
              </w:rPr>
            </w:pPr>
            <w:r w:rsidRPr="00095964">
              <w:rPr>
                <w:rFonts w:ascii="Times New Roman" w:hAnsi="Times New Roman"/>
                <w:b/>
                <w:lang w:val="lt-LT"/>
              </w:rPr>
              <w:t>Paros dozė</w:t>
            </w:r>
          </w:p>
        </w:tc>
      </w:tr>
      <w:tr w:rsidR="008336FB" w:rsidRPr="00095964" w14:paraId="22F27A30" w14:textId="77777777" w:rsidTr="008336FB">
        <w:tc>
          <w:tcPr>
            <w:tcW w:w="2405" w:type="dxa"/>
          </w:tcPr>
          <w:p w14:paraId="52B61538" w14:textId="5C045147" w:rsidR="008336FB" w:rsidRPr="00095964" w:rsidRDefault="008336FB" w:rsidP="00265748">
            <w:pPr>
              <w:jc w:val="both"/>
              <w:rPr>
                <w:rFonts w:ascii="Times New Roman" w:hAnsi="Times New Roman"/>
                <w:lang w:val="lt-LT"/>
              </w:rPr>
            </w:pPr>
            <w:r w:rsidRPr="00095964">
              <w:rPr>
                <w:rFonts w:ascii="Times New Roman" w:hAnsi="Times New Roman"/>
                <w:lang w:val="lt-LT"/>
              </w:rPr>
              <w:t>&lt; 50</w:t>
            </w:r>
            <w:r w:rsidR="009B2AA6">
              <w:rPr>
                <w:rFonts w:ascii="Times New Roman" w:hAnsi="Times New Roman"/>
                <w:lang w:val="lt-LT"/>
              </w:rPr>
              <w:noBreakHyphen/>
            </w:r>
            <w:r w:rsidRPr="00095964">
              <w:rPr>
                <w:rFonts w:ascii="Times New Roman" w:hAnsi="Times New Roman"/>
                <w:lang w:val="lt-LT"/>
              </w:rPr>
              <w:t>30</w:t>
            </w:r>
          </w:p>
        </w:tc>
        <w:tc>
          <w:tcPr>
            <w:tcW w:w="1701" w:type="dxa"/>
          </w:tcPr>
          <w:p w14:paraId="2E58E268" w14:textId="2CAEF86C" w:rsidR="008336FB" w:rsidRPr="00095964" w:rsidRDefault="008336FB" w:rsidP="00265748">
            <w:pPr>
              <w:jc w:val="both"/>
              <w:rPr>
                <w:rFonts w:ascii="Times New Roman" w:hAnsi="Times New Roman"/>
                <w:lang w:val="lt-LT"/>
              </w:rPr>
            </w:pPr>
            <w:r w:rsidRPr="00095964">
              <w:rPr>
                <w:rFonts w:ascii="Times New Roman" w:hAnsi="Times New Roman"/>
                <w:lang w:val="lt-LT"/>
              </w:rPr>
              <w:t>5,5</w:t>
            </w:r>
            <w:r w:rsidR="009B2AA6">
              <w:rPr>
                <w:rFonts w:ascii="Times New Roman" w:hAnsi="Times New Roman"/>
                <w:lang w:val="lt-LT"/>
              </w:rPr>
              <w:noBreakHyphen/>
            </w:r>
            <w:r w:rsidRPr="00095964">
              <w:rPr>
                <w:rFonts w:ascii="Times New Roman" w:hAnsi="Times New Roman"/>
                <w:lang w:val="lt-LT"/>
              </w:rPr>
              <w:t>7,5 M</w:t>
            </w:r>
            <w:r w:rsidRPr="00095964">
              <w:rPr>
                <w:rFonts w:ascii="Times New Roman" w:hAnsi="Times New Roman" w:cs="Times New Roman"/>
                <w:lang w:val="lt-LT"/>
              </w:rPr>
              <w:t>TV</w:t>
            </w:r>
          </w:p>
        </w:tc>
      </w:tr>
      <w:tr w:rsidR="008336FB" w:rsidRPr="00095964" w14:paraId="3B1299F0" w14:textId="77777777" w:rsidTr="008336FB">
        <w:tc>
          <w:tcPr>
            <w:tcW w:w="2405" w:type="dxa"/>
          </w:tcPr>
          <w:p w14:paraId="4B464513" w14:textId="4F7D02BA" w:rsidR="008336FB" w:rsidRPr="00095964" w:rsidRDefault="008336FB" w:rsidP="00265748">
            <w:pPr>
              <w:jc w:val="both"/>
              <w:rPr>
                <w:rFonts w:ascii="Times New Roman" w:hAnsi="Times New Roman"/>
                <w:lang w:val="lt-LT"/>
              </w:rPr>
            </w:pPr>
            <w:r w:rsidRPr="00095964">
              <w:rPr>
                <w:rFonts w:ascii="Times New Roman" w:hAnsi="Times New Roman"/>
                <w:lang w:val="lt-LT"/>
              </w:rPr>
              <w:t>&lt; 30</w:t>
            </w:r>
            <w:r w:rsidR="009B2AA6">
              <w:rPr>
                <w:rFonts w:ascii="Times New Roman" w:hAnsi="Times New Roman"/>
                <w:lang w:val="lt-LT"/>
              </w:rPr>
              <w:noBreakHyphen/>
            </w:r>
            <w:r w:rsidRPr="00095964">
              <w:rPr>
                <w:rFonts w:ascii="Times New Roman" w:hAnsi="Times New Roman"/>
                <w:lang w:val="lt-LT"/>
              </w:rPr>
              <w:t>10</w:t>
            </w:r>
          </w:p>
        </w:tc>
        <w:tc>
          <w:tcPr>
            <w:tcW w:w="1701" w:type="dxa"/>
          </w:tcPr>
          <w:p w14:paraId="61D4C83C" w14:textId="09DE7BF4" w:rsidR="008336FB" w:rsidRPr="00095964" w:rsidRDefault="008336FB" w:rsidP="00265748">
            <w:pPr>
              <w:jc w:val="both"/>
              <w:rPr>
                <w:rFonts w:ascii="Times New Roman" w:hAnsi="Times New Roman"/>
                <w:lang w:val="lt-LT"/>
              </w:rPr>
            </w:pPr>
            <w:r w:rsidRPr="00095964">
              <w:rPr>
                <w:rFonts w:ascii="Times New Roman" w:hAnsi="Times New Roman"/>
                <w:lang w:val="lt-LT"/>
              </w:rPr>
              <w:t>4,5</w:t>
            </w:r>
            <w:r w:rsidR="009B2AA6">
              <w:rPr>
                <w:rFonts w:ascii="Times New Roman" w:hAnsi="Times New Roman"/>
                <w:lang w:val="lt-LT"/>
              </w:rPr>
              <w:noBreakHyphen/>
            </w:r>
            <w:r w:rsidRPr="00095964">
              <w:rPr>
                <w:rFonts w:ascii="Times New Roman" w:hAnsi="Times New Roman"/>
                <w:lang w:val="lt-LT"/>
              </w:rPr>
              <w:t>5,5 </w:t>
            </w:r>
            <w:r w:rsidRPr="00095964">
              <w:rPr>
                <w:rFonts w:ascii="Times New Roman" w:hAnsi="Times New Roman" w:cs="Times New Roman"/>
                <w:lang w:val="lt-LT"/>
              </w:rPr>
              <w:t>MTV</w:t>
            </w:r>
          </w:p>
        </w:tc>
      </w:tr>
      <w:tr w:rsidR="008336FB" w:rsidRPr="00095964" w14:paraId="4E3C08F4" w14:textId="77777777" w:rsidTr="008336FB">
        <w:tc>
          <w:tcPr>
            <w:tcW w:w="2405" w:type="dxa"/>
          </w:tcPr>
          <w:p w14:paraId="53A8547E" w14:textId="2FF45529" w:rsidR="008336FB" w:rsidRPr="00095964" w:rsidRDefault="008336FB" w:rsidP="00265748">
            <w:pPr>
              <w:jc w:val="both"/>
              <w:rPr>
                <w:rFonts w:ascii="Times New Roman" w:hAnsi="Times New Roman"/>
                <w:lang w:val="lt-LT"/>
              </w:rPr>
            </w:pPr>
            <w:r w:rsidRPr="00095964">
              <w:rPr>
                <w:rFonts w:ascii="Times New Roman" w:hAnsi="Times New Roman"/>
                <w:lang w:val="lt-LT"/>
              </w:rPr>
              <w:t>&lt; 10</w:t>
            </w:r>
          </w:p>
        </w:tc>
        <w:tc>
          <w:tcPr>
            <w:tcW w:w="1701" w:type="dxa"/>
          </w:tcPr>
          <w:p w14:paraId="7BBE4A79" w14:textId="30DC2296" w:rsidR="008336FB" w:rsidRPr="00095964" w:rsidRDefault="008336FB" w:rsidP="00265748">
            <w:pPr>
              <w:jc w:val="both"/>
              <w:rPr>
                <w:rFonts w:ascii="Times New Roman" w:hAnsi="Times New Roman"/>
                <w:lang w:val="lt-LT"/>
              </w:rPr>
            </w:pPr>
            <w:r w:rsidRPr="00095964">
              <w:rPr>
                <w:rFonts w:ascii="Times New Roman" w:hAnsi="Times New Roman"/>
                <w:lang w:val="lt-LT"/>
              </w:rPr>
              <w:t>3,5 M</w:t>
            </w:r>
            <w:r w:rsidRPr="00095964">
              <w:rPr>
                <w:rFonts w:ascii="Times New Roman" w:hAnsi="Times New Roman" w:cs="Times New Roman"/>
                <w:lang w:val="lt-LT"/>
              </w:rPr>
              <w:t>TV</w:t>
            </w:r>
          </w:p>
        </w:tc>
      </w:tr>
    </w:tbl>
    <w:p w14:paraId="6A394C00" w14:textId="4BBE7C3A" w:rsidR="008336FB" w:rsidRPr="00095964" w:rsidRDefault="008336FB" w:rsidP="008336FB">
      <w:pPr>
        <w:rPr>
          <w:rFonts w:ascii="Times New Roman" w:eastAsia="Times New Roman" w:hAnsi="Times New Roman" w:cs="Times New Roman"/>
          <w:lang w:val="lt-LT"/>
        </w:rPr>
      </w:pPr>
      <w:r w:rsidRPr="00095964">
        <w:rPr>
          <w:rFonts w:ascii="Times New Roman" w:eastAsia="Times New Roman" w:hAnsi="Times New Roman" w:cs="Times New Roman"/>
          <w:lang w:val="lt-LT"/>
        </w:rPr>
        <w:t>MTV = </w:t>
      </w:r>
      <w:r w:rsidRPr="00095964">
        <w:rPr>
          <w:rFonts w:ascii="Times New Roman" w:hAnsi="Times New Roman" w:cs="Times New Roman"/>
          <w:lang w:val="lt-LT"/>
        </w:rPr>
        <w:t>milijonas TV</w:t>
      </w:r>
    </w:p>
    <w:p w14:paraId="64AB0656" w14:textId="77777777" w:rsidR="008336FB" w:rsidRPr="00095964" w:rsidRDefault="008336FB" w:rsidP="00F50841">
      <w:pPr>
        <w:rPr>
          <w:rFonts w:ascii="Times New Roman" w:hAnsi="Times New Roman" w:cs="Times New Roman"/>
          <w:u w:val="single"/>
          <w:lang w:val="lt-LT"/>
        </w:rPr>
      </w:pPr>
    </w:p>
    <w:p w14:paraId="0A9BE034" w14:textId="0799903E" w:rsidR="008336FB" w:rsidRPr="00095964" w:rsidRDefault="008336FB" w:rsidP="008336FB">
      <w:pPr>
        <w:rPr>
          <w:rFonts w:ascii="Times New Roman" w:hAnsi="Times New Roman" w:cs="Times New Roman"/>
          <w:u w:val="single"/>
          <w:lang w:val="lt-LT"/>
        </w:rPr>
      </w:pPr>
      <w:r w:rsidRPr="00095964">
        <w:rPr>
          <w:rFonts w:ascii="Times New Roman" w:hAnsi="Times New Roman" w:cs="Times New Roman"/>
          <w:u w:val="single"/>
          <w:lang w:val="lt-LT"/>
        </w:rPr>
        <w:t xml:space="preserve">Hemodializė ir nuolatinė </w:t>
      </w:r>
      <w:proofErr w:type="spellStart"/>
      <w:r w:rsidRPr="00095964">
        <w:rPr>
          <w:rFonts w:ascii="Times New Roman" w:hAnsi="Times New Roman" w:cs="Times New Roman"/>
          <w:u w:val="single"/>
          <w:lang w:val="lt-LT"/>
        </w:rPr>
        <w:t>hemo</w:t>
      </w:r>
      <w:proofErr w:type="spellEnd"/>
      <w:r w:rsidRPr="00095964">
        <w:rPr>
          <w:rFonts w:ascii="Times New Roman" w:hAnsi="Times New Roman" w:cs="Times New Roman"/>
          <w:u w:val="single"/>
          <w:lang w:val="lt-LT"/>
        </w:rPr>
        <w:t>(</w:t>
      </w:r>
      <w:proofErr w:type="spellStart"/>
      <w:r w:rsidRPr="00095964">
        <w:rPr>
          <w:rFonts w:ascii="Times New Roman" w:hAnsi="Times New Roman" w:cs="Times New Roman"/>
          <w:u w:val="single"/>
          <w:lang w:val="lt-LT"/>
        </w:rPr>
        <w:t>dia</w:t>
      </w:r>
      <w:proofErr w:type="spellEnd"/>
      <w:r w:rsidRPr="00095964">
        <w:rPr>
          <w:rFonts w:ascii="Times New Roman" w:hAnsi="Times New Roman" w:cs="Times New Roman"/>
          <w:u w:val="single"/>
          <w:lang w:val="lt-LT"/>
        </w:rPr>
        <w:t>)filtracija</w:t>
      </w:r>
    </w:p>
    <w:p w14:paraId="31AEF062" w14:textId="0A86B7E9" w:rsidR="008336FB" w:rsidRPr="00095964" w:rsidRDefault="008336FB" w:rsidP="008336FB">
      <w:pPr>
        <w:rPr>
          <w:rFonts w:ascii="Times New Roman" w:hAnsi="Times New Roman" w:cs="Times New Roman"/>
          <w:lang w:val="lt-LT"/>
        </w:rPr>
      </w:pPr>
      <w:proofErr w:type="spellStart"/>
      <w:r w:rsidRPr="00095964">
        <w:rPr>
          <w:rFonts w:ascii="Times New Roman" w:hAnsi="Times New Roman" w:cs="Times New Roman"/>
          <w:lang w:val="lt-LT"/>
        </w:rPr>
        <w:t>Kolistinas</w:t>
      </w:r>
      <w:proofErr w:type="spellEnd"/>
      <w:r w:rsidRPr="00095964">
        <w:rPr>
          <w:rFonts w:ascii="Times New Roman" w:hAnsi="Times New Roman" w:cs="Times New Roman"/>
          <w:lang w:val="lt-LT"/>
        </w:rPr>
        <w:t xml:space="preserve"> gali būti </w:t>
      </w:r>
      <w:proofErr w:type="spellStart"/>
      <w:r w:rsidRPr="00095964">
        <w:rPr>
          <w:rFonts w:ascii="Times New Roman" w:hAnsi="Times New Roman" w:cs="Times New Roman"/>
          <w:lang w:val="lt-LT"/>
        </w:rPr>
        <w:t>dializuojamas</w:t>
      </w:r>
      <w:proofErr w:type="spellEnd"/>
      <w:r w:rsidRPr="00095964">
        <w:rPr>
          <w:rFonts w:ascii="Times New Roman" w:hAnsi="Times New Roman" w:cs="Times New Roman"/>
          <w:lang w:val="lt-LT"/>
        </w:rPr>
        <w:t xml:space="preserve"> įprastinės hemodializės ir nuolatinės </w:t>
      </w:r>
      <w:proofErr w:type="spellStart"/>
      <w:r w:rsidR="002E0868">
        <w:rPr>
          <w:rFonts w:ascii="Times New Roman" w:hAnsi="Times New Roman" w:cs="Times New Roman"/>
          <w:lang w:val="lt-LT"/>
        </w:rPr>
        <w:t>veno</w:t>
      </w:r>
      <w:r w:rsidRPr="00095964">
        <w:rPr>
          <w:rFonts w:ascii="Times New Roman" w:hAnsi="Times New Roman" w:cs="Times New Roman"/>
          <w:lang w:val="lt-LT"/>
        </w:rPr>
        <w:t>veninės</w:t>
      </w:r>
      <w:proofErr w:type="spellEnd"/>
      <w:r w:rsidRPr="00095964">
        <w:rPr>
          <w:rFonts w:ascii="Times New Roman" w:hAnsi="Times New Roman" w:cs="Times New Roman"/>
          <w:lang w:val="lt-LT"/>
        </w:rPr>
        <w:t xml:space="preserve"> </w:t>
      </w:r>
      <w:proofErr w:type="spellStart"/>
      <w:r w:rsidRPr="00095964">
        <w:rPr>
          <w:rFonts w:ascii="Times New Roman" w:hAnsi="Times New Roman" w:cs="Times New Roman"/>
          <w:lang w:val="lt-LT"/>
        </w:rPr>
        <w:t>hemo</w:t>
      </w:r>
      <w:proofErr w:type="spellEnd"/>
      <w:r w:rsidRPr="00095964">
        <w:rPr>
          <w:rFonts w:ascii="Times New Roman" w:hAnsi="Times New Roman" w:cs="Times New Roman"/>
          <w:lang w:val="lt-LT"/>
        </w:rPr>
        <w:t>(</w:t>
      </w:r>
      <w:proofErr w:type="spellStart"/>
      <w:r w:rsidRPr="00095964">
        <w:rPr>
          <w:rFonts w:ascii="Times New Roman" w:hAnsi="Times New Roman" w:cs="Times New Roman"/>
          <w:lang w:val="lt-LT"/>
        </w:rPr>
        <w:t>dia</w:t>
      </w:r>
      <w:proofErr w:type="spellEnd"/>
      <w:r w:rsidRPr="00095964">
        <w:rPr>
          <w:rFonts w:ascii="Times New Roman" w:hAnsi="Times New Roman" w:cs="Times New Roman"/>
          <w:lang w:val="lt-LT"/>
        </w:rPr>
        <w:t>)filtracijos (</w:t>
      </w:r>
      <w:r w:rsidR="00E9365F">
        <w:rPr>
          <w:rFonts w:ascii="Times New Roman" w:hAnsi="Times New Roman" w:cs="Times New Roman"/>
          <w:lang w:val="lt-LT"/>
        </w:rPr>
        <w:t>N</w:t>
      </w:r>
      <w:r w:rsidRPr="00E9365F">
        <w:rPr>
          <w:rFonts w:ascii="Times New Roman" w:hAnsi="Times New Roman" w:cs="Times New Roman"/>
          <w:lang w:val="lt-LT"/>
        </w:rPr>
        <w:t>VVHF</w:t>
      </w:r>
      <w:r w:rsidRPr="00095964">
        <w:rPr>
          <w:rFonts w:ascii="Times New Roman" w:hAnsi="Times New Roman" w:cs="Times New Roman"/>
          <w:lang w:val="lt-LT"/>
        </w:rPr>
        <w:t xml:space="preserve">, </w:t>
      </w:r>
      <w:r w:rsidR="00E9365F">
        <w:rPr>
          <w:rFonts w:ascii="Times New Roman" w:hAnsi="Times New Roman" w:cs="Times New Roman"/>
          <w:lang w:val="lt-LT"/>
        </w:rPr>
        <w:t>N</w:t>
      </w:r>
      <w:r w:rsidRPr="00E9365F">
        <w:rPr>
          <w:rFonts w:ascii="Times New Roman" w:hAnsi="Times New Roman" w:cs="Times New Roman"/>
          <w:lang w:val="lt-LT"/>
        </w:rPr>
        <w:t>VVHDF</w:t>
      </w:r>
      <w:r w:rsidRPr="00095964">
        <w:rPr>
          <w:rFonts w:ascii="Times New Roman" w:hAnsi="Times New Roman" w:cs="Times New Roman"/>
          <w:lang w:val="lt-LT"/>
        </w:rPr>
        <w:t>) būdu. Yra labai mažai duomenų, gautų atlikus populiaci</w:t>
      </w:r>
      <w:r w:rsidR="00D92F0C" w:rsidRPr="00095964">
        <w:rPr>
          <w:rFonts w:ascii="Times New Roman" w:hAnsi="Times New Roman" w:cs="Times New Roman"/>
          <w:lang w:val="lt-LT"/>
        </w:rPr>
        <w:t>jos</w:t>
      </w:r>
      <w:r w:rsidRPr="00095964">
        <w:rPr>
          <w:rFonts w:ascii="Times New Roman" w:hAnsi="Times New Roman" w:cs="Times New Roman"/>
          <w:lang w:val="lt-LT"/>
        </w:rPr>
        <w:t xml:space="preserve"> </w:t>
      </w:r>
      <w:r w:rsidR="00821393" w:rsidRPr="00095964">
        <w:rPr>
          <w:rFonts w:ascii="Times New Roman" w:hAnsi="Times New Roman" w:cs="Times New Roman"/>
          <w:lang w:val="lt-LT"/>
        </w:rPr>
        <w:t>farmakokinetikos</w:t>
      </w:r>
      <w:r w:rsidRPr="00095964">
        <w:rPr>
          <w:rFonts w:ascii="Times New Roman" w:hAnsi="Times New Roman" w:cs="Times New Roman"/>
          <w:lang w:val="lt-LT"/>
        </w:rPr>
        <w:t xml:space="preserve"> tyrimus su labai mažu skaičiumi pacientų, kuriems taikoma</w:t>
      </w:r>
      <w:r w:rsidR="00D92F0C" w:rsidRPr="00095964">
        <w:rPr>
          <w:rFonts w:ascii="Times New Roman" w:hAnsi="Times New Roman" w:cs="Times New Roman"/>
          <w:lang w:val="lt-LT"/>
        </w:rPr>
        <w:t>s</w:t>
      </w:r>
      <w:r w:rsidRPr="00095964">
        <w:rPr>
          <w:rFonts w:ascii="Times New Roman" w:hAnsi="Times New Roman" w:cs="Times New Roman"/>
          <w:lang w:val="lt-LT"/>
        </w:rPr>
        <w:t xml:space="preserve"> </w:t>
      </w:r>
      <w:r w:rsidR="00D92F0C" w:rsidRPr="00095964">
        <w:rPr>
          <w:rFonts w:ascii="Times New Roman" w:hAnsi="Times New Roman" w:cs="Times New Roman"/>
          <w:lang w:val="lt-LT"/>
        </w:rPr>
        <w:t>pakeičiamasis inkstų gydymas</w:t>
      </w:r>
      <w:r w:rsidRPr="00095964">
        <w:rPr>
          <w:rFonts w:ascii="Times New Roman" w:hAnsi="Times New Roman" w:cs="Times New Roman"/>
          <w:lang w:val="lt-LT"/>
        </w:rPr>
        <w:t xml:space="preserve">. Negalima pateikti </w:t>
      </w:r>
      <w:r w:rsidR="00D92F0C" w:rsidRPr="00095964">
        <w:rPr>
          <w:rFonts w:ascii="Times New Roman" w:hAnsi="Times New Roman" w:cs="Times New Roman"/>
          <w:lang w:val="lt-LT"/>
        </w:rPr>
        <w:t>tvirtų</w:t>
      </w:r>
      <w:r w:rsidRPr="00095964">
        <w:rPr>
          <w:rFonts w:ascii="Times New Roman" w:hAnsi="Times New Roman" w:cs="Times New Roman"/>
          <w:lang w:val="lt-LT"/>
        </w:rPr>
        <w:t xml:space="preserve"> dozavimo rekomendacijų. Gali būti svarstomi </w:t>
      </w:r>
      <w:r w:rsidR="00D92F0C" w:rsidRPr="00095964">
        <w:rPr>
          <w:rFonts w:ascii="Times New Roman" w:hAnsi="Times New Roman" w:cs="Times New Roman"/>
          <w:lang w:val="lt-LT"/>
        </w:rPr>
        <w:t>toliau pateikti</w:t>
      </w:r>
      <w:r w:rsidRPr="00095964">
        <w:rPr>
          <w:rFonts w:ascii="Times New Roman" w:hAnsi="Times New Roman" w:cs="Times New Roman"/>
          <w:lang w:val="lt-LT"/>
        </w:rPr>
        <w:t xml:space="preserve"> režimai.</w:t>
      </w:r>
    </w:p>
    <w:p w14:paraId="424A0961" w14:textId="77777777" w:rsidR="008336FB" w:rsidRPr="00095964" w:rsidRDefault="008336FB" w:rsidP="00F50841">
      <w:pPr>
        <w:rPr>
          <w:rFonts w:ascii="Times New Roman" w:hAnsi="Times New Roman" w:cs="Times New Roman"/>
          <w:i/>
          <w:iCs/>
          <w:lang w:val="lt-LT"/>
        </w:rPr>
      </w:pPr>
    </w:p>
    <w:p w14:paraId="0CB57A22" w14:textId="6E77765F" w:rsidR="00D92F0C" w:rsidRPr="00095964" w:rsidRDefault="00D92F0C" w:rsidP="00D92F0C">
      <w:pPr>
        <w:rPr>
          <w:rFonts w:ascii="Times New Roman" w:hAnsi="Times New Roman" w:cs="Times New Roman"/>
          <w:lang w:val="lt-LT"/>
        </w:rPr>
      </w:pPr>
      <w:r w:rsidRPr="00095964">
        <w:rPr>
          <w:rFonts w:ascii="Times New Roman" w:hAnsi="Times New Roman" w:cs="Times New Roman"/>
          <w:lang w:val="lt-LT"/>
        </w:rPr>
        <w:t>Hemodializė (HD)</w:t>
      </w:r>
    </w:p>
    <w:p w14:paraId="291B2B9E" w14:textId="7B022FB0" w:rsidR="00D92F0C" w:rsidRPr="00095964" w:rsidRDefault="00D92F0C" w:rsidP="00D92F0C">
      <w:pPr>
        <w:rPr>
          <w:rFonts w:ascii="Times New Roman" w:hAnsi="Times New Roman" w:cs="Times New Roman"/>
          <w:lang w:val="lt-LT"/>
        </w:rPr>
      </w:pPr>
      <w:r w:rsidRPr="00095964">
        <w:rPr>
          <w:rFonts w:ascii="Times New Roman" w:hAnsi="Times New Roman" w:cs="Times New Roman"/>
          <w:lang w:val="lt-LT"/>
        </w:rPr>
        <w:t>Ne HD dienomis: 2,25 MTV per parą (2,2</w:t>
      </w:r>
      <w:r w:rsidR="009B2AA6">
        <w:rPr>
          <w:rFonts w:ascii="Times New Roman" w:hAnsi="Times New Roman" w:cs="Times New Roman"/>
          <w:lang w:val="lt-LT"/>
        </w:rPr>
        <w:noBreakHyphen/>
      </w:r>
      <w:r w:rsidRPr="00095964">
        <w:rPr>
          <w:rFonts w:ascii="Times New Roman" w:hAnsi="Times New Roman" w:cs="Times New Roman"/>
          <w:lang w:val="lt-LT"/>
        </w:rPr>
        <w:t>2,3 MTV per parą).</w:t>
      </w:r>
    </w:p>
    <w:p w14:paraId="126507E5" w14:textId="5560FA07" w:rsidR="00D92F0C" w:rsidRPr="00095964" w:rsidRDefault="00D92F0C" w:rsidP="00D92F0C">
      <w:pPr>
        <w:rPr>
          <w:rFonts w:ascii="Times New Roman" w:hAnsi="Times New Roman" w:cs="Times New Roman"/>
          <w:lang w:val="lt-LT"/>
        </w:rPr>
      </w:pPr>
      <w:r w:rsidRPr="00095964">
        <w:rPr>
          <w:rFonts w:ascii="Times New Roman" w:hAnsi="Times New Roman" w:cs="Times New Roman"/>
          <w:lang w:val="lt-LT"/>
        </w:rPr>
        <w:t>HD dienomis: 3 MTV per parą hemodializės dienomis, skiriant po HD seanso.</w:t>
      </w:r>
    </w:p>
    <w:p w14:paraId="48EC9835" w14:textId="2F374B15" w:rsidR="00D92F0C" w:rsidRPr="00095964" w:rsidRDefault="00D92F0C" w:rsidP="00D92F0C">
      <w:pPr>
        <w:rPr>
          <w:rFonts w:ascii="Times New Roman" w:hAnsi="Times New Roman" w:cs="Times New Roman"/>
          <w:lang w:val="lt-LT"/>
        </w:rPr>
      </w:pPr>
      <w:r w:rsidRPr="00095964">
        <w:rPr>
          <w:rFonts w:ascii="Times New Roman" w:hAnsi="Times New Roman" w:cs="Times New Roman"/>
          <w:lang w:val="lt-LT"/>
        </w:rPr>
        <w:t>Rekomenduojama dozę skirti du kartus per parą.</w:t>
      </w:r>
    </w:p>
    <w:p w14:paraId="3798160D" w14:textId="77777777" w:rsidR="00D92F0C" w:rsidRPr="00095964" w:rsidRDefault="00D92F0C" w:rsidP="00D92F0C">
      <w:pPr>
        <w:rPr>
          <w:rFonts w:ascii="Times New Roman" w:hAnsi="Times New Roman" w:cs="Times New Roman"/>
          <w:lang w:val="lt-LT"/>
        </w:rPr>
      </w:pPr>
    </w:p>
    <w:p w14:paraId="6092C0AB" w14:textId="1CE990D7" w:rsidR="00D92F0C" w:rsidRPr="00095964" w:rsidRDefault="00E9365F" w:rsidP="00D92F0C">
      <w:pPr>
        <w:rPr>
          <w:rFonts w:ascii="Times New Roman" w:hAnsi="Times New Roman" w:cs="Times New Roman"/>
          <w:lang w:val="lt-LT"/>
        </w:rPr>
      </w:pPr>
      <w:r>
        <w:rPr>
          <w:rFonts w:ascii="Times New Roman" w:hAnsi="Times New Roman" w:cs="Times New Roman"/>
          <w:lang w:val="lt-LT"/>
        </w:rPr>
        <w:t>N</w:t>
      </w:r>
      <w:r w:rsidR="00D92F0C" w:rsidRPr="00095964">
        <w:rPr>
          <w:rFonts w:ascii="Times New Roman" w:hAnsi="Times New Roman" w:cs="Times New Roman"/>
          <w:lang w:val="lt-LT"/>
        </w:rPr>
        <w:t xml:space="preserve">VVHF / </w:t>
      </w:r>
      <w:r>
        <w:rPr>
          <w:rFonts w:ascii="Times New Roman" w:hAnsi="Times New Roman" w:cs="Times New Roman"/>
          <w:lang w:val="lt-LT"/>
        </w:rPr>
        <w:t>N</w:t>
      </w:r>
      <w:r w:rsidR="00D92F0C" w:rsidRPr="00095964">
        <w:rPr>
          <w:rFonts w:ascii="Times New Roman" w:hAnsi="Times New Roman" w:cs="Times New Roman"/>
          <w:lang w:val="lt-LT"/>
        </w:rPr>
        <w:t>VVHDF</w:t>
      </w:r>
    </w:p>
    <w:p w14:paraId="724C83FC" w14:textId="3F63A30D" w:rsidR="008336FB" w:rsidRPr="00095964" w:rsidRDefault="00D92F0C" w:rsidP="00D92F0C">
      <w:pPr>
        <w:rPr>
          <w:rFonts w:ascii="Times New Roman" w:hAnsi="Times New Roman" w:cs="Times New Roman"/>
          <w:lang w:val="lt-LT"/>
        </w:rPr>
      </w:pPr>
      <w:r w:rsidRPr="00095964">
        <w:rPr>
          <w:rFonts w:ascii="Times New Roman" w:hAnsi="Times New Roman" w:cs="Times New Roman"/>
          <w:lang w:val="lt-LT"/>
        </w:rPr>
        <w:t>Kaip ir pacientams, kurių inkstų funkcija normali. Rekomenduojama dozę skirti tris kartus per parą.</w:t>
      </w:r>
    </w:p>
    <w:p w14:paraId="5A19D386" w14:textId="77777777" w:rsidR="00D92F0C" w:rsidRPr="00095964" w:rsidRDefault="00D92F0C" w:rsidP="00D92F0C">
      <w:pPr>
        <w:rPr>
          <w:rFonts w:ascii="Times New Roman" w:hAnsi="Times New Roman" w:cs="Times New Roman"/>
          <w:i/>
          <w:iCs/>
          <w:lang w:val="lt-LT"/>
        </w:rPr>
      </w:pPr>
    </w:p>
    <w:p w14:paraId="3EE57E4B" w14:textId="052AE82E" w:rsidR="00D92F0C" w:rsidRPr="00095964" w:rsidRDefault="00D92F0C" w:rsidP="00D92F0C">
      <w:pPr>
        <w:rPr>
          <w:rFonts w:ascii="Times New Roman" w:hAnsi="Times New Roman" w:cs="Times New Roman"/>
          <w:i/>
          <w:iCs/>
          <w:lang w:val="lt-LT"/>
        </w:rPr>
      </w:pPr>
      <w:r w:rsidRPr="00095964">
        <w:rPr>
          <w:rFonts w:ascii="Times New Roman" w:hAnsi="Times New Roman" w:cs="Times New Roman"/>
          <w:i/>
          <w:iCs/>
          <w:lang w:val="lt-LT"/>
        </w:rPr>
        <w:t>Pacientams, kurių kepenų funkcija sutrikusi</w:t>
      </w:r>
    </w:p>
    <w:p w14:paraId="68A255B8" w14:textId="0F2700A5" w:rsidR="00D92F0C" w:rsidRPr="00095964" w:rsidRDefault="00D92F0C" w:rsidP="00D92F0C">
      <w:pPr>
        <w:rPr>
          <w:rFonts w:ascii="Times New Roman" w:hAnsi="Times New Roman" w:cs="Times New Roman"/>
          <w:lang w:val="lt-LT"/>
        </w:rPr>
      </w:pPr>
      <w:r w:rsidRPr="00095964">
        <w:rPr>
          <w:rFonts w:ascii="Times New Roman" w:hAnsi="Times New Roman" w:cs="Times New Roman"/>
          <w:lang w:val="lt-LT"/>
        </w:rPr>
        <w:t xml:space="preserve">Duomenų apie pacientus, kurių kepenų funkcija sutrikusi, nėra. Šiems pacientams skiriant </w:t>
      </w:r>
      <w:proofErr w:type="spellStart"/>
      <w:r w:rsidRPr="00095964">
        <w:rPr>
          <w:rFonts w:ascii="Times New Roman" w:hAnsi="Times New Roman" w:cs="Times New Roman"/>
          <w:lang w:val="lt-LT"/>
        </w:rPr>
        <w:t>kolistimetato</w:t>
      </w:r>
      <w:proofErr w:type="spellEnd"/>
      <w:r w:rsidRPr="00095964">
        <w:rPr>
          <w:rFonts w:ascii="Times New Roman" w:hAnsi="Times New Roman" w:cs="Times New Roman"/>
          <w:lang w:val="lt-LT"/>
        </w:rPr>
        <w:t xml:space="preserve"> natrio druskos rekomenduojama laikytis atsargumo</w:t>
      </w:r>
      <w:r w:rsidR="00984206">
        <w:rPr>
          <w:rFonts w:ascii="Times New Roman" w:hAnsi="Times New Roman" w:cs="Times New Roman"/>
          <w:lang w:val="lt-LT"/>
        </w:rPr>
        <w:t xml:space="preserve"> priemonių</w:t>
      </w:r>
      <w:r w:rsidRPr="00095964">
        <w:rPr>
          <w:rFonts w:ascii="Times New Roman" w:hAnsi="Times New Roman" w:cs="Times New Roman"/>
          <w:lang w:val="lt-LT"/>
        </w:rPr>
        <w:t>.</w:t>
      </w:r>
    </w:p>
    <w:p w14:paraId="39CC4867" w14:textId="77777777" w:rsidR="004A3739" w:rsidRPr="00095964" w:rsidRDefault="004A3739" w:rsidP="004A3739">
      <w:pPr>
        <w:rPr>
          <w:rFonts w:ascii="Times New Roman" w:hAnsi="Times New Roman" w:cs="Times New Roman"/>
          <w:i/>
          <w:iCs/>
          <w:lang w:val="lt-LT"/>
        </w:rPr>
      </w:pPr>
    </w:p>
    <w:p w14:paraId="0BD89623" w14:textId="0F047A16" w:rsidR="004A3739" w:rsidRPr="00095964" w:rsidRDefault="004A3739" w:rsidP="004A3739">
      <w:pPr>
        <w:rPr>
          <w:rFonts w:ascii="Times New Roman" w:hAnsi="Times New Roman" w:cs="Times New Roman"/>
          <w:i/>
          <w:iCs/>
          <w:lang w:val="lt-LT"/>
        </w:rPr>
      </w:pPr>
      <w:r w:rsidRPr="00095964">
        <w:rPr>
          <w:rFonts w:ascii="Times New Roman" w:hAnsi="Times New Roman" w:cs="Times New Roman"/>
          <w:i/>
          <w:iCs/>
          <w:lang w:val="lt-LT"/>
        </w:rPr>
        <w:t>Senyviems pacientams</w:t>
      </w:r>
    </w:p>
    <w:p w14:paraId="6DCBBA83" w14:textId="47664D0A" w:rsidR="00D92F0C" w:rsidRPr="00095964" w:rsidRDefault="00984206" w:rsidP="00D92F0C">
      <w:pPr>
        <w:rPr>
          <w:rFonts w:ascii="Times New Roman" w:hAnsi="Times New Roman" w:cs="Times New Roman"/>
          <w:lang w:val="lt-LT"/>
        </w:rPr>
      </w:pPr>
      <w:r>
        <w:rPr>
          <w:rFonts w:ascii="Times New Roman" w:hAnsi="Times New Roman" w:cs="Times New Roman"/>
          <w:lang w:val="lt-LT"/>
        </w:rPr>
        <w:t>Senyviems</w:t>
      </w:r>
      <w:r w:rsidR="004A3739" w:rsidRPr="00095964">
        <w:rPr>
          <w:rFonts w:ascii="Times New Roman" w:hAnsi="Times New Roman" w:cs="Times New Roman"/>
          <w:lang w:val="lt-LT"/>
        </w:rPr>
        <w:t xml:space="preserve"> pacientams, kurių inkstų funkcija normali, dozės koreguoti nereikia.</w:t>
      </w:r>
    </w:p>
    <w:p w14:paraId="1981AA47" w14:textId="77777777" w:rsidR="004A3739" w:rsidRPr="00095964" w:rsidRDefault="004A3739" w:rsidP="00D92F0C">
      <w:pPr>
        <w:rPr>
          <w:rFonts w:ascii="Times New Roman" w:hAnsi="Times New Roman" w:cs="Times New Roman"/>
          <w:lang w:val="lt-LT"/>
        </w:rPr>
      </w:pPr>
    </w:p>
    <w:p w14:paraId="00FE3319" w14:textId="30FFE96F" w:rsidR="00E07AA6" w:rsidRPr="00095964" w:rsidRDefault="00303A31" w:rsidP="00F50841">
      <w:pPr>
        <w:rPr>
          <w:rFonts w:ascii="Times New Roman" w:hAnsi="Times New Roman" w:cs="Times New Roman"/>
          <w:i/>
          <w:iCs/>
          <w:lang w:val="lt-LT"/>
        </w:rPr>
      </w:pPr>
      <w:r w:rsidRPr="00095964">
        <w:rPr>
          <w:rFonts w:ascii="Times New Roman" w:hAnsi="Times New Roman" w:cs="Times New Roman"/>
          <w:i/>
          <w:iCs/>
          <w:lang w:val="lt-LT"/>
        </w:rPr>
        <w:t>Vaikų populiacija</w:t>
      </w:r>
    </w:p>
    <w:p w14:paraId="79ADF439" w14:textId="3AA656AB" w:rsidR="004A3739" w:rsidRPr="00095964" w:rsidRDefault="004A3739" w:rsidP="004A3739">
      <w:pPr>
        <w:rPr>
          <w:rFonts w:ascii="Times New Roman" w:hAnsi="Times New Roman" w:cs="Times New Roman"/>
          <w:lang w:val="lt-LT"/>
        </w:rPr>
      </w:pPr>
      <w:r w:rsidRPr="00095964">
        <w:rPr>
          <w:rFonts w:ascii="Times New Roman" w:hAnsi="Times New Roman" w:cs="Times New Roman"/>
          <w:lang w:val="lt-LT"/>
        </w:rPr>
        <w:t xml:space="preserve">Duomenų, pagrindžiančių dozės režimą </w:t>
      </w:r>
      <w:r w:rsidR="00984206">
        <w:rPr>
          <w:rFonts w:ascii="Times New Roman" w:hAnsi="Times New Roman" w:cs="Times New Roman"/>
          <w:lang w:val="lt-LT"/>
        </w:rPr>
        <w:t>vaikams</w:t>
      </w:r>
      <w:r w:rsidRPr="00095964">
        <w:rPr>
          <w:rFonts w:ascii="Times New Roman" w:hAnsi="Times New Roman" w:cs="Times New Roman"/>
          <w:lang w:val="lt-LT"/>
        </w:rPr>
        <w:t xml:space="preserve">, yra labai nedaug. Parenkant dozę reikia atsižvelgti į inkstų išsivystymą. Dozė turi būti nustatoma </w:t>
      </w:r>
      <w:r w:rsidR="001B1B6A" w:rsidRPr="00095964">
        <w:rPr>
          <w:rFonts w:ascii="Times New Roman" w:hAnsi="Times New Roman" w:cs="Times New Roman"/>
          <w:lang w:val="lt-LT"/>
        </w:rPr>
        <w:t>pagal idealų</w:t>
      </w:r>
      <w:r w:rsidRPr="00095964">
        <w:rPr>
          <w:rFonts w:ascii="Times New Roman" w:hAnsi="Times New Roman" w:cs="Times New Roman"/>
          <w:lang w:val="lt-LT"/>
        </w:rPr>
        <w:t xml:space="preserve"> kūno svorį.</w:t>
      </w:r>
    </w:p>
    <w:p w14:paraId="217F283E" w14:textId="77777777" w:rsidR="004A3739" w:rsidRPr="00095964" w:rsidRDefault="004A3739" w:rsidP="004A3739">
      <w:pPr>
        <w:rPr>
          <w:rFonts w:ascii="Times New Roman" w:hAnsi="Times New Roman" w:cs="Times New Roman"/>
          <w:lang w:val="lt-LT"/>
        </w:rPr>
      </w:pPr>
    </w:p>
    <w:p w14:paraId="26379DFA" w14:textId="4EAD21FE" w:rsidR="004A3739" w:rsidRPr="00095964" w:rsidRDefault="004A3739" w:rsidP="004A3739">
      <w:pPr>
        <w:rPr>
          <w:rFonts w:ascii="Times New Roman" w:hAnsi="Times New Roman" w:cs="Times New Roman"/>
          <w:lang w:val="lt-LT"/>
        </w:rPr>
      </w:pPr>
      <w:r w:rsidRPr="00095964">
        <w:rPr>
          <w:rFonts w:ascii="Times New Roman" w:hAnsi="Times New Roman" w:cs="Times New Roman"/>
          <w:lang w:val="lt-LT"/>
        </w:rPr>
        <w:t>Vaikams ≤</w:t>
      </w:r>
      <w:r w:rsidR="001B1B6A" w:rsidRPr="00095964">
        <w:rPr>
          <w:rFonts w:ascii="Times New Roman" w:hAnsi="Times New Roman" w:cs="Times New Roman"/>
          <w:lang w:val="lt-LT"/>
        </w:rPr>
        <w:t> </w:t>
      </w:r>
      <w:r w:rsidRPr="00095964">
        <w:rPr>
          <w:rFonts w:ascii="Times New Roman" w:hAnsi="Times New Roman" w:cs="Times New Roman"/>
          <w:lang w:val="lt-LT"/>
        </w:rPr>
        <w:t>40</w:t>
      </w:r>
      <w:r w:rsidR="001B1B6A" w:rsidRPr="00095964">
        <w:rPr>
          <w:rFonts w:ascii="Times New Roman" w:hAnsi="Times New Roman" w:cs="Times New Roman"/>
          <w:lang w:val="lt-LT"/>
        </w:rPr>
        <w:t> </w:t>
      </w:r>
      <w:r w:rsidRPr="00095964">
        <w:rPr>
          <w:rFonts w:ascii="Times New Roman" w:hAnsi="Times New Roman" w:cs="Times New Roman"/>
          <w:lang w:val="lt-LT"/>
        </w:rPr>
        <w:t>kg</w:t>
      </w:r>
    </w:p>
    <w:p w14:paraId="3EB4564A" w14:textId="3A9D51B9" w:rsidR="004A3739" w:rsidRPr="00095964" w:rsidRDefault="004A3739" w:rsidP="004A3739">
      <w:pPr>
        <w:rPr>
          <w:rFonts w:ascii="Times New Roman" w:hAnsi="Times New Roman" w:cs="Times New Roman"/>
          <w:lang w:val="lt-LT"/>
        </w:rPr>
      </w:pPr>
      <w:r w:rsidRPr="00095964">
        <w:rPr>
          <w:rFonts w:ascii="Times New Roman" w:hAnsi="Times New Roman" w:cs="Times New Roman"/>
          <w:lang w:val="lt-LT"/>
        </w:rPr>
        <w:t>75</w:t>
      </w:r>
      <w:r w:rsidR="001B1B6A" w:rsidRPr="00095964">
        <w:rPr>
          <w:rFonts w:ascii="Times New Roman" w:hAnsi="Times New Roman" w:cs="Times New Roman"/>
          <w:lang w:val="lt-LT"/>
        </w:rPr>
        <w:t> </w:t>
      </w:r>
      <w:r w:rsidRPr="00095964">
        <w:rPr>
          <w:rFonts w:ascii="Times New Roman" w:hAnsi="Times New Roman" w:cs="Times New Roman"/>
          <w:lang w:val="lt-LT"/>
        </w:rPr>
        <w:t>000</w:t>
      </w:r>
      <w:r w:rsidR="009B2AA6">
        <w:rPr>
          <w:rFonts w:ascii="Times New Roman" w:hAnsi="Times New Roman" w:cs="Times New Roman"/>
          <w:lang w:val="lt-LT"/>
        </w:rPr>
        <w:noBreakHyphen/>
      </w:r>
      <w:r w:rsidRPr="00095964">
        <w:rPr>
          <w:rFonts w:ascii="Times New Roman" w:hAnsi="Times New Roman" w:cs="Times New Roman"/>
          <w:lang w:val="lt-LT"/>
        </w:rPr>
        <w:t>150</w:t>
      </w:r>
      <w:r w:rsidR="001B1B6A" w:rsidRPr="00095964">
        <w:rPr>
          <w:rFonts w:ascii="Times New Roman" w:hAnsi="Times New Roman" w:cs="Times New Roman"/>
          <w:lang w:val="lt-LT"/>
        </w:rPr>
        <w:t> </w:t>
      </w:r>
      <w:r w:rsidRPr="00095964">
        <w:rPr>
          <w:rFonts w:ascii="Times New Roman" w:hAnsi="Times New Roman" w:cs="Times New Roman"/>
          <w:lang w:val="lt-LT"/>
        </w:rPr>
        <w:t>000</w:t>
      </w:r>
      <w:r w:rsidR="001B1B6A" w:rsidRPr="00095964">
        <w:rPr>
          <w:rFonts w:ascii="Times New Roman" w:hAnsi="Times New Roman" w:cs="Times New Roman"/>
          <w:lang w:val="lt-LT"/>
        </w:rPr>
        <w:t> </w:t>
      </w:r>
      <w:r w:rsidRPr="00095964">
        <w:rPr>
          <w:rFonts w:ascii="Times New Roman" w:hAnsi="Times New Roman" w:cs="Times New Roman"/>
          <w:lang w:val="lt-LT"/>
        </w:rPr>
        <w:t>TV/kg per parą, padal</w:t>
      </w:r>
      <w:r w:rsidR="001B1B6A" w:rsidRPr="00095964">
        <w:rPr>
          <w:rFonts w:ascii="Times New Roman" w:hAnsi="Times New Roman" w:cs="Times New Roman"/>
          <w:lang w:val="lt-LT"/>
        </w:rPr>
        <w:t xml:space="preserve">ijus </w:t>
      </w:r>
      <w:r w:rsidRPr="00095964">
        <w:rPr>
          <w:rFonts w:ascii="Times New Roman" w:hAnsi="Times New Roman" w:cs="Times New Roman"/>
          <w:lang w:val="lt-LT"/>
        </w:rPr>
        <w:t>į 3 dozes.</w:t>
      </w:r>
    </w:p>
    <w:p w14:paraId="275F1FE3" w14:textId="77777777" w:rsidR="004A3739" w:rsidRPr="00095964" w:rsidRDefault="004A3739" w:rsidP="004A3739">
      <w:pPr>
        <w:rPr>
          <w:rFonts w:ascii="Times New Roman" w:hAnsi="Times New Roman" w:cs="Times New Roman"/>
          <w:lang w:val="lt-LT"/>
        </w:rPr>
      </w:pPr>
    </w:p>
    <w:p w14:paraId="07571A7D" w14:textId="31FCCCC2" w:rsidR="004A3739" w:rsidRPr="00095964" w:rsidRDefault="004A3739" w:rsidP="004A3739">
      <w:pPr>
        <w:rPr>
          <w:rFonts w:ascii="Times New Roman" w:hAnsi="Times New Roman" w:cs="Times New Roman"/>
          <w:lang w:val="lt-LT"/>
        </w:rPr>
      </w:pPr>
      <w:r w:rsidRPr="00095964">
        <w:rPr>
          <w:rFonts w:ascii="Times New Roman" w:hAnsi="Times New Roman" w:cs="Times New Roman"/>
          <w:lang w:val="lt-LT"/>
        </w:rPr>
        <w:t xml:space="preserve">Vaikams, kurių kūno svoris didesnis </w:t>
      </w:r>
      <w:r w:rsidR="00E13F98">
        <w:rPr>
          <w:rFonts w:ascii="Times New Roman" w:hAnsi="Times New Roman" w:cs="Times New Roman"/>
          <w:lang w:val="lt-LT"/>
        </w:rPr>
        <w:t>kaip</w:t>
      </w:r>
      <w:r w:rsidRPr="00095964">
        <w:rPr>
          <w:rFonts w:ascii="Times New Roman" w:hAnsi="Times New Roman" w:cs="Times New Roman"/>
          <w:lang w:val="lt-LT"/>
        </w:rPr>
        <w:t xml:space="preserve"> 40</w:t>
      </w:r>
      <w:r w:rsidR="001B1B6A" w:rsidRPr="00095964">
        <w:rPr>
          <w:rFonts w:ascii="Times New Roman" w:hAnsi="Times New Roman" w:cs="Times New Roman"/>
          <w:lang w:val="lt-LT"/>
        </w:rPr>
        <w:t> </w:t>
      </w:r>
      <w:r w:rsidRPr="00095964">
        <w:rPr>
          <w:rFonts w:ascii="Times New Roman" w:hAnsi="Times New Roman" w:cs="Times New Roman"/>
          <w:lang w:val="lt-LT"/>
        </w:rPr>
        <w:t>kg, reik</w:t>
      </w:r>
      <w:r w:rsidR="001B1B6A" w:rsidRPr="00095964">
        <w:rPr>
          <w:rFonts w:ascii="Times New Roman" w:hAnsi="Times New Roman" w:cs="Times New Roman"/>
          <w:lang w:val="lt-LT"/>
        </w:rPr>
        <w:t>ia</w:t>
      </w:r>
      <w:r w:rsidRPr="00095964">
        <w:rPr>
          <w:rFonts w:ascii="Times New Roman" w:hAnsi="Times New Roman" w:cs="Times New Roman"/>
          <w:lang w:val="lt-LT"/>
        </w:rPr>
        <w:t xml:space="preserve"> apsvarstyti galimybę taikyti suaugusiesiems skirtas dozavimo rekomendacijas.</w:t>
      </w:r>
    </w:p>
    <w:p w14:paraId="339FEAC7" w14:textId="77777777" w:rsidR="004A3739" w:rsidRPr="00095964" w:rsidRDefault="004A3739" w:rsidP="004A3739">
      <w:pPr>
        <w:rPr>
          <w:rFonts w:ascii="Times New Roman" w:hAnsi="Times New Roman" w:cs="Times New Roman"/>
          <w:lang w:val="lt-LT"/>
        </w:rPr>
      </w:pPr>
    </w:p>
    <w:p w14:paraId="18FEA512" w14:textId="1CCFD328" w:rsidR="004A3739" w:rsidRPr="00095964" w:rsidRDefault="001B1B6A" w:rsidP="004A3739">
      <w:pPr>
        <w:rPr>
          <w:rFonts w:ascii="Times New Roman" w:hAnsi="Times New Roman" w:cs="Times New Roman"/>
          <w:lang w:val="lt-LT"/>
        </w:rPr>
      </w:pPr>
      <w:r w:rsidRPr="00095964">
        <w:rPr>
          <w:rFonts w:ascii="Times New Roman" w:hAnsi="Times New Roman" w:cs="Times New Roman"/>
          <w:lang w:val="lt-LT"/>
        </w:rPr>
        <w:t>Gauta</w:t>
      </w:r>
      <w:r w:rsidR="004A3739" w:rsidRPr="00095964">
        <w:rPr>
          <w:rFonts w:ascii="Times New Roman" w:hAnsi="Times New Roman" w:cs="Times New Roman"/>
          <w:lang w:val="lt-LT"/>
        </w:rPr>
        <w:t xml:space="preserve"> praneš</w:t>
      </w:r>
      <w:r w:rsidRPr="00095964">
        <w:rPr>
          <w:rFonts w:ascii="Times New Roman" w:hAnsi="Times New Roman" w:cs="Times New Roman"/>
          <w:lang w:val="lt-LT"/>
        </w:rPr>
        <w:t>imų</w:t>
      </w:r>
      <w:r w:rsidR="004A3739" w:rsidRPr="00095964">
        <w:rPr>
          <w:rFonts w:ascii="Times New Roman" w:hAnsi="Times New Roman" w:cs="Times New Roman"/>
          <w:lang w:val="lt-LT"/>
        </w:rPr>
        <w:t xml:space="preserve">, kad vaikams, sergantiems cistine fibroze, </w:t>
      </w:r>
      <w:r w:rsidRPr="00095964">
        <w:rPr>
          <w:rFonts w:ascii="Times New Roman" w:hAnsi="Times New Roman" w:cs="Times New Roman"/>
          <w:lang w:val="lt-LT"/>
        </w:rPr>
        <w:t>skiri</w:t>
      </w:r>
      <w:r w:rsidR="004A3739" w:rsidRPr="00095964">
        <w:rPr>
          <w:rFonts w:ascii="Times New Roman" w:hAnsi="Times New Roman" w:cs="Times New Roman"/>
          <w:lang w:val="lt-LT"/>
        </w:rPr>
        <w:t>amos &gt;</w:t>
      </w:r>
      <w:r w:rsidRPr="00095964">
        <w:rPr>
          <w:rFonts w:ascii="Times New Roman" w:hAnsi="Times New Roman" w:cs="Times New Roman"/>
          <w:lang w:val="lt-LT"/>
        </w:rPr>
        <w:t> </w:t>
      </w:r>
      <w:r w:rsidR="004A3739" w:rsidRPr="00095964">
        <w:rPr>
          <w:rFonts w:ascii="Times New Roman" w:hAnsi="Times New Roman" w:cs="Times New Roman"/>
          <w:lang w:val="lt-LT"/>
        </w:rPr>
        <w:t>150</w:t>
      </w:r>
      <w:r w:rsidRPr="00095964">
        <w:rPr>
          <w:rFonts w:ascii="Times New Roman" w:hAnsi="Times New Roman" w:cs="Times New Roman"/>
          <w:lang w:val="lt-LT"/>
        </w:rPr>
        <w:t> </w:t>
      </w:r>
      <w:r w:rsidR="004A3739" w:rsidRPr="00095964">
        <w:rPr>
          <w:rFonts w:ascii="Times New Roman" w:hAnsi="Times New Roman" w:cs="Times New Roman"/>
          <w:lang w:val="lt-LT"/>
        </w:rPr>
        <w:t>000</w:t>
      </w:r>
      <w:r w:rsidRPr="00095964">
        <w:rPr>
          <w:rFonts w:ascii="Times New Roman" w:hAnsi="Times New Roman" w:cs="Times New Roman"/>
          <w:lang w:val="lt-LT"/>
        </w:rPr>
        <w:t> </w:t>
      </w:r>
      <w:r w:rsidR="004A3739" w:rsidRPr="00095964">
        <w:rPr>
          <w:rFonts w:ascii="Times New Roman" w:hAnsi="Times New Roman" w:cs="Times New Roman"/>
          <w:lang w:val="lt-LT"/>
        </w:rPr>
        <w:t>TV/kg per parą</w:t>
      </w:r>
      <w:r w:rsidRPr="00095964">
        <w:rPr>
          <w:rFonts w:ascii="Times New Roman" w:hAnsi="Times New Roman" w:cs="Times New Roman"/>
          <w:lang w:val="lt-LT"/>
        </w:rPr>
        <w:t xml:space="preserve"> dozės</w:t>
      </w:r>
      <w:r w:rsidR="004A3739" w:rsidRPr="00095964">
        <w:rPr>
          <w:rFonts w:ascii="Times New Roman" w:hAnsi="Times New Roman" w:cs="Times New Roman"/>
          <w:lang w:val="lt-LT"/>
        </w:rPr>
        <w:t>.</w:t>
      </w:r>
    </w:p>
    <w:p w14:paraId="7C0F4FAB" w14:textId="3C513D3E" w:rsidR="004A3739" w:rsidRPr="00095964" w:rsidRDefault="004A3739" w:rsidP="004A3739">
      <w:pPr>
        <w:rPr>
          <w:rFonts w:ascii="Times New Roman" w:hAnsi="Times New Roman" w:cs="Times New Roman"/>
          <w:lang w:val="lt-LT"/>
        </w:rPr>
      </w:pPr>
      <w:r w:rsidRPr="00095964">
        <w:rPr>
          <w:rFonts w:ascii="Times New Roman" w:hAnsi="Times New Roman" w:cs="Times New Roman"/>
          <w:lang w:val="lt-LT"/>
        </w:rPr>
        <w:t xml:space="preserve">Duomenų apie </w:t>
      </w:r>
      <w:r w:rsidR="001B1B6A" w:rsidRPr="00095964">
        <w:rPr>
          <w:rFonts w:ascii="Times New Roman" w:hAnsi="Times New Roman" w:cs="Times New Roman"/>
          <w:lang w:val="lt-LT"/>
        </w:rPr>
        <w:t>įsotinamosios</w:t>
      </w:r>
      <w:r w:rsidRPr="00095964">
        <w:rPr>
          <w:rFonts w:ascii="Times New Roman" w:hAnsi="Times New Roman" w:cs="Times New Roman"/>
          <w:lang w:val="lt-LT"/>
        </w:rPr>
        <w:t xml:space="preserve"> dozės vartojimą ar dydį sunkiai sergantiems vaikams nėra.</w:t>
      </w:r>
    </w:p>
    <w:p w14:paraId="0CB83AD2" w14:textId="727052CC" w:rsidR="004A3739" w:rsidRPr="00095964" w:rsidRDefault="004A3739" w:rsidP="004A3739">
      <w:pPr>
        <w:rPr>
          <w:rFonts w:ascii="Times New Roman" w:hAnsi="Times New Roman" w:cs="Times New Roman"/>
          <w:lang w:val="lt-LT"/>
        </w:rPr>
      </w:pPr>
      <w:r w:rsidRPr="00095964">
        <w:rPr>
          <w:rFonts w:ascii="Times New Roman" w:hAnsi="Times New Roman" w:cs="Times New Roman"/>
          <w:lang w:val="lt-LT"/>
        </w:rPr>
        <w:t>Dozavimo rekomendacijų vaikams, kurių inkstų funkcija sutrikusi, nenustatyta.</w:t>
      </w:r>
    </w:p>
    <w:p w14:paraId="4DF85AE9" w14:textId="77777777" w:rsidR="004A3739" w:rsidRPr="00095964" w:rsidRDefault="004A3739" w:rsidP="00F50841">
      <w:pPr>
        <w:rPr>
          <w:rFonts w:ascii="Times New Roman" w:hAnsi="Times New Roman" w:cs="Times New Roman"/>
          <w:lang w:val="lt-LT"/>
        </w:rPr>
      </w:pPr>
    </w:p>
    <w:p w14:paraId="4CB0F9F6" w14:textId="2029FCF1" w:rsidR="001B1B6A" w:rsidRPr="00095964" w:rsidRDefault="001B1B6A" w:rsidP="001B1B6A">
      <w:pPr>
        <w:pStyle w:val="Default"/>
        <w:rPr>
          <w:i/>
          <w:iCs/>
          <w:sz w:val="22"/>
          <w:szCs w:val="22"/>
        </w:rPr>
      </w:pPr>
      <w:r w:rsidRPr="00095964">
        <w:rPr>
          <w:i/>
          <w:iCs/>
          <w:sz w:val="22"/>
          <w:szCs w:val="22"/>
        </w:rPr>
        <w:t xml:space="preserve">Leidimas į </w:t>
      </w:r>
      <w:proofErr w:type="spellStart"/>
      <w:r w:rsidRPr="00095964">
        <w:rPr>
          <w:i/>
          <w:iCs/>
          <w:sz w:val="22"/>
          <w:szCs w:val="22"/>
        </w:rPr>
        <w:t>povoratinklinę</w:t>
      </w:r>
      <w:proofErr w:type="spellEnd"/>
      <w:r w:rsidRPr="00095964">
        <w:rPr>
          <w:i/>
          <w:iCs/>
          <w:sz w:val="22"/>
          <w:szCs w:val="22"/>
        </w:rPr>
        <w:t xml:space="preserve"> ertmę ir </w:t>
      </w:r>
      <w:r w:rsidR="00BF66D5">
        <w:rPr>
          <w:i/>
          <w:iCs/>
          <w:sz w:val="22"/>
          <w:szCs w:val="22"/>
        </w:rPr>
        <w:t xml:space="preserve">leidimas </w:t>
      </w:r>
      <w:r w:rsidRPr="00095964">
        <w:rPr>
          <w:i/>
          <w:iCs/>
          <w:sz w:val="22"/>
          <w:szCs w:val="22"/>
        </w:rPr>
        <w:t xml:space="preserve">į smegenų skilvelius </w:t>
      </w:r>
    </w:p>
    <w:p w14:paraId="29F6D1FE" w14:textId="19EF1B46" w:rsidR="001B1B6A" w:rsidRPr="00095964" w:rsidRDefault="001B1B6A" w:rsidP="001B1B6A">
      <w:pPr>
        <w:rPr>
          <w:rFonts w:ascii="Times New Roman" w:hAnsi="Times New Roman" w:cs="Times New Roman"/>
          <w:lang w:val="lt-LT"/>
        </w:rPr>
      </w:pPr>
      <w:r w:rsidRPr="00095964">
        <w:rPr>
          <w:rFonts w:ascii="Times New Roman" w:hAnsi="Times New Roman" w:cs="Times New Roman"/>
          <w:lang w:val="lt-LT"/>
        </w:rPr>
        <w:t>Remiantis ribotais duomenimis, suaugusiesiems rekomenduojama toliau nurodyta dozė.</w:t>
      </w:r>
    </w:p>
    <w:p w14:paraId="02D73A1D" w14:textId="759C2816" w:rsidR="001B1B6A" w:rsidRPr="00095964" w:rsidRDefault="001B1B6A" w:rsidP="001B1B6A">
      <w:pPr>
        <w:rPr>
          <w:rFonts w:ascii="Times New Roman" w:hAnsi="Times New Roman" w:cs="Times New Roman"/>
          <w:lang w:val="lt-LT"/>
        </w:rPr>
      </w:pPr>
      <w:r w:rsidRPr="00095964">
        <w:rPr>
          <w:rFonts w:ascii="Times New Roman" w:hAnsi="Times New Roman" w:cs="Times New Roman"/>
          <w:lang w:val="lt-LT"/>
        </w:rPr>
        <w:t>Leidžiant į smegenų skilvelius</w:t>
      </w:r>
    </w:p>
    <w:p w14:paraId="20F0F86C" w14:textId="7CBA3C74" w:rsidR="001B1B6A" w:rsidRPr="00095964" w:rsidRDefault="001B1B6A" w:rsidP="001B1B6A">
      <w:pPr>
        <w:rPr>
          <w:rFonts w:ascii="Times New Roman" w:hAnsi="Times New Roman" w:cs="Times New Roman"/>
          <w:lang w:val="lt-LT"/>
        </w:rPr>
      </w:pPr>
      <w:r w:rsidRPr="00095964">
        <w:rPr>
          <w:rFonts w:ascii="Times New Roman" w:hAnsi="Times New Roman" w:cs="Times New Roman"/>
          <w:lang w:val="lt-LT"/>
        </w:rPr>
        <w:t>125 000 TV per parą</w:t>
      </w:r>
    </w:p>
    <w:p w14:paraId="57770F17" w14:textId="77777777" w:rsidR="001B1B6A" w:rsidRPr="00095964" w:rsidRDefault="001B1B6A" w:rsidP="001B1B6A">
      <w:pPr>
        <w:rPr>
          <w:rFonts w:ascii="Times New Roman" w:hAnsi="Times New Roman" w:cs="Times New Roman"/>
          <w:lang w:val="lt-LT"/>
        </w:rPr>
      </w:pPr>
    </w:p>
    <w:p w14:paraId="0D8AC69E" w14:textId="2CBE0E1E" w:rsidR="001B1B6A" w:rsidRPr="00095964" w:rsidRDefault="001B1B6A" w:rsidP="001B1B6A">
      <w:pPr>
        <w:rPr>
          <w:rFonts w:ascii="Times New Roman" w:hAnsi="Times New Roman" w:cs="Times New Roman"/>
          <w:lang w:val="lt-LT"/>
        </w:rPr>
      </w:pPr>
      <w:r w:rsidRPr="00095964">
        <w:rPr>
          <w:rFonts w:ascii="Times New Roman" w:hAnsi="Times New Roman" w:cs="Times New Roman"/>
          <w:lang w:val="lt-LT"/>
        </w:rPr>
        <w:t xml:space="preserve">Leidžiant į </w:t>
      </w:r>
      <w:proofErr w:type="spellStart"/>
      <w:r w:rsidRPr="00095964">
        <w:rPr>
          <w:rFonts w:ascii="Times New Roman" w:hAnsi="Times New Roman" w:cs="Times New Roman"/>
          <w:lang w:val="lt-LT"/>
        </w:rPr>
        <w:t>povoratinklinę</w:t>
      </w:r>
      <w:proofErr w:type="spellEnd"/>
      <w:r w:rsidRPr="00095964">
        <w:rPr>
          <w:rFonts w:ascii="Times New Roman" w:hAnsi="Times New Roman" w:cs="Times New Roman"/>
          <w:lang w:val="lt-LT"/>
        </w:rPr>
        <w:t xml:space="preserve"> ertmę dozės neturi viršyti dozių, rekomenduojamų leidimui į smegenų </w:t>
      </w:r>
      <w:r w:rsidRPr="00095964">
        <w:rPr>
          <w:rFonts w:ascii="Times New Roman" w:hAnsi="Times New Roman" w:cs="Times New Roman"/>
          <w:lang w:val="lt-LT"/>
        </w:rPr>
        <w:lastRenderedPageBreak/>
        <w:t>skilvelius.</w:t>
      </w:r>
    </w:p>
    <w:p w14:paraId="1FF24609" w14:textId="77777777" w:rsidR="001B1B6A" w:rsidRPr="00095964" w:rsidRDefault="001B1B6A" w:rsidP="001B1B6A">
      <w:pPr>
        <w:rPr>
          <w:rFonts w:ascii="Times New Roman" w:hAnsi="Times New Roman" w:cs="Times New Roman"/>
          <w:lang w:val="lt-LT"/>
        </w:rPr>
      </w:pPr>
    </w:p>
    <w:p w14:paraId="098C2E1E" w14:textId="77777777" w:rsidR="00E07AA6" w:rsidRPr="00095964" w:rsidRDefault="00303A31" w:rsidP="0091099B">
      <w:pPr>
        <w:rPr>
          <w:rFonts w:ascii="Times New Roman" w:hAnsi="Times New Roman" w:cs="Times New Roman"/>
          <w:u w:val="single"/>
          <w:lang w:val="lt-LT"/>
        </w:rPr>
      </w:pPr>
      <w:r w:rsidRPr="00095964">
        <w:rPr>
          <w:rFonts w:ascii="Times New Roman" w:hAnsi="Times New Roman" w:cs="Times New Roman"/>
          <w:u w:val="single"/>
          <w:lang w:val="lt-LT"/>
        </w:rPr>
        <w:t>Vartojimo metodas</w:t>
      </w:r>
    </w:p>
    <w:p w14:paraId="0FA36C51" w14:textId="1957887E" w:rsidR="001B1B6A" w:rsidRPr="00095964" w:rsidRDefault="001B1B6A" w:rsidP="001B1B6A">
      <w:pPr>
        <w:rPr>
          <w:rFonts w:ascii="Times New Roman" w:eastAsia="Times New Roman" w:hAnsi="Times New Roman" w:cs="Times New Roman"/>
          <w:lang w:val="lt-LT"/>
        </w:rPr>
      </w:pPr>
      <w:proofErr w:type="spellStart"/>
      <w:r w:rsidRPr="00095964">
        <w:rPr>
          <w:rFonts w:ascii="Times New Roman" w:eastAsia="Times New Roman" w:hAnsi="Times New Roman" w:cs="Times New Roman"/>
          <w:lang w:val="lt-LT"/>
        </w:rPr>
        <w:t>Colistimethate</w:t>
      </w:r>
      <w:proofErr w:type="spellEnd"/>
      <w:r w:rsidRPr="00095964">
        <w:rPr>
          <w:rFonts w:ascii="Times New Roman" w:eastAsia="Times New Roman" w:hAnsi="Times New Roman" w:cs="Times New Roman"/>
          <w:lang w:val="lt-LT"/>
        </w:rPr>
        <w:t xml:space="preserve"> </w:t>
      </w:r>
      <w:proofErr w:type="spellStart"/>
      <w:r w:rsidRPr="00095964">
        <w:rPr>
          <w:rFonts w:ascii="Times New Roman" w:eastAsia="Times New Roman" w:hAnsi="Times New Roman" w:cs="Times New Roman"/>
          <w:lang w:val="lt-LT"/>
        </w:rPr>
        <w:t>sodium</w:t>
      </w:r>
      <w:proofErr w:type="spellEnd"/>
      <w:r w:rsidRPr="00095964">
        <w:rPr>
          <w:rFonts w:ascii="Times New Roman" w:eastAsia="Times New Roman" w:hAnsi="Times New Roman" w:cs="Times New Roman"/>
          <w:lang w:val="lt-LT"/>
        </w:rPr>
        <w:t xml:space="preserve"> </w:t>
      </w:r>
      <w:proofErr w:type="spellStart"/>
      <w:r w:rsidRPr="00095964">
        <w:rPr>
          <w:rFonts w:ascii="Times New Roman" w:eastAsia="Times New Roman" w:hAnsi="Times New Roman" w:cs="Times New Roman"/>
          <w:lang w:val="lt-LT"/>
        </w:rPr>
        <w:t>Accord</w:t>
      </w:r>
      <w:proofErr w:type="spellEnd"/>
      <w:r w:rsidRPr="00095964">
        <w:rPr>
          <w:rFonts w:ascii="Times New Roman" w:eastAsia="Times New Roman" w:hAnsi="Times New Roman" w:cs="Times New Roman"/>
          <w:lang w:val="lt-LT"/>
        </w:rPr>
        <w:t xml:space="preserve"> yra leidžiamas į veną lėta infuzija per 30</w:t>
      </w:r>
      <w:r w:rsidR="009B2AA6">
        <w:rPr>
          <w:rFonts w:ascii="Times New Roman" w:eastAsia="Times New Roman" w:hAnsi="Times New Roman" w:cs="Times New Roman"/>
          <w:lang w:val="lt-LT"/>
        </w:rPr>
        <w:noBreakHyphen/>
      </w:r>
      <w:r w:rsidRPr="00095964">
        <w:rPr>
          <w:rFonts w:ascii="Times New Roman" w:eastAsia="Times New Roman" w:hAnsi="Times New Roman" w:cs="Times New Roman"/>
          <w:lang w:val="lt-LT"/>
        </w:rPr>
        <w:t>60 minučių.</w:t>
      </w:r>
    </w:p>
    <w:p w14:paraId="0B7F0618" w14:textId="6B83CDC8" w:rsidR="001B1B6A" w:rsidRPr="00095964" w:rsidRDefault="001B1B6A" w:rsidP="001B1B6A">
      <w:pPr>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Pacientai, kuriems yra </w:t>
      </w:r>
      <w:r w:rsidR="003F2B55" w:rsidRPr="00095964">
        <w:rPr>
          <w:rFonts w:ascii="Times New Roman" w:eastAsia="Times New Roman" w:hAnsi="Times New Roman" w:cs="Times New Roman"/>
          <w:lang w:val="lt-LT"/>
        </w:rPr>
        <w:t>pilnai</w:t>
      </w:r>
      <w:r w:rsidRPr="00095964">
        <w:rPr>
          <w:rFonts w:ascii="Times New Roman" w:eastAsia="Times New Roman" w:hAnsi="Times New Roman" w:cs="Times New Roman"/>
          <w:lang w:val="lt-LT"/>
        </w:rPr>
        <w:t xml:space="preserve"> implantuo</w:t>
      </w:r>
      <w:r w:rsidR="003F2B55" w:rsidRPr="00095964">
        <w:rPr>
          <w:rFonts w:ascii="Times New Roman" w:eastAsia="Times New Roman" w:hAnsi="Times New Roman" w:cs="Times New Roman"/>
          <w:lang w:val="lt-LT"/>
        </w:rPr>
        <w:t xml:space="preserve">tas </w:t>
      </w:r>
      <w:r w:rsidRPr="00095964">
        <w:rPr>
          <w:rFonts w:ascii="Times New Roman" w:eastAsia="Times New Roman" w:hAnsi="Times New Roman" w:cs="Times New Roman"/>
          <w:lang w:val="lt-LT"/>
        </w:rPr>
        <w:t>ven</w:t>
      </w:r>
      <w:r w:rsidR="003F2B55" w:rsidRPr="00095964">
        <w:rPr>
          <w:rFonts w:ascii="Times New Roman" w:eastAsia="Times New Roman" w:hAnsi="Times New Roman" w:cs="Times New Roman"/>
          <w:lang w:val="lt-LT"/>
        </w:rPr>
        <w:t>os</w:t>
      </w:r>
      <w:r w:rsidRPr="00095964">
        <w:rPr>
          <w:rFonts w:ascii="Times New Roman" w:eastAsia="Times New Roman" w:hAnsi="Times New Roman" w:cs="Times New Roman"/>
          <w:lang w:val="lt-LT"/>
        </w:rPr>
        <w:t xml:space="preserve"> prieigos įtaisas (</w:t>
      </w:r>
      <w:r w:rsidR="00821393" w:rsidRPr="00095964">
        <w:rPr>
          <w:rFonts w:ascii="Times New Roman" w:eastAsia="Times New Roman" w:hAnsi="Times New Roman" w:cs="Times New Roman"/>
          <w:lang w:val="lt-LT"/>
        </w:rPr>
        <w:t xml:space="preserve">angl. </w:t>
      </w:r>
      <w:proofErr w:type="spellStart"/>
      <w:r w:rsidR="00821393" w:rsidRPr="00095964">
        <w:rPr>
          <w:rFonts w:ascii="Times New Roman" w:eastAsia="Times New Roman" w:hAnsi="Times New Roman" w:cs="Times New Roman"/>
          <w:i/>
          <w:iCs/>
          <w:lang w:val="lt-LT"/>
        </w:rPr>
        <w:t>totally</w:t>
      </w:r>
      <w:proofErr w:type="spellEnd"/>
      <w:r w:rsidR="00821393" w:rsidRPr="00095964">
        <w:rPr>
          <w:rFonts w:ascii="Times New Roman" w:eastAsia="Times New Roman" w:hAnsi="Times New Roman" w:cs="Times New Roman"/>
          <w:i/>
          <w:iCs/>
          <w:lang w:val="lt-LT"/>
        </w:rPr>
        <w:t xml:space="preserve"> </w:t>
      </w:r>
      <w:proofErr w:type="spellStart"/>
      <w:r w:rsidR="00821393" w:rsidRPr="00095964">
        <w:rPr>
          <w:rFonts w:ascii="Times New Roman" w:eastAsia="Times New Roman" w:hAnsi="Times New Roman" w:cs="Times New Roman"/>
          <w:i/>
          <w:iCs/>
          <w:lang w:val="lt-LT"/>
        </w:rPr>
        <w:t>implantable</w:t>
      </w:r>
      <w:proofErr w:type="spellEnd"/>
      <w:r w:rsidR="00821393" w:rsidRPr="00095964">
        <w:rPr>
          <w:rFonts w:ascii="Times New Roman" w:eastAsia="Times New Roman" w:hAnsi="Times New Roman" w:cs="Times New Roman"/>
          <w:i/>
          <w:iCs/>
          <w:lang w:val="lt-LT"/>
        </w:rPr>
        <w:t xml:space="preserve"> </w:t>
      </w:r>
      <w:proofErr w:type="spellStart"/>
      <w:r w:rsidR="00821393" w:rsidRPr="00095964">
        <w:rPr>
          <w:rFonts w:ascii="Times New Roman" w:eastAsia="Times New Roman" w:hAnsi="Times New Roman" w:cs="Times New Roman"/>
          <w:i/>
          <w:iCs/>
          <w:lang w:val="lt-LT"/>
        </w:rPr>
        <w:t>venous</w:t>
      </w:r>
      <w:proofErr w:type="spellEnd"/>
      <w:r w:rsidR="00821393" w:rsidRPr="00095964">
        <w:rPr>
          <w:rFonts w:ascii="Times New Roman" w:eastAsia="Times New Roman" w:hAnsi="Times New Roman" w:cs="Times New Roman"/>
          <w:i/>
          <w:iCs/>
          <w:lang w:val="lt-LT"/>
        </w:rPr>
        <w:t xml:space="preserve"> </w:t>
      </w:r>
      <w:proofErr w:type="spellStart"/>
      <w:r w:rsidR="00821393" w:rsidRPr="00095964">
        <w:rPr>
          <w:rFonts w:ascii="Times New Roman" w:eastAsia="Times New Roman" w:hAnsi="Times New Roman" w:cs="Times New Roman"/>
          <w:i/>
          <w:iCs/>
          <w:lang w:val="lt-LT"/>
        </w:rPr>
        <w:t>access</w:t>
      </w:r>
      <w:proofErr w:type="spellEnd"/>
      <w:r w:rsidR="00821393" w:rsidRPr="00095964">
        <w:rPr>
          <w:rFonts w:ascii="Times New Roman" w:eastAsia="Times New Roman" w:hAnsi="Times New Roman" w:cs="Times New Roman"/>
          <w:i/>
          <w:iCs/>
          <w:lang w:val="lt-LT"/>
        </w:rPr>
        <w:t xml:space="preserve"> </w:t>
      </w:r>
      <w:proofErr w:type="spellStart"/>
      <w:r w:rsidR="00821393" w:rsidRPr="00095964">
        <w:rPr>
          <w:rFonts w:ascii="Times New Roman" w:eastAsia="Times New Roman" w:hAnsi="Times New Roman" w:cs="Times New Roman"/>
          <w:i/>
          <w:iCs/>
          <w:lang w:val="lt-LT"/>
        </w:rPr>
        <w:t>device</w:t>
      </w:r>
      <w:proofErr w:type="spellEnd"/>
      <w:r w:rsidR="00821393" w:rsidRPr="00095964">
        <w:rPr>
          <w:rFonts w:ascii="Times New Roman" w:eastAsia="Times New Roman" w:hAnsi="Times New Roman" w:cs="Times New Roman"/>
          <w:lang w:val="lt-LT"/>
        </w:rPr>
        <w:t xml:space="preserve"> [</w:t>
      </w:r>
      <w:r w:rsidR="00821393" w:rsidRPr="00082036">
        <w:rPr>
          <w:rFonts w:ascii="Times New Roman" w:eastAsia="Times New Roman" w:hAnsi="Times New Roman" w:cs="Times New Roman"/>
          <w:i/>
          <w:iCs/>
          <w:lang w:val="lt-LT"/>
        </w:rPr>
        <w:t>TIVAD</w:t>
      </w:r>
      <w:r w:rsidR="00821393" w:rsidRPr="00095964">
        <w:rPr>
          <w:rFonts w:ascii="Times New Roman" w:eastAsia="Times New Roman" w:hAnsi="Times New Roman" w:cs="Times New Roman"/>
          <w:lang w:val="lt-LT"/>
        </w:rPr>
        <w:t>])</w:t>
      </w:r>
      <w:r w:rsidRPr="00095964">
        <w:rPr>
          <w:rFonts w:ascii="Times New Roman" w:eastAsia="Times New Roman" w:hAnsi="Times New Roman" w:cs="Times New Roman"/>
          <w:lang w:val="lt-LT"/>
        </w:rPr>
        <w:t>, gali toleruoti iki 2</w:t>
      </w:r>
      <w:r w:rsidR="003F2B55" w:rsidRPr="00095964">
        <w:rPr>
          <w:rFonts w:ascii="Times New Roman" w:eastAsia="Times New Roman" w:hAnsi="Times New Roman" w:cs="Times New Roman"/>
          <w:lang w:val="lt-LT"/>
        </w:rPr>
        <w:t> </w:t>
      </w:r>
      <w:r w:rsidRPr="00095964">
        <w:rPr>
          <w:rFonts w:ascii="Times New Roman" w:eastAsia="Times New Roman" w:hAnsi="Times New Roman" w:cs="Times New Roman"/>
          <w:lang w:val="lt-LT"/>
        </w:rPr>
        <w:t>milijonų vienetų 10</w:t>
      </w:r>
      <w:r w:rsidR="003F2B55" w:rsidRPr="00095964">
        <w:rPr>
          <w:rFonts w:ascii="Times New Roman" w:eastAsia="Times New Roman" w:hAnsi="Times New Roman" w:cs="Times New Roman"/>
          <w:lang w:val="lt-LT"/>
        </w:rPr>
        <w:t> </w:t>
      </w:r>
      <w:r w:rsidRPr="00095964">
        <w:rPr>
          <w:rFonts w:ascii="Times New Roman" w:eastAsia="Times New Roman" w:hAnsi="Times New Roman" w:cs="Times New Roman"/>
          <w:lang w:val="lt-LT"/>
        </w:rPr>
        <w:t xml:space="preserve">ml </w:t>
      </w:r>
      <w:r w:rsidR="00C224B4">
        <w:rPr>
          <w:rFonts w:ascii="Times New Roman" w:eastAsia="Times New Roman" w:hAnsi="Times New Roman" w:cs="Times New Roman"/>
          <w:lang w:val="lt-LT"/>
        </w:rPr>
        <w:t>smūginę</w:t>
      </w:r>
      <w:r w:rsidR="003F2B55" w:rsidRPr="00095964">
        <w:rPr>
          <w:rFonts w:ascii="Times New Roman" w:eastAsia="Times New Roman" w:hAnsi="Times New Roman" w:cs="Times New Roman"/>
          <w:lang w:val="lt-LT"/>
        </w:rPr>
        <w:t xml:space="preserve"> </w:t>
      </w:r>
      <w:r w:rsidRPr="00095964">
        <w:rPr>
          <w:rFonts w:ascii="Times New Roman" w:eastAsia="Times New Roman" w:hAnsi="Times New Roman" w:cs="Times New Roman"/>
          <w:lang w:val="lt-LT"/>
        </w:rPr>
        <w:t>injekciją, atliekamą ne trumpiau kaip per 5</w:t>
      </w:r>
      <w:r w:rsidR="003F2B55" w:rsidRPr="00095964">
        <w:rPr>
          <w:rFonts w:ascii="Times New Roman" w:eastAsia="Times New Roman" w:hAnsi="Times New Roman" w:cs="Times New Roman"/>
          <w:lang w:val="lt-LT"/>
        </w:rPr>
        <w:t> </w:t>
      </w:r>
      <w:r w:rsidRPr="00095964">
        <w:rPr>
          <w:rFonts w:ascii="Times New Roman" w:eastAsia="Times New Roman" w:hAnsi="Times New Roman" w:cs="Times New Roman"/>
          <w:lang w:val="lt-LT"/>
        </w:rPr>
        <w:t>minutes (žr. 6.6 skyrių).</w:t>
      </w:r>
    </w:p>
    <w:p w14:paraId="23196FB5" w14:textId="77777777" w:rsidR="001B1B6A" w:rsidRPr="00095964" w:rsidRDefault="001B1B6A" w:rsidP="001B1B6A">
      <w:pPr>
        <w:rPr>
          <w:rFonts w:ascii="Times New Roman" w:eastAsia="Times New Roman" w:hAnsi="Times New Roman" w:cs="Times New Roman"/>
          <w:lang w:val="lt-LT"/>
        </w:rPr>
      </w:pPr>
    </w:p>
    <w:p w14:paraId="301CC85D" w14:textId="3A7A6EB6" w:rsidR="001B1B6A" w:rsidRPr="00095964" w:rsidRDefault="003F2B55" w:rsidP="001B1B6A">
      <w:pPr>
        <w:rPr>
          <w:rFonts w:ascii="Times New Roman" w:eastAsia="Times New Roman" w:hAnsi="Times New Roman" w:cs="Times New Roman"/>
          <w:lang w:val="lt-LT"/>
        </w:rPr>
      </w:pPr>
      <w:proofErr w:type="spellStart"/>
      <w:r w:rsidRPr="00095964">
        <w:rPr>
          <w:rFonts w:ascii="Times New Roman" w:eastAsia="Times New Roman" w:hAnsi="Times New Roman" w:cs="Times New Roman"/>
          <w:lang w:val="lt-LT"/>
        </w:rPr>
        <w:t>K</w:t>
      </w:r>
      <w:r w:rsidR="001B1B6A" w:rsidRPr="00095964">
        <w:rPr>
          <w:rFonts w:ascii="Times New Roman" w:eastAsia="Times New Roman" w:hAnsi="Times New Roman" w:cs="Times New Roman"/>
          <w:lang w:val="lt-LT"/>
        </w:rPr>
        <w:t>olistimetat</w:t>
      </w:r>
      <w:r w:rsidRPr="00095964">
        <w:rPr>
          <w:rFonts w:ascii="Times New Roman" w:eastAsia="Times New Roman" w:hAnsi="Times New Roman" w:cs="Times New Roman"/>
          <w:lang w:val="lt-LT"/>
        </w:rPr>
        <w:t>o</w:t>
      </w:r>
      <w:proofErr w:type="spellEnd"/>
      <w:r w:rsidRPr="00095964">
        <w:rPr>
          <w:rFonts w:ascii="Times New Roman" w:eastAsia="Times New Roman" w:hAnsi="Times New Roman" w:cs="Times New Roman"/>
          <w:lang w:val="lt-LT"/>
        </w:rPr>
        <w:t xml:space="preserve"> natrio druska</w:t>
      </w:r>
      <w:r w:rsidR="001B1B6A" w:rsidRPr="00095964">
        <w:rPr>
          <w:rFonts w:ascii="Times New Roman" w:eastAsia="Times New Roman" w:hAnsi="Times New Roman" w:cs="Times New Roman"/>
          <w:lang w:val="lt-LT"/>
        </w:rPr>
        <w:t xml:space="preserve"> vandeniniame tirpale hidrolizuojasi iki veikliosios medžiagos </w:t>
      </w:r>
      <w:proofErr w:type="spellStart"/>
      <w:r w:rsidR="001B1B6A" w:rsidRPr="00095964">
        <w:rPr>
          <w:rFonts w:ascii="Times New Roman" w:eastAsia="Times New Roman" w:hAnsi="Times New Roman" w:cs="Times New Roman"/>
          <w:lang w:val="lt-LT"/>
        </w:rPr>
        <w:t>kolistino</w:t>
      </w:r>
      <w:proofErr w:type="spellEnd"/>
      <w:r w:rsidR="001B1B6A" w:rsidRPr="00095964">
        <w:rPr>
          <w:rFonts w:ascii="Times New Roman" w:eastAsia="Times New Roman" w:hAnsi="Times New Roman" w:cs="Times New Roman"/>
          <w:lang w:val="lt-LT"/>
        </w:rPr>
        <w:t xml:space="preserve">. Ruošiant dozę, ypač kai reikia derinti kelis </w:t>
      </w:r>
      <w:r w:rsidRPr="00095964">
        <w:rPr>
          <w:rFonts w:ascii="Times New Roman" w:eastAsia="Times New Roman" w:hAnsi="Times New Roman" w:cs="Times New Roman"/>
          <w:lang w:val="lt-LT"/>
        </w:rPr>
        <w:t>flakonus</w:t>
      </w:r>
      <w:r w:rsidR="001B1B6A" w:rsidRPr="00095964">
        <w:rPr>
          <w:rFonts w:ascii="Times New Roman" w:eastAsia="Times New Roman" w:hAnsi="Times New Roman" w:cs="Times New Roman"/>
          <w:lang w:val="lt-LT"/>
        </w:rPr>
        <w:t xml:space="preserve">, reikiama dozė turi būti </w:t>
      </w:r>
      <w:r w:rsidRPr="00095964">
        <w:rPr>
          <w:rFonts w:ascii="Times New Roman" w:eastAsia="Times New Roman" w:hAnsi="Times New Roman" w:cs="Times New Roman"/>
          <w:lang w:val="lt-LT"/>
        </w:rPr>
        <w:t>paruošiama</w:t>
      </w:r>
      <w:r w:rsidR="001B1B6A" w:rsidRPr="00095964">
        <w:rPr>
          <w:rFonts w:ascii="Times New Roman" w:eastAsia="Times New Roman" w:hAnsi="Times New Roman" w:cs="Times New Roman"/>
          <w:lang w:val="lt-LT"/>
        </w:rPr>
        <w:t xml:space="preserve"> </w:t>
      </w:r>
      <w:r w:rsidRPr="00095964">
        <w:rPr>
          <w:rFonts w:ascii="Times New Roman" w:eastAsia="Times New Roman" w:hAnsi="Times New Roman" w:cs="Times New Roman"/>
          <w:lang w:val="lt-LT"/>
        </w:rPr>
        <w:t>griežtai laik</w:t>
      </w:r>
      <w:r w:rsidR="001873F1">
        <w:rPr>
          <w:rFonts w:ascii="Times New Roman" w:eastAsia="Times New Roman" w:hAnsi="Times New Roman" w:cs="Times New Roman"/>
          <w:lang w:val="lt-LT"/>
        </w:rPr>
        <w:t>antis</w:t>
      </w:r>
      <w:r w:rsidRPr="00095964">
        <w:rPr>
          <w:rFonts w:ascii="Times New Roman" w:eastAsia="Times New Roman" w:hAnsi="Times New Roman" w:cs="Times New Roman"/>
          <w:lang w:val="lt-LT"/>
        </w:rPr>
        <w:t xml:space="preserve"> </w:t>
      </w:r>
      <w:proofErr w:type="spellStart"/>
      <w:r w:rsidRPr="00095964">
        <w:rPr>
          <w:rFonts w:ascii="Times New Roman" w:eastAsia="Times New Roman" w:hAnsi="Times New Roman" w:cs="Times New Roman"/>
          <w:lang w:val="lt-LT"/>
        </w:rPr>
        <w:t>aseptikos</w:t>
      </w:r>
      <w:proofErr w:type="spellEnd"/>
      <w:r w:rsidRPr="00095964">
        <w:rPr>
          <w:rFonts w:ascii="Times New Roman" w:eastAsia="Times New Roman" w:hAnsi="Times New Roman" w:cs="Times New Roman"/>
          <w:lang w:val="lt-LT"/>
        </w:rPr>
        <w:t xml:space="preserve"> taisyklių</w:t>
      </w:r>
      <w:r w:rsidR="001B1B6A" w:rsidRPr="00095964">
        <w:rPr>
          <w:rFonts w:ascii="Times New Roman" w:eastAsia="Times New Roman" w:hAnsi="Times New Roman" w:cs="Times New Roman"/>
          <w:lang w:val="lt-LT"/>
        </w:rPr>
        <w:t xml:space="preserve"> (žr. 6.6 skyrių).</w:t>
      </w:r>
    </w:p>
    <w:p w14:paraId="53A85F07" w14:textId="77777777" w:rsidR="003F2B55" w:rsidRPr="00095964" w:rsidRDefault="003F2B55" w:rsidP="001B1B6A">
      <w:pPr>
        <w:rPr>
          <w:rFonts w:ascii="Times New Roman" w:eastAsia="Times New Roman" w:hAnsi="Times New Roman" w:cs="Times New Roman"/>
          <w:lang w:val="lt-LT"/>
        </w:rPr>
      </w:pPr>
    </w:p>
    <w:p w14:paraId="7DEDFFA6" w14:textId="64E9554B" w:rsidR="003F2B55" w:rsidRPr="00095964" w:rsidRDefault="003F2B55" w:rsidP="003F2B55">
      <w:pPr>
        <w:rPr>
          <w:rFonts w:ascii="Times New Roman" w:eastAsia="Times New Roman" w:hAnsi="Times New Roman" w:cs="Times New Roman"/>
          <w:b/>
          <w:bCs/>
          <w:lang w:val="lt-LT"/>
        </w:rPr>
      </w:pPr>
      <w:r w:rsidRPr="00095964">
        <w:rPr>
          <w:rFonts w:ascii="Times New Roman" w:eastAsia="Times New Roman" w:hAnsi="Times New Roman" w:cs="Times New Roman"/>
          <w:b/>
          <w:bCs/>
          <w:lang w:val="lt-LT"/>
        </w:rPr>
        <w:t>Dozės konvertavimo lentelė</w:t>
      </w:r>
    </w:p>
    <w:p w14:paraId="2E756E4E" w14:textId="5883C203" w:rsidR="003F2B55" w:rsidRPr="00095964" w:rsidRDefault="001873F1" w:rsidP="003F2B55">
      <w:pPr>
        <w:rPr>
          <w:rFonts w:ascii="Times New Roman" w:eastAsia="Times New Roman" w:hAnsi="Times New Roman" w:cs="Times New Roman"/>
          <w:lang w:val="lt-LT"/>
        </w:rPr>
      </w:pPr>
      <w:r>
        <w:rPr>
          <w:rFonts w:ascii="Times New Roman" w:eastAsia="Times New Roman" w:hAnsi="Times New Roman" w:cs="Times New Roman"/>
          <w:lang w:val="lt-LT"/>
        </w:rPr>
        <w:t>Europos Sąjungoje (</w:t>
      </w:r>
      <w:r w:rsidR="003F2B55" w:rsidRPr="00095964">
        <w:rPr>
          <w:rFonts w:ascii="Times New Roman" w:eastAsia="Times New Roman" w:hAnsi="Times New Roman" w:cs="Times New Roman"/>
          <w:lang w:val="lt-LT"/>
        </w:rPr>
        <w:t>ES</w:t>
      </w:r>
      <w:r>
        <w:rPr>
          <w:rFonts w:ascii="Times New Roman" w:eastAsia="Times New Roman" w:hAnsi="Times New Roman" w:cs="Times New Roman"/>
          <w:lang w:val="lt-LT"/>
        </w:rPr>
        <w:t>)</w:t>
      </w:r>
      <w:r w:rsidR="003F2B55" w:rsidRPr="00095964">
        <w:rPr>
          <w:rFonts w:ascii="Times New Roman" w:eastAsia="Times New Roman" w:hAnsi="Times New Roman" w:cs="Times New Roman"/>
          <w:lang w:val="lt-LT"/>
        </w:rPr>
        <w:t xml:space="preserve"> </w:t>
      </w:r>
      <w:proofErr w:type="spellStart"/>
      <w:r w:rsidR="003F2B55" w:rsidRPr="00095964">
        <w:rPr>
          <w:rFonts w:ascii="Times New Roman" w:eastAsia="Times New Roman" w:hAnsi="Times New Roman" w:cs="Times New Roman"/>
          <w:lang w:val="lt-LT"/>
        </w:rPr>
        <w:t>kolistimetato</w:t>
      </w:r>
      <w:proofErr w:type="spellEnd"/>
      <w:r w:rsidR="003F2B55" w:rsidRPr="00095964">
        <w:rPr>
          <w:rFonts w:ascii="Times New Roman" w:eastAsia="Times New Roman" w:hAnsi="Times New Roman" w:cs="Times New Roman"/>
          <w:lang w:val="lt-LT"/>
        </w:rPr>
        <w:t xml:space="preserve"> natrio druskos (KND) doz</w:t>
      </w:r>
      <w:r>
        <w:rPr>
          <w:rFonts w:ascii="Times New Roman" w:eastAsia="Times New Roman" w:hAnsi="Times New Roman" w:cs="Times New Roman"/>
          <w:lang w:val="lt-LT"/>
        </w:rPr>
        <w:t>ę</w:t>
      </w:r>
      <w:r w:rsidR="003F2B55" w:rsidRPr="00095964">
        <w:rPr>
          <w:rFonts w:ascii="Times New Roman" w:eastAsia="Times New Roman" w:hAnsi="Times New Roman" w:cs="Times New Roman"/>
          <w:lang w:val="lt-LT"/>
        </w:rPr>
        <w:t xml:space="preserve"> būti</w:t>
      </w:r>
      <w:r>
        <w:rPr>
          <w:rFonts w:ascii="Times New Roman" w:eastAsia="Times New Roman" w:hAnsi="Times New Roman" w:cs="Times New Roman"/>
          <w:lang w:val="lt-LT"/>
        </w:rPr>
        <w:t>na</w:t>
      </w:r>
      <w:r w:rsidR="003F2B55" w:rsidRPr="00095964">
        <w:rPr>
          <w:rFonts w:ascii="Times New Roman" w:eastAsia="Times New Roman" w:hAnsi="Times New Roman" w:cs="Times New Roman"/>
          <w:lang w:val="lt-LT"/>
        </w:rPr>
        <w:t xml:space="preserve"> skir</w:t>
      </w:r>
      <w:r>
        <w:rPr>
          <w:rFonts w:ascii="Times New Roman" w:eastAsia="Times New Roman" w:hAnsi="Times New Roman" w:cs="Times New Roman"/>
          <w:lang w:val="lt-LT"/>
        </w:rPr>
        <w:t>t</w:t>
      </w:r>
      <w:r w:rsidR="003F2B55" w:rsidRPr="00095964">
        <w:rPr>
          <w:rFonts w:ascii="Times New Roman" w:eastAsia="Times New Roman" w:hAnsi="Times New Roman" w:cs="Times New Roman"/>
          <w:lang w:val="lt-LT"/>
        </w:rPr>
        <w:t>i ir varto</w:t>
      </w:r>
      <w:r>
        <w:rPr>
          <w:rFonts w:ascii="Times New Roman" w:eastAsia="Times New Roman" w:hAnsi="Times New Roman" w:cs="Times New Roman"/>
          <w:lang w:val="lt-LT"/>
        </w:rPr>
        <w:t>ti</w:t>
      </w:r>
      <w:r w:rsidR="003F2B55" w:rsidRPr="00095964">
        <w:rPr>
          <w:rFonts w:ascii="Times New Roman" w:eastAsia="Times New Roman" w:hAnsi="Times New Roman" w:cs="Times New Roman"/>
          <w:lang w:val="lt-LT"/>
        </w:rPr>
        <w:t xml:space="preserve"> tik </w:t>
      </w:r>
      <w:r w:rsidR="00092071" w:rsidRPr="00095964">
        <w:rPr>
          <w:rFonts w:ascii="Times New Roman" w:eastAsia="Times New Roman" w:hAnsi="Times New Roman" w:cs="Times New Roman"/>
          <w:lang w:val="lt-LT"/>
        </w:rPr>
        <w:t>išreikšt</w:t>
      </w:r>
      <w:r>
        <w:rPr>
          <w:rFonts w:ascii="Times New Roman" w:eastAsia="Times New Roman" w:hAnsi="Times New Roman" w:cs="Times New Roman"/>
          <w:lang w:val="lt-LT"/>
        </w:rPr>
        <w:t>ą</w:t>
      </w:r>
      <w:r w:rsidR="00092071" w:rsidRPr="00095964">
        <w:rPr>
          <w:rFonts w:ascii="Times New Roman" w:eastAsia="Times New Roman" w:hAnsi="Times New Roman" w:cs="Times New Roman"/>
          <w:lang w:val="lt-LT"/>
        </w:rPr>
        <w:t xml:space="preserve"> </w:t>
      </w:r>
      <w:r w:rsidR="003F2B55" w:rsidRPr="00095964">
        <w:rPr>
          <w:rFonts w:ascii="Times New Roman" w:eastAsia="Times New Roman" w:hAnsi="Times New Roman" w:cs="Times New Roman"/>
          <w:lang w:val="lt-LT"/>
        </w:rPr>
        <w:t xml:space="preserve">TV. </w:t>
      </w:r>
      <w:r w:rsidR="00092071" w:rsidRPr="00095964">
        <w:rPr>
          <w:rFonts w:ascii="Times New Roman" w:eastAsia="Times New Roman" w:hAnsi="Times New Roman" w:cs="Times New Roman"/>
          <w:lang w:val="lt-LT"/>
        </w:rPr>
        <w:t>Vaistinio p</w:t>
      </w:r>
      <w:r w:rsidR="003F2B55" w:rsidRPr="00095964">
        <w:rPr>
          <w:rFonts w:ascii="Times New Roman" w:eastAsia="Times New Roman" w:hAnsi="Times New Roman" w:cs="Times New Roman"/>
          <w:lang w:val="lt-LT"/>
        </w:rPr>
        <w:t xml:space="preserve">reparato etiketėje nurodomas </w:t>
      </w:r>
      <w:r w:rsidR="00092071" w:rsidRPr="00095964">
        <w:rPr>
          <w:rFonts w:ascii="Times New Roman" w:eastAsia="Times New Roman" w:hAnsi="Times New Roman" w:cs="Times New Roman"/>
          <w:lang w:val="lt-LT"/>
        </w:rPr>
        <w:t>flakone esantis TV</w:t>
      </w:r>
      <w:r w:rsidR="003F2B55" w:rsidRPr="00095964">
        <w:rPr>
          <w:rFonts w:ascii="Times New Roman" w:eastAsia="Times New Roman" w:hAnsi="Times New Roman" w:cs="Times New Roman"/>
          <w:lang w:val="lt-LT"/>
        </w:rPr>
        <w:t xml:space="preserve"> skaičius.</w:t>
      </w:r>
    </w:p>
    <w:p w14:paraId="6A15687F" w14:textId="77777777" w:rsidR="003F2B55" w:rsidRPr="00095964" w:rsidRDefault="003F2B55" w:rsidP="003F2B55">
      <w:pPr>
        <w:rPr>
          <w:rFonts w:ascii="Times New Roman" w:eastAsia="Times New Roman" w:hAnsi="Times New Roman" w:cs="Times New Roman"/>
          <w:lang w:val="lt-LT"/>
        </w:rPr>
      </w:pPr>
    </w:p>
    <w:p w14:paraId="5256B8E3" w14:textId="3C837089" w:rsidR="003F2B55" w:rsidRPr="00095964" w:rsidRDefault="003F2B55" w:rsidP="003F2B55">
      <w:pPr>
        <w:rPr>
          <w:rFonts w:ascii="Times New Roman" w:eastAsia="Times New Roman" w:hAnsi="Times New Roman" w:cs="Times New Roman"/>
          <w:lang w:val="lt-LT"/>
        </w:rPr>
      </w:pPr>
      <w:r w:rsidRPr="00095964">
        <w:rPr>
          <w:rFonts w:ascii="Times New Roman" w:eastAsia="Times New Roman" w:hAnsi="Times New Roman" w:cs="Times New Roman"/>
          <w:lang w:val="lt-LT"/>
        </w:rPr>
        <w:t>Dėl skirting</w:t>
      </w:r>
      <w:r w:rsidR="00092071" w:rsidRPr="00095964">
        <w:rPr>
          <w:rFonts w:ascii="Times New Roman" w:eastAsia="Times New Roman" w:hAnsi="Times New Roman" w:cs="Times New Roman"/>
          <w:lang w:val="lt-LT"/>
        </w:rPr>
        <w:t>ai išreiškiamo</w:t>
      </w:r>
      <w:r w:rsidRPr="00095964">
        <w:rPr>
          <w:rFonts w:ascii="Times New Roman" w:eastAsia="Times New Roman" w:hAnsi="Times New Roman" w:cs="Times New Roman"/>
          <w:lang w:val="lt-LT"/>
        </w:rPr>
        <w:t xml:space="preserve"> dozės stiprum</w:t>
      </w:r>
      <w:r w:rsidR="00092071" w:rsidRPr="00095964">
        <w:rPr>
          <w:rFonts w:ascii="Times New Roman" w:eastAsia="Times New Roman" w:hAnsi="Times New Roman" w:cs="Times New Roman"/>
          <w:lang w:val="lt-LT"/>
        </w:rPr>
        <w:t xml:space="preserve">o yra buvę susipainiojimo </w:t>
      </w:r>
      <w:r w:rsidRPr="00095964">
        <w:rPr>
          <w:rFonts w:ascii="Times New Roman" w:eastAsia="Times New Roman" w:hAnsi="Times New Roman" w:cs="Times New Roman"/>
          <w:lang w:val="lt-LT"/>
        </w:rPr>
        <w:t>ir vaist</w:t>
      </w:r>
      <w:r w:rsidR="00092071" w:rsidRPr="00095964">
        <w:rPr>
          <w:rFonts w:ascii="Times New Roman" w:eastAsia="Times New Roman" w:hAnsi="Times New Roman" w:cs="Times New Roman"/>
          <w:lang w:val="lt-LT"/>
        </w:rPr>
        <w:t>inio preparato</w:t>
      </w:r>
      <w:r w:rsidRPr="00095964">
        <w:rPr>
          <w:rFonts w:ascii="Times New Roman" w:eastAsia="Times New Roman" w:hAnsi="Times New Roman" w:cs="Times New Roman"/>
          <w:lang w:val="lt-LT"/>
        </w:rPr>
        <w:t xml:space="preserve"> vartojimo klaidų</w:t>
      </w:r>
      <w:r w:rsidR="00092071" w:rsidRPr="00095964">
        <w:rPr>
          <w:rFonts w:ascii="Times New Roman" w:eastAsia="Times New Roman" w:hAnsi="Times New Roman" w:cs="Times New Roman"/>
          <w:lang w:val="lt-LT"/>
        </w:rPr>
        <w:t xml:space="preserve"> atvejų</w:t>
      </w:r>
      <w:r w:rsidRPr="00095964">
        <w:rPr>
          <w:rFonts w:ascii="Times New Roman" w:eastAsia="Times New Roman" w:hAnsi="Times New Roman" w:cs="Times New Roman"/>
          <w:lang w:val="lt-LT"/>
        </w:rPr>
        <w:t xml:space="preserve">. JAV ir kitose pasaulio </w:t>
      </w:r>
      <w:r w:rsidR="00092071" w:rsidRPr="00095964">
        <w:rPr>
          <w:rFonts w:ascii="Times New Roman" w:eastAsia="Times New Roman" w:hAnsi="Times New Roman" w:cs="Times New Roman"/>
          <w:lang w:val="lt-LT"/>
        </w:rPr>
        <w:t>vietose</w:t>
      </w:r>
      <w:r w:rsidRPr="00095964">
        <w:rPr>
          <w:rFonts w:ascii="Times New Roman" w:eastAsia="Times New Roman" w:hAnsi="Times New Roman" w:cs="Times New Roman"/>
          <w:lang w:val="lt-LT"/>
        </w:rPr>
        <w:t xml:space="preserve"> dozė išreiškiama miligramais </w:t>
      </w:r>
      <w:proofErr w:type="spellStart"/>
      <w:r w:rsidRPr="00095964">
        <w:rPr>
          <w:rFonts w:ascii="Times New Roman" w:eastAsia="Times New Roman" w:hAnsi="Times New Roman" w:cs="Times New Roman"/>
          <w:lang w:val="lt-LT"/>
        </w:rPr>
        <w:t>kolistino</w:t>
      </w:r>
      <w:proofErr w:type="spellEnd"/>
      <w:r w:rsidRPr="00095964">
        <w:rPr>
          <w:rFonts w:ascii="Times New Roman" w:eastAsia="Times New Roman" w:hAnsi="Times New Roman" w:cs="Times New Roman"/>
          <w:lang w:val="lt-LT"/>
        </w:rPr>
        <w:t xml:space="preserve"> bazinio aktyvumo (mg KBA).</w:t>
      </w:r>
    </w:p>
    <w:p w14:paraId="63FFB3C1" w14:textId="77777777" w:rsidR="003F2B55" w:rsidRPr="00095964" w:rsidRDefault="003F2B55" w:rsidP="003F2B55">
      <w:pPr>
        <w:rPr>
          <w:rFonts w:ascii="Times New Roman" w:eastAsia="Times New Roman" w:hAnsi="Times New Roman" w:cs="Times New Roman"/>
          <w:lang w:val="lt-LT"/>
        </w:rPr>
      </w:pPr>
    </w:p>
    <w:p w14:paraId="607BC56C" w14:textId="6B46C6CC" w:rsidR="003F2B55" w:rsidRPr="00095964" w:rsidRDefault="003F2B55" w:rsidP="003F2B55">
      <w:pPr>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Toliau pateikta </w:t>
      </w:r>
      <w:r w:rsidR="00821393" w:rsidRPr="00095964">
        <w:rPr>
          <w:rFonts w:ascii="Times New Roman" w:eastAsia="Times New Roman" w:hAnsi="Times New Roman" w:cs="Times New Roman"/>
          <w:lang w:val="lt-LT"/>
        </w:rPr>
        <w:t>konvertavimo</w:t>
      </w:r>
      <w:r w:rsidRPr="00095964">
        <w:rPr>
          <w:rFonts w:ascii="Times New Roman" w:eastAsia="Times New Roman" w:hAnsi="Times New Roman" w:cs="Times New Roman"/>
          <w:lang w:val="lt-LT"/>
        </w:rPr>
        <w:t xml:space="preserve"> lentelė parengta informaci</w:t>
      </w:r>
      <w:r w:rsidR="00092071" w:rsidRPr="00095964">
        <w:rPr>
          <w:rFonts w:ascii="Times New Roman" w:eastAsia="Times New Roman" w:hAnsi="Times New Roman" w:cs="Times New Roman"/>
          <w:lang w:val="lt-LT"/>
        </w:rPr>
        <w:t>jai</w:t>
      </w:r>
      <w:r w:rsidRPr="00095964">
        <w:rPr>
          <w:rFonts w:ascii="Times New Roman" w:eastAsia="Times New Roman" w:hAnsi="Times New Roman" w:cs="Times New Roman"/>
          <w:lang w:val="lt-LT"/>
        </w:rPr>
        <w:t xml:space="preserve">, o </w:t>
      </w:r>
      <w:r w:rsidR="00092071" w:rsidRPr="00095964">
        <w:rPr>
          <w:rFonts w:ascii="Times New Roman" w:eastAsia="Times New Roman" w:hAnsi="Times New Roman" w:cs="Times New Roman"/>
          <w:lang w:val="lt-LT"/>
        </w:rPr>
        <w:t>nurodyt</w:t>
      </w:r>
      <w:r w:rsidR="00DC26CF">
        <w:rPr>
          <w:rFonts w:ascii="Times New Roman" w:eastAsia="Times New Roman" w:hAnsi="Times New Roman" w:cs="Times New Roman"/>
          <w:lang w:val="lt-LT"/>
        </w:rPr>
        <w:t>as</w:t>
      </w:r>
      <w:r w:rsidR="00092071" w:rsidRPr="00095964">
        <w:rPr>
          <w:rFonts w:ascii="Times New Roman" w:eastAsia="Times New Roman" w:hAnsi="Times New Roman" w:cs="Times New Roman"/>
          <w:lang w:val="lt-LT"/>
        </w:rPr>
        <w:t xml:space="preserve"> </w:t>
      </w:r>
      <w:r w:rsidRPr="00095964">
        <w:rPr>
          <w:rFonts w:ascii="Times New Roman" w:eastAsia="Times New Roman" w:hAnsi="Times New Roman" w:cs="Times New Roman"/>
          <w:lang w:val="lt-LT"/>
        </w:rPr>
        <w:t>vert</w:t>
      </w:r>
      <w:r w:rsidR="00DC26CF">
        <w:rPr>
          <w:rFonts w:ascii="Times New Roman" w:eastAsia="Times New Roman" w:hAnsi="Times New Roman" w:cs="Times New Roman"/>
          <w:lang w:val="lt-LT"/>
        </w:rPr>
        <w:t>es</w:t>
      </w:r>
      <w:r w:rsidRPr="00095964">
        <w:rPr>
          <w:rFonts w:ascii="Times New Roman" w:eastAsia="Times New Roman" w:hAnsi="Times New Roman" w:cs="Times New Roman"/>
          <w:lang w:val="lt-LT"/>
        </w:rPr>
        <w:t xml:space="preserve"> būti</w:t>
      </w:r>
      <w:r w:rsidR="00DC26CF">
        <w:rPr>
          <w:rFonts w:ascii="Times New Roman" w:eastAsia="Times New Roman" w:hAnsi="Times New Roman" w:cs="Times New Roman"/>
          <w:lang w:val="lt-LT"/>
        </w:rPr>
        <w:t>na</w:t>
      </w:r>
      <w:r w:rsidRPr="00095964">
        <w:rPr>
          <w:rFonts w:ascii="Times New Roman" w:eastAsia="Times New Roman" w:hAnsi="Times New Roman" w:cs="Times New Roman"/>
          <w:lang w:val="lt-LT"/>
        </w:rPr>
        <w:t xml:space="preserve"> laik</w:t>
      </w:r>
      <w:r w:rsidR="00DC26CF">
        <w:rPr>
          <w:rFonts w:ascii="Times New Roman" w:eastAsia="Times New Roman" w:hAnsi="Times New Roman" w:cs="Times New Roman"/>
          <w:lang w:val="lt-LT"/>
        </w:rPr>
        <w:t>yti</w:t>
      </w:r>
      <w:r w:rsidRPr="00095964">
        <w:rPr>
          <w:rFonts w:ascii="Times New Roman" w:eastAsia="Times New Roman" w:hAnsi="Times New Roman" w:cs="Times New Roman"/>
          <w:lang w:val="lt-LT"/>
        </w:rPr>
        <w:t xml:space="preserve"> tik nominaliomis ir apytikslėmis.</w:t>
      </w:r>
    </w:p>
    <w:p w14:paraId="467F8559" w14:textId="77777777" w:rsidR="00092071" w:rsidRPr="00095964" w:rsidRDefault="00092071" w:rsidP="00092071">
      <w:pPr>
        <w:jc w:val="both"/>
        <w:rPr>
          <w:rFonts w:ascii="Times New Roman" w:hAnsi="Times New Roman"/>
          <w:b/>
          <w:lang w:val="lt-LT"/>
        </w:rPr>
      </w:pPr>
    </w:p>
    <w:p w14:paraId="57DD41DC" w14:textId="5F8AFB0C" w:rsidR="00092071" w:rsidRPr="00095964" w:rsidRDefault="00092071" w:rsidP="00092071">
      <w:pPr>
        <w:jc w:val="both"/>
        <w:rPr>
          <w:rFonts w:ascii="Times New Roman" w:hAnsi="Times New Roman"/>
          <w:b/>
          <w:lang w:val="lt-LT"/>
        </w:rPr>
      </w:pPr>
      <w:r w:rsidRPr="00095964">
        <w:rPr>
          <w:rFonts w:ascii="Times New Roman" w:hAnsi="Times New Roman"/>
          <w:b/>
          <w:lang w:val="lt-LT"/>
        </w:rPr>
        <w:t xml:space="preserve">KND </w:t>
      </w:r>
      <w:r w:rsidR="00821393" w:rsidRPr="00095964">
        <w:rPr>
          <w:rFonts w:ascii="Times New Roman" w:hAnsi="Times New Roman"/>
          <w:b/>
          <w:lang w:val="lt-LT"/>
        </w:rPr>
        <w:t>k</w:t>
      </w:r>
      <w:r w:rsidRPr="00095964">
        <w:rPr>
          <w:rFonts w:ascii="Times New Roman" w:hAnsi="Times New Roman"/>
          <w:b/>
          <w:lang w:val="lt-LT"/>
        </w:rPr>
        <w:t>onvertavimo lentelė</w:t>
      </w:r>
    </w:p>
    <w:p w14:paraId="5E3488D6" w14:textId="77777777" w:rsidR="00092071" w:rsidRPr="00095964" w:rsidRDefault="00092071" w:rsidP="00092071">
      <w:pPr>
        <w:jc w:val="both"/>
        <w:rPr>
          <w:rFonts w:ascii="Times New Roman" w:hAnsi="Times New Roman"/>
          <w:lang w:val="lt-LT"/>
        </w:rPr>
      </w:pPr>
    </w:p>
    <w:tbl>
      <w:tblPr>
        <w:tblStyle w:val="Lentelstinklelis"/>
        <w:tblW w:w="0" w:type="auto"/>
        <w:tblLook w:val="04A0" w:firstRow="1" w:lastRow="0" w:firstColumn="1" w:lastColumn="0" w:noHBand="0" w:noVBand="1"/>
      </w:tblPr>
      <w:tblGrid>
        <w:gridCol w:w="1696"/>
        <w:gridCol w:w="1560"/>
        <w:gridCol w:w="2409"/>
      </w:tblGrid>
      <w:tr w:rsidR="00092071" w:rsidRPr="00095964" w14:paraId="0E31C3FA" w14:textId="77777777" w:rsidTr="00265748">
        <w:tc>
          <w:tcPr>
            <w:tcW w:w="3256" w:type="dxa"/>
            <w:gridSpan w:val="2"/>
          </w:tcPr>
          <w:p w14:paraId="20725382" w14:textId="7E8BA25C" w:rsidR="00092071" w:rsidRPr="00095964" w:rsidRDefault="00092071" w:rsidP="00265748">
            <w:pPr>
              <w:jc w:val="both"/>
              <w:rPr>
                <w:rFonts w:ascii="Times New Roman" w:hAnsi="Times New Roman"/>
                <w:lang w:val="lt-LT"/>
              </w:rPr>
            </w:pPr>
            <w:r w:rsidRPr="00095964">
              <w:rPr>
                <w:rFonts w:ascii="Times New Roman" w:hAnsi="Times New Roman"/>
                <w:lang w:val="lt-LT"/>
              </w:rPr>
              <w:t>Stiprumas</w:t>
            </w:r>
          </w:p>
        </w:tc>
        <w:tc>
          <w:tcPr>
            <w:tcW w:w="2409" w:type="dxa"/>
          </w:tcPr>
          <w:p w14:paraId="5CFA6CEE" w14:textId="0D02E237" w:rsidR="00092071" w:rsidRPr="00095964" w:rsidRDefault="00092071" w:rsidP="00265748">
            <w:pPr>
              <w:jc w:val="center"/>
              <w:rPr>
                <w:rFonts w:ascii="Times New Roman" w:hAnsi="Times New Roman"/>
                <w:lang w:val="lt-LT"/>
              </w:rPr>
            </w:pPr>
            <w:r w:rsidRPr="00095964">
              <w:rPr>
                <w:rFonts w:ascii="Times New Roman" w:hAnsi="Times New Roman"/>
                <w:lang w:val="lt-LT"/>
              </w:rPr>
              <w:t>≈ KND masė (mg) *</w:t>
            </w:r>
          </w:p>
        </w:tc>
      </w:tr>
      <w:tr w:rsidR="00092071" w:rsidRPr="00095964" w14:paraId="683A81A4" w14:textId="77777777" w:rsidTr="00265748">
        <w:tc>
          <w:tcPr>
            <w:tcW w:w="1696" w:type="dxa"/>
          </w:tcPr>
          <w:p w14:paraId="2637F54F" w14:textId="43C5AA32" w:rsidR="00092071" w:rsidRPr="00095964" w:rsidRDefault="00092071" w:rsidP="00265748">
            <w:pPr>
              <w:jc w:val="both"/>
              <w:rPr>
                <w:rFonts w:ascii="Times New Roman" w:hAnsi="Times New Roman"/>
                <w:b/>
                <w:lang w:val="lt-LT"/>
              </w:rPr>
            </w:pPr>
            <w:r w:rsidRPr="00095964">
              <w:rPr>
                <w:rFonts w:ascii="Times New Roman" w:hAnsi="Times New Roman"/>
                <w:b/>
                <w:lang w:val="lt-LT"/>
              </w:rPr>
              <w:t>TV</w:t>
            </w:r>
          </w:p>
        </w:tc>
        <w:tc>
          <w:tcPr>
            <w:tcW w:w="1560" w:type="dxa"/>
          </w:tcPr>
          <w:p w14:paraId="4BCAA6F9" w14:textId="3C003106" w:rsidR="00092071" w:rsidRPr="00095964" w:rsidRDefault="00092071" w:rsidP="00265748">
            <w:pPr>
              <w:rPr>
                <w:rFonts w:ascii="Times New Roman" w:hAnsi="Times New Roman"/>
                <w:b/>
                <w:lang w:val="lt-LT"/>
              </w:rPr>
            </w:pPr>
            <w:r w:rsidRPr="00095964">
              <w:rPr>
                <w:rFonts w:ascii="Times New Roman" w:hAnsi="Times New Roman"/>
                <w:b/>
                <w:lang w:val="lt-LT"/>
              </w:rPr>
              <w:t>≈ mg KBA</w:t>
            </w:r>
          </w:p>
        </w:tc>
        <w:tc>
          <w:tcPr>
            <w:tcW w:w="2409" w:type="dxa"/>
          </w:tcPr>
          <w:p w14:paraId="38747F0A" w14:textId="77777777" w:rsidR="00092071" w:rsidRPr="00095964" w:rsidRDefault="00092071" w:rsidP="00265748">
            <w:pPr>
              <w:jc w:val="both"/>
              <w:rPr>
                <w:rFonts w:ascii="Times New Roman" w:hAnsi="Times New Roman"/>
                <w:b/>
                <w:lang w:val="lt-LT"/>
              </w:rPr>
            </w:pPr>
          </w:p>
        </w:tc>
      </w:tr>
      <w:tr w:rsidR="00092071" w:rsidRPr="00095964" w14:paraId="2D22A8F2" w14:textId="77777777" w:rsidTr="00265748">
        <w:tc>
          <w:tcPr>
            <w:tcW w:w="1696" w:type="dxa"/>
          </w:tcPr>
          <w:p w14:paraId="278C56B5" w14:textId="72633C74" w:rsidR="00092071" w:rsidRPr="00095964" w:rsidRDefault="00092071" w:rsidP="00265748">
            <w:pPr>
              <w:jc w:val="both"/>
              <w:rPr>
                <w:rFonts w:ascii="Times New Roman" w:hAnsi="Times New Roman"/>
                <w:lang w:val="lt-LT"/>
              </w:rPr>
            </w:pPr>
            <w:r w:rsidRPr="00095964">
              <w:rPr>
                <w:rFonts w:ascii="Times New Roman" w:hAnsi="Times New Roman"/>
                <w:lang w:val="lt-LT"/>
              </w:rPr>
              <w:t>12 500</w:t>
            </w:r>
          </w:p>
        </w:tc>
        <w:tc>
          <w:tcPr>
            <w:tcW w:w="1560" w:type="dxa"/>
          </w:tcPr>
          <w:p w14:paraId="4DE72755" w14:textId="485010F4" w:rsidR="00092071" w:rsidRPr="00095964" w:rsidRDefault="00092071" w:rsidP="00265748">
            <w:pPr>
              <w:jc w:val="both"/>
              <w:rPr>
                <w:rFonts w:ascii="Times New Roman" w:hAnsi="Times New Roman"/>
                <w:lang w:val="lt-LT"/>
              </w:rPr>
            </w:pPr>
            <w:r w:rsidRPr="00095964">
              <w:rPr>
                <w:rFonts w:ascii="Times New Roman" w:hAnsi="Times New Roman"/>
                <w:lang w:val="lt-LT"/>
              </w:rPr>
              <w:t>0,4</w:t>
            </w:r>
          </w:p>
        </w:tc>
        <w:tc>
          <w:tcPr>
            <w:tcW w:w="2409" w:type="dxa"/>
          </w:tcPr>
          <w:p w14:paraId="37DCCFF5" w14:textId="77777777" w:rsidR="00092071" w:rsidRPr="00095964" w:rsidRDefault="00092071" w:rsidP="00265748">
            <w:pPr>
              <w:jc w:val="center"/>
              <w:rPr>
                <w:rFonts w:ascii="Times New Roman" w:hAnsi="Times New Roman"/>
                <w:lang w:val="lt-LT"/>
              </w:rPr>
            </w:pPr>
            <w:r w:rsidRPr="00095964">
              <w:rPr>
                <w:rFonts w:ascii="Times New Roman" w:hAnsi="Times New Roman"/>
                <w:lang w:val="lt-LT"/>
              </w:rPr>
              <w:t>1</w:t>
            </w:r>
          </w:p>
        </w:tc>
      </w:tr>
      <w:tr w:rsidR="00092071" w:rsidRPr="00095964" w14:paraId="51F41492" w14:textId="77777777" w:rsidTr="00265748">
        <w:tc>
          <w:tcPr>
            <w:tcW w:w="1696" w:type="dxa"/>
          </w:tcPr>
          <w:p w14:paraId="25B81592" w14:textId="4D396B0F" w:rsidR="00092071" w:rsidRPr="00095964" w:rsidRDefault="00092071" w:rsidP="00265748">
            <w:pPr>
              <w:jc w:val="both"/>
              <w:rPr>
                <w:rFonts w:ascii="Times New Roman" w:hAnsi="Times New Roman"/>
                <w:lang w:val="lt-LT"/>
              </w:rPr>
            </w:pPr>
            <w:r w:rsidRPr="00095964">
              <w:rPr>
                <w:rFonts w:ascii="Times New Roman" w:hAnsi="Times New Roman"/>
                <w:lang w:val="lt-LT"/>
              </w:rPr>
              <w:t>150 000</w:t>
            </w:r>
          </w:p>
        </w:tc>
        <w:tc>
          <w:tcPr>
            <w:tcW w:w="1560" w:type="dxa"/>
          </w:tcPr>
          <w:p w14:paraId="22204AB9" w14:textId="77777777" w:rsidR="00092071" w:rsidRPr="00095964" w:rsidRDefault="00092071" w:rsidP="00265748">
            <w:pPr>
              <w:jc w:val="both"/>
              <w:rPr>
                <w:rFonts w:ascii="Times New Roman" w:hAnsi="Times New Roman"/>
                <w:lang w:val="lt-LT"/>
              </w:rPr>
            </w:pPr>
            <w:r w:rsidRPr="00095964">
              <w:rPr>
                <w:rFonts w:ascii="Times New Roman" w:hAnsi="Times New Roman"/>
                <w:lang w:val="lt-LT"/>
              </w:rPr>
              <w:t>5</w:t>
            </w:r>
          </w:p>
        </w:tc>
        <w:tc>
          <w:tcPr>
            <w:tcW w:w="2409" w:type="dxa"/>
          </w:tcPr>
          <w:p w14:paraId="4BDF5606" w14:textId="77777777" w:rsidR="00092071" w:rsidRPr="00095964" w:rsidRDefault="00092071" w:rsidP="00265748">
            <w:pPr>
              <w:jc w:val="center"/>
              <w:rPr>
                <w:rFonts w:ascii="Times New Roman" w:hAnsi="Times New Roman"/>
                <w:lang w:val="lt-LT"/>
              </w:rPr>
            </w:pPr>
            <w:r w:rsidRPr="00095964">
              <w:rPr>
                <w:rFonts w:ascii="Times New Roman" w:hAnsi="Times New Roman"/>
                <w:lang w:val="lt-LT"/>
              </w:rPr>
              <w:t>12</w:t>
            </w:r>
          </w:p>
        </w:tc>
      </w:tr>
      <w:tr w:rsidR="00092071" w:rsidRPr="00095964" w14:paraId="39F7EDD9" w14:textId="77777777" w:rsidTr="00265748">
        <w:tc>
          <w:tcPr>
            <w:tcW w:w="1696" w:type="dxa"/>
          </w:tcPr>
          <w:p w14:paraId="1BC61090" w14:textId="04DCDD44" w:rsidR="00092071" w:rsidRPr="00095964" w:rsidRDefault="00092071" w:rsidP="00265748">
            <w:pPr>
              <w:jc w:val="both"/>
              <w:rPr>
                <w:rFonts w:ascii="Times New Roman" w:hAnsi="Times New Roman"/>
                <w:lang w:val="lt-LT"/>
              </w:rPr>
            </w:pPr>
            <w:r w:rsidRPr="00095964">
              <w:rPr>
                <w:rFonts w:ascii="Times New Roman" w:hAnsi="Times New Roman"/>
                <w:lang w:val="lt-LT"/>
              </w:rPr>
              <w:t>1 000 000</w:t>
            </w:r>
          </w:p>
        </w:tc>
        <w:tc>
          <w:tcPr>
            <w:tcW w:w="1560" w:type="dxa"/>
          </w:tcPr>
          <w:p w14:paraId="187630E4" w14:textId="77777777" w:rsidR="00092071" w:rsidRPr="00095964" w:rsidRDefault="00092071" w:rsidP="00265748">
            <w:pPr>
              <w:jc w:val="both"/>
              <w:rPr>
                <w:rFonts w:ascii="Times New Roman" w:hAnsi="Times New Roman"/>
                <w:lang w:val="lt-LT"/>
              </w:rPr>
            </w:pPr>
            <w:r w:rsidRPr="00095964">
              <w:rPr>
                <w:rFonts w:ascii="Times New Roman" w:hAnsi="Times New Roman"/>
                <w:lang w:val="lt-LT"/>
              </w:rPr>
              <w:t>34</w:t>
            </w:r>
          </w:p>
        </w:tc>
        <w:tc>
          <w:tcPr>
            <w:tcW w:w="2409" w:type="dxa"/>
          </w:tcPr>
          <w:p w14:paraId="093E66BC" w14:textId="77777777" w:rsidR="00092071" w:rsidRPr="00095964" w:rsidRDefault="00092071" w:rsidP="00265748">
            <w:pPr>
              <w:jc w:val="center"/>
              <w:rPr>
                <w:rFonts w:ascii="Times New Roman" w:hAnsi="Times New Roman"/>
                <w:lang w:val="lt-LT"/>
              </w:rPr>
            </w:pPr>
            <w:r w:rsidRPr="00095964">
              <w:rPr>
                <w:rFonts w:ascii="Times New Roman" w:hAnsi="Times New Roman"/>
                <w:lang w:val="lt-LT"/>
              </w:rPr>
              <w:t>80</w:t>
            </w:r>
          </w:p>
        </w:tc>
      </w:tr>
      <w:tr w:rsidR="00092071" w:rsidRPr="00095964" w14:paraId="66CEAE74" w14:textId="77777777" w:rsidTr="00265748">
        <w:tc>
          <w:tcPr>
            <w:tcW w:w="1696" w:type="dxa"/>
          </w:tcPr>
          <w:p w14:paraId="776C7678" w14:textId="76EA2207" w:rsidR="00092071" w:rsidRPr="00095964" w:rsidRDefault="00092071" w:rsidP="00265748">
            <w:pPr>
              <w:jc w:val="both"/>
              <w:rPr>
                <w:rFonts w:ascii="Times New Roman" w:hAnsi="Times New Roman"/>
                <w:lang w:val="lt-LT"/>
              </w:rPr>
            </w:pPr>
            <w:r w:rsidRPr="00095964">
              <w:rPr>
                <w:rFonts w:ascii="Times New Roman" w:hAnsi="Times New Roman"/>
                <w:lang w:val="lt-LT"/>
              </w:rPr>
              <w:t>4 500 000</w:t>
            </w:r>
          </w:p>
        </w:tc>
        <w:tc>
          <w:tcPr>
            <w:tcW w:w="1560" w:type="dxa"/>
          </w:tcPr>
          <w:p w14:paraId="1709D53A" w14:textId="77777777" w:rsidR="00092071" w:rsidRPr="00095964" w:rsidRDefault="00092071" w:rsidP="00265748">
            <w:pPr>
              <w:jc w:val="both"/>
              <w:rPr>
                <w:rFonts w:ascii="Times New Roman" w:hAnsi="Times New Roman"/>
                <w:lang w:val="lt-LT"/>
              </w:rPr>
            </w:pPr>
            <w:r w:rsidRPr="00095964">
              <w:rPr>
                <w:rFonts w:ascii="Times New Roman" w:hAnsi="Times New Roman"/>
                <w:lang w:val="lt-LT"/>
              </w:rPr>
              <w:t>150</w:t>
            </w:r>
          </w:p>
        </w:tc>
        <w:tc>
          <w:tcPr>
            <w:tcW w:w="2409" w:type="dxa"/>
          </w:tcPr>
          <w:p w14:paraId="6F45E0D1" w14:textId="77777777" w:rsidR="00092071" w:rsidRPr="00095964" w:rsidRDefault="00092071" w:rsidP="00265748">
            <w:pPr>
              <w:jc w:val="center"/>
              <w:rPr>
                <w:rFonts w:ascii="Times New Roman" w:hAnsi="Times New Roman"/>
                <w:lang w:val="lt-LT"/>
              </w:rPr>
            </w:pPr>
            <w:r w:rsidRPr="00095964">
              <w:rPr>
                <w:rFonts w:ascii="Times New Roman" w:hAnsi="Times New Roman"/>
                <w:lang w:val="lt-LT"/>
              </w:rPr>
              <w:t>360</w:t>
            </w:r>
          </w:p>
        </w:tc>
      </w:tr>
      <w:tr w:rsidR="00092071" w:rsidRPr="00095964" w14:paraId="672E69F6" w14:textId="77777777" w:rsidTr="00265748">
        <w:tc>
          <w:tcPr>
            <w:tcW w:w="1696" w:type="dxa"/>
          </w:tcPr>
          <w:p w14:paraId="22079426" w14:textId="3CA4A375" w:rsidR="00092071" w:rsidRPr="00095964" w:rsidRDefault="00092071" w:rsidP="00265748">
            <w:pPr>
              <w:jc w:val="both"/>
              <w:rPr>
                <w:rFonts w:ascii="Times New Roman" w:hAnsi="Times New Roman"/>
                <w:lang w:val="lt-LT"/>
              </w:rPr>
            </w:pPr>
            <w:r w:rsidRPr="00095964">
              <w:rPr>
                <w:rFonts w:ascii="Times New Roman" w:hAnsi="Times New Roman"/>
                <w:lang w:val="lt-LT"/>
              </w:rPr>
              <w:t>9 000 000</w:t>
            </w:r>
          </w:p>
        </w:tc>
        <w:tc>
          <w:tcPr>
            <w:tcW w:w="1560" w:type="dxa"/>
          </w:tcPr>
          <w:p w14:paraId="17CB40E3" w14:textId="77777777" w:rsidR="00092071" w:rsidRPr="00095964" w:rsidRDefault="00092071" w:rsidP="00265748">
            <w:pPr>
              <w:jc w:val="both"/>
              <w:rPr>
                <w:rFonts w:ascii="Times New Roman" w:hAnsi="Times New Roman"/>
                <w:lang w:val="lt-LT"/>
              </w:rPr>
            </w:pPr>
            <w:r w:rsidRPr="00095964">
              <w:rPr>
                <w:rFonts w:ascii="Times New Roman" w:hAnsi="Times New Roman"/>
                <w:lang w:val="lt-LT"/>
              </w:rPr>
              <w:t>300</w:t>
            </w:r>
          </w:p>
        </w:tc>
        <w:tc>
          <w:tcPr>
            <w:tcW w:w="2409" w:type="dxa"/>
          </w:tcPr>
          <w:p w14:paraId="6B84F817" w14:textId="77777777" w:rsidR="00092071" w:rsidRPr="00095964" w:rsidRDefault="00092071" w:rsidP="00265748">
            <w:pPr>
              <w:jc w:val="center"/>
              <w:rPr>
                <w:rFonts w:ascii="Times New Roman" w:hAnsi="Times New Roman"/>
                <w:lang w:val="lt-LT"/>
              </w:rPr>
            </w:pPr>
            <w:r w:rsidRPr="00095964">
              <w:rPr>
                <w:rFonts w:ascii="Times New Roman" w:hAnsi="Times New Roman"/>
                <w:lang w:val="lt-LT"/>
              </w:rPr>
              <w:t>720</w:t>
            </w:r>
          </w:p>
        </w:tc>
      </w:tr>
    </w:tbl>
    <w:p w14:paraId="7AA3F9E0" w14:textId="77777777" w:rsidR="00092071" w:rsidRPr="00095964" w:rsidRDefault="00092071" w:rsidP="00092071">
      <w:pPr>
        <w:jc w:val="both"/>
        <w:rPr>
          <w:rFonts w:ascii="Times New Roman" w:hAnsi="Times New Roman"/>
          <w:lang w:val="lt-LT"/>
        </w:rPr>
      </w:pPr>
    </w:p>
    <w:p w14:paraId="7FB5FBB6" w14:textId="23A0AE1C" w:rsidR="00092071" w:rsidRPr="00095964" w:rsidRDefault="00092071" w:rsidP="00092071">
      <w:pPr>
        <w:jc w:val="both"/>
        <w:rPr>
          <w:rFonts w:ascii="Times New Roman" w:hAnsi="Times New Roman"/>
          <w:lang w:val="lt-LT"/>
        </w:rPr>
      </w:pPr>
      <w:r w:rsidRPr="00095964">
        <w:rPr>
          <w:rFonts w:ascii="Times New Roman" w:hAnsi="Times New Roman"/>
          <w:b/>
          <w:lang w:val="lt-LT"/>
        </w:rPr>
        <w:t>*</w:t>
      </w:r>
      <w:r w:rsidRPr="00095964">
        <w:rPr>
          <w:lang w:val="lt-LT"/>
        </w:rPr>
        <w:t xml:space="preserve"> </w:t>
      </w:r>
      <w:r w:rsidRPr="00095964">
        <w:rPr>
          <w:rFonts w:ascii="Times New Roman" w:hAnsi="Times New Roman"/>
          <w:lang w:val="lt-LT"/>
        </w:rPr>
        <w:t>Nominalus vaistin</w:t>
      </w:r>
      <w:r w:rsidR="00154E3F">
        <w:rPr>
          <w:rFonts w:ascii="Times New Roman" w:hAnsi="Times New Roman"/>
          <w:lang w:val="lt-LT"/>
        </w:rPr>
        <w:t>io preparato</w:t>
      </w:r>
      <w:r w:rsidRPr="00095964">
        <w:rPr>
          <w:rFonts w:ascii="Times New Roman" w:hAnsi="Times New Roman"/>
          <w:lang w:val="lt-LT"/>
        </w:rPr>
        <w:t xml:space="preserve"> stiprumas = 12500 TV/mg</w:t>
      </w:r>
    </w:p>
    <w:p w14:paraId="021C2A82" w14:textId="77777777" w:rsidR="00092071" w:rsidRPr="00095964" w:rsidRDefault="00092071" w:rsidP="00092071">
      <w:pPr>
        <w:jc w:val="both"/>
        <w:rPr>
          <w:rFonts w:ascii="Times New Roman" w:hAnsi="Times New Roman"/>
          <w:lang w:val="lt-LT"/>
        </w:rPr>
      </w:pPr>
    </w:p>
    <w:p w14:paraId="01FB816D" w14:textId="03FA14B4" w:rsidR="00E07AA6" w:rsidRPr="00095964" w:rsidRDefault="0091099B"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4.3</w:t>
      </w:r>
      <w:r w:rsidRPr="00095964">
        <w:rPr>
          <w:rFonts w:ascii="Times New Roman" w:hAnsi="Times New Roman" w:cs="Times New Roman"/>
          <w:b/>
          <w:bCs/>
          <w:lang w:val="lt-LT"/>
        </w:rPr>
        <w:tab/>
        <w:t>Kontraindikacijos</w:t>
      </w:r>
    </w:p>
    <w:p w14:paraId="28A0D1B2" w14:textId="77777777" w:rsidR="00E07AA6" w:rsidRPr="00095964" w:rsidRDefault="00E07AA6" w:rsidP="00435802">
      <w:pPr>
        <w:rPr>
          <w:rFonts w:ascii="Times New Roman" w:eastAsia="Times New Roman" w:hAnsi="Times New Roman" w:cs="Times New Roman"/>
          <w:b/>
          <w:bCs/>
          <w:lang w:val="lt-LT"/>
        </w:rPr>
      </w:pPr>
    </w:p>
    <w:p w14:paraId="3C995BC1" w14:textId="7CA2EA24" w:rsidR="00E07AA6" w:rsidRPr="00095964" w:rsidRDefault="00303A31" w:rsidP="00435802">
      <w:pPr>
        <w:pStyle w:val="Pagrindinistekstas"/>
        <w:ind w:left="0"/>
        <w:rPr>
          <w:lang w:val="lt-LT"/>
        </w:rPr>
      </w:pPr>
      <w:r w:rsidRPr="00095964">
        <w:rPr>
          <w:lang w:val="lt-LT"/>
        </w:rPr>
        <w:t>Padidėjęs jautrumas veikliajai medžiagai</w:t>
      </w:r>
      <w:r w:rsidR="00092071" w:rsidRPr="00095964">
        <w:rPr>
          <w:lang w:val="lt-LT"/>
        </w:rPr>
        <w:t xml:space="preserve">, </w:t>
      </w:r>
      <w:proofErr w:type="spellStart"/>
      <w:r w:rsidR="00092071" w:rsidRPr="00095964">
        <w:rPr>
          <w:lang w:val="lt-LT"/>
        </w:rPr>
        <w:t>kolistinui</w:t>
      </w:r>
      <w:proofErr w:type="spellEnd"/>
      <w:r w:rsidR="00092071" w:rsidRPr="00095964">
        <w:rPr>
          <w:lang w:val="lt-LT"/>
        </w:rPr>
        <w:t xml:space="preserve"> arba kitiems </w:t>
      </w:r>
      <w:proofErr w:type="spellStart"/>
      <w:r w:rsidR="00092071" w:rsidRPr="00095964">
        <w:rPr>
          <w:lang w:val="lt-LT"/>
        </w:rPr>
        <w:t>polimiksinams</w:t>
      </w:r>
      <w:proofErr w:type="spellEnd"/>
      <w:r w:rsidRPr="00095964">
        <w:rPr>
          <w:lang w:val="lt-LT"/>
        </w:rPr>
        <w:t>.</w:t>
      </w:r>
    </w:p>
    <w:p w14:paraId="6261CD88" w14:textId="77777777" w:rsidR="00E07AA6" w:rsidRPr="00095964" w:rsidRDefault="00E07AA6" w:rsidP="00435802">
      <w:pPr>
        <w:rPr>
          <w:rFonts w:ascii="Times New Roman" w:eastAsia="Times New Roman" w:hAnsi="Times New Roman" w:cs="Times New Roman"/>
          <w:sz w:val="21"/>
          <w:szCs w:val="21"/>
          <w:lang w:val="lt-LT"/>
        </w:rPr>
      </w:pPr>
    </w:p>
    <w:p w14:paraId="5D16D31D" w14:textId="7722356E" w:rsidR="00E07AA6" w:rsidRPr="00095964" w:rsidRDefault="0091099B"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4.4</w:t>
      </w:r>
      <w:r w:rsidRPr="00095964">
        <w:rPr>
          <w:rFonts w:ascii="Times New Roman" w:hAnsi="Times New Roman" w:cs="Times New Roman"/>
          <w:b/>
          <w:bCs/>
          <w:lang w:val="lt-LT"/>
        </w:rPr>
        <w:tab/>
        <w:t>Specialūs įspėjimai ir atsargumo priemonės</w:t>
      </w:r>
    </w:p>
    <w:p w14:paraId="4FADF147" w14:textId="77777777" w:rsidR="00E07AA6" w:rsidRPr="00095964" w:rsidRDefault="00E07AA6" w:rsidP="00435802">
      <w:pPr>
        <w:rPr>
          <w:rFonts w:ascii="Times New Roman" w:eastAsia="Times New Roman" w:hAnsi="Times New Roman" w:cs="Times New Roman"/>
          <w:b/>
          <w:bCs/>
          <w:lang w:val="lt-LT"/>
        </w:rPr>
      </w:pPr>
    </w:p>
    <w:p w14:paraId="7D2BE71F" w14:textId="5ED9D5FB" w:rsidR="00FD0B5D" w:rsidRPr="00095964" w:rsidRDefault="00CC2730" w:rsidP="00CC2730">
      <w:pPr>
        <w:pStyle w:val="Pagrindinistekstas"/>
        <w:ind w:left="0"/>
        <w:rPr>
          <w:lang w:val="lt-LT"/>
        </w:rPr>
      </w:pPr>
      <w:r w:rsidRPr="00095964">
        <w:rPr>
          <w:lang w:val="lt-LT"/>
        </w:rPr>
        <w:t xml:space="preserve">Kai tik tai įmanoma, reikia apsvarstyti galimybę į veną leidžiamos </w:t>
      </w:r>
      <w:proofErr w:type="spellStart"/>
      <w:r w:rsidRPr="00095964">
        <w:rPr>
          <w:lang w:val="lt-LT"/>
        </w:rPr>
        <w:t>kolistimetato</w:t>
      </w:r>
      <w:proofErr w:type="spellEnd"/>
      <w:r w:rsidRPr="00095964">
        <w:rPr>
          <w:lang w:val="lt-LT"/>
        </w:rPr>
        <w:t xml:space="preserve"> natrio druskos skirti kartu su kitu antibakteriniu vaistiniu preparatu, atsižvelgiant į ligos sukėlėjo jautrumą. Kadangi buvo pranešta apie atsparumo į veną leidžiamam </w:t>
      </w:r>
      <w:proofErr w:type="spellStart"/>
      <w:r w:rsidRPr="00095964">
        <w:rPr>
          <w:lang w:val="lt-LT"/>
        </w:rPr>
        <w:t>kolistinui</w:t>
      </w:r>
      <w:proofErr w:type="spellEnd"/>
      <w:r w:rsidRPr="00095964">
        <w:rPr>
          <w:lang w:val="lt-LT"/>
        </w:rPr>
        <w:t xml:space="preserve"> išsivystymą, ypač kai j</w:t>
      </w:r>
      <w:r w:rsidR="00936EE5">
        <w:rPr>
          <w:lang w:val="lt-LT"/>
        </w:rPr>
        <w:t>o</w:t>
      </w:r>
      <w:r w:rsidRPr="00095964">
        <w:rPr>
          <w:lang w:val="lt-LT"/>
        </w:rPr>
        <w:t xml:space="preserve"> vartojama </w:t>
      </w:r>
      <w:proofErr w:type="spellStart"/>
      <w:r w:rsidRPr="00095964">
        <w:rPr>
          <w:lang w:val="lt-LT"/>
        </w:rPr>
        <w:t>monoterapijai</w:t>
      </w:r>
      <w:proofErr w:type="spellEnd"/>
      <w:r w:rsidRPr="00095964">
        <w:rPr>
          <w:lang w:val="lt-LT"/>
        </w:rPr>
        <w:t>, siekiant išvengti atsparumo atsiradimo, taip pat reikia apsvarstyti galimybę kartu vartoti kitų antibakterinių vaistinių preparatų</w:t>
      </w:r>
      <w:r w:rsidR="00FD0B5D" w:rsidRPr="00095964">
        <w:rPr>
          <w:lang w:val="lt-LT"/>
        </w:rPr>
        <w:t>.</w:t>
      </w:r>
    </w:p>
    <w:p w14:paraId="184E9663" w14:textId="77777777" w:rsidR="00FD0B5D" w:rsidRPr="00095964" w:rsidRDefault="00FD0B5D" w:rsidP="00FD0B5D">
      <w:pPr>
        <w:pStyle w:val="Pagrindinistekstas"/>
        <w:ind w:left="0"/>
        <w:rPr>
          <w:lang w:val="lt-LT"/>
        </w:rPr>
      </w:pPr>
    </w:p>
    <w:p w14:paraId="37C199BA" w14:textId="10362D97" w:rsidR="00FD0B5D" w:rsidRPr="00095964" w:rsidRDefault="00FD0B5D" w:rsidP="00FD0B5D">
      <w:pPr>
        <w:pStyle w:val="Pagrindinistekstas"/>
        <w:ind w:left="0"/>
        <w:rPr>
          <w:lang w:val="lt-LT"/>
        </w:rPr>
      </w:pPr>
      <w:r w:rsidRPr="00095964">
        <w:rPr>
          <w:lang w:val="lt-LT"/>
        </w:rPr>
        <w:t>Klinikinių duomenų apie į veną leidžiamo</w:t>
      </w:r>
      <w:r w:rsidR="00CC2730" w:rsidRPr="00095964">
        <w:rPr>
          <w:lang w:val="lt-LT"/>
        </w:rPr>
        <w:t>s</w:t>
      </w:r>
      <w:r w:rsidRPr="00095964">
        <w:rPr>
          <w:lang w:val="lt-LT"/>
        </w:rPr>
        <w:t xml:space="preserve"> </w:t>
      </w:r>
      <w:proofErr w:type="spellStart"/>
      <w:r w:rsidRPr="00095964">
        <w:rPr>
          <w:lang w:val="lt-LT"/>
        </w:rPr>
        <w:t>kolistimetato</w:t>
      </w:r>
      <w:proofErr w:type="spellEnd"/>
      <w:r w:rsidRPr="00095964">
        <w:rPr>
          <w:lang w:val="lt-LT"/>
        </w:rPr>
        <w:t xml:space="preserve"> </w:t>
      </w:r>
      <w:r w:rsidR="00CC2730" w:rsidRPr="00095964">
        <w:rPr>
          <w:lang w:val="lt-LT"/>
        </w:rPr>
        <w:t xml:space="preserve">natrio druskos </w:t>
      </w:r>
      <w:r w:rsidRPr="00095964">
        <w:rPr>
          <w:lang w:val="lt-LT"/>
        </w:rPr>
        <w:t xml:space="preserve">veiksmingumą ir saugumą yra nedaug. Rekomenduojamos dozės visoms </w:t>
      </w:r>
      <w:proofErr w:type="spellStart"/>
      <w:r w:rsidRPr="00095964">
        <w:rPr>
          <w:lang w:val="lt-LT"/>
        </w:rPr>
        <w:t>subpopuliacijoms</w:t>
      </w:r>
      <w:proofErr w:type="spellEnd"/>
      <w:r w:rsidRPr="00095964">
        <w:rPr>
          <w:lang w:val="lt-LT"/>
        </w:rPr>
        <w:t xml:space="preserve"> vienodai pagrįstos ribotais duomenimis (klinikiniais ir </w:t>
      </w:r>
      <w:proofErr w:type="spellStart"/>
      <w:r w:rsidRPr="00095964">
        <w:rPr>
          <w:lang w:val="lt-LT"/>
        </w:rPr>
        <w:t>farmakokinetiniais</w:t>
      </w:r>
      <w:proofErr w:type="spellEnd"/>
      <w:r w:rsidRPr="00095964">
        <w:rPr>
          <w:lang w:val="lt-LT"/>
        </w:rPr>
        <w:t xml:space="preserve"> bei </w:t>
      </w:r>
      <w:proofErr w:type="spellStart"/>
      <w:r w:rsidRPr="00095964">
        <w:rPr>
          <w:lang w:val="lt-LT"/>
        </w:rPr>
        <w:t>farmakodinami</w:t>
      </w:r>
      <w:r w:rsidR="008C6F38" w:rsidRPr="00095964">
        <w:rPr>
          <w:lang w:val="lt-LT"/>
        </w:rPr>
        <w:t>niais</w:t>
      </w:r>
      <w:proofErr w:type="spellEnd"/>
      <w:r w:rsidRPr="00095964">
        <w:rPr>
          <w:lang w:val="lt-LT"/>
        </w:rPr>
        <w:t xml:space="preserve"> duomenimis). Ypač mažai saugumo duomenų yra apie didelių dozių (&gt;</w:t>
      </w:r>
      <w:r w:rsidR="008C6F38" w:rsidRPr="00095964">
        <w:rPr>
          <w:lang w:val="lt-LT"/>
        </w:rPr>
        <w:t> </w:t>
      </w:r>
      <w:r w:rsidRPr="00095964">
        <w:rPr>
          <w:lang w:val="lt-LT"/>
        </w:rPr>
        <w:t>6</w:t>
      </w:r>
      <w:r w:rsidR="008C6F38" w:rsidRPr="00095964">
        <w:rPr>
          <w:lang w:val="lt-LT"/>
        </w:rPr>
        <w:t> </w:t>
      </w:r>
      <w:r w:rsidRPr="00095964">
        <w:rPr>
          <w:lang w:val="lt-LT"/>
        </w:rPr>
        <w:t>M</w:t>
      </w:r>
      <w:r w:rsidR="008C6F38" w:rsidRPr="00095964">
        <w:rPr>
          <w:lang w:val="lt-LT"/>
        </w:rPr>
        <w:t>TV</w:t>
      </w:r>
      <w:r w:rsidRPr="00095964">
        <w:rPr>
          <w:lang w:val="lt-LT"/>
        </w:rPr>
        <w:t xml:space="preserve"> per parą) vartojimą ir į</w:t>
      </w:r>
      <w:r w:rsidR="008C6F38" w:rsidRPr="00095964">
        <w:rPr>
          <w:lang w:val="lt-LT"/>
        </w:rPr>
        <w:t>soti</w:t>
      </w:r>
      <w:r w:rsidRPr="00095964">
        <w:rPr>
          <w:lang w:val="lt-LT"/>
        </w:rPr>
        <w:t xml:space="preserve">namosios dozės vartojimą, taip pat apie </w:t>
      </w:r>
      <w:r w:rsidR="008C6F38" w:rsidRPr="00095964">
        <w:rPr>
          <w:lang w:val="lt-LT"/>
        </w:rPr>
        <w:t xml:space="preserve">vartojimą </w:t>
      </w:r>
      <w:r w:rsidR="00997160">
        <w:rPr>
          <w:lang w:val="lt-LT"/>
        </w:rPr>
        <w:t>ypatingų</w:t>
      </w:r>
      <w:r w:rsidRPr="00095964">
        <w:rPr>
          <w:lang w:val="lt-LT"/>
        </w:rPr>
        <w:t xml:space="preserve"> populiacij</w:t>
      </w:r>
      <w:r w:rsidR="008C6F38" w:rsidRPr="00095964">
        <w:rPr>
          <w:lang w:val="lt-LT"/>
        </w:rPr>
        <w:t>ų pacientams</w:t>
      </w:r>
      <w:r w:rsidRPr="00095964">
        <w:rPr>
          <w:lang w:val="lt-LT"/>
        </w:rPr>
        <w:t xml:space="preserve"> (pacient</w:t>
      </w:r>
      <w:r w:rsidR="008C6F38" w:rsidRPr="00095964">
        <w:rPr>
          <w:lang w:val="lt-LT"/>
        </w:rPr>
        <w:t>am</w:t>
      </w:r>
      <w:r w:rsidRPr="00095964">
        <w:rPr>
          <w:lang w:val="lt-LT"/>
        </w:rPr>
        <w:t xml:space="preserve">s, </w:t>
      </w:r>
      <w:r w:rsidR="008C6F38" w:rsidRPr="00095964">
        <w:rPr>
          <w:lang w:val="lt-LT"/>
        </w:rPr>
        <w:t>kurių inkstų funkcija sutrikusi</w:t>
      </w:r>
      <w:r w:rsidRPr="00095964">
        <w:rPr>
          <w:lang w:val="lt-LT"/>
        </w:rPr>
        <w:t xml:space="preserve">, ir </w:t>
      </w:r>
      <w:r w:rsidR="008C6F38" w:rsidRPr="00095964">
        <w:rPr>
          <w:lang w:val="lt-LT"/>
        </w:rPr>
        <w:t xml:space="preserve">vaikų </w:t>
      </w:r>
      <w:r w:rsidRPr="00095964">
        <w:rPr>
          <w:lang w:val="lt-LT"/>
        </w:rPr>
        <w:t>populiacij</w:t>
      </w:r>
      <w:r w:rsidR="008C6F38" w:rsidRPr="00095964">
        <w:rPr>
          <w:lang w:val="lt-LT"/>
        </w:rPr>
        <w:t>ai</w:t>
      </w:r>
      <w:r w:rsidRPr="00095964">
        <w:rPr>
          <w:lang w:val="lt-LT"/>
        </w:rPr>
        <w:t xml:space="preserve">). </w:t>
      </w:r>
      <w:proofErr w:type="spellStart"/>
      <w:r w:rsidR="008C6F38" w:rsidRPr="00095964">
        <w:rPr>
          <w:lang w:val="lt-LT"/>
        </w:rPr>
        <w:t>Kolistimetato</w:t>
      </w:r>
      <w:proofErr w:type="spellEnd"/>
      <w:r w:rsidR="008C6F38" w:rsidRPr="00095964">
        <w:rPr>
          <w:lang w:val="lt-LT"/>
        </w:rPr>
        <w:t xml:space="preserve"> natrio drusk</w:t>
      </w:r>
      <w:r w:rsidR="00FE36C5" w:rsidRPr="00095964">
        <w:rPr>
          <w:lang w:val="lt-LT"/>
        </w:rPr>
        <w:t>a</w:t>
      </w:r>
      <w:r w:rsidRPr="00095964">
        <w:rPr>
          <w:lang w:val="lt-LT"/>
        </w:rPr>
        <w:t xml:space="preserve"> tur</w:t>
      </w:r>
      <w:r w:rsidR="00FE36C5" w:rsidRPr="00095964">
        <w:rPr>
          <w:lang w:val="lt-LT"/>
        </w:rPr>
        <w:t xml:space="preserve">i </w:t>
      </w:r>
      <w:r w:rsidRPr="00095964">
        <w:rPr>
          <w:lang w:val="lt-LT"/>
        </w:rPr>
        <w:t>būti vartojama tik tada, kai kiti, dažniau skiriami antibiotikai yra neveiksmingi arba netinkami.</w:t>
      </w:r>
    </w:p>
    <w:p w14:paraId="5CE16B85" w14:textId="77777777" w:rsidR="00FD0B5D" w:rsidRPr="00095964" w:rsidRDefault="00FD0B5D" w:rsidP="00FD0B5D">
      <w:pPr>
        <w:pStyle w:val="Pagrindinistekstas"/>
        <w:ind w:left="0"/>
        <w:rPr>
          <w:lang w:val="lt-LT"/>
        </w:rPr>
      </w:pPr>
    </w:p>
    <w:p w14:paraId="31249744" w14:textId="03C284A5" w:rsidR="00B2449E" w:rsidRPr="00095964" w:rsidRDefault="00B2449E" w:rsidP="00B2449E">
      <w:pPr>
        <w:pStyle w:val="Pagrindinistekstas"/>
        <w:ind w:left="0"/>
        <w:rPr>
          <w:lang w:val="lt-LT"/>
        </w:rPr>
      </w:pPr>
      <w:r w:rsidRPr="00095964">
        <w:rPr>
          <w:lang w:val="lt-LT"/>
        </w:rPr>
        <w:t xml:space="preserve">Gydymo pradžioje ir reguliariai gydymo metu visiems pacientams turi būti atliekama inkstų funkcijos stebėsena. </w:t>
      </w:r>
      <w:proofErr w:type="spellStart"/>
      <w:r w:rsidRPr="00095964">
        <w:rPr>
          <w:lang w:val="lt-LT"/>
        </w:rPr>
        <w:t>Kolistimetato</w:t>
      </w:r>
      <w:proofErr w:type="spellEnd"/>
      <w:r w:rsidRPr="00095964">
        <w:rPr>
          <w:lang w:val="lt-LT"/>
        </w:rPr>
        <w:t xml:space="preserve"> natrio druskos dozę reikia koreguoti atsižvelgiant į kreatinino klirensą (žr. </w:t>
      </w:r>
      <w:r w:rsidRPr="00095964">
        <w:rPr>
          <w:lang w:val="lt-LT"/>
        </w:rPr>
        <w:lastRenderedPageBreak/>
        <w:t xml:space="preserve">4.2 skyrių). Pacientams, kuriems yra </w:t>
      </w:r>
      <w:proofErr w:type="spellStart"/>
      <w:r w:rsidRPr="00095964">
        <w:rPr>
          <w:lang w:val="lt-LT"/>
        </w:rPr>
        <w:t>hipovolemija</w:t>
      </w:r>
      <w:proofErr w:type="spellEnd"/>
      <w:r w:rsidRPr="00095964">
        <w:rPr>
          <w:lang w:val="lt-LT"/>
        </w:rPr>
        <w:t xml:space="preserve"> arba kurie vartoja kit</w:t>
      </w:r>
      <w:r w:rsidR="00997160">
        <w:rPr>
          <w:lang w:val="lt-LT"/>
        </w:rPr>
        <w:t>ų</w:t>
      </w:r>
      <w:r w:rsidRPr="00095964">
        <w:rPr>
          <w:lang w:val="lt-LT"/>
        </w:rPr>
        <w:t xml:space="preserve"> potencialiai </w:t>
      </w:r>
      <w:proofErr w:type="spellStart"/>
      <w:r w:rsidRPr="00095964">
        <w:rPr>
          <w:lang w:val="lt-LT"/>
        </w:rPr>
        <w:t>nefrotoksišk</w:t>
      </w:r>
      <w:r w:rsidR="00997160">
        <w:rPr>
          <w:lang w:val="lt-LT"/>
        </w:rPr>
        <w:t>ų</w:t>
      </w:r>
      <w:proofErr w:type="spellEnd"/>
      <w:r w:rsidRPr="00095964">
        <w:rPr>
          <w:lang w:val="lt-LT"/>
        </w:rPr>
        <w:t xml:space="preserve"> vaistini</w:t>
      </w:r>
      <w:r w:rsidR="00997160">
        <w:rPr>
          <w:lang w:val="lt-LT"/>
        </w:rPr>
        <w:t>ų</w:t>
      </w:r>
      <w:r w:rsidRPr="00095964">
        <w:rPr>
          <w:lang w:val="lt-LT"/>
        </w:rPr>
        <w:t xml:space="preserve"> preparat</w:t>
      </w:r>
      <w:r w:rsidR="00997160">
        <w:rPr>
          <w:lang w:val="lt-LT"/>
        </w:rPr>
        <w:t>ų</w:t>
      </w:r>
      <w:r w:rsidRPr="00095964">
        <w:rPr>
          <w:lang w:val="lt-LT"/>
        </w:rPr>
        <w:t xml:space="preserve">, yra didesnė </w:t>
      </w:r>
      <w:proofErr w:type="spellStart"/>
      <w:r w:rsidRPr="00095964">
        <w:rPr>
          <w:lang w:val="lt-LT"/>
        </w:rPr>
        <w:t>kolistino</w:t>
      </w:r>
      <w:proofErr w:type="spellEnd"/>
      <w:r w:rsidRPr="00095964">
        <w:rPr>
          <w:lang w:val="lt-LT"/>
        </w:rPr>
        <w:t xml:space="preserve"> toksinio poveikio inkstams rizika (žr. 4.5 ir 4.8 skyrius). </w:t>
      </w:r>
    </w:p>
    <w:p w14:paraId="63CBD97A" w14:textId="77777777" w:rsidR="00B2449E" w:rsidRPr="00095964" w:rsidRDefault="00B2449E" w:rsidP="00B2449E">
      <w:pPr>
        <w:pStyle w:val="Pagrindinistekstas"/>
        <w:ind w:left="0"/>
        <w:rPr>
          <w:lang w:val="lt-LT"/>
        </w:rPr>
      </w:pPr>
    </w:p>
    <w:p w14:paraId="1E630BFE" w14:textId="4167F099" w:rsidR="00B2449E" w:rsidRPr="00095964" w:rsidRDefault="00B2449E" w:rsidP="00B2449E">
      <w:pPr>
        <w:pStyle w:val="Pagrindinistekstas"/>
        <w:ind w:left="0"/>
        <w:rPr>
          <w:lang w:val="lt-LT"/>
        </w:rPr>
      </w:pPr>
      <w:r w:rsidRPr="00095964">
        <w:rPr>
          <w:lang w:val="lt-LT"/>
        </w:rPr>
        <w:t>Kai kurių tyrimų duomenimis, toksinis poveikis inkstams susijęs su kumuliacine doze ir gydymo trukme. Ilgesnės gydymo trukmės nauda turi būti derinama su galimai padidėjusia toksinio poveikio inkstams rizika.</w:t>
      </w:r>
    </w:p>
    <w:p w14:paraId="012C6BF1" w14:textId="77777777" w:rsidR="00FD0B5D" w:rsidRPr="00095964" w:rsidRDefault="00FD0B5D" w:rsidP="00FD0B5D">
      <w:pPr>
        <w:pStyle w:val="Pagrindinistekstas"/>
        <w:ind w:left="0"/>
        <w:rPr>
          <w:u w:val="single" w:color="000000"/>
          <w:lang w:val="lt-LT"/>
        </w:rPr>
      </w:pPr>
    </w:p>
    <w:p w14:paraId="4550DA35" w14:textId="3E814B24" w:rsidR="00E07AA6" w:rsidRPr="00095964" w:rsidRDefault="00303A31" w:rsidP="00FD0B5D">
      <w:pPr>
        <w:pStyle w:val="Pagrindinistekstas"/>
        <w:ind w:left="0"/>
        <w:rPr>
          <w:u w:val="single" w:color="000000"/>
          <w:lang w:val="lt-LT"/>
        </w:rPr>
      </w:pPr>
      <w:r w:rsidRPr="00095964">
        <w:rPr>
          <w:u w:val="single" w:color="000000"/>
          <w:lang w:val="lt-LT"/>
        </w:rPr>
        <w:t>Vaikų populiacija</w:t>
      </w:r>
    </w:p>
    <w:p w14:paraId="51CDDD8C" w14:textId="051400C0" w:rsidR="00BA7AD2" w:rsidRPr="00095964" w:rsidRDefault="00BA7AD2" w:rsidP="00BA7AD2">
      <w:pPr>
        <w:pStyle w:val="Pagrindinistekstas"/>
        <w:ind w:left="0"/>
        <w:rPr>
          <w:lang w:val="lt-LT"/>
        </w:rPr>
      </w:pPr>
      <w:r w:rsidRPr="00095964">
        <w:rPr>
          <w:lang w:val="lt-LT"/>
        </w:rPr>
        <w:t xml:space="preserve">Rekomenduojama </w:t>
      </w:r>
      <w:r w:rsidR="00E13F98">
        <w:rPr>
          <w:lang w:val="lt-LT"/>
        </w:rPr>
        <w:t>laikantis atsargumo priemonių</w:t>
      </w:r>
      <w:r w:rsidR="00547E57">
        <w:rPr>
          <w:lang w:val="lt-LT"/>
        </w:rPr>
        <w:t xml:space="preserve"> skirti</w:t>
      </w:r>
      <w:r w:rsidRPr="00095964">
        <w:rPr>
          <w:lang w:val="lt-LT"/>
        </w:rPr>
        <w:t xml:space="preserve"> </w:t>
      </w:r>
      <w:proofErr w:type="spellStart"/>
      <w:r w:rsidRPr="00095964">
        <w:rPr>
          <w:lang w:val="lt-LT"/>
        </w:rPr>
        <w:t>kolistimetato</w:t>
      </w:r>
      <w:proofErr w:type="spellEnd"/>
      <w:r w:rsidRPr="00095964">
        <w:rPr>
          <w:lang w:val="lt-LT"/>
        </w:rPr>
        <w:t xml:space="preserve"> natrio druskos </w:t>
      </w:r>
      <w:r w:rsidR="000851BE" w:rsidRPr="00095964">
        <w:rPr>
          <w:lang w:val="lt-LT"/>
        </w:rPr>
        <w:t>&lt; 1 metų kūdikia</w:t>
      </w:r>
      <w:r w:rsidR="00547E57">
        <w:rPr>
          <w:lang w:val="lt-LT"/>
        </w:rPr>
        <w:t>ms</w:t>
      </w:r>
      <w:r w:rsidRPr="00095964">
        <w:rPr>
          <w:lang w:val="lt-LT"/>
        </w:rPr>
        <w:t xml:space="preserve">, nes šioje amžiaus grupėje inkstų funkcija nėra visiškai subrendusi. Be to, nesubrendusios inkstų ir </w:t>
      </w:r>
      <w:r w:rsidR="00A81B29" w:rsidRPr="00095964">
        <w:rPr>
          <w:lang w:val="lt-LT"/>
        </w:rPr>
        <w:t>metabolizmo</w:t>
      </w:r>
      <w:r w:rsidRPr="00095964">
        <w:rPr>
          <w:lang w:val="lt-LT"/>
        </w:rPr>
        <w:t xml:space="preserve"> funkcijos poveikis </w:t>
      </w:r>
      <w:proofErr w:type="spellStart"/>
      <w:r w:rsidRPr="00095964">
        <w:rPr>
          <w:lang w:val="lt-LT"/>
        </w:rPr>
        <w:t>kolistimetato</w:t>
      </w:r>
      <w:proofErr w:type="spellEnd"/>
      <w:r w:rsidRPr="00095964">
        <w:rPr>
          <w:lang w:val="lt-LT"/>
        </w:rPr>
        <w:t xml:space="preserve"> </w:t>
      </w:r>
      <w:r w:rsidR="00A81B29" w:rsidRPr="00095964">
        <w:rPr>
          <w:lang w:val="lt-LT"/>
        </w:rPr>
        <w:t xml:space="preserve">natrio druskos </w:t>
      </w:r>
      <w:r w:rsidRPr="00095964">
        <w:rPr>
          <w:lang w:val="lt-LT"/>
        </w:rPr>
        <w:t xml:space="preserve">virtimui </w:t>
      </w:r>
      <w:proofErr w:type="spellStart"/>
      <w:r w:rsidRPr="00095964">
        <w:rPr>
          <w:lang w:val="lt-LT"/>
        </w:rPr>
        <w:t>kolistinu</w:t>
      </w:r>
      <w:proofErr w:type="spellEnd"/>
      <w:r w:rsidRPr="00095964">
        <w:rPr>
          <w:lang w:val="lt-LT"/>
        </w:rPr>
        <w:t xml:space="preserve"> nėra žinomas.</w:t>
      </w:r>
    </w:p>
    <w:p w14:paraId="61B91B4D" w14:textId="77777777" w:rsidR="00BA7AD2" w:rsidRPr="00095964" w:rsidRDefault="00BA7AD2" w:rsidP="00BA7AD2">
      <w:pPr>
        <w:pStyle w:val="Pagrindinistekstas"/>
        <w:ind w:left="0"/>
        <w:rPr>
          <w:lang w:val="lt-LT"/>
        </w:rPr>
      </w:pPr>
    </w:p>
    <w:p w14:paraId="155931D7" w14:textId="6B6D673E" w:rsidR="00BA7AD2" w:rsidRPr="00095964" w:rsidRDefault="004B2A4F" w:rsidP="00BA7AD2">
      <w:pPr>
        <w:pStyle w:val="Pagrindinistekstas"/>
        <w:ind w:left="0"/>
        <w:rPr>
          <w:lang w:val="lt-LT"/>
        </w:rPr>
      </w:pPr>
      <w:r w:rsidRPr="00095964">
        <w:rPr>
          <w:lang w:val="lt-LT"/>
        </w:rPr>
        <w:t>Pasireišk</w:t>
      </w:r>
      <w:r w:rsidR="00BA7AD2" w:rsidRPr="00095964">
        <w:rPr>
          <w:lang w:val="lt-LT"/>
        </w:rPr>
        <w:t xml:space="preserve">us alerginei reakcijai, gydymą </w:t>
      </w:r>
      <w:proofErr w:type="spellStart"/>
      <w:r w:rsidR="00BA7AD2" w:rsidRPr="00095964">
        <w:rPr>
          <w:lang w:val="lt-LT"/>
        </w:rPr>
        <w:t>kolistimetat</w:t>
      </w:r>
      <w:r w:rsidRPr="00095964">
        <w:rPr>
          <w:lang w:val="lt-LT"/>
        </w:rPr>
        <w:t>o</w:t>
      </w:r>
      <w:proofErr w:type="spellEnd"/>
      <w:r w:rsidR="00BA7AD2" w:rsidRPr="00095964">
        <w:rPr>
          <w:lang w:val="lt-LT"/>
        </w:rPr>
        <w:t xml:space="preserve"> </w:t>
      </w:r>
      <w:r w:rsidRPr="00095964">
        <w:rPr>
          <w:lang w:val="lt-LT"/>
        </w:rPr>
        <w:t xml:space="preserve">natrio druska </w:t>
      </w:r>
      <w:r w:rsidR="00547E57">
        <w:rPr>
          <w:lang w:val="lt-LT"/>
        </w:rPr>
        <w:t>būtina</w:t>
      </w:r>
      <w:r w:rsidR="00BA7AD2" w:rsidRPr="00095964">
        <w:rPr>
          <w:lang w:val="lt-LT"/>
        </w:rPr>
        <w:t xml:space="preserve"> nutraukti ir imtis atitinkamų priemonių.</w:t>
      </w:r>
    </w:p>
    <w:p w14:paraId="19D9C8EB" w14:textId="77777777" w:rsidR="00BA7AD2" w:rsidRPr="00095964" w:rsidRDefault="00BA7AD2" w:rsidP="00BA7AD2">
      <w:pPr>
        <w:pStyle w:val="Pagrindinistekstas"/>
        <w:ind w:left="0"/>
        <w:rPr>
          <w:lang w:val="lt-LT"/>
        </w:rPr>
      </w:pPr>
    </w:p>
    <w:p w14:paraId="52FDA19B" w14:textId="338B47CE" w:rsidR="00BA7AD2" w:rsidRPr="00095964" w:rsidRDefault="00BA7AD2" w:rsidP="00BA7AD2">
      <w:pPr>
        <w:pStyle w:val="Pagrindinistekstas"/>
        <w:ind w:left="0"/>
        <w:rPr>
          <w:lang w:val="lt-LT"/>
        </w:rPr>
      </w:pPr>
      <w:r w:rsidRPr="00095964">
        <w:rPr>
          <w:lang w:val="lt-LT"/>
        </w:rPr>
        <w:t xml:space="preserve">Pranešta, kad didelė </w:t>
      </w:r>
      <w:proofErr w:type="spellStart"/>
      <w:r w:rsidRPr="00095964">
        <w:rPr>
          <w:lang w:val="lt-LT"/>
        </w:rPr>
        <w:t>kolistimetato</w:t>
      </w:r>
      <w:proofErr w:type="spellEnd"/>
      <w:r w:rsidRPr="00095964">
        <w:rPr>
          <w:lang w:val="lt-LT"/>
        </w:rPr>
        <w:t xml:space="preserve"> </w:t>
      </w:r>
      <w:r w:rsidR="004B2A4F" w:rsidRPr="00095964">
        <w:rPr>
          <w:lang w:val="lt-LT"/>
        </w:rPr>
        <w:t xml:space="preserve">natrio druskos </w:t>
      </w:r>
      <w:r w:rsidRPr="00095964">
        <w:rPr>
          <w:lang w:val="lt-LT"/>
        </w:rPr>
        <w:t xml:space="preserve">koncentracija serume, kuri gali būti susijusi su perdozavimu arba dozės nesumažinimu pacientams, </w:t>
      </w:r>
      <w:r w:rsidR="006E3C32">
        <w:rPr>
          <w:lang w:val="lt-LT"/>
        </w:rPr>
        <w:t>kuriems yra</w:t>
      </w:r>
      <w:r w:rsidRPr="00095964">
        <w:rPr>
          <w:lang w:val="lt-LT"/>
        </w:rPr>
        <w:t xml:space="preserve"> inkstų funkcijos sutrikimų, gali sukelti </w:t>
      </w:r>
      <w:proofErr w:type="spellStart"/>
      <w:r w:rsidRPr="00095964">
        <w:rPr>
          <w:lang w:val="lt-LT"/>
        </w:rPr>
        <w:t>neurotoksinį</w:t>
      </w:r>
      <w:proofErr w:type="spellEnd"/>
      <w:r w:rsidRPr="00095964">
        <w:rPr>
          <w:lang w:val="lt-LT"/>
        </w:rPr>
        <w:t xml:space="preserve"> poveikį, pavyzdžiui, veido </w:t>
      </w:r>
      <w:proofErr w:type="spellStart"/>
      <w:r w:rsidRPr="00095964">
        <w:rPr>
          <w:lang w:val="lt-LT"/>
        </w:rPr>
        <w:t>paresteziją</w:t>
      </w:r>
      <w:proofErr w:type="spellEnd"/>
      <w:r w:rsidRPr="00095964">
        <w:rPr>
          <w:lang w:val="lt-LT"/>
        </w:rPr>
        <w:t>, raumenų silpnumą, svaigimą</w:t>
      </w:r>
      <w:r w:rsidR="006E3C32">
        <w:rPr>
          <w:lang w:val="lt-LT"/>
        </w:rPr>
        <w:t xml:space="preserve"> (</w:t>
      </w:r>
      <w:proofErr w:type="spellStart"/>
      <w:r w:rsidR="006E3C32" w:rsidRPr="00082036">
        <w:rPr>
          <w:i/>
          <w:iCs/>
          <w:lang w:val="lt-LT"/>
        </w:rPr>
        <w:t>vertigo</w:t>
      </w:r>
      <w:proofErr w:type="spellEnd"/>
      <w:r w:rsidR="006E3C32">
        <w:rPr>
          <w:lang w:val="lt-LT"/>
        </w:rPr>
        <w:t>)</w:t>
      </w:r>
      <w:r w:rsidRPr="00095964">
        <w:rPr>
          <w:lang w:val="lt-LT"/>
        </w:rPr>
        <w:t xml:space="preserve">, nerišlią kalbą, </w:t>
      </w:r>
      <w:proofErr w:type="spellStart"/>
      <w:r w:rsidRPr="00095964">
        <w:rPr>
          <w:lang w:val="lt-LT"/>
        </w:rPr>
        <w:t>vazomotorinį</w:t>
      </w:r>
      <w:proofErr w:type="spellEnd"/>
      <w:r w:rsidRPr="00095964">
        <w:rPr>
          <w:lang w:val="lt-LT"/>
        </w:rPr>
        <w:t xml:space="preserve"> nestabilumą, regos sutrikimus, sumišimą, psichozę ir </w:t>
      </w:r>
      <w:proofErr w:type="spellStart"/>
      <w:r w:rsidR="004B2A4F" w:rsidRPr="00095964">
        <w:rPr>
          <w:lang w:val="lt-LT"/>
        </w:rPr>
        <w:t>apnėj</w:t>
      </w:r>
      <w:r w:rsidRPr="00095964">
        <w:rPr>
          <w:lang w:val="lt-LT"/>
        </w:rPr>
        <w:t>ą</w:t>
      </w:r>
      <w:proofErr w:type="spellEnd"/>
      <w:r w:rsidRPr="00095964">
        <w:rPr>
          <w:lang w:val="lt-LT"/>
        </w:rPr>
        <w:t xml:space="preserve">. Reikia stebėti, ar neatsiranda </w:t>
      </w:r>
      <w:proofErr w:type="spellStart"/>
      <w:r w:rsidRPr="00095964">
        <w:rPr>
          <w:lang w:val="lt-LT"/>
        </w:rPr>
        <w:t>perioralinė</w:t>
      </w:r>
      <w:proofErr w:type="spellEnd"/>
      <w:r w:rsidRPr="00095964">
        <w:rPr>
          <w:lang w:val="lt-LT"/>
        </w:rPr>
        <w:t xml:space="preserve"> </w:t>
      </w:r>
      <w:proofErr w:type="spellStart"/>
      <w:r w:rsidRPr="00095964">
        <w:rPr>
          <w:lang w:val="lt-LT"/>
        </w:rPr>
        <w:t>parestezija</w:t>
      </w:r>
      <w:proofErr w:type="spellEnd"/>
      <w:r w:rsidRPr="00095964">
        <w:rPr>
          <w:lang w:val="lt-LT"/>
        </w:rPr>
        <w:t xml:space="preserve"> ir galūnių </w:t>
      </w:r>
      <w:proofErr w:type="spellStart"/>
      <w:r w:rsidRPr="00095964">
        <w:rPr>
          <w:lang w:val="lt-LT"/>
        </w:rPr>
        <w:t>parestezija</w:t>
      </w:r>
      <w:proofErr w:type="spellEnd"/>
      <w:r w:rsidRPr="00095964">
        <w:rPr>
          <w:lang w:val="lt-LT"/>
        </w:rPr>
        <w:t>, kuri</w:t>
      </w:r>
      <w:r w:rsidR="004B2A4F" w:rsidRPr="00095964">
        <w:rPr>
          <w:lang w:val="lt-LT"/>
        </w:rPr>
        <w:t>os</w:t>
      </w:r>
      <w:r w:rsidRPr="00095964">
        <w:rPr>
          <w:lang w:val="lt-LT"/>
        </w:rPr>
        <w:t xml:space="preserve"> yra perdozavimo požymiai (žr. 4.9</w:t>
      </w:r>
      <w:r w:rsidR="004B2A4F" w:rsidRPr="00095964">
        <w:rPr>
          <w:lang w:val="lt-LT"/>
        </w:rPr>
        <w:t> </w:t>
      </w:r>
      <w:r w:rsidRPr="00095964">
        <w:rPr>
          <w:lang w:val="lt-LT"/>
        </w:rPr>
        <w:t>skyrių).</w:t>
      </w:r>
    </w:p>
    <w:p w14:paraId="672DA706" w14:textId="77777777" w:rsidR="00BA7AD2" w:rsidRPr="00095964" w:rsidRDefault="00BA7AD2" w:rsidP="00BA7AD2">
      <w:pPr>
        <w:pStyle w:val="Pagrindinistekstas"/>
        <w:ind w:left="0"/>
        <w:rPr>
          <w:lang w:val="lt-LT"/>
        </w:rPr>
      </w:pPr>
    </w:p>
    <w:p w14:paraId="5D6D8AB6" w14:textId="7CE1AE8F" w:rsidR="00BA7AD2" w:rsidRPr="00095964" w:rsidRDefault="00BA7AD2" w:rsidP="00BA7AD2">
      <w:pPr>
        <w:pStyle w:val="Pagrindinistekstas"/>
        <w:ind w:left="0"/>
        <w:rPr>
          <w:lang w:val="lt-LT"/>
        </w:rPr>
      </w:pPr>
      <w:r w:rsidRPr="00095964">
        <w:rPr>
          <w:lang w:val="lt-LT"/>
        </w:rPr>
        <w:t xml:space="preserve">Žinoma, kad </w:t>
      </w:r>
      <w:proofErr w:type="spellStart"/>
      <w:r w:rsidRPr="00095964">
        <w:rPr>
          <w:lang w:val="lt-LT"/>
        </w:rPr>
        <w:t>kolistimetat</w:t>
      </w:r>
      <w:r w:rsidR="004B2A4F" w:rsidRPr="00095964">
        <w:rPr>
          <w:lang w:val="lt-LT"/>
        </w:rPr>
        <w:t>o</w:t>
      </w:r>
      <w:proofErr w:type="spellEnd"/>
      <w:r w:rsidRPr="00095964">
        <w:rPr>
          <w:lang w:val="lt-LT"/>
        </w:rPr>
        <w:t xml:space="preserve"> </w:t>
      </w:r>
      <w:r w:rsidR="004B2A4F" w:rsidRPr="00095964">
        <w:rPr>
          <w:lang w:val="lt-LT"/>
        </w:rPr>
        <w:t xml:space="preserve">natrio druska </w:t>
      </w:r>
      <w:r w:rsidRPr="00095964">
        <w:rPr>
          <w:lang w:val="lt-LT"/>
        </w:rPr>
        <w:t xml:space="preserve">mažina </w:t>
      </w:r>
      <w:proofErr w:type="spellStart"/>
      <w:r w:rsidRPr="00095964">
        <w:rPr>
          <w:lang w:val="lt-LT"/>
        </w:rPr>
        <w:t>presinapsinį</w:t>
      </w:r>
      <w:proofErr w:type="spellEnd"/>
      <w:r w:rsidRPr="00095964">
        <w:rPr>
          <w:lang w:val="lt-LT"/>
        </w:rPr>
        <w:t xml:space="preserve"> </w:t>
      </w:r>
      <w:proofErr w:type="spellStart"/>
      <w:r w:rsidRPr="00095964">
        <w:rPr>
          <w:lang w:val="lt-LT"/>
        </w:rPr>
        <w:t>acetilcholino</w:t>
      </w:r>
      <w:proofErr w:type="spellEnd"/>
      <w:r w:rsidRPr="00095964">
        <w:rPr>
          <w:lang w:val="lt-LT"/>
        </w:rPr>
        <w:t xml:space="preserve"> išsiskyrimą </w:t>
      </w:r>
      <w:r w:rsidR="004B2A4F" w:rsidRPr="00095964">
        <w:rPr>
          <w:lang w:val="lt-LT"/>
        </w:rPr>
        <w:t>nervo</w:t>
      </w:r>
      <w:r w:rsidR="00F55770" w:rsidRPr="00095964">
        <w:rPr>
          <w:lang w:val="lt-LT"/>
        </w:rPr>
        <w:t xml:space="preserve"> ir </w:t>
      </w:r>
      <w:r w:rsidR="004B2A4F" w:rsidRPr="00095964">
        <w:rPr>
          <w:lang w:val="lt-LT"/>
        </w:rPr>
        <w:t>raumens</w:t>
      </w:r>
      <w:r w:rsidRPr="00095964">
        <w:rPr>
          <w:lang w:val="lt-LT"/>
        </w:rPr>
        <w:t xml:space="preserve"> jungtyje, todėl pacientams, sergantiems </w:t>
      </w:r>
      <w:proofErr w:type="spellStart"/>
      <w:r w:rsidR="00433930">
        <w:rPr>
          <w:lang w:val="lt-LT"/>
        </w:rPr>
        <w:t>generalizuota</w:t>
      </w:r>
      <w:proofErr w:type="spellEnd"/>
      <w:r w:rsidR="00433930">
        <w:rPr>
          <w:lang w:val="lt-LT"/>
        </w:rPr>
        <w:t xml:space="preserve"> </w:t>
      </w:r>
      <w:proofErr w:type="spellStart"/>
      <w:r w:rsidRPr="00095964">
        <w:rPr>
          <w:lang w:val="lt-LT"/>
        </w:rPr>
        <w:t>miastenija</w:t>
      </w:r>
      <w:proofErr w:type="spellEnd"/>
      <w:r w:rsidRPr="00095964">
        <w:rPr>
          <w:lang w:val="lt-LT"/>
        </w:rPr>
        <w:t xml:space="preserve">, </w:t>
      </w:r>
      <w:r w:rsidR="00110649">
        <w:rPr>
          <w:lang w:val="lt-LT"/>
        </w:rPr>
        <w:t>šio vaistinio preparato</w:t>
      </w:r>
      <w:r w:rsidRPr="00095964">
        <w:rPr>
          <w:lang w:val="lt-LT"/>
        </w:rPr>
        <w:t xml:space="preserve"> reikia vartoti </w:t>
      </w:r>
      <w:r w:rsidR="00E13F98">
        <w:rPr>
          <w:lang w:val="lt-LT"/>
        </w:rPr>
        <w:t xml:space="preserve">laikantis </w:t>
      </w:r>
      <w:r w:rsidR="00110649">
        <w:rPr>
          <w:lang w:val="lt-LT"/>
        </w:rPr>
        <w:t xml:space="preserve">ypatingo </w:t>
      </w:r>
      <w:r w:rsidR="00E13F98">
        <w:rPr>
          <w:lang w:val="lt-LT"/>
        </w:rPr>
        <w:t>atsargumo priemonių</w:t>
      </w:r>
      <w:r w:rsidRPr="00095964">
        <w:rPr>
          <w:lang w:val="lt-LT"/>
        </w:rPr>
        <w:t xml:space="preserve"> ir tik esant aiškiam poreikiui.</w:t>
      </w:r>
    </w:p>
    <w:p w14:paraId="4E6F59C8" w14:textId="77777777" w:rsidR="00BA7AD2" w:rsidRPr="00095964" w:rsidRDefault="00BA7AD2" w:rsidP="00BA7AD2">
      <w:pPr>
        <w:pStyle w:val="Pagrindinistekstas"/>
        <w:ind w:left="0"/>
        <w:rPr>
          <w:lang w:val="lt-LT"/>
        </w:rPr>
      </w:pPr>
    </w:p>
    <w:p w14:paraId="20D43C8D" w14:textId="78F2940A" w:rsidR="00BA7AD2" w:rsidRPr="00095964" w:rsidRDefault="004B2A4F" w:rsidP="00BA7AD2">
      <w:pPr>
        <w:pStyle w:val="Pagrindinistekstas"/>
        <w:ind w:left="0"/>
        <w:rPr>
          <w:lang w:val="lt-LT"/>
        </w:rPr>
      </w:pPr>
      <w:r w:rsidRPr="00095964">
        <w:rPr>
          <w:lang w:val="lt-LT"/>
        </w:rPr>
        <w:t xml:space="preserve">Gauta pranešimų apie kvėpavimo sustojimą, pasireiškusį </w:t>
      </w:r>
      <w:proofErr w:type="spellStart"/>
      <w:r w:rsidRPr="00095964">
        <w:rPr>
          <w:lang w:val="lt-LT"/>
        </w:rPr>
        <w:t>kolistimetato</w:t>
      </w:r>
      <w:proofErr w:type="spellEnd"/>
      <w:r w:rsidRPr="00095964">
        <w:rPr>
          <w:lang w:val="lt-LT"/>
        </w:rPr>
        <w:t xml:space="preserve"> natrio dru</w:t>
      </w:r>
      <w:r w:rsidR="007C7B5D">
        <w:rPr>
          <w:lang w:val="lt-LT"/>
        </w:rPr>
        <w:t>s</w:t>
      </w:r>
      <w:r w:rsidRPr="00095964">
        <w:rPr>
          <w:lang w:val="lt-LT"/>
        </w:rPr>
        <w:t xml:space="preserve">kos suleidus į </w:t>
      </w:r>
      <w:r w:rsidR="00BA7AD2" w:rsidRPr="00095964">
        <w:rPr>
          <w:lang w:val="lt-LT"/>
        </w:rPr>
        <w:t xml:space="preserve">raumenis. Sutrikusi inkstų funkcija didina </w:t>
      </w:r>
      <w:proofErr w:type="spellStart"/>
      <w:r w:rsidR="00BA7AD2" w:rsidRPr="00095964">
        <w:rPr>
          <w:lang w:val="lt-LT"/>
        </w:rPr>
        <w:t>apnėjos</w:t>
      </w:r>
      <w:proofErr w:type="spellEnd"/>
      <w:r w:rsidR="00BA7AD2" w:rsidRPr="00095964">
        <w:rPr>
          <w:lang w:val="lt-LT"/>
        </w:rPr>
        <w:t xml:space="preserve"> </w:t>
      </w:r>
      <w:r w:rsidR="00110649">
        <w:rPr>
          <w:lang w:val="lt-LT"/>
        </w:rPr>
        <w:t>bei</w:t>
      </w:r>
      <w:r w:rsidR="00BA7AD2" w:rsidRPr="00095964">
        <w:rPr>
          <w:lang w:val="lt-LT"/>
        </w:rPr>
        <w:t xml:space="preserve"> nerv</w:t>
      </w:r>
      <w:r w:rsidR="00F55770" w:rsidRPr="00095964">
        <w:rPr>
          <w:lang w:val="lt-LT"/>
        </w:rPr>
        <w:t xml:space="preserve">o ir </w:t>
      </w:r>
      <w:r w:rsidR="00BA7AD2" w:rsidRPr="00095964">
        <w:rPr>
          <w:lang w:val="lt-LT"/>
        </w:rPr>
        <w:t>raumen</w:t>
      </w:r>
      <w:r w:rsidR="00F55770" w:rsidRPr="00095964">
        <w:rPr>
          <w:lang w:val="lt-LT"/>
        </w:rPr>
        <w:t>s jungties</w:t>
      </w:r>
      <w:r w:rsidR="00BA7AD2" w:rsidRPr="00095964">
        <w:rPr>
          <w:lang w:val="lt-LT"/>
        </w:rPr>
        <w:t xml:space="preserve"> blokados galimybę po </w:t>
      </w:r>
      <w:proofErr w:type="spellStart"/>
      <w:r w:rsidR="00BA7AD2" w:rsidRPr="00095964">
        <w:rPr>
          <w:lang w:val="lt-LT"/>
        </w:rPr>
        <w:t>kolistimetato</w:t>
      </w:r>
      <w:proofErr w:type="spellEnd"/>
      <w:r w:rsidR="00BA7AD2" w:rsidRPr="00095964">
        <w:rPr>
          <w:lang w:val="lt-LT"/>
        </w:rPr>
        <w:t xml:space="preserve"> </w:t>
      </w:r>
      <w:r w:rsidR="00F55770" w:rsidRPr="00095964">
        <w:rPr>
          <w:lang w:val="lt-LT"/>
        </w:rPr>
        <w:t xml:space="preserve">natrio druskos </w:t>
      </w:r>
      <w:r w:rsidR="00BA7AD2" w:rsidRPr="00095964">
        <w:rPr>
          <w:lang w:val="lt-LT"/>
        </w:rPr>
        <w:t>vartojimo.</w:t>
      </w:r>
    </w:p>
    <w:p w14:paraId="0923C079" w14:textId="77777777" w:rsidR="00BA7AD2" w:rsidRPr="00095964" w:rsidRDefault="00BA7AD2" w:rsidP="00BA7AD2">
      <w:pPr>
        <w:pStyle w:val="Pagrindinistekstas"/>
        <w:ind w:left="0"/>
        <w:rPr>
          <w:lang w:val="lt-LT"/>
        </w:rPr>
      </w:pPr>
    </w:p>
    <w:p w14:paraId="3B9B8DDE" w14:textId="0E7E4C15" w:rsidR="00BA7AD2" w:rsidRPr="00095964" w:rsidRDefault="00BA7AD2" w:rsidP="00BA7AD2">
      <w:pPr>
        <w:pStyle w:val="Pagrindinistekstas"/>
        <w:ind w:left="0"/>
        <w:rPr>
          <w:lang w:val="lt-LT"/>
        </w:rPr>
      </w:pPr>
      <w:r w:rsidRPr="00095964">
        <w:rPr>
          <w:lang w:val="lt-LT"/>
        </w:rPr>
        <w:t xml:space="preserve">Pacientams, sergantiems </w:t>
      </w:r>
      <w:proofErr w:type="spellStart"/>
      <w:r w:rsidRPr="00095964">
        <w:rPr>
          <w:lang w:val="lt-LT"/>
        </w:rPr>
        <w:t>porfirija</w:t>
      </w:r>
      <w:proofErr w:type="spellEnd"/>
      <w:r w:rsidRPr="00095964">
        <w:rPr>
          <w:lang w:val="lt-LT"/>
        </w:rPr>
        <w:t xml:space="preserve">, </w:t>
      </w:r>
      <w:proofErr w:type="spellStart"/>
      <w:r w:rsidRPr="00095964">
        <w:rPr>
          <w:lang w:val="lt-LT"/>
        </w:rPr>
        <w:t>kolistimetato</w:t>
      </w:r>
      <w:proofErr w:type="spellEnd"/>
      <w:r w:rsidRPr="00095964">
        <w:rPr>
          <w:lang w:val="lt-LT"/>
        </w:rPr>
        <w:t xml:space="preserve"> </w:t>
      </w:r>
      <w:r w:rsidR="00F55770" w:rsidRPr="00095964">
        <w:rPr>
          <w:lang w:val="lt-LT"/>
        </w:rPr>
        <w:t xml:space="preserve">natrio druskos </w:t>
      </w:r>
      <w:r w:rsidRPr="00095964">
        <w:rPr>
          <w:lang w:val="lt-LT"/>
        </w:rPr>
        <w:t xml:space="preserve">reikia vartoti </w:t>
      </w:r>
      <w:r w:rsidR="00E13F98">
        <w:rPr>
          <w:lang w:val="lt-LT"/>
        </w:rPr>
        <w:t xml:space="preserve">laikantis </w:t>
      </w:r>
      <w:r w:rsidR="006E63A3">
        <w:rPr>
          <w:lang w:val="lt-LT"/>
        </w:rPr>
        <w:t xml:space="preserve">ypatingo </w:t>
      </w:r>
      <w:r w:rsidR="00E13F98">
        <w:rPr>
          <w:lang w:val="lt-LT"/>
        </w:rPr>
        <w:t>atsargumo priemonių</w:t>
      </w:r>
      <w:r w:rsidRPr="00095964">
        <w:rPr>
          <w:lang w:val="lt-LT"/>
        </w:rPr>
        <w:t>.</w:t>
      </w:r>
    </w:p>
    <w:p w14:paraId="599E420F" w14:textId="77777777" w:rsidR="00BA7AD2" w:rsidRPr="00095964" w:rsidRDefault="00BA7AD2" w:rsidP="00F55770">
      <w:pPr>
        <w:pStyle w:val="Pagrindinistekstas"/>
        <w:ind w:left="0"/>
        <w:rPr>
          <w:lang w:val="lt-LT"/>
        </w:rPr>
      </w:pPr>
    </w:p>
    <w:p w14:paraId="7D40C398" w14:textId="255B3638" w:rsidR="00F55770" w:rsidRPr="00095964" w:rsidRDefault="00F55770" w:rsidP="00F55770">
      <w:pPr>
        <w:pStyle w:val="Pagrindinistekstas"/>
        <w:ind w:left="0"/>
        <w:rPr>
          <w:lang w:val="lt-LT"/>
        </w:rPr>
      </w:pPr>
      <w:r w:rsidRPr="00095964">
        <w:rPr>
          <w:lang w:val="lt-LT"/>
        </w:rPr>
        <w:t xml:space="preserve">Su antibiotikais susijęs kolitas ir </w:t>
      </w:r>
      <w:proofErr w:type="spellStart"/>
      <w:r w:rsidRPr="00095964">
        <w:rPr>
          <w:lang w:val="lt-LT"/>
        </w:rPr>
        <w:t>pseudomembraninis</w:t>
      </w:r>
      <w:proofErr w:type="spellEnd"/>
      <w:r w:rsidRPr="00095964">
        <w:rPr>
          <w:lang w:val="lt-LT"/>
        </w:rPr>
        <w:t xml:space="preserve"> kolitas buvo pastebėti vartojant beveik vis</w:t>
      </w:r>
      <w:r w:rsidR="006E63A3">
        <w:rPr>
          <w:lang w:val="lt-LT"/>
        </w:rPr>
        <w:t>ų</w:t>
      </w:r>
      <w:r w:rsidRPr="00095964">
        <w:rPr>
          <w:lang w:val="lt-LT"/>
        </w:rPr>
        <w:t xml:space="preserve"> antibakterini</w:t>
      </w:r>
      <w:r w:rsidR="006E63A3">
        <w:rPr>
          <w:lang w:val="lt-LT"/>
        </w:rPr>
        <w:t>ų</w:t>
      </w:r>
      <w:r w:rsidRPr="00095964">
        <w:rPr>
          <w:lang w:val="lt-LT"/>
        </w:rPr>
        <w:t xml:space="preserve"> vaistini</w:t>
      </w:r>
      <w:r w:rsidR="006E63A3">
        <w:rPr>
          <w:lang w:val="lt-LT"/>
        </w:rPr>
        <w:t>ų</w:t>
      </w:r>
      <w:r w:rsidRPr="00095964">
        <w:rPr>
          <w:lang w:val="lt-LT"/>
        </w:rPr>
        <w:t xml:space="preserve"> preparat</w:t>
      </w:r>
      <w:r w:rsidR="006E63A3">
        <w:rPr>
          <w:lang w:val="lt-LT"/>
        </w:rPr>
        <w:t>ų</w:t>
      </w:r>
      <w:r w:rsidRPr="00095964">
        <w:rPr>
          <w:lang w:val="lt-LT"/>
        </w:rPr>
        <w:t xml:space="preserve"> ir gali pasireikšti vartojant </w:t>
      </w:r>
      <w:proofErr w:type="spellStart"/>
      <w:r w:rsidRPr="00095964">
        <w:rPr>
          <w:lang w:val="lt-LT"/>
        </w:rPr>
        <w:t>kolistimetato</w:t>
      </w:r>
      <w:proofErr w:type="spellEnd"/>
      <w:r w:rsidRPr="00095964">
        <w:rPr>
          <w:lang w:val="lt-LT"/>
        </w:rPr>
        <w:t xml:space="preserve"> natrio druskos. Pagal sunkumą jie gali būti nuo lengvo iki gyvybei pavojingo. Svarbu apsvarstyti šią diagnozę pacientams, kuriems </w:t>
      </w:r>
      <w:proofErr w:type="spellStart"/>
      <w:r w:rsidRPr="00095964">
        <w:rPr>
          <w:lang w:val="lt-LT"/>
        </w:rPr>
        <w:t>kolistimetato</w:t>
      </w:r>
      <w:proofErr w:type="spellEnd"/>
      <w:r w:rsidRPr="00095964">
        <w:rPr>
          <w:lang w:val="lt-LT"/>
        </w:rPr>
        <w:t xml:space="preserve"> natrio druskos vartojimo metu arba po jo pasireiškia viduriavimas (žr. 4.8 skyrių). Reikia apsvarstyti galimybę nutraukti gydymą ir skirti specifinį gydymą nuo </w:t>
      </w:r>
      <w:proofErr w:type="spellStart"/>
      <w:r w:rsidRPr="00095964">
        <w:rPr>
          <w:i/>
          <w:iCs/>
          <w:lang w:val="lt-LT"/>
        </w:rPr>
        <w:t>Clostridioides</w:t>
      </w:r>
      <w:proofErr w:type="spellEnd"/>
      <w:r w:rsidRPr="00095964">
        <w:rPr>
          <w:i/>
          <w:iCs/>
          <w:lang w:val="lt-LT"/>
        </w:rPr>
        <w:t xml:space="preserve"> </w:t>
      </w:r>
      <w:proofErr w:type="spellStart"/>
      <w:r w:rsidRPr="00095964">
        <w:rPr>
          <w:i/>
          <w:iCs/>
          <w:lang w:val="lt-LT"/>
        </w:rPr>
        <w:t>difficile</w:t>
      </w:r>
      <w:proofErr w:type="spellEnd"/>
      <w:r w:rsidRPr="00095964">
        <w:rPr>
          <w:lang w:val="lt-LT"/>
        </w:rPr>
        <w:t>. Vaistinių preparatų, slopinančių peristaltiką, skirti negalima.</w:t>
      </w:r>
    </w:p>
    <w:p w14:paraId="389C9D4C" w14:textId="77777777" w:rsidR="00F55770" w:rsidRPr="00095964" w:rsidRDefault="00F55770" w:rsidP="00F55770">
      <w:pPr>
        <w:pStyle w:val="Pagrindinistekstas"/>
        <w:ind w:left="0"/>
        <w:rPr>
          <w:lang w:val="lt-LT"/>
        </w:rPr>
      </w:pPr>
    </w:p>
    <w:p w14:paraId="6B4B48D8" w14:textId="373BB60C" w:rsidR="00F55770" w:rsidRPr="00095964" w:rsidRDefault="006E63A3" w:rsidP="00F55770">
      <w:pPr>
        <w:pStyle w:val="Pagrindinistekstas"/>
        <w:ind w:left="0"/>
        <w:rPr>
          <w:lang w:val="lt-LT"/>
        </w:rPr>
      </w:pPr>
      <w:r>
        <w:rPr>
          <w:lang w:val="lt-LT"/>
        </w:rPr>
        <w:t>Leidžiant</w:t>
      </w:r>
      <w:r w:rsidR="00F55770" w:rsidRPr="00095964">
        <w:rPr>
          <w:lang w:val="lt-LT"/>
        </w:rPr>
        <w:t xml:space="preserve"> </w:t>
      </w:r>
      <w:proofErr w:type="spellStart"/>
      <w:r w:rsidR="00F55770" w:rsidRPr="00095964">
        <w:rPr>
          <w:lang w:val="lt-LT"/>
        </w:rPr>
        <w:t>kolistimetato</w:t>
      </w:r>
      <w:proofErr w:type="spellEnd"/>
      <w:r w:rsidR="00F55770" w:rsidRPr="00095964">
        <w:rPr>
          <w:lang w:val="lt-LT"/>
        </w:rPr>
        <w:t xml:space="preserve"> natrio druskos į veną, vaikams ir suaugusiesiems pastebėta nedaug </w:t>
      </w:r>
      <w:proofErr w:type="spellStart"/>
      <w:r w:rsidR="00F55770" w:rsidRPr="00095964">
        <w:rPr>
          <w:lang w:val="lt-LT"/>
        </w:rPr>
        <w:t>pseudo</w:t>
      </w:r>
      <w:proofErr w:type="spellEnd"/>
      <w:r w:rsidR="00F55770" w:rsidRPr="00095964">
        <w:rPr>
          <w:lang w:val="lt-LT"/>
        </w:rPr>
        <w:t>-Barterio (</w:t>
      </w:r>
      <w:proofErr w:type="spellStart"/>
      <w:r w:rsidR="00F55770" w:rsidRPr="00095964">
        <w:rPr>
          <w:i/>
          <w:iCs/>
          <w:lang w:val="lt-LT"/>
        </w:rPr>
        <w:t>Bartter</w:t>
      </w:r>
      <w:proofErr w:type="spellEnd"/>
      <w:r w:rsidR="00F55770" w:rsidRPr="00095964">
        <w:rPr>
          <w:lang w:val="lt-LT"/>
        </w:rPr>
        <w:t xml:space="preserve">) sindromo atvejų. Įtarus tokius atvejus, reikia pradėti stebėti serumo elektrolitus ir taikyti tinkamą gydymą, tačiau elektrolitų pusiausvyros sutrikimo gali nepavykti normalizuoti nenutraukus </w:t>
      </w:r>
      <w:proofErr w:type="spellStart"/>
      <w:r w:rsidR="00F55770" w:rsidRPr="00095964">
        <w:rPr>
          <w:lang w:val="lt-LT"/>
        </w:rPr>
        <w:t>kolistimetato</w:t>
      </w:r>
      <w:proofErr w:type="spellEnd"/>
      <w:r w:rsidR="00F55770" w:rsidRPr="00095964">
        <w:rPr>
          <w:lang w:val="lt-LT"/>
        </w:rPr>
        <w:t xml:space="preserve"> natrio druskos vartojimo.</w:t>
      </w:r>
    </w:p>
    <w:p w14:paraId="42367750" w14:textId="77777777" w:rsidR="00F55770" w:rsidRPr="00095964" w:rsidRDefault="00F55770" w:rsidP="00F55770">
      <w:pPr>
        <w:pStyle w:val="Pagrindinistekstas"/>
        <w:ind w:left="0"/>
        <w:rPr>
          <w:lang w:val="lt-LT"/>
        </w:rPr>
      </w:pPr>
    </w:p>
    <w:p w14:paraId="4A350D54" w14:textId="3B20EC67" w:rsidR="00F55770" w:rsidRPr="00095964" w:rsidRDefault="00F55770" w:rsidP="00F55770">
      <w:pPr>
        <w:pStyle w:val="Pagrindinistekstas"/>
        <w:ind w:left="0"/>
        <w:rPr>
          <w:lang w:val="lt-LT"/>
        </w:rPr>
      </w:pPr>
      <w:r w:rsidRPr="00095964">
        <w:rPr>
          <w:lang w:val="lt-LT"/>
        </w:rPr>
        <w:t xml:space="preserve">Į veną leidžiama </w:t>
      </w:r>
      <w:proofErr w:type="spellStart"/>
      <w:r w:rsidRPr="00095964">
        <w:rPr>
          <w:lang w:val="lt-LT"/>
        </w:rPr>
        <w:t>kolistimetato</w:t>
      </w:r>
      <w:proofErr w:type="spellEnd"/>
      <w:r w:rsidRPr="00095964">
        <w:rPr>
          <w:lang w:val="lt-LT"/>
        </w:rPr>
        <w:t xml:space="preserve"> natrio druska nep</w:t>
      </w:r>
      <w:r w:rsidR="006E63A3">
        <w:rPr>
          <w:lang w:val="lt-LT"/>
        </w:rPr>
        <w:t>rasiskverbia per</w:t>
      </w:r>
      <w:r w:rsidRPr="00095964">
        <w:rPr>
          <w:lang w:val="lt-LT"/>
        </w:rPr>
        <w:t xml:space="preserve"> kraujo ir smegenų barjer</w:t>
      </w:r>
      <w:r w:rsidR="006E63A3">
        <w:rPr>
          <w:lang w:val="lt-LT"/>
        </w:rPr>
        <w:t>ą</w:t>
      </w:r>
      <w:r w:rsidRPr="00095964">
        <w:rPr>
          <w:lang w:val="lt-LT"/>
        </w:rPr>
        <w:t xml:space="preserve"> kliniškai reikšmingu mastu. </w:t>
      </w:r>
      <w:proofErr w:type="spellStart"/>
      <w:r w:rsidR="00CC7CDA" w:rsidRPr="00095964">
        <w:rPr>
          <w:lang w:val="lt-LT"/>
        </w:rPr>
        <w:t>K</w:t>
      </w:r>
      <w:r w:rsidRPr="00095964">
        <w:rPr>
          <w:lang w:val="lt-LT"/>
        </w:rPr>
        <w:t>olistimetato</w:t>
      </w:r>
      <w:proofErr w:type="spellEnd"/>
      <w:r w:rsidRPr="00095964">
        <w:rPr>
          <w:lang w:val="lt-LT"/>
        </w:rPr>
        <w:t xml:space="preserve"> </w:t>
      </w:r>
      <w:r w:rsidR="002D485C">
        <w:rPr>
          <w:lang w:val="lt-LT"/>
        </w:rPr>
        <w:t>natrio druskos vartojimas</w:t>
      </w:r>
      <w:r w:rsidRPr="00095964">
        <w:rPr>
          <w:lang w:val="lt-LT"/>
        </w:rPr>
        <w:t xml:space="preserve"> </w:t>
      </w:r>
      <w:r w:rsidR="00CC7CDA" w:rsidRPr="00095964">
        <w:rPr>
          <w:lang w:val="lt-LT"/>
        </w:rPr>
        <w:t xml:space="preserve">leidžiant į </w:t>
      </w:r>
      <w:proofErr w:type="spellStart"/>
      <w:r w:rsidR="00CC7CDA" w:rsidRPr="00095964">
        <w:rPr>
          <w:lang w:val="lt-LT"/>
        </w:rPr>
        <w:t>povoratinklinę</w:t>
      </w:r>
      <w:proofErr w:type="spellEnd"/>
      <w:r w:rsidR="00CC7CDA" w:rsidRPr="00095964">
        <w:rPr>
          <w:lang w:val="lt-LT"/>
        </w:rPr>
        <w:t xml:space="preserve"> ertmę ir į smegenų skilvelius </w:t>
      </w:r>
      <w:r w:rsidRPr="00095964">
        <w:rPr>
          <w:lang w:val="lt-LT"/>
        </w:rPr>
        <w:t xml:space="preserve">meningitui gydyti nebuvo sistemingai tirtas klinikiniais tyrimais ir yra pagrįstas tik atvejų aprašymais. Duomenų, pagrindžiančių </w:t>
      </w:r>
      <w:r w:rsidR="00CC7CDA" w:rsidRPr="00095964">
        <w:rPr>
          <w:lang w:val="lt-LT"/>
        </w:rPr>
        <w:t>dozavimą</w:t>
      </w:r>
      <w:r w:rsidRPr="00095964">
        <w:rPr>
          <w:lang w:val="lt-LT"/>
        </w:rPr>
        <w:t xml:space="preserve">, yra labai nedaug. Dažniausiai pastebėtas nepageidaujamas poveikis skiriant </w:t>
      </w:r>
      <w:r w:rsidR="002D485C">
        <w:rPr>
          <w:lang w:val="lt-LT"/>
        </w:rPr>
        <w:t>KND</w:t>
      </w:r>
      <w:r w:rsidRPr="00095964">
        <w:rPr>
          <w:lang w:val="lt-LT"/>
        </w:rPr>
        <w:t xml:space="preserve"> buvo </w:t>
      </w:r>
      <w:proofErr w:type="spellStart"/>
      <w:r w:rsidRPr="00095964">
        <w:rPr>
          <w:lang w:val="lt-LT"/>
        </w:rPr>
        <w:t>aseptinis</w:t>
      </w:r>
      <w:proofErr w:type="spellEnd"/>
      <w:r w:rsidRPr="00095964">
        <w:rPr>
          <w:lang w:val="lt-LT"/>
        </w:rPr>
        <w:t xml:space="preserve"> meningitas (žr. 4.8</w:t>
      </w:r>
      <w:r w:rsidR="00CC7CDA" w:rsidRPr="00095964">
        <w:rPr>
          <w:lang w:val="lt-LT"/>
        </w:rPr>
        <w:t> </w:t>
      </w:r>
      <w:r w:rsidRPr="00095964">
        <w:rPr>
          <w:lang w:val="lt-LT"/>
        </w:rPr>
        <w:t>skyrių).</w:t>
      </w:r>
    </w:p>
    <w:p w14:paraId="6B03C596" w14:textId="77777777" w:rsidR="00CC7CDA" w:rsidRPr="00095964" w:rsidRDefault="00CC7CDA" w:rsidP="00435802">
      <w:pPr>
        <w:pStyle w:val="Pagrindinistekstas"/>
        <w:ind w:left="0"/>
        <w:rPr>
          <w:i/>
          <w:iCs/>
          <w:lang w:val="lt-LT"/>
        </w:rPr>
      </w:pPr>
    </w:p>
    <w:p w14:paraId="0B7934DD" w14:textId="000F6E36" w:rsidR="00C23452" w:rsidRPr="00095964" w:rsidRDefault="00BA7AD2" w:rsidP="00435802">
      <w:pPr>
        <w:pStyle w:val="Pagrindinistekstas"/>
        <w:ind w:left="0"/>
        <w:rPr>
          <w:i/>
          <w:iCs/>
          <w:lang w:val="lt-LT"/>
        </w:rPr>
      </w:pPr>
      <w:r w:rsidRPr="00095964">
        <w:rPr>
          <w:i/>
          <w:iCs/>
          <w:lang w:val="lt-LT"/>
        </w:rPr>
        <w:t>Natris</w:t>
      </w:r>
    </w:p>
    <w:p w14:paraId="19E09DB7" w14:textId="55F1A089" w:rsidR="00E07AA6" w:rsidRPr="00095964" w:rsidRDefault="00303A31" w:rsidP="00435802">
      <w:pPr>
        <w:pStyle w:val="Pagrindinistekstas"/>
        <w:ind w:left="0"/>
        <w:rPr>
          <w:lang w:val="lt-LT"/>
        </w:rPr>
      </w:pPr>
      <w:r w:rsidRPr="00095964">
        <w:rPr>
          <w:lang w:val="lt-LT"/>
        </w:rPr>
        <w:t xml:space="preserve">Šio vaistinio preparato </w:t>
      </w:r>
      <w:r w:rsidR="00BA7AD2" w:rsidRPr="00095964">
        <w:rPr>
          <w:lang w:val="lt-LT"/>
        </w:rPr>
        <w:t>flakone</w:t>
      </w:r>
      <w:r w:rsidRPr="00095964">
        <w:rPr>
          <w:lang w:val="lt-LT"/>
        </w:rPr>
        <w:t xml:space="preserve"> yra mažiau kaip 1</w:t>
      </w:r>
      <w:r w:rsidR="00C23452" w:rsidRPr="00095964">
        <w:rPr>
          <w:lang w:val="lt-LT"/>
        </w:rPr>
        <w:t> </w:t>
      </w:r>
      <w:proofErr w:type="spellStart"/>
      <w:r w:rsidRPr="00095964">
        <w:rPr>
          <w:lang w:val="lt-LT"/>
        </w:rPr>
        <w:t>mmol</w:t>
      </w:r>
      <w:proofErr w:type="spellEnd"/>
      <w:r w:rsidRPr="00095964">
        <w:rPr>
          <w:lang w:val="lt-LT"/>
        </w:rPr>
        <w:t xml:space="preserve"> (23</w:t>
      </w:r>
      <w:r w:rsidR="00C23452" w:rsidRPr="00095964">
        <w:rPr>
          <w:lang w:val="lt-LT"/>
        </w:rPr>
        <w:t> </w:t>
      </w:r>
      <w:r w:rsidRPr="00095964">
        <w:rPr>
          <w:lang w:val="lt-LT"/>
        </w:rPr>
        <w:t>mg) natrio,</w:t>
      </w:r>
      <w:r w:rsidR="00C23452" w:rsidRPr="00095964">
        <w:rPr>
          <w:lang w:val="lt-LT"/>
        </w:rPr>
        <w:t xml:space="preserve"> </w:t>
      </w:r>
      <w:r w:rsidRPr="00095964">
        <w:rPr>
          <w:lang w:val="lt-LT"/>
        </w:rPr>
        <w:t>t.</w:t>
      </w:r>
      <w:r w:rsidR="00C23452" w:rsidRPr="00095964">
        <w:rPr>
          <w:lang w:val="lt-LT"/>
        </w:rPr>
        <w:t> </w:t>
      </w:r>
      <w:r w:rsidRPr="00095964">
        <w:rPr>
          <w:lang w:val="lt-LT"/>
        </w:rPr>
        <w:t>y. jis beveik neturi reikšmės.</w:t>
      </w:r>
    </w:p>
    <w:p w14:paraId="590F2FA0" w14:textId="77777777" w:rsidR="00E07AA6" w:rsidRPr="00095964" w:rsidRDefault="00E07AA6" w:rsidP="00435802">
      <w:pPr>
        <w:rPr>
          <w:rFonts w:ascii="Times New Roman" w:eastAsia="Times New Roman" w:hAnsi="Times New Roman" w:cs="Times New Roman"/>
          <w:sz w:val="21"/>
          <w:szCs w:val="21"/>
          <w:lang w:val="lt-LT"/>
        </w:rPr>
      </w:pPr>
    </w:p>
    <w:p w14:paraId="36A2E52B" w14:textId="0B0B5673" w:rsidR="00E07AA6" w:rsidRPr="00095964" w:rsidRDefault="00C23452" w:rsidP="00030650">
      <w:pPr>
        <w:keepNext/>
        <w:tabs>
          <w:tab w:val="left" w:pos="567"/>
        </w:tabs>
        <w:rPr>
          <w:rFonts w:ascii="Times New Roman" w:hAnsi="Times New Roman" w:cs="Times New Roman"/>
          <w:b/>
          <w:bCs/>
          <w:lang w:val="lt-LT"/>
        </w:rPr>
      </w:pPr>
      <w:r w:rsidRPr="00095964">
        <w:rPr>
          <w:rFonts w:ascii="Times New Roman" w:hAnsi="Times New Roman" w:cs="Times New Roman"/>
          <w:b/>
          <w:bCs/>
          <w:lang w:val="lt-LT"/>
        </w:rPr>
        <w:t>4.5</w:t>
      </w:r>
      <w:r w:rsidRPr="00095964">
        <w:rPr>
          <w:rFonts w:ascii="Times New Roman" w:hAnsi="Times New Roman" w:cs="Times New Roman"/>
          <w:b/>
          <w:bCs/>
          <w:lang w:val="lt-LT"/>
        </w:rPr>
        <w:tab/>
        <w:t>Sąveika su kitais vaistiniais preparatais ir kitokia sąveika</w:t>
      </w:r>
    </w:p>
    <w:p w14:paraId="223E6682" w14:textId="77777777" w:rsidR="00E07AA6" w:rsidRPr="00095964" w:rsidRDefault="00E07AA6" w:rsidP="00030650">
      <w:pPr>
        <w:keepNext/>
        <w:rPr>
          <w:rFonts w:ascii="Times New Roman" w:eastAsia="Times New Roman" w:hAnsi="Times New Roman" w:cs="Times New Roman"/>
          <w:b/>
          <w:bCs/>
          <w:lang w:val="lt-LT"/>
        </w:rPr>
      </w:pPr>
    </w:p>
    <w:p w14:paraId="12D3B477" w14:textId="5CDD2499" w:rsidR="00E5452B" w:rsidRPr="00082036" w:rsidRDefault="00E5452B" w:rsidP="00030650">
      <w:pPr>
        <w:keepNext/>
        <w:rPr>
          <w:rFonts w:ascii="Times New Roman" w:eastAsia="Times New Roman" w:hAnsi="Times New Roman" w:cs="Times New Roman"/>
          <w:lang w:val="lt-LT"/>
        </w:rPr>
      </w:pPr>
      <w:r w:rsidRPr="00082036">
        <w:rPr>
          <w:rFonts w:ascii="Times New Roman" w:eastAsia="Times New Roman" w:hAnsi="Times New Roman" w:cs="Times New Roman"/>
          <w:lang w:val="lt-LT"/>
        </w:rPr>
        <w:t xml:space="preserve">Į veną </w:t>
      </w:r>
      <w:r w:rsidR="00A83CFA">
        <w:rPr>
          <w:rFonts w:ascii="Times New Roman" w:eastAsia="Times New Roman" w:hAnsi="Times New Roman" w:cs="Times New Roman"/>
          <w:lang w:val="lt-LT"/>
        </w:rPr>
        <w:t>leidžiamos</w:t>
      </w:r>
      <w:r w:rsidRPr="00082036">
        <w:rPr>
          <w:rFonts w:ascii="Times New Roman" w:eastAsia="Times New Roman" w:hAnsi="Times New Roman" w:cs="Times New Roman"/>
          <w:lang w:val="lt-LT"/>
        </w:rPr>
        <w:t xml:space="preserve"> </w:t>
      </w:r>
      <w:proofErr w:type="spellStart"/>
      <w:r w:rsidRPr="00082036">
        <w:rPr>
          <w:rFonts w:ascii="Times New Roman" w:eastAsia="Times New Roman" w:hAnsi="Times New Roman" w:cs="Times New Roman"/>
          <w:lang w:val="lt-LT"/>
        </w:rPr>
        <w:t>kolistimetato</w:t>
      </w:r>
      <w:proofErr w:type="spellEnd"/>
      <w:r w:rsidRPr="00082036">
        <w:rPr>
          <w:rFonts w:ascii="Times New Roman" w:eastAsia="Times New Roman" w:hAnsi="Times New Roman" w:cs="Times New Roman"/>
          <w:lang w:val="lt-LT"/>
        </w:rPr>
        <w:t xml:space="preserve"> natrio druskos kartu su kitais vaistiniais preparatais, kurie gali būti </w:t>
      </w:r>
      <w:proofErr w:type="spellStart"/>
      <w:r w:rsidRPr="00082036">
        <w:rPr>
          <w:rFonts w:ascii="Times New Roman" w:eastAsia="Times New Roman" w:hAnsi="Times New Roman" w:cs="Times New Roman"/>
          <w:lang w:val="lt-LT"/>
        </w:rPr>
        <w:lastRenderedPageBreak/>
        <w:t>nefrotoksiški</w:t>
      </w:r>
      <w:proofErr w:type="spellEnd"/>
      <w:r w:rsidRPr="00082036">
        <w:rPr>
          <w:rFonts w:ascii="Times New Roman" w:eastAsia="Times New Roman" w:hAnsi="Times New Roman" w:cs="Times New Roman"/>
          <w:lang w:val="lt-LT"/>
        </w:rPr>
        <w:t xml:space="preserve"> arba </w:t>
      </w:r>
      <w:proofErr w:type="spellStart"/>
      <w:r w:rsidRPr="00082036">
        <w:rPr>
          <w:rFonts w:ascii="Times New Roman" w:eastAsia="Times New Roman" w:hAnsi="Times New Roman" w:cs="Times New Roman"/>
          <w:lang w:val="lt-LT"/>
        </w:rPr>
        <w:t>neurotoksiški</w:t>
      </w:r>
      <w:proofErr w:type="spellEnd"/>
      <w:r w:rsidRPr="00082036">
        <w:rPr>
          <w:rFonts w:ascii="Times New Roman" w:eastAsia="Times New Roman" w:hAnsi="Times New Roman" w:cs="Times New Roman"/>
          <w:lang w:val="lt-LT"/>
        </w:rPr>
        <w:t xml:space="preserve">, reikia vartoti </w:t>
      </w:r>
      <w:r w:rsidR="00E13F98" w:rsidRPr="00082036">
        <w:rPr>
          <w:rFonts w:ascii="Times New Roman" w:eastAsia="Times New Roman" w:hAnsi="Times New Roman" w:cs="Times New Roman"/>
          <w:lang w:val="lt-LT"/>
        </w:rPr>
        <w:t xml:space="preserve">laikantis </w:t>
      </w:r>
      <w:r w:rsidR="00A83CFA">
        <w:rPr>
          <w:rFonts w:ascii="Times New Roman" w:eastAsia="Times New Roman" w:hAnsi="Times New Roman" w:cs="Times New Roman"/>
          <w:lang w:val="lt-LT"/>
        </w:rPr>
        <w:t xml:space="preserve">ypatingo </w:t>
      </w:r>
      <w:r w:rsidR="00E13F98" w:rsidRPr="00082036">
        <w:rPr>
          <w:rFonts w:ascii="Times New Roman" w:eastAsia="Times New Roman" w:hAnsi="Times New Roman" w:cs="Times New Roman"/>
          <w:lang w:val="lt-LT"/>
        </w:rPr>
        <w:t>atsargumo priemonių</w:t>
      </w:r>
      <w:r w:rsidRPr="00082036">
        <w:rPr>
          <w:rFonts w:ascii="Times New Roman" w:eastAsia="Times New Roman" w:hAnsi="Times New Roman" w:cs="Times New Roman"/>
          <w:lang w:val="lt-LT"/>
        </w:rPr>
        <w:t xml:space="preserve">. Vartojant kartu su vaistiniais preparatais, pasižyminčiais toksiniu poveikiu inkstams, padidėja toksinio poveikio inkstams rizika. Jei toks derinys būtinas, reikia sustiprinti inkstų stebėseną. Tokiems vaistiniams preparatams daugiausia priklauso kontrastiniai </w:t>
      </w:r>
      <w:r w:rsidR="00C30845">
        <w:rPr>
          <w:rFonts w:ascii="Times New Roman" w:eastAsia="Times New Roman" w:hAnsi="Times New Roman" w:cs="Times New Roman"/>
          <w:lang w:val="lt-LT"/>
        </w:rPr>
        <w:t xml:space="preserve">vaistiniai </w:t>
      </w:r>
      <w:r w:rsidRPr="00082036">
        <w:rPr>
          <w:rFonts w:ascii="Times New Roman" w:eastAsia="Times New Roman" w:hAnsi="Times New Roman" w:cs="Times New Roman"/>
          <w:lang w:val="lt-LT"/>
        </w:rPr>
        <w:t>preparatai,</w:t>
      </w:r>
      <w:r w:rsidR="00C30845">
        <w:rPr>
          <w:rFonts w:ascii="Times New Roman" w:eastAsia="Times New Roman" w:hAnsi="Times New Roman" w:cs="Times New Roman"/>
          <w:lang w:val="lt-LT"/>
        </w:rPr>
        <w:t xml:space="preserve"> kurių sudėtyje yra jodo,</w:t>
      </w:r>
      <w:r w:rsidRPr="00082036">
        <w:rPr>
          <w:rFonts w:ascii="Times New Roman" w:eastAsia="Times New Roman" w:hAnsi="Times New Roman" w:cs="Times New Roman"/>
          <w:lang w:val="lt-LT"/>
        </w:rPr>
        <w:t xml:space="preserve"> </w:t>
      </w:r>
      <w:proofErr w:type="spellStart"/>
      <w:r w:rsidRPr="00082036">
        <w:rPr>
          <w:rFonts w:ascii="Times New Roman" w:eastAsia="Times New Roman" w:hAnsi="Times New Roman" w:cs="Times New Roman"/>
          <w:lang w:val="lt-LT"/>
        </w:rPr>
        <w:t>aminoglikozidiniai</w:t>
      </w:r>
      <w:proofErr w:type="spellEnd"/>
      <w:r w:rsidRPr="00082036">
        <w:rPr>
          <w:rFonts w:ascii="Times New Roman" w:eastAsia="Times New Roman" w:hAnsi="Times New Roman" w:cs="Times New Roman"/>
          <w:lang w:val="lt-LT"/>
        </w:rPr>
        <w:t xml:space="preserve"> antibiotikai, tokie kaip </w:t>
      </w:r>
      <w:proofErr w:type="spellStart"/>
      <w:r w:rsidRPr="00082036">
        <w:rPr>
          <w:rFonts w:ascii="Times New Roman" w:eastAsia="Times New Roman" w:hAnsi="Times New Roman" w:cs="Times New Roman"/>
          <w:lang w:val="lt-LT"/>
        </w:rPr>
        <w:t>gentamicinas</w:t>
      </w:r>
      <w:proofErr w:type="spellEnd"/>
      <w:r w:rsidRPr="00082036">
        <w:rPr>
          <w:rFonts w:ascii="Times New Roman" w:eastAsia="Times New Roman" w:hAnsi="Times New Roman" w:cs="Times New Roman"/>
          <w:lang w:val="lt-LT"/>
        </w:rPr>
        <w:t xml:space="preserve">, </w:t>
      </w:r>
      <w:proofErr w:type="spellStart"/>
      <w:r w:rsidRPr="00082036">
        <w:rPr>
          <w:rFonts w:ascii="Times New Roman" w:eastAsia="Times New Roman" w:hAnsi="Times New Roman" w:cs="Times New Roman"/>
          <w:lang w:val="lt-LT"/>
        </w:rPr>
        <w:t>amikacinas</w:t>
      </w:r>
      <w:proofErr w:type="spellEnd"/>
      <w:r w:rsidRPr="00082036">
        <w:rPr>
          <w:rFonts w:ascii="Times New Roman" w:eastAsia="Times New Roman" w:hAnsi="Times New Roman" w:cs="Times New Roman"/>
          <w:lang w:val="lt-LT"/>
        </w:rPr>
        <w:t xml:space="preserve">, </w:t>
      </w:r>
      <w:proofErr w:type="spellStart"/>
      <w:r w:rsidRPr="00082036">
        <w:rPr>
          <w:rFonts w:ascii="Times New Roman" w:eastAsia="Times New Roman" w:hAnsi="Times New Roman" w:cs="Times New Roman"/>
          <w:lang w:val="lt-LT"/>
        </w:rPr>
        <w:t>netilmicinas</w:t>
      </w:r>
      <w:proofErr w:type="spellEnd"/>
      <w:r w:rsidRPr="00082036">
        <w:rPr>
          <w:rFonts w:ascii="Times New Roman" w:eastAsia="Times New Roman" w:hAnsi="Times New Roman" w:cs="Times New Roman"/>
          <w:lang w:val="lt-LT"/>
        </w:rPr>
        <w:t xml:space="preserve"> ir </w:t>
      </w:r>
      <w:proofErr w:type="spellStart"/>
      <w:r w:rsidRPr="00082036">
        <w:rPr>
          <w:rFonts w:ascii="Times New Roman" w:eastAsia="Times New Roman" w:hAnsi="Times New Roman" w:cs="Times New Roman"/>
          <w:lang w:val="lt-LT"/>
        </w:rPr>
        <w:t>tobramicinas</w:t>
      </w:r>
      <w:proofErr w:type="spellEnd"/>
      <w:r w:rsidRPr="00082036">
        <w:rPr>
          <w:rFonts w:ascii="Times New Roman" w:eastAsia="Times New Roman" w:hAnsi="Times New Roman" w:cs="Times New Roman"/>
          <w:lang w:val="lt-LT"/>
        </w:rPr>
        <w:t>, organ</w:t>
      </w:r>
      <w:r w:rsidR="00677CFB" w:rsidRPr="00082036">
        <w:rPr>
          <w:rFonts w:ascii="Times New Roman" w:eastAsia="Times New Roman" w:hAnsi="Times New Roman" w:cs="Times New Roman"/>
          <w:lang w:val="lt-LT"/>
        </w:rPr>
        <w:t xml:space="preserve">iniai </w:t>
      </w:r>
      <w:r w:rsidRPr="00082036">
        <w:rPr>
          <w:rFonts w:ascii="Times New Roman" w:eastAsia="Times New Roman" w:hAnsi="Times New Roman" w:cs="Times New Roman"/>
          <w:lang w:val="lt-LT"/>
        </w:rPr>
        <w:t xml:space="preserve">platinos junginiai, didelės </w:t>
      </w:r>
      <w:proofErr w:type="spellStart"/>
      <w:r w:rsidRPr="00082036">
        <w:rPr>
          <w:rFonts w:ascii="Times New Roman" w:eastAsia="Times New Roman" w:hAnsi="Times New Roman" w:cs="Times New Roman"/>
          <w:lang w:val="lt-LT"/>
        </w:rPr>
        <w:t>metotreksato</w:t>
      </w:r>
      <w:proofErr w:type="spellEnd"/>
      <w:r w:rsidRPr="00082036">
        <w:rPr>
          <w:rFonts w:ascii="Times New Roman" w:eastAsia="Times New Roman" w:hAnsi="Times New Roman" w:cs="Times New Roman"/>
          <w:lang w:val="lt-LT"/>
        </w:rPr>
        <w:t xml:space="preserve"> dozės, kai kurie antivirusiniai </w:t>
      </w:r>
      <w:r w:rsidR="00677CFB" w:rsidRPr="00082036">
        <w:rPr>
          <w:rFonts w:ascii="Times New Roman" w:eastAsia="Times New Roman" w:hAnsi="Times New Roman" w:cs="Times New Roman"/>
          <w:lang w:val="lt-LT"/>
        </w:rPr>
        <w:t xml:space="preserve">vaistiniai </w:t>
      </w:r>
      <w:r w:rsidRPr="00082036">
        <w:rPr>
          <w:rFonts w:ascii="Times New Roman" w:eastAsia="Times New Roman" w:hAnsi="Times New Roman" w:cs="Times New Roman"/>
          <w:lang w:val="lt-LT"/>
        </w:rPr>
        <w:t xml:space="preserve">preparatai (pvz., </w:t>
      </w:r>
      <w:r w:rsidR="00677CFB" w:rsidRPr="00082036">
        <w:rPr>
          <w:rFonts w:ascii="Times New Roman" w:eastAsia="Times New Roman" w:hAnsi="Times New Roman" w:cs="Times New Roman"/>
          <w:lang w:val="lt-LT"/>
        </w:rPr>
        <w:t>„</w:t>
      </w:r>
      <w:proofErr w:type="spellStart"/>
      <w:r w:rsidRPr="00082036">
        <w:rPr>
          <w:rFonts w:ascii="Times New Roman" w:eastAsia="Times New Roman" w:hAnsi="Times New Roman" w:cs="Times New Roman"/>
          <w:lang w:val="lt-LT"/>
        </w:rPr>
        <w:t>ci</w:t>
      </w:r>
      <w:r w:rsidR="00677CFB" w:rsidRPr="00082036">
        <w:rPr>
          <w:rFonts w:ascii="Times New Roman" w:eastAsia="Times New Roman" w:hAnsi="Times New Roman" w:cs="Times New Roman"/>
          <w:lang w:val="lt-LT"/>
        </w:rPr>
        <w:t>k</w:t>
      </w:r>
      <w:r w:rsidRPr="00082036">
        <w:rPr>
          <w:rFonts w:ascii="Times New Roman" w:eastAsia="Times New Roman" w:hAnsi="Times New Roman" w:cs="Times New Roman"/>
          <w:lang w:val="lt-LT"/>
        </w:rPr>
        <w:t>lovira</w:t>
      </w:r>
      <w:r w:rsidR="00677CFB" w:rsidRPr="00082036">
        <w:rPr>
          <w:rFonts w:ascii="Times New Roman" w:eastAsia="Times New Roman" w:hAnsi="Times New Roman" w:cs="Times New Roman"/>
          <w:lang w:val="lt-LT"/>
        </w:rPr>
        <w:t>i</w:t>
      </w:r>
      <w:proofErr w:type="spellEnd"/>
      <w:r w:rsidR="00677CFB" w:rsidRPr="00082036">
        <w:rPr>
          <w:rFonts w:ascii="Times New Roman" w:eastAsia="Times New Roman" w:hAnsi="Times New Roman" w:cs="Times New Roman"/>
          <w:lang w:val="lt-LT"/>
        </w:rPr>
        <w:t>“</w:t>
      </w:r>
      <w:r w:rsidRPr="00082036">
        <w:rPr>
          <w:rFonts w:ascii="Times New Roman" w:eastAsia="Times New Roman" w:hAnsi="Times New Roman" w:cs="Times New Roman"/>
          <w:lang w:val="lt-LT"/>
        </w:rPr>
        <w:t xml:space="preserve">, </w:t>
      </w:r>
      <w:proofErr w:type="spellStart"/>
      <w:r w:rsidRPr="00082036">
        <w:rPr>
          <w:rFonts w:ascii="Times New Roman" w:eastAsia="Times New Roman" w:hAnsi="Times New Roman" w:cs="Times New Roman"/>
          <w:lang w:val="lt-LT"/>
        </w:rPr>
        <w:t>foskarnetas</w:t>
      </w:r>
      <w:proofErr w:type="spellEnd"/>
      <w:r w:rsidRPr="00082036">
        <w:rPr>
          <w:rFonts w:ascii="Times New Roman" w:eastAsia="Times New Roman" w:hAnsi="Times New Roman" w:cs="Times New Roman"/>
          <w:lang w:val="lt-LT"/>
        </w:rPr>
        <w:t xml:space="preserve">), </w:t>
      </w:r>
      <w:proofErr w:type="spellStart"/>
      <w:r w:rsidRPr="00082036">
        <w:rPr>
          <w:rFonts w:ascii="Times New Roman" w:eastAsia="Times New Roman" w:hAnsi="Times New Roman" w:cs="Times New Roman"/>
          <w:lang w:val="lt-LT"/>
        </w:rPr>
        <w:t>pentamidinas</w:t>
      </w:r>
      <w:proofErr w:type="spellEnd"/>
      <w:r w:rsidRPr="00082036">
        <w:rPr>
          <w:rFonts w:ascii="Times New Roman" w:eastAsia="Times New Roman" w:hAnsi="Times New Roman" w:cs="Times New Roman"/>
          <w:lang w:val="lt-LT"/>
        </w:rPr>
        <w:t xml:space="preserve">, </w:t>
      </w:r>
      <w:proofErr w:type="spellStart"/>
      <w:r w:rsidRPr="00082036">
        <w:rPr>
          <w:rFonts w:ascii="Times New Roman" w:eastAsia="Times New Roman" w:hAnsi="Times New Roman" w:cs="Times New Roman"/>
          <w:lang w:val="lt-LT"/>
        </w:rPr>
        <w:t>ciklosporinas</w:t>
      </w:r>
      <w:proofErr w:type="spellEnd"/>
      <w:r w:rsidRPr="00082036">
        <w:rPr>
          <w:rFonts w:ascii="Times New Roman" w:eastAsia="Times New Roman" w:hAnsi="Times New Roman" w:cs="Times New Roman"/>
          <w:lang w:val="lt-LT"/>
        </w:rPr>
        <w:t xml:space="preserve"> ar </w:t>
      </w:r>
      <w:proofErr w:type="spellStart"/>
      <w:r w:rsidRPr="00082036">
        <w:rPr>
          <w:rFonts w:ascii="Times New Roman" w:eastAsia="Times New Roman" w:hAnsi="Times New Roman" w:cs="Times New Roman"/>
          <w:lang w:val="lt-LT"/>
        </w:rPr>
        <w:t>takrolimuzas</w:t>
      </w:r>
      <w:proofErr w:type="spellEnd"/>
      <w:r w:rsidRPr="00082036">
        <w:rPr>
          <w:rFonts w:ascii="Times New Roman" w:eastAsia="Times New Roman" w:hAnsi="Times New Roman" w:cs="Times New Roman"/>
          <w:lang w:val="lt-LT"/>
        </w:rPr>
        <w:t>.</w:t>
      </w:r>
    </w:p>
    <w:p w14:paraId="5EBEE895" w14:textId="2DB91EB3" w:rsidR="00E5452B" w:rsidRPr="00082036" w:rsidRDefault="00677CFB" w:rsidP="00E5452B">
      <w:pPr>
        <w:rPr>
          <w:rFonts w:ascii="Times New Roman" w:eastAsia="Times New Roman" w:hAnsi="Times New Roman" w:cs="Times New Roman"/>
          <w:lang w:val="lt-LT"/>
        </w:rPr>
      </w:pPr>
      <w:r w:rsidRPr="00082036">
        <w:rPr>
          <w:rFonts w:ascii="Times New Roman" w:eastAsia="Times New Roman" w:hAnsi="Times New Roman" w:cs="Times New Roman"/>
          <w:lang w:val="lt-LT"/>
        </w:rPr>
        <w:t>J</w:t>
      </w:r>
      <w:r w:rsidR="00E5452B" w:rsidRPr="00082036">
        <w:rPr>
          <w:rFonts w:ascii="Times New Roman" w:eastAsia="Times New Roman" w:hAnsi="Times New Roman" w:cs="Times New Roman"/>
          <w:lang w:val="lt-LT"/>
        </w:rPr>
        <w:t xml:space="preserve">ei kartu vartojama </w:t>
      </w:r>
      <w:proofErr w:type="spellStart"/>
      <w:r w:rsidR="00E5452B" w:rsidRPr="00082036">
        <w:rPr>
          <w:rFonts w:ascii="Times New Roman" w:eastAsia="Times New Roman" w:hAnsi="Times New Roman" w:cs="Times New Roman"/>
          <w:lang w:val="lt-LT"/>
        </w:rPr>
        <w:t>cefalosporin</w:t>
      </w:r>
      <w:r w:rsidRPr="00082036">
        <w:rPr>
          <w:rFonts w:ascii="Times New Roman" w:eastAsia="Times New Roman" w:hAnsi="Times New Roman" w:cs="Times New Roman"/>
          <w:lang w:val="lt-LT"/>
        </w:rPr>
        <w:t>ų</w:t>
      </w:r>
      <w:proofErr w:type="spellEnd"/>
      <w:r w:rsidRPr="00082036">
        <w:rPr>
          <w:rFonts w:ascii="Times New Roman" w:eastAsia="Times New Roman" w:hAnsi="Times New Roman" w:cs="Times New Roman"/>
          <w:lang w:val="lt-LT"/>
        </w:rPr>
        <w:t xml:space="preserve"> klasės </w:t>
      </w:r>
      <w:r w:rsidR="00E5452B" w:rsidRPr="00082036">
        <w:rPr>
          <w:rFonts w:ascii="Times New Roman" w:eastAsia="Times New Roman" w:hAnsi="Times New Roman" w:cs="Times New Roman"/>
          <w:lang w:val="lt-LT"/>
        </w:rPr>
        <w:t>antibiotikų</w:t>
      </w:r>
      <w:r w:rsidRPr="00082036">
        <w:rPr>
          <w:rFonts w:ascii="Times New Roman" w:eastAsia="Times New Roman" w:hAnsi="Times New Roman" w:cs="Times New Roman"/>
          <w:lang w:val="lt-LT"/>
        </w:rPr>
        <w:t xml:space="preserve">, gali padidėti </w:t>
      </w:r>
      <w:proofErr w:type="spellStart"/>
      <w:r w:rsidRPr="00082036">
        <w:rPr>
          <w:rFonts w:ascii="Times New Roman" w:eastAsia="Times New Roman" w:hAnsi="Times New Roman" w:cs="Times New Roman"/>
          <w:lang w:val="lt-LT"/>
        </w:rPr>
        <w:t>nefrotoksinio</w:t>
      </w:r>
      <w:proofErr w:type="spellEnd"/>
      <w:r w:rsidRPr="00082036">
        <w:rPr>
          <w:rFonts w:ascii="Times New Roman" w:eastAsia="Times New Roman" w:hAnsi="Times New Roman" w:cs="Times New Roman"/>
          <w:lang w:val="lt-LT"/>
        </w:rPr>
        <w:t xml:space="preserve"> poveikio rizika</w:t>
      </w:r>
      <w:r w:rsidR="00E5452B" w:rsidRPr="00082036">
        <w:rPr>
          <w:rFonts w:ascii="Times New Roman" w:eastAsia="Times New Roman" w:hAnsi="Times New Roman" w:cs="Times New Roman"/>
          <w:lang w:val="lt-LT"/>
        </w:rPr>
        <w:t>.</w:t>
      </w:r>
    </w:p>
    <w:p w14:paraId="5CED948A" w14:textId="77777777" w:rsidR="00E5452B" w:rsidRPr="00082036" w:rsidRDefault="00E5452B" w:rsidP="00E5452B">
      <w:pPr>
        <w:rPr>
          <w:rFonts w:ascii="Times New Roman" w:eastAsia="Times New Roman" w:hAnsi="Times New Roman" w:cs="Times New Roman"/>
          <w:lang w:val="lt-LT"/>
        </w:rPr>
      </w:pPr>
    </w:p>
    <w:p w14:paraId="21684801" w14:textId="52C9CE27" w:rsidR="00E5452B" w:rsidRPr="00082036" w:rsidRDefault="00E13F98" w:rsidP="00E5452B">
      <w:pPr>
        <w:rPr>
          <w:rFonts w:ascii="Times New Roman" w:eastAsia="Times New Roman" w:hAnsi="Times New Roman" w:cs="Times New Roman"/>
          <w:lang w:val="lt-LT"/>
        </w:rPr>
      </w:pPr>
      <w:r w:rsidRPr="00082036">
        <w:rPr>
          <w:rFonts w:ascii="Times New Roman" w:eastAsia="Times New Roman" w:hAnsi="Times New Roman" w:cs="Times New Roman"/>
          <w:lang w:val="lt-LT"/>
        </w:rPr>
        <w:t>Laikantis atsargumo priemonių</w:t>
      </w:r>
      <w:r w:rsidR="00E5452B" w:rsidRPr="00082036">
        <w:rPr>
          <w:rFonts w:ascii="Times New Roman" w:eastAsia="Times New Roman" w:hAnsi="Times New Roman" w:cs="Times New Roman"/>
          <w:lang w:val="lt-LT"/>
        </w:rPr>
        <w:t xml:space="preserve"> reikia vartoti kartu su kit</w:t>
      </w:r>
      <w:r w:rsidR="00677CFB" w:rsidRPr="00082036">
        <w:rPr>
          <w:rFonts w:ascii="Times New Roman" w:eastAsia="Times New Roman" w:hAnsi="Times New Roman" w:cs="Times New Roman"/>
          <w:lang w:val="lt-LT"/>
        </w:rPr>
        <w:t>omis</w:t>
      </w:r>
      <w:r w:rsidR="00E5452B" w:rsidRPr="00082036">
        <w:rPr>
          <w:rFonts w:ascii="Times New Roman" w:eastAsia="Times New Roman" w:hAnsi="Times New Roman" w:cs="Times New Roman"/>
          <w:lang w:val="lt-LT"/>
        </w:rPr>
        <w:t xml:space="preserve"> </w:t>
      </w:r>
      <w:proofErr w:type="spellStart"/>
      <w:r w:rsidR="00E5452B" w:rsidRPr="00082036">
        <w:rPr>
          <w:rFonts w:ascii="Times New Roman" w:eastAsia="Times New Roman" w:hAnsi="Times New Roman" w:cs="Times New Roman"/>
          <w:lang w:val="lt-LT"/>
        </w:rPr>
        <w:t>kolistimetato</w:t>
      </w:r>
      <w:proofErr w:type="spellEnd"/>
      <w:r w:rsidR="00E5452B" w:rsidRPr="00082036">
        <w:rPr>
          <w:rFonts w:ascii="Times New Roman" w:eastAsia="Times New Roman" w:hAnsi="Times New Roman" w:cs="Times New Roman"/>
          <w:lang w:val="lt-LT"/>
        </w:rPr>
        <w:t xml:space="preserve"> </w:t>
      </w:r>
      <w:r w:rsidR="00677CFB" w:rsidRPr="00082036">
        <w:rPr>
          <w:rFonts w:ascii="Times New Roman" w:eastAsia="Times New Roman" w:hAnsi="Times New Roman" w:cs="Times New Roman"/>
          <w:lang w:val="lt-LT"/>
        </w:rPr>
        <w:t xml:space="preserve">natrio druskos </w:t>
      </w:r>
      <w:r w:rsidR="006255DC">
        <w:rPr>
          <w:rFonts w:ascii="Times New Roman" w:eastAsia="Times New Roman" w:hAnsi="Times New Roman" w:cs="Times New Roman"/>
          <w:lang w:val="lt-LT"/>
        </w:rPr>
        <w:t xml:space="preserve">farmacinėmis </w:t>
      </w:r>
      <w:r w:rsidR="00677CFB" w:rsidRPr="00082036">
        <w:rPr>
          <w:rFonts w:ascii="Times New Roman" w:eastAsia="Times New Roman" w:hAnsi="Times New Roman" w:cs="Times New Roman"/>
          <w:lang w:val="lt-LT"/>
        </w:rPr>
        <w:t>formomis</w:t>
      </w:r>
      <w:r w:rsidR="00E5452B" w:rsidRPr="00082036">
        <w:rPr>
          <w:rFonts w:ascii="Times New Roman" w:eastAsia="Times New Roman" w:hAnsi="Times New Roman" w:cs="Times New Roman"/>
          <w:lang w:val="lt-LT"/>
        </w:rPr>
        <w:t>, nes patirties yra nedaug ir galimas suminis toksi</w:t>
      </w:r>
      <w:r w:rsidR="00677CFB" w:rsidRPr="00082036">
        <w:rPr>
          <w:rFonts w:ascii="Times New Roman" w:eastAsia="Times New Roman" w:hAnsi="Times New Roman" w:cs="Times New Roman"/>
          <w:lang w:val="lt-LT"/>
        </w:rPr>
        <w:t>nis poveikis</w:t>
      </w:r>
      <w:r w:rsidR="00E5452B" w:rsidRPr="00082036">
        <w:rPr>
          <w:rFonts w:ascii="Times New Roman" w:eastAsia="Times New Roman" w:hAnsi="Times New Roman" w:cs="Times New Roman"/>
          <w:lang w:val="lt-LT"/>
        </w:rPr>
        <w:t>.</w:t>
      </w:r>
    </w:p>
    <w:p w14:paraId="389F07FC" w14:textId="77777777" w:rsidR="00E5452B" w:rsidRPr="00082036" w:rsidRDefault="00E5452B" w:rsidP="00E5452B">
      <w:pPr>
        <w:rPr>
          <w:rFonts w:ascii="Times New Roman" w:eastAsia="Times New Roman" w:hAnsi="Times New Roman" w:cs="Times New Roman"/>
          <w:lang w:val="lt-LT"/>
        </w:rPr>
      </w:pPr>
    </w:p>
    <w:p w14:paraId="7BF24F24" w14:textId="748F65A6" w:rsidR="00E07AA6" w:rsidRPr="00082036" w:rsidRDefault="00677CFB" w:rsidP="00E5452B">
      <w:pPr>
        <w:rPr>
          <w:rFonts w:ascii="Times New Roman" w:eastAsia="Times New Roman" w:hAnsi="Times New Roman" w:cs="Times New Roman"/>
          <w:lang w:val="lt-LT"/>
        </w:rPr>
      </w:pPr>
      <w:r w:rsidRPr="00082036">
        <w:rPr>
          <w:rFonts w:ascii="Times New Roman" w:eastAsia="Times New Roman" w:hAnsi="Times New Roman" w:cs="Times New Roman"/>
          <w:lang w:val="lt-LT"/>
        </w:rPr>
        <w:t>S</w:t>
      </w:r>
      <w:r w:rsidR="00E5452B" w:rsidRPr="00082036">
        <w:rPr>
          <w:rFonts w:ascii="Times New Roman" w:eastAsia="Times New Roman" w:hAnsi="Times New Roman" w:cs="Times New Roman"/>
          <w:lang w:val="lt-LT"/>
        </w:rPr>
        <w:t xml:space="preserve">ąveikos tyrimų </w:t>
      </w:r>
      <w:proofErr w:type="spellStart"/>
      <w:r w:rsidRPr="00082036">
        <w:rPr>
          <w:rFonts w:ascii="Times New Roman" w:eastAsia="Times New Roman" w:hAnsi="Times New Roman" w:cs="Times New Roman"/>
          <w:i/>
          <w:iCs/>
          <w:lang w:val="lt-LT"/>
        </w:rPr>
        <w:t>in</w:t>
      </w:r>
      <w:proofErr w:type="spellEnd"/>
      <w:r w:rsidRPr="00082036">
        <w:rPr>
          <w:rFonts w:ascii="Times New Roman" w:eastAsia="Times New Roman" w:hAnsi="Times New Roman" w:cs="Times New Roman"/>
          <w:i/>
          <w:iCs/>
          <w:lang w:val="lt-LT"/>
        </w:rPr>
        <w:t xml:space="preserve"> </w:t>
      </w:r>
      <w:proofErr w:type="spellStart"/>
      <w:r w:rsidRPr="00082036">
        <w:rPr>
          <w:rFonts w:ascii="Times New Roman" w:eastAsia="Times New Roman" w:hAnsi="Times New Roman" w:cs="Times New Roman"/>
          <w:i/>
          <w:iCs/>
          <w:lang w:val="lt-LT"/>
        </w:rPr>
        <w:t>vivo</w:t>
      </w:r>
      <w:proofErr w:type="spellEnd"/>
      <w:r w:rsidRPr="00082036">
        <w:rPr>
          <w:rFonts w:ascii="Times New Roman" w:eastAsia="Times New Roman" w:hAnsi="Times New Roman" w:cs="Times New Roman"/>
          <w:lang w:val="lt-LT"/>
        </w:rPr>
        <w:t xml:space="preserve"> </w:t>
      </w:r>
      <w:r w:rsidR="00E5452B" w:rsidRPr="00082036">
        <w:rPr>
          <w:rFonts w:ascii="Times New Roman" w:eastAsia="Times New Roman" w:hAnsi="Times New Roman" w:cs="Times New Roman"/>
          <w:lang w:val="lt-LT"/>
        </w:rPr>
        <w:t xml:space="preserve">neatlikta. </w:t>
      </w:r>
      <w:proofErr w:type="spellStart"/>
      <w:r w:rsidRPr="00082036">
        <w:rPr>
          <w:rFonts w:ascii="Times New Roman" w:eastAsia="Times New Roman" w:hAnsi="Times New Roman" w:cs="Times New Roman"/>
          <w:lang w:val="lt-LT"/>
        </w:rPr>
        <w:t>K</w:t>
      </w:r>
      <w:r w:rsidR="00E5452B" w:rsidRPr="00082036">
        <w:rPr>
          <w:rFonts w:ascii="Times New Roman" w:eastAsia="Times New Roman" w:hAnsi="Times New Roman" w:cs="Times New Roman"/>
          <w:lang w:val="lt-LT"/>
        </w:rPr>
        <w:t>olistimetato</w:t>
      </w:r>
      <w:proofErr w:type="spellEnd"/>
      <w:r w:rsidR="00E5452B" w:rsidRPr="00082036">
        <w:rPr>
          <w:rFonts w:ascii="Times New Roman" w:eastAsia="Times New Roman" w:hAnsi="Times New Roman" w:cs="Times New Roman"/>
          <w:lang w:val="lt-LT"/>
        </w:rPr>
        <w:t xml:space="preserve"> </w:t>
      </w:r>
      <w:r w:rsidRPr="00082036">
        <w:rPr>
          <w:rFonts w:ascii="Times New Roman" w:eastAsia="Times New Roman" w:hAnsi="Times New Roman" w:cs="Times New Roman"/>
          <w:lang w:val="lt-LT"/>
        </w:rPr>
        <w:t xml:space="preserve">natrio druskos </w:t>
      </w:r>
      <w:r w:rsidR="00E5452B" w:rsidRPr="00082036">
        <w:rPr>
          <w:rFonts w:ascii="Times New Roman" w:eastAsia="Times New Roman" w:hAnsi="Times New Roman" w:cs="Times New Roman"/>
          <w:lang w:val="lt-LT"/>
        </w:rPr>
        <w:t>vir</w:t>
      </w:r>
      <w:r w:rsidRPr="00082036">
        <w:rPr>
          <w:rFonts w:ascii="Times New Roman" w:eastAsia="Times New Roman" w:hAnsi="Times New Roman" w:cs="Times New Roman"/>
          <w:lang w:val="lt-LT"/>
        </w:rPr>
        <w:t>ti</w:t>
      </w:r>
      <w:r w:rsidR="00E5452B" w:rsidRPr="00082036">
        <w:rPr>
          <w:rFonts w:ascii="Times New Roman" w:eastAsia="Times New Roman" w:hAnsi="Times New Roman" w:cs="Times New Roman"/>
          <w:lang w:val="lt-LT"/>
        </w:rPr>
        <w:t xml:space="preserve">mo į veikliąją medžiagą </w:t>
      </w:r>
      <w:proofErr w:type="spellStart"/>
      <w:r w:rsidR="00E5452B" w:rsidRPr="00082036">
        <w:rPr>
          <w:rFonts w:ascii="Times New Roman" w:eastAsia="Times New Roman" w:hAnsi="Times New Roman" w:cs="Times New Roman"/>
          <w:lang w:val="lt-LT"/>
        </w:rPr>
        <w:t>kolistiną</w:t>
      </w:r>
      <w:proofErr w:type="spellEnd"/>
      <w:r w:rsidR="00E5452B" w:rsidRPr="00082036">
        <w:rPr>
          <w:rFonts w:ascii="Times New Roman" w:eastAsia="Times New Roman" w:hAnsi="Times New Roman" w:cs="Times New Roman"/>
          <w:lang w:val="lt-LT"/>
        </w:rPr>
        <w:t xml:space="preserve"> mechanizmas neapibūdintas. </w:t>
      </w:r>
      <w:proofErr w:type="spellStart"/>
      <w:r w:rsidR="00E5452B" w:rsidRPr="00082036">
        <w:rPr>
          <w:rFonts w:ascii="Times New Roman" w:eastAsia="Times New Roman" w:hAnsi="Times New Roman" w:cs="Times New Roman"/>
          <w:lang w:val="lt-LT"/>
        </w:rPr>
        <w:t>Kolistino</w:t>
      </w:r>
      <w:proofErr w:type="spellEnd"/>
      <w:r w:rsidR="00E5452B" w:rsidRPr="00082036">
        <w:rPr>
          <w:rFonts w:ascii="Times New Roman" w:eastAsia="Times New Roman" w:hAnsi="Times New Roman" w:cs="Times New Roman"/>
          <w:lang w:val="lt-LT"/>
        </w:rPr>
        <w:t xml:space="preserve"> klirenso mechanizmas, įskaitant </w:t>
      </w:r>
      <w:r w:rsidRPr="00082036">
        <w:rPr>
          <w:rFonts w:ascii="Times New Roman" w:eastAsia="Times New Roman" w:hAnsi="Times New Roman" w:cs="Times New Roman"/>
          <w:lang w:val="lt-LT"/>
        </w:rPr>
        <w:t xml:space="preserve">išskyrimą per </w:t>
      </w:r>
      <w:r w:rsidR="00E5452B" w:rsidRPr="00082036">
        <w:rPr>
          <w:rFonts w:ascii="Times New Roman" w:eastAsia="Times New Roman" w:hAnsi="Times New Roman" w:cs="Times New Roman"/>
          <w:lang w:val="lt-LT"/>
        </w:rPr>
        <w:t>inkst</w:t>
      </w:r>
      <w:r w:rsidRPr="00082036">
        <w:rPr>
          <w:rFonts w:ascii="Times New Roman" w:eastAsia="Times New Roman" w:hAnsi="Times New Roman" w:cs="Times New Roman"/>
          <w:lang w:val="lt-LT"/>
        </w:rPr>
        <w:t>us</w:t>
      </w:r>
      <w:r w:rsidR="00E5452B" w:rsidRPr="00082036">
        <w:rPr>
          <w:rFonts w:ascii="Times New Roman" w:eastAsia="Times New Roman" w:hAnsi="Times New Roman" w:cs="Times New Roman"/>
          <w:lang w:val="lt-LT"/>
        </w:rPr>
        <w:t xml:space="preserve">, taip pat nežinomas. Atliekant </w:t>
      </w:r>
      <w:proofErr w:type="spellStart"/>
      <w:r w:rsidR="00E5452B" w:rsidRPr="00082036">
        <w:rPr>
          <w:rFonts w:ascii="Times New Roman" w:eastAsia="Times New Roman" w:hAnsi="Times New Roman" w:cs="Times New Roman"/>
          <w:i/>
          <w:iCs/>
          <w:lang w:val="lt-LT"/>
        </w:rPr>
        <w:t>in</w:t>
      </w:r>
      <w:proofErr w:type="spellEnd"/>
      <w:r w:rsidR="00E5452B" w:rsidRPr="00082036">
        <w:rPr>
          <w:rFonts w:ascii="Times New Roman" w:eastAsia="Times New Roman" w:hAnsi="Times New Roman" w:cs="Times New Roman"/>
          <w:i/>
          <w:iCs/>
          <w:lang w:val="lt-LT"/>
        </w:rPr>
        <w:t xml:space="preserve"> </w:t>
      </w:r>
      <w:proofErr w:type="spellStart"/>
      <w:r w:rsidR="00E5452B" w:rsidRPr="00082036">
        <w:rPr>
          <w:rFonts w:ascii="Times New Roman" w:eastAsia="Times New Roman" w:hAnsi="Times New Roman" w:cs="Times New Roman"/>
          <w:i/>
          <w:iCs/>
          <w:lang w:val="lt-LT"/>
        </w:rPr>
        <w:t>vitro</w:t>
      </w:r>
      <w:proofErr w:type="spellEnd"/>
      <w:r w:rsidR="00E5452B" w:rsidRPr="00082036">
        <w:rPr>
          <w:rFonts w:ascii="Times New Roman" w:eastAsia="Times New Roman" w:hAnsi="Times New Roman" w:cs="Times New Roman"/>
          <w:lang w:val="lt-LT"/>
        </w:rPr>
        <w:t xml:space="preserve"> tyrimus su žmogaus </w:t>
      </w:r>
      <w:proofErr w:type="spellStart"/>
      <w:r w:rsidR="00E5452B" w:rsidRPr="00082036">
        <w:rPr>
          <w:rFonts w:ascii="Times New Roman" w:eastAsia="Times New Roman" w:hAnsi="Times New Roman" w:cs="Times New Roman"/>
          <w:lang w:val="lt-LT"/>
        </w:rPr>
        <w:t>hepatocitais</w:t>
      </w:r>
      <w:proofErr w:type="spellEnd"/>
      <w:r w:rsidR="00E5452B" w:rsidRPr="00082036">
        <w:rPr>
          <w:rFonts w:ascii="Times New Roman" w:eastAsia="Times New Roman" w:hAnsi="Times New Roman" w:cs="Times New Roman"/>
          <w:lang w:val="lt-LT"/>
        </w:rPr>
        <w:t xml:space="preserve">, </w:t>
      </w:r>
      <w:proofErr w:type="spellStart"/>
      <w:r w:rsidR="00E5452B" w:rsidRPr="00082036">
        <w:rPr>
          <w:rFonts w:ascii="Times New Roman" w:eastAsia="Times New Roman" w:hAnsi="Times New Roman" w:cs="Times New Roman"/>
          <w:lang w:val="lt-LT"/>
        </w:rPr>
        <w:t>kolistimetat</w:t>
      </w:r>
      <w:r w:rsidRPr="00082036">
        <w:rPr>
          <w:rFonts w:ascii="Times New Roman" w:eastAsia="Times New Roman" w:hAnsi="Times New Roman" w:cs="Times New Roman"/>
          <w:lang w:val="lt-LT"/>
        </w:rPr>
        <w:t>o</w:t>
      </w:r>
      <w:proofErr w:type="spellEnd"/>
      <w:r w:rsidR="00E5452B" w:rsidRPr="00082036">
        <w:rPr>
          <w:rFonts w:ascii="Times New Roman" w:eastAsia="Times New Roman" w:hAnsi="Times New Roman" w:cs="Times New Roman"/>
          <w:lang w:val="lt-LT"/>
        </w:rPr>
        <w:t xml:space="preserve"> </w:t>
      </w:r>
      <w:r w:rsidRPr="00082036">
        <w:rPr>
          <w:rFonts w:ascii="Times New Roman" w:eastAsia="Times New Roman" w:hAnsi="Times New Roman" w:cs="Times New Roman"/>
          <w:lang w:val="lt-LT"/>
        </w:rPr>
        <w:t xml:space="preserve">natrio druska </w:t>
      </w:r>
      <w:r w:rsidR="00E5452B" w:rsidRPr="00082036">
        <w:rPr>
          <w:rFonts w:ascii="Times New Roman" w:eastAsia="Times New Roman" w:hAnsi="Times New Roman" w:cs="Times New Roman"/>
          <w:lang w:val="lt-LT"/>
        </w:rPr>
        <w:t xml:space="preserve">ar </w:t>
      </w:r>
      <w:proofErr w:type="spellStart"/>
      <w:r w:rsidR="00E5452B" w:rsidRPr="00082036">
        <w:rPr>
          <w:rFonts w:ascii="Times New Roman" w:eastAsia="Times New Roman" w:hAnsi="Times New Roman" w:cs="Times New Roman"/>
          <w:lang w:val="lt-LT"/>
        </w:rPr>
        <w:t>kolistinas</w:t>
      </w:r>
      <w:proofErr w:type="spellEnd"/>
      <w:r w:rsidR="00E5452B" w:rsidRPr="00082036">
        <w:rPr>
          <w:rFonts w:ascii="Times New Roman" w:eastAsia="Times New Roman" w:hAnsi="Times New Roman" w:cs="Times New Roman"/>
          <w:lang w:val="lt-LT"/>
        </w:rPr>
        <w:t xml:space="preserve"> nes</w:t>
      </w:r>
      <w:r w:rsidR="00CD28D0" w:rsidRPr="00082036">
        <w:rPr>
          <w:rFonts w:ascii="Times New Roman" w:eastAsia="Times New Roman" w:hAnsi="Times New Roman" w:cs="Times New Roman"/>
          <w:lang w:val="lt-LT"/>
        </w:rPr>
        <w:t xml:space="preserve">katino </w:t>
      </w:r>
      <w:r w:rsidR="00E5452B" w:rsidRPr="00082036">
        <w:rPr>
          <w:rFonts w:ascii="Times New Roman" w:eastAsia="Times New Roman" w:hAnsi="Times New Roman" w:cs="Times New Roman"/>
          <w:lang w:val="lt-LT"/>
        </w:rPr>
        <w:t>nė vieno P 450 (CYP) fermento (CYP1A2, 2B6, 2C8, 2C9, 2C19 ir 3A4/5) aktyvumo.</w:t>
      </w:r>
    </w:p>
    <w:p w14:paraId="515EED6D" w14:textId="77777777" w:rsidR="00E5452B" w:rsidRPr="00082036" w:rsidRDefault="00E5452B" w:rsidP="00E5452B">
      <w:pPr>
        <w:rPr>
          <w:rFonts w:ascii="Times New Roman" w:eastAsia="Times New Roman" w:hAnsi="Times New Roman" w:cs="Times New Roman"/>
          <w:lang w:val="lt-LT"/>
        </w:rPr>
      </w:pPr>
    </w:p>
    <w:p w14:paraId="7E5EEE44" w14:textId="22F68623" w:rsidR="00CD28D0" w:rsidRPr="00082036" w:rsidRDefault="00CD28D0" w:rsidP="00CD28D0">
      <w:pPr>
        <w:rPr>
          <w:rFonts w:ascii="Times New Roman" w:eastAsia="Times New Roman" w:hAnsi="Times New Roman" w:cs="Times New Roman"/>
          <w:lang w:val="lt-LT"/>
        </w:rPr>
      </w:pPr>
      <w:r w:rsidRPr="00082036">
        <w:rPr>
          <w:rFonts w:ascii="Times New Roman" w:eastAsia="Times New Roman" w:hAnsi="Times New Roman" w:cs="Times New Roman"/>
          <w:lang w:val="lt-LT"/>
        </w:rPr>
        <w:t xml:space="preserve">Reikia nepamiršti vaistinių preparatų tarpusavio sąveikos galimybės, kai </w:t>
      </w:r>
      <w:proofErr w:type="spellStart"/>
      <w:r w:rsidRPr="00082036">
        <w:rPr>
          <w:rFonts w:ascii="Times New Roman" w:eastAsia="Times New Roman" w:hAnsi="Times New Roman" w:cs="Times New Roman"/>
          <w:lang w:val="lt-LT"/>
        </w:rPr>
        <w:t>kolistimetato</w:t>
      </w:r>
      <w:proofErr w:type="spellEnd"/>
      <w:r w:rsidRPr="00082036">
        <w:rPr>
          <w:rFonts w:ascii="Times New Roman" w:eastAsia="Times New Roman" w:hAnsi="Times New Roman" w:cs="Times New Roman"/>
          <w:lang w:val="lt-LT"/>
        </w:rPr>
        <w:t xml:space="preserve"> natrio drusk</w:t>
      </w:r>
      <w:r w:rsidR="00C929EE">
        <w:rPr>
          <w:rFonts w:ascii="Times New Roman" w:eastAsia="Times New Roman" w:hAnsi="Times New Roman" w:cs="Times New Roman"/>
          <w:lang w:val="lt-LT"/>
        </w:rPr>
        <w:t>os</w:t>
      </w:r>
      <w:r w:rsidRPr="00082036">
        <w:rPr>
          <w:rFonts w:ascii="Times New Roman" w:eastAsia="Times New Roman" w:hAnsi="Times New Roman" w:cs="Times New Roman"/>
          <w:lang w:val="lt-LT"/>
        </w:rPr>
        <w:t xml:space="preserve"> vartojama kartu su vaistiniais preparatais, kurie slopina ar indukuoja vaistinius preparatus </w:t>
      </w:r>
      <w:proofErr w:type="spellStart"/>
      <w:r w:rsidRPr="00082036">
        <w:rPr>
          <w:rFonts w:ascii="Times New Roman" w:eastAsia="Times New Roman" w:hAnsi="Times New Roman" w:cs="Times New Roman"/>
          <w:lang w:val="lt-LT"/>
        </w:rPr>
        <w:t>metabolizuojančius</w:t>
      </w:r>
      <w:proofErr w:type="spellEnd"/>
      <w:r w:rsidRPr="00082036">
        <w:rPr>
          <w:rFonts w:ascii="Times New Roman" w:eastAsia="Times New Roman" w:hAnsi="Times New Roman" w:cs="Times New Roman"/>
          <w:lang w:val="lt-LT"/>
        </w:rPr>
        <w:t xml:space="preserve"> fermentus arba su vaistiniais preparatais, kurie yra inkstų pernašos mechanizmų substratai.</w:t>
      </w:r>
    </w:p>
    <w:p w14:paraId="1AE7B1B3" w14:textId="77777777" w:rsidR="00CD28D0" w:rsidRPr="00082036" w:rsidRDefault="00CD28D0" w:rsidP="00CD28D0">
      <w:pPr>
        <w:rPr>
          <w:rFonts w:ascii="Times New Roman" w:eastAsia="Times New Roman" w:hAnsi="Times New Roman" w:cs="Times New Roman"/>
          <w:lang w:val="lt-LT"/>
        </w:rPr>
      </w:pPr>
    </w:p>
    <w:p w14:paraId="4598D168" w14:textId="28D8CE59" w:rsidR="00CD28D0" w:rsidRPr="00082036" w:rsidRDefault="00CD28D0" w:rsidP="00CD28D0">
      <w:pPr>
        <w:rPr>
          <w:rFonts w:ascii="Times New Roman" w:eastAsia="Times New Roman" w:hAnsi="Times New Roman" w:cs="Times New Roman"/>
          <w:lang w:val="lt-LT"/>
        </w:rPr>
      </w:pPr>
      <w:r w:rsidRPr="00082036">
        <w:rPr>
          <w:rFonts w:ascii="Times New Roman" w:eastAsia="Times New Roman" w:hAnsi="Times New Roman" w:cs="Times New Roman"/>
          <w:lang w:val="lt-LT"/>
        </w:rPr>
        <w:t xml:space="preserve">Dėl </w:t>
      </w:r>
      <w:proofErr w:type="spellStart"/>
      <w:r w:rsidRPr="00082036">
        <w:rPr>
          <w:rFonts w:ascii="Times New Roman" w:eastAsia="Times New Roman" w:hAnsi="Times New Roman" w:cs="Times New Roman"/>
          <w:lang w:val="lt-LT"/>
        </w:rPr>
        <w:t>kolistino</w:t>
      </w:r>
      <w:proofErr w:type="spellEnd"/>
      <w:r w:rsidRPr="00082036">
        <w:rPr>
          <w:rFonts w:ascii="Times New Roman" w:eastAsia="Times New Roman" w:hAnsi="Times New Roman" w:cs="Times New Roman"/>
          <w:lang w:val="lt-LT"/>
        </w:rPr>
        <w:t xml:space="preserve"> poveikio </w:t>
      </w:r>
      <w:proofErr w:type="spellStart"/>
      <w:r w:rsidRPr="00082036">
        <w:rPr>
          <w:rFonts w:ascii="Times New Roman" w:eastAsia="Times New Roman" w:hAnsi="Times New Roman" w:cs="Times New Roman"/>
          <w:lang w:val="lt-LT"/>
        </w:rPr>
        <w:t>acetilcholino</w:t>
      </w:r>
      <w:proofErr w:type="spellEnd"/>
      <w:r w:rsidRPr="00082036">
        <w:rPr>
          <w:rFonts w:ascii="Times New Roman" w:eastAsia="Times New Roman" w:hAnsi="Times New Roman" w:cs="Times New Roman"/>
          <w:lang w:val="lt-LT"/>
        </w:rPr>
        <w:t xml:space="preserve"> išsiskyrimui, </w:t>
      </w:r>
      <w:proofErr w:type="spellStart"/>
      <w:r w:rsidRPr="00082036">
        <w:rPr>
          <w:rFonts w:ascii="Times New Roman" w:eastAsia="Times New Roman" w:hAnsi="Times New Roman" w:cs="Times New Roman"/>
          <w:lang w:val="lt-LT"/>
        </w:rPr>
        <w:t>nedepoliarizuojan</w:t>
      </w:r>
      <w:r w:rsidR="00C929EE">
        <w:rPr>
          <w:rFonts w:ascii="Times New Roman" w:eastAsia="Times New Roman" w:hAnsi="Times New Roman" w:cs="Times New Roman"/>
          <w:lang w:val="lt-LT"/>
        </w:rPr>
        <w:t>čių</w:t>
      </w:r>
      <w:proofErr w:type="spellEnd"/>
      <w:r w:rsidRPr="00082036">
        <w:rPr>
          <w:rFonts w:ascii="Times New Roman" w:eastAsia="Times New Roman" w:hAnsi="Times New Roman" w:cs="Times New Roman"/>
          <w:lang w:val="lt-LT"/>
        </w:rPr>
        <w:t xml:space="preserve"> </w:t>
      </w:r>
      <w:proofErr w:type="spellStart"/>
      <w:r w:rsidR="00C929EE">
        <w:rPr>
          <w:rFonts w:ascii="Times New Roman" w:eastAsia="Times New Roman" w:hAnsi="Times New Roman" w:cs="Times New Roman"/>
          <w:lang w:val="lt-LT"/>
        </w:rPr>
        <w:t>miorelaksantų</w:t>
      </w:r>
      <w:proofErr w:type="spellEnd"/>
      <w:r w:rsidRPr="00082036">
        <w:rPr>
          <w:rFonts w:ascii="Times New Roman" w:eastAsia="Times New Roman" w:hAnsi="Times New Roman" w:cs="Times New Roman"/>
          <w:lang w:val="lt-LT"/>
        </w:rPr>
        <w:t xml:space="preserve"> turi būti </w:t>
      </w:r>
      <w:r w:rsidR="00C929EE">
        <w:rPr>
          <w:rFonts w:ascii="Times New Roman" w:eastAsia="Times New Roman" w:hAnsi="Times New Roman" w:cs="Times New Roman"/>
          <w:lang w:val="lt-LT"/>
        </w:rPr>
        <w:t>skiriama</w:t>
      </w:r>
      <w:r w:rsidRPr="00082036">
        <w:rPr>
          <w:rFonts w:ascii="Times New Roman" w:eastAsia="Times New Roman" w:hAnsi="Times New Roman" w:cs="Times New Roman"/>
          <w:lang w:val="lt-LT"/>
        </w:rPr>
        <w:t xml:space="preserve"> </w:t>
      </w:r>
      <w:r w:rsidR="00E13F98" w:rsidRPr="00082036">
        <w:rPr>
          <w:rFonts w:ascii="Times New Roman" w:eastAsia="Times New Roman" w:hAnsi="Times New Roman" w:cs="Times New Roman"/>
          <w:lang w:val="lt-LT"/>
        </w:rPr>
        <w:t>laikantis atsargumo priemonių</w:t>
      </w:r>
      <w:r w:rsidRPr="00082036">
        <w:rPr>
          <w:rFonts w:ascii="Times New Roman" w:eastAsia="Times New Roman" w:hAnsi="Times New Roman" w:cs="Times New Roman"/>
          <w:lang w:val="lt-LT"/>
        </w:rPr>
        <w:t xml:space="preserve"> pacientams, vartojantiems </w:t>
      </w:r>
      <w:proofErr w:type="spellStart"/>
      <w:r w:rsidRPr="00082036">
        <w:rPr>
          <w:rFonts w:ascii="Times New Roman" w:eastAsia="Times New Roman" w:hAnsi="Times New Roman" w:cs="Times New Roman"/>
          <w:lang w:val="lt-LT"/>
        </w:rPr>
        <w:t>kolistimetato</w:t>
      </w:r>
      <w:proofErr w:type="spellEnd"/>
      <w:r w:rsidRPr="00082036">
        <w:rPr>
          <w:rFonts w:ascii="Times New Roman" w:eastAsia="Times New Roman" w:hAnsi="Times New Roman" w:cs="Times New Roman"/>
          <w:lang w:val="lt-LT"/>
        </w:rPr>
        <w:t xml:space="preserve"> natrio druskos, nes jų poveikis gali būti ilgesnis (žr. 4.4 skyrių).</w:t>
      </w:r>
    </w:p>
    <w:p w14:paraId="12A65129" w14:textId="77777777" w:rsidR="00CD28D0" w:rsidRPr="00082036" w:rsidRDefault="00CD28D0" w:rsidP="00CD28D0">
      <w:pPr>
        <w:rPr>
          <w:rFonts w:ascii="Times New Roman" w:eastAsia="Times New Roman" w:hAnsi="Times New Roman" w:cs="Times New Roman"/>
          <w:lang w:val="lt-LT"/>
        </w:rPr>
      </w:pPr>
    </w:p>
    <w:p w14:paraId="11844539" w14:textId="2070EC53" w:rsidR="00CD28D0" w:rsidRPr="00082036" w:rsidRDefault="00CD28D0" w:rsidP="00CD28D0">
      <w:pPr>
        <w:rPr>
          <w:rFonts w:ascii="Times New Roman" w:eastAsia="Times New Roman" w:hAnsi="Times New Roman" w:cs="Times New Roman"/>
          <w:lang w:val="lt-LT"/>
        </w:rPr>
      </w:pPr>
      <w:r w:rsidRPr="00082036">
        <w:rPr>
          <w:rFonts w:ascii="Times New Roman" w:eastAsia="Times New Roman" w:hAnsi="Times New Roman" w:cs="Times New Roman"/>
          <w:lang w:val="lt-LT"/>
        </w:rPr>
        <w:t xml:space="preserve">Pacientus, sergančius </w:t>
      </w:r>
      <w:proofErr w:type="spellStart"/>
      <w:r w:rsidR="00A4397D">
        <w:rPr>
          <w:rFonts w:ascii="Times New Roman" w:eastAsia="Times New Roman" w:hAnsi="Times New Roman" w:cs="Times New Roman"/>
          <w:lang w:val="lt-LT"/>
        </w:rPr>
        <w:t>generalizuota</w:t>
      </w:r>
      <w:proofErr w:type="spellEnd"/>
      <w:r w:rsidR="00A4397D">
        <w:rPr>
          <w:rFonts w:ascii="Times New Roman" w:eastAsia="Times New Roman" w:hAnsi="Times New Roman" w:cs="Times New Roman"/>
          <w:lang w:val="lt-LT"/>
        </w:rPr>
        <w:t xml:space="preserve"> </w:t>
      </w:r>
      <w:proofErr w:type="spellStart"/>
      <w:r w:rsidRPr="00082036">
        <w:rPr>
          <w:rFonts w:ascii="Times New Roman" w:eastAsia="Times New Roman" w:hAnsi="Times New Roman" w:cs="Times New Roman"/>
          <w:lang w:val="lt-LT"/>
        </w:rPr>
        <w:t>miastenija</w:t>
      </w:r>
      <w:proofErr w:type="spellEnd"/>
      <w:r w:rsidRPr="00082036">
        <w:rPr>
          <w:rFonts w:ascii="Times New Roman" w:eastAsia="Times New Roman" w:hAnsi="Times New Roman" w:cs="Times New Roman"/>
          <w:lang w:val="lt-LT"/>
        </w:rPr>
        <w:t xml:space="preserve">, gydyti </w:t>
      </w:r>
      <w:proofErr w:type="spellStart"/>
      <w:r w:rsidRPr="00082036">
        <w:rPr>
          <w:rFonts w:ascii="Times New Roman" w:eastAsia="Times New Roman" w:hAnsi="Times New Roman" w:cs="Times New Roman"/>
          <w:lang w:val="lt-LT"/>
        </w:rPr>
        <w:t>kolistimetato</w:t>
      </w:r>
      <w:proofErr w:type="spellEnd"/>
      <w:r w:rsidRPr="00082036">
        <w:rPr>
          <w:rFonts w:ascii="Times New Roman" w:eastAsia="Times New Roman" w:hAnsi="Times New Roman" w:cs="Times New Roman"/>
          <w:lang w:val="lt-LT"/>
        </w:rPr>
        <w:t xml:space="preserve"> natrio druska kartu su ir </w:t>
      </w:r>
      <w:proofErr w:type="spellStart"/>
      <w:r w:rsidRPr="00082036">
        <w:rPr>
          <w:rFonts w:ascii="Times New Roman" w:eastAsia="Times New Roman" w:hAnsi="Times New Roman" w:cs="Times New Roman"/>
          <w:lang w:val="lt-LT"/>
        </w:rPr>
        <w:t>makrolidais</w:t>
      </w:r>
      <w:proofErr w:type="spellEnd"/>
      <w:r w:rsidRPr="00082036">
        <w:rPr>
          <w:rFonts w:ascii="Times New Roman" w:eastAsia="Times New Roman" w:hAnsi="Times New Roman" w:cs="Times New Roman"/>
          <w:lang w:val="lt-LT"/>
        </w:rPr>
        <w:t xml:space="preserve">, tokiais kaip </w:t>
      </w:r>
      <w:proofErr w:type="spellStart"/>
      <w:r w:rsidRPr="00082036">
        <w:rPr>
          <w:rFonts w:ascii="Times New Roman" w:eastAsia="Times New Roman" w:hAnsi="Times New Roman" w:cs="Times New Roman"/>
          <w:lang w:val="lt-LT"/>
        </w:rPr>
        <w:t>azitromicinas</w:t>
      </w:r>
      <w:proofErr w:type="spellEnd"/>
      <w:r w:rsidRPr="00082036">
        <w:rPr>
          <w:rFonts w:ascii="Times New Roman" w:eastAsia="Times New Roman" w:hAnsi="Times New Roman" w:cs="Times New Roman"/>
          <w:lang w:val="lt-LT"/>
        </w:rPr>
        <w:t xml:space="preserve"> ir </w:t>
      </w:r>
      <w:proofErr w:type="spellStart"/>
      <w:r w:rsidRPr="00082036">
        <w:rPr>
          <w:rFonts w:ascii="Times New Roman" w:eastAsia="Times New Roman" w:hAnsi="Times New Roman" w:cs="Times New Roman"/>
          <w:lang w:val="lt-LT"/>
        </w:rPr>
        <w:t>klaritromicinas</w:t>
      </w:r>
      <w:proofErr w:type="spellEnd"/>
      <w:r w:rsidRPr="00082036">
        <w:rPr>
          <w:rFonts w:ascii="Times New Roman" w:eastAsia="Times New Roman" w:hAnsi="Times New Roman" w:cs="Times New Roman"/>
          <w:lang w:val="lt-LT"/>
        </w:rPr>
        <w:t xml:space="preserve">, arba </w:t>
      </w:r>
      <w:proofErr w:type="spellStart"/>
      <w:r w:rsidRPr="00082036">
        <w:rPr>
          <w:rFonts w:ascii="Times New Roman" w:eastAsia="Times New Roman" w:hAnsi="Times New Roman" w:cs="Times New Roman"/>
          <w:lang w:val="lt-LT"/>
        </w:rPr>
        <w:t>fluoro</w:t>
      </w:r>
      <w:r w:rsidR="00A65A30" w:rsidRPr="00082036">
        <w:rPr>
          <w:rFonts w:ascii="Times New Roman" w:eastAsia="Times New Roman" w:hAnsi="Times New Roman" w:cs="Times New Roman"/>
          <w:lang w:val="lt-LT"/>
        </w:rPr>
        <w:t>kv</w:t>
      </w:r>
      <w:r w:rsidRPr="00082036">
        <w:rPr>
          <w:rFonts w:ascii="Times New Roman" w:eastAsia="Times New Roman" w:hAnsi="Times New Roman" w:cs="Times New Roman"/>
          <w:lang w:val="lt-LT"/>
        </w:rPr>
        <w:t>inolonais</w:t>
      </w:r>
      <w:proofErr w:type="spellEnd"/>
      <w:r w:rsidRPr="00082036">
        <w:rPr>
          <w:rFonts w:ascii="Times New Roman" w:eastAsia="Times New Roman" w:hAnsi="Times New Roman" w:cs="Times New Roman"/>
          <w:lang w:val="lt-LT"/>
        </w:rPr>
        <w:t xml:space="preserve">, tokiais kaip </w:t>
      </w:r>
      <w:proofErr w:type="spellStart"/>
      <w:r w:rsidRPr="00082036">
        <w:rPr>
          <w:rFonts w:ascii="Times New Roman" w:eastAsia="Times New Roman" w:hAnsi="Times New Roman" w:cs="Times New Roman"/>
          <w:lang w:val="lt-LT"/>
        </w:rPr>
        <w:t>norfloksacinas</w:t>
      </w:r>
      <w:proofErr w:type="spellEnd"/>
      <w:r w:rsidRPr="00082036">
        <w:rPr>
          <w:rFonts w:ascii="Times New Roman" w:eastAsia="Times New Roman" w:hAnsi="Times New Roman" w:cs="Times New Roman"/>
          <w:lang w:val="lt-LT"/>
        </w:rPr>
        <w:t xml:space="preserve"> ir </w:t>
      </w:r>
      <w:proofErr w:type="spellStart"/>
      <w:r w:rsidRPr="00082036">
        <w:rPr>
          <w:rFonts w:ascii="Times New Roman" w:eastAsia="Times New Roman" w:hAnsi="Times New Roman" w:cs="Times New Roman"/>
          <w:lang w:val="lt-LT"/>
        </w:rPr>
        <w:t>ciprofloksacinas</w:t>
      </w:r>
      <w:proofErr w:type="spellEnd"/>
      <w:r w:rsidRPr="00082036">
        <w:rPr>
          <w:rFonts w:ascii="Times New Roman" w:eastAsia="Times New Roman" w:hAnsi="Times New Roman" w:cs="Times New Roman"/>
          <w:lang w:val="lt-LT"/>
        </w:rPr>
        <w:t xml:space="preserve">, reikia </w:t>
      </w:r>
      <w:r w:rsidR="00E13F98" w:rsidRPr="00082036">
        <w:rPr>
          <w:rFonts w:ascii="Times New Roman" w:eastAsia="Times New Roman" w:hAnsi="Times New Roman" w:cs="Times New Roman"/>
          <w:lang w:val="lt-LT"/>
        </w:rPr>
        <w:t>laikantis atsargumo priemonių</w:t>
      </w:r>
      <w:r w:rsidRPr="00082036">
        <w:rPr>
          <w:rFonts w:ascii="Times New Roman" w:eastAsia="Times New Roman" w:hAnsi="Times New Roman" w:cs="Times New Roman"/>
          <w:lang w:val="lt-LT"/>
        </w:rPr>
        <w:t xml:space="preserve"> (žr. 4.4</w:t>
      </w:r>
      <w:r w:rsidR="00A65A30" w:rsidRPr="00082036">
        <w:rPr>
          <w:rFonts w:ascii="Times New Roman" w:eastAsia="Times New Roman" w:hAnsi="Times New Roman" w:cs="Times New Roman"/>
          <w:lang w:val="lt-LT"/>
        </w:rPr>
        <w:t> </w:t>
      </w:r>
      <w:r w:rsidRPr="00082036">
        <w:rPr>
          <w:rFonts w:ascii="Times New Roman" w:eastAsia="Times New Roman" w:hAnsi="Times New Roman" w:cs="Times New Roman"/>
          <w:lang w:val="lt-LT"/>
        </w:rPr>
        <w:t>skyrių).</w:t>
      </w:r>
    </w:p>
    <w:p w14:paraId="1A605F72" w14:textId="77777777" w:rsidR="00CD28D0" w:rsidRPr="00082036" w:rsidRDefault="00CD28D0" w:rsidP="00CD28D0">
      <w:pPr>
        <w:rPr>
          <w:rFonts w:ascii="Times New Roman" w:eastAsia="Times New Roman" w:hAnsi="Times New Roman" w:cs="Times New Roman"/>
          <w:lang w:val="lt-LT"/>
        </w:rPr>
      </w:pPr>
    </w:p>
    <w:p w14:paraId="7E3A53AE" w14:textId="77777777" w:rsidR="00CD28D0" w:rsidRPr="00082036" w:rsidRDefault="00CD28D0" w:rsidP="00CD28D0">
      <w:pPr>
        <w:rPr>
          <w:rFonts w:ascii="Times New Roman" w:eastAsia="Times New Roman" w:hAnsi="Times New Roman" w:cs="Times New Roman"/>
          <w:lang w:val="lt-LT"/>
        </w:rPr>
      </w:pPr>
      <w:r w:rsidRPr="00082036">
        <w:rPr>
          <w:rFonts w:ascii="Times New Roman" w:eastAsia="Times New Roman" w:hAnsi="Times New Roman" w:cs="Times New Roman"/>
          <w:lang w:val="lt-LT"/>
        </w:rPr>
        <w:t>Geriamieji antikoaguliantai</w:t>
      </w:r>
    </w:p>
    <w:p w14:paraId="332A72E5" w14:textId="1A102D25" w:rsidR="00CD28D0" w:rsidRPr="00082036" w:rsidRDefault="00CD28D0" w:rsidP="00CD28D0">
      <w:pPr>
        <w:rPr>
          <w:rFonts w:ascii="Times New Roman" w:eastAsia="Times New Roman" w:hAnsi="Times New Roman" w:cs="Times New Roman"/>
          <w:lang w:val="lt-LT"/>
        </w:rPr>
      </w:pPr>
      <w:r w:rsidRPr="00082036">
        <w:rPr>
          <w:rFonts w:ascii="Times New Roman" w:eastAsia="Times New Roman" w:hAnsi="Times New Roman" w:cs="Times New Roman"/>
          <w:lang w:val="lt-LT"/>
        </w:rPr>
        <w:t xml:space="preserve">Kartu vartojant </w:t>
      </w:r>
      <w:proofErr w:type="spellStart"/>
      <w:r w:rsidRPr="00082036">
        <w:rPr>
          <w:rFonts w:ascii="Times New Roman" w:eastAsia="Times New Roman" w:hAnsi="Times New Roman" w:cs="Times New Roman"/>
          <w:lang w:val="lt-LT"/>
        </w:rPr>
        <w:t>kolistimetato</w:t>
      </w:r>
      <w:proofErr w:type="spellEnd"/>
      <w:r w:rsidRPr="00082036">
        <w:rPr>
          <w:rFonts w:ascii="Times New Roman" w:eastAsia="Times New Roman" w:hAnsi="Times New Roman" w:cs="Times New Roman"/>
          <w:lang w:val="lt-LT"/>
        </w:rPr>
        <w:t xml:space="preserve"> su geriamaisiais antikoaguliantais gali sustiprėti jo </w:t>
      </w:r>
      <w:proofErr w:type="spellStart"/>
      <w:r w:rsidRPr="00082036">
        <w:rPr>
          <w:rFonts w:ascii="Times New Roman" w:eastAsia="Times New Roman" w:hAnsi="Times New Roman" w:cs="Times New Roman"/>
          <w:lang w:val="lt-LT"/>
        </w:rPr>
        <w:t>antikoaguliacinis</w:t>
      </w:r>
      <w:proofErr w:type="spellEnd"/>
      <w:r w:rsidRPr="00082036">
        <w:rPr>
          <w:rFonts w:ascii="Times New Roman" w:eastAsia="Times New Roman" w:hAnsi="Times New Roman" w:cs="Times New Roman"/>
          <w:lang w:val="lt-LT"/>
        </w:rPr>
        <w:t xml:space="preserve"> poveikis. Rizika gali skirtis priklausomai nuo pagrindinės infekcijos, paciento amžiaus ir bendros būklės, todėl sunku įvertinti </w:t>
      </w:r>
      <w:proofErr w:type="spellStart"/>
      <w:r w:rsidRPr="00082036">
        <w:rPr>
          <w:rFonts w:ascii="Times New Roman" w:eastAsia="Times New Roman" w:hAnsi="Times New Roman" w:cs="Times New Roman"/>
          <w:lang w:val="lt-LT"/>
        </w:rPr>
        <w:t>kolistimetato</w:t>
      </w:r>
      <w:proofErr w:type="spellEnd"/>
      <w:r w:rsidRPr="00082036">
        <w:rPr>
          <w:rFonts w:ascii="Times New Roman" w:eastAsia="Times New Roman" w:hAnsi="Times New Roman" w:cs="Times New Roman"/>
          <w:lang w:val="lt-LT"/>
        </w:rPr>
        <w:t xml:space="preserve"> įtaką </w:t>
      </w:r>
      <w:r w:rsidR="004C4569">
        <w:rPr>
          <w:rFonts w:ascii="Times New Roman" w:eastAsia="Times New Roman" w:hAnsi="Times New Roman" w:cs="Times New Roman"/>
          <w:lang w:val="lt-LT"/>
        </w:rPr>
        <w:t>TNS</w:t>
      </w:r>
      <w:r w:rsidRPr="00082036">
        <w:rPr>
          <w:rFonts w:ascii="Times New Roman" w:eastAsia="Times New Roman" w:hAnsi="Times New Roman" w:cs="Times New Roman"/>
          <w:lang w:val="lt-LT"/>
        </w:rPr>
        <w:t xml:space="preserve"> (tarptautinio normalizuoto santykio) padidėjimui. Vartojant </w:t>
      </w:r>
      <w:proofErr w:type="spellStart"/>
      <w:r w:rsidRPr="00082036">
        <w:rPr>
          <w:rFonts w:ascii="Times New Roman" w:eastAsia="Times New Roman" w:hAnsi="Times New Roman" w:cs="Times New Roman"/>
          <w:lang w:val="lt-LT"/>
        </w:rPr>
        <w:t>kolistimetato</w:t>
      </w:r>
      <w:proofErr w:type="spellEnd"/>
      <w:r w:rsidRPr="00082036">
        <w:rPr>
          <w:rFonts w:ascii="Times New Roman" w:eastAsia="Times New Roman" w:hAnsi="Times New Roman" w:cs="Times New Roman"/>
          <w:lang w:val="lt-LT"/>
        </w:rPr>
        <w:t xml:space="preserve"> kartu su geriamaisiais antikoaguliantais ir netrukus po jų vartojimo, </w:t>
      </w:r>
      <w:r w:rsidR="004C4569">
        <w:rPr>
          <w:rFonts w:ascii="Times New Roman" w:eastAsia="Times New Roman" w:hAnsi="Times New Roman" w:cs="Times New Roman"/>
          <w:lang w:val="lt-LT"/>
        </w:rPr>
        <w:t>TNS</w:t>
      </w:r>
      <w:r w:rsidRPr="00082036">
        <w:rPr>
          <w:rFonts w:ascii="Times New Roman" w:eastAsia="Times New Roman" w:hAnsi="Times New Roman" w:cs="Times New Roman"/>
          <w:lang w:val="lt-LT"/>
        </w:rPr>
        <w:t xml:space="preserve"> turi būti dažnai stebimas.</w:t>
      </w:r>
    </w:p>
    <w:p w14:paraId="77D9832A" w14:textId="77777777" w:rsidR="00A65A30" w:rsidRPr="00082036" w:rsidRDefault="00A65A30" w:rsidP="00CD28D0">
      <w:pPr>
        <w:rPr>
          <w:rFonts w:ascii="Times New Roman" w:eastAsia="Times New Roman" w:hAnsi="Times New Roman" w:cs="Times New Roman"/>
          <w:lang w:val="lt-LT"/>
        </w:rPr>
      </w:pPr>
    </w:p>
    <w:p w14:paraId="19D305ED" w14:textId="0705968E" w:rsidR="00E07AA6" w:rsidRPr="00095964" w:rsidRDefault="002F42CE"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4.6</w:t>
      </w:r>
      <w:r w:rsidRPr="00095964">
        <w:rPr>
          <w:rFonts w:ascii="Times New Roman" w:hAnsi="Times New Roman" w:cs="Times New Roman"/>
          <w:b/>
          <w:bCs/>
          <w:lang w:val="lt-LT"/>
        </w:rPr>
        <w:tab/>
        <w:t>Vaisingumas, nėštumo ir žindymo laikotarpis</w:t>
      </w:r>
    </w:p>
    <w:p w14:paraId="4F9713AA" w14:textId="77777777" w:rsidR="00E07AA6" w:rsidRPr="00095964" w:rsidRDefault="00E07AA6" w:rsidP="00435802">
      <w:pPr>
        <w:rPr>
          <w:rFonts w:ascii="Times New Roman" w:eastAsia="Times New Roman" w:hAnsi="Times New Roman" w:cs="Times New Roman"/>
          <w:b/>
          <w:bCs/>
          <w:lang w:val="lt-LT"/>
        </w:rPr>
      </w:pPr>
    </w:p>
    <w:p w14:paraId="5A21071C" w14:textId="0A6ECF20" w:rsidR="00E07AA6" w:rsidRPr="00095964" w:rsidRDefault="00A65A30" w:rsidP="002F42CE">
      <w:pPr>
        <w:rPr>
          <w:rFonts w:ascii="Times New Roman" w:eastAsia="Times New Roman" w:hAnsi="Times New Roman" w:cs="Times New Roman"/>
          <w:u w:val="single"/>
          <w:lang w:val="lt-LT"/>
        </w:rPr>
      </w:pPr>
      <w:r w:rsidRPr="00095964">
        <w:rPr>
          <w:rFonts w:ascii="Times New Roman" w:hAnsi="Times New Roman" w:cs="Times New Roman"/>
          <w:u w:val="single"/>
          <w:lang w:val="lt-LT" w:eastAsia="lt-LT"/>
        </w:rPr>
        <w:t>Nėštumas</w:t>
      </w:r>
    </w:p>
    <w:p w14:paraId="57F4D631" w14:textId="70DF6EFB" w:rsidR="00E07AA6" w:rsidRPr="00095964" w:rsidRDefault="00446121" w:rsidP="002F42CE">
      <w:pPr>
        <w:rPr>
          <w:rFonts w:ascii="Times New Roman" w:eastAsia="Times New Roman" w:hAnsi="Times New Roman" w:cs="Times New Roman"/>
          <w:lang w:val="lt-LT"/>
        </w:rPr>
      </w:pPr>
      <w:r>
        <w:rPr>
          <w:rFonts w:ascii="Times New Roman" w:hAnsi="Times New Roman" w:cs="Times New Roman"/>
          <w:lang w:val="lt-LT"/>
        </w:rPr>
        <w:t>D</w:t>
      </w:r>
      <w:r w:rsidR="00303A31" w:rsidRPr="00095964">
        <w:rPr>
          <w:rFonts w:ascii="Times New Roman" w:hAnsi="Times New Roman" w:cs="Times New Roman"/>
          <w:lang w:val="lt-LT"/>
        </w:rPr>
        <w:t xml:space="preserve">uomenų apie </w:t>
      </w:r>
      <w:proofErr w:type="spellStart"/>
      <w:r w:rsidR="00A65A30" w:rsidRPr="00095964">
        <w:rPr>
          <w:rFonts w:ascii="Times New Roman" w:hAnsi="Times New Roman" w:cs="Times New Roman"/>
          <w:lang w:val="lt-LT"/>
        </w:rPr>
        <w:t>kolistimetato</w:t>
      </w:r>
      <w:proofErr w:type="spellEnd"/>
      <w:r w:rsidR="00A65A30" w:rsidRPr="00095964">
        <w:rPr>
          <w:rFonts w:ascii="Times New Roman" w:hAnsi="Times New Roman" w:cs="Times New Roman"/>
          <w:lang w:val="lt-LT"/>
        </w:rPr>
        <w:t xml:space="preserve"> natrio druskos</w:t>
      </w:r>
      <w:r w:rsidR="00303A31" w:rsidRPr="00095964">
        <w:rPr>
          <w:rFonts w:ascii="Times New Roman" w:hAnsi="Times New Roman" w:cs="Times New Roman"/>
          <w:lang w:val="lt-LT"/>
        </w:rPr>
        <w:t xml:space="preserve"> vartojimą nėštumo metu </w:t>
      </w:r>
      <w:r>
        <w:rPr>
          <w:rFonts w:ascii="Times New Roman" w:hAnsi="Times New Roman" w:cs="Times New Roman"/>
          <w:lang w:val="lt-LT"/>
        </w:rPr>
        <w:t>nepakanka</w:t>
      </w:r>
      <w:r w:rsidR="00303A31" w:rsidRPr="00095964">
        <w:rPr>
          <w:rFonts w:ascii="Times New Roman" w:hAnsi="Times New Roman" w:cs="Times New Roman"/>
          <w:lang w:val="lt-LT"/>
        </w:rPr>
        <w:t xml:space="preserve">. </w:t>
      </w:r>
      <w:r w:rsidR="00A65A30" w:rsidRPr="00095964">
        <w:rPr>
          <w:rFonts w:ascii="Times New Roman" w:eastAsia="Times New Roman" w:hAnsi="Times New Roman" w:cs="Times New Roman"/>
          <w:lang w:val="lt-LT"/>
        </w:rPr>
        <w:t xml:space="preserve">Vienkartinių dozių tyrimai su žmonėmis rodo, kad </w:t>
      </w:r>
      <w:proofErr w:type="spellStart"/>
      <w:r w:rsidR="00A65A30" w:rsidRPr="00095964">
        <w:rPr>
          <w:rFonts w:ascii="Times New Roman" w:eastAsia="Times New Roman" w:hAnsi="Times New Roman" w:cs="Times New Roman"/>
          <w:lang w:val="lt-LT"/>
        </w:rPr>
        <w:t>kolistimetato</w:t>
      </w:r>
      <w:proofErr w:type="spellEnd"/>
      <w:r w:rsidR="00A65A30" w:rsidRPr="00095964">
        <w:rPr>
          <w:rFonts w:ascii="Times New Roman" w:eastAsia="Times New Roman" w:hAnsi="Times New Roman" w:cs="Times New Roman"/>
          <w:lang w:val="lt-LT"/>
        </w:rPr>
        <w:t xml:space="preserve"> natrio druskos </w:t>
      </w:r>
      <w:r>
        <w:rPr>
          <w:rFonts w:ascii="Times New Roman" w:eastAsia="Times New Roman" w:hAnsi="Times New Roman" w:cs="Times New Roman"/>
          <w:lang w:val="lt-LT"/>
        </w:rPr>
        <w:t>prasiskverbia per</w:t>
      </w:r>
      <w:r w:rsidR="00A65A30" w:rsidRPr="00095964">
        <w:rPr>
          <w:rFonts w:ascii="Times New Roman" w:eastAsia="Times New Roman" w:hAnsi="Times New Roman" w:cs="Times New Roman"/>
          <w:lang w:val="lt-LT"/>
        </w:rPr>
        <w:t xml:space="preserve"> placentos barjerą, todėl nėščioms pacientėms skiriant kartotines dozes gali kilti toksinio poveikio vaisiui pavojus. Nepakanka tyrimų su gyvūnais, kad būtų galima nustatyti toksinį poveikį reprodukcijai </w:t>
      </w:r>
      <w:r>
        <w:rPr>
          <w:rFonts w:ascii="Times New Roman" w:eastAsia="Times New Roman" w:hAnsi="Times New Roman" w:cs="Times New Roman"/>
          <w:lang w:val="lt-LT"/>
        </w:rPr>
        <w:t xml:space="preserve">ir vystymuisi </w:t>
      </w:r>
      <w:r w:rsidR="00A65A30" w:rsidRPr="00095964">
        <w:rPr>
          <w:rFonts w:ascii="Times New Roman" w:eastAsia="Times New Roman" w:hAnsi="Times New Roman" w:cs="Times New Roman"/>
          <w:lang w:val="lt-LT"/>
        </w:rPr>
        <w:t>(žr. 5.3</w:t>
      </w:r>
      <w:r w:rsidR="009B2AA6">
        <w:rPr>
          <w:rFonts w:ascii="Times New Roman" w:eastAsia="Times New Roman" w:hAnsi="Times New Roman" w:cs="Times New Roman"/>
          <w:lang w:val="lt-LT"/>
        </w:rPr>
        <w:t> </w:t>
      </w:r>
      <w:r w:rsidR="00A65A30" w:rsidRPr="00095964">
        <w:rPr>
          <w:rFonts w:ascii="Times New Roman" w:eastAsia="Times New Roman" w:hAnsi="Times New Roman" w:cs="Times New Roman"/>
          <w:lang w:val="lt-LT"/>
        </w:rPr>
        <w:t xml:space="preserve">skyrių). Nėštumo metu </w:t>
      </w:r>
      <w:proofErr w:type="spellStart"/>
      <w:r w:rsidR="00A65A30" w:rsidRPr="00095964">
        <w:rPr>
          <w:rFonts w:ascii="Times New Roman" w:eastAsia="Times New Roman" w:hAnsi="Times New Roman" w:cs="Times New Roman"/>
          <w:lang w:val="lt-LT"/>
        </w:rPr>
        <w:t>kolistimetato</w:t>
      </w:r>
      <w:proofErr w:type="spellEnd"/>
      <w:r w:rsidR="00A65A30" w:rsidRPr="00095964">
        <w:rPr>
          <w:rFonts w:ascii="Times New Roman" w:eastAsia="Times New Roman" w:hAnsi="Times New Roman" w:cs="Times New Roman"/>
          <w:lang w:val="lt-LT"/>
        </w:rPr>
        <w:t xml:space="preserve"> </w:t>
      </w:r>
      <w:r w:rsidR="002E5BC3" w:rsidRPr="00095964">
        <w:rPr>
          <w:rFonts w:ascii="Times New Roman" w:eastAsia="Times New Roman" w:hAnsi="Times New Roman" w:cs="Times New Roman"/>
          <w:lang w:val="lt-LT"/>
        </w:rPr>
        <w:t xml:space="preserve">natrio druskos </w:t>
      </w:r>
      <w:r w:rsidR="00A65A30" w:rsidRPr="00095964">
        <w:rPr>
          <w:rFonts w:ascii="Times New Roman" w:eastAsia="Times New Roman" w:hAnsi="Times New Roman" w:cs="Times New Roman"/>
          <w:lang w:val="lt-LT"/>
        </w:rPr>
        <w:t>galima vartoti tik tuo atveju, jei nauda motinai yra didesnė už galimą riziką vaisiui.</w:t>
      </w:r>
    </w:p>
    <w:p w14:paraId="5A673C6D" w14:textId="77777777" w:rsidR="00A65A30" w:rsidRPr="00095964" w:rsidRDefault="00A65A30" w:rsidP="002F42CE">
      <w:pPr>
        <w:rPr>
          <w:rFonts w:ascii="Times New Roman" w:eastAsia="Times New Roman" w:hAnsi="Times New Roman" w:cs="Times New Roman"/>
          <w:lang w:val="lt-LT"/>
        </w:rPr>
      </w:pPr>
    </w:p>
    <w:p w14:paraId="196002A1" w14:textId="1F98BA2C" w:rsidR="00E07AA6" w:rsidRPr="00095964" w:rsidRDefault="00303A31" w:rsidP="002F42CE">
      <w:pPr>
        <w:rPr>
          <w:rFonts w:ascii="Times New Roman" w:hAnsi="Times New Roman" w:cs="Times New Roman"/>
          <w:lang w:val="lt-LT"/>
        </w:rPr>
      </w:pPr>
      <w:r w:rsidRPr="00095964">
        <w:rPr>
          <w:rFonts w:ascii="Times New Roman" w:hAnsi="Times New Roman" w:cs="Times New Roman"/>
          <w:u w:val="single" w:color="000000"/>
          <w:lang w:val="lt-LT"/>
        </w:rPr>
        <w:t>Žindymas</w:t>
      </w:r>
    </w:p>
    <w:p w14:paraId="3F325B31" w14:textId="3A8A0C54" w:rsidR="00E07AA6" w:rsidRPr="00095964" w:rsidRDefault="002E5BC3" w:rsidP="002F42CE">
      <w:pPr>
        <w:rPr>
          <w:rFonts w:ascii="Times New Roman" w:hAnsi="Times New Roman" w:cs="Times New Roman"/>
          <w:lang w:val="lt-LT"/>
        </w:rPr>
      </w:pPr>
      <w:proofErr w:type="spellStart"/>
      <w:r w:rsidRPr="00095964">
        <w:rPr>
          <w:rFonts w:ascii="Times New Roman" w:hAnsi="Times New Roman" w:cs="Times New Roman"/>
          <w:lang w:val="lt-LT"/>
        </w:rPr>
        <w:t>Kolistimetato</w:t>
      </w:r>
      <w:proofErr w:type="spellEnd"/>
      <w:r w:rsidRPr="00095964">
        <w:rPr>
          <w:rFonts w:ascii="Times New Roman" w:hAnsi="Times New Roman" w:cs="Times New Roman"/>
          <w:lang w:val="lt-LT"/>
        </w:rPr>
        <w:t xml:space="preserve"> natrio druskos išsiskiria į gyd</w:t>
      </w:r>
      <w:r w:rsidR="00162BAD">
        <w:rPr>
          <w:rFonts w:ascii="Times New Roman" w:hAnsi="Times New Roman" w:cs="Times New Roman"/>
          <w:lang w:val="lt-LT"/>
        </w:rPr>
        <w:t>ytų</w:t>
      </w:r>
      <w:r w:rsidRPr="00095964">
        <w:rPr>
          <w:rFonts w:ascii="Times New Roman" w:hAnsi="Times New Roman" w:cs="Times New Roman"/>
          <w:lang w:val="lt-LT"/>
        </w:rPr>
        <w:t xml:space="preserve"> moterų pieną</w:t>
      </w:r>
      <w:r w:rsidR="00303A31" w:rsidRPr="00095964">
        <w:rPr>
          <w:rFonts w:ascii="Times New Roman" w:hAnsi="Times New Roman" w:cs="Times New Roman"/>
          <w:lang w:val="lt-LT"/>
        </w:rPr>
        <w:t>. Gydymo metu žindy</w:t>
      </w:r>
      <w:r w:rsidRPr="00095964">
        <w:rPr>
          <w:rFonts w:ascii="Times New Roman" w:hAnsi="Times New Roman" w:cs="Times New Roman"/>
          <w:lang w:val="lt-LT"/>
        </w:rPr>
        <w:t>ti nerekomenduojama</w:t>
      </w:r>
      <w:r w:rsidR="00303A31" w:rsidRPr="00095964">
        <w:rPr>
          <w:rFonts w:ascii="Times New Roman" w:hAnsi="Times New Roman" w:cs="Times New Roman"/>
          <w:lang w:val="lt-LT"/>
        </w:rPr>
        <w:t>.</w:t>
      </w:r>
    </w:p>
    <w:p w14:paraId="6AE73A1B" w14:textId="77777777" w:rsidR="00D14A57" w:rsidRPr="00095964" w:rsidRDefault="00D14A57" w:rsidP="002F42CE">
      <w:pPr>
        <w:rPr>
          <w:rFonts w:ascii="Times New Roman" w:hAnsi="Times New Roman" w:cs="Times New Roman"/>
          <w:u w:val="single" w:color="000000"/>
          <w:lang w:val="lt-LT"/>
        </w:rPr>
      </w:pPr>
    </w:p>
    <w:p w14:paraId="1E4F09B9" w14:textId="46C767D5" w:rsidR="00E07AA6" w:rsidRPr="00095964" w:rsidRDefault="00303A31" w:rsidP="002F42CE">
      <w:pPr>
        <w:rPr>
          <w:rFonts w:ascii="Times New Roman" w:hAnsi="Times New Roman" w:cs="Times New Roman"/>
          <w:lang w:val="lt-LT"/>
        </w:rPr>
      </w:pPr>
      <w:r w:rsidRPr="00095964">
        <w:rPr>
          <w:rFonts w:ascii="Times New Roman" w:hAnsi="Times New Roman" w:cs="Times New Roman"/>
          <w:u w:val="single" w:color="000000"/>
          <w:lang w:val="lt-LT"/>
        </w:rPr>
        <w:t>Vaisingumas</w:t>
      </w:r>
    </w:p>
    <w:p w14:paraId="4B8ED288" w14:textId="00A7FF60" w:rsidR="00E07AA6" w:rsidRPr="00095964" w:rsidRDefault="002E5BC3" w:rsidP="00435802">
      <w:pPr>
        <w:rPr>
          <w:rFonts w:ascii="Times New Roman" w:hAnsi="Times New Roman" w:cs="Times New Roman"/>
          <w:lang w:val="lt-LT"/>
        </w:rPr>
      </w:pPr>
      <w:r w:rsidRPr="00095964">
        <w:rPr>
          <w:rFonts w:ascii="Times New Roman" w:hAnsi="Times New Roman" w:cs="Times New Roman"/>
          <w:lang w:val="lt-LT"/>
        </w:rPr>
        <w:t xml:space="preserve">Duomenų apie galimą </w:t>
      </w:r>
      <w:proofErr w:type="spellStart"/>
      <w:r w:rsidRPr="00095964">
        <w:rPr>
          <w:rFonts w:ascii="Times New Roman" w:hAnsi="Times New Roman" w:cs="Times New Roman"/>
          <w:lang w:val="lt-LT"/>
        </w:rPr>
        <w:t>kolistimetato</w:t>
      </w:r>
      <w:proofErr w:type="spellEnd"/>
      <w:r w:rsidRPr="00095964">
        <w:rPr>
          <w:rFonts w:ascii="Times New Roman" w:hAnsi="Times New Roman" w:cs="Times New Roman"/>
          <w:lang w:val="lt-LT"/>
        </w:rPr>
        <w:t xml:space="preserve"> natrio druskos poveikį žmonių vaisingumui nėra.</w:t>
      </w:r>
    </w:p>
    <w:p w14:paraId="109090D1" w14:textId="77777777" w:rsidR="002E5BC3" w:rsidRPr="00095964" w:rsidRDefault="002E5BC3" w:rsidP="00435802">
      <w:pPr>
        <w:rPr>
          <w:rFonts w:ascii="Times New Roman" w:eastAsia="Times New Roman" w:hAnsi="Times New Roman" w:cs="Times New Roman"/>
          <w:lang w:val="lt-LT"/>
        </w:rPr>
      </w:pPr>
    </w:p>
    <w:p w14:paraId="412F8937" w14:textId="0CFA61A2" w:rsidR="00E07AA6" w:rsidRPr="00095964" w:rsidRDefault="00D14A57"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4.7</w:t>
      </w:r>
      <w:r w:rsidRPr="00095964">
        <w:rPr>
          <w:rFonts w:ascii="Times New Roman" w:hAnsi="Times New Roman" w:cs="Times New Roman"/>
          <w:b/>
          <w:bCs/>
          <w:lang w:val="lt-LT"/>
        </w:rPr>
        <w:tab/>
        <w:t>Poveikis gebėjimui vairuoti ir valdyti mechanizmus</w:t>
      </w:r>
    </w:p>
    <w:p w14:paraId="57AFECB4" w14:textId="77777777" w:rsidR="00E07AA6" w:rsidRPr="00095964" w:rsidRDefault="00E07AA6" w:rsidP="00435802">
      <w:pPr>
        <w:rPr>
          <w:rFonts w:ascii="Times New Roman" w:eastAsia="Times New Roman" w:hAnsi="Times New Roman" w:cs="Times New Roman"/>
          <w:b/>
          <w:bCs/>
          <w:sz w:val="21"/>
          <w:szCs w:val="21"/>
          <w:lang w:val="lt-LT"/>
        </w:rPr>
      </w:pPr>
    </w:p>
    <w:p w14:paraId="5C6FF65B" w14:textId="5D07B640" w:rsidR="00537A90" w:rsidRPr="00095964" w:rsidRDefault="00537A90" w:rsidP="00D14A57">
      <w:pPr>
        <w:rPr>
          <w:rFonts w:ascii="Times New Roman" w:hAnsi="Times New Roman" w:cs="Times New Roman"/>
          <w:lang w:val="lt-LT"/>
        </w:rPr>
      </w:pPr>
      <w:proofErr w:type="spellStart"/>
      <w:r w:rsidRPr="00095964">
        <w:rPr>
          <w:rFonts w:ascii="Times New Roman" w:hAnsi="Times New Roman" w:cs="Times New Roman"/>
          <w:lang w:val="lt-LT"/>
        </w:rPr>
        <w:lastRenderedPageBreak/>
        <w:t>Parenterinio</w:t>
      </w:r>
      <w:proofErr w:type="spellEnd"/>
      <w:r w:rsidRPr="00095964">
        <w:rPr>
          <w:rFonts w:ascii="Times New Roman" w:hAnsi="Times New Roman" w:cs="Times New Roman"/>
          <w:lang w:val="lt-LT"/>
        </w:rPr>
        <w:t xml:space="preserve"> gydymo </w:t>
      </w:r>
      <w:proofErr w:type="spellStart"/>
      <w:r w:rsidRPr="00095964">
        <w:rPr>
          <w:rFonts w:ascii="Times New Roman" w:hAnsi="Times New Roman" w:cs="Times New Roman"/>
          <w:lang w:val="lt-LT"/>
        </w:rPr>
        <w:t>kolistimetato</w:t>
      </w:r>
      <w:proofErr w:type="spellEnd"/>
      <w:r w:rsidRPr="00095964">
        <w:rPr>
          <w:rFonts w:ascii="Times New Roman" w:hAnsi="Times New Roman" w:cs="Times New Roman"/>
          <w:lang w:val="lt-LT"/>
        </w:rPr>
        <w:t xml:space="preserve"> natrio druska metu gali pasireikšti toksinis poveikis nervų sistemai, galintis sukelti </w:t>
      </w:r>
      <w:r w:rsidR="00B339CB">
        <w:rPr>
          <w:rFonts w:ascii="Times New Roman" w:hAnsi="Times New Roman" w:cs="Times New Roman"/>
          <w:lang w:val="lt-LT"/>
        </w:rPr>
        <w:t>svaigulį</w:t>
      </w:r>
      <w:r w:rsidRPr="00095964">
        <w:rPr>
          <w:rFonts w:ascii="Times New Roman" w:hAnsi="Times New Roman" w:cs="Times New Roman"/>
          <w:lang w:val="lt-LT"/>
        </w:rPr>
        <w:t>, sumišimą ar regos sutrikimą. Pacientus reikia įspėti, kad, pasireiškus tokiam poveikiui, nevairuotų ir nevaldytų mechanizmų.</w:t>
      </w:r>
    </w:p>
    <w:p w14:paraId="28F5F8A4" w14:textId="77777777" w:rsidR="00537A90" w:rsidRPr="00095964" w:rsidRDefault="00537A90" w:rsidP="00D14A57">
      <w:pPr>
        <w:rPr>
          <w:rFonts w:ascii="Times New Roman" w:hAnsi="Times New Roman" w:cs="Times New Roman"/>
          <w:lang w:val="lt-LT"/>
        </w:rPr>
      </w:pPr>
    </w:p>
    <w:p w14:paraId="056906B1" w14:textId="4D4C8002" w:rsidR="00E07AA6" w:rsidRPr="00095964" w:rsidRDefault="00D14A57"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4.8</w:t>
      </w:r>
      <w:r w:rsidRPr="00095964">
        <w:rPr>
          <w:rFonts w:ascii="Times New Roman" w:hAnsi="Times New Roman" w:cs="Times New Roman"/>
          <w:b/>
          <w:bCs/>
          <w:lang w:val="lt-LT"/>
        </w:rPr>
        <w:tab/>
        <w:t>Nepageidaujamas poveikis</w:t>
      </w:r>
    </w:p>
    <w:p w14:paraId="29326E5F" w14:textId="77777777" w:rsidR="00E07AA6" w:rsidRPr="00095964" w:rsidRDefault="00E07AA6" w:rsidP="00435802">
      <w:pPr>
        <w:rPr>
          <w:rFonts w:ascii="Times New Roman" w:eastAsia="Times New Roman" w:hAnsi="Times New Roman" w:cs="Times New Roman"/>
          <w:b/>
          <w:bCs/>
          <w:lang w:val="lt-LT"/>
        </w:rPr>
      </w:pPr>
    </w:p>
    <w:p w14:paraId="3E57C36D" w14:textId="4E942994" w:rsidR="00E62E3D" w:rsidRPr="00095964" w:rsidRDefault="00E62E3D" w:rsidP="00E62E3D">
      <w:pPr>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Dažniausiai pasitaikanti nepageidaujama reakcija yra inkstų funkcijos sutrikimas, rečiau – inkstų nepakankamumas, paprastai po to, kai pacientams, kurių inkstų funkcija normali, buvo </w:t>
      </w:r>
      <w:r w:rsidR="00B339CB">
        <w:rPr>
          <w:rFonts w:ascii="Times New Roman" w:eastAsia="Times New Roman" w:hAnsi="Times New Roman" w:cs="Times New Roman"/>
          <w:lang w:val="lt-LT"/>
        </w:rPr>
        <w:t>skiriamos</w:t>
      </w:r>
      <w:r w:rsidRPr="00095964">
        <w:rPr>
          <w:rFonts w:ascii="Times New Roman" w:eastAsia="Times New Roman" w:hAnsi="Times New Roman" w:cs="Times New Roman"/>
          <w:lang w:val="lt-LT"/>
        </w:rPr>
        <w:t xml:space="preserve"> didesnės nei rekomenduojamos dozės arba kai pacientams, kurių inkstų funkcija sutrikusi, dozė nebuvo sumažinta, arba kai </w:t>
      </w:r>
      <w:r w:rsidR="00797A2B">
        <w:rPr>
          <w:rFonts w:ascii="Times New Roman" w:eastAsia="Times New Roman" w:hAnsi="Times New Roman" w:cs="Times New Roman"/>
          <w:lang w:val="lt-LT"/>
        </w:rPr>
        <w:t xml:space="preserve">vaistinio preparato </w:t>
      </w:r>
      <w:r w:rsidRPr="00095964">
        <w:rPr>
          <w:rFonts w:ascii="Times New Roman" w:eastAsia="Times New Roman" w:hAnsi="Times New Roman" w:cs="Times New Roman"/>
          <w:lang w:val="lt-LT"/>
        </w:rPr>
        <w:t xml:space="preserve">buvo vartojama kartu su kitais </w:t>
      </w:r>
      <w:proofErr w:type="spellStart"/>
      <w:r w:rsidRPr="00095964">
        <w:rPr>
          <w:rFonts w:ascii="Times New Roman" w:eastAsia="Times New Roman" w:hAnsi="Times New Roman" w:cs="Times New Roman"/>
          <w:lang w:val="lt-LT"/>
        </w:rPr>
        <w:t>nefrotoksiniais</w:t>
      </w:r>
      <w:proofErr w:type="spellEnd"/>
      <w:r w:rsidRPr="00095964">
        <w:rPr>
          <w:rFonts w:ascii="Times New Roman" w:eastAsia="Times New Roman" w:hAnsi="Times New Roman" w:cs="Times New Roman"/>
          <w:lang w:val="lt-LT"/>
        </w:rPr>
        <w:t xml:space="preserve"> antibiotikais. Šis poveikis </w:t>
      </w:r>
      <w:r w:rsidR="00B339CB">
        <w:rPr>
          <w:rFonts w:ascii="Times New Roman" w:eastAsia="Times New Roman" w:hAnsi="Times New Roman" w:cs="Times New Roman"/>
          <w:lang w:val="lt-LT"/>
        </w:rPr>
        <w:t>dažniausiai išnyksta nutraukus gydymą, tačiau retais atvejais (</w:t>
      </w:r>
      <w:r w:rsidRPr="00095964">
        <w:rPr>
          <w:rFonts w:ascii="Times New Roman" w:eastAsia="Times New Roman" w:hAnsi="Times New Roman" w:cs="Times New Roman"/>
          <w:lang w:val="lt-LT"/>
        </w:rPr>
        <w:t>pa</w:t>
      </w:r>
      <w:r w:rsidR="00146A4C" w:rsidRPr="00095964">
        <w:rPr>
          <w:rFonts w:ascii="Times New Roman" w:eastAsia="Times New Roman" w:hAnsi="Times New Roman" w:cs="Times New Roman"/>
          <w:lang w:val="lt-LT"/>
        </w:rPr>
        <w:t>keičiamojo</w:t>
      </w:r>
      <w:r w:rsidRPr="00095964">
        <w:rPr>
          <w:rFonts w:ascii="Times New Roman" w:eastAsia="Times New Roman" w:hAnsi="Times New Roman" w:cs="Times New Roman"/>
          <w:lang w:val="lt-LT"/>
        </w:rPr>
        <w:t xml:space="preserve"> inkstų </w:t>
      </w:r>
      <w:r w:rsidR="00146A4C" w:rsidRPr="00095964">
        <w:rPr>
          <w:rFonts w:ascii="Times New Roman" w:eastAsia="Times New Roman" w:hAnsi="Times New Roman" w:cs="Times New Roman"/>
          <w:lang w:val="lt-LT"/>
        </w:rPr>
        <w:t>gydymo</w:t>
      </w:r>
      <w:r w:rsidR="00B339CB">
        <w:rPr>
          <w:rFonts w:ascii="Times New Roman" w:eastAsia="Times New Roman" w:hAnsi="Times New Roman" w:cs="Times New Roman"/>
          <w:lang w:val="lt-LT"/>
        </w:rPr>
        <w:t xml:space="preserve"> atvejais</w:t>
      </w:r>
      <w:r w:rsidRPr="00095964">
        <w:rPr>
          <w:rFonts w:ascii="Times New Roman" w:eastAsia="Times New Roman" w:hAnsi="Times New Roman" w:cs="Times New Roman"/>
          <w:lang w:val="lt-LT"/>
        </w:rPr>
        <w:t>)</w:t>
      </w:r>
      <w:r w:rsidR="00B339CB">
        <w:rPr>
          <w:rFonts w:ascii="Times New Roman" w:eastAsia="Times New Roman" w:hAnsi="Times New Roman" w:cs="Times New Roman"/>
          <w:lang w:val="lt-LT"/>
        </w:rPr>
        <w:t xml:space="preserve"> gali prireikti intervencijos</w:t>
      </w:r>
      <w:r w:rsidRPr="00095964">
        <w:rPr>
          <w:rFonts w:ascii="Times New Roman" w:eastAsia="Times New Roman" w:hAnsi="Times New Roman" w:cs="Times New Roman"/>
          <w:lang w:val="lt-LT"/>
        </w:rPr>
        <w:t>.</w:t>
      </w:r>
    </w:p>
    <w:p w14:paraId="47F10217" w14:textId="77777777" w:rsidR="00E62E3D" w:rsidRPr="00095964" w:rsidRDefault="00E62E3D" w:rsidP="00E62E3D">
      <w:pPr>
        <w:rPr>
          <w:rFonts w:ascii="Times New Roman" w:eastAsia="Times New Roman" w:hAnsi="Times New Roman" w:cs="Times New Roman"/>
          <w:lang w:val="lt-LT"/>
        </w:rPr>
      </w:pPr>
    </w:p>
    <w:p w14:paraId="03EA0FDD" w14:textId="01F54360" w:rsidR="00E62E3D" w:rsidRPr="00095964" w:rsidRDefault="00146A4C" w:rsidP="00E62E3D">
      <w:pPr>
        <w:rPr>
          <w:rFonts w:ascii="Times New Roman" w:eastAsia="Times New Roman" w:hAnsi="Times New Roman" w:cs="Times New Roman"/>
          <w:lang w:val="lt-LT"/>
        </w:rPr>
      </w:pPr>
      <w:r w:rsidRPr="00095964">
        <w:rPr>
          <w:rFonts w:ascii="Times New Roman" w:eastAsia="Times New Roman" w:hAnsi="Times New Roman" w:cs="Times New Roman"/>
          <w:lang w:val="lt-LT"/>
        </w:rPr>
        <w:t>Gauta pranešimų</w:t>
      </w:r>
      <w:r w:rsidR="00E62E3D" w:rsidRPr="00095964">
        <w:rPr>
          <w:rFonts w:ascii="Times New Roman" w:eastAsia="Times New Roman" w:hAnsi="Times New Roman" w:cs="Times New Roman"/>
          <w:lang w:val="lt-LT"/>
        </w:rPr>
        <w:t xml:space="preserve">, kad didelė </w:t>
      </w:r>
      <w:proofErr w:type="spellStart"/>
      <w:r w:rsidR="00E62E3D" w:rsidRPr="00095964">
        <w:rPr>
          <w:rFonts w:ascii="Times New Roman" w:eastAsia="Times New Roman" w:hAnsi="Times New Roman" w:cs="Times New Roman"/>
          <w:lang w:val="lt-LT"/>
        </w:rPr>
        <w:t>kolistimetato</w:t>
      </w:r>
      <w:proofErr w:type="spellEnd"/>
      <w:r w:rsidR="00E62E3D" w:rsidRPr="00095964">
        <w:rPr>
          <w:rFonts w:ascii="Times New Roman" w:eastAsia="Times New Roman" w:hAnsi="Times New Roman" w:cs="Times New Roman"/>
          <w:lang w:val="lt-LT"/>
        </w:rPr>
        <w:t xml:space="preserve"> </w:t>
      </w:r>
      <w:r w:rsidRPr="00095964">
        <w:rPr>
          <w:rFonts w:ascii="Times New Roman" w:eastAsia="Times New Roman" w:hAnsi="Times New Roman" w:cs="Times New Roman"/>
          <w:lang w:val="lt-LT"/>
        </w:rPr>
        <w:t xml:space="preserve">natrio druskos </w:t>
      </w:r>
      <w:r w:rsidR="00E62E3D" w:rsidRPr="00095964">
        <w:rPr>
          <w:rFonts w:ascii="Times New Roman" w:eastAsia="Times New Roman" w:hAnsi="Times New Roman" w:cs="Times New Roman"/>
          <w:lang w:val="lt-LT"/>
        </w:rPr>
        <w:t xml:space="preserve">koncentracija serume, kuri gali būti susijusi su perdozavimu arba dozės nesumažinimu pacientams, </w:t>
      </w:r>
      <w:r w:rsidR="00797A2B">
        <w:rPr>
          <w:rFonts w:ascii="Times New Roman" w:eastAsia="Times New Roman" w:hAnsi="Times New Roman" w:cs="Times New Roman"/>
          <w:lang w:val="lt-LT"/>
        </w:rPr>
        <w:t>kuriems yra</w:t>
      </w:r>
      <w:r w:rsidR="00E62E3D" w:rsidRPr="00095964">
        <w:rPr>
          <w:rFonts w:ascii="Times New Roman" w:eastAsia="Times New Roman" w:hAnsi="Times New Roman" w:cs="Times New Roman"/>
          <w:lang w:val="lt-LT"/>
        </w:rPr>
        <w:t xml:space="preserve"> inkstų funkcijos sutrikimų, gali sukelti </w:t>
      </w:r>
      <w:proofErr w:type="spellStart"/>
      <w:r w:rsidR="00E62E3D" w:rsidRPr="00095964">
        <w:rPr>
          <w:rFonts w:ascii="Times New Roman" w:eastAsia="Times New Roman" w:hAnsi="Times New Roman" w:cs="Times New Roman"/>
          <w:lang w:val="lt-LT"/>
        </w:rPr>
        <w:t>neurotoksinį</w:t>
      </w:r>
      <w:proofErr w:type="spellEnd"/>
      <w:r w:rsidR="00E62E3D" w:rsidRPr="00095964">
        <w:rPr>
          <w:rFonts w:ascii="Times New Roman" w:eastAsia="Times New Roman" w:hAnsi="Times New Roman" w:cs="Times New Roman"/>
          <w:lang w:val="lt-LT"/>
        </w:rPr>
        <w:t xml:space="preserve"> poveikį, pavyzdžiui, veido </w:t>
      </w:r>
      <w:proofErr w:type="spellStart"/>
      <w:r w:rsidR="00E62E3D" w:rsidRPr="00095964">
        <w:rPr>
          <w:rFonts w:ascii="Times New Roman" w:eastAsia="Times New Roman" w:hAnsi="Times New Roman" w:cs="Times New Roman"/>
          <w:lang w:val="lt-LT"/>
        </w:rPr>
        <w:t>paresteziją</w:t>
      </w:r>
      <w:proofErr w:type="spellEnd"/>
      <w:r w:rsidR="00E62E3D" w:rsidRPr="00095964">
        <w:rPr>
          <w:rFonts w:ascii="Times New Roman" w:eastAsia="Times New Roman" w:hAnsi="Times New Roman" w:cs="Times New Roman"/>
          <w:lang w:val="lt-LT"/>
        </w:rPr>
        <w:t>, raumenų silpnumą, svaigimą</w:t>
      </w:r>
      <w:r w:rsidR="00797A2B">
        <w:rPr>
          <w:rFonts w:ascii="Times New Roman" w:eastAsia="Times New Roman" w:hAnsi="Times New Roman" w:cs="Times New Roman"/>
          <w:lang w:val="lt-LT"/>
        </w:rPr>
        <w:t xml:space="preserve"> (</w:t>
      </w:r>
      <w:proofErr w:type="spellStart"/>
      <w:r w:rsidR="00797A2B" w:rsidRPr="00082036">
        <w:rPr>
          <w:rFonts w:ascii="Times New Roman" w:eastAsia="Times New Roman" w:hAnsi="Times New Roman" w:cs="Times New Roman"/>
          <w:i/>
          <w:iCs/>
          <w:lang w:val="lt-LT"/>
        </w:rPr>
        <w:t>vertigo</w:t>
      </w:r>
      <w:proofErr w:type="spellEnd"/>
      <w:r w:rsidR="00797A2B">
        <w:rPr>
          <w:rFonts w:ascii="Times New Roman" w:eastAsia="Times New Roman" w:hAnsi="Times New Roman" w:cs="Times New Roman"/>
          <w:lang w:val="lt-LT"/>
        </w:rPr>
        <w:t>)</w:t>
      </w:r>
      <w:r w:rsidR="00E62E3D" w:rsidRPr="00095964">
        <w:rPr>
          <w:rFonts w:ascii="Times New Roman" w:eastAsia="Times New Roman" w:hAnsi="Times New Roman" w:cs="Times New Roman"/>
          <w:lang w:val="lt-LT"/>
        </w:rPr>
        <w:t xml:space="preserve">, nerišlią kalbą, </w:t>
      </w:r>
      <w:proofErr w:type="spellStart"/>
      <w:r w:rsidR="00E62E3D" w:rsidRPr="00095964">
        <w:rPr>
          <w:rFonts w:ascii="Times New Roman" w:eastAsia="Times New Roman" w:hAnsi="Times New Roman" w:cs="Times New Roman"/>
          <w:lang w:val="lt-LT"/>
        </w:rPr>
        <w:t>vazomotorinį</w:t>
      </w:r>
      <w:proofErr w:type="spellEnd"/>
      <w:r w:rsidR="00E62E3D" w:rsidRPr="00095964">
        <w:rPr>
          <w:rFonts w:ascii="Times New Roman" w:eastAsia="Times New Roman" w:hAnsi="Times New Roman" w:cs="Times New Roman"/>
          <w:lang w:val="lt-LT"/>
        </w:rPr>
        <w:t xml:space="preserve"> nestabilumą, regos sutrikimus, sumišimą, psichozę ir </w:t>
      </w:r>
      <w:proofErr w:type="spellStart"/>
      <w:r w:rsidR="00E62E3D" w:rsidRPr="00095964">
        <w:rPr>
          <w:rFonts w:ascii="Times New Roman" w:eastAsia="Times New Roman" w:hAnsi="Times New Roman" w:cs="Times New Roman"/>
          <w:lang w:val="lt-LT"/>
        </w:rPr>
        <w:t>apn</w:t>
      </w:r>
      <w:r w:rsidRPr="00095964">
        <w:rPr>
          <w:rFonts w:ascii="Times New Roman" w:eastAsia="Times New Roman" w:hAnsi="Times New Roman" w:cs="Times New Roman"/>
          <w:lang w:val="lt-LT"/>
        </w:rPr>
        <w:t>ėją</w:t>
      </w:r>
      <w:proofErr w:type="spellEnd"/>
      <w:r w:rsidR="00E62E3D" w:rsidRPr="00095964">
        <w:rPr>
          <w:rFonts w:ascii="Times New Roman" w:eastAsia="Times New Roman" w:hAnsi="Times New Roman" w:cs="Times New Roman"/>
          <w:lang w:val="lt-LT"/>
        </w:rPr>
        <w:t xml:space="preserve">. </w:t>
      </w:r>
      <w:proofErr w:type="spellStart"/>
      <w:r w:rsidR="00E62E3D" w:rsidRPr="00095964">
        <w:rPr>
          <w:rFonts w:ascii="Times New Roman" w:eastAsia="Times New Roman" w:hAnsi="Times New Roman" w:cs="Times New Roman"/>
          <w:lang w:val="lt-LT"/>
        </w:rPr>
        <w:t>Neurotoksi</w:t>
      </w:r>
      <w:r w:rsidRPr="00095964">
        <w:rPr>
          <w:rFonts w:ascii="Times New Roman" w:eastAsia="Times New Roman" w:hAnsi="Times New Roman" w:cs="Times New Roman"/>
          <w:lang w:val="lt-LT"/>
        </w:rPr>
        <w:t>nį</w:t>
      </w:r>
      <w:proofErr w:type="spellEnd"/>
      <w:r w:rsidRPr="00095964">
        <w:rPr>
          <w:rFonts w:ascii="Times New Roman" w:eastAsia="Times New Roman" w:hAnsi="Times New Roman" w:cs="Times New Roman"/>
          <w:lang w:val="lt-LT"/>
        </w:rPr>
        <w:t xml:space="preserve"> poveikį </w:t>
      </w:r>
      <w:r w:rsidR="00E62E3D" w:rsidRPr="00095964">
        <w:rPr>
          <w:rFonts w:ascii="Times New Roman" w:eastAsia="Times New Roman" w:hAnsi="Times New Roman" w:cs="Times New Roman"/>
          <w:lang w:val="lt-LT"/>
        </w:rPr>
        <w:t xml:space="preserve">gali sukelti ir kartu vartojami </w:t>
      </w:r>
      <w:proofErr w:type="spellStart"/>
      <w:r w:rsidR="00E62E3D" w:rsidRPr="00095964">
        <w:rPr>
          <w:rFonts w:ascii="Times New Roman" w:eastAsia="Times New Roman" w:hAnsi="Times New Roman" w:cs="Times New Roman"/>
          <w:lang w:val="lt-LT"/>
        </w:rPr>
        <w:t>nedepoliarizuojantys</w:t>
      </w:r>
      <w:proofErr w:type="spellEnd"/>
      <w:r w:rsidR="00E62E3D" w:rsidRPr="00095964">
        <w:rPr>
          <w:rFonts w:ascii="Times New Roman" w:eastAsia="Times New Roman" w:hAnsi="Times New Roman" w:cs="Times New Roman"/>
          <w:lang w:val="lt-LT"/>
        </w:rPr>
        <w:t xml:space="preserve"> </w:t>
      </w:r>
      <w:proofErr w:type="spellStart"/>
      <w:r w:rsidR="00797A2B">
        <w:rPr>
          <w:rFonts w:ascii="Times New Roman" w:eastAsia="Times New Roman" w:hAnsi="Times New Roman" w:cs="Times New Roman"/>
          <w:lang w:val="lt-LT"/>
        </w:rPr>
        <w:t>miorelaksantai</w:t>
      </w:r>
      <w:proofErr w:type="spellEnd"/>
      <w:r w:rsidRPr="00095964">
        <w:rPr>
          <w:rFonts w:ascii="Times New Roman" w:eastAsia="Times New Roman" w:hAnsi="Times New Roman" w:cs="Times New Roman"/>
          <w:lang w:val="lt-LT"/>
        </w:rPr>
        <w:t xml:space="preserve"> </w:t>
      </w:r>
      <w:r w:rsidR="00E62E3D" w:rsidRPr="00095964">
        <w:rPr>
          <w:rFonts w:ascii="Times New Roman" w:eastAsia="Times New Roman" w:hAnsi="Times New Roman" w:cs="Times New Roman"/>
          <w:lang w:val="lt-LT"/>
        </w:rPr>
        <w:t xml:space="preserve">arba panašų </w:t>
      </w:r>
      <w:proofErr w:type="spellStart"/>
      <w:r w:rsidR="00E62E3D" w:rsidRPr="00095964">
        <w:rPr>
          <w:rFonts w:ascii="Times New Roman" w:eastAsia="Times New Roman" w:hAnsi="Times New Roman" w:cs="Times New Roman"/>
          <w:lang w:val="lt-LT"/>
        </w:rPr>
        <w:t>neurotoksinį</w:t>
      </w:r>
      <w:proofErr w:type="spellEnd"/>
      <w:r w:rsidR="00E62E3D" w:rsidRPr="00095964">
        <w:rPr>
          <w:rFonts w:ascii="Times New Roman" w:eastAsia="Times New Roman" w:hAnsi="Times New Roman" w:cs="Times New Roman"/>
          <w:lang w:val="lt-LT"/>
        </w:rPr>
        <w:t xml:space="preserve"> poveikį turintys antibiotikai. Sumažinus </w:t>
      </w:r>
      <w:proofErr w:type="spellStart"/>
      <w:r w:rsidR="00E62E3D" w:rsidRPr="00095964">
        <w:rPr>
          <w:rFonts w:ascii="Times New Roman" w:eastAsia="Times New Roman" w:hAnsi="Times New Roman" w:cs="Times New Roman"/>
          <w:lang w:val="lt-LT"/>
        </w:rPr>
        <w:t>kolistimetato</w:t>
      </w:r>
      <w:proofErr w:type="spellEnd"/>
      <w:r w:rsidR="00E62E3D" w:rsidRPr="00095964">
        <w:rPr>
          <w:rFonts w:ascii="Times New Roman" w:eastAsia="Times New Roman" w:hAnsi="Times New Roman" w:cs="Times New Roman"/>
          <w:lang w:val="lt-LT"/>
        </w:rPr>
        <w:t xml:space="preserve"> </w:t>
      </w:r>
      <w:r w:rsidR="001F51C4" w:rsidRPr="00095964">
        <w:rPr>
          <w:rFonts w:ascii="Times New Roman" w:eastAsia="Times New Roman" w:hAnsi="Times New Roman" w:cs="Times New Roman"/>
          <w:lang w:val="lt-LT"/>
        </w:rPr>
        <w:t xml:space="preserve">natrio druskos </w:t>
      </w:r>
      <w:r w:rsidR="00E62E3D" w:rsidRPr="00095964">
        <w:rPr>
          <w:rFonts w:ascii="Times New Roman" w:eastAsia="Times New Roman" w:hAnsi="Times New Roman" w:cs="Times New Roman"/>
          <w:lang w:val="lt-LT"/>
        </w:rPr>
        <w:t>dozę, simptomai gali palengvėti.</w:t>
      </w:r>
    </w:p>
    <w:p w14:paraId="456F4D27" w14:textId="77777777" w:rsidR="00E62E3D" w:rsidRPr="00095964" w:rsidRDefault="00E62E3D" w:rsidP="00E62E3D">
      <w:pPr>
        <w:rPr>
          <w:rFonts w:ascii="Times New Roman" w:eastAsia="Times New Roman" w:hAnsi="Times New Roman" w:cs="Times New Roman"/>
          <w:lang w:val="lt-LT"/>
        </w:rPr>
      </w:pPr>
    </w:p>
    <w:p w14:paraId="34DE5A84" w14:textId="6DE6F010" w:rsidR="00E07AA6" w:rsidRPr="00095964" w:rsidRDefault="00E62E3D" w:rsidP="00E62E3D">
      <w:pPr>
        <w:rPr>
          <w:rFonts w:ascii="Times New Roman" w:eastAsia="Times New Roman" w:hAnsi="Times New Roman" w:cs="Times New Roman"/>
          <w:lang w:val="lt-LT"/>
        </w:rPr>
      </w:pPr>
      <w:r w:rsidRPr="00095964">
        <w:rPr>
          <w:rFonts w:ascii="Times New Roman" w:eastAsia="Times New Roman" w:hAnsi="Times New Roman" w:cs="Times New Roman"/>
          <w:lang w:val="lt-LT"/>
        </w:rPr>
        <w:t>Yra žinoma, kad gal</w:t>
      </w:r>
      <w:r w:rsidR="001F51C4" w:rsidRPr="00095964">
        <w:rPr>
          <w:rFonts w:ascii="Times New Roman" w:eastAsia="Times New Roman" w:hAnsi="Times New Roman" w:cs="Times New Roman"/>
          <w:lang w:val="lt-LT"/>
        </w:rPr>
        <w:t xml:space="preserve">i </w:t>
      </w:r>
      <w:r w:rsidRPr="00095964">
        <w:rPr>
          <w:rFonts w:ascii="Times New Roman" w:eastAsia="Times New Roman" w:hAnsi="Times New Roman" w:cs="Times New Roman"/>
          <w:lang w:val="lt-LT"/>
        </w:rPr>
        <w:t xml:space="preserve">pasireikšti padidėjusio jautrumo reakcijų, tokių kaip odos išbėrimas ir </w:t>
      </w:r>
      <w:proofErr w:type="spellStart"/>
      <w:r w:rsidRPr="00095964">
        <w:rPr>
          <w:rFonts w:ascii="Times New Roman" w:eastAsia="Times New Roman" w:hAnsi="Times New Roman" w:cs="Times New Roman"/>
          <w:lang w:val="lt-LT"/>
        </w:rPr>
        <w:t>angioneurozinė</w:t>
      </w:r>
      <w:proofErr w:type="spellEnd"/>
      <w:r w:rsidRPr="00095964">
        <w:rPr>
          <w:rFonts w:ascii="Times New Roman" w:eastAsia="Times New Roman" w:hAnsi="Times New Roman" w:cs="Times New Roman"/>
          <w:lang w:val="lt-LT"/>
        </w:rPr>
        <w:t xml:space="preserve"> edema. Jei tokių reakcijų atsiranda, gydymą </w:t>
      </w:r>
      <w:proofErr w:type="spellStart"/>
      <w:r w:rsidRPr="00095964">
        <w:rPr>
          <w:rFonts w:ascii="Times New Roman" w:eastAsia="Times New Roman" w:hAnsi="Times New Roman" w:cs="Times New Roman"/>
          <w:lang w:val="lt-LT"/>
        </w:rPr>
        <w:t>kolistimetat</w:t>
      </w:r>
      <w:r w:rsidR="001F51C4" w:rsidRPr="00095964">
        <w:rPr>
          <w:rFonts w:ascii="Times New Roman" w:eastAsia="Times New Roman" w:hAnsi="Times New Roman" w:cs="Times New Roman"/>
          <w:lang w:val="lt-LT"/>
        </w:rPr>
        <w:t>o</w:t>
      </w:r>
      <w:proofErr w:type="spellEnd"/>
      <w:r w:rsidRPr="00095964">
        <w:rPr>
          <w:rFonts w:ascii="Times New Roman" w:eastAsia="Times New Roman" w:hAnsi="Times New Roman" w:cs="Times New Roman"/>
          <w:lang w:val="lt-LT"/>
        </w:rPr>
        <w:t xml:space="preserve"> </w:t>
      </w:r>
      <w:r w:rsidR="001F51C4" w:rsidRPr="00095964">
        <w:rPr>
          <w:rFonts w:ascii="Times New Roman" w:eastAsia="Times New Roman" w:hAnsi="Times New Roman" w:cs="Times New Roman"/>
          <w:lang w:val="lt-LT"/>
        </w:rPr>
        <w:t xml:space="preserve">natrio druska </w:t>
      </w:r>
      <w:r w:rsidRPr="00095964">
        <w:rPr>
          <w:rFonts w:ascii="Times New Roman" w:eastAsia="Times New Roman" w:hAnsi="Times New Roman" w:cs="Times New Roman"/>
          <w:lang w:val="lt-LT"/>
        </w:rPr>
        <w:t>reikia nutraukti.</w:t>
      </w:r>
    </w:p>
    <w:p w14:paraId="612E021E" w14:textId="77777777" w:rsidR="00E62E3D" w:rsidRPr="00095964" w:rsidRDefault="00E62E3D" w:rsidP="00E62E3D">
      <w:pPr>
        <w:rPr>
          <w:rFonts w:ascii="Times New Roman" w:eastAsia="Times New Roman" w:hAnsi="Times New Roman" w:cs="Times New Roman"/>
          <w:lang w:val="lt-LT"/>
        </w:rPr>
      </w:pPr>
    </w:p>
    <w:p w14:paraId="51433F43" w14:textId="546E3153" w:rsidR="00E07AA6" w:rsidRPr="00095964" w:rsidRDefault="001F51C4" w:rsidP="00D14A57">
      <w:pPr>
        <w:rPr>
          <w:rFonts w:ascii="Times New Roman" w:hAnsi="Times New Roman" w:cs="Times New Roman"/>
          <w:lang w:val="lt-LT"/>
        </w:rPr>
      </w:pPr>
      <w:r w:rsidRPr="00095964">
        <w:rPr>
          <w:rFonts w:ascii="Times New Roman" w:hAnsi="Times New Roman" w:cs="Times New Roman"/>
          <w:lang w:val="lt-LT"/>
        </w:rPr>
        <w:t>N</w:t>
      </w:r>
      <w:r w:rsidR="00303A31" w:rsidRPr="00095964">
        <w:rPr>
          <w:rFonts w:ascii="Times New Roman" w:hAnsi="Times New Roman" w:cs="Times New Roman"/>
          <w:lang w:val="lt-LT"/>
        </w:rPr>
        <w:t xml:space="preserve">epageidaujamos reakcijos išvardytos </w:t>
      </w:r>
      <w:r w:rsidRPr="00095964">
        <w:rPr>
          <w:rFonts w:ascii="Times New Roman" w:hAnsi="Times New Roman" w:cs="Times New Roman"/>
          <w:lang w:val="lt-LT"/>
        </w:rPr>
        <w:t xml:space="preserve">lentelėje </w:t>
      </w:r>
      <w:r w:rsidR="00303A31" w:rsidRPr="00095964">
        <w:rPr>
          <w:rFonts w:ascii="Times New Roman" w:hAnsi="Times New Roman" w:cs="Times New Roman"/>
          <w:lang w:val="lt-LT"/>
        </w:rPr>
        <w:t>toliau pagal organų sistemų klases</w:t>
      </w:r>
      <w:r w:rsidRPr="00095964">
        <w:rPr>
          <w:rFonts w:ascii="Times New Roman" w:hAnsi="Times New Roman" w:cs="Times New Roman"/>
          <w:lang w:val="lt-LT"/>
        </w:rPr>
        <w:t xml:space="preserve"> ir</w:t>
      </w:r>
      <w:r w:rsidR="00303A31" w:rsidRPr="00095964">
        <w:rPr>
          <w:rFonts w:ascii="Times New Roman" w:hAnsi="Times New Roman" w:cs="Times New Roman"/>
          <w:lang w:val="lt-LT"/>
        </w:rPr>
        <w:t xml:space="preserve"> dažnį. Nepageidaujamo poveikio dažnis apibūdinamas taip: labai dažnas (≥</w:t>
      </w:r>
      <w:r w:rsidR="00D14A57" w:rsidRPr="00095964">
        <w:rPr>
          <w:rFonts w:ascii="Times New Roman" w:hAnsi="Times New Roman" w:cs="Times New Roman"/>
          <w:lang w:val="lt-LT"/>
        </w:rPr>
        <w:t> </w:t>
      </w:r>
      <w:r w:rsidR="00303A31" w:rsidRPr="00095964">
        <w:rPr>
          <w:rFonts w:ascii="Times New Roman" w:hAnsi="Times New Roman" w:cs="Times New Roman"/>
          <w:lang w:val="lt-LT"/>
        </w:rPr>
        <w:t>1/10), dažnas (nuo ≥</w:t>
      </w:r>
      <w:r w:rsidR="00D14A57" w:rsidRPr="00095964">
        <w:rPr>
          <w:rFonts w:ascii="Times New Roman" w:hAnsi="Times New Roman" w:cs="Times New Roman"/>
          <w:lang w:val="lt-LT"/>
        </w:rPr>
        <w:t> </w:t>
      </w:r>
      <w:r w:rsidR="00303A31" w:rsidRPr="00095964">
        <w:rPr>
          <w:rFonts w:ascii="Times New Roman" w:hAnsi="Times New Roman" w:cs="Times New Roman"/>
          <w:lang w:val="lt-LT"/>
        </w:rPr>
        <w:t>1/100 iki &lt;</w:t>
      </w:r>
      <w:r w:rsidR="00D14A57" w:rsidRPr="00095964">
        <w:rPr>
          <w:rFonts w:ascii="Times New Roman" w:hAnsi="Times New Roman" w:cs="Times New Roman"/>
          <w:lang w:val="lt-LT"/>
        </w:rPr>
        <w:t> </w:t>
      </w:r>
      <w:r w:rsidR="00303A31" w:rsidRPr="00095964">
        <w:rPr>
          <w:rFonts w:ascii="Times New Roman" w:hAnsi="Times New Roman" w:cs="Times New Roman"/>
          <w:lang w:val="lt-LT"/>
        </w:rPr>
        <w:t>1/10), nedažnas (nuo ≥</w:t>
      </w:r>
      <w:r w:rsidR="00D14A57" w:rsidRPr="00095964">
        <w:rPr>
          <w:rFonts w:ascii="Times New Roman" w:hAnsi="Times New Roman" w:cs="Times New Roman"/>
          <w:lang w:val="lt-LT"/>
        </w:rPr>
        <w:t> </w:t>
      </w:r>
      <w:r w:rsidR="00303A31" w:rsidRPr="00095964">
        <w:rPr>
          <w:rFonts w:ascii="Times New Roman" w:hAnsi="Times New Roman" w:cs="Times New Roman"/>
          <w:lang w:val="lt-LT"/>
        </w:rPr>
        <w:t>1/1</w:t>
      </w:r>
      <w:r w:rsidR="00D14A57" w:rsidRPr="00095964">
        <w:rPr>
          <w:rFonts w:ascii="Times New Roman" w:hAnsi="Times New Roman" w:cs="Times New Roman"/>
          <w:lang w:val="lt-LT"/>
        </w:rPr>
        <w:t> </w:t>
      </w:r>
      <w:r w:rsidR="00303A31" w:rsidRPr="00095964">
        <w:rPr>
          <w:rFonts w:ascii="Times New Roman" w:hAnsi="Times New Roman" w:cs="Times New Roman"/>
          <w:lang w:val="lt-LT"/>
        </w:rPr>
        <w:t>000 iki &lt;</w:t>
      </w:r>
      <w:r w:rsidR="00D14A57" w:rsidRPr="00095964">
        <w:rPr>
          <w:rFonts w:ascii="Times New Roman" w:hAnsi="Times New Roman" w:cs="Times New Roman"/>
          <w:lang w:val="lt-LT"/>
        </w:rPr>
        <w:t> </w:t>
      </w:r>
      <w:r w:rsidR="00303A31" w:rsidRPr="00095964">
        <w:rPr>
          <w:rFonts w:ascii="Times New Roman" w:hAnsi="Times New Roman" w:cs="Times New Roman"/>
          <w:lang w:val="lt-LT"/>
        </w:rPr>
        <w:t>1/100), retas (nuo ≥</w:t>
      </w:r>
      <w:r w:rsidR="00D14A57" w:rsidRPr="00095964">
        <w:rPr>
          <w:rFonts w:ascii="Times New Roman" w:hAnsi="Times New Roman" w:cs="Times New Roman"/>
          <w:lang w:val="lt-LT"/>
        </w:rPr>
        <w:t> </w:t>
      </w:r>
      <w:r w:rsidR="00303A31" w:rsidRPr="00095964">
        <w:rPr>
          <w:rFonts w:ascii="Times New Roman" w:hAnsi="Times New Roman" w:cs="Times New Roman"/>
          <w:lang w:val="lt-LT"/>
        </w:rPr>
        <w:t>1/10</w:t>
      </w:r>
      <w:r w:rsidR="00D14A57" w:rsidRPr="00095964">
        <w:rPr>
          <w:rFonts w:ascii="Times New Roman" w:hAnsi="Times New Roman" w:cs="Times New Roman"/>
          <w:lang w:val="lt-LT"/>
        </w:rPr>
        <w:t> </w:t>
      </w:r>
      <w:r w:rsidR="00303A31" w:rsidRPr="00095964">
        <w:rPr>
          <w:rFonts w:ascii="Times New Roman" w:hAnsi="Times New Roman" w:cs="Times New Roman"/>
          <w:lang w:val="lt-LT"/>
        </w:rPr>
        <w:t>000 iki &lt;</w:t>
      </w:r>
      <w:r w:rsidR="00D14A57" w:rsidRPr="00095964">
        <w:rPr>
          <w:rFonts w:ascii="Times New Roman" w:hAnsi="Times New Roman" w:cs="Times New Roman"/>
          <w:lang w:val="lt-LT"/>
        </w:rPr>
        <w:t> </w:t>
      </w:r>
      <w:r w:rsidR="00303A31" w:rsidRPr="00095964">
        <w:rPr>
          <w:rFonts w:ascii="Times New Roman" w:hAnsi="Times New Roman" w:cs="Times New Roman"/>
          <w:lang w:val="lt-LT"/>
        </w:rPr>
        <w:t>1/1</w:t>
      </w:r>
      <w:r w:rsidR="00D14A57" w:rsidRPr="00095964">
        <w:rPr>
          <w:rFonts w:ascii="Times New Roman" w:hAnsi="Times New Roman" w:cs="Times New Roman"/>
          <w:lang w:val="lt-LT"/>
        </w:rPr>
        <w:t> </w:t>
      </w:r>
      <w:r w:rsidR="00303A31" w:rsidRPr="00095964">
        <w:rPr>
          <w:rFonts w:ascii="Times New Roman" w:hAnsi="Times New Roman" w:cs="Times New Roman"/>
          <w:lang w:val="lt-LT"/>
        </w:rPr>
        <w:t>000), labai retas (&lt;</w:t>
      </w:r>
      <w:r w:rsidR="00D14A57" w:rsidRPr="00095964">
        <w:rPr>
          <w:rFonts w:ascii="Times New Roman" w:hAnsi="Times New Roman" w:cs="Times New Roman"/>
          <w:lang w:val="lt-LT"/>
        </w:rPr>
        <w:t> </w:t>
      </w:r>
      <w:r w:rsidR="00303A31" w:rsidRPr="00095964">
        <w:rPr>
          <w:rFonts w:ascii="Times New Roman" w:hAnsi="Times New Roman" w:cs="Times New Roman"/>
          <w:lang w:val="lt-LT"/>
        </w:rPr>
        <w:t>1/10</w:t>
      </w:r>
      <w:r w:rsidR="00D14A57" w:rsidRPr="00095964">
        <w:rPr>
          <w:rFonts w:ascii="Times New Roman" w:hAnsi="Times New Roman" w:cs="Times New Roman"/>
          <w:lang w:val="lt-LT"/>
        </w:rPr>
        <w:t> </w:t>
      </w:r>
      <w:r w:rsidR="00303A31" w:rsidRPr="00095964">
        <w:rPr>
          <w:rFonts w:ascii="Times New Roman" w:hAnsi="Times New Roman" w:cs="Times New Roman"/>
          <w:lang w:val="lt-LT"/>
        </w:rPr>
        <w:t>000) ir nežinomas (negali būti apskaičiuotas pagal turimus duomenis).</w:t>
      </w:r>
    </w:p>
    <w:p w14:paraId="1BDEC7DB" w14:textId="77777777" w:rsidR="00E07AA6" w:rsidRPr="00095964" w:rsidRDefault="00E07AA6" w:rsidP="00D14A57">
      <w:pPr>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3013"/>
        <w:gridCol w:w="1944"/>
        <w:gridCol w:w="4107"/>
      </w:tblGrid>
      <w:tr w:rsidR="00F91558" w:rsidRPr="00254077" w14:paraId="22A8A411" w14:textId="77777777" w:rsidTr="00CA398B">
        <w:tc>
          <w:tcPr>
            <w:tcW w:w="3013" w:type="dxa"/>
          </w:tcPr>
          <w:p w14:paraId="4298EBD5" w14:textId="70D9E861" w:rsidR="00F91558" w:rsidRPr="00095964" w:rsidRDefault="00F91558" w:rsidP="008650C7">
            <w:pPr>
              <w:tabs>
                <w:tab w:val="left" w:pos="1185"/>
              </w:tabs>
              <w:rPr>
                <w:rFonts w:ascii="Times New Roman" w:hAnsi="Times New Roman"/>
                <w:b/>
                <w:lang w:val="lt-LT"/>
              </w:rPr>
            </w:pPr>
            <w:r w:rsidRPr="00095964">
              <w:rPr>
                <w:rFonts w:ascii="Times New Roman" w:hAnsi="Times New Roman"/>
                <w:b/>
                <w:lang w:val="lt-LT"/>
              </w:rPr>
              <w:t>Organų sistemų klasės</w:t>
            </w:r>
          </w:p>
        </w:tc>
        <w:tc>
          <w:tcPr>
            <w:tcW w:w="1944" w:type="dxa"/>
          </w:tcPr>
          <w:p w14:paraId="7F9C354C" w14:textId="28A86488" w:rsidR="00F91558" w:rsidRPr="00095964" w:rsidRDefault="00F91558" w:rsidP="008650C7">
            <w:pPr>
              <w:tabs>
                <w:tab w:val="left" w:pos="1185"/>
              </w:tabs>
              <w:rPr>
                <w:rFonts w:ascii="Times New Roman" w:hAnsi="Times New Roman"/>
                <w:b/>
                <w:lang w:val="lt-LT"/>
              </w:rPr>
            </w:pPr>
            <w:r w:rsidRPr="00095964">
              <w:rPr>
                <w:rFonts w:ascii="Times New Roman" w:hAnsi="Times New Roman"/>
                <w:b/>
                <w:lang w:val="lt-LT"/>
              </w:rPr>
              <w:t xml:space="preserve">Dažnis </w:t>
            </w:r>
          </w:p>
        </w:tc>
        <w:tc>
          <w:tcPr>
            <w:tcW w:w="4107" w:type="dxa"/>
          </w:tcPr>
          <w:p w14:paraId="26B5AC88" w14:textId="454DA5F2" w:rsidR="00F91558" w:rsidRPr="00095964" w:rsidRDefault="00F91558" w:rsidP="00F91558">
            <w:pPr>
              <w:tabs>
                <w:tab w:val="left" w:pos="1185"/>
              </w:tabs>
              <w:rPr>
                <w:rFonts w:ascii="Times New Roman" w:hAnsi="Times New Roman"/>
                <w:b/>
                <w:lang w:val="lt-LT"/>
              </w:rPr>
            </w:pPr>
            <w:r w:rsidRPr="00095964">
              <w:rPr>
                <w:rFonts w:ascii="Times New Roman" w:hAnsi="Times New Roman"/>
                <w:b/>
                <w:lang w:val="lt-LT"/>
              </w:rPr>
              <w:t>Nepageidaujama reakcija, apie kurią pranešta</w:t>
            </w:r>
          </w:p>
        </w:tc>
      </w:tr>
      <w:tr w:rsidR="00F91558" w:rsidRPr="00254077" w14:paraId="1C54E3AC" w14:textId="77777777" w:rsidTr="00CA398B">
        <w:tc>
          <w:tcPr>
            <w:tcW w:w="3013" w:type="dxa"/>
          </w:tcPr>
          <w:p w14:paraId="3AAADEAB" w14:textId="7C4BBC93"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Imuninės sistemos sutrikimai</w:t>
            </w:r>
          </w:p>
        </w:tc>
        <w:tc>
          <w:tcPr>
            <w:tcW w:w="1944" w:type="dxa"/>
          </w:tcPr>
          <w:p w14:paraId="482D0C54" w14:textId="45953044"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Nežinomas</w:t>
            </w:r>
            <w:r w:rsidR="00F91558" w:rsidRPr="00095964">
              <w:rPr>
                <w:rFonts w:ascii="Times New Roman" w:hAnsi="Times New Roman"/>
                <w:lang w:val="lt-LT"/>
              </w:rPr>
              <w:t xml:space="preserve"> </w:t>
            </w:r>
          </w:p>
        </w:tc>
        <w:tc>
          <w:tcPr>
            <w:tcW w:w="4107" w:type="dxa"/>
          </w:tcPr>
          <w:p w14:paraId="033ED3ED" w14:textId="741DB5F7" w:rsidR="00F91558" w:rsidRPr="00095964" w:rsidRDefault="006D62C4" w:rsidP="000D09CB">
            <w:pPr>
              <w:tabs>
                <w:tab w:val="left" w:pos="1185"/>
              </w:tabs>
              <w:jc w:val="both"/>
              <w:rPr>
                <w:rFonts w:ascii="Times New Roman" w:hAnsi="Times New Roman"/>
                <w:lang w:val="lt-LT"/>
              </w:rPr>
            </w:pPr>
            <w:r w:rsidRPr="00095964">
              <w:rPr>
                <w:rFonts w:ascii="Times New Roman" w:hAnsi="Times New Roman"/>
                <w:lang w:val="lt-LT"/>
              </w:rPr>
              <w:t xml:space="preserve">Padidėjusio jautrumo reakcijos, tokios kaip odos išbėrimas ir </w:t>
            </w:r>
            <w:proofErr w:type="spellStart"/>
            <w:r w:rsidRPr="00095964">
              <w:rPr>
                <w:rFonts w:ascii="Times New Roman" w:hAnsi="Times New Roman"/>
                <w:lang w:val="lt-LT"/>
              </w:rPr>
              <w:t>angioneurozinė</w:t>
            </w:r>
            <w:proofErr w:type="spellEnd"/>
            <w:r w:rsidRPr="00095964">
              <w:rPr>
                <w:rFonts w:ascii="Times New Roman" w:hAnsi="Times New Roman"/>
                <w:lang w:val="lt-LT"/>
              </w:rPr>
              <w:t xml:space="preserve"> edema</w:t>
            </w:r>
          </w:p>
        </w:tc>
      </w:tr>
      <w:tr w:rsidR="00F91558" w:rsidRPr="00254077" w14:paraId="4C355B4F" w14:textId="77777777" w:rsidTr="00CA398B">
        <w:tc>
          <w:tcPr>
            <w:tcW w:w="3013" w:type="dxa"/>
            <w:vMerge w:val="restart"/>
          </w:tcPr>
          <w:p w14:paraId="7FAEF647" w14:textId="66E8FD6C"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Nervų sistemos sutrikimai</w:t>
            </w:r>
          </w:p>
        </w:tc>
        <w:tc>
          <w:tcPr>
            <w:tcW w:w="1944" w:type="dxa"/>
          </w:tcPr>
          <w:p w14:paraId="762B0CDB" w14:textId="1ABBA44C"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Labai dažnas</w:t>
            </w:r>
          </w:p>
        </w:tc>
        <w:tc>
          <w:tcPr>
            <w:tcW w:w="4107" w:type="dxa"/>
          </w:tcPr>
          <w:p w14:paraId="6C99328E" w14:textId="05C7DD5B" w:rsidR="00F91558" w:rsidRPr="00095964" w:rsidRDefault="006D62C4" w:rsidP="006D62C4">
            <w:pPr>
              <w:tabs>
                <w:tab w:val="left" w:pos="1185"/>
              </w:tabs>
              <w:rPr>
                <w:rFonts w:ascii="Times New Roman" w:hAnsi="Times New Roman"/>
                <w:lang w:val="lt-LT"/>
              </w:rPr>
            </w:pPr>
            <w:proofErr w:type="spellStart"/>
            <w:r w:rsidRPr="00095964">
              <w:rPr>
                <w:rFonts w:ascii="Times New Roman" w:hAnsi="Times New Roman"/>
                <w:lang w:val="lt-LT"/>
              </w:rPr>
              <w:t>Neurotoksinis</w:t>
            </w:r>
            <w:proofErr w:type="spellEnd"/>
            <w:r w:rsidRPr="00095964">
              <w:rPr>
                <w:rFonts w:ascii="Times New Roman" w:hAnsi="Times New Roman"/>
                <w:lang w:val="lt-LT"/>
              </w:rPr>
              <w:t xml:space="preserve"> poveikis, pavyzdžiui, veido, burnos ir </w:t>
            </w:r>
            <w:proofErr w:type="spellStart"/>
            <w:r w:rsidRPr="00095964">
              <w:rPr>
                <w:rFonts w:ascii="Times New Roman" w:hAnsi="Times New Roman"/>
                <w:lang w:val="lt-LT"/>
              </w:rPr>
              <w:t>perioralinė</w:t>
            </w:r>
            <w:proofErr w:type="spellEnd"/>
            <w:r w:rsidRPr="00095964">
              <w:rPr>
                <w:rFonts w:ascii="Times New Roman" w:hAnsi="Times New Roman"/>
                <w:lang w:val="lt-LT"/>
              </w:rPr>
              <w:t xml:space="preserve"> </w:t>
            </w:r>
            <w:proofErr w:type="spellStart"/>
            <w:r w:rsidRPr="00095964">
              <w:rPr>
                <w:rFonts w:ascii="Times New Roman" w:hAnsi="Times New Roman"/>
                <w:lang w:val="lt-LT"/>
              </w:rPr>
              <w:t>parestezija</w:t>
            </w:r>
            <w:proofErr w:type="spellEnd"/>
            <w:r w:rsidRPr="00095964">
              <w:rPr>
                <w:rFonts w:ascii="Times New Roman" w:hAnsi="Times New Roman"/>
                <w:lang w:val="lt-LT"/>
              </w:rPr>
              <w:t>, galvos skausmas ir raumenų silpnumas</w:t>
            </w:r>
          </w:p>
        </w:tc>
      </w:tr>
      <w:tr w:rsidR="00F91558" w:rsidRPr="00095964" w14:paraId="7A7D1472" w14:textId="77777777" w:rsidTr="00CA398B">
        <w:tc>
          <w:tcPr>
            <w:tcW w:w="3013" w:type="dxa"/>
            <w:vMerge/>
          </w:tcPr>
          <w:p w14:paraId="35FCCAEE" w14:textId="77777777" w:rsidR="00F91558" w:rsidRPr="00095964" w:rsidRDefault="00F91558" w:rsidP="008650C7">
            <w:pPr>
              <w:tabs>
                <w:tab w:val="left" w:pos="1185"/>
              </w:tabs>
              <w:rPr>
                <w:rFonts w:ascii="Times New Roman" w:hAnsi="Times New Roman"/>
                <w:lang w:val="lt-LT"/>
              </w:rPr>
            </w:pPr>
          </w:p>
        </w:tc>
        <w:tc>
          <w:tcPr>
            <w:tcW w:w="1944" w:type="dxa"/>
          </w:tcPr>
          <w:p w14:paraId="3E01CF26" w14:textId="014C822F"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Nežinomas</w:t>
            </w:r>
          </w:p>
        </w:tc>
        <w:tc>
          <w:tcPr>
            <w:tcW w:w="4107" w:type="dxa"/>
          </w:tcPr>
          <w:p w14:paraId="1909C669" w14:textId="77777777" w:rsidR="00F91558" w:rsidRPr="00095964" w:rsidRDefault="006D62C4" w:rsidP="000D09CB">
            <w:pPr>
              <w:tabs>
                <w:tab w:val="left" w:pos="1185"/>
              </w:tabs>
              <w:jc w:val="both"/>
              <w:rPr>
                <w:rFonts w:ascii="Times New Roman" w:hAnsi="Times New Roman"/>
                <w:lang w:val="lt-LT"/>
              </w:rPr>
            </w:pPr>
            <w:r w:rsidRPr="00095964">
              <w:rPr>
                <w:rFonts w:ascii="Times New Roman" w:hAnsi="Times New Roman"/>
                <w:lang w:val="lt-LT"/>
              </w:rPr>
              <w:t>Svaigulys</w:t>
            </w:r>
          </w:p>
          <w:p w14:paraId="25CE681E" w14:textId="1158045D" w:rsidR="006D62C4" w:rsidRPr="00095964" w:rsidRDefault="006D62C4" w:rsidP="000D09CB">
            <w:pPr>
              <w:tabs>
                <w:tab w:val="left" w:pos="1185"/>
              </w:tabs>
              <w:jc w:val="both"/>
              <w:rPr>
                <w:rFonts w:ascii="Times New Roman" w:hAnsi="Times New Roman"/>
                <w:lang w:val="lt-LT"/>
              </w:rPr>
            </w:pPr>
            <w:proofErr w:type="spellStart"/>
            <w:r w:rsidRPr="00095964">
              <w:rPr>
                <w:rFonts w:ascii="Times New Roman" w:hAnsi="Times New Roman"/>
                <w:lang w:val="lt-LT"/>
              </w:rPr>
              <w:t>Ataksija</w:t>
            </w:r>
            <w:proofErr w:type="spellEnd"/>
          </w:p>
        </w:tc>
      </w:tr>
      <w:tr w:rsidR="00F91558" w:rsidRPr="00095964" w14:paraId="444AEF44" w14:textId="77777777" w:rsidTr="00CA398B">
        <w:tc>
          <w:tcPr>
            <w:tcW w:w="3013" w:type="dxa"/>
          </w:tcPr>
          <w:p w14:paraId="2B86598B" w14:textId="659E88F2"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Odos ir poodinio audinio sutrikimai</w:t>
            </w:r>
          </w:p>
        </w:tc>
        <w:tc>
          <w:tcPr>
            <w:tcW w:w="1944" w:type="dxa"/>
          </w:tcPr>
          <w:p w14:paraId="5C25F459" w14:textId="2FC1CC29"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Labai dažnas</w:t>
            </w:r>
          </w:p>
        </w:tc>
        <w:tc>
          <w:tcPr>
            <w:tcW w:w="4107" w:type="dxa"/>
          </w:tcPr>
          <w:p w14:paraId="371BE5C8" w14:textId="7F2B41BE" w:rsidR="00F91558" w:rsidRPr="00095964" w:rsidRDefault="00CA398B" w:rsidP="000D09CB">
            <w:pPr>
              <w:tabs>
                <w:tab w:val="left" w:pos="1185"/>
              </w:tabs>
              <w:jc w:val="both"/>
              <w:rPr>
                <w:rFonts w:ascii="Times New Roman" w:hAnsi="Times New Roman"/>
                <w:lang w:val="lt-LT"/>
              </w:rPr>
            </w:pPr>
            <w:r w:rsidRPr="00095964">
              <w:rPr>
                <w:rFonts w:ascii="Times New Roman" w:hAnsi="Times New Roman"/>
                <w:lang w:val="lt-LT"/>
              </w:rPr>
              <w:t>Niežulys</w:t>
            </w:r>
          </w:p>
        </w:tc>
      </w:tr>
      <w:tr w:rsidR="00F91558" w:rsidRPr="00254077" w14:paraId="29B71CC1" w14:textId="77777777" w:rsidTr="00CA398B">
        <w:tc>
          <w:tcPr>
            <w:tcW w:w="3013" w:type="dxa"/>
            <w:vMerge w:val="restart"/>
          </w:tcPr>
          <w:p w14:paraId="09C9D3BB" w14:textId="68FB1D97"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Inkstų ir šlapimo takų sutrikimai</w:t>
            </w:r>
          </w:p>
        </w:tc>
        <w:tc>
          <w:tcPr>
            <w:tcW w:w="1944" w:type="dxa"/>
          </w:tcPr>
          <w:p w14:paraId="1ECC601D" w14:textId="04F0C4DE"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Labai dažnas</w:t>
            </w:r>
          </w:p>
        </w:tc>
        <w:tc>
          <w:tcPr>
            <w:tcW w:w="4107" w:type="dxa"/>
          </w:tcPr>
          <w:p w14:paraId="218FEE56" w14:textId="10F3563F" w:rsidR="00F91558" w:rsidRPr="00095964" w:rsidRDefault="00CA398B" w:rsidP="00CA398B">
            <w:pPr>
              <w:tabs>
                <w:tab w:val="left" w:pos="1185"/>
              </w:tabs>
              <w:rPr>
                <w:rFonts w:ascii="Times New Roman" w:hAnsi="Times New Roman"/>
                <w:lang w:val="lt-LT"/>
              </w:rPr>
            </w:pPr>
            <w:r w:rsidRPr="00095964">
              <w:rPr>
                <w:rFonts w:ascii="Times New Roman" w:hAnsi="Times New Roman"/>
                <w:lang w:val="lt-LT"/>
              </w:rPr>
              <w:t>Inkstų funkcijos sutrikimas, pasireiškiantis padidėjusi</w:t>
            </w:r>
            <w:r w:rsidR="00D91428">
              <w:rPr>
                <w:rFonts w:ascii="Times New Roman" w:hAnsi="Times New Roman"/>
                <w:lang w:val="lt-LT"/>
              </w:rPr>
              <w:t>a</w:t>
            </w:r>
            <w:r w:rsidRPr="00095964">
              <w:rPr>
                <w:rFonts w:ascii="Times New Roman" w:hAnsi="Times New Roman"/>
                <w:lang w:val="lt-LT"/>
              </w:rPr>
              <w:t xml:space="preserve"> kreatinino ir (arba) </w:t>
            </w:r>
            <w:proofErr w:type="spellStart"/>
            <w:r w:rsidR="005E7A92">
              <w:rPr>
                <w:rFonts w:ascii="Times New Roman" w:hAnsi="Times New Roman"/>
                <w:lang w:val="lt-LT"/>
              </w:rPr>
              <w:t>urėjos</w:t>
            </w:r>
            <w:proofErr w:type="spellEnd"/>
            <w:r w:rsidRPr="00095964">
              <w:rPr>
                <w:rFonts w:ascii="Times New Roman" w:hAnsi="Times New Roman"/>
                <w:lang w:val="lt-LT"/>
              </w:rPr>
              <w:t xml:space="preserve"> koncentracija kraujyje ir (arba) sumažėjusiu kreatinino inkstų klirensu</w:t>
            </w:r>
          </w:p>
        </w:tc>
      </w:tr>
      <w:tr w:rsidR="00F91558" w:rsidRPr="00095964" w14:paraId="125AA1D5" w14:textId="77777777" w:rsidTr="00CA398B">
        <w:tc>
          <w:tcPr>
            <w:tcW w:w="3013" w:type="dxa"/>
            <w:vMerge/>
          </w:tcPr>
          <w:p w14:paraId="70D6E4D6" w14:textId="77777777" w:rsidR="00F91558" w:rsidRPr="00095964" w:rsidRDefault="00F91558" w:rsidP="008650C7">
            <w:pPr>
              <w:tabs>
                <w:tab w:val="left" w:pos="1185"/>
              </w:tabs>
              <w:rPr>
                <w:rFonts w:ascii="Times New Roman" w:hAnsi="Times New Roman"/>
                <w:lang w:val="lt-LT"/>
              </w:rPr>
            </w:pPr>
          </w:p>
        </w:tc>
        <w:tc>
          <w:tcPr>
            <w:tcW w:w="1944" w:type="dxa"/>
          </w:tcPr>
          <w:p w14:paraId="7F15E5F1" w14:textId="76111D47"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Retas</w:t>
            </w:r>
          </w:p>
        </w:tc>
        <w:tc>
          <w:tcPr>
            <w:tcW w:w="4107" w:type="dxa"/>
          </w:tcPr>
          <w:p w14:paraId="062346AA" w14:textId="5F06E023" w:rsidR="00F91558" w:rsidRPr="00095964" w:rsidRDefault="00CA398B" w:rsidP="000D09CB">
            <w:pPr>
              <w:tabs>
                <w:tab w:val="left" w:pos="1185"/>
              </w:tabs>
              <w:jc w:val="both"/>
              <w:rPr>
                <w:rFonts w:ascii="Times New Roman" w:hAnsi="Times New Roman"/>
                <w:lang w:val="lt-LT"/>
              </w:rPr>
            </w:pPr>
            <w:r w:rsidRPr="00095964">
              <w:rPr>
                <w:rFonts w:ascii="Times New Roman" w:hAnsi="Times New Roman"/>
                <w:lang w:val="lt-LT"/>
              </w:rPr>
              <w:t>Inkstų nepakankamumas</w:t>
            </w:r>
          </w:p>
        </w:tc>
      </w:tr>
      <w:tr w:rsidR="00F91558" w:rsidRPr="00095964" w14:paraId="7D8C3726" w14:textId="77777777" w:rsidTr="00CA398B">
        <w:tc>
          <w:tcPr>
            <w:tcW w:w="3013" w:type="dxa"/>
          </w:tcPr>
          <w:p w14:paraId="39FF1317" w14:textId="5D1782E7"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Metabolizmo ir mitybos sutrikimai</w:t>
            </w:r>
          </w:p>
        </w:tc>
        <w:tc>
          <w:tcPr>
            <w:tcW w:w="1944" w:type="dxa"/>
          </w:tcPr>
          <w:p w14:paraId="098C215D" w14:textId="5DA5355F"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Nežinomas</w:t>
            </w:r>
          </w:p>
        </w:tc>
        <w:tc>
          <w:tcPr>
            <w:tcW w:w="4107" w:type="dxa"/>
          </w:tcPr>
          <w:p w14:paraId="5FE8B59D" w14:textId="58716D4C" w:rsidR="00F91558" w:rsidRPr="00095964" w:rsidRDefault="00F91558" w:rsidP="000D09CB">
            <w:pPr>
              <w:tabs>
                <w:tab w:val="left" w:pos="1185"/>
              </w:tabs>
              <w:jc w:val="both"/>
              <w:rPr>
                <w:rFonts w:ascii="Times New Roman" w:hAnsi="Times New Roman"/>
                <w:lang w:val="lt-LT"/>
              </w:rPr>
            </w:pPr>
            <w:proofErr w:type="spellStart"/>
            <w:r w:rsidRPr="00095964">
              <w:rPr>
                <w:rFonts w:ascii="Times New Roman" w:hAnsi="Times New Roman"/>
                <w:lang w:val="lt-LT"/>
              </w:rPr>
              <w:t>Pseudo</w:t>
            </w:r>
            <w:proofErr w:type="spellEnd"/>
            <w:r w:rsidR="009B2AA6">
              <w:rPr>
                <w:rFonts w:ascii="Times New Roman" w:hAnsi="Times New Roman"/>
                <w:lang w:val="lt-LT"/>
              </w:rPr>
              <w:noBreakHyphen/>
            </w:r>
            <w:r w:rsidR="00CA398B" w:rsidRPr="00095964">
              <w:rPr>
                <w:rFonts w:ascii="Times New Roman" w:hAnsi="Times New Roman"/>
                <w:lang w:val="lt-LT"/>
              </w:rPr>
              <w:t>Barterio (</w:t>
            </w:r>
            <w:proofErr w:type="spellStart"/>
            <w:r w:rsidRPr="00095964">
              <w:rPr>
                <w:rFonts w:ascii="Times New Roman" w:hAnsi="Times New Roman"/>
                <w:i/>
                <w:iCs/>
                <w:lang w:val="lt-LT"/>
              </w:rPr>
              <w:t>Bartter</w:t>
            </w:r>
            <w:proofErr w:type="spellEnd"/>
            <w:r w:rsidR="00CA398B" w:rsidRPr="00095964">
              <w:rPr>
                <w:rFonts w:ascii="Times New Roman" w:hAnsi="Times New Roman"/>
                <w:lang w:val="lt-LT"/>
              </w:rPr>
              <w:t>)</w:t>
            </w:r>
            <w:r w:rsidRPr="00095964">
              <w:rPr>
                <w:rFonts w:ascii="Times New Roman" w:hAnsi="Times New Roman"/>
                <w:lang w:val="lt-LT"/>
              </w:rPr>
              <w:t xml:space="preserve"> s</w:t>
            </w:r>
            <w:r w:rsidR="00CA398B" w:rsidRPr="00095964">
              <w:rPr>
                <w:rFonts w:ascii="Times New Roman" w:hAnsi="Times New Roman"/>
                <w:lang w:val="lt-LT"/>
              </w:rPr>
              <w:t>i</w:t>
            </w:r>
            <w:r w:rsidRPr="00095964">
              <w:rPr>
                <w:rFonts w:ascii="Times New Roman" w:hAnsi="Times New Roman"/>
                <w:lang w:val="lt-LT"/>
              </w:rPr>
              <w:t>ndrom</w:t>
            </w:r>
            <w:r w:rsidR="00CA398B" w:rsidRPr="00095964">
              <w:rPr>
                <w:rFonts w:ascii="Times New Roman" w:hAnsi="Times New Roman"/>
                <w:lang w:val="lt-LT"/>
              </w:rPr>
              <w:t>as</w:t>
            </w:r>
            <w:r w:rsidRPr="00095964">
              <w:rPr>
                <w:rFonts w:ascii="Times New Roman" w:hAnsi="Times New Roman"/>
                <w:lang w:val="lt-LT"/>
              </w:rPr>
              <w:t>*</w:t>
            </w:r>
          </w:p>
        </w:tc>
      </w:tr>
      <w:tr w:rsidR="00F91558" w:rsidRPr="00095964" w14:paraId="6458D726" w14:textId="77777777" w:rsidTr="00CA398B">
        <w:tc>
          <w:tcPr>
            <w:tcW w:w="3013" w:type="dxa"/>
          </w:tcPr>
          <w:p w14:paraId="072CBB52" w14:textId="4205E59B"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Bendrieji sutrikimai ir vartojimo vietos pažeidimai</w:t>
            </w:r>
          </w:p>
        </w:tc>
        <w:tc>
          <w:tcPr>
            <w:tcW w:w="1944" w:type="dxa"/>
          </w:tcPr>
          <w:p w14:paraId="5A1AFED9" w14:textId="030169E3" w:rsidR="00F91558" w:rsidRPr="00095964" w:rsidRDefault="006D62C4" w:rsidP="008650C7">
            <w:pPr>
              <w:tabs>
                <w:tab w:val="left" w:pos="1185"/>
              </w:tabs>
              <w:rPr>
                <w:rFonts w:ascii="Times New Roman" w:hAnsi="Times New Roman"/>
                <w:lang w:val="lt-LT"/>
              </w:rPr>
            </w:pPr>
            <w:r w:rsidRPr="00095964">
              <w:rPr>
                <w:rFonts w:ascii="Times New Roman" w:hAnsi="Times New Roman"/>
                <w:lang w:val="lt-LT"/>
              </w:rPr>
              <w:t>Nežinomas</w:t>
            </w:r>
          </w:p>
        </w:tc>
        <w:tc>
          <w:tcPr>
            <w:tcW w:w="4107" w:type="dxa"/>
          </w:tcPr>
          <w:p w14:paraId="58AF9E4D" w14:textId="7C217879" w:rsidR="00F91558" w:rsidRPr="00095964" w:rsidRDefault="00CA398B" w:rsidP="000D09CB">
            <w:pPr>
              <w:tabs>
                <w:tab w:val="left" w:pos="1185"/>
              </w:tabs>
              <w:jc w:val="both"/>
              <w:rPr>
                <w:rFonts w:ascii="Times New Roman" w:hAnsi="Times New Roman"/>
                <w:lang w:val="lt-LT"/>
              </w:rPr>
            </w:pPr>
            <w:r w:rsidRPr="00095964">
              <w:rPr>
                <w:rFonts w:ascii="Times New Roman" w:hAnsi="Times New Roman"/>
                <w:lang w:val="lt-LT"/>
              </w:rPr>
              <w:t>Injekcijos vietos reakcija</w:t>
            </w:r>
          </w:p>
        </w:tc>
      </w:tr>
    </w:tbl>
    <w:p w14:paraId="119C6B19" w14:textId="1B2A7B21" w:rsidR="00CA398B" w:rsidRPr="00095964" w:rsidRDefault="00CA398B" w:rsidP="00CA398B">
      <w:pPr>
        <w:tabs>
          <w:tab w:val="left" w:pos="1185"/>
        </w:tabs>
        <w:jc w:val="both"/>
        <w:rPr>
          <w:rFonts w:ascii="Times New Roman" w:hAnsi="Times New Roman"/>
          <w:lang w:val="lt-LT"/>
        </w:rPr>
      </w:pPr>
      <w:r w:rsidRPr="00095964">
        <w:rPr>
          <w:rFonts w:ascii="Times New Roman" w:hAnsi="Times New Roman"/>
          <w:vertAlign w:val="superscript"/>
          <w:lang w:val="lt-LT"/>
        </w:rPr>
        <w:t xml:space="preserve">* </w:t>
      </w:r>
      <w:r w:rsidRPr="00095964">
        <w:rPr>
          <w:rFonts w:ascii="Times New Roman" w:hAnsi="Times New Roman"/>
          <w:lang w:val="lt-LT"/>
        </w:rPr>
        <w:t>Žr. 4.4 skyrių.</w:t>
      </w:r>
    </w:p>
    <w:p w14:paraId="3909A8AE" w14:textId="0871D246" w:rsidR="00F91558" w:rsidRPr="00095964" w:rsidRDefault="00F91558" w:rsidP="00D14A57">
      <w:pPr>
        <w:rPr>
          <w:rFonts w:ascii="Times New Roman" w:eastAsia="Times New Roman" w:hAnsi="Times New Roman" w:cs="Times New Roman"/>
          <w:lang w:val="lt-LT"/>
        </w:rPr>
      </w:pPr>
    </w:p>
    <w:p w14:paraId="024BAA22" w14:textId="77777777" w:rsidR="00E07AA6" w:rsidRPr="00095964" w:rsidRDefault="00E07AA6" w:rsidP="00435802">
      <w:pPr>
        <w:rPr>
          <w:rFonts w:ascii="Times New Roman" w:eastAsia="Times New Roman" w:hAnsi="Times New Roman" w:cs="Times New Roman"/>
          <w:sz w:val="6"/>
          <w:szCs w:val="6"/>
          <w:lang w:val="lt-LT"/>
        </w:rPr>
      </w:pPr>
    </w:p>
    <w:p w14:paraId="4543A2FA" w14:textId="77777777" w:rsidR="00E07AA6" w:rsidRPr="00095964" w:rsidRDefault="00303A31" w:rsidP="00F616CF">
      <w:pPr>
        <w:pStyle w:val="Pagrindinistekstas"/>
        <w:keepNext/>
        <w:ind w:left="0"/>
        <w:rPr>
          <w:lang w:val="lt-LT"/>
        </w:rPr>
      </w:pPr>
      <w:r w:rsidRPr="00095964">
        <w:rPr>
          <w:u w:val="single" w:color="000000"/>
          <w:lang w:val="lt-LT"/>
        </w:rPr>
        <w:t>Pranešimas apie įtariamas nepageidaujamas reakcijas</w:t>
      </w:r>
    </w:p>
    <w:p w14:paraId="3EACF17F" w14:textId="0ACA0833" w:rsidR="00F6066F" w:rsidRDefault="00303A31" w:rsidP="00F616CF">
      <w:pPr>
        <w:widowControl/>
        <w:tabs>
          <w:tab w:val="left" w:pos="567"/>
        </w:tabs>
        <w:jc w:val="both"/>
        <w:rPr>
          <w:rFonts w:ascii="Times New Roman" w:eastAsia="Times New Roman" w:hAnsi="Times New Roman" w:cs="Times New Roman"/>
          <w:szCs w:val="24"/>
          <w:lang w:val="lt-LT"/>
        </w:rPr>
      </w:pPr>
      <w:r w:rsidRPr="00095964">
        <w:rPr>
          <w:rFonts w:ascii="Times New Roman" w:hAnsi="Times New Roman" w:cs="Times New Roman"/>
          <w:lang w:val="lt-LT"/>
        </w:rPr>
        <w:t>Svarbu pranešti apie įtariamas nepageidaujamas reakcijas</w:t>
      </w:r>
      <w:r w:rsidR="00F649FF" w:rsidRPr="00095964">
        <w:rPr>
          <w:rFonts w:ascii="Times New Roman" w:hAnsi="Times New Roman" w:cs="Times New Roman"/>
          <w:lang w:val="lt-LT"/>
        </w:rPr>
        <w:t>,</w:t>
      </w:r>
      <w:r w:rsidRPr="00095964">
        <w:rPr>
          <w:rFonts w:ascii="Times New Roman" w:hAnsi="Times New Roman" w:cs="Times New Roman"/>
          <w:lang w:val="lt-LT"/>
        </w:rPr>
        <w:t xml:space="preserve"> </w:t>
      </w:r>
      <w:r w:rsidR="00F649FF" w:rsidRPr="00095964">
        <w:rPr>
          <w:rFonts w:ascii="Times New Roman" w:hAnsi="Times New Roman" w:cs="Times New Roman"/>
          <w:lang w:val="lt-LT"/>
        </w:rPr>
        <w:t xml:space="preserve">pastebėtas </w:t>
      </w:r>
      <w:r w:rsidRPr="00095964">
        <w:rPr>
          <w:rFonts w:ascii="Times New Roman" w:hAnsi="Times New Roman" w:cs="Times New Roman"/>
          <w:lang w:val="lt-LT"/>
        </w:rPr>
        <w:t xml:space="preserve">po vaistinio preparato registracijos, nes tai leidžia nuolat stebėti vaistinio preparato naudos ir rizikos santykį. </w:t>
      </w:r>
      <w:r w:rsidR="00F616CF" w:rsidRPr="00095964">
        <w:rPr>
          <w:rFonts w:ascii="Times New Roman" w:hAnsi="Times New Roman" w:cs="Times New Roman"/>
          <w:szCs w:val="24"/>
          <w:lang w:val="lt-LT"/>
        </w:rPr>
        <w:t xml:space="preserve">Sveikatos priežiūros ar farmacijos specialistai turi pranešti apie bet kokias įtariamas nepageidaujamas reakcijas, </w:t>
      </w:r>
      <w:r w:rsidR="00E05346" w:rsidRPr="00E05346">
        <w:rPr>
          <w:rFonts w:ascii="Times New Roman" w:hAnsi="Times New Roman" w:cs="Times New Roman"/>
          <w:szCs w:val="24"/>
          <w:lang w:val="lt-LT"/>
        </w:rPr>
        <w:lastRenderedPageBreak/>
        <w:t>užpildę ir pateikę pranešimo formą Valstybinės vaistų kontrolės tarnybos prie Lietuvos Respublikos sveikatos apsaugos ministerijos tinklalapyje https://vvkt.lrv.lt/lt/ nurodytais būdais</w:t>
      </w:r>
      <w:r w:rsidR="00F616CF" w:rsidRPr="00095964">
        <w:rPr>
          <w:rFonts w:ascii="Times New Roman" w:hAnsi="Times New Roman" w:cs="Times New Roman"/>
          <w:szCs w:val="24"/>
          <w:lang w:val="lt-LT"/>
        </w:rPr>
        <w:t>.</w:t>
      </w:r>
    </w:p>
    <w:p w14:paraId="643C5A7B" w14:textId="77777777" w:rsidR="00F6066F" w:rsidRPr="00095964" w:rsidRDefault="00F6066F" w:rsidP="00F616CF">
      <w:pPr>
        <w:widowControl/>
        <w:tabs>
          <w:tab w:val="left" w:pos="567"/>
        </w:tabs>
        <w:jc w:val="both"/>
        <w:rPr>
          <w:rFonts w:ascii="Times New Roman" w:eastAsia="Times New Roman" w:hAnsi="Times New Roman" w:cs="Times New Roman"/>
          <w:szCs w:val="24"/>
          <w:lang w:val="lt-LT"/>
        </w:rPr>
      </w:pPr>
    </w:p>
    <w:p w14:paraId="0CF8284C" w14:textId="33D39DDB" w:rsidR="00E07AA6" w:rsidRPr="00095964" w:rsidRDefault="00F616CF" w:rsidP="006C0950">
      <w:pPr>
        <w:keepNext/>
        <w:tabs>
          <w:tab w:val="left" w:pos="567"/>
        </w:tabs>
        <w:rPr>
          <w:rFonts w:ascii="Times New Roman" w:hAnsi="Times New Roman" w:cs="Times New Roman"/>
          <w:b/>
          <w:bCs/>
          <w:lang w:val="lt-LT"/>
        </w:rPr>
      </w:pPr>
      <w:r w:rsidRPr="00095964">
        <w:rPr>
          <w:rFonts w:ascii="Times New Roman" w:hAnsi="Times New Roman" w:cs="Times New Roman"/>
          <w:b/>
          <w:bCs/>
          <w:lang w:val="lt-LT"/>
        </w:rPr>
        <w:t>4.9</w:t>
      </w:r>
      <w:r w:rsidRPr="00095964">
        <w:rPr>
          <w:rFonts w:ascii="Times New Roman" w:hAnsi="Times New Roman" w:cs="Times New Roman"/>
          <w:b/>
          <w:bCs/>
          <w:lang w:val="lt-LT"/>
        </w:rPr>
        <w:tab/>
        <w:t>Perdozavimas</w:t>
      </w:r>
    </w:p>
    <w:p w14:paraId="03FA41C1" w14:textId="77777777" w:rsidR="006C0950" w:rsidRPr="00095964" w:rsidRDefault="006C0950" w:rsidP="006C0950">
      <w:pPr>
        <w:keepNext/>
        <w:tabs>
          <w:tab w:val="left" w:pos="567"/>
        </w:tabs>
        <w:rPr>
          <w:rFonts w:ascii="Times New Roman" w:hAnsi="Times New Roman" w:cs="Times New Roman"/>
          <w:b/>
          <w:bCs/>
          <w:lang w:val="lt-LT"/>
        </w:rPr>
      </w:pPr>
    </w:p>
    <w:p w14:paraId="77234030" w14:textId="19FD6956" w:rsidR="006C0950" w:rsidRPr="00095964" w:rsidRDefault="006C0950" w:rsidP="006C0950">
      <w:pPr>
        <w:keepNext/>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Perdozavimas gali sukelti nervo ir raumens jungties blokadą, dėl kurios gali atsirasti raumenų silpnumas, </w:t>
      </w:r>
      <w:proofErr w:type="spellStart"/>
      <w:r w:rsidRPr="00095964">
        <w:rPr>
          <w:rFonts w:ascii="Times New Roman" w:eastAsia="Times New Roman" w:hAnsi="Times New Roman" w:cs="Times New Roman"/>
          <w:lang w:val="lt-LT"/>
        </w:rPr>
        <w:t>apnėja</w:t>
      </w:r>
      <w:proofErr w:type="spellEnd"/>
      <w:r w:rsidRPr="00095964">
        <w:rPr>
          <w:rFonts w:ascii="Times New Roman" w:eastAsia="Times New Roman" w:hAnsi="Times New Roman" w:cs="Times New Roman"/>
          <w:lang w:val="lt-LT"/>
        </w:rPr>
        <w:t xml:space="preserve"> ir galimas kvėpavimo sustojimas. Perdozavimas taip pat gali sukelti ūminį inkstų nepakankamumą, kuriam būdingas sumažėjęs šlapimo išsiskyrimas ir padidėjusi </w:t>
      </w:r>
      <w:proofErr w:type="spellStart"/>
      <w:r w:rsidR="005E7A92">
        <w:rPr>
          <w:rFonts w:ascii="Times New Roman" w:eastAsia="Times New Roman" w:hAnsi="Times New Roman" w:cs="Times New Roman"/>
          <w:lang w:val="lt-LT"/>
        </w:rPr>
        <w:t>urėjos</w:t>
      </w:r>
      <w:proofErr w:type="spellEnd"/>
      <w:r w:rsidRPr="00095964">
        <w:rPr>
          <w:rFonts w:ascii="Times New Roman" w:eastAsia="Times New Roman" w:hAnsi="Times New Roman" w:cs="Times New Roman"/>
          <w:lang w:val="lt-LT"/>
        </w:rPr>
        <w:t xml:space="preserve"> azoto koncentracija kraujyje ir kreatinino koncentracija serume.</w:t>
      </w:r>
    </w:p>
    <w:p w14:paraId="1E626970" w14:textId="77777777" w:rsidR="006C0950" w:rsidRPr="00095964" w:rsidRDefault="006C0950" w:rsidP="006C0950">
      <w:pPr>
        <w:keepNext/>
        <w:rPr>
          <w:rFonts w:ascii="Times New Roman" w:eastAsia="Times New Roman" w:hAnsi="Times New Roman" w:cs="Times New Roman"/>
          <w:lang w:val="lt-LT"/>
        </w:rPr>
      </w:pPr>
    </w:p>
    <w:p w14:paraId="259E7F51" w14:textId="5927EAC7" w:rsidR="00E07AA6" w:rsidRPr="00095964" w:rsidRDefault="006C0950" w:rsidP="006C0950">
      <w:pPr>
        <w:keepNext/>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Specifinio priešnuodžio nėra, gydoma taikant palaikomąjį gydymą. Gali būti bandoma imtis priemonių </w:t>
      </w:r>
      <w:proofErr w:type="spellStart"/>
      <w:r w:rsidRPr="00095964">
        <w:rPr>
          <w:rFonts w:ascii="Times New Roman" w:eastAsia="Times New Roman" w:hAnsi="Times New Roman" w:cs="Times New Roman"/>
          <w:lang w:val="lt-LT"/>
        </w:rPr>
        <w:t>kolistino</w:t>
      </w:r>
      <w:proofErr w:type="spellEnd"/>
      <w:r w:rsidRPr="00095964">
        <w:rPr>
          <w:rFonts w:ascii="Times New Roman" w:eastAsia="Times New Roman" w:hAnsi="Times New Roman" w:cs="Times New Roman"/>
          <w:lang w:val="lt-LT"/>
        </w:rPr>
        <w:t xml:space="preserve"> pašalinimo greičiui padidinti, pvz., </w:t>
      </w:r>
      <w:proofErr w:type="spellStart"/>
      <w:r w:rsidRPr="00095964">
        <w:rPr>
          <w:rFonts w:ascii="Times New Roman" w:eastAsia="Times New Roman" w:hAnsi="Times New Roman" w:cs="Times New Roman"/>
          <w:lang w:val="lt-LT"/>
        </w:rPr>
        <w:t>manitolio</w:t>
      </w:r>
      <w:proofErr w:type="spellEnd"/>
      <w:r w:rsidRPr="00095964">
        <w:rPr>
          <w:rFonts w:ascii="Times New Roman" w:eastAsia="Times New Roman" w:hAnsi="Times New Roman" w:cs="Times New Roman"/>
          <w:lang w:val="lt-LT"/>
        </w:rPr>
        <w:t xml:space="preserve"> diurezė, ilgalaikė hemodializė arba </w:t>
      </w:r>
      <w:proofErr w:type="spellStart"/>
      <w:r w:rsidRPr="00095964">
        <w:rPr>
          <w:rFonts w:ascii="Times New Roman" w:eastAsia="Times New Roman" w:hAnsi="Times New Roman" w:cs="Times New Roman"/>
          <w:lang w:val="lt-LT"/>
        </w:rPr>
        <w:t>peritoninė</w:t>
      </w:r>
      <w:proofErr w:type="spellEnd"/>
      <w:r w:rsidRPr="00095964">
        <w:rPr>
          <w:rFonts w:ascii="Times New Roman" w:eastAsia="Times New Roman" w:hAnsi="Times New Roman" w:cs="Times New Roman"/>
          <w:lang w:val="lt-LT"/>
        </w:rPr>
        <w:t xml:space="preserve"> dializė, tačiau jų veiksmingumas nežinomas.</w:t>
      </w:r>
    </w:p>
    <w:p w14:paraId="3F0C7A8C" w14:textId="77777777" w:rsidR="006C0950" w:rsidRPr="00095964" w:rsidRDefault="006C0950" w:rsidP="006C0950">
      <w:pPr>
        <w:rPr>
          <w:rFonts w:ascii="Times New Roman" w:eastAsia="Times New Roman" w:hAnsi="Times New Roman" w:cs="Times New Roman"/>
          <w:lang w:val="lt-LT"/>
        </w:rPr>
      </w:pPr>
    </w:p>
    <w:p w14:paraId="4C871BC5" w14:textId="77777777" w:rsidR="00E07AA6" w:rsidRPr="00095964" w:rsidRDefault="00E07AA6" w:rsidP="00435802">
      <w:pPr>
        <w:rPr>
          <w:rFonts w:ascii="Times New Roman" w:eastAsia="Times New Roman" w:hAnsi="Times New Roman" w:cs="Times New Roman"/>
          <w:sz w:val="21"/>
          <w:szCs w:val="21"/>
          <w:lang w:val="lt-LT"/>
        </w:rPr>
      </w:pPr>
    </w:p>
    <w:p w14:paraId="76412A22" w14:textId="124035A3" w:rsidR="00E07AA6" w:rsidRPr="00095964" w:rsidRDefault="00F616CF"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5.</w:t>
      </w:r>
      <w:r w:rsidRPr="00095964">
        <w:rPr>
          <w:rFonts w:ascii="Times New Roman" w:hAnsi="Times New Roman" w:cs="Times New Roman"/>
          <w:b/>
          <w:bCs/>
          <w:lang w:val="lt-LT"/>
        </w:rPr>
        <w:tab/>
        <w:t>FARMAKOLOGINĖS SAVYBĖS</w:t>
      </w:r>
    </w:p>
    <w:p w14:paraId="3CFA44D3" w14:textId="77777777" w:rsidR="00E07AA6" w:rsidRPr="00095964" w:rsidRDefault="00E07AA6" w:rsidP="00435802">
      <w:pPr>
        <w:rPr>
          <w:rFonts w:ascii="Times New Roman" w:eastAsia="Times New Roman" w:hAnsi="Times New Roman" w:cs="Times New Roman"/>
          <w:b/>
          <w:bCs/>
          <w:lang w:val="lt-LT"/>
        </w:rPr>
      </w:pPr>
    </w:p>
    <w:p w14:paraId="682F30D6" w14:textId="3CE957D6" w:rsidR="00E07AA6" w:rsidRPr="00095964" w:rsidRDefault="00F616CF" w:rsidP="00751C3E">
      <w:pPr>
        <w:tabs>
          <w:tab w:val="left" w:pos="567"/>
        </w:tabs>
        <w:rPr>
          <w:rFonts w:ascii="Times New Roman" w:hAnsi="Times New Roman" w:cs="Times New Roman"/>
          <w:b/>
          <w:bCs/>
          <w:lang w:val="lt-LT"/>
        </w:rPr>
      </w:pPr>
      <w:r w:rsidRPr="00095964">
        <w:rPr>
          <w:rFonts w:ascii="Times New Roman" w:hAnsi="Times New Roman"/>
          <w:b/>
          <w:lang w:val="lt-LT"/>
        </w:rPr>
        <w:t>5.1</w:t>
      </w:r>
      <w:r w:rsidRPr="00095964">
        <w:rPr>
          <w:rFonts w:ascii="Times New Roman" w:hAnsi="Times New Roman"/>
          <w:b/>
          <w:lang w:val="lt-LT"/>
        </w:rPr>
        <w:tab/>
      </w:r>
      <w:proofErr w:type="spellStart"/>
      <w:r w:rsidRPr="00095964">
        <w:rPr>
          <w:rFonts w:ascii="Times New Roman" w:hAnsi="Times New Roman"/>
          <w:b/>
          <w:lang w:val="lt-LT"/>
        </w:rPr>
        <w:t>Farmakodinaminės</w:t>
      </w:r>
      <w:proofErr w:type="spellEnd"/>
      <w:r w:rsidRPr="00095964">
        <w:rPr>
          <w:rFonts w:ascii="Times New Roman" w:hAnsi="Times New Roman"/>
          <w:b/>
          <w:lang w:val="lt-LT"/>
        </w:rPr>
        <w:t xml:space="preserve"> savybės</w:t>
      </w:r>
    </w:p>
    <w:p w14:paraId="757167F1" w14:textId="77777777" w:rsidR="00E07AA6" w:rsidRPr="00095964" w:rsidRDefault="00E07AA6" w:rsidP="00435802">
      <w:pPr>
        <w:rPr>
          <w:rFonts w:ascii="Times New Roman" w:eastAsia="Times New Roman" w:hAnsi="Times New Roman" w:cs="Times New Roman"/>
          <w:b/>
          <w:bCs/>
          <w:lang w:val="lt-LT"/>
        </w:rPr>
      </w:pPr>
    </w:p>
    <w:p w14:paraId="1AAD7F77" w14:textId="180B05FD" w:rsidR="00E07AA6" w:rsidRPr="00095964" w:rsidRDefault="00303A31" w:rsidP="00F616CF">
      <w:pPr>
        <w:ind w:right="154"/>
        <w:rPr>
          <w:rFonts w:ascii="Times New Roman" w:hAnsi="Times New Roman" w:cs="Times New Roman"/>
          <w:lang w:val="lt-LT"/>
        </w:rPr>
      </w:pPr>
      <w:proofErr w:type="spellStart"/>
      <w:r w:rsidRPr="00095964">
        <w:rPr>
          <w:rFonts w:ascii="Times New Roman" w:hAnsi="Times New Roman" w:cs="Times New Roman"/>
          <w:lang w:val="lt-LT"/>
        </w:rPr>
        <w:t>Farmakoterapinė</w:t>
      </w:r>
      <w:proofErr w:type="spellEnd"/>
      <w:r w:rsidRPr="00095964">
        <w:rPr>
          <w:rFonts w:ascii="Times New Roman" w:hAnsi="Times New Roman" w:cs="Times New Roman"/>
          <w:lang w:val="lt-LT"/>
        </w:rPr>
        <w:t xml:space="preserve"> grupė – </w:t>
      </w:r>
      <w:r w:rsidR="00B13578" w:rsidRPr="00095964">
        <w:rPr>
          <w:rFonts w:ascii="Times New Roman" w:hAnsi="Times New Roman" w:cs="Times New Roman"/>
          <w:lang w:val="lt-LT"/>
        </w:rPr>
        <w:t>sisteminio poveikio antibakteriniai vaistiniai preparatai</w:t>
      </w:r>
      <w:r w:rsidRPr="00095964">
        <w:rPr>
          <w:rFonts w:ascii="Times New Roman" w:hAnsi="Times New Roman" w:cs="Times New Roman"/>
          <w:lang w:val="lt-LT"/>
        </w:rPr>
        <w:t xml:space="preserve">, kiti </w:t>
      </w:r>
      <w:r w:rsidR="00B13578" w:rsidRPr="00095964">
        <w:rPr>
          <w:rFonts w:ascii="Times New Roman" w:hAnsi="Times New Roman" w:cs="Times New Roman"/>
          <w:lang w:val="lt-LT"/>
        </w:rPr>
        <w:t xml:space="preserve">antibakteriniai vaistiniai preparatai, </w:t>
      </w:r>
      <w:proofErr w:type="spellStart"/>
      <w:r w:rsidR="00B13578" w:rsidRPr="00095964">
        <w:rPr>
          <w:rFonts w:ascii="Times New Roman" w:hAnsi="Times New Roman" w:cs="Times New Roman"/>
          <w:lang w:val="lt-LT"/>
        </w:rPr>
        <w:t>polimiksinai</w:t>
      </w:r>
      <w:proofErr w:type="spellEnd"/>
      <w:r w:rsidRPr="00095964">
        <w:rPr>
          <w:rFonts w:ascii="Times New Roman" w:hAnsi="Times New Roman" w:cs="Times New Roman"/>
          <w:lang w:val="lt-LT"/>
        </w:rPr>
        <w:t xml:space="preserve">, ATC kodas – </w:t>
      </w:r>
      <w:r w:rsidR="00B13578" w:rsidRPr="00095964">
        <w:rPr>
          <w:rFonts w:ascii="Times New Roman" w:hAnsi="Times New Roman" w:cs="Times New Roman"/>
          <w:lang w:val="lt-LT"/>
        </w:rPr>
        <w:t>J01XB01</w:t>
      </w:r>
      <w:r w:rsidRPr="00095964">
        <w:rPr>
          <w:rFonts w:ascii="Times New Roman" w:hAnsi="Times New Roman" w:cs="Times New Roman"/>
          <w:lang w:val="lt-LT"/>
        </w:rPr>
        <w:t>.</w:t>
      </w:r>
    </w:p>
    <w:p w14:paraId="0CFFB5E6" w14:textId="77777777" w:rsidR="00E07AA6" w:rsidRPr="00095964" w:rsidRDefault="00E07AA6" w:rsidP="00F616CF">
      <w:pPr>
        <w:ind w:right="154"/>
        <w:rPr>
          <w:rFonts w:ascii="Times New Roman" w:eastAsia="Times New Roman" w:hAnsi="Times New Roman" w:cs="Times New Roman"/>
          <w:lang w:val="lt-LT"/>
        </w:rPr>
      </w:pPr>
    </w:p>
    <w:p w14:paraId="48F1FED6" w14:textId="77777777" w:rsidR="00E07AA6" w:rsidRPr="00095964" w:rsidRDefault="00303A31" w:rsidP="00F616CF">
      <w:pPr>
        <w:ind w:right="154"/>
        <w:rPr>
          <w:rFonts w:ascii="Times New Roman" w:hAnsi="Times New Roman" w:cs="Times New Roman"/>
          <w:lang w:val="lt-LT"/>
        </w:rPr>
      </w:pPr>
      <w:r w:rsidRPr="00095964">
        <w:rPr>
          <w:rFonts w:ascii="Times New Roman" w:hAnsi="Times New Roman" w:cs="Times New Roman"/>
          <w:u w:val="single" w:color="000000"/>
          <w:lang w:val="lt-LT"/>
        </w:rPr>
        <w:t>Veikimo mechanizmas</w:t>
      </w:r>
    </w:p>
    <w:p w14:paraId="06CA401F" w14:textId="0F3CAE58" w:rsidR="00E07AA6" w:rsidRPr="00095964" w:rsidRDefault="00B13578" w:rsidP="00F616CF">
      <w:pPr>
        <w:ind w:right="154"/>
        <w:rPr>
          <w:rFonts w:ascii="Times New Roman" w:eastAsia="Times New Roman" w:hAnsi="Times New Roman" w:cs="Times New Roman"/>
          <w:lang w:val="lt-LT"/>
        </w:rPr>
      </w:pPr>
      <w:proofErr w:type="spellStart"/>
      <w:r w:rsidRPr="00095964">
        <w:rPr>
          <w:rFonts w:ascii="Times New Roman" w:eastAsia="Times New Roman" w:hAnsi="Times New Roman" w:cs="Times New Roman"/>
          <w:lang w:val="lt-LT"/>
        </w:rPr>
        <w:t>Kolistinas</w:t>
      </w:r>
      <w:proofErr w:type="spellEnd"/>
      <w:r w:rsidRPr="00095964">
        <w:rPr>
          <w:rFonts w:ascii="Times New Roman" w:eastAsia="Times New Roman" w:hAnsi="Times New Roman" w:cs="Times New Roman"/>
          <w:lang w:val="lt-LT"/>
        </w:rPr>
        <w:t xml:space="preserve"> yra ciklin</w:t>
      </w:r>
      <w:r w:rsidR="00D0047D">
        <w:rPr>
          <w:rFonts w:ascii="Times New Roman" w:eastAsia="Times New Roman" w:hAnsi="Times New Roman" w:cs="Times New Roman"/>
          <w:lang w:val="lt-LT"/>
        </w:rPr>
        <w:t>is</w:t>
      </w:r>
      <w:r w:rsidRPr="00095964">
        <w:rPr>
          <w:rFonts w:ascii="Times New Roman" w:eastAsia="Times New Roman" w:hAnsi="Times New Roman" w:cs="Times New Roman"/>
          <w:lang w:val="lt-LT"/>
        </w:rPr>
        <w:t xml:space="preserve"> </w:t>
      </w:r>
      <w:proofErr w:type="spellStart"/>
      <w:r w:rsidRPr="00095964">
        <w:rPr>
          <w:rFonts w:ascii="Times New Roman" w:eastAsia="Times New Roman" w:hAnsi="Times New Roman" w:cs="Times New Roman"/>
          <w:lang w:val="lt-LT"/>
        </w:rPr>
        <w:t>polipeptidin</w:t>
      </w:r>
      <w:r w:rsidR="00D0047D">
        <w:rPr>
          <w:rFonts w:ascii="Times New Roman" w:eastAsia="Times New Roman" w:hAnsi="Times New Roman" w:cs="Times New Roman"/>
          <w:lang w:val="lt-LT"/>
        </w:rPr>
        <w:t>is</w:t>
      </w:r>
      <w:proofErr w:type="spellEnd"/>
      <w:r w:rsidRPr="00095964">
        <w:rPr>
          <w:rFonts w:ascii="Times New Roman" w:eastAsia="Times New Roman" w:hAnsi="Times New Roman" w:cs="Times New Roman"/>
          <w:lang w:val="lt-LT"/>
        </w:rPr>
        <w:t xml:space="preserve"> antibakterin</w:t>
      </w:r>
      <w:r w:rsidR="00D0047D">
        <w:rPr>
          <w:rFonts w:ascii="Times New Roman" w:eastAsia="Times New Roman" w:hAnsi="Times New Roman" w:cs="Times New Roman"/>
          <w:lang w:val="lt-LT"/>
        </w:rPr>
        <w:t>is</w:t>
      </w:r>
      <w:r w:rsidRPr="00095964">
        <w:rPr>
          <w:rFonts w:ascii="Times New Roman" w:eastAsia="Times New Roman" w:hAnsi="Times New Roman" w:cs="Times New Roman"/>
          <w:lang w:val="lt-LT"/>
        </w:rPr>
        <w:t xml:space="preserve"> </w:t>
      </w:r>
      <w:r w:rsidR="00D0047D">
        <w:rPr>
          <w:rFonts w:ascii="Times New Roman" w:eastAsia="Times New Roman" w:hAnsi="Times New Roman" w:cs="Times New Roman"/>
          <w:lang w:val="lt-LT"/>
        </w:rPr>
        <w:t>vaistinis preparatas</w:t>
      </w:r>
      <w:r w:rsidRPr="00095964">
        <w:rPr>
          <w:rFonts w:ascii="Times New Roman" w:eastAsia="Times New Roman" w:hAnsi="Times New Roman" w:cs="Times New Roman"/>
          <w:lang w:val="lt-LT"/>
        </w:rPr>
        <w:t>, priklausanti</w:t>
      </w:r>
      <w:r w:rsidR="00D0047D">
        <w:rPr>
          <w:rFonts w:ascii="Times New Roman" w:eastAsia="Times New Roman" w:hAnsi="Times New Roman" w:cs="Times New Roman"/>
          <w:lang w:val="lt-LT"/>
        </w:rPr>
        <w:t>s</w:t>
      </w:r>
      <w:r w:rsidRPr="00095964">
        <w:rPr>
          <w:rFonts w:ascii="Times New Roman" w:eastAsia="Times New Roman" w:hAnsi="Times New Roman" w:cs="Times New Roman"/>
          <w:lang w:val="lt-LT"/>
        </w:rPr>
        <w:t xml:space="preserve"> </w:t>
      </w:r>
      <w:proofErr w:type="spellStart"/>
      <w:r w:rsidRPr="00095964">
        <w:rPr>
          <w:rFonts w:ascii="Times New Roman" w:eastAsia="Times New Roman" w:hAnsi="Times New Roman" w:cs="Times New Roman"/>
          <w:lang w:val="lt-LT"/>
        </w:rPr>
        <w:t>polimiksinams</w:t>
      </w:r>
      <w:proofErr w:type="spellEnd"/>
      <w:r w:rsidRPr="00095964">
        <w:rPr>
          <w:rFonts w:ascii="Times New Roman" w:eastAsia="Times New Roman" w:hAnsi="Times New Roman" w:cs="Times New Roman"/>
          <w:lang w:val="lt-LT"/>
        </w:rPr>
        <w:t>, veikianti</w:t>
      </w:r>
      <w:r w:rsidR="00D0047D">
        <w:rPr>
          <w:rFonts w:ascii="Times New Roman" w:eastAsia="Times New Roman" w:hAnsi="Times New Roman" w:cs="Times New Roman"/>
          <w:lang w:val="lt-LT"/>
        </w:rPr>
        <w:t>s</w:t>
      </w:r>
      <w:r w:rsidRPr="00095964">
        <w:rPr>
          <w:rFonts w:ascii="Times New Roman" w:eastAsia="Times New Roman" w:hAnsi="Times New Roman" w:cs="Times New Roman"/>
          <w:lang w:val="lt-LT"/>
        </w:rPr>
        <w:t xml:space="preserve"> pažeidžiant ląstelės membraną, todėl fiziologinis poveikis bakterijai yra mirtinas. </w:t>
      </w:r>
      <w:proofErr w:type="spellStart"/>
      <w:r w:rsidRPr="00095964">
        <w:rPr>
          <w:rFonts w:ascii="Times New Roman" w:eastAsia="Times New Roman" w:hAnsi="Times New Roman" w:cs="Times New Roman"/>
          <w:lang w:val="lt-LT"/>
        </w:rPr>
        <w:t>Polimiksinai</w:t>
      </w:r>
      <w:proofErr w:type="spellEnd"/>
      <w:r w:rsidRPr="00095964">
        <w:rPr>
          <w:rFonts w:ascii="Times New Roman" w:eastAsia="Times New Roman" w:hAnsi="Times New Roman" w:cs="Times New Roman"/>
          <w:lang w:val="lt-LT"/>
        </w:rPr>
        <w:t xml:space="preserve"> selektyviai veikia aerobines </w:t>
      </w:r>
      <w:proofErr w:type="spellStart"/>
      <w:r w:rsidRPr="00095964">
        <w:rPr>
          <w:rFonts w:ascii="Times New Roman" w:eastAsia="Times New Roman" w:hAnsi="Times New Roman" w:cs="Times New Roman"/>
          <w:lang w:val="lt-LT"/>
        </w:rPr>
        <w:t>gramneigiamas</w:t>
      </w:r>
      <w:proofErr w:type="spellEnd"/>
      <w:r w:rsidRPr="00095964">
        <w:rPr>
          <w:rFonts w:ascii="Times New Roman" w:eastAsia="Times New Roman" w:hAnsi="Times New Roman" w:cs="Times New Roman"/>
          <w:lang w:val="lt-LT"/>
        </w:rPr>
        <w:t xml:space="preserve"> bakterijas, turinčias hidrofobinę išorinę membraną.</w:t>
      </w:r>
    </w:p>
    <w:p w14:paraId="3B724F09" w14:textId="77777777" w:rsidR="00B13578" w:rsidRPr="00095964" w:rsidRDefault="00B13578" w:rsidP="00F616CF">
      <w:pPr>
        <w:ind w:right="154"/>
        <w:rPr>
          <w:rFonts w:ascii="Times New Roman" w:eastAsia="Times New Roman" w:hAnsi="Times New Roman" w:cs="Times New Roman"/>
          <w:lang w:val="lt-LT"/>
        </w:rPr>
      </w:pPr>
    </w:p>
    <w:p w14:paraId="0EB03CE5" w14:textId="1C82B5A1" w:rsidR="00B13578" w:rsidRPr="00095964" w:rsidRDefault="00B13578" w:rsidP="00F616CF">
      <w:pPr>
        <w:ind w:right="154"/>
        <w:rPr>
          <w:rFonts w:ascii="Times New Roman" w:eastAsia="Times New Roman" w:hAnsi="Times New Roman" w:cs="Times New Roman"/>
          <w:u w:val="single"/>
          <w:lang w:val="lt-LT"/>
        </w:rPr>
      </w:pPr>
      <w:r w:rsidRPr="00095964">
        <w:rPr>
          <w:rFonts w:ascii="Times New Roman" w:eastAsia="Times New Roman" w:hAnsi="Times New Roman" w:cs="Times New Roman"/>
          <w:u w:val="single"/>
          <w:lang w:val="lt-LT"/>
        </w:rPr>
        <w:t>Atsparumas</w:t>
      </w:r>
    </w:p>
    <w:p w14:paraId="5E311CF0" w14:textId="648D5035" w:rsidR="00B13578" w:rsidRPr="00095964" w:rsidRDefault="00B13578" w:rsidP="00B13578">
      <w:pPr>
        <w:ind w:right="154"/>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Atsparioms bakterijoms būdinga </w:t>
      </w:r>
      <w:proofErr w:type="spellStart"/>
      <w:r w:rsidRPr="00095964">
        <w:rPr>
          <w:rFonts w:ascii="Times New Roman" w:eastAsia="Times New Roman" w:hAnsi="Times New Roman" w:cs="Times New Roman"/>
          <w:lang w:val="lt-LT"/>
        </w:rPr>
        <w:t>lipopolisacharido</w:t>
      </w:r>
      <w:proofErr w:type="spellEnd"/>
      <w:r w:rsidRPr="00095964">
        <w:rPr>
          <w:rFonts w:ascii="Times New Roman" w:eastAsia="Times New Roman" w:hAnsi="Times New Roman" w:cs="Times New Roman"/>
          <w:lang w:val="lt-LT"/>
        </w:rPr>
        <w:t xml:space="preserve"> fosfatinių grupių modifikacija, kai jos pakeičiamos </w:t>
      </w:r>
      <w:proofErr w:type="spellStart"/>
      <w:r w:rsidRPr="00095964">
        <w:rPr>
          <w:rFonts w:ascii="Times New Roman" w:eastAsia="Times New Roman" w:hAnsi="Times New Roman" w:cs="Times New Roman"/>
          <w:lang w:val="lt-LT"/>
        </w:rPr>
        <w:t>etanolaminu</w:t>
      </w:r>
      <w:proofErr w:type="spellEnd"/>
      <w:r w:rsidRPr="00095964">
        <w:rPr>
          <w:rFonts w:ascii="Times New Roman" w:eastAsia="Times New Roman" w:hAnsi="Times New Roman" w:cs="Times New Roman"/>
          <w:lang w:val="lt-LT"/>
        </w:rPr>
        <w:t xml:space="preserve"> arba </w:t>
      </w:r>
      <w:proofErr w:type="spellStart"/>
      <w:r w:rsidRPr="00095964">
        <w:rPr>
          <w:rFonts w:ascii="Times New Roman" w:eastAsia="Times New Roman" w:hAnsi="Times New Roman" w:cs="Times New Roman"/>
          <w:lang w:val="lt-LT"/>
        </w:rPr>
        <w:t>aminoarabinoze</w:t>
      </w:r>
      <w:proofErr w:type="spellEnd"/>
      <w:r w:rsidRPr="00095964">
        <w:rPr>
          <w:rFonts w:ascii="Times New Roman" w:eastAsia="Times New Roman" w:hAnsi="Times New Roman" w:cs="Times New Roman"/>
          <w:lang w:val="lt-LT"/>
        </w:rPr>
        <w:t xml:space="preserve">. Natūraliai atsparios </w:t>
      </w:r>
      <w:proofErr w:type="spellStart"/>
      <w:r w:rsidRPr="00095964">
        <w:rPr>
          <w:rFonts w:ascii="Times New Roman" w:eastAsia="Times New Roman" w:hAnsi="Times New Roman" w:cs="Times New Roman"/>
          <w:lang w:val="lt-LT"/>
        </w:rPr>
        <w:t>gramneigiamos</w:t>
      </w:r>
      <w:proofErr w:type="spellEnd"/>
      <w:r w:rsidRPr="00095964">
        <w:rPr>
          <w:rFonts w:ascii="Times New Roman" w:eastAsia="Times New Roman" w:hAnsi="Times New Roman" w:cs="Times New Roman"/>
          <w:lang w:val="lt-LT"/>
        </w:rPr>
        <w:t xml:space="preserve"> bakterijos, tokios kaip </w:t>
      </w:r>
      <w:proofErr w:type="spellStart"/>
      <w:r w:rsidRPr="00095964">
        <w:rPr>
          <w:rFonts w:ascii="Times New Roman" w:eastAsia="Times New Roman" w:hAnsi="Times New Roman" w:cs="Times New Roman"/>
          <w:i/>
          <w:iCs/>
          <w:lang w:val="lt-LT"/>
        </w:rPr>
        <w:t>Proteus</w:t>
      </w:r>
      <w:proofErr w:type="spellEnd"/>
      <w:r w:rsidRPr="00095964">
        <w:rPr>
          <w:rFonts w:ascii="Times New Roman" w:eastAsia="Times New Roman" w:hAnsi="Times New Roman" w:cs="Times New Roman"/>
          <w:i/>
          <w:iCs/>
          <w:lang w:val="lt-LT"/>
        </w:rPr>
        <w:t xml:space="preserve"> </w:t>
      </w:r>
      <w:proofErr w:type="spellStart"/>
      <w:r w:rsidRPr="00095964">
        <w:rPr>
          <w:rFonts w:ascii="Times New Roman" w:eastAsia="Times New Roman" w:hAnsi="Times New Roman" w:cs="Times New Roman"/>
          <w:i/>
          <w:iCs/>
          <w:lang w:val="lt-LT"/>
        </w:rPr>
        <w:t>mirabilis</w:t>
      </w:r>
      <w:proofErr w:type="spellEnd"/>
      <w:r w:rsidRPr="00095964">
        <w:rPr>
          <w:rFonts w:ascii="Times New Roman" w:eastAsia="Times New Roman" w:hAnsi="Times New Roman" w:cs="Times New Roman"/>
          <w:lang w:val="lt-LT"/>
        </w:rPr>
        <w:t xml:space="preserve"> ir </w:t>
      </w:r>
      <w:proofErr w:type="spellStart"/>
      <w:r w:rsidRPr="00095964">
        <w:rPr>
          <w:rFonts w:ascii="Times New Roman" w:eastAsia="Times New Roman" w:hAnsi="Times New Roman" w:cs="Times New Roman"/>
          <w:i/>
          <w:iCs/>
          <w:lang w:val="lt-LT"/>
        </w:rPr>
        <w:t>Burkholderia</w:t>
      </w:r>
      <w:proofErr w:type="spellEnd"/>
      <w:r w:rsidRPr="00095964">
        <w:rPr>
          <w:rFonts w:ascii="Times New Roman" w:eastAsia="Times New Roman" w:hAnsi="Times New Roman" w:cs="Times New Roman"/>
          <w:i/>
          <w:iCs/>
          <w:lang w:val="lt-LT"/>
        </w:rPr>
        <w:t xml:space="preserve"> </w:t>
      </w:r>
      <w:proofErr w:type="spellStart"/>
      <w:r w:rsidRPr="00095964">
        <w:rPr>
          <w:rFonts w:ascii="Times New Roman" w:eastAsia="Times New Roman" w:hAnsi="Times New Roman" w:cs="Times New Roman"/>
          <w:i/>
          <w:iCs/>
          <w:lang w:val="lt-LT"/>
        </w:rPr>
        <w:t>cepacia</w:t>
      </w:r>
      <w:proofErr w:type="spellEnd"/>
      <w:r w:rsidRPr="00095964">
        <w:rPr>
          <w:rFonts w:ascii="Times New Roman" w:eastAsia="Times New Roman" w:hAnsi="Times New Roman" w:cs="Times New Roman"/>
          <w:lang w:val="lt-LT"/>
        </w:rPr>
        <w:t xml:space="preserve">, pasižymi visišku lipidų fosfatų pakeitimu </w:t>
      </w:r>
      <w:proofErr w:type="spellStart"/>
      <w:r w:rsidRPr="00095964">
        <w:rPr>
          <w:rFonts w:ascii="Times New Roman" w:eastAsia="Times New Roman" w:hAnsi="Times New Roman" w:cs="Times New Roman"/>
          <w:lang w:val="lt-LT"/>
        </w:rPr>
        <w:t>etanolaminu</w:t>
      </w:r>
      <w:proofErr w:type="spellEnd"/>
      <w:r w:rsidRPr="00095964">
        <w:rPr>
          <w:rFonts w:ascii="Times New Roman" w:eastAsia="Times New Roman" w:hAnsi="Times New Roman" w:cs="Times New Roman"/>
          <w:lang w:val="lt-LT"/>
        </w:rPr>
        <w:t xml:space="preserve"> arba </w:t>
      </w:r>
      <w:proofErr w:type="spellStart"/>
      <w:r w:rsidRPr="00095964">
        <w:rPr>
          <w:rFonts w:ascii="Times New Roman" w:eastAsia="Times New Roman" w:hAnsi="Times New Roman" w:cs="Times New Roman"/>
          <w:lang w:val="lt-LT"/>
        </w:rPr>
        <w:t>aminoarabinoze</w:t>
      </w:r>
      <w:proofErr w:type="spellEnd"/>
      <w:r w:rsidRPr="00095964">
        <w:rPr>
          <w:rFonts w:ascii="Times New Roman" w:eastAsia="Times New Roman" w:hAnsi="Times New Roman" w:cs="Times New Roman"/>
          <w:lang w:val="lt-LT"/>
        </w:rPr>
        <w:t>.</w:t>
      </w:r>
    </w:p>
    <w:p w14:paraId="1D2FFAA2" w14:textId="77777777" w:rsidR="00B13578" w:rsidRPr="00095964" w:rsidRDefault="00B13578" w:rsidP="00B13578">
      <w:pPr>
        <w:ind w:right="154"/>
        <w:rPr>
          <w:rFonts w:ascii="Times New Roman" w:eastAsia="Times New Roman" w:hAnsi="Times New Roman" w:cs="Times New Roman"/>
          <w:lang w:val="lt-LT"/>
        </w:rPr>
      </w:pPr>
    </w:p>
    <w:p w14:paraId="6086A6F7" w14:textId="1CF9FABF" w:rsidR="00B13578" w:rsidRPr="00095964" w:rsidRDefault="00B13578" w:rsidP="00B13578">
      <w:pPr>
        <w:ind w:right="154"/>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Tikėtinas kryžminis atsparumas </w:t>
      </w:r>
      <w:proofErr w:type="spellStart"/>
      <w:r w:rsidRPr="00095964">
        <w:rPr>
          <w:rFonts w:ascii="Times New Roman" w:eastAsia="Times New Roman" w:hAnsi="Times New Roman" w:cs="Times New Roman"/>
          <w:lang w:val="lt-LT"/>
        </w:rPr>
        <w:t>kolistinui</w:t>
      </w:r>
      <w:proofErr w:type="spellEnd"/>
      <w:r w:rsidRPr="00095964">
        <w:rPr>
          <w:rFonts w:ascii="Times New Roman" w:eastAsia="Times New Roman" w:hAnsi="Times New Roman" w:cs="Times New Roman"/>
          <w:lang w:val="lt-LT"/>
        </w:rPr>
        <w:t xml:space="preserve"> (</w:t>
      </w:r>
      <w:proofErr w:type="spellStart"/>
      <w:r w:rsidRPr="00095964">
        <w:rPr>
          <w:rFonts w:ascii="Times New Roman" w:eastAsia="Times New Roman" w:hAnsi="Times New Roman" w:cs="Times New Roman"/>
          <w:lang w:val="lt-LT"/>
        </w:rPr>
        <w:t>polimiksinui</w:t>
      </w:r>
      <w:proofErr w:type="spellEnd"/>
      <w:r w:rsidRPr="00095964">
        <w:rPr>
          <w:rFonts w:ascii="Times New Roman" w:eastAsia="Times New Roman" w:hAnsi="Times New Roman" w:cs="Times New Roman"/>
          <w:lang w:val="lt-LT"/>
        </w:rPr>
        <w:t xml:space="preserve"> E) ir </w:t>
      </w:r>
      <w:proofErr w:type="spellStart"/>
      <w:r w:rsidRPr="00095964">
        <w:rPr>
          <w:rFonts w:ascii="Times New Roman" w:eastAsia="Times New Roman" w:hAnsi="Times New Roman" w:cs="Times New Roman"/>
          <w:lang w:val="lt-LT"/>
        </w:rPr>
        <w:t>polimiksinui</w:t>
      </w:r>
      <w:proofErr w:type="spellEnd"/>
      <w:r w:rsidRPr="00095964">
        <w:rPr>
          <w:rFonts w:ascii="Times New Roman" w:eastAsia="Times New Roman" w:hAnsi="Times New Roman" w:cs="Times New Roman"/>
          <w:lang w:val="lt-LT"/>
        </w:rPr>
        <w:t xml:space="preserve"> B. Kadangi </w:t>
      </w:r>
      <w:proofErr w:type="spellStart"/>
      <w:r w:rsidRPr="00095964">
        <w:rPr>
          <w:rFonts w:ascii="Times New Roman" w:eastAsia="Times New Roman" w:hAnsi="Times New Roman" w:cs="Times New Roman"/>
          <w:lang w:val="lt-LT"/>
        </w:rPr>
        <w:t>polimiksinų</w:t>
      </w:r>
      <w:proofErr w:type="spellEnd"/>
      <w:r w:rsidRPr="00095964">
        <w:rPr>
          <w:rFonts w:ascii="Times New Roman" w:eastAsia="Times New Roman" w:hAnsi="Times New Roman" w:cs="Times New Roman"/>
          <w:lang w:val="lt-LT"/>
        </w:rPr>
        <w:t xml:space="preserve"> veikimo mechanizmas skiriasi nuo kitų antibakterinių vaistinių preparatų veikimo mechanizmo, nesitikima, kad atsparumas </w:t>
      </w:r>
      <w:proofErr w:type="spellStart"/>
      <w:r w:rsidRPr="00095964">
        <w:rPr>
          <w:rFonts w:ascii="Times New Roman" w:eastAsia="Times New Roman" w:hAnsi="Times New Roman" w:cs="Times New Roman"/>
          <w:lang w:val="lt-LT"/>
        </w:rPr>
        <w:t>kolistinui</w:t>
      </w:r>
      <w:proofErr w:type="spellEnd"/>
      <w:r w:rsidRPr="00095964">
        <w:rPr>
          <w:rFonts w:ascii="Times New Roman" w:eastAsia="Times New Roman" w:hAnsi="Times New Roman" w:cs="Times New Roman"/>
          <w:lang w:val="lt-LT"/>
        </w:rPr>
        <w:t xml:space="preserve"> ir </w:t>
      </w:r>
      <w:proofErr w:type="spellStart"/>
      <w:r w:rsidRPr="00095964">
        <w:rPr>
          <w:rFonts w:ascii="Times New Roman" w:eastAsia="Times New Roman" w:hAnsi="Times New Roman" w:cs="Times New Roman"/>
          <w:lang w:val="lt-LT"/>
        </w:rPr>
        <w:t>polimiksinui</w:t>
      </w:r>
      <w:proofErr w:type="spellEnd"/>
      <w:r w:rsidRPr="00095964">
        <w:rPr>
          <w:rFonts w:ascii="Times New Roman" w:eastAsia="Times New Roman" w:hAnsi="Times New Roman" w:cs="Times New Roman"/>
          <w:lang w:val="lt-LT"/>
        </w:rPr>
        <w:t xml:space="preserve"> vien dėl minėto mechanizmo sukels atsparumą kitų klasių vaistiniams preparatams.</w:t>
      </w:r>
    </w:p>
    <w:p w14:paraId="61DC5AFE" w14:textId="77777777" w:rsidR="00B13578" w:rsidRPr="00095964" w:rsidRDefault="00B13578" w:rsidP="00F616CF">
      <w:pPr>
        <w:ind w:right="154"/>
        <w:rPr>
          <w:rFonts w:ascii="Times New Roman" w:eastAsia="Times New Roman" w:hAnsi="Times New Roman" w:cs="Times New Roman"/>
          <w:lang w:val="lt-LT"/>
        </w:rPr>
      </w:pPr>
    </w:p>
    <w:p w14:paraId="3A21E3C5" w14:textId="4C4A96BA" w:rsidR="00B13578" w:rsidRPr="00095964" w:rsidRDefault="00B13578" w:rsidP="00F616CF">
      <w:pPr>
        <w:ind w:right="154"/>
        <w:rPr>
          <w:rFonts w:ascii="Times New Roman" w:eastAsia="Times New Roman" w:hAnsi="Times New Roman" w:cs="Times New Roman"/>
          <w:szCs w:val="24"/>
          <w:u w:val="single"/>
          <w:lang w:val="lt-LT"/>
        </w:rPr>
      </w:pPr>
      <w:r w:rsidRPr="00095964">
        <w:rPr>
          <w:rFonts w:ascii="Times New Roman" w:eastAsia="Times New Roman" w:hAnsi="Times New Roman" w:cs="Times New Roman"/>
          <w:szCs w:val="24"/>
          <w:u w:val="single"/>
          <w:lang w:val="lt-LT"/>
        </w:rPr>
        <w:t>Santykis tarp farmakokinetikos ir farmakodinamikos</w:t>
      </w:r>
    </w:p>
    <w:p w14:paraId="2A0D9883" w14:textId="53052E1A" w:rsidR="00B13578" w:rsidRPr="00095964" w:rsidRDefault="00B13578" w:rsidP="00F616CF">
      <w:pPr>
        <w:ind w:right="154"/>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Nustatyta, kad </w:t>
      </w:r>
      <w:proofErr w:type="spellStart"/>
      <w:r w:rsidRPr="00095964">
        <w:rPr>
          <w:rFonts w:ascii="Times New Roman" w:eastAsia="Times New Roman" w:hAnsi="Times New Roman" w:cs="Times New Roman"/>
          <w:lang w:val="lt-LT"/>
        </w:rPr>
        <w:t>polimiksinų</w:t>
      </w:r>
      <w:proofErr w:type="spellEnd"/>
      <w:r w:rsidRPr="00095964">
        <w:rPr>
          <w:rFonts w:ascii="Times New Roman" w:eastAsia="Times New Roman" w:hAnsi="Times New Roman" w:cs="Times New Roman"/>
          <w:lang w:val="lt-LT"/>
        </w:rPr>
        <w:t xml:space="preserve"> baktericidinis poveikis jautrioms bakterijoms priklauso nuo koncentracijos. Laikoma, kad </w:t>
      </w:r>
      <w:proofErr w:type="spellStart"/>
      <w:r w:rsidRPr="00095964">
        <w:rPr>
          <w:rFonts w:ascii="Times New Roman" w:eastAsia="Times New Roman" w:hAnsi="Times New Roman" w:cs="Times New Roman"/>
          <w:lang w:val="lt-LT"/>
        </w:rPr>
        <w:t>fAUC</w:t>
      </w:r>
      <w:proofErr w:type="spellEnd"/>
      <w:r w:rsidRPr="00095964">
        <w:rPr>
          <w:rFonts w:ascii="Times New Roman" w:eastAsia="Times New Roman" w:hAnsi="Times New Roman" w:cs="Times New Roman"/>
          <w:lang w:val="lt-LT"/>
        </w:rPr>
        <w:t>/ MSK koreliuoja su klinikiniu veiksmingumu.</w:t>
      </w:r>
    </w:p>
    <w:p w14:paraId="7F83F6D8" w14:textId="77777777" w:rsidR="00B13578" w:rsidRPr="00095964" w:rsidRDefault="00B13578" w:rsidP="00F616CF">
      <w:pPr>
        <w:ind w:right="154"/>
        <w:rPr>
          <w:rFonts w:ascii="Times New Roman" w:eastAsia="Times New Roman" w:hAnsi="Times New Roman" w:cs="Times New Roman"/>
          <w:lang w:val="lt-LT"/>
        </w:rPr>
      </w:pPr>
    </w:p>
    <w:p w14:paraId="4A31F6DB" w14:textId="4FE6E053" w:rsidR="00B13578" w:rsidRPr="00095964" w:rsidRDefault="00C353EF" w:rsidP="00F616CF">
      <w:pPr>
        <w:ind w:right="154"/>
        <w:rPr>
          <w:rFonts w:ascii="Times New Roman" w:eastAsia="Times New Roman" w:hAnsi="Times New Roman" w:cs="Times New Roman"/>
          <w:u w:val="single"/>
          <w:lang w:val="lt-LT"/>
        </w:rPr>
      </w:pPr>
      <w:r w:rsidRPr="00095964">
        <w:rPr>
          <w:rFonts w:ascii="Times New Roman" w:eastAsia="Times New Roman" w:hAnsi="Times New Roman" w:cs="Times New Roman"/>
          <w:u w:val="single"/>
          <w:lang w:val="lt-LT"/>
        </w:rPr>
        <w:t>Jautrumo tyrimo ribinės vertės</w:t>
      </w:r>
    </w:p>
    <w:p w14:paraId="06D244F0" w14:textId="7376A461" w:rsidR="00C353EF" w:rsidRPr="00095964" w:rsidRDefault="00C353EF" w:rsidP="00F616CF">
      <w:pPr>
        <w:ind w:right="154"/>
        <w:rPr>
          <w:rFonts w:ascii="Times New Roman" w:eastAsia="Times New Roman" w:hAnsi="Times New Roman" w:cs="Times New Roman"/>
          <w:lang w:val="lt-LT"/>
        </w:rPr>
      </w:pPr>
      <w:r w:rsidRPr="00095964">
        <w:rPr>
          <w:rFonts w:ascii="Times New Roman" w:eastAsia="Times New Roman" w:hAnsi="Times New Roman" w:cs="Times New Roman"/>
          <w:lang w:val="lt-LT"/>
        </w:rPr>
        <w:t>MSK (mažiausios slopinamosios koncentracijos) aiškinamuosius jautrumo tyrimo kriterijus</w:t>
      </w:r>
      <w:r w:rsidR="00777FDE">
        <w:rPr>
          <w:rFonts w:ascii="Times New Roman" w:eastAsia="Times New Roman" w:hAnsi="Times New Roman" w:cs="Times New Roman"/>
          <w:lang w:val="lt-LT"/>
        </w:rPr>
        <w:t xml:space="preserve"> </w:t>
      </w:r>
      <w:proofErr w:type="spellStart"/>
      <w:r w:rsidR="00777FDE">
        <w:rPr>
          <w:rFonts w:ascii="Times New Roman" w:eastAsia="Times New Roman" w:hAnsi="Times New Roman" w:cs="Times New Roman"/>
          <w:lang w:val="lt-LT"/>
        </w:rPr>
        <w:t>k</w:t>
      </w:r>
      <w:r w:rsidR="00777FDE" w:rsidRPr="005E380C">
        <w:rPr>
          <w:rFonts w:ascii="Times New Roman" w:eastAsia="Times New Roman" w:hAnsi="Times New Roman" w:cs="Times New Roman"/>
          <w:lang w:val="lt-LT"/>
        </w:rPr>
        <w:t>olistimetato</w:t>
      </w:r>
      <w:proofErr w:type="spellEnd"/>
      <w:r w:rsidR="00777FDE" w:rsidRPr="005E380C">
        <w:rPr>
          <w:rFonts w:ascii="Times New Roman" w:eastAsia="Times New Roman" w:hAnsi="Times New Roman" w:cs="Times New Roman"/>
          <w:lang w:val="lt-LT"/>
        </w:rPr>
        <w:t xml:space="preserve"> natrio druska</w:t>
      </w:r>
      <w:r w:rsidR="00777FDE">
        <w:rPr>
          <w:rFonts w:ascii="Times New Roman" w:eastAsia="Times New Roman" w:hAnsi="Times New Roman" w:cs="Times New Roman"/>
          <w:lang w:val="lt-LT"/>
        </w:rPr>
        <w:t>i</w:t>
      </w:r>
      <w:r w:rsidRPr="00095964">
        <w:rPr>
          <w:rFonts w:ascii="Times New Roman" w:eastAsia="Times New Roman" w:hAnsi="Times New Roman" w:cs="Times New Roman"/>
          <w:lang w:val="lt-LT"/>
        </w:rPr>
        <w:t xml:space="preserve"> nustatė Europos antimikrobinio jautrumo tyrimų komitetas (</w:t>
      </w:r>
      <w:r w:rsidRPr="00082036">
        <w:rPr>
          <w:rFonts w:ascii="Times New Roman" w:eastAsia="Times New Roman" w:hAnsi="Times New Roman" w:cs="Times New Roman"/>
          <w:i/>
          <w:iCs/>
          <w:lang w:val="lt-LT"/>
        </w:rPr>
        <w:t>EUCAST</w:t>
      </w:r>
      <w:r w:rsidRPr="00095964">
        <w:rPr>
          <w:rFonts w:ascii="Times New Roman" w:eastAsia="Times New Roman" w:hAnsi="Times New Roman" w:cs="Times New Roman"/>
          <w:lang w:val="lt-LT"/>
        </w:rPr>
        <w:t xml:space="preserve">) ir jie išvardyti čia: </w:t>
      </w:r>
      <w:hyperlink r:id="rId12" w:history="1">
        <w:r w:rsidRPr="00095964">
          <w:rPr>
            <w:rStyle w:val="Hipersaitas"/>
            <w:rFonts w:ascii="Times New Roman" w:eastAsia="Times New Roman" w:hAnsi="Times New Roman" w:cs="Times New Roman"/>
            <w:lang w:val="lt-LT"/>
          </w:rPr>
          <w:t>https://www.ema.europa.eu/documents/other/minimum-inhibitory-concentration-mic-breakpoints_en.xlsx</w:t>
        </w:r>
      </w:hyperlink>
      <w:r w:rsidRPr="00095964">
        <w:rPr>
          <w:rFonts w:ascii="Times New Roman" w:eastAsia="Times New Roman" w:hAnsi="Times New Roman" w:cs="Times New Roman"/>
          <w:lang w:val="lt-LT"/>
        </w:rPr>
        <w:t>.</w:t>
      </w:r>
    </w:p>
    <w:p w14:paraId="4A571F3F" w14:textId="77777777" w:rsidR="00B13578" w:rsidRPr="00095964" w:rsidRDefault="00B13578" w:rsidP="00F616CF">
      <w:pPr>
        <w:ind w:right="154"/>
        <w:rPr>
          <w:rFonts w:ascii="Times New Roman" w:eastAsia="Times New Roman" w:hAnsi="Times New Roman" w:cs="Times New Roman"/>
          <w:lang w:val="lt-LT"/>
        </w:rPr>
      </w:pPr>
    </w:p>
    <w:p w14:paraId="030329BF" w14:textId="46FC8444" w:rsidR="00C353EF" w:rsidRPr="00095964" w:rsidRDefault="00C353EF" w:rsidP="00F616CF">
      <w:pPr>
        <w:ind w:right="154"/>
        <w:rPr>
          <w:rFonts w:ascii="Times New Roman" w:eastAsia="Times New Roman" w:hAnsi="Times New Roman" w:cs="Times New Roman"/>
          <w:u w:val="single"/>
          <w:lang w:val="lt-LT"/>
        </w:rPr>
      </w:pPr>
      <w:r w:rsidRPr="00095964">
        <w:rPr>
          <w:rFonts w:ascii="Times New Roman" w:eastAsia="Times New Roman" w:hAnsi="Times New Roman" w:cs="Times New Roman"/>
          <w:u w:val="single"/>
          <w:lang w:val="lt-LT"/>
        </w:rPr>
        <w:t>Jautrumas</w:t>
      </w:r>
    </w:p>
    <w:p w14:paraId="01EDC09B" w14:textId="43B35374" w:rsidR="00C353EF" w:rsidRPr="00095964" w:rsidRDefault="00C353EF" w:rsidP="00F616CF">
      <w:pPr>
        <w:ind w:right="154"/>
        <w:rPr>
          <w:rFonts w:ascii="Times New Roman" w:eastAsia="Times New Roman" w:hAnsi="Times New Roman" w:cs="Times New Roman"/>
          <w:lang w:val="lt-LT"/>
        </w:rPr>
      </w:pPr>
      <w:r w:rsidRPr="00095964">
        <w:rPr>
          <w:rFonts w:ascii="Times New Roman" w:eastAsia="Times New Roman" w:hAnsi="Times New Roman" w:cs="Times New Roman"/>
          <w:lang w:val="lt-LT"/>
        </w:rPr>
        <w:t>Įgyto atsparumo paplitimas gali skirtis geografiškai ir laikui bėgant, todėl pageidautina turėti vietinės informacijos apie atsparumą, ypač gydant sunkias infekcijas. Prireikus reikia kreiptis į ekspertus, kai vietinis atsparumo paplitimas yra toks didelis, kad kyla abejonių dėl vaistinio preparato naudingumo bent kai kurių rūšių infekcijoms gydyti.</w:t>
      </w:r>
    </w:p>
    <w:p w14:paraId="16984C48" w14:textId="77777777" w:rsidR="00C353EF" w:rsidRPr="00095964" w:rsidRDefault="00C353EF" w:rsidP="00F616CF">
      <w:pPr>
        <w:ind w:right="154"/>
        <w:rPr>
          <w:rFonts w:ascii="Times New Roman" w:eastAsia="Times New Roman" w:hAnsi="Times New Roman" w:cs="Times New Roman"/>
          <w:u w:val="single"/>
          <w:lang w:val="lt-LT"/>
        </w:rPr>
      </w:pPr>
    </w:p>
    <w:tbl>
      <w:tblPr>
        <w:tblStyle w:val="Lentelstinklelis"/>
        <w:tblW w:w="0" w:type="auto"/>
        <w:tblLook w:val="04A0" w:firstRow="1" w:lastRow="0" w:firstColumn="1" w:lastColumn="0" w:noHBand="0" w:noVBand="1"/>
      </w:tblPr>
      <w:tblGrid>
        <w:gridCol w:w="6232"/>
      </w:tblGrid>
      <w:tr w:rsidR="00C353EF" w:rsidRPr="00095964" w14:paraId="4F2970AD" w14:textId="77777777" w:rsidTr="000D09CB">
        <w:tc>
          <w:tcPr>
            <w:tcW w:w="6232" w:type="dxa"/>
          </w:tcPr>
          <w:p w14:paraId="47B6E985" w14:textId="5069163D" w:rsidR="00C353EF" w:rsidRPr="00095964" w:rsidRDefault="00C353EF" w:rsidP="000D09CB">
            <w:pPr>
              <w:jc w:val="both"/>
              <w:rPr>
                <w:rFonts w:ascii="Times New Roman" w:hAnsi="Times New Roman"/>
                <w:b/>
                <w:lang w:val="lt-LT"/>
              </w:rPr>
            </w:pPr>
            <w:r w:rsidRPr="00095964">
              <w:rPr>
                <w:rFonts w:ascii="Times New Roman" w:hAnsi="Times New Roman"/>
                <w:b/>
                <w:lang w:val="lt-LT"/>
              </w:rPr>
              <w:t>Įprastai jautrios rūšys</w:t>
            </w:r>
          </w:p>
        </w:tc>
      </w:tr>
      <w:tr w:rsidR="00C353EF" w:rsidRPr="00095964" w14:paraId="36D5ABA4" w14:textId="77777777" w:rsidTr="000D09CB">
        <w:tc>
          <w:tcPr>
            <w:tcW w:w="6232" w:type="dxa"/>
          </w:tcPr>
          <w:p w14:paraId="03D48321" w14:textId="77777777" w:rsidR="00C353EF" w:rsidRPr="00095964" w:rsidRDefault="00C353EF" w:rsidP="000D09CB">
            <w:pPr>
              <w:autoSpaceDE w:val="0"/>
              <w:autoSpaceDN w:val="0"/>
              <w:adjustRightInd w:val="0"/>
              <w:rPr>
                <w:rFonts w:ascii="Times New Roman" w:eastAsia="Segoe UI Italic" w:hAnsi="Times New Roman"/>
                <w:i/>
                <w:iCs/>
                <w:lang w:val="lt-LT" w:eastAsia="lv-LV"/>
              </w:rPr>
            </w:pPr>
            <w:proofErr w:type="spellStart"/>
            <w:r w:rsidRPr="00095964">
              <w:rPr>
                <w:rFonts w:ascii="Times New Roman" w:eastAsia="Segoe UI Italic" w:hAnsi="Times New Roman"/>
                <w:i/>
                <w:iCs/>
                <w:lang w:val="lt-LT" w:eastAsia="lv-LV"/>
              </w:rPr>
              <w:t>Acinetobacter</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
                <w:iCs/>
                <w:lang w:val="lt-LT" w:eastAsia="lv-LV"/>
              </w:rPr>
              <w:t>baumannii</w:t>
            </w:r>
            <w:proofErr w:type="spellEnd"/>
          </w:p>
          <w:p w14:paraId="0AB73A25" w14:textId="77777777" w:rsidR="00C353EF" w:rsidRPr="00095964" w:rsidRDefault="00C353EF" w:rsidP="000D09CB">
            <w:pPr>
              <w:autoSpaceDE w:val="0"/>
              <w:autoSpaceDN w:val="0"/>
              <w:adjustRightInd w:val="0"/>
              <w:rPr>
                <w:rFonts w:ascii="Times New Roman" w:eastAsia="Segoe UI Italic" w:hAnsi="Times New Roman"/>
                <w:i/>
                <w:iCs/>
                <w:lang w:val="lt-LT" w:eastAsia="lv-LV"/>
              </w:rPr>
            </w:pPr>
            <w:proofErr w:type="spellStart"/>
            <w:r w:rsidRPr="00095964">
              <w:rPr>
                <w:rFonts w:ascii="Times New Roman" w:eastAsia="Segoe UI Italic" w:hAnsi="Times New Roman"/>
                <w:i/>
                <w:iCs/>
                <w:lang w:val="lt-LT" w:eastAsia="lv-LV"/>
              </w:rPr>
              <w:lastRenderedPageBreak/>
              <w:t>Haemophilus</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
                <w:iCs/>
                <w:lang w:val="lt-LT" w:eastAsia="lv-LV"/>
              </w:rPr>
              <w:t>influenzae</w:t>
            </w:r>
            <w:proofErr w:type="spellEnd"/>
          </w:p>
          <w:p w14:paraId="323E56EA" w14:textId="77777777" w:rsidR="00C353EF" w:rsidRPr="00095964" w:rsidRDefault="00C353EF" w:rsidP="000D09CB">
            <w:pPr>
              <w:autoSpaceDE w:val="0"/>
              <w:autoSpaceDN w:val="0"/>
              <w:adjustRightInd w:val="0"/>
              <w:rPr>
                <w:rFonts w:ascii="Times New Roman" w:eastAsia="Segoe UI Italic" w:hAnsi="Times New Roman"/>
                <w:i/>
                <w:iCs/>
                <w:lang w:val="lt-LT" w:eastAsia="lv-LV"/>
              </w:rPr>
            </w:pPr>
            <w:proofErr w:type="spellStart"/>
            <w:r w:rsidRPr="00095964">
              <w:rPr>
                <w:rFonts w:ascii="Times New Roman" w:eastAsia="Segoe UI Italic" w:hAnsi="Times New Roman"/>
                <w:i/>
                <w:iCs/>
                <w:lang w:val="lt-LT" w:eastAsia="lv-LV"/>
              </w:rPr>
              <w:t>Klebsiella</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Cs/>
                <w:lang w:val="lt-LT" w:eastAsia="lv-LV"/>
              </w:rPr>
              <w:t>spp</w:t>
            </w:r>
            <w:proofErr w:type="spellEnd"/>
          </w:p>
          <w:p w14:paraId="1C990EB3" w14:textId="77777777" w:rsidR="00C353EF" w:rsidRPr="00095964" w:rsidRDefault="00C353EF" w:rsidP="000D09CB">
            <w:pPr>
              <w:jc w:val="both"/>
              <w:rPr>
                <w:rFonts w:ascii="Times New Roman" w:hAnsi="Times New Roman"/>
                <w:lang w:val="lt-LT"/>
              </w:rPr>
            </w:pPr>
            <w:proofErr w:type="spellStart"/>
            <w:r w:rsidRPr="00095964">
              <w:rPr>
                <w:rFonts w:ascii="Times New Roman" w:eastAsia="Segoe UI Italic" w:hAnsi="Times New Roman"/>
                <w:i/>
                <w:iCs/>
                <w:lang w:val="lt-LT" w:eastAsia="lv-LV"/>
              </w:rPr>
              <w:t>Pseudomonas</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
                <w:iCs/>
                <w:lang w:val="lt-LT" w:eastAsia="lv-LV"/>
              </w:rPr>
              <w:t>aeruginosa</w:t>
            </w:r>
            <w:proofErr w:type="spellEnd"/>
          </w:p>
        </w:tc>
      </w:tr>
      <w:tr w:rsidR="00C353EF" w:rsidRPr="00254077" w14:paraId="64E63912" w14:textId="77777777" w:rsidTr="000D09CB">
        <w:tc>
          <w:tcPr>
            <w:tcW w:w="6232" w:type="dxa"/>
          </w:tcPr>
          <w:p w14:paraId="3E267869" w14:textId="1427C498" w:rsidR="00C353EF" w:rsidRPr="00095964" w:rsidRDefault="00C353EF" w:rsidP="000D09CB">
            <w:pPr>
              <w:jc w:val="both"/>
              <w:rPr>
                <w:rFonts w:ascii="Times New Roman" w:hAnsi="Times New Roman"/>
                <w:b/>
                <w:lang w:val="lt-LT"/>
              </w:rPr>
            </w:pPr>
            <w:r w:rsidRPr="00095964">
              <w:rPr>
                <w:rFonts w:ascii="Times New Roman" w:hAnsi="Times New Roman"/>
                <w:b/>
                <w:lang w:val="lt-LT"/>
              </w:rPr>
              <w:lastRenderedPageBreak/>
              <w:t>Rūšys, kurioms įgytas atsparumas gali būti problema</w:t>
            </w:r>
          </w:p>
        </w:tc>
      </w:tr>
      <w:tr w:rsidR="00C353EF" w:rsidRPr="00254077" w14:paraId="416B5F9B" w14:textId="77777777" w:rsidTr="000D09CB">
        <w:tc>
          <w:tcPr>
            <w:tcW w:w="6232" w:type="dxa"/>
          </w:tcPr>
          <w:p w14:paraId="6F285B13" w14:textId="77777777" w:rsidR="00C353EF" w:rsidRPr="00095964" w:rsidRDefault="00C353EF" w:rsidP="000D09CB">
            <w:pPr>
              <w:autoSpaceDE w:val="0"/>
              <w:autoSpaceDN w:val="0"/>
              <w:adjustRightInd w:val="0"/>
              <w:rPr>
                <w:rFonts w:ascii="Times New Roman" w:eastAsia="Segoe UI Italic" w:hAnsi="Times New Roman"/>
                <w:i/>
                <w:iCs/>
                <w:lang w:val="lt-LT" w:eastAsia="lv-LV"/>
              </w:rPr>
            </w:pPr>
            <w:proofErr w:type="spellStart"/>
            <w:r w:rsidRPr="00095964">
              <w:rPr>
                <w:rFonts w:ascii="Times New Roman" w:eastAsia="Segoe UI Italic" w:hAnsi="Times New Roman"/>
                <w:i/>
                <w:iCs/>
                <w:lang w:val="lt-LT" w:eastAsia="lv-LV"/>
              </w:rPr>
              <w:t>Stenotrophomonas</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
                <w:iCs/>
                <w:lang w:val="lt-LT" w:eastAsia="lv-LV"/>
              </w:rPr>
              <w:t>maltophilia</w:t>
            </w:r>
            <w:proofErr w:type="spellEnd"/>
          </w:p>
          <w:p w14:paraId="7A3AEB8C" w14:textId="579A6112" w:rsidR="00C353EF" w:rsidRPr="00095964" w:rsidRDefault="00C353EF" w:rsidP="000D09CB">
            <w:pPr>
              <w:autoSpaceDE w:val="0"/>
              <w:autoSpaceDN w:val="0"/>
              <w:adjustRightInd w:val="0"/>
              <w:rPr>
                <w:rFonts w:ascii="Times New Roman" w:hAnsi="Times New Roman"/>
                <w:lang w:val="lt-LT"/>
              </w:rPr>
            </w:pPr>
            <w:proofErr w:type="spellStart"/>
            <w:r w:rsidRPr="00095964">
              <w:rPr>
                <w:rFonts w:ascii="Times New Roman" w:eastAsia="Segoe UI Italic" w:hAnsi="Times New Roman"/>
                <w:i/>
                <w:iCs/>
                <w:lang w:val="lt-LT" w:eastAsia="lv-LV"/>
              </w:rPr>
              <w:t>Achromobacter</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
                <w:iCs/>
                <w:lang w:val="lt-LT" w:eastAsia="lv-LV"/>
              </w:rPr>
              <w:t>xylosoxidans</w:t>
            </w:r>
            <w:proofErr w:type="spellEnd"/>
            <w:r w:rsidRPr="00095964">
              <w:rPr>
                <w:rFonts w:ascii="Times New Roman" w:eastAsia="Segoe UI Italic" w:hAnsi="Times New Roman"/>
                <w:i/>
                <w:iCs/>
                <w:lang w:val="lt-LT" w:eastAsia="lv-LV"/>
              </w:rPr>
              <w:t xml:space="preserve"> (</w:t>
            </w:r>
            <w:r w:rsidRPr="00095964">
              <w:rPr>
                <w:rFonts w:ascii="Times New Roman" w:eastAsia="Segoe UI Italic" w:hAnsi="Times New Roman"/>
                <w:lang w:val="lt-LT" w:eastAsia="lv-LV"/>
              </w:rPr>
              <w:t>anksčiau</w:t>
            </w:r>
            <w:r w:rsidRPr="00095964">
              <w:rPr>
                <w:rFonts w:ascii="Times New Roman" w:eastAsia="Segoe UI Italic" w:hAnsi="Times New Roman"/>
                <w:iCs/>
                <w:lang w:val="lt-LT" w:eastAsia="lv-LV"/>
              </w:rPr>
              <w:t xml:space="preserve"> </w:t>
            </w:r>
            <w:proofErr w:type="spellStart"/>
            <w:r w:rsidRPr="00095964">
              <w:rPr>
                <w:rFonts w:ascii="Times New Roman" w:eastAsia="Segoe UI Italic" w:hAnsi="Times New Roman"/>
                <w:i/>
                <w:iCs/>
                <w:lang w:val="lt-LT" w:eastAsia="lv-LV"/>
              </w:rPr>
              <w:t>Alcaligenes</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
                <w:iCs/>
                <w:lang w:val="lt-LT" w:eastAsia="lv-LV"/>
              </w:rPr>
              <w:t>xylosoxidans</w:t>
            </w:r>
            <w:proofErr w:type="spellEnd"/>
            <w:r w:rsidRPr="00095964">
              <w:rPr>
                <w:rFonts w:ascii="Times New Roman" w:eastAsia="Segoe UI Italic" w:hAnsi="Times New Roman"/>
                <w:i/>
                <w:iCs/>
                <w:lang w:val="lt-LT" w:eastAsia="lv-LV"/>
              </w:rPr>
              <w:t>)</w:t>
            </w:r>
          </w:p>
        </w:tc>
      </w:tr>
      <w:tr w:rsidR="00C353EF" w:rsidRPr="00095964" w14:paraId="56E98F37" w14:textId="77777777" w:rsidTr="000D09CB">
        <w:tc>
          <w:tcPr>
            <w:tcW w:w="6232" w:type="dxa"/>
          </w:tcPr>
          <w:p w14:paraId="4F3F9FFD" w14:textId="28C50138" w:rsidR="00C353EF" w:rsidRPr="00095964" w:rsidRDefault="00C353EF" w:rsidP="000D09CB">
            <w:pPr>
              <w:jc w:val="both"/>
              <w:rPr>
                <w:rFonts w:ascii="Times New Roman" w:hAnsi="Times New Roman"/>
                <w:b/>
                <w:lang w:val="lt-LT"/>
              </w:rPr>
            </w:pPr>
            <w:r w:rsidRPr="00095964">
              <w:rPr>
                <w:rFonts w:ascii="Times New Roman" w:hAnsi="Times New Roman"/>
                <w:b/>
                <w:lang w:val="lt-LT"/>
              </w:rPr>
              <w:t>Iš prigimties atsparūs organizmai</w:t>
            </w:r>
          </w:p>
        </w:tc>
      </w:tr>
      <w:tr w:rsidR="00C353EF" w:rsidRPr="00095964" w14:paraId="1E291D21" w14:textId="77777777" w:rsidTr="000D09CB">
        <w:tc>
          <w:tcPr>
            <w:tcW w:w="6232" w:type="dxa"/>
          </w:tcPr>
          <w:p w14:paraId="592816CF" w14:textId="40F4C9EA" w:rsidR="00C353EF" w:rsidRPr="00095964" w:rsidRDefault="00C353EF" w:rsidP="000D09CB">
            <w:pPr>
              <w:autoSpaceDE w:val="0"/>
              <w:autoSpaceDN w:val="0"/>
              <w:adjustRightInd w:val="0"/>
              <w:rPr>
                <w:rFonts w:ascii="Times New Roman" w:eastAsia="Segoe UI Italic" w:hAnsi="Times New Roman"/>
                <w:i/>
                <w:iCs/>
                <w:lang w:val="lt-LT" w:eastAsia="lv-LV"/>
              </w:rPr>
            </w:pPr>
            <w:proofErr w:type="spellStart"/>
            <w:r w:rsidRPr="00095964">
              <w:rPr>
                <w:rFonts w:ascii="Times New Roman" w:eastAsia="Segoe UI Italic" w:hAnsi="Times New Roman"/>
                <w:i/>
                <w:iCs/>
                <w:lang w:val="lt-LT" w:eastAsia="lv-LV"/>
              </w:rPr>
              <w:t>Burkholderia</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
                <w:iCs/>
                <w:lang w:val="lt-LT" w:eastAsia="lv-LV"/>
              </w:rPr>
              <w:t>cepacia</w:t>
            </w:r>
            <w:proofErr w:type="spellEnd"/>
            <w:r w:rsidRPr="00095964">
              <w:rPr>
                <w:rFonts w:ascii="Times New Roman" w:eastAsia="Segoe UI Italic" w:hAnsi="Times New Roman"/>
                <w:i/>
                <w:iCs/>
                <w:lang w:val="lt-LT" w:eastAsia="lv-LV"/>
              </w:rPr>
              <w:t xml:space="preserve"> </w:t>
            </w:r>
            <w:r w:rsidRPr="00095964">
              <w:rPr>
                <w:rFonts w:ascii="Times New Roman" w:eastAsia="Segoe UI Italic" w:hAnsi="Times New Roman"/>
                <w:iCs/>
                <w:lang w:val="lt-LT" w:eastAsia="lv-LV"/>
              </w:rPr>
              <w:t>ir susijusios rūšys</w:t>
            </w:r>
          </w:p>
          <w:p w14:paraId="71FFD744" w14:textId="77777777" w:rsidR="00C353EF" w:rsidRPr="00095964" w:rsidRDefault="00C353EF" w:rsidP="000D09CB">
            <w:pPr>
              <w:autoSpaceDE w:val="0"/>
              <w:autoSpaceDN w:val="0"/>
              <w:adjustRightInd w:val="0"/>
              <w:rPr>
                <w:rFonts w:ascii="Times New Roman" w:eastAsia="Segoe UI Italic" w:hAnsi="Times New Roman"/>
                <w:i/>
                <w:iCs/>
                <w:lang w:val="lt-LT" w:eastAsia="lv-LV"/>
              </w:rPr>
            </w:pPr>
            <w:proofErr w:type="spellStart"/>
            <w:r w:rsidRPr="00095964">
              <w:rPr>
                <w:rFonts w:ascii="Times New Roman" w:eastAsia="Segoe UI Italic" w:hAnsi="Times New Roman"/>
                <w:i/>
                <w:iCs/>
                <w:lang w:val="lt-LT" w:eastAsia="lv-LV"/>
              </w:rPr>
              <w:t>Proteus</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Cs/>
                <w:lang w:val="lt-LT" w:eastAsia="lv-LV"/>
              </w:rPr>
              <w:t>spp</w:t>
            </w:r>
            <w:proofErr w:type="spellEnd"/>
          </w:p>
          <w:p w14:paraId="7EF24442" w14:textId="77777777" w:rsidR="00C353EF" w:rsidRPr="00095964" w:rsidRDefault="00C353EF" w:rsidP="000D09CB">
            <w:pPr>
              <w:autoSpaceDE w:val="0"/>
              <w:autoSpaceDN w:val="0"/>
              <w:adjustRightInd w:val="0"/>
              <w:rPr>
                <w:rFonts w:ascii="Times New Roman" w:eastAsia="Segoe UI Italic" w:hAnsi="Times New Roman"/>
                <w:i/>
                <w:iCs/>
                <w:lang w:val="lt-LT" w:eastAsia="lv-LV"/>
              </w:rPr>
            </w:pPr>
            <w:proofErr w:type="spellStart"/>
            <w:r w:rsidRPr="00095964">
              <w:rPr>
                <w:rFonts w:ascii="Times New Roman" w:eastAsia="Segoe UI Italic" w:hAnsi="Times New Roman"/>
                <w:i/>
                <w:iCs/>
                <w:lang w:val="lt-LT" w:eastAsia="lv-LV"/>
              </w:rPr>
              <w:t>Providencia</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Cs/>
                <w:lang w:val="lt-LT" w:eastAsia="lv-LV"/>
              </w:rPr>
              <w:t>spp</w:t>
            </w:r>
            <w:proofErr w:type="spellEnd"/>
          </w:p>
          <w:p w14:paraId="2F31A238" w14:textId="77777777" w:rsidR="00C353EF" w:rsidRPr="00095964" w:rsidRDefault="00C353EF" w:rsidP="000D09CB">
            <w:pPr>
              <w:autoSpaceDE w:val="0"/>
              <w:autoSpaceDN w:val="0"/>
              <w:adjustRightInd w:val="0"/>
              <w:rPr>
                <w:rFonts w:ascii="Times New Roman" w:hAnsi="Times New Roman"/>
                <w:b/>
                <w:lang w:val="lt-LT"/>
              </w:rPr>
            </w:pPr>
            <w:proofErr w:type="spellStart"/>
            <w:r w:rsidRPr="00095964">
              <w:rPr>
                <w:rFonts w:ascii="Times New Roman" w:eastAsia="Segoe UI Italic" w:hAnsi="Times New Roman"/>
                <w:i/>
                <w:iCs/>
                <w:lang w:val="lt-LT" w:eastAsia="lv-LV"/>
              </w:rPr>
              <w:t>Serratia</w:t>
            </w:r>
            <w:proofErr w:type="spellEnd"/>
            <w:r w:rsidRPr="00095964">
              <w:rPr>
                <w:rFonts w:ascii="Times New Roman" w:eastAsia="Segoe UI Italic" w:hAnsi="Times New Roman"/>
                <w:i/>
                <w:iCs/>
                <w:lang w:val="lt-LT" w:eastAsia="lv-LV"/>
              </w:rPr>
              <w:t xml:space="preserve"> </w:t>
            </w:r>
            <w:proofErr w:type="spellStart"/>
            <w:r w:rsidRPr="00095964">
              <w:rPr>
                <w:rFonts w:ascii="Times New Roman" w:eastAsia="Segoe UI Italic" w:hAnsi="Times New Roman"/>
                <w:iCs/>
                <w:lang w:val="lt-LT" w:eastAsia="lv-LV"/>
              </w:rPr>
              <w:t>spp</w:t>
            </w:r>
            <w:proofErr w:type="spellEnd"/>
          </w:p>
        </w:tc>
      </w:tr>
    </w:tbl>
    <w:p w14:paraId="5526DCC4" w14:textId="77777777" w:rsidR="00C353EF" w:rsidRPr="00095964" w:rsidRDefault="00C353EF" w:rsidP="00F616CF">
      <w:pPr>
        <w:ind w:right="154"/>
        <w:rPr>
          <w:rFonts w:ascii="Times New Roman" w:eastAsia="Times New Roman" w:hAnsi="Times New Roman" w:cs="Times New Roman"/>
          <w:u w:val="single"/>
          <w:lang w:val="lt-LT"/>
        </w:rPr>
      </w:pPr>
    </w:p>
    <w:p w14:paraId="23395038" w14:textId="1966FAF8" w:rsidR="00E07AA6" w:rsidRPr="00095964" w:rsidRDefault="007D1CCA" w:rsidP="007D1CCA">
      <w:pPr>
        <w:tabs>
          <w:tab w:val="left" w:pos="567"/>
        </w:tabs>
        <w:rPr>
          <w:rFonts w:ascii="Times New Roman" w:hAnsi="Times New Roman" w:cs="Times New Roman"/>
          <w:b/>
          <w:bCs/>
          <w:lang w:val="lt-LT"/>
        </w:rPr>
      </w:pPr>
      <w:r w:rsidRPr="00095964">
        <w:rPr>
          <w:rFonts w:ascii="Times New Roman" w:hAnsi="Times New Roman" w:cs="Times New Roman"/>
          <w:b/>
          <w:bCs/>
          <w:lang w:val="lt-LT"/>
        </w:rPr>
        <w:t>5.2</w:t>
      </w:r>
      <w:r w:rsidRPr="00095964">
        <w:rPr>
          <w:rFonts w:ascii="Times New Roman" w:hAnsi="Times New Roman" w:cs="Times New Roman"/>
          <w:b/>
          <w:bCs/>
          <w:lang w:val="lt-LT"/>
        </w:rPr>
        <w:tab/>
      </w:r>
      <w:proofErr w:type="spellStart"/>
      <w:r w:rsidRPr="00095964">
        <w:rPr>
          <w:rFonts w:ascii="Times New Roman" w:hAnsi="Times New Roman" w:cs="Times New Roman"/>
          <w:b/>
          <w:bCs/>
          <w:lang w:val="lt-LT"/>
        </w:rPr>
        <w:t>Farmakokinetinės</w:t>
      </w:r>
      <w:proofErr w:type="spellEnd"/>
      <w:r w:rsidRPr="00095964">
        <w:rPr>
          <w:rFonts w:ascii="Times New Roman" w:hAnsi="Times New Roman" w:cs="Times New Roman"/>
          <w:b/>
          <w:bCs/>
          <w:lang w:val="lt-LT"/>
        </w:rPr>
        <w:t xml:space="preserve"> savybės</w:t>
      </w:r>
    </w:p>
    <w:p w14:paraId="68C730F5" w14:textId="77777777" w:rsidR="00E07AA6" w:rsidRPr="00095964" w:rsidRDefault="00E07AA6" w:rsidP="00435802">
      <w:pPr>
        <w:rPr>
          <w:rFonts w:ascii="Times New Roman" w:eastAsia="Times New Roman" w:hAnsi="Times New Roman" w:cs="Times New Roman"/>
          <w:b/>
          <w:bCs/>
          <w:lang w:val="lt-LT"/>
        </w:rPr>
      </w:pPr>
    </w:p>
    <w:p w14:paraId="48B332FE" w14:textId="31277459" w:rsidR="008733D6" w:rsidRPr="00095964" w:rsidRDefault="008733D6" w:rsidP="008733D6">
      <w:pPr>
        <w:rPr>
          <w:rFonts w:ascii="Times New Roman" w:hAnsi="Times New Roman" w:cs="Times New Roman"/>
          <w:lang w:val="lt-LT"/>
        </w:rPr>
      </w:pPr>
      <w:r w:rsidRPr="00095964">
        <w:rPr>
          <w:rFonts w:ascii="Times New Roman" w:hAnsi="Times New Roman" w:cs="Times New Roman"/>
          <w:lang w:val="lt-LT"/>
        </w:rPr>
        <w:t xml:space="preserve">Informacijos apie </w:t>
      </w:r>
      <w:proofErr w:type="spellStart"/>
      <w:r w:rsidRPr="00095964">
        <w:rPr>
          <w:rFonts w:ascii="Times New Roman" w:hAnsi="Times New Roman" w:cs="Times New Roman"/>
          <w:lang w:val="lt-LT"/>
        </w:rPr>
        <w:t>kolistimetato</w:t>
      </w:r>
      <w:proofErr w:type="spellEnd"/>
      <w:r w:rsidRPr="00095964">
        <w:rPr>
          <w:rFonts w:ascii="Times New Roman" w:hAnsi="Times New Roman" w:cs="Times New Roman"/>
          <w:lang w:val="lt-LT"/>
        </w:rPr>
        <w:t xml:space="preserve"> </w:t>
      </w:r>
      <w:r w:rsidR="00AE7007" w:rsidRPr="00095964">
        <w:rPr>
          <w:rFonts w:ascii="Times New Roman" w:hAnsi="Times New Roman" w:cs="Times New Roman"/>
          <w:lang w:val="lt-LT"/>
        </w:rPr>
        <w:t xml:space="preserve">natrio druskos </w:t>
      </w:r>
      <w:r w:rsidRPr="00095964">
        <w:rPr>
          <w:rFonts w:ascii="Times New Roman" w:hAnsi="Times New Roman" w:cs="Times New Roman"/>
          <w:lang w:val="lt-LT"/>
        </w:rPr>
        <w:t>(</w:t>
      </w:r>
      <w:r w:rsidR="00AE7007" w:rsidRPr="00095964">
        <w:rPr>
          <w:rFonts w:ascii="Times New Roman" w:hAnsi="Times New Roman" w:cs="Times New Roman"/>
          <w:lang w:val="lt-LT"/>
        </w:rPr>
        <w:t>KND</w:t>
      </w:r>
      <w:r w:rsidRPr="00095964">
        <w:rPr>
          <w:rFonts w:ascii="Times New Roman" w:hAnsi="Times New Roman" w:cs="Times New Roman"/>
          <w:lang w:val="lt-LT"/>
        </w:rPr>
        <w:t xml:space="preserve">) ir </w:t>
      </w:r>
      <w:proofErr w:type="spellStart"/>
      <w:r w:rsidRPr="00095964">
        <w:rPr>
          <w:rFonts w:ascii="Times New Roman" w:hAnsi="Times New Roman" w:cs="Times New Roman"/>
          <w:lang w:val="lt-LT"/>
        </w:rPr>
        <w:t>kolistino</w:t>
      </w:r>
      <w:proofErr w:type="spellEnd"/>
      <w:r w:rsidRPr="00095964">
        <w:rPr>
          <w:rFonts w:ascii="Times New Roman" w:hAnsi="Times New Roman" w:cs="Times New Roman"/>
          <w:lang w:val="lt-LT"/>
        </w:rPr>
        <w:t xml:space="preserve"> farmakokinetiką yra nedaug. Yra požymių, kad farmakokinetika sunkiai sergantiems pacientams skiriasi nuo farmakokinetikos pacientams, kurių fiziologiniai sutrikimai ne tokie sunkūs, ir nuo farmakokinetikos sveikiems savanoriams. Toliau pateikiami duomenys pagrįsti tyrimais, kuriuose </w:t>
      </w:r>
      <w:r w:rsidR="00AE7007" w:rsidRPr="00095964">
        <w:rPr>
          <w:rFonts w:ascii="Times New Roman" w:hAnsi="Times New Roman" w:cs="Times New Roman"/>
          <w:lang w:val="lt-LT"/>
        </w:rPr>
        <w:t>KND</w:t>
      </w:r>
      <w:r w:rsidRPr="00095964">
        <w:rPr>
          <w:rFonts w:ascii="Times New Roman" w:hAnsi="Times New Roman" w:cs="Times New Roman"/>
          <w:lang w:val="lt-LT"/>
        </w:rPr>
        <w:t xml:space="preserve"> ir </w:t>
      </w:r>
      <w:proofErr w:type="spellStart"/>
      <w:r w:rsidRPr="00095964">
        <w:rPr>
          <w:rFonts w:ascii="Times New Roman" w:hAnsi="Times New Roman" w:cs="Times New Roman"/>
          <w:lang w:val="lt-LT"/>
        </w:rPr>
        <w:t>kolistino</w:t>
      </w:r>
      <w:proofErr w:type="spellEnd"/>
      <w:r w:rsidRPr="00095964">
        <w:rPr>
          <w:rFonts w:ascii="Times New Roman" w:hAnsi="Times New Roman" w:cs="Times New Roman"/>
          <w:lang w:val="lt-LT"/>
        </w:rPr>
        <w:t xml:space="preserve"> koncentracijai plazmoje nustatyti naudota </w:t>
      </w:r>
      <w:r w:rsidR="00AE7007" w:rsidRPr="00095964">
        <w:rPr>
          <w:rFonts w:ascii="Times New Roman" w:hAnsi="Times New Roman" w:cs="Times New Roman"/>
          <w:lang w:val="lt-LT"/>
        </w:rPr>
        <w:t>didelio efektyvumo skysčių chromatografija (</w:t>
      </w:r>
      <w:r w:rsidR="00AE7007" w:rsidRPr="00082036">
        <w:rPr>
          <w:rFonts w:ascii="Times New Roman" w:hAnsi="Times New Roman" w:cs="Times New Roman"/>
          <w:i/>
          <w:iCs/>
          <w:lang w:val="lt-LT"/>
        </w:rPr>
        <w:t>HPLC</w:t>
      </w:r>
      <w:r w:rsidR="00AE7007" w:rsidRPr="00095964">
        <w:rPr>
          <w:rFonts w:ascii="Times New Roman" w:hAnsi="Times New Roman" w:cs="Times New Roman"/>
          <w:lang w:val="lt-LT"/>
        </w:rPr>
        <w:t>)</w:t>
      </w:r>
      <w:r w:rsidRPr="00095964">
        <w:rPr>
          <w:rFonts w:ascii="Times New Roman" w:hAnsi="Times New Roman" w:cs="Times New Roman"/>
          <w:lang w:val="lt-LT"/>
        </w:rPr>
        <w:t>.</w:t>
      </w:r>
    </w:p>
    <w:p w14:paraId="1DB80E7F" w14:textId="77777777" w:rsidR="008733D6" w:rsidRPr="00095964" w:rsidRDefault="008733D6" w:rsidP="008733D6">
      <w:pPr>
        <w:rPr>
          <w:rFonts w:ascii="Times New Roman" w:hAnsi="Times New Roman" w:cs="Times New Roman"/>
          <w:lang w:val="lt-LT"/>
        </w:rPr>
      </w:pPr>
    </w:p>
    <w:p w14:paraId="140DEC3F" w14:textId="1845BEFD" w:rsidR="008733D6" w:rsidRPr="00095964" w:rsidRDefault="008733D6" w:rsidP="008733D6">
      <w:pPr>
        <w:rPr>
          <w:rFonts w:ascii="Times New Roman" w:hAnsi="Times New Roman" w:cs="Times New Roman"/>
          <w:lang w:val="lt-LT"/>
        </w:rPr>
      </w:pPr>
      <w:r w:rsidRPr="00095964">
        <w:rPr>
          <w:rFonts w:ascii="Times New Roman" w:hAnsi="Times New Roman" w:cs="Times New Roman"/>
          <w:lang w:val="lt-LT"/>
        </w:rPr>
        <w:t xml:space="preserve">Po </w:t>
      </w:r>
      <w:proofErr w:type="spellStart"/>
      <w:r w:rsidRPr="00095964">
        <w:rPr>
          <w:rFonts w:ascii="Times New Roman" w:hAnsi="Times New Roman" w:cs="Times New Roman"/>
          <w:lang w:val="lt-LT"/>
        </w:rPr>
        <w:t>kolistimetato</w:t>
      </w:r>
      <w:proofErr w:type="spellEnd"/>
      <w:r w:rsidRPr="00095964">
        <w:rPr>
          <w:rFonts w:ascii="Times New Roman" w:hAnsi="Times New Roman" w:cs="Times New Roman"/>
          <w:lang w:val="lt-LT"/>
        </w:rPr>
        <w:t xml:space="preserve"> </w:t>
      </w:r>
      <w:r w:rsidR="00AE7007" w:rsidRPr="00095964">
        <w:rPr>
          <w:rFonts w:ascii="Times New Roman" w:hAnsi="Times New Roman" w:cs="Times New Roman"/>
          <w:lang w:val="lt-LT"/>
        </w:rPr>
        <w:t xml:space="preserve">natrio druskos </w:t>
      </w:r>
      <w:r w:rsidRPr="00095964">
        <w:rPr>
          <w:rFonts w:ascii="Times New Roman" w:hAnsi="Times New Roman" w:cs="Times New Roman"/>
          <w:lang w:val="lt-LT"/>
        </w:rPr>
        <w:t>infuzijos neaktyvus</w:t>
      </w:r>
      <w:r w:rsidR="00AE7007" w:rsidRPr="00095964">
        <w:rPr>
          <w:rFonts w:ascii="Times New Roman" w:hAnsi="Times New Roman" w:cs="Times New Roman"/>
          <w:lang w:val="lt-LT"/>
        </w:rPr>
        <w:t xml:space="preserve"> vaistinio preparato pirmtakas</w:t>
      </w:r>
      <w:r w:rsidRPr="00095964">
        <w:rPr>
          <w:rFonts w:ascii="Times New Roman" w:hAnsi="Times New Roman" w:cs="Times New Roman"/>
          <w:lang w:val="lt-LT"/>
        </w:rPr>
        <w:t xml:space="preserve"> virsta aktyviu </w:t>
      </w:r>
      <w:proofErr w:type="spellStart"/>
      <w:r w:rsidRPr="00095964">
        <w:rPr>
          <w:rFonts w:ascii="Times New Roman" w:hAnsi="Times New Roman" w:cs="Times New Roman"/>
          <w:lang w:val="lt-LT"/>
        </w:rPr>
        <w:t>kolistinu</w:t>
      </w:r>
      <w:proofErr w:type="spellEnd"/>
      <w:r w:rsidRPr="00095964">
        <w:rPr>
          <w:rFonts w:ascii="Times New Roman" w:hAnsi="Times New Roman" w:cs="Times New Roman"/>
          <w:lang w:val="lt-LT"/>
        </w:rPr>
        <w:t xml:space="preserve">. Nustatyta, kad didžiausia </w:t>
      </w:r>
      <w:proofErr w:type="spellStart"/>
      <w:r w:rsidRPr="00095964">
        <w:rPr>
          <w:rFonts w:ascii="Times New Roman" w:hAnsi="Times New Roman" w:cs="Times New Roman"/>
          <w:lang w:val="lt-LT"/>
        </w:rPr>
        <w:t>kolistino</w:t>
      </w:r>
      <w:proofErr w:type="spellEnd"/>
      <w:r w:rsidRPr="00095964">
        <w:rPr>
          <w:rFonts w:ascii="Times New Roman" w:hAnsi="Times New Roman" w:cs="Times New Roman"/>
          <w:lang w:val="lt-LT"/>
        </w:rPr>
        <w:t xml:space="preserve"> koncentracija plazmoje </w:t>
      </w:r>
      <w:r w:rsidR="00AE7007" w:rsidRPr="00095964">
        <w:rPr>
          <w:rFonts w:ascii="Times New Roman" w:hAnsi="Times New Roman" w:cs="Times New Roman"/>
          <w:lang w:val="lt-LT"/>
        </w:rPr>
        <w:t xml:space="preserve">sunkiai </w:t>
      </w:r>
      <w:r w:rsidRPr="00095964">
        <w:rPr>
          <w:rFonts w:ascii="Times New Roman" w:hAnsi="Times New Roman" w:cs="Times New Roman"/>
          <w:lang w:val="lt-LT"/>
        </w:rPr>
        <w:t>sergantiems pacientams pasiekiama praėjus iki 7</w:t>
      </w:r>
      <w:r w:rsidR="00AE7007" w:rsidRPr="00095964">
        <w:rPr>
          <w:rFonts w:ascii="Times New Roman" w:hAnsi="Times New Roman" w:cs="Times New Roman"/>
          <w:lang w:val="lt-LT"/>
        </w:rPr>
        <w:t> </w:t>
      </w:r>
      <w:r w:rsidRPr="00095964">
        <w:rPr>
          <w:rFonts w:ascii="Times New Roman" w:hAnsi="Times New Roman" w:cs="Times New Roman"/>
          <w:lang w:val="lt-LT"/>
        </w:rPr>
        <w:t xml:space="preserve">valandų po </w:t>
      </w:r>
      <w:proofErr w:type="spellStart"/>
      <w:r w:rsidRPr="00095964">
        <w:rPr>
          <w:rFonts w:ascii="Times New Roman" w:hAnsi="Times New Roman" w:cs="Times New Roman"/>
          <w:lang w:val="lt-LT"/>
        </w:rPr>
        <w:t>kolistimetato</w:t>
      </w:r>
      <w:proofErr w:type="spellEnd"/>
      <w:r w:rsidRPr="00095964">
        <w:rPr>
          <w:rFonts w:ascii="Times New Roman" w:hAnsi="Times New Roman" w:cs="Times New Roman"/>
          <w:lang w:val="lt-LT"/>
        </w:rPr>
        <w:t xml:space="preserve"> </w:t>
      </w:r>
      <w:r w:rsidR="00AE7007" w:rsidRPr="00095964">
        <w:rPr>
          <w:rFonts w:ascii="Times New Roman" w:hAnsi="Times New Roman" w:cs="Times New Roman"/>
          <w:lang w:val="lt-LT"/>
        </w:rPr>
        <w:t xml:space="preserve">natrio druskos </w:t>
      </w:r>
      <w:r w:rsidRPr="00095964">
        <w:rPr>
          <w:rFonts w:ascii="Times New Roman" w:hAnsi="Times New Roman" w:cs="Times New Roman"/>
          <w:lang w:val="lt-LT"/>
        </w:rPr>
        <w:t>suleidimo.</w:t>
      </w:r>
    </w:p>
    <w:p w14:paraId="55C7C009" w14:textId="77777777" w:rsidR="008733D6" w:rsidRPr="00095964" w:rsidRDefault="008733D6" w:rsidP="007D1CCA">
      <w:pPr>
        <w:rPr>
          <w:rFonts w:ascii="Times New Roman" w:hAnsi="Times New Roman" w:cs="Times New Roman"/>
          <w:lang w:val="lt-LT"/>
        </w:rPr>
      </w:pPr>
    </w:p>
    <w:p w14:paraId="0833DB53" w14:textId="77777777" w:rsidR="00E07AA6" w:rsidRPr="00095964" w:rsidRDefault="00303A31" w:rsidP="007D1CCA">
      <w:pPr>
        <w:rPr>
          <w:rFonts w:ascii="Times New Roman" w:hAnsi="Times New Roman" w:cs="Times New Roman"/>
          <w:u w:val="single"/>
          <w:lang w:val="lt-LT"/>
        </w:rPr>
      </w:pPr>
      <w:r w:rsidRPr="00095964">
        <w:rPr>
          <w:rFonts w:ascii="Times New Roman" w:hAnsi="Times New Roman" w:cs="Times New Roman"/>
          <w:u w:val="single"/>
          <w:lang w:val="lt-LT"/>
        </w:rPr>
        <w:t>Pasiskirstymas</w:t>
      </w:r>
    </w:p>
    <w:p w14:paraId="01F3DAD7" w14:textId="62EE0088" w:rsidR="00E95D6C" w:rsidRPr="00095964" w:rsidRDefault="00E95D6C" w:rsidP="00E95D6C">
      <w:pPr>
        <w:rPr>
          <w:rFonts w:ascii="Times New Roman" w:eastAsia="Times New Roman" w:hAnsi="Times New Roman" w:cs="Times New Roman"/>
          <w:lang w:val="lt-LT"/>
        </w:rPr>
      </w:pPr>
      <w:proofErr w:type="spellStart"/>
      <w:r w:rsidRPr="00095964">
        <w:rPr>
          <w:rFonts w:ascii="Times New Roman" w:eastAsia="Times New Roman" w:hAnsi="Times New Roman" w:cs="Times New Roman"/>
          <w:lang w:val="lt-LT"/>
        </w:rPr>
        <w:t>Kolistino</w:t>
      </w:r>
      <w:proofErr w:type="spellEnd"/>
      <w:r w:rsidRPr="00095964">
        <w:rPr>
          <w:rFonts w:ascii="Times New Roman" w:eastAsia="Times New Roman" w:hAnsi="Times New Roman" w:cs="Times New Roman"/>
          <w:lang w:val="lt-LT"/>
        </w:rPr>
        <w:t xml:space="preserve"> pasiskirstymo tūris sveikiems žmonėms yra mažas ir maždaug atitinka </w:t>
      </w:r>
      <w:proofErr w:type="spellStart"/>
      <w:r w:rsidRPr="00095964">
        <w:rPr>
          <w:rFonts w:ascii="Times New Roman" w:eastAsia="Times New Roman" w:hAnsi="Times New Roman" w:cs="Times New Roman"/>
          <w:lang w:val="lt-LT"/>
        </w:rPr>
        <w:t>ekstraląstelinio</w:t>
      </w:r>
      <w:proofErr w:type="spellEnd"/>
      <w:r w:rsidRPr="00095964">
        <w:rPr>
          <w:rFonts w:ascii="Times New Roman" w:eastAsia="Times New Roman" w:hAnsi="Times New Roman" w:cs="Times New Roman"/>
          <w:lang w:val="lt-LT"/>
        </w:rPr>
        <w:t xml:space="preserve"> skysčio (</w:t>
      </w:r>
      <w:r w:rsidRPr="00082036">
        <w:rPr>
          <w:rFonts w:ascii="Times New Roman" w:eastAsia="Times New Roman" w:hAnsi="Times New Roman" w:cs="Times New Roman"/>
          <w:i/>
          <w:iCs/>
          <w:lang w:val="lt-LT"/>
        </w:rPr>
        <w:t>ECF</w:t>
      </w:r>
      <w:r w:rsidRPr="00095964">
        <w:rPr>
          <w:rFonts w:ascii="Times New Roman" w:eastAsia="Times New Roman" w:hAnsi="Times New Roman" w:cs="Times New Roman"/>
          <w:lang w:val="lt-LT"/>
        </w:rPr>
        <w:t xml:space="preserve">) tūrį. Pasiskirstymo tūris labai padidėja sunkiai sergantiems žmonėms. Surišimas su baltymais yra vidutinis ir mažėja esant didesnei koncentracijai. Jei nėra </w:t>
      </w:r>
      <w:proofErr w:type="spellStart"/>
      <w:r w:rsidRPr="00095964">
        <w:rPr>
          <w:rFonts w:ascii="Times New Roman" w:eastAsia="Times New Roman" w:hAnsi="Times New Roman" w:cs="Times New Roman"/>
          <w:lang w:val="lt-LT"/>
        </w:rPr>
        <w:t>meninginių</w:t>
      </w:r>
      <w:proofErr w:type="spellEnd"/>
      <w:r w:rsidRPr="00095964">
        <w:rPr>
          <w:rFonts w:ascii="Times New Roman" w:eastAsia="Times New Roman" w:hAnsi="Times New Roman" w:cs="Times New Roman"/>
          <w:lang w:val="lt-LT"/>
        </w:rPr>
        <w:t xml:space="preserve"> uždegimų, skverbimasis į smegenų skystį yra minimalus, tačiau padidėja, jei yra </w:t>
      </w:r>
      <w:proofErr w:type="spellStart"/>
      <w:r w:rsidRPr="00095964">
        <w:rPr>
          <w:rFonts w:ascii="Times New Roman" w:eastAsia="Times New Roman" w:hAnsi="Times New Roman" w:cs="Times New Roman"/>
          <w:lang w:val="lt-LT"/>
        </w:rPr>
        <w:t>meninginių</w:t>
      </w:r>
      <w:proofErr w:type="spellEnd"/>
      <w:r w:rsidRPr="00095964">
        <w:rPr>
          <w:rFonts w:ascii="Times New Roman" w:eastAsia="Times New Roman" w:hAnsi="Times New Roman" w:cs="Times New Roman"/>
          <w:lang w:val="lt-LT"/>
        </w:rPr>
        <w:t xml:space="preserve"> uždegimų.</w:t>
      </w:r>
    </w:p>
    <w:p w14:paraId="031F2694" w14:textId="77777777" w:rsidR="00E95D6C" w:rsidRPr="00095964" w:rsidRDefault="00E95D6C" w:rsidP="00E95D6C">
      <w:pPr>
        <w:rPr>
          <w:rFonts w:ascii="Times New Roman" w:eastAsia="Times New Roman" w:hAnsi="Times New Roman" w:cs="Times New Roman"/>
          <w:lang w:val="lt-LT"/>
        </w:rPr>
      </w:pPr>
    </w:p>
    <w:p w14:paraId="5D179F48" w14:textId="37F634BE" w:rsidR="00E95D6C" w:rsidRPr="00095964" w:rsidRDefault="00E95D6C" w:rsidP="00E95D6C">
      <w:pPr>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Tiek KND, tiek </w:t>
      </w:r>
      <w:proofErr w:type="spellStart"/>
      <w:r w:rsidRPr="00095964">
        <w:rPr>
          <w:rFonts w:ascii="Times New Roman" w:eastAsia="Times New Roman" w:hAnsi="Times New Roman" w:cs="Times New Roman"/>
          <w:lang w:val="lt-LT"/>
        </w:rPr>
        <w:t>kolistinas</w:t>
      </w:r>
      <w:proofErr w:type="spellEnd"/>
      <w:r w:rsidRPr="00095964">
        <w:rPr>
          <w:rFonts w:ascii="Times New Roman" w:eastAsia="Times New Roman" w:hAnsi="Times New Roman" w:cs="Times New Roman"/>
          <w:lang w:val="lt-LT"/>
        </w:rPr>
        <w:t xml:space="preserve"> kliniškai svarbių dozių intervale pasižymi tiesine farmakokinetika.</w:t>
      </w:r>
    </w:p>
    <w:p w14:paraId="08DC8754" w14:textId="77777777" w:rsidR="00E07AA6" w:rsidRPr="00095964" w:rsidRDefault="00E07AA6" w:rsidP="00435802">
      <w:pPr>
        <w:rPr>
          <w:rFonts w:ascii="Times New Roman" w:eastAsia="Times New Roman" w:hAnsi="Times New Roman" w:cs="Times New Roman"/>
          <w:sz w:val="21"/>
          <w:szCs w:val="21"/>
          <w:lang w:val="lt-LT"/>
        </w:rPr>
      </w:pPr>
    </w:p>
    <w:p w14:paraId="0DBF5D78" w14:textId="77777777" w:rsidR="00E07AA6" w:rsidRPr="00095964" w:rsidRDefault="00303A31" w:rsidP="00A32AC1">
      <w:pPr>
        <w:rPr>
          <w:rFonts w:ascii="Times New Roman" w:hAnsi="Times New Roman" w:cs="Times New Roman"/>
          <w:u w:val="single"/>
          <w:lang w:val="lt-LT"/>
        </w:rPr>
      </w:pPr>
      <w:r w:rsidRPr="00095964">
        <w:rPr>
          <w:rFonts w:ascii="Times New Roman" w:hAnsi="Times New Roman" w:cs="Times New Roman"/>
          <w:u w:val="single"/>
          <w:lang w:val="lt-LT"/>
        </w:rPr>
        <w:t>Eliminacija</w:t>
      </w:r>
    </w:p>
    <w:p w14:paraId="4970F920" w14:textId="08338830" w:rsidR="00E95D6C" w:rsidRPr="00095964" w:rsidRDefault="00E95D6C" w:rsidP="00E95D6C">
      <w:pPr>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Apskaičiuota, kad sveikiems žmonėms maždaug 30 % </w:t>
      </w:r>
      <w:proofErr w:type="spellStart"/>
      <w:r w:rsidRPr="00095964">
        <w:rPr>
          <w:rFonts w:ascii="Times New Roman" w:eastAsia="Times New Roman" w:hAnsi="Times New Roman" w:cs="Times New Roman"/>
          <w:lang w:val="lt-LT"/>
        </w:rPr>
        <w:t>kolistimetato</w:t>
      </w:r>
      <w:proofErr w:type="spellEnd"/>
      <w:r w:rsidRPr="00095964">
        <w:rPr>
          <w:rFonts w:ascii="Times New Roman" w:eastAsia="Times New Roman" w:hAnsi="Times New Roman" w:cs="Times New Roman"/>
          <w:lang w:val="lt-LT"/>
        </w:rPr>
        <w:t xml:space="preserve"> natrio druskos virsta </w:t>
      </w:r>
      <w:proofErr w:type="spellStart"/>
      <w:r w:rsidRPr="00095964">
        <w:rPr>
          <w:rFonts w:ascii="Times New Roman" w:eastAsia="Times New Roman" w:hAnsi="Times New Roman" w:cs="Times New Roman"/>
          <w:lang w:val="lt-LT"/>
        </w:rPr>
        <w:t>kolistinu</w:t>
      </w:r>
      <w:proofErr w:type="spellEnd"/>
      <w:r w:rsidRPr="00095964">
        <w:rPr>
          <w:rFonts w:ascii="Times New Roman" w:eastAsia="Times New Roman" w:hAnsi="Times New Roman" w:cs="Times New Roman"/>
          <w:lang w:val="lt-LT"/>
        </w:rPr>
        <w:t xml:space="preserve">, jo klirensas priklauso nuo kreatinino klirenso, o silpnėjant inkstų funkcijai, didesnė KND dalis virsta </w:t>
      </w:r>
      <w:proofErr w:type="spellStart"/>
      <w:r w:rsidRPr="00095964">
        <w:rPr>
          <w:rFonts w:ascii="Times New Roman" w:eastAsia="Times New Roman" w:hAnsi="Times New Roman" w:cs="Times New Roman"/>
          <w:lang w:val="lt-LT"/>
        </w:rPr>
        <w:t>kolistinu</w:t>
      </w:r>
      <w:proofErr w:type="spellEnd"/>
      <w:r w:rsidRPr="00095964">
        <w:rPr>
          <w:rFonts w:ascii="Times New Roman" w:eastAsia="Times New Roman" w:hAnsi="Times New Roman" w:cs="Times New Roman"/>
          <w:lang w:val="lt-LT"/>
        </w:rPr>
        <w:t>. Pacientams, kurių inkstų funkcija labai prasta (kreatinino klirensas &lt;</w:t>
      </w:r>
      <w:r w:rsidR="00031283" w:rsidRPr="00095964">
        <w:rPr>
          <w:rFonts w:ascii="Times New Roman" w:eastAsia="Times New Roman" w:hAnsi="Times New Roman" w:cs="Times New Roman"/>
          <w:lang w:val="lt-LT"/>
        </w:rPr>
        <w:t> </w:t>
      </w:r>
      <w:r w:rsidRPr="00095964">
        <w:rPr>
          <w:rFonts w:ascii="Times New Roman" w:eastAsia="Times New Roman" w:hAnsi="Times New Roman" w:cs="Times New Roman"/>
          <w:lang w:val="lt-LT"/>
        </w:rPr>
        <w:t>30</w:t>
      </w:r>
      <w:r w:rsidR="00031283" w:rsidRPr="00095964">
        <w:rPr>
          <w:rFonts w:ascii="Times New Roman" w:eastAsia="Times New Roman" w:hAnsi="Times New Roman" w:cs="Times New Roman"/>
          <w:lang w:val="lt-LT"/>
        </w:rPr>
        <w:t> </w:t>
      </w:r>
      <w:r w:rsidRPr="00095964">
        <w:rPr>
          <w:rFonts w:ascii="Times New Roman" w:eastAsia="Times New Roman" w:hAnsi="Times New Roman" w:cs="Times New Roman"/>
          <w:lang w:val="lt-LT"/>
        </w:rPr>
        <w:t>ml/min), konversijos laipsnis gali siekti 60</w:t>
      </w:r>
      <w:r w:rsidR="009B2AA6">
        <w:rPr>
          <w:rFonts w:ascii="Times New Roman" w:eastAsia="Times New Roman" w:hAnsi="Times New Roman" w:cs="Times New Roman"/>
          <w:lang w:val="lt-LT"/>
        </w:rPr>
        <w:noBreakHyphen/>
      </w:r>
      <w:r w:rsidRPr="00095964">
        <w:rPr>
          <w:rFonts w:ascii="Times New Roman" w:eastAsia="Times New Roman" w:hAnsi="Times New Roman" w:cs="Times New Roman"/>
          <w:lang w:val="lt-LT"/>
        </w:rPr>
        <w:t>70</w:t>
      </w:r>
      <w:r w:rsidR="00031283" w:rsidRPr="00095964">
        <w:rPr>
          <w:rFonts w:ascii="Times New Roman" w:eastAsia="Times New Roman" w:hAnsi="Times New Roman" w:cs="Times New Roman"/>
          <w:lang w:val="lt-LT"/>
        </w:rPr>
        <w:t> </w:t>
      </w:r>
      <w:r w:rsidRPr="00095964">
        <w:rPr>
          <w:rFonts w:ascii="Times New Roman" w:eastAsia="Times New Roman" w:hAnsi="Times New Roman" w:cs="Times New Roman"/>
          <w:lang w:val="lt-LT"/>
        </w:rPr>
        <w:t xml:space="preserve">%. </w:t>
      </w:r>
      <w:r w:rsidR="00031283" w:rsidRPr="00095964">
        <w:rPr>
          <w:rFonts w:ascii="Times New Roman" w:eastAsia="Times New Roman" w:hAnsi="Times New Roman" w:cs="Times New Roman"/>
          <w:lang w:val="lt-LT"/>
        </w:rPr>
        <w:t>KND</w:t>
      </w:r>
      <w:r w:rsidRPr="00095964">
        <w:rPr>
          <w:rFonts w:ascii="Times New Roman" w:eastAsia="Times New Roman" w:hAnsi="Times New Roman" w:cs="Times New Roman"/>
          <w:lang w:val="lt-LT"/>
        </w:rPr>
        <w:t xml:space="preserve"> daugiausia pašalinama</w:t>
      </w:r>
      <w:r w:rsidR="00031283" w:rsidRPr="00095964">
        <w:rPr>
          <w:rFonts w:ascii="Times New Roman" w:eastAsia="Times New Roman" w:hAnsi="Times New Roman" w:cs="Times New Roman"/>
          <w:lang w:val="lt-LT"/>
        </w:rPr>
        <w:t xml:space="preserve"> per</w:t>
      </w:r>
      <w:r w:rsidRPr="00095964">
        <w:rPr>
          <w:rFonts w:ascii="Times New Roman" w:eastAsia="Times New Roman" w:hAnsi="Times New Roman" w:cs="Times New Roman"/>
          <w:lang w:val="lt-LT"/>
        </w:rPr>
        <w:t xml:space="preserve"> inkst</w:t>
      </w:r>
      <w:r w:rsidR="00031283" w:rsidRPr="00095964">
        <w:rPr>
          <w:rFonts w:ascii="Times New Roman" w:eastAsia="Times New Roman" w:hAnsi="Times New Roman" w:cs="Times New Roman"/>
          <w:lang w:val="lt-LT"/>
        </w:rPr>
        <w:t xml:space="preserve">us vykstant </w:t>
      </w:r>
      <w:proofErr w:type="spellStart"/>
      <w:r w:rsidRPr="00095964">
        <w:rPr>
          <w:rFonts w:ascii="Times New Roman" w:eastAsia="Times New Roman" w:hAnsi="Times New Roman" w:cs="Times New Roman"/>
          <w:lang w:val="lt-LT"/>
        </w:rPr>
        <w:t>glomerulų</w:t>
      </w:r>
      <w:proofErr w:type="spellEnd"/>
      <w:r w:rsidRPr="00095964">
        <w:rPr>
          <w:rFonts w:ascii="Times New Roman" w:eastAsia="Times New Roman" w:hAnsi="Times New Roman" w:cs="Times New Roman"/>
          <w:lang w:val="lt-LT"/>
        </w:rPr>
        <w:t xml:space="preserve"> filtracij</w:t>
      </w:r>
      <w:r w:rsidR="00031283" w:rsidRPr="00095964">
        <w:rPr>
          <w:rFonts w:ascii="Times New Roman" w:eastAsia="Times New Roman" w:hAnsi="Times New Roman" w:cs="Times New Roman"/>
          <w:lang w:val="lt-LT"/>
        </w:rPr>
        <w:t>ai</w:t>
      </w:r>
      <w:r w:rsidRPr="00095964">
        <w:rPr>
          <w:rFonts w:ascii="Times New Roman" w:eastAsia="Times New Roman" w:hAnsi="Times New Roman" w:cs="Times New Roman"/>
          <w:lang w:val="lt-LT"/>
        </w:rPr>
        <w:t>. Sveikų žmonių organizme 60</w:t>
      </w:r>
      <w:r w:rsidR="009B2AA6">
        <w:rPr>
          <w:rFonts w:ascii="Times New Roman" w:eastAsia="Times New Roman" w:hAnsi="Times New Roman" w:cs="Times New Roman"/>
          <w:lang w:val="lt-LT"/>
        </w:rPr>
        <w:noBreakHyphen/>
      </w:r>
      <w:r w:rsidRPr="00095964">
        <w:rPr>
          <w:rFonts w:ascii="Times New Roman" w:eastAsia="Times New Roman" w:hAnsi="Times New Roman" w:cs="Times New Roman"/>
          <w:lang w:val="lt-LT"/>
        </w:rPr>
        <w:t>70</w:t>
      </w:r>
      <w:r w:rsidR="00031283" w:rsidRPr="00095964">
        <w:rPr>
          <w:rFonts w:ascii="Times New Roman" w:eastAsia="Times New Roman" w:hAnsi="Times New Roman" w:cs="Times New Roman"/>
          <w:lang w:val="lt-LT"/>
        </w:rPr>
        <w:t> </w:t>
      </w:r>
      <w:r w:rsidRPr="00095964">
        <w:rPr>
          <w:rFonts w:ascii="Times New Roman" w:eastAsia="Times New Roman" w:hAnsi="Times New Roman" w:cs="Times New Roman"/>
          <w:lang w:val="lt-LT"/>
        </w:rPr>
        <w:t xml:space="preserve">% </w:t>
      </w:r>
      <w:r w:rsidR="00031283" w:rsidRPr="00095964">
        <w:rPr>
          <w:rFonts w:ascii="Times New Roman" w:eastAsia="Times New Roman" w:hAnsi="Times New Roman" w:cs="Times New Roman"/>
          <w:lang w:val="lt-LT"/>
        </w:rPr>
        <w:t>KND</w:t>
      </w:r>
      <w:r w:rsidRPr="00095964">
        <w:rPr>
          <w:rFonts w:ascii="Times New Roman" w:eastAsia="Times New Roman" w:hAnsi="Times New Roman" w:cs="Times New Roman"/>
          <w:lang w:val="lt-LT"/>
        </w:rPr>
        <w:t xml:space="preserve"> išsiskiria </w:t>
      </w:r>
      <w:r w:rsidR="00031283" w:rsidRPr="00095964">
        <w:rPr>
          <w:rFonts w:ascii="Times New Roman" w:eastAsia="Times New Roman" w:hAnsi="Times New Roman" w:cs="Times New Roman"/>
          <w:lang w:val="lt-LT"/>
        </w:rPr>
        <w:t>per 24 valandas nepakitusi</w:t>
      </w:r>
      <w:r w:rsidR="009F005A">
        <w:rPr>
          <w:rFonts w:ascii="Times New Roman" w:eastAsia="Times New Roman" w:hAnsi="Times New Roman" w:cs="Times New Roman"/>
          <w:lang w:val="lt-LT"/>
        </w:rPr>
        <w:t>os</w:t>
      </w:r>
      <w:r w:rsidR="00031283" w:rsidRPr="00095964">
        <w:rPr>
          <w:rFonts w:ascii="Times New Roman" w:eastAsia="Times New Roman" w:hAnsi="Times New Roman" w:cs="Times New Roman"/>
          <w:lang w:val="lt-LT"/>
        </w:rPr>
        <w:t xml:space="preserve"> </w:t>
      </w:r>
      <w:r w:rsidRPr="00095964">
        <w:rPr>
          <w:rFonts w:ascii="Times New Roman" w:eastAsia="Times New Roman" w:hAnsi="Times New Roman" w:cs="Times New Roman"/>
          <w:lang w:val="lt-LT"/>
        </w:rPr>
        <w:t>su šlapimu.</w:t>
      </w:r>
    </w:p>
    <w:p w14:paraId="0E12166C" w14:textId="77777777" w:rsidR="00E95D6C" w:rsidRPr="00095964" w:rsidRDefault="00E95D6C" w:rsidP="00E95D6C">
      <w:pPr>
        <w:rPr>
          <w:rFonts w:ascii="Times New Roman" w:eastAsia="Times New Roman" w:hAnsi="Times New Roman" w:cs="Times New Roman"/>
          <w:lang w:val="lt-LT"/>
        </w:rPr>
      </w:pPr>
    </w:p>
    <w:p w14:paraId="66F2DFE2" w14:textId="109D7BCD" w:rsidR="00E95D6C" w:rsidRPr="00095964" w:rsidRDefault="00E95D6C" w:rsidP="00E95D6C">
      <w:pPr>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Aktyviojo </w:t>
      </w:r>
      <w:proofErr w:type="spellStart"/>
      <w:r w:rsidRPr="00095964">
        <w:rPr>
          <w:rFonts w:ascii="Times New Roman" w:eastAsia="Times New Roman" w:hAnsi="Times New Roman" w:cs="Times New Roman"/>
          <w:lang w:val="lt-LT"/>
        </w:rPr>
        <w:t>kolistino</w:t>
      </w:r>
      <w:proofErr w:type="spellEnd"/>
      <w:r w:rsidRPr="00095964">
        <w:rPr>
          <w:rFonts w:ascii="Times New Roman" w:eastAsia="Times New Roman" w:hAnsi="Times New Roman" w:cs="Times New Roman"/>
          <w:lang w:val="lt-LT"/>
        </w:rPr>
        <w:t xml:space="preserve"> eliminacija yra nepilnai apibūdinta. </w:t>
      </w:r>
      <w:proofErr w:type="spellStart"/>
      <w:r w:rsidRPr="00095964">
        <w:rPr>
          <w:rFonts w:ascii="Times New Roman" w:eastAsia="Times New Roman" w:hAnsi="Times New Roman" w:cs="Times New Roman"/>
          <w:lang w:val="lt-LT"/>
        </w:rPr>
        <w:t>Kolistinas</w:t>
      </w:r>
      <w:proofErr w:type="spellEnd"/>
      <w:r w:rsidRPr="00095964">
        <w:rPr>
          <w:rFonts w:ascii="Times New Roman" w:eastAsia="Times New Roman" w:hAnsi="Times New Roman" w:cs="Times New Roman"/>
          <w:lang w:val="lt-LT"/>
        </w:rPr>
        <w:t xml:space="preserve"> </w:t>
      </w:r>
      <w:r w:rsidR="009F005A">
        <w:rPr>
          <w:rFonts w:ascii="Times New Roman" w:eastAsia="Times New Roman" w:hAnsi="Times New Roman" w:cs="Times New Roman"/>
          <w:lang w:val="lt-LT"/>
        </w:rPr>
        <w:t>eks</w:t>
      </w:r>
      <w:r w:rsidRPr="00095964">
        <w:rPr>
          <w:rFonts w:ascii="Times New Roman" w:eastAsia="Times New Roman" w:hAnsi="Times New Roman" w:cs="Times New Roman"/>
          <w:lang w:val="lt-LT"/>
        </w:rPr>
        <w:t xml:space="preserve">tensyviai </w:t>
      </w:r>
      <w:proofErr w:type="spellStart"/>
      <w:r w:rsidRPr="00095964">
        <w:rPr>
          <w:rFonts w:ascii="Times New Roman" w:eastAsia="Times New Roman" w:hAnsi="Times New Roman" w:cs="Times New Roman"/>
          <w:lang w:val="lt-LT"/>
        </w:rPr>
        <w:t>reabsorbuojamas</w:t>
      </w:r>
      <w:proofErr w:type="spellEnd"/>
      <w:r w:rsidRPr="00095964">
        <w:rPr>
          <w:rFonts w:ascii="Times New Roman" w:eastAsia="Times New Roman" w:hAnsi="Times New Roman" w:cs="Times New Roman"/>
          <w:lang w:val="lt-LT"/>
        </w:rPr>
        <w:t xml:space="preserve"> inkstų kanalėliuose ir gali būti pašalinamas ne per inkstus arba </w:t>
      </w:r>
      <w:proofErr w:type="spellStart"/>
      <w:r w:rsidRPr="00095964">
        <w:rPr>
          <w:rFonts w:ascii="Times New Roman" w:eastAsia="Times New Roman" w:hAnsi="Times New Roman" w:cs="Times New Roman"/>
          <w:lang w:val="lt-LT"/>
        </w:rPr>
        <w:t>metabolizuojamas</w:t>
      </w:r>
      <w:proofErr w:type="spellEnd"/>
      <w:r w:rsidRPr="00095964">
        <w:rPr>
          <w:rFonts w:ascii="Times New Roman" w:eastAsia="Times New Roman" w:hAnsi="Times New Roman" w:cs="Times New Roman"/>
          <w:lang w:val="lt-LT"/>
        </w:rPr>
        <w:t xml:space="preserve"> inkstuose, todėl gali kauptis inkstuose. </w:t>
      </w:r>
      <w:proofErr w:type="spellStart"/>
      <w:r w:rsidRPr="00095964">
        <w:rPr>
          <w:rFonts w:ascii="Times New Roman" w:eastAsia="Times New Roman" w:hAnsi="Times New Roman" w:cs="Times New Roman"/>
          <w:lang w:val="lt-LT"/>
        </w:rPr>
        <w:t>Kolistino</w:t>
      </w:r>
      <w:proofErr w:type="spellEnd"/>
      <w:r w:rsidRPr="00095964">
        <w:rPr>
          <w:rFonts w:ascii="Times New Roman" w:eastAsia="Times New Roman" w:hAnsi="Times New Roman" w:cs="Times New Roman"/>
          <w:lang w:val="lt-LT"/>
        </w:rPr>
        <w:t xml:space="preserve"> klirensas sumažėja sutrikus inkstų </w:t>
      </w:r>
      <w:r w:rsidR="00031283" w:rsidRPr="00095964">
        <w:rPr>
          <w:rFonts w:ascii="Times New Roman" w:eastAsia="Times New Roman" w:hAnsi="Times New Roman" w:cs="Times New Roman"/>
          <w:lang w:val="lt-LT"/>
        </w:rPr>
        <w:t>funkcijai</w:t>
      </w:r>
      <w:r w:rsidRPr="00095964">
        <w:rPr>
          <w:rFonts w:ascii="Times New Roman" w:eastAsia="Times New Roman" w:hAnsi="Times New Roman" w:cs="Times New Roman"/>
          <w:lang w:val="lt-LT"/>
        </w:rPr>
        <w:t xml:space="preserve">, galbūt dėl padidėjusios </w:t>
      </w:r>
      <w:r w:rsidR="00031283" w:rsidRPr="00095964">
        <w:rPr>
          <w:rFonts w:ascii="Times New Roman" w:eastAsia="Times New Roman" w:hAnsi="Times New Roman" w:cs="Times New Roman"/>
          <w:lang w:val="lt-LT"/>
        </w:rPr>
        <w:t xml:space="preserve">KND </w:t>
      </w:r>
      <w:r w:rsidRPr="00095964">
        <w:rPr>
          <w:rFonts w:ascii="Times New Roman" w:eastAsia="Times New Roman" w:hAnsi="Times New Roman" w:cs="Times New Roman"/>
          <w:lang w:val="lt-LT"/>
        </w:rPr>
        <w:t>konversijos.</w:t>
      </w:r>
    </w:p>
    <w:p w14:paraId="0E83D937" w14:textId="77777777" w:rsidR="00E95D6C" w:rsidRPr="00095964" w:rsidRDefault="00E95D6C" w:rsidP="00E95D6C">
      <w:pPr>
        <w:rPr>
          <w:rFonts w:ascii="Times New Roman" w:eastAsia="Times New Roman" w:hAnsi="Times New Roman" w:cs="Times New Roman"/>
          <w:lang w:val="lt-LT"/>
        </w:rPr>
      </w:pPr>
    </w:p>
    <w:p w14:paraId="0171753A" w14:textId="3BFC5874" w:rsidR="00E07AA6" w:rsidRPr="00095964" w:rsidRDefault="00E95D6C" w:rsidP="00E95D6C">
      <w:pPr>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Pranešama, kad </w:t>
      </w:r>
      <w:proofErr w:type="spellStart"/>
      <w:r w:rsidRPr="00095964">
        <w:rPr>
          <w:rFonts w:ascii="Times New Roman" w:eastAsia="Times New Roman" w:hAnsi="Times New Roman" w:cs="Times New Roman"/>
          <w:lang w:val="lt-LT"/>
        </w:rPr>
        <w:t>kolistino</w:t>
      </w:r>
      <w:proofErr w:type="spellEnd"/>
      <w:r w:rsidRPr="00095964">
        <w:rPr>
          <w:rFonts w:ascii="Times New Roman" w:eastAsia="Times New Roman" w:hAnsi="Times New Roman" w:cs="Times New Roman"/>
          <w:lang w:val="lt-LT"/>
        </w:rPr>
        <w:t xml:space="preserve"> pusinės eliminacijos laikas sveikiems žmonėms ir cistine fibroze sergantiems asmenims yra atitinkamai apie 3 val. ir 4 val. Pranešama, kad </w:t>
      </w:r>
      <w:r w:rsidR="00031283" w:rsidRPr="00095964">
        <w:rPr>
          <w:rFonts w:ascii="Times New Roman" w:eastAsia="Times New Roman" w:hAnsi="Times New Roman" w:cs="Times New Roman"/>
          <w:lang w:val="lt-LT"/>
        </w:rPr>
        <w:t xml:space="preserve">sunkiai </w:t>
      </w:r>
      <w:r w:rsidRPr="00095964">
        <w:rPr>
          <w:rFonts w:ascii="Times New Roman" w:eastAsia="Times New Roman" w:hAnsi="Times New Roman" w:cs="Times New Roman"/>
          <w:lang w:val="lt-LT"/>
        </w:rPr>
        <w:t>sergančių pacientų pusinės eliminacijos laikas pailgėja maždaug iki 9</w:t>
      </w:r>
      <w:r w:rsidR="009B2AA6">
        <w:rPr>
          <w:rFonts w:ascii="Times New Roman" w:eastAsia="Times New Roman" w:hAnsi="Times New Roman" w:cs="Times New Roman"/>
          <w:lang w:val="lt-LT"/>
        </w:rPr>
        <w:noBreakHyphen/>
      </w:r>
      <w:r w:rsidRPr="00095964">
        <w:rPr>
          <w:rFonts w:ascii="Times New Roman" w:eastAsia="Times New Roman" w:hAnsi="Times New Roman" w:cs="Times New Roman"/>
          <w:lang w:val="lt-LT"/>
        </w:rPr>
        <w:t>18</w:t>
      </w:r>
      <w:r w:rsidR="00031283" w:rsidRPr="00095964">
        <w:rPr>
          <w:rFonts w:ascii="Times New Roman" w:eastAsia="Times New Roman" w:hAnsi="Times New Roman" w:cs="Times New Roman"/>
          <w:lang w:val="lt-LT"/>
        </w:rPr>
        <w:t> </w:t>
      </w:r>
      <w:r w:rsidRPr="00095964">
        <w:rPr>
          <w:rFonts w:ascii="Times New Roman" w:eastAsia="Times New Roman" w:hAnsi="Times New Roman" w:cs="Times New Roman"/>
          <w:lang w:val="lt-LT"/>
        </w:rPr>
        <w:t>val.</w:t>
      </w:r>
    </w:p>
    <w:p w14:paraId="6C6FD78A" w14:textId="77777777" w:rsidR="00435802" w:rsidRPr="00095964" w:rsidRDefault="00435802" w:rsidP="00435802">
      <w:pPr>
        <w:pStyle w:val="Pagrindinistekstas"/>
        <w:ind w:left="0"/>
        <w:rPr>
          <w:lang w:val="lt-LT"/>
        </w:rPr>
      </w:pPr>
    </w:p>
    <w:p w14:paraId="01643CDC" w14:textId="7AA7B3DA" w:rsidR="00E07AA6" w:rsidRPr="00095964" w:rsidRDefault="00A321E3" w:rsidP="00A321E3">
      <w:pPr>
        <w:tabs>
          <w:tab w:val="left" w:pos="567"/>
        </w:tabs>
        <w:rPr>
          <w:rFonts w:ascii="Times New Roman" w:hAnsi="Times New Roman" w:cs="Times New Roman"/>
          <w:b/>
          <w:bCs/>
          <w:lang w:val="lt-LT"/>
        </w:rPr>
      </w:pPr>
      <w:r w:rsidRPr="00095964">
        <w:rPr>
          <w:rFonts w:ascii="Times New Roman" w:hAnsi="Times New Roman" w:cs="Times New Roman"/>
          <w:b/>
          <w:bCs/>
          <w:lang w:val="lt-LT"/>
        </w:rPr>
        <w:t>5.3</w:t>
      </w:r>
      <w:r w:rsidRPr="00095964">
        <w:rPr>
          <w:rFonts w:ascii="Times New Roman" w:hAnsi="Times New Roman" w:cs="Times New Roman"/>
          <w:b/>
          <w:bCs/>
          <w:lang w:val="lt-LT"/>
        </w:rPr>
        <w:tab/>
      </w:r>
      <w:proofErr w:type="spellStart"/>
      <w:r w:rsidRPr="00095964">
        <w:rPr>
          <w:rFonts w:ascii="Times New Roman" w:hAnsi="Times New Roman" w:cs="Times New Roman"/>
          <w:b/>
          <w:bCs/>
          <w:lang w:val="lt-LT"/>
        </w:rPr>
        <w:t>Ikiklinikinių</w:t>
      </w:r>
      <w:proofErr w:type="spellEnd"/>
      <w:r w:rsidRPr="00095964">
        <w:rPr>
          <w:rFonts w:ascii="Times New Roman" w:hAnsi="Times New Roman" w:cs="Times New Roman"/>
          <w:b/>
          <w:bCs/>
          <w:lang w:val="lt-LT"/>
        </w:rPr>
        <w:t xml:space="preserve"> saugumo tyrimų duomenys</w:t>
      </w:r>
    </w:p>
    <w:p w14:paraId="7D7F6B08" w14:textId="77777777" w:rsidR="00E07AA6" w:rsidRPr="00095964" w:rsidRDefault="00E07AA6" w:rsidP="00435802">
      <w:pPr>
        <w:rPr>
          <w:rFonts w:ascii="Times New Roman" w:eastAsia="Times New Roman" w:hAnsi="Times New Roman" w:cs="Times New Roman"/>
          <w:b/>
          <w:bCs/>
          <w:lang w:val="lt-LT"/>
        </w:rPr>
      </w:pPr>
    </w:p>
    <w:p w14:paraId="1221331D" w14:textId="3A19D43B" w:rsidR="006A6BF1" w:rsidRPr="00095964" w:rsidRDefault="006A6BF1" w:rsidP="006A6BF1">
      <w:pPr>
        <w:rPr>
          <w:rFonts w:ascii="Times New Roman" w:hAnsi="Times New Roman"/>
          <w:lang w:val="lt-LT"/>
        </w:rPr>
      </w:pPr>
      <w:r w:rsidRPr="00095964">
        <w:rPr>
          <w:rFonts w:ascii="Times New Roman" w:hAnsi="Times New Roman"/>
          <w:lang w:val="lt-LT"/>
        </w:rPr>
        <w:t xml:space="preserve">Duomenų apie galimą </w:t>
      </w:r>
      <w:proofErr w:type="spellStart"/>
      <w:r w:rsidRPr="00095964">
        <w:rPr>
          <w:rFonts w:ascii="Times New Roman" w:hAnsi="Times New Roman"/>
          <w:lang w:val="lt-LT"/>
        </w:rPr>
        <w:t>genotoksinį</w:t>
      </w:r>
      <w:proofErr w:type="spellEnd"/>
      <w:r w:rsidRPr="00095964">
        <w:rPr>
          <w:rFonts w:ascii="Times New Roman" w:hAnsi="Times New Roman"/>
          <w:lang w:val="lt-LT"/>
        </w:rPr>
        <w:t xml:space="preserve"> poveikį yra nedaug, o kancerogeninio poveikio duomenų apie </w:t>
      </w:r>
      <w:proofErr w:type="spellStart"/>
      <w:r w:rsidRPr="00095964">
        <w:rPr>
          <w:rFonts w:ascii="Times New Roman" w:hAnsi="Times New Roman"/>
          <w:lang w:val="lt-LT"/>
        </w:rPr>
        <w:t>kolistimetato</w:t>
      </w:r>
      <w:proofErr w:type="spellEnd"/>
      <w:r w:rsidRPr="00095964">
        <w:rPr>
          <w:rFonts w:ascii="Times New Roman" w:hAnsi="Times New Roman"/>
          <w:lang w:val="lt-LT"/>
        </w:rPr>
        <w:t xml:space="preserve"> natrio druską nėra. Įrodyta, kad </w:t>
      </w:r>
      <w:proofErr w:type="spellStart"/>
      <w:r w:rsidRPr="00095964">
        <w:rPr>
          <w:rFonts w:ascii="Times New Roman" w:hAnsi="Times New Roman"/>
          <w:lang w:val="lt-LT"/>
        </w:rPr>
        <w:t>kolistimetato</w:t>
      </w:r>
      <w:proofErr w:type="spellEnd"/>
      <w:r w:rsidRPr="00095964">
        <w:rPr>
          <w:rFonts w:ascii="Times New Roman" w:hAnsi="Times New Roman"/>
          <w:lang w:val="lt-LT"/>
        </w:rPr>
        <w:t xml:space="preserve"> natrio druska sukelia chromosomų </w:t>
      </w:r>
      <w:proofErr w:type="spellStart"/>
      <w:r w:rsidRPr="00095964">
        <w:rPr>
          <w:rFonts w:ascii="Times New Roman" w:hAnsi="Times New Roman"/>
          <w:lang w:val="lt-LT"/>
        </w:rPr>
        <w:t>aberacijas</w:t>
      </w:r>
      <w:proofErr w:type="spellEnd"/>
      <w:r w:rsidRPr="00095964">
        <w:rPr>
          <w:rFonts w:ascii="Times New Roman" w:hAnsi="Times New Roman"/>
          <w:lang w:val="lt-LT"/>
        </w:rPr>
        <w:t xml:space="preserve"> žmogaus limfocituose </w:t>
      </w:r>
      <w:proofErr w:type="spellStart"/>
      <w:r w:rsidRPr="00095964">
        <w:rPr>
          <w:rFonts w:ascii="Times New Roman" w:hAnsi="Times New Roman"/>
          <w:i/>
          <w:iCs/>
          <w:lang w:val="lt-LT"/>
        </w:rPr>
        <w:t>in</w:t>
      </w:r>
      <w:proofErr w:type="spellEnd"/>
      <w:r w:rsidRPr="00095964">
        <w:rPr>
          <w:rFonts w:ascii="Times New Roman" w:hAnsi="Times New Roman"/>
          <w:i/>
          <w:iCs/>
          <w:lang w:val="lt-LT"/>
        </w:rPr>
        <w:t xml:space="preserve"> </w:t>
      </w:r>
      <w:proofErr w:type="spellStart"/>
      <w:r w:rsidRPr="00095964">
        <w:rPr>
          <w:rFonts w:ascii="Times New Roman" w:hAnsi="Times New Roman"/>
          <w:i/>
          <w:iCs/>
          <w:lang w:val="lt-LT"/>
        </w:rPr>
        <w:t>vitro</w:t>
      </w:r>
      <w:proofErr w:type="spellEnd"/>
      <w:r w:rsidRPr="00095964">
        <w:rPr>
          <w:rFonts w:ascii="Times New Roman" w:hAnsi="Times New Roman"/>
          <w:lang w:val="lt-LT"/>
        </w:rPr>
        <w:t>. Šis poveikis gali būti susijęs su mitozės indekso sumažėjimu, kuris taip pat buvo pastebėtas.</w:t>
      </w:r>
    </w:p>
    <w:p w14:paraId="1EB2AB84" w14:textId="77777777" w:rsidR="006A6BF1" w:rsidRPr="00095964" w:rsidRDefault="006A6BF1" w:rsidP="006A6BF1">
      <w:pPr>
        <w:rPr>
          <w:rFonts w:ascii="Times New Roman" w:hAnsi="Times New Roman"/>
          <w:lang w:val="lt-LT"/>
        </w:rPr>
      </w:pPr>
    </w:p>
    <w:p w14:paraId="476AA179" w14:textId="48A5D78A" w:rsidR="006A6BF1" w:rsidRPr="00095964" w:rsidRDefault="006A6BF1" w:rsidP="006A6BF1">
      <w:pPr>
        <w:rPr>
          <w:rFonts w:ascii="Times New Roman" w:hAnsi="Times New Roman"/>
          <w:lang w:val="lt-LT"/>
        </w:rPr>
      </w:pPr>
      <w:r w:rsidRPr="00095964">
        <w:rPr>
          <w:rFonts w:ascii="Times New Roman" w:hAnsi="Times New Roman"/>
          <w:lang w:val="lt-LT"/>
        </w:rPr>
        <w:t xml:space="preserve">Toksinio poveikio reprodukcijai tyrimai su žiurkėmis ir pelėmis nerodo </w:t>
      </w:r>
      <w:proofErr w:type="spellStart"/>
      <w:r w:rsidRPr="00095964">
        <w:rPr>
          <w:rFonts w:ascii="Times New Roman" w:hAnsi="Times New Roman"/>
          <w:lang w:val="lt-LT"/>
        </w:rPr>
        <w:t>teratogeninių</w:t>
      </w:r>
      <w:proofErr w:type="spellEnd"/>
      <w:r w:rsidRPr="00095964">
        <w:rPr>
          <w:rFonts w:ascii="Times New Roman" w:hAnsi="Times New Roman"/>
          <w:lang w:val="lt-LT"/>
        </w:rPr>
        <w:t xml:space="preserve"> savybių. Tačiau triušiams </w:t>
      </w:r>
      <w:proofErr w:type="spellStart"/>
      <w:r w:rsidRPr="00095964">
        <w:rPr>
          <w:rFonts w:ascii="Times New Roman" w:hAnsi="Times New Roman"/>
          <w:lang w:val="lt-LT"/>
        </w:rPr>
        <w:t>organogenezės</w:t>
      </w:r>
      <w:proofErr w:type="spellEnd"/>
      <w:r w:rsidRPr="00095964">
        <w:rPr>
          <w:rFonts w:ascii="Times New Roman" w:hAnsi="Times New Roman"/>
          <w:lang w:val="lt-LT"/>
        </w:rPr>
        <w:t xml:space="preserve"> metu į raumenis suleidus 4,15 ir 9,3 mg/kg </w:t>
      </w:r>
      <w:proofErr w:type="spellStart"/>
      <w:r w:rsidRPr="00095964">
        <w:rPr>
          <w:rFonts w:ascii="Times New Roman" w:hAnsi="Times New Roman"/>
          <w:lang w:val="lt-LT"/>
        </w:rPr>
        <w:t>kolistimetato</w:t>
      </w:r>
      <w:proofErr w:type="spellEnd"/>
      <w:r w:rsidRPr="00095964">
        <w:rPr>
          <w:rFonts w:ascii="Times New Roman" w:hAnsi="Times New Roman"/>
          <w:lang w:val="lt-LT"/>
        </w:rPr>
        <w:t xml:space="preserve"> natrio druskos, </w:t>
      </w:r>
      <w:r w:rsidRPr="00095964">
        <w:rPr>
          <w:rFonts w:ascii="Times New Roman" w:hAnsi="Times New Roman"/>
          <w:lang w:val="lt-LT"/>
        </w:rPr>
        <w:lastRenderedPageBreak/>
        <w:t>atitinkamai 2,6 % ir 2,9 % vaisių pasireiškė pėdos iškrypimas (</w:t>
      </w:r>
      <w:proofErr w:type="spellStart"/>
      <w:r w:rsidRPr="00095964">
        <w:rPr>
          <w:rFonts w:ascii="Times New Roman" w:hAnsi="Times New Roman"/>
          <w:i/>
          <w:iCs/>
          <w:lang w:val="lt-LT"/>
        </w:rPr>
        <w:t>talipes</w:t>
      </w:r>
      <w:proofErr w:type="spellEnd"/>
      <w:r w:rsidRPr="00095964">
        <w:rPr>
          <w:rFonts w:ascii="Times New Roman" w:hAnsi="Times New Roman"/>
          <w:i/>
          <w:iCs/>
          <w:lang w:val="lt-LT"/>
        </w:rPr>
        <w:t xml:space="preserve"> varus</w:t>
      </w:r>
      <w:r w:rsidRPr="00095964">
        <w:rPr>
          <w:rFonts w:ascii="Times New Roman" w:hAnsi="Times New Roman"/>
          <w:lang w:val="lt-LT"/>
        </w:rPr>
        <w:t xml:space="preserve">). Šios dozės yra 0,5 ir 1,2 karto didesnės už didžiausią paros dozę žmogui. Be to, vartojant 9,3 mg/kg, padažnėjo </w:t>
      </w:r>
      <w:proofErr w:type="spellStart"/>
      <w:r w:rsidRPr="00095964">
        <w:rPr>
          <w:rFonts w:ascii="Times New Roman" w:hAnsi="Times New Roman"/>
          <w:lang w:val="lt-LT"/>
        </w:rPr>
        <w:t>rezorbcija</w:t>
      </w:r>
      <w:proofErr w:type="spellEnd"/>
      <w:r w:rsidRPr="00095964">
        <w:rPr>
          <w:rFonts w:ascii="Times New Roman" w:hAnsi="Times New Roman"/>
          <w:lang w:val="lt-LT"/>
        </w:rPr>
        <w:t>.</w:t>
      </w:r>
    </w:p>
    <w:p w14:paraId="60C17379" w14:textId="77777777" w:rsidR="006A6BF1" w:rsidRPr="00095964" w:rsidRDefault="006A6BF1" w:rsidP="006A6BF1">
      <w:pPr>
        <w:rPr>
          <w:rFonts w:ascii="Times New Roman" w:hAnsi="Times New Roman"/>
          <w:lang w:val="lt-LT"/>
        </w:rPr>
      </w:pPr>
    </w:p>
    <w:p w14:paraId="74FA2AE7" w14:textId="116DE37D" w:rsidR="006A6BF1" w:rsidRPr="00095964" w:rsidRDefault="006A6BF1" w:rsidP="006A6BF1">
      <w:pPr>
        <w:rPr>
          <w:rFonts w:ascii="Times New Roman" w:hAnsi="Times New Roman"/>
          <w:lang w:val="lt-LT"/>
        </w:rPr>
      </w:pPr>
      <w:r w:rsidRPr="00095964">
        <w:rPr>
          <w:rFonts w:ascii="Times New Roman" w:hAnsi="Times New Roman"/>
          <w:lang w:val="lt-LT"/>
        </w:rPr>
        <w:t xml:space="preserve">Kitų </w:t>
      </w:r>
      <w:proofErr w:type="spellStart"/>
      <w:r w:rsidRPr="00095964">
        <w:rPr>
          <w:rFonts w:ascii="Times New Roman" w:hAnsi="Times New Roman"/>
          <w:lang w:val="lt-LT"/>
        </w:rPr>
        <w:t>ikiklinikinių</w:t>
      </w:r>
      <w:proofErr w:type="spellEnd"/>
      <w:r w:rsidRPr="00095964">
        <w:rPr>
          <w:rFonts w:ascii="Times New Roman" w:hAnsi="Times New Roman"/>
          <w:lang w:val="lt-LT"/>
        </w:rPr>
        <w:t xml:space="preserve"> saugumo duomenų, kurie būtų svarbūs vaistinį preparatą skiriančiam gydytojui ir papildytų saugumo duomenis, gautus </w:t>
      </w:r>
      <w:r w:rsidR="00535875" w:rsidRPr="00095964">
        <w:rPr>
          <w:rFonts w:ascii="Times New Roman" w:hAnsi="Times New Roman"/>
          <w:lang w:val="lt-LT"/>
        </w:rPr>
        <w:t xml:space="preserve">iš </w:t>
      </w:r>
      <w:r w:rsidRPr="00095964">
        <w:rPr>
          <w:rFonts w:ascii="Times New Roman" w:hAnsi="Times New Roman"/>
          <w:lang w:val="lt-LT"/>
        </w:rPr>
        <w:t>pacient</w:t>
      </w:r>
      <w:r w:rsidR="00535875" w:rsidRPr="00095964">
        <w:rPr>
          <w:rFonts w:ascii="Times New Roman" w:hAnsi="Times New Roman"/>
          <w:lang w:val="lt-LT"/>
        </w:rPr>
        <w:t>ų</w:t>
      </w:r>
      <w:r w:rsidR="00382BC2" w:rsidRPr="00095964">
        <w:rPr>
          <w:rFonts w:ascii="Times New Roman" w:hAnsi="Times New Roman"/>
          <w:lang w:val="lt-LT"/>
        </w:rPr>
        <w:t xml:space="preserve"> ekspozicijos</w:t>
      </w:r>
      <w:r w:rsidR="00535875" w:rsidRPr="00095964">
        <w:rPr>
          <w:rFonts w:ascii="Times New Roman" w:hAnsi="Times New Roman"/>
          <w:lang w:val="lt-LT"/>
        </w:rPr>
        <w:t xml:space="preserve"> duomenų</w:t>
      </w:r>
      <w:r w:rsidRPr="00095964">
        <w:rPr>
          <w:rFonts w:ascii="Times New Roman" w:hAnsi="Times New Roman"/>
          <w:lang w:val="lt-LT"/>
        </w:rPr>
        <w:t xml:space="preserve"> ir jau įtrauktus į kitus PCS skyrius, nėra.</w:t>
      </w:r>
    </w:p>
    <w:p w14:paraId="69E8F1E8" w14:textId="77777777" w:rsidR="006A6BF1" w:rsidRPr="00095964" w:rsidRDefault="006A6BF1" w:rsidP="006A6BF1">
      <w:pPr>
        <w:rPr>
          <w:rFonts w:ascii="Times New Roman" w:hAnsi="Times New Roman"/>
          <w:lang w:val="lt-LT"/>
        </w:rPr>
      </w:pPr>
    </w:p>
    <w:p w14:paraId="0EE7A819" w14:textId="77777777" w:rsidR="00A321E3" w:rsidRPr="00095964" w:rsidRDefault="00A321E3" w:rsidP="00435802">
      <w:pPr>
        <w:rPr>
          <w:rFonts w:ascii="Times New Roman" w:hAnsi="Times New Roman" w:cs="Times New Roman"/>
          <w:b/>
          <w:bCs/>
          <w:lang w:val="lt-LT"/>
        </w:rPr>
      </w:pPr>
    </w:p>
    <w:p w14:paraId="6DB397C0" w14:textId="2BB86DE5" w:rsidR="00E07AA6" w:rsidRPr="00095964" w:rsidRDefault="00A321E3" w:rsidP="00A321E3">
      <w:pPr>
        <w:tabs>
          <w:tab w:val="left" w:pos="567"/>
        </w:tabs>
        <w:rPr>
          <w:rFonts w:ascii="Times New Roman" w:hAnsi="Times New Roman" w:cs="Times New Roman"/>
          <w:b/>
          <w:bCs/>
          <w:lang w:val="lt-LT"/>
        </w:rPr>
      </w:pPr>
      <w:r w:rsidRPr="00095964">
        <w:rPr>
          <w:rFonts w:ascii="Times New Roman" w:hAnsi="Times New Roman" w:cs="Times New Roman"/>
          <w:b/>
          <w:bCs/>
          <w:lang w:val="lt-LT"/>
        </w:rPr>
        <w:t>6.</w:t>
      </w:r>
      <w:r w:rsidRPr="00095964">
        <w:rPr>
          <w:rFonts w:ascii="Times New Roman" w:hAnsi="Times New Roman" w:cs="Times New Roman"/>
          <w:b/>
          <w:bCs/>
          <w:lang w:val="lt-LT"/>
        </w:rPr>
        <w:tab/>
        <w:t>FARMACINĖ INFORMACIJA</w:t>
      </w:r>
    </w:p>
    <w:p w14:paraId="1DD18DFF" w14:textId="77777777" w:rsidR="00E07AA6" w:rsidRPr="00095964" w:rsidRDefault="00E07AA6" w:rsidP="00435802">
      <w:pPr>
        <w:rPr>
          <w:rFonts w:ascii="Times New Roman" w:eastAsia="Times New Roman" w:hAnsi="Times New Roman" w:cs="Times New Roman"/>
          <w:b/>
          <w:bCs/>
          <w:lang w:val="lt-LT"/>
        </w:rPr>
      </w:pPr>
    </w:p>
    <w:p w14:paraId="0B41432F" w14:textId="262F8A02" w:rsidR="00E07AA6" w:rsidRPr="00095964" w:rsidRDefault="00A321E3" w:rsidP="00A321E3">
      <w:pPr>
        <w:tabs>
          <w:tab w:val="left" w:pos="567"/>
        </w:tabs>
        <w:rPr>
          <w:rFonts w:ascii="Times New Roman" w:hAnsi="Times New Roman" w:cs="Times New Roman"/>
          <w:b/>
          <w:bCs/>
          <w:lang w:val="lt-LT"/>
        </w:rPr>
      </w:pPr>
      <w:r w:rsidRPr="00095964">
        <w:rPr>
          <w:rFonts w:ascii="Times New Roman" w:hAnsi="Times New Roman" w:cs="Times New Roman"/>
          <w:b/>
          <w:bCs/>
          <w:lang w:val="lt-LT"/>
        </w:rPr>
        <w:t>6.1</w:t>
      </w:r>
      <w:r w:rsidRPr="00095964">
        <w:rPr>
          <w:rFonts w:ascii="Times New Roman" w:hAnsi="Times New Roman" w:cs="Times New Roman"/>
          <w:b/>
          <w:bCs/>
          <w:lang w:val="lt-LT"/>
        </w:rPr>
        <w:tab/>
        <w:t>Pagalbinių medžiagų sąrašas</w:t>
      </w:r>
    </w:p>
    <w:p w14:paraId="61BB29DB" w14:textId="77777777" w:rsidR="00E07AA6" w:rsidRPr="00095964" w:rsidRDefault="00E07AA6" w:rsidP="00435802">
      <w:pPr>
        <w:rPr>
          <w:rFonts w:ascii="Times New Roman" w:eastAsia="Times New Roman" w:hAnsi="Times New Roman" w:cs="Times New Roman"/>
          <w:b/>
          <w:bCs/>
          <w:lang w:val="lt-LT"/>
        </w:rPr>
      </w:pPr>
    </w:p>
    <w:p w14:paraId="12834B60" w14:textId="36BA248D" w:rsidR="00520773" w:rsidRPr="00095964" w:rsidRDefault="00382BC2" w:rsidP="00520773">
      <w:pPr>
        <w:rPr>
          <w:rFonts w:ascii="Times New Roman" w:hAnsi="Times New Roman" w:cs="Times New Roman"/>
          <w:lang w:val="lt-LT"/>
        </w:rPr>
      </w:pPr>
      <w:r w:rsidRPr="00095964">
        <w:rPr>
          <w:rFonts w:ascii="Times New Roman" w:hAnsi="Times New Roman" w:cs="Times New Roman"/>
          <w:lang w:val="lt-LT"/>
        </w:rPr>
        <w:t>Nėra.</w:t>
      </w:r>
    </w:p>
    <w:p w14:paraId="6273A6DF" w14:textId="77777777" w:rsidR="00520773" w:rsidRPr="00095964" w:rsidRDefault="00520773" w:rsidP="00A321E3">
      <w:pPr>
        <w:rPr>
          <w:rFonts w:ascii="Times New Roman" w:hAnsi="Times New Roman" w:cs="Times New Roman"/>
          <w:lang w:val="lt-LT"/>
        </w:rPr>
      </w:pPr>
    </w:p>
    <w:p w14:paraId="03FCD79C" w14:textId="3313A98D" w:rsidR="00E07AA6" w:rsidRPr="00095964" w:rsidRDefault="00520773" w:rsidP="00520773">
      <w:pPr>
        <w:tabs>
          <w:tab w:val="left" w:pos="567"/>
        </w:tabs>
        <w:rPr>
          <w:rFonts w:ascii="Times New Roman" w:hAnsi="Times New Roman" w:cs="Times New Roman"/>
          <w:b/>
          <w:bCs/>
          <w:lang w:val="lt-LT"/>
        </w:rPr>
      </w:pPr>
      <w:r w:rsidRPr="00095964">
        <w:rPr>
          <w:rFonts w:ascii="Times New Roman" w:hAnsi="Times New Roman" w:cs="Times New Roman"/>
          <w:b/>
          <w:bCs/>
          <w:lang w:val="lt-LT"/>
        </w:rPr>
        <w:t>6.2</w:t>
      </w:r>
      <w:r w:rsidRPr="00095964">
        <w:rPr>
          <w:rFonts w:ascii="Times New Roman" w:hAnsi="Times New Roman" w:cs="Times New Roman"/>
          <w:b/>
          <w:bCs/>
          <w:lang w:val="lt-LT"/>
        </w:rPr>
        <w:tab/>
        <w:t>Nesuderinamumas</w:t>
      </w:r>
    </w:p>
    <w:p w14:paraId="15E82B2E" w14:textId="77777777" w:rsidR="00E07AA6" w:rsidRPr="00095964" w:rsidRDefault="00E07AA6" w:rsidP="00435802">
      <w:pPr>
        <w:rPr>
          <w:rFonts w:ascii="Times New Roman" w:eastAsia="Times New Roman" w:hAnsi="Times New Roman" w:cs="Times New Roman"/>
          <w:b/>
          <w:bCs/>
          <w:lang w:val="lt-LT"/>
        </w:rPr>
      </w:pPr>
    </w:p>
    <w:p w14:paraId="06CD3D56" w14:textId="77777777" w:rsidR="00E07AA6" w:rsidRPr="00095964" w:rsidRDefault="00303A31" w:rsidP="00435802">
      <w:pPr>
        <w:pStyle w:val="Pagrindinistekstas"/>
        <w:ind w:left="0"/>
        <w:rPr>
          <w:lang w:val="lt-LT"/>
        </w:rPr>
      </w:pPr>
      <w:r w:rsidRPr="00095964">
        <w:rPr>
          <w:lang w:val="lt-LT"/>
        </w:rPr>
        <w:t>Duomenys nebūtini.</w:t>
      </w:r>
    </w:p>
    <w:p w14:paraId="0AB6B382" w14:textId="77777777" w:rsidR="00E07AA6" w:rsidRPr="00095964" w:rsidRDefault="00E07AA6" w:rsidP="00435802">
      <w:pPr>
        <w:rPr>
          <w:rFonts w:ascii="Times New Roman" w:eastAsia="Times New Roman" w:hAnsi="Times New Roman" w:cs="Times New Roman"/>
          <w:lang w:val="lt-LT"/>
        </w:rPr>
      </w:pPr>
    </w:p>
    <w:p w14:paraId="1E113C99" w14:textId="4319D2FE" w:rsidR="00E07AA6" w:rsidRPr="00095964" w:rsidRDefault="00520773" w:rsidP="00520773">
      <w:pPr>
        <w:tabs>
          <w:tab w:val="left" w:pos="567"/>
        </w:tabs>
        <w:rPr>
          <w:rFonts w:ascii="Times New Roman" w:hAnsi="Times New Roman" w:cs="Times New Roman"/>
          <w:b/>
          <w:bCs/>
          <w:lang w:val="lt-LT"/>
        </w:rPr>
      </w:pPr>
      <w:r w:rsidRPr="00095964">
        <w:rPr>
          <w:rFonts w:ascii="Times New Roman" w:hAnsi="Times New Roman" w:cs="Times New Roman"/>
          <w:b/>
          <w:bCs/>
          <w:lang w:val="lt-LT"/>
        </w:rPr>
        <w:t>6.3</w:t>
      </w:r>
      <w:r w:rsidRPr="00095964">
        <w:rPr>
          <w:rFonts w:ascii="Times New Roman" w:hAnsi="Times New Roman" w:cs="Times New Roman"/>
          <w:b/>
          <w:bCs/>
          <w:lang w:val="lt-LT"/>
        </w:rPr>
        <w:tab/>
        <w:t>Tinkamumo laikas</w:t>
      </w:r>
    </w:p>
    <w:p w14:paraId="164E802B" w14:textId="77777777" w:rsidR="00E07AA6" w:rsidRPr="00095964" w:rsidRDefault="00E07AA6" w:rsidP="00435802">
      <w:pPr>
        <w:rPr>
          <w:rFonts w:ascii="Times New Roman" w:eastAsia="Times New Roman" w:hAnsi="Times New Roman" w:cs="Times New Roman"/>
          <w:b/>
          <w:bCs/>
          <w:sz w:val="21"/>
          <w:szCs w:val="21"/>
          <w:lang w:val="lt-LT"/>
        </w:rPr>
      </w:pPr>
    </w:p>
    <w:p w14:paraId="79485FC5" w14:textId="70C30FB6" w:rsidR="00382BC2" w:rsidRPr="00095964" w:rsidRDefault="00382BC2" w:rsidP="00435802">
      <w:pPr>
        <w:pStyle w:val="Pagrindinistekstas"/>
        <w:ind w:left="0"/>
        <w:rPr>
          <w:lang w:val="lt-LT"/>
        </w:rPr>
      </w:pPr>
      <w:r w:rsidRPr="00095964">
        <w:rPr>
          <w:lang w:val="lt-LT"/>
        </w:rPr>
        <w:t>Neatidarytas flakonas</w:t>
      </w:r>
    </w:p>
    <w:p w14:paraId="5C97A924" w14:textId="22F1FBBD" w:rsidR="00E07AA6" w:rsidRPr="00095964" w:rsidRDefault="00382BC2" w:rsidP="00435802">
      <w:pPr>
        <w:pStyle w:val="Pagrindinistekstas"/>
        <w:ind w:left="0"/>
        <w:rPr>
          <w:lang w:val="lt-LT"/>
        </w:rPr>
      </w:pPr>
      <w:r w:rsidRPr="00095964">
        <w:rPr>
          <w:lang w:val="lt-LT"/>
        </w:rPr>
        <w:t>2 </w:t>
      </w:r>
      <w:r w:rsidR="00303A31" w:rsidRPr="00095964">
        <w:rPr>
          <w:lang w:val="lt-LT"/>
        </w:rPr>
        <w:t>metai</w:t>
      </w:r>
      <w:r w:rsidR="00520773" w:rsidRPr="00095964">
        <w:rPr>
          <w:lang w:val="lt-LT"/>
        </w:rPr>
        <w:t>.</w:t>
      </w:r>
    </w:p>
    <w:p w14:paraId="6B6C6E69" w14:textId="77777777" w:rsidR="00382BC2" w:rsidRPr="00095964" w:rsidRDefault="00382BC2" w:rsidP="00435802">
      <w:pPr>
        <w:pStyle w:val="Pagrindinistekstas"/>
        <w:ind w:left="0"/>
        <w:rPr>
          <w:lang w:val="lt-LT"/>
        </w:rPr>
      </w:pPr>
    </w:p>
    <w:p w14:paraId="2D04D1F3" w14:textId="734C7B61" w:rsidR="00382BC2" w:rsidRPr="00095964" w:rsidRDefault="00382BC2" w:rsidP="00435802">
      <w:pPr>
        <w:pStyle w:val="Pagrindinistekstas"/>
        <w:ind w:left="0"/>
        <w:rPr>
          <w:lang w:val="lt-LT"/>
        </w:rPr>
      </w:pPr>
      <w:r w:rsidRPr="00095964">
        <w:rPr>
          <w:lang w:val="lt-LT"/>
        </w:rPr>
        <w:t>Paruošti tirpalai</w:t>
      </w:r>
    </w:p>
    <w:p w14:paraId="6408327B" w14:textId="69FFC83C" w:rsidR="00382BC2" w:rsidRPr="00095964" w:rsidRDefault="00382BC2" w:rsidP="00382BC2">
      <w:pPr>
        <w:pStyle w:val="Pagrindinistekstas"/>
        <w:ind w:left="0"/>
        <w:rPr>
          <w:lang w:val="lt-LT"/>
        </w:rPr>
      </w:pPr>
      <w:proofErr w:type="spellStart"/>
      <w:r w:rsidRPr="00095964">
        <w:rPr>
          <w:lang w:val="lt-LT"/>
        </w:rPr>
        <w:t>Kolistimetato</w:t>
      </w:r>
      <w:proofErr w:type="spellEnd"/>
      <w:r w:rsidRPr="00095964">
        <w:rPr>
          <w:lang w:val="lt-LT"/>
        </w:rPr>
        <w:t xml:space="preserve"> hidrolizė labai sustiprėja, kai jis ištirpinamas ir praskiedžiamas žemiau kritinės </w:t>
      </w:r>
      <w:proofErr w:type="spellStart"/>
      <w:r w:rsidRPr="00095964">
        <w:rPr>
          <w:lang w:val="lt-LT"/>
        </w:rPr>
        <w:t>micelio</w:t>
      </w:r>
      <w:proofErr w:type="spellEnd"/>
      <w:r w:rsidRPr="00095964">
        <w:rPr>
          <w:lang w:val="lt-LT"/>
        </w:rPr>
        <w:t xml:space="preserve"> koncentracijos, kuri yra apie 80 000 TV viename ml. Mažesnės nei ši koncentracijos tirpalai turi būti vartojami nedelsiant.</w:t>
      </w:r>
    </w:p>
    <w:p w14:paraId="29857F56" w14:textId="77777777" w:rsidR="00382BC2" w:rsidRPr="00095964" w:rsidRDefault="00382BC2" w:rsidP="00382BC2">
      <w:pPr>
        <w:pStyle w:val="Pagrindinistekstas"/>
        <w:ind w:left="0"/>
        <w:rPr>
          <w:lang w:val="lt-LT"/>
        </w:rPr>
      </w:pPr>
    </w:p>
    <w:p w14:paraId="0172DA3E" w14:textId="39D916D8" w:rsidR="00382BC2" w:rsidRPr="00095964" w:rsidRDefault="00382BC2" w:rsidP="00382BC2">
      <w:pPr>
        <w:pStyle w:val="Pagrindinistekstas"/>
        <w:ind w:left="0"/>
        <w:rPr>
          <w:lang w:val="lt-LT"/>
        </w:rPr>
      </w:pPr>
      <w:r w:rsidRPr="00095964">
        <w:rPr>
          <w:lang w:val="lt-LT"/>
        </w:rPr>
        <w:t xml:space="preserve">Įrodyta, kad </w:t>
      </w:r>
      <w:proofErr w:type="spellStart"/>
      <w:r w:rsidRPr="00095964">
        <w:rPr>
          <w:lang w:val="lt-LT"/>
        </w:rPr>
        <w:t>boliusinei</w:t>
      </w:r>
      <w:proofErr w:type="spellEnd"/>
      <w:r w:rsidRPr="00095964">
        <w:rPr>
          <w:lang w:val="lt-LT"/>
        </w:rPr>
        <w:t xml:space="preserve"> injekcijai skirto</w:t>
      </w:r>
      <w:r w:rsidR="00261B7A" w:rsidRPr="00095964">
        <w:rPr>
          <w:lang w:val="lt-LT"/>
        </w:rPr>
        <w:t xml:space="preserve"> ir</w:t>
      </w:r>
      <w:r w:rsidRPr="00095964">
        <w:rPr>
          <w:lang w:val="lt-LT"/>
        </w:rPr>
        <w:t xml:space="preserve"> </w:t>
      </w:r>
      <w:r w:rsidR="00261B7A" w:rsidRPr="00095964">
        <w:rPr>
          <w:lang w:val="lt-LT"/>
        </w:rPr>
        <w:t xml:space="preserve">gamintojo flakone </w:t>
      </w:r>
      <w:r w:rsidRPr="00095964">
        <w:rPr>
          <w:lang w:val="lt-LT"/>
        </w:rPr>
        <w:t>paruošto tirpalo, kuri</w:t>
      </w:r>
      <w:r w:rsidR="00261B7A" w:rsidRPr="00095964">
        <w:rPr>
          <w:lang w:val="lt-LT"/>
        </w:rPr>
        <w:t>o</w:t>
      </w:r>
      <w:r w:rsidRPr="00095964">
        <w:rPr>
          <w:lang w:val="lt-LT"/>
        </w:rPr>
        <w:t xml:space="preserve"> koncentracija ≥ 80 000 TV/ml, cheminis ir fizinis stabilumas išlieka 24 valandas </w:t>
      </w:r>
      <w:r w:rsidR="00261B7A" w:rsidRPr="00095964">
        <w:rPr>
          <w:lang w:val="lt-LT"/>
        </w:rPr>
        <w:t xml:space="preserve">laikant </w:t>
      </w:r>
      <w:r w:rsidR="00821393" w:rsidRPr="00095964">
        <w:rPr>
          <w:rFonts w:cs="Times New Roman"/>
          <w:snapToGrid w:val="0"/>
          <w:szCs w:val="20"/>
          <w:lang w:val="lt-LT"/>
        </w:rPr>
        <w:t>2 </w:t>
      </w:r>
      <w:r w:rsidR="00821393" w:rsidRPr="00095964">
        <w:rPr>
          <w:rFonts w:cs="Times New Roman"/>
          <w:snapToGrid w:val="0"/>
          <w:lang w:val="lt-LT"/>
        </w:rPr>
        <w:sym w:font="Symbol" w:char="F0B0"/>
      </w:r>
      <w:r w:rsidR="00821393" w:rsidRPr="00095964">
        <w:rPr>
          <w:rFonts w:cs="Times New Roman"/>
          <w:snapToGrid w:val="0"/>
          <w:szCs w:val="20"/>
          <w:lang w:val="lt-LT"/>
        </w:rPr>
        <w:t>C – 8 </w:t>
      </w:r>
      <w:r w:rsidR="00821393" w:rsidRPr="00095964">
        <w:rPr>
          <w:rFonts w:cs="Times New Roman"/>
          <w:snapToGrid w:val="0"/>
          <w:lang w:val="lt-LT"/>
        </w:rPr>
        <w:sym w:font="Symbol" w:char="F0B0"/>
      </w:r>
      <w:r w:rsidR="00821393" w:rsidRPr="00095964">
        <w:rPr>
          <w:rFonts w:cs="Times New Roman"/>
          <w:snapToGrid w:val="0"/>
          <w:szCs w:val="20"/>
          <w:lang w:val="lt-LT"/>
        </w:rPr>
        <w:t>C</w:t>
      </w:r>
      <w:r w:rsidRPr="00095964">
        <w:rPr>
          <w:lang w:val="lt-LT"/>
        </w:rPr>
        <w:t xml:space="preserve"> temperatūroje.</w:t>
      </w:r>
    </w:p>
    <w:p w14:paraId="2E2B2164" w14:textId="77777777" w:rsidR="00382BC2" w:rsidRPr="00095964" w:rsidRDefault="00382BC2" w:rsidP="00382BC2">
      <w:pPr>
        <w:pStyle w:val="Pagrindinistekstas"/>
        <w:ind w:left="0"/>
        <w:rPr>
          <w:lang w:val="lt-LT"/>
        </w:rPr>
      </w:pPr>
    </w:p>
    <w:p w14:paraId="79A9054F" w14:textId="4E3DCA1D" w:rsidR="00261B7A" w:rsidRPr="00095964" w:rsidRDefault="00261B7A" w:rsidP="00382BC2">
      <w:pPr>
        <w:pStyle w:val="Pagrindinistekstas"/>
        <w:ind w:left="0"/>
        <w:rPr>
          <w:lang w:val="lt-LT"/>
        </w:rPr>
      </w:pPr>
      <w:r w:rsidRPr="00095964">
        <w:rPr>
          <w:lang w:val="lt-LT"/>
        </w:rPr>
        <w:t xml:space="preserve">Mikrobiologiniu požiūriu vaistinį preparatą reikia vartoti nedelsiant, nebent atidarymas / paruošimas / skiedimas buvo atliekamas kontroliuojamomis ir patvirtintomis </w:t>
      </w:r>
      <w:proofErr w:type="spellStart"/>
      <w:r w:rsidRPr="00095964">
        <w:rPr>
          <w:lang w:val="lt-LT"/>
        </w:rPr>
        <w:t>aseptinėmis</w:t>
      </w:r>
      <w:proofErr w:type="spellEnd"/>
      <w:r w:rsidRPr="00095964">
        <w:rPr>
          <w:lang w:val="lt-LT"/>
        </w:rPr>
        <w:t xml:space="preserve"> sąlygomis. Jei jis nevartojamas iš karto, už laikymo trukmę ir sąlygas atsako vartotojas.</w:t>
      </w:r>
    </w:p>
    <w:p w14:paraId="296DFC8D" w14:textId="77777777" w:rsidR="00261B7A" w:rsidRPr="00095964" w:rsidRDefault="00261B7A" w:rsidP="00382BC2">
      <w:pPr>
        <w:pStyle w:val="Pagrindinistekstas"/>
        <w:ind w:left="0"/>
        <w:rPr>
          <w:lang w:val="lt-LT"/>
        </w:rPr>
      </w:pPr>
    </w:p>
    <w:p w14:paraId="091D502D" w14:textId="0EC28340" w:rsidR="00382BC2" w:rsidRPr="00095964" w:rsidRDefault="00382BC2" w:rsidP="00382BC2">
      <w:pPr>
        <w:pStyle w:val="Pagrindinistekstas"/>
        <w:ind w:left="0"/>
        <w:rPr>
          <w:lang w:val="lt-LT"/>
        </w:rPr>
      </w:pPr>
      <w:r w:rsidRPr="00095964">
        <w:rPr>
          <w:lang w:val="lt-LT"/>
        </w:rPr>
        <w:t xml:space="preserve">Infuzinius tirpalus, kurie buvo praskiesti didesniu nei </w:t>
      </w:r>
      <w:r w:rsidR="00261B7A" w:rsidRPr="00095964">
        <w:rPr>
          <w:lang w:val="lt-LT"/>
        </w:rPr>
        <w:t>gamintojo flakono</w:t>
      </w:r>
      <w:r w:rsidRPr="00095964">
        <w:rPr>
          <w:lang w:val="lt-LT"/>
        </w:rPr>
        <w:t xml:space="preserve"> tūri</w:t>
      </w:r>
      <w:r w:rsidR="00261B7A" w:rsidRPr="00095964">
        <w:rPr>
          <w:lang w:val="lt-LT"/>
        </w:rPr>
        <w:t>u</w:t>
      </w:r>
      <w:r w:rsidRPr="00095964">
        <w:rPr>
          <w:lang w:val="lt-LT"/>
        </w:rPr>
        <w:t xml:space="preserve"> ir (arba) kurių koncentracija &lt;</w:t>
      </w:r>
      <w:r w:rsidR="00261B7A" w:rsidRPr="00095964">
        <w:rPr>
          <w:lang w:val="lt-LT"/>
        </w:rPr>
        <w:t> </w:t>
      </w:r>
      <w:r w:rsidRPr="00095964">
        <w:rPr>
          <w:lang w:val="lt-LT"/>
        </w:rPr>
        <w:t>80</w:t>
      </w:r>
      <w:r w:rsidR="00261B7A" w:rsidRPr="00095964">
        <w:rPr>
          <w:lang w:val="lt-LT"/>
        </w:rPr>
        <w:t> </w:t>
      </w:r>
      <w:r w:rsidRPr="00095964">
        <w:rPr>
          <w:lang w:val="lt-LT"/>
        </w:rPr>
        <w:t>000</w:t>
      </w:r>
      <w:r w:rsidR="00261B7A" w:rsidRPr="00095964">
        <w:rPr>
          <w:lang w:val="lt-LT"/>
        </w:rPr>
        <w:t> </w:t>
      </w:r>
      <w:r w:rsidRPr="00095964">
        <w:rPr>
          <w:lang w:val="lt-LT"/>
        </w:rPr>
        <w:t xml:space="preserve">TV/ml, reikia </w:t>
      </w:r>
      <w:r w:rsidR="00261B7A" w:rsidRPr="00095964">
        <w:rPr>
          <w:lang w:val="lt-LT"/>
        </w:rPr>
        <w:t xml:space="preserve">vartoti </w:t>
      </w:r>
      <w:r w:rsidRPr="00095964">
        <w:rPr>
          <w:lang w:val="lt-LT"/>
        </w:rPr>
        <w:t>nedelsiant.</w:t>
      </w:r>
    </w:p>
    <w:p w14:paraId="44998006" w14:textId="77777777" w:rsidR="00382BC2" w:rsidRPr="00095964" w:rsidRDefault="00382BC2" w:rsidP="00382BC2">
      <w:pPr>
        <w:pStyle w:val="Pagrindinistekstas"/>
        <w:ind w:left="0"/>
        <w:rPr>
          <w:lang w:val="lt-LT"/>
        </w:rPr>
      </w:pPr>
    </w:p>
    <w:p w14:paraId="7A5645DA" w14:textId="31DA335D" w:rsidR="00382BC2" w:rsidRPr="00095964" w:rsidRDefault="00382BC2" w:rsidP="00382BC2">
      <w:pPr>
        <w:pStyle w:val="Pagrindinistekstas"/>
        <w:ind w:left="0"/>
        <w:rPr>
          <w:lang w:val="lt-LT"/>
        </w:rPr>
      </w:pPr>
      <w:r w:rsidRPr="00095964">
        <w:rPr>
          <w:lang w:val="lt-LT"/>
        </w:rPr>
        <w:t>Tirpal</w:t>
      </w:r>
      <w:r w:rsidR="00261B7A" w:rsidRPr="00095964">
        <w:rPr>
          <w:lang w:val="lt-LT"/>
        </w:rPr>
        <w:t>am</w:t>
      </w:r>
      <w:r w:rsidRPr="00095964">
        <w:rPr>
          <w:lang w:val="lt-LT"/>
        </w:rPr>
        <w:t>s, skirt</w:t>
      </w:r>
      <w:r w:rsidR="00261B7A" w:rsidRPr="00095964">
        <w:rPr>
          <w:lang w:val="lt-LT"/>
        </w:rPr>
        <w:t xml:space="preserve">iems leisti į </w:t>
      </w:r>
      <w:proofErr w:type="spellStart"/>
      <w:r w:rsidR="00261B7A" w:rsidRPr="00095964">
        <w:rPr>
          <w:lang w:val="lt-LT"/>
        </w:rPr>
        <w:t>povoratinklinę</w:t>
      </w:r>
      <w:proofErr w:type="spellEnd"/>
      <w:r w:rsidR="00261B7A" w:rsidRPr="00095964">
        <w:rPr>
          <w:lang w:val="lt-LT"/>
        </w:rPr>
        <w:t xml:space="preserve"> ertmę ir į smegenų skilvelius</w:t>
      </w:r>
      <w:r w:rsidRPr="00095964">
        <w:rPr>
          <w:lang w:val="lt-LT"/>
        </w:rPr>
        <w:t xml:space="preserve">, </w:t>
      </w:r>
      <w:r w:rsidR="00261B7A" w:rsidRPr="00095964">
        <w:rPr>
          <w:lang w:val="lt-LT"/>
        </w:rPr>
        <w:t>paruoštą vaistinį</w:t>
      </w:r>
      <w:r w:rsidRPr="00095964">
        <w:rPr>
          <w:lang w:val="lt-LT"/>
        </w:rPr>
        <w:t xml:space="preserve"> preparatą reikia </w:t>
      </w:r>
      <w:r w:rsidR="00261B7A" w:rsidRPr="00095964">
        <w:rPr>
          <w:lang w:val="lt-LT"/>
        </w:rPr>
        <w:t>vartoti</w:t>
      </w:r>
      <w:r w:rsidRPr="00095964">
        <w:rPr>
          <w:lang w:val="lt-LT"/>
        </w:rPr>
        <w:t xml:space="preserve"> nedelsiant.</w:t>
      </w:r>
    </w:p>
    <w:p w14:paraId="4140BAC5" w14:textId="77777777" w:rsidR="00E07AA6" w:rsidRPr="00095964" w:rsidRDefault="00E07AA6" w:rsidP="00435802">
      <w:pPr>
        <w:rPr>
          <w:rFonts w:ascii="Times New Roman" w:eastAsia="Times New Roman" w:hAnsi="Times New Roman" w:cs="Times New Roman"/>
          <w:lang w:val="lt-LT"/>
        </w:rPr>
      </w:pPr>
    </w:p>
    <w:p w14:paraId="6B49F899" w14:textId="52CC0F41" w:rsidR="00E07AA6" w:rsidRPr="00095964" w:rsidRDefault="00520773" w:rsidP="00520773">
      <w:pPr>
        <w:tabs>
          <w:tab w:val="left" w:pos="567"/>
        </w:tabs>
        <w:rPr>
          <w:rFonts w:ascii="Times New Roman" w:hAnsi="Times New Roman" w:cs="Times New Roman"/>
          <w:b/>
          <w:bCs/>
          <w:lang w:val="lt-LT"/>
        </w:rPr>
      </w:pPr>
      <w:r w:rsidRPr="00095964">
        <w:rPr>
          <w:rFonts w:ascii="Times New Roman" w:hAnsi="Times New Roman" w:cs="Times New Roman"/>
          <w:b/>
          <w:bCs/>
          <w:lang w:val="lt-LT"/>
        </w:rPr>
        <w:t>6.4</w:t>
      </w:r>
      <w:r w:rsidRPr="00095964">
        <w:rPr>
          <w:rFonts w:ascii="Times New Roman" w:hAnsi="Times New Roman" w:cs="Times New Roman"/>
          <w:b/>
          <w:bCs/>
          <w:lang w:val="lt-LT"/>
        </w:rPr>
        <w:tab/>
        <w:t>Specialios laikymo sąlygos</w:t>
      </w:r>
    </w:p>
    <w:p w14:paraId="0FD2E80B" w14:textId="77777777" w:rsidR="00E07AA6" w:rsidRPr="00095964" w:rsidRDefault="00E07AA6" w:rsidP="00435802">
      <w:pPr>
        <w:rPr>
          <w:rFonts w:ascii="Times New Roman" w:eastAsia="Times New Roman" w:hAnsi="Times New Roman" w:cs="Times New Roman"/>
          <w:b/>
          <w:bCs/>
          <w:lang w:val="lt-LT"/>
        </w:rPr>
      </w:pPr>
    </w:p>
    <w:p w14:paraId="291C952F" w14:textId="77777777" w:rsidR="00E07AA6" w:rsidRPr="00095964" w:rsidRDefault="00303A31" w:rsidP="00435802">
      <w:pPr>
        <w:pStyle w:val="Pagrindinistekstas"/>
        <w:ind w:left="0"/>
        <w:rPr>
          <w:lang w:val="lt-LT"/>
        </w:rPr>
      </w:pPr>
      <w:r w:rsidRPr="00095964">
        <w:rPr>
          <w:lang w:val="lt-LT"/>
        </w:rPr>
        <w:t>Šiam vaistiniam preparatui specialių laikymo sąlygų nereikia.</w:t>
      </w:r>
    </w:p>
    <w:p w14:paraId="489405D7" w14:textId="367BA9D6" w:rsidR="00E07AA6" w:rsidRPr="00095964" w:rsidRDefault="008650C7" w:rsidP="00435802">
      <w:pPr>
        <w:rPr>
          <w:rFonts w:ascii="Times New Roman" w:hAnsi="Times New Roman" w:cs="Times New Roman"/>
          <w:lang w:val="lt-LT"/>
        </w:rPr>
      </w:pPr>
      <w:r w:rsidRPr="00095964">
        <w:rPr>
          <w:rFonts w:ascii="Times New Roman" w:hAnsi="Times New Roman" w:cs="Times New Roman"/>
          <w:lang w:val="lt-LT"/>
        </w:rPr>
        <w:t>Paruošto ir praskiesto vaistinio preparato laikymo sąlygos pateikiamos 6.3 skyriuje.</w:t>
      </w:r>
    </w:p>
    <w:p w14:paraId="34971F1C" w14:textId="77777777" w:rsidR="008650C7" w:rsidRPr="00095964" w:rsidRDefault="008650C7" w:rsidP="00435802">
      <w:pPr>
        <w:rPr>
          <w:rFonts w:ascii="Times New Roman" w:hAnsi="Times New Roman" w:cs="Times New Roman"/>
          <w:b/>
          <w:bCs/>
          <w:lang w:val="lt-LT"/>
        </w:rPr>
      </w:pPr>
    </w:p>
    <w:p w14:paraId="71B0D3CE" w14:textId="4F6E3746" w:rsidR="00E07AA6" w:rsidRPr="00095964" w:rsidRDefault="00520773" w:rsidP="00520773">
      <w:pPr>
        <w:tabs>
          <w:tab w:val="left" w:pos="567"/>
        </w:tabs>
        <w:rPr>
          <w:rFonts w:ascii="Times New Roman" w:hAnsi="Times New Roman" w:cs="Times New Roman"/>
          <w:b/>
          <w:bCs/>
          <w:lang w:val="lt-LT"/>
        </w:rPr>
      </w:pPr>
      <w:r w:rsidRPr="00095964">
        <w:rPr>
          <w:rFonts w:ascii="Times New Roman" w:hAnsi="Times New Roman" w:cs="Times New Roman"/>
          <w:b/>
          <w:bCs/>
          <w:lang w:val="lt-LT"/>
        </w:rPr>
        <w:t>6.5</w:t>
      </w:r>
      <w:r w:rsidRPr="00095964">
        <w:rPr>
          <w:rFonts w:ascii="Times New Roman" w:hAnsi="Times New Roman" w:cs="Times New Roman"/>
          <w:b/>
          <w:bCs/>
          <w:lang w:val="lt-LT"/>
        </w:rPr>
        <w:tab/>
      </w:r>
      <w:proofErr w:type="spellStart"/>
      <w:r w:rsidRPr="00095964">
        <w:rPr>
          <w:rFonts w:ascii="Times New Roman" w:hAnsi="Times New Roman" w:cs="Times New Roman"/>
          <w:b/>
          <w:bCs/>
          <w:lang w:val="lt-LT"/>
        </w:rPr>
        <w:t>Talpyklės</w:t>
      </w:r>
      <w:proofErr w:type="spellEnd"/>
      <w:r w:rsidRPr="00095964">
        <w:rPr>
          <w:rFonts w:ascii="Times New Roman" w:hAnsi="Times New Roman" w:cs="Times New Roman"/>
          <w:b/>
          <w:bCs/>
          <w:lang w:val="lt-LT"/>
        </w:rPr>
        <w:t xml:space="preserve"> pobūdis ir jos turinys</w:t>
      </w:r>
    </w:p>
    <w:p w14:paraId="27BA89B6" w14:textId="77777777" w:rsidR="00E07AA6" w:rsidRPr="00095964" w:rsidRDefault="00E07AA6" w:rsidP="00435802">
      <w:pPr>
        <w:rPr>
          <w:rFonts w:ascii="Times New Roman" w:eastAsia="Times New Roman" w:hAnsi="Times New Roman" w:cs="Times New Roman"/>
          <w:b/>
          <w:bCs/>
          <w:lang w:val="lt-LT"/>
        </w:rPr>
      </w:pPr>
    </w:p>
    <w:p w14:paraId="082F6627" w14:textId="768C0331" w:rsidR="00CB7675" w:rsidRPr="00095964" w:rsidRDefault="00804C9B" w:rsidP="00804C9B">
      <w:pPr>
        <w:rPr>
          <w:rFonts w:ascii="Times New Roman" w:hAnsi="Times New Roman" w:cs="Times New Roman"/>
          <w:lang w:val="lt-LT"/>
        </w:rPr>
      </w:pPr>
      <w:proofErr w:type="spellStart"/>
      <w:r w:rsidRPr="00095964">
        <w:rPr>
          <w:rFonts w:ascii="Times New Roman" w:eastAsia="TimesNewRomanPSMT" w:hAnsi="Times New Roman" w:cs="Times New Roman"/>
          <w:lang w:val="lt-LT" w:bidi="bn-BD"/>
        </w:rPr>
        <w:t>Colistimethate</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sodium</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Accord</w:t>
      </w:r>
      <w:proofErr w:type="spellEnd"/>
      <w:r w:rsidRPr="00095964">
        <w:rPr>
          <w:rFonts w:ascii="Times New Roman" w:eastAsia="TimesNewRomanPSMT" w:hAnsi="Times New Roman" w:cs="Times New Roman"/>
          <w:lang w:val="lt-LT" w:bidi="bn-BD"/>
        </w:rPr>
        <w:t xml:space="preserve"> tiekiamas 10 ml stikliniame flakone su pilku</w:t>
      </w:r>
      <w:r w:rsidR="00E92B37">
        <w:rPr>
          <w:rFonts w:ascii="Times New Roman" w:eastAsia="TimesNewRomanPSMT" w:hAnsi="Times New Roman" w:cs="Times New Roman"/>
          <w:lang w:val="lt-LT" w:bidi="bn-BD"/>
        </w:rPr>
        <w:t xml:space="preserve"> </w:t>
      </w:r>
      <w:proofErr w:type="spellStart"/>
      <w:r w:rsidR="002D06E3">
        <w:rPr>
          <w:rFonts w:ascii="Times New Roman" w:eastAsia="TimesNewRomanPSMT" w:hAnsi="Times New Roman" w:cs="Times New Roman"/>
          <w:lang w:val="lt-LT" w:bidi="bn-BD"/>
        </w:rPr>
        <w:t>bromobutilo</w:t>
      </w:r>
      <w:proofErr w:type="spellEnd"/>
      <w:r w:rsidRPr="00095964">
        <w:rPr>
          <w:rFonts w:ascii="Times New Roman" w:eastAsia="TimesNewRomanPSMT" w:hAnsi="Times New Roman" w:cs="Times New Roman"/>
          <w:lang w:val="lt-LT" w:bidi="bn-BD"/>
        </w:rPr>
        <w:t xml:space="preserve"> guminiu kamščiu ir aliumininiu nuplėšiamu raudonu </w:t>
      </w:r>
      <w:proofErr w:type="spellStart"/>
      <w:r w:rsidRPr="00095964">
        <w:rPr>
          <w:rFonts w:ascii="Times New Roman" w:eastAsia="TimesNewRomanPSMT" w:hAnsi="Times New Roman" w:cs="Times New Roman"/>
          <w:lang w:val="lt-LT" w:bidi="bn-BD"/>
        </w:rPr>
        <w:t>gaubteliu</w:t>
      </w:r>
      <w:proofErr w:type="spellEnd"/>
      <w:r w:rsidRPr="00095964">
        <w:rPr>
          <w:rFonts w:ascii="Times New Roman" w:eastAsia="TimesNewRomanPSMT" w:hAnsi="Times New Roman" w:cs="Times New Roman"/>
          <w:lang w:val="lt-LT" w:bidi="bn-BD"/>
        </w:rPr>
        <w:t xml:space="preserve">. </w:t>
      </w:r>
    </w:p>
    <w:p w14:paraId="71EC0D31" w14:textId="77777777" w:rsidR="00CB7675" w:rsidRPr="00095964" w:rsidRDefault="00CB7675" w:rsidP="00520773">
      <w:pPr>
        <w:rPr>
          <w:rFonts w:ascii="Times New Roman" w:hAnsi="Times New Roman" w:cs="Times New Roman"/>
          <w:lang w:val="lt-LT"/>
        </w:rPr>
      </w:pPr>
    </w:p>
    <w:p w14:paraId="1EFB187F" w14:textId="26358151" w:rsidR="00804C9B" w:rsidRPr="00095964" w:rsidRDefault="00804C9B" w:rsidP="00520773">
      <w:pPr>
        <w:rPr>
          <w:rFonts w:ascii="Times New Roman" w:hAnsi="Times New Roman" w:cs="Times New Roman"/>
          <w:lang w:val="lt-LT"/>
        </w:rPr>
      </w:pPr>
      <w:r w:rsidRPr="00095964">
        <w:rPr>
          <w:rFonts w:ascii="Times New Roman" w:hAnsi="Times New Roman" w:cs="Times New Roman"/>
          <w:lang w:val="lt-LT"/>
        </w:rPr>
        <w:t>Pakuotėje yra 1 arba 10 flakonų.</w:t>
      </w:r>
    </w:p>
    <w:p w14:paraId="654C1327" w14:textId="77777777" w:rsidR="00804C9B" w:rsidRPr="00095964" w:rsidRDefault="00804C9B" w:rsidP="00520773">
      <w:pPr>
        <w:rPr>
          <w:rFonts w:ascii="Times New Roman" w:hAnsi="Times New Roman" w:cs="Times New Roman"/>
          <w:lang w:val="lt-LT"/>
        </w:rPr>
      </w:pPr>
    </w:p>
    <w:p w14:paraId="1692FBF2" w14:textId="53C2C428" w:rsidR="00E07AA6" w:rsidRPr="00095964" w:rsidRDefault="00303A31" w:rsidP="00520773">
      <w:pPr>
        <w:rPr>
          <w:rFonts w:ascii="Times New Roman" w:hAnsi="Times New Roman" w:cs="Times New Roman"/>
          <w:lang w:val="lt-LT"/>
        </w:rPr>
      </w:pPr>
      <w:r w:rsidRPr="00095964">
        <w:rPr>
          <w:rFonts w:ascii="Times New Roman" w:hAnsi="Times New Roman" w:cs="Times New Roman"/>
          <w:lang w:val="lt-LT"/>
        </w:rPr>
        <w:t>Gali būti tiekiamos ne visų dydžių pakuotės.</w:t>
      </w:r>
    </w:p>
    <w:p w14:paraId="2A0EA602" w14:textId="77777777" w:rsidR="00520773" w:rsidRPr="00095964" w:rsidRDefault="00520773" w:rsidP="00435802">
      <w:pPr>
        <w:rPr>
          <w:rFonts w:ascii="Times New Roman" w:hAnsi="Times New Roman" w:cs="Times New Roman"/>
          <w:b/>
          <w:bCs/>
          <w:lang w:val="lt-LT"/>
        </w:rPr>
      </w:pPr>
    </w:p>
    <w:p w14:paraId="441D06CA" w14:textId="30BB2731" w:rsidR="00E07AA6" w:rsidRPr="00095964" w:rsidRDefault="00751C3E"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6.6</w:t>
      </w:r>
      <w:r w:rsidRPr="00095964">
        <w:rPr>
          <w:rFonts w:ascii="Times New Roman" w:hAnsi="Times New Roman" w:cs="Times New Roman"/>
          <w:b/>
          <w:bCs/>
          <w:lang w:val="lt-LT"/>
        </w:rPr>
        <w:tab/>
        <w:t>Specialūs reikalavimai atliekoms tvarkyti</w:t>
      </w:r>
      <w:r w:rsidR="00A312C9" w:rsidRPr="00082036">
        <w:rPr>
          <w:lang w:val="lt-LT"/>
        </w:rPr>
        <w:t xml:space="preserve"> </w:t>
      </w:r>
      <w:r w:rsidR="00A312C9" w:rsidRPr="00A312C9">
        <w:rPr>
          <w:rFonts w:ascii="Times New Roman" w:hAnsi="Times New Roman" w:cs="Times New Roman"/>
          <w:b/>
          <w:bCs/>
          <w:lang w:val="lt-LT"/>
        </w:rPr>
        <w:t>ir vaistiniam preparatui ruošti</w:t>
      </w:r>
    </w:p>
    <w:p w14:paraId="289A5B76" w14:textId="77777777" w:rsidR="00E07AA6" w:rsidRPr="00095964" w:rsidRDefault="00E07AA6" w:rsidP="00435802">
      <w:pPr>
        <w:rPr>
          <w:rFonts w:ascii="Times New Roman" w:eastAsia="Times New Roman" w:hAnsi="Times New Roman" w:cs="Times New Roman"/>
          <w:b/>
          <w:bCs/>
          <w:lang w:val="lt-LT"/>
        </w:rPr>
      </w:pPr>
    </w:p>
    <w:p w14:paraId="468BAB9C" w14:textId="6974A0E9" w:rsidR="008650C7" w:rsidRPr="00095964" w:rsidRDefault="008650C7" w:rsidP="008650C7">
      <w:pPr>
        <w:rPr>
          <w:rFonts w:ascii="Times New Roman" w:eastAsia="Times New Roman" w:hAnsi="Times New Roman"/>
          <w:u w:val="single"/>
          <w:lang w:val="lt-LT"/>
        </w:rPr>
      </w:pPr>
      <w:proofErr w:type="spellStart"/>
      <w:r w:rsidRPr="00095964">
        <w:rPr>
          <w:rFonts w:ascii="Times New Roman" w:eastAsia="Times New Roman" w:hAnsi="Times New Roman"/>
          <w:u w:val="single"/>
          <w:lang w:val="lt-LT"/>
        </w:rPr>
        <w:lastRenderedPageBreak/>
        <w:t>Boliusinei</w:t>
      </w:r>
      <w:proofErr w:type="spellEnd"/>
      <w:r w:rsidRPr="00095964">
        <w:rPr>
          <w:rFonts w:ascii="Times New Roman" w:eastAsia="Times New Roman" w:hAnsi="Times New Roman"/>
          <w:u w:val="single"/>
          <w:lang w:val="lt-LT"/>
        </w:rPr>
        <w:t xml:space="preserve"> injekcijai</w:t>
      </w:r>
    </w:p>
    <w:p w14:paraId="77434906" w14:textId="3A0158D4" w:rsidR="008650C7" w:rsidRPr="00095964" w:rsidRDefault="008650C7" w:rsidP="008650C7">
      <w:pPr>
        <w:rPr>
          <w:rFonts w:ascii="Times New Roman" w:eastAsia="Times New Roman" w:hAnsi="Times New Roman"/>
          <w:lang w:val="lt-LT"/>
        </w:rPr>
      </w:pPr>
      <w:r w:rsidRPr="00095964">
        <w:rPr>
          <w:rFonts w:ascii="Times New Roman" w:eastAsia="Times New Roman" w:hAnsi="Times New Roman"/>
          <w:lang w:val="lt-LT"/>
        </w:rPr>
        <w:t>Flakono turinį ištirpinkite ne daugiau kaip 10 ml injekcinio vandens arba 0,9 % natrio chlorido.</w:t>
      </w:r>
    </w:p>
    <w:p w14:paraId="6B5564B6" w14:textId="77777777" w:rsidR="008650C7" w:rsidRPr="00095964" w:rsidRDefault="008650C7" w:rsidP="008650C7">
      <w:pPr>
        <w:rPr>
          <w:rFonts w:ascii="Times New Roman" w:eastAsia="Times New Roman" w:hAnsi="Times New Roman"/>
          <w:lang w:val="lt-LT"/>
        </w:rPr>
      </w:pPr>
    </w:p>
    <w:p w14:paraId="46058BEF" w14:textId="60B98745" w:rsidR="008650C7" w:rsidRPr="00095964" w:rsidRDefault="008650C7" w:rsidP="00821393">
      <w:pPr>
        <w:keepNext/>
        <w:rPr>
          <w:rFonts w:ascii="Times New Roman" w:eastAsia="Times New Roman" w:hAnsi="Times New Roman"/>
          <w:u w:val="single"/>
          <w:lang w:val="lt-LT"/>
        </w:rPr>
      </w:pPr>
      <w:r w:rsidRPr="00095964">
        <w:rPr>
          <w:rFonts w:ascii="Times New Roman" w:eastAsia="Times New Roman" w:hAnsi="Times New Roman"/>
          <w:u w:val="single"/>
          <w:lang w:val="lt-LT"/>
        </w:rPr>
        <w:t>Infuzijai</w:t>
      </w:r>
    </w:p>
    <w:p w14:paraId="5DD6265D" w14:textId="2AD9CD26" w:rsidR="008650C7" w:rsidRPr="00095964" w:rsidRDefault="008650C7" w:rsidP="00821393">
      <w:pPr>
        <w:keepNext/>
        <w:rPr>
          <w:rFonts w:ascii="Times New Roman" w:eastAsia="Times New Roman" w:hAnsi="Times New Roman"/>
          <w:lang w:val="lt-LT"/>
        </w:rPr>
      </w:pPr>
      <w:r w:rsidRPr="00095964">
        <w:rPr>
          <w:rFonts w:ascii="Times New Roman" w:eastAsia="Times New Roman" w:hAnsi="Times New Roman"/>
          <w:lang w:val="lt-LT"/>
        </w:rPr>
        <w:t>Paruoštą flakono turinį galima atskiesti, paprastai 50 ml 0,9 % natrio chlorido.</w:t>
      </w:r>
    </w:p>
    <w:p w14:paraId="7B8AB61E" w14:textId="77777777" w:rsidR="008650C7" w:rsidRPr="00095964" w:rsidRDefault="008650C7" w:rsidP="008650C7">
      <w:pPr>
        <w:rPr>
          <w:rFonts w:ascii="Times New Roman" w:eastAsia="Times New Roman" w:hAnsi="Times New Roman"/>
          <w:lang w:val="lt-LT"/>
        </w:rPr>
      </w:pPr>
    </w:p>
    <w:p w14:paraId="1379922A" w14:textId="0CE0E4AE" w:rsidR="008650C7" w:rsidRPr="00095964" w:rsidRDefault="008650C7" w:rsidP="008650C7">
      <w:pPr>
        <w:rPr>
          <w:rFonts w:ascii="Times New Roman" w:eastAsia="Times New Roman" w:hAnsi="Times New Roman" w:cs="Times New Roman"/>
          <w:lang w:val="lt-LT"/>
        </w:rPr>
      </w:pPr>
      <w:r w:rsidRPr="00095964">
        <w:rPr>
          <w:rFonts w:ascii="Times New Roman" w:eastAsia="Times New Roman" w:hAnsi="Times New Roman" w:cs="Times New Roman"/>
          <w:lang w:val="lt-LT"/>
        </w:rPr>
        <w:t>Kai naudojamas vartojimo būdas</w:t>
      </w:r>
      <w:r w:rsidRPr="00095964">
        <w:rPr>
          <w:rFonts w:ascii="Times New Roman" w:hAnsi="Times New Roman" w:cs="Times New Roman"/>
          <w:lang w:val="lt-LT"/>
        </w:rPr>
        <w:t xml:space="preserve"> yra </w:t>
      </w:r>
      <w:r w:rsidRPr="00095964">
        <w:rPr>
          <w:rFonts w:ascii="Times New Roman" w:eastAsia="Times New Roman" w:hAnsi="Times New Roman" w:cs="Times New Roman"/>
          <w:lang w:val="lt-LT"/>
        </w:rPr>
        <w:t xml:space="preserve">leisti į </w:t>
      </w:r>
      <w:proofErr w:type="spellStart"/>
      <w:r w:rsidRPr="00095964">
        <w:rPr>
          <w:rFonts w:ascii="Times New Roman" w:eastAsia="Times New Roman" w:hAnsi="Times New Roman" w:cs="Times New Roman"/>
          <w:lang w:val="lt-LT"/>
        </w:rPr>
        <w:t>povoratinklinę</w:t>
      </w:r>
      <w:proofErr w:type="spellEnd"/>
      <w:r w:rsidRPr="00095964">
        <w:rPr>
          <w:rFonts w:ascii="Times New Roman" w:eastAsia="Times New Roman" w:hAnsi="Times New Roman" w:cs="Times New Roman"/>
          <w:lang w:val="lt-LT"/>
        </w:rPr>
        <w:t xml:space="preserve"> ertmę ir į smegenų skilvelius, suleidžiamas tūris neturi viršyti 1 ml (koncentracija po paruošimo 125 000 TV/ml).</w:t>
      </w:r>
    </w:p>
    <w:p w14:paraId="39E91313" w14:textId="77777777" w:rsidR="008650C7" w:rsidRPr="00095964" w:rsidRDefault="008650C7" w:rsidP="008650C7">
      <w:pPr>
        <w:rPr>
          <w:rFonts w:ascii="Times New Roman" w:eastAsia="Times New Roman" w:hAnsi="Times New Roman"/>
          <w:lang w:val="lt-LT"/>
        </w:rPr>
      </w:pPr>
    </w:p>
    <w:p w14:paraId="7B784964" w14:textId="6D998751" w:rsidR="008650C7" w:rsidRPr="00095964" w:rsidRDefault="008650C7" w:rsidP="008650C7">
      <w:pPr>
        <w:rPr>
          <w:rFonts w:ascii="Times New Roman" w:eastAsia="Times New Roman" w:hAnsi="Times New Roman"/>
          <w:lang w:val="lt-LT"/>
        </w:rPr>
      </w:pPr>
      <w:r w:rsidRPr="00095964">
        <w:rPr>
          <w:rFonts w:ascii="Times New Roman" w:eastAsia="Times New Roman" w:hAnsi="Times New Roman"/>
          <w:lang w:val="lt-LT"/>
        </w:rPr>
        <w:t>Nesuvartotą vaistinį preparatą ar atliekas reikia tvarkyti laikantis vietinių reikalavimų.</w:t>
      </w:r>
    </w:p>
    <w:p w14:paraId="4CD15245" w14:textId="77777777" w:rsidR="008650C7" w:rsidRPr="00095964" w:rsidRDefault="008650C7" w:rsidP="008650C7">
      <w:pPr>
        <w:rPr>
          <w:rFonts w:ascii="Times New Roman" w:eastAsia="Times New Roman" w:hAnsi="Times New Roman"/>
          <w:lang w:val="lt-LT"/>
        </w:rPr>
      </w:pPr>
    </w:p>
    <w:p w14:paraId="50A48341" w14:textId="491D4C0D" w:rsidR="008650C7" w:rsidRPr="004608BB" w:rsidRDefault="008650C7" w:rsidP="008650C7">
      <w:pPr>
        <w:rPr>
          <w:rFonts w:ascii="Times New Roman" w:eastAsia="Times New Roman" w:hAnsi="Times New Roman"/>
          <w:lang w:val="lt-LT"/>
        </w:rPr>
      </w:pPr>
      <w:r w:rsidRPr="00095964">
        <w:rPr>
          <w:rFonts w:ascii="Times New Roman" w:eastAsia="Times New Roman" w:hAnsi="Times New Roman"/>
          <w:lang w:val="lt-LT"/>
        </w:rPr>
        <w:t xml:space="preserve">Paruoštas tirpalas turi būti skaidrus, bespalvis arba šviesiai geltonas be matomų </w:t>
      </w:r>
      <w:r w:rsidR="003C63C4">
        <w:rPr>
          <w:rFonts w:ascii="Times New Roman" w:eastAsia="Times New Roman" w:hAnsi="Times New Roman"/>
          <w:lang w:val="lt-LT"/>
        </w:rPr>
        <w:t xml:space="preserve">kietųjų </w:t>
      </w:r>
      <w:r w:rsidRPr="00095964">
        <w:rPr>
          <w:rFonts w:ascii="Times New Roman" w:eastAsia="Times New Roman" w:hAnsi="Times New Roman"/>
          <w:lang w:val="lt-LT"/>
        </w:rPr>
        <w:t xml:space="preserve">dalelių. </w:t>
      </w:r>
      <w:r w:rsidR="009B5B68">
        <w:rPr>
          <w:rFonts w:ascii="Times New Roman" w:eastAsia="Times New Roman" w:hAnsi="Times New Roman"/>
          <w:lang w:val="lt-LT"/>
        </w:rPr>
        <w:t xml:space="preserve">Paruošimas trunka mažiau nei </w:t>
      </w:r>
      <w:r w:rsidR="009B5B68" w:rsidRPr="005E380C">
        <w:rPr>
          <w:rFonts w:ascii="Times New Roman" w:eastAsia="Times New Roman" w:hAnsi="Times New Roman"/>
          <w:lang w:val="lt-LT"/>
        </w:rPr>
        <w:t>3 minutes.</w:t>
      </w:r>
    </w:p>
    <w:p w14:paraId="524C2D41" w14:textId="77777777" w:rsidR="008650C7" w:rsidRPr="00095964" w:rsidRDefault="008650C7" w:rsidP="008650C7">
      <w:pPr>
        <w:rPr>
          <w:rFonts w:ascii="Times New Roman" w:eastAsia="Times New Roman" w:hAnsi="Times New Roman"/>
          <w:lang w:val="lt-LT"/>
        </w:rPr>
      </w:pPr>
    </w:p>
    <w:p w14:paraId="34C7DADB" w14:textId="01C0EDD2" w:rsidR="00E07AA6" w:rsidRPr="00095964" w:rsidRDefault="008650C7" w:rsidP="008650C7">
      <w:pPr>
        <w:rPr>
          <w:rFonts w:ascii="Times New Roman" w:eastAsia="Times New Roman" w:hAnsi="Times New Roman"/>
          <w:lang w:val="lt-LT"/>
        </w:rPr>
      </w:pPr>
      <w:r w:rsidRPr="00095964">
        <w:rPr>
          <w:rFonts w:ascii="Times New Roman" w:eastAsia="Times New Roman" w:hAnsi="Times New Roman"/>
          <w:lang w:val="lt-LT"/>
        </w:rPr>
        <w:t>Tirpalai yra skirti tik vienkartiniam vartojimui, o bet kokį likusį tirpalą reikia išmesti.</w:t>
      </w:r>
    </w:p>
    <w:p w14:paraId="56C7C578" w14:textId="77777777" w:rsidR="008650C7" w:rsidRPr="00095964" w:rsidRDefault="008650C7" w:rsidP="008650C7">
      <w:pPr>
        <w:rPr>
          <w:rFonts w:ascii="Times New Roman" w:eastAsia="Times New Roman" w:hAnsi="Times New Roman" w:cs="Times New Roman"/>
          <w:lang w:val="lt-LT"/>
        </w:rPr>
      </w:pPr>
    </w:p>
    <w:p w14:paraId="7223CC3C" w14:textId="77777777" w:rsidR="00E07AA6" w:rsidRPr="00095964" w:rsidRDefault="00E07AA6" w:rsidP="00435802">
      <w:pPr>
        <w:rPr>
          <w:rFonts w:ascii="Times New Roman" w:eastAsia="Times New Roman" w:hAnsi="Times New Roman" w:cs="Times New Roman"/>
          <w:lang w:val="lt-LT"/>
        </w:rPr>
      </w:pPr>
    </w:p>
    <w:p w14:paraId="625F2157" w14:textId="47038EF5" w:rsidR="00E07AA6" w:rsidRPr="00095964" w:rsidRDefault="00751C3E"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7.</w:t>
      </w:r>
      <w:r w:rsidRPr="00095964">
        <w:rPr>
          <w:rFonts w:ascii="Times New Roman" w:hAnsi="Times New Roman" w:cs="Times New Roman"/>
          <w:b/>
          <w:bCs/>
          <w:lang w:val="lt-LT"/>
        </w:rPr>
        <w:tab/>
        <w:t>REGISTRUOTOJAS</w:t>
      </w:r>
    </w:p>
    <w:p w14:paraId="768EF712" w14:textId="77777777" w:rsidR="00E07AA6" w:rsidRPr="00095964" w:rsidRDefault="00E07AA6" w:rsidP="00435802">
      <w:pPr>
        <w:rPr>
          <w:rFonts w:ascii="Times New Roman" w:eastAsia="Times New Roman" w:hAnsi="Times New Roman" w:cs="Times New Roman"/>
          <w:b/>
          <w:bCs/>
          <w:sz w:val="21"/>
          <w:szCs w:val="21"/>
          <w:lang w:val="lt-LT"/>
        </w:rPr>
      </w:pPr>
    </w:p>
    <w:p w14:paraId="796D2911" w14:textId="77777777" w:rsidR="00751C3E" w:rsidRPr="00095964" w:rsidRDefault="00751C3E" w:rsidP="00751C3E">
      <w:pPr>
        <w:rPr>
          <w:rFonts w:ascii="Times New Roman" w:eastAsia="Times New Roman" w:hAnsi="Times New Roman"/>
          <w:lang w:val="lt-LT"/>
        </w:rPr>
      </w:pPr>
      <w:proofErr w:type="spellStart"/>
      <w:r w:rsidRPr="00095964">
        <w:rPr>
          <w:rFonts w:ascii="Times New Roman" w:eastAsia="Times New Roman" w:hAnsi="Times New Roman"/>
          <w:lang w:val="lt-LT"/>
        </w:rPr>
        <w:t>Accord</w:t>
      </w:r>
      <w:proofErr w:type="spellEnd"/>
      <w:r w:rsidRPr="00095964">
        <w:rPr>
          <w:rFonts w:ascii="Times New Roman" w:eastAsia="Times New Roman" w:hAnsi="Times New Roman"/>
          <w:lang w:val="lt-LT"/>
        </w:rPr>
        <w:t xml:space="preserve"> </w:t>
      </w:r>
      <w:proofErr w:type="spellStart"/>
      <w:r w:rsidRPr="00095964">
        <w:rPr>
          <w:rFonts w:ascii="Times New Roman" w:eastAsia="Times New Roman" w:hAnsi="Times New Roman"/>
          <w:lang w:val="lt-LT"/>
        </w:rPr>
        <w:t>Healthcare</w:t>
      </w:r>
      <w:proofErr w:type="spellEnd"/>
      <w:r w:rsidRPr="00095964">
        <w:rPr>
          <w:rFonts w:ascii="Times New Roman" w:eastAsia="Times New Roman" w:hAnsi="Times New Roman"/>
          <w:lang w:val="lt-LT"/>
        </w:rPr>
        <w:t xml:space="preserve"> B.V. </w:t>
      </w:r>
    </w:p>
    <w:p w14:paraId="6BCD6CCE" w14:textId="77777777" w:rsidR="00751C3E" w:rsidRPr="00095964" w:rsidRDefault="00751C3E" w:rsidP="00751C3E">
      <w:pPr>
        <w:rPr>
          <w:rFonts w:ascii="Times New Roman" w:eastAsia="Times New Roman" w:hAnsi="Times New Roman"/>
          <w:lang w:val="lt-LT"/>
        </w:rPr>
      </w:pPr>
      <w:proofErr w:type="spellStart"/>
      <w:r w:rsidRPr="00095964">
        <w:rPr>
          <w:rFonts w:ascii="Times New Roman" w:eastAsia="Times New Roman" w:hAnsi="Times New Roman"/>
          <w:lang w:val="lt-LT"/>
        </w:rPr>
        <w:t>Winthontlaan</w:t>
      </w:r>
      <w:proofErr w:type="spellEnd"/>
      <w:r w:rsidRPr="00095964">
        <w:rPr>
          <w:rFonts w:ascii="Times New Roman" w:eastAsia="Times New Roman" w:hAnsi="Times New Roman"/>
          <w:lang w:val="lt-LT"/>
        </w:rPr>
        <w:t xml:space="preserve"> 200 </w:t>
      </w:r>
    </w:p>
    <w:p w14:paraId="42D40FF3" w14:textId="77777777" w:rsidR="00751C3E" w:rsidRPr="00095964" w:rsidRDefault="00751C3E" w:rsidP="00751C3E">
      <w:pPr>
        <w:rPr>
          <w:rFonts w:ascii="Times New Roman" w:eastAsia="Times New Roman" w:hAnsi="Times New Roman"/>
          <w:lang w:val="lt-LT"/>
        </w:rPr>
      </w:pPr>
      <w:r w:rsidRPr="00095964">
        <w:rPr>
          <w:rFonts w:ascii="Times New Roman" w:eastAsia="Times New Roman" w:hAnsi="Times New Roman"/>
          <w:lang w:val="lt-LT"/>
        </w:rPr>
        <w:t xml:space="preserve">3526 KV </w:t>
      </w:r>
      <w:proofErr w:type="spellStart"/>
      <w:r w:rsidRPr="00095964">
        <w:rPr>
          <w:rFonts w:ascii="Times New Roman" w:eastAsia="Times New Roman" w:hAnsi="Times New Roman"/>
          <w:lang w:val="lt-LT"/>
        </w:rPr>
        <w:t>Utrecht</w:t>
      </w:r>
      <w:proofErr w:type="spellEnd"/>
      <w:r w:rsidRPr="00095964">
        <w:rPr>
          <w:rFonts w:ascii="Times New Roman" w:eastAsia="Times New Roman" w:hAnsi="Times New Roman"/>
          <w:lang w:val="lt-LT"/>
        </w:rPr>
        <w:t xml:space="preserve"> </w:t>
      </w:r>
    </w:p>
    <w:p w14:paraId="30457B35" w14:textId="5C74B385" w:rsidR="00E07AA6" w:rsidRPr="00095964" w:rsidRDefault="00751C3E" w:rsidP="00751C3E">
      <w:pPr>
        <w:rPr>
          <w:rFonts w:ascii="Times New Roman" w:eastAsia="Times New Roman" w:hAnsi="Times New Roman" w:cs="Times New Roman"/>
          <w:lang w:val="lt-LT"/>
        </w:rPr>
      </w:pPr>
      <w:r w:rsidRPr="00095964">
        <w:rPr>
          <w:rFonts w:ascii="Times New Roman" w:eastAsia="Times New Roman" w:hAnsi="Times New Roman"/>
          <w:lang w:val="lt-LT"/>
        </w:rPr>
        <w:t>Nyderlandai</w:t>
      </w:r>
    </w:p>
    <w:p w14:paraId="7494644A" w14:textId="77777777" w:rsidR="00E07AA6" w:rsidRPr="00095964" w:rsidRDefault="00E07AA6" w:rsidP="00435802">
      <w:pPr>
        <w:rPr>
          <w:rFonts w:ascii="Times New Roman" w:eastAsia="Times New Roman" w:hAnsi="Times New Roman" w:cs="Times New Roman"/>
          <w:sz w:val="21"/>
          <w:szCs w:val="21"/>
          <w:lang w:val="lt-LT"/>
        </w:rPr>
      </w:pPr>
    </w:p>
    <w:p w14:paraId="20D79EAE" w14:textId="77777777" w:rsidR="00751C3E" w:rsidRPr="00095964" w:rsidRDefault="00751C3E" w:rsidP="00435802">
      <w:pPr>
        <w:rPr>
          <w:rFonts w:ascii="Times New Roman" w:eastAsia="Times New Roman" w:hAnsi="Times New Roman" w:cs="Times New Roman"/>
          <w:sz w:val="21"/>
          <w:szCs w:val="21"/>
          <w:lang w:val="lt-LT"/>
        </w:rPr>
      </w:pPr>
    </w:p>
    <w:p w14:paraId="7BD85068" w14:textId="2D1AF845" w:rsidR="00E07AA6" w:rsidRPr="00095964" w:rsidRDefault="00751C3E"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8.</w:t>
      </w:r>
      <w:r w:rsidRPr="00095964">
        <w:rPr>
          <w:rFonts w:ascii="Times New Roman" w:hAnsi="Times New Roman" w:cs="Times New Roman"/>
          <w:b/>
          <w:bCs/>
          <w:lang w:val="lt-LT"/>
        </w:rPr>
        <w:tab/>
        <w:t>REGISTRACIJOS PAŽYMĖJIMO NUMERIS (-IAI)</w:t>
      </w:r>
    </w:p>
    <w:p w14:paraId="3491AAC8" w14:textId="77777777" w:rsidR="00E07AA6" w:rsidRPr="00095964" w:rsidRDefault="00E07AA6" w:rsidP="00435802">
      <w:pPr>
        <w:rPr>
          <w:rFonts w:ascii="Times New Roman" w:eastAsia="Times New Roman" w:hAnsi="Times New Roman" w:cs="Times New Roman"/>
          <w:b/>
          <w:bCs/>
          <w:lang w:val="lt-LT"/>
        </w:rPr>
      </w:pPr>
    </w:p>
    <w:p w14:paraId="4ACB9F9D" w14:textId="77777777" w:rsidR="00F97635" w:rsidRPr="00F97635" w:rsidRDefault="00F97635" w:rsidP="00F97635">
      <w:pPr>
        <w:rPr>
          <w:rFonts w:ascii="Times New Roman" w:eastAsia="Times New Roman" w:hAnsi="Times New Roman" w:cs="Times New Roman"/>
          <w:lang w:val="lt-LT"/>
        </w:rPr>
      </w:pPr>
      <w:r w:rsidRPr="00F97635">
        <w:rPr>
          <w:rFonts w:ascii="Times New Roman" w:eastAsia="Times New Roman" w:hAnsi="Times New Roman" w:cs="Times New Roman"/>
          <w:lang w:val="lt-LT"/>
        </w:rPr>
        <w:t>LT/1/24/5445/001 – N1</w:t>
      </w:r>
    </w:p>
    <w:p w14:paraId="549AB1BE" w14:textId="00B728F9" w:rsidR="00E07AA6" w:rsidRPr="00095964" w:rsidRDefault="00F97635" w:rsidP="00F97635">
      <w:pPr>
        <w:rPr>
          <w:rFonts w:ascii="Times New Roman" w:eastAsia="Times New Roman" w:hAnsi="Times New Roman" w:cs="Times New Roman"/>
          <w:lang w:val="lt-LT"/>
        </w:rPr>
      </w:pPr>
      <w:r w:rsidRPr="00F97635">
        <w:rPr>
          <w:rFonts w:ascii="Times New Roman" w:eastAsia="Times New Roman" w:hAnsi="Times New Roman" w:cs="Times New Roman"/>
          <w:lang w:val="lt-LT"/>
        </w:rPr>
        <w:t>LT/1/24/5445/002 – N10</w:t>
      </w:r>
    </w:p>
    <w:p w14:paraId="777C8A38" w14:textId="77777777" w:rsidR="00B00F1A" w:rsidRPr="00095964" w:rsidRDefault="00B00F1A" w:rsidP="00435802">
      <w:pPr>
        <w:rPr>
          <w:rFonts w:ascii="Times New Roman" w:eastAsia="Times New Roman" w:hAnsi="Times New Roman" w:cs="Times New Roman"/>
          <w:lang w:val="lt-LT"/>
        </w:rPr>
      </w:pPr>
    </w:p>
    <w:p w14:paraId="213BD35E" w14:textId="77777777" w:rsidR="00B00F1A" w:rsidRPr="00095964" w:rsidRDefault="00B00F1A" w:rsidP="00435802">
      <w:pPr>
        <w:rPr>
          <w:rFonts w:ascii="Times New Roman" w:eastAsia="Times New Roman" w:hAnsi="Times New Roman" w:cs="Times New Roman"/>
          <w:lang w:val="lt-LT"/>
        </w:rPr>
      </w:pPr>
    </w:p>
    <w:p w14:paraId="4DA1B06C" w14:textId="47F627FF" w:rsidR="00E07AA6" w:rsidRPr="00095964" w:rsidRDefault="00751C3E"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9.</w:t>
      </w:r>
      <w:r w:rsidRPr="00095964">
        <w:rPr>
          <w:rFonts w:ascii="Times New Roman" w:hAnsi="Times New Roman" w:cs="Times New Roman"/>
          <w:b/>
          <w:bCs/>
          <w:lang w:val="lt-LT"/>
        </w:rPr>
        <w:tab/>
        <w:t>REGISTRAVIMO / PERREGISTRAVIMO DATA</w:t>
      </w:r>
    </w:p>
    <w:p w14:paraId="4EFA0D61" w14:textId="77777777" w:rsidR="00E07AA6" w:rsidRPr="00095964" w:rsidRDefault="00E07AA6" w:rsidP="00435802">
      <w:pPr>
        <w:rPr>
          <w:rFonts w:ascii="Times New Roman" w:eastAsia="Times New Roman" w:hAnsi="Times New Roman" w:cs="Times New Roman"/>
          <w:b/>
          <w:bCs/>
          <w:sz w:val="21"/>
          <w:szCs w:val="21"/>
          <w:lang w:val="lt-LT"/>
        </w:rPr>
      </w:pPr>
    </w:p>
    <w:p w14:paraId="5817D7EB" w14:textId="5DC685A3" w:rsidR="00E07AA6" w:rsidRPr="00095964" w:rsidRDefault="00303A31" w:rsidP="00456CFC">
      <w:pPr>
        <w:pStyle w:val="Pagrindinistekstas"/>
        <w:ind w:left="0"/>
        <w:rPr>
          <w:lang w:val="lt-LT"/>
        </w:rPr>
      </w:pPr>
      <w:r w:rsidRPr="00095964">
        <w:rPr>
          <w:lang w:val="lt-LT"/>
        </w:rPr>
        <w:t xml:space="preserve">Registravimo data </w:t>
      </w:r>
      <w:r w:rsidR="00F97635">
        <w:rPr>
          <w:lang w:val="lt-LT"/>
        </w:rPr>
        <w:t>2024 m. gegužės 21 d.</w:t>
      </w:r>
    </w:p>
    <w:p w14:paraId="400805A5" w14:textId="77777777" w:rsidR="00382BC2" w:rsidRPr="00095964" w:rsidRDefault="00382BC2" w:rsidP="00456CFC">
      <w:pPr>
        <w:pStyle w:val="Pagrindinistekstas"/>
        <w:ind w:left="0"/>
        <w:rPr>
          <w:rFonts w:cs="Times New Roman"/>
          <w:lang w:val="lt-LT"/>
        </w:rPr>
      </w:pPr>
    </w:p>
    <w:p w14:paraId="25C34936" w14:textId="77777777" w:rsidR="00E07AA6" w:rsidRPr="00095964" w:rsidRDefault="00E07AA6" w:rsidP="00435802">
      <w:pPr>
        <w:rPr>
          <w:rFonts w:ascii="Times New Roman" w:eastAsia="Times New Roman" w:hAnsi="Times New Roman" w:cs="Times New Roman"/>
          <w:sz w:val="21"/>
          <w:szCs w:val="21"/>
          <w:lang w:val="lt-LT"/>
        </w:rPr>
      </w:pPr>
    </w:p>
    <w:p w14:paraId="4FDC533D" w14:textId="7A832EF8" w:rsidR="00E07AA6" w:rsidRPr="00095964" w:rsidRDefault="00751C3E" w:rsidP="00751C3E">
      <w:pPr>
        <w:tabs>
          <w:tab w:val="left" w:pos="567"/>
        </w:tabs>
        <w:rPr>
          <w:rFonts w:ascii="Times New Roman" w:hAnsi="Times New Roman" w:cs="Times New Roman"/>
          <w:b/>
          <w:bCs/>
          <w:lang w:val="lt-LT"/>
        </w:rPr>
      </w:pPr>
      <w:r w:rsidRPr="00095964">
        <w:rPr>
          <w:rFonts w:ascii="Times New Roman" w:hAnsi="Times New Roman" w:cs="Times New Roman"/>
          <w:b/>
          <w:bCs/>
          <w:lang w:val="lt-LT"/>
        </w:rPr>
        <w:t>10.</w:t>
      </w:r>
      <w:r w:rsidRPr="00095964">
        <w:rPr>
          <w:rFonts w:ascii="Times New Roman" w:hAnsi="Times New Roman" w:cs="Times New Roman"/>
          <w:b/>
          <w:bCs/>
          <w:lang w:val="lt-LT"/>
        </w:rPr>
        <w:tab/>
        <w:t>TEKSTO PERŽIŪROS DATA</w:t>
      </w:r>
    </w:p>
    <w:p w14:paraId="527234F5" w14:textId="77777777" w:rsidR="00E07AA6" w:rsidRPr="00095964" w:rsidRDefault="00E07AA6" w:rsidP="00435802">
      <w:pPr>
        <w:rPr>
          <w:rFonts w:ascii="Times New Roman" w:eastAsia="Times New Roman" w:hAnsi="Times New Roman" w:cs="Times New Roman"/>
          <w:b/>
          <w:bCs/>
          <w:lang w:val="lt-LT"/>
        </w:rPr>
      </w:pPr>
    </w:p>
    <w:p w14:paraId="02668721" w14:textId="298D0B89" w:rsidR="00E07AA6" w:rsidRPr="00F97635" w:rsidRDefault="00F97635" w:rsidP="00435802">
      <w:pPr>
        <w:rPr>
          <w:rFonts w:ascii="Times New Roman" w:eastAsia="Times New Roman" w:hAnsi="Times New Roman" w:cs="Times New Roman"/>
          <w:sz w:val="21"/>
          <w:szCs w:val="21"/>
          <w:lang w:val="lt-LT"/>
        </w:rPr>
      </w:pPr>
      <w:r w:rsidRPr="00F97635">
        <w:rPr>
          <w:rFonts w:ascii="Times New Roman" w:eastAsia="Times New Roman" w:hAnsi="Times New Roman" w:cs="Times New Roman"/>
          <w:sz w:val="21"/>
          <w:szCs w:val="21"/>
          <w:lang w:val="lt-LT"/>
        </w:rPr>
        <w:t>202</w:t>
      </w:r>
      <w:r w:rsidR="00D84C5E">
        <w:rPr>
          <w:rFonts w:ascii="Times New Roman" w:eastAsia="Times New Roman" w:hAnsi="Times New Roman" w:cs="Times New Roman"/>
          <w:sz w:val="21"/>
          <w:szCs w:val="21"/>
          <w:lang w:val="lt-LT"/>
        </w:rPr>
        <w:t>5 m. lapkričio</w:t>
      </w:r>
      <w:r w:rsidR="00CD223D">
        <w:rPr>
          <w:rFonts w:ascii="Times New Roman" w:eastAsia="Times New Roman" w:hAnsi="Times New Roman" w:cs="Times New Roman"/>
          <w:sz w:val="21"/>
          <w:szCs w:val="21"/>
          <w:lang w:val="lt-LT"/>
        </w:rPr>
        <w:t xml:space="preserve"> </w:t>
      </w:r>
      <w:r w:rsidR="00D84C5E" w:rsidRPr="005E380C">
        <w:rPr>
          <w:rFonts w:ascii="Times New Roman" w:eastAsia="Times New Roman" w:hAnsi="Times New Roman" w:cs="Times New Roman"/>
          <w:sz w:val="21"/>
          <w:szCs w:val="21"/>
          <w:lang w:val="pt-BR"/>
        </w:rPr>
        <w:t>8 d.</w:t>
      </w:r>
    </w:p>
    <w:p w14:paraId="6E1BCCC5" w14:textId="77777777" w:rsidR="00F97635" w:rsidRPr="00095964" w:rsidRDefault="00F97635" w:rsidP="00435802">
      <w:pPr>
        <w:rPr>
          <w:rFonts w:ascii="Times New Roman" w:eastAsia="Times New Roman" w:hAnsi="Times New Roman" w:cs="Times New Roman"/>
          <w:b/>
          <w:bCs/>
          <w:sz w:val="21"/>
          <w:szCs w:val="21"/>
          <w:lang w:val="lt-LT"/>
        </w:rPr>
      </w:pPr>
    </w:p>
    <w:p w14:paraId="25DB2F51" w14:textId="230048A2" w:rsidR="00751C3E" w:rsidRDefault="00751C3E">
      <w:pPr>
        <w:rPr>
          <w:rFonts w:ascii="Times New Roman" w:eastAsia="Times New Roman" w:hAnsi="Times New Roman" w:cs="font1222"/>
          <w:lang w:val="lt-LT"/>
        </w:rPr>
      </w:pPr>
      <w:r w:rsidRPr="00095964">
        <w:rPr>
          <w:rFonts w:ascii="Times New Roman" w:eastAsia="Times New Roman" w:hAnsi="Times New Roman" w:cs="font1222"/>
          <w:lang w:val="lt-LT"/>
        </w:rPr>
        <w:t xml:space="preserve">Išsami informacija apie šį vaistinį preparatą pateikiama Valstybinės vaistų kontrolės tarnybos prie Lietuvos Respublikos sveikatos apsaugos ministerijos tinklalapyje </w:t>
      </w:r>
      <w:hyperlink r:id="rId13" w:history="1">
        <w:r w:rsidR="006D0D90" w:rsidRPr="00674605">
          <w:rPr>
            <w:rStyle w:val="Hipersaitas"/>
            <w:rFonts w:ascii="Times New Roman" w:eastAsia="Times New Roman" w:hAnsi="Times New Roman" w:cs="font1222"/>
            <w:lang w:val="lt-LT"/>
          </w:rPr>
          <w:t>https://vvkt.lrv.lt/lt/</w:t>
        </w:r>
      </w:hyperlink>
      <w:r w:rsidR="006D0D90">
        <w:rPr>
          <w:rFonts w:ascii="Times New Roman" w:eastAsia="Times New Roman" w:hAnsi="Times New Roman" w:cs="font1222"/>
          <w:lang w:val="lt-LT"/>
        </w:rPr>
        <w:t xml:space="preserve"> </w:t>
      </w:r>
    </w:p>
    <w:p w14:paraId="24580EAB" w14:textId="77777777" w:rsidR="006D0D90" w:rsidRPr="00095964" w:rsidRDefault="006D0D90">
      <w:pPr>
        <w:rPr>
          <w:rFonts w:ascii="Times New Roman" w:eastAsia="Times New Roman" w:hAnsi="Times New Roman" w:cs="font1222"/>
          <w:lang w:val="lt-LT"/>
        </w:rPr>
      </w:pPr>
    </w:p>
    <w:p w14:paraId="003ACC4D" w14:textId="4A01104D" w:rsidR="00435802" w:rsidRPr="00095964" w:rsidRDefault="00435802">
      <w:pPr>
        <w:rPr>
          <w:rFonts w:ascii="Times New Roman" w:eastAsia="Times New Roman" w:hAnsi="Times New Roman" w:cs="Times New Roman"/>
          <w:sz w:val="20"/>
          <w:szCs w:val="20"/>
          <w:lang w:val="lt-LT"/>
        </w:rPr>
      </w:pPr>
      <w:r w:rsidRPr="00095964">
        <w:rPr>
          <w:rFonts w:ascii="Times New Roman" w:eastAsia="Times New Roman" w:hAnsi="Times New Roman" w:cs="Times New Roman"/>
          <w:sz w:val="20"/>
          <w:szCs w:val="20"/>
          <w:lang w:val="lt-LT"/>
        </w:rPr>
        <w:br w:type="page"/>
      </w:r>
    </w:p>
    <w:p w14:paraId="1247D5ED" w14:textId="77777777" w:rsidR="00E07AA6" w:rsidRPr="00095964" w:rsidRDefault="00E07AA6" w:rsidP="00435802">
      <w:pPr>
        <w:rPr>
          <w:rFonts w:ascii="Times New Roman" w:eastAsia="Times New Roman" w:hAnsi="Times New Roman" w:cs="Times New Roman"/>
          <w:sz w:val="20"/>
          <w:szCs w:val="20"/>
          <w:lang w:val="lt-LT"/>
        </w:rPr>
      </w:pPr>
    </w:p>
    <w:p w14:paraId="6ABC595F" w14:textId="77777777" w:rsidR="00E07AA6" w:rsidRPr="00095964" w:rsidRDefault="00E07AA6" w:rsidP="00435802">
      <w:pPr>
        <w:rPr>
          <w:rFonts w:ascii="Times New Roman" w:eastAsia="Times New Roman" w:hAnsi="Times New Roman" w:cs="Times New Roman"/>
          <w:sz w:val="20"/>
          <w:szCs w:val="20"/>
          <w:lang w:val="lt-LT"/>
        </w:rPr>
      </w:pPr>
    </w:p>
    <w:p w14:paraId="56BD8294" w14:textId="77777777" w:rsidR="00E07AA6" w:rsidRPr="00095964" w:rsidRDefault="00E07AA6" w:rsidP="00435802">
      <w:pPr>
        <w:rPr>
          <w:rFonts w:ascii="Times New Roman" w:eastAsia="Times New Roman" w:hAnsi="Times New Roman" w:cs="Times New Roman"/>
          <w:sz w:val="20"/>
          <w:szCs w:val="20"/>
          <w:lang w:val="lt-LT"/>
        </w:rPr>
      </w:pPr>
    </w:p>
    <w:p w14:paraId="3F4753AA" w14:textId="77777777" w:rsidR="00E07AA6" w:rsidRPr="00095964" w:rsidRDefault="00E07AA6" w:rsidP="00435802">
      <w:pPr>
        <w:rPr>
          <w:rFonts w:ascii="Times New Roman" w:eastAsia="Times New Roman" w:hAnsi="Times New Roman" w:cs="Times New Roman"/>
          <w:sz w:val="20"/>
          <w:szCs w:val="20"/>
          <w:lang w:val="lt-LT"/>
        </w:rPr>
      </w:pPr>
    </w:p>
    <w:p w14:paraId="2E6169D0" w14:textId="77777777" w:rsidR="00E07AA6" w:rsidRPr="00095964" w:rsidRDefault="00E07AA6" w:rsidP="00435802">
      <w:pPr>
        <w:rPr>
          <w:rFonts w:ascii="Times New Roman" w:eastAsia="Times New Roman" w:hAnsi="Times New Roman" w:cs="Times New Roman"/>
          <w:sz w:val="20"/>
          <w:szCs w:val="20"/>
          <w:lang w:val="lt-LT"/>
        </w:rPr>
      </w:pPr>
    </w:p>
    <w:p w14:paraId="6A252E38" w14:textId="77777777" w:rsidR="00E07AA6" w:rsidRPr="00095964" w:rsidRDefault="00E07AA6" w:rsidP="00435802">
      <w:pPr>
        <w:rPr>
          <w:rFonts w:ascii="Times New Roman" w:eastAsia="Times New Roman" w:hAnsi="Times New Roman" w:cs="Times New Roman"/>
          <w:sz w:val="20"/>
          <w:szCs w:val="20"/>
          <w:lang w:val="lt-LT"/>
        </w:rPr>
      </w:pPr>
    </w:p>
    <w:p w14:paraId="2F6B1C7F" w14:textId="77777777" w:rsidR="00E07AA6" w:rsidRPr="00095964" w:rsidRDefault="00E07AA6" w:rsidP="00435802">
      <w:pPr>
        <w:rPr>
          <w:rFonts w:ascii="Times New Roman" w:eastAsia="Times New Roman" w:hAnsi="Times New Roman" w:cs="Times New Roman"/>
          <w:sz w:val="20"/>
          <w:szCs w:val="20"/>
          <w:lang w:val="lt-LT"/>
        </w:rPr>
      </w:pPr>
    </w:p>
    <w:p w14:paraId="3B30FB2B" w14:textId="77777777" w:rsidR="00E07AA6" w:rsidRPr="00095964" w:rsidRDefault="00E07AA6" w:rsidP="00435802">
      <w:pPr>
        <w:rPr>
          <w:rFonts w:ascii="Times New Roman" w:eastAsia="Times New Roman" w:hAnsi="Times New Roman" w:cs="Times New Roman"/>
          <w:sz w:val="20"/>
          <w:szCs w:val="20"/>
          <w:lang w:val="lt-LT"/>
        </w:rPr>
      </w:pPr>
    </w:p>
    <w:p w14:paraId="612081F4" w14:textId="77777777" w:rsidR="00E07AA6" w:rsidRPr="00095964" w:rsidRDefault="00E07AA6" w:rsidP="00435802">
      <w:pPr>
        <w:rPr>
          <w:rFonts w:ascii="Times New Roman" w:eastAsia="Times New Roman" w:hAnsi="Times New Roman" w:cs="Times New Roman"/>
          <w:sz w:val="20"/>
          <w:szCs w:val="20"/>
          <w:lang w:val="lt-LT"/>
        </w:rPr>
      </w:pPr>
    </w:p>
    <w:p w14:paraId="3726459B" w14:textId="77777777" w:rsidR="00E07AA6" w:rsidRPr="00095964" w:rsidRDefault="00E07AA6" w:rsidP="00435802">
      <w:pPr>
        <w:rPr>
          <w:rFonts w:ascii="Times New Roman" w:eastAsia="Times New Roman" w:hAnsi="Times New Roman" w:cs="Times New Roman"/>
          <w:sz w:val="20"/>
          <w:szCs w:val="20"/>
          <w:lang w:val="lt-LT"/>
        </w:rPr>
      </w:pPr>
    </w:p>
    <w:p w14:paraId="52492E96" w14:textId="77777777" w:rsidR="00E07AA6" w:rsidRPr="00095964" w:rsidRDefault="00E07AA6" w:rsidP="00435802">
      <w:pPr>
        <w:rPr>
          <w:rFonts w:ascii="Times New Roman" w:eastAsia="Times New Roman" w:hAnsi="Times New Roman" w:cs="Times New Roman"/>
          <w:sz w:val="20"/>
          <w:szCs w:val="20"/>
          <w:lang w:val="lt-LT"/>
        </w:rPr>
      </w:pPr>
    </w:p>
    <w:p w14:paraId="5C8D242E" w14:textId="77777777" w:rsidR="00E07AA6" w:rsidRPr="00095964" w:rsidRDefault="00E07AA6" w:rsidP="00435802">
      <w:pPr>
        <w:rPr>
          <w:rFonts w:ascii="Times New Roman" w:eastAsia="Times New Roman" w:hAnsi="Times New Roman" w:cs="Times New Roman"/>
          <w:sz w:val="20"/>
          <w:szCs w:val="20"/>
          <w:lang w:val="lt-LT"/>
        </w:rPr>
      </w:pPr>
    </w:p>
    <w:p w14:paraId="2DB1E3EF" w14:textId="77777777" w:rsidR="00E07AA6" w:rsidRPr="00095964" w:rsidRDefault="00E07AA6" w:rsidP="00435802">
      <w:pPr>
        <w:rPr>
          <w:rFonts w:ascii="Times New Roman" w:eastAsia="Times New Roman" w:hAnsi="Times New Roman" w:cs="Times New Roman"/>
          <w:sz w:val="20"/>
          <w:szCs w:val="20"/>
          <w:lang w:val="lt-LT"/>
        </w:rPr>
      </w:pPr>
    </w:p>
    <w:p w14:paraId="1C821EE5" w14:textId="77777777" w:rsidR="00E07AA6" w:rsidRPr="00095964" w:rsidRDefault="00E07AA6" w:rsidP="00435802">
      <w:pPr>
        <w:rPr>
          <w:rFonts w:ascii="Times New Roman" w:eastAsia="Times New Roman" w:hAnsi="Times New Roman" w:cs="Times New Roman"/>
          <w:sz w:val="20"/>
          <w:szCs w:val="20"/>
          <w:lang w:val="lt-LT"/>
        </w:rPr>
      </w:pPr>
    </w:p>
    <w:p w14:paraId="46E7ED37" w14:textId="77777777" w:rsidR="00E07AA6" w:rsidRPr="00095964" w:rsidRDefault="00E07AA6" w:rsidP="00435802">
      <w:pPr>
        <w:rPr>
          <w:rFonts w:ascii="Times New Roman" w:eastAsia="Times New Roman" w:hAnsi="Times New Roman" w:cs="Times New Roman"/>
          <w:sz w:val="20"/>
          <w:szCs w:val="20"/>
          <w:lang w:val="lt-LT"/>
        </w:rPr>
      </w:pPr>
    </w:p>
    <w:p w14:paraId="4A842F65" w14:textId="77777777" w:rsidR="00E07AA6" w:rsidRPr="00095964" w:rsidRDefault="00E07AA6" w:rsidP="00435802">
      <w:pPr>
        <w:rPr>
          <w:rFonts w:ascii="Times New Roman" w:eastAsia="Times New Roman" w:hAnsi="Times New Roman" w:cs="Times New Roman"/>
          <w:sz w:val="20"/>
          <w:szCs w:val="20"/>
          <w:lang w:val="lt-LT"/>
        </w:rPr>
      </w:pPr>
    </w:p>
    <w:p w14:paraId="4C1B1C6B" w14:textId="77777777" w:rsidR="00E07AA6" w:rsidRPr="00095964" w:rsidRDefault="00E07AA6" w:rsidP="00435802">
      <w:pPr>
        <w:rPr>
          <w:rFonts w:ascii="Times New Roman" w:eastAsia="Times New Roman" w:hAnsi="Times New Roman" w:cs="Times New Roman"/>
          <w:sz w:val="20"/>
          <w:szCs w:val="20"/>
          <w:lang w:val="lt-LT"/>
        </w:rPr>
      </w:pPr>
    </w:p>
    <w:p w14:paraId="471E0FD5" w14:textId="77777777" w:rsidR="00E07AA6" w:rsidRPr="00095964" w:rsidRDefault="00E07AA6" w:rsidP="00435802">
      <w:pPr>
        <w:rPr>
          <w:rFonts w:ascii="Times New Roman" w:eastAsia="Times New Roman" w:hAnsi="Times New Roman" w:cs="Times New Roman"/>
          <w:sz w:val="20"/>
          <w:szCs w:val="20"/>
          <w:lang w:val="lt-LT"/>
        </w:rPr>
      </w:pPr>
    </w:p>
    <w:p w14:paraId="67524BD9" w14:textId="77777777" w:rsidR="00E07AA6" w:rsidRPr="00095964" w:rsidRDefault="00E07AA6" w:rsidP="00435802">
      <w:pPr>
        <w:rPr>
          <w:rFonts w:ascii="Times New Roman" w:eastAsia="Times New Roman" w:hAnsi="Times New Roman" w:cs="Times New Roman"/>
          <w:sz w:val="20"/>
          <w:szCs w:val="20"/>
          <w:lang w:val="lt-LT"/>
        </w:rPr>
      </w:pPr>
    </w:p>
    <w:p w14:paraId="5B34AC22" w14:textId="77777777" w:rsidR="00E07AA6" w:rsidRPr="00095964" w:rsidRDefault="00E07AA6" w:rsidP="00435802">
      <w:pPr>
        <w:rPr>
          <w:rFonts w:ascii="Times New Roman" w:eastAsia="Times New Roman" w:hAnsi="Times New Roman" w:cs="Times New Roman"/>
          <w:sz w:val="20"/>
          <w:szCs w:val="20"/>
          <w:lang w:val="lt-LT"/>
        </w:rPr>
      </w:pPr>
    </w:p>
    <w:p w14:paraId="0EBC6833" w14:textId="77777777" w:rsidR="00E07AA6" w:rsidRPr="00095964" w:rsidRDefault="00E07AA6" w:rsidP="00435802">
      <w:pPr>
        <w:rPr>
          <w:rFonts w:ascii="Times New Roman" w:eastAsia="Times New Roman" w:hAnsi="Times New Roman" w:cs="Times New Roman"/>
          <w:sz w:val="20"/>
          <w:szCs w:val="20"/>
          <w:lang w:val="lt-LT"/>
        </w:rPr>
      </w:pPr>
    </w:p>
    <w:p w14:paraId="6CF629D1" w14:textId="77777777" w:rsidR="00E07AA6" w:rsidRPr="00095964" w:rsidRDefault="00E07AA6" w:rsidP="00435802">
      <w:pPr>
        <w:rPr>
          <w:rFonts w:ascii="Times New Roman" w:eastAsia="Times New Roman" w:hAnsi="Times New Roman" w:cs="Times New Roman"/>
          <w:sz w:val="20"/>
          <w:szCs w:val="20"/>
          <w:lang w:val="lt-LT"/>
        </w:rPr>
      </w:pPr>
    </w:p>
    <w:p w14:paraId="3AAF2718" w14:textId="77777777" w:rsidR="00E07AA6" w:rsidRPr="00095964" w:rsidRDefault="00E07AA6" w:rsidP="00435802">
      <w:pPr>
        <w:rPr>
          <w:rFonts w:ascii="Times New Roman" w:eastAsia="Times New Roman" w:hAnsi="Times New Roman" w:cs="Times New Roman"/>
          <w:sz w:val="19"/>
          <w:szCs w:val="19"/>
          <w:lang w:val="lt-LT"/>
        </w:rPr>
      </w:pPr>
    </w:p>
    <w:p w14:paraId="1E267899" w14:textId="77777777" w:rsidR="002B6979" w:rsidRPr="00095964" w:rsidRDefault="002B6979" w:rsidP="002B6979">
      <w:pPr>
        <w:tabs>
          <w:tab w:val="left" w:pos="567"/>
        </w:tabs>
        <w:ind w:left="567" w:hanging="567"/>
        <w:jc w:val="center"/>
        <w:outlineLvl w:val="0"/>
        <w:rPr>
          <w:rFonts w:ascii="Times New Roman" w:eastAsia="Times New Roman" w:hAnsi="Times New Roman" w:cs="Times New Roman"/>
          <w:b/>
          <w:caps/>
          <w:lang w:val="lt-LT"/>
        </w:rPr>
      </w:pPr>
      <w:r w:rsidRPr="00095964">
        <w:rPr>
          <w:rFonts w:ascii="Times New Roman" w:eastAsia="Times New Roman" w:hAnsi="Times New Roman" w:cs="Times New Roman"/>
          <w:b/>
          <w:caps/>
          <w:lang w:val="lt-LT"/>
        </w:rPr>
        <w:t>II PRIEDAS</w:t>
      </w:r>
    </w:p>
    <w:p w14:paraId="44ED4E6A" w14:textId="77777777" w:rsidR="002B6979" w:rsidRPr="00095964" w:rsidRDefault="002B6979" w:rsidP="002B6979">
      <w:pPr>
        <w:tabs>
          <w:tab w:val="left" w:pos="567"/>
        </w:tabs>
        <w:ind w:left="567" w:hanging="567"/>
        <w:jc w:val="center"/>
        <w:outlineLvl w:val="0"/>
        <w:rPr>
          <w:rFonts w:ascii="Times New Roman" w:eastAsia="Times New Roman" w:hAnsi="Times New Roman" w:cs="Times New Roman"/>
          <w:b/>
          <w:caps/>
          <w:lang w:val="lt-LT"/>
        </w:rPr>
      </w:pPr>
    </w:p>
    <w:p w14:paraId="5EE60143" w14:textId="77777777" w:rsidR="002B6979" w:rsidRPr="00095964" w:rsidRDefault="002B6979" w:rsidP="002B6979">
      <w:pPr>
        <w:tabs>
          <w:tab w:val="left" w:pos="567"/>
        </w:tabs>
        <w:spacing w:line="260" w:lineRule="exact"/>
        <w:jc w:val="center"/>
        <w:rPr>
          <w:rFonts w:ascii="Times New Roman" w:eastAsia="Times New Roman" w:hAnsi="Times New Roman" w:cs="Times New Roman"/>
          <w:i/>
          <w:snapToGrid w:val="0"/>
          <w:szCs w:val="20"/>
          <w:lang w:val="lt-LT"/>
        </w:rPr>
      </w:pPr>
      <w:r w:rsidRPr="00095964">
        <w:rPr>
          <w:rFonts w:ascii="Times New Roman" w:eastAsia="Times New Roman" w:hAnsi="Times New Roman" w:cs="Times New Roman"/>
          <w:b/>
          <w:snapToGrid w:val="0"/>
          <w:szCs w:val="20"/>
          <w:lang w:val="lt-LT"/>
        </w:rPr>
        <w:t>REGISTRACIJOS SĄLYGOS</w:t>
      </w:r>
    </w:p>
    <w:p w14:paraId="38CB4F7E" w14:textId="77777777" w:rsidR="002B6979" w:rsidRPr="00095964" w:rsidRDefault="002B6979" w:rsidP="002B6979">
      <w:pPr>
        <w:tabs>
          <w:tab w:val="left" w:pos="567"/>
        </w:tabs>
        <w:spacing w:line="260" w:lineRule="exact"/>
        <w:rPr>
          <w:rFonts w:ascii="Times New Roman" w:eastAsia="Times New Roman" w:hAnsi="Times New Roman" w:cs="Times New Roman"/>
          <w:snapToGrid w:val="0"/>
          <w:szCs w:val="20"/>
          <w:lang w:val="lt-LT"/>
        </w:rPr>
      </w:pPr>
    </w:p>
    <w:p w14:paraId="6AB55AAE" w14:textId="77777777" w:rsidR="002B6979" w:rsidRPr="00095964" w:rsidRDefault="002B6979" w:rsidP="002B6979">
      <w:pPr>
        <w:tabs>
          <w:tab w:val="left" w:pos="1701"/>
        </w:tabs>
        <w:spacing w:line="260" w:lineRule="exact"/>
        <w:ind w:left="1701" w:right="567" w:hanging="567"/>
        <w:rPr>
          <w:rFonts w:ascii="Times New Roman" w:eastAsia="Times New Roman" w:hAnsi="Times New Roman" w:cs="Times New Roman"/>
          <w:b/>
          <w:snapToGrid w:val="0"/>
          <w:szCs w:val="24"/>
          <w:lang w:val="lt-LT"/>
        </w:rPr>
      </w:pPr>
      <w:r w:rsidRPr="00095964">
        <w:rPr>
          <w:rFonts w:ascii="Times New Roman" w:eastAsia="Times New Roman" w:hAnsi="Times New Roman" w:cs="Times New Roman"/>
          <w:b/>
          <w:snapToGrid w:val="0"/>
          <w:szCs w:val="24"/>
          <w:lang w:val="lt-LT"/>
        </w:rPr>
        <w:t>A.</w:t>
      </w:r>
      <w:r w:rsidRPr="00095964">
        <w:rPr>
          <w:rFonts w:ascii="Times New Roman" w:eastAsia="Times New Roman" w:hAnsi="Times New Roman" w:cs="Times New Roman"/>
          <w:b/>
          <w:snapToGrid w:val="0"/>
          <w:szCs w:val="24"/>
          <w:lang w:val="lt-LT"/>
        </w:rPr>
        <w:tab/>
        <w:t>GAMINTOJAS (-AI), ATSAKINGAS (-I) UŽ SERIJŲ IŠLEIDIMĄ</w:t>
      </w:r>
    </w:p>
    <w:p w14:paraId="4A64B11B" w14:textId="77777777" w:rsidR="002B6979" w:rsidRPr="00095964" w:rsidRDefault="002B6979" w:rsidP="002B6979">
      <w:pPr>
        <w:tabs>
          <w:tab w:val="left" w:pos="1701"/>
        </w:tabs>
        <w:spacing w:line="260" w:lineRule="exact"/>
        <w:ind w:left="567" w:right="567" w:hanging="567"/>
        <w:rPr>
          <w:rFonts w:ascii="Times New Roman" w:eastAsia="Times New Roman" w:hAnsi="Times New Roman" w:cs="Times New Roman"/>
          <w:snapToGrid w:val="0"/>
          <w:szCs w:val="24"/>
          <w:lang w:val="lt-LT"/>
        </w:rPr>
      </w:pPr>
    </w:p>
    <w:p w14:paraId="13EB483B" w14:textId="77777777" w:rsidR="002B6979" w:rsidRPr="00095964" w:rsidRDefault="002B6979" w:rsidP="002B6979">
      <w:pPr>
        <w:tabs>
          <w:tab w:val="left" w:pos="1701"/>
        </w:tabs>
        <w:spacing w:line="260" w:lineRule="exact"/>
        <w:ind w:left="1701" w:right="567" w:hanging="567"/>
        <w:rPr>
          <w:rFonts w:ascii="Times New Roman" w:eastAsia="Times New Roman" w:hAnsi="Times New Roman" w:cs="Times New Roman"/>
          <w:b/>
          <w:snapToGrid w:val="0"/>
          <w:szCs w:val="20"/>
          <w:lang w:val="lt-LT"/>
        </w:rPr>
      </w:pPr>
      <w:r w:rsidRPr="00095964">
        <w:rPr>
          <w:rFonts w:ascii="Times New Roman" w:eastAsia="Times New Roman" w:hAnsi="Times New Roman" w:cs="Times New Roman"/>
          <w:b/>
          <w:snapToGrid w:val="0"/>
          <w:szCs w:val="20"/>
          <w:lang w:val="lt-LT"/>
        </w:rPr>
        <w:t>B.</w:t>
      </w:r>
      <w:r w:rsidRPr="00095964">
        <w:rPr>
          <w:rFonts w:ascii="Times New Roman" w:eastAsia="Times New Roman" w:hAnsi="Times New Roman" w:cs="Times New Roman"/>
          <w:b/>
          <w:snapToGrid w:val="0"/>
          <w:szCs w:val="20"/>
          <w:lang w:val="lt-LT"/>
        </w:rPr>
        <w:tab/>
        <w:t>TIEKIMO IR VARTOJIMO SĄLYGOS AR APRIBOJIMAI</w:t>
      </w:r>
    </w:p>
    <w:p w14:paraId="60DBE1ED" w14:textId="77777777" w:rsidR="00522BBD" w:rsidRPr="00095964" w:rsidRDefault="00522BBD">
      <w:pPr>
        <w:rPr>
          <w:rFonts w:ascii="Times New Roman" w:hAnsi="Times New Roman" w:cs="Times New Roman"/>
          <w:b/>
          <w:bCs/>
          <w:snapToGrid w:val="0"/>
          <w:lang w:val="lt-LT"/>
        </w:rPr>
      </w:pPr>
      <w:r w:rsidRPr="00095964">
        <w:rPr>
          <w:rFonts w:ascii="Times New Roman" w:hAnsi="Times New Roman" w:cs="Times New Roman"/>
          <w:b/>
          <w:bCs/>
          <w:snapToGrid w:val="0"/>
          <w:lang w:val="lt-LT"/>
        </w:rPr>
        <w:br w:type="page"/>
      </w:r>
    </w:p>
    <w:p w14:paraId="4D5A65FE" w14:textId="2591B91B" w:rsidR="002B6979" w:rsidRPr="00095964" w:rsidRDefault="004F3178" w:rsidP="002B6979">
      <w:pPr>
        <w:tabs>
          <w:tab w:val="left" w:pos="567"/>
        </w:tabs>
        <w:rPr>
          <w:rFonts w:ascii="Times New Roman" w:hAnsi="Times New Roman" w:cs="Times New Roman"/>
          <w:b/>
          <w:bCs/>
          <w:lang w:val="lt-LT"/>
        </w:rPr>
      </w:pPr>
      <w:r w:rsidRPr="00095964">
        <w:rPr>
          <w:rFonts w:ascii="Times New Roman" w:hAnsi="Times New Roman" w:cs="Times New Roman"/>
          <w:b/>
          <w:bCs/>
          <w:lang w:val="lt-LT"/>
        </w:rPr>
        <w:lastRenderedPageBreak/>
        <w:t>A</w:t>
      </w:r>
      <w:r w:rsidRPr="00095964">
        <w:rPr>
          <w:rFonts w:ascii="Times New Roman" w:eastAsia="Times New Roman" w:hAnsi="Times New Roman" w:cs="Times New Roman"/>
          <w:b/>
          <w:snapToGrid w:val="0"/>
          <w:szCs w:val="20"/>
          <w:lang w:val="lt-LT"/>
        </w:rPr>
        <w:t>.</w:t>
      </w:r>
      <w:r w:rsidRPr="00095964">
        <w:rPr>
          <w:rFonts w:ascii="Times New Roman" w:eastAsia="Times New Roman" w:hAnsi="Times New Roman" w:cs="Times New Roman"/>
          <w:b/>
          <w:snapToGrid w:val="0"/>
          <w:szCs w:val="20"/>
          <w:lang w:val="lt-LT"/>
        </w:rPr>
        <w:tab/>
        <w:t>GAMINTOJAS (-AI), ATSAKINGAS (-I) UŽ SERIJŲ IŠLEIDIMĄ</w:t>
      </w:r>
    </w:p>
    <w:p w14:paraId="3723082A" w14:textId="77777777" w:rsidR="002B6979" w:rsidRPr="00095964" w:rsidRDefault="002B6979" w:rsidP="002B6979">
      <w:pPr>
        <w:tabs>
          <w:tab w:val="left" w:pos="567"/>
        </w:tabs>
        <w:rPr>
          <w:rFonts w:ascii="Times New Roman" w:eastAsia="Times New Roman" w:hAnsi="Times New Roman" w:cs="Times New Roman"/>
          <w:highlight w:val="yellow"/>
          <w:lang w:val="lt-LT"/>
        </w:rPr>
      </w:pPr>
    </w:p>
    <w:p w14:paraId="55FCFC89" w14:textId="6994ECC9" w:rsidR="002B6979" w:rsidRPr="00095964" w:rsidRDefault="002B6979" w:rsidP="002B6979">
      <w:pPr>
        <w:rPr>
          <w:rFonts w:ascii="Times New Roman" w:eastAsia="Times New Roman" w:hAnsi="Times New Roman" w:cs="Times New Roman"/>
          <w:u w:val="single"/>
          <w:lang w:val="lt-LT"/>
        </w:rPr>
      </w:pPr>
      <w:r w:rsidRPr="00095964">
        <w:rPr>
          <w:rFonts w:ascii="Times New Roman" w:eastAsia="Times New Roman" w:hAnsi="Times New Roman" w:cs="Times New Roman"/>
          <w:u w:val="single"/>
          <w:lang w:val="lt-LT"/>
        </w:rPr>
        <w:t>Gamintojų, atsakingų už serijų išleidimą, pavadinimai ir adresai</w:t>
      </w:r>
    </w:p>
    <w:p w14:paraId="65710655" w14:textId="77777777" w:rsidR="002B6979" w:rsidRPr="00095964" w:rsidRDefault="002B6979" w:rsidP="002B6979">
      <w:pPr>
        <w:tabs>
          <w:tab w:val="left" w:pos="567"/>
        </w:tabs>
        <w:rPr>
          <w:rFonts w:ascii="Times New Roman" w:eastAsia="Times New Roman" w:hAnsi="Times New Roman" w:cs="Times New Roman"/>
          <w:lang w:val="lt-LT"/>
        </w:rPr>
      </w:pPr>
    </w:p>
    <w:p w14:paraId="1F91383E" w14:textId="77777777" w:rsidR="006D3EB7" w:rsidRPr="006D3EB7" w:rsidRDefault="006D3EB7" w:rsidP="006D3EB7">
      <w:pPr>
        <w:tabs>
          <w:tab w:val="left" w:pos="567"/>
        </w:tabs>
        <w:rPr>
          <w:rFonts w:ascii="Times New Roman" w:eastAsia="Calibri" w:hAnsi="Times New Roman" w:cs="Times New Roman"/>
          <w:bCs/>
          <w:iCs/>
          <w:lang w:val="lt-LT"/>
        </w:rPr>
      </w:pPr>
      <w:proofErr w:type="spellStart"/>
      <w:r w:rsidRPr="006D3EB7">
        <w:rPr>
          <w:rFonts w:ascii="Times New Roman" w:eastAsia="Calibri" w:hAnsi="Times New Roman" w:cs="Times New Roman"/>
          <w:bCs/>
          <w:iCs/>
          <w:lang w:val="lt-LT"/>
        </w:rPr>
        <w:t>Accord</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Healthcare</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Polska</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Sp.z</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o.o</w:t>
      </w:r>
      <w:proofErr w:type="spellEnd"/>
      <w:r w:rsidRPr="006D3EB7">
        <w:rPr>
          <w:rFonts w:ascii="Times New Roman" w:eastAsia="Calibri" w:hAnsi="Times New Roman" w:cs="Times New Roman"/>
          <w:bCs/>
          <w:iCs/>
          <w:lang w:val="lt-LT"/>
        </w:rPr>
        <w:t>.</w:t>
      </w:r>
    </w:p>
    <w:p w14:paraId="212757A6" w14:textId="0C422C79" w:rsidR="006D3EB7" w:rsidRPr="006D3EB7" w:rsidRDefault="006D3EB7" w:rsidP="006D3EB7">
      <w:pPr>
        <w:tabs>
          <w:tab w:val="left" w:pos="567"/>
        </w:tabs>
        <w:rPr>
          <w:rFonts w:ascii="Times New Roman" w:eastAsia="Calibri" w:hAnsi="Times New Roman" w:cs="Times New Roman"/>
          <w:bCs/>
          <w:iCs/>
          <w:lang w:val="lt-LT"/>
        </w:rPr>
      </w:pPr>
      <w:proofErr w:type="spellStart"/>
      <w:r w:rsidRPr="006D3EB7">
        <w:rPr>
          <w:rFonts w:ascii="Times New Roman" w:eastAsia="Calibri" w:hAnsi="Times New Roman" w:cs="Times New Roman"/>
          <w:bCs/>
          <w:iCs/>
          <w:lang w:val="lt-LT"/>
        </w:rPr>
        <w:t>ul</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Lutomierska</w:t>
      </w:r>
      <w:proofErr w:type="spellEnd"/>
      <w:r w:rsidRPr="006D3EB7">
        <w:rPr>
          <w:rFonts w:ascii="Times New Roman" w:eastAsia="Calibri" w:hAnsi="Times New Roman" w:cs="Times New Roman"/>
          <w:bCs/>
          <w:iCs/>
          <w:lang w:val="lt-LT"/>
        </w:rPr>
        <w:t xml:space="preserve"> 50</w:t>
      </w:r>
    </w:p>
    <w:p w14:paraId="7156517B" w14:textId="05E0E3E6" w:rsidR="0043000E" w:rsidRDefault="006D3EB7" w:rsidP="006D3EB7">
      <w:pPr>
        <w:tabs>
          <w:tab w:val="left" w:pos="567"/>
        </w:tabs>
        <w:rPr>
          <w:rFonts w:ascii="Times New Roman" w:eastAsia="Calibri" w:hAnsi="Times New Roman" w:cs="Times New Roman"/>
          <w:bCs/>
          <w:iCs/>
          <w:lang w:val="lt-LT"/>
        </w:rPr>
      </w:pPr>
      <w:r w:rsidRPr="006D3EB7">
        <w:rPr>
          <w:rFonts w:ascii="Times New Roman" w:eastAsia="Calibri" w:hAnsi="Times New Roman" w:cs="Times New Roman"/>
          <w:bCs/>
          <w:iCs/>
          <w:lang w:val="lt-LT"/>
        </w:rPr>
        <w:t xml:space="preserve">95-200 </w:t>
      </w:r>
      <w:proofErr w:type="spellStart"/>
      <w:r w:rsidRPr="006D3EB7">
        <w:rPr>
          <w:rFonts w:ascii="Times New Roman" w:eastAsia="Calibri" w:hAnsi="Times New Roman" w:cs="Times New Roman"/>
          <w:bCs/>
          <w:iCs/>
          <w:lang w:val="lt-LT"/>
        </w:rPr>
        <w:t>Pabianice</w:t>
      </w:r>
      <w:proofErr w:type="spellEnd"/>
    </w:p>
    <w:p w14:paraId="7E0C5AF4" w14:textId="19F1D0B4" w:rsidR="006D3EB7" w:rsidRDefault="006D3EB7" w:rsidP="006D3EB7">
      <w:pPr>
        <w:tabs>
          <w:tab w:val="left" w:pos="567"/>
        </w:tabs>
        <w:rPr>
          <w:rFonts w:ascii="Times New Roman" w:eastAsia="Calibri" w:hAnsi="Times New Roman" w:cs="Times New Roman"/>
          <w:bCs/>
          <w:iCs/>
          <w:lang w:val="lt-LT"/>
        </w:rPr>
      </w:pPr>
      <w:r>
        <w:rPr>
          <w:rFonts w:ascii="Times New Roman" w:eastAsia="Calibri" w:hAnsi="Times New Roman" w:cs="Times New Roman"/>
          <w:bCs/>
          <w:iCs/>
          <w:lang w:val="lt-LT"/>
        </w:rPr>
        <w:t>Lenkija</w:t>
      </w:r>
    </w:p>
    <w:p w14:paraId="746BC136" w14:textId="77777777" w:rsidR="006D3EB7" w:rsidRPr="00095964" w:rsidRDefault="006D3EB7" w:rsidP="006D3EB7">
      <w:pPr>
        <w:tabs>
          <w:tab w:val="left" w:pos="567"/>
        </w:tabs>
        <w:rPr>
          <w:rFonts w:ascii="Times New Roman" w:eastAsia="Calibri" w:hAnsi="Times New Roman" w:cs="Times New Roman"/>
          <w:bCs/>
          <w:lang w:val="lt-LT"/>
        </w:rPr>
      </w:pPr>
    </w:p>
    <w:p w14:paraId="0DF5AED4" w14:textId="77777777" w:rsidR="002B6979" w:rsidRPr="00095964" w:rsidRDefault="002B6979" w:rsidP="002B6979">
      <w:pPr>
        <w:tabs>
          <w:tab w:val="left" w:pos="567"/>
        </w:tabs>
        <w:rPr>
          <w:rFonts w:ascii="Times New Roman" w:eastAsia="Calibri" w:hAnsi="Times New Roman" w:cs="Times New Roman"/>
          <w:bCs/>
          <w:lang w:val="lt-LT"/>
        </w:rPr>
      </w:pPr>
      <w:r w:rsidRPr="00095964">
        <w:rPr>
          <w:rFonts w:ascii="Times New Roman" w:eastAsia="Calibri" w:hAnsi="Times New Roman" w:cs="Times New Roman"/>
          <w:bCs/>
          <w:lang w:val="lt-LT"/>
        </w:rPr>
        <w:t>arba</w:t>
      </w:r>
    </w:p>
    <w:p w14:paraId="2540BDA1" w14:textId="77777777" w:rsidR="002B6979" w:rsidRPr="00095964" w:rsidRDefault="002B6979" w:rsidP="002B6979">
      <w:pPr>
        <w:tabs>
          <w:tab w:val="left" w:pos="567"/>
        </w:tabs>
        <w:rPr>
          <w:rFonts w:ascii="Times New Roman" w:eastAsia="Calibri" w:hAnsi="Times New Roman" w:cs="Times New Roman"/>
          <w:bCs/>
          <w:lang w:val="lt-LT"/>
        </w:rPr>
      </w:pPr>
    </w:p>
    <w:p w14:paraId="677A160E" w14:textId="77777777" w:rsidR="006D3EB7" w:rsidRPr="006D3EB7" w:rsidRDefault="006D3EB7" w:rsidP="006D3EB7">
      <w:pPr>
        <w:rPr>
          <w:rFonts w:ascii="Times New Roman" w:eastAsia="Calibri" w:hAnsi="Times New Roman" w:cs="Times New Roman"/>
          <w:bCs/>
          <w:iCs/>
          <w:lang w:val="lt-LT"/>
        </w:rPr>
      </w:pPr>
      <w:proofErr w:type="spellStart"/>
      <w:r w:rsidRPr="006D3EB7">
        <w:rPr>
          <w:rFonts w:ascii="Times New Roman" w:eastAsia="Calibri" w:hAnsi="Times New Roman" w:cs="Times New Roman"/>
          <w:bCs/>
          <w:iCs/>
          <w:lang w:val="lt-LT"/>
        </w:rPr>
        <w:t>Laboratori</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Fundació</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Dau</w:t>
      </w:r>
      <w:proofErr w:type="spellEnd"/>
    </w:p>
    <w:p w14:paraId="51AD114C" w14:textId="77777777" w:rsidR="006D3EB7" w:rsidRPr="006D3EB7" w:rsidRDefault="006D3EB7" w:rsidP="006D3EB7">
      <w:pPr>
        <w:rPr>
          <w:rFonts w:ascii="Times New Roman" w:eastAsia="Calibri" w:hAnsi="Times New Roman" w:cs="Times New Roman"/>
          <w:bCs/>
          <w:iCs/>
          <w:lang w:val="lt-LT"/>
        </w:rPr>
      </w:pPr>
      <w:r w:rsidRPr="006D3EB7">
        <w:rPr>
          <w:rFonts w:ascii="Times New Roman" w:eastAsia="Calibri" w:hAnsi="Times New Roman" w:cs="Times New Roman"/>
          <w:bCs/>
          <w:iCs/>
          <w:lang w:val="lt-LT"/>
        </w:rPr>
        <w:t xml:space="preserve">C/ C, 12-14 </w:t>
      </w:r>
      <w:proofErr w:type="spellStart"/>
      <w:r w:rsidRPr="006D3EB7">
        <w:rPr>
          <w:rFonts w:ascii="Times New Roman" w:eastAsia="Calibri" w:hAnsi="Times New Roman" w:cs="Times New Roman"/>
          <w:bCs/>
          <w:iCs/>
          <w:lang w:val="lt-LT"/>
        </w:rPr>
        <w:t>Pol</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Ind</w:t>
      </w:r>
      <w:proofErr w:type="spellEnd"/>
      <w:r w:rsidRPr="006D3EB7">
        <w:rPr>
          <w:rFonts w:ascii="Times New Roman" w:eastAsia="Calibri" w:hAnsi="Times New Roman" w:cs="Times New Roman"/>
          <w:bCs/>
          <w:iCs/>
          <w:lang w:val="lt-LT"/>
        </w:rPr>
        <w:t>.</w:t>
      </w:r>
    </w:p>
    <w:p w14:paraId="777D64E7" w14:textId="21685F39" w:rsidR="006D3EB7" w:rsidRPr="006D3EB7" w:rsidRDefault="006D3EB7" w:rsidP="006D3EB7">
      <w:pPr>
        <w:rPr>
          <w:rFonts w:ascii="Times New Roman" w:eastAsia="Calibri" w:hAnsi="Times New Roman" w:cs="Times New Roman"/>
          <w:bCs/>
          <w:iCs/>
          <w:lang w:val="lt-LT"/>
        </w:rPr>
      </w:pPr>
      <w:r w:rsidRPr="006D3EB7">
        <w:rPr>
          <w:rFonts w:ascii="Times New Roman" w:eastAsia="Calibri" w:hAnsi="Times New Roman" w:cs="Times New Roman"/>
          <w:bCs/>
          <w:iCs/>
          <w:lang w:val="lt-LT"/>
        </w:rPr>
        <w:t xml:space="preserve">Zona </w:t>
      </w:r>
      <w:proofErr w:type="spellStart"/>
      <w:r w:rsidRPr="006D3EB7">
        <w:rPr>
          <w:rFonts w:ascii="Times New Roman" w:eastAsia="Calibri" w:hAnsi="Times New Roman" w:cs="Times New Roman"/>
          <w:bCs/>
          <w:iCs/>
          <w:lang w:val="lt-LT"/>
        </w:rPr>
        <w:t>Franca</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Barcelona</w:t>
      </w:r>
      <w:proofErr w:type="spellEnd"/>
      <w:r w:rsidRPr="006D3EB7">
        <w:rPr>
          <w:rFonts w:ascii="Times New Roman" w:eastAsia="Calibri" w:hAnsi="Times New Roman" w:cs="Times New Roman"/>
          <w:bCs/>
          <w:iCs/>
          <w:lang w:val="lt-LT"/>
        </w:rPr>
        <w:t>, 08040</w:t>
      </w:r>
    </w:p>
    <w:p w14:paraId="12B6E09E" w14:textId="217505B3" w:rsidR="002B6979" w:rsidRDefault="006D3EB7" w:rsidP="006D3EB7">
      <w:pPr>
        <w:rPr>
          <w:rFonts w:ascii="Times New Roman" w:eastAsia="Calibri" w:hAnsi="Times New Roman" w:cs="Times New Roman"/>
          <w:bCs/>
          <w:iCs/>
          <w:lang w:val="lt-LT"/>
        </w:rPr>
      </w:pPr>
      <w:r>
        <w:rPr>
          <w:rFonts w:ascii="Times New Roman" w:eastAsia="Calibri" w:hAnsi="Times New Roman" w:cs="Times New Roman"/>
          <w:bCs/>
          <w:iCs/>
          <w:lang w:val="lt-LT"/>
        </w:rPr>
        <w:t>Ispanija</w:t>
      </w:r>
    </w:p>
    <w:p w14:paraId="49C703B8" w14:textId="77777777" w:rsidR="00857AB8" w:rsidRPr="00AA1695" w:rsidRDefault="00857AB8" w:rsidP="006D3EB7">
      <w:pPr>
        <w:rPr>
          <w:rFonts w:ascii="Times New Roman" w:hAnsi="Times New Roman"/>
          <w:lang w:val="lt-LT"/>
        </w:rPr>
      </w:pPr>
    </w:p>
    <w:p w14:paraId="6EB0E800" w14:textId="77777777" w:rsidR="007460DD" w:rsidRPr="007460DD" w:rsidRDefault="007460DD" w:rsidP="007460DD">
      <w:pPr>
        <w:rPr>
          <w:rFonts w:ascii="Times New Roman" w:eastAsia="Calibri" w:hAnsi="Times New Roman" w:cs="Times New Roman"/>
          <w:bCs/>
          <w:iCs/>
          <w:lang w:val="lt-LT"/>
        </w:rPr>
      </w:pPr>
      <w:r w:rsidRPr="007460DD">
        <w:rPr>
          <w:rFonts w:ascii="Times New Roman" w:eastAsia="Calibri" w:hAnsi="Times New Roman" w:cs="Times New Roman"/>
          <w:bCs/>
          <w:iCs/>
          <w:lang w:val="lt-LT"/>
        </w:rPr>
        <w:t>arba</w:t>
      </w:r>
    </w:p>
    <w:p w14:paraId="13C1340D" w14:textId="77777777" w:rsidR="007460DD" w:rsidRPr="007460DD" w:rsidRDefault="007460DD" w:rsidP="007460DD">
      <w:pPr>
        <w:rPr>
          <w:rFonts w:ascii="Times New Roman" w:eastAsia="Calibri" w:hAnsi="Times New Roman" w:cs="Times New Roman"/>
          <w:bCs/>
          <w:iCs/>
          <w:lang w:val="lt-LT"/>
        </w:rPr>
      </w:pPr>
    </w:p>
    <w:p w14:paraId="75F6877F" w14:textId="77777777" w:rsidR="007460DD" w:rsidRPr="007460DD" w:rsidRDefault="007460DD" w:rsidP="007460DD">
      <w:pPr>
        <w:rPr>
          <w:rFonts w:ascii="Times New Roman" w:eastAsia="Calibri" w:hAnsi="Times New Roman" w:cs="Times New Roman"/>
          <w:bCs/>
          <w:iCs/>
          <w:lang w:val="lt-LT"/>
        </w:rPr>
      </w:pPr>
      <w:proofErr w:type="spellStart"/>
      <w:r w:rsidRPr="007460DD">
        <w:rPr>
          <w:rFonts w:ascii="Times New Roman" w:eastAsia="Calibri" w:hAnsi="Times New Roman" w:cs="Times New Roman"/>
          <w:bCs/>
          <w:iCs/>
          <w:lang w:val="lt-LT"/>
        </w:rPr>
        <w:t>Accord</w:t>
      </w:r>
      <w:proofErr w:type="spellEnd"/>
      <w:r w:rsidRPr="007460DD">
        <w:rPr>
          <w:rFonts w:ascii="Times New Roman" w:eastAsia="Calibri" w:hAnsi="Times New Roman" w:cs="Times New Roman"/>
          <w:bCs/>
          <w:iCs/>
          <w:lang w:val="lt-LT"/>
        </w:rPr>
        <w:t xml:space="preserve"> </w:t>
      </w:r>
      <w:proofErr w:type="spellStart"/>
      <w:r w:rsidRPr="007460DD">
        <w:rPr>
          <w:rFonts w:ascii="Times New Roman" w:eastAsia="Calibri" w:hAnsi="Times New Roman" w:cs="Times New Roman"/>
          <w:bCs/>
          <w:iCs/>
          <w:lang w:val="lt-LT"/>
        </w:rPr>
        <w:t>Healthcare</w:t>
      </w:r>
      <w:proofErr w:type="spellEnd"/>
      <w:r w:rsidRPr="007460DD">
        <w:rPr>
          <w:rFonts w:ascii="Times New Roman" w:eastAsia="Calibri" w:hAnsi="Times New Roman" w:cs="Times New Roman"/>
          <w:bCs/>
          <w:iCs/>
          <w:lang w:val="lt-LT"/>
        </w:rPr>
        <w:t xml:space="preserve"> </w:t>
      </w:r>
      <w:proofErr w:type="spellStart"/>
      <w:r w:rsidRPr="007460DD">
        <w:rPr>
          <w:rFonts w:ascii="Times New Roman" w:eastAsia="Calibri" w:hAnsi="Times New Roman" w:cs="Times New Roman"/>
          <w:bCs/>
          <w:iCs/>
          <w:lang w:val="lt-LT"/>
        </w:rPr>
        <w:t>single</w:t>
      </w:r>
      <w:proofErr w:type="spellEnd"/>
      <w:r w:rsidRPr="007460DD">
        <w:rPr>
          <w:rFonts w:ascii="Times New Roman" w:eastAsia="Calibri" w:hAnsi="Times New Roman" w:cs="Times New Roman"/>
          <w:bCs/>
          <w:iCs/>
          <w:lang w:val="lt-LT"/>
        </w:rPr>
        <w:t xml:space="preserve"> </w:t>
      </w:r>
      <w:proofErr w:type="spellStart"/>
      <w:r w:rsidRPr="007460DD">
        <w:rPr>
          <w:rFonts w:ascii="Times New Roman" w:eastAsia="Calibri" w:hAnsi="Times New Roman" w:cs="Times New Roman"/>
          <w:bCs/>
          <w:iCs/>
          <w:lang w:val="lt-LT"/>
        </w:rPr>
        <w:t>member</w:t>
      </w:r>
      <w:proofErr w:type="spellEnd"/>
      <w:r w:rsidRPr="007460DD">
        <w:rPr>
          <w:rFonts w:ascii="Times New Roman" w:eastAsia="Calibri" w:hAnsi="Times New Roman" w:cs="Times New Roman"/>
          <w:bCs/>
          <w:iCs/>
          <w:lang w:val="lt-LT"/>
        </w:rPr>
        <w:t xml:space="preserve"> S.A.</w:t>
      </w:r>
    </w:p>
    <w:p w14:paraId="0DB91CDC" w14:textId="77777777" w:rsidR="007460DD" w:rsidRPr="007460DD" w:rsidRDefault="007460DD" w:rsidP="007460DD">
      <w:pPr>
        <w:rPr>
          <w:rFonts w:ascii="Times New Roman" w:eastAsia="Calibri" w:hAnsi="Times New Roman" w:cs="Times New Roman"/>
          <w:bCs/>
          <w:iCs/>
          <w:lang w:val="lt-LT"/>
        </w:rPr>
      </w:pPr>
      <w:r w:rsidRPr="007460DD">
        <w:rPr>
          <w:rFonts w:ascii="Times New Roman" w:eastAsia="Calibri" w:hAnsi="Times New Roman" w:cs="Times New Roman"/>
          <w:bCs/>
          <w:iCs/>
          <w:lang w:val="lt-LT"/>
        </w:rPr>
        <w:t xml:space="preserve">64th Km </w:t>
      </w:r>
      <w:proofErr w:type="spellStart"/>
      <w:r w:rsidRPr="007460DD">
        <w:rPr>
          <w:rFonts w:ascii="Times New Roman" w:eastAsia="Calibri" w:hAnsi="Times New Roman" w:cs="Times New Roman"/>
          <w:bCs/>
          <w:iCs/>
          <w:lang w:val="lt-LT"/>
        </w:rPr>
        <w:t>National</w:t>
      </w:r>
      <w:proofErr w:type="spellEnd"/>
      <w:r w:rsidRPr="007460DD">
        <w:rPr>
          <w:rFonts w:ascii="Times New Roman" w:eastAsia="Calibri" w:hAnsi="Times New Roman" w:cs="Times New Roman"/>
          <w:bCs/>
          <w:iCs/>
          <w:lang w:val="lt-LT"/>
        </w:rPr>
        <w:t xml:space="preserve"> </w:t>
      </w:r>
      <w:proofErr w:type="spellStart"/>
      <w:r w:rsidRPr="007460DD">
        <w:rPr>
          <w:rFonts w:ascii="Times New Roman" w:eastAsia="Calibri" w:hAnsi="Times New Roman" w:cs="Times New Roman"/>
          <w:bCs/>
          <w:iCs/>
          <w:lang w:val="lt-LT"/>
        </w:rPr>
        <w:t>Road</w:t>
      </w:r>
      <w:proofErr w:type="spellEnd"/>
      <w:r w:rsidRPr="007460DD">
        <w:rPr>
          <w:rFonts w:ascii="Times New Roman" w:eastAsia="Calibri" w:hAnsi="Times New Roman" w:cs="Times New Roman"/>
          <w:bCs/>
          <w:iCs/>
          <w:lang w:val="lt-LT"/>
        </w:rPr>
        <w:t xml:space="preserve"> </w:t>
      </w:r>
    </w:p>
    <w:p w14:paraId="1194D202" w14:textId="77777777" w:rsidR="007460DD" w:rsidRPr="007460DD" w:rsidRDefault="007460DD" w:rsidP="007460DD">
      <w:pPr>
        <w:rPr>
          <w:rFonts w:ascii="Times New Roman" w:eastAsia="Calibri" w:hAnsi="Times New Roman" w:cs="Times New Roman"/>
          <w:bCs/>
          <w:iCs/>
          <w:lang w:val="lt-LT"/>
        </w:rPr>
      </w:pPr>
      <w:proofErr w:type="spellStart"/>
      <w:r w:rsidRPr="007460DD">
        <w:rPr>
          <w:rFonts w:ascii="Times New Roman" w:eastAsia="Calibri" w:hAnsi="Times New Roman" w:cs="Times New Roman"/>
          <w:bCs/>
          <w:iCs/>
          <w:lang w:val="lt-LT"/>
        </w:rPr>
        <w:t>Athens</w:t>
      </w:r>
      <w:proofErr w:type="spellEnd"/>
      <w:r w:rsidRPr="007460DD">
        <w:rPr>
          <w:rFonts w:ascii="Times New Roman" w:eastAsia="Calibri" w:hAnsi="Times New Roman" w:cs="Times New Roman"/>
          <w:bCs/>
          <w:iCs/>
          <w:lang w:val="lt-LT"/>
        </w:rPr>
        <w:t xml:space="preserve">, </w:t>
      </w:r>
      <w:proofErr w:type="spellStart"/>
      <w:r w:rsidRPr="007460DD">
        <w:rPr>
          <w:rFonts w:ascii="Times New Roman" w:eastAsia="Calibri" w:hAnsi="Times New Roman" w:cs="Times New Roman"/>
          <w:bCs/>
          <w:iCs/>
          <w:lang w:val="lt-LT"/>
        </w:rPr>
        <w:t>Lamia</w:t>
      </w:r>
      <w:proofErr w:type="spellEnd"/>
      <w:r w:rsidRPr="007460DD">
        <w:rPr>
          <w:rFonts w:ascii="Times New Roman" w:eastAsia="Calibri" w:hAnsi="Times New Roman" w:cs="Times New Roman"/>
          <w:bCs/>
          <w:iCs/>
          <w:lang w:val="lt-LT"/>
        </w:rPr>
        <w:t xml:space="preserve">, </w:t>
      </w:r>
    </w:p>
    <w:p w14:paraId="15493F0A" w14:textId="77777777" w:rsidR="007460DD" w:rsidRPr="007460DD" w:rsidRDefault="007460DD" w:rsidP="007460DD">
      <w:pPr>
        <w:rPr>
          <w:rFonts w:ascii="Times New Roman" w:eastAsia="Calibri" w:hAnsi="Times New Roman" w:cs="Times New Roman"/>
          <w:bCs/>
          <w:iCs/>
          <w:lang w:val="lt-LT"/>
        </w:rPr>
      </w:pPr>
      <w:proofErr w:type="spellStart"/>
      <w:r w:rsidRPr="007460DD">
        <w:rPr>
          <w:rFonts w:ascii="Times New Roman" w:eastAsia="Calibri" w:hAnsi="Times New Roman" w:cs="Times New Roman"/>
          <w:bCs/>
          <w:iCs/>
          <w:lang w:val="lt-LT"/>
        </w:rPr>
        <w:t>Schimatari</w:t>
      </w:r>
      <w:proofErr w:type="spellEnd"/>
      <w:r w:rsidRPr="007460DD">
        <w:rPr>
          <w:rFonts w:ascii="Times New Roman" w:eastAsia="Calibri" w:hAnsi="Times New Roman" w:cs="Times New Roman"/>
          <w:bCs/>
          <w:iCs/>
          <w:lang w:val="lt-LT"/>
        </w:rPr>
        <w:t xml:space="preserve">, 32009, </w:t>
      </w:r>
    </w:p>
    <w:p w14:paraId="1D268A45" w14:textId="360431D5" w:rsidR="00857AB8" w:rsidRDefault="007460DD" w:rsidP="007460DD">
      <w:pPr>
        <w:rPr>
          <w:rFonts w:ascii="Times New Roman" w:eastAsia="Calibri" w:hAnsi="Times New Roman" w:cs="Times New Roman"/>
          <w:bCs/>
          <w:iCs/>
          <w:lang w:val="lt-LT"/>
        </w:rPr>
      </w:pPr>
      <w:r w:rsidRPr="007460DD">
        <w:rPr>
          <w:rFonts w:ascii="Times New Roman" w:eastAsia="Calibri" w:hAnsi="Times New Roman" w:cs="Times New Roman"/>
          <w:bCs/>
          <w:iCs/>
          <w:lang w:val="lt-LT"/>
        </w:rPr>
        <w:t>Graikija</w:t>
      </w:r>
    </w:p>
    <w:p w14:paraId="5383F8D7" w14:textId="77777777" w:rsidR="006D3EB7" w:rsidRPr="00095964" w:rsidRDefault="006D3EB7" w:rsidP="006D3EB7">
      <w:pPr>
        <w:rPr>
          <w:rFonts w:ascii="Times New Roman" w:eastAsia="Calibri" w:hAnsi="Times New Roman" w:cs="Times New Roman"/>
          <w:sz w:val="20"/>
          <w:szCs w:val="20"/>
          <w:lang w:val="lt-LT"/>
        </w:rPr>
      </w:pPr>
    </w:p>
    <w:p w14:paraId="0CD3D9D4" w14:textId="77777777" w:rsidR="002B6979" w:rsidRPr="00095964" w:rsidRDefault="002B6979" w:rsidP="002B6979">
      <w:pPr>
        <w:rPr>
          <w:rFonts w:ascii="Times New Roman" w:eastAsia="Calibri" w:hAnsi="Times New Roman" w:cs="Times New Roman"/>
          <w:bCs/>
          <w:lang w:val="lt-LT"/>
        </w:rPr>
      </w:pPr>
      <w:r w:rsidRPr="00095964">
        <w:rPr>
          <w:rFonts w:ascii="Times New Roman" w:eastAsia="Calibri" w:hAnsi="Times New Roman" w:cs="Times New Roman"/>
          <w:lang w:val="lt-LT"/>
        </w:rPr>
        <w:t>Su pakuote pateikiamame lapelyje nurodomas gamintojo, atsakingo už konkrečios serijos išleidimą, pavadinimas ir adresas.</w:t>
      </w:r>
    </w:p>
    <w:p w14:paraId="365857FB" w14:textId="77777777" w:rsidR="002B6979" w:rsidRPr="00095964" w:rsidRDefault="002B6979" w:rsidP="002B6979">
      <w:pPr>
        <w:tabs>
          <w:tab w:val="left" w:pos="567"/>
        </w:tabs>
        <w:rPr>
          <w:rFonts w:ascii="Times New Roman" w:eastAsia="Times New Roman" w:hAnsi="Times New Roman" w:cs="Times New Roman"/>
          <w:highlight w:val="yellow"/>
          <w:lang w:val="lt-LT"/>
        </w:rPr>
      </w:pPr>
    </w:p>
    <w:p w14:paraId="76341A56" w14:textId="77777777" w:rsidR="002B6979" w:rsidRPr="00095964" w:rsidRDefault="002B6979" w:rsidP="002B6979">
      <w:pPr>
        <w:tabs>
          <w:tab w:val="left" w:pos="567"/>
        </w:tabs>
        <w:rPr>
          <w:rFonts w:ascii="Times New Roman" w:eastAsia="Times New Roman" w:hAnsi="Times New Roman" w:cs="Times New Roman"/>
          <w:highlight w:val="yellow"/>
          <w:lang w:val="lt-LT"/>
        </w:rPr>
      </w:pPr>
    </w:p>
    <w:p w14:paraId="47E3537F" w14:textId="77777777" w:rsidR="002B6979" w:rsidRPr="00095964" w:rsidRDefault="002B6979" w:rsidP="002B6979">
      <w:pPr>
        <w:tabs>
          <w:tab w:val="left" w:pos="567"/>
        </w:tabs>
        <w:rPr>
          <w:rFonts w:ascii="Times New Roman" w:hAnsi="Times New Roman" w:cs="Times New Roman"/>
          <w:b/>
          <w:bCs/>
          <w:lang w:val="lt-LT"/>
        </w:rPr>
      </w:pPr>
      <w:bookmarkStart w:id="0" w:name="_Toc129243129"/>
      <w:bookmarkStart w:id="1" w:name="_Toc129243254"/>
      <w:r w:rsidRPr="00095964">
        <w:rPr>
          <w:rFonts w:ascii="Times New Roman" w:hAnsi="Times New Roman" w:cs="Times New Roman"/>
          <w:b/>
          <w:bCs/>
          <w:lang w:val="lt-LT"/>
        </w:rPr>
        <w:t>B.</w:t>
      </w:r>
      <w:r w:rsidRPr="00095964">
        <w:rPr>
          <w:rFonts w:ascii="Times New Roman" w:hAnsi="Times New Roman" w:cs="Times New Roman"/>
          <w:b/>
          <w:bCs/>
          <w:lang w:val="lt-LT"/>
        </w:rPr>
        <w:tab/>
        <w:t>TIEKIMO IR VARTOJIMO SĄLYGOS AR APRIBOJIMAI</w:t>
      </w:r>
    </w:p>
    <w:bookmarkEnd w:id="0"/>
    <w:bookmarkEnd w:id="1"/>
    <w:p w14:paraId="77070B85" w14:textId="77777777" w:rsidR="002B6979" w:rsidRPr="00095964" w:rsidRDefault="002B6979" w:rsidP="002B6979">
      <w:pPr>
        <w:tabs>
          <w:tab w:val="left" w:pos="567"/>
        </w:tabs>
        <w:rPr>
          <w:rFonts w:ascii="Times New Roman" w:eastAsia="Times New Roman" w:hAnsi="Times New Roman" w:cs="Times New Roman"/>
          <w:lang w:val="lt-LT"/>
        </w:rPr>
      </w:pPr>
    </w:p>
    <w:p w14:paraId="6451EC18" w14:textId="77777777" w:rsidR="002B6979" w:rsidRPr="00095964" w:rsidRDefault="002B6979" w:rsidP="002B6979">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Receptinis vaistinis preparatas.</w:t>
      </w:r>
    </w:p>
    <w:p w14:paraId="6C41C029" w14:textId="6C5B95A1" w:rsidR="00B15E71" w:rsidRPr="00095964" w:rsidRDefault="00B15E71">
      <w:pPr>
        <w:rPr>
          <w:lang w:val="lt-LT"/>
        </w:rPr>
      </w:pPr>
      <w:r w:rsidRPr="00095964">
        <w:rPr>
          <w:lang w:val="lt-LT"/>
        </w:rPr>
        <w:br w:type="page"/>
      </w:r>
    </w:p>
    <w:p w14:paraId="67ED1531" w14:textId="77777777" w:rsidR="00E07AA6" w:rsidRPr="00095964" w:rsidRDefault="00E07AA6" w:rsidP="00435802">
      <w:pPr>
        <w:rPr>
          <w:rFonts w:ascii="Times New Roman" w:eastAsia="Times New Roman" w:hAnsi="Times New Roman" w:cs="Times New Roman"/>
          <w:sz w:val="20"/>
          <w:szCs w:val="20"/>
          <w:lang w:val="lt-LT"/>
        </w:rPr>
      </w:pPr>
    </w:p>
    <w:p w14:paraId="0D52F350" w14:textId="77777777" w:rsidR="00E07AA6" w:rsidRPr="00095964" w:rsidRDefault="00E07AA6" w:rsidP="00435802">
      <w:pPr>
        <w:rPr>
          <w:rFonts w:ascii="Times New Roman" w:eastAsia="Times New Roman" w:hAnsi="Times New Roman" w:cs="Times New Roman"/>
          <w:sz w:val="20"/>
          <w:szCs w:val="20"/>
          <w:lang w:val="lt-LT"/>
        </w:rPr>
      </w:pPr>
    </w:p>
    <w:p w14:paraId="424CF6DD" w14:textId="77777777" w:rsidR="00E07AA6" w:rsidRPr="00095964" w:rsidRDefault="00E07AA6" w:rsidP="00435802">
      <w:pPr>
        <w:rPr>
          <w:rFonts w:ascii="Times New Roman" w:eastAsia="Times New Roman" w:hAnsi="Times New Roman" w:cs="Times New Roman"/>
          <w:sz w:val="20"/>
          <w:szCs w:val="20"/>
          <w:lang w:val="lt-LT"/>
        </w:rPr>
      </w:pPr>
    </w:p>
    <w:p w14:paraId="1DA75BF9" w14:textId="77777777" w:rsidR="00E07AA6" w:rsidRPr="00095964" w:rsidRDefault="00E07AA6" w:rsidP="00435802">
      <w:pPr>
        <w:rPr>
          <w:rFonts w:ascii="Times New Roman" w:eastAsia="Times New Roman" w:hAnsi="Times New Roman" w:cs="Times New Roman"/>
          <w:sz w:val="20"/>
          <w:szCs w:val="20"/>
          <w:lang w:val="lt-LT"/>
        </w:rPr>
      </w:pPr>
    </w:p>
    <w:p w14:paraId="38801136" w14:textId="77777777" w:rsidR="00E07AA6" w:rsidRPr="00095964" w:rsidRDefault="00E07AA6" w:rsidP="00435802">
      <w:pPr>
        <w:rPr>
          <w:rFonts w:ascii="Times New Roman" w:eastAsia="Times New Roman" w:hAnsi="Times New Roman" w:cs="Times New Roman"/>
          <w:sz w:val="20"/>
          <w:szCs w:val="20"/>
          <w:lang w:val="lt-LT"/>
        </w:rPr>
      </w:pPr>
    </w:p>
    <w:p w14:paraId="24210F79" w14:textId="77777777" w:rsidR="00E07AA6" w:rsidRPr="00095964" w:rsidRDefault="00E07AA6" w:rsidP="00435802">
      <w:pPr>
        <w:rPr>
          <w:rFonts w:ascii="Times New Roman" w:eastAsia="Times New Roman" w:hAnsi="Times New Roman" w:cs="Times New Roman"/>
          <w:sz w:val="20"/>
          <w:szCs w:val="20"/>
          <w:lang w:val="lt-LT"/>
        </w:rPr>
      </w:pPr>
    </w:p>
    <w:p w14:paraId="235B5A0B" w14:textId="77777777" w:rsidR="00E07AA6" w:rsidRPr="00095964" w:rsidRDefault="00E07AA6" w:rsidP="00435802">
      <w:pPr>
        <w:rPr>
          <w:rFonts w:ascii="Times New Roman" w:eastAsia="Times New Roman" w:hAnsi="Times New Roman" w:cs="Times New Roman"/>
          <w:sz w:val="20"/>
          <w:szCs w:val="20"/>
          <w:lang w:val="lt-LT"/>
        </w:rPr>
      </w:pPr>
    </w:p>
    <w:p w14:paraId="029A1D9C" w14:textId="77777777" w:rsidR="00E07AA6" w:rsidRPr="00095964" w:rsidRDefault="00E07AA6" w:rsidP="00435802">
      <w:pPr>
        <w:rPr>
          <w:rFonts w:ascii="Times New Roman" w:eastAsia="Times New Roman" w:hAnsi="Times New Roman" w:cs="Times New Roman"/>
          <w:sz w:val="20"/>
          <w:szCs w:val="20"/>
          <w:lang w:val="lt-LT"/>
        </w:rPr>
      </w:pPr>
    </w:p>
    <w:p w14:paraId="6D6E9354" w14:textId="77777777" w:rsidR="00E07AA6" w:rsidRPr="00095964" w:rsidRDefault="00E07AA6" w:rsidP="00435802">
      <w:pPr>
        <w:rPr>
          <w:rFonts w:ascii="Times New Roman" w:eastAsia="Times New Roman" w:hAnsi="Times New Roman" w:cs="Times New Roman"/>
          <w:sz w:val="20"/>
          <w:szCs w:val="20"/>
          <w:lang w:val="lt-LT"/>
        </w:rPr>
      </w:pPr>
    </w:p>
    <w:p w14:paraId="4616FD6C" w14:textId="77777777" w:rsidR="00E07AA6" w:rsidRPr="00095964" w:rsidRDefault="00E07AA6" w:rsidP="00435802">
      <w:pPr>
        <w:rPr>
          <w:rFonts w:ascii="Times New Roman" w:eastAsia="Times New Roman" w:hAnsi="Times New Roman" w:cs="Times New Roman"/>
          <w:sz w:val="20"/>
          <w:szCs w:val="20"/>
          <w:lang w:val="lt-LT"/>
        </w:rPr>
      </w:pPr>
    </w:p>
    <w:p w14:paraId="7B04E508" w14:textId="77777777" w:rsidR="00E07AA6" w:rsidRPr="00095964" w:rsidRDefault="00E07AA6" w:rsidP="00435802">
      <w:pPr>
        <w:rPr>
          <w:rFonts w:ascii="Times New Roman" w:eastAsia="Times New Roman" w:hAnsi="Times New Roman" w:cs="Times New Roman"/>
          <w:sz w:val="20"/>
          <w:szCs w:val="20"/>
          <w:lang w:val="lt-LT"/>
        </w:rPr>
      </w:pPr>
    </w:p>
    <w:p w14:paraId="05D36B15" w14:textId="77777777" w:rsidR="00E07AA6" w:rsidRPr="00095964" w:rsidRDefault="00E07AA6" w:rsidP="00435802">
      <w:pPr>
        <w:rPr>
          <w:rFonts w:ascii="Times New Roman" w:eastAsia="Times New Roman" w:hAnsi="Times New Roman" w:cs="Times New Roman"/>
          <w:sz w:val="20"/>
          <w:szCs w:val="20"/>
          <w:lang w:val="lt-LT"/>
        </w:rPr>
      </w:pPr>
    </w:p>
    <w:p w14:paraId="1ABFABD2" w14:textId="77777777" w:rsidR="00E07AA6" w:rsidRPr="00095964" w:rsidRDefault="00E07AA6" w:rsidP="00435802">
      <w:pPr>
        <w:rPr>
          <w:rFonts w:ascii="Times New Roman" w:eastAsia="Times New Roman" w:hAnsi="Times New Roman" w:cs="Times New Roman"/>
          <w:sz w:val="20"/>
          <w:szCs w:val="20"/>
          <w:lang w:val="lt-LT"/>
        </w:rPr>
      </w:pPr>
    </w:p>
    <w:p w14:paraId="462F4AB1" w14:textId="77777777" w:rsidR="00E07AA6" w:rsidRPr="00095964" w:rsidRDefault="00E07AA6" w:rsidP="00435802">
      <w:pPr>
        <w:rPr>
          <w:rFonts w:ascii="Times New Roman" w:eastAsia="Times New Roman" w:hAnsi="Times New Roman" w:cs="Times New Roman"/>
          <w:sz w:val="20"/>
          <w:szCs w:val="20"/>
          <w:lang w:val="lt-LT"/>
        </w:rPr>
      </w:pPr>
    </w:p>
    <w:p w14:paraId="1F513302" w14:textId="77777777" w:rsidR="00E07AA6" w:rsidRPr="00095964" w:rsidRDefault="00E07AA6" w:rsidP="00435802">
      <w:pPr>
        <w:rPr>
          <w:rFonts w:ascii="Times New Roman" w:eastAsia="Times New Roman" w:hAnsi="Times New Roman" w:cs="Times New Roman"/>
          <w:sz w:val="20"/>
          <w:szCs w:val="20"/>
          <w:lang w:val="lt-LT"/>
        </w:rPr>
      </w:pPr>
    </w:p>
    <w:p w14:paraId="091E8AE1" w14:textId="77777777" w:rsidR="00E07AA6" w:rsidRPr="00095964" w:rsidRDefault="00E07AA6" w:rsidP="00435802">
      <w:pPr>
        <w:rPr>
          <w:rFonts w:ascii="Times New Roman" w:eastAsia="Times New Roman" w:hAnsi="Times New Roman" w:cs="Times New Roman"/>
          <w:sz w:val="20"/>
          <w:szCs w:val="20"/>
          <w:lang w:val="lt-LT"/>
        </w:rPr>
      </w:pPr>
    </w:p>
    <w:p w14:paraId="73C28139" w14:textId="77777777" w:rsidR="00E07AA6" w:rsidRPr="00095964" w:rsidRDefault="00E07AA6" w:rsidP="00435802">
      <w:pPr>
        <w:rPr>
          <w:rFonts w:ascii="Times New Roman" w:eastAsia="Times New Roman" w:hAnsi="Times New Roman" w:cs="Times New Roman"/>
          <w:sz w:val="20"/>
          <w:szCs w:val="20"/>
          <w:lang w:val="lt-LT"/>
        </w:rPr>
      </w:pPr>
    </w:p>
    <w:p w14:paraId="07E45D59" w14:textId="77777777" w:rsidR="00E07AA6" w:rsidRPr="00095964" w:rsidRDefault="00E07AA6" w:rsidP="00435802">
      <w:pPr>
        <w:rPr>
          <w:rFonts w:ascii="Times New Roman" w:eastAsia="Times New Roman" w:hAnsi="Times New Roman" w:cs="Times New Roman"/>
          <w:sz w:val="20"/>
          <w:szCs w:val="20"/>
          <w:lang w:val="lt-LT"/>
        </w:rPr>
      </w:pPr>
    </w:p>
    <w:p w14:paraId="5EDDD9B3" w14:textId="77777777" w:rsidR="00E07AA6" w:rsidRPr="00095964" w:rsidRDefault="00E07AA6" w:rsidP="00435802">
      <w:pPr>
        <w:rPr>
          <w:rFonts w:ascii="Times New Roman" w:eastAsia="Times New Roman" w:hAnsi="Times New Roman" w:cs="Times New Roman"/>
          <w:sz w:val="20"/>
          <w:szCs w:val="20"/>
          <w:lang w:val="lt-LT"/>
        </w:rPr>
      </w:pPr>
    </w:p>
    <w:p w14:paraId="7FF594F8" w14:textId="77777777" w:rsidR="00E07AA6" w:rsidRPr="00095964" w:rsidRDefault="00E07AA6" w:rsidP="00435802">
      <w:pPr>
        <w:rPr>
          <w:rFonts w:ascii="Times New Roman" w:eastAsia="Times New Roman" w:hAnsi="Times New Roman" w:cs="Times New Roman"/>
          <w:sz w:val="20"/>
          <w:szCs w:val="20"/>
          <w:lang w:val="lt-LT"/>
        </w:rPr>
      </w:pPr>
    </w:p>
    <w:p w14:paraId="0B60F259" w14:textId="77777777" w:rsidR="00E07AA6" w:rsidRPr="00095964" w:rsidRDefault="00E07AA6" w:rsidP="00435802">
      <w:pPr>
        <w:rPr>
          <w:rFonts w:ascii="Times New Roman" w:eastAsia="Times New Roman" w:hAnsi="Times New Roman" w:cs="Times New Roman"/>
          <w:sz w:val="20"/>
          <w:szCs w:val="20"/>
          <w:lang w:val="lt-LT"/>
        </w:rPr>
      </w:pPr>
    </w:p>
    <w:p w14:paraId="213DE460" w14:textId="77777777" w:rsidR="00E07AA6" w:rsidRPr="00095964" w:rsidRDefault="00E07AA6" w:rsidP="00435802">
      <w:pPr>
        <w:rPr>
          <w:rFonts w:ascii="Times New Roman" w:eastAsia="Times New Roman" w:hAnsi="Times New Roman" w:cs="Times New Roman"/>
          <w:sz w:val="20"/>
          <w:szCs w:val="20"/>
          <w:lang w:val="lt-LT"/>
        </w:rPr>
      </w:pPr>
    </w:p>
    <w:p w14:paraId="5E6EF883" w14:textId="77777777" w:rsidR="00E07AA6" w:rsidRPr="00095964" w:rsidRDefault="00E07AA6" w:rsidP="0043000E">
      <w:pPr>
        <w:jc w:val="center"/>
        <w:rPr>
          <w:rFonts w:ascii="Times New Roman" w:eastAsia="Times New Roman" w:hAnsi="Times New Roman" w:cs="Times New Roman"/>
          <w:lang w:val="lt-LT"/>
        </w:rPr>
      </w:pPr>
    </w:p>
    <w:p w14:paraId="2E2DACF8" w14:textId="2951731F" w:rsidR="0043000E" w:rsidRPr="00095964" w:rsidRDefault="00303A31" w:rsidP="0043000E">
      <w:pPr>
        <w:pStyle w:val="Antrat1"/>
        <w:ind w:left="0" w:firstLine="1428"/>
        <w:jc w:val="center"/>
        <w:rPr>
          <w:lang w:val="lt-LT"/>
        </w:rPr>
      </w:pPr>
      <w:r w:rsidRPr="00095964">
        <w:rPr>
          <w:lang w:val="lt-LT"/>
        </w:rPr>
        <w:t>III PRIEDAS</w:t>
      </w:r>
    </w:p>
    <w:p w14:paraId="4A9533D7" w14:textId="77777777" w:rsidR="0043000E" w:rsidRPr="00095964" w:rsidRDefault="0043000E" w:rsidP="0043000E">
      <w:pPr>
        <w:pStyle w:val="Antrat1"/>
        <w:ind w:left="0" w:firstLine="1428"/>
        <w:jc w:val="center"/>
        <w:rPr>
          <w:lang w:val="lt-LT"/>
        </w:rPr>
      </w:pPr>
    </w:p>
    <w:p w14:paraId="624097EC" w14:textId="26D2807E" w:rsidR="00B15E71" w:rsidRPr="00095964" w:rsidRDefault="00303A31" w:rsidP="0043000E">
      <w:pPr>
        <w:pStyle w:val="Antrat1"/>
        <w:ind w:left="0" w:firstLine="1428"/>
        <w:jc w:val="center"/>
        <w:rPr>
          <w:lang w:val="lt-LT"/>
        </w:rPr>
      </w:pPr>
      <w:r w:rsidRPr="00095964">
        <w:rPr>
          <w:lang w:val="lt-LT"/>
        </w:rPr>
        <w:t>ŽENKLINIMAS IR PAKUOTĖS LAPELIS</w:t>
      </w:r>
    </w:p>
    <w:p w14:paraId="74983697" w14:textId="77777777" w:rsidR="00B15E71" w:rsidRPr="00095964" w:rsidRDefault="00B15E71">
      <w:pPr>
        <w:rPr>
          <w:rFonts w:ascii="Times New Roman" w:eastAsia="Times New Roman" w:hAnsi="Times New Roman"/>
          <w:b/>
          <w:bCs/>
          <w:lang w:val="lt-LT"/>
        </w:rPr>
      </w:pPr>
      <w:r w:rsidRPr="00095964">
        <w:rPr>
          <w:lang w:val="lt-LT"/>
        </w:rPr>
        <w:br w:type="page"/>
      </w:r>
    </w:p>
    <w:p w14:paraId="24F355AF" w14:textId="77777777" w:rsidR="00E07AA6" w:rsidRPr="00095964" w:rsidRDefault="00E07AA6" w:rsidP="00435802">
      <w:pPr>
        <w:rPr>
          <w:rFonts w:ascii="Times New Roman" w:eastAsia="Times New Roman" w:hAnsi="Times New Roman" w:cs="Times New Roman"/>
          <w:b/>
          <w:bCs/>
          <w:sz w:val="20"/>
          <w:szCs w:val="20"/>
          <w:lang w:val="lt-LT"/>
        </w:rPr>
      </w:pPr>
    </w:p>
    <w:p w14:paraId="262AD8EB" w14:textId="77777777" w:rsidR="00E07AA6" w:rsidRPr="00095964" w:rsidRDefault="00E07AA6" w:rsidP="00435802">
      <w:pPr>
        <w:rPr>
          <w:rFonts w:ascii="Times New Roman" w:eastAsia="Times New Roman" w:hAnsi="Times New Roman" w:cs="Times New Roman"/>
          <w:b/>
          <w:bCs/>
          <w:sz w:val="20"/>
          <w:szCs w:val="20"/>
          <w:lang w:val="lt-LT"/>
        </w:rPr>
      </w:pPr>
    </w:p>
    <w:p w14:paraId="54D067A4" w14:textId="77777777" w:rsidR="00E07AA6" w:rsidRPr="00095964" w:rsidRDefault="00E07AA6" w:rsidP="00435802">
      <w:pPr>
        <w:rPr>
          <w:rFonts w:ascii="Times New Roman" w:eastAsia="Times New Roman" w:hAnsi="Times New Roman" w:cs="Times New Roman"/>
          <w:b/>
          <w:bCs/>
          <w:sz w:val="20"/>
          <w:szCs w:val="20"/>
          <w:lang w:val="lt-LT"/>
        </w:rPr>
      </w:pPr>
    </w:p>
    <w:p w14:paraId="5A24E83A" w14:textId="77777777" w:rsidR="00E07AA6" w:rsidRPr="00095964" w:rsidRDefault="00E07AA6" w:rsidP="00435802">
      <w:pPr>
        <w:rPr>
          <w:rFonts w:ascii="Times New Roman" w:eastAsia="Times New Roman" w:hAnsi="Times New Roman" w:cs="Times New Roman"/>
          <w:b/>
          <w:bCs/>
          <w:sz w:val="20"/>
          <w:szCs w:val="20"/>
          <w:lang w:val="lt-LT"/>
        </w:rPr>
      </w:pPr>
    </w:p>
    <w:p w14:paraId="54EDD741" w14:textId="77777777" w:rsidR="00E07AA6" w:rsidRPr="00095964" w:rsidRDefault="00E07AA6" w:rsidP="00435802">
      <w:pPr>
        <w:rPr>
          <w:rFonts w:ascii="Times New Roman" w:eastAsia="Times New Roman" w:hAnsi="Times New Roman" w:cs="Times New Roman"/>
          <w:b/>
          <w:bCs/>
          <w:sz w:val="20"/>
          <w:szCs w:val="20"/>
          <w:lang w:val="lt-LT"/>
        </w:rPr>
      </w:pPr>
    </w:p>
    <w:p w14:paraId="4367BED1" w14:textId="77777777" w:rsidR="00E07AA6" w:rsidRPr="00095964" w:rsidRDefault="00E07AA6" w:rsidP="00435802">
      <w:pPr>
        <w:rPr>
          <w:rFonts w:ascii="Times New Roman" w:eastAsia="Times New Roman" w:hAnsi="Times New Roman" w:cs="Times New Roman"/>
          <w:b/>
          <w:bCs/>
          <w:sz w:val="20"/>
          <w:szCs w:val="20"/>
          <w:lang w:val="lt-LT"/>
        </w:rPr>
      </w:pPr>
    </w:p>
    <w:p w14:paraId="7E102878" w14:textId="77777777" w:rsidR="00E07AA6" w:rsidRPr="00095964" w:rsidRDefault="00E07AA6" w:rsidP="00435802">
      <w:pPr>
        <w:rPr>
          <w:rFonts w:ascii="Times New Roman" w:eastAsia="Times New Roman" w:hAnsi="Times New Roman" w:cs="Times New Roman"/>
          <w:b/>
          <w:bCs/>
          <w:sz w:val="20"/>
          <w:szCs w:val="20"/>
          <w:lang w:val="lt-LT"/>
        </w:rPr>
      </w:pPr>
    </w:p>
    <w:p w14:paraId="4CED8DE9" w14:textId="77777777" w:rsidR="00E07AA6" w:rsidRPr="00095964" w:rsidRDefault="00E07AA6" w:rsidP="00435802">
      <w:pPr>
        <w:rPr>
          <w:rFonts w:ascii="Times New Roman" w:eastAsia="Times New Roman" w:hAnsi="Times New Roman" w:cs="Times New Roman"/>
          <w:b/>
          <w:bCs/>
          <w:sz w:val="20"/>
          <w:szCs w:val="20"/>
          <w:lang w:val="lt-LT"/>
        </w:rPr>
      </w:pPr>
    </w:p>
    <w:p w14:paraId="506A0979" w14:textId="77777777" w:rsidR="00E07AA6" w:rsidRPr="00095964" w:rsidRDefault="00E07AA6" w:rsidP="00435802">
      <w:pPr>
        <w:rPr>
          <w:rFonts w:ascii="Times New Roman" w:eastAsia="Times New Roman" w:hAnsi="Times New Roman" w:cs="Times New Roman"/>
          <w:b/>
          <w:bCs/>
          <w:sz w:val="20"/>
          <w:szCs w:val="20"/>
          <w:lang w:val="lt-LT"/>
        </w:rPr>
      </w:pPr>
    </w:p>
    <w:p w14:paraId="0EFA3B08" w14:textId="77777777" w:rsidR="00E07AA6" w:rsidRPr="00095964" w:rsidRDefault="00E07AA6" w:rsidP="00435802">
      <w:pPr>
        <w:rPr>
          <w:rFonts w:ascii="Times New Roman" w:eastAsia="Times New Roman" w:hAnsi="Times New Roman" w:cs="Times New Roman"/>
          <w:b/>
          <w:bCs/>
          <w:sz w:val="20"/>
          <w:szCs w:val="20"/>
          <w:lang w:val="lt-LT"/>
        </w:rPr>
      </w:pPr>
    </w:p>
    <w:p w14:paraId="30B74DBE" w14:textId="77777777" w:rsidR="00E07AA6" w:rsidRPr="00095964" w:rsidRDefault="00E07AA6" w:rsidP="00435802">
      <w:pPr>
        <w:rPr>
          <w:rFonts w:ascii="Times New Roman" w:eastAsia="Times New Roman" w:hAnsi="Times New Roman" w:cs="Times New Roman"/>
          <w:b/>
          <w:bCs/>
          <w:sz w:val="20"/>
          <w:szCs w:val="20"/>
          <w:lang w:val="lt-LT"/>
        </w:rPr>
      </w:pPr>
    </w:p>
    <w:p w14:paraId="032E2F78" w14:textId="77777777" w:rsidR="00E07AA6" w:rsidRPr="00095964" w:rsidRDefault="00E07AA6" w:rsidP="00435802">
      <w:pPr>
        <w:rPr>
          <w:rFonts w:ascii="Times New Roman" w:eastAsia="Times New Roman" w:hAnsi="Times New Roman" w:cs="Times New Roman"/>
          <w:b/>
          <w:bCs/>
          <w:sz w:val="20"/>
          <w:szCs w:val="20"/>
          <w:lang w:val="lt-LT"/>
        </w:rPr>
      </w:pPr>
    </w:p>
    <w:p w14:paraId="1DDFBFF9" w14:textId="77777777" w:rsidR="00E07AA6" w:rsidRPr="00095964" w:rsidRDefault="00E07AA6" w:rsidP="00435802">
      <w:pPr>
        <w:rPr>
          <w:rFonts w:ascii="Times New Roman" w:eastAsia="Times New Roman" w:hAnsi="Times New Roman" w:cs="Times New Roman"/>
          <w:b/>
          <w:bCs/>
          <w:sz w:val="20"/>
          <w:szCs w:val="20"/>
          <w:lang w:val="lt-LT"/>
        </w:rPr>
      </w:pPr>
    </w:p>
    <w:p w14:paraId="2BD481D6" w14:textId="77777777" w:rsidR="00E07AA6" w:rsidRPr="00095964" w:rsidRDefault="00E07AA6" w:rsidP="00435802">
      <w:pPr>
        <w:rPr>
          <w:rFonts w:ascii="Times New Roman" w:eastAsia="Times New Roman" w:hAnsi="Times New Roman" w:cs="Times New Roman"/>
          <w:b/>
          <w:bCs/>
          <w:sz w:val="20"/>
          <w:szCs w:val="20"/>
          <w:lang w:val="lt-LT"/>
        </w:rPr>
      </w:pPr>
    </w:p>
    <w:p w14:paraId="1285B913" w14:textId="77777777" w:rsidR="00E07AA6" w:rsidRPr="00095964" w:rsidRDefault="00E07AA6" w:rsidP="00435802">
      <w:pPr>
        <w:rPr>
          <w:rFonts w:ascii="Times New Roman" w:eastAsia="Times New Roman" w:hAnsi="Times New Roman" w:cs="Times New Roman"/>
          <w:b/>
          <w:bCs/>
          <w:sz w:val="20"/>
          <w:szCs w:val="20"/>
          <w:lang w:val="lt-LT"/>
        </w:rPr>
      </w:pPr>
    </w:p>
    <w:p w14:paraId="2F19C893" w14:textId="77777777" w:rsidR="00E07AA6" w:rsidRPr="00095964" w:rsidRDefault="00E07AA6" w:rsidP="00435802">
      <w:pPr>
        <w:rPr>
          <w:rFonts w:ascii="Times New Roman" w:eastAsia="Times New Roman" w:hAnsi="Times New Roman" w:cs="Times New Roman"/>
          <w:b/>
          <w:bCs/>
          <w:sz w:val="20"/>
          <w:szCs w:val="20"/>
          <w:lang w:val="lt-LT"/>
        </w:rPr>
      </w:pPr>
    </w:p>
    <w:p w14:paraId="0B306B80" w14:textId="77777777" w:rsidR="00E07AA6" w:rsidRPr="00095964" w:rsidRDefault="00E07AA6" w:rsidP="00435802">
      <w:pPr>
        <w:rPr>
          <w:rFonts w:ascii="Times New Roman" w:eastAsia="Times New Roman" w:hAnsi="Times New Roman" w:cs="Times New Roman"/>
          <w:b/>
          <w:bCs/>
          <w:sz w:val="20"/>
          <w:szCs w:val="20"/>
          <w:lang w:val="lt-LT"/>
        </w:rPr>
      </w:pPr>
    </w:p>
    <w:p w14:paraId="5B98B489" w14:textId="77777777" w:rsidR="00E07AA6" w:rsidRPr="00095964" w:rsidRDefault="00E07AA6" w:rsidP="00435802">
      <w:pPr>
        <w:rPr>
          <w:rFonts w:ascii="Times New Roman" w:eastAsia="Times New Roman" w:hAnsi="Times New Roman" w:cs="Times New Roman"/>
          <w:b/>
          <w:bCs/>
          <w:sz w:val="20"/>
          <w:szCs w:val="20"/>
          <w:lang w:val="lt-LT"/>
        </w:rPr>
      </w:pPr>
    </w:p>
    <w:p w14:paraId="0C52DDF7" w14:textId="77777777" w:rsidR="00E07AA6" w:rsidRPr="00095964" w:rsidRDefault="00E07AA6" w:rsidP="00435802">
      <w:pPr>
        <w:rPr>
          <w:rFonts w:ascii="Times New Roman" w:eastAsia="Times New Roman" w:hAnsi="Times New Roman" w:cs="Times New Roman"/>
          <w:b/>
          <w:bCs/>
          <w:sz w:val="20"/>
          <w:szCs w:val="20"/>
          <w:lang w:val="lt-LT"/>
        </w:rPr>
      </w:pPr>
    </w:p>
    <w:p w14:paraId="6219F950" w14:textId="77777777" w:rsidR="00E07AA6" w:rsidRPr="00095964" w:rsidRDefault="00E07AA6" w:rsidP="00435802">
      <w:pPr>
        <w:rPr>
          <w:rFonts w:ascii="Times New Roman" w:eastAsia="Times New Roman" w:hAnsi="Times New Roman" w:cs="Times New Roman"/>
          <w:b/>
          <w:bCs/>
          <w:sz w:val="20"/>
          <w:szCs w:val="20"/>
          <w:lang w:val="lt-LT"/>
        </w:rPr>
      </w:pPr>
    </w:p>
    <w:p w14:paraId="197E4ED4" w14:textId="77777777" w:rsidR="00E07AA6" w:rsidRPr="00095964" w:rsidRDefault="00E07AA6" w:rsidP="00435802">
      <w:pPr>
        <w:rPr>
          <w:rFonts w:ascii="Times New Roman" w:eastAsia="Times New Roman" w:hAnsi="Times New Roman" w:cs="Times New Roman"/>
          <w:b/>
          <w:bCs/>
          <w:sz w:val="20"/>
          <w:szCs w:val="20"/>
          <w:lang w:val="lt-LT"/>
        </w:rPr>
      </w:pPr>
    </w:p>
    <w:p w14:paraId="1DA2C98C" w14:textId="77777777" w:rsidR="00E07AA6" w:rsidRPr="00095964" w:rsidRDefault="00E07AA6" w:rsidP="00435802">
      <w:pPr>
        <w:rPr>
          <w:rFonts w:ascii="Times New Roman" w:eastAsia="Times New Roman" w:hAnsi="Times New Roman" w:cs="Times New Roman"/>
          <w:b/>
          <w:bCs/>
          <w:sz w:val="20"/>
          <w:szCs w:val="20"/>
          <w:lang w:val="lt-LT"/>
        </w:rPr>
      </w:pPr>
    </w:p>
    <w:p w14:paraId="091AD1FC" w14:textId="77777777" w:rsidR="00E07AA6" w:rsidRPr="00095964" w:rsidRDefault="00E07AA6" w:rsidP="00435802">
      <w:pPr>
        <w:rPr>
          <w:rFonts w:ascii="Times New Roman" w:eastAsia="Times New Roman" w:hAnsi="Times New Roman" w:cs="Times New Roman"/>
          <w:b/>
          <w:bCs/>
          <w:sz w:val="19"/>
          <w:szCs w:val="19"/>
          <w:lang w:val="lt-LT"/>
        </w:rPr>
      </w:pPr>
    </w:p>
    <w:p w14:paraId="64F66705" w14:textId="3615D7F0" w:rsidR="00E07AA6" w:rsidRPr="00095964" w:rsidRDefault="0043000E" w:rsidP="0043000E">
      <w:pPr>
        <w:pStyle w:val="Antrat1"/>
        <w:ind w:left="0" w:right="-522"/>
        <w:jc w:val="center"/>
        <w:rPr>
          <w:b w:val="0"/>
          <w:bCs w:val="0"/>
          <w:lang w:val="lt-LT"/>
        </w:rPr>
      </w:pPr>
      <w:r w:rsidRPr="00095964">
        <w:rPr>
          <w:lang w:val="lt-LT"/>
        </w:rPr>
        <w:t>A. ŽENKLINIMAS</w:t>
      </w:r>
    </w:p>
    <w:p w14:paraId="7D9D2BEA" w14:textId="11AAB72E" w:rsidR="0043000E" w:rsidRPr="00095964" w:rsidRDefault="0043000E">
      <w:pPr>
        <w:rPr>
          <w:lang w:val="lt-LT"/>
        </w:rPr>
      </w:pPr>
      <w:r w:rsidRPr="00095964">
        <w:rPr>
          <w:lang w:val="lt-LT"/>
        </w:rPr>
        <w:br w:type="page"/>
      </w:r>
    </w:p>
    <w:p w14:paraId="53C22219" w14:textId="77777777" w:rsidR="0043000E" w:rsidRPr="00095964" w:rsidRDefault="0043000E"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lang w:val="lt-LT"/>
        </w:rPr>
      </w:pPr>
      <w:r w:rsidRPr="00095964">
        <w:rPr>
          <w:rFonts w:ascii="Times New Roman" w:eastAsia="Times New Roman" w:hAnsi="Times New Roman" w:cs="Times New Roman"/>
          <w:b/>
          <w:lang w:val="lt-LT"/>
        </w:rPr>
        <w:lastRenderedPageBreak/>
        <w:t>INFORMACIJA ANT IŠORINĖS PAKUOTĖS</w:t>
      </w:r>
    </w:p>
    <w:p w14:paraId="59A30D4B" w14:textId="77777777" w:rsidR="0043000E" w:rsidRPr="00095964" w:rsidRDefault="0043000E"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lang w:val="lt-LT"/>
        </w:rPr>
      </w:pPr>
    </w:p>
    <w:p w14:paraId="5F41EBE2" w14:textId="15BCDCA3" w:rsidR="0043000E" w:rsidRPr="00095964" w:rsidRDefault="0043000E"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bCs/>
          <w:lang w:val="lt-LT"/>
        </w:rPr>
      </w:pPr>
      <w:r w:rsidRPr="00095964">
        <w:rPr>
          <w:rFonts w:ascii="Times New Roman" w:eastAsia="Times New Roman" w:hAnsi="Times New Roman" w:cs="Times New Roman"/>
          <w:b/>
          <w:lang w:val="lt-LT"/>
        </w:rPr>
        <w:t xml:space="preserve">KARTONO DĖŽUTĖ </w:t>
      </w:r>
    </w:p>
    <w:p w14:paraId="7F031DAE"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3596A196"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6EC1B741"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095964">
        <w:rPr>
          <w:rFonts w:ascii="Times New Roman" w:eastAsia="Times New Roman" w:hAnsi="Times New Roman" w:cs="Times New Roman"/>
          <w:b/>
          <w:lang w:val="lt-LT"/>
        </w:rPr>
        <w:t>1.</w:t>
      </w:r>
      <w:r w:rsidRPr="00095964">
        <w:rPr>
          <w:rFonts w:ascii="Times New Roman" w:eastAsia="Times New Roman" w:hAnsi="Times New Roman" w:cs="Times New Roman"/>
          <w:b/>
          <w:lang w:val="lt-LT"/>
        </w:rPr>
        <w:tab/>
        <w:t>VAISTINIO PREPARATO PAVADINIMAS</w:t>
      </w:r>
    </w:p>
    <w:p w14:paraId="18A0288F"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437C1D38" w14:textId="36EC6C61" w:rsidR="00804C9B" w:rsidRPr="00095964" w:rsidRDefault="00804C9B" w:rsidP="00804C9B">
      <w:pPr>
        <w:rPr>
          <w:rFonts w:ascii="Times New Roman" w:eastAsia="TimesNewRomanPSMT" w:hAnsi="Times New Roman" w:cs="Times New Roman"/>
          <w:lang w:val="lt-LT" w:bidi="bn-BD"/>
        </w:rPr>
      </w:pPr>
      <w:proofErr w:type="spellStart"/>
      <w:r w:rsidRPr="00095964">
        <w:rPr>
          <w:rFonts w:ascii="Times New Roman" w:eastAsia="TimesNewRomanPSMT" w:hAnsi="Times New Roman" w:cs="Times New Roman"/>
          <w:lang w:val="lt-LT" w:bidi="bn-BD"/>
        </w:rPr>
        <w:t>Colistimethate</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sodium</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Accord</w:t>
      </w:r>
      <w:proofErr w:type="spellEnd"/>
      <w:r w:rsidRPr="00095964">
        <w:rPr>
          <w:rFonts w:ascii="Times New Roman" w:eastAsia="TimesNewRomanPSMT" w:hAnsi="Times New Roman" w:cs="Times New Roman"/>
          <w:lang w:val="lt-LT" w:bidi="bn-BD"/>
        </w:rPr>
        <w:t xml:space="preserve"> 1 000 000</w:t>
      </w:r>
      <w:r w:rsidR="009B2AA6">
        <w:rPr>
          <w:rFonts w:ascii="Times New Roman" w:eastAsia="TimesNewRomanPSMT" w:hAnsi="Times New Roman" w:cs="Times New Roman"/>
          <w:lang w:val="lt-LT" w:bidi="bn-BD"/>
        </w:rPr>
        <w:t> </w:t>
      </w:r>
      <w:r w:rsidRPr="00095964">
        <w:rPr>
          <w:rFonts w:ascii="Times New Roman" w:eastAsia="TimesNewRomanPSMT" w:hAnsi="Times New Roman" w:cs="Times New Roman"/>
          <w:lang w:val="lt-LT" w:bidi="bn-BD"/>
        </w:rPr>
        <w:t>TV milteliai injekciniam ar infuziniam tirpalui</w:t>
      </w:r>
    </w:p>
    <w:p w14:paraId="0CA819E0" w14:textId="564A1D80" w:rsidR="00804C9B" w:rsidRPr="006D3EB7" w:rsidRDefault="00B863C4" w:rsidP="0043000E">
      <w:pPr>
        <w:tabs>
          <w:tab w:val="left" w:pos="567"/>
        </w:tabs>
        <w:ind w:right="318"/>
        <w:rPr>
          <w:rFonts w:ascii="Times New Roman" w:eastAsia="Times New Roman" w:hAnsi="Times New Roman" w:cs="Times New Roman"/>
          <w:i/>
          <w:iCs/>
          <w:lang w:val="lt-LT"/>
        </w:rPr>
      </w:pPr>
      <w:bookmarkStart w:id="2" w:name="_Hlk160811460"/>
      <w:proofErr w:type="spellStart"/>
      <w:r w:rsidRPr="006D3EB7">
        <w:rPr>
          <w:rFonts w:ascii="Times New Roman" w:eastAsia="Times New Roman" w:hAnsi="Times New Roman" w:cs="Times New Roman"/>
          <w:i/>
          <w:iCs/>
          <w:lang w:val="lt-LT"/>
        </w:rPr>
        <w:t>colistimethatum</w:t>
      </w:r>
      <w:proofErr w:type="spellEnd"/>
      <w:r w:rsidRPr="006D3EB7">
        <w:rPr>
          <w:rFonts w:ascii="Times New Roman" w:eastAsia="Times New Roman" w:hAnsi="Times New Roman" w:cs="Times New Roman"/>
          <w:i/>
          <w:iCs/>
          <w:lang w:val="lt-LT"/>
        </w:rPr>
        <w:t xml:space="preserve"> </w:t>
      </w:r>
      <w:proofErr w:type="spellStart"/>
      <w:r w:rsidRPr="006D3EB7">
        <w:rPr>
          <w:rFonts w:ascii="Times New Roman" w:eastAsia="Times New Roman" w:hAnsi="Times New Roman" w:cs="Times New Roman"/>
          <w:i/>
          <w:iCs/>
          <w:lang w:val="lt-LT"/>
        </w:rPr>
        <w:t>natricum</w:t>
      </w:r>
      <w:proofErr w:type="spellEnd"/>
    </w:p>
    <w:bookmarkEnd w:id="2"/>
    <w:p w14:paraId="5469470A" w14:textId="77777777" w:rsidR="00B863C4" w:rsidRPr="00095964" w:rsidRDefault="00B863C4" w:rsidP="0043000E">
      <w:pPr>
        <w:tabs>
          <w:tab w:val="left" w:pos="567"/>
        </w:tabs>
        <w:ind w:right="318"/>
        <w:rPr>
          <w:rFonts w:ascii="Times New Roman" w:eastAsia="Times New Roman" w:hAnsi="Times New Roman" w:cs="Times New Roman"/>
          <w:lang w:val="lt-LT"/>
        </w:rPr>
      </w:pPr>
    </w:p>
    <w:p w14:paraId="0B4991C1"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20693F1B"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095964">
        <w:rPr>
          <w:rFonts w:ascii="Times New Roman" w:eastAsia="Times New Roman" w:hAnsi="Times New Roman" w:cs="Times New Roman"/>
          <w:b/>
          <w:lang w:val="lt-LT"/>
        </w:rPr>
        <w:t>2.</w:t>
      </w:r>
      <w:r w:rsidRPr="00095964">
        <w:rPr>
          <w:rFonts w:ascii="Times New Roman" w:eastAsia="Times New Roman" w:hAnsi="Times New Roman" w:cs="Times New Roman"/>
          <w:b/>
          <w:lang w:val="lt-LT"/>
        </w:rPr>
        <w:tab/>
      </w:r>
      <w:r w:rsidRPr="00095964">
        <w:rPr>
          <w:rFonts w:ascii="Times New Roman" w:eastAsia="Times New Roman" w:hAnsi="Times New Roman" w:cs="Times New Roman"/>
          <w:b/>
          <w:snapToGrid w:val="0"/>
          <w:szCs w:val="24"/>
          <w:lang w:val="lt-LT"/>
        </w:rPr>
        <w:t>VEIKLIOJI (-IOS) MEDŽIAGA (-OS) IR JOS (-Ų) KIEKIS (-IAI)</w:t>
      </w:r>
    </w:p>
    <w:p w14:paraId="00A6A5CF"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2C8C0FB9" w14:textId="0CA4DC9F" w:rsidR="00804C9B" w:rsidRPr="00095964" w:rsidRDefault="00804C9B" w:rsidP="00804C9B">
      <w:pPr>
        <w:rPr>
          <w:rFonts w:ascii="Times New Roman" w:eastAsia="Times New Roman" w:hAnsi="Times New Roman" w:cs="Times New Roman"/>
          <w:lang w:val="lt-LT"/>
        </w:rPr>
      </w:pPr>
      <w:r w:rsidRPr="00095964">
        <w:rPr>
          <w:rFonts w:ascii="Times New Roman" w:eastAsia="TimesNewRomanPSMT" w:hAnsi="Times New Roman" w:cs="Times New Roman"/>
          <w:lang w:val="lt-LT" w:bidi="bn-BD"/>
        </w:rPr>
        <w:t xml:space="preserve">Kiekviename flakone yra 1 000 000 tarptautinių vienetų (TV) </w:t>
      </w:r>
      <w:proofErr w:type="spellStart"/>
      <w:r w:rsidRPr="00095964">
        <w:rPr>
          <w:rFonts w:ascii="Times New Roman" w:eastAsia="TimesNewRomanPSMT" w:hAnsi="Times New Roman" w:cs="Times New Roman"/>
          <w:lang w:val="lt-LT" w:bidi="bn-BD"/>
        </w:rPr>
        <w:t>kolistimetato</w:t>
      </w:r>
      <w:proofErr w:type="spellEnd"/>
      <w:r w:rsidRPr="00095964">
        <w:rPr>
          <w:rFonts w:ascii="Times New Roman" w:eastAsia="TimesNewRomanPSMT" w:hAnsi="Times New Roman" w:cs="Times New Roman"/>
          <w:lang w:val="lt-LT" w:bidi="bn-BD"/>
        </w:rPr>
        <w:t xml:space="preserve"> natrio druskos.</w:t>
      </w:r>
    </w:p>
    <w:p w14:paraId="176A955F"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6EF11FD2"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335EB1FA"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highlight w:val="lightGray"/>
          <w:lang w:val="lt-LT"/>
        </w:rPr>
      </w:pPr>
      <w:r w:rsidRPr="00095964">
        <w:rPr>
          <w:rFonts w:ascii="Times New Roman" w:eastAsia="Times New Roman" w:hAnsi="Times New Roman" w:cs="Times New Roman"/>
          <w:b/>
          <w:lang w:val="lt-LT"/>
        </w:rPr>
        <w:t>3.</w:t>
      </w:r>
      <w:r w:rsidRPr="00095964">
        <w:rPr>
          <w:rFonts w:ascii="Times New Roman" w:eastAsia="Times New Roman" w:hAnsi="Times New Roman" w:cs="Times New Roman"/>
          <w:b/>
          <w:lang w:val="lt-LT"/>
        </w:rPr>
        <w:tab/>
        <w:t>PAGALBINIŲ MEDŽIAGŲ SĄRAŠAS</w:t>
      </w:r>
    </w:p>
    <w:p w14:paraId="52DE92DE"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63103AB3"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00A8DF8A"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095964">
        <w:rPr>
          <w:rFonts w:ascii="Times New Roman" w:eastAsia="Times New Roman" w:hAnsi="Times New Roman" w:cs="Times New Roman"/>
          <w:b/>
          <w:lang w:val="lt-LT"/>
        </w:rPr>
        <w:t>4.</w:t>
      </w:r>
      <w:r w:rsidRPr="00095964">
        <w:rPr>
          <w:rFonts w:ascii="Times New Roman" w:eastAsia="Times New Roman" w:hAnsi="Times New Roman" w:cs="Times New Roman"/>
          <w:b/>
          <w:lang w:val="lt-LT"/>
        </w:rPr>
        <w:tab/>
        <w:t>FARMACINĖ FORMA IR KIEKIS PAKUOTĖJE</w:t>
      </w:r>
    </w:p>
    <w:p w14:paraId="699463EF"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283F6F6C" w14:textId="10BABE8B" w:rsidR="0043000E" w:rsidRPr="00095964" w:rsidRDefault="00804C9B" w:rsidP="0043000E">
      <w:pPr>
        <w:tabs>
          <w:tab w:val="left" w:pos="567"/>
        </w:tabs>
        <w:ind w:right="318"/>
        <w:rPr>
          <w:rFonts w:ascii="Times New Roman" w:eastAsia="TimesNewRomanPSMT" w:hAnsi="Times New Roman" w:cs="Times New Roman"/>
          <w:lang w:val="lt-LT" w:bidi="bn-BD"/>
        </w:rPr>
      </w:pPr>
      <w:r w:rsidRPr="00095964">
        <w:rPr>
          <w:rFonts w:ascii="Times New Roman" w:eastAsia="TimesNewRomanPSMT" w:hAnsi="Times New Roman" w:cs="Times New Roman"/>
          <w:lang w:val="lt-LT" w:bidi="bn-BD"/>
        </w:rPr>
        <w:t>Milteliai injekciniam ar infuziniam tirpalui</w:t>
      </w:r>
    </w:p>
    <w:p w14:paraId="31F94A85" w14:textId="77777777" w:rsidR="00804C9B" w:rsidRPr="00095964" w:rsidRDefault="00804C9B" w:rsidP="0043000E">
      <w:pPr>
        <w:tabs>
          <w:tab w:val="left" w:pos="567"/>
        </w:tabs>
        <w:ind w:right="318"/>
        <w:rPr>
          <w:rFonts w:ascii="Times New Roman" w:eastAsia="TimesNewRomanPSMT" w:hAnsi="Times New Roman" w:cs="Times New Roman"/>
          <w:lang w:val="lt-LT" w:bidi="bn-BD"/>
        </w:rPr>
      </w:pPr>
    </w:p>
    <w:p w14:paraId="50B84155" w14:textId="7A18ADD8" w:rsidR="00804C9B" w:rsidRPr="006D3EB7" w:rsidRDefault="009F092D" w:rsidP="0043000E">
      <w:pPr>
        <w:tabs>
          <w:tab w:val="left" w:pos="567"/>
        </w:tabs>
        <w:ind w:right="318"/>
        <w:rPr>
          <w:rFonts w:ascii="Times New Roman" w:eastAsia="TimesNewRomanPSMT" w:hAnsi="Times New Roman" w:cs="Times New Roman"/>
          <w:lang w:val="lt-LT" w:bidi="bn-BD"/>
        </w:rPr>
      </w:pPr>
      <w:r w:rsidRPr="006D3EB7">
        <w:rPr>
          <w:rFonts w:ascii="Times New Roman" w:eastAsia="TimesNewRomanPSMT" w:hAnsi="Times New Roman" w:cs="Times New Roman"/>
          <w:lang w:val="lt-LT" w:bidi="bn-BD"/>
        </w:rPr>
        <w:t>1 MTV/flakone</w:t>
      </w:r>
    </w:p>
    <w:p w14:paraId="2A9326A9" w14:textId="77777777" w:rsidR="00804C9B" w:rsidRPr="00095964" w:rsidRDefault="00804C9B" w:rsidP="0043000E">
      <w:pPr>
        <w:tabs>
          <w:tab w:val="left" w:pos="567"/>
        </w:tabs>
        <w:ind w:right="318"/>
        <w:rPr>
          <w:rFonts w:ascii="Times New Roman" w:eastAsia="Times New Roman" w:hAnsi="Times New Roman" w:cs="Times New Roman"/>
          <w:lang w:val="lt-LT"/>
        </w:rPr>
      </w:pPr>
    </w:p>
    <w:p w14:paraId="5D193E84" w14:textId="720B8067" w:rsidR="00A54E4F" w:rsidRPr="00095964" w:rsidRDefault="009F092D" w:rsidP="0043000E">
      <w:pPr>
        <w:tabs>
          <w:tab w:val="left" w:pos="567"/>
        </w:tabs>
        <w:ind w:right="318"/>
        <w:rPr>
          <w:rFonts w:ascii="Times New Roman" w:eastAsia="Times New Roman" w:hAnsi="Times New Roman" w:cs="Times New Roman"/>
          <w:lang w:val="lt-LT"/>
        </w:rPr>
      </w:pPr>
      <w:r w:rsidRPr="00095964">
        <w:rPr>
          <w:rFonts w:ascii="Times New Roman" w:eastAsia="Times New Roman" w:hAnsi="Times New Roman" w:cs="Times New Roman"/>
          <w:lang w:val="lt-LT"/>
        </w:rPr>
        <w:t>1 flakonas</w:t>
      </w:r>
    </w:p>
    <w:p w14:paraId="321EFF1A" w14:textId="565A877D" w:rsidR="009F092D" w:rsidRPr="00095964" w:rsidRDefault="009F092D" w:rsidP="0043000E">
      <w:pPr>
        <w:tabs>
          <w:tab w:val="left" w:pos="567"/>
        </w:tabs>
        <w:ind w:right="318"/>
        <w:rPr>
          <w:rFonts w:ascii="Times New Roman" w:eastAsia="Times New Roman" w:hAnsi="Times New Roman" w:cs="Times New Roman"/>
          <w:lang w:val="lt-LT"/>
        </w:rPr>
      </w:pPr>
      <w:r w:rsidRPr="00095964">
        <w:rPr>
          <w:rFonts w:ascii="Times New Roman" w:eastAsia="Times New Roman" w:hAnsi="Times New Roman" w:cs="Times New Roman"/>
          <w:highlight w:val="lightGray"/>
          <w:lang w:val="lt-LT"/>
        </w:rPr>
        <w:t>10 flakonų</w:t>
      </w:r>
    </w:p>
    <w:p w14:paraId="05AB180A" w14:textId="77777777" w:rsidR="009F092D" w:rsidRPr="00095964" w:rsidRDefault="009F092D" w:rsidP="0043000E">
      <w:pPr>
        <w:tabs>
          <w:tab w:val="left" w:pos="567"/>
        </w:tabs>
        <w:ind w:right="318"/>
        <w:rPr>
          <w:rFonts w:ascii="Times New Roman" w:eastAsia="Times New Roman" w:hAnsi="Times New Roman" w:cs="Times New Roman"/>
          <w:lang w:val="lt-LT"/>
        </w:rPr>
      </w:pPr>
    </w:p>
    <w:p w14:paraId="390CC97F" w14:textId="77777777" w:rsidR="009F092D" w:rsidRPr="00095964" w:rsidRDefault="009F092D" w:rsidP="0043000E">
      <w:pPr>
        <w:tabs>
          <w:tab w:val="left" w:pos="567"/>
        </w:tabs>
        <w:ind w:right="318"/>
        <w:rPr>
          <w:rFonts w:ascii="Times New Roman" w:eastAsia="Times New Roman" w:hAnsi="Times New Roman" w:cs="Times New Roman"/>
          <w:lang w:val="lt-LT"/>
        </w:rPr>
      </w:pPr>
    </w:p>
    <w:p w14:paraId="24A24A18"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highlight w:val="lightGray"/>
          <w:lang w:val="lt-LT"/>
        </w:rPr>
      </w:pPr>
      <w:r w:rsidRPr="00095964">
        <w:rPr>
          <w:rFonts w:ascii="Times New Roman" w:eastAsia="Times New Roman" w:hAnsi="Times New Roman" w:cs="Times New Roman"/>
          <w:b/>
          <w:lang w:val="lt-LT"/>
        </w:rPr>
        <w:t>5.</w:t>
      </w:r>
      <w:r w:rsidRPr="00095964">
        <w:rPr>
          <w:rFonts w:ascii="Times New Roman" w:eastAsia="Times New Roman" w:hAnsi="Times New Roman" w:cs="Times New Roman"/>
          <w:b/>
          <w:lang w:val="lt-LT"/>
        </w:rPr>
        <w:tab/>
        <w:t>VARTOJIMO METODAS IR BŪDAS (-AI)</w:t>
      </w:r>
    </w:p>
    <w:p w14:paraId="0101359E"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51E8CF04" w14:textId="77777777" w:rsidR="009F092D" w:rsidRPr="00095964" w:rsidRDefault="009F092D" w:rsidP="00A54E4F">
      <w:pPr>
        <w:tabs>
          <w:tab w:val="left" w:pos="567"/>
        </w:tabs>
        <w:ind w:right="318"/>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Leisti į veną, į </w:t>
      </w:r>
      <w:proofErr w:type="spellStart"/>
      <w:r w:rsidRPr="00095964">
        <w:rPr>
          <w:rFonts w:ascii="Times New Roman" w:eastAsia="Times New Roman" w:hAnsi="Times New Roman" w:cs="Times New Roman"/>
          <w:lang w:val="lt-LT"/>
        </w:rPr>
        <w:t>povoratinklinę</w:t>
      </w:r>
      <w:proofErr w:type="spellEnd"/>
      <w:r w:rsidRPr="00095964">
        <w:rPr>
          <w:rFonts w:ascii="Times New Roman" w:eastAsia="Times New Roman" w:hAnsi="Times New Roman" w:cs="Times New Roman"/>
          <w:lang w:val="lt-LT"/>
        </w:rPr>
        <w:t xml:space="preserve"> ertmę arba į smegenų skilvelius.</w:t>
      </w:r>
    </w:p>
    <w:p w14:paraId="77C36BB7" w14:textId="4DABC672" w:rsidR="00A54E4F" w:rsidRPr="00095964" w:rsidRDefault="00A54E4F" w:rsidP="00A54E4F">
      <w:pPr>
        <w:tabs>
          <w:tab w:val="left" w:pos="567"/>
        </w:tabs>
        <w:ind w:right="318"/>
        <w:rPr>
          <w:rFonts w:ascii="Times New Roman" w:eastAsia="Times New Roman" w:hAnsi="Times New Roman" w:cs="Times New Roman"/>
          <w:lang w:val="lt-LT"/>
        </w:rPr>
      </w:pPr>
      <w:r w:rsidRPr="00095964">
        <w:rPr>
          <w:rFonts w:ascii="Times New Roman" w:eastAsia="Times New Roman" w:hAnsi="Times New Roman" w:cs="Times New Roman"/>
          <w:lang w:val="lt-LT"/>
        </w:rPr>
        <w:t>Prieš vartojimą perskaitykite pakuotės lapelį.</w:t>
      </w:r>
    </w:p>
    <w:p w14:paraId="1565AF50"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6020CF49" w14:textId="77777777" w:rsidR="0043000E" w:rsidRPr="00095964" w:rsidRDefault="0043000E" w:rsidP="0043000E">
      <w:pPr>
        <w:tabs>
          <w:tab w:val="left" w:pos="567"/>
        </w:tabs>
        <w:ind w:right="318"/>
        <w:rPr>
          <w:rFonts w:ascii="Times New Roman" w:eastAsia="Times New Roman" w:hAnsi="Times New Roman" w:cs="Times New Roman"/>
          <w:lang w:val="lt-LT"/>
        </w:rPr>
      </w:pPr>
    </w:p>
    <w:p w14:paraId="65BD017A" w14:textId="77777777" w:rsidR="0043000E" w:rsidRPr="00095964" w:rsidRDefault="0043000E" w:rsidP="009F092D">
      <w:pPr>
        <w:pBdr>
          <w:top w:val="single" w:sz="4" w:space="1" w:color="auto"/>
          <w:left w:val="single" w:sz="4" w:space="4" w:color="auto"/>
          <w:bottom w:val="single" w:sz="4" w:space="1" w:color="auto"/>
          <w:right w:val="single" w:sz="4" w:space="4" w:color="auto"/>
        </w:pBdr>
        <w:tabs>
          <w:tab w:val="left" w:pos="540"/>
          <w:tab w:val="left" w:pos="567"/>
        </w:tabs>
        <w:ind w:left="539" w:hanging="539"/>
        <w:rPr>
          <w:rFonts w:ascii="Times New Roman" w:eastAsia="Times New Roman" w:hAnsi="Times New Roman" w:cs="Times New Roman"/>
          <w:b/>
          <w:lang w:val="lt-LT"/>
        </w:rPr>
      </w:pPr>
      <w:r w:rsidRPr="00095964">
        <w:rPr>
          <w:rFonts w:ascii="Times New Roman" w:eastAsia="Times New Roman" w:hAnsi="Times New Roman" w:cs="Times New Roman"/>
          <w:b/>
          <w:lang w:val="lt-LT"/>
        </w:rPr>
        <w:t>6.</w:t>
      </w:r>
      <w:r w:rsidRPr="00095964">
        <w:rPr>
          <w:rFonts w:ascii="Times New Roman" w:eastAsia="Times New Roman" w:hAnsi="Times New Roman" w:cs="Times New Roman"/>
          <w:b/>
          <w:lang w:val="lt-LT"/>
        </w:rPr>
        <w:tab/>
        <w:t>SPECIALUS ĮSPĖJIMAS, KAD VAISTINĮ PREPARATĄ BŪTINA LAIKYTI VAIKAMS NEPASTEBIMOJE IR NEPASIEKIAMOJE</w:t>
      </w:r>
      <w:r w:rsidRPr="00095964" w:rsidDel="008B1719">
        <w:rPr>
          <w:rFonts w:ascii="Times New Roman" w:eastAsia="Times New Roman" w:hAnsi="Times New Roman" w:cs="Times New Roman"/>
          <w:b/>
          <w:lang w:val="lt-LT"/>
        </w:rPr>
        <w:t xml:space="preserve"> </w:t>
      </w:r>
      <w:r w:rsidRPr="00095964">
        <w:rPr>
          <w:rFonts w:ascii="Times New Roman" w:eastAsia="Times New Roman" w:hAnsi="Times New Roman" w:cs="Times New Roman"/>
          <w:b/>
          <w:lang w:val="lt-LT"/>
        </w:rPr>
        <w:t>VIETOJE</w:t>
      </w:r>
    </w:p>
    <w:p w14:paraId="1EEE9CFC" w14:textId="77777777" w:rsidR="0043000E" w:rsidRPr="00095964" w:rsidRDefault="0043000E" w:rsidP="0043000E">
      <w:pPr>
        <w:tabs>
          <w:tab w:val="left" w:pos="567"/>
        </w:tabs>
        <w:rPr>
          <w:rFonts w:ascii="Times New Roman" w:eastAsia="Times New Roman" w:hAnsi="Times New Roman" w:cs="Times New Roman"/>
          <w:lang w:val="lt-LT"/>
        </w:rPr>
      </w:pPr>
    </w:p>
    <w:p w14:paraId="43092618" w14:textId="77777777" w:rsidR="0043000E" w:rsidRPr="00095964" w:rsidRDefault="0043000E" w:rsidP="0043000E">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Laikyti vaikams nepastebimoje ir nepasiekiamoje</w:t>
      </w:r>
      <w:r w:rsidRPr="00095964" w:rsidDel="008B1719">
        <w:rPr>
          <w:rFonts w:ascii="Times New Roman" w:eastAsia="Times New Roman" w:hAnsi="Times New Roman" w:cs="Times New Roman"/>
          <w:lang w:val="lt-LT"/>
        </w:rPr>
        <w:t xml:space="preserve"> </w:t>
      </w:r>
      <w:r w:rsidRPr="00095964">
        <w:rPr>
          <w:rFonts w:ascii="Times New Roman" w:eastAsia="Times New Roman" w:hAnsi="Times New Roman" w:cs="Times New Roman"/>
          <w:lang w:val="lt-LT"/>
        </w:rPr>
        <w:t>vietoje.</w:t>
      </w:r>
    </w:p>
    <w:p w14:paraId="5107498C" w14:textId="77777777" w:rsidR="0043000E" w:rsidRPr="00095964" w:rsidRDefault="0043000E" w:rsidP="0043000E">
      <w:pPr>
        <w:tabs>
          <w:tab w:val="left" w:pos="567"/>
        </w:tabs>
        <w:rPr>
          <w:rFonts w:ascii="Times New Roman" w:eastAsia="Times New Roman" w:hAnsi="Times New Roman" w:cs="Times New Roman"/>
          <w:lang w:val="lt-LT"/>
        </w:rPr>
      </w:pPr>
    </w:p>
    <w:p w14:paraId="1F9D701B" w14:textId="77777777" w:rsidR="0043000E" w:rsidRPr="00095964" w:rsidRDefault="0043000E" w:rsidP="0043000E">
      <w:pPr>
        <w:tabs>
          <w:tab w:val="left" w:pos="567"/>
        </w:tabs>
        <w:rPr>
          <w:rFonts w:ascii="Times New Roman" w:eastAsia="Times New Roman" w:hAnsi="Times New Roman" w:cs="Times New Roman"/>
          <w:lang w:val="lt-LT"/>
        </w:rPr>
      </w:pPr>
    </w:p>
    <w:p w14:paraId="75E27307"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095964">
        <w:rPr>
          <w:rFonts w:ascii="Times New Roman" w:eastAsia="Times New Roman" w:hAnsi="Times New Roman" w:cs="Times New Roman"/>
          <w:b/>
          <w:lang w:val="lt-LT"/>
        </w:rPr>
        <w:t>7.</w:t>
      </w:r>
      <w:r w:rsidRPr="00095964">
        <w:rPr>
          <w:rFonts w:ascii="Times New Roman" w:eastAsia="Times New Roman" w:hAnsi="Times New Roman" w:cs="Times New Roman"/>
          <w:b/>
          <w:lang w:val="lt-LT"/>
        </w:rPr>
        <w:tab/>
        <w:t>KITAS (-I) SPECIALUS (-ŪS) ĮSPĖJIMAS (-AI) (JEI REIKIA)</w:t>
      </w:r>
    </w:p>
    <w:p w14:paraId="0B63CEBB" w14:textId="77777777" w:rsidR="0043000E" w:rsidRPr="00095964" w:rsidRDefault="0043000E" w:rsidP="0043000E">
      <w:pPr>
        <w:tabs>
          <w:tab w:val="left" w:pos="567"/>
        </w:tabs>
        <w:rPr>
          <w:rFonts w:ascii="Times New Roman" w:eastAsia="Times New Roman" w:hAnsi="Times New Roman" w:cs="Times New Roman"/>
          <w:lang w:val="lt-LT"/>
        </w:rPr>
      </w:pPr>
    </w:p>
    <w:p w14:paraId="2A0198BF" w14:textId="77777777" w:rsidR="0043000E" w:rsidRPr="00095964" w:rsidRDefault="0043000E" w:rsidP="0043000E">
      <w:pPr>
        <w:tabs>
          <w:tab w:val="left" w:pos="567"/>
        </w:tabs>
        <w:rPr>
          <w:rFonts w:ascii="Times New Roman" w:eastAsia="Times New Roman" w:hAnsi="Times New Roman" w:cs="Times New Roman"/>
          <w:lang w:val="lt-LT"/>
        </w:rPr>
      </w:pPr>
    </w:p>
    <w:p w14:paraId="1A4DA8E9"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095964">
        <w:rPr>
          <w:rFonts w:ascii="Times New Roman" w:eastAsia="Times New Roman" w:hAnsi="Times New Roman" w:cs="Times New Roman"/>
          <w:b/>
          <w:lang w:val="lt-LT"/>
        </w:rPr>
        <w:t>8.</w:t>
      </w:r>
      <w:r w:rsidRPr="00095964">
        <w:rPr>
          <w:rFonts w:ascii="Times New Roman" w:eastAsia="Times New Roman" w:hAnsi="Times New Roman" w:cs="Times New Roman"/>
          <w:b/>
          <w:lang w:val="lt-LT"/>
        </w:rPr>
        <w:tab/>
        <w:t>TINKAMUMO LAIKAS</w:t>
      </w:r>
    </w:p>
    <w:p w14:paraId="3055BE19" w14:textId="77777777" w:rsidR="0043000E" w:rsidRPr="00095964" w:rsidRDefault="0043000E" w:rsidP="0043000E">
      <w:pPr>
        <w:tabs>
          <w:tab w:val="left" w:pos="567"/>
        </w:tabs>
        <w:rPr>
          <w:rFonts w:ascii="Times New Roman" w:eastAsia="Times New Roman" w:hAnsi="Times New Roman" w:cs="Times New Roman"/>
          <w:lang w:val="lt-LT"/>
        </w:rPr>
      </w:pPr>
    </w:p>
    <w:p w14:paraId="646A9B8C" w14:textId="77777777" w:rsidR="0043000E" w:rsidRPr="00095964" w:rsidRDefault="0043000E" w:rsidP="0043000E">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EXP </w:t>
      </w:r>
      <w:bookmarkStart w:id="3" w:name="_Hlk147789382"/>
      <w:r w:rsidRPr="00095964">
        <w:rPr>
          <w:rFonts w:ascii="Times New Roman" w:eastAsia="Times New Roman" w:hAnsi="Times New Roman" w:cs="Times New Roman"/>
          <w:lang w:val="lt-LT"/>
        </w:rPr>
        <w:t>{mm/MMMM}</w:t>
      </w:r>
      <w:bookmarkEnd w:id="3"/>
    </w:p>
    <w:p w14:paraId="68DE3B39" w14:textId="77777777" w:rsidR="0043000E" w:rsidRPr="00095964" w:rsidRDefault="0043000E" w:rsidP="0043000E">
      <w:pPr>
        <w:tabs>
          <w:tab w:val="left" w:pos="567"/>
        </w:tabs>
        <w:rPr>
          <w:rFonts w:ascii="Times New Roman" w:eastAsia="Times New Roman" w:hAnsi="Times New Roman" w:cs="Times New Roman"/>
          <w:lang w:val="lt-LT"/>
        </w:rPr>
      </w:pPr>
    </w:p>
    <w:p w14:paraId="3092F318" w14:textId="77777777" w:rsidR="0043000E" w:rsidRPr="00095964" w:rsidRDefault="0043000E" w:rsidP="0043000E">
      <w:pPr>
        <w:tabs>
          <w:tab w:val="left" w:pos="567"/>
        </w:tabs>
        <w:rPr>
          <w:rFonts w:ascii="Times New Roman" w:eastAsia="Times New Roman" w:hAnsi="Times New Roman" w:cs="Times New Roman"/>
          <w:lang w:val="lt-LT"/>
        </w:rPr>
      </w:pPr>
    </w:p>
    <w:p w14:paraId="10849D17"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9.</w:t>
      </w:r>
      <w:r w:rsidRPr="00095964">
        <w:rPr>
          <w:rFonts w:ascii="Times New Roman" w:eastAsia="Times New Roman" w:hAnsi="Times New Roman" w:cs="Times New Roman"/>
          <w:b/>
          <w:lang w:val="lt-LT"/>
        </w:rPr>
        <w:tab/>
        <w:t>SPECIALIOS LAIKYMO SĄLYGOS</w:t>
      </w:r>
    </w:p>
    <w:p w14:paraId="4A8B25C4" w14:textId="77777777" w:rsidR="0043000E" w:rsidRPr="00095964" w:rsidRDefault="0043000E" w:rsidP="0043000E">
      <w:pPr>
        <w:tabs>
          <w:tab w:val="left" w:pos="567"/>
        </w:tabs>
        <w:rPr>
          <w:rFonts w:ascii="Times New Roman" w:eastAsia="Times New Roman" w:hAnsi="Times New Roman" w:cs="Times New Roman"/>
          <w:lang w:val="lt-LT"/>
        </w:rPr>
      </w:pPr>
    </w:p>
    <w:p w14:paraId="0DF8A53B" w14:textId="77777777" w:rsidR="0043000E" w:rsidRPr="00095964" w:rsidRDefault="0043000E" w:rsidP="0043000E">
      <w:pPr>
        <w:tabs>
          <w:tab w:val="left" w:pos="567"/>
        </w:tabs>
        <w:rPr>
          <w:rFonts w:ascii="Times New Roman" w:eastAsia="Times New Roman" w:hAnsi="Times New Roman" w:cs="Times New Roman"/>
          <w:lang w:val="lt-LT"/>
        </w:rPr>
      </w:pPr>
    </w:p>
    <w:p w14:paraId="16E771F2" w14:textId="77777777" w:rsidR="0043000E" w:rsidRPr="00095964" w:rsidRDefault="0043000E" w:rsidP="009F092D">
      <w:pPr>
        <w:keepNext/>
        <w:keepLines/>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lastRenderedPageBreak/>
        <w:t>10.</w:t>
      </w:r>
      <w:r w:rsidRPr="00095964">
        <w:rPr>
          <w:rFonts w:ascii="Times New Roman" w:eastAsia="Times New Roman" w:hAnsi="Times New Roman" w:cs="Times New Roman"/>
          <w:b/>
          <w:lang w:val="lt-LT"/>
        </w:rPr>
        <w:tab/>
        <w:t xml:space="preserve">SPECIALIOS ATSARGUMO PRIEMONĖS DĖL NESUVARTOTO </w:t>
      </w:r>
      <w:r w:rsidRPr="00095964">
        <w:rPr>
          <w:rFonts w:ascii="Times New Roman" w:eastAsia="Times New Roman" w:hAnsi="Times New Roman" w:cs="Times New Roman"/>
          <w:b/>
          <w:bCs/>
          <w:lang w:val="lt-LT"/>
        </w:rPr>
        <w:t xml:space="preserve">VAISTINIO PREPARATO AR JO ATLIEKŲ </w:t>
      </w:r>
      <w:r w:rsidRPr="00095964">
        <w:rPr>
          <w:rFonts w:ascii="Times New Roman" w:eastAsia="Times New Roman" w:hAnsi="Times New Roman" w:cs="Times New Roman"/>
          <w:b/>
          <w:lang w:val="lt-LT"/>
        </w:rPr>
        <w:t>TVARKYMO (JEI REIKIA)</w:t>
      </w:r>
    </w:p>
    <w:p w14:paraId="480B1C84" w14:textId="77777777" w:rsidR="0043000E" w:rsidRPr="00095964" w:rsidRDefault="0043000E" w:rsidP="009F092D">
      <w:pPr>
        <w:keepLines/>
        <w:tabs>
          <w:tab w:val="left" w:pos="567"/>
        </w:tabs>
        <w:rPr>
          <w:rFonts w:ascii="Times New Roman" w:eastAsia="Times New Roman" w:hAnsi="Times New Roman" w:cs="Times New Roman"/>
          <w:lang w:val="lt-LT"/>
        </w:rPr>
      </w:pPr>
    </w:p>
    <w:p w14:paraId="4E3B52EB" w14:textId="77777777" w:rsidR="0043000E" w:rsidRPr="00095964" w:rsidRDefault="0043000E" w:rsidP="0043000E">
      <w:pPr>
        <w:tabs>
          <w:tab w:val="left" w:pos="567"/>
        </w:tabs>
        <w:rPr>
          <w:rFonts w:ascii="Times New Roman" w:eastAsia="Times New Roman" w:hAnsi="Times New Roman" w:cs="Times New Roman"/>
          <w:lang w:val="lt-LT"/>
        </w:rPr>
      </w:pPr>
    </w:p>
    <w:p w14:paraId="54E8E51A"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11.</w:t>
      </w:r>
      <w:r w:rsidRPr="00095964">
        <w:rPr>
          <w:rFonts w:ascii="Times New Roman" w:eastAsia="Times New Roman" w:hAnsi="Times New Roman" w:cs="Times New Roman"/>
          <w:b/>
          <w:lang w:val="lt-LT"/>
        </w:rPr>
        <w:tab/>
      </w:r>
      <w:r w:rsidRPr="00095964">
        <w:rPr>
          <w:rFonts w:ascii="Times New Roman" w:eastAsia="Times New Roman" w:hAnsi="Times New Roman" w:cs="Times New Roman"/>
          <w:b/>
          <w:caps/>
          <w:snapToGrid w:val="0"/>
          <w:szCs w:val="24"/>
          <w:lang w:val="lt-LT"/>
        </w:rPr>
        <w:t>REGISTRUOTOJO</w:t>
      </w:r>
      <w:r w:rsidRPr="00095964" w:rsidDel="008B1719">
        <w:rPr>
          <w:rFonts w:ascii="Times New Roman" w:eastAsia="Times New Roman" w:hAnsi="Times New Roman" w:cs="Times New Roman"/>
          <w:b/>
          <w:lang w:val="lt-LT"/>
        </w:rPr>
        <w:t xml:space="preserve"> </w:t>
      </w:r>
      <w:r w:rsidRPr="00095964">
        <w:rPr>
          <w:rFonts w:ascii="Times New Roman" w:eastAsia="Times New Roman" w:hAnsi="Times New Roman" w:cs="Times New Roman"/>
          <w:b/>
          <w:lang w:val="lt-LT"/>
        </w:rPr>
        <w:t>PAVADINIMAS IR ADRESAS</w:t>
      </w:r>
    </w:p>
    <w:p w14:paraId="05A9E739" w14:textId="77777777" w:rsidR="0043000E" w:rsidRPr="00095964" w:rsidRDefault="0043000E" w:rsidP="0043000E">
      <w:pPr>
        <w:tabs>
          <w:tab w:val="left" w:pos="567"/>
        </w:tabs>
        <w:rPr>
          <w:rFonts w:ascii="Times New Roman" w:eastAsia="Times New Roman" w:hAnsi="Times New Roman" w:cs="Times New Roman"/>
          <w:lang w:val="lt-LT"/>
        </w:rPr>
      </w:pPr>
    </w:p>
    <w:p w14:paraId="621821D7" w14:textId="77777777" w:rsidR="0043000E" w:rsidRPr="00095964" w:rsidRDefault="0043000E" w:rsidP="0043000E">
      <w:pPr>
        <w:rPr>
          <w:rFonts w:ascii="Times New Roman" w:hAnsi="Times New Roman" w:cs="Times New Roman"/>
          <w:lang w:val="lt-LT"/>
        </w:rPr>
      </w:pPr>
      <w:proofErr w:type="spellStart"/>
      <w:r w:rsidRPr="00095964">
        <w:rPr>
          <w:rFonts w:ascii="Times New Roman" w:hAnsi="Times New Roman" w:cs="Times New Roman"/>
          <w:lang w:val="lt-LT"/>
        </w:rPr>
        <w:t>Accord</w:t>
      </w:r>
      <w:proofErr w:type="spellEnd"/>
      <w:r w:rsidRPr="00095964">
        <w:rPr>
          <w:rFonts w:ascii="Times New Roman" w:hAnsi="Times New Roman" w:cs="Times New Roman"/>
          <w:lang w:val="lt-LT"/>
        </w:rPr>
        <w:t xml:space="preserve"> </w:t>
      </w:r>
      <w:proofErr w:type="spellStart"/>
      <w:r w:rsidRPr="00095964">
        <w:rPr>
          <w:rFonts w:ascii="Times New Roman" w:hAnsi="Times New Roman" w:cs="Times New Roman"/>
          <w:lang w:val="lt-LT"/>
        </w:rPr>
        <w:t>Healthcare</w:t>
      </w:r>
      <w:proofErr w:type="spellEnd"/>
      <w:r w:rsidRPr="00095964">
        <w:rPr>
          <w:rFonts w:ascii="Times New Roman" w:hAnsi="Times New Roman" w:cs="Times New Roman"/>
          <w:lang w:val="lt-LT"/>
        </w:rPr>
        <w:t xml:space="preserve"> B.V. </w:t>
      </w:r>
    </w:p>
    <w:p w14:paraId="52D70E6B" w14:textId="77777777" w:rsidR="0043000E" w:rsidRPr="00095964" w:rsidRDefault="0043000E" w:rsidP="0043000E">
      <w:pPr>
        <w:rPr>
          <w:rFonts w:ascii="Times New Roman" w:hAnsi="Times New Roman" w:cs="Times New Roman"/>
          <w:lang w:val="lt-LT"/>
        </w:rPr>
      </w:pPr>
      <w:proofErr w:type="spellStart"/>
      <w:r w:rsidRPr="00095964">
        <w:rPr>
          <w:rFonts w:ascii="Times New Roman" w:hAnsi="Times New Roman" w:cs="Times New Roman"/>
          <w:lang w:val="lt-LT"/>
        </w:rPr>
        <w:t>Winthontlaan</w:t>
      </w:r>
      <w:proofErr w:type="spellEnd"/>
      <w:r w:rsidRPr="00095964">
        <w:rPr>
          <w:rFonts w:ascii="Times New Roman" w:hAnsi="Times New Roman" w:cs="Times New Roman"/>
          <w:lang w:val="lt-LT"/>
        </w:rPr>
        <w:t xml:space="preserve"> 200 </w:t>
      </w:r>
    </w:p>
    <w:p w14:paraId="1F510C7E" w14:textId="77777777" w:rsidR="0043000E" w:rsidRPr="00095964" w:rsidRDefault="0043000E" w:rsidP="0043000E">
      <w:pPr>
        <w:rPr>
          <w:rFonts w:ascii="Times New Roman" w:hAnsi="Times New Roman" w:cs="Times New Roman"/>
          <w:lang w:val="lt-LT"/>
        </w:rPr>
      </w:pPr>
      <w:r w:rsidRPr="00095964">
        <w:rPr>
          <w:rFonts w:ascii="Times New Roman" w:hAnsi="Times New Roman" w:cs="Times New Roman"/>
          <w:lang w:val="lt-LT"/>
        </w:rPr>
        <w:t xml:space="preserve">3526 KV </w:t>
      </w:r>
      <w:proofErr w:type="spellStart"/>
      <w:r w:rsidRPr="00095964">
        <w:rPr>
          <w:rFonts w:ascii="Times New Roman" w:hAnsi="Times New Roman" w:cs="Times New Roman"/>
          <w:lang w:val="lt-LT"/>
        </w:rPr>
        <w:t>Utrecht</w:t>
      </w:r>
      <w:proofErr w:type="spellEnd"/>
      <w:r w:rsidRPr="00095964">
        <w:rPr>
          <w:rFonts w:ascii="Times New Roman" w:hAnsi="Times New Roman" w:cs="Times New Roman"/>
          <w:lang w:val="lt-LT"/>
        </w:rPr>
        <w:t xml:space="preserve"> </w:t>
      </w:r>
    </w:p>
    <w:p w14:paraId="03590DA7" w14:textId="77777777" w:rsidR="0043000E" w:rsidRPr="00095964" w:rsidRDefault="0043000E" w:rsidP="0043000E">
      <w:pPr>
        <w:rPr>
          <w:rFonts w:ascii="Times New Roman" w:hAnsi="Times New Roman" w:cs="Times New Roman"/>
          <w:lang w:val="lt-LT"/>
        </w:rPr>
      </w:pPr>
      <w:r w:rsidRPr="00095964">
        <w:rPr>
          <w:rFonts w:ascii="Times New Roman" w:hAnsi="Times New Roman" w:cs="Times New Roman"/>
          <w:lang w:val="lt-LT"/>
        </w:rPr>
        <w:t>Nyderlandai</w:t>
      </w:r>
    </w:p>
    <w:p w14:paraId="0A6D64E9" w14:textId="77777777" w:rsidR="0043000E" w:rsidRPr="00095964" w:rsidRDefault="0043000E" w:rsidP="0043000E">
      <w:pPr>
        <w:tabs>
          <w:tab w:val="left" w:pos="567"/>
        </w:tabs>
        <w:rPr>
          <w:rFonts w:ascii="Times New Roman" w:eastAsia="Calibri" w:hAnsi="Times New Roman" w:cs="Times New Roman"/>
          <w:lang w:val="lt-LT"/>
        </w:rPr>
      </w:pPr>
    </w:p>
    <w:p w14:paraId="21C4FCB0" w14:textId="77777777" w:rsidR="0043000E" w:rsidRPr="00095964" w:rsidRDefault="0043000E" w:rsidP="0043000E">
      <w:pPr>
        <w:tabs>
          <w:tab w:val="left" w:pos="567"/>
        </w:tabs>
        <w:rPr>
          <w:rFonts w:ascii="Times New Roman" w:eastAsia="Times New Roman" w:hAnsi="Times New Roman" w:cs="Times New Roman"/>
          <w:lang w:val="lt-LT"/>
        </w:rPr>
      </w:pPr>
    </w:p>
    <w:p w14:paraId="1D1EAEB3"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12.</w:t>
      </w:r>
      <w:r w:rsidRPr="00095964">
        <w:rPr>
          <w:rFonts w:ascii="Times New Roman" w:eastAsia="Times New Roman" w:hAnsi="Times New Roman" w:cs="Times New Roman"/>
          <w:b/>
          <w:lang w:val="lt-LT"/>
        </w:rPr>
        <w:tab/>
      </w:r>
      <w:r w:rsidRPr="00095964">
        <w:rPr>
          <w:rFonts w:ascii="Times New Roman" w:eastAsia="Times New Roman" w:hAnsi="Times New Roman" w:cs="Times New Roman"/>
          <w:b/>
          <w:snapToGrid w:val="0"/>
          <w:szCs w:val="24"/>
          <w:lang w:val="lt-LT"/>
        </w:rPr>
        <w:t>REGISTRACIJOS PAŽYMĖJIMO NUMERIS (-IAI)</w:t>
      </w:r>
    </w:p>
    <w:p w14:paraId="3D20DCCC" w14:textId="77777777" w:rsidR="0043000E" w:rsidRPr="00095964" w:rsidRDefault="0043000E" w:rsidP="0043000E">
      <w:pPr>
        <w:tabs>
          <w:tab w:val="left" w:pos="567"/>
        </w:tabs>
        <w:rPr>
          <w:rFonts w:ascii="Times New Roman" w:eastAsia="Times New Roman" w:hAnsi="Times New Roman" w:cs="Times New Roman"/>
          <w:lang w:val="lt-LT"/>
        </w:rPr>
      </w:pPr>
    </w:p>
    <w:p w14:paraId="3E941B39" w14:textId="77777777" w:rsidR="00F97635" w:rsidRPr="00F97635" w:rsidRDefault="00F97635" w:rsidP="00F97635">
      <w:pPr>
        <w:rPr>
          <w:rFonts w:ascii="Times New Roman" w:hAnsi="Times New Roman" w:cs="Times New Roman"/>
          <w:shd w:val="clear" w:color="auto" w:fill="F2F2F2" w:themeFill="background1" w:themeFillShade="F2"/>
          <w:lang w:val="lt-LT"/>
        </w:rPr>
      </w:pPr>
      <w:r w:rsidRPr="00F97635">
        <w:rPr>
          <w:rFonts w:ascii="Times New Roman" w:hAnsi="Times New Roman" w:cs="Times New Roman"/>
          <w:lang w:val="lt-LT"/>
        </w:rPr>
        <w:t xml:space="preserve">LT/1/24/5445/001 </w:t>
      </w:r>
      <w:r w:rsidRPr="00F97635">
        <w:rPr>
          <w:rFonts w:ascii="Times New Roman" w:hAnsi="Times New Roman" w:cs="Times New Roman"/>
          <w:shd w:val="clear" w:color="auto" w:fill="F2F2F2" w:themeFill="background1" w:themeFillShade="F2"/>
          <w:lang w:val="lt-LT"/>
        </w:rPr>
        <w:t>– N1</w:t>
      </w:r>
    </w:p>
    <w:p w14:paraId="4722506C" w14:textId="52E5406F" w:rsidR="00054C78" w:rsidRPr="00F97635" w:rsidRDefault="00F97635" w:rsidP="00F97635">
      <w:pPr>
        <w:rPr>
          <w:rFonts w:ascii="Times New Roman" w:hAnsi="Times New Roman" w:cs="Times New Roman"/>
          <w:shd w:val="clear" w:color="auto" w:fill="F2F2F2" w:themeFill="background1" w:themeFillShade="F2"/>
          <w:lang w:val="lt-LT"/>
        </w:rPr>
      </w:pPr>
      <w:r w:rsidRPr="00F97635">
        <w:rPr>
          <w:rFonts w:ascii="Times New Roman" w:hAnsi="Times New Roman" w:cs="Times New Roman"/>
          <w:shd w:val="clear" w:color="auto" w:fill="F2F2F2" w:themeFill="background1" w:themeFillShade="F2"/>
          <w:lang w:val="lt-LT"/>
        </w:rPr>
        <w:t>LT/1/24/5445/002 – N10</w:t>
      </w:r>
    </w:p>
    <w:p w14:paraId="4BB18841" w14:textId="77777777" w:rsidR="00F97635" w:rsidRPr="00F97635" w:rsidRDefault="00F97635" w:rsidP="00F97635">
      <w:pPr>
        <w:rPr>
          <w:rFonts w:ascii="Times New Roman" w:hAnsi="Times New Roman" w:cs="Times New Roman"/>
          <w:lang w:val="lt-LT"/>
        </w:rPr>
      </w:pPr>
    </w:p>
    <w:p w14:paraId="670D4FDD" w14:textId="77777777" w:rsidR="0043000E" w:rsidRPr="00F97635" w:rsidRDefault="0043000E" w:rsidP="00F97635">
      <w:pPr>
        <w:rPr>
          <w:rFonts w:ascii="Times New Roman" w:hAnsi="Times New Roman" w:cs="Times New Roman"/>
          <w:lang w:val="lt-LT"/>
        </w:rPr>
      </w:pPr>
    </w:p>
    <w:p w14:paraId="04BDCBA6"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13.</w:t>
      </w:r>
      <w:r w:rsidRPr="00095964">
        <w:rPr>
          <w:rFonts w:ascii="Times New Roman" w:eastAsia="Times New Roman" w:hAnsi="Times New Roman" w:cs="Times New Roman"/>
          <w:b/>
          <w:lang w:val="lt-LT"/>
        </w:rPr>
        <w:tab/>
        <w:t>SERIJOS NUMERIS</w:t>
      </w:r>
    </w:p>
    <w:p w14:paraId="003A442C" w14:textId="77777777" w:rsidR="0043000E" w:rsidRPr="00095964" w:rsidRDefault="0043000E" w:rsidP="0043000E">
      <w:pPr>
        <w:tabs>
          <w:tab w:val="left" w:pos="567"/>
        </w:tabs>
        <w:rPr>
          <w:rFonts w:ascii="Times New Roman" w:eastAsia="Times New Roman" w:hAnsi="Times New Roman" w:cs="Times New Roman"/>
          <w:lang w:val="lt-LT"/>
        </w:rPr>
      </w:pPr>
    </w:p>
    <w:p w14:paraId="56560D8C" w14:textId="77777777" w:rsidR="0043000E" w:rsidRPr="00095964" w:rsidRDefault="0043000E" w:rsidP="0043000E">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Lot</w:t>
      </w:r>
    </w:p>
    <w:p w14:paraId="3E528B3A" w14:textId="77777777" w:rsidR="0043000E" w:rsidRPr="00095964" w:rsidRDefault="0043000E" w:rsidP="0043000E">
      <w:pPr>
        <w:tabs>
          <w:tab w:val="left" w:pos="567"/>
        </w:tabs>
        <w:rPr>
          <w:rFonts w:ascii="Times New Roman" w:eastAsia="Times New Roman" w:hAnsi="Times New Roman" w:cs="Times New Roman"/>
          <w:lang w:val="lt-LT"/>
        </w:rPr>
      </w:pPr>
    </w:p>
    <w:p w14:paraId="7FB41059" w14:textId="77777777" w:rsidR="0043000E" w:rsidRPr="00095964" w:rsidRDefault="0043000E" w:rsidP="0043000E">
      <w:pPr>
        <w:tabs>
          <w:tab w:val="left" w:pos="567"/>
        </w:tabs>
        <w:rPr>
          <w:rFonts w:ascii="Times New Roman" w:eastAsia="Times New Roman" w:hAnsi="Times New Roman" w:cs="Times New Roman"/>
          <w:lang w:val="lt-LT"/>
        </w:rPr>
      </w:pPr>
    </w:p>
    <w:p w14:paraId="39E43632"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14.</w:t>
      </w:r>
      <w:r w:rsidRPr="00095964">
        <w:rPr>
          <w:rFonts w:ascii="Times New Roman" w:eastAsia="Times New Roman" w:hAnsi="Times New Roman" w:cs="Times New Roman"/>
          <w:b/>
          <w:lang w:val="lt-LT"/>
        </w:rPr>
        <w:tab/>
        <w:t>PARDAVIMO (IŠDAVIMO) TVARKA</w:t>
      </w:r>
    </w:p>
    <w:p w14:paraId="02FFEC6B" w14:textId="77777777" w:rsidR="0043000E" w:rsidRPr="00095964" w:rsidRDefault="0043000E" w:rsidP="0043000E">
      <w:pPr>
        <w:tabs>
          <w:tab w:val="left" w:pos="567"/>
        </w:tabs>
        <w:rPr>
          <w:rFonts w:ascii="Times New Roman" w:eastAsia="Times New Roman" w:hAnsi="Times New Roman" w:cs="Times New Roman"/>
          <w:lang w:val="lt-LT"/>
        </w:rPr>
      </w:pPr>
    </w:p>
    <w:p w14:paraId="2F1D6697" w14:textId="77777777" w:rsidR="0043000E" w:rsidRPr="00095964" w:rsidRDefault="0043000E" w:rsidP="0043000E">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Receptinis vaistas</w:t>
      </w:r>
    </w:p>
    <w:p w14:paraId="15F57EA9" w14:textId="77777777" w:rsidR="0043000E" w:rsidRPr="00095964" w:rsidRDefault="0043000E" w:rsidP="0043000E">
      <w:pPr>
        <w:tabs>
          <w:tab w:val="left" w:pos="567"/>
        </w:tabs>
        <w:rPr>
          <w:rFonts w:ascii="Times New Roman" w:eastAsia="Times New Roman" w:hAnsi="Times New Roman" w:cs="Times New Roman"/>
          <w:lang w:val="lt-LT"/>
        </w:rPr>
      </w:pPr>
    </w:p>
    <w:p w14:paraId="0608CEAC" w14:textId="77777777" w:rsidR="0043000E" w:rsidRPr="00095964" w:rsidRDefault="0043000E" w:rsidP="0043000E">
      <w:pPr>
        <w:tabs>
          <w:tab w:val="left" w:pos="567"/>
        </w:tabs>
        <w:rPr>
          <w:rFonts w:ascii="Times New Roman" w:eastAsia="Times New Roman" w:hAnsi="Times New Roman" w:cs="Times New Roman"/>
          <w:lang w:val="lt-LT"/>
        </w:rPr>
      </w:pPr>
    </w:p>
    <w:p w14:paraId="1AED5595"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15.</w:t>
      </w:r>
      <w:r w:rsidRPr="00095964">
        <w:rPr>
          <w:rFonts w:ascii="Times New Roman" w:eastAsia="Times New Roman" w:hAnsi="Times New Roman" w:cs="Times New Roman"/>
          <w:b/>
          <w:lang w:val="lt-LT"/>
        </w:rPr>
        <w:tab/>
        <w:t>VARTOJIMO INSTRUKCIJA</w:t>
      </w:r>
    </w:p>
    <w:p w14:paraId="1DF8F858" w14:textId="77777777" w:rsidR="0043000E" w:rsidRPr="00095964" w:rsidRDefault="0043000E" w:rsidP="0043000E">
      <w:pPr>
        <w:tabs>
          <w:tab w:val="left" w:pos="567"/>
        </w:tabs>
        <w:rPr>
          <w:rFonts w:ascii="Times New Roman" w:eastAsia="Times New Roman" w:hAnsi="Times New Roman" w:cs="Times New Roman"/>
          <w:lang w:val="lt-LT"/>
        </w:rPr>
      </w:pPr>
    </w:p>
    <w:p w14:paraId="735BF8D2" w14:textId="77777777" w:rsidR="0043000E" w:rsidRPr="00095964" w:rsidRDefault="0043000E" w:rsidP="0043000E">
      <w:pPr>
        <w:tabs>
          <w:tab w:val="left" w:pos="567"/>
        </w:tabs>
        <w:rPr>
          <w:rFonts w:ascii="Times New Roman" w:eastAsia="Times New Roman" w:hAnsi="Times New Roman" w:cs="Times New Roman"/>
          <w:lang w:val="lt-LT"/>
        </w:rPr>
      </w:pPr>
    </w:p>
    <w:p w14:paraId="2A657A9D"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16.</w:t>
      </w:r>
      <w:r w:rsidRPr="00095964">
        <w:rPr>
          <w:rFonts w:ascii="Times New Roman" w:eastAsia="Times New Roman" w:hAnsi="Times New Roman" w:cs="Times New Roman"/>
          <w:b/>
          <w:lang w:val="lt-LT"/>
        </w:rPr>
        <w:tab/>
        <w:t>INFORMACIJA BRAILIO RAŠTU</w:t>
      </w:r>
    </w:p>
    <w:p w14:paraId="121DA949" w14:textId="77777777" w:rsidR="0043000E" w:rsidRPr="00095964" w:rsidRDefault="0043000E" w:rsidP="0043000E">
      <w:pPr>
        <w:tabs>
          <w:tab w:val="left" w:pos="567"/>
        </w:tabs>
        <w:rPr>
          <w:rFonts w:ascii="Times New Roman" w:eastAsia="Times New Roman" w:hAnsi="Times New Roman" w:cs="Times New Roman"/>
          <w:lang w:val="lt-LT"/>
        </w:rPr>
      </w:pPr>
    </w:p>
    <w:p w14:paraId="33559A5B" w14:textId="3852D1BE" w:rsidR="0043000E" w:rsidRPr="00095964" w:rsidRDefault="009F092D" w:rsidP="0043000E">
      <w:pPr>
        <w:tabs>
          <w:tab w:val="left" w:pos="567"/>
        </w:tabs>
        <w:rPr>
          <w:rFonts w:ascii="Times New Roman" w:eastAsia="TimesNewRomanPSMT" w:hAnsi="Times New Roman" w:cs="Times New Roman"/>
          <w:lang w:val="lt-LT" w:bidi="bn-BD"/>
        </w:rPr>
      </w:pPr>
      <w:proofErr w:type="spellStart"/>
      <w:r w:rsidRPr="00095964">
        <w:rPr>
          <w:rFonts w:ascii="Times New Roman" w:eastAsia="TimesNewRomanPSMT" w:hAnsi="Times New Roman" w:cs="Times New Roman"/>
          <w:lang w:val="lt-LT" w:bidi="bn-BD"/>
        </w:rPr>
        <w:t>Colistimethate</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sodium</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Accord</w:t>
      </w:r>
      <w:proofErr w:type="spellEnd"/>
    </w:p>
    <w:p w14:paraId="64431A66" w14:textId="77777777" w:rsidR="009F092D" w:rsidRPr="00095964" w:rsidRDefault="009F092D" w:rsidP="0043000E">
      <w:pPr>
        <w:tabs>
          <w:tab w:val="left" w:pos="567"/>
        </w:tabs>
        <w:rPr>
          <w:rFonts w:ascii="Times New Roman" w:eastAsia="Times New Roman" w:hAnsi="Times New Roman" w:cs="Times New Roman"/>
          <w:lang w:val="lt-LT"/>
        </w:rPr>
      </w:pPr>
    </w:p>
    <w:p w14:paraId="2591AECC" w14:textId="77777777" w:rsidR="00A54E4F" w:rsidRPr="00095964" w:rsidRDefault="00A54E4F" w:rsidP="0043000E">
      <w:pPr>
        <w:tabs>
          <w:tab w:val="left" w:pos="567"/>
        </w:tabs>
        <w:rPr>
          <w:rFonts w:ascii="Times New Roman" w:eastAsia="Times New Roman" w:hAnsi="Times New Roman" w:cs="Times New Roman"/>
          <w:lang w:val="lt-LT"/>
        </w:rPr>
      </w:pPr>
    </w:p>
    <w:p w14:paraId="760F6C59" w14:textId="77777777" w:rsidR="0043000E" w:rsidRPr="00095964" w:rsidRDefault="0043000E" w:rsidP="00A54E4F">
      <w:pPr>
        <w:keepNext/>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17.</w:t>
      </w:r>
      <w:r w:rsidRPr="00095964">
        <w:rPr>
          <w:rFonts w:ascii="Times New Roman" w:eastAsia="Times New Roman" w:hAnsi="Times New Roman" w:cs="Times New Roman"/>
          <w:b/>
          <w:lang w:val="lt-LT"/>
        </w:rPr>
        <w:tab/>
      </w:r>
      <w:r w:rsidRPr="00095964">
        <w:rPr>
          <w:rFonts w:ascii="Times New Roman" w:eastAsia="Times New Roman" w:hAnsi="Times New Roman" w:cs="Times New Roman"/>
          <w:b/>
          <w:bCs/>
          <w:lang w:val="lt-LT"/>
        </w:rPr>
        <w:t>UNIKALUS IDENTIFIKATORIUS – 2D BRŪKŠNINIS KODAS</w:t>
      </w:r>
    </w:p>
    <w:p w14:paraId="48BC83A0" w14:textId="77777777" w:rsidR="0043000E" w:rsidRPr="00095964" w:rsidRDefault="0043000E" w:rsidP="00A54E4F">
      <w:pPr>
        <w:keepNext/>
        <w:tabs>
          <w:tab w:val="left" w:pos="567"/>
        </w:tabs>
        <w:rPr>
          <w:rFonts w:ascii="Times New Roman" w:eastAsia="Times New Roman" w:hAnsi="Times New Roman" w:cs="Times New Roman"/>
          <w:lang w:val="lt-LT"/>
        </w:rPr>
      </w:pPr>
    </w:p>
    <w:p w14:paraId="03125D2E" w14:textId="77777777" w:rsidR="0043000E" w:rsidRPr="00095964" w:rsidRDefault="0043000E" w:rsidP="00A54E4F">
      <w:pPr>
        <w:keepNext/>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highlight w:val="lightGray"/>
          <w:lang w:val="lt-LT"/>
        </w:rPr>
        <w:t>2D brūkšninis kodas su nurodytu unikaliu identifikatoriumi.</w:t>
      </w:r>
    </w:p>
    <w:p w14:paraId="728D6F32" w14:textId="77777777" w:rsidR="0043000E" w:rsidRPr="00095964" w:rsidRDefault="0043000E" w:rsidP="0043000E">
      <w:pPr>
        <w:rPr>
          <w:rFonts w:ascii="Times New Roman" w:hAnsi="Times New Roman"/>
          <w:vanish/>
          <w:sz w:val="24"/>
          <w:szCs w:val="24"/>
          <w:lang w:val="lt-LT"/>
        </w:rPr>
      </w:pPr>
    </w:p>
    <w:p w14:paraId="27D5BC1F" w14:textId="77777777" w:rsidR="0043000E" w:rsidRPr="00095964" w:rsidRDefault="0043000E" w:rsidP="0043000E">
      <w:pPr>
        <w:rPr>
          <w:rFonts w:ascii="Times New Roman" w:hAnsi="Times New Roman"/>
          <w:sz w:val="24"/>
          <w:lang w:val="lt-LT"/>
        </w:rPr>
      </w:pPr>
    </w:p>
    <w:p w14:paraId="4D9EAFC0" w14:textId="77777777" w:rsidR="0043000E" w:rsidRPr="0009596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18.</w:t>
      </w:r>
      <w:r w:rsidRPr="00095964">
        <w:rPr>
          <w:rFonts w:ascii="Times New Roman" w:eastAsia="Times New Roman" w:hAnsi="Times New Roman" w:cs="Times New Roman"/>
          <w:b/>
          <w:lang w:val="lt-LT"/>
        </w:rPr>
        <w:tab/>
        <w:t>UNIKALUS IDENTIFIKATORIUS – ŽMONĖMS SUPRANTAMI DUOMENYS</w:t>
      </w:r>
    </w:p>
    <w:p w14:paraId="5BC94552" w14:textId="77777777" w:rsidR="0043000E" w:rsidRPr="00095964" w:rsidRDefault="0043000E" w:rsidP="0043000E">
      <w:pPr>
        <w:rPr>
          <w:rFonts w:ascii="Times New Roman" w:hAnsi="Times New Roman"/>
          <w:sz w:val="24"/>
          <w:lang w:val="lt-LT"/>
        </w:rPr>
      </w:pPr>
    </w:p>
    <w:p w14:paraId="53753C32" w14:textId="77777777" w:rsidR="0043000E" w:rsidRPr="00095964" w:rsidRDefault="0043000E" w:rsidP="0043000E">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PC: {numeris} </w:t>
      </w:r>
    </w:p>
    <w:p w14:paraId="53932919" w14:textId="77777777" w:rsidR="0043000E" w:rsidRPr="00095964" w:rsidRDefault="0043000E" w:rsidP="0043000E">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SN: {numeris} </w:t>
      </w:r>
    </w:p>
    <w:p w14:paraId="4F9C833E" w14:textId="0B30F60B" w:rsidR="00A54E4F" w:rsidRPr="00095964" w:rsidRDefault="0043000E" w:rsidP="0043000E">
      <w:pPr>
        <w:tabs>
          <w:tab w:val="left" w:pos="567"/>
        </w:tabs>
        <w:rPr>
          <w:rFonts w:ascii="Times New Roman" w:eastAsia="Times New Roman" w:hAnsi="Times New Roman" w:cs="Times New Roman"/>
          <w:highlight w:val="lightGray"/>
          <w:lang w:val="lt-LT"/>
        </w:rPr>
      </w:pPr>
      <w:r w:rsidRPr="00095964">
        <w:rPr>
          <w:rFonts w:ascii="Times New Roman" w:eastAsia="Times New Roman" w:hAnsi="Times New Roman" w:cs="Times New Roman"/>
          <w:highlight w:val="lightGray"/>
          <w:lang w:val="lt-LT"/>
        </w:rPr>
        <w:t>NN: {numeris}</w:t>
      </w:r>
    </w:p>
    <w:p w14:paraId="705BCCC0" w14:textId="77777777" w:rsidR="00A54E4F" w:rsidRPr="00095964" w:rsidRDefault="00A54E4F">
      <w:pPr>
        <w:rPr>
          <w:rFonts w:ascii="Times New Roman" w:eastAsia="Times New Roman" w:hAnsi="Times New Roman" w:cs="Times New Roman"/>
          <w:lang w:val="lt-LT"/>
        </w:rPr>
      </w:pPr>
      <w:r w:rsidRPr="00095964">
        <w:rPr>
          <w:rFonts w:ascii="Times New Roman" w:eastAsia="Times New Roman" w:hAnsi="Times New Roman" w:cs="Times New Roman"/>
          <w:lang w:val="lt-LT"/>
        </w:rPr>
        <w:br w:type="page"/>
      </w:r>
    </w:p>
    <w:p w14:paraId="7CA2880E" w14:textId="538E749A" w:rsidR="00A54E4F" w:rsidRPr="00095964"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lastRenderedPageBreak/>
        <w:t xml:space="preserve">MINIMALI </w:t>
      </w:r>
      <w:r w:rsidRPr="00095964">
        <w:rPr>
          <w:rFonts w:ascii="Times New Roman" w:eastAsia="Times New Roman" w:hAnsi="Times New Roman" w:cs="Times New Roman"/>
          <w:b/>
          <w:caps/>
          <w:lang w:val="lt-LT"/>
        </w:rPr>
        <w:t>informacija ant</w:t>
      </w:r>
      <w:r w:rsidR="009F092D" w:rsidRPr="00095964">
        <w:rPr>
          <w:rFonts w:ascii="Times New Roman" w:eastAsia="Times New Roman" w:hAnsi="Times New Roman" w:cs="Times New Roman"/>
          <w:b/>
          <w:lang w:val="lt-LT"/>
        </w:rPr>
        <w:t xml:space="preserve"> MAŽŲ VIDINIŲ PAKUOČIŲ</w:t>
      </w:r>
    </w:p>
    <w:p w14:paraId="1DDD8976" w14:textId="77777777" w:rsidR="009F092D" w:rsidRPr="00095964" w:rsidRDefault="009F092D"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p>
    <w:p w14:paraId="024A85DD" w14:textId="42A0617E" w:rsidR="00A54E4F" w:rsidRPr="00095964" w:rsidRDefault="009F092D"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ETIKETĖ</w:t>
      </w:r>
    </w:p>
    <w:p w14:paraId="7FFE1DAA" w14:textId="77777777" w:rsidR="00A54E4F" w:rsidRPr="00095964" w:rsidRDefault="00A54E4F" w:rsidP="00A54E4F">
      <w:pPr>
        <w:tabs>
          <w:tab w:val="left" w:pos="567"/>
        </w:tabs>
        <w:rPr>
          <w:rFonts w:ascii="Times New Roman" w:eastAsia="Times New Roman" w:hAnsi="Times New Roman" w:cs="Times New Roman"/>
          <w:lang w:val="lt-LT"/>
        </w:rPr>
      </w:pPr>
    </w:p>
    <w:p w14:paraId="52C4ED4F" w14:textId="77777777" w:rsidR="00A54E4F" w:rsidRPr="00095964" w:rsidRDefault="00A54E4F" w:rsidP="00A54E4F">
      <w:pPr>
        <w:tabs>
          <w:tab w:val="left" w:pos="567"/>
        </w:tabs>
        <w:rPr>
          <w:rFonts w:ascii="Times New Roman" w:eastAsia="Times New Roman" w:hAnsi="Times New Roman" w:cs="Times New Roman"/>
          <w:lang w:val="lt-LT"/>
        </w:rPr>
      </w:pPr>
    </w:p>
    <w:p w14:paraId="67D0C57D" w14:textId="6AB91A5E" w:rsidR="00A54E4F" w:rsidRPr="00095964" w:rsidRDefault="00A54E4F" w:rsidP="009F092D">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1.</w:t>
      </w:r>
      <w:r w:rsidRPr="00095964">
        <w:rPr>
          <w:rFonts w:ascii="Times New Roman" w:eastAsia="Times New Roman" w:hAnsi="Times New Roman" w:cs="Times New Roman"/>
          <w:b/>
          <w:lang w:val="lt-LT"/>
        </w:rPr>
        <w:tab/>
        <w:t>VAISTINIO PREPARATO PAVADINIMAS</w:t>
      </w:r>
      <w:r w:rsidR="009F092D" w:rsidRPr="00095964">
        <w:rPr>
          <w:rFonts w:ascii="Times New Roman" w:eastAsia="Times New Roman" w:hAnsi="Times New Roman" w:cs="Times New Roman"/>
          <w:b/>
          <w:lang w:val="lt-LT"/>
        </w:rPr>
        <w:t xml:space="preserve"> </w:t>
      </w:r>
      <w:r w:rsidR="009F092D" w:rsidRPr="00095964">
        <w:rPr>
          <w:rFonts w:ascii="Times New Roman" w:eastAsia="Times New Roman" w:hAnsi="Times New Roman" w:cs="Times New Roman"/>
          <w:b/>
          <w:caps/>
          <w:szCs w:val="24"/>
          <w:lang w:val="lt-LT"/>
        </w:rPr>
        <w:t>ir vartojimo būdas (-ai)</w:t>
      </w:r>
    </w:p>
    <w:p w14:paraId="4F354BCA" w14:textId="77777777" w:rsidR="00A54E4F" w:rsidRPr="00095964" w:rsidRDefault="00A54E4F" w:rsidP="00A54E4F">
      <w:pPr>
        <w:tabs>
          <w:tab w:val="left" w:pos="567"/>
        </w:tabs>
        <w:rPr>
          <w:rFonts w:ascii="Times New Roman" w:eastAsia="Times New Roman" w:hAnsi="Times New Roman" w:cs="Times New Roman"/>
          <w:lang w:val="lt-LT"/>
        </w:rPr>
      </w:pPr>
    </w:p>
    <w:p w14:paraId="27DA2438" w14:textId="2ACAA932" w:rsidR="009F092D" w:rsidRPr="00095964" w:rsidRDefault="009F092D" w:rsidP="009F092D">
      <w:pPr>
        <w:rPr>
          <w:rFonts w:ascii="Times New Roman" w:eastAsia="TimesNewRomanPSMT" w:hAnsi="Times New Roman" w:cs="Times New Roman"/>
          <w:lang w:val="lt-LT" w:bidi="bn-BD"/>
        </w:rPr>
      </w:pPr>
      <w:proofErr w:type="spellStart"/>
      <w:r w:rsidRPr="00095964">
        <w:rPr>
          <w:rFonts w:ascii="Times New Roman" w:eastAsia="TimesNewRomanPSMT" w:hAnsi="Times New Roman" w:cs="Times New Roman"/>
          <w:lang w:val="lt-LT" w:bidi="bn-BD"/>
        </w:rPr>
        <w:t>Colistimethate</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sodium</w:t>
      </w:r>
      <w:proofErr w:type="spellEnd"/>
      <w:r w:rsidRPr="00095964">
        <w:rPr>
          <w:rFonts w:ascii="Times New Roman" w:eastAsia="TimesNewRomanPSMT" w:hAnsi="Times New Roman" w:cs="Times New Roman"/>
          <w:lang w:val="lt-LT" w:bidi="bn-BD"/>
        </w:rPr>
        <w:t xml:space="preserve"> </w:t>
      </w:r>
      <w:proofErr w:type="spellStart"/>
      <w:r w:rsidRPr="00095964">
        <w:rPr>
          <w:rFonts w:ascii="Times New Roman" w:eastAsia="TimesNewRomanPSMT" w:hAnsi="Times New Roman" w:cs="Times New Roman"/>
          <w:lang w:val="lt-LT" w:bidi="bn-BD"/>
        </w:rPr>
        <w:t>Accord</w:t>
      </w:r>
      <w:proofErr w:type="spellEnd"/>
      <w:r w:rsidRPr="00095964">
        <w:rPr>
          <w:rFonts w:ascii="Times New Roman" w:eastAsia="TimesNewRomanPSMT" w:hAnsi="Times New Roman" w:cs="Times New Roman"/>
          <w:lang w:val="lt-LT" w:bidi="bn-BD"/>
        </w:rPr>
        <w:t xml:space="preserve"> 1 000</w:t>
      </w:r>
      <w:r w:rsidR="006D3EB7">
        <w:rPr>
          <w:rFonts w:ascii="Times New Roman" w:eastAsia="TimesNewRomanPSMT" w:hAnsi="Times New Roman" w:cs="Times New Roman"/>
          <w:lang w:val="lt-LT" w:bidi="bn-BD"/>
        </w:rPr>
        <w:t> </w:t>
      </w:r>
      <w:r w:rsidRPr="00095964">
        <w:rPr>
          <w:rFonts w:ascii="Times New Roman" w:eastAsia="TimesNewRomanPSMT" w:hAnsi="Times New Roman" w:cs="Times New Roman"/>
          <w:lang w:val="lt-LT" w:bidi="bn-BD"/>
        </w:rPr>
        <w:t>00</w:t>
      </w:r>
      <w:r w:rsidRPr="006D3EB7">
        <w:rPr>
          <w:rFonts w:ascii="Times New Roman" w:eastAsia="TimesNewRomanPSMT" w:hAnsi="Times New Roman" w:cs="Times New Roman"/>
          <w:lang w:val="lt-LT" w:bidi="bn-BD"/>
        </w:rPr>
        <w:t>0</w:t>
      </w:r>
      <w:r w:rsidR="006D3EB7" w:rsidRPr="006D3EB7">
        <w:rPr>
          <w:rFonts w:ascii="Times New Roman" w:eastAsia="TimesNewRomanPSMT" w:hAnsi="Times New Roman" w:cs="Times New Roman"/>
          <w:lang w:val="lt-LT" w:bidi="bn-BD"/>
        </w:rPr>
        <w:t> </w:t>
      </w:r>
      <w:r w:rsidRPr="006D3EB7">
        <w:rPr>
          <w:rFonts w:ascii="Times New Roman" w:eastAsia="TimesNewRomanPSMT" w:hAnsi="Times New Roman" w:cs="Times New Roman"/>
          <w:lang w:val="lt-LT" w:bidi="bn-BD"/>
        </w:rPr>
        <w:t xml:space="preserve">TV </w:t>
      </w:r>
      <w:r w:rsidRPr="00095964">
        <w:rPr>
          <w:rFonts w:ascii="Times New Roman" w:eastAsia="TimesNewRomanPSMT" w:hAnsi="Times New Roman" w:cs="Times New Roman"/>
          <w:lang w:val="lt-LT" w:bidi="bn-BD"/>
        </w:rPr>
        <w:t>milteliai injekciniam ar infuziniam tirpalui</w:t>
      </w:r>
    </w:p>
    <w:p w14:paraId="0A07ABCB" w14:textId="11450589" w:rsidR="00A54E4F" w:rsidRPr="006D3EB7" w:rsidRDefault="006D3EB7" w:rsidP="00A54E4F">
      <w:pPr>
        <w:tabs>
          <w:tab w:val="left" w:pos="567"/>
        </w:tabs>
        <w:ind w:right="318"/>
        <w:rPr>
          <w:rFonts w:ascii="Times New Roman" w:eastAsia="TimesNewRomanPSMT" w:hAnsi="Times New Roman" w:cs="Times New Roman"/>
          <w:i/>
          <w:iCs/>
          <w:lang w:val="lt-LT" w:bidi="bn-BD"/>
        </w:rPr>
      </w:pPr>
      <w:proofErr w:type="spellStart"/>
      <w:r w:rsidRPr="006D3EB7">
        <w:rPr>
          <w:rFonts w:ascii="Times New Roman" w:eastAsia="TimesNewRomanPSMT" w:hAnsi="Times New Roman" w:cs="Times New Roman"/>
          <w:i/>
          <w:iCs/>
          <w:lang w:val="lt-LT" w:bidi="bn-BD"/>
        </w:rPr>
        <w:t>colistimethatum</w:t>
      </w:r>
      <w:proofErr w:type="spellEnd"/>
      <w:r w:rsidRPr="006D3EB7">
        <w:rPr>
          <w:rFonts w:ascii="Times New Roman" w:eastAsia="TimesNewRomanPSMT" w:hAnsi="Times New Roman" w:cs="Times New Roman"/>
          <w:i/>
          <w:iCs/>
          <w:lang w:val="lt-LT" w:bidi="bn-BD"/>
        </w:rPr>
        <w:t xml:space="preserve"> </w:t>
      </w:r>
      <w:proofErr w:type="spellStart"/>
      <w:r w:rsidRPr="006D3EB7">
        <w:rPr>
          <w:rFonts w:ascii="Times New Roman" w:eastAsia="TimesNewRomanPSMT" w:hAnsi="Times New Roman" w:cs="Times New Roman"/>
          <w:i/>
          <w:iCs/>
          <w:lang w:val="lt-LT" w:bidi="bn-BD"/>
        </w:rPr>
        <w:t>natricum</w:t>
      </w:r>
      <w:proofErr w:type="spellEnd"/>
    </w:p>
    <w:p w14:paraId="2522AF2C" w14:textId="77777777" w:rsidR="006D3EB7" w:rsidRPr="00095964" w:rsidRDefault="006D3EB7" w:rsidP="00A54E4F">
      <w:pPr>
        <w:tabs>
          <w:tab w:val="left" w:pos="567"/>
        </w:tabs>
        <w:ind w:right="318"/>
        <w:rPr>
          <w:rFonts w:ascii="Times New Roman" w:eastAsia="Times New Roman" w:hAnsi="Times New Roman" w:cs="Times New Roman"/>
          <w:lang w:val="lt-LT"/>
        </w:rPr>
      </w:pPr>
    </w:p>
    <w:p w14:paraId="7429577A" w14:textId="77777777" w:rsidR="009F092D" w:rsidRPr="00095964" w:rsidRDefault="009F092D" w:rsidP="009F092D">
      <w:pPr>
        <w:tabs>
          <w:tab w:val="left" w:pos="567"/>
        </w:tabs>
        <w:ind w:right="318"/>
        <w:rPr>
          <w:rFonts w:ascii="Times New Roman" w:eastAsia="Times New Roman" w:hAnsi="Times New Roman" w:cs="Times New Roman"/>
          <w:lang w:val="lt-LT"/>
        </w:rPr>
      </w:pPr>
      <w:r w:rsidRPr="00095964">
        <w:rPr>
          <w:rFonts w:ascii="Times New Roman" w:eastAsia="Times New Roman" w:hAnsi="Times New Roman" w:cs="Times New Roman"/>
          <w:lang w:val="lt-LT"/>
        </w:rPr>
        <w:t xml:space="preserve">Leisti į veną, į </w:t>
      </w:r>
      <w:proofErr w:type="spellStart"/>
      <w:r w:rsidRPr="00095964">
        <w:rPr>
          <w:rFonts w:ascii="Times New Roman" w:eastAsia="Times New Roman" w:hAnsi="Times New Roman" w:cs="Times New Roman"/>
          <w:lang w:val="lt-LT"/>
        </w:rPr>
        <w:t>povoratinklinę</w:t>
      </w:r>
      <w:proofErr w:type="spellEnd"/>
      <w:r w:rsidRPr="00095964">
        <w:rPr>
          <w:rFonts w:ascii="Times New Roman" w:eastAsia="Times New Roman" w:hAnsi="Times New Roman" w:cs="Times New Roman"/>
          <w:lang w:val="lt-LT"/>
        </w:rPr>
        <w:t xml:space="preserve"> ertmę arba į smegenų skilvelius.</w:t>
      </w:r>
    </w:p>
    <w:p w14:paraId="55F3D1E1" w14:textId="77777777" w:rsidR="00A54E4F" w:rsidRPr="00095964" w:rsidRDefault="00A54E4F" w:rsidP="00A54E4F">
      <w:pPr>
        <w:tabs>
          <w:tab w:val="left" w:pos="567"/>
        </w:tabs>
        <w:rPr>
          <w:rFonts w:ascii="Times New Roman" w:eastAsia="Times New Roman" w:hAnsi="Times New Roman" w:cs="Times New Roman"/>
          <w:lang w:val="lt-LT"/>
        </w:rPr>
      </w:pPr>
    </w:p>
    <w:p w14:paraId="05C77B22" w14:textId="77777777" w:rsidR="00A54E4F" w:rsidRPr="00095964" w:rsidRDefault="00A54E4F" w:rsidP="00A54E4F">
      <w:pPr>
        <w:tabs>
          <w:tab w:val="left" w:pos="567"/>
        </w:tabs>
        <w:rPr>
          <w:rFonts w:ascii="Times New Roman" w:eastAsia="Times New Roman" w:hAnsi="Times New Roman" w:cs="Times New Roman"/>
          <w:lang w:val="lt-LT"/>
        </w:rPr>
      </w:pPr>
    </w:p>
    <w:p w14:paraId="50CB8B63" w14:textId="775217E4" w:rsidR="00A54E4F" w:rsidRPr="00095964"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2.</w:t>
      </w:r>
      <w:r w:rsidRPr="00095964">
        <w:rPr>
          <w:rFonts w:ascii="Times New Roman" w:eastAsia="Times New Roman" w:hAnsi="Times New Roman" w:cs="Times New Roman"/>
          <w:b/>
          <w:lang w:val="lt-LT"/>
        </w:rPr>
        <w:tab/>
      </w:r>
      <w:r w:rsidR="009F092D" w:rsidRPr="00095964">
        <w:rPr>
          <w:rFonts w:ascii="Times New Roman" w:eastAsia="Times New Roman" w:hAnsi="Times New Roman" w:cs="Times New Roman"/>
          <w:b/>
          <w:szCs w:val="24"/>
          <w:lang w:val="lt-LT"/>
        </w:rPr>
        <w:t>VARTOJIMO METODAS</w:t>
      </w:r>
    </w:p>
    <w:p w14:paraId="2BAF2C1C" w14:textId="77777777" w:rsidR="00A54E4F" w:rsidRPr="00095964" w:rsidRDefault="00A54E4F" w:rsidP="00A54E4F">
      <w:pPr>
        <w:tabs>
          <w:tab w:val="left" w:pos="567"/>
        </w:tabs>
        <w:rPr>
          <w:rFonts w:ascii="Times New Roman" w:eastAsia="Times New Roman" w:hAnsi="Times New Roman" w:cs="Times New Roman"/>
          <w:lang w:val="lt-LT"/>
        </w:rPr>
      </w:pPr>
    </w:p>
    <w:p w14:paraId="5238CE66" w14:textId="77777777" w:rsidR="00A54E4F" w:rsidRPr="00095964" w:rsidRDefault="00A54E4F" w:rsidP="00A54E4F">
      <w:pPr>
        <w:tabs>
          <w:tab w:val="left" w:pos="567"/>
        </w:tabs>
        <w:rPr>
          <w:rFonts w:ascii="Times New Roman" w:eastAsia="Times New Roman" w:hAnsi="Times New Roman" w:cs="Times New Roman"/>
          <w:lang w:val="lt-LT"/>
        </w:rPr>
      </w:pPr>
    </w:p>
    <w:p w14:paraId="6852FD76" w14:textId="77777777" w:rsidR="00A54E4F" w:rsidRPr="00095964"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3.</w:t>
      </w:r>
      <w:r w:rsidRPr="00095964">
        <w:rPr>
          <w:rFonts w:ascii="Times New Roman" w:eastAsia="Times New Roman" w:hAnsi="Times New Roman" w:cs="Times New Roman"/>
          <w:b/>
          <w:lang w:val="lt-LT"/>
        </w:rPr>
        <w:tab/>
        <w:t>TINKAMUMO LAIKAS</w:t>
      </w:r>
    </w:p>
    <w:p w14:paraId="52D292F9" w14:textId="77777777" w:rsidR="00A54E4F" w:rsidRPr="00095964" w:rsidRDefault="00A54E4F" w:rsidP="00A54E4F">
      <w:pPr>
        <w:tabs>
          <w:tab w:val="left" w:pos="567"/>
        </w:tabs>
        <w:rPr>
          <w:rFonts w:ascii="Times New Roman" w:eastAsia="Times New Roman" w:hAnsi="Times New Roman" w:cs="Times New Roman"/>
          <w:lang w:val="lt-LT"/>
        </w:rPr>
      </w:pPr>
    </w:p>
    <w:p w14:paraId="735D4501" w14:textId="77777777" w:rsidR="00A54E4F" w:rsidRPr="00095964" w:rsidRDefault="00A54E4F" w:rsidP="00A54E4F">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EXP {mm/MMMM}</w:t>
      </w:r>
    </w:p>
    <w:p w14:paraId="5C2D1C71" w14:textId="77777777" w:rsidR="00A54E4F" w:rsidRPr="00095964" w:rsidRDefault="00A54E4F" w:rsidP="00A54E4F">
      <w:pPr>
        <w:tabs>
          <w:tab w:val="left" w:pos="567"/>
        </w:tabs>
        <w:rPr>
          <w:rFonts w:ascii="Times New Roman" w:eastAsia="Times New Roman" w:hAnsi="Times New Roman" w:cs="Times New Roman"/>
          <w:lang w:val="lt-LT"/>
        </w:rPr>
      </w:pPr>
    </w:p>
    <w:p w14:paraId="49A8F63D" w14:textId="77777777" w:rsidR="00A54E4F" w:rsidRPr="00095964" w:rsidRDefault="00A54E4F" w:rsidP="00A54E4F">
      <w:pPr>
        <w:tabs>
          <w:tab w:val="left" w:pos="567"/>
        </w:tabs>
        <w:rPr>
          <w:rFonts w:ascii="Times New Roman" w:eastAsia="Times New Roman" w:hAnsi="Times New Roman" w:cs="Times New Roman"/>
          <w:lang w:val="lt-LT"/>
        </w:rPr>
      </w:pPr>
    </w:p>
    <w:p w14:paraId="71FB5E2B" w14:textId="77777777" w:rsidR="00A54E4F" w:rsidRPr="00095964"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4.</w:t>
      </w:r>
      <w:r w:rsidRPr="00095964">
        <w:rPr>
          <w:rFonts w:ascii="Times New Roman" w:eastAsia="Times New Roman" w:hAnsi="Times New Roman" w:cs="Times New Roman"/>
          <w:b/>
          <w:lang w:val="lt-LT"/>
        </w:rPr>
        <w:tab/>
        <w:t>SERIJOS NUMERIS</w:t>
      </w:r>
    </w:p>
    <w:p w14:paraId="535899EC" w14:textId="77777777" w:rsidR="00A54E4F" w:rsidRPr="00095964" w:rsidRDefault="00A54E4F" w:rsidP="00A54E4F">
      <w:pPr>
        <w:tabs>
          <w:tab w:val="left" w:pos="567"/>
        </w:tabs>
        <w:rPr>
          <w:rFonts w:ascii="Times New Roman" w:eastAsia="Times New Roman" w:hAnsi="Times New Roman" w:cs="Times New Roman"/>
          <w:lang w:val="lt-LT"/>
        </w:rPr>
      </w:pPr>
    </w:p>
    <w:p w14:paraId="0915C7C8" w14:textId="77777777" w:rsidR="00A54E4F" w:rsidRPr="00095964" w:rsidRDefault="00A54E4F" w:rsidP="00A54E4F">
      <w:pPr>
        <w:tabs>
          <w:tab w:val="left" w:pos="567"/>
        </w:tabs>
        <w:rPr>
          <w:rFonts w:ascii="Times New Roman" w:eastAsia="Times New Roman" w:hAnsi="Times New Roman" w:cs="Times New Roman"/>
          <w:lang w:val="lt-LT"/>
        </w:rPr>
      </w:pPr>
      <w:r w:rsidRPr="00095964">
        <w:rPr>
          <w:rFonts w:ascii="Times New Roman" w:eastAsia="Times New Roman" w:hAnsi="Times New Roman" w:cs="Times New Roman"/>
          <w:lang w:val="lt-LT"/>
        </w:rPr>
        <w:t>Lot</w:t>
      </w:r>
    </w:p>
    <w:p w14:paraId="239DFD5A" w14:textId="77777777" w:rsidR="00A54E4F" w:rsidRPr="00095964" w:rsidRDefault="00A54E4F" w:rsidP="00A54E4F">
      <w:pPr>
        <w:tabs>
          <w:tab w:val="left" w:pos="567"/>
        </w:tabs>
        <w:rPr>
          <w:rFonts w:ascii="Times New Roman" w:eastAsia="Times New Roman" w:hAnsi="Times New Roman" w:cs="Times New Roman"/>
          <w:lang w:val="lt-LT"/>
        </w:rPr>
      </w:pPr>
    </w:p>
    <w:p w14:paraId="7F0D3A49" w14:textId="77777777" w:rsidR="00A54E4F" w:rsidRPr="00095964" w:rsidRDefault="00A54E4F" w:rsidP="00A54E4F">
      <w:pPr>
        <w:tabs>
          <w:tab w:val="left" w:pos="567"/>
        </w:tabs>
        <w:rPr>
          <w:rFonts w:ascii="Times New Roman" w:eastAsia="Times New Roman" w:hAnsi="Times New Roman" w:cs="Times New Roman"/>
          <w:lang w:val="lt-LT"/>
        </w:rPr>
      </w:pPr>
    </w:p>
    <w:p w14:paraId="3982057F" w14:textId="1E141E7D" w:rsidR="00A54E4F" w:rsidRPr="00095964"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5.</w:t>
      </w:r>
      <w:r w:rsidRPr="00095964">
        <w:rPr>
          <w:rFonts w:ascii="Times New Roman" w:eastAsia="Times New Roman" w:hAnsi="Times New Roman" w:cs="Times New Roman"/>
          <w:b/>
          <w:lang w:val="lt-LT"/>
        </w:rPr>
        <w:tab/>
      </w:r>
      <w:r w:rsidR="009F092D" w:rsidRPr="00095964">
        <w:rPr>
          <w:rFonts w:ascii="Times New Roman" w:eastAsia="Times New Roman" w:hAnsi="Times New Roman" w:cs="Times New Roman"/>
          <w:b/>
          <w:lang w:val="lt-LT"/>
        </w:rPr>
        <w:t>KIEKIS (MASĖ, TŪRIS ARBA VIENETAI)</w:t>
      </w:r>
    </w:p>
    <w:p w14:paraId="5AB068FA" w14:textId="77777777" w:rsidR="00A54E4F" w:rsidRPr="00095964" w:rsidRDefault="00A54E4F">
      <w:pPr>
        <w:rPr>
          <w:rFonts w:ascii="Times New Roman" w:eastAsia="Times New Roman" w:hAnsi="Times New Roman" w:cs="Times New Roman"/>
          <w:highlight w:val="lightGray"/>
          <w:lang w:val="lt-LT"/>
        </w:rPr>
      </w:pPr>
    </w:p>
    <w:p w14:paraId="06F5A5A3" w14:textId="77777777" w:rsidR="009F092D" w:rsidRPr="006D3EB7" w:rsidRDefault="009F092D" w:rsidP="009F092D">
      <w:pPr>
        <w:tabs>
          <w:tab w:val="left" w:pos="567"/>
        </w:tabs>
        <w:ind w:right="318"/>
        <w:rPr>
          <w:rFonts w:ascii="Times New Roman" w:eastAsia="TimesNewRomanPSMT" w:hAnsi="Times New Roman" w:cs="Times New Roman"/>
          <w:lang w:val="lt-LT" w:bidi="bn-BD"/>
        </w:rPr>
      </w:pPr>
      <w:r w:rsidRPr="006D3EB7">
        <w:rPr>
          <w:rFonts w:ascii="Times New Roman" w:eastAsia="TimesNewRomanPSMT" w:hAnsi="Times New Roman" w:cs="Times New Roman"/>
          <w:lang w:val="lt-LT" w:bidi="bn-BD"/>
        </w:rPr>
        <w:t>1 MTV/flakone</w:t>
      </w:r>
    </w:p>
    <w:p w14:paraId="4C1CE2AD" w14:textId="389D55E9" w:rsidR="0043000E" w:rsidRPr="00095964" w:rsidRDefault="0043000E" w:rsidP="0043000E">
      <w:pPr>
        <w:tabs>
          <w:tab w:val="left" w:pos="567"/>
        </w:tabs>
        <w:rPr>
          <w:rFonts w:ascii="Times New Roman" w:eastAsia="Times New Roman" w:hAnsi="Times New Roman" w:cs="Times New Roman"/>
          <w:lang w:val="lt-LT"/>
        </w:rPr>
      </w:pPr>
    </w:p>
    <w:p w14:paraId="67F0DB03" w14:textId="77777777" w:rsidR="009F092D" w:rsidRPr="00095964" w:rsidRDefault="009F092D" w:rsidP="0043000E">
      <w:pPr>
        <w:tabs>
          <w:tab w:val="left" w:pos="567"/>
        </w:tabs>
        <w:rPr>
          <w:rFonts w:ascii="Times New Roman" w:eastAsia="Times New Roman" w:hAnsi="Times New Roman" w:cs="Times New Roman"/>
          <w:lang w:val="lt-LT"/>
        </w:rPr>
      </w:pPr>
    </w:p>
    <w:p w14:paraId="11491670" w14:textId="01ADD858" w:rsidR="009F092D" w:rsidRPr="00095964" w:rsidRDefault="009F092D" w:rsidP="009F092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095964">
        <w:rPr>
          <w:rFonts w:ascii="Times New Roman" w:eastAsia="Times New Roman" w:hAnsi="Times New Roman" w:cs="Times New Roman"/>
          <w:b/>
          <w:lang w:val="lt-LT"/>
        </w:rPr>
        <w:t>6.</w:t>
      </w:r>
      <w:r w:rsidRPr="00095964">
        <w:rPr>
          <w:rFonts w:ascii="Times New Roman" w:eastAsia="Times New Roman" w:hAnsi="Times New Roman" w:cs="Times New Roman"/>
          <w:b/>
          <w:lang w:val="lt-LT"/>
        </w:rPr>
        <w:tab/>
        <w:t>KITA</w:t>
      </w:r>
    </w:p>
    <w:p w14:paraId="61303409" w14:textId="77777777" w:rsidR="009F092D" w:rsidRPr="00095964" w:rsidRDefault="009F092D" w:rsidP="0043000E">
      <w:pPr>
        <w:tabs>
          <w:tab w:val="left" w:pos="567"/>
        </w:tabs>
        <w:rPr>
          <w:rFonts w:ascii="Times New Roman" w:eastAsia="Times New Roman" w:hAnsi="Times New Roman" w:cs="Times New Roman"/>
          <w:lang w:val="lt-LT"/>
        </w:rPr>
      </w:pPr>
    </w:p>
    <w:p w14:paraId="165C7035" w14:textId="77777777" w:rsidR="00A54E4F" w:rsidRPr="00095964" w:rsidRDefault="00A54E4F">
      <w:pPr>
        <w:rPr>
          <w:lang w:val="lt-LT"/>
        </w:rPr>
      </w:pPr>
      <w:r w:rsidRPr="00095964">
        <w:rPr>
          <w:lang w:val="lt-LT"/>
        </w:rPr>
        <w:br w:type="page"/>
      </w:r>
    </w:p>
    <w:p w14:paraId="2100F03A" w14:textId="77777777" w:rsidR="00E07AA6" w:rsidRPr="00095964" w:rsidRDefault="00E07AA6" w:rsidP="00435802">
      <w:pPr>
        <w:rPr>
          <w:rFonts w:ascii="Times New Roman" w:eastAsia="Times New Roman" w:hAnsi="Times New Roman" w:cs="Times New Roman"/>
          <w:sz w:val="20"/>
          <w:szCs w:val="20"/>
          <w:lang w:val="lt-LT"/>
        </w:rPr>
      </w:pPr>
    </w:p>
    <w:p w14:paraId="3C0CB6CA" w14:textId="77777777" w:rsidR="00E07AA6" w:rsidRPr="00095964" w:rsidRDefault="00E07AA6" w:rsidP="00435802">
      <w:pPr>
        <w:rPr>
          <w:rFonts w:ascii="Times New Roman" w:eastAsia="Times New Roman" w:hAnsi="Times New Roman" w:cs="Times New Roman"/>
          <w:sz w:val="20"/>
          <w:szCs w:val="20"/>
          <w:lang w:val="lt-LT"/>
        </w:rPr>
      </w:pPr>
    </w:p>
    <w:p w14:paraId="4ECD356E" w14:textId="77777777" w:rsidR="00E07AA6" w:rsidRPr="00095964" w:rsidRDefault="00E07AA6" w:rsidP="00435802">
      <w:pPr>
        <w:rPr>
          <w:rFonts w:ascii="Times New Roman" w:eastAsia="Times New Roman" w:hAnsi="Times New Roman" w:cs="Times New Roman"/>
          <w:sz w:val="20"/>
          <w:szCs w:val="20"/>
          <w:lang w:val="lt-LT"/>
        </w:rPr>
      </w:pPr>
    </w:p>
    <w:p w14:paraId="318792D4" w14:textId="77777777" w:rsidR="00E07AA6" w:rsidRPr="00095964" w:rsidRDefault="00E07AA6" w:rsidP="00435802">
      <w:pPr>
        <w:rPr>
          <w:rFonts w:ascii="Times New Roman" w:eastAsia="Times New Roman" w:hAnsi="Times New Roman" w:cs="Times New Roman"/>
          <w:sz w:val="20"/>
          <w:szCs w:val="20"/>
          <w:lang w:val="lt-LT"/>
        </w:rPr>
      </w:pPr>
    </w:p>
    <w:p w14:paraId="3918AF00" w14:textId="77777777" w:rsidR="00E07AA6" w:rsidRPr="00095964" w:rsidRDefault="00E07AA6" w:rsidP="00435802">
      <w:pPr>
        <w:rPr>
          <w:rFonts w:ascii="Times New Roman" w:eastAsia="Times New Roman" w:hAnsi="Times New Roman" w:cs="Times New Roman"/>
          <w:sz w:val="20"/>
          <w:szCs w:val="20"/>
          <w:lang w:val="lt-LT"/>
        </w:rPr>
      </w:pPr>
    </w:p>
    <w:p w14:paraId="02FE60A1" w14:textId="77777777" w:rsidR="00E07AA6" w:rsidRPr="00095964" w:rsidRDefault="00E07AA6" w:rsidP="00435802">
      <w:pPr>
        <w:rPr>
          <w:rFonts w:ascii="Times New Roman" w:eastAsia="Times New Roman" w:hAnsi="Times New Roman" w:cs="Times New Roman"/>
          <w:sz w:val="20"/>
          <w:szCs w:val="20"/>
          <w:lang w:val="lt-LT"/>
        </w:rPr>
      </w:pPr>
    </w:p>
    <w:p w14:paraId="73CDBADB" w14:textId="77777777" w:rsidR="00E07AA6" w:rsidRPr="00095964" w:rsidRDefault="00E07AA6" w:rsidP="00435802">
      <w:pPr>
        <w:rPr>
          <w:rFonts w:ascii="Times New Roman" w:eastAsia="Times New Roman" w:hAnsi="Times New Roman" w:cs="Times New Roman"/>
          <w:sz w:val="20"/>
          <w:szCs w:val="20"/>
          <w:lang w:val="lt-LT"/>
        </w:rPr>
      </w:pPr>
    </w:p>
    <w:p w14:paraId="36865082" w14:textId="77777777" w:rsidR="00E07AA6" w:rsidRPr="00095964" w:rsidRDefault="00E07AA6" w:rsidP="00435802">
      <w:pPr>
        <w:rPr>
          <w:rFonts w:ascii="Times New Roman" w:eastAsia="Times New Roman" w:hAnsi="Times New Roman" w:cs="Times New Roman"/>
          <w:sz w:val="20"/>
          <w:szCs w:val="20"/>
          <w:lang w:val="lt-LT"/>
        </w:rPr>
      </w:pPr>
    </w:p>
    <w:p w14:paraId="59CB59D3" w14:textId="77777777" w:rsidR="00E07AA6" w:rsidRPr="00095964" w:rsidRDefault="00E07AA6" w:rsidP="00435802">
      <w:pPr>
        <w:rPr>
          <w:rFonts w:ascii="Times New Roman" w:eastAsia="Times New Roman" w:hAnsi="Times New Roman" w:cs="Times New Roman"/>
          <w:sz w:val="20"/>
          <w:szCs w:val="20"/>
          <w:lang w:val="lt-LT"/>
        </w:rPr>
      </w:pPr>
    </w:p>
    <w:p w14:paraId="6941E23F" w14:textId="77777777" w:rsidR="00E07AA6" w:rsidRPr="00095964" w:rsidRDefault="00E07AA6" w:rsidP="00435802">
      <w:pPr>
        <w:rPr>
          <w:rFonts w:ascii="Times New Roman" w:eastAsia="Times New Roman" w:hAnsi="Times New Roman" w:cs="Times New Roman"/>
          <w:sz w:val="20"/>
          <w:szCs w:val="20"/>
          <w:lang w:val="lt-LT"/>
        </w:rPr>
      </w:pPr>
    </w:p>
    <w:p w14:paraId="1F9168A0" w14:textId="77777777" w:rsidR="00E07AA6" w:rsidRPr="00095964" w:rsidRDefault="00E07AA6" w:rsidP="00435802">
      <w:pPr>
        <w:rPr>
          <w:rFonts w:ascii="Times New Roman" w:eastAsia="Times New Roman" w:hAnsi="Times New Roman" w:cs="Times New Roman"/>
          <w:sz w:val="20"/>
          <w:szCs w:val="20"/>
          <w:lang w:val="lt-LT"/>
        </w:rPr>
      </w:pPr>
    </w:p>
    <w:p w14:paraId="28677E85" w14:textId="77777777" w:rsidR="00E07AA6" w:rsidRPr="00095964" w:rsidRDefault="00E07AA6" w:rsidP="00435802">
      <w:pPr>
        <w:rPr>
          <w:rFonts w:ascii="Times New Roman" w:eastAsia="Times New Roman" w:hAnsi="Times New Roman" w:cs="Times New Roman"/>
          <w:sz w:val="20"/>
          <w:szCs w:val="20"/>
          <w:lang w:val="lt-LT"/>
        </w:rPr>
      </w:pPr>
    </w:p>
    <w:p w14:paraId="256D773B" w14:textId="77777777" w:rsidR="00E07AA6" w:rsidRPr="00095964" w:rsidRDefault="00E07AA6" w:rsidP="00435802">
      <w:pPr>
        <w:rPr>
          <w:rFonts w:ascii="Times New Roman" w:eastAsia="Times New Roman" w:hAnsi="Times New Roman" w:cs="Times New Roman"/>
          <w:sz w:val="20"/>
          <w:szCs w:val="20"/>
          <w:lang w:val="lt-LT"/>
        </w:rPr>
      </w:pPr>
    </w:p>
    <w:p w14:paraId="7383CDC6" w14:textId="77777777" w:rsidR="00E07AA6" w:rsidRPr="00095964" w:rsidRDefault="00E07AA6" w:rsidP="00435802">
      <w:pPr>
        <w:rPr>
          <w:rFonts w:ascii="Times New Roman" w:eastAsia="Times New Roman" w:hAnsi="Times New Roman" w:cs="Times New Roman"/>
          <w:sz w:val="20"/>
          <w:szCs w:val="20"/>
          <w:lang w:val="lt-LT"/>
        </w:rPr>
      </w:pPr>
    </w:p>
    <w:p w14:paraId="227A1FBD" w14:textId="77777777" w:rsidR="00E07AA6" w:rsidRPr="00095964" w:rsidRDefault="00E07AA6" w:rsidP="00435802">
      <w:pPr>
        <w:rPr>
          <w:rFonts w:ascii="Times New Roman" w:eastAsia="Times New Roman" w:hAnsi="Times New Roman" w:cs="Times New Roman"/>
          <w:sz w:val="20"/>
          <w:szCs w:val="20"/>
          <w:lang w:val="lt-LT"/>
        </w:rPr>
      </w:pPr>
    </w:p>
    <w:p w14:paraId="42206469" w14:textId="77777777" w:rsidR="00E07AA6" w:rsidRPr="00095964" w:rsidRDefault="00E07AA6" w:rsidP="00435802">
      <w:pPr>
        <w:rPr>
          <w:rFonts w:ascii="Times New Roman" w:eastAsia="Times New Roman" w:hAnsi="Times New Roman" w:cs="Times New Roman"/>
          <w:sz w:val="20"/>
          <w:szCs w:val="20"/>
          <w:lang w:val="lt-LT"/>
        </w:rPr>
      </w:pPr>
    </w:p>
    <w:p w14:paraId="6FB8E64F" w14:textId="77777777" w:rsidR="00E07AA6" w:rsidRPr="00095964" w:rsidRDefault="00E07AA6" w:rsidP="00435802">
      <w:pPr>
        <w:rPr>
          <w:rFonts w:ascii="Times New Roman" w:eastAsia="Times New Roman" w:hAnsi="Times New Roman" w:cs="Times New Roman"/>
          <w:sz w:val="20"/>
          <w:szCs w:val="20"/>
          <w:lang w:val="lt-LT"/>
        </w:rPr>
      </w:pPr>
    </w:p>
    <w:p w14:paraId="2368608F" w14:textId="77777777" w:rsidR="00E07AA6" w:rsidRPr="00095964" w:rsidRDefault="00E07AA6" w:rsidP="00435802">
      <w:pPr>
        <w:rPr>
          <w:rFonts w:ascii="Times New Roman" w:eastAsia="Times New Roman" w:hAnsi="Times New Roman" w:cs="Times New Roman"/>
          <w:sz w:val="20"/>
          <w:szCs w:val="20"/>
          <w:lang w:val="lt-LT"/>
        </w:rPr>
      </w:pPr>
    </w:p>
    <w:p w14:paraId="764D0B2A" w14:textId="77777777" w:rsidR="00E07AA6" w:rsidRPr="00095964" w:rsidRDefault="00E07AA6" w:rsidP="00435802">
      <w:pPr>
        <w:rPr>
          <w:rFonts w:ascii="Times New Roman" w:eastAsia="Times New Roman" w:hAnsi="Times New Roman" w:cs="Times New Roman"/>
          <w:sz w:val="20"/>
          <w:szCs w:val="20"/>
          <w:lang w:val="lt-LT"/>
        </w:rPr>
      </w:pPr>
    </w:p>
    <w:p w14:paraId="04B23376" w14:textId="77777777" w:rsidR="00E07AA6" w:rsidRPr="00095964" w:rsidRDefault="00E07AA6" w:rsidP="00435802">
      <w:pPr>
        <w:rPr>
          <w:rFonts w:ascii="Times New Roman" w:eastAsia="Times New Roman" w:hAnsi="Times New Roman" w:cs="Times New Roman"/>
          <w:sz w:val="20"/>
          <w:szCs w:val="20"/>
          <w:lang w:val="lt-LT"/>
        </w:rPr>
      </w:pPr>
    </w:p>
    <w:p w14:paraId="436CEA3E" w14:textId="77777777" w:rsidR="00E07AA6" w:rsidRPr="00095964" w:rsidRDefault="00E07AA6" w:rsidP="00435802">
      <w:pPr>
        <w:rPr>
          <w:rFonts w:ascii="Times New Roman" w:eastAsia="Times New Roman" w:hAnsi="Times New Roman" w:cs="Times New Roman"/>
          <w:sz w:val="20"/>
          <w:szCs w:val="20"/>
          <w:lang w:val="lt-LT"/>
        </w:rPr>
      </w:pPr>
    </w:p>
    <w:p w14:paraId="44632517" w14:textId="77777777" w:rsidR="00E07AA6" w:rsidRPr="00095964" w:rsidRDefault="00E07AA6" w:rsidP="00435802">
      <w:pPr>
        <w:rPr>
          <w:rFonts w:ascii="Times New Roman" w:eastAsia="Times New Roman" w:hAnsi="Times New Roman" w:cs="Times New Roman"/>
          <w:sz w:val="20"/>
          <w:szCs w:val="20"/>
          <w:lang w:val="lt-LT"/>
        </w:rPr>
      </w:pPr>
    </w:p>
    <w:p w14:paraId="2A92B1A8" w14:textId="77777777" w:rsidR="00E07AA6" w:rsidRPr="00095964" w:rsidRDefault="00E07AA6" w:rsidP="00435802">
      <w:pPr>
        <w:rPr>
          <w:rFonts w:ascii="Times New Roman" w:eastAsia="Times New Roman" w:hAnsi="Times New Roman" w:cs="Times New Roman"/>
          <w:sz w:val="19"/>
          <w:szCs w:val="19"/>
          <w:lang w:val="lt-LT"/>
        </w:rPr>
      </w:pPr>
    </w:p>
    <w:p w14:paraId="58B64CC0" w14:textId="1DAFCEA7" w:rsidR="00E07AA6" w:rsidRPr="00095964" w:rsidRDefault="007F5F2D" w:rsidP="007F5F2D">
      <w:pPr>
        <w:jc w:val="center"/>
        <w:rPr>
          <w:rFonts w:ascii="Times New Roman" w:hAnsi="Times New Roman" w:cs="Times New Roman"/>
          <w:b/>
          <w:bCs/>
          <w:lang w:val="lt-LT"/>
        </w:rPr>
      </w:pPr>
      <w:r w:rsidRPr="00095964">
        <w:rPr>
          <w:rFonts w:ascii="Times New Roman" w:hAnsi="Times New Roman" w:cs="Times New Roman"/>
          <w:b/>
          <w:bCs/>
          <w:lang w:val="lt-LT"/>
        </w:rPr>
        <w:t>B. PAKUOTĖS LAPELIS</w:t>
      </w:r>
    </w:p>
    <w:p w14:paraId="1B27BE5A" w14:textId="15C5FC93" w:rsidR="002B7E79" w:rsidRPr="00095964" w:rsidRDefault="002B7E79" w:rsidP="007F5F2D">
      <w:pPr>
        <w:jc w:val="center"/>
        <w:rPr>
          <w:rFonts w:ascii="Times New Roman" w:hAnsi="Times New Roman" w:cs="Times New Roman"/>
          <w:b/>
          <w:bCs/>
          <w:lang w:val="lt-LT"/>
        </w:rPr>
      </w:pPr>
    </w:p>
    <w:p w14:paraId="78A01FAF" w14:textId="77777777" w:rsidR="002B7E79" w:rsidRPr="00095964" w:rsidRDefault="002B7E79" w:rsidP="00E125CF">
      <w:pPr>
        <w:rPr>
          <w:rFonts w:ascii="Times New Roman" w:hAnsi="Times New Roman" w:cs="Times New Roman"/>
          <w:lang w:val="lt-LT"/>
        </w:rPr>
      </w:pPr>
    </w:p>
    <w:p w14:paraId="56C3E3E7" w14:textId="77777777" w:rsidR="002B7E79" w:rsidRPr="00095964" w:rsidRDefault="002B7E79" w:rsidP="00E125CF">
      <w:pPr>
        <w:rPr>
          <w:rFonts w:ascii="Times New Roman" w:hAnsi="Times New Roman" w:cs="Times New Roman"/>
          <w:lang w:val="lt-LT"/>
        </w:rPr>
      </w:pPr>
    </w:p>
    <w:p w14:paraId="213D083F" w14:textId="77777777" w:rsidR="002B7E79" w:rsidRPr="00095964" w:rsidRDefault="002B7E79" w:rsidP="00E125CF">
      <w:pPr>
        <w:rPr>
          <w:rFonts w:ascii="Times New Roman" w:hAnsi="Times New Roman" w:cs="Times New Roman"/>
          <w:lang w:val="lt-LT"/>
        </w:rPr>
      </w:pPr>
    </w:p>
    <w:p w14:paraId="5F534F49" w14:textId="77777777" w:rsidR="002B7E79" w:rsidRPr="00095964" w:rsidRDefault="002B7E79" w:rsidP="00E125CF">
      <w:pPr>
        <w:rPr>
          <w:rFonts w:ascii="Times New Roman" w:hAnsi="Times New Roman" w:cs="Times New Roman"/>
          <w:lang w:val="lt-LT"/>
        </w:rPr>
      </w:pPr>
    </w:p>
    <w:p w14:paraId="4922F9CE" w14:textId="77777777" w:rsidR="002B7E79" w:rsidRPr="00095964" w:rsidRDefault="002B7E79" w:rsidP="00E125CF">
      <w:pPr>
        <w:rPr>
          <w:rFonts w:ascii="Times New Roman" w:hAnsi="Times New Roman" w:cs="Times New Roman"/>
          <w:lang w:val="lt-LT"/>
        </w:rPr>
      </w:pPr>
    </w:p>
    <w:p w14:paraId="7BD700B3" w14:textId="77777777" w:rsidR="002B7E79" w:rsidRPr="00095964" w:rsidRDefault="002B7E79" w:rsidP="00E125CF">
      <w:pPr>
        <w:rPr>
          <w:rFonts w:ascii="Times New Roman" w:hAnsi="Times New Roman" w:cs="Times New Roman"/>
          <w:lang w:val="lt-LT"/>
        </w:rPr>
      </w:pPr>
    </w:p>
    <w:p w14:paraId="567809BB" w14:textId="77777777" w:rsidR="002B7E79" w:rsidRPr="00095964" w:rsidRDefault="002B7E79" w:rsidP="00E125CF">
      <w:pPr>
        <w:rPr>
          <w:rFonts w:ascii="Times New Roman" w:hAnsi="Times New Roman" w:cs="Times New Roman"/>
          <w:lang w:val="lt-LT"/>
        </w:rPr>
      </w:pPr>
    </w:p>
    <w:p w14:paraId="46F5A697" w14:textId="77777777" w:rsidR="002B7E79" w:rsidRPr="00095964" w:rsidRDefault="002B7E79" w:rsidP="00E125CF">
      <w:pPr>
        <w:rPr>
          <w:rFonts w:ascii="Times New Roman" w:hAnsi="Times New Roman" w:cs="Times New Roman"/>
          <w:lang w:val="lt-LT"/>
        </w:rPr>
      </w:pPr>
    </w:p>
    <w:p w14:paraId="2A74053B" w14:textId="77777777" w:rsidR="002B7E79" w:rsidRPr="00095964" w:rsidRDefault="002B7E79" w:rsidP="00E125CF">
      <w:pPr>
        <w:rPr>
          <w:rFonts w:ascii="Times New Roman" w:hAnsi="Times New Roman" w:cs="Times New Roman"/>
          <w:lang w:val="lt-LT"/>
        </w:rPr>
      </w:pPr>
    </w:p>
    <w:p w14:paraId="5F166AFC" w14:textId="77777777" w:rsidR="002B7E79" w:rsidRPr="00095964" w:rsidRDefault="002B7E79" w:rsidP="00E125CF">
      <w:pPr>
        <w:rPr>
          <w:rFonts w:ascii="Times New Roman" w:hAnsi="Times New Roman" w:cs="Times New Roman"/>
          <w:lang w:val="lt-LT"/>
        </w:rPr>
      </w:pPr>
    </w:p>
    <w:p w14:paraId="4B6B61D8" w14:textId="77777777" w:rsidR="002B7E79" w:rsidRPr="00095964" w:rsidRDefault="002B7E79" w:rsidP="00E125CF">
      <w:pPr>
        <w:rPr>
          <w:rFonts w:ascii="Times New Roman" w:hAnsi="Times New Roman" w:cs="Times New Roman"/>
          <w:lang w:val="lt-LT"/>
        </w:rPr>
      </w:pPr>
    </w:p>
    <w:p w14:paraId="0BF63E11" w14:textId="77777777" w:rsidR="002B7E79" w:rsidRPr="00095964" w:rsidRDefault="002B7E79" w:rsidP="00E125CF">
      <w:pPr>
        <w:rPr>
          <w:rFonts w:ascii="Times New Roman" w:hAnsi="Times New Roman" w:cs="Times New Roman"/>
          <w:lang w:val="lt-LT"/>
        </w:rPr>
      </w:pPr>
    </w:p>
    <w:p w14:paraId="262EDD72" w14:textId="77777777" w:rsidR="002B7E79" w:rsidRPr="00095964" w:rsidRDefault="002B7E79" w:rsidP="00E125CF">
      <w:pPr>
        <w:rPr>
          <w:rFonts w:ascii="Times New Roman" w:hAnsi="Times New Roman" w:cs="Times New Roman"/>
          <w:lang w:val="lt-LT"/>
        </w:rPr>
      </w:pPr>
    </w:p>
    <w:p w14:paraId="58406E04" w14:textId="77777777" w:rsidR="002B7E79" w:rsidRPr="00095964" w:rsidRDefault="002B7E79" w:rsidP="00E125CF">
      <w:pPr>
        <w:rPr>
          <w:rFonts w:ascii="Times New Roman" w:hAnsi="Times New Roman" w:cs="Times New Roman"/>
          <w:lang w:val="lt-LT"/>
        </w:rPr>
      </w:pPr>
    </w:p>
    <w:p w14:paraId="5F208E27" w14:textId="77777777" w:rsidR="002B7E79" w:rsidRPr="00095964" w:rsidRDefault="002B7E79" w:rsidP="00E125CF">
      <w:pPr>
        <w:rPr>
          <w:rFonts w:ascii="Times New Roman" w:hAnsi="Times New Roman" w:cs="Times New Roman"/>
          <w:lang w:val="lt-LT"/>
        </w:rPr>
      </w:pPr>
    </w:p>
    <w:p w14:paraId="67773F3C" w14:textId="004B3165" w:rsidR="002B7E79" w:rsidRPr="00095964" w:rsidRDefault="002B7E79" w:rsidP="006D3EB7">
      <w:pPr>
        <w:rPr>
          <w:rFonts w:ascii="Times New Roman" w:hAnsi="Times New Roman" w:cs="Times New Roman"/>
          <w:lang w:val="lt-LT"/>
        </w:rPr>
      </w:pPr>
    </w:p>
    <w:p w14:paraId="5FB2ACD5" w14:textId="4997D210" w:rsidR="002B7E79" w:rsidRPr="00095964" w:rsidRDefault="002B7E79" w:rsidP="006D3EB7">
      <w:pPr>
        <w:rPr>
          <w:rFonts w:ascii="Times New Roman" w:hAnsi="Times New Roman" w:cs="Times New Roman"/>
          <w:lang w:val="lt-LT"/>
        </w:rPr>
      </w:pPr>
    </w:p>
    <w:p w14:paraId="1C08E307" w14:textId="58731307" w:rsidR="00E07AA6" w:rsidRPr="00095964" w:rsidRDefault="007F5F2D" w:rsidP="007F5F2D">
      <w:pPr>
        <w:jc w:val="center"/>
        <w:rPr>
          <w:rFonts w:ascii="Times New Roman" w:hAnsi="Times New Roman" w:cs="Times New Roman"/>
          <w:b/>
          <w:bCs/>
          <w:lang w:val="lt-LT"/>
        </w:rPr>
      </w:pPr>
      <w:r w:rsidRPr="00095964">
        <w:rPr>
          <w:rFonts w:ascii="Times New Roman" w:hAnsi="Times New Roman" w:cs="Times New Roman"/>
          <w:lang w:val="lt-LT"/>
        </w:rPr>
        <w:br w:type="page"/>
      </w:r>
      <w:r w:rsidRPr="00095964">
        <w:rPr>
          <w:rFonts w:ascii="Times New Roman" w:hAnsi="Times New Roman" w:cs="Times New Roman"/>
          <w:b/>
          <w:bCs/>
          <w:lang w:val="lt-LT"/>
        </w:rPr>
        <w:lastRenderedPageBreak/>
        <w:t>Pakuotės lapelis: informacija pacientui</w:t>
      </w:r>
    </w:p>
    <w:p w14:paraId="5EBE53B1" w14:textId="77777777" w:rsidR="00E07AA6" w:rsidRPr="00095964" w:rsidRDefault="00E07AA6" w:rsidP="0044713D">
      <w:pPr>
        <w:jc w:val="center"/>
        <w:rPr>
          <w:rFonts w:ascii="Times New Roman" w:eastAsia="Times New Roman" w:hAnsi="Times New Roman" w:cs="Times New Roman"/>
          <w:b/>
          <w:bCs/>
          <w:lang w:val="lt-LT"/>
        </w:rPr>
      </w:pPr>
    </w:p>
    <w:p w14:paraId="581A9482" w14:textId="12E16E5A" w:rsidR="00FD0B5D" w:rsidRPr="00095964" w:rsidRDefault="00FD0B5D" w:rsidP="00FD0B5D">
      <w:pPr>
        <w:jc w:val="center"/>
        <w:rPr>
          <w:rFonts w:ascii="Times New Roman" w:eastAsia="TimesNewRomanPSMT" w:hAnsi="Times New Roman" w:cs="Times New Roman"/>
          <w:b/>
          <w:bCs/>
          <w:lang w:val="lt-LT" w:bidi="bn-BD"/>
        </w:rPr>
      </w:pPr>
      <w:proofErr w:type="spellStart"/>
      <w:r w:rsidRPr="00095964">
        <w:rPr>
          <w:rFonts w:ascii="Times New Roman" w:eastAsia="TimesNewRomanPSMT" w:hAnsi="Times New Roman" w:cs="Times New Roman"/>
          <w:b/>
          <w:bCs/>
          <w:lang w:val="lt-LT" w:bidi="bn-BD"/>
        </w:rPr>
        <w:t>Colistimethate</w:t>
      </w:r>
      <w:proofErr w:type="spellEnd"/>
      <w:r w:rsidRPr="00095964">
        <w:rPr>
          <w:rFonts w:ascii="Times New Roman" w:eastAsia="TimesNewRomanPSMT" w:hAnsi="Times New Roman" w:cs="Times New Roman"/>
          <w:b/>
          <w:bCs/>
          <w:lang w:val="lt-LT" w:bidi="bn-BD"/>
        </w:rPr>
        <w:t xml:space="preserve"> </w:t>
      </w:r>
      <w:proofErr w:type="spellStart"/>
      <w:r w:rsidRPr="00095964">
        <w:rPr>
          <w:rFonts w:ascii="Times New Roman" w:eastAsia="TimesNewRomanPSMT" w:hAnsi="Times New Roman" w:cs="Times New Roman"/>
          <w:b/>
          <w:bCs/>
          <w:lang w:val="lt-LT" w:bidi="bn-BD"/>
        </w:rPr>
        <w:t>sodium</w:t>
      </w:r>
      <w:proofErr w:type="spellEnd"/>
      <w:r w:rsidRPr="00095964">
        <w:rPr>
          <w:rFonts w:ascii="Times New Roman" w:eastAsia="TimesNewRomanPSMT" w:hAnsi="Times New Roman" w:cs="Times New Roman"/>
          <w:b/>
          <w:bCs/>
          <w:lang w:val="lt-LT" w:bidi="bn-BD"/>
        </w:rPr>
        <w:t xml:space="preserve"> </w:t>
      </w:r>
      <w:proofErr w:type="spellStart"/>
      <w:r w:rsidRPr="00095964">
        <w:rPr>
          <w:rFonts w:ascii="Times New Roman" w:eastAsia="TimesNewRomanPSMT" w:hAnsi="Times New Roman" w:cs="Times New Roman"/>
          <w:b/>
          <w:bCs/>
          <w:lang w:val="lt-LT" w:bidi="bn-BD"/>
        </w:rPr>
        <w:t>Accord</w:t>
      </w:r>
      <w:proofErr w:type="spellEnd"/>
      <w:r w:rsidRPr="00095964">
        <w:rPr>
          <w:rFonts w:ascii="Times New Roman" w:eastAsia="TimesNewRomanPSMT" w:hAnsi="Times New Roman" w:cs="Times New Roman"/>
          <w:b/>
          <w:bCs/>
          <w:lang w:val="lt-LT" w:bidi="bn-BD"/>
        </w:rPr>
        <w:t xml:space="preserve"> 1 000</w:t>
      </w:r>
      <w:r w:rsidR="007715F9">
        <w:rPr>
          <w:rFonts w:ascii="Times New Roman" w:eastAsia="TimesNewRomanPSMT" w:hAnsi="Times New Roman" w:cs="Times New Roman"/>
          <w:b/>
          <w:bCs/>
          <w:lang w:val="lt-LT" w:bidi="bn-BD"/>
        </w:rPr>
        <w:t> </w:t>
      </w:r>
      <w:r w:rsidRPr="00095964">
        <w:rPr>
          <w:rFonts w:ascii="Times New Roman" w:eastAsia="TimesNewRomanPSMT" w:hAnsi="Times New Roman" w:cs="Times New Roman"/>
          <w:b/>
          <w:bCs/>
          <w:lang w:val="lt-LT" w:bidi="bn-BD"/>
        </w:rPr>
        <w:t>000</w:t>
      </w:r>
      <w:r w:rsidR="007715F9">
        <w:rPr>
          <w:rFonts w:ascii="Times New Roman" w:eastAsia="TimesNewRomanPSMT" w:hAnsi="Times New Roman" w:cs="Times New Roman"/>
          <w:b/>
          <w:bCs/>
          <w:lang w:val="lt-LT" w:bidi="bn-BD"/>
        </w:rPr>
        <w:t> </w:t>
      </w:r>
      <w:r w:rsidRPr="00095964">
        <w:rPr>
          <w:rFonts w:ascii="Times New Roman" w:eastAsia="TimesNewRomanPSMT" w:hAnsi="Times New Roman" w:cs="Times New Roman"/>
          <w:b/>
          <w:bCs/>
          <w:lang w:val="lt-LT" w:bidi="bn-BD"/>
        </w:rPr>
        <w:t>TV milteliai injekciniam ar infuziniam tirpalui</w:t>
      </w:r>
    </w:p>
    <w:p w14:paraId="3075B401" w14:textId="66B4C402" w:rsidR="00E07AA6" w:rsidRPr="00095964" w:rsidRDefault="00FD0B5D" w:rsidP="00FD0B5D">
      <w:pPr>
        <w:jc w:val="center"/>
        <w:rPr>
          <w:rFonts w:ascii="Times New Roman"/>
          <w:lang w:val="lt-LT"/>
        </w:rPr>
      </w:pPr>
      <w:proofErr w:type="spellStart"/>
      <w:r w:rsidRPr="00095964">
        <w:rPr>
          <w:rFonts w:ascii="Times New Roman"/>
          <w:lang w:val="lt-LT"/>
        </w:rPr>
        <w:t>kolistimetato</w:t>
      </w:r>
      <w:proofErr w:type="spellEnd"/>
      <w:r w:rsidRPr="00095964">
        <w:rPr>
          <w:rFonts w:ascii="Times New Roman"/>
          <w:lang w:val="lt-LT"/>
        </w:rPr>
        <w:t xml:space="preserve"> natrio drusk</w:t>
      </w:r>
      <w:r w:rsidR="006D3EB7">
        <w:rPr>
          <w:rFonts w:ascii="Times New Roman"/>
          <w:lang w:val="lt-LT"/>
        </w:rPr>
        <w:t>a</w:t>
      </w:r>
    </w:p>
    <w:p w14:paraId="52E080A1" w14:textId="77777777" w:rsidR="00FD0B5D" w:rsidRPr="00095964" w:rsidRDefault="00FD0B5D" w:rsidP="00FD0B5D">
      <w:pPr>
        <w:jc w:val="center"/>
        <w:rPr>
          <w:rFonts w:ascii="Times New Roman" w:eastAsia="Times New Roman" w:hAnsi="Times New Roman" w:cs="Times New Roman"/>
          <w:sz w:val="21"/>
          <w:szCs w:val="21"/>
          <w:lang w:val="lt-LT"/>
        </w:rPr>
      </w:pPr>
    </w:p>
    <w:p w14:paraId="2E8764E1" w14:textId="77777777" w:rsidR="00E07AA6" w:rsidRPr="00095964" w:rsidRDefault="00303A31" w:rsidP="00D60665">
      <w:pPr>
        <w:rPr>
          <w:rFonts w:ascii="Times New Roman" w:hAnsi="Times New Roman" w:cs="Times New Roman"/>
          <w:b/>
          <w:bCs/>
          <w:lang w:val="lt-LT"/>
        </w:rPr>
      </w:pPr>
      <w:r w:rsidRPr="00095964">
        <w:rPr>
          <w:rFonts w:ascii="Times New Roman" w:hAnsi="Times New Roman" w:cs="Times New Roman"/>
          <w:b/>
          <w:bCs/>
          <w:lang w:val="lt-LT"/>
        </w:rPr>
        <w:t>Atidžiai perskaitykite visą šį lapelį, prieš pradėdami vartoti vaistą, nes jame pateikiama Jums svarbi informacija.</w:t>
      </w:r>
    </w:p>
    <w:p w14:paraId="1B35CF67" w14:textId="77777777" w:rsidR="00E07AA6" w:rsidRPr="00095964" w:rsidRDefault="00303A31" w:rsidP="00D60665">
      <w:pPr>
        <w:pStyle w:val="Pagrindinistekstas"/>
        <w:numPr>
          <w:ilvl w:val="0"/>
          <w:numId w:val="21"/>
        </w:numPr>
        <w:tabs>
          <w:tab w:val="left" w:pos="567"/>
        </w:tabs>
        <w:ind w:left="567"/>
        <w:rPr>
          <w:lang w:val="lt-LT"/>
        </w:rPr>
      </w:pPr>
      <w:r w:rsidRPr="00095964">
        <w:rPr>
          <w:lang w:val="lt-LT"/>
        </w:rPr>
        <w:t>Neišmeskite šio lapelio, nes vėl gali prireikti jį perskaityti.</w:t>
      </w:r>
    </w:p>
    <w:p w14:paraId="7A6256B7" w14:textId="6ADFE8FB" w:rsidR="00E07AA6" w:rsidRPr="00095964" w:rsidRDefault="00303A31" w:rsidP="00D60665">
      <w:pPr>
        <w:pStyle w:val="Pagrindinistekstas"/>
        <w:numPr>
          <w:ilvl w:val="0"/>
          <w:numId w:val="21"/>
        </w:numPr>
        <w:tabs>
          <w:tab w:val="left" w:pos="567"/>
        </w:tabs>
        <w:ind w:left="567"/>
        <w:rPr>
          <w:lang w:val="lt-LT"/>
        </w:rPr>
      </w:pPr>
      <w:r w:rsidRPr="00095964">
        <w:rPr>
          <w:lang w:val="lt-LT"/>
        </w:rPr>
        <w:t>Jeigu kiltų daugiau klausimų, kreipkitės į gydytoją</w:t>
      </w:r>
      <w:r w:rsidR="004641E6">
        <w:rPr>
          <w:lang w:val="lt-LT"/>
        </w:rPr>
        <w:t>,</w:t>
      </w:r>
      <w:r w:rsidRPr="00095964">
        <w:rPr>
          <w:lang w:val="lt-LT"/>
        </w:rPr>
        <w:t xml:space="preserve"> vaistininką</w:t>
      </w:r>
      <w:r w:rsidR="004641E6">
        <w:rPr>
          <w:lang w:val="lt-LT"/>
        </w:rPr>
        <w:t xml:space="preserve"> arba slaugytoją</w:t>
      </w:r>
      <w:r w:rsidRPr="00095964">
        <w:rPr>
          <w:lang w:val="lt-LT"/>
        </w:rPr>
        <w:t>.</w:t>
      </w:r>
    </w:p>
    <w:p w14:paraId="29A5A271" w14:textId="77777777" w:rsidR="00E07AA6" w:rsidRPr="00095964" w:rsidRDefault="00303A31" w:rsidP="00D60665">
      <w:pPr>
        <w:pStyle w:val="Pagrindinistekstas"/>
        <w:numPr>
          <w:ilvl w:val="0"/>
          <w:numId w:val="21"/>
        </w:numPr>
        <w:tabs>
          <w:tab w:val="left" w:pos="567"/>
        </w:tabs>
        <w:ind w:left="567"/>
        <w:rPr>
          <w:lang w:val="lt-LT"/>
        </w:rPr>
      </w:pPr>
      <w:r w:rsidRPr="00095964">
        <w:rPr>
          <w:lang w:val="lt-LT"/>
        </w:rPr>
        <w:t>Šis vaistas skirtas tik Jums, todėl kitiems žmonėms jo duoti negalima. Vaistas gali jiems pakenkti (net tiems, kurių ligos požymiai yra tokie patys kaip Jūsų).</w:t>
      </w:r>
    </w:p>
    <w:p w14:paraId="52559B8C" w14:textId="2AF9C3AB" w:rsidR="00E07AA6" w:rsidRPr="00095964" w:rsidRDefault="00303A31" w:rsidP="00D60665">
      <w:pPr>
        <w:pStyle w:val="Pagrindinistekstas"/>
        <w:numPr>
          <w:ilvl w:val="0"/>
          <w:numId w:val="21"/>
        </w:numPr>
        <w:tabs>
          <w:tab w:val="left" w:pos="567"/>
        </w:tabs>
        <w:ind w:left="567"/>
        <w:rPr>
          <w:lang w:val="lt-LT"/>
        </w:rPr>
      </w:pPr>
      <w:r w:rsidRPr="00095964">
        <w:rPr>
          <w:lang w:val="lt-LT"/>
        </w:rPr>
        <w:t>Jeigu pasireiškė šalutinis poveikis (net jeigu jis šiame lapelyje nenurodytas), kreipkitės į gydytoją</w:t>
      </w:r>
      <w:r w:rsidR="004641E6">
        <w:rPr>
          <w:lang w:val="lt-LT"/>
        </w:rPr>
        <w:t>,</w:t>
      </w:r>
      <w:r w:rsidRPr="00095964">
        <w:rPr>
          <w:lang w:val="lt-LT"/>
        </w:rPr>
        <w:t xml:space="preserve"> vaistininką</w:t>
      </w:r>
      <w:r w:rsidR="004641E6">
        <w:rPr>
          <w:lang w:val="lt-LT"/>
        </w:rPr>
        <w:t xml:space="preserve"> arba slaugytoją</w:t>
      </w:r>
      <w:r w:rsidRPr="00095964">
        <w:rPr>
          <w:lang w:val="lt-LT"/>
        </w:rPr>
        <w:t>. Žr. 4 skyrių.</w:t>
      </w:r>
    </w:p>
    <w:p w14:paraId="393D232D" w14:textId="77777777" w:rsidR="00E07AA6" w:rsidRPr="00095964" w:rsidRDefault="00E07AA6" w:rsidP="00435802">
      <w:pPr>
        <w:rPr>
          <w:rFonts w:ascii="Times New Roman" w:eastAsia="Times New Roman" w:hAnsi="Times New Roman" w:cs="Times New Roman"/>
          <w:b/>
          <w:bCs/>
          <w:lang w:val="lt-LT"/>
        </w:rPr>
      </w:pPr>
    </w:p>
    <w:p w14:paraId="797B3C9A" w14:textId="77777777" w:rsidR="00E07AA6" w:rsidRPr="00095964" w:rsidRDefault="00303A31" w:rsidP="00D60665">
      <w:pPr>
        <w:rPr>
          <w:rFonts w:ascii="Times New Roman" w:eastAsia="Times New Roman" w:hAnsi="Times New Roman" w:cs="Times New Roman"/>
          <w:b/>
          <w:bCs/>
          <w:lang w:val="lt-LT"/>
        </w:rPr>
      </w:pPr>
      <w:r w:rsidRPr="00095964">
        <w:rPr>
          <w:rFonts w:ascii="Times New Roman" w:eastAsia="Times New Roman" w:hAnsi="Times New Roman" w:cs="Times New Roman"/>
          <w:b/>
          <w:bCs/>
          <w:lang w:val="lt-LT"/>
        </w:rPr>
        <w:t>Apie ką rašoma šiame lapelyje?</w:t>
      </w:r>
    </w:p>
    <w:p w14:paraId="07D0D630" w14:textId="77777777" w:rsidR="00E07AA6" w:rsidRPr="00095964" w:rsidRDefault="00E07AA6" w:rsidP="00435802">
      <w:pPr>
        <w:rPr>
          <w:rFonts w:ascii="Times New Roman" w:eastAsia="Times New Roman" w:hAnsi="Times New Roman" w:cs="Times New Roman"/>
          <w:b/>
          <w:bCs/>
          <w:sz w:val="21"/>
          <w:szCs w:val="21"/>
          <w:lang w:val="lt-LT"/>
        </w:rPr>
      </w:pPr>
    </w:p>
    <w:p w14:paraId="71B594D3" w14:textId="368693A0" w:rsidR="00E07AA6" w:rsidRPr="00095964" w:rsidRDefault="00303A31" w:rsidP="00D60665">
      <w:pPr>
        <w:pStyle w:val="Pagrindinistekstas"/>
        <w:numPr>
          <w:ilvl w:val="0"/>
          <w:numId w:val="20"/>
        </w:numPr>
        <w:tabs>
          <w:tab w:val="left" w:pos="686"/>
        </w:tabs>
        <w:ind w:left="0" w:firstLine="0"/>
        <w:rPr>
          <w:lang w:val="lt-LT"/>
        </w:rPr>
      </w:pPr>
      <w:r w:rsidRPr="00095964">
        <w:rPr>
          <w:lang w:val="lt-LT"/>
        </w:rPr>
        <w:t xml:space="preserve">Kas yra </w:t>
      </w:r>
      <w:proofErr w:type="spellStart"/>
      <w:r w:rsidR="00395489" w:rsidRPr="00395489">
        <w:rPr>
          <w:lang w:val="lt-LT"/>
        </w:rPr>
        <w:t>Colistimethate</w:t>
      </w:r>
      <w:proofErr w:type="spellEnd"/>
      <w:r w:rsidR="00395489" w:rsidRPr="00395489">
        <w:rPr>
          <w:lang w:val="lt-LT"/>
        </w:rPr>
        <w:t xml:space="preserve"> </w:t>
      </w:r>
      <w:proofErr w:type="spellStart"/>
      <w:r w:rsidR="00395489" w:rsidRPr="00395489">
        <w:rPr>
          <w:lang w:val="lt-LT"/>
        </w:rPr>
        <w:t>sodium</w:t>
      </w:r>
      <w:proofErr w:type="spellEnd"/>
      <w:r w:rsidR="00395489" w:rsidRPr="00395489">
        <w:rPr>
          <w:lang w:val="lt-LT"/>
        </w:rPr>
        <w:t xml:space="preserve"> </w:t>
      </w:r>
      <w:proofErr w:type="spellStart"/>
      <w:r w:rsidR="00395489" w:rsidRPr="00395489">
        <w:rPr>
          <w:lang w:val="lt-LT"/>
        </w:rPr>
        <w:t>Accord</w:t>
      </w:r>
      <w:proofErr w:type="spellEnd"/>
      <w:r w:rsidR="00395489" w:rsidRPr="00395489">
        <w:rPr>
          <w:lang w:val="lt-LT"/>
        </w:rPr>
        <w:t xml:space="preserve"> </w:t>
      </w:r>
      <w:r w:rsidRPr="00095964">
        <w:rPr>
          <w:lang w:val="lt-LT"/>
        </w:rPr>
        <w:t>ir kam jis vartojamas</w:t>
      </w:r>
    </w:p>
    <w:p w14:paraId="5E1B54FE" w14:textId="768A9022" w:rsidR="00E07AA6" w:rsidRPr="00095964" w:rsidRDefault="00303A31" w:rsidP="00D60665">
      <w:pPr>
        <w:pStyle w:val="Pagrindinistekstas"/>
        <w:numPr>
          <w:ilvl w:val="0"/>
          <w:numId w:val="20"/>
        </w:numPr>
        <w:tabs>
          <w:tab w:val="left" w:pos="686"/>
        </w:tabs>
        <w:ind w:left="0" w:firstLine="0"/>
        <w:rPr>
          <w:lang w:val="lt-LT"/>
        </w:rPr>
      </w:pPr>
      <w:r w:rsidRPr="00095964">
        <w:rPr>
          <w:lang w:val="lt-LT"/>
        </w:rPr>
        <w:t xml:space="preserve">Kas žinotina prieš vartojant </w:t>
      </w:r>
      <w:proofErr w:type="spellStart"/>
      <w:r w:rsidR="00395489" w:rsidRPr="00395489">
        <w:rPr>
          <w:rFonts w:eastAsia="TimesNewRomanPSMT" w:cs="Times New Roman"/>
          <w:lang w:val="lt-LT" w:bidi="bn-BD"/>
        </w:rPr>
        <w:t>Colistimethate</w:t>
      </w:r>
      <w:proofErr w:type="spellEnd"/>
      <w:r w:rsidR="00395489" w:rsidRPr="00395489">
        <w:rPr>
          <w:rFonts w:eastAsia="TimesNewRomanPSMT" w:cs="Times New Roman"/>
          <w:lang w:val="lt-LT" w:bidi="bn-BD"/>
        </w:rPr>
        <w:t xml:space="preserve"> </w:t>
      </w:r>
      <w:proofErr w:type="spellStart"/>
      <w:r w:rsidR="00395489" w:rsidRPr="00395489">
        <w:rPr>
          <w:rFonts w:eastAsia="TimesNewRomanPSMT" w:cs="Times New Roman"/>
          <w:lang w:val="lt-LT" w:bidi="bn-BD"/>
        </w:rPr>
        <w:t>sodium</w:t>
      </w:r>
      <w:proofErr w:type="spellEnd"/>
      <w:r w:rsidR="00395489" w:rsidRPr="00395489">
        <w:rPr>
          <w:rFonts w:eastAsia="TimesNewRomanPSMT" w:cs="Times New Roman"/>
          <w:lang w:val="lt-LT" w:bidi="bn-BD"/>
        </w:rPr>
        <w:t xml:space="preserve"> </w:t>
      </w:r>
      <w:proofErr w:type="spellStart"/>
      <w:r w:rsidR="00395489" w:rsidRPr="00395489">
        <w:rPr>
          <w:rFonts w:eastAsia="TimesNewRomanPSMT" w:cs="Times New Roman"/>
          <w:lang w:val="lt-LT" w:bidi="bn-BD"/>
        </w:rPr>
        <w:t>Accord</w:t>
      </w:r>
      <w:proofErr w:type="spellEnd"/>
    </w:p>
    <w:p w14:paraId="671048EF" w14:textId="77777777" w:rsidR="00395489" w:rsidRPr="00395489" w:rsidRDefault="00303A31" w:rsidP="00244CAE">
      <w:pPr>
        <w:pStyle w:val="Pagrindinistekstas"/>
        <w:numPr>
          <w:ilvl w:val="0"/>
          <w:numId w:val="20"/>
        </w:numPr>
        <w:tabs>
          <w:tab w:val="left" w:pos="686"/>
        </w:tabs>
        <w:ind w:left="0" w:firstLine="0"/>
        <w:rPr>
          <w:lang w:val="lt-LT"/>
        </w:rPr>
      </w:pPr>
      <w:r w:rsidRPr="00395489">
        <w:rPr>
          <w:lang w:val="lt-LT"/>
        </w:rPr>
        <w:t xml:space="preserve">Kaip vartoti </w:t>
      </w:r>
      <w:proofErr w:type="spellStart"/>
      <w:r w:rsidR="00395489" w:rsidRPr="00395489">
        <w:rPr>
          <w:rFonts w:eastAsia="TimesNewRomanPSMT" w:cs="Times New Roman"/>
          <w:lang w:val="lt-LT" w:bidi="bn-BD"/>
        </w:rPr>
        <w:t>Colistimethate</w:t>
      </w:r>
      <w:proofErr w:type="spellEnd"/>
      <w:r w:rsidR="00395489" w:rsidRPr="00395489">
        <w:rPr>
          <w:rFonts w:eastAsia="TimesNewRomanPSMT" w:cs="Times New Roman"/>
          <w:lang w:val="lt-LT" w:bidi="bn-BD"/>
        </w:rPr>
        <w:t xml:space="preserve"> </w:t>
      </w:r>
      <w:proofErr w:type="spellStart"/>
      <w:r w:rsidR="00395489" w:rsidRPr="00395489">
        <w:rPr>
          <w:rFonts w:eastAsia="TimesNewRomanPSMT" w:cs="Times New Roman"/>
          <w:lang w:val="lt-LT" w:bidi="bn-BD"/>
        </w:rPr>
        <w:t>sodium</w:t>
      </w:r>
      <w:proofErr w:type="spellEnd"/>
      <w:r w:rsidR="00395489" w:rsidRPr="00395489">
        <w:rPr>
          <w:rFonts w:eastAsia="TimesNewRomanPSMT" w:cs="Times New Roman"/>
          <w:lang w:val="lt-LT" w:bidi="bn-BD"/>
        </w:rPr>
        <w:t xml:space="preserve"> </w:t>
      </w:r>
      <w:proofErr w:type="spellStart"/>
      <w:r w:rsidR="00395489" w:rsidRPr="00395489">
        <w:rPr>
          <w:rFonts w:eastAsia="TimesNewRomanPSMT" w:cs="Times New Roman"/>
          <w:lang w:val="lt-LT" w:bidi="bn-BD"/>
        </w:rPr>
        <w:t>Accord</w:t>
      </w:r>
      <w:proofErr w:type="spellEnd"/>
      <w:r w:rsidR="00395489" w:rsidRPr="00395489">
        <w:rPr>
          <w:rFonts w:eastAsia="TimesNewRomanPSMT" w:cs="Times New Roman"/>
          <w:lang w:val="lt-LT" w:bidi="bn-BD"/>
        </w:rPr>
        <w:t xml:space="preserve"> </w:t>
      </w:r>
    </w:p>
    <w:p w14:paraId="48D913CB" w14:textId="4EEFF82A" w:rsidR="00E07AA6" w:rsidRPr="00395489" w:rsidRDefault="00303A31" w:rsidP="00244CAE">
      <w:pPr>
        <w:pStyle w:val="Pagrindinistekstas"/>
        <w:numPr>
          <w:ilvl w:val="0"/>
          <w:numId w:val="20"/>
        </w:numPr>
        <w:tabs>
          <w:tab w:val="left" w:pos="686"/>
        </w:tabs>
        <w:ind w:left="0" w:firstLine="0"/>
        <w:rPr>
          <w:lang w:val="lt-LT"/>
        </w:rPr>
      </w:pPr>
      <w:r w:rsidRPr="00395489">
        <w:rPr>
          <w:lang w:val="lt-LT"/>
        </w:rPr>
        <w:t>Galimas šalutinis poveikis</w:t>
      </w:r>
    </w:p>
    <w:p w14:paraId="4AD92026" w14:textId="35848881" w:rsidR="00E07AA6" w:rsidRPr="00095964" w:rsidRDefault="00303A31" w:rsidP="00D60665">
      <w:pPr>
        <w:pStyle w:val="Pagrindinistekstas"/>
        <w:numPr>
          <w:ilvl w:val="0"/>
          <w:numId w:val="20"/>
        </w:numPr>
        <w:tabs>
          <w:tab w:val="left" w:pos="686"/>
        </w:tabs>
        <w:ind w:left="0" w:firstLine="0"/>
        <w:rPr>
          <w:lang w:val="lt-LT"/>
        </w:rPr>
      </w:pPr>
      <w:r w:rsidRPr="00095964">
        <w:rPr>
          <w:lang w:val="lt-LT"/>
        </w:rPr>
        <w:t xml:space="preserve">Kaip laikyti </w:t>
      </w:r>
      <w:proofErr w:type="spellStart"/>
      <w:r w:rsidR="00395489" w:rsidRPr="00395489">
        <w:rPr>
          <w:rFonts w:eastAsia="TimesNewRomanPSMT" w:cs="Times New Roman"/>
          <w:lang w:val="lt-LT" w:bidi="bn-BD"/>
        </w:rPr>
        <w:t>Colistimethate</w:t>
      </w:r>
      <w:proofErr w:type="spellEnd"/>
      <w:r w:rsidR="00395489" w:rsidRPr="00395489">
        <w:rPr>
          <w:rFonts w:eastAsia="TimesNewRomanPSMT" w:cs="Times New Roman"/>
          <w:lang w:val="lt-LT" w:bidi="bn-BD"/>
        </w:rPr>
        <w:t xml:space="preserve"> </w:t>
      </w:r>
      <w:proofErr w:type="spellStart"/>
      <w:r w:rsidR="00395489" w:rsidRPr="00395489">
        <w:rPr>
          <w:rFonts w:eastAsia="TimesNewRomanPSMT" w:cs="Times New Roman"/>
          <w:lang w:val="lt-LT" w:bidi="bn-BD"/>
        </w:rPr>
        <w:t>sodium</w:t>
      </w:r>
      <w:proofErr w:type="spellEnd"/>
      <w:r w:rsidR="00395489" w:rsidRPr="00395489">
        <w:rPr>
          <w:rFonts w:eastAsia="TimesNewRomanPSMT" w:cs="Times New Roman"/>
          <w:lang w:val="lt-LT" w:bidi="bn-BD"/>
        </w:rPr>
        <w:t xml:space="preserve"> </w:t>
      </w:r>
      <w:proofErr w:type="spellStart"/>
      <w:r w:rsidR="00395489" w:rsidRPr="00395489">
        <w:rPr>
          <w:rFonts w:eastAsia="TimesNewRomanPSMT" w:cs="Times New Roman"/>
          <w:lang w:val="lt-LT" w:bidi="bn-BD"/>
        </w:rPr>
        <w:t>Accord</w:t>
      </w:r>
      <w:proofErr w:type="spellEnd"/>
    </w:p>
    <w:p w14:paraId="06B31DA3" w14:textId="77777777" w:rsidR="00E07AA6" w:rsidRPr="00095964" w:rsidRDefault="00303A31" w:rsidP="00D60665">
      <w:pPr>
        <w:pStyle w:val="Pagrindinistekstas"/>
        <w:numPr>
          <w:ilvl w:val="0"/>
          <w:numId w:val="20"/>
        </w:numPr>
        <w:tabs>
          <w:tab w:val="left" w:pos="686"/>
        </w:tabs>
        <w:ind w:left="0" w:firstLine="0"/>
        <w:rPr>
          <w:lang w:val="lt-LT"/>
        </w:rPr>
      </w:pPr>
      <w:r w:rsidRPr="00095964">
        <w:rPr>
          <w:lang w:val="lt-LT"/>
        </w:rPr>
        <w:t>Pakuotės turinys ir kita informacija</w:t>
      </w:r>
    </w:p>
    <w:p w14:paraId="2084A2CD" w14:textId="77777777" w:rsidR="00E07AA6" w:rsidRPr="00095964" w:rsidRDefault="00E07AA6" w:rsidP="00435802">
      <w:pPr>
        <w:rPr>
          <w:rFonts w:ascii="Times New Roman" w:eastAsia="Times New Roman" w:hAnsi="Times New Roman" w:cs="Times New Roman"/>
          <w:lang w:val="lt-LT"/>
        </w:rPr>
      </w:pPr>
    </w:p>
    <w:p w14:paraId="1B6648E0" w14:textId="77777777" w:rsidR="00E07AA6" w:rsidRPr="00095964" w:rsidRDefault="00E07AA6" w:rsidP="00435802">
      <w:pPr>
        <w:rPr>
          <w:rFonts w:ascii="Times New Roman" w:eastAsia="Times New Roman" w:hAnsi="Times New Roman" w:cs="Times New Roman"/>
          <w:lang w:val="lt-LT"/>
        </w:rPr>
      </w:pPr>
    </w:p>
    <w:p w14:paraId="3E0667E8" w14:textId="46D1C7BB" w:rsidR="00E07AA6" w:rsidRPr="00095964" w:rsidRDefault="00D60665" w:rsidP="00D60665">
      <w:pPr>
        <w:tabs>
          <w:tab w:val="left" w:pos="567"/>
        </w:tabs>
        <w:rPr>
          <w:rFonts w:ascii="Times New Roman" w:hAnsi="Times New Roman" w:cs="Times New Roman"/>
          <w:b/>
          <w:bCs/>
          <w:lang w:val="lt-LT"/>
        </w:rPr>
      </w:pPr>
      <w:r w:rsidRPr="00095964">
        <w:rPr>
          <w:rFonts w:ascii="Times New Roman" w:hAnsi="Times New Roman" w:cs="Times New Roman"/>
          <w:b/>
          <w:bCs/>
          <w:lang w:val="lt-LT"/>
        </w:rPr>
        <w:t>1.</w:t>
      </w:r>
      <w:r w:rsidRPr="00095964">
        <w:rPr>
          <w:rFonts w:ascii="Times New Roman" w:hAnsi="Times New Roman" w:cs="Times New Roman"/>
          <w:b/>
          <w:bCs/>
          <w:lang w:val="lt-LT"/>
        </w:rPr>
        <w:tab/>
        <w:t xml:space="preserve">Kas yra </w:t>
      </w:r>
      <w:proofErr w:type="spellStart"/>
      <w:r w:rsidR="00395489" w:rsidRPr="00395489">
        <w:rPr>
          <w:rFonts w:ascii="Times New Roman" w:hAnsi="Times New Roman" w:cs="Times New Roman"/>
          <w:b/>
          <w:bCs/>
          <w:lang w:val="lt-LT"/>
        </w:rPr>
        <w:t>Colistimethate</w:t>
      </w:r>
      <w:proofErr w:type="spellEnd"/>
      <w:r w:rsidR="00395489" w:rsidRPr="00395489">
        <w:rPr>
          <w:rFonts w:ascii="Times New Roman" w:hAnsi="Times New Roman" w:cs="Times New Roman"/>
          <w:b/>
          <w:bCs/>
          <w:lang w:val="lt-LT"/>
        </w:rPr>
        <w:t xml:space="preserve"> </w:t>
      </w:r>
      <w:proofErr w:type="spellStart"/>
      <w:r w:rsidR="00395489" w:rsidRPr="00395489">
        <w:rPr>
          <w:rFonts w:ascii="Times New Roman" w:hAnsi="Times New Roman" w:cs="Times New Roman"/>
          <w:b/>
          <w:bCs/>
          <w:lang w:val="lt-LT"/>
        </w:rPr>
        <w:t>sodium</w:t>
      </w:r>
      <w:proofErr w:type="spellEnd"/>
      <w:r w:rsidR="00395489" w:rsidRPr="00395489">
        <w:rPr>
          <w:rFonts w:ascii="Times New Roman" w:hAnsi="Times New Roman" w:cs="Times New Roman"/>
          <w:b/>
          <w:bCs/>
          <w:lang w:val="lt-LT"/>
        </w:rPr>
        <w:t xml:space="preserve"> </w:t>
      </w:r>
      <w:proofErr w:type="spellStart"/>
      <w:r w:rsidR="00395489" w:rsidRPr="00395489">
        <w:rPr>
          <w:rFonts w:ascii="Times New Roman" w:hAnsi="Times New Roman" w:cs="Times New Roman"/>
          <w:b/>
          <w:bCs/>
          <w:lang w:val="lt-LT"/>
        </w:rPr>
        <w:t>Accord</w:t>
      </w:r>
      <w:proofErr w:type="spellEnd"/>
      <w:r w:rsidR="00395489" w:rsidRPr="00395489">
        <w:rPr>
          <w:rFonts w:ascii="Times New Roman" w:hAnsi="Times New Roman" w:cs="Times New Roman"/>
          <w:b/>
          <w:bCs/>
          <w:lang w:val="lt-LT"/>
        </w:rPr>
        <w:t xml:space="preserve"> </w:t>
      </w:r>
      <w:r w:rsidRPr="00095964">
        <w:rPr>
          <w:rFonts w:ascii="Times New Roman" w:hAnsi="Times New Roman" w:cs="Times New Roman"/>
          <w:b/>
          <w:bCs/>
          <w:lang w:val="lt-LT"/>
        </w:rPr>
        <w:t>ir kam jis vartojamas</w:t>
      </w:r>
    </w:p>
    <w:p w14:paraId="16CD0168" w14:textId="77777777" w:rsidR="00E07AA6" w:rsidRPr="00095964" w:rsidRDefault="00E07AA6" w:rsidP="00435802">
      <w:pPr>
        <w:rPr>
          <w:rFonts w:ascii="Times New Roman" w:eastAsia="Times New Roman" w:hAnsi="Times New Roman" w:cs="Times New Roman"/>
          <w:b/>
          <w:bCs/>
          <w:sz w:val="21"/>
          <w:szCs w:val="21"/>
          <w:lang w:val="lt-LT"/>
        </w:rPr>
      </w:pPr>
    </w:p>
    <w:p w14:paraId="6903CC5D" w14:textId="73C9572F" w:rsidR="00E07AA6" w:rsidRDefault="006A6F79" w:rsidP="00435802">
      <w:pPr>
        <w:rPr>
          <w:rFonts w:ascii="Times New Roman" w:eastAsia="Times New Roman" w:hAnsi="Times New Roman"/>
          <w:lang w:val="lt-LT"/>
        </w:rPr>
      </w:pPr>
      <w:bookmarkStart w:id="4" w:name="_Hlk161149759"/>
      <w:proofErr w:type="spellStart"/>
      <w:r w:rsidRPr="006A6F79">
        <w:rPr>
          <w:rFonts w:ascii="Times New Roman" w:eastAsia="Times New Roman" w:hAnsi="Times New Roman"/>
          <w:lang w:val="lt-LT"/>
        </w:rPr>
        <w:t>Colistimethate</w:t>
      </w:r>
      <w:proofErr w:type="spellEnd"/>
      <w:r w:rsidRPr="006A6F79">
        <w:rPr>
          <w:rFonts w:ascii="Times New Roman" w:eastAsia="Times New Roman" w:hAnsi="Times New Roman"/>
          <w:lang w:val="lt-LT"/>
        </w:rPr>
        <w:t xml:space="preserve"> </w:t>
      </w:r>
      <w:proofErr w:type="spellStart"/>
      <w:r w:rsidRPr="006A6F79">
        <w:rPr>
          <w:rFonts w:ascii="Times New Roman" w:eastAsia="Times New Roman" w:hAnsi="Times New Roman"/>
          <w:lang w:val="lt-LT"/>
        </w:rPr>
        <w:t>sodium</w:t>
      </w:r>
      <w:proofErr w:type="spellEnd"/>
      <w:r w:rsidRPr="006A6F79">
        <w:rPr>
          <w:rFonts w:ascii="Times New Roman" w:eastAsia="Times New Roman" w:hAnsi="Times New Roman"/>
          <w:lang w:val="lt-LT"/>
        </w:rPr>
        <w:t xml:space="preserve"> </w:t>
      </w:r>
      <w:proofErr w:type="spellStart"/>
      <w:r w:rsidRPr="006A6F79">
        <w:rPr>
          <w:rFonts w:ascii="Times New Roman" w:eastAsia="Times New Roman" w:hAnsi="Times New Roman"/>
          <w:lang w:val="lt-LT"/>
        </w:rPr>
        <w:t>Accord</w:t>
      </w:r>
      <w:proofErr w:type="spellEnd"/>
      <w:r w:rsidRPr="006A6F79">
        <w:rPr>
          <w:rFonts w:ascii="Times New Roman" w:eastAsia="Times New Roman" w:hAnsi="Times New Roman"/>
          <w:lang w:val="lt-LT"/>
        </w:rPr>
        <w:t xml:space="preserve"> </w:t>
      </w:r>
      <w:bookmarkEnd w:id="4"/>
      <w:r w:rsidRPr="006A6F79">
        <w:rPr>
          <w:rFonts w:ascii="Times New Roman" w:eastAsia="Times New Roman" w:hAnsi="Times New Roman"/>
          <w:lang w:val="lt-LT"/>
        </w:rPr>
        <w:t xml:space="preserve">sudėtyje yra veikliosios medžiagos </w:t>
      </w:r>
      <w:proofErr w:type="spellStart"/>
      <w:r w:rsidRPr="006A6F79">
        <w:rPr>
          <w:rFonts w:ascii="Times New Roman" w:eastAsia="Times New Roman" w:hAnsi="Times New Roman"/>
          <w:lang w:val="lt-LT"/>
        </w:rPr>
        <w:t>kolistimetato</w:t>
      </w:r>
      <w:proofErr w:type="spellEnd"/>
      <w:r w:rsidRPr="006A6F79">
        <w:rPr>
          <w:rFonts w:ascii="Times New Roman" w:eastAsia="Times New Roman" w:hAnsi="Times New Roman"/>
          <w:lang w:val="lt-LT"/>
        </w:rPr>
        <w:t xml:space="preserve"> natrio</w:t>
      </w:r>
      <w:r>
        <w:rPr>
          <w:rFonts w:ascii="Times New Roman" w:eastAsia="Times New Roman" w:hAnsi="Times New Roman"/>
          <w:lang w:val="lt-LT"/>
        </w:rPr>
        <w:t xml:space="preserve"> druskos</w:t>
      </w:r>
      <w:r w:rsidRPr="006A6F79">
        <w:rPr>
          <w:rFonts w:ascii="Times New Roman" w:eastAsia="Times New Roman" w:hAnsi="Times New Roman"/>
          <w:lang w:val="lt-LT"/>
        </w:rPr>
        <w:t xml:space="preserve">. </w:t>
      </w:r>
      <w:proofErr w:type="spellStart"/>
      <w:r w:rsidR="00433930">
        <w:rPr>
          <w:rFonts w:ascii="Times New Roman" w:eastAsia="Times New Roman" w:hAnsi="Times New Roman"/>
          <w:lang w:val="lt-LT"/>
        </w:rPr>
        <w:t>K</w:t>
      </w:r>
      <w:r w:rsidRPr="006A6F79">
        <w:rPr>
          <w:rFonts w:ascii="Times New Roman" w:eastAsia="Times New Roman" w:hAnsi="Times New Roman"/>
          <w:lang w:val="lt-LT"/>
        </w:rPr>
        <w:t>olistimetat</w:t>
      </w:r>
      <w:r w:rsidR="00433930">
        <w:rPr>
          <w:rFonts w:ascii="Times New Roman" w:eastAsia="Times New Roman" w:hAnsi="Times New Roman"/>
          <w:lang w:val="lt-LT"/>
        </w:rPr>
        <w:t>o</w:t>
      </w:r>
      <w:proofErr w:type="spellEnd"/>
      <w:r w:rsidRPr="006A6F79">
        <w:rPr>
          <w:rFonts w:ascii="Times New Roman" w:eastAsia="Times New Roman" w:hAnsi="Times New Roman"/>
          <w:lang w:val="lt-LT"/>
        </w:rPr>
        <w:t xml:space="preserve"> </w:t>
      </w:r>
      <w:r w:rsidR="00433930">
        <w:rPr>
          <w:rFonts w:ascii="Times New Roman" w:eastAsia="Times New Roman" w:hAnsi="Times New Roman"/>
          <w:lang w:val="lt-LT"/>
        </w:rPr>
        <w:t>n</w:t>
      </w:r>
      <w:r w:rsidR="00433930" w:rsidRPr="006A6F79">
        <w:rPr>
          <w:rFonts w:ascii="Times New Roman" w:eastAsia="Times New Roman" w:hAnsi="Times New Roman"/>
          <w:lang w:val="lt-LT"/>
        </w:rPr>
        <w:t xml:space="preserve">atrio </w:t>
      </w:r>
      <w:r w:rsidR="00433930">
        <w:rPr>
          <w:rFonts w:ascii="Times New Roman" w:eastAsia="Times New Roman" w:hAnsi="Times New Roman"/>
          <w:lang w:val="lt-LT"/>
        </w:rPr>
        <w:t xml:space="preserve">druska </w:t>
      </w:r>
      <w:r w:rsidRPr="006A6F79">
        <w:rPr>
          <w:rFonts w:ascii="Times New Roman" w:eastAsia="Times New Roman" w:hAnsi="Times New Roman"/>
          <w:lang w:val="lt-LT"/>
        </w:rPr>
        <w:t xml:space="preserve">yra antibiotikas. Ji priklauso antibiotikų, kurie vadinami </w:t>
      </w:r>
      <w:proofErr w:type="spellStart"/>
      <w:r w:rsidRPr="006A6F79">
        <w:rPr>
          <w:rFonts w:ascii="Times New Roman" w:eastAsia="Times New Roman" w:hAnsi="Times New Roman"/>
          <w:lang w:val="lt-LT"/>
        </w:rPr>
        <w:t>polimiksinais</w:t>
      </w:r>
      <w:proofErr w:type="spellEnd"/>
      <w:r w:rsidRPr="006A6F79">
        <w:rPr>
          <w:rFonts w:ascii="Times New Roman" w:eastAsia="Times New Roman" w:hAnsi="Times New Roman"/>
          <w:lang w:val="lt-LT"/>
        </w:rPr>
        <w:t>, grupei.</w:t>
      </w:r>
    </w:p>
    <w:p w14:paraId="55177FF3" w14:textId="3F060D2A" w:rsidR="006A6F79" w:rsidRPr="00095964" w:rsidRDefault="00433930" w:rsidP="00435802">
      <w:pPr>
        <w:rPr>
          <w:rFonts w:ascii="Times New Roman" w:eastAsia="Times New Roman" w:hAnsi="Times New Roman" w:cs="Times New Roman"/>
          <w:lang w:val="lt-LT"/>
        </w:rPr>
      </w:pPr>
      <w:proofErr w:type="spellStart"/>
      <w:r w:rsidRPr="00433930">
        <w:rPr>
          <w:rFonts w:ascii="Times New Roman" w:eastAsia="Times New Roman" w:hAnsi="Times New Roman" w:cs="Times New Roman"/>
          <w:lang w:val="lt-LT"/>
        </w:rPr>
        <w:t>Colistimethate</w:t>
      </w:r>
      <w:proofErr w:type="spellEnd"/>
      <w:r w:rsidRPr="00433930">
        <w:rPr>
          <w:rFonts w:ascii="Times New Roman" w:eastAsia="Times New Roman" w:hAnsi="Times New Roman" w:cs="Times New Roman"/>
          <w:lang w:val="lt-LT"/>
        </w:rPr>
        <w:t xml:space="preserve"> </w:t>
      </w:r>
      <w:proofErr w:type="spellStart"/>
      <w:r w:rsidRPr="00433930">
        <w:rPr>
          <w:rFonts w:ascii="Times New Roman" w:eastAsia="Times New Roman" w:hAnsi="Times New Roman" w:cs="Times New Roman"/>
          <w:lang w:val="lt-LT"/>
        </w:rPr>
        <w:t>sodium</w:t>
      </w:r>
      <w:proofErr w:type="spellEnd"/>
      <w:r w:rsidRPr="00433930">
        <w:rPr>
          <w:rFonts w:ascii="Times New Roman" w:eastAsia="Times New Roman" w:hAnsi="Times New Roman" w:cs="Times New Roman"/>
          <w:lang w:val="lt-LT"/>
        </w:rPr>
        <w:t xml:space="preserve"> </w:t>
      </w:r>
      <w:proofErr w:type="spellStart"/>
      <w:r w:rsidRPr="00433930">
        <w:rPr>
          <w:rFonts w:ascii="Times New Roman" w:eastAsia="Times New Roman" w:hAnsi="Times New Roman" w:cs="Times New Roman"/>
          <w:lang w:val="lt-LT"/>
        </w:rPr>
        <w:t>Accord</w:t>
      </w:r>
      <w:proofErr w:type="spellEnd"/>
      <w:r w:rsidRPr="00433930">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yra leidžiamas </w:t>
      </w:r>
      <w:r w:rsidRPr="00433930">
        <w:rPr>
          <w:rFonts w:ascii="Times New Roman" w:eastAsia="Times New Roman" w:hAnsi="Times New Roman" w:cs="Times New Roman"/>
          <w:lang w:val="lt-LT"/>
        </w:rPr>
        <w:t xml:space="preserve">kai kurių tipų sunkioms infekcijoms, kurias sukelia tam tikros bakterijos, gydyti. </w:t>
      </w:r>
      <w:proofErr w:type="spellStart"/>
      <w:r w:rsidRPr="00433930">
        <w:rPr>
          <w:rFonts w:ascii="Times New Roman" w:eastAsia="Times New Roman" w:hAnsi="Times New Roman" w:cs="Times New Roman"/>
          <w:lang w:val="lt-LT"/>
        </w:rPr>
        <w:t>Colistimethate</w:t>
      </w:r>
      <w:proofErr w:type="spellEnd"/>
      <w:r w:rsidRPr="00433930">
        <w:rPr>
          <w:rFonts w:ascii="Times New Roman" w:eastAsia="Times New Roman" w:hAnsi="Times New Roman" w:cs="Times New Roman"/>
          <w:lang w:val="lt-LT"/>
        </w:rPr>
        <w:t xml:space="preserve"> </w:t>
      </w:r>
      <w:proofErr w:type="spellStart"/>
      <w:r w:rsidRPr="00433930">
        <w:rPr>
          <w:rFonts w:ascii="Times New Roman" w:eastAsia="Times New Roman" w:hAnsi="Times New Roman" w:cs="Times New Roman"/>
          <w:lang w:val="lt-LT"/>
        </w:rPr>
        <w:t>sodium</w:t>
      </w:r>
      <w:proofErr w:type="spellEnd"/>
      <w:r w:rsidRPr="00433930">
        <w:rPr>
          <w:rFonts w:ascii="Times New Roman" w:eastAsia="Times New Roman" w:hAnsi="Times New Roman" w:cs="Times New Roman"/>
          <w:lang w:val="lt-LT"/>
        </w:rPr>
        <w:t xml:space="preserve"> </w:t>
      </w:r>
      <w:proofErr w:type="spellStart"/>
      <w:r w:rsidRPr="00433930">
        <w:rPr>
          <w:rFonts w:ascii="Times New Roman" w:eastAsia="Times New Roman" w:hAnsi="Times New Roman" w:cs="Times New Roman"/>
          <w:lang w:val="lt-LT"/>
        </w:rPr>
        <w:t>Accord</w:t>
      </w:r>
      <w:proofErr w:type="spellEnd"/>
      <w:r w:rsidRPr="00433930">
        <w:rPr>
          <w:rFonts w:ascii="Times New Roman" w:eastAsia="Times New Roman" w:hAnsi="Times New Roman" w:cs="Times New Roman"/>
          <w:lang w:val="lt-LT"/>
        </w:rPr>
        <w:t xml:space="preserve"> vartojamas, kai kiti antibiotikai netinka.</w:t>
      </w:r>
    </w:p>
    <w:p w14:paraId="1E66F8E7" w14:textId="77777777" w:rsidR="00C11646" w:rsidRDefault="00C11646" w:rsidP="00435802">
      <w:pPr>
        <w:rPr>
          <w:rFonts w:ascii="Times New Roman" w:eastAsia="Times New Roman" w:hAnsi="Times New Roman" w:cs="Times New Roman"/>
          <w:lang w:val="lt-LT"/>
        </w:rPr>
      </w:pPr>
    </w:p>
    <w:p w14:paraId="6D97655E" w14:textId="77777777" w:rsidR="00433930" w:rsidRPr="00095964" w:rsidRDefault="00433930" w:rsidP="00435802">
      <w:pPr>
        <w:rPr>
          <w:rFonts w:ascii="Times New Roman" w:eastAsia="Times New Roman" w:hAnsi="Times New Roman" w:cs="Times New Roman"/>
          <w:lang w:val="lt-LT"/>
        </w:rPr>
      </w:pPr>
    </w:p>
    <w:p w14:paraId="51C3EB05" w14:textId="0FD8A39A" w:rsidR="00E07AA6" w:rsidRPr="00095964" w:rsidRDefault="007A67CA" w:rsidP="00C11646">
      <w:pPr>
        <w:tabs>
          <w:tab w:val="left" w:pos="567"/>
        </w:tabs>
        <w:rPr>
          <w:rFonts w:ascii="Times New Roman" w:hAnsi="Times New Roman" w:cs="Times New Roman"/>
          <w:b/>
          <w:bCs/>
          <w:lang w:val="lt-LT"/>
        </w:rPr>
      </w:pPr>
      <w:r w:rsidRPr="00095964">
        <w:rPr>
          <w:rFonts w:ascii="Times New Roman" w:hAnsi="Times New Roman" w:cs="Times New Roman"/>
          <w:b/>
          <w:bCs/>
          <w:lang w:val="lt-LT"/>
        </w:rPr>
        <w:t>2.</w:t>
      </w:r>
      <w:r w:rsidRPr="00095964">
        <w:rPr>
          <w:rFonts w:ascii="Times New Roman" w:hAnsi="Times New Roman" w:cs="Times New Roman"/>
          <w:b/>
          <w:bCs/>
          <w:lang w:val="lt-LT"/>
        </w:rPr>
        <w:tab/>
        <w:t xml:space="preserve">Kas žinotina prieš vartojant </w:t>
      </w:r>
      <w:proofErr w:type="spellStart"/>
      <w:r w:rsidR="00395489" w:rsidRPr="00395489">
        <w:rPr>
          <w:rFonts w:ascii="Times New Roman" w:hAnsi="Times New Roman" w:cs="Times New Roman"/>
          <w:b/>
          <w:bCs/>
          <w:lang w:val="lt-LT"/>
        </w:rPr>
        <w:t>Colistimethate</w:t>
      </w:r>
      <w:proofErr w:type="spellEnd"/>
      <w:r w:rsidR="00395489" w:rsidRPr="00395489">
        <w:rPr>
          <w:rFonts w:ascii="Times New Roman" w:hAnsi="Times New Roman" w:cs="Times New Roman"/>
          <w:b/>
          <w:bCs/>
          <w:lang w:val="lt-LT"/>
        </w:rPr>
        <w:t xml:space="preserve"> </w:t>
      </w:r>
      <w:proofErr w:type="spellStart"/>
      <w:r w:rsidR="00395489" w:rsidRPr="00395489">
        <w:rPr>
          <w:rFonts w:ascii="Times New Roman" w:hAnsi="Times New Roman" w:cs="Times New Roman"/>
          <w:b/>
          <w:bCs/>
          <w:lang w:val="lt-LT"/>
        </w:rPr>
        <w:t>sodium</w:t>
      </w:r>
      <w:proofErr w:type="spellEnd"/>
      <w:r w:rsidR="00395489" w:rsidRPr="00395489">
        <w:rPr>
          <w:rFonts w:ascii="Times New Roman" w:hAnsi="Times New Roman" w:cs="Times New Roman"/>
          <w:b/>
          <w:bCs/>
          <w:lang w:val="lt-LT"/>
        </w:rPr>
        <w:t xml:space="preserve"> </w:t>
      </w:r>
      <w:proofErr w:type="spellStart"/>
      <w:r w:rsidR="00395489" w:rsidRPr="00395489">
        <w:rPr>
          <w:rFonts w:ascii="Times New Roman" w:hAnsi="Times New Roman" w:cs="Times New Roman"/>
          <w:b/>
          <w:bCs/>
          <w:lang w:val="lt-LT"/>
        </w:rPr>
        <w:t>Accord</w:t>
      </w:r>
      <w:proofErr w:type="spellEnd"/>
    </w:p>
    <w:p w14:paraId="1B844FC3" w14:textId="77777777" w:rsidR="007A67CA" w:rsidRPr="00095964" w:rsidRDefault="007A67CA" w:rsidP="007A67CA">
      <w:pPr>
        <w:rPr>
          <w:lang w:val="lt-LT"/>
        </w:rPr>
      </w:pPr>
    </w:p>
    <w:p w14:paraId="24E20555" w14:textId="0C2D2569" w:rsidR="007A67CA" w:rsidRPr="00095964" w:rsidRDefault="00433930" w:rsidP="007A67CA">
      <w:pPr>
        <w:rPr>
          <w:lang w:val="lt-LT"/>
        </w:rPr>
      </w:pPr>
      <w:proofErr w:type="spellStart"/>
      <w:r w:rsidRPr="00395489">
        <w:rPr>
          <w:rFonts w:ascii="Times New Roman" w:hAnsi="Times New Roman" w:cs="Times New Roman"/>
          <w:b/>
          <w:bCs/>
          <w:lang w:val="lt-LT"/>
        </w:rPr>
        <w:t>Colistimethate</w:t>
      </w:r>
      <w:proofErr w:type="spellEnd"/>
      <w:r w:rsidRPr="00395489">
        <w:rPr>
          <w:rFonts w:ascii="Times New Roman" w:hAnsi="Times New Roman" w:cs="Times New Roman"/>
          <w:b/>
          <w:bCs/>
          <w:lang w:val="lt-LT"/>
        </w:rPr>
        <w:t xml:space="preserve"> </w:t>
      </w:r>
      <w:proofErr w:type="spellStart"/>
      <w:r w:rsidRPr="00395489">
        <w:rPr>
          <w:rFonts w:ascii="Times New Roman" w:hAnsi="Times New Roman" w:cs="Times New Roman"/>
          <w:b/>
          <w:bCs/>
          <w:lang w:val="lt-LT"/>
        </w:rPr>
        <w:t>sodium</w:t>
      </w:r>
      <w:proofErr w:type="spellEnd"/>
      <w:r w:rsidRPr="00395489">
        <w:rPr>
          <w:rFonts w:ascii="Times New Roman" w:hAnsi="Times New Roman" w:cs="Times New Roman"/>
          <w:b/>
          <w:bCs/>
          <w:lang w:val="lt-LT"/>
        </w:rPr>
        <w:t xml:space="preserve"> </w:t>
      </w:r>
      <w:proofErr w:type="spellStart"/>
      <w:r w:rsidRPr="00395489">
        <w:rPr>
          <w:rFonts w:ascii="Times New Roman" w:hAnsi="Times New Roman" w:cs="Times New Roman"/>
          <w:b/>
          <w:bCs/>
          <w:lang w:val="lt-LT"/>
        </w:rPr>
        <w:t>Accord</w:t>
      </w:r>
      <w:proofErr w:type="spellEnd"/>
      <w:r w:rsidRPr="00395489">
        <w:rPr>
          <w:rFonts w:ascii="Times New Roman" w:hAnsi="Times New Roman" w:cs="Times New Roman"/>
          <w:b/>
          <w:bCs/>
          <w:lang w:val="lt-LT"/>
        </w:rPr>
        <w:t xml:space="preserve"> </w:t>
      </w:r>
      <w:r w:rsidR="007A67CA" w:rsidRPr="00095964">
        <w:rPr>
          <w:rFonts w:ascii="Times New Roman" w:hAnsi="Times New Roman" w:cs="Times New Roman"/>
          <w:b/>
          <w:bCs/>
          <w:lang w:val="lt-LT"/>
        </w:rPr>
        <w:t>vartoti draudžiama</w:t>
      </w:r>
      <w:r w:rsidR="00E80A0D">
        <w:rPr>
          <w:rFonts w:ascii="Times New Roman" w:hAnsi="Times New Roman" w:cs="Times New Roman"/>
          <w:b/>
          <w:bCs/>
          <w:lang w:val="lt-LT"/>
        </w:rPr>
        <w:t>:</w:t>
      </w:r>
    </w:p>
    <w:p w14:paraId="641BF37C" w14:textId="132F20E2" w:rsidR="00E07AA6" w:rsidRPr="00095964" w:rsidRDefault="00303A31" w:rsidP="007A67CA">
      <w:pPr>
        <w:pStyle w:val="Pagrindinistekstas"/>
        <w:numPr>
          <w:ilvl w:val="0"/>
          <w:numId w:val="21"/>
        </w:numPr>
        <w:tabs>
          <w:tab w:val="left" w:pos="686"/>
        </w:tabs>
        <w:ind w:left="567"/>
        <w:rPr>
          <w:lang w:val="lt-LT"/>
        </w:rPr>
      </w:pPr>
      <w:r w:rsidRPr="00095964">
        <w:rPr>
          <w:bCs/>
          <w:lang w:val="lt-LT"/>
        </w:rPr>
        <w:t xml:space="preserve">jeigu yra alergija </w:t>
      </w:r>
      <w:r w:rsidR="00433930">
        <w:rPr>
          <w:lang w:val="lt-LT"/>
        </w:rPr>
        <w:t>(p</w:t>
      </w:r>
      <w:r w:rsidR="00433930" w:rsidRPr="00433930">
        <w:rPr>
          <w:lang w:val="lt-LT"/>
        </w:rPr>
        <w:t>adidėjęs jautrumas</w:t>
      </w:r>
      <w:r w:rsidR="00433930">
        <w:rPr>
          <w:lang w:val="lt-LT"/>
        </w:rPr>
        <w:t>)</w:t>
      </w:r>
      <w:r w:rsidR="00433930" w:rsidRPr="00433930">
        <w:rPr>
          <w:lang w:val="lt-LT"/>
        </w:rPr>
        <w:t xml:space="preserve"> </w:t>
      </w:r>
      <w:proofErr w:type="spellStart"/>
      <w:r w:rsidR="00433930" w:rsidRPr="006A6F79">
        <w:rPr>
          <w:lang w:val="lt-LT"/>
        </w:rPr>
        <w:t>kolistimetato</w:t>
      </w:r>
      <w:proofErr w:type="spellEnd"/>
      <w:r w:rsidR="00433930" w:rsidRPr="006A6F79">
        <w:rPr>
          <w:lang w:val="lt-LT"/>
        </w:rPr>
        <w:t xml:space="preserve"> natrio</w:t>
      </w:r>
      <w:r w:rsidR="00433930">
        <w:rPr>
          <w:lang w:val="lt-LT"/>
        </w:rPr>
        <w:t xml:space="preserve"> druskai</w:t>
      </w:r>
      <w:r w:rsidR="00433930" w:rsidRPr="00433930">
        <w:rPr>
          <w:lang w:val="lt-LT"/>
        </w:rPr>
        <w:t xml:space="preserve">, </w:t>
      </w:r>
      <w:proofErr w:type="spellStart"/>
      <w:r w:rsidR="00433930" w:rsidRPr="00433930">
        <w:rPr>
          <w:lang w:val="lt-LT"/>
        </w:rPr>
        <w:t>kolistinui</w:t>
      </w:r>
      <w:proofErr w:type="spellEnd"/>
      <w:r w:rsidR="00433930" w:rsidRPr="00433930">
        <w:rPr>
          <w:lang w:val="lt-LT"/>
        </w:rPr>
        <w:t xml:space="preserve"> arba kitiems </w:t>
      </w:r>
      <w:proofErr w:type="spellStart"/>
      <w:r w:rsidR="00433930" w:rsidRPr="00433930">
        <w:rPr>
          <w:lang w:val="lt-LT"/>
        </w:rPr>
        <w:t>polimiksinams</w:t>
      </w:r>
      <w:proofErr w:type="spellEnd"/>
      <w:r w:rsidR="00433930" w:rsidRPr="00433930">
        <w:rPr>
          <w:lang w:val="lt-LT"/>
        </w:rPr>
        <w:t>.</w:t>
      </w:r>
    </w:p>
    <w:p w14:paraId="3C7F5C4F" w14:textId="77777777" w:rsidR="007A67CA" w:rsidRPr="00095964" w:rsidRDefault="007A67CA" w:rsidP="00D60665">
      <w:pPr>
        <w:rPr>
          <w:lang w:val="lt-LT"/>
        </w:rPr>
      </w:pPr>
    </w:p>
    <w:p w14:paraId="13E2B8E5" w14:textId="6F26BF22" w:rsidR="00E07AA6" w:rsidRPr="00095964" w:rsidRDefault="00303A31" w:rsidP="00D60665">
      <w:pPr>
        <w:rPr>
          <w:rFonts w:ascii="Times New Roman" w:hAnsi="Times New Roman" w:cs="Times New Roman"/>
          <w:b/>
          <w:bCs/>
          <w:lang w:val="lt-LT"/>
        </w:rPr>
      </w:pPr>
      <w:r w:rsidRPr="00095964">
        <w:rPr>
          <w:rFonts w:ascii="Times New Roman" w:hAnsi="Times New Roman" w:cs="Times New Roman"/>
          <w:b/>
          <w:bCs/>
          <w:lang w:val="lt-LT"/>
        </w:rPr>
        <w:t>Įspėjimai ir atsargumo priemonės</w:t>
      </w:r>
    </w:p>
    <w:p w14:paraId="7BDBDB64" w14:textId="58F2C443" w:rsidR="00E07AA6" w:rsidRPr="00095964" w:rsidRDefault="00303A31" w:rsidP="007A67CA">
      <w:pPr>
        <w:pStyle w:val="Pagrindinistekstas"/>
        <w:ind w:left="0"/>
        <w:rPr>
          <w:lang w:val="lt-LT"/>
        </w:rPr>
      </w:pPr>
      <w:r w:rsidRPr="00095964">
        <w:rPr>
          <w:lang w:val="lt-LT"/>
        </w:rPr>
        <w:t xml:space="preserve">Pasitarkite su gydytoju, </w:t>
      </w:r>
      <w:r w:rsidR="00433930">
        <w:rPr>
          <w:lang w:val="lt-LT"/>
        </w:rPr>
        <w:t xml:space="preserve">vaistininku arba slaugytoju </w:t>
      </w:r>
      <w:r w:rsidRPr="00095964">
        <w:rPr>
          <w:lang w:val="lt-LT"/>
        </w:rPr>
        <w:t xml:space="preserve">prieš pradėdami vartoti </w:t>
      </w:r>
      <w:proofErr w:type="spellStart"/>
      <w:r w:rsidR="00433930" w:rsidRPr="00433930">
        <w:rPr>
          <w:lang w:val="lt-LT"/>
        </w:rPr>
        <w:t>Colistimethate</w:t>
      </w:r>
      <w:proofErr w:type="spellEnd"/>
      <w:r w:rsidR="00433930" w:rsidRPr="00433930">
        <w:rPr>
          <w:lang w:val="lt-LT"/>
        </w:rPr>
        <w:t xml:space="preserve"> </w:t>
      </w:r>
      <w:proofErr w:type="spellStart"/>
      <w:r w:rsidR="00433930" w:rsidRPr="00433930">
        <w:rPr>
          <w:lang w:val="lt-LT"/>
        </w:rPr>
        <w:t>sodium</w:t>
      </w:r>
      <w:proofErr w:type="spellEnd"/>
      <w:r w:rsidR="00433930" w:rsidRPr="00433930">
        <w:rPr>
          <w:lang w:val="lt-LT"/>
        </w:rPr>
        <w:t xml:space="preserve"> </w:t>
      </w:r>
      <w:proofErr w:type="spellStart"/>
      <w:r w:rsidR="00433930" w:rsidRPr="00433930">
        <w:rPr>
          <w:lang w:val="lt-LT"/>
        </w:rPr>
        <w:t>Accord</w:t>
      </w:r>
      <w:proofErr w:type="spellEnd"/>
      <w:r w:rsidRPr="00095964">
        <w:rPr>
          <w:lang w:val="lt-LT"/>
        </w:rPr>
        <w:t>:</w:t>
      </w:r>
    </w:p>
    <w:p w14:paraId="7D687EA4" w14:textId="4AD452E8" w:rsidR="00433930" w:rsidRPr="00433930" w:rsidRDefault="00433930" w:rsidP="00433930">
      <w:pPr>
        <w:pStyle w:val="Pagrindinistekstas"/>
        <w:numPr>
          <w:ilvl w:val="0"/>
          <w:numId w:val="21"/>
        </w:numPr>
        <w:tabs>
          <w:tab w:val="left" w:pos="686"/>
        </w:tabs>
        <w:ind w:left="567"/>
        <w:rPr>
          <w:bCs/>
          <w:lang w:val="lt-LT"/>
        </w:rPr>
      </w:pPr>
      <w:r w:rsidRPr="00433930">
        <w:rPr>
          <w:bCs/>
          <w:lang w:val="lt-LT"/>
        </w:rPr>
        <w:t xml:space="preserve">jeigu </w:t>
      </w:r>
      <w:r w:rsidR="00037C83">
        <w:rPr>
          <w:bCs/>
          <w:lang w:val="lt-LT"/>
        </w:rPr>
        <w:t>Jums yra arba buvo</w:t>
      </w:r>
      <w:r w:rsidRPr="00433930">
        <w:rPr>
          <w:bCs/>
          <w:lang w:val="lt-LT"/>
        </w:rPr>
        <w:t xml:space="preserve"> inkstų sutrikimų</w:t>
      </w:r>
      <w:r>
        <w:rPr>
          <w:bCs/>
          <w:lang w:val="lt-LT"/>
        </w:rPr>
        <w:t>;</w:t>
      </w:r>
    </w:p>
    <w:p w14:paraId="2CCF48C6" w14:textId="732228D3" w:rsidR="00433930" w:rsidRPr="00433930" w:rsidRDefault="00433930" w:rsidP="00433930">
      <w:pPr>
        <w:pStyle w:val="Pagrindinistekstas"/>
        <w:numPr>
          <w:ilvl w:val="0"/>
          <w:numId w:val="21"/>
        </w:numPr>
        <w:tabs>
          <w:tab w:val="left" w:pos="686"/>
        </w:tabs>
        <w:ind w:left="567"/>
        <w:rPr>
          <w:bCs/>
          <w:lang w:val="lt-LT"/>
        </w:rPr>
      </w:pPr>
      <w:r w:rsidRPr="00433930">
        <w:rPr>
          <w:bCs/>
          <w:lang w:val="lt-LT"/>
        </w:rPr>
        <w:t xml:space="preserve">jei sergate </w:t>
      </w:r>
      <w:proofErr w:type="spellStart"/>
      <w:r>
        <w:rPr>
          <w:bCs/>
          <w:lang w:val="lt-LT"/>
        </w:rPr>
        <w:t>g</w:t>
      </w:r>
      <w:r w:rsidRPr="00433930">
        <w:rPr>
          <w:bCs/>
          <w:lang w:val="lt-LT"/>
        </w:rPr>
        <w:t>eneralizuota</w:t>
      </w:r>
      <w:proofErr w:type="spellEnd"/>
      <w:r w:rsidRPr="00433930">
        <w:rPr>
          <w:bCs/>
          <w:lang w:val="lt-LT"/>
        </w:rPr>
        <w:t xml:space="preserve"> </w:t>
      </w:r>
      <w:proofErr w:type="spellStart"/>
      <w:r w:rsidRPr="00433930">
        <w:rPr>
          <w:bCs/>
          <w:lang w:val="lt-LT"/>
        </w:rPr>
        <w:t>miastenija</w:t>
      </w:r>
      <w:proofErr w:type="spellEnd"/>
      <w:r w:rsidRPr="00433930">
        <w:rPr>
          <w:bCs/>
          <w:lang w:val="lt-LT"/>
        </w:rPr>
        <w:t xml:space="preserve"> (</w:t>
      </w:r>
      <w:proofErr w:type="spellStart"/>
      <w:r w:rsidRPr="00433930">
        <w:rPr>
          <w:bCs/>
          <w:i/>
          <w:iCs/>
          <w:lang w:val="lt-LT"/>
        </w:rPr>
        <w:t>myasthenia</w:t>
      </w:r>
      <w:proofErr w:type="spellEnd"/>
      <w:r w:rsidRPr="00433930">
        <w:rPr>
          <w:bCs/>
          <w:i/>
          <w:iCs/>
          <w:lang w:val="lt-LT"/>
        </w:rPr>
        <w:t xml:space="preserve"> gravis</w:t>
      </w:r>
      <w:r>
        <w:rPr>
          <w:bCs/>
          <w:lang w:val="lt-LT"/>
        </w:rPr>
        <w:t>);</w:t>
      </w:r>
    </w:p>
    <w:p w14:paraId="27279CB0" w14:textId="137AF07B" w:rsidR="00433930" w:rsidRPr="00433930" w:rsidRDefault="00433930" w:rsidP="00433930">
      <w:pPr>
        <w:pStyle w:val="Pagrindinistekstas"/>
        <w:numPr>
          <w:ilvl w:val="0"/>
          <w:numId w:val="21"/>
        </w:numPr>
        <w:tabs>
          <w:tab w:val="left" w:pos="686"/>
        </w:tabs>
        <w:ind w:left="567"/>
        <w:rPr>
          <w:bCs/>
          <w:lang w:val="lt-LT"/>
        </w:rPr>
      </w:pPr>
      <w:r w:rsidRPr="00433930">
        <w:rPr>
          <w:bCs/>
          <w:lang w:val="lt-LT"/>
        </w:rPr>
        <w:t xml:space="preserve">jeigu sergate </w:t>
      </w:r>
      <w:proofErr w:type="spellStart"/>
      <w:r w:rsidRPr="00433930">
        <w:rPr>
          <w:bCs/>
          <w:lang w:val="lt-LT"/>
        </w:rPr>
        <w:t>porfirija</w:t>
      </w:r>
      <w:proofErr w:type="spellEnd"/>
      <w:r>
        <w:rPr>
          <w:bCs/>
          <w:lang w:val="lt-LT"/>
        </w:rPr>
        <w:t>;</w:t>
      </w:r>
    </w:p>
    <w:p w14:paraId="1F1D1A38" w14:textId="3EFE7D2E" w:rsidR="00433930" w:rsidRPr="00433930" w:rsidRDefault="00433930" w:rsidP="00433930">
      <w:pPr>
        <w:pStyle w:val="Pagrindinistekstas"/>
        <w:numPr>
          <w:ilvl w:val="0"/>
          <w:numId w:val="21"/>
        </w:numPr>
        <w:tabs>
          <w:tab w:val="left" w:pos="686"/>
        </w:tabs>
        <w:ind w:left="567"/>
        <w:rPr>
          <w:bCs/>
          <w:lang w:val="lt-LT"/>
        </w:rPr>
      </w:pPr>
      <w:r>
        <w:rPr>
          <w:bCs/>
          <w:lang w:val="lt-LT"/>
        </w:rPr>
        <w:t>j</w:t>
      </w:r>
      <w:r w:rsidRPr="00433930">
        <w:rPr>
          <w:bCs/>
          <w:lang w:val="lt-LT"/>
        </w:rPr>
        <w:t>eigu bet kuriuo metu Jums pasireiškia raumenų spazm</w:t>
      </w:r>
      <w:r w:rsidR="008610E1">
        <w:rPr>
          <w:bCs/>
          <w:lang w:val="lt-LT"/>
        </w:rPr>
        <w:t>ų</w:t>
      </w:r>
      <w:r w:rsidRPr="00433930">
        <w:rPr>
          <w:bCs/>
          <w:lang w:val="lt-LT"/>
        </w:rPr>
        <w:t xml:space="preserve">, nuovargis ar padidėjęs šlapimo kiekis, nedelsdami pasakykite gydytojui, nes šie reiškiniai gali būti susiję su </w:t>
      </w:r>
      <w:r w:rsidR="008610E1">
        <w:rPr>
          <w:bCs/>
          <w:lang w:val="lt-LT"/>
        </w:rPr>
        <w:t>liga</w:t>
      </w:r>
      <w:r w:rsidRPr="00433930">
        <w:rPr>
          <w:bCs/>
          <w:lang w:val="lt-LT"/>
        </w:rPr>
        <w:t xml:space="preserve">, vadinama </w:t>
      </w:r>
      <w:proofErr w:type="spellStart"/>
      <w:r w:rsidRPr="00433930">
        <w:rPr>
          <w:bCs/>
          <w:lang w:val="lt-LT"/>
        </w:rPr>
        <w:t>pseudo</w:t>
      </w:r>
      <w:proofErr w:type="spellEnd"/>
      <w:r>
        <w:rPr>
          <w:bCs/>
          <w:lang w:val="lt-LT"/>
        </w:rPr>
        <w:t>-</w:t>
      </w:r>
      <w:r w:rsidRPr="00433930">
        <w:rPr>
          <w:bCs/>
          <w:lang w:val="lt-LT"/>
        </w:rPr>
        <w:t>Barterio</w:t>
      </w:r>
      <w:r>
        <w:rPr>
          <w:bCs/>
          <w:lang w:val="lt-LT"/>
        </w:rPr>
        <w:t xml:space="preserve"> (</w:t>
      </w:r>
      <w:proofErr w:type="spellStart"/>
      <w:r w:rsidRPr="00433930">
        <w:rPr>
          <w:bCs/>
          <w:i/>
          <w:iCs/>
          <w:lang w:val="lt-LT"/>
        </w:rPr>
        <w:t>Bartter</w:t>
      </w:r>
      <w:proofErr w:type="spellEnd"/>
      <w:r>
        <w:rPr>
          <w:bCs/>
          <w:lang w:val="lt-LT"/>
        </w:rPr>
        <w:t>)</w:t>
      </w:r>
      <w:r w:rsidRPr="00433930">
        <w:rPr>
          <w:bCs/>
          <w:lang w:val="lt-LT"/>
        </w:rPr>
        <w:t xml:space="preserve"> sindromu.</w:t>
      </w:r>
    </w:p>
    <w:p w14:paraId="6686E9B7" w14:textId="77777777" w:rsidR="00433930" w:rsidRDefault="00433930" w:rsidP="00246217">
      <w:pPr>
        <w:pStyle w:val="Pagrindinistekstas"/>
        <w:ind w:left="0"/>
        <w:rPr>
          <w:rFonts w:eastAsiaTheme="minorHAnsi"/>
          <w:lang w:val="lt-LT"/>
        </w:rPr>
      </w:pPr>
    </w:p>
    <w:p w14:paraId="32CA34D3" w14:textId="7FAB14D1" w:rsidR="00E07AA6" w:rsidRPr="00095964" w:rsidRDefault="00303A31" w:rsidP="00246217">
      <w:pPr>
        <w:tabs>
          <w:tab w:val="left" w:pos="686"/>
        </w:tabs>
        <w:rPr>
          <w:rFonts w:ascii="Times New Roman" w:hAnsi="Times New Roman"/>
          <w:b/>
          <w:lang w:val="lt-LT"/>
        </w:rPr>
      </w:pPr>
      <w:r w:rsidRPr="00095964">
        <w:rPr>
          <w:rFonts w:ascii="Times New Roman" w:hAnsi="Times New Roman"/>
          <w:b/>
          <w:lang w:val="lt-LT"/>
        </w:rPr>
        <w:t xml:space="preserve">Vaikams </w:t>
      </w:r>
    </w:p>
    <w:p w14:paraId="125946D7" w14:textId="1440544A" w:rsidR="00E07AA6" w:rsidRPr="00095964" w:rsidRDefault="00474E8E" w:rsidP="00246217">
      <w:pPr>
        <w:pStyle w:val="Pagrindinistekstas"/>
        <w:ind w:left="0"/>
        <w:rPr>
          <w:lang w:val="lt-LT"/>
        </w:rPr>
      </w:pPr>
      <w:r>
        <w:rPr>
          <w:lang w:val="lt-LT"/>
        </w:rPr>
        <w:t>N</w:t>
      </w:r>
      <w:r w:rsidRPr="00474E8E">
        <w:rPr>
          <w:lang w:val="lt-LT"/>
        </w:rPr>
        <w:t xml:space="preserve">eišnešiotiems kūdikiams ir naujagimiams </w:t>
      </w:r>
      <w:proofErr w:type="spellStart"/>
      <w:r w:rsidRPr="00474E8E">
        <w:rPr>
          <w:lang w:val="lt-LT"/>
        </w:rPr>
        <w:t>Colistimethate</w:t>
      </w:r>
      <w:proofErr w:type="spellEnd"/>
      <w:r w:rsidRPr="00474E8E">
        <w:rPr>
          <w:lang w:val="lt-LT"/>
        </w:rPr>
        <w:t xml:space="preserve"> </w:t>
      </w:r>
      <w:proofErr w:type="spellStart"/>
      <w:r w:rsidRPr="00474E8E">
        <w:rPr>
          <w:lang w:val="lt-LT"/>
        </w:rPr>
        <w:t>sodium</w:t>
      </w:r>
      <w:proofErr w:type="spellEnd"/>
      <w:r w:rsidRPr="00474E8E">
        <w:rPr>
          <w:lang w:val="lt-LT"/>
        </w:rPr>
        <w:t xml:space="preserve"> </w:t>
      </w:r>
      <w:proofErr w:type="spellStart"/>
      <w:r w:rsidRPr="00474E8E">
        <w:rPr>
          <w:lang w:val="lt-LT"/>
        </w:rPr>
        <w:t>Accord</w:t>
      </w:r>
      <w:proofErr w:type="spellEnd"/>
      <w:r w:rsidRPr="00474E8E">
        <w:rPr>
          <w:lang w:val="lt-LT"/>
        </w:rPr>
        <w:t xml:space="preserve"> reikia </w:t>
      </w:r>
      <w:r>
        <w:rPr>
          <w:lang w:val="lt-LT"/>
        </w:rPr>
        <w:t xml:space="preserve">skirti </w:t>
      </w:r>
      <w:r w:rsidR="008610E1">
        <w:rPr>
          <w:lang w:val="lt-LT"/>
        </w:rPr>
        <w:t xml:space="preserve">laikantis </w:t>
      </w:r>
      <w:r>
        <w:rPr>
          <w:lang w:val="lt-LT"/>
        </w:rPr>
        <w:t>ypating</w:t>
      </w:r>
      <w:r w:rsidR="008610E1">
        <w:rPr>
          <w:lang w:val="lt-LT"/>
        </w:rPr>
        <w:t>o atsargumo priemonių</w:t>
      </w:r>
      <w:r w:rsidRPr="00474E8E">
        <w:rPr>
          <w:lang w:val="lt-LT"/>
        </w:rPr>
        <w:t>, nes jų inkstai dar nėra visiškai išsivystę.</w:t>
      </w:r>
    </w:p>
    <w:p w14:paraId="05FF64D3" w14:textId="77777777" w:rsidR="00E07AA6" w:rsidRPr="00095964" w:rsidRDefault="00E07AA6" w:rsidP="00246217">
      <w:pPr>
        <w:rPr>
          <w:rFonts w:ascii="Times New Roman" w:eastAsia="Times New Roman" w:hAnsi="Times New Roman" w:cs="Times New Roman"/>
          <w:lang w:val="lt-LT"/>
        </w:rPr>
      </w:pPr>
    </w:p>
    <w:p w14:paraId="31CBA767" w14:textId="3C7E0B26" w:rsidR="00E07AA6" w:rsidRPr="00095964" w:rsidRDefault="00303A31" w:rsidP="00246217">
      <w:pPr>
        <w:tabs>
          <w:tab w:val="left" w:pos="686"/>
        </w:tabs>
        <w:rPr>
          <w:rFonts w:ascii="Times New Roman" w:hAnsi="Times New Roman"/>
          <w:b/>
          <w:lang w:val="lt-LT"/>
        </w:rPr>
      </w:pPr>
      <w:r w:rsidRPr="00095964">
        <w:rPr>
          <w:rFonts w:ascii="Times New Roman" w:hAnsi="Times New Roman"/>
          <w:b/>
          <w:lang w:val="lt-LT"/>
        </w:rPr>
        <w:t xml:space="preserve">Kiti vaistai ir </w:t>
      </w:r>
      <w:bookmarkStart w:id="5" w:name="_Hlk161151025"/>
      <w:proofErr w:type="spellStart"/>
      <w:r w:rsidR="00474E8E" w:rsidRPr="00474E8E">
        <w:rPr>
          <w:rFonts w:ascii="Times New Roman" w:hAnsi="Times New Roman"/>
          <w:b/>
          <w:lang w:val="lt-LT"/>
        </w:rPr>
        <w:t>Colistimethate</w:t>
      </w:r>
      <w:proofErr w:type="spellEnd"/>
      <w:r w:rsidR="00474E8E" w:rsidRPr="00474E8E">
        <w:rPr>
          <w:rFonts w:ascii="Times New Roman" w:hAnsi="Times New Roman"/>
          <w:b/>
          <w:lang w:val="lt-LT"/>
        </w:rPr>
        <w:t xml:space="preserve"> </w:t>
      </w:r>
      <w:proofErr w:type="spellStart"/>
      <w:r w:rsidR="00474E8E" w:rsidRPr="00474E8E">
        <w:rPr>
          <w:rFonts w:ascii="Times New Roman" w:hAnsi="Times New Roman"/>
          <w:b/>
          <w:lang w:val="lt-LT"/>
        </w:rPr>
        <w:t>sodium</w:t>
      </w:r>
      <w:proofErr w:type="spellEnd"/>
      <w:r w:rsidR="00474E8E" w:rsidRPr="00474E8E">
        <w:rPr>
          <w:rFonts w:ascii="Times New Roman" w:hAnsi="Times New Roman"/>
          <w:b/>
          <w:lang w:val="lt-LT"/>
        </w:rPr>
        <w:t xml:space="preserve"> </w:t>
      </w:r>
      <w:proofErr w:type="spellStart"/>
      <w:r w:rsidR="00474E8E" w:rsidRPr="00474E8E">
        <w:rPr>
          <w:rFonts w:ascii="Times New Roman" w:hAnsi="Times New Roman"/>
          <w:b/>
          <w:lang w:val="lt-LT"/>
        </w:rPr>
        <w:t>Accord</w:t>
      </w:r>
      <w:bookmarkEnd w:id="5"/>
      <w:proofErr w:type="spellEnd"/>
    </w:p>
    <w:p w14:paraId="72FB94B9" w14:textId="77777777" w:rsidR="00474E8E" w:rsidRDefault="00303A31" w:rsidP="00246217">
      <w:pPr>
        <w:pStyle w:val="Pagrindinistekstas"/>
        <w:ind w:left="0"/>
        <w:rPr>
          <w:lang w:val="lt-LT"/>
        </w:rPr>
      </w:pPr>
      <w:r w:rsidRPr="00095964">
        <w:rPr>
          <w:lang w:val="lt-LT"/>
        </w:rPr>
        <w:t>Jeigu vartojate ar neseniai vartojote kitų vaistų arba dėl to nesate tikri, apie tai pasakykite gydytojui arba vaistininkui.</w:t>
      </w:r>
      <w:r w:rsidR="00794884" w:rsidRPr="00095964">
        <w:rPr>
          <w:lang w:val="lt-LT"/>
        </w:rPr>
        <w:t xml:space="preserve"> </w:t>
      </w:r>
    </w:p>
    <w:p w14:paraId="73909DD1" w14:textId="77777777" w:rsidR="00474E8E" w:rsidRDefault="00474E8E" w:rsidP="00246217">
      <w:pPr>
        <w:pStyle w:val="Pagrindinistekstas"/>
        <w:ind w:left="0"/>
        <w:rPr>
          <w:lang w:val="lt-LT"/>
        </w:rPr>
      </w:pPr>
    </w:p>
    <w:p w14:paraId="1767DFA8" w14:textId="0AD695E2" w:rsidR="00474E8E" w:rsidRDefault="00474E8E" w:rsidP="00246217">
      <w:pPr>
        <w:pStyle w:val="Pagrindinistekstas"/>
        <w:tabs>
          <w:tab w:val="left" w:pos="686"/>
        </w:tabs>
        <w:ind w:left="0"/>
        <w:rPr>
          <w:lang w:val="lt-LT"/>
        </w:rPr>
      </w:pPr>
      <w:r w:rsidRPr="00474E8E">
        <w:rPr>
          <w:lang w:val="lt-LT"/>
        </w:rPr>
        <w:lastRenderedPageBreak/>
        <w:t>Jei vartojate bet kur</w:t>
      </w:r>
      <w:r w:rsidR="00B66EC3">
        <w:rPr>
          <w:lang w:val="lt-LT"/>
        </w:rPr>
        <w:t>io</w:t>
      </w:r>
      <w:r w:rsidRPr="00474E8E">
        <w:rPr>
          <w:lang w:val="lt-LT"/>
        </w:rPr>
        <w:t xml:space="preserve"> iš toliau išvardytų vaistų, </w:t>
      </w:r>
      <w:proofErr w:type="spellStart"/>
      <w:r w:rsidRPr="00474E8E">
        <w:rPr>
          <w:lang w:val="lt-LT"/>
        </w:rPr>
        <w:t>Colistimethate</w:t>
      </w:r>
      <w:proofErr w:type="spellEnd"/>
      <w:r w:rsidRPr="00474E8E">
        <w:rPr>
          <w:lang w:val="lt-LT"/>
        </w:rPr>
        <w:t xml:space="preserve"> </w:t>
      </w:r>
      <w:proofErr w:type="spellStart"/>
      <w:r w:rsidRPr="00474E8E">
        <w:rPr>
          <w:lang w:val="lt-LT"/>
        </w:rPr>
        <w:t>sodium</w:t>
      </w:r>
      <w:proofErr w:type="spellEnd"/>
      <w:r w:rsidRPr="00474E8E">
        <w:rPr>
          <w:lang w:val="lt-LT"/>
        </w:rPr>
        <w:t xml:space="preserve"> </w:t>
      </w:r>
      <w:proofErr w:type="spellStart"/>
      <w:r w:rsidRPr="00474E8E">
        <w:rPr>
          <w:lang w:val="lt-LT"/>
        </w:rPr>
        <w:t>Accord</w:t>
      </w:r>
      <w:proofErr w:type="spellEnd"/>
      <w:r w:rsidRPr="00474E8E">
        <w:rPr>
          <w:lang w:val="lt-LT"/>
        </w:rPr>
        <w:t xml:space="preserve"> vartoti galite arba negalite</w:t>
      </w:r>
      <w:r>
        <w:rPr>
          <w:lang w:val="lt-LT"/>
        </w:rPr>
        <w:t xml:space="preserve">. </w:t>
      </w:r>
      <w:r w:rsidRPr="00474E8E">
        <w:rPr>
          <w:lang w:val="lt-LT"/>
        </w:rPr>
        <w:t xml:space="preserve">Kartais kitų vaistų vartojimą </w:t>
      </w:r>
      <w:r w:rsidR="00B66EC3">
        <w:rPr>
          <w:lang w:val="lt-LT"/>
        </w:rPr>
        <w:t>būtina</w:t>
      </w:r>
      <w:r w:rsidRPr="00474E8E">
        <w:rPr>
          <w:lang w:val="lt-LT"/>
        </w:rPr>
        <w:t xml:space="preserve"> nutraukti (nors ir trumpam) arba Jums gali prireikti mažesnės </w:t>
      </w:r>
      <w:proofErr w:type="spellStart"/>
      <w:r w:rsidR="00923F58" w:rsidRPr="00923F58">
        <w:rPr>
          <w:lang w:val="lt-LT"/>
        </w:rPr>
        <w:t>Colistimethate</w:t>
      </w:r>
      <w:proofErr w:type="spellEnd"/>
      <w:r w:rsidR="00923F58" w:rsidRPr="00923F58">
        <w:rPr>
          <w:lang w:val="lt-LT"/>
        </w:rPr>
        <w:t xml:space="preserve"> </w:t>
      </w:r>
      <w:proofErr w:type="spellStart"/>
      <w:r w:rsidR="00923F58" w:rsidRPr="00923F58">
        <w:rPr>
          <w:lang w:val="lt-LT"/>
        </w:rPr>
        <w:t>sodium</w:t>
      </w:r>
      <w:proofErr w:type="spellEnd"/>
      <w:r w:rsidR="00923F58" w:rsidRPr="00923F58">
        <w:rPr>
          <w:lang w:val="lt-LT"/>
        </w:rPr>
        <w:t xml:space="preserve"> </w:t>
      </w:r>
      <w:proofErr w:type="spellStart"/>
      <w:r w:rsidR="00923F58" w:rsidRPr="00923F58">
        <w:rPr>
          <w:lang w:val="lt-LT"/>
        </w:rPr>
        <w:t>Accord</w:t>
      </w:r>
      <w:proofErr w:type="spellEnd"/>
      <w:r w:rsidR="00923F58" w:rsidRPr="00923F58">
        <w:rPr>
          <w:lang w:val="lt-LT"/>
        </w:rPr>
        <w:t xml:space="preserve"> </w:t>
      </w:r>
      <w:r w:rsidRPr="00474E8E">
        <w:rPr>
          <w:lang w:val="lt-LT"/>
        </w:rPr>
        <w:t>dozės, arba Jus gali reikėti stebėti, kol varto</w:t>
      </w:r>
      <w:r w:rsidR="00923F58">
        <w:rPr>
          <w:lang w:val="lt-LT"/>
        </w:rPr>
        <w:t>sit</w:t>
      </w:r>
      <w:r w:rsidRPr="00474E8E">
        <w:rPr>
          <w:lang w:val="lt-LT"/>
        </w:rPr>
        <w:t xml:space="preserve">e </w:t>
      </w:r>
      <w:proofErr w:type="spellStart"/>
      <w:r w:rsidR="00923F58" w:rsidRPr="00923F58">
        <w:rPr>
          <w:lang w:val="lt-LT"/>
        </w:rPr>
        <w:t>Colistimethate</w:t>
      </w:r>
      <w:proofErr w:type="spellEnd"/>
      <w:r w:rsidR="00923F58" w:rsidRPr="00923F58">
        <w:rPr>
          <w:lang w:val="lt-LT"/>
        </w:rPr>
        <w:t xml:space="preserve"> </w:t>
      </w:r>
      <w:proofErr w:type="spellStart"/>
      <w:r w:rsidR="00923F58" w:rsidRPr="00923F58">
        <w:rPr>
          <w:lang w:val="lt-LT"/>
        </w:rPr>
        <w:t>sodium</w:t>
      </w:r>
      <w:proofErr w:type="spellEnd"/>
      <w:r w:rsidR="00923F58" w:rsidRPr="00923F58">
        <w:rPr>
          <w:lang w:val="lt-LT"/>
        </w:rPr>
        <w:t xml:space="preserve"> </w:t>
      </w:r>
      <w:proofErr w:type="spellStart"/>
      <w:r w:rsidR="00923F58" w:rsidRPr="00923F58">
        <w:rPr>
          <w:lang w:val="lt-LT"/>
        </w:rPr>
        <w:t>Accord</w:t>
      </w:r>
      <w:proofErr w:type="spellEnd"/>
      <w:r w:rsidR="00923F58">
        <w:rPr>
          <w:lang w:val="lt-LT"/>
        </w:rPr>
        <w:t>.</w:t>
      </w:r>
      <w:r w:rsidR="00923F58" w:rsidRPr="00923F58">
        <w:rPr>
          <w:lang w:val="lt-LT"/>
        </w:rPr>
        <w:t xml:space="preserve"> </w:t>
      </w:r>
      <w:r w:rsidRPr="00474E8E">
        <w:rPr>
          <w:lang w:val="lt-LT"/>
        </w:rPr>
        <w:t xml:space="preserve">Kai kuriais atvejais gali tekti retkarčiais matuoti </w:t>
      </w:r>
      <w:proofErr w:type="spellStart"/>
      <w:r w:rsidR="00923F58" w:rsidRPr="00923F58">
        <w:rPr>
          <w:lang w:val="lt-LT"/>
        </w:rPr>
        <w:t>Colistimethate</w:t>
      </w:r>
      <w:proofErr w:type="spellEnd"/>
      <w:r w:rsidR="00923F58" w:rsidRPr="00923F58">
        <w:rPr>
          <w:lang w:val="lt-LT"/>
        </w:rPr>
        <w:t xml:space="preserve"> </w:t>
      </w:r>
      <w:proofErr w:type="spellStart"/>
      <w:r w:rsidR="00923F58" w:rsidRPr="00923F58">
        <w:rPr>
          <w:lang w:val="lt-LT"/>
        </w:rPr>
        <w:t>sodium</w:t>
      </w:r>
      <w:proofErr w:type="spellEnd"/>
      <w:r w:rsidR="00923F58" w:rsidRPr="00923F58">
        <w:rPr>
          <w:lang w:val="lt-LT"/>
        </w:rPr>
        <w:t xml:space="preserve"> </w:t>
      </w:r>
      <w:proofErr w:type="spellStart"/>
      <w:r w:rsidR="00923F58" w:rsidRPr="00923F58">
        <w:rPr>
          <w:lang w:val="lt-LT"/>
        </w:rPr>
        <w:t>Accord</w:t>
      </w:r>
      <w:proofErr w:type="spellEnd"/>
      <w:r w:rsidR="00923F58" w:rsidRPr="00923F58">
        <w:rPr>
          <w:lang w:val="lt-LT"/>
        </w:rPr>
        <w:t xml:space="preserve"> </w:t>
      </w:r>
      <w:r w:rsidRPr="00474E8E">
        <w:rPr>
          <w:lang w:val="lt-LT"/>
        </w:rPr>
        <w:t xml:space="preserve">kiekį Jūsų kraujyje, kad </w:t>
      </w:r>
      <w:r w:rsidR="00923F58">
        <w:rPr>
          <w:lang w:val="lt-LT"/>
        </w:rPr>
        <w:t xml:space="preserve">būtų </w:t>
      </w:r>
      <w:r w:rsidRPr="00474E8E">
        <w:rPr>
          <w:lang w:val="lt-LT"/>
        </w:rPr>
        <w:t>įsitikint</w:t>
      </w:r>
      <w:r w:rsidR="00923F58">
        <w:rPr>
          <w:lang w:val="lt-LT"/>
        </w:rPr>
        <w:t>a</w:t>
      </w:r>
      <w:r w:rsidRPr="00474E8E">
        <w:rPr>
          <w:lang w:val="lt-LT"/>
        </w:rPr>
        <w:t>, jog Jums skiriama tinkama dozė.</w:t>
      </w:r>
    </w:p>
    <w:p w14:paraId="7318EF41" w14:textId="77777777" w:rsidR="00E07AA6" w:rsidRDefault="00E07AA6" w:rsidP="00435802">
      <w:pPr>
        <w:rPr>
          <w:rFonts w:ascii="Times New Roman" w:eastAsia="Times New Roman" w:hAnsi="Times New Roman" w:cs="Times New Roman"/>
          <w:lang w:val="lt-LT"/>
        </w:rPr>
      </w:pPr>
    </w:p>
    <w:p w14:paraId="775CB2DC" w14:textId="02338DC2" w:rsidR="00923F58" w:rsidRPr="00923F58" w:rsidRDefault="00923F58" w:rsidP="00923F58">
      <w:pPr>
        <w:pStyle w:val="Sraopastraipa"/>
        <w:numPr>
          <w:ilvl w:val="0"/>
          <w:numId w:val="40"/>
        </w:numPr>
        <w:ind w:left="567" w:hanging="567"/>
        <w:rPr>
          <w:rFonts w:ascii="Times New Roman" w:eastAsia="Times New Roman" w:hAnsi="Times New Roman" w:cs="Times New Roman"/>
          <w:lang w:val="lt-LT"/>
        </w:rPr>
      </w:pPr>
      <w:r w:rsidRPr="00923F58">
        <w:rPr>
          <w:rFonts w:ascii="Times New Roman" w:eastAsia="Times New Roman" w:hAnsi="Times New Roman" w:cs="Times New Roman"/>
          <w:lang w:val="lt-LT"/>
        </w:rPr>
        <w:t>vaist</w:t>
      </w:r>
      <w:r w:rsidR="00246217">
        <w:rPr>
          <w:rFonts w:ascii="Times New Roman" w:eastAsia="Times New Roman" w:hAnsi="Times New Roman" w:cs="Times New Roman"/>
          <w:lang w:val="lt-LT"/>
        </w:rPr>
        <w:t>ų</w:t>
      </w:r>
      <w:r w:rsidRPr="00923F58">
        <w:rPr>
          <w:rFonts w:ascii="Times New Roman" w:eastAsia="Times New Roman" w:hAnsi="Times New Roman" w:cs="Times New Roman"/>
          <w:lang w:val="lt-LT"/>
        </w:rPr>
        <w:t xml:space="preserve">, </w:t>
      </w:r>
      <w:r w:rsidR="00246217">
        <w:rPr>
          <w:rFonts w:ascii="Times New Roman" w:eastAsia="Times New Roman" w:hAnsi="Times New Roman" w:cs="Times New Roman"/>
          <w:lang w:val="lt-LT"/>
        </w:rPr>
        <w:t>tokių kaip</w:t>
      </w:r>
      <w:r w:rsidRPr="00923F58">
        <w:rPr>
          <w:rFonts w:ascii="Times New Roman" w:eastAsia="Times New Roman" w:hAnsi="Times New Roman" w:cs="Times New Roman"/>
          <w:lang w:val="lt-LT"/>
        </w:rPr>
        <w:t xml:space="preserve"> antibiotikai, vadinami </w:t>
      </w:r>
      <w:proofErr w:type="spellStart"/>
      <w:r w:rsidRPr="00923F58">
        <w:rPr>
          <w:rFonts w:ascii="Times New Roman" w:eastAsia="Times New Roman" w:hAnsi="Times New Roman" w:cs="Times New Roman"/>
          <w:lang w:val="lt-LT"/>
        </w:rPr>
        <w:t>aminoglikozidais</w:t>
      </w:r>
      <w:proofErr w:type="spellEnd"/>
      <w:r w:rsidRPr="00923F58">
        <w:rPr>
          <w:rFonts w:ascii="Times New Roman" w:eastAsia="Times New Roman" w:hAnsi="Times New Roman" w:cs="Times New Roman"/>
          <w:lang w:val="lt-LT"/>
        </w:rPr>
        <w:t xml:space="preserve"> (tarp jų </w:t>
      </w:r>
      <w:proofErr w:type="spellStart"/>
      <w:r w:rsidRPr="00923F58">
        <w:rPr>
          <w:rFonts w:ascii="Times New Roman" w:eastAsia="Times New Roman" w:hAnsi="Times New Roman" w:cs="Times New Roman"/>
          <w:lang w:val="lt-LT"/>
        </w:rPr>
        <w:t>gentamicinas</w:t>
      </w:r>
      <w:proofErr w:type="spellEnd"/>
      <w:r w:rsidRPr="00923F58">
        <w:rPr>
          <w:rFonts w:ascii="Times New Roman" w:eastAsia="Times New Roman" w:hAnsi="Times New Roman" w:cs="Times New Roman"/>
          <w:lang w:val="lt-LT"/>
        </w:rPr>
        <w:t xml:space="preserve">, </w:t>
      </w:r>
      <w:proofErr w:type="spellStart"/>
      <w:r w:rsidRPr="00923F58">
        <w:rPr>
          <w:rFonts w:ascii="Times New Roman" w:eastAsia="Times New Roman" w:hAnsi="Times New Roman" w:cs="Times New Roman"/>
          <w:lang w:val="lt-LT"/>
        </w:rPr>
        <w:t>tobramicinas</w:t>
      </w:r>
      <w:proofErr w:type="spellEnd"/>
      <w:r w:rsidRPr="00923F58">
        <w:rPr>
          <w:rFonts w:ascii="Times New Roman" w:eastAsia="Times New Roman" w:hAnsi="Times New Roman" w:cs="Times New Roman"/>
          <w:lang w:val="lt-LT"/>
        </w:rPr>
        <w:t xml:space="preserve">, </w:t>
      </w:r>
      <w:proofErr w:type="spellStart"/>
      <w:r w:rsidRPr="00923F58">
        <w:rPr>
          <w:rFonts w:ascii="Times New Roman" w:eastAsia="Times New Roman" w:hAnsi="Times New Roman" w:cs="Times New Roman"/>
          <w:lang w:val="lt-LT"/>
        </w:rPr>
        <w:t>amikacinas</w:t>
      </w:r>
      <w:proofErr w:type="spellEnd"/>
      <w:r w:rsidRPr="00923F58">
        <w:rPr>
          <w:rFonts w:ascii="Times New Roman" w:eastAsia="Times New Roman" w:hAnsi="Times New Roman" w:cs="Times New Roman"/>
          <w:lang w:val="lt-LT"/>
        </w:rPr>
        <w:t xml:space="preserve"> ir </w:t>
      </w:r>
      <w:proofErr w:type="spellStart"/>
      <w:r w:rsidRPr="00923F58">
        <w:rPr>
          <w:rFonts w:ascii="Times New Roman" w:eastAsia="Times New Roman" w:hAnsi="Times New Roman" w:cs="Times New Roman"/>
          <w:lang w:val="lt-LT"/>
        </w:rPr>
        <w:t>netilmicinas</w:t>
      </w:r>
      <w:proofErr w:type="spellEnd"/>
      <w:r w:rsidRPr="00923F58">
        <w:rPr>
          <w:rFonts w:ascii="Times New Roman" w:eastAsia="Times New Roman" w:hAnsi="Times New Roman" w:cs="Times New Roman"/>
          <w:lang w:val="lt-LT"/>
        </w:rPr>
        <w:t xml:space="preserve">) ir </w:t>
      </w:r>
      <w:proofErr w:type="spellStart"/>
      <w:r w:rsidRPr="00923F58">
        <w:rPr>
          <w:rFonts w:ascii="Times New Roman" w:eastAsia="Times New Roman" w:hAnsi="Times New Roman" w:cs="Times New Roman"/>
          <w:lang w:val="lt-LT"/>
        </w:rPr>
        <w:t>cefalosporinai</w:t>
      </w:r>
      <w:r w:rsidR="00246217">
        <w:rPr>
          <w:rFonts w:ascii="Times New Roman" w:eastAsia="Times New Roman" w:hAnsi="Times New Roman" w:cs="Times New Roman"/>
          <w:lang w:val="lt-LT"/>
        </w:rPr>
        <w:t>s</w:t>
      </w:r>
      <w:proofErr w:type="spellEnd"/>
      <w:r w:rsidRPr="00923F58">
        <w:rPr>
          <w:rFonts w:ascii="Times New Roman" w:eastAsia="Times New Roman" w:hAnsi="Times New Roman" w:cs="Times New Roman"/>
          <w:lang w:val="lt-LT"/>
        </w:rPr>
        <w:t xml:space="preserve">, kurie gali turėti įtakos inkstų veiklai. Tokių vaistų vartojimas kartu su </w:t>
      </w:r>
      <w:proofErr w:type="spellStart"/>
      <w:r w:rsidR="00246217" w:rsidRPr="00246217">
        <w:rPr>
          <w:rFonts w:ascii="Times New Roman" w:eastAsia="Times New Roman" w:hAnsi="Times New Roman" w:cs="Times New Roman"/>
          <w:lang w:val="lt-LT"/>
        </w:rPr>
        <w:t>Colistimethate</w:t>
      </w:r>
      <w:proofErr w:type="spellEnd"/>
      <w:r w:rsidR="00246217" w:rsidRPr="00246217">
        <w:rPr>
          <w:rFonts w:ascii="Times New Roman" w:eastAsia="Times New Roman" w:hAnsi="Times New Roman" w:cs="Times New Roman"/>
          <w:lang w:val="lt-LT"/>
        </w:rPr>
        <w:t xml:space="preserve"> </w:t>
      </w:r>
      <w:proofErr w:type="spellStart"/>
      <w:r w:rsidR="00246217" w:rsidRPr="00246217">
        <w:rPr>
          <w:rFonts w:ascii="Times New Roman" w:eastAsia="Times New Roman" w:hAnsi="Times New Roman" w:cs="Times New Roman"/>
          <w:lang w:val="lt-LT"/>
        </w:rPr>
        <w:t>sodium</w:t>
      </w:r>
      <w:proofErr w:type="spellEnd"/>
      <w:r w:rsidR="00246217" w:rsidRPr="00246217">
        <w:rPr>
          <w:rFonts w:ascii="Times New Roman" w:eastAsia="Times New Roman" w:hAnsi="Times New Roman" w:cs="Times New Roman"/>
          <w:lang w:val="lt-LT"/>
        </w:rPr>
        <w:t xml:space="preserve"> </w:t>
      </w:r>
      <w:proofErr w:type="spellStart"/>
      <w:r w:rsidR="00246217" w:rsidRPr="00246217">
        <w:rPr>
          <w:rFonts w:ascii="Times New Roman" w:eastAsia="Times New Roman" w:hAnsi="Times New Roman" w:cs="Times New Roman"/>
          <w:lang w:val="lt-LT"/>
        </w:rPr>
        <w:t>Accord</w:t>
      </w:r>
      <w:proofErr w:type="spellEnd"/>
      <w:r w:rsidR="00246217" w:rsidRPr="00246217">
        <w:rPr>
          <w:rFonts w:ascii="Times New Roman" w:eastAsia="Times New Roman" w:hAnsi="Times New Roman" w:cs="Times New Roman"/>
          <w:lang w:val="lt-LT"/>
        </w:rPr>
        <w:t xml:space="preserve"> </w:t>
      </w:r>
      <w:r w:rsidRPr="00923F58">
        <w:rPr>
          <w:rFonts w:ascii="Times New Roman" w:eastAsia="Times New Roman" w:hAnsi="Times New Roman" w:cs="Times New Roman"/>
          <w:lang w:val="lt-LT"/>
        </w:rPr>
        <w:t>gali padidinti inkstų pažeidimo riziką (žr. 4</w:t>
      </w:r>
      <w:r w:rsidR="00246217">
        <w:rPr>
          <w:rFonts w:ascii="Times New Roman" w:eastAsia="Times New Roman" w:hAnsi="Times New Roman" w:cs="Times New Roman"/>
          <w:lang w:val="lt-LT"/>
        </w:rPr>
        <w:t> </w:t>
      </w:r>
      <w:r w:rsidRPr="00923F58">
        <w:rPr>
          <w:rFonts w:ascii="Times New Roman" w:eastAsia="Times New Roman" w:hAnsi="Times New Roman" w:cs="Times New Roman"/>
          <w:lang w:val="lt-LT"/>
        </w:rPr>
        <w:t>skyrių).</w:t>
      </w:r>
    </w:p>
    <w:p w14:paraId="58764BCC" w14:textId="6540B127" w:rsidR="00923F58" w:rsidRPr="00923F58" w:rsidRDefault="00923F58" w:rsidP="00923F58">
      <w:pPr>
        <w:pStyle w:val="Sraopastraipa"/>
        <w:numPr>
          <w:ilvl w:val="0"/>
          <w:numId w:val="40"/>
        </w:numPr>
        <w:ind w:left="567" w:hanging="567"/>
        <w:rPr>
          <w:rFonts w:ascii="Times New Roman" w:eastAsia="Times New Roman" w:hAnsi="Times New Roman" w:cs="Times New Roman"/>
          <w:lang w:val="lt-LT"/>
        </w:rPr>
      </w:pPr>
      <w:r w:rsidRPr="00923F58">
        <w:rPr>
          <w:rFonts w:ascii="Times New Roman" w:eastAsia="Times New Roman" w:hAnsi="Times New Roman" w:cs="Times New Roman"/>
          <w:lang w:val="lt-LT"/>
        </w:rPr>
        <w:t>vaist</w:t>
      </w:r>
      <w:r w:rsidR="0028681E">
        <w:rPr>
          <w:rFonts w:ascii="Times New Roman" w:eastAsia="Times New Roman" w:hAnsi="Times New Roman" w:cs="Times New Roman"/>
          <w:lang w:val="lt-LT"/>
        </w:rPr>
        <w:t>ų</w:t>
      </w:r>
      <w:r w:rsidRPr="00923F58">
        <w:rPr>
          <w:rFonts w:ascii="Times New Roman" w:eastAsia="Times New Roman" w:hAnsi="Times New Roman" w:cs="Times New Roman"/>
          <w:lang w:val="lt-LT"/>
        </w:rPr>
        <w:t xml:space="preserve">, </w:t>
      </w:r>
      <w:r w:rsidR="0028681E" w:rsidRPr="0028681E">
        <w:rPr>
          <w:rFonts w:ascii="Times New Roman" w:eastAsia="Times New Roman" w:hAnsi="Times New Roman" w:cs="Times New Roman"/>
          <w:lang w:val="lt-LT"/>
        </w:rPr>
        <w:t>tokių kaip antibiotikai, vadinami</w:t>
      </w:r>
      <w:r w:rsidRPr="00923F58">
        <w:rPr>
          <w:rFonts w:ascii="Times New Roman" w:eastAsia="Times New Roman" w:hAnsi="Times New Roman" w:cs="Times New Roman"/>
          <w:lang w:val="lt-LT"/>
        </w:rPr>
        <w:t xml:space="preserve"> </w:t>
      </w:r>
      <w:proofErr w:type="spellStart"/>
      <w:r w:rsidRPr="00923F58">
        <w:rPr>
          <w:rFonts w:ascii="Times New Roman" w:eastAsia="Times New Roman" w:hAnsi="Times New Roman" w:cs="Times New Roman"/>
          <w:lang w:val="lt-LT"/>
        </w:rPr>
        <w:t>aminoglikozidais</w:t>
      </w:r>
      <w:proofErr w:type="spellEnd"/>
      <w:r w:rsidRPr="00923F58">
        <w:rPr>
          <w:rFonts w:ascii="Times New Roman" w:eastAsia="Times New Roman" w:hAnsi="Times New Roman" w:cs="Times New Roman"/>
          <w:lang w:val="lt-LT"/>
        </w:rPr>
        <w:t xml:space="preserve"> (kuriems priklauso </w:t>
      </w:r>
      <w:proofErr w:type="spellStart"/>
      <w:r w:rsidRPr="00923F58">
        <w:rPr>
          <w:rFonts w:ascii="Times New Roman" w:eastAsia="Times New Roman" w:hAnsi="Times New Roman" w:cs="Times New Roman"/>
          <w:lang w:val="lt-LT"/>
        </w:rPr>
        <w:t>gentamicinas</w:t>
      </w:r>
      <w:proofErr w:type="spellEnd"/>
      <w:r w:rsidRPr="00923F58">
        <w:rPr>
          <w:rFonts w:ascii="Times New Roman" w:eastAsia="Times New Roman" w:hAnsi="Times New Roman" w:cs="Times New Roman"/>
          <w:lang w:val="lt-LT"/>
        </w:rPr>
        <w:t xml:space="preserve">, </w:t>
      </w:r>
      <w:proofErr w:type="spellStart"/>
      <w:r w:rsidRPr="00923F58">
        <w:rPr>
          <w:rFonts w:ascii="Times New Roman" w:eastAsia="Times New Roman" w:hAnsi="Times New Roman" w:cs="Times New Roman"/>
          <w:lang w:val="lt-LT"/>
        </w:rPr>
        <w:t>tobramicinas</w:t>
      </w:r>
      <w:proofErr w:type="spellEnd"/>
      <w:r w:rsidRPr="00923F58">
        <w:rPr>
          <w:rFonts w:ascii="Times New Roman" w:eastAsia="Times New Roman" w:hAnsi="Times New Roman" w:cs="Times New Roman"/>
          <w:lang w:val="lt-LT"/>
        </w:rPr>
        <w:t xml:space="preserve">, </w:t>
      </w:r>
      <w:proofErr w:type="spellStart"/>
      <w:r w:rsidRPr="00923F58">
        <w:rPr>
          <w:rFonts w:ascii="Times New Roman" w:eastAsia="Times New Roman" w:hAnsi="Times New Roman" w:cs="Times New Roman"/>
          <w:lang w:val="lt-LT"/>
        </w:rPr>
        <w:t>amikacinas</w:t>
      </w:r>
      <w:proofErr w:type="spellEnd"/>
      <w:r w:rsidRPr="00923F58">
        <w:rPr>
          <w:rFonts w:ascii="Times New Roman" w:eastAsia="Times New Roman" w:hAnsi="Times New Roman" w:cs="Times New Roman"/>
          <w:lang w:val="lt-LT"/>
        </w:rPr>
        <w:t xml:space="preserve"> ir </w:t>
      </w:r>
      <w:proofErr w:type="spellStart"/>
      <w:r w:rsidRPr="00923F58">
        <w:rPr>
          <w:rFonts w:ascii="Times New Roman" w:eastAsia="Times New Roman" w:hAnsi="Times New Roman" w:cs="Times New Roman"/>
          <w:lang w:val="lt-LT"/>
        </w:rPr>
        <w:t>netilmicinas</w:t>
      </w:r>
      <w:proofErr w:type="spellEnd"/>
      <w:r w:rsidRPr="00923F58">
        <w:rPr>
          <w:rFonts w:ascii="Times New Roman" w:eastAsia="Times New Roman" w:hAnsi="Times New Roman" w:cs="Times New Roman"/>
          <w:lang w:val="lt-LT"/>
        </w:rPr>
        <w:t xml:space="preserve">), kurie gali paveikti Jūsų nervų sistemą. Tokių vaistų vartojimas tuo pačiu metu kaip ir </w:t>
      </w:r>
      <w:proofErr w:type="spellStart"/>
      <w:r w:rsidR="0028681E" w:rsidRPr="0028681E">
        <w:rPr>
          <w:rFonts w:ascii="Times New Roman" w:eastAsia="Times New Roman" w:hAnsi="Times New Roman" w:cs="Times New Roman"/>
          <w:lang w:val="lt-LT"/>
        </w:rPr>
        <w:t>Colistimethate</w:t>
      </w:r>
      <w:proofErr w:type="spellEnd"/>
      <w:r w:rsidR="0028681E" w:rsidRPr="0028681E">
        <w:rPr>
          <w:rFonts w:ascii="Times New Roman" w:eastAsia="Times New Roman" w:hAnsi="Times New Roman" w:cs="Times New Roman"/>
          <w:lang w:val="lt-LT"/>
        </w:rPr>
        <w:t xml:space="preserve"> </w:t>
      </w:r>
      <w:proofErr w:type="spellStart"/>
      <w:r w:rsidR="0028681E" w:rsidRPr="0028681E">
        <w:rPr>
          <w:rFonts w:ascii="Times New Roman" w:eastAsia="Times New Roman" w:hAnsi="Times New Roman" w:cs="Times New Roman"/>
          <w:lang w:val="lt-LT"/>
        </w:rPr>
        <w:t>sodium</w:t>
      </w:r>
      <w:proofErr w:type="spellEnd"/>
      <w:r w:rsidR="0028681E" w:rsidRPr="0028681E">
        <w:rPr>
          <w:rFonts w:ascii="Times New Roman" w:eastAsia="Times New Roman" w:hAnsi="Times New Roman" w:cs="Times New Roman"/>
          <w:lang w:val="lt-LT"/>
        </w:rPr>
        <w:t xml:space="preserve"> </w:t>
      </w:r>
      <w:proofErr w:type="spellStart"/>
      <w:r w:rsidR="0028681E" w:rsidRPr="0028681E">
        <w:rPr>
          <w:rFonts w:ascii="Times New Roman" w:eastAsia="Times New Roman" w:hAnsi="Times New Roman" w:cs="Times New Roman"/>
          <w:lang w:val="lt-LT"/>
        </w:rPr>
        <w:t>Accord</w:t>
      </w:r>
      <w:proofErr w:type="spellEnd"/>
      <w:r w:rsidR="0028681E" w:rsidRPr="0028681E">
        <w:rPr>
          <w:rFonts w:ascii="Times New Roman" w:eastAsia="Times New Roman" w:hAnsi="Times New Roman" w:cs="Times New Roman"/>
          <w:lang w:val="lt-LT"/>
        </w:rPr>
        <w:t xml:space="preserve"> </w:t>
      </w:r>
      <w:r w:rsidRPr="00923F58">
        <w:rPr>
          <w:rFonts w:ascii="Times New Roman" w:eastAsia="Times New Roman" w:hAnsi="Times New Roman" w:cs="Times New Roman"/>
          <w:lang w:val="lt-LT"/>
        </w:rPr>
        <w:t xml:space="preserve">gali padidinti šalutinio poveikio ausims ir kitoms Jūsų nervų sistemos dalims riziką (žr. 4 skyrių). </w:t>
      </w:r>
    </w:p>
    <w:p w14:paraId="79BFB350" w14:textId="1B08A63C" w:rsidR="00923F58" w:rsidRPr="00923F58" w:rsidRDefault="00923F58" w:rsidP="00923F58">
      <w:pPr>
        <w:pStyle w:val="Sraopastraipa"/>
        <w:numPr>
          <w:ilvl w:val="0"/>
          <w:numId w:val="40"/>
        </w:numPr>
        <w:ind w:left="567" w:hanging="567"/>
        <w:rPr>
          <w:rFonts w:ascii="Times New Roman" w:eastAsia="Times New Roman" w:hAnsi="Times New Roman" w:cs="Times New Roman"/>
          <w:lang w:val="lt-LT"/>
        </w:rPr>
      </w:pPr>
      <w:r w:rsidRPr="00923F58">
        <w:rPr>
          <w:rFonts w:ascii="Times New Roman" w:eastAsia="Times New Roman" w:hAnsi="Times New Roman" w:cs="Times New Roman"/>
          <w:lang w:val="lt-LT"/>
        </w:rPr>
        <w:t>vaistų, vadinamų raumenis atpalaiduojančiais vaistais</w:t>
      </w:r>
      <w:r w:rsidR="0094698C">
        <w:rPr>
          <w:rFonts w:ascii="Times New Roman" w:eastAsia="Times New Roman" w:hAnsi="Times New Roman" w:cs="Times New Roman"/>
          <w:lang w:val="lt-LT"/>
        </w:rPr>
        <w:t xml:space="preserve"> (</w:t>
      </w:r>
      <w:proofErr w:type="spellStart"/>
      <w:r w:rsidR="0094698C">
        <w:rPr>
          <w:rFonts w:ascii="Times New Roman" w:eastAsia="Times New Roman" w:hAnsi="Times New Roman" w:cs="Times New Roman"/>
          <w:lang w:val="lt-LT"/>
        </w:rPr>
        <w:t>miorelaksantais</w:t>
      </w:r>
      <w:proofErr w:type="spellEnd"/>
      <w:r w:rsidR="0094698C">
        <w:rPr>
          <w:rFonts w:ascii="Times New Roman" w:eastAsia="Times New Roman" w:hAnsi="Times New Roman" w:cs="Times New Roman"/>
          <w:lang w:val="lt-LT"/>
        </w:rPr>
        <w:t>)</w:t>
      </w:r>
      <w:r w:rsidRPr="00923F58">
        <w:rPr>
          <w:rFonts w:ascii="Times New Roman" w:eastAsia="Times New Roman" w:hAnsi="Times New Roman" w:cs="Times New Roman"/>
          <w:lang w:val="lt-LT"/>
        </w:rPr>
        <w:t xml:space="preserve">, dažnai vartojamų bendrosios </w:t>
      </w:r>
      <w:r w:rsidR="0028681E">
        <w:rPr>
          <w:rFonts w:ascii="Times New Roman" w:eastAsia="Times New Roman" w:hAnsi="Times New Roman" w:cs="Times New Roman"/>
          <w:lang w:val="lt-LT"/>
        </w:rPr>
        <w:t xml:space="preserve">nejautros </w:t>
      </w:r>
      <w:r w:rsidRPr="00923F58">
        <w:rPr>
          <w:rFonts w:ascii="Times New Roman" w:eastAsia="Times New Roman" w:hAnsi="Times New Roman" w:cs="Times New Roman"/>
          <w:lang w:val="lt-LT"/>
        </w:rPr>
        <w:t xml:space="preserve">metu. </w:t>
      </w:r>
      <w:proofErr w:type="spellStart"/>
      <w:r w:rsidR="0028681E" w:rsidRPr="0028681E">
        <w:rPr>
          <w:rFonts w:ascii="Times New Roman" w:eastAsia="Times New Roman" w:hAnsi="Times New Roman" w:cs="Times New Roman"/>
          <w:lang w:val="lt-LT"/>
        </w:rPr>
        <w:t>Colistimethate</w:t>
      </w:r>
      <w:proofErr w:type="spellEnd"/>
      <w:r w:rsidR="0028681E" w:rsidRPr="0028681E">
        <w:rPr>
          <w:rFonts w:ascii="Times New Roman" w:eastAsia="Times New Roman" w:hAnsi="Times New Roman" w:cs="Times New Roman"/>
          <w:lang w:val="lt-LT"/>
        </w:rPr>
        <w:t xml:space="preserve"> </w:t>
      </w:r>
      <w:proofErr w:type="spellStart"/>
      <w:r w:rsidR="0028681E" w:rsidRPr="0028681E">
        <w:rPr>
          <w:rFonts w:ascii="Times New Roman" w:eastAsia="Times New Roman" w:hAnsi="Times New Roman" w:cs="Times New Roman"/>
          <w:lang w:val="lt-LT"/>
        </w:rPr>
        <w:t>sodium</w:t>
      </w:r>
      <w:proofErr w:type="spellEnd"/>
      <w:r w:rsidR="0028681E" w:rsidRPr="0028681E">
        <w:rPr>
          <w:rFonts w:ascii="Times New Roman" w:eastAsia="Times New Roman" w:hAnsi="Times New Roman" w:cs="Times New Roman"/>
          <w:lang w:val="lt-LT"/>
        </w:rPr>
        <w:t xml:space="preserve"> </w:t>
      </w:r>
      <w:proofErr w:type="spellStart"/>
      <w:r w:rsidR="0028681E" w:rsidRPr="0028681E">
        <w:rPr>
          <w:rFonts w:ascii="Times New Roman" w:eastAsia="Times New Roman" w:hAnsi="Times New Roman" w:cs="Times New Roman"/>
          <w:lang w:val="lt-LT"/>
        </w:rPr>
        <w:t>Accord</w:t>
      </w:r>
      <w:proofErr w:type="spellEnd"/>
      <w:r w:rsidR="0028681E" w:rsidRPr="0028681E">
        <w:rPr>
          <w:rFonts w:ascii="Times New Roman" w:eastAsia="Times New Roman" w:hAnsi="Times New Roman" w:cs="Times New Roman"/>
          <w:lang w:val="lt-LT"/>
        </w:rPr>
        <w:t xml:space="preserve"> </w:t>
      </w:r>
      <w:r w:rsidRPr="00923F58">
        <w:rPr>
          <w:rFonts w:ascii="Times New Roman" w:eastAsia="Times New Roman" w:hAnsi="Times New Roman" w:cs="Times New Roman"/>
          <w:lang w:val="lt-LT"/>
        </w:rPr>
        <w:t xml:space="preserve">gali sustiprinti šių vaistų poveikį. Jei Jums </w:t>
      </w:r>
      <w:r w:rsidR="006F5CA8">
        <w:rPr>
          <w:rFonts w:ascii="Times New Roman" w:eastAsia="Times New Roman" w:hAnsi="Times New Roman" w:cs="Times New Roman"/>
          <w:lang w:val="lt-LT"/>
        </w:rPr>
        <w:t xml:space="preserve">bus </w:t>
      </w:r>
      <w:r w:rsidRPr="00923F58">
        <w:rPr>
          <w:rFonts w:ascii="Times New Roman" w:eastAsia="Times New Roman" w:hAnsi="Times New Roman" w:cs="Times New Roman"/>
          <w:lang w:val="lt-LT"/>
        </w:rPr>
        <w:t xml:space="preserve">taikoma bendroji </w:t>
      </w:r>
      <w:r w:rsidR="0028681E">
        <w:rPr>
          <w:rFonts w:ascii="Times New Roman" w:eastAsia="Times New Roman" w:hAnsi="Times New Roman" w:cs="Times New Roman"/>
          <w:lang w:val="lt-LT"/>
        </w:rPr>
        <w:t>nejautra</w:t>
      </w:r>
      <w:r w:rsidRPr="00923F58">
        <w:rPr>
          <w:rFonts w:ascii="Times New Roman" w:eastAsia="Times New Roman" w:hAnsi="Times New Roman" w:cs="Times New Roman"/>
          <w:lang w:val="lt-LT"/>
        </w:rPr>
        <w:t xml:space="preserve">, praneškite anesteziologui, kad </w:t>
      </w:r>
      <w:r w:rsidR="0028681E">
        <w:rPr>
          <w:rFonts w:ascii="Times New Roman" w:eastAsia="Times New Roman" w:hAnsi="Times New Roman" w:cs="Times New Roman"/>
          <w:lang w:val="lt-LT"/>
        </w:rPr>
        <w:t>vartojate</w:t>
      </w:r>
      <w:r w:rsidR="006F5CA8">
        <w:rPr>
          <w:rFonts w:ascii="Times New Roman" w:eastAsia="Times New Roman" w:hAnsi="Times New Roman" w:cs="Times New Roman"/>
          <w:lang w:val="lt-LT"/>
        </w:rPr>
        <w:t xml:space="preserve"> </w:t>
      </w:r>
      <w:bookmarkStart w:id="6" w:name="_Hlk161153051"/>
      <w:proofErr w:type="spellStart"/>
      <w:r w:rsidR="006F5CA8" w:rsidRPr="0028681E">
        <w:rPr>
          <w:rFonts w:ascii="Times New Roman" w:eastAsia="Times New Roman" w:hAnsi="Times New Roman" w:cs="Times New Roman"/>
          <w:lang w:val="lt-LT"/>
        </w:rPr>
        <w:t>Colistimethate</w:t>
      </w:r>
      <w:proofErr w:type="spellEnd"/>
      <w:r w:rsidR="006F5CA8" w:rsidRPr="0028681E">
        <w:rPr>
          <w:rFonts w:ascii="Times New Roman" w:eastAsia="Times New Roman" w:hAnsi="Times New Roman" w:cs="Times New Roman"/>
          <w:lang w:val="lt-LT"/>
        </w:rPr>
        <w:t xml:space="preserve"> </w:t>
      </w:r>
      <w:proofErr w:type="spellStart"/>
      <w:r w:rsidR="006F5CA8" w:rsidRPr="0028681E">
        <w:rPr>
          <w:rFonts w:ascii="Times New Roman" w:eastAsia="Times New Roman" w:hAnsi="Times New Roman" w:cs="Times New Roman"/>
          <w:lang w:val="lt-LT"/>
        </w:rPr>
        <w:t>sodium</w:t>
      </w:r>
      <w:proofErr w:type="spellEnd"/>
      <w:r w:rsidR="006F5CA8" w:rsidRPr="0028681E">
        <w:rPr>
          <w:rFonts w:ascii="Times New Roman" w:eastAsia="Times New Roman" w:hAnsi="Times New Roman" w:cs="Times New Roman"/>
          <w:lang w:val="lt-LT"/>
        </w:rPr>
        <w:t xml:space="preserve"> </w:t>
      </w:r>
      <w:proofErr w:type="spellStart"/>
      <w:r w:rsidR="006F5CA8" w:rsidRPr="0028681E">
        <w:rPr>
          <w:rFonts w:ascii="Times New Roman" w:eastAsia="Times New Roman" w:hAnsi="Times New Roman" w:cs="Times New Roman"/>
          <w:lang w:val="lt-LT"/>
        </w:rPr>
        <w:t>Accord</w:t>
      </w:r>
      <w:bookmarkEnd w:id="6"/>
      <w:proofErr w:type="spellEnd"/>
      <w:r w:rsidRPr="00923F58">
        <w:rPr>
          <w:rFonts w:ascii="Times New Roman" w:eastAsia="Times New Roman" w:hAnsi="Times New Roman" w:cs="Times New Roman"/>
          <w:lang w:val="lt-LT"/>
        </w:rPr>
        <w:t>.</w:t>
      </w:r>
    </w:p>
    <w:p w14:paraId="4AD754B7" w14:textId="77777777" w:rsidR="00923F58" w:rsidRDefault="00923F58" w:rsidP="007A67CA">
      <w:pPr>
        <w:tabs>
          <w:tab w:val="left" w:pos="686"/>
        </w:tabs>
        <w:rPr>
          <w:rFonts w:ascii="Times New Roman" w:hAnsi="Times New Roman"/>
          <w:b/>
          <w:lang w:val="lt-LT"/>
        </w:rPr>
      </w:pPr>
    </w:p>
    <w:p w14:paraId="1C0E88C0" w14:textId="783E7520" w:rsidR="006F5CA8" w:rsidRPr="006F5CA8" w:rsidRDefault="006F5CA8" w:rsidP="007A67CA">
      <w:pPr>
        <w:tabs>
          <w:tab w:val="left" w:pos="686"/>
        </w:tabs>
        <w:rPr>
          <w:rFonts w:ascii="Times New Roman" w:hAnsi="Times New Roman"/>
          <w:bCs/>
          <w:lang w:val="lt-LT"/>
        </w:rPr>
      </w:pPr>
      <w:r w:rsidRPr="006F5CA8">
        <w:rPr>
          <w:rFonts w:ascii="Times New Roman" w:hAnsi="Times New Roman"/>
          <w:bCs/>
          <w:lang w:val="lt-LT"/>
        </w:rPr>
        <w:t xml:space="preserve">Jeigu sergate </w:t>
      </w:r>
      <w:proofErr w:type="spellStart"/>
      <w:r>
        <w:rPr>
          <w:rFonts w:ascii="Times New Roman" w:hAnsi="Times New Roman"/>
          <w:bCs/>
          <w:lang w:val="lt-LT"/>
        </w:rPr>
        <w:t>generalizuota</w:t>
      </w:r>
      <w:proofErr w:type="spellEnd"/>
      <w:r w:rsidRPr="006F5CA8">
        <w:rPr>
          <w:rFonts w:ascii="Times New Roman" w:hAnsi="Times New Roman"/>
          <w:bCs/>
          <w:lang w:val="lt-LT"/>
        </w:rPr>
        <w:t xml:space="preserve"> </w:t>
      </w:r>
      <w:proofErr w:type="spellStart"/>
      <w:r w:rsidRPr="006F5CA8">
        <w:rPr>
          <w:rFonts w:ascii="Times New Roman" w:hAnsi="Times New Roman"/>
          <w:bCs/>
          <w:lang w:val="lt-LT"/>
        </w:rPr>
        <w:t>miastenija</w:t>
      </w:r>
      <w:proofErr w:type="spellEnd"/>
      <w:r w:rsidRPr="006F5CA8">
        <w:rPr>
          <w:rFonts w:ascii="Times New Roman" w:hAnsi="Times New Roman"/>
          <w:bCs/>
          <w:lang w:val="lt-LT"/>
        </w:rPr>
        <w:t xml:space="preserve"> ir kartu vartojate kitų antibiotikų, vadinamų </w:t>
      </w:r>
      <w:proofErr w:type="spellStart"/>
      <w:r w:rsidRPr="006F5CA8">
        <w:rPr>
          <w:rFonts w:ascii="Times New Roman" w:hAnsi="Times New Roman"/>
          <w:bCs/>
          <w:lang w:val="lt-LT"/>
        </w:rPr>
        <w:t>makrolidais</w:t>
      </w:r>
      <w:proofErr w:type="spellEnd"/>
      <w:r w:rsidRPr="006F5CA8">
        <w:rPr>
          <w:rFonts w:ascii="Times New Roman" w:hAnsi="Times New Roman"/>
          <w:bCs/>
          <w:lang w:val="lt-LT"/>
        </w:rPr>
        <w:t xml:space="preserve"> (pvz., </w:t>
      </w:r>
      <w:proofErr w:type="spellStart"/>
      <w:r w:rsidRPr="006F5CA8">
        <w:rPr>
          <w:rFonts w:ascii="Times New Roman" w:hAnsi="Times New Roman"/>
          <w:bCs/>
          <w:lang w:val="lt-LT"/>
        </w:rPr>
        <w:t>azitromicino</w:t>
      </w:r>
      <w:proofErr w:type="spellEnd"/>
      <w:r w:rsidRPr="006F5CA8">
        <w:rPr>
          <w:rFonts w:ascii="Times New Roman" w:hAnsi="Times New Roman"/>
          <w:bCs/>
          <w:lang w:val="lt-LT"/>
        </w:rPr>
        <w:t xml:space="preserve">, </w:t>
      </w:r>
      <w:proofErr w:type="spellStart"/>
      <w:r w:rsidRPr="006F5CA8">
        <w:rPr>
          <w:rFonts w:ascii="Times New Roman" w:hAnsi="Times New Roman"/>
          <w:bCs/>
          <w:lang w:val="lt-LT"/>
        </w:rPr>
        <w:t>klaritromicino</w:t>
      </w:r>
      <w:proofErr w:type="spellEnd"/>
      <w:r w:rsidRPr="006F5CA8">
        <w:rPr>
          <w:rFonts w:ascii="Times New Roman" w:hAnsi="Times New Roman"/>
          <w:bCs/>
          <w:lang w:val="lt-LT"/>
        </w:rPr>
        <w:t xml:space="preserve"> ar </w:t>
      </w:r>
      <w:proofErr w:type="spellStart"/>
      <w:r w:rsidRPr="006F5CA8">
        <w:rPr>
          <w:rFonts w:ascii="Times New Roman" w:hAnsi="Times New Roman"/>
          <w:bCs/>
          <w:lang w:val="lt-LT"/>
        </w:rPr>
        <w:t>eritromicino</w:t>
      </w:r>
      <w:proofErr w:type="spellEnd"/>
      <w:r w:rsidRPr="006F5CA8">
        <w:rPr>
          <w:rFonts w:ascii="Times New Roman" w:hAnsi="Times New Roman"/>
          <w:bCs/>
          <w:lang w:val="lt-LT"/>
        </w:rPr>
        <w:t xml:space="preserve">), arba antibiotikų, vadinamų </w:t>
      </w:r>
      <w:proofErr w:type="spellStart"/>
      <w:r w:rsidRPr="006F5CA8">
        <w:rPr>
          <w:rFonts w:ascii="Times New Roman" w:hAnsi="Times New Roman"/>
          <w:bCs/>
          <w:lang w:val="lt-LT"/>
        </w:rPr>
        <w:t>fluoro</w:t>
      </w:r>
      <w:r>
        <w:rPr>
          <w:rFonts w:ascii="Times New Roman" w:hAnsi="Times New Roman"/>
          <w:bCs/>
          <w:lang w:val="lt-LT"/>
        </w:rPr>
        <w:t>kv</w:t>
      </w:r>
      <w:r w:rsidRPr="006F5CA8">
        <w:rPr>
          <w:rFonts w:ascii="Times New Roman" w:hAnsi="Times New Roman"/>
          <w:bCs/>
          <w:lang w:val="lt-LT"/>
        </w:rPr>
        <w:t>inolonais</w:t>
      </w:r>
      <w:proofErr w:type="spellEnd"/>
      <w:r w:rsidRPr="006F5CA8">
        <w:rPr>
          <w:rFonts w:ascii="Times New Roman" w:hAnsi="Times New Roman"/>
          <w:bCs/>
          <w:lang w:val="lt-LT"/>
        </w:rPr>
        <w:t xml:space="preserve"> (pvz., </w:t>
      </w:r>
      <w:proofErr w:type="spellStart"/>
      <w:r w:rsidRPr="006F5CA8">
        <w:rPr>
          <w:rFonts w:ascii="Times New Roman" w:hAnsi="Times New Roman"/>
          <w:bCs/>
          <w:lang w:val="lt-LT"/>
        </w:rPr>
        <w:t>ofloksacino</w:t>
      </w:r>
      <w:proofErr w:type="spellEnd"/>
      <w:r w:rsidRPr="006F5CA8">
        <w:rPr>
          <w:rFonts w:ascii="Times New Roman" w:hAnsi="Times New Roman"/>
          <w:bCs/>
          <w:lang w:val="lt-LT"/>
        </w:rPr>
        <w:t xml:space="preserve">, </w:t>
      </w:r>
      <w:proofErr w:type="spellStart"/>
      <w:r w:rsidRPr="006F5CA8">
        <w:rPr>
          <w:rFonts w:ascii="Times New Roman" w:hAnsi="Times New Roman"/>
          <w:bCs/>
          <w:lang w:val="lt-LT"/>
        </w:rPr>
        <w:t>norfloksacino</w:t>
      </w:r>
      <w:proofErr w:type="spellEnd"/>
      <w:r w:rsidRPr="006F5CA8">
        <w:rPr>
          <w:rFonts w:ascii="Times New Roman" w:hAnsi="Times New Roman"/>
          <w:bCs/>
          <w:lang w:val="lt-LT"/>
        </w:rPr>
        <w:t xml:space="preserve"> ir </w:t>
      </w:r>
      <w:proofErr w:type="spellStart"/>
      <w:r w:rsidRPr="006F5CA8">
        <w:rPr>
          <w:rFonts w:ascii="Times New Roman" w:hAnsi="Times New Roman"/>
          <w:bCs/>
          <w:lang w:val="lt-LT"/>
        </w:rPr>
        <w:t>ciprofloksacino</w:t>
      </w:r>
      <w:proofErr w:type="spellEnd"/>
      <w:r w:rsidRPr="006F5CA8">
        <w:rPr>
          <w:rFonts w:ascii="Times New Roman" w:hAnsi="Times New Roman"/>
          <w:bCs/>
          <w:lang w:val="lt-LT"/>
        </w:rPr>
        <w:t xml:space="preserve">), vartojant </w:t>
      </w:r>
      <w:proofErr w:type="spellStart"/>
      <w:r w:rsidRPr="006F5CA8">
        <w:rPr>
          <w:rFonts w:ascii="Times New Roman" w:hAnsi="Times New Roman"/>
          <w:bCs/>
          <w:lang w:val="lt-LT"/>
        </w:rPr>
        <w:t>Colistimethate</w:t>
      </w:r>
      <w:proofErr w:type="spellEnd"/>
      <w:r w:rsidRPr="006F5CA8">
        <w:rPr>
          <w:rFonts w:ascii="Times New Roman" w:hAnsi="Times New Roman"/>
          <w:bCs/>
          <w:lang w:val="lt-LT"/>
        </w:rPr>
        <w:t xml:space="preserve"> </w:t>
      </w:r>
      <w:proofErr w:type="spellStart"/>
      <w:r w:rsidRPr="006F5CA8">
        <w:rPr>
          <w:rFonts w:ascii="Times New Roman" w:hAnsi="Times New Roman"/>
          <w:bCs/>
          <w:lang w:val="lt-LT"/>
        </w:rPr>
        <w:t>sodium</w:t>
      </w:r>
      <w:proofErr w:type="spellEnd"/>
      <w:r w:rsidRPr="006F5CA8">
        <w:rPr>
          <w:rFonts w:ascii="Times New Roman" w:hAnsi="Times New Roman"/>
          <w:bCs/>
          <w:lang w:val="lt-LT"/>
        </w:rPr>
        <w:t xml:space="preserve"> </w:t>
      </w:r>
      <w:proofErr w:type="spellStart"/>
      <w:r w:rsidRPr="006F5CA8">
        <w:rPr>
          <w:rFonts w:ascii="Times New Roman" w:hAnsi="Times New Roman"/>
          <w:bCs/>
          <w:lang w:val="lt-LT"/>
        </w:rPr>
        <w:t>Accord</w:t>
      </w:r>
      <w:proofErr w:type="spellEnd"/>
      <w:r w:rsidRPr="006F5CA8">
        <w:rPr>
          <w:rFonts w:ascii="Times New Roman" w:hAnsi="Times New Roman"/>
          <w:bCs/>
          <w:lang w:val="lt-LT"/>
        </w:rPr>
        <w:t xml:space="preserve"> dar labiau padidėja raumenų silpnumo ir kvėpavimo pasunkėjimo rizika.</w:t>
      </w:r>
    </w:p>
    <w:p w14:paraId="5C05BFAB" w14:textId="77777777" w:rsidR="006F5CA8" w:rsidRDefault="006F5CA8" w:rsidP="007A67CA">
      <w:pPr>
        <w:tabs>
          <w:tab w:val="left" w:pos="686"/>
        </w:tabs>
        <w:rPr>
          <w:rFonts w:ascii="Times New Roman" w:hAnsi="Times New Roman"/>
          <w:b/>
          <w:lang w:val="lt-LT"/>
        </w:rPr>
      </w:pPr>
    </w:p>
    <w:p w14:paraId="4989E99C" w14:textId="10D78041" w:rsidR="006F5CA8" w:rsidRPr="006F5CA8" w:rsidRDefault="00303A31" w:rsidP="006F5CA8">
      <w:pPr>
        <w:tabs>
          <w:tab w:val="left" w:pos="686"/>
        </w:tabs>
        <w:rPr>
          <w:rFonts w:ascii="Times New Roman" w:hAnsi="Times New Roman"/>
          <w:b/>
          <w:lang w:val="lt-LT"/>
        </w:rPr>
      </w:pPr>
      <w:r w:rsidRPr="006F5CA8">
        <w:rPr>
          <w:rFonts w:ascii="Times New Roman" w:hAnsi="Times New Roman"/>
          <w:b/>
          <w:lang w:val="lt-LT"/>
        </w:rPr>
        <w:t>Nėštumas</w:t>
      </w:r>
      <w:r w:rsidR="006F5CA8" w:rsidRPr="006F5CA8">
        <w:rPr>
          <w:rFonts w:ascii="Times New Roman" w:hAnsi="Times New Roman"/>
          <w:b/>
          <w:lang w:val="lt-LT"/>
        </w:rPr>
        <w:t xml:space="preserve"> ir</w:t>
      </w:r>
      <w:r w:rsidRPr="006F5CA8">
        <w:rPr>
          <w:rFonts w:ascii="Times New Roman" w:hAnsi="Times New Roman"/>
          <w:b/>
          <w:lang w:val="lt-LT"/>
        </w:rPr>
        <w:t xml:space="preserve"> žindymo laikotarpis</w:t>
      </w:r>
    </w:p>
    <w:p w14:paraId="731526D9" w14:textId="709247D5" w:rsidR="00E07AA6" w:rsidRPr="006F5CA8" w:rsidRDefault="006F5CA8" w:rsidP="006F5CA8">
      <w:pPr>
        <w:tabs>
          <w:tab w:val="left" w:pos="686"/>
        </w:tabs>
        <w:rPr>
          <w:rFonts w:ascii="Times New Roman" w:hAnsi="Times New Roman"/>
          <w:b/>
          <w:lang w:val="lt-LT"/>
        </w:rPr>
      </w:pPr>
      <w:r w:rsidRPr="006F5CA8">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57AEA8F1" w14:textId="77777777" w:rsidR="00E07AA6" w:rsidRPr="00095964" w:rsidRDefault="00E07AA6" w:rsidP="00435802">
      <w:pPr>
        <w:rPr>
          <w:rFonts w:ascii="Times New Roman" w:eastAsia="Times New Roman" w:hAnsi="Times New Roman" w:cs="Times New Roman"/>
          <w:lang w:val="lt-LT"/>
        </w:rPr>
      </w:pPr>
    </w:p>
    <w:p w14:paraId="1B793D1E" w14:textId="77777777" w:rsidR="006F5CA8" w:rsidRPr="006F5CA8" w:rsidRDefault="006F5CA8" w:rsidP="006F5CA8">
      <w:pPr>
        <w:rPr>
          <w:rFonts w:ascii="Times New Roman" w:eastAsia="Times New Roman" w:hAnsi="Times New Roman" w:cs="Times New Roman"/>
          <w:i/>
          <w:iCs/>
          <w:u w:val="single"/>
          <w:lang w:val="lt-LT"/>
        </w:rPr>
      </w:pPr>
      <w:r w:rsidRPr="006F5CA8">
        <w:rPr>
          <w:rFonts w:ascii="Times New Roman" w:eastAsia="Times New Roman" w:hAnsi="Times New Roman" w:cs="Times New Roman"/>
          <w:i/>
          <w:iCs/>
          <w:u w:val="single"/>
          <w:lang w:val="lt-LT"/>
        </w:rPr>
        <w:t>Nėštumas</w:t>
      </w:r>
    </w:p>
    <w:p w14:paraId="152A772D" w14:textId="4BA86CC3" w:rsidR="006F5CA8" w:rsidRPr="006F5CA8" w:rsidRDefault="006F5CA8" w:rsidP="006F5CA8">
      <w:pPr>
        <w:rPr>
          <w:rFonts w:ascii="Times New Roman" w:eastAsia="Times New Roman" w:hAnsi="Times New Roman" w:cs="Times New Roman"/>
          <w:lang w:val="lt-LT"/>
        </w:rPr>
      </w:pPr>
      <w:r w:rsidRPr="006F5CA8">
        <w:rPr>
          <w:rFonts w:ascii="Times New Roman" w:eastAsia="Times New Roman" w:hAnsi="Times New Roman" w:cs="Times New Roman"/>
          <w:lang w:val="lt-LT"/>
        </w:rPr>
        <w:t xml:space="preserve">Tinkamų duomenų apie </w:t>
      </w:r>
      <w:r>
        <w:rPr>
          <w:rFonts w:ascii="Times New Roman" w:eastAsia="Times New Roman" w:hAnsi="Times New Roman" w:cs="Times New Roman"/>
          <w:lang w:val="lt-LT"/>
        </w:rPr>
        <w:t xml:space="preserve">vaisto </w:t>
      </w:r>
      <w:r w:rsidRPr="006F5CA8">
        <w:rPr>
          <w:rFonts w:ascii="Times New Roman" w:eastAsia="Times New Roman" w:hAnsi="Times New Roman" w:cs="Times New Roman"/>
          <w:lang w:val="lt-LT"/>
        </w:rPr>
        <w:t xml:space="preserve">vartojimą nėštumo metu nėra. Gydytojas Jums </w:t>
      </w:r>
      <w:r>
        <w:rPr>
          <w:rFonts w:ascii="Times New Roman" w:eastAsia="Times New Roman" w:hAnsi="Times New Roman" w:cs="Times New Roman"/>
          <w:lang w:val="lt-LT"/>
        </w:rPr>
        <w:t>skirs</w:t>
      </w:r>
      <w:r w:rsidRPr="006F5CA8">
        <w:rPr>
          <w:rFonts w:ascii="Times New Roman" w:eastAsia="Times New Roman" w:hAnsi="Times New Roman" w:cs="Times New Roman"/>
          <w:lang w:val="lt-LT"/>
        </w:rPr>
        <w:t xml:space="preserve"> šio vaisto, jei galima nauda bus didesnė už galimą riziką vaisiui.</w:t>
      </w:r>
    </w:p>
    <w:p w14:paraId="192AB392" w14:textId="77777777" w:rsidR="006F5CA8" w:rsidRPr="006F5CA8" w:rsidRDefault="006F5CA8" w:rsidP="006F5CA8">
      <w:pPr>
        <w:rPr>
          <w:rFonts w:ascii="Times New Roman" w:eastAsia="Times New Roman" w:hAnsi="Times New Roman" w:cs="Times New Roman"/>
          <w:lang w:val="lt-LT"/>
        </w:rPr>
      </w:pPr>
    </w:p>
    <w:p w14:paraId="1637A0B0" w14:textId="06A95198" w:rsidR="006F5CA8" w:rsidRPr="00A06CB4" w:rsidRDefault="006F5CA8" w:rsidP="006F5CA8">
      <w:pPr>
        <w:rPr>
          <w:rFonts w:ascii="Times New Roman" w:eastAsia="Times New Roman" w:hAnsi="Times New Roman" w:cs="Times New Roman"/>
          <w:i/>
          <w:iCs/>
          <w:u w:val="single"/>
          <w:lang w:val="lt-LT"/>
        </w:rPr>
      </w:pPr>
      <w:r w:rsidRPr="00A06CB4">
        <w:rPr>
          <w:rFonts w:ascii="Times New Roman" w:eastAsia="Times New Roman" w:hAnsi="Times New Roman" w:cs="Times New Roman"/>
          <w:i/>
          <w:iCs/>
          <w:u w:val="single"/>
          <w:lang w:val="lt-LT"/>
        </w:rPr>
        <w:t>Žindymo laikotarpis</w:t>
      </w:r>
    </w:p>
    <w:p w14:paraId="6479DCD3" w14:textId="4A57795C" w:rsidR="00E07AA6" w:rsidRPr="00095964" w:rsidRDefault="00A06CB4" w:rsidP="006F5CA8">
      <w:pPr>
        <w:rPr>
          <w:rFonts w:ascii="Times New Roman" w:eastAsia="Times New Roman" w:hAnsi="Times New Roman" w:cs="Times New Roman"/>
          <w:lang w:val="lt-LT"/>
        </w:rPr>
      </w:pPr>
      <w:r>
        <w:rPr>
          <w:rFonts w:ascii="Times New Roman" w:eastAsia="Times New Roman" w:hAnsi="Times New Roman" w:cs="Times New Roman"/>
          <w:lang w:val="lt-LT"/>
        </w:rPr>
        <w:t>Nedidelis</w:t>
      </w:r>
      <w:r w:rsidR="006F5CA8" w:rsidRPr="006F5CA8">
        <w:rPr>
          <w:rFonts w:ascii="Times New Roman" w:eastAsia="Times New Roman" w:hAnsi="Times New Roman" w:cs="Times New Roman"/>
          <w:lang w:val="lt-LT"/>
        </w:rPr>
        <w:t xml:space="preserve"> </w:t>
      </w:r>
      <w:proofErr w:type="spellStart"/>
      <w:r w:rsidRPr="00A06CB4">
        <w:rPr>
          <w:rFonts w:ascii="Times New Roman" w:eastAsia="Times New Roman" w:hAnsi="Times New Roman" w:cs="Times New Roman"/>
          <w:lang w:val="lt-LT"/>
        </w:rPr>
        <w:t>Colistimethate</w:t>
      </w:r>
      <w:proofErr w:type="spellEnd"/>
      <w:r w:rsidRPr="00A06CB4">
        <w:rPr>
          <w:rFonts w:ascii="Times New Roman" w:eastAsia="Times New Roman" w:hAnsi="Times New Roman" w:cs="Times New Roman"/>
          <w:lang w:val="lt-LT"/>
        </w:rPr>
        <w:t xml:space="preserve"> </w:t>
      </w:r>
      <w:proofErr w:type="spellStart"/>
      <w:r w:rsidRPr="00A06CB4">
        <w:rPr>
          <w:rFonts w:ascii="Times New Roman" w:eastAsia="Times New Roman" w:hAnsi="Times New Roman" w:cs="Times New Roman"/>
          <w:lang w:val="lt-LT"/>
        </w:rPr>
        <w:t>sodium</w:t>
      </w:r>
      <w:proofErr w:type="spellEnd"/>
      <w:r w:rsidRPr="00A06CB4">
        <w:rPr>
          <w:rFonts w:ascii="Times New Roman" w:eastAsia="Times New Roman" w:hAnsi="Times New Roman" w:cs="Times New Roman"/>
          <w:lang w:val="lt-LT"/>
        </w:rPr>
        <w:t xml:space="preserve"> </w:t>
      </w:r>
      <w:proofErr w:type="spellStart"/>
      <w:r w:rsidRPr="00A06CB4">
        <w:rPr>
          <w:rFonts w:ascii="Times New Roman" w:eastAsia="Times New Roman" w:hAnsi="Times New Roman" w:cs="Times New Roman"/>
          <w:lang w:val="lt-LT"/>
        </w:rPr>
        <w:t>Accord</w:t>
      </w:r>
      <w:proofErr w:type="spellEnd"/>
      <w:r w:rsidRPr="00A06CB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kiekis </w:t>
      </w:r>
      <w:r w:rsidR="006F5CA8" w:rsidRPr="006F5CA8">
        <w:rPr>
          <w:rFonts w:ascii="Times New Roman" w:eastAsia="Times New Roman" w:hAnsi="Times New Roman" w:cs="Times New Roman"/>
          <w:lang w:val="lt-LT"/>
        </w:rPr>
        <w:t>išsiskiria į gydomų moterų pieną. Gydymo metu žindyti nerekomenduojama.</w:t>
      </w:r>
    </w:p>
    <w:p w14:paraId="1FDA8BF5" w14:textId="77777777" w:rsidR="00A06CB4" w:rsidRDefault="00A06CB4" w:rsidP="007A67CA">
      <w:pPr>
        <w:tabs>
          <w:tab w:val="left" w:pos="686"/>
        </w:tabs>
        <w:rPr>
          <w:rFonts w:ascii="Times New Roman" w:hAnsi="Times New Roman"/>
          <w:b/>
          <w:lang w:val="lt-LT"/>
        </w:rPr>
      </w:pPr>
    </w:p>
    <w:p w14:paraId="32196D56" w14:textId="6AF04D83" w:rsidR="00E07AA6" w:rsidRPr="00095964" w:rsidRDefault="00303A31" w:rsidP="007A67CA">
      <w:pPr>
        <w:tabs>
          <w:tab w:val="left" w:pos="686"/>
        </w:tabs>
        <w:rPr>
          <w:rFonts w:ascii="Times New Roman" w:hAnsi="Times New Roman"/>
          <w:b/>
          <w:lang w:val="lt-LT"/>
        </w:rPr>
      </w:pPr>
      <w:r w:rsidRPr="00095964">
        <w:rPr>
          <w:rFonts w:ascii="Times New Roman" w:hAnsi="Times New Roman"/>
          <w:b/>
          <w:lang w:val="lt-LT"/>
        </w:rPr>
        <w:t>Vairavimas ir mechanizmų valdymas</w:t>
      </w:r>
    </w:p>
    <w:p w14:paraId="683599FC" w14:textId="0E1C4771" w:rsidR="00E07AA6" w:rsidRDefault="006F5CA8" w:rsidP="00435802">
      <w:pPr>
        <w:rPr>
          <w:rFonts w:ascii="Times New Roman" w:eastAsia="Times New Roman" w:hAnsi="Times New Roman" w:cs="Times New Roman"/>
          <w:sz w:val="23"/>
          <w:szCs w:val="23"/>
          <w:lang w:val="lt-LT"/>
        </w:rPr>
      </w:pPr>
      <w:r w:rsidRPr="006F5CA8">
        <w:rPr>
          <w:rFonts w:ascii="Times New Roman" w:eastAsia="Times New Roman" w:hAnsi="Times New Roman" w:cs="Times New Roman"/>
          <w:sz w:val="23"/>
          <w:szCs w:val="23"/>
          <w:lang w:val="lt-LT"/>
        </w:rPr>
        <w:t xml:space="preserve">Kai </w:t>
      </w:r>
      <w:proofErr w:type="spellStart"/>
      <w:r w:rsidRPr="006F5CA8">
        <w:rPr>
          <w:rFonts w:ascii="Times New Roman" w:eastAsia="Times New Roman" w:hAnsi="Times New Roman" w:cs="Times New Roman"/>
          <w:sz w:val="23"/>
          <w:szCs w:val="23"/>
          <w:lang w:val="lt-LT"/>
        </w:rPr>
        <w:t>Colistimethate</w:t>
      </w:r>
      <w:proofErr w:type="spellEnd"/>
      <w:r w:rsidRPr="006F5CA8">
        <w:rPr>
          <w:rFonts w:ascii="Times New Roman" w:eastAsia="Times New Roman" w:hAnsi="Times New Roman" w:cs="Times New Roman"/>
          <w:sz w:val="23"/>
          <w:szCs w:val="23"/>
          <w:lang w:val="lt-LT"/>
        </w:rPr>
        <w:t xml:space="preserve"> </w:t>
      </w:r>
      <w:proofErr w:type="spellStart"/>
      <w:r w:rsidRPr="006F5CA8">
        <w:rPr>
          <w:rFonts w:ascii="Times New Roman" w:eastAsia="Times New Roman" w:hAnsi="Times New Roman" w:cs="Times New Roman"/>
          <w:sz w:val="23"/>
          <w:szCs w:val="23"/>
          <w:lang w:val="lt-LT"/>
        </w:rPr>
        <w:t>sodium</w:t>
      </w:r>
      <w:proofErr w:type="spellEnd"/>
      <w:r w:rsidRPr="006F5CA8">
        <w:rPr>
          <w:rFonts w:ascii="Times New Roman" w:eastAsia="Times New Roman" w:hAnsi="Times New Roman" w:cs="Times New Roman"/>
          <w:sz w:val="23"/>
          <w:szCs w:val="23"/>
          <w:lang w:val="lt-LT"/>
        </w:rPr>
        <w:t xml:space="preserve"> </w:t>
      </w:r>
      <w:proofErr w:type="spellStart"/>
      <w:r w:rsidRPr="006F5CA8">
        <w:rPr>
          <w:rFonts w:ascii="Times New Roman" w:eastAsia="Times New Roman" w:hAnsi="Times New Roman" w:cs="Times New Roman"/>
          <w:sz w:val="23"/>
          <w:szCs w:val="23"/>
          <w:lang w:val="lt-LT"/>
        </w:rPr>
        <w:t>Accord</w:t>
      </w:r>
      <w:proofErr w:type="spellEnd"/>
      <w:r w:rsidRPr="006F5CA8">
        <w:rPr>
          <w:rFonts w:ascii="Times New Roman" w:eastAsia="Times New Roman" w:hAnsi="Times New Roman" w:cs="Times New Roman"/>
          <w:sz w:val="23"/>
          <w:szCs w:val="23"/>
          <w:lang w:val="lt-LT"/>
        </w:rPr>
        <w:t xml:space="preserve"> leidžiamas į veną, gali pasireikšti šalutinis poveikis, pavyzdžiui, </w:t>
      </w:r>
      <w:r>
        <w:rPr>
          <w:rFonts w:ascii="Times New Roman" w:eastAsia="Times New Roman" w:hAnsi="Times New Roman" w:cs="Times New Roman"/>
          <w:sz w:val="23"/>
          <w:szCs w:val="23"/>
          <w:lang w:val="lt-LT"/>
        </w:rPr>
        <w:t>svaigulys</w:t>
      </w:r>
      <w:r w:rsidRPr="006F5CA8">
        <w:rPr>
          <w:rFonts w:ascii="Times New Roman" w:eastAsia="Times New Roman" w:hAnsi="Times New Roman" w:cs="Times New Roman"/>
          <w:sz w:val="23"/>
          <w:szCs w:val="23"/>
          <w:lang w:val="lt-LT"/>
        </w:rPr>
        <w:t>, sumišimas ar regėjimo sutrikim</w:t>
      </w:r>
      <w:r w:rsidR="00084A7B">
        <w:rPr>
          <w:rFonts w:ascii="Times New Roman" w:eastAsia="Times New Roman" w:hAnsi="Times New Roman" w:cs="Times New Roman"/>
          <w:sz w:val="23"/>
          <w:szCs w:val="23"/>
          <w:lang w:val="lt-LT"/>
        </w:rPr>
        <w:t>ų</w:t>
      </w:r>
      <w:r w:rsidRPr="006F5CA8">
        <w:rPr>
          <w:rFonts w:ascii="Times New Roman" w:eastAsia="Times New Roman" w:hAnsi="Times New Roman" w:cs="Times New Roman"/>
          <w:sz w:val="23"/>
          <w:szCs w:val="23"/>
          <w:lang w:val="lt-LT"/>
        </w:rPr>
        <w:t>. Jei j</w:t>
      </w:r>
      <w:r w:rsidR="00084A7B">
        <w:rPr>
          <w:rFonts w:ascii="Times New Roman" w:eastAsia="Times New Roman" w:hAnsi="Times New Roman" w:cs="Times New Roman"/>
          <w:sz w:val="23"/>
          <w:szCs w:val="23"/>
          <w:lang w:val="lt-LT"/>
        </w:rPr>
        <w:t>ų</w:t>
      </w:r>
      <w:r w:rsidRPr="006F5CA8">
        <w:rPr>
          <w:rFonts w:ascii="Times New Roman" w:eastAsia="Times New Roman" w:hAnsi="Times New Roman" w:cs="Times New Roman"/>
          <w:sz w:val="23"/>
          <w:szCs w:val="23"/>
          <w:lang w:val="lt-LT"/>
        </w:rPr>
        <w:t xml:space="preserve"> pasireiškia, vairuoti ir valdyti mechanizmų negalima.</w:t>
      </w:r>
    </w:p>
    <w:p w14:paraId="2EE16F6E" w14:textId="77777777" w:rsidR="006F5CA8" w:rsidRPr="00095964" w:rsidRDefault="006F5CA8" w:rsidP="00435802">
      <w:pPr>
        <w:rPr>
          <w:rFonts w:ascii="Times New Roman" w:eastAsia="Times New Roman" w:hAnsi="Times New Roman" w:cs="Times New Roman"/>
          <w:sz w:val="23"/>
          <w:szCs w:val="23"/>
          <w:lang w:val="lt-LT"/>
        </w:rPr>
      </w:pPr>
    </w:p>
    <w:p w14:paraId="6B61511B" w14:textId="58C89BEE" w:rsidR="00E07AA6" w:rsidRPr="00095964" w:rsidRDefault="006F5CA8" w:rsidP="007A67CA">
      <w:pPr>
        <w:tabs>
          <w:tab w:val="left" w:pos="686"/>
        </w:tabs>
        <w:rPr>
          <w:rFonts w:ascii="Times New Roman" w:hAnsi="Times New Roman"/>
          <w:b/>
          <w:lang w:val="lt-LT"/>
        </w:rPr>
      </w:pPr>
      <w:proofErr w:type="spellStart"/>
      <w:r w:rsidRPr="006F5CA8">
        <w:rPr>
          <w:rFonts w:ascii="Times New Roman" w:hAnsi="Times New Roman"/>
          <w:b/>
          <w:lang w:val="lt-LT"/>
        </w:rPr>
        <w:t>Colistimethate</w:t>
      </w:r>
      <w:proofErr w:type="spellEnd"/>
      <w:r w:rsidRPr="006F5CA8">
        <w:rPr>
          <w:rFonts w:ascii="Times New Roman" w:hAnsi="Times New Roman"/>
          <w:b/>
          <w:lang w:val="lt-LT"/>
        </w:rPr>
        <w:t xml:space="preserve"> </w:t>
      </w:r>
      <w:proofErr w:type="spellStart"/>
      <w:r w:rsidRPr="006F5CA8">
        <w:rPr>
          <w:rFonts w:ascii="Times New Roman" w:hAnsi="Times New Roman"/>
          <w:b/>
          <w:lang w:val="lt-LT"/>
        </w:rPr>
        <w:t>sodium</w:t>
      </w:r>
      <w:proofErr w:type="spellEnd"/>
      <w:r w:rsidRPr="006F5CA8">
        <w:rPr>
          <w:rFonts w:ascii="Times New Roman" w:hAnsi="Times New Roman"/>
          <w:b/>
          <w:lang w:val="lt-LT"/>
        </w:rPr>
        <w:t xml:space="preserve"> </w:t>
      </w:r>
      <w:proofErr w:type="spellStart"/>
      <w:r w:rsidRPr="006F5CA8">
        <w:rPr>
          <w:rFonts w:ascii="Times New Roman" w:hAnsi="Times New Roman"/>
          <w:b/>
          <w:lang w:val="lt-LT"/>
        </w:rPr>
        <w:t>Accord</w:t>
      </w:r>
      <w:proofErr w:type="spellEnd"/>
      <w:r w:rsidR="007A67CA" w:rsidRPr="00095964">
        <w:rPr>
          <w:rFonts w:ascii="Times New Roman" w:hAnsi="Times New Roman"/>
          <w:b/>
          <w:lang w:val="lt-LT"/>
        </w:rPr>
        <w:t xml:space="preserve"> sudėtyje yra natrio</w:t>
      </w:r>
    </w:p>
    <w:p w14:paraId="0F715C9E" w14:textId="6DED7FF5" w:rsidR="00E07AA6" w:rsidRPr="00095964" w:rsidRDefault="00303A31" w:rsidP="00435802">
      <w:pPr>
        <w:pStyle w:val="Pagrindinistekstas"/>
        <w:ind w:left="0"/>
        <w:rPr>
          <w:lang w:val="lt-LT"/>
        </w:rPr>
      </w:pPr>
      <w:r w:rsidRPr="00095964">
        <w:rPr>
          <w:lang w:val="lt-LT"/>
        </w:rPr>
        <w:t xml:space="preserve">Šio vaisto </w:t>
      </w:r>
      <w:r w:rsidR="00084A7B">
        <w:rPr>
          <w:lang w:val="lt-LT"/>
        </w:rPr>
        <w:t>flakone</w:t>
      </w:r>
      <w:r w:rsidRPr="00095964">
        <w:rPr>
          <w:lang w:val="lt-LT"/>
        </w:rPr>
        <w:t xml:space="preserve"> yra mažiau kaip 1</w:t>
      </w:r>
      <w:r w:rsidR="00CF3B65" w:rsidRPr="00095964">
        <w:rPr>
          <w:lang w:val="lt-LT"/>
        </w:rPr>
        <w:t> </w:t>
      </w:r>
      <w:proofErr w:type="spellStart"/>
      <w:r w:rsidRPr="00095964">
        <w:rPr>
          <w:lang w:val="lt-LT"/>
        </w:rPr>
        <w:t>mmol</w:t>
      </w:r>
      <w:proofErr w:type="spellEnd"/>
      <w:r w:rsidRPr="00095964">
        <w:rPr>
          <w:lang w:val="lt-LT"/>
        </w:rPr>
        <w:t xml:space="preserve"> (23</w:t>
      </w:r>
      <w:r w:rsidR="00CF3B65" w:rsidRPr="00095964">
        <w:rPr>
          <w:lang w:val="lt-LT"/>
        </w:rPr>
        <w:t> </w:t>
      </w:r>
      <w:r w:rsidRPr="00095964">
        <w:rPr>
          <w:lang w:val="lt-LT"/>
        </w:rPr>
        <w:t>mg) natrio, t. y. jis beveik neturi reikšmės.</w:t>
      </w:r>
    </w:p>
    <w:p w14:paraId="0AFACAC8" w14:textId="77777777" w:rsidR="00E07AA6" w:rsidRPr="00095964" w:rsidRDefault="00E07AA6" w:rsidP="00435802">
      <w:pPr>
        <w:rPr>
          <w:rFonts w:ascii="Times New Roman" w:eastAsia="Times New Roman" w:hAnsi="Times New Roman" w:cs="Times New Roman"/>
          <w:lang w:val="lt-LT"/>
        </w:rPr>
      </w:pPr>
    </w:p>
    <w:p w14:paraId="524202AB" w14:textId="77777777" w:rsidR="00E07AA6" w:rsidRPr="00492714" w:rsidRDefault="00E07AA6" w:rsidP="00435802">
      <w:pPr>
        <w:rPr>
          <w:rFonts w:ascii="Times New Roman" w:eastAsia="Times New Roman" w:hAnsi="Times New Roman" w:cs="Times New Roman"/>
          <w:sz w:val="21"/>
          <w:szCs w:val="21"/>
          <w:lang w:val="lt-LT"/>
        </w:rPr>
      </w:pPr>
    </w:p>
    <w:p w14:paraId="496D33CF" w14:textId="0717E006" w:rsidR="00E07AA6" w:rsidRPr="00D63E37" w:rsidRDefault="00CF3B65" w:rsidP="00C11646">
      <w:pPr>
        <w:tabs>
          <w:tab w:val="left" w:pos="567"/>
        </w:tabs>
        <w:rPr>
          <w:rFonts w:ascii="Times New Roman" w:hAnsi="Times New Roman" w:cs="Times New Roman"/>
          <w:b/>
          <w:bCs/>
          <w:lang w:val="lt-LT"/>
        </w:rPr>
      </w:pPr>
      <w:r w:rsidRPr="00D63E37">
        <w:rPr>
          <w:rFonts w:ascii="Times New Roman" w:hAnsi="Times New Roman" w:cs="Times New Roman"/>
          <w:b/>
          <w:bCs/>
          <w:lang w:val="lt-LT"/>
        </w:rPr>
        <w:t>3.</w:t>
      </w:r>
      <w:r w:rsidRPr="00D63E37">
        <w:rPr>
          <w:rFonts w:ascii="Times New Roman" w:hAnsi="Times New Roman" w:cs="Times New Roman"/>
          <w:b/>
          <w:bCs/>
          <w:lang w:val="lt-LT"/>
        </w:rPr>
        <w:tab/>
        <w:t xml:space="preserve">Kaip vartoti </w:t>
      </w:r>
      <w:proofErr w:type="spellStart"/>
      <w:r w:rsidR="00395489" w:rsidRPr="00D63E37">
        <w:rPr>
          <w:rFonts w:ascii="Times New Roman" w:hAnsi="Times New Roman" w:cs="Times New Roman"/>
          <w:b/>
          <w:bCs/>
          <w:lang w:val="lt-LT"/>
        </w:rPr>
        <w:t>Colistimethate</w:t>
      </w:r>
      <w:proofErr w:type="spellEnd"/>
      <w:r w:rsidR="00395489" w:rsidRPr="00D63E37">
        <w:rPr>
          <w:rFonts w:ascii="Times New Roman" w:hAnsi="Times New Roman" w:cs="Times New Roman"/>
          <w:b/>
          <w:bCs/>
          <w:lang w:val="lt-LT"/>
        </w:rPr>
        <w:t xml:space="preserve"> </w:t>
      </w:r>
      <w:proofErr w:type="spellStart"/>
      <w:r w:rsidR="00395489" w:rsidRPr="00D63E37">
        <w:rPr>
          <w:rFonts w:ascii="Times New Roman" w:hAnsi="Times New Roman" w:cs="Times New Roman"/>
          <w:b/>
          <w:bCs/>
          <w:lang w:val="lt-LT"/>
        </w:rPr>
        <w:t>sodium</w:t>
      </w:r>
      <w:proofErr w:type="spellEnd"/>
      <w:r w:rsidR="00395489" w:rsidRPr="00D63E37">
        <w:rPr>
          <w:rFonts w:ascii="Times New Roman" w:hAnsi="Times New Roman" w:cs="Times New Roman"/>
          <w:b/>
          <w:bCs/>
          <w:lang w:val="lt-LT"/>
        </w:rPr>
        <w:t xml:space="preserve"> </w:t>
      </w:r>
      <w:proofErr w:type="spellStart"/>
      <w:r w:rsidR="00395489" w:rsidRPr="00D63E37">
        <w:rPr>
          <w:rFonts w:ascii="Times New Roman" w:hAnsi="Times New Roman" w:cs="Times New Roman"/>
          <w:b/>
          <w:bCs/>
          <w:lang w:val="lt-LT"/>
        </w:rPr>
        <w:t>Accord</w:t>
      </w:r>
      <w:proofErr w:type="spellEnd"/>
    </w:p>
    <w:p w14:paraId="7D69764B" w14:textId="77777777" w:rsidR="00E07AA6" w:rsidRPr="00095964" w:rsidRDefault="00E07AA6" w:rsidP="00435802">
      <w:pPr>
        <w:rPr>
          <w:rFonts w:ascii="Times New Roman" w:eastAsia="Times New Roman" w:hAnsi="Times New Roman" w:cs="Times New Roman"/>
          <w:b/>
          <w:bCs/>
          <w:lang w:val="lt-LT"/>
        </w:rPr>
      </w:pPr>
    </w:p>
    <w:p w14:paraId="59DE6241" w14:textId="48951267" w:rsidR="000C24F2" w:rsidRPr="000C24F2" w:rsidRDefault="000C24F2" w:rsidP="000C24F2">
      <w:pPr>
        <w:rPr>
          <w:rFonts w:ascii="Times New Roman" w:hAnsi="Times New Roman"/>
          <w:bCs/>
          <w:lang w:val="lt-LT"/>
        </w:rPr>
      </w:pPr>
      <w:r w:rsidRPr="000C24F2">
        <w:rPr>
          <w:rFonts w:ascii="Times New Roman" w:hAnsi="Times New Roman"/>
          <w:bCs/>
          <w:lang w:val="lt-LT"/>
        </w:rPr>
        <w:t xml:space="preserve">Priklausomai nuo priežasties (žr. šio informacinio lapelio 1 skyrių), </w:t>
      </w:r>
      <w:proofErr w:type="spellStart"/>
      <w:r w:rsidR="00D63E37" w:rsidRPr="00D63E37">
        <w:rPr>
          <w:rFonts w:ascii="Times New Roman" w:hAnsi="Times New Roman"/>
          <w:bCs/>
          <w:lang w:val="lt-LT"/>
        </w:rPr>
        <w:t>Colistimethate</w:t>
      </w:r>
      <w:proofErr w:type="spellEnd"/>
      <w:r w:rsidR="00D63E37" w:rsidRPr="00D63E37">
        <w:rPr>
          <w:rFonts w:ascii="Times New Roman" w:hAnsi="Times New Roman"/>
          <w:bCs/>
          <w:lang w:val="lt-LT"/>
        </w:rPr>
        <w:t xml:space="preserve"> </w:t>
      </w:r>
      <w:proofErr w:type="spellStart"/>
      <w:r w:rsidR="00D63E37" w:rsidRPr="00D63E37">
        <w:rPr>
          <w:rFonts w:ascii="Times New Roman" w:hAnsi="Times New Roman"/>
          <w:bCs/>
          <w:lang w:val="lt-LT"/>
        </w:rPr>
        <w:t>sodium</w:t>
      </w:r>
      <w:proofErr w:type="spellEnd"/>
      <w:r w:rsidR="00D63E37" w:rsidRPr="00D63E37">
        <w:rPr>
          <w:rFonts w:ascii="Times New Roman" w:hAnsi="Times New Roman"/>
          <w:bCs/>
          <w:lang w:val="lt-LT"/>
        </w:rPr>
        <w:t xml:space="preserve"> </w:t>
      </w:r>
      <w:proofErr w:type="spellStart"/>
      <w:r w:rsidR="00D63E37" w:rsidRPr="00D63E37">
        <w:rPr>
          <w:rFonts w:ascii="Times New Roman" w:hAnsi="Times New Roman"/>
          <w:bCs/>
          <w:lang w:val="lt-LT"/>
        </w:rPr>
        <w:t>Accord</w:t>
      </w:r>
      <w:proofErr w:type="spellEnd"/>
      <w:r w:rsidR="00D63E37" w:rsidRPr="00D63E37">
        <w:rPr>
          <w:rFonts w:ascii="Times New Roman" w:hAnsi="Times New Roman"/>
          <w:bCs/>
          <w:lang w:val="lt-LT"/>
        </w:rPr>
        <w:t xml:space="preserve"> </w:t>
      </w:r>
      <w:r w:rsidRPr="000C24F2">
        <w:rPr>
          <w:rFonts w:ascii="Times New Roman" w:hAnsi="Times New Roman"/>
          <w:bCs/>
          <w:lang w:val="lt-LT"/>
        </w:rPr>
        <w:t>gali būti skiriamas greita injekcija (per 5 minutes į specialų vamzdelį venoje) arba lėta injekcija (infuzija per maždaug 30</w:t>
      </w:r>
      <w:r w:rsidR="007715F9">
        <w:rPr>
          <w:rFonts w:ascii="Times New Roman" w:hAnsi="Times New Roman"/>
          <w:bCs/>
          <w:lang w:val="lt-LT"/>
        </w:rPr>
        <w:noBreakHyphen/>
      </w:r>
      <w:r w:rsidRPr="000C24F2">
        <w:rPr>
          <w:rFonts w:ascii="Times New Roman" w:hAnsi="Times New Roman"/>
          <w:bCs/>
          <w:lang w:val="lt-LT"/>
        </w:rPr>
        <w:t xml:space="preserve">60 minučių) į veną. Retkarčiais </w:t>
      </w:r>
      <w:proofErr w:type="spellStart"/>
      <w:r w:rsidR="00D63E37" w:rsidRPr="00D63E37">
        <w:rPr>
          <w:rFonts w:ascii="Times New Roman" w:hAnsi="Times New Roman"/>
          <w:bCs/>
          <w:lang w:val="lt-LT"/>
        </w:rPr>
        <w:t>Colistimethate</w:t>
      </w:r>
      <w:proofErr w:type="spellEnd"/>
      <w:r w:rsidR="00D63E37" w:rsidRPr="00D63E37">
        <w:rPr>
          <w:rFonts w:ascii="Times New Roman" w:hAnsi="Times New Roman"/>
          <w:bCs/>
          <w:lang w:val="lt-LT"/>
        </w:rPr>
        <w:t xml:space="preserve"> </w:t>
      </w:r>
      <w:proofErr w:type="spellStart"/>
      <w:r w:rsidR="00D63E37" w:rsidRPr="00D63E37">
        <w:rPr>
          <w:rFonts w:ascii="Times New Roman" w:hAnsi="Times New Roman"/>
          <w:bCs/>
          <w:lang w:val="lt-LT"/>
        </w:rPr>
        <w:t>sodium</w:t>
      </w:r>
      <w:proofErr w:type="spellEnd"/>
      <w:r w:rsidR="00D63E37" w:rsidRPr="00D63E37">
        <w:rPr>
          <w:rFonts w:ascii="Times New Roman" w:hAnsi="Times New Roman"/>
          <w:bCs/>
          <w:lang w:val="lt-LT"/>
        </w:rPr>
        <w:t xml:space="preserve"> </w:t>
      </w:r>
      <w:proofErr w:type="spellStart"/>
      <w:r w:rsidR="00D63E37" w:rsidRPr="00D63E37">
        <w:rPr>
          <w:rFonts w:ascii="Times New Roman" w:hAnsi="Times New Roman"/>
          <w:bCs/>
          <w:lang w:val="lt-LT"/>
        </w:rPr>
        <w:t>Accord</w:t>
      </w:r>
      <w:proofErr w:type="spellEnd"/>
      <w:r w:rsidR="00D63E37" w:rsidRPr="00D63E37">
        <w:rPr>
          <w:rFonts w:ascii="Times New Roman" w:hAnsi="Times New Roman"/>
          <w:bCs/>
          <w:lang w:val="lt-LT"/>
        </w:rPr>
        <w:t xml:space="preserve"> </w:t>
      </w:r>
      <w:r w:rsidRPr="000C24F2">
        <w:rPr>
          <w:rFonts w:ascii="Times New Roman" w:hAnsi="Times New Roman"/>
          <w:bCs/>
          <w:lang w:val="lt-LT"/>
        </w:rPr>
        <w:t xml:space="preserve">gali būti </w:t>
      </w:r>
      <w:r w:rsidR="00D63E37">
        <w:rPr>
          <w:rFonts w:ascii="Times New Roman" w:hAnsi="Times New Roman"/>
          <w:bCs/>
          <w:lang w:val="lt-LT"/>
        </w:rPr>
        <w:t>skiriamas</w:t>
      </w:r>
      <w:r w:rsidRPr="000C24F2">
        <w:rPr>
          <w:rFonts w:ascii="Times New Roman" w:hAnsi="Times New Roman"/>
          <w:bCs/>
          <w:lang w:val="lt-LT"/>
        </w:rPr>
        <w:t xml:space="preserve"> </w:t>
      </w:r>
      <w:r w:rsidR="00D63E37">
        <w:rPr>
          <w:rFonts w:ascii="Times New Roman" w:hAnsi="Times New Roman"/>
          <w:bCs/>
          <w:lang w:val="lt-LT"/>
        </w:rPr>
        <w:t>leidžiant</w:t>
      </w:r>
      <w:r w:rsidRPr="000C24F2">
        <w:rPr>
          <w:rFonts w:ascii="Times New Roman" w:hAnsi="Times New Roman"/>
          <w:bCs/>
          <w:lang w:val="lt-LT"/>
        </w:rPr>
        <w:t xml:space="preserve"> į galvos smegenis arba stuburą. </w:t>
      </w:r>
    </w:p>
    <w:p w14:paraId="436C301B" w14:textId="77777777" w:rsidR="000C24F2" w:rsidRPr="000C24F2" w:rsidRDefault="000C24F2" w:rsidP="000C24F2">
      <w:pPr>
        <w:rPr>
          <w:rFonts w:ascii="Times New Roman" w:hAnsi="Times New Roman"/>
          <w:bCs/>
          <w:lang w:val="lt-LT"/>
        </w:rPr>
      </w:pPr>
    </w:p>
    <w:p w14:paraId="51EC233D" w14:textId="4754CB0D" w:rsidR="00E07AA6" w:rsidRPr="00095964" w:rsidRDefault="00303A31" w:rsidP="000C24F2">
      <w:pPr>
        <w:rPr>
          <w:rFonts w:ascii="Times New Roman" w:eastAsia="Times New Roman" w:hAnsi="Times New Roman" w:cs="Times New Roman"/>
          <w:lang w:val="lt-LT"/>
        </w:rPr>
      </w:pPr>
      <w:r w:rsidRPr="00095964">
        <w:rPr>
          <w:rFonts w:ascii="Times New Roman" w:hAnsi="Times New Roman"/>
          <w:bCs/>
          <w:lang w:val="lt-LT"/>
        </w:rPr>
        <w:t xml:space="preserve">Visada vartokite </w:t>
      </w:r>
      <w:proofErr w:type="spellStart"/>
      <w:r w:rsidR="00D63E37" w:rsidRPr="00D63E37">
        <w:rPr>
          <w:rFonts w:ascii="Times New Roman" w:hAnsi="Times New Roman"/>
          <w:bCs/>
          <w:lang w:val="lt-LT"/>
        </w:rPr>
        <w:t>Colistimethate</w:t>
      </w:r>
      <w:proofErr w:type="spellEnd"/>
      <w:r w:rsidR="00D63E37" w:rsidRPr="00D63E37">
        <w:rPr>
          <w:rFonts w:ascii="Times New Roman" w:hAnsi="Times New Roman"/>
          <w:bCs/>
          <w:lang w:val="lt-LT"/>
        </w:rPr>
        <w:t xml:space="preserve"> </w:t>
      </w:r>
      <w:proofErr w:type="spellStart"/>
      <w:r w:rsidR="00D63E37" w:rsidRPr="00D63E37">
        <w:rPr>
          <w:rFonts w:ascii="Times New Roman" w:hAnsi="Times New Roman"/>
          <w:bCs/>
          <w:lang w:val="lt-LT"/>
        </w:rPr>
        <w:t>sodium</w:t>
      </w:r>
      <w:proofErr w:type="spellEnd"/>
      <w:r w:rsidR="00D63E37" w:rsidRPr="00D63E37">
        <w:rPr>
          <w:rFonts w:ascii="Times New Roman" w:hAnsi="Times New Roman"/>
          <w:bCs/>
          <w:lang w:val="lt-LT"/>
        </w:rPr>
        <w:t xml:space="preserve"> </w:t>
      </w:r>
      <w:proofErr w:type="spellStart"/>
      <w:r w:rsidR="00D63E37" w:rsidRPr="00D63E37">
        <w:rPr>
          <w:rFonts w:ascii="Times New Roman" w:hAnsi="Times New Roman"/>
          <w:bCs/>
          <w:lang w:val="lt-LT"/>
        </w:rPr>
        <w:t>Accord</w:t>
      </w:r>
      <w:proofErr w:type="spellEnd"/>
      <w:r w:rsidR="00D63E37" w:rsidRPr="00D63E37">
        <w:rPr>
          <w:rFonts w:ascii="Times New Roman" w:hAnsi="Times New Roman"/>
          <w:bCs/>
          <w:lang w:val="lt-LT"/>
        </w:rPr>
        <w:t xml:space="preserve"> </w:t>
      </w:r>
      <w:r w:rsidRPr="00095964">
        <w:rPr>
          <w:rFonts w:ascii="Times New Roman" w:hAnsi="Times New Roman"/>
          <w:bCs/>
          <w:lang w:val="lt-LT"/>
        </w:rPr>
        <w:t>tiksliai</w:t>
      </w:r>
      <w:r w:rsidR="00CF3B65" w:rsidRPr="00095964">
        <w:rPr>
          <w:rFonts w:ascii="Times New Roman" w:hAnsi="Times New Roman"/>
          <w:bCs/>
          <w:lang w:val="lt-LT"/>
        </w:rPr>
        <w:t>,</w:t>
      </w:r>
      <w:r w:rsidRPr="00095964">
        <w:rPr>
          <w:rFonts w:ascii="Times New Roman" w:hAnsi="Times New Roman"/>
          <w:bCs/>
          <w:lang w:val="lt-LT"/>
        </w:rPr>
        <w:t xml:space="preserve"> kaip nurodė </w:t>
      </w:r>
      <w:r w:rsidR="00D63E37" w:rsidRPr="00D63E37">
        <w:rPr>
          <w:rFonts w:ascii="Times New Roman" w:hAnsi="Times New Roman"/>
          <w:bCs/>
          <w:lang w:val="lt-LT"/>
        </w:rPr>
        <w:t>gydytojas arba vaistininkas</w:t>
      </w:r>
      <w:r w:rsidRPr="00095964">
        <w:rPr>
          <w:rFonts w:ascii="Times New Roman" w:hAnsi="Times New Roman"/>
          <w:bCs/>
          <w:lang w:val="lt-LT"/>
        </w:rPr>
        <w:t>.</w:t>
      </w:r>
      <w:r w:rsidRPr="00095964">
        <w:rPr>
          <w:rFonts w:ascii="Times New Roman" w:hAnsi="Times New Roman"/>
          <w:lang w:val="lt-LT"/>
        </w:rPr>
        <w:t xml:space="preserve"> Jeigu abejojate, kreipkitės į gydytoją arba vaistininką.</w:t>
      </w:r>
    </w:p>
    <w:p w14:paraId="6B10CF12" w14:textId="77777777" w:rsidR="00E07AA6" w:rsidRPr="00095964" w:rsidRDefault="00E07AA6" w:rsidP="00435802">
      <w:pPr>
        <w:rPr>
          <w:rFonts w:ascii="Times New Roman" w:eastAsia="Times New Roman" w:hAnsi="Times New Roman" w:cs="Times New Roman"/>
          <w:lang w:val="lt-LT"/>
        </w:rPr>
      </w:pPr>
    </w:p>
    <w:p w14:paraId="6BDA97C6" w14:textId="5CB8C0A3" w:rsidR="00D63E37" w:rsidRPr="00C767BC" w:rsidRDefault="00C767BC" w:rsidP="00030650">
      <w:pPr>
        <w:pStyle w:val="Pagrindinistekstas"/>
        <w:keepNext/>
        <w:ind w:left="0"/>
        <w:rPr>
          <w:rFonts w:eastAsiaTheme="minorHAnsi" w:cs="Times New Roman"/>
          <w:b/>
          <w:bCs/>
          <w:u w:val="single"/>
          <w:lang w:val="lt-LT"/>
        </w:rPr>
      </w:pPr>
      <w:r w:rsidRPr="00C767BC">
        <w:rPr>
          <w:rFonts w:eastAsiaTheme="minorHAnsi" w:cs="Times New Roman"/>
          <w:b/>
          <w:bCs/>
          <w:u w:val="single"/>
          <w:lang w:val="lt-LT"/>
        </w:rPr>
        <w:lastRenderedPageBreak/>
        <w:t>V</w:t>
      </w:r>
      <w:r w:rsidR="00D63E37" w:rsidRPr="00C767BC">
        <w:rPr>
          <w:rFonts w:eastAsiaTheme="minorHAnsi" w:cs="Times New Roman"/>
          <w:b/>
          <w:bCs/>
          <w:u w:val="single"/>
          <w:lang w:val="lt-LT"/>
        </w:rPr>
        <w:t>arto</w:t>
      </w:r>
      <w:r w:rsidRPr="00C767BC">
        <w:rPr>
          <w:rFonts w:eastAsiaTheme="minorHAnsi" w:cs="Times New Roman"/>
          <w:b/>
          <w:bCs/>
          <w:u w:val="single"/>
          <w:lang w:val="lt-LT"/>
        </w:rPr>
        <w:t>jimui</w:t>
      </w:r>
      <w:r w:rsidR="00D63E37" w:rsidRPr="00C767BC">
        <w:rPr>
          <w:rFonts w:eastAsiaTheme="minorHAnsi" w:cs="Times New Roman"/>
          <w:b/>
          <w:bCs/>
          <w:u w:val="single"/>
          <w:lang w:val="lt-LT"/>
        </w:rPr>
        <w:t xml:space="preserve"> infuzijos arba injekcijos būdu</w:t>
      </w:r>
    </w:p>
    <w:p w14:paraId="3BFD753A" w14:textId="77777777" w:rsidR="00D63E37" w:rsidRPr="00D63E37" w:rsidRDefault="00D63E37" w:rsidP="00030650">
      <w:pPr>
        <w:pStyle w:val="Pagrindinistekstas"/>
        <w:keepNext/>
        <w:ind w:left="0"/>
        <w:rPr>
          <w:rFonts w:eastAsiaTheme="minorHAnsi" w:cs="Times New Roman"/>
          <w:lang w:val="lt-LT"/>
        </w:rPr>
      </w:pPr>
    </w:p>
    <w:p w14:paraId="0586F3F0" w14:textId="7D37F420" w:rsidR="00D63E37" w:rsidRPr="00D63E37" w:rsidRDefault="00D63E37" w:rsidP="00030650">
      <w:pPr>
        <w:pStyle w:val="Pagrindinistekstas"/>
        <w:keepNext/>
        <w:ind w:left="0"/>
        <w:rPr>
          <w:rFonts w:eastAsiaTheme="minorHAnsi" w:cs="Times New Roman"/>
          <w:lang w:val="lt-LT"/>
        </w:rPr>
      </w:pPr>
      <w:r w:rsidRPr="00D63E37">
        <w:rPr>
          <w:rFonts w:eastAsiaTheme="minorHAnsi" w:cs="Times New Roman"/>
          <w:lang w:val="lt-LT"/>
        </w:rPr>
        <w:t>Įprastinė paros dozė suaugusiesiems yra 9</w:t>
      </w:r>
      <w:r w:rsidR="00C767BC">
        <w:rPr>
          <w:rFonts w:eastAsiaTheme="minorHAnsi" w:cs="Times New Roman"/>
          <w:lang w:val="lt-LT"/>
        </w:rPr>
        <w:t> </w:t>
      </w:r>
      <w:r w:rsidRPr="00D63E37">
        <w:rPr>
          <w:rFonts w:eastAsiaTheme="minorHAnsi" w:cs="Times New Roman"/>
          <w:lang w:val="lt-LT"/>
        </w:rPr>
        <w:t xml:space="preserve">milijonai vienetų, padalinta į dvi arba tris dozes. Jei </w:t>
      </w:r>
      <w:r w:rsidR="00C767BC">
        <w:rPr>
          <w:rFonts w:eastAsiaTheme="minorHAnsi" w:cs="Times New Roman"/>
          <w:lang w:val="lt-LT"/>
        </w:rPr>
        <w:t xml:space="preserve">jaučiatės </w:t>
      </w:r>
      <w:r w:rsidRPr="00D63E37">
        <w:rPr>
          <w:rFonts w:eastAsiaTheme="minorHAnsi" w:cs="Times New Roman"/>
          <w:lang w:val="lt-LT"/>
        </w:rPr>
        <w:t>gana blogai, gydymo pradžioje Jums bus skirta didesnė 9</w:t>
      </w:r>
      <w:r w:rsidR="00C767BC">
        <w:rPr>
          <w:rFonts w:eastAsiaTheme="minorHAnsi" w:cs="Times New Roman"/>
          <w:lang w:val="lt-LT"/>
        </w:rPr>
        <w:t> </w:t>
      </w:r>
      <w:r w:rsidRPr="00D63E37">
        <w:rPr>
          <w:rFonts w:eastAsiaTheme="minorHAnsi" w:cs="Times New Roman"/>
          <w:lang w:val="lt-LT"/>
        </w:rPr>
        <w:t>milijonų vienetų dozė vieną kartą.</w:t>
      </w:r>
    </w:p>
    <w:p w14:paraId="2548E4B4" w14:textId="77777777" w:rsidR="00D63E37" w:rsidRPr="00D63E37" w:rsidRDefault="00D63E37" w:rsidP="00D63E37">
      <w:pPr>
        <w:pStyle w:val="Pagrindinistekstas"/>
        <w:ind w:left="0"/>
        <w:rPr>
          <w:rFonts w:eastAsiaTheme="minorHAnsi" w:cs="Times New Roman"/>
          <w:lang w:val="lt-LT"/>
        </w:rPr>
      </w:pPr>
    </w:p>
    <w:p w14:paraId="787A8ECD" w14:textId="4A70C40C" w:rsidR="00D63E37" w:rsidRPr="00D63E37" w:rsidRDefault="00D63E37" w:rsidP="00D63E37">
      <w:pPr>
        <w:pStyle w:val="Pagrindinistekstas"/>
        <w:ind w:left="0"/>
        <w:rPr>
          <w:rFonts w:eastAsiaTheme="minorHAnsi" w:cs="Times New Roman"/>
          <w:lang w:val="lt-LT"/>
        </w:rPr>
      </w:pPr>
      <w:r w:rsidRPr="00D63E37">
        <w:rPr>
          <w:rFonts w:eastAsiaTheme="minorHAnsi" w:cs="Times New Roman"/>
          <w:lang w:val="lt-LT"/>
        </w:rPr>
        <w:t xml:space="preserve">Kai kuriais atvejais gydytojas gali nuspręsti skirti didesnę paros dozę </w:t>
      </w:r>
      <w:r w:rsidR="00C767BC">
        <w:rPr>
          <w:rFonts w:eastAsiaTheme="minorHAnsi" w:cs="Times New Roman"/>
          <w:lang w:val="lt-LT"/>
        </w:rPr>
        <w:t>–</w:t>
      </w:r>
      <w:r w:rsidRPr="00D63E37">
        <w:rPr>
          <w:rFonts w:eastAsiaTheme="minorHAnsi" w:cs="Times New Roman"/>
          <w:lang w:val="lt-LT"/>
        </w:rPr>
        <w:t xml:space="preserve"> iki 12</w:t>
      </w:r>
      <w:r w:rsidR="00C767BC">
        <w:rPr>
          <w:rFonts w:eastAsiaTheme="minorHAnsi" w:cs="Times New Roman"/>
          <w:lang w:val="lt-LT"/>
        </w:rPr>
        <w:t> </w:t>
      </w:r>
      <w:r w:rsidRPr="00D63E37">
        <w:rPr>
          <w:rFonts w:eastAsiaTheme="minorHAnsi" w:cs="Times New Roman"/>
          <w:lang w:val="lt-LT"/>
        </w:rPr>
        <w:t>milijonų vienetų.</w:t>
      </w:r>
    </w:p>
    <w:p w14:paraId="10C53E45" w14:textId="77777777" w:rsidR="00D63E37" w:rsidRPr="00D63E37" w:rsidRDefault="00D63E37" w:rsidP="00D63E37">
      <w:pPr>
        <w:pStyle w:val="Pagrindinistekstas"/>
        <w:ind w:left="0"/>
        <w:rPr>
          <w:rFonts w:eastAsiaTheme="minorHAnsi" w:cs="Times New Roman"/>
          <w:lang w:val="lt-LT"/>
        </w:rPr>
      </w:pPr>
    </w:p>
    <w:p w14:paraId="79F290D7" w14:textId="11E65564" w:rsidR="00D63E37" w:rsidRPr="00D63E37" w:rsidRDefault="00D63E37" w:rsidP="00D63E37">
      <w:pPr>
        <w:pStyle w:val="Pagrindinistekstas"/>
        <w:ind w:left="0"/>
        <w:rPr>
          <w:rFonts w:eastAsiaTheme="minorHAnsi" w:cs="Times New Roman"/>
          <w:lang w:val="lt-LT"/>
        </w:rPr>
      </w:pPr>
      <w:r w:rsidRPr="00D63E37">
        <w:rPr>
          <w:rFonts w:eastAsiaTheme="minorHAnsi" w:cs="Times New Roman"/>
          <w:lang w:val="lt-LT"/>
        </w:rPr>
        <w:t>Įprastinė paros dozė vaikams, sveriantiems iki 40</w:t>
      </w:r>
      <w:r w:rsidR="00C767BC">
        <w:rPr>
          <w:rFonts w:eastAsiaTheme="minorHAnsi" w:cs="Times New Roman"/>
          <w:lang w:val="lt-LT"/>
        </w:rPr>
        <w:t> </w:t>
      </w:r>
      <w:r w:rsidRPr="00D63E37">
        <w:rPr>
          <w:rFonts w:eastAsiaTheme="minorHAnsi" w:cs="Times New Roman"/>
          <w:lang w:val="lt-LT"/>
        </w:rPr>
        <w:t>kg, yra nuo 75</w:t>
      </w:r>
      <w:r w:rsidR="00C767BC">
        <w:rPr>
          <w:rFonts w:eastAsiaTheme="minorHAnsi" w:cs="Times New Roman"/>
          <w:lang w:val="lt-LT"/>
        </w:rPr>
        <w:t> </w:t>
      </w:r>
      <w:r w:rsidRPr="00D63E37">
        <w:rPr>
          <w:rFonts w:eastAsiaTheme="minorHAnsi" w:cs="Times New Roman"/>
          <w:lang w:val="lt-LT"/>
        </w:rPr>
        <w:t>000 iki 150</w:t>
      </w:r>
      <w:r w:rsidR="00C767BC">
        <w:rPr>
          <w:rFonts w:eastAsiaTheme="minorHAnsi" w:cs="Times New Roman"/>
          <w:lang w:val="lt-LT"/>
        </w:rPr>
        <w:t> </w:t>
      </w:r>
      <w:r w:rsidRPr="00D63E37">
        <w:rPr>
          <w:rFonts w:eastAsiaTheme="minorHAnsi" w:cs="Times New Roman"/>
          <w:lang w:val="lt-LT"/>
        </w:rPr>
        <w:t>000</w:t>
      </w:r>
      <w:r w:rsidR="00C767BC">
        <w:rPr>
          <w:rFonts w:eastAsiaTheme="minorHAnsi" w:cs="Times New Roman"/>
          <w:lang w:val="lt-LT"/>
        </w:rPr>
        <w:t> </w:t>
      </w:r>
      <w:r w:rsidRPr="00D63E37">
        <w:rPr>
          <w:rFonts w:eastAsiaTheme="minorHAnsi" w:cs="Times New Roman"/>
          <w:lang w:val="lt-LT"/>
        </w:rPr>
        <w:t>vienetų kilogramui kūno svorio, padalinta į tris dozes.</w:t>
      </w:r>
    </w:p>
    <w:p w14:paraId="69AB75A6" w14:textId="77777777" w:rsidR="00D63E37" w:rsidRPr="00D63E37" w:rsidRDefault="00D63E37" w:rsidP="00D63E37">
      <w:pPr>
        <w:pStyle w:val="Pagrindinistekstas"/>
        <w:ind w:left="0"/>
        <w:rPr>
          <w:rFonts w:eastAsiaTheme="minorHAnsi" w:cs="Times New Roman"/>
          <w:lang w:val="lt-LT"/>
        </w:rPr>
      </w:pPr>
    </w:p>
    <w:p w14:paraId="71CD50B8" w14:textId="417EF7F9" w:rsidR="00D63E37" w:rsidRPr="00D63E37" w:rsidRDefault="00D63E37" w:rsidP="00D63E37">
      <w:pPr>
        <w:pStyle w:val="Pagrindinistekstas"/>
        <w:ind w:left="0"/>
        <w:rPr>
          <w:rFonts w:eastAsiaTheme="minorHAnsi" w:cs="Times New Roman"/>
          <w:lang w:val="lt-LT"/>
        </w:rPr>
      </w:pPr>
      <w:r w:rsidRPr="00D63E37">
        <w:rPr>
          <w:rFonts w:eastAsiaTheme="minorHAnsi" w:cs="Times New Roman"/>
          <w:lang w:val="lt-LT"/>
        </w:rPr>
        <w:t xml:space="preserve">Vaikams ir suaugusiesiems, </w:t>
      </w:r>
      <w:r w:rsidR="00873B7A">
        <w:rPr>
          <w:rFonts w:eastAsiaTheme="minorHAnsi" w:cs="Times New Roman"/>
          <w:lang w:val="lt-LT"/>
        </w:rPr>
        <w:t>kuriems yra</w:t>
      </w:r>
      <w:r w:rsidRPr="00D63E37">
        <w:rPr>
          <w:rFonts w:eastAsiaTheme="minorHAnsi" w:cs="Times New Roman"/>
          <w:lang w:val="lt-LT"/>
        </w:rPr>
        <w:t xml:space="preserve"> inkstų sutrikimų, įskaitant </w:t>
      </w:r>
      <w:proofErr w:type="spellStart"/>
      <w:r w:rsidRPr="00D63E37">
        <w:rPr>
          <w:rFonts w:eastAsiaTheme="minorHAnsi" w:cs="Times New Roman"/>
          <w:lang w:val="lt-LT"/>
        </w:rPr>
        <w:t>dializuojamus</w:t>
      </w:r>
      <w:proofErr w:type="spellEnd"/>
      <w:r w:rsidRPr="00D63E37">
        <w:rPr>
          <w:rFonts w:eastAsiaTheme="minorHAnsi" w:cs="Times New Roman"/>
          <w:lang w:val="lt-LT"/>
        </w:rPr>
        <w:t>, paprastai skiriamos mažesnės dozės.</w:t>
      </w:r>
    </w:p>
    <w:p w14:paraId="6C9EA6DD" w14:textId="4275832D" w:rsidR="00D63E37" w:rsidRPr="00D63E37" w:rsidRDefault="00D63E37" w:rsidP="00D63E37">
      <w:pPr>
        <w:pStyle w:val="Pagrindinistekstas"/>
        <w:ind w:left="0"/>
        <w:rPr>
          <w:rFonts w:eastAsiaTheme="minorHAnsi" w:cs="Times New Roman"/>
          <w:lang w:val="lt-LT"/>
        </w:rPr>
      </w:pPr>
      <w:r w:rsidRPr="00D63E37">
        <w:rPr>
          <w:rFonts w:eastAsiaTheme="minorHAnsi" w:cs="Times New Roman"/>
          <w:lang w:val="lt-LT"/>
        </w:rPr>
        <w:t xml:space="preserve">Gydytojas reguliariai stebės Jūsų inkstų funkciją, kol Jums bus skiriamas </w:t>
      </w:r>
      <w:proofErr w:type="spellStart"/>
      <w:r w:rsidR="00C767BC" w:rsidRPr="00D63E37">
        <w:rPr>
          <w:bCs/>
          <w:lang w:val="lt-LT"/>
        </w:rPr>
        <w:t>Colistimethate</w:t>
      </w:r>
      <w:proofErr w:type="spellEnd"/>
      <w:r w:rsidR="00C767BC" w:rsidRPr="00D63E37">
        <w:rPr>
          <w:bCs/>
          <w:lang w:val="lt-LT"/>
        </w:rPr>
        <w:t xml:space="preserve"> </w:t>
      </w:r>
      <w:proofErr w:type="spellStart"/>
      <w:r w:rsidR="00C767BC" w:rsidRPr="00D63E37">
        <w:rPr>
          <w:bCs/>
          <w:lang w:val="lt-LT"/>
        </w:rPr>
        <w:t>sodium</w:t>
      </w:r>
      <w:proofErr w:type="spellEnd"/>
      <w:r w:rsidR="00C767BC" w:rsidRPr="00D63E37">
        <w:rPr>
          <w:bCs/>
          <w:lang w:val="lt-LT"/>
        </w:rPr>
        <w:t xml:space="preserve"> </w:t>
      </w:r>
      <w:proofErr w:type="spellStart"/>
      <w:r w:rsidR="00C767BC" w:rsidRPr="00D63E37">
        <w:rPr>
          <w:bCs/>
          <w:lang w:val="lt-LT"/>
        </w:rPr>
        <w:t>Accord</w:t>
      </w:r>
      <w:proofErr w:type="spellEnd"/>
      <w:r w:rsidRPr="00D63E37">
        <w:rPr>
          <w:rFonts w:eastAsiaTheme="minorHAnsi" w:cs="Times New Roman"/>
          <w:lang w:val="lt-LT"/>
        </w:rPr>
        <w:t xml:space="preserve">. </w:t>
      </w:r>
    </w:p>
    <w:p w14:paraId="1D746E97" w14:textId="77777777" w:rsidR="00D63E37" w:rsidRPr="00D63E37" w:rsidRDefault="00D63E37" w:rsidP="00D63E37">
      <w:pPr>
        <w:pStyle w:val="Pagrindinistekstas"/>
        <w:ind w:left="0"/>
        <w:rPr>
          <w:rFonts w:eastAsiaTheme="minorHAnsi" w:cs="Times New Roman"/>
          <w:lang w:val="lt-LT"/>
        </w:rPr>
      </w:pPr>
    </w:p>
    <w:p w14:paraId="16C3458A" w14:textId="1C28991C" w:rsidR="00D63E37" w:rsidRPr="00C767BC" w:rsidRDefault="00D63E37" w:rsidP="00D63E37">
      <w:pPr>
        <w:pStyle w:val="Pagrindinistekstas"/>
        <w:ind w:left="0"/>
        <w:rPr>
          <w:rFonts w:eastAsiaTheme="minorHAnsi" w:cs="Times New Roman"/>
          <w:i/>
          <w:iCs/>
          <w:lang w:val="lt-LT"/>
        </w:rPr>
      </w:pPr>
      <w:r w:rsidRPr="00C767BC">
        <w:rPr>
          <w:rFonts w:eastAsiaTheme="minorHAnsi" w:cs="Times New Roman"/>
          <w:i/>
          <w:iCs/>
          <w:lang w:val="lt-LT"/>
        </w:rPr>
        <w:t xml:space="preserve">Vartojimo </w:t>
      </w:r>
      <w:r w:rsidR="00C767BC" w:rsidRPr="00C767BC">
        <w:rPr>
          <w:rFonts w:eastAsiaTheme="minorHAnsi" w:cs="Times New Roman"/>
          <w:i/>
          <w:iCs/>
          <w:lang w:val="lt-LT"/>
        </w:rPr>
        <w:t>metodas</w:t>
      </w:r>
      <w:r w:rsidRPr="00C767BC">
        <w:rPr>
          <w:rFonts w:eastAsiaTheme="minorHAnsi" w:cs="Times New Roman"/>
          <w:i/>
          <w:iCs/>
          <w:lang w:val="lt-LT"/>
        </w:rPr>
        <w:t xml:space="preserve"> </w:t>
      </w:r>
    </w:p>
    <w:p w14:paraId="5C4F78D4" w14:textId="03A9F157" w:rsidR="00D63E37" w:rsidRPr="00D63E37" w:rsidRDefault="00C767BC" w:rsidP="00D63E37">
      <w:pPr>
        <w:pStyle w:val="Pagrindinistekstas"/>
        <w:ind w:left="0"/>
        <w:rPr>
          <w:rFonts w:eastAsiaTheme="minorHAnsi" w:cs="Times New Roman"/>
          <w:lang w:val="lt-LT"/>
        </w:rPr>
      </w:pPr>
      <w:proofErr w:type="spellStart"/>
      <w:r w:rsidRPr="00C767BC">
        <w:rPr>
          <w:rFonts w:eastAsiaTheme="minorHAnsi" w:cs="Times New Roman"/>
          <w:lang w:val="lt-LT"/>
        </w:rPr>
        <w:t>Colistimethate</w:t>
      </w:r>
      <w:proofErr w:type="spellEnd"/>
      <w:r w:rsidRPr="00C767BC">
        <w:rPr>
          <w:rFonts w:eastAsiaTheme="minorHAnsi" w:cs="Times New Roman"/>
          <w:lang w:val="lt-LT"/>
        </w:rPr>
        <w:t xml:space="preserve"> </w:t>
      </w:r>
      <w:proofErr w:type="spellStart"/>
      <w:r w:rsidRPr="00C767BC">
        <w:rPr>
          <w:rFonts w:eastAsiaTheme="minorHAnsi" w:cs="Times New Roman"/>
          <w:lang w:val="lt-LT"/>
        </w:rPr>
        <w:t>sodium</w:t>
      </w:r>
      <w:proofErr w:type="spellEnd"/>
      <w:r w:rsidRPr="00C767BC">
        <w:rPr>
          <w:rFonts w:eastAsiaTheme="minorHAnsi" w:cs="Times New Roman"/>
          <w:lang w:val="lt-LT"/>
        </w:rPr>
        <w:t xml:space="preserve"> </w:t>
      </w:r>
      <w:proofErr w:type="spellStart"/>
      <w:r>
        <w:rPr>
          <w:rFonts w:eastAsiaTheme="minorHAnsi" w:cs="Times New Roman"/>
          <w:lang w:val="lt-LT"/>
        </w:rPr>
        <w:t>Accord</w:t>
      </w:r>
      <w:proofErr w:type="spellEnd"/>
      <w:r>
        <w:rPr>
          <w:rFonts w:eastAsiaTheme="minorHAnsi" w:cs="Times New Roman"/>
          <w:lang w:val="lt-LT"/>
        </w:rPr>
        <w:t xml:space="preserve"> leidžia</w:t>
      </w:r>
      <w:r w:rsidR="00D63E37" w:rsidRPr="00D63E37">
        <w:rPr>
          <w:rFonts w:eastAsiaTheme="minorHAnsi" w:cs="Times New Roman"/>
          <w:lang w:val="lt-LT"/>
        </w:rPr>
        <w:t xml:space="preserve">mas daugiausia ligoninėse. </w:t>
      </w:r>
      <w:proofErr w:type="spellStart"/>
      <w:r w:rsidRPr="00C767BC">
        <w:rPr>
          <w:rFonts w:eastAsiaTheme="minorHAnsi" w:cs="Times New Roman"/>
          <w:lang w:val="lt-LT"/>
        </w:rPr>
        <w:t>Colistimethate</w:t>
      </w:r>
      <w:proofErr w:type="spellEnd"/>
      <w:r w:rsidRPr="00C767BC">
        <w:rPr>
          <w:rFonts w:eastAsiaTheme="minorHAnsi" w:cs="Times New Roman"/>
          <w:lang w:val="lt-LT"/>
        </w:rPr>
        <w:t xml:space="preserve"> </w:t>
      </w:r>
      <w:proofErr w:type="spellStart"/>
      <w:r w:rsidRPr="00C767BC">
        <w:rPr>
          <w:rFonts w:eastAsiaTheme="minorHAnsi" w:cs="Times New Roman"/>
          <w:lang w:val="lt-LT"/>
        </w:rPr>
        <w:t>sodium</w:t>
      </w:r>
      <w:proofErr w:type="spellEnd"/>
      <w:r w:rsidRPr="00C767BC">
        <w:rPr>
          <w:rFonts w:eastAsiaTheme="minorHAnsi" w:cs="Times New Roman"/>
          <w:lang w:val="lt-LT"/>
        </w:rPr>
        <w:t xml:space="preserve"> </w:t>
      </w:r>
      <w:proofErr w:type="spellStart"/>
      <w:r>
        <w:rPr>
          <w:rFonts w:eastAsiaTheme="minorHAnsi" w:cs="Times New Roman"/>
          <w:lang w:val="lt-LT"/>
        </w:rPr>
        <w:t>Accord</w:t>
      </w:r>
      <w:proofErr w:type="spellEnd"/>
      <w:r>
        <w:rPr>
          <w:rFonts w:eastAsiaTheme="minorHAnsi" w:cs="Times New Roman"/>
          <w:lang w:val="lt-LT"/>
        </w:rPr>
        <w:t xml:space="preserve"> </w:t>
      </w:r>
      <w:r w:rsidR="00D63E37" w:rsidRPr="00D63E37">
        <w:rPr>
          <w:rFonts w:eastAsiaTheme="minorHAnsi" w:cs="Times New Roman"/>
          <w:lang w:val="lt-LT"/>
        </w:rPr>
        <w:t>gydytojas Jums suleis infuzijos į veną būdu per 30</w:t>
      </w:r>
      <w:r w:rsidR="007715F9">
        <w:rPr>
          <w:rFonts w:eastAsiaTheme="minorHAnsi" w:cs="Times New Roman"/>
          <w:lang w:val="lt-LT"/>
        </w:rPr>
        <w:noBreakHyphen/>
      </w:r>
      <w:r w:rsidR="00D63E37" w:rsidRPr="00D63E37">
        <w:rPr>
          <w:rFonts w:eastAsiaTheme="minorHAnsi" w:cs="Times New Roman"/>
          <w:lang w:val="lt-LT"/>
        </w:rPr>
        <w:t>60 minučių. Jei gydysitės namuose, gydytojas, vaistininkas arba slaugytoja</w:t>
      </w:r>
      <w:r>
        <w:rPr>
          <w:rFonts w:eastAsiaTheme="minorHAnsi" w:cs="Times New Roman"/>
          <w:lang w:val="lt-LT"/>
        </w:rPr>
        <w:t>s</w:t>
      </w:r>
      <w:r w:rsidR="00D63E37" w:rsidRPr="00D63E37">
        <w:rPr>
          <w:rFonts w:eastAsiaTheme="minorHAnsi" w:cs="Times New Roman"/>
          <w:lang w:val="lt-LT"/>
        </w:rPr>
        <w:t xml:space="preserve"> parodys, kaip ištirpinti miltelius ir </w:t>
      </w:r>
      <w:r>
        <w:rPr>
          <w:rFonts w:eastAsiaTheme="minorHAnsi" w:cs="Times New Roman"/>
          <w:lang w:val="lt-LT"/>
        </w:rPr>
        <w:t>suleist</w:t>
      </w:r>
      <w:r w:rsidR="00D63E37" w:rsidRPr="00D63E37">
        <w:rPr>
          <w:rFonts w:eastAsiaTheme="minorHAnsi" w:cs="Times New Roman"/>
          <w:lang w:val="lt-LT"/>
        </w:rPr>
        <w:t xml:space="preserve">i reikiamą tirpalo dozę. </w:t>
      </w:r>
    </w:p>
    <w:p w14:paraId="6FDB319B" w14:textId="77777777" w:rsidR="00D63E37" w:rsidRPr="00D63E37" w:rsidRDefault="00D63E37" w:rsidP="00D63E37">
      <w:pPr>
        <w:pStyle w:val="Pagrindinistekstas"/>
        <w:ind w:left="0"/>
        <w:rPr>
          <w:rFonts w:eastAsiaTheme="minorHAnsi" w:cs="Times New Roman"/>
          <w:lang w:val="lt-LT"/>
        </w:rPr>
      </w:pPr>
    </w:p>
    <w:p w14:paraId="470B0A48" w14:textId="77777777" w:rsidR="00D63E37" w:rsidRPr="00C767BC" w:rsidRDefault="00D63E37" w:rsidP="00D63E37">
      <w:pPr>
        <w:pStyle w:val="Pagrindinistekstas"/>
        <w:ind w:left="0"/>
        <w:rPr>
          <w:rFonts w:eastAsiaTheme="minorHAnsi" w:cs="Times New Roman"/>
          <w:i/>
          <w:iCs/>
          <w:lang w:val="lt-LT"/>
        </w:rPr>
      </w:pPr>
      <w:r w:rsidRPr="00C767BC">
        <w:rPr>
          <w:rFonts w:eastAsiaTheme="minorHAnsi" w:cs="Times New Roman"/>
          <w:i/>
          <w:iCs/>
          <w:lang w:val="lt-LT"/>
        </w:rPr>
        <w:t>Gydymo trukmė</w:t>
      </w:r>
    </w:p>
    <w:p w14:paraId="264350AA" w14:textId="53923814" w:rsidR="00D63E37" w:rsidRPr="00D63E37" w:rsidRDefault="00D63E37" w:rsidP="00D63E37">
      <w:pPr>
        <w:pStyle w:val="Pagrindinistekstas"/>
        <w:ind w:left="0"/>
        <w:rPr>
          <w:rFonts w:eastAsiaTheme="minorHAnsi" w:cs="Times New Roman"/>
          <w:lang w:val="lt-LT"/>
        </w:rPr>
      </w:pPr>
      <w:r w:rsidRPr="00D63E37">
        <w:rPr>
          <w:rFonts w:eastAsiaTheme="minorHAnsi" w:cs="Times New Roman"/>
          <w:lang w:val="lt-LT"/>
        </w:rPr>
        <w:t>Gydytojas nuspręs, kiek laiko tur</w:t>
      </w:r>
      <w:r w:rsidR="00C767BC">
        <w:rPr>
          <w:rFonts w:eastAsiaTheme="minorHAnsi" w:cs="Times New Roman"/>
          <w:lang w:val="lt-LT"/>
        </w:rPr>
        <w:t>i</w:t>
      </w:r>
      <w:r w:rsidRPr="00D63E37">
        <w:rPr>
          <w:rFonts w:eastAsiaTheme="minorHAnsi" w:cs="Times New Roman"/>
          <w:lang w:val="lt-LT"/>
        </w:rPr>
        <w:t xml:space="preserve"> trukti Jūsų gydymas, priklausomai nuo infekcijos sunkumo. Gydant bakterines infekcijas svarbu baigti visą gydymo kursą, kad esama infekcija nepa</w:t>
      </w:r>
      <w:r w:rsidR="00C767BC">
        <w:rPr>
          <w:rFonts w:eastAsiaTheme="minorHAnsi" w:cs="Times New Roman"/>
          <w:lang w:val="lt-LT"/>
        </w:rPr>
        <w:t>sunkė</w:t>
      </w:r>
      <w:r w:rsidRPr="00D63E37">
        <w:rPr>
          <w:rFonts w:eastAsiaTheme="minorHAnsi" w:cs="Times New Roman"/>
          <w:lang w:val="lt-LT"/>
        </w:rPr>
        <w:t>tų.</w:t>
      </w:r>
    </w:p>
    <w:p w14:paraId="10E7C8D3" w14:textId="77777777" w:rsidR="00D63E37" w:rsidRDefault="00D63E37" w:rsidP="00D63E37">
      <w:pPr>
        <w:pStyle w:val="Pagrindinistekstas"/>
        <w:ind w:left="0"/>
        <w:rPr>
          <w:rFonts w:eastAsiaTheme="minorHAnsi" w:cs="Times New Roman"/>
          <w:b/>
          <w:bCs/>
          <w:lang w:val="lt-LT"/>
        </w:rPr>
      </w:pPr>
    </w:p>
    <w:p w14:paraId="5FE8BE3B" w14:textId="3D2304DE" w:rsidR="00E07AA6" w:rsidRPr="00095964" w:rsidRDefault="00303A31" w:rsidP="00D63E37">
      <w:pPr>
        <w:pStyle w:val="Pagrindinistekstas"/>
        <w:ind w:left="0"/>
        <w:rPr>
          <w:b/>
          <w:bCs/>
          <w:lang w:val="lt-LT"/>
        </w:rPr>
      </w:pPr>
      <w:r w:rsidRPr="00095964">
        <w:rPr>
          <w:b/>
          <w:bCs/>
          <w:lang w:val="lt-LT"/>
        </w:rPr>
        <w:t xml:space="preserve">Ką daryti pavartojus per didelę </w:t>
      </w:r>
      <w:proofErr w:type="spellStart"/>
      <w:r w:rsidR="00C767BC" w:rsidRPr="00C767BC">
        <w:rPr>
          <w:b/>
          <w:bCs/>
          <w:lang w:val="lt-LT"/>
        </w:rPr>
        <w:t>Colistimethate</w:t>
      </w:r>
      <w:proofErr w:type="spellEnd"/>
      <w:r w:rsidR="00C767BC" w:rsidRPr="00C767BC">
        <w:rPr>
          <w:b/>
          <w:bCs/>
          <w:lang w:val="lt-LT"/>
        </w:rPr>
        <w:t xml:space="preserve"> </w:t>
      </w:r>
      <w:proofErr w:type="spellStart"/>
      <w:r w:rsidR="00C767BC" w:rsidRPr="00C767BC">
        <w:rPr>
          <w:b/>
          <w:bCs/>
          <w:lang w:val="lt-LT"/>
        </w:rPr>
        <w:t>sodium</w:t>
      </w:r>
      <w:proofErr w:type="spellEnd"/>
      <w:r w:rsidR="00C767BC" w:rsidRPr="00C767BC">
        <w:rPr>
          <w:b/>
          <w:bCs/>
          <w:lang w:val="lt-LT"/>
        </w:rPr>
        <w:t xml:space="preserve"> </w:t>
      </w:r>
      <w:proofErr w:type="spellStart"/>
      <w:r w:rsidR="00C767BC" w:rsidRPr="00C767BC">
        <w:rPr>
          <w:b/>
          <w:bCs/>
          <w:lang w:val="lt-LT"/>
        </w:rPr>
        <w:t>Accord</w:t>
      </w:r>
      <w:proofErr w:type="spellEnd"/>
      <w:r w:rsidRPr="00095964">
        <w:rPr>
          <w:b/>
          <w:bCs/>
          <w:lang w:val="lt-LT"/>
        </w:rPr>
        <w:t xml:space="preserve"> dozę</w:t>
      </w:r>
    </w:p>
    <w:p w14:paraId="0C7C2368" w14:textId="612AFFAF" w:rsidR="00C767BC" w:rsidRPr="00C767BC" w:rsidRDefault="00C767BC" w:rsidP="00C767BC">
      <w:pPr>
        <w:rPr>
          <w:rFonts w:ascii="Times New Roman" w:hAnsi="Times New Roman"/>
          <w:lang w:val="lt-LT"/>
        </w:rPr>
      </w:pPr>
      <w:r w:rsidRPr="00C767BC">
        <w:rPr>
          <w:rFonts w:ascii="Times New Roman" w:hAnsi="Times New Roman"/>
          <w:lang w:val="lt-LT"/>
        </w:rPr>
        <w:t xml:space="preserve">Jei manote, kad susileidote per </w:t>
      </w:r>
      <w:r w:rsidR="00F837F0">
        <w:rPr>
          <w:rFonts w:ascii="Times New Roman" w:hAnsi="Times New Roman"/>
          <w:lang w:val="lt-LT"/>
        </w:rPr>
        <w:t xml:space="preserve">didelę </w:t>
      </w:r>
      <w:proofErr w:type="spellStart"/>
      <w:r w:rsidR="00F837F0" w:rsidRPr="00C767BC">
        <w:rPr>
          <w:rFonts w:ascii="Times New Roman" w:hAnsi="Times New Roman"/>
          <w:lang w:val="lt-LT"/>
        </w:rPr>
        <w:t>Colistimethate</w:t>
      </w:r>
      <w:proofErr w:type="spellEnd"/>
      <w:r w:rsidR="00F837F0" w:rsidRPr="00C767BC">
        <w:rPr>
          <w:rFonts w:ascii="Times New Roman" w:hAnsi="Times New Roman"/>
          <w:lang w:val="lt-LT"/>
        </w:rPr>
        <w:t xml:space="preserve"> </w:t>
      </w:r>
      <w:proofErr w:type="spellStart"/>
      <w:r w:rsidR="00F837F0" w:rsidRPr="00C767BC">
        <w:rPr>
          <w:rFonts w:ascii="Times New Roman" w:hAnsi="Times New Roman"/>
          <w:lang w:val="lt-LT"/>
        </w:rPr>
        <w:t>sodium</w:t>
      </w:r>
      <w:proofErr w:type="spellEnd"/>
      <w:r w:rsidR="00F837F0" w:rsidRPr="00C767BC">
        <w:rPr>
          <w:rFonts w:ascii="Times New Roman" w:hAnsi="Times New Roman"/>
          <w:lang w:val="lt-LT"/>
        </w:rPr>
        <w:t xml:space="preserve"> </w:t>
      </w:r>
      <w:proofErr w:type="spellStart"/>
      <w:r w:rsidR="00F837F0" w:rsidRPr="00C767BC">
        <w:rPr>
          <w:rFonts w:ascii="Times New Roman" w:hAnsi="Times New Roman"/>
          <w:lang w:val="lt-LT"/>
        </w:rPr>
        <w:t>Accord</w:t>
      </w:r>
      <w:proofErr w:type="spellEnd"/>
      <w:r w:rsidR="00F837F0">
        <w:rPr>
          <w:rFonts w:ascii="Times New Roman" w:hAnsi="Times New Roman"/>
          <w:lang w:val="lt-LT"/>
        </w:rPr>
        <w:t xml:space="preserve"> dozę</w:t>
      </w:r>
      <w:r w:rsidRPr="00C767BC">
        <w:rPr>
          <w:rFonts w:ascii="Times New Roman" w:hAnsi="Times New Roman"/>
          <w:lang w:val="lt-LT"/>
        </w:rPr>
        <w:t xml:space="preserve">, nedelsdami kreipkitės į gydytoją arba slaugytoją, o jei jų nėra, kreipkitės į artimiausios ligoninės skubios pagalbos skyrių arba vykite į jį. Atsitiktinai suleidus per daug </w:t>
      </w:r>
      <w:proofErr w:type="spellStart"/>
      <w:r w:rsidR="00F837F0" w:rsidRPr="00F837F0">
        <w:rPr>
          <w:rFonts w:ascii="Times New Roman" w:hAnsi="Times New Roman"/>
          <w:lang w:val="lt-LT"/>
        </w:rPr>
        <w:t>Colistimethate</w:t>
      </w:r>
      <w:proofErr w:type="spellEnd"/>
      <w:r w:rsidR="00F837F0" w:rsidRPr="00F837F0">
        <w:rPr>
          <w:rFonts w:ascii="Times New Roman" w:hAnsi="Times New Roman"/>
          <w:lang w:val="lt-LT"/>
        </w:rPr>
        <w:t xml:space="preserve"> </w:t>
      </w:r>
      <w:proofErr w:type="spellStart"/>
      <w:r w:rsidR="00F837F0" w:rsidRPr="00F837F0">
        <w:rPr>
          <w:rFonts w:ascii="Times New Roman" w:hAnsi="Times New Roman"/>
          <w:lang w:val="lt-LT"/>
        </w:rPr>
        <w:t>sodium</w:t>
      </w:r>
      <w:proofErr w:type="spellEnd"/>
      <w:r w:rsidR="00F837F0" w:rsidRPr="00F837F0">
        <w:rPr>
          <w:rFonts w:ascii="Times New Roman" w:hAnsi="Times New Roman"/>
          <w:lang w:val="lt-LT"/>
        </w:rPr>
        <w:t xml:space="preserve"> </w:t>
      </w:r>
      <w:proofErr w:type="spellStart"/>
      <w:r w:rsidR="00F837F0" w:rsidRPr="00F837F0">
        <w:rPr>
          <w:rFonts w:ascii="Times New Roman" w:hAnsi="Times New Roman"/>
          <w:lang w:val="lt-LT"/>
        </w:rPr>
        <w:t>Accord</w:t>
      </w:r>
      <w:proofErr w:type="spellEnd"/>
      <w:r w:rsidRPr="00C767BC">
        <w:rPr>
          <w:rFonts w:ascii="Times New Roman" w:hAnsi="Times New Roman"/>
          <w:lang w:val="lt-LT"/>
        </w:rPr>
        <w:t>, šalutinis poveikis gali būti sunkus ir gali pasireikšti inkstų veiklos sutrikim</w:t>
      </w:r>
      <w:r w:rsidR="00873B7A">
        <w:rPr>
          <w:rFonts w:ascii="Times New Roman" w:hAnsi="Times New Roman"/>
          <w:lang w:val="lt-LT"/>
        </w:rPr>
        <w:t>ų</w:t>
      </w:r>
      <w:r w:rsidRPr="00C767BC">
        <w:rPr>
          <w:rFonts w:ascii="Times New Roman" w:hAnsi="Times New Roman"/>
          <w:lang w:val="lt-LT"/>
        </w:rPr>
        <w:t>, raumenų silpnumas ir kvėpavimo pasunkėjimas (ar net sustojimas).</w:t>
      </w:r>
    </w:p>
    <w:p w14:paraId="116714A4" w14:textId="77777777" w:rsidR="00C767BC" w:rsidRPr="00C767BC" w:rsidRDefault="00C767BC" w:rsidP="00C767BC">
      <w:pPr>
        <w:rPr>
          <w:rFonts w:ascii="Times New Roman" w:hAnsi="Times New Roman"/>
          <w:lang w:val="lt-LT"/>
        </w:rPr>
      </w:pPr>
    </w:p>
    <w:p w14:paraId="135ACF64" w14:textId="26F2D5DA" w:rsidR="00E07AA6" w:rsidRDefault="00C767BC" w:rsidP="00C767BC">
      <w:pPr>
        <w:rPr>
          <w:rFonts w:ascii="Times New Roman" w:hAnsi="Times New Roman"/>
          <w:lang w:val="lt-LT"/>
        </w:rPr>
      </w:pPr>
      <w:r w:rsidRPr="00C767BC">
        <w:rPr>
          <w:rFonts w:ascii="Times New Roman" w:hAnsi="Times New Roman"/>
          <w:lang w:val="lt-LT"/>
        </w:rPr>
        <w:t xml:space="preserve">Jeigu Jus ligoninėje ar namuose gydo gydytojas ar slaugytojas ir manote, kad galbūt praleidote dozę arba Jums buvo suleista per didelė </w:t>
      </w:r>
      <w:proofErr w:type="spellStart"/>
      <w:r w:rsidR="00F837F0" w:rsidRPr="00F837F0">
        <w:rPr>
          <w:rFonts w:ascii="Times New Roman" w:hAnsi="Times New Roman"/>
          <w:lang w:val="lt-LT"/>
        </w:rPr>
        <w:t>Colistimethate</w:t>
      </w:r>
      <w:proofErr w:type="spellEnd"/>
      <w:r w:rsidR="00F837F0" w:rsidRPr="00F837F0">
        <w:rPr>
          <w:rFonts w:ascii="Times New Roman" w:hAnsi="Times New Roman"/>
          <w:lang w:val="lt-LT"/>
        </w:rPr>
        <w:t xml:space="preserve"> </w:t>
      </w:r>
      <w:proofErr w:type="spellStart"/>
      <w:r w:rsidR="00F837F0" w:rsidRPr="00F837F0">
        <w:rPr>
          <w:rFonts w:ascii="Times New Roman" w:hAnsi="Times New Roman"/>
          <w:lang w:val="lt-LT"/>
        </w:rPr>
        <w:t>sodium</w:t>
      </w:r>
      <w:proofErr w:type="spellEnd"/>
      <w:r w:rsidR="00F837F0" w:rsidRPr="00F837F0">
        <w:rPr>
          <w:rFonts w:ascii="Times New Roman" w:hAnsi="Times New Roman"/>
          <w:lang w:val="lt-LT"/>
        </w:rPr>
        <w:t xml:space="preserve"> </w:t>
      </w:r>
      <w:proofErr w:type="spellStart"/>
      <w:r w:rsidR="00F837F0" w:rsidRPr="00F837F0">
        <w:rPr>
          <w:rFonts w:ascii="Times New Roman" w:hAnsi="Times New Roman"/>
          <w:lang w:val="lt-LT"/>
        </w:rPr>
        <w:t>Accord</w:t>
      </w:r>
      <w:proofErr w:type="spellEnd"/>
      <w:r w:rsidRPr="00C767BC">
        <w:rPr>
          <w:rFonts w:ascii="Times New Roman" w:hAnsi="Times New Roman"/>
          <w:lang w:val="lt-LT"/>
        </w:rPr>
        <w:t xml:space="preserve"> dozė, kreipkitės į gydytoją, slaugytoją ar vaistininką.</w:t>
      </w:r>
    </w:p>
    <w:p w14:paraId="74DF040A" w14:textId="77777777" w:rsidR="00C767BC" w:rsidRPr="00095964" w:rsidRDefault="00C767BC" w:rsidP="00C767BC">
      <w:pPr>
        <w:rPr>
          <w:rFonts w:ascii="Times New Roman" w:eastAsia="Times New Roman" w:hAnsi="Times New Roman" w:cs="Times New Roman"/>
          <w:lang w:val="lt-LT"/>
        </w:rPr>
      </w:pPr>
    </w:p>
    <w:p w14:paraId="1DD2EB33" w14:textId="450B9D9E" w:rsidR="00E07AA6" w:rsidRPr="00095964" w:rsidRDefault="00303A31" w:rsidP="00CF3B65">
      <w:pPr>
        <w:rPr>
          <w:rFonts w:ascii="Times New Roman" w:hAnsi="Times New Roman" w:cs="Times New Roman"/>
          <w:b/>
          <w:bCs/>
          <w:lang w:val="lt-LT"/>
        </w:rPr>
      </w:pPr>
      <w:r w:rsidRPr="00095964">
        <w:rPr>
          <w:rFonts w:ascii="Times New Roman" w:hAnsi="Times New Roman" w:cs="Times New Roman"/>
          <w:b/>
          <w:bCs/>
          <w:lang w:val="lt-LT"/>
        </w:rPr>
        <w:t xml:space="preserve">Pamiršus pavartoti </w:t>
      </w:r>
      <w:proofErr w:type="spellStart"/>
      <w:r w:rsidR="00C767BC" w:rsidRPr="00C767BC">
        <w:rPr>
          <w:rFonts w:ascii="Times New Roman" w:hAnsi="Times New Roman" w:cs="Times New Roman"/>
          <w:b/>
          <w:bCs/>
          <w:lang w:val="lt-LT"/>
        </w:rPr>
        <w:t>Colistimethate</w:t>
      </w:r>
      <w:proofErr w:type="spellEnd"/>
      <w:r w:rsidR="00C767BC" w:rsidRPr="00C767BC">
        <w:rPr>
          <w:rFonts w:ascii="Times New Roman" w:hAnsi="Times New Roman" w:cs="Times New Roman"/>
          <w:b/>
          <w:bCs/>
          <w:lang w:val="lt-LT"/>
        </w:rPr>
        <w:t xml:space="preserve"> </w:t>
      </w:r>
      <w:proofErr w:type="spellStart"/>
      <w:r w:rsidR="00C767BC" w:rsidRPr="00C767BC">
        <w:rPr>
          <w:rFonts w:ascii="Times New Roman" w:hAnsi="Times New Roman" w:cs="Times New Roman"/>
          <w:b/>
          <w:bCs/>
          <w:lang w:val="lt-LT"/>
        </w:rPr>
        <w:t>sodium</w:t>
      </w:r>
      <w:proofErr w:type="spellEnd"/>
      <w:r w:rsidR="00C767BC" w:rsidRPr="00C767BC">
        <w:rPr>
          <w:rFonts w:ascii="Times New Roman" w:hAnsi="Times New Roman" w:cs="Times New Roman"/>
          <w:b/>
          <w:bCs/>
          <w:lang w:val="lt-LT"/>
        </w:rPr>
        <w:t xml:space="preserve"> </w:t>
      </w:r>
      <w:proofErr w:type="spellStart"/>
      <w:r w:rsidR="00C767BC" w:rsidRPr="00C767BC">
        <w:rPr>
          <w:rFonts w:ascii="Times New Roman" w:hAnsi="Times New Roman" w:cs="Times New Roman"/>
          <w:b/>
          <w:bCs/>
          <w:lang w:val="lt-LT"/>
        </w:rPr>
        <w:t>Accord</w:t>
      </w:r>
      <w:proofErr w:type="spellEnd"/>
    </w:p>
    <w:p w14:paraId="6E5B0A5E" w14:textId="499FC9F8" w:rsidR="00E07AA6" w:rsidRDefault="00F837F0" w:rsidP="00435802">
      <w:pPr>
        <w:rPr>
          <w:rFonts w:ascii="Times New Roman" w:eastAsia="Times New Roman" w:hAnsi="Times New Roman"/>
          <w:lang w:val="lt-LT"/>
        </w:rPr>
      </w:pPr>
      <w:r w:rsidRPr="00F837F0">
        <w:rPr>
          <w:rFonts w:ascii="Times New Roman" w:eastAsia="Times New Roman" w:hAnsi="Times New Roman"/>
          <w:lang w:val="lt-LT"/>
        </w:rPr>
        <w:t>Jei gydotės patys ir praleidote k</w:t>
      </w:r>
      <w:r>
        <w:rPr>
          <w:rFonts w:ascii="Times New Roman" w:eastAsia="Times New Roman" w:hAnsi="Times New Roman"/>
          <w:lang w:val="lt-LT"/>
        </w:rPr>
        <w:t>urią</w:t>
      </w:r>
      <w:r w:rsidRPr="00F837F0">
        <w:rPr>
          <w:rFonts w:ascii="Times New Roman" w:eastAsia="Times New Roman" w:hAnsi="Times New Roman"/>
          <w:lang w:val="lt-LT"/>
        </w:rPr>
        <w:t xml:space="preserve"> nors dozę, praleistą dozę reikia suleisti iš karto, kai tik prisiminsite, o kitą dozę suleisti po 8</w:t>
      </w:r>
      <w:r>
        <w:rPr>
          <w:rFonts w:ascii="Times New Roman" w:eastAsia="Times New Roman" w:hAnsi="Times New Roman"/>
          <w:lang w:val="lt-LT"/>
        </w:rPr>
        <w:t> </w:t>
      </w:r>
      <w:r w:rsidRPr="00F837F0">
        <w:rPr>
          <w:rFonts w:ascii="Times New Roman" w:eastAsia="Times New Roman" w:hAnsi="Times New Roman"/>
          <w:lang w:val="lt-LT"/>
        </w:rPr>
        <w:t xml:space="preserve">valandų, jei </w:t>
      </w:r>
      <w:proofErr w:type="spellStart"/>
      <w:r w:rsidRPr="00F837F0">
        <w:rPr>
          <w:rFonts w:ascii="Times New Roman" w:eastAsia="Times New Roman" w:hAnsi="Times New Roman"/>
          <w:lang w:val="lt-LT"/>
        </w:rPr>
        <w:t>Colistimethate</w:t>
      </w:r>
      <w:proofErr w:type="spellEnd"/>
      <w:r w:rsidRPr="00F837F0">
        <w:rPr>
          <w:rFonts w:ascii="Times New Roman" w:eastAsia="Times New Roman" w:hAnsi="Times New Roman"/>
          <w:lang w:val="lt-LT"/>
        </w:rPr>
        <w:t xml:space="preserve"> </w:t>
      </w:r>
      <w:proofErr w:type="spellStart"/>
      <w:r w:rsidRPr="00F837F0">
        <w:rPr>
          <w:rFonts w:ascii="Times New Roman" w:eastAsia="Times New Roman" w:hAnsi="Times New Roman"/>
          <w:lang w:val="lt-LT"/>
        </w:rPr>
        <w:t>sodium</w:t>
      </w:r>
      <w:proofErr w:type="spellEnd"/>
      <w:r w:rsidRPr="00F837F0">
        <w:rPr>
          <w:rFonts w:ascii="Times New Roman" w:eastAsia="Times New Roman" w:hAnsi="Times New Roman"/>
          <w:lang w:val="lt-LT"/>
        </w:rPr>
        <w:t xml:space="preserve"> </w:t>
      </w:r>
      <w:proofErr w:type="spellStart"/>
      <w:r w:rsidRPr="00F837F0">
        <w:rPr>
          <w:rFonts w:ascii="Times New Roman" w:eastAsia="Times New Roman" w:hAnsi="Times New Roman"/>
          <w:lang w:val="lt-LT"/>
        </w:rPr>
        <w:t>Accord</w:t>
      </w:r>
      <w:proofErr w:type="spellEnd"/>
      <w:r w:rsidRPr="00F837F0">
        <w:rPr>
          <w:rFonts w:ascii="Times New Roman" w:eastAsia="Times New Roman" w:hAnsi="Times New Roman"/>
          <w:lang w:val="lt-LT"/>
        </w:rPr>
        <w:t xml:space="preserve"> vartojate tris kartus per parą, arba po 12</w:t>
      </w:r>
      <w:r>
        <w:rPr>
          <w:rFonts w:ascii="Times New Roman" w:eastAsia="Times New Roman" w:hAnsi="Times New Roman"/>
          <w:lang w:val="lt-LT"/>
        </w:rPr>
        <w:t> </w:t>
      </w:r>
      <w:r w:rsidRPr="00F837F0">
        <w:rPr>
          <w:rFonts w:ascii="Times New Roman" w:eastAsia="Times New Roman" w:hAnsi="Times New Roman"/>
          <w:lang w:val="lt-LT"/>
        </w:rPr>
        <w:t xml:space="preserve">valandų, jei </w:t>
      </w:r>
      <w:proofErr w:type="spellStart"/>
      <w:r w:rsidRPr="00F837F0">
        <w:rPr>
          <w:rFonts w:ascii="Times New Roman" w:eastAsia="Times New Roman" w:hAnsi="Times New Roman"/>
          <w:lang w:val="lt-LT"/>
        </w:rPr>
        <w:t>Colistimethate</w:t>
      </w:r>
      <w:proofErr w:type="spellEnd"/>
      <w:r w:rsidRPr="00F837F0">
        <w:rPr>
          <w:rFonts w:ascii="Times New Roman" w:eastAsia="Times New Roman" w:hAnsi="Times New Roman"/>
          <w:lang w:val="lt-LT"/>
        </w:rPr>
        <w:t xml:space="preserve"> </w:t>
      </w:r>
      <w:proofErr w:type="spellStart"/>
      <w:r w:rsidRPr="00F837F0">
        <w:rPr>
          <w:rFonts w:ascii="Times New Roman" w:eastAsia="Times New Roman" w:hAnsi="Times New Roman"/>
          <w:lang w:val="lt-LT"/>
        </w:rPr>
        <w:t>sodium</w:t>
      </w:r>
      <w:proofErr w:type="spellEnd"/>
      <w:r w:rsidRPr="00F837F0">
        <w:rPr>
          <w:rFonts w:ascii="Times New Roman" w:eastAsia="Times New Roman" w:hAnsi="Times New Roman"/>
          <w:lang w:val="lt-LT"/>
        </w:rPr>
        <w:t xml:space="preserve"> </w:t>
      </w:r>
      <w:proofErr w:type="spellStart"/>
      <w:r w:rsidRPr="00F837F0">
        <w:rPr>
          <w:rFonts w:ascii="Times New Roman" w:eastAsia="Times New Roman" w:hAnsi="Times New Roman"/>
          <w:lang w:val="lt-LT"/>
        </w:rPr>
        <w:t>Accord</w:t>
      </w:r>
      <w:proofErr w:type="spellEnd"/>
      <w:r w:rsidRPr="00F837F0">
        <w:rPr>
          <w:rFonts w:ascii="Times New Roman" w:eastAsia="Times New Roman" w:hAnsi="Times New Roman"/>
          <w:lang w:val="lt-LT"/>
        </w:rPr>
        <w:t xml:space="preserve"> vartojate du kartus per parą. Toliau tęskite, kaip nurodyta. Negalima vartoti dvigubos dozės norint kompensuoti </w:t>
      </w:r>
      <w:r w:rsidR="00614CFC">
        <w:rPr>
          <w:rFonts w:ascii="Times New Roman" w:eastAsia="Times New Roman" w:hAnsi="Times New Roman"/>
          <w:lang w:val="lt-LT"/>
        </w:rPr>
        <w:t>praleistą</w:t>
      </w:r>
      <w:r w:rsidRPr="00F837F0">
        <w:rPr>
          <w:rFonts w:ascii="Times New Roman" w:eastAsia="Times New Roman" w:hAnsi="Times New Roman"/>
          <w:lang w:val="lt-LT"/>
        </w:rPr>
        <w:t xml:space="preserve"> dozę.</w:t>
      </w:r>
    </w:p>
    <w:p w14:paraId="4EBFFEE0" w14:textId="77777777" w:rsidR="00F837F0" w:rsidRPr="00095964" w:rsidRDefault="00F837F0" w:rsidP="00435802">
      <w:pPr>
        <w:rPr>
          <w:rFonts w:ascii="Times New Roman" w:eastAsia="Times New Roman" w:hAnsi="Times New Roman" w:cs="Times New Roman"/>
          <w:sz w:val="21"/>
          <w:szCs w:val="21"/>
          <w:lang w:val="lt-LT"/>
        </w:rPr>
      </w:pPr>
    </w:p>
    <w:p w14:paraId="4606BE0D" w14:textId="77777777" w:rsidR="00F837F0" w:rsidRDefault="00F837F0" w:rsidP="00435802">
      <w:pPr>
        <w:pStyle w:val="Pagrindinistekstas"/>
        <w:ind w:left="0"/>
        <w:rPr>
          <w:rFonts w:eastAsiaTheme="minorHAnsi" w:cs="Times New Roman"/>
          <w:b/>
          <w:bCs/>
          <w:lang w:val="lt-LT"/>
        </w:rPr>
      </w:pPr>
      <w:r w:rsidRPr="00F837F0">
        <w:rPr>
          <w:rFonts w:eastAsiaTheme="minorHAnsi" w:cs="Times New Roman"/>
          <w:b/>
          <w:bCs/>
          <w:lang w:val="lt-LT"/>
        </w:rPr>
        <w:t xml:space="preserve">Nustojus vartoti </w:t>
      </w:r>
      <w:proofErr w:type="spellStart"/>
      <w:r w:rsidRPr="00F837F0">
        <w:rPr>
          <w:rFonts w:eastAsiaTheme="minorHAnsi" w:cs="Times New Roman"/>
          <w:b/>
          <w:bCs/>
          <w:lang w:val="lt-LT"/>
        </w:rPr>
        <w:t>Colistimethate</w:t>
      </w:r>
      <w:proofErr w:type="spellEnd"/>
      <w:r w:rsidRPr="00F837F0">
        <w:rPr>
          <w:rFonts w:eastAsiaTheme="minorHAnsi" w:cs="Times New Roman"/>
          <w:b/>
          <w:bCs/>
          <w:lang w:val="lt-LT"/>
        </w:rPr>
        <w:t xml:space="preserve"> </w:t>
      </w:r>
      <w:proofErr w:type="spellStart"/>
      <w:r w:rsidRPr="00F837F0">
        <w:rPr>
          <w:rFonts w:eastAsiaTheme="minorHAnsi" w:cs="Times New Roman"/>
          <w:b/>
          <w:bCs/>
          <w:lang w:val="lt-LT"/>
        </w:rPr>
        <w:t>sodium</w:t>
      </w:r>
      <w:proofErr w:type="spellEnd"/>
      <w:r w:rsidRPr="00F837F0">
        <w:rPr>
          <w:rFonts w:eastAsiaTheme="minorHAnsi" w:cs="Times New Roman"/>
          <w:b/>
          <w:bCs/>
          <w:lang w:val="lt-LT"/>
        </w:rPr>
        <w:t xml:space="preserve"> </w:t>
      </w:r>
      <w:proofErr w:type="spellStart"/>
      <w:r w:rsidRPr="00F837F0">
        <w:rPr>
          <w:rFonts w:eastAsiaTheme="minorHAnsi" w:cs="Times New Roman"/>
          <w:b/>
          <w:bCs/>
          <w:lang w:val="lt-LT"/>
        </w:rPr>
        <w:t>Accord</w:t>
      </w:r>
      <w:proofErr w:type="spellEnd"/>
    </w:p>
    <w:p w14:paraId="44A2501D" w14:textId="21E850C3" w:rsidR="00F837F0" w:rsidRDefault="00F837F0" w:rsidP="00435802">
      <w:pPr>
        <w:rPr>
          <w:rFonts w:ascii="Times New Roman" w:eastAsia="Times New Roman" w:hAnsi="Times New Roman"/>
          <w:lang w:val="lt-LT"/>
        </w:rPr>
      </w:pPr>
      <w:r w:rsidRPr="00F837F0">
        <w:rPr>
          <w:rFonts w:ascii="Times New Roman" w:eastAsia="Times New Roman" w:hAnsi="Times New Roman"/>
          <w:lang w:val="lt-LT"/>
        </w:rPr>
        <w:t>Nenutraukite gydymo anksčiau laiko, nebent gydytojas pasakytų, kad galite. Gydytojas nuspręs, kiek laiko tur</w:t>
      </w:r>
      <w:r>
        <w:rPr>
          <w:rFonts w:ascii="Times New Roman" w:eastAsia="Times New Roman" w:hAnsi="Times New Roman"/>
          <w:lang w:val="lt-LT"/>
        </w:rPr>
        <w:t>i</w:t>
      </w:r>
      <w:r w:rsidRPr="00F837F0">
        <w:rPr>
          <w:rFonts w:ascii="Times New Roman" w:eastAsia="Times New Roman" w:hAnsi="Times New Roman"/>
          <w:lang w:val="lt-LT"/>
        </w:rPr>
        <w:t xml:space="preserve"> trukti Jūsų gydymas.</w:t>
      </w:r>
    </w:p>
    <w:p w14:paraId="08A0F543" w14:textId="77777777" w:rsidR="00F837F0" w:rsidRDefault="00F837F0" w:rsidP="00435802">
      <w:pPr>
        <w:rPr>
          <w:rFonts w:ascii="Times New Roman" w:eastAsia="Times New Roman" w:hAnsi="Times New Roman"/>
          <w:lang w:val="lt-LT"/>
        </w:rPr>
      </w:pPr>
    </w:p>
    <w:p w14:paraId="7AE87B3C" w14:textId="39481199" w:rsidR="00E07AA6" w:rsidRDefault="00F837F0" w:rsidP="00435802">
      <w:pPr>
        <w:rPr>
          <w:rFonts w:ascii="Times New Roman" w:eastAsia="Times New Roman" w:hAnsi="Times New Roman" w:cs="Times New Roman"/>
          <w:lang w:val="lt-LT"/>
        </w:rPr>
      </w:pPr>
      <w:r w:rsidRPr="00F837F0">
        <w:rPr>
          <w:rFonts w:ascii="Times New Roman" w:eastAsia="Times New Roman" w:hAnsi="Times New Roman" w:cs="Times New Roman"/>
          <w:lang w:val="lt-LT"/>
        </w:rPr>
        <w:t>Jeigu kiltų daugiau klausimų dėl šio vaisto vartojimo, kreipkitės į gydytoją</w:t>
      </w:r>
      <w:r>
        <w:rPr>
          <w:rFonts w:ascii="Times New Roman" w:eastAsia="Times New Roman" w:hAnsi="Times New Roman" w:cs="Times New Roman"/>
          <w:lang w:val="lt-LT"/>
        </w:rPr>
        <w:t xml:space="preserve"> </w:t>
      </w:r>
      <w:r w:rsidRPr="00F837F0">
        <w:rPr>
          <w:rFonts w:ascii="Times New Roman" w:eastAsia="Times New Roman" w:hAnsi="Times New Roman" w:cs="Times New Roman"/>
          <w:lang w:val="lt-LT"/>
        </w:rPr>
        <w:t>arba</w:t>
      </w:r>
      <w:r>
        <w:rPr>
          <w:rFonts w:ascii="Times New Roman" w:eastAsia="Times New Roman" w:hAnsi="Times New Roman" w:cs="Times New Roman"/>
          <w:lang w:val="lt-LT"/>
        </w:rPr>
        <w:t xml:space="preserve"> </w:t>
      </w:r>
      <w:r w:rsidRPr="00F837F0">
        <w:rPr>
          <w:rFonts w:ascii="Times New Roman" w:eastAsia="Times New Roman" w:hAnsi="Times New Roman" w:cs="Times New Roman"/>
          <w:lang w:val="lt-LT"/>
        </w:rPr>
        <w:t>vaistininką</w:t>
      </w:r>
      <w:r>
        <w:rPr>
          <w:rFonts w:ascii="Times New Roman" w:eastAsia="Times New Roman" w:hAnsi="Times New Roman" w:cs="Times New Roman"/>
          <w:lang w:val="lt-LT"/>
        </w:rPr>
        <w:t>.</w:t>
      </w:r>
    </w:p>
    <w:p w14:paraId="2530B7CA" w14:textId="77777777" w:rsidR="00F837F0" w:rsidRPr="00095964" w:rsidRDefault="00F837F0" w:rsidP="00435802">
      <w:pPr>
        <w:rPr>
          <w:rFonts w:ascii="Times New Roman" w:eastAsia="Times New Roman" w:hAnsi="Times New Roman" w:cs="Times New Roman"/>
          <w:lang w:val="lt-LT"/>
        </w:rPr>
      </w:pPr>
    </w:p>
    <w:p w14:paraId="43CC9FA9" w14:textId="77777777" w:rsidR="00E07AA6" w:rsidRPr="00095964" w:rsidRDefault="00E07AA6" w:rsidP="00435802">
      <w:pPr>
        <w:rPr>
          <w:rFonts w:ascii="Times New Roman" w:eastAsia="Times New Roman" w:hAnsi="Times New Roman" w:cs="Times New Roman"/>
          <w:sz w:val="21"/>
          <w:szCs w:val="21"/>
          <w:lang w:val="lt-LT"/>
        </w:rPr>
      </w:pPr>
    </w:p>
    <w:p w14:paraId="1C1601C5" w14:textId="3AAB82ED" w:rsidR="00E07AA6" w:rsidRPr="00095964" w:rsidRDefault="00284F7F" w:rsidP="00284F7F">
      <w:pPr>
        <w:tabs>
          <w:tab w:val="left" w:pos="567"/>
        </w:tabs>
        <w:rPr>
          <w:rFonts w:ascii="Times New Roman" w:hAnsi="Times New Roman" w:cs="Times New Roman"/>
          <w:b/>
          <w:bCs/>
          <w:lang w:val="lt-LT"/>
        </w:rPr>
      </w:pPr>
      <w:r w:rsidRPr="00095964">
        <w:rPr>
          <w:rFonts w:ascii="Times New Roman" w:hAnsi="Times New Roman" w:cs="Times New Roman"/>
          <w:b/>
          <w:bCs/>
          <w:lang w:val="lt-LT"/>
        </w:rPr>
        <w:t>4.</w:t>
      </w:r>
      <w:r w:rsidRPr="00095964">
        <w:rPr>
          <w:rFonts w:ascii="Times New Roman" w:hAnsi="Times New Roman" w:cs="Times New Roman"/>
          <w:b/>
          <w:bCs/>
          <w:lang w:val="lt-LT"/>
        </w:rPr>
        <w:tab/>
        <w:t>Galimas šalutinis poveikis</w:t>
      </w:r>
    </w:p>
    <w:p w14:paraId="134EA136" w14:textId="77777777" w:rsidR="00E07AA6" w:rsidRPr="00095964" w:rsidRDefault="00E07AA6" w:rsidP="00435802">
      <w:pPr>
        <w:rPr>
          <w:rFonts w:ascii="Times New Roman" w:eastAsia="Times New Roman" w:hAnsi="Times New Roman" w:cs="Times New Roman"/>
          <w:b/>
          <w:bCs/>
          <w:lang w:val="lt-LT"/>
        </w:rPr>
      </w:pPr>
    </w:p>
    <w:p w14:paraId="4A8B4266" w14:textId="77777777" w:rsidR="00E07AA6" w:rsidRPr="00095964" w:rsidRDefault="00303A31" w:rsidP="00435802">
      <w:pPr>
        <w:pStyle w:val="Pagrindinistekstas"/>
        <w:ind w:left="0"/>
        <w:rPr>
          <w:lang w:val="lt-LT"/>
        </w:rPr>
      </w:pPr>
      <w:r w:rsidRPr="00095964">
        <w:rPr>
          <w:lang w:val="lt-LT"/>
        </w:rPr>
        <w:t>Šis vaistas, kaip ir visi kiti, gali sukelti šalutinį poveikį, nors jis pasireiškia ne visiems žmonėms.</w:t>
      </w:r>
    </w:p>
    <w:p w14:paraId="4DB97CBB" w14:textId="77777777" w:rsidR="004E69EE" w:rsidRDefault="004E69EE" w:rsidP="004E69EE">
      <w:pPr>
        <w:rPr>
          <w:rFonts w:ascii="Times New Roman" w:hAnsi="Times New Roman" w:cs="Times New Roman"/>
          <w:b/>
          <w:bCs/>
          <w:lang w:val="lt-LT"/>
        </w:rPr>
      </w:pPr>
    </w:p>
    <w:p w14:paraId="2230D331" w14:textId="26C6FD91" w:rsidR="004E69EE" w:rsidRPr="004E69EE" w:rsidRDefault="004E69EE" w:rsidP="004E69EE">
      <w:pPr>
        <w:rPr>
          <w:rFonts w:ascii="Times New Roman" w:hAnsi="Times New Roman" w:cs="Times New Roman"/>
          <w:lang w:val="lt-LT"/>
        </w:rPr>
      </w:pPr>
      <w:r w:rsidRPr="004E69EE">
        <w:rPr>
          <w:rFonts w:ascii="Times New Roman" w:hAnsi="Times New Roman" w:cs="Times New Roman"/>
          <w:lang w:val="lt-LT"/>
        </w:rPr>
        <w:t>Suleidus vaisto į veną, gali pasireikšti toliau išvardyt</w:t>
      </w:r>
      <w:r w:rsidR="00614CFC">
        <w:rPr>
          <w:rFonts w:ascii="Times New Roman" w:hAnsi="Times New Roman" w:cs="Times New Roman"/>
          <w:lang w:val="lt-LT"/>
        </w:rPr>
        <w:t>ų</w:t>
      </w:r>
      <w:r w:rsidRPr="004E69EE">
        <w:rPr>
          <w:rFonts w:ascii="Times New Roman" w:hAnsi="Times New Roman" w:cs="Times New Roman"/>
          <w:lang w:val="lt-LT"/>
        </w:rPr>
        <w:t xml:space="preserve"> simptom</w:t>
      </w:r>
      <w:r w:rsidR="00614CFC">
        <w:rPr>
          <w:rFonts w:ascii="Times New Roman" w:hAnsi="Times New Roman" w:cs="Times New Roman"/>
          <w:lang w:val="lt-LT"/>
        </w:rPr>
        <w:t>ų</w:t>
      </w:r>
      <w:r w:rsidRPr="004E69EE">
        <w:rPr>
          <w:rFonts w:ascii="Times New Roman" w:hAnsi="Times New Roman" w:cs="Times New Roman"/>
          <w:lang w:val="lt-LT"/>
        </w:rPr>
        <w:t xml:space="preserve">, kurie gali būti susiję su vadinamuoju </w:t>
      </w:r>
      <w:proofErr w:type="spellStart"/>
      <w:r w:rsidRPr="004E69EE">
        <w:rPr>
          <w:rFonts w:ascii="Times New Roman" w:hAnsi="Times New Roman" w:cs="Times New Roman"/>
          <w:lang w:val="lt-LT"/>
        </w:rPr>
        <w:t>pseudo</w:t>
      </w:r>
      <w:proofErr w:type="spellEnd"/>
      <w:r>
        <w:rPr>
          <w:rFonts w:ascii="Times New Roman" w:hAnsi="Times New Roman" w:cs="Times New Roman"/>
          <w:lang w:val="lt-LT"/>
        </w:rPr>
        <w:t>-Barterio (</w:t>
      </w:r>
      <w:proofErr w:type="spellStart"/>
      <w:r w:rsidRPr="004E69EE">
        <w:rPr>
          <w:rFonts w:ascii="Times New Roman" w:hAnsi="Times New Roman" w:cs="Times New Roman"/>
          <w:i/>
          <w:iCs/>
          <w:lang w:val="lt-LT"/>
        </w:rPr>
        <w:t>Bartter</w:t>
      </w:r>
      <w:proofErr w:type="spellEnd"/>
      <w:r>
        <w:rPr>
          <w:rFonts w:ascii="Times New Roman" w:hAnsi="Times New Roman" w:cs="Times New Roman"/>
          <w:lang w:val="lt-LT"/>
        </w:rPr>
        <w:t>)</w:t>
      </w:r>
      <w:r w:rsidRPr="004E69EE">
        <w:rPr>
          <w:rFonts w:ascii="Times New Roman" w:hAnsi="Times New Roman" w:cs="Times New Roman"/>
          <w:lang w:val="lt-LT"/>
        </w:rPr>
        <w:t xml:space="preserve"> sindromu (žr. 2 skyrių):</w:t>
      </w:r>
    </w:p>
    <w:p w14:paraId="4622B56C" w14:textId="06FBD7E4" w:rsidR="004E69EE" w:rsidRPr="004E69EE" w:rsidRDefault="004E69EE" w:rsidP="004E69EE">
      <w:pPr>
        <w:pStyle w:val="Sraopastraipa"/>
        <w:numPr>
          <w:ilvl w:val="0"/>
          <w:numId w:val="41"/>
        </w:numPr>
        <w:ind w:left="567" w:hanging="567"/>
        <w:rPr>
          <w:rFonts w:ascii="Times New Roman" w:hAnsi="Times New Roman" w:cs="Times New Roman"/>
          <w:lang w:val="lt-LT"/>
        </w:rPr>
      </w:pPr>
      <w:r w:rsidRPr="004E69EE">
        <w:rPr>
          <w:rFonts w:ascii="Times New Roman" w:hAnsi="Times New Roman" w:cs="Times New Roman"/>
          <w:lang w:val="lt-LT"/>
        </w:rPr>
        <w:t>raumenų spazmas</w:t>
      </w:r>
      <w:r w:rsidR="00614CFC">
        <w:rPr>
          <w:rFonts w:ascii="Times New Roman" w:hAnsi="Times New Roman" w:cs="Times New Roman"/>
          <w:lang w:val="lt-LT"/>
        </w:rPr>
        <w:t>;</w:t>
      </w:r>
      <w:r w:rsidRPr="004E69EE">
        <w:rPr>
          <w:rFonts w:ascii="Times New Roman" w:hAnsi="Times New Roman" w:cs="Times New Roman"/>
          <w:lang w:val="lt-LT"/>
        </w:rPr>
        <w:t xml:space="preserve"> </w:t>
      </w:r>
    </w:p>
    <w:p w14:paraId="3C96DA09" w14:textId="7F4B1FA9" w:rsidR="004E69EE" w:rsidRPr="004E69EE" w:rsidRDefault="004E69EE" w:rsidP="004E69EE">
      <w:pPr>
        <w:pStyle w:val="Sraopastraipa"/>
        <w:numPr>
          <w:ilvl w:val="0"/>
          <w:numId w:val="41"/>
        </w:numPr>
        <w:ind w:left="567" w:hanging="567"/>
        <w:rPr>
          <w:rFonts w:ascii="Times New Roman" w:hAnsi="Times New Roman" w:cs="Times New Roman"/>
          <w:lang w:val="lt-LT"/>
        </w:rPr>
      </w:pPr>
      <w:r w:rsidRPr="004E69EE">
        <w:rPr>
          <w:rFonts w:ascii="Times New Roman" w:hAnsi="Times New Roman" w:cs="Times New Roman"/>
          <w:lang w:val="lt-LT"/>
        </w:rPr>
        <w:t>šlapimo išsiskyrimo padidėjimas</w:t>
      </w:r>
      <w:r w:rsidR="00614CFC">
        <w:rPr>
          <w:rFonts w:ascii="Times New Roman" w:hAnsi="Times New Roman" w:cs="Times New Roman"/>
          <w:lang w:val="lt-LT"/>
        </w:rPr>
        <w:t>;</w:t>
      </w:r>
      <w:r w:rsidRPr="004E69EE">
        <w:rPr>
          <w:rFonts w:ascii="Times New Roman" w:hAnsi="Times New Roman" w:cs="Times New Roman"/>
          <w:lang w:val="lt-LT"/>
        </w:rPr>
        <w:t xml:space="preserve"> </w:t>
      </w:r>
    </w:p>
    <w:p w14:paraId="0D94C9B7" w14:textId="26AE6427" w:rsidR="004E69EE" w:rsidRDefault="004E69EE" w:rsidP="004E69EE">
      <w:pPr>
        <w:pStyle w:val="Sraopastraipa"/>
        <w:numPr>
          <w:ilvl w:val="0"/>
          <w:numId w:val="41"/>
        </w:numPr>
        <w:ind w:left="567" w:hanging="567"/>
        <w:rPr>
          <w:rFonts w:ascii="Times New Roman" w:hAnsi="Times New Roman" w:cs="Times New Roman"/>
          <w:lang w:val="lt-LT"/>
        </w:rPr>
      </w:pPr>
      <w:r w:rsidRPr="004E69EE">
        <w:rPr>
          <w:rFonts w:ascii="Times New Roman" w:hAnsi="Times New Roman" w:cs="Times New Roman"/>
          <w:lang w:val="lt-LT"/>
        </w:rPr>
        <w:t>nuovargis</w:t>
      </w:r>
      <w:r w:rsidR="00614CFC">
        <w:rPr>
          <w:rFonts w:ascii="Times New Roman" w:hAnsi="Times New Roman" w:cs="Times New Roman"/>
          <w:lang w:val="lt-LT"/>
        </w:rPr>
        <w:t>.</w:t>
      </w:r>
    </w:p>
    <w:p w14:paraId="1C63F56E" w14:textId="77777777" w:rsidR="004E69EE" w:rsidRDefault="004E69EE" w:rsidP="004E69EE">
      <w:pPr>
        <w:rPr>
          <w:rFonts w:ascii="Times New Roman" w:hAnsi="Times New Roman" w:cs="Times New Roman"/>
          <w:lang w:val="lt-LT"/>
        </w:rPr>
      </w:pPr>
    </w:p>
    <w:p w14:paraId="095C6AC3" w14:textId="05AEC263" w:rsidR="004E69EE" w:rsidRPr="004E69EE" w:rsidRDefault="004E69EE" w:rsidP="004E69EE">
      <w:pPr>
        <w:rPr>
          <w:rFonts w:ascii="Times New Roman" w:hAnsi="Times New Roman" w:cs="Times New Roman"/>
          <w:u w:val="single"/>
          <w:lang w:val="lt-LT"/>
        </w:rPr>
      </w:pPr>
      <w:r w:rsidRPr="004E69EE">
        <w:rPr>
          <w:rFonts w:ascii="Times New Roman" w:hAnsi="Times New Roman" w:cs="Times New Roman"/>
          <w:u w:val="single"/>
          <w:lang w:val="lt-LT"/>
        </w:rPr>
        <w:t>Alerginės reakcijos</w:t>
      </w:r>
    </w:p>
    <w:p w14:paraId="397862B4" w14:textId="350062F2" w:rsidR="004E69EE" w:rsidRPr="004E69EE" w:rsidRDefault="004E69EE" w:rsidP="0093237F">
      <w:pPr>
        <w:rPr>
          <w:rFonts w:ascii="Times New Roman" w:hAnsi="Times New Roman" w:cs="Times New Roman"/>
          <w:lang w:val="lt-LT"/>
        </w:rPr>
      </w:pPr>
      <w:r w:rsidRPr="004E69EE">
        <w:rPr>
          <w:rFonts w:ascii="Times New Roman" w:hAnsi="Times New Roman" w:cs="Times New Roman"/>
          <w:lang w:val="lt-LT"/>
        </w:rPr>
        <w:t>Jei</w:t>
      </w:r>
      <w:r w:rsidR="0093237F">
        <w:rPr>
          <w:rFonts w:ascii="Times New Roman" w:hAnsi="Times New Roman" w:cs="Times New Roman"/>
          <w:lang w:val="lt-LT"/>
        </w:rPr>
        <w:t>gu</w:t>
      </w:r>
      <w:r w:rsidRPr="004E69EE">
        <w:rPr>
          <w:rFonts w:ascii="Times New Roman" w:hAnsi="Times New Roman" w:cs="Times New Roman"/>
          <w:lang w:val="lt-LT"/>
        </w:rPr>
        <w:t xml:space="preserve"> </w:t>
      </w:r>
      <w:proofErr w:type="spellStart"/>
      <w:r w:rsidRPr="004E69EE">
        <w:rPr>
          <w:rFonts w:ascii="Times New Roman" w:hAnsi="Times New Roman" w:cs="Times New Roman"/>
          <w:lang w:val="lt-LT"/>
        </w:rPr>
        <w:t>Colistimethate</w:t>
      </w:r>
      <w:proofErr w:type="spellEnd"/>
      <w:r w:rsidRPr="004E69EE">
        <w:rPr>
          <w:rFonts w:ascii="Times New Roman" w:hAnsi="Times New Roman" w:cs="Times New Roman"/>
          <w:lang w:val="lt-LT"/>
        </w:rPr>
        <w:t xml:space="preserve"> </w:t>
      </w:r>
      <w:proofErr w:type="spellStart"/>
      <w:r w:rsidRPr="004E69EE">
        <w:rPr>
          <w:rFonts w:ascii="Times New Roman" w:hAnsi="Times New Roman" w:cs="Times New Roman"/>
          <w:lang w:val="lt-LT"/>
        </w:rPr>
        <w:t>sodium</w:t>
      </w:r>
      <w:proofErr w:type="spellEnd"/>
      <w:r w:rsidRPr="004E69EE">
        <w:rPr>
          <w:rFonts w:ascii="Times New Roman" w:hAnsi="Times New Roman" w:cs="Times New Roman"/>
          <w:lang w:val="lt-LT"/>
        </w:rPr>
        <w:t xml:space="preserve"> </w:t>
      </w:r>
      <w:proofErr w:type="spellStart"/>
      <w:r w:rsidRPr="004E69EE">
        <w:rPr>
          <w:rFonts w:ascii="Times New Roman" w:hAnsi="Times New Roman" w:cs="Times New Roman"/>
          <w:lang w:val="lt-LT"/>
        </w:rPr>
        <w:t>Accord</w:t>
      </w:r>
      <w:proofErr w:type="spellEnd"/>
      <w:r w:rsidRPr="004E69EE">
        <w:rPr>
          <w:rFonts w:ascii="Times New Roman" w:hAnsi="Times New Roman" w:cs="Times New Roman"/>
          <w:lang w:val="lt-LT"/>
        </w:rPr>
        <w:t xml:space="preserve"> leidžiamas į veną, galima alerginė reakcija. Sunkios alerginės reakcijos gali pasireikšti net suleidus pačią pirmąją dozę ir gali pasireikšti </w:t>
      </w:r>
      <w:r w:rsidR="0093237F">
        <w:rPr>
          <w:rFonts w:ascii="Times New Roman" w:hAnsi="Times New Roman" w:cs="Times New Roman"/>
          <w:lang w:val="lt-LT"/>
        </w:rPr>
        <w:t>staigiu iš</w:t>
      </w:r>
      <w:r w:rsidRPr="004E69EE">
        <w:rPr>
          <w:rFonts w:ascii="Times New Roman" w:hAnsi="Times New Roman" w:cs="Times New Roman"/>
          <w:lang w:val="lt-LT"/>
        </w:rPr>
        <w:t>bėrimu, veido, liežuvio ir kaklo patinimu, negalėjimu kvėpuoti dėl kvėpavimo takų susiaurėjimo ir sąmonės netekimu.</w:t>
      </w:r>
    </w:p>
    <w:p w14:paraId="5A6F6D85" w14:textId="7700EDC4" w:rsidR="004E69EE" w:rsidRPr="0093237F" w:rsidRDefault="004E69EE" w:rsidP="0093237F">
      <w:pPr>
        <w:rPr>
          <w:rFonts w:ascii="Times New Roman" w:hAnsi="Times New Roman" w:cs="Times New Roman"/>
          <w:b/>
          <w:bCs/>
          <w:lang w:val="lt-LT"/>
        </w:rPr>
      </w:pPr>
      <w:r w:rsidRPr="0093237F">
        <w:rPr>
          <w:rFonts w:ascii="Times New Roman" w:hAnsi="Times New Roman" w:cs="Times New Roman"/>
          <w:b/>
          <w:bCs/>
          <w:lang w:val="lt-LT"/>
        </w:rPr>
        <w:t>Jeigu pasireiškė alerginės reakcijos požymių, turite skubiai kreiptis į gydytoją.</w:t>
      </w:r>
    </w:p>
    <w:p w14:paraId="6C4AA592" w14:textId="5DA97D21" w:rsidR="004E69EE" w:rsidRPr="004E69EE" w:rsidRDefault="004E69EE" w:rsidP="0093237F">
      <w:pPr>
        <w:rPr>
          <w:rFonts w:ascii="Times New Roman" w:hAnsi="Times New Roman" w:cs="Times New Roman"/>
          <w:lang w:val="lt-LT"/>
        </w:rPr>
      </w:pPr>
      <w:r w:rsidRPr="004E69EE">
        <w:rPr>
          <w:rFonts w:ascii="Times New Roman" w:hAnsi="Times New Roman" w:cs="Times New Roman"/>
          <w:lang w:val="lt-LT"/>
        </w:rPr>
        <w:t xml:space="preserve">Mažiau sunkios alerginės reakcijos </w:t>
      </w:r>
      <w:r w:rsidR="0093237F">
        <w:rPr>
          <w:rFonts w:ascii="Times New Roman" w:hAnsi="Times New Roman" w:cs="Times New Roman"/>
          <w:lang w:val="lt-LT"/>
        </w:rPr>
        <w:t xml:space="preserve">gali būti </w:t>
      </w:r>
      <w:r w:rsidRPr="004E69EE">
        <w:rPr>
          <w:rFonts w:ascii="Times New Roman" w:hAnsi="Times New Roman" w:cs="Times New Roman"/>
          <w:lang w:val="lt-LT"/>
        </w:rPr>
        <w:t xml:space="preserve">odos </w:t>
      </w:r>
      <w:r w:rsidR="0093237F">
        <w:rPr>
          <w:rFonts w:ascii="Times New Roman" w:hAnsi="Times New Roman" w:cs="Times New Roman"/>
          <w:lang w:val="lt-LT"/>
        </w:rPr>
        <w:t>iš</w:t>
      </w:r>
      <w:r w:rsidRPr="004E69EE">
        <w:rPr>
          <w:rFonts w:ascii="Times New Roman" w:hAnsi="Times New Roman" w:cs="Times New Roman"/>
          <w:lang w:val="lt-LT"/>
        </w:rPr>
        <w:t>bėrim</w:t>
      </w:r>
      <w:r w:rsidR="0093237F">
        <w:rPr>
          <w:rFonts w:ascii="Times New Roman" w:hAnsi="Times New Roman" w:cs="Times New Roman"/>
          <w:lang w:val="lt-LT"/>
        </w:rPr>
        <w:t>as</w:t>
      </w:r>
      <w:r w:rsidRPr="004E69EE">
        <w:rPr>
          <w:rFonts w:ascii="Times New Roman" w:hAnsi="Times New Roman" w:cs="Times New Roman"/>
          <w:lang w:val="lt-LT"/>
        </w:rPr>
        <w:t>, kuris atsiranda vėliau gydymo metu.</w:t>
      </w:r>
    </w:p>
    <w:p w14:paraId="0485EAA8" w14:textId="77777777" w:rsidR="0093237F" w:rsidRDefault="0093237F" w:rsidP="0093237F">
      <w:pPr>
        <w:rPr>
          <w:rFonts w:ascii="Times New Roman" w:hAnsi="Times New Roman" w:cs="Times New Roman"/>
          <w:lang w:val="lt-LT"/>
        </w:rPr>
      </w:pPr>
    </w:p>
    <w:p w14:paraId="5F94BD4A" w14:textId="5661DEF2" w:rsidR="004E69EE" w:rsidRPr="0093237F" w:rsidRDefault="004E69EE" w:rsidP="0093237F">
      <w:pPr>
        <w:rPr>
          <w:rFonts w:ascii="Times New Roman" w:hAnsi="Times New Roman" w:cs="Times New Roman"/>
          <w:u w:val="single"/>
          <w:lang w:val="lt-LT"/>
        </w:rPr>
      </w:pPr>
      <w:r w:rsidRPr="0093237F">
        <w:rPr>
          <w:rFonts w:ascii="Times New Roman" w:hAnsi="Times New Roman" w:cs="Times New Roman"/>
          <w:u w:val="single"/>
          <w:lang w:val="lt-LT"/>
        </w:rPr>
        <w:t>Šalutini</w:t>
      </w:r>
      <w:r w:rsidR="0093237F">
        <w:rPr>
          <w:rFonts w:ascii="Times New Roman" w:hAnsi="Times New Roman" w:cs="Times New Roman"/>
          <w:u w:val="single"/>
          <w:lang w:val="lt-LT"/>
        </w:rPr>
        <w:t>o</w:t>
      </w:r>
      <w:r w:rsidRPr="0093237F">
        <w:rPr>
          <w:rFonts w:ascii="Times New Roman" w:hAnsi="Times New Roman" w:cs="Times New Roman"/>
          <w:u w:val="single"/>
          <w:lang w:val="lt-LT"/>
        </w:rPr>
        <w:t xml:space="preserve"> poveiki</w:t>
      </w:r>
      <w:r w:rsidR="0093237F">
        <w:rPr>
          <w:rFonts w:ascii="Times New Roman" w:hAnsi="Times New Roman" w:cs="Times New Roman"/>
          <w:u w:val="single"/>
          <w:lang w:val="lt-LT"/>
        </w:rPr>
        <w:t>o reiškiniai</w:t>
      </w:r>
      <w:r w:rsidRPr="0093237F">
        <w:rPr>
          <w:rFonts w:ascii="Times New Roman" w:hAnsi="Times New Roman" w:cs="Times New Roman"/>
          <w:u w:val="single"/>
          <w:lang w:val="lt-LT"/>
        </w:rPr>
        <w:t xml:space="preserve">, susiję su </w:t>
      </w:r>
      <w:proofErr w:type="spellStart"/>
      <w:r w:rsidR="0093237F" w:rsidRPr="0093237F">
        <w:rPr>
          <w:rFonts w:ascii="Times New Roman" w:hAnsi="Times New Roman" w:cs="Times New Roman"/>
          <w:u w:val="single"/>
          <w:lang w:val="lt-LT"/>
        </w:rPr>
        <w:t>Colistimethate</w:t>
      </w:r>
      <w:proofErr w:type="spellEnd"/>
      <w:r w:rsidR="0093237F" w:rsidRPr="0093237F">
        <w:rPr>
          <w:rFonts w:ascii="Times New Roman" w:hAnsi="Times New Roman" w:cs="Times New Roman"/>
          <w:u w:val="single"/>
          <w:lang w:val="lt-LT"/>
        </w:rPr>
        <w:t xml:space="preserve"> </w:t>
      </w:r>
      <w:proofErr w:type="spellStart"/>
      <w:r w:rsidR="0093237F" w:rsidRPr="0093237F">
        <w:rPr>
          <w:rFonts w:ascii="Times New Roman" w:hAnsi="Times New Roman" w:cs="Times New Roman"/>
          <w:u w:val="single"/>
          <w:lang w:val="lt-LT"/>
        </w:rPr>
        <w:t>sodium</w:t>
      </w:r>
      <w:proofErr w:type="spellEnd"/>
      <w:r w:rsidR="0093237F" w:rsidRPr="0093237F">
        <w:rPr>
          <w:rFonts w:ascii="Times New Roman" w:hAnsi="Times New Roman" w:cs="Times New Roman"/>
          <w:u w:val="single"/>
          <w:lang w:val="lt-LT"/>
        </w:rPr>
        <w:t xml:space="preserve"> </w:t>
      </w:r>
      <w:proofErr w:type="spellStart"/>
      <w:r w:rsidR="0093237F" w:rsidRPr="0093237F">
        <w:rPr>
          <w:rFonts w:ascii="Times New Roman" w:hAnsi="Times New Roman" w:cs="Times New Roman"/>
          <w:u w:val="single"/>
          <w:lang w:val="lt-LT"/>
        </w:rPr>
        <w:t>Accord</w:t>
      </w:r>
      <w:proofErr w:type="spellEnd"/>
      <w:r w:rsidR="0093237F" w:rsidRPr="0093237F">
        <w:rPr>
          <w:rFonts w:ascii="Times New Roman" w:hAnsi="Times New Roman" w:cs="Times New Roman"/>
          <w:u w:val="single"/>
          <w:lang w:val="lt-LT"/>
        </w:rPr>
        <w:t xml:space="preserve"> leidimu</w:t>
      </w:r>
      <w:r w:rsidRPr="0093237F">
        <w:rPr>
          <w:rFonts w:ascii="Times New Roman" w:hAnsi="Times New Roman" w:cs="Times New Roman"/>
          <w:u w:val="single"/>
          <w:lang w:val="lt-LT"/>
        </w:rPr>
        <w:t xml:space="preserve"> į veną</w:t>
      </w:r>
    </w:p>
    <w:p w14:paraId="682EA4E2" w14:textId="1639E1D2" w:rsidR="004E69EE" w:rsidRPr="004E69EE" w:rsidRDefault="004E69EE" w:rsidP="0093237F">
      <w:pPr>
        <w:rPr>
          <w:rFonts w:ascii="Times New Roman" w:hAnsi="Times New Roman" w:cs="Times New Roman"/>
          <w:lang w:val="lt-LT"/>
        </w:rPr>
      </w:pPr>
      <w:r w:rsidRPr="004E69EE">
        <w:rPr>
          <w:rFonts w:ascii="Times New Roman" w:hAnsi="Times New Roman" w:cs="Times New Roman"/>
          <w:lang w:val="lt-LT"/>
        </w:rPr>
        <w:t>Šalutini</w:t>
      </w:r>
      <w:r w:rsidR="0093237F">
        <w:rPr>
          <w:rFonts w:ascii="Times New Roman" w:hAnsi="Times New Roman" w:cs="Times New Roman"/>
          <w:lang w:val="lt-LT"/>
        </w:rPr>
        <w:t>o</w:t>
      </w:r>
      <w:r w:rsidRPr="004E69EE">
        <w:rPr>
          <w:rFonts w:ascii="Times New Roman" w:hAnsi="Times New Roman" w:cs="Times New Roman"/>
          <w:lang w:val="lt-LT"/>
        </w:rPr>
        <w:t xml:space="preserve"> poveiki</w:t>
      </w:r>
      <w:r w:rsidR="0093237F">
        <w:rPr>
          <w:rFonts w:ascii="Times New Roman" w:hAnsi="Times New Roman" w:cs="Times New Roman"/>
          <w:lang w:val="lt-LT"/>
        </w:rPr>
        <w:t>o reiškiniai</w:t>
      </w:r>
      <w:r w:rsidRPr="004E69EE">
        <w:rPr>
          <w:rFonts w:ascii="Times New Roman" w:hAnsi="Times New Roman" w:cs="Times New Roman"/>
          <w:lang w:val="lt-LT"/>
        </w:rPr>
        <w:t>, kuri</w:t>
      </w:r>
      <w:r w:rsidR="0093237F">
        <w:rPr>
          <w:rFonts w:ascii="Times New Roman" w:hAnsi="Times New Roman" w:cs="Times New Roman"/>
          <w:lang w:val="lt-LT"/>
        </w:rPr>
        <w:t>e</w:t>
      </w:r>
      <w:r w:rsidRPr="004E69EE">
        <w:rPr>
          <w:rFonts w:ascii="Times New Roman" w:hAnsi="Times New Roman" w:cs="Times New Roman"/>
          <w:lang w:val="lt-LT"/>
        </w:rPr>
        <w:t xml:space="preserve"> </w:t>
      </w:r>
      <w:r w:rsidR="0093237F">
        <w:rPr>
          <w:rFonts w:ascii="Times New Roman" w:hAnsi="Times New Roman" w:cs="Times New Roman"/>
          <w:lang w:val="lt-LT"/>
        </w:rPr>
        <w:t>pa</w:t>
      </w:r>
      <w:r w:rsidRPr="004E69EE">
        <w:rPr>
          <w:rFonts w:ascii="Times New Roman" w:hAnsi="Times New Roman" w:cs="Times New Roman"/>
          <w:lang w:val="lt-LT"/>
        </w:rPr>
        <w:t xml:space="preserve">veikia nervų sistemą, dažniau pasireiškia, kai </w:t>
      </w:r>
      <w:proofErr w:type="spellStart"/>
      <w:r w:rsidR="0093237F" w:rsidRPr="0093237F">
        <w:rPr>
          <w:rFonts w:ascii="Times New Roman" w:hAnsi="Times New Roman" w:cs="Times New Roman"/>
          <w:lang w:val="lt-LT"/>
        </w:rPr>
        <w:t>Colistimethate</w:t>
      </w:r>
      <w:proofErr w:type="spellEnd"/>
      <w:r w:rsidR="0093237F" w:rsidRPr="0093237F">
        <w:rPr>
          <w:rFonts w:ascii="Times New Roman" w:hAnsi="Times New Roman" w:cs="Times New Roman"/>
          <w:lang w:val="lt-LT"/>
        </w:rPr>
        <w:t xml:space="preserve"> </w:t>
      </w:r>
      <w:proofErr w:type="spellStart"/>
      <w:r w:rsidR="0093237F" w:rsidRPr="0093237F">
        <w:rPr>
          <w:rFonts w:ascii="Times New Roman" w:hAnsi="Times New Roman" w:cs="Times New Roman"/>
          <w:lang w:val="lt-LT"/>
        </w:rPr>
        <w:t>sodium</w:t>
      </w:r>
      <w:proofErr w:type="spellEnd"/>
      <w:r w:rsidR="0093237F" w:rsidRPr="0093237F">
        <w:rPr>
          <w:rFonts w:ascii="Times New Roman" w:hAnsi="Times New Roman" w:cs="Times New Roman"/>
          <w:lang w:val="lt-LT"/>
        </w:rPr>
        <w:t xml:space="preserve"> </w:t>
      </w:r>
      <w:proofErr w:type="spellStart"/>
      <w:r w:rsidR="0093237F" w:rsidRPr="0093237F">
        <w:rPr>
          <w:rFonts w:ascii="Times New Roman" w:hAnsi="Times New Roman" w:cs="Times New Roman"/>
          <w:lang w:val="lt-LT"/>
        </w:rPr>
        <w:t>Accord</w:t>
      </w:r>
      <w:proofErr w:type="spellEnd"/>
      <w:r w:rsidRPr="004E69EE">
        <w:rPr>
          <w:rFonts w:ascii="Times New Roman" w:hAnsi="Times New Roman" w:cs="Times New Roman"/>
          <w:lang w:val="lt-LT"/>
        </w:rPr>
        <w:t xml:space="preserve"> dozė yra per didelė, žmonėms, kurių inkstų veikla </w:t>
      </w:r>
      <w:r w:rsidR="0093237F">
        <w:rPr>
          <w:rFonts w:ascii="Times New Roman" w:hAnsi="Times New Roman" w:cs="Times New Roman"/>
          <w:lang w:val="lt-LT"/>
        </w:rPr>
        <w:t>prasta</w:t>
      </w:r>
      <w:r w:rsidRPr="004E69EE">
        <w:rPr>
          <w:rFonts w:ascii="Times New Roman" w:hAnsi="Times New Roman" w:cs="Times New Roman"/>
          <w:lang w:val="lt-LT"/>
        </w:rPr>
        <w:t xml:space="preserve">, arba tiems, kurie taip pat vartoja raumenis atpalaiduojančių ar kitų vaistų, turinčių panašų poveikį nervų veiklai. </w:t>
      </w:r>
    </w:p>
    <w:p w14:paraId="19E68DAF" w14:textId="77777777" w:rsidR="0093237F" w:rsidRDefault="0093237F" w:rsidP="0093237F">
      <w:pPr>
        <w:rPr>
          <w:rFonts w:ascii="Times New Roman" w:hAnsi="Times New Roman" w:cs="Times New Roman"/>
          <w:lang w:val="lt-LT"/>
        </w:rPr>
      </w:pPr>
    </w:p>
    <w:p w14:paraId="06EB75D7" w14:textId="7E1A4ABC" w:rsidR="004E69EE" w:rsidRDefault="004E69EE" w:rsidP="0093237F">
      <w:pPr>
        <w:rPr>
          <w:rFonts w:ascii="Times New Roman" w:hAnsi="Times New Roman" w:cs="Times New Roman"/>
          <w:lang w:val="lt-LT"/>
        </w:rPr>
      </w:pPr>
      <w:r w:rsidRPr="004E69EE">
        <w:rPr>
          <w:rFonts w:ascii="Times New Roman" w:hAnsi="Times New Roman" w:cs="Times New Roman"/>
          <w:lang w:val="lt-LT"/>
        </w:rPr>
        <w:t>Sunkiausias iš ši</w:t>
      </w:r>
      <w:r w:rsidR="0093237F">
        <w:rPr>
          <w:rFonts w:ascii="Times New Roman" w:hAnsi="Times New Roman" w:cs="Times New Roman"/>
          <w:lang w:val="lt-LT"/>
        </w:rPr>
        <w:t>o</w:t>
      </w:r>
      <w:r w:rsidRPr="004E69EE">
        <w:rPr>
          <w:rFonts w:ascii="Times New Roman" w:hAnsi="Times New Roman" w:cs="Times New Roman"/>
          <w:lang w:val="lt-LT"/>
        </w:rPr>
        <w:t xml:space="preserve"> galim</w:t>
      </w:r>
      <w:r w:rsidR="0093237F">
        <w:rPr>
          <w:rFonts w:ascii="Times New Roman" w:hAnsi="Times New Roman" w:cs="Times New Roman"/>
          <w:lang w:val="lt-LT"/>
        </w:rPr>
        <w:t>o</w:t>
      </w:r>
      <w:r w:rsidRPr="004E69EE">
        <w:rPr>
          <w:rFonts w:ascii="Times New Roman" w:hAnsi="Times New Roman" w:cs="Times New Roman"/>
          <w:lang w:val="lt-LT"/>
        </w:rPr>
        <w:t xml:space="preserve"> šalutini</w:t>
      </w:r>
      <w:r w:rsidR="0093237F">
        <w:rPr>
          <w:rFonts w:ascii="Times New Roman" w:hAnsi="Times New Roman" w:cs="Times New Roman"/>
          <w:lang w:val="lt-LT"/>
        </w:rPr>
        <w:t>o</w:t>
      </w:r>
      <w:r w:rsidRPr="004E69EE">
        <w:rPr>
          <w:rFonts w:ascii="Times New Roman" w:hAnsi="Times New Roman" w:cs="Times New Roman"/>
          <w:lang w:val="lt-LT"/>
        </w:rPr>
        <w:t xml:space="preserve"> poveiki</w:t>
      </w:r>
      <w:r w:rsidR="0093237F">
        <w:rPr>
          <w:rFonts w:ascii="Times New Roman" w:hAnsi="Times New Roman" w:cs="Times New Roman"/>
          <w:lang w:val="lt-LT"/>
        </w:rPr>
        <w:t>o</w:t>
      </w:r>
      <w:r w:rsidRPr="004E69EE">
        <w:rPr>
          <w:rFonts w:ascii="Times New Roman" w:hAnsi="Times New Roman" w:cs="Times New Roman"/>
          <w:lang w:val="lt-LT"/>
        </w:rPr>
        <w:t xml:space="preserve"> nervų sistemai yra negalėjimas kvėpuoti dėl krūtinės raumenų paralyžiaus. </w:t>
      </w:r>
      <w:r w:rsidRPr="0093237F">
        <w:rPr>
          <w:rFonts w:ascii="Times New Roman" w:hAnsi="Times New Roman" w:cs="Times New Roman"/>
          <w:b/>
          <w:bCs/>
          <w:lang w:val="lt-LT"/>
        </w:rPr>
        <w:t>Jeigu Jums pasunkėja kvėpavimas, turite skubiai kreiptis į gydytoją.</w:t>
      </w:r>
      <w:r w:rsidRPr="004E69EE">
        <w:rPr>
          <w:rFonts w:ascii="Times New Roman" w:hAnsi="Times New Roman" w:cs="Times New Roman"/>
          <w:lang w:val="lt-LT"/>
        </w:rPr>
        <w:t xml:space="preserve"> </w:t>
      </w:r>
    </w:p>
    <w:p w14:paraId="36255EC8" w14:textId="77777777" w:rsidR="0093237F" w:rsidRPr="004E69EE" w:rsidRDefault="0093237F" w:rsidP="0093237F">
      <w:pPr>
        <w:rPr>
          <w:rFonts w:ascii="Times New Roman" w:hAnsi="Times New Roman" w:cs="Times New Roman"/>
          <w:lang w:val="lt-LT"/>
        </w:rPr>
      </w:pPr>
    </w:p>
    <w:p w14:paraId="60D2D3BE" w14:textId="3260CCD4" w:rsidR="004E69EE" w:rsidRPr="004E69EE" w:rsidRDefault="004E69EE" w:rsidP="0093237F">
      <w:pPr>
        <w:rPr>
          <w:rFonts w:ascii="Times New Roman" w:hAnsi="Times New Roman" w:cs="Times New Roman"/>
          <w:lang w:val="lt-LT"/>
        </w:rPr>
      </w:pPr>
      <w:r w:rsidRPr="004E69EE">
        <w:rPr>
          <w:rFonts w:ascii="Times New Roman" w:hAnsi="Times New Roman" w:cs="Times New Roman"/>
          <w:lang w:val="lt-LT"/>
        </w:rPr>
        <w:t>Kiti galimi šalutini</w:t>
      </w:r>
      <w:r w:rsidR="0093237F">
        <w:rPr>
          <w:rFonts w:ascii="Times New Roman" w:hAnsi="Times New Roman" w:cs="Times New Roman"/>
          <w:lang w:val="lt-LT"/>
        </w:rPr>
        <w:t>o</w:t>
      </w:r>
      <w:r w:rsidRPr="004E69EE">
        <w:rPr>
          <w:rFonts w:ascii="Times New Roman" w:hAnsi="Times New Roman" w:cs="Times New Roman"/>
          <w:lang w:val="lt-LT"/>
        </w:rPr>
        <w:t xml:space="preserve"> poveiki</w:t>
      </w:r>
      <w:r w:rsidR="0093237F">
        <w:rPr>
          <w:rFonts w:ascii="Times New Roman" w:hAnsi="Times New Roman" w:cs="Times New Roman"/>
          <w:lang w:val="lt-LT"/>
        </w:rPr>
        <w:t>o reiškiniai gali būti</w:t>
      </w:r>
      <w:r w:rsidRPr="004E69EE">
        <w:rPr>
          <w:rFonts w:ascii="Times New Roman" w:hAnsi="Times New Roman" w:cs="Times New Roman"/>
          <w:lang w:val="lt-LT"/>
        </w:rPr>
        <w:t xml:space="preserve"> tirpimas ar dilgčiojimas (ypač aplink veidą), svaig</w:t>
      </w:r>
      <w:r w:rsidR="0093237F">
        <w:rPr>
          <w:rFonts w:ascii="Times New Roman" w:hAnsi="Times New Roman" w:cs="Times New Roman"/>
          <w:lang w:val="lt-LT"/>
        </w:rPr>
        <w:t xml:space="preserve">ulys </w:t>
      </w:r>
      <w:r w:rsidRPr="004E69EE">
        <w:rPr>
          <w:rFonts w:ascii="Times New Roman" w:hAnsi="Times New Roman" w:cs="Times New Roman"/>
          <w:lang w:val="lt-LT"/>
        </w:rPr>
        <w:t>ar</w:t>
      </w:r>
      <w:r w:rsidR="0093237F">
        <w:rPr>
          <w:rFonts w:ascii="Times New Roman" w:hAnsi="Times New Roman" w:cs="Times New Roman"/>
          <w:lang w:val="lt-LT"/>
        </w:rPr>
        <w:t>ba</w:t>
      </w:r>
      <w:r w:rsidRPr="004E69EE">
        <w:rPr>
          <w:rFonts w:ascii="Times New Roman" w:hAnsi="Times New Roman" w:cs="Times New Roman"/>
          <w:lang w:val="lt-LT"/>
        </w:rPr>
        <w:t xml:space="preserve"> pusiausvyros praradimas, staigūs kraujospūdžio ar kraujotakos pokyčiai (įskaitant alpulį ir paraudimą), nerišli kalba, regėjimo sutrikimai, sumišimas ir psichikos sutrikimai (įskaitant realybės pojūčio praradimą). Gali atsirasti reakcijų injekcijos vietoje, pavyzdžiui, dirginimas.</w:t>
      </w:r>
    </w:p>
    <w:p w14:paraId="21773254" w14:textId="77777777" w:rsidR="004E69EE" w:rsidRDefault="004E69EE" w:rsidP="0093237F">
      <w:pPr>
        <w:rPr>
          <w:rFonts w:ascii="Times New Roman" w:hAnsi="Times New Roman" w:cs="Times New Roman"/>
          <w:b/>
          <w:bCs/>
          <w:lang w:val="lt-LT"/>
        </w:rPr>
      </w:pPr>
    </w:p>
    <w:p w14:paraId="4B7049A6" w14:textId="219F00FA" w:rsidR="004E69EE" w:rsidRPr="0093237F" w:rsidRDefault="0093237F" w:rsidP="0093237F">
      <w:pPr>
        <w:rPr>
          <w:rFonts w:ascii="Times New Roman" w:hAnsi="Times New Roman" w:cs="Times New Roman"/>
          <w:lang w:val="lt-LT"/>
        </w:rPr>
      </w:pPr>
      <w:r w:rsidRPr="0093237F">
        <w:rPr>
          <w:rFonts w:ascii="Times New Roman" w:hAnsi="Times New Roman" w:cs="Times New Roman"/>
          <w:lang w:val="lt-LT"/>
        </w:rPr>
        <w:t xml:space="preserve">Taip pat gali atsirasti inkstų sutrikimų. Tai ypač tikėtina žmonėms, kurių inkstų veikla jau yra sutrikusi arba kuriems </w:t>
      </w:r>
      <w:proofErr w:type="spellStart"/>
      <w:r w:rsidRPr="0093237F">
        <w:rPr>
          <w:rFonts w:ascii="Times New Roman" w:hAnsi="Times New Roman" w:cs="Times New Roman"/>
          <w:lang w:val="lt-LT"/>
        </w:rPr>
        <w:t>Colistimethate</w:t>
      </w:r>
      <w:proofErr w:type="spellEnd"/>
      <w:r w:rsidRPr="0093237F">
        <w:rPr>
          <w:rFonts w:ascii="Times New Roman" w:hAnsi="Times New Roman" w:cs="Times New Roman"/>
          <w:lang w:val="lt-LT"/>
        </w:rPr>
        <w:t xml:space="preserve"> </w:t>
      </w:r>
      <w:proofErr w:type="spellStart"/>
      <w:r w:rsidRPr="0093237F">
        <w:rPr>
          <w:rFonts w:ascii="Times New Roman" w:hAnsi="Times New Roman" w:cs="Times New Roman"/>
          <w:lang w:val="lt-LT"/>
        </w:rPr>
        <w:t>sodium</w:t>
      </w:r>
      <w:proofErr w:type="spellEnd"/>
      <w:r w:rsidRPr="0093237F">
        <w:rPr>
          <w:rFonts w:ascii="Times New Roman" w:hAnsi="Times New Roman" w:cs="Times New Roman"/>
          <w:lang w:val="lt-LT"/>
        </w:rPr>
        <w:t xml:space="preserve"> </w:t>
      </w:r>
      <w:proofErr w:type="spellStart"/>
      <w:r w:rsidRPr="0093237F">
        <w:rPr>
          <w:rFonts w:ascii="Times New Roman" w:hAnsi="Times New Roman" w:cs="Times New Roman"/>
          <w:lang w:val="lt-LT"/>
        </w:rPr>
        <w:t>Accord</w:t>
      </w:r>
      <w:proofErr w:type="spellEnd"/>
      <w:r w:rsidRPr="0093237F">
        <w:rPr>
          <w:rFonts w:ascii="Times New Roman" w:hAnsi="Times New Roman" w:cs="Times New Roman"/>
          <w:lang w:val="lt-LT"/>
        </w:rPr>
        <w:t xml:space="preserve"> skiriamas kartu su kitais vaistais, galinčiais sukelti šalutinį poveikį inkstams, arba kuriems skiriama per didelė dozė. Šios problemos paprastai pagerėja, jei gydymas nutraukiamas arba sumažinama </w:t>
      </w:r>
      <w:proofErr w:type="spellStart"/>
      <w:r w:rsidRPr="0093237F">
        <w:rPr>
          <w:rFonts w:ascii="Times New Roman" w:hAnsi="Times New Roman" w:cs="Times New Roman"/>
          <w:lang w:val="lt-LT"/>
        </w:rPr>
        <w:t>Colistimethate</w:t>
      </w:r>
      <w:proofErr w:type="spellEnd"/>
      <w:r w:rsidRPr="0093237F">
        <w:rPr>
          <w:rFonts w:ascii="Times New Roman" w:hAnsi="Times New Roman" w:cs="Times New Roman"/>
          <w:lang w:val="lt-LT"/>
        </w:rPr>
        <w:t xml:space="preserve"> </w:t>
      </w:r>
      <w:proofErr w:type="spellStart"/>
      <w:r w:rsidRPr="0093237F">
        <w:rPr>
          <w:rFonts w:ascii="Times New Roman" w:hAnsi="Times New Roman" w:cs="Times New Roman"/>
          <w:lang w:val="lt-LT"/>
        </w:rPr>
        <w:t>sodium</w:t>
      </w:r>
      <w:proofErr w:type="spellEnd"/>
      <w:r w:rsidRPr="0093237F">
        <w:rPr>
          <w:rFonts w:ascii="Times New Roman" w:hAnsi="Times New Roman" w:cs="Times New Roman"/>
          <w:lang w:val="lt-LT"/>
        </w:rPr>
        <w:t xml:space="preserve"> </w:t>
      </w:r>
      <w:proofErr w:type="spellStart"/>
      <w:r w:rsidRPr="0093237F">
        <w:rPr>
          <w:rFonts w:ascii="Times New Roman" w:hAnsi="Times New Roman" w:cs="Times New Roman"/>
          <w:lang w:val="lt-LT"/>
        </w:rPr>
        <w:t>Accord</w:t>
      </w:r>
      <w:proofErr w:type="spellEnd"/>
      <w:r w:rsidRPr="0093237F">
        <w:rPr>
          <w:rFonts w:ascii="Times New Roman" w:hAnsi="Times New Roman" w:cs="Times New Roman"/>
          <w:lang w:val="lt-LT"/>
        </w:rPr>
        <w:t xml:space="preserve"> dozė.</w:t>
      </w:r>
    </w:p>
    <w:p w14:paraId="692C7CC6" w14:textId="77777777" w:rsidR="00E07AA6" w:rsidRPr="00095964" w:rsidRDefault="00E07AA6" w:rsidP="00435802">
      <w:pPr>
        <w:rPr>
          <w:rFonts w:ascii="Times New Roman" w:eastAsia="Times New Roman" w:hAnsi="Times New Roman" w:cs="Times New Roman"/>
          <w:lang w:val="lt-LT"/>
        </w:rPr>
      </w:pPr>
    </w:p>
    <w:p w14:paraId="6ABBAB51" w14:textId="77777777" w:rsidR="00E07AA6" w:rsidRPr="00095964" w:rsidRDefault="00303A31" w:rsidP="003B715A">
      <w:pPr>
        <w:rPr>
          <w:rFonts w:ascii="Times New Roman" w:hAnsi="Times New Roman" w:cs="Times New Roman"/>
          <w:b/>
          <w:bCs/>
          <w:lang w:val="lt-LT"/>
        </w:rPr>
      </w:pPr>
      <w:r w:rsidRPr="00095964">
        <w:rPr>
          <w:rFonts w:ascii="Times New Roman" w:hAnsi="Times New Roman" w:cs="Times New Roman"/>
          <w:b/>
          <w:bCs/>
          <w:lang w:val="lt-LT"/>
        </w:rPr>
        <w:t>Pranešimas apie šalutinį poveikį</w:t>
      </w:r>
    </w:p>
    <w:p w14:paraId="1C7E7E45" w14:textId="60D33658" w:rsidR="00E07AA6" w:rsidRPr="00095964" w:rsidRDefault="003B715A" w:rsidP="00435802">
      <w:pPr>
        <w:rPr>
          <w:rFonts w:ascii="Times New Roman" w:eastAsia="Times New Roman" w:hAnsi="Times New Roman" w:cs="Times New Roman"/>
          <w:lang w:val="lt-LT"/>
        </w:rPr>
      </w:pPr>
      <w:r w:rsidRPr="00095964">
        <w:rPr>
          <w:rFonts w:ascii="Times New Roman" w:eastAsia="Times New Roman" w:hAnsi="Times New Roman"/>
          <w:lang w:val="lt-LT"/>
        </w:rPr>
        <w:t>Jeigu pasireiškė šalutinis poveikis, įskaitant šiame lapelyje nenurodytą, pasakykite gydytojui</w:t>
      </w:r>
      <w:r w:rsidR="0093237F">
        <w:rPr>
          <w:rFonts w:ascii="Times New Roman" w:eastAsia="Times New Roman" w:hAnsi="Times New Roman"/>
          <w:lang w:val="lt-LT"/>
        </w:rPr>
        <w:t>,</w:t>
      </w:r>
      <w:r w:rsidRPr="00095964">
        <w:rPr>
          <w:rFonts w:ascii="Times New Roman" w:eastAsia="Times New Roman" w:hAnsi="Times New Roman"/>
          <w:lang w:val="lt-LT"/>
        </w:rPr>
        <w:t xml:space="preserve"> vaistininkui</w:t>
      </w:r>
      <w:r w:rsidR="0093237F" w:rsidRPr="0093237F">
        <w:rPr>
          <w:rFonts w:ascii="Times New Roman" w:eastAsia="Times New Roman" w:hAnsi="Times New Roman"/>
          <w:lang w:val="lt-LT"/>
        </w:rPr>
        <w:t xml:space="preserve"> </w:t>
      </w:r>
      <w:r w:rsidR="0093237F" w:rsidRPr="00095964">
        <w:rPr>
          <w:rFonts w:ascii="Times New Roman" w:eastAsia="Times New Roman" w:hAnsi="Times New Roman"/>
          <w:lang w:val="lt-LT"/>
        </w:rPr>
        <w:t>arba</w:t>
      </w:r>
      <w:r w:rsidR="0093237F">
        <w:rPr>
          <w:rFonts w:ascii="Times New Roman" w:eastAsia="Times New Roman" w:hAnsi="Times New Roman"/>
          <w:lang w:val="lt-LT"/>
        </w:rPr>
        <w:t xml:space="preserve"> </w:t>
      </w:r>
      <w:r w:rsidR="0093237F" w:rsidRPr="0093237F">
        <w:rPr>
          <w:rFonts w:ascii="Times New Roman" w:eastAsia="Times New Roman" w:hAnsi="Times New Roman"/>
          <w:lang w:val="lt-LT"/>
        </w:rPr>
        <w:t>slaugytojui</w:t>
      </w:r>
      <w:r w:rsidRPr="00095964">
        <w:rPr>
          <w:rFonts w:ascii="Times New Roman" w:eastAsia="Times New Roman" w:hAnsi="Times New Roman"/>
          <w:lang w:val="lt-LT"/>
        </w:rPr>
        <w:t xml:space="preserve">. Pranešimą apie šalutinį poveikį galite </w:t>
      </w:r>
      <w:r w:rsidR="00073D1E" w:rsidRPr="00073D1E">
        <w:rPr>
          <w:rFonts w:ascii="Times New Roman" w:eastAsia="Times New Roman" w:hAnsi="Times New Roman"/>
          <w:lang w:val="lt-LT"/>
        </w:rPr>
        <w:t xml:space="preserve">užpildyti ir pateikti Valstybinės vaistų kontrolės tarnybos prie Lietuvos Respublikos sveikatos apsaugos ministerijos tinklalapyje https://vvkt.lrv.lt/lt/ nurodytais būdais arba paskambinti nemokamu telefonu </w:t>
      </w:r>
      <w:r w:rsidR="00073D1E">
        <w:rPr>
          <w:rFonts w:ascii="Times New Roman" w:eastAsia="Times New Roman" w:hAnsi="Times New Roman"/>
          <w:lang w:val="lt-LT"/>
        </w:rPr>
        <w:t>+370</w:t>
      </w:r>
      <w:r w:rsidR="00073D1E" w:rsidRPr="00073D1E">
        <w:rPr>
          <w:rFonts w:ascii="Times New Roman" w:eastAsia="Times New Roman" w:hAnsi="Times New Roman"/>
          <w:lang w:val="lt-LT"/>
        </w:rPr>
        <w:t xml:space="preserve"> 800 73 568. Pranešdami apie šalutinį poveikį galite mums padėti gauti daugiau informacijos apie šio vaisto saugumą.</w:t>
      </w:r>
    </w:p>
    <w:p w14:paraId="3BBED197" w14:textId="77777777" w:rsidR="00E07AA6" w:rsidRPr="00095964" w:rsidRDefault="00E07AA6" w:rsidP="00435802">
      <w:pPr>
        <w:rPr>
          <w:rFonts w:ascii="Times New Roman" w:eastAsia="Times New Roman" w:hAnsi="Times New Roman" w:cs="Times New Roman"/>
          <w:lang w:val="lt-LT"/>
        </w:rPr>
      </w:pPr>
    </w:p>
    <w:p w14:paraId="7556646C" w14:textId="77777777" w:rsidR="003B715A" w:rsidRPr="00095964" w:rsidRDefault="003B715A" w:rsidP="00435802">
      <w:pPr>
        <w:rPr>
          <w:rFonts w:ascii="Times New Roman" w:eastAsia="Times New Roman" w:hAnsi="Times New Roman" w:cs="Times New Roman"/>
          <w:lang w:val="lt-LT"/>
        </w:rPr>
      </w:pPr>
    </w:p>
    <w:p w14:paraId="227B745C" w14:textId="2B22C4F2" w:rsidR="00E07AA6" w:rsidRPr="00095964" w:rsidRDefault="003B715A" w:rsidP="003B715A">
      <w:pPr>
        <w:tabs>
          <w:tab w:val="left" w:pos="567"/>
        </w:tabs>
        <w:rPr>
          <w:rFonts w:ascii="Times New Roman" w:hAnsi="Times New Roman" w:cs="Times New Roman"/>
          <w:b/>
          <w:bCs/>
          <w:lang w:val="lt-LT"/>
        </w:rPr>
      </w:pPr>
      <w:r w:rsidRPr="00095964">
        <w:rPr>
          <w:rFonts w:ascii="Times New Roman" w:hAnsi="Times New Roman" w:cs="Times New Roman"/>
          <w:b/>
          <w:bCs/>
          <w:lang w:val="lt-LT"/>
        </w:rPr>
        <w:t>5.</w:t>
      </w:r>
      <w:r w:rsidRPr="00095964">
        <w:rPr>
          <w:rFonts w:ascii="Times New Roman" w:hAnsi="Times New Roman" w:cs="Times New Roman"/>
          <w:b/>
          <w:bCs/>
          <w:lang w:val="lt-LT"/>
        </w:rPr>
        <w:tab/>
        <w:t xml:space="preserve">Kaip laikyti </w:t>
      </w:r>
      <w:proofErr w:type="spellStart"/>
      <w:r w:rsidR="00395489" w:rsidRPr="00395489">
        <w:rPr>
          <w:rFonts w:ascii="Times New Roman" w:hAnsi="Times New Roman" w:cs="Times New Roman"/>
          <w:b/>
          <w:bCs/>
          <w:lang w:val="lt-LT"/>
        </w:rPr>
        <w:t>Colistimethate</w:t>
      </w:r>
      <w:proofErr w:type="spellEnd"/>
      <w:r w:rsidR="00395489" w:rsidRPr="00395489">
        <w:rPr>
          <w:rFonts w:ascii="Times New Roman" w:hAnsi="Times New Roman" w:cs="Times New Roman"/>
          <w:b/>
          <w:bCs/>
          <w:lang w:val="lt-LT"/>
        </w:rPr>
        <w:t xml:space="preserve"> </w:t>
      </w:r>
      <w:proofErr w:type="spellStart"/>
      <w:r w:rsidR="00395489" w:rsidRPr="00395489">
        <w:rPr>
          <w:rFonts w:ascii="Times New Roman" w:hAnsi="Times New Roman" w:cs="Times New Roman"/>
          <w:b/>
          <w:bCs/>
          <w:lang w:val="lt-LT"/>
        </w:rPr>
        <w:t>sodium</w:t>
      </w:r>
      <w:proofErr w:type="spellEnd"/>
      <w:r w:rsidR="00395489" w:rsidRPr="00395489">
        <w:rPr>
          <w:rFonts w:ascii="Times New Roman" w:hAnsi="Times New Roman" w:cs="Times New Roman"/>
          <w:b/>
          <w:bCs/>
          <w:lang w:val="lt-LT"/>
        </w:rPr>
        <w:t xml:space="preserve"> </w:t>
      </w:r>
      <w:proofErr w:type="spellStart"/>
      <w:r w:rsidR="00395489" w:rsidRPr="00395489">
        <w:rPr>
          <w:rFonts w:ascii="Times New Roman" w:hAnsi="Times New Roman" w:cs="Times New Roman"/>
          <w:b/>
          <w:bCs/>
          <w:lang w:val="lt-LT"/>
        </w:rPr>
        <w:t>Accord</w:t>
      </w:r>
      <w:proofErr w:type="spellEnd"/>
    </w:p>
    <w:p w14:paraId="752BB37A" w14:textId="77777777" w:rsidR="00E07AA6" w:rsidRPr="00095964" w:rsidRDefault="00E07AA6" w:rsidP="00435802">
      <w:pPr>
        <w:rPr>
          <w:rFonts w:ascii="Times New Roman" w:eastAsia="Times New Roman" w:hAnsi="Times New Roman" w:cs="Times New Roman"/>
          <w:b/>
          <w:bCs/>
          <w:sz w:val="21"/>
          <w:szCs w:val="21"/>
          <w:lang w:val="lt-LT"/>
        </w:rPr>
      </w:pPr>
    </w:p>
    <w:p w14:paraId="28914928" w14:textId="77777777" w:rsidR="00E07AA6" w:rsidRPr="00095964" w:rsidRDefault="00303A31" w:rsidP="003B715A">
      <w:pPr>
        <w:rPr>
          <w:rFonts w:ascii="Times New Roman" w:hAnsi="Times New Roman" w:cs="Times New Roman"/>
          <w:lang w:val="lt-LT"/>
        </w:rPr>
      </w:pPr>
      <w:r w:rsidRPr="00095964">
        <w:rPr>
          <w:rFonts w:ascii="Times New Roman" w:hAnsi="Times New Roman" w:cs="Times New Roman"/>
          <w:lang w:val="lt-LT"/>
        </w:rPr>
        <w:t>Šį vaistą laikykite vaikams nepastebimoje ir nepasiekiamoje vietoje.</w:t>
      </w:r>
    </w:p>
    <w:p w14:paraId="68B0447E" w14:textId="77777777" w:rsidR="00E07AA6" w:rsidRPr="00095964" w:rsidRDefault="00E07AA6" w:rsidP="003B715A">
      <w:pPr>
        <w:rPr>
          <w:rFonts w:ascii="Times New Roman" w:eastAsia="Times New Roman" w:hAnsi="Times New Roman" w:cs="Times New Roman"/>
          <w:lang w:val="lt-LT"/>
        </w:rPr>
      </w:pPr>
    </w:p>
    <w:p w14:paraId="4D40821F" w14:textId="698B8161" w:rsidR="00E07AA6" w:rsidRPr="00095964" w:rsidRDefault="00303A31" w:rsidP="003B715A">
      <w:pPr>
        <w:rPr>
          <w:rFonts w:ascii="Times New Roman" w:hAnsi="Times New Roman" w:cs="Times New Roman"/>
          <w:lang w:val="lt-LT"/>
        </w:rPr>
      </w:pPr>
      <w:r w:rsidRPr="00095964">
        <w:rPr>
          <w:rFonts w:ascii="Times New Roman" w:hAnsi="Times New Roman" w:cs="Times New Roman"/>
          <w:lang w:val="lt-LT"/>
        </w:rPr>
        <w:t xml:space="preserve">Ant </w:t>
      </w:r>
      <w:r w:rsidR="0093237F">
        <w:rPr>
          <w:rFonts w:ascii="Times New Roman" w:hAnsi="Times New Roman" w:cs="Times New Roman"/>
          <w:lang w:val="lt-LT"/>
        </w:rPr>
        <w:t>etiketės</w:t>
      </w:r>
      <w:r w:rsidRPr="00095964">
        <w:rPr>
          <w:rFonts w:ascii="Times New Roman" w:hAnsi="Times New Roman" w:cs="Times New Roman"/>
          <w:lang w:val="lt-LT"/>
        </w:rPr>
        <w:t xml:space="preserve"> ir dėžutės po ,,EXP“ nurodytam tinkamumo laikui pasibaigus, šio vaisto vartoti negalima. Vaistas tinkamas vartoti iki paskutinės nurodyto mėnesio dienos.</w:t>
      </w:r>
    </w:p>
    <w:p w14:paraId="3ECCABC4" w14:textId="77777777" w:rsidR="00E07AA6" w:rsidRPr="00095964" w:rsidRDefault="00E07AA6" w:rsidP="003B715A">
      <w:pPr>
        <w:rPr>
          <w:rFonts w:ascii="Times New Roman" w:eastAsia="Times New Roman" w:hAnsi="Times New Roman" w:cs="Times New Roman"/>
          <w:sz w:val="21"/>
          <w:szCs w:val="21"/>
          <w:lang w:val="lt-LT"/>
        </w:rPr>
      </w:pPr>
    </w:p>
    <w:p w14:paraId="4CE64323" w14:textId="77777777" w:rsidR="00E07AA6" w:rsidRPr="00095964" w:rsidRDefault="00303A31" w:rsidP="003B715A">
      <w:pPr>
        <w:rPr>
          <w:rFonts w:ascii="Times New Roman" w:hAnsi="Times New Roman" w:cs="Times New Roman"/>
          <w:lang w:val="lt-LT"/>
        </w:rPr>
      </w:pPr>
      <w:r w:rsidRPr="00095964">
        <w:rPr>
          <w:rFonts w:ascii="Times New Roman" w:hAnsi="Times New Roman" w:cs="Times New Roman"/>
          <w:lang w:val="lt-LT"/>
        </w:rPr>
        <w:t>Šiam vaistui specialių laikymo sąlygų nereikia.</w:t>
      </w:r>
    </w:p>
    <w:p w14:paraId="38AA73C0" w14:textId="77777777" w:rsidR="00E07AA6" w:rsidRDefault="00E07AA6" w:rsidP="003B715A">
      <w:pPr>
        <w:rPr>
          <w:rFonts w:ascii="Times New Roman" w:eastAsia="Times New Roman" w:hAnsi="Times New Roman" w:cs="Times New Roman"/>
          <w:lang w:val="lt-LT"/>
        </w:rPr>
      </w:pPr>
    </w:p>
    <w:p w14:paraId="11481567" w14:textId="26DE60B7" w:rsidR="0064204C" w:rsidRPr="0064204C" w:rsidRDefault="0064204C" w:rsidP="0064204C">
      <w:pPr>
        <w:rPr>
          <w:rFonts w:ascii="Times New Roman" w:eastAsia="Times New Roman" w:hAnsi="Times New Roman" w:cs="Times New Roman"/>
          <w:lang w:val="lt-LT"/>
        </w:rPr>
      </w:pPr>
      <w:r w:rsidRPr="0064204C">
        <w:rPr>
          <w:rFonts w:ascii="Times New Roman" w:eastAsia="Times New Roman" w:hAnsi="Times New Roman" w:cs="Times New Roman"/>
          <w:lang w:val="lt-LT"/>
        </w:rPr>
        <w:t>Praskiestus šio vaisto tirpalus, priklausomai nuo koncentracijos ir vaisto vartojimo būdo, reikia suvartoti nedelsiant arba per 24 valandas, jei jie laikomi šaldytuve (2 </w:t>
      </w:r>
      <w:r w:rsidRPr="0064204C">
        <w:rPr>
          <w:rFonts w:ascii="Times New Roman" w:eastAsia="Times New Roman" w:hAnsi="Times New Roman" w:cs="Times New Roman"/>
          <w:lang w:val="lt-LT"/>
        </w:rPr>
        <w:sym w:font="Symbol" w:char="F0B0"/>
      </w:r>
      <w:r w:rsidRPr="0064204C">
        <w:rPr>
          <w:rFonts w:ascii="Times New Roman" w:eastAsia="Times New Roman" w:hAnsi="Times New Roman" w:cs="Times New Roman"/>
          <w:lang w:val="lt-LT"/>
        </w:rPr>
        <w:t>C – 8 </w:t>
      </w:r>
      <w:r w:rsidRPr="0064204C">
        <w:rPr>
          <w:rFonts w:ascii="Times New Roman" w:eastAsia="Times New Roman" w:hAnsi="Times New Roman" w:cs="Times New Roman"/>
          <w:lang w:val="lt-LT"/>
        </w:rPr>
        <w:sym w:font="Symbol" w:char="F0B0"/>
      </w:r>
      <w:r w:rsidRPr="0064204C">
        <w:rPr>
          <w:rFonts w:ascii="Times New Roman" w:eastAsia="Times New Roman" w:hAnsi="Times New Roman" w:cs="Times New Roman"/>
          <w:lang w:val="lt-LT"/>
        </w:rPr>
        <w:t>C temperatūroje).</w:t>
      </w:r>
    </w:p>
    <w:p w14:paraId="1569BDE7" w14:textId="77777777" w:rsidR="0064204C" w:rsidRPr="0064204C" w:rsidRDefault="0064204C" w:rsidP="0064204C">
      <w:pPr>
        <w:rPr>
          <w:rFonts w:ascii="Times New Roman" w:eastAsia="Times New Roman" w:hAnsi="Times New Roman" w:cs="Times New Roman"/>
          <w:lang w:val="lt-LT"/>
        </w:rPr>
      </w:pPr>
    </w:p>
    <w:p w14:paraId="14A70436" w14:textId="5F6FEE66" w:rsidR="0064204C" w:rsidRPr="0064204C" w:rsidRDefault="0064204C" w:rsidP="0064204C">
      <w:pPr>
        <w:rPr>
          <w:rFonts w:ascii="Times New Roman" w:eastAsia="Times New Roman" w:hAnsi="Times New Roman" w:cs="Times New Roman"/>
          <w:lang w:val="lt-LT"/>
        </w:rPr>
      </w:pPr>
      <w:r w:rsidRPr="0064204C">
        <w:rPr>
          <w:rFonts w:ascii="Times New Roman" w:eastAsia="Times New Roman" w:hAnsi="Times New Roman" w:cs="Times New Roman"/>
          <w:lang w:val="lt-LT"/>
        </w:rPr>
        <w:t>Jei iš karto nesu</w:t>
      </w:r>
      <w:r>
        <w:rPr>
          <w:rFonts w:ascii="Times New Roman" w:eastAsia="Times New Roman" w:hAnsi="Times New Roman" w:cs="Times New Roman"/>
          <w:lang w:val="lt-LT"/>
        </w:rPr>
        <w:t>vartojamas</w:t>
      </w:r>
      <w:r w:rsidRPr="0064204C">
        <w:rPr>
          <w:rFonts w:ascii="Times New Roman" w:eastAsia="Times New Roman" w:hAnsi="Times New Roman" w:cs="Times New Roman"/>
          <w:lang w:val="lt-LT"/>
        </w:rPr>
        <w:t xml:space="preserve">, už laikymo </w:t>
      </w:r>
      <w:r>
        <w:rPr>
          <w:rFonts w:ascii="Times New Roman" w:eastAsia="Times New Roman" w:hAnsi="Times New Roman" w:cs="Times New Roman"/>
          <w:lang w:val="lt-LT"/>
        </w:rPr>
        <w:t xml:space="preserve">trukmę </w:t>
      </w:r>
      <w:r w:rsidRPr="0064204C">
        <w:rPr>
          <w:rFonts w:ascii="Times New Roman" w:eastAsia="Times New Roman" w:hAnsi="Times New Roman" w:cs="Times New Roman"/>
          <w:lang w:val="lt-LT"/>
        </w:rPr>
        <w:t>ir sąlygas vartojimo metu atsako vartotojas.</w:t>
      </w:r>
    </w:p>
    <w:p w14:paraId="6659556B" w14:textId="77777777" w:rsidR="0064204C" w:rsidRPr="0064204C" w:rsidRDefault="0064204C" w:rsidP="0064204C">
      <w:pPr>
        <w:rPr>
          <w:rFonts w:ascii="Times New Roman" w:eastAsia="Times New Roman" w:hAnsi="Times New Roman" w:cs="Times New Roman"/>
          <w:lang w:val="lt-LT"/>
        </w:rPr>
      </w:pPr>
    </w:p>
    <w:p w14:paraId="0C2EE6DB" w14:textId="3258748C" w:rsidR="0064204C" w:rsidRPr="0064204C" w:rsidRDefault="003C63C4" w:rsidP="0064204C">
      <w:pPr>
        <w:rPr>
          <w:rFonts w:ascii="Times New Roman" w:eastAsia="Times New Roman" w:hAnsi="Times New Roman" w:cs="Times New Roman"/>
          <w:lang w:val="lt-LT"/>
        </w:rPr>
      </w:pPr>
      <w:r>
        <w:rPr>
          <w:rFonts w:ascii="Times New Roman" w:eastAsia="Times New Roman" w:hAnsi="Times New Roman" w:cs="Times New Roman"/>
          <w:lang w:val="lt-LT"/>
        </w:rPr>
        <w:t>Paruoštas t</w:t>
      </w:r>
      <w:r w:rsidR="0064204C" w:rsidRPr="0064204C">
        <w:rPr>
          <w:rFonts w:ascii="Times New Roman" w:eastAsia="Times New Roman" w:hAnsi="Times New Roman" w:cs="Times New Roman"/>
          <w:lang w:val="lt-LT"/>
        </w:rPr>
        <w:t>irpal</w:t>
      </w:r>
      <w:r w:rsidR="0064204C">
        <w:rPr>
          <w:rFonts w:ascii="Times New Roman" w:eastAsia="Times New Roman" w:hAnsi="Times New Roman" w:cs="Times New Roman"/>
          <w:lang w:val="lt-LT"/>
        </w:rPr>
        <w:t>as</w:t>
      </w:r>
      <w:r w:rsidR="0064204C" w:rsidRPr="0064204C">
        <w:rPr>
          <w:rFonts w:ascii="Times New Roman" w:eastAsia="Times New Roman" w:hAnsi="Times New Roman" w:cs="Times New Roman"/>
          <w:lang w:val="lt-LT"/>
        </w:rPr>
        <w:t xml:space="preserve"> turi </w:t>
      </w:r>
      <w:r w:rsidR="0064204C">
        <w:rPr>
          <w:rFonts w:ascii="Times New Roman" w:eastAsia="Times New Roman" w:hAnsi="Times New Roman" w:cs="Times New Roman"/>
          <w:lang w:val="lt-LT"/>
        </w:rPr>
        <w:t xml:space="preserve">būti </w:t>
      </w:r>
      <w:r w:rsidR="0064204C" w:rsidRPr="0064204C">
        <w:rPr>
          <w:rFonts w:ascii="Times New Roman" w:eastAsia="Times New Roman" w:hAnsi="Times New Roman" w:cs="Times New Roman"/>
          <w:lang w:val="lt-LT"/>
        </w:rPr>
        <w:t xml:space="preserve">skaidrus bespalvis arba šviesiai geltonas be matomų </w:t>
      </w:r>
      <w:r w:rsidR="00327A25">
        <w:rPr>
          <w:rFonts w:ascii="Times New Roman" w:eastAsia="Times New Roman" w:hAnsi="Times New Roman" w:cs="Times New Roman"/>
          <w:lang w:val="lt-LT"/>
        </w:rPr>
        <w:t xml:space="preserve">kietųjų </w:t>
      </w:r>
      <w:r w:rsidR="0064204C" w:rsidRPr="0064204C">
        <w:rPr>
          <w:rFonts w:ascii="Times New Roman" w:eastAsia="Times New Roman" w:hAnsi="Times New Roman" w:cs="Times New Roman"/>
          <w:lang w:val="lt-LT"/>
        </w:rPr>
        <w:t>dalelių.</w:t>
      </w:r>
    </w:p>
    <w:p w14:paraId="7E5B1222" w14:textId="77777777" w:rsidR="0064204C" w:rsidRPr="0064204C" w:rsidRDefault="0064204C" w:rsidP="0064204C">
      <w:pPr>
        <w:rPr>
          <w:rFonts w:ascii="Times New Roman" w:eastAsia="Times New Roman" w:hAnsi="Times New Roman" w:cs="Times New Roman"/>
          <w:lang w:val="lt-LT"/>
        </w:rPr>
      </w:pPr>
    </w:p>
    <w:p w14:paraId="06D3937F" w14:textId="77777777" w:rsidR="0064204C" w:rsidRPr="0064204C" w:rsidRDefault="0064204C" w:rsidP="0064204C">
      <w:pPr>
        <w:rPr>
          <w:rFonts w:ascii="Times New Roman" w:eastAsia="Times New Roman" w:hAnsi="Times New Roman" w:cs="Times New Roman"/>
          <w:lang w:val="lt-LT"/>
        </w:rPr>
      </w:pPr>
      <w:r w:rsidRPr="0064204C">
        <w:rPr>
          <w:rFonts w:ascii="Times New Roman" w:eastAsia="Times New Roman" w:hAnsi="Times New Roman" w:cs="Times New Roman"/>
          <w:lang w:val="lt-LT"/>
        </w:rPr>
        <w:t>Bet kokį likusį tirpalą reikia išmesti.</w:t>
      </w:r>
    </w:p>
    <w:p w14:paraId="475D184A" w14:textId="31427D15" w:rsidR="0093237F" w:rsidRPr="00095964" w:rsidRDefault="0093237F" w:rsidP="003B715A">
      <w:pPr>
        <w:rPr>
          <w:rFonts w:ascii="Times New Roman" w:eastAsia="Times New Roman" w:hAnsi="Times New Roman" w:cs="Times New Roman"/>
          <w:lang w:val="lt-LT"/>
        </w:rPr>
      </w:pPr>
    </w:p>
    <w:p w14:paraId="7E276503" w14:textId="77777777" w:rsidR="00E07AA6" w:rsidRPr="00095964" w:rsidRDefault="00303A31" w:rsidP="003B715A">
      <w:pPr>
        <w:rPr>
          <w:rFonts w:ascii="Times New Roman" w:hAnsi="Times New Roman" w:cs="Times New Roman"/>
          <w:lang w:val="lt-LT"/>
        </w:rPr>
      </w:pPr>
      <w:r w:rsidRPr="0009596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185E97BF" w14:textId="77777777" w:rsidR="003B715A" w:rsidRPr="00095964" w:rsidRDefault="003B715A" w:rsidP="007A67CA">
      <w:pPr>
        <w:rPr>
          <w:rFonts w:ascii="Times New Roman" w:hAnsi="Times New Roman" w:cs="Times New Roman"/>
          <w:b/>
          <w:bCs/>
          <w:lang w:val="lt-LT"/>
        </w:rPr>
      </w:pPr>
    </w:p>
    <w:p w14:paraId="404998D9" w14:textId="77777777" w:rsidR="003B715A" w:rsidRPr="00095964" w:rsidRDefault="003B715A" w:rsidP="007A67CA">
      <w:pPr>
        <w:rPr>
          <w:rFonts w:ascii="Times New Roman" w:hAnsi="Times New Roman" w:cs="Times New Roman"/>
          <w:b/>
          <w:bCs/>
          <w:lang w:val="lt-LT"/>
        </w:rPr>
      </w:pPr>
    </w:p>
    <w:p w14:paraId="6B63E4CD" w14:textId="73A53672" w:rsidR="00E07AA6" w:rsidRPr="00095964" w:rsidRDefault="00C32E2F" w:rsidP="00C32E2F">
      <w:pPr>
        <w:tabs>
          <w:tab w:val="left" w:pos="567"/>
        </w:tabs>
        <w:rPr>
          <w:rFonts w:ascii="Times New Roman" w:hAnsi="Times New Roman" w:cs="Times New Roman"/>
          <w:b/>
          <w:bCs/>
          <w:lang w:val="lt-LT"/>
        </w:rPr>
      </w:pPr>
      <w:r w:rsidRPr="00095964">
        <w:rPr>
          <w:rFonts w:ascii="Times New Roman" w:hAnsi="Times New Roman" w:cs="Times New Roman"/>
          <w:b/>
          <w:bCs/>
          <w:lang w:val="lt-LT"/>
        </w:rPr>
        <w:t>6.</w:t>
      </w:r>
      <w:r w:rsidRPr="00095964">
        <w:rPr>
          <w:rFonts w:ascii="Times New Roman" w:hAnsi="Times New Roman" w:cs="Times New Roman"/>
          <w:b/>
          <w:bCs/>
          <w:lang w:val="lt-LT"/>
        </w:rPr>
        <w:tab/>
        <w:t>Pakuotės turinys ir kita informacija</w:t>
      </w:r>
    </w:p>
    <w:p w14:paraId="724D8029" w14:textId="77777777" w:rsidR="00E07AA6" w:rsidRPr="00095964" w:rsidRDefault="00E07AA6" w:rsidP="00435802">
      <w:pPr>
        <w:rPr>
          <w:rFonts w:ascii="Times New Roman" w:eastAsia="Times New Roman" w:hAnsi="Times New Roman" w:cs="Times New Roman"/>
          <w:b/>
          <w:bCs/>
          <w:lang w:val="lt-LT"/>
        </w:rPr>
      </w:pPr>
    </w:p>
    <w:p w14:paraId="223A901E" w14:textId="30AE1CF2" w:rsidR="00E07AA6" w:rsidRPr="00095964" w:rsidRDefault="0064204C" w:rsidP="00435802">
      <w:pPr>
        <w:rPr>
          <w:rFonts w:ascii="Times New Roman" w:hAnsi="Times New Roman"/>
          <w:b/>
          <w:lang w:val="lt-LT"/>
        </w:rPr>
      </w:pPr>
      <w:proofErr w:type="spellStart"/>
      <w:r w:rsidRPr="00395489">
        <w:rPr>
          <w:rFonts w:ascii="Times New Roman" w:hAnsi="Times New Roman" w:cs="Times New Roman"/>
          <w:b/>
          <w:bCs/>
          <w:lang w:val="lt-LT"/>
        </w:rPr>
        <w:t>Colistimethate</w:t>
      </w:r>
      <w:proofErr w:type="spellEnd"/>
      <w:r w:rsidRPr="00395489">
        <w:rPr>
          <w:rFonts w:ascii="Times New Roman" w:hAnsi="Times New Roman" w:cs="Times New Roman"/>
          <w:b/>
          <w:bCs/>
          <w:lang w:val="lt-LT"/>
        </w:rPr>
        <w:t xml:space="preserve"> </w:t>
      </w:r>
      <w:proofErr w:type="spellStart"/>
      <w:r w:rsidRPr="00395489">
        <w:rPr>
          <w:rFonts w:ascii="Times New Roman" w:hAnsi="Times New Roman" w:cs="Times New Roman"/>
          <w:b/>
          <w:bCs/>
          <w:lang w:val="lt-LT"/>
        </w:rPr>
        <w:t>sodium</w:t>
      </w:r>
      <w:proofErr w:type="spellEnd"/>
      <w:r w:rsidRPr="00395489">
        <w:rPr>
          <w:rFonts w:ascii="Times New Roman" w:hAnsi="Times New Roman" w:cs="Times New Roman"/>
          <w:b/>
          <w:bCs/>
          <w:lang w:val="lt-LT"/>
        </w:rPr>
        <w:t xml:space="preserve"> </w:t>
      </w:r>
      <w:proofErr w:type="spellStart"/>
      <w:r w:rsidRPr="00395489">
        <w:rPr>
          <w:rFonts w:ascii="Times New Roman" w:hAnsi="Times New Roman" w:cs="Times New Roman"/>
          <w:b/>
          <w:bCs/>
          <w:lang w:val="lt-LT"/>
        </w:rPr>
        <w:t>Accord</w:t>
      </w:r>
      <w:proofErr w:type="spellEnd"/>
      <w:r w:rsidRPr="00095964">
        <w:rPr>
          <w:rFonts w:ascii="Times New Roman" w:hAnsi="Times New Roman"/>
          <w:b/>
          <w:lang w:val="lt-LT"/>
        </w:rPr>
        <w:t xml:space="preserve"> </w:t>
      </w:r>
      <w:r w:rsidR="007A67CA" w:rsidRPr="00095964">
        <w:rPr>
          <w:rFonts w:ascii="Times New Roman" w:hAnsi="Times New Roman"/>
          <w:b/>
          <w:lang w:val="lt-LT"/>
        </w:rPr>
        <w:t>sudėtis</w:t>
      </w:r>
    </w:p>
    <w:p w14:paraId="29C4384A" w14:textId="677EB177" w:rsidR="0064204C" w:rsidRPr="0064204C" w:rsidRDefault="0064204C" w:rsidP="0064204C">
      <w:pPr>
        <w:rPr>
          <w:rFonts w:ascii="Times New Roman" w:eastAsia="Times New Roman" w:hAnsi="Times New Roman" w:cs="Times New Roman"/>
          <w:lang w:val="lt-LT"/>
        </w:rPr>
      </w:pPr>
      <w:r w:rsidRPr="0064204C">
        <w:rPr>
          <w:rFonts w:ascii="Times New Roman" w:eastAsia="Times New Roman" w:hAnsi="Times New Roman" w:cs="Times New Roman"/>
          <w:lang w:val="lt-LT"/>
        </w:rPr>
        <w:t xml:space="preserve">Veiklioji medžiaga yra </w:t>
      </w:r>
      <w:proofErr w:type="spellStart"/>
      <w:r w:rsidRPr="0064204C">
        <w:rPr>
          <w:rFonts w:ascii="Times New Roman" w:eastAsia="Times New Roman" w:hAnsi="Times New Roman" w:cs="Times New Roman"/>
          <w:lang w:val="lt-LT"/>
        </w:rPr>
        <w:t>kolistimetat</w:t>
      </w:r>
      <w:r>
        <w:rPr>
          <w:rFonts w:ascii="Times New Roman" w:eastAsia="Times New Roman" w:hAnsi="Times New Roman" w:cs="Times New Roman"/>
          <w:lang w:val="lt-LT"/>
        </w:rPr>
        <w:t>o</w:t>
      </w:r>
      <w:proofErr w:type="spellEnd"/>
      <w:r w:rsidRPr="0064204C">
        <w:rPr>
          <w:rFonts w:ascii="Times New Roman" w:eastAsia="Times New Roman" w:hAnsi="Times New Roman" w:cs="Times New Roman"/>
          <w:lang w:val="lt-LT"/>
        </w:rPr>
        <w:t xml:space="preserve"> natrio</w:t>
      </w:r>
      <w:r>
        <w:rPr>
          <w:rFonts w:ascii="Times New Roman" w:eastAsia="Times New Roman" w:hAnsi="Times New Roman" w:cs="Times New Roman"/>
          <w:lang w:val="lt-LT"/>
        </w:rPr>
        <w:t xml:space="preserve"> druska</w:t>
      </w:r>
      <w:r w:rsidRPr="0064204C">
        <w:rPr>
          <w:rFonts w:ascii="Times New Roman" w:eastAsia="Times New Roman" w:hAnsi="Times New Roman" w:cs="Times New Roman"/>
          <w:lang w:val="lt-LT"/>
        </w:rPr>
        <w:t>.</w:t>
      </w:r>
    </w:p>
    <w:p w14:paraId="67B03889" w14:textId="07CC2D1F" w:rsidR="0064204C" w:rsidRPr="0064204C" w:rsidRDefault="0064204C" w:rsidP="0064204C">
      <w:pPr>
        <w:rPr>
          <w:rFonts w:ascii="Times New Roman" w:eastAsia="Times New Roman" w:hAnsi="Times New Roman" w:cs="Times New Roman"/>
          <w:lang w:val="lt-LT"/>
        </w:rPr>
      </w:pPr>
      <w:r w:rsidRPr="0064204C">
        <w:rPr>
          <w:rFonts w:ascii="Times New Roman" w:eastAsia="Times New Roman" w:hAnsi="Times New Roman" w:cs="Times New Roman"/>
          <w:lang w:val="lt-LT"/>
        </w:rPr>
        <w:t xml:space="preserve">Kiekviename </w:t>
      </w:r>
      <w:r>
        <w:rPr>
          <w:rFonts w:ascii="Times New Roman" w:eastAsia="Times New Roman" w:hAnsi="Times New Roman" w:cs="Times New Roman"/>
          <w:lang w:val="lt-LT"/>
        </w:rPr>
        <w:t>flakone</w:t>
      </w:r>
      <w:r w:rsidRPr="0064204C">
        <w:rPr>
          <w:rFonts w:ascii="Times New Roman" w:eastAsia="Times New Roman" w:hAnsi="Times New Roman" w:cs="Times New Roman"/>
          <w:lang w:val="lt-LT"/>
        </w:rPr>
        <w:t xml:space="preserve"> yra 1</w:t>
      </w:r>
      <w:r>
        <w:rPr>
          <w:rFonts w:ascii="Times New Roman" w:eastAsia="Times New Roman" w:hAnsi="Times New Roman" w:cs="Times New Roman"/>
          <w:lang w:val="lt-LT"/>
        </w:rPr>
        <w:t> </w:t>
      </w:r>
      <w:r w:rsidRPr="0064204C">
        <w:rPr>
          <w:rFonts w:ascii="Times New Roman" w:eastAsia="Times New Roman" w:hAnsi="Times New Roman" w:cs="Times New Roman"/>
          <w:lang w:val="lt-LT"/>
        </w:rPr>
        <w:t>000</w:t>
      </w:r>
      <w:r>
        <w:rPr>
          <w:rFonts w:ascii="Times New Roman" w:eastAsia="Times New Roman" w:hAnsi="Times New Roman" w:cs="Times New Roman"/>
          <w:lang w:val="lt-LT"/>
        </w:rPr>
        <w:t> </w:t>
      </w:r>
      <w:r w:rsidRPr="0064204C">
        <w:rPr>
          <w:rFonts w:ascii="Times New Roman" w:eastAsia="Times New Roman" w:hAnsi="Times New Roman" w:cs="Times New Roman"/>
          <w:lang w:val="lt-LT"/>
        </w:rPr>
        <w:t>000</w:t>
      </w:r>
      <w:r>
        <w:rPr>
          <w:rFonts w:ascii="Times New Roman" w:eastAsia="Times New Roman" w:hAnsi="Times New Roman" w:cs="Times New Roman"/>
          <w:lang w:val="lt-LT"/>
        </w:rPr>
        <w:t> </w:t>
      </w:r>
      <w:r w:rsidRPr="0064204C">
        <w:rPr>
          <w:rFonts w:ascii="Times New Roman" w:eastAsia="Times New Roman" w:hAnsi="Times New Roman" w:cs="Times New Roman"/>
          <w:lang w:val="lt-LT"/>
        </w:rPr>
        <w:t xml:space="preserve">TV </w:t>
      </w:r>
      <w:proofErr w:type="spellStart"/>
      <w:r w:rsidRPr="0064204C">
        <w:rPr>
          <w:rFonts w:ascii="Times New Roman" w:eastAsia="Times New Roman" w:hAnsi="Times New Roman" w:cs="Times New Roman"/>
          <w:lang w:val="lt-LT"/>
        </w:rPr>
        <w:t>kolistimetato</w:t>
      </w:r>
      <w:proofErr w:type="spellEnd"/>
      <w:r w:rsidRPr="0064204C">
        <w:rPr>
          <w:rFonts w:ascii="Times New Roman" w:eastAsia="Times New Roman" w:hAnsi="Times New Roman" w:cs="Times New Roman"/>
          <w:lang w:val="lt-LT"/>
        </w:rPr>
        <w:t xml:space="preserve"> natrio</w:t>
      </w:r>
      <w:r>
        <w:rPr>
          <w:rFonts w:ascii="Times New Roman" w:eastAsia="Times New Roman" w:hAnsi="Times New Roman" w:cs="Times New Roman"/>
          <w:lang w:val="lt-LT"/>
        </w:rPr>
        <w:t xml:space="preserve"> druskos</w:t>
      </w:r>
      <w:r w:rsidRPr="0064204C">
        <w:rPr>
          <w:rFonts w:ascii="Times New Roman" w:eastAsia="Times New Roman" w:hAnsi="Times New Roman" w:cs="Times New Roman"/>
          <w:lang w:val="lt-LT"/>
        </w:rPr>
        <w:t>.</w:t>
      </w:r>
    </w:p>
    <w:p w14:paraId="6E75CED0" w14:textId="77777777" w:rsidR="0064204C" w:rsidRPr="0064204C" w:rsidRDefault="0064204C" w:rsidP="0064204C">
      <w:pPr>
        <w:rPr>
          <w:rFonts w:ascii="Times New Roman" w:eastAsia="Times New Roman" w:hAnsi="Times New Roman" w:cs="Times New Roman"/>
          <w:lang w:val="lt-LT"/>
        </w:rPr>
      </w:pPr>
    </w:p>
    <w:p w14:paraId="75A2E7FD" w14:textId="4C265E98" w:rsidR="00E07AA6" w:rsidRDefault="0064204C" w:rsidP="0064204C">
      <w:pPr>
        <w:rPr>
          <w:rFonts w:ascii="Times New Roman" w:eastAsia="Times New Roman" w:hAnsi="Times New Roman" w:cs="Times New Roman"/>
          <w:lang w:val="lt-LT"/>
        </w:rPr>
      </w:pPr>
      <w:r>
        <w:rPr>
          <w:rFonts w:ascii="Times New Roman" w:eastAsia="Times New Roman" w:hAnsi="Times New Roman" w:cs="Times New Roman"/>
          <w:lang w:val="lt-LT"/>
        </w:rPr>
        <w:t>Pagalbinių medžiagų</w:t>
      </w:r>
      <w:r w:rsidRPr="0064204C">
        <w:rPr>
          <w:rFonts w:ascii="Times New Roman" w:eastAsia="Times New Roman" w:hAnsi="Times New Roman" w:cs="Times New Roman"/>
          <w:lang w:val="lt-LT"/>
        </w:rPr>
        <w:t xml:space="preserve"> nėra.</w:t>
      </w:r>
    </w:p>
    <w:p w14:paraId="00DC7715" w14:textId="77777777" w:rsidR="0064204C" w:rsidRPr="00095964" w:rsidRDefault="0064204C" w:rsidP="0064204C">
      <w:pPr>
        <w:rPr>
          <w:rFonts w:ascii="Times New Roman" w:eastAsia="Times New Roman" w:hAnsi="Times New Roman" w:cs="Times New Roman"/>
          <w:lang w:val="lt-LT"/>
        </w:rPr>
      </w:pPr>
    </w:p>
    <w:p w14:paraId="05AAD2B8" w14:textId="19845865" w:rsidR="00E07AA6" w:rsidRPr="00095964" w:rsidRDefault="0064204C" w:rsidP="00073FE3">
      <w:pPr>
        <w:rPr>
          <w:rFonts w:ascii="Times New Roman" w:hAnsi="Times New Roman" w:cs="Times New Roman"/>
          <w:b/>
          <w:bCs/>
          <w:lang w:val="lt-LT"/>
        </w:rPr>
      </w:pPr>
      <w:proofErr w:type="spellStart"/>
      <w:r w:rsidRPr="0064204C">
        <w:rPr>
          <w:rFonts w:ascii="Times New Roman" w:hAnsi="Times New Roman" w:cs="Times New Roman"/>
          <w:b/>
          <w:bCs/>
          <w:lang w:val="lt-LT"/>
        </w:rPr>
        <w:t>Colistimethate</w:t>
      </w:r>
      <w:proofErr w:type="spellEnd"/>
      <w:r w:rsidRPr="0064204C">
        <w:rPr>
          <w:rFonts w:ascii="Times New Roman" w:hAnsi="Times New Roman" w:cs="Times New Roman"/>
          <w:b/>
          <w:bCs/>
          <w:lang w:val="lt-LT"/>
        </w:rPr>
        <w:t xml:space="preserve"> </w:t>
      </w:r>
      <w:proofErr w:type="spellStart"/>
      <w:r w:rsidRPr="0064204C">
        <w:rPr>
          <w:rFonts w:ascii="Times New Roman" w:hAnsi="Times New Roman" w:cs="Times New Roman"/>
          <w:b/>
          <w:bCs/>
          <w:lang w:val="lt-LT"/>
        </w:rPr>
        <w:t>sodium</w:t>
      </w:r>
      <w:proofErr w:type="spellEnd"/>
      <w:r w:rsidRPr="0064204C">
        <w:rPr>
          <w:rFonts w:ascii="Times New Roman" w:hAnsi="Times New Roman" w:cs="Times New Roman"/>
          <w:b/>
          <w:bCs/>
          <w:lang w:val="lt-LT"/>
        </w:rPr>
        <w:t xml:space="preserve"> </w:t>
      </w:r>
      <w:proofErr w:type="spellStart"/>
      <w:r w:rsidRPr="0064204C">
        <w:rPr>
          <w:rFonts w:ascii="Times New Roman" w:hAnsi="Times New Roman" w:cs="Times New Roman"/>
          <w:b/>
          <w:bCs/>
          <w:lang w:val="lt-LT"/>
        </w:rPr>
        <w:t>Accord</w:t>
      </w:r>
      <w:proofErr w:type="spellEnd"/>
      <w:r w:rsidRPr="0064204C">
        <w:rPr>
          <w:rFonts w:ascii="Times New Roman" w:hAnsi="Times New Roman" w:cs="Times New Roman"/>
          <w:b/>
          <w:bCs/>
          <w:lang w:val="lt-LT"/>
        </w:rPr>
        <w:t xml:space="preserve"> </w:t>
      </w:r>
      <w:r w:rsidR="007A67CA" w:rsidRPr="00095964">
        <w:rPr>
          <w:rFonts w:ascii="Times New Roman" w:hAnsi="Times New Roman" w:cs="Times New Roman"/>
          <w:b/>
          <w:bCs/>
          <w:lang w:val="lt-LT"/>
        </w:rPr>
        <w:t>išvaizda ir kiekis pakuotėje</w:t>
      </w:r>
    </w:p>
    <w:p w14:paraId="22423014" w14:textId="12A7656A" w:rsidR="00073FE3" w:rsidRPr="0064204C" w:rsidRDefault="0064204C" w:rsidP="00435802">
      <w:pPr>
        <w:pStyle w:val="Pagrindinistekstas"/>
        <w:ind w:left="0"/>
        <w:rPr>
          <w:lang w:val="lt-LT"/>
        </w:rPr>
      </w:pPr>
      <w:proofErr w:type="spellStart"/>
      <w:r w:rsidRPr="0064204C">
        <w:rPr>
          <w:rFonts w:cs="Times New Roman"/>
          <w:lang w:val="lt-LT"/>
        </w:rPr>
        <w:t>Colistimethate</w:t>
      </w:r>
      <w:proofErr w:type="spellEnd"/>
      <w:r w:rsidRPr="0064204C">
        <w:rPr>
          <w:rFonts w:cs="Times New Roman"/>
          <w:lang w:val="lt-LT"/>
        </w:rPr>
        <w:t xml:space="preserve"> </w:t>
      </w:r>
      <w:proofErr w:type="spellStart"/>
      <w:r w:rsidRPr="0064204C">
        <w:rPr>
          <w:rFonts w:cs="Times New Roman"/>
          <w:lang w:val="lt-LT"/>
        </w:rPr>
        <w:t>sodium</w:t>
      </w:r>
      <w:proofErr w:type="spellEnd"/>
      <w:r w:rsidRPr="0064204C">
        <w:rPr>
          <w:rFonts w:cs="Times New Roman"/>
          <w:lang w:val="lt-LT"/>
        </w:rPr>
        <w:t xml:space="preserve"> </w:t>
      </w:r>
      <w:proofErr w:type="spellStart"/>
      <w:r w:rsidRPr="0064204C">
        <w:rPr>
          <w:rFonts w:cs="Times New Roman"/>
          <w:lang w:val="lt-LT"/>
        </w:rPr>
        <w:t>Accord</w:t>
      </w:r>
      <w:proofErr w:type="spellEnd"/>
      <w:r w:rsidRPr="0064204C">
        <w:rPr>
          <w:rFonts w:cs="Times New Roman"/>
          <w:lang w:val="lt-LT"/>
        </w:rPr>
        <w:t xml:space="preserve"> 1 000 000 TV yra balti </w:t>
      </w:r>
      <w:proofErr w:type="spellStart"/>
      <w:r w:rsidRPr="0064204C">
        <w:rPr>
          <w:rFonts w:cs="Times New Roman"/>
          <w:lang w:val="lt-LT"/>
        </w:rPr>
        <w:t>liofilizuoti</w:t>
      </w:r>
      <w:proofErr w:type="spellEnd"/>
      <w:r w:rsidRPr="0064204C">
        <w:rPr>
          <w:rFonts w:cs="Times New Roman"/>
          <w:lang w:val="lt-LT"/>
        </w:rPr>
        <w:t xml:space="preserve"> milteliai, tiekiami 10 ml skaidraus stiklo flakone.</w:t>
      </w:r>
    </w:p>
    <w:p w14:paraId="2FD5E41A" w14:textId="77777777" w:rsidR="0064204C" w:rsidRDefault="0064204C" w:rsidP="00435802">
      <w:pPr>
        <w:pStyle w:val="Pagrindinistekstas"/>
        <w:ind w:left="0"/>
        <w:rPr>
          <w:lang w:val="lt-LT"/>
        </w:rPr>
      </w:pPr>
    </w:p>
    <w:p w14:paraId="77F846D1" w14:textId="44F6CCAD" w:rsidR="0064204C" w:rsidRPr="00082036" w:rsidRDefault="0064204C" w:rsidP="0064204C">
      <w:pPr>
        <w:widowControl/>
        <w:jc w:val="both"/>
        <w:rPr>
          <w:rFonts w:ascii="Times New Roman" w:eastAsia="Times New Roman" w:hAnsi="Times New Roman" w:cs="Times New Roman"/>
          <w:lang w:val="lt-LT"/>
        </w:rPr>
      </w:pPr>
      <w:r w:rsidRPr="00082036">
        <w:rPr>
          <w:rFonts w:ascii="Times New Roman" w:eastAsia="Times New Roman" w:hAnsi="Times New Roman" w:cs="Times New Roman"/>
          <w:u w:val="single"/>
          <w:lang w:val="lt-LT"/>
        </w:rPr>
        <w:t>Pakuotės dydžiai</w:t>
      </w:r>
    </w:p>
    <w:p w14:paraId="0AC1B4AB" w14:textId="620F102B" w:rsidR="0064204C" w:rsidRPr="00082036" w:rsidRDefault="0064204C" w:rsidP="0064204C">
      <w:pPr>
        <w:widowControl/>
        <w:jc w:val="both"/>
        <w:rPr>
          <w:rFonts w:ascii="Times New Roman" w:eastAsia="Times New Roman" w:hAnsi="Times New Roman" w:cs="Times New Roman"/>
          <w:lang w:val="lt-LT"/>
        </w:rPr>
      </w:pPr>
      <w:r w:rsidRPr="00082036">
        <w:rPr>
          <w:rFonts w:ascii="Times New Roman" w:eastAsia="Times New Roman" w:hAnsi="Times New Roman" w:cs="Times New Roman"/>
          <w:lang w:val="lt-LT"/>
        </w:rPr>
        <w:t>1 x 1 flakonas</w:t>
      </w:r>
    </w:p>
    <w:p w14:paraId="443CB799" w14:textId="2B0CF8FC" w:rsidR="0064204C" w:rsidRPr="00082036" w:rsidRDefault="0064204C" w:rsidP="0064204C">
      <w:pPr>
        <w:widowControl/>
        <w:jc w:val="both"/>
        <w:rPr>
          <w:rFonts w:ascii="Times New Roman" w:eastAsia="Times New Roman" w:hAnsi="Times New Roman" w:cs="Times New Roman"/>
          <w:lang w:val="lt-LT"/>
        </w:rPr>
      </w:pPr>
      <w:r w:rsidRPr="00082036">
        <w:rPr>
          <w:rFonts w:ascii="Times New Roman" w:eastAsia="Times New Roman" w:hAnsi="Times New Roman" w:cs="Times New Roman"/>
          <w:lang w:val="lt-LT"/>
        </w:rPr>
        <w:t>1 x 10 flakonų</w:t>
      </w:r>
    </w:p>
    <w:p w14:paraId="00A8C1C0" w14:textId="77777777" w:rsidR="0064204C" w:rsidRDefault="0064204C" w:rsidP="00435802">
      <w:pPr>
        <w:pStyle w:val="Pagrindinistekstas"/>
        <w:ind w:left="0"/>
        <w:rPr>
          <w:lang w:val="lt-LT"/>
        </w:rPr>
      </w:pPr>
    </w:p>
    <w:p w14:paraId="4088A60B" w14:textId="55050D94" w:rsidR="00E07AA6" w:rsidRPr="00095964" w:rsidRDefault="00303A31" w:rsidP="00435802">
      <w:pPr>
        <w:pStyle w:val="Pagrindinistekstas"/>
        <w:ind w:left="0"/>
        <w:rPr>
          <w:lang w:val="lt-LT"/>
        </w:rPr>
      </w:pPr>
      <w:r w:rsidRPr="00095964">
        <w:rPr>
          <w:lang w:val="lt-LT"/>
        </w:rPr>
        <w:t>Gali būti tiekiamos ne visų dydžių pakuotės.</w:t>
      </w:r>
    </w:p>
    <w:p w14:paraId="5556BE66" w14:textId="77777777" w:rsidR="00E07AA6" w:rsidRPr="00095964" w:rsidRDefault="00E07AA6" w:rsidP="00435802">
      <w:pPr>
        <w:rPr>
          <w:rFonts w:ascii="Times New Roman" w:eastAsia="Times New Roman" w:hAnsi="Times New Roman" w:cs="Times New Roman"/>
          <w:lang w:val="lt-LT"/>
        </w:rPr>
      </w:pPr>
    </w:p>
    <w:p w14:paraId="7BD3370D" w14:textId="77777777" w:rsidR="00E07AA6" w:rsidRPr="00095964" w:rsidRDefault="00303A31" w:rsidP="00073FE3">
      <w:pPr>
        <w:rPr>
          <w:rFonts w:ascii="Times New Roman" w:hAnsi="Times New Roman" w:cs="Times New Roman"/>
          <w:b/>
          <w:bCs/>
          <w:lang w:val="lt-LT"/>
        </w:rPr>
      </w:pPr>
      <w:r w:rsidRPr="00095964">
        <w:rPr>
          <w:rFonts w:ascii="Times New Roman" w:hAnsi="Times New Roman" w:cs="Times New Roman"/>
          <w:b/>
          <w:bCs/>
          <w:lang w:val="lt-LT"/>
        </w:rPr>
        <w:t>Registruotojas</w:t>
      </w:r>
    </w:p>
    <w:p w14:paraId="1AE9F9F2" w14:textId="77777777" w:rsidR="00B15E71" w:rsidRPr="00095964" w:rsidRDefault="00B15E71" w:rsidP="00B15E71">
      <w:pPr>
        <w:rPr>
          <w:rFonts w:ascii="Times New Roman" w:eastAsia="Times New Roman" w:hAnsi="Times New Roman"/>
          <w:lang w:val="lt-LT"/>
        </w:rPr>
      </w:pPr>
      <w:proofErr w:type="spellStart"/>
      <w:r w:rsidRPr="00095964">
        <w:rPr>
          <w:rFonts w:ascii="Times New Roman" w:eastAsia="Times New Roman" w:hAnsi="Times New Roman"/>
          <w:lang w:val="lt-LT"/>
        </w:rPr>
        <w:t>Accord</w:t>
      </w:r>
      <w:proofErr w:type="spellEnd"/>
      <w:r w:rsidRPr="00095964">
        <w:rPr>
          <w:rFonts w:ascii="Times New Roman" w:eastAsia="Times New Roman" w:hAnsi="Times New Roman"/>
          <w:lang w:val="lt-LT"/>
        </w:rPr>
        <w:t xml:space="preserve"> </w:t>
      </w:r>
      <w:proofErr w:type="spellStart"/>
      <w:r w:rsidRPr="00095964">
        <w:rPr>
          <w:rFonts w:ascii="Times New Roman" w:eastAsia="Times New Roman" w:hAnsi="Times New Roman"/>
          <w:lang w:val="lt-LT"/>
        </w:rPr>
        <w:t>Healthcare</w:t>
      </w:r>
      <w:proofErr w:type="spellEnd"/>
      <w:r w:rsidRPr="00095964">
        <w:rPr>
          <w:rFonts w:ascii="Times New Roman" w:eastAsia="Times New Roman" w:hAnsi="Times New Roman"/>
          <w:lang w:val="lt-LT"/>
        </w:rPr>
        <w:t xml:space="preserve"> B.V. </w:t>
      </w:r>
    </w:p>
    <w:p w14:paraId="1D266A38" w14:textId="77777777" w:rsidR="00B15E71" w:rsidRPr="00095964" w:rsidRDefault="00B15E71" w:rsidP="00B15E71">
      <w:pPr>
        <w:rPr>
          <w:rFonts w:ascii="Times New Roman" w:eastAsia="Times New Roman" w:hAnsi="Times New Roman"/>
          <w:lang w:val="lt-LT"/>
        </w:rPr>
      </w:pPr>
      <w:proofErr w:type="spellStart"/>
      <w:r w:rsidRPr="00095964">
        <w:rPr>
          <w:rFonts w:ascii="Times New Roman" w:eastAsia="Times New Roman" w:hAnsi="Times New Roman"/>
          <w:lang w:val="lt-LT"/>
        </w:rPr>
        <w:t>Winthontlaan</w:t>
      </w:r>
      <w:proofErr w:type="spellEnd"/>
      <w:r w:rsidRPr="00095964">
        <w:rPr>
          <w:rFonts w:ascii="Times New Roman" w:eastAsia="Times New Roman" w:hAnsi="Times New Roman"/>
          <w:lang w:val="lt-LT"/>
        </w:rPr>
        <w:t xml:space="preserve"> 200 </w:t>
      </w:r>
    </w:p>
    <w:p w14:paraId="65C5ADC0" w14:textId="77777777" w:rsidR="00B15E71" w:rsidRPr="00095964" w:rsidRDefault="00B15E71" w:rsidP="00B15E71">
      <w:pPr>
        <w:rPr>
          <w:rFonts w:ascii="Times New Roman" w:eastAsia="Times New Roman" w:hAnsi="Times New Roman"/>
          <w:lang w:val="lt-LT"/>
        </w:rPr>
      </w:pPr>
      <w:r w:rsidRPr="00095964">
        <w:rPr>
          <w:rFonts w:ascii="Times New Roman" w:eastAsia="Times New Roman" w:hAnsi="Times New Roman"/>
          <w:lang w:val="lt-LT"/>
        </w:rPr>
        <w:t xml:space="preserve">3526 KV </w:t>
      </w:r>
      <w:proofErr w:type="spellStart"/>
      <w:r w:rsidRPr="00095964">
        <w:rPr>
          <w:rFonts w:ascii="Times New Roman" w:eastAsia="Times New Roman" w:hAnsi="Times New Roman"/>
          <w:lang w:val="lt-LT"/>
        </w:rPr>
        <w:t>Utrecht</w:t>
      </w:r>
      <w:proofErr w:type="spellEnd"/>
      <w:r w:rsidRPr="00095964">
        <w:rPr>
          <w:rFonts w:ascii="Times New Roman" w:eastAsia="Times New Roman" w:hAnsi="Times New Roman"/>
          <w:lang w:val="lt-LT"/>
        </w:rPr>
        <w:t xml:space="preserve"> </w:t>
      </w:r>
    </w:p>
    <w:p w14:paraId="6BA77C8F" w14:textId="77777777" w:rsidR="00B15E71" w:rsidRPr="00095964" w:rsidRDefault="00B15E71" w:rsidP="00B15E71">
      <w:pPr>
        <w:rPr>
          <w:rFonts w:ascii="Times New Roman" w:eastAsia="Times New Roman" w:hAnsi="Times New Roman" w:cs="Times New Roman"/>
          <w:lang w:val="lt-LT"/>
        </w:rPr>
      </w:pPr>
      <w:r w:rsidRPr="00095964">
        <w:rPr>
          <w:rFonts w:ascii="Times New Roman" w:eastAsia="Times New Roman" w:hAnsi="Times New Roman"/>
          <w:lang w:val="lt-LT"/>
        </w:rPr>
        <w:t>Nyderlandai</w:t>
      </w:r>
    </w:p>
    <w:p w14:paraId="07551F29" w14:textId="77777777" w:rsidR="00E07AA6" w:rsidRPr="00095964" w:rsidRDefault="00E07AA6" w:rsidP="00435802">
      <w:pPr>
        <w:rPr>
          <w:rFonts w:ascii="Times New Roman" w:eastAsia="Times New Roman" w:hAnsi="Times New Roman" w:cs="Times New Roman"/>
          <w:lang w:val="lt-LT"/>
        </w:rPr>
      </w:pPr>
    </w:p>
    <w:p w14:paraId="67991C6B" w14:textId="77777777" w:rsidR="00E07AA6" w:rsidRPr="00095964" w:rsidRDefault="00303A31" w:rsidP="00435802">
      <w:pPr>
        <w:pStyle w:val="Antrat1"/>
        <w:ind w:left="0"/>
        <w:rPr>
          <w:b w:val="0"/>
          <w:bCs w:val="0"/>
          <w:lang w:val="lt-LT"/>
        </w:rPr>
      </w:pPr>
      <w:r w:rsidRPr="00095964">
        <w:rPr>
          <w:lang w:val="lt-LT"/>
        </w:rPr>
        <w:t>Gamintojas</w:t>
      </w:r>
    </w:p>
    <w:p w14:paraId="25034EFB" w14:textId="77777777" w:rsidR="00395489" w:rsidRPr="006D3EB7" w:rsidRDefault="00395489" w:rsidP="00395489">
      <w:pPr>
        <w:tabs>
          <w:tab w:val="left" w:pos="567"/>
        </w:tabs>
        <w:rPr>
          <w:rFonts w:ascii="Times New Roman" w:eastAsia="Calibri" w:hAnsi="Times New Roman" w:cs="Times New Roman"/>
          <w:bCs/>
          <w:iCs/>
          <w:lang w:val="lt-LT"/>
        </w:rPr>
      </w:pPr>
      <w:proofErr w:type="spellStart"/>
      <w:r w:rsidRPr="006D3EB7">
        <w:rPr>
          <w:rFonts w:ascii="Times New Roman" w:eastAsia="Calibri" w:hAnsi="Times New Roman" w:cs="Times New Roman"/>
          <w:bCs/>
          <w:iCs/>
          <w:lang w:val="lt-LT"/>
        </w:rPr>
        <w:t>Accord</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Healthcare</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Polska</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Sp.z</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o.o</w:t>
      </w:r>
      <w:proofErr w:type="spellEnd"/>
      <w:r w:rsidRPr="006D3EB7">
        <w:rPr>
          <w:rFonts w:ascii="Times New Roman" w:eastAsia="Calibri" w:hAnsi="Times New Roman" w:cs="Times New Roman"/>
          <w:bCs/>
          <w:iCs/>
          <w:lang w:val="lt-LT"/>
        </w:rPr>
        <w:t>.</w:t>
      </w:r>
    </w:p>
    <w:p w14:paraId="0AF9C3A9" w14:textId="77777777" w:rsidR="00395489" w:rsidRPr="006D3EB7" w:rsidRDefault="00395489" w:rsidP="00395489">
      <w:pPr>
        <w:tabs>
          <w:tab w:val="left" w:pos="567"/>
        </w:tabs>
        <w:rPr>
          <w:rFonts w:ascii="Times New Roman" w:eastAsia="Calibri" w:hAnsi="Times New Roman" w:cs="Times New Roman"/>
          <w:bCs/>
          <w:iCs/>
          <w:lang w:val="lt-LT"/>
        </w:rPr>
      </w:pPr>
      <w:proofErr w:type="spellStart"/>
      <w:r w:rsidRPr="006D3EB7">
        <w:rPr>
          <w:rFonts w:ascii="Times New Roman" w:eastAsia="Calibri" w:hAnsi="Times New Roman" w:cs="Times New Roman"/>
          <w:bCs/>
          <w:iCs/>
          <w:lang w:val="lt-LT"/>
        </w:rPr>
        <w:t>ul</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Lutomierska</w:t>
      </w:r>
      <w:proofErr w:type="spellEnd"/>
      <w:r w:rsidRPr="006D3EB7">
        <w:rPr>
          <w:rFonts w:ascii="Times New Roman" w:eastAsia="Calibri" w:hAnsi="Times New Roman" w:cs="Times New Roman"/>
          <w:bCs/>
          <w:iCs/>
          <w:lang w:val="lt-LT"/>
        </w:rPr>
        <w:t xml:space="preserve"> 50</w:t>
      </w:r>
    </w:p>
    <w:p w14:paraId="2AD3E105" w14:textId="77777777" w:rsidR="00395489" w:rsidRDefault="00395489" w:rsidP="00395489">
      <w:pPr>
        <w:tabs>
          <w:tab w:val="left" w:pos="567"/>
        </w:tabs>
        <w:rPr>
          <w:rFonts w:ascii="Times New Roman" w:eastAsia="Calibri" w:hAnsi="Times New Roman" w:cs="Times New Roman"/>
          <w:bCs/>
          <w:iCs/>
          <w:lang w:val="lt-LT"/>
        </w:rPr>
      </w:pPr>
      <w:r w:rsidRPr="006D3EB7">
        <w:rPr>
          <w:rFonts w:ascii="Times New Roman" w:eastAsia="Calibri" w:hAnsi="Times New Roman" w:cs="Times New Roman"/>
          <w:bCs/>
          <w:iCs/>
          <w:lang w:val="lt-LT"/>
        </w:rPr>
        <w:t xml:space="preserve">95-200 </w:t>
      </w:r>
      <w:proofErr w:type="spellStart"/>
      <w:r w:rsidRPr="006D3EB7">
        <w:rPr>
          <w:rFonts w:ascii="Times New Roman" w:eastAsia="Calibri" w:hAnsi="Times New Roman" w:cs="Times New Roman"/>
          <w:bCs/>
          <w:iCs/>
          <w:lang w:val="lt-LT"/>
        </w:rPr>
        <w:t>Pabianice</w:t>
      </w:r>
      <w:proofErr w:type="spellEnd"/>
    </w:p>
    <w:p w14:paraId="1D6C4041" w14:textId="77777777" w:rsidR="00395489" w:rsidRDefault="00395489" w:rsidP="00395489">
      <w:pPr>
        <w:tabs>
          <w:tab w:val="left" w:pos="567"/>
        </w:tabs>
        <w:rPr>
          <w:rFonts w:ascii="Times New Roman" w:eastAsia="Calibri" w:hAnsi="Times New Roman" w:cs="Times New Roman"/>
          <w:bCs/>
          <w:iCs/>
          <w:lang w:val="lt-LT"/>
        </w:rPr>
      </w:pPr>
      <w:r>
        <w:rPr>
          <w:rFonts w:ascii="Times New Roman" w:eastAsia="Calibri" w:hAnsi="Times New Roman" w:cs="Times New Roman"/>
          <w:bCs/>
          <w:iCs/>
          <w:lang w:val="lt-LT"/>
        </w:rPr>
        <w:t>Lenkija</w:t>
      </w:r>
    </w:p>
    <w:p w14:paraId="5CE9C35F" w14:textId="77777777" w:rsidR="00395489" w:rsidRPr="00095964" w:rsidRDefault="00395489" w:rsidP="00395489">
      <w:pPr>
        <w:tabs>
          <w:tab w:val="left" w:pos="567"/>
        </w:tabs>
        <w:rPr>
          <w:rFonts w:ascii="Times New Roman" w:eastAsia="Calibri" w:hAnsi="Times New Roman" w:cs="Times New Roman"/>
          <w:bCs/>
          <w:lang w:val="lt-LT"/>
        </w:rPr>
      </w:pPr>
    </w:p>
    <w:p w14:paraId="0EF8F17A" w14:textId="77777777" w:rsidR="00395489" w:rsidRPr="00095964" w:rsidRDefault="00395489" w:rsidP="00395489">
      <w:pPr>
        <w:tabs>
          <w:tab w:val="left" w:pos="567"/>
        </w:tabs>
        <w:rPr>
          <w:rFonts w:ascii="Times New Roman" w:eastAsia="Calibri" w:hAnsi="Times New Roman" w:cs="Times New Roman"/>
          <w:bCs/>
          <w:lang w:val="lt-LT"/>
        </w:rPr>
      </w:pPr>
      <w:r w:rsidRPr="00095964">
        <w:rPr>
          <w:rFonts w:ascii="Times New Roman" w:eastAsia="Calibri" w:hAnsi="Times New Roman" w:cs="Times New Roman"/>
          <w:bCs/>
          <w:lang w:val="lt-LT"/>
        </w:rPr>
        <w:t>arba</w:t>
      </w:r>
    </w:p>
    <w:p w14:paraId="7F548040" w14:textId="77777777" w:rsidR="00395489" w:rsidRPr="00095964" w:rsidRDefault="00395489" w:rsidP="00395489">
      <w:pPr>
        <w:tabs>
          <w:tab w:val="left" w:pos="567"/>
        </w:tabs>
        <w:rPr>
          <w:rFonts w:ascii="Times New Roman" w:eastAsia="Calibri" w:hAnsi="Times New Roman" w:cs="Times New Roman"/>
          <w:bCs/>
          <w:lang w:val="lt-LT"/>
        </w:rPr>
      </w:pPr>
    </w:p>
    <w:p w14:paraId="67C91A86" w14:textId="77777777" w:rsidR="00395489" w:rsidRPr="006D3EB7" w:rsidRDefault="00395489" w:rsidP="00395489">
      <w:pPr>
        <w:rPr>
          <w:rFonts w:ascii="Times New Roman" w:eastAsia="Calibri" w:hAnsi="Times New Roman" w:cs="Times New Roman"/>
          <w:bCs/>
          <w:iCs/>
          <w:lang w:val="lt-LT"/>
        </w:rPr>
      </w:pPr>
      <w:proofErr w:type="spellStart"/>
      <w:r w:rsidRPr="006D3EB7">
        <w:rPr>
          <w:rFonts w:ascii="Times New Roman" w:eastAsia="Calibri" w:hAnsi="Times New Roman" w:cs="Times New Roman"/>
          <w:bCs/>
          <w:iCs/>
          <w:lang w:val="lt-LT"/>
        </w:rPr>
        <w:t>Laboratori</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Fundació</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Dau</w:t>
      </w:r>
      <w:proofErr w:type="spellEnd"/>
    </w:p>
    <w:p w14:paraId="290B6983" w14:textId="77777777" w:rsidR="00395489" w:rsidRPr="006D3EB7" w:rsidRDefault="00395489" w:rsidP="00395489">
      <w:pPr>
        <w:rPr>
          <w:rFonts w:ascii="Times New Roman" w:eastAsia="Calibri" w:hAnsi="Times New Roman" w:cs="Times New Roman"/>
          <w:bCs/>
          <w:iCs/>
          <w:lang w:val="lt-LT"/>
        </w:rPr>
      </w:pPr>
      <w:r w:rsidRPr="006D3EB7">
        <w:rPr>
          <w:rFonts w:ascii="Times New Roman" w:eastAsia="Calibri" w:hAnsi="Times New Roman" w:cs="Times New Roman"/>
          <w:bCs/>
          <w:iCs/>
          <w:lang w:val="lt-LT"/>
        </w:rPr>
        <w:t xml:space="preserve">C/ C, 12-14 </w:t>
      </w:r>
      <w:proofErr w:type="spellStart"/>
      <w:r w:rsidRPr="006D3EB7">
        <w:rPr>
          <w:rFonts w:ascii="Times New Roman" w:eastAsia="Calibri" w:hAnsi="Times New Roman" w:cs="Times New Roman"/>
          <w:bCs/>
          <w:iCs/>
          <w:lang w:val="lt-LT"/>
        </w:rPr>
        <w:t>Pol</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Ind</w:t>
      </w:r>
      <w:proofErr w:type="spellEnd"/>
      <w:r w:rsidRPr="006D3EB7">
        <w:rPr>
          <w:rFonts w:ascii="Times New Roman" w:eastAsia="Calibri" w:hAnsi="Times New Roman" w:cs="Times New Roman"/>
          <w:bCs/>
          <w:iCs/>
          <w:lang w:val="lt-LT"/>
        </w:rPr>
        <w:t>.</w:t>
      </w:r>
    </w:p>
    <w:p w14:paraId="35DB9078" w14:textId="77777777" w:rsidR="00395489" w:rsidRPr="006D3EB7" w:rsidRDefault="00395489" w:rsidP="00395489">
      <w:pPr>
        <w:rPr>
          <w:rFonts w:ascii="Times New Roman" w:eastAsia="Calibri" w:hAnsi="Times New Roman" w:cs="Times New Roman"/>
          <w:bCs/>
          <w:iCs/>
          <w:lang w:val="lt-LT"/>
        </w:rPr>
      </w:pPr>
      <w:r w:rsidRPr="006D3EB7">
        <w:rPr>
          <w:rFonts w:ascii="Times New Roman" w:eastAsia="Calibri" w:hAnsi="Times New Roman" w:cs="Times New Roman"/>
          <w:bCs/>
          <w:iCs/>
          <w:lang w:val="lt-LT"/>
        </w:rPr>
        <w:t xml:space="preserve">Zona </w:t>
      </w:r>
      <w:proofErr w:type="spellStart"/>
      <w:r w:rsidRPr="006D3EB7">
        <w:rPr>
          <w:rFonts w:ascii="Times New Roman" w:eastAsia="Calibri" w:hAnsi="Times New Roman" w:cs="Times New Roman"/>
          <w:bCs/>
          <w:iCs/>
          <w:lang w:val="lt-LT"/>
        </w:rPr>
        <w:t>Franca</w:t>
      </w:r>
      <w:proofErr w:type="spellEnd"/>
      <w:r w:rsidRPr="006D3EB7">
        <w:rPr>
          <w:rFonts w:ascii="Times New Roman" w:eastAsia="Calibri" w:hAnsi="Times New Roman" w:cs="Times New Roman"/>
          <w:bCs/>
          <w:iCs/>
          <w:lang w:val="lt-LT"/>
        </w:rPr>
        <w:t xml:space="preserve">, </w:t>
      </w:r>
      <w:proofErr w:type="spellStart"/>
      <w:r w:rsidRPr="006D3EB7">
        <w:rPr>
          <w:rFonts w:ascii="Times New Roman" w:eastAsia="Calibri" w:hAnsi="Times New Roman" w:cs="Times New Roman"/>
          <w:bCs/>
          <w:iCs/>
          <w:lang w:val="lt-LT"/>
        </w:rPr>
        <w:t>Barcelona</w:t>
      </w:r>
      <w:proofErr w:type="spellEnd"/>
      <w:r w:rsidRPr="006D3EB7">
        <w:rPr>
          <w:rFonts w:ascii="Times New Roman" w:eastAsia="Calibri" w:hAnsi="Times New Roman" w:cs="Times New Roman"/>
          <w:bCs/>
          <w:iCs/>
          <w:lang w:val="lt-LT"/>
        </w:rPr>
        <w:t>, 08040</w:t>
      </w:r>
    </w:p>
    <w:p w14:paraId="4342292E" w14:textId="77777777" w:rsidR="00395489" w:rsidRDefault="00395489" w:rsidP="00395489">
      <w:pPr>
        <w:rPr>
          <w:rFonts w:ascii="Times New Roman" w:eastAsia="Calibri" w:hAnsi="Times New Roman" w:cs="Times New Roman"/>
          <w:bCs/>
          <w:iCs/>
          <w:lang w:val="lt-LT"/>
        </w:rPr>
      </w:pPr>
      <w:r>
        <w:rPr>
          <w:rFonts w:ascii="Times New Roman" w:eastAsia="Calibri" w:hAnsi="Times New Roman" w:cs="Times New Roman"/>
          <w:bCs/>
          <w:iCs/>
          <w:lang w:val="lt-LT"/>
        </w:rPr>
        <w:t>Ispanija</w:t>
      </w:r>
    </w:p>
    <w:p w14:paraId="669F6CAB" w14:textId="77777777" w:rsidR="00EF7325" w:rsidRPr="00AA1695" w:rsidRDefault="00EF7325" w:rsidP="00AA1695">
      <w:pPr>
        <w:rPr>
          <w:rFonts w:ascii="Times New Roman" w:hAnsi="Times New Roman"/>
          <w:lang w:val="lt-LT"/>
        </w:rPr>
      </w:pPr>
    </w:p>
    <w:p w14:paraId="29DDF763" w14:textId="77777777" w:rsidR="00EF7325" w:rsidRPr="00EF7325" w:rsidRDefault="00EF7325" w:rsidP="00EF7325">
      <w:pPr>
        <w:rPr>
          <w:rFonts w:ascii="Times New Roman" w:eastAsia="Calibri" w:hAnsi="Times New Roman" w:cs="Times New Roman"/>
          <w:bCs/>
          <w:iCs/>
          <w:lang w:val="lt-LT"/>
        </w:rPr>
      </w:pPr>
      <w:r w:rsidRPr="00EF7325">
        <w:rPr>
          <w:rFonts w:ascii="Times New Roman" w:eastAsia="Calibri" w:hAnsi="Times New Roman" w:cs="Times New Roman"/>
          <w:bCs/>
          <w:iCs/>
          <w:lang w:val="lt-LT"/>
        </w:rPr>
        <w:t>arba</w:t>
      </w:r>
    </w:p>
    <w:p w14:paraId="4368633C" w14:textId="77777777" w:rsidR="00EF7325" w:rsidRPr="00EF7325" w:rsidRDefault="00EF7325" w:rsidP="00EF7325">
      <w:pPr>
        <w:rPr>
          <w:rFonts w:ascii="Times New Roman" w:eastAsia="Calibri" w:hAnsi="Times New Roman" w:cs="Times New Roman"/>
          <w:bCs/>
          <w:iCs/>
          <w:lang w:val="lt-LT"/>
        </w:rPr>
      </w:pPr>
    </w:p>
    <w:p w14:paraId="16B3DF93" w14:textId="77777777" w:rsidR="00EF7325" w:rsidRPr="00EF7325" w:rsidRDefault="00EF7325" w:rsidP="00EF7325">
      <w:pPr>
        <w:rPr>
          <w:rFonts w:ascii="Times New Roman" w:eastAsia="Calibri" w:hAnsi="Times New Roman" w:cs="Times New Roman"/>
          <w:bCs/>
          <w:iCs/>
          <w:lang w:val="lt-LT"/>
        </w:rPr>
      </w:pPr>
      <w:proofErr w:type="spellStart"/>
      <w:r w:rsidRPr="00EF7325">
        <w:rPr>
          <w:rFonts w:ascii="Times New Roman" w:eastAsia="Calibri" w:hAnsi="Times New Roman" w:cs="Times New Roman"/>
          <w:bCs/>
          <w:iCs/>
          <w:lang w:val="lt-LT"/>
        </w:rPr>
        <w:t>Accord</w:t>
      </w:r>
      <w:proofErr w:type="spellEnd"/>
      <w:r w:rsidRPr="00EF7325">
        <w:rPr>
          <w:rFonts w:ascii="Times New Roman" w:eastAsia="Calibri" w:hAnsi="Times New Roman" w:cs="Times New Roman"/>
          <w:bCs/>
          <w:iCs/>
          <w:lang w:val="lt-LT"/>
        </w:rPr>
        <w:t xml:space="preserve"> </w:t>
      </w:r>
      <w:proofErr w:type="spellStart"/>
      <w:r w:rsidRPr="00EF7325">
        <w:rPr>
          <w:rFonts w:ascii="Times New Roman" w:eastAsia="Calibri" w:hAnsi="Times New Roman" w:cs="Times New Roman"/>
          <w:bCs/>
          <w:iCs/>
          <w:lang w:val="lt-LT"/>
        </w:rPr>
        <w:t>Healthcare</w:t>
      </w:r>
      <w:proofErr w:type="spellEnd"/>
      <w:r w:rsidRPr="00EF7325">
        <w:rPr>
          <w:rFonts w:ascii="Times New Roman" w:eastAsia="Calibri" w:hAnsi="Times New Roman" w:cs="Times New Roman"/>
          <w:bCs/>
          <w:iCs/>
          <w:lang w:val="lt-LT"/>
        </w:rPr>
        <w:t xml:space="preserve"> </w:t>
      </w:r>
      <w:proofErr w:type="spellStart"/>
      <w:r w:rsidRPr="00EF7325">
        <w:rPr>
          <w:rFonts w:ascii="Times New Roman" w:eastAsia="Calibri" w:hAnsi="Times New Roman" w:cs="Times New Roman"/>
          <w:bCs/>
          <w:iCs/>
          <w:lang w:val="lt-LT"/>
        </w:rPr>
        <w:t>single</w:t>
      </w:r>
      <w:proofErr w:type="spellEnd"/>
      <w:r w:rsidRPr="00EF7325">
        <w:rPr>
          <w:rFonts w:ascii="Times New Roman" w:eastAsia="Calibri" w:hAnsi="Times New Roman" w:cs="Times New Roman"/>
          <w:bCs/>
          <w:iCs/>
          <w:lang w:val="lt-LT"/>
        </w:rPr>
        <w:t xml:space="preserve"> </w:t>
      </w:r>
      <w:proofErr w:type="spellStart"/>
      <w:r w:rsidRPr="00EF7325">
        <w:rPr>
          <w:rFonts w:ascii="Times New Roman" w:eastAsia="Calibri" w:hAnsi="Times New Roman" w:cs="Times New Roman"/>
          <w:bCs/>
          <w:iCs/>
          <w:lang w:val="lt-LT"/>
        </w:rPr>
        <w:t>member</w:t>
      </w:r>
      <w:proofErr w:type="spellEnd"/>
      <w:r w:rsidRPr="00EF7325">
        <w:rPr>
          <w:rFonts w:ascii="Times New Roman" w:eastAsia="Calibri" w:hAnsi="Times New Roman" w:cs="Times New Roman"/>
          <w:bCs/>
          <w:iCs/>
          <w:lang w:val="lt-LT"/>
        </w:rPr>
        <w:t xml:space="preserve"> S.A.</w:t>
      </w:r>
    </w:p>
    <w:p w14:paraId="0D94B7AA" w14:textId="77777777" w:rsidR="00EF7325" w:rsidRPr="00EF7325" w:rsidRDefault="00EF7325" w:rsidP="00EF7325">
      <w:pPr>
        <w:rPr>
          <w:rFonts w:ascii="Times New Roman" w:eastAsia="Calibri" w:hAnsi="Times New Roman" w:cs="Times New Roman"/>
          <w:bCs/>
          <w:iCs/>
          <w:lang w:val="lt-LT"/>
        </w:rPr>
      </w:pPr>
      <w:r w:rsidRPr="00EF7325">
        <w:rPr>
          <w:rFonts w:ascii="Times New Roman" w:eastAsia="Calibri" w:hAnsi="Times New Roman" w:cs="Times New Roman"/>
          <w:bCs/>
          <w:iCs/>
          <w:lang w:val="lt-LT"/>
        </w:rPr>
        <w:t xml:space="preserve">64th Km </w:t>
      </w:r>
      <w:proofErr w:type="spellStart"/>
      <w:r w:rsidRPr="00EF7325">
        <w:rPr>
          <w:rFonts w:ascii="Times New Roman" w:eastAsia="Calibri" w:hAnsi="Times New Roman" w:cs="Times New Roman"/>
          <w:bCs/>
          <w:iCs/>
          <w:lang w:val="lt-LT"/>
        </w:rPr>
        <w:t>National</w:t>
      </w:r>
      <w:proofErr w:type="spellEnd"/>
      <w:r w:rsidRPr="00EF7325">
        <w:rPr>
          <w:rFonts w:ascii="Times New Roman" w:eastAsia="Calibri" w:hAnsi="Times New Roman" w:cs="Times New Roman"/>
          <w:bCs/>
          <w:iCs/>
          <w:lang w:val="lt-LT"/>
        </w:rPr>
        <w:t xml:space="preserve"> </w:t>
      </w:r>
      <w:proofErr w:type="spellStart"/>
      <w:r w:rsidRPr="00EF7325">
        <w:rPr>
          <w:rFonts w:ascii="Times New Roman" w:eastAsia="Calibri" w:hAnsi="Times New Roman" w:cs="Times New Roman"/>
          <w:bCs/>
          <w:iCs/>
          <w:lang w:val="lt-LT"/>
        </w:rPr>
        <w:t>Road</w:t>
      </w:r>
      <w:proofErr w:type="spellEnd"/>
      <w:r w:rsidRPr="00EF7325">
        <w:rPr>
          <w:rFonts w:ascii="Times New Roman" w:eastAsia="Calibri" w:hAnsi="Times New Roman" w:cs="Times New Roman"/>
          <w:bCs/>
          <w:iCs/>
          <w:lang w:val="lt-LT"/>
        </w:rPr>
        <w:t xml:space="preserve"> </w:t>
      </w:r>
    </w:p>
    <w:p w14:paraId="1D569D26" w14:textId="77777777" w:rsidR="00EF7325" w:rsidRPr="00EF7325" w:rsidRDefault="00EF7325" w:rsidP="00EF7325">
      <w:pPr>
        <w:rPr>
          <w:rFonts w:ascii="Times New Roman" w:eastAsia="Calibri" w:hAnsi="Times New Roman" w:cs="Times New Roman"/>
          <w:bCs/>
          <w:iCs/>
          <w:lang w:val="lt-LT"/>
        </w:rPr>
      </w:pPr>
      <w:proofErr w:type="spellStart"/>
      <w:r w:rsidRPr="00EF7325">
        <w:rPr>
          <w:rFonts w:ascii="Times New Roman" w:eastAsia="Calibri" w:hAnsi="Times New Roman" w:cs="Times New Roman"/>
          <w:bCs/>
          <w:iCs/>
          <w:lang w:val="lt-LT"/>
        </w:rPr>
        <w:t>Athens</w:t>
      </w:r>
      <w:proofErr w:type="spellEnd"/>
      <w:r w:rsidRPr="00EF7325">
        <w:rPr>
          <w:rFonts w:ascii="Times New Roman" w:eastAsia="Calibri" w:hAnsi="Times New Roman" w:cs="Times New Roman"/>
          <w:bCs/>
          <w:iCs/>
          <w:lang w:val="lt-LT"/>
        </w:rPr>
        <w:t xml:space="preserve">, </w:t>
      </w:r>
      <w:proofErr w:type="spellStart"/>
      <w:r w:rsidRPr="00EF7325">
        <w:rPr>
          <w:rFonts w:ascii="Times New Roman" w:eastAsia="Calibri" w:hAnsi="Times New Roman" w:cs="Times New Roman"/>
          <w:bCs/>
          <w:iCs/>
          <w:lang w:val="lt-LT"/>
        </w:rPr>
        <w:t>Lamia</w:t>
      </w:r>
      <w:proofErr w:type="spellEnd"/>
      <w:r w:rsidRPr="00EF7325">
        <w:rPr>
          <w:rFonts w:ascii="Times New Roman" w:eastAsia="Calibri" w:hAnsi="Times New Roman" w:cs="Times New Roman"/>
          <w:bCs/>
          <w:iCs/>
          <w:lang w:val="lt-LT"/>
        </w:rPr>
        <w:t xml:space="preserve">, </w:t>
      </w:r>
    </w:p>
    <w:p w14:paraId="1ED76A9C" w14:textId="77777777" w:rsidR="00EF7325" w:rsidRPr="00EF7325" w:rsidRDefault="00EF7325" w:rsidP="00EF7325">
      <w:pPr>
        <w:rPr>
          <w:rFonts w:ascii="Times New Roman" w:eastAsia="Calibri" w:hAnsi="Times New Roman" w:cs="Times New Roman"/>
          <w:bCs/>
          <w:iCs/>
          <w:lang w:val="lt-LT"/>
        </w:rPr>
      </w:pPr>
      <w:proofErr w:type="spellStart"/>
      <w:r w:rsidRPr="00EF7325">
        <w:rPr>
          <w:rFonts w:ascii="Times New Roman" w:eastAsia="Calibri" w:hAnsi="Times New Roman" w:cs="Times New Roman"/>
          <w:bCs/>
          <w:iCs/>
          <w:lang w:val="lt-LT"/>
        </w:rPr>
        <w:t>Schimatari</w:t>
      </w:r>
      <w:proofErr w:type="spellEnd"/>
      <w:r w:rsidRPr="00EF7325">
        <w:rPr>
          <w:rFonts w:ascii="Times New Roman" w:eastAsia="Calibri" w:hAnsi="Times New Roman" w:cs="Times New Roman"/>
          <w:bCs/>
          <w:iCs/>
          <w:lang w:val="lt-LT"/>
        </w:rPr>
        <w:t xml:space="preserve">, 32009, </w:t>
      </w:r>
    </w:p>
    <w:p w14:paraId="3CB14190" w14:textId="4921B82A" w:rsidR="00EF7325" w:rsidRDefault="00EF7325" w:rsidP="00EF7325">
      <w:pPr>
        <w:rPr>
          <w:rFonts w:ascii="Times New Roman" w:eastAsia="Calibri" w:hAnsi="Times New Roman" w:cs="Times New Roman"/>
          <w:bCs/>
          <w:iCs/>
          <w:lang w:val="lt-LT"/>
        </w:rPr>
      </w:pPr>
      <w:r w:rsidRPr="00EF7325">
        <w:rPr>
          <w:rFonts w:ascii="Times New Roman" w:eastAsia="Calibri" w:hAnsi="Times New Roman" w:cs="Times New Roman"/>
          <w:bCs/>
          <w:iCs/>
          <w:lang w:val="lt-LT"/>
        </w:rPr>
        <w:t>Graikija</w:t>
      </w:r>
    </w:p>
    <w:p w14:paraId="0644905C" w14:textId="77777777" w:rsidR="00395489" w:rsidRDefault="00395489" w:rsidP="00073FE3">
      <w:pPr>
        <w:tabs>
          <w:tab w:val="left" w:pos="0"/>
        </w:tabs>
        <w:rPr>
          <w:rFonts w:ascii="Times New Roman" w:eastAsia="Times New Roman" w:hAnsi="Times New Roman" w:cs="Times New Roman"/>
          <w:b/>
          <w:bCs/>
          <w:lang w:val="lt-LT"/>
        </w:rPr>
      </w:pPr>
    </w:p>
    <w:p w14:paraId="56D18722" w14:textId="55442FEF" w:rsidR="00B15E71" w:rsidRPr="00095964" w:rsidRDefault="00B15E71" w:rsidP="00073FE3">
      <w:pPr>
        <w:tabs>
          <w:tab w:val="left" w:pos="0"/>
        </w:tabs>
        <w:rPr>
          <w:rFonts w:ascii="Times New Roman" w:eastAsia="Times New Roman" w:hAnsi="Times New Roman" w:cs="Times New Roman"/>
          <w:b/>
          <w:bCs/>
          <w:lang w:val="lt-LT"/>
        </w:rPr>
      </w:pPr>
      <w:r w:rsidRPr="00095964">
        <w:rPr>
          <w:rFonts w:ascii="Times New Roman" w:eastAsia="Times New Roman" w:hAnsi="Times New Roman" w:cs="Times New Roman"/>
          <w:b/>
          <w:bCs/>
          <w:lang w:val="lt-LT"/>
        </w:rPr>
        <w:t>Šis vaistas Europos ekonominės erdvės valstybėse narėse registruotas tokiais pavadinimais:</w:t>
      </w:r>
    </w:p>
    <w:p w14:paraId="115B1654" w14:textId="77777777" w:rsidR="00B15E71" w:rsidRPr="00095964" w:rsidRDefault="00B15E71" w:rsidP="00073FE3">
      <w:pPr>
        <w:tabs>
          <w:tab w:val="left" w:pos="0"/>
        </w:tabs>
        <w:rPr>
          <w:rFonts w:ascii="Times New Roman" w:eastAsia="Times New Roman" w:hAnsi="Times New Roman" w:cs="Times New Roman"/>
          <w:highlight w:val="yellow"/>
          <w:lang w:val="lt-LT"/>
        </w:rPr>
      </w:pPr>
    </w:p>
    <w:tbl>
      <w:tblPr>
        <w:tblW w:w="5002" w:type="pct"/>
        <w:tblLayout w:type="fixed"/>
        <w:tblLook w:val="04A0" w:firstRow="1" w:lastRow="0" w:firstColumn="1" w:lastColumn="0" w:noHBand="0" w:noVBand="1"/>
      </w:tblPr>
      <w:tblGrid>
        <w:gridCol w:w="1650"/>
        <w:gridCol w:w="7428"/>
      </w:tblGrid>
      <w:tr w:rsidR="00560070" w:rsidRPr="00095964" w14:paraId="7D7CB5BE" w14:textId="77777777" w:rsidTr="00D02567">
        <w:tc>
          <w:tcPr>
            <w:tcW w:w="909" w:type="pct"/>
            <w:vAlign w:val="center"/>
          </w:tcPr>
          <w:p w14:paraId="7BA51D86" w14:textId="2551FA70" w:rsidR="00560070" w:rsidRPr="00095964" w:rsidRDefault="00560070" w:rsidP="00B15E71">
            <w:pPr>
              <w:rPr>
                <w:rFonts w:ascii="Times New Roman" w:hAnsi="Times New Roman"/>
                <w:b/>
                <w:bCs/>
                <w:lang w:val="lt-LT"/>
              </w:rPr>
            </w:pPr>
            <w:r w:rsidRPr="00095964">
              <w:rPr>
                <w:rFonts w:ascii="Times New Roman" w:hAnsi="Times New Roman"/>
                <w:b/>
                <w:bCs/>
                <w:lang w:val="lt-LT"/>
              </w:rPr>
              <w:t>Valstybės narės pavadinimas</w:t>
            </w:r>
          </w:p>
        </w:tc>
        <w:tc>
          <w:tcPr>
            <w:tcW w:w="4091" w:type="pct"/>
            <w:vAlign w:val="center"/>
          </w:tcPr>
          <w:p w14:paraId="086A9FAF" w14:textId="4C5082EA" w:rsidR="00560070" w:rsidRPr="00095964" w:rsidRDefault="00560070" w:rsidP="00560070">
            <w:pPr>
              <w:rPr>
                <w:rFonts w:ascii="Times New Roman" w:hAnsi="Times New Roman"/>
                <w:b/>
                <w:bCs/>
                <w:lang w:val="lt-LT"/>
              </w:rPr>
            </w:pPr>
            <w:r w:rsidRPr="00095964">
              <w:rPr>
                <w:rFonts w:ascii="Times New Roman" w:hAnsi="Times New Roman"/>
                <w:b/>
                <w:bCs/>
                <w:lang w:val="lt-LT"/>
              </w:rPr>
              <w:t>Vaisto pavadinimas</w:t>
            </w:r>
          </w:p>
        </w:tc>
      </w:tr>
      <w:tr w:rsidR="00560070" w:rsidRPr="00095964" w14:paraId="55C0CE05" w14:textId="77777777" w:rsidTr="00D02567">
        <w:tc>
          <w:tcPr>
            <w:tcW w:w="909" w:type="pct"/>
            <w:vAlign w:val="center"/>
          </w:tcPr>
          <w:p w14:paraId="37A4DCF3" w14:textId="47B08DE4" w:rsidR="00073FE3" w:rsidRPr="00095964" w:rsidRDefault="00D02567" w:rsidP="00B15E71">
            <w:pPr>
              <w:rPr>
                <w:rFonts w:ascii="Times New Roman" w:eastAsia="Times New Roman" w:hAnsi="Times New Roman" w:cs="Times New Roman"/>
                <w:lang w:val="lt-LT"/>
              </w:rPr>
            </w:pPr>
            <w:r>
              <w:rPr>
                <w:rFonts w:ascii="Times New Roman" w:eastAsia="Times New Roman" w:hAnsi="Times New Roman" w:cs="Times New Roman"/>
                <w:lang w:val="lt-LT"/>
              </w:rPr>
              <w:t>Austrija</w:t>
            </w:r>
          </w:p>
        </w:tc>
        <w:tc>
          <w:tcPr>
            <w:tcW w:w="4091" w:type="pct"/>
            <w:vAlign w:val="center"/>
          </w:tcPr>
          <w:p w14:paraId="3BAC662E" w14:textId="77777777"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Colistimethat-Natrium</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Pr="00D02567">
              <w:rPr>
                <w:rFonts w:ascii="Times New Roman" w:hAnsi="Times New Roman"/>
                <w:lang w:val="lt-LT"/>
              </w:rPr>
              <w:t xml:space="preserve"> 1 </w:t>
            </w:r>
            <w:proofErr w:type="spellStart"/>
            <w:r w:rsidRPr="00D02567">
              <w:rPr>
                <w:rFonts w:ascii="Times New Roman" w:hAnsi="Times New Roman"/>
                <w:lang w:val="lt-LT"/>
              </w:rPr>
              <w:t>Mio</w:t>
            </w:r>
            <w:proofErr w:type="spellEnd"/>
            <w:r w:rsidRPr="00D02567">
              <w:rPr>
                <w:rFonts w:ascii="Times New Roman" w:hAnsi="Times New Roman"/>
                <w:lang w:val="lt-LT"/>
              </w:rPr>
              <w:t xml:space="preserve">. I.E. </w:t>
            </w:r>
            <w:proofErr w:type="spellStart"/>
            <w:r w:rsidRPr="00D02567">
              <w:rPr>
                <w:rFonts w:ascii="Times New Roman" w:hAnsi="Times New Roman"/>
                <w:lang w:val="lt-LT"/>
              </w:rPr>
              <w:t>Pulver</w:t>
            </w:r>
            <w:proofErr w:type="spellEnd"/>
            <w:r w:rsidRPr="00D02567">
              <w:rPr>
                <w:rFonts w:ascii="Times New Roman" w:hAnsi="Times New Roman"/>
                <w:lang w:val="lt-LT"/>
              </w:rPr>
              <w:t xml:space="preserve"> </w:t>
            </w:r>
            <w:proofErr w:type="spellStart"/>
            <w:r w:rsidRPr="00D02567">
              <w:rPr>
                <w:rFonts w:ascii="Times New Roman" w:hAnsi="Times New Roman"/>
                <w:lang w:val="lt-LT"/>
              </w:rPr>
              <w:t>zur</w:t>
            </w:r>
            <w:proofErr w:type="spellEnd"/>
            <w:r w:rsidRPr="00D02567">
              <w:rPr>
                <w:rFonts w:ascii="Times New Roman" w:hAnsi="Times New Roman"/>
                <w:lang w:val="lt-LT"/>
              </w:rPr>
              <w:t xml:space="preserve"> </w:t>
            </w:r>
            <w:proofErr w:type="spellStart"/>
            <w:r w:rsidRPr="00D02567">
              <w:rPr>
                <w:rFonts w:ascii="Times New Roman" w:hAnsi="Times New Roman"/>
                <w:lang w:val="lt-LT"/>
              </w:rPr>
              <w:t>Herstellung</w:t>
            </w:r>
            <w:proofErr w:type="spellEnd"/>
            <w:r w:rsidRPr="00D02567">
              <w:rPr>
                <w:rFonts w:ascii="Times New Roman" w:hAnsi="Times New Roman"/>
                <w:lang w:val="lt-LT"/>
              </w:rPr>
              <w:t xml:space="preserve"> </w:t>
            </w:r>
            <w:proofErr w:type="spellStart"/>
            <w:r w:rsidRPr="00D02567">
              <w:rPr>
                <w:rFonts w:ascii="Times New Roman" w:hAnsi="Times New Roman"/>
                <w:lang w:val="lt-LT"/>
              </w:rPr>
              <w:t>einer</w:t>
            </w:r>
            <w:proofErr w:type="spellEnd"/>
          </w:p>
          <w:p w14:paraId="4ABD2853" w14:textId="5FD8CAD3" w:rsidR="00073FE3" w:rsidRPr="00095964" w:rsidRDefault="00D02567" w:rsidP="00030650">
            <w:pPr>
              <w:rPr>
                <w:rFonts w:ascii="Times New Roman" w:hAnsi="Times New Roman"/>
                <w:lang w:val="lt-LT"/>
              </w:rPr>
            </w:pPr>
            <w:proofErr w:type="spellStart"/>
            <w:r w:rsidRPr="00D02567">
              <w:rPr>
                <w:rFonts w:ascii="Times New Roman" w:hAnsi="Times New Roman"/>
                <w:lang w:val="lt-LT"/>
              </w:rPr>
              <w:t>Injektions</w:t>
            </w:r>
            <w:proofErr w:type="spellEnd"/>
            <w:r w:rsidRPr="00D02567">
              <w:rPr>
                <w:rFonts w:ascii="Times New Roman" w:hAnsi="Times New Roman"/>
                <w:lang w:val="lt-LT"/>
              </w:rPr>
              <w:t>-/</w:t>
            </w:r>
            <w:proofErr w:type="spellStart"/>
            <w:r w:rsidRPr="00D02567">
              <w:rPr>
                <w:rFonts w:ascii="Times New Roman" w:hAnsi="Times New Roman"/>
                <w:lang w:val="lt-LT"/>
              </w:rPr>
              <w:t>Infusionslösung</w:t>
            </w:r>
            <w:proofErr w:type="spellEnd"/>
          </w:p>
        </w:tc>
      </w:tr>
      <w:tr w:rsidR="004E4D48" w:rsidRPr="00095964" w14:paraId="638EC9DF" w14:textId="77777777" w:rsidTr="00D02567">
        <w:tc>
          <w:tcPr>
            <w:tcW w:w="909" w:type="pct"/>
            <w:vAlign w:val="center"/>
          </w:tcPr>
          <w:p w14:paraId="323580FB" w14:textId="04BCE084" w:rsidR="004E4D48" w:rsidRDefault="004E4D48" w:rsidP="00B15E71">
            <w:pPr>
              <w:rPr>
                <w:rFonts w:ascii="Times New Roman" w:eastAsia="Times New Roman" w:hAnsi="Times New Roman" w:cs="Times New Roman"/>
                <w:lang w:val="lt-LT"/>
              </w:rPr>
            </w:pPr>
            <w:r>
              <w:rPr>
                <w:rFonts w:ascii="Times New Roman" w:eastAsia="Times New Roman" w:hAnsi="Times New Roman" w:cs="Times New Roman"/>
                <w:lang w:val="lt-LT"/>
              </w:rPr>
              <w:t>Airija</w:t>
            </w:r>
          </w:p>
        </w:tc>
        <w:tc>
          <w:tcPr>
            <w:tcW w:w="4091" w:type="pct"/>
            <w:vAlign w:val="center"/>
          </w:tcPr>
          <w:p w14:paraId="49A1E9AF" w14:textId="2C99B0BA" w:rsidR="004E4D48" w:rsidRPr="005E380C" w:rsidRDefault="00CF144B" w:rsidP="005E380C">
            <w:pPr>
              <w:pStyle w:val="Default"/>
              <w:rPr>
                <w:sz w:val="23"/>
                <w:szCs w:val="23"/>
              </w:rPr>
            </w:pPr>
            <w:proofErr w:type="spellStart"/>
            <w:r>
              <w:rPr>
                <w:sz w:val="23"/>
                <w:szCs w:val="23"/>
              </w:rPr>
              <w:t>Colistimethate</w:t>
            </w:r>
            <w:proofErr w:type="spellEnd"/>
            <w:r>
              <w:rPr>
                <w:sz w:val="23"/>
                <w:szCs w:val="23"/>
              </w:rPr>
              <w:t xml:space="preserve"> </w:t>
            </w:r>
            <w:proofErr w:type="spellStart"/>
            <w:r>
              <w:rPr>
                <w:sz w:val="23"/>
                <w:szCs w:val="23"/>
              </w:rPr>
              <w:t>Accord</w:t>
            </w:r>
            <w:proofErr w:type="spellEnd"/>
            <w:r>
              <w:rPr>
                <w:sz w:val="23"/>
                <w:szCs w:val="23"/>
              </w:rPr>
              <w:t xml:space="preserve"> 1 </w:t>
            </w:r>
            <w:proofErr w:type="spellStart"/>
            <w:r>
              <w:rPr>
                <w:sz w:val="23"/>
                <w:szCs w:val="23"/>
              </w:rPr>
              <w:t>million</w:t>
            </w:r>
            <w:proofErr w:type="spellEnd"/>
            <w:r>
              <w:rPr>
                <w:sz w:val="23"/>
                <w:szCs w:val="23"/>
              </w:rPr>
              <w:t xml:space="preserve"> IU </w:t>
            </w:r>
            <w:proofErr w:type="spellStart"/>
            <w:r>
              <w:rPr>
                <w:sz w:val="23"/>
                <w:szCs w:val="23"/>
              </w:rPr>
              <w:t>powder</w:t>
            </w:r>
            <w:proofErr w:type="spellEnd"/>
            <w:r>
              <w:rPr>
                <w:sz w:val="23"/>
                <w:szCs w:val="23"/>
              </w:rPr>
              <w:t xml:space="preserve"> </w:t>
            </w:r>
            <w:proofErr w:type="spellStart"/>
            <w:r>
              <w:rPr>
                <w:sz w:val="23"/>
                <w:szCs w:val="23"/>
              </w:rPr>
              <w:t>for</w:t>
            </w:r>
            <w:proofErr w:type="spellEnd"/>
            <w:r>
              <w:rPr>
                <w:sz w:val="23"/>
                <w:szCs w:val="23"/>
              </w:rPr>
              <w:t xml:space="preserve"> </w:t>
            </w:r>
            <w:proofErr w:type="spellStart"/>
            <w:r>
              <w:rPr>
                <w:sz w:val="23"/>
                <w:szCs w:val="23"/>
              </w:rPr>
              <w:t>solution</w:t>
            </w:r>
            <w:proofErr w:type="spellEnd"/>
            <w:r>
              <w:rPr>
                <w:sz w:val="23"/>
                <w:szCs w:val="23"/>
              </w:rPr>
              <w:t xml:space="preserve"> </w:t>
            </w:r>
            <w:proofErr w:type="spellStart"/>
            <w:r>
              <w:rPr>
                <w:sz w:val="23"/>
                <w:szCs w:val="23"/>
              </w:rPr>
              <w:t>for</w:t>
            </w:r>
            <w:proofErr w:type="spellEnd"/>
            <w:r>
              <w:rPr>
                <w:sz w:val="23"/>
                <w:szCs w:val="23"/>
              </w:rPr>
              <w:t xml:space="preserve"> </w:t>
            </w:r>
            <w:proofErr w:type="spellStart"/>
            <w:r>
              <w:rPr>
                <w:sz w:val="23"/>
                <w:szCs w:val="23"/>
              </w:rPr>
              <w:t>injection</w:t>
            </w:r>
            <w:proofErr w:type="spellEnd"/>
            <w:r>
              <w:rPr>
                <w:sz w:val="23"/>
                <w:szCs w:val="23"/>
              </w:rPr>
              <w:t>/</w:t>
            </w:r>
            <w:proofErr w:type="spellStart"/>
            <w:r>
              <w:rPr>
                <w:sz w:val="23"/>
                <w:szCs w:val="23"/>
              </w:rPr>
              <w:t>infusion</w:t>
            </w:r>
            <w:proofErr w:type="spellEnd"/>
            <w:r>
              <w:rPr>
                <w:sz w:val="23"/>
                <w:szCs w:val="23"/>
              </w:rPr>
              <w:t xml:space="preserve"> </w:t>
            </w:r>
          </w:p>
        </w:tc>
      </w:tr>
      <w:tr w:rsidR="00D02567" w:rsidRPr="00095964" w14:paraId="185371E2" w14:textId="77777777" w:rsidTr="00D02567">
        <w:tc>
          <w:tcPr>
            <w:tcW w:w="909" w:type="pct"/>
            <w:vAlign w:val="center"/>
          </w:tcPr>
          <w:p w14:paraId="0C93F753" w14:textId="595B052C" w:rsidR="00D02567" w:rsidRDefault="00D02567" w:rsidP="00B15E71">
            <w:pPr>
              <w:rPr>
                <w:rFonts w:ascii="Times New Roman" w:eastAsia="Times New Roman" w:hAnsi="Times New Roman" w:cs="Times New Roman"/>
                <w:lang w:val="lt-LT"/>
              </w:rPr>
            </w:pPr>
            <w:r w:rsidRPr="00095964">
              <w:rPr>
                <w:rFonts w:ascii="Times New Roman" w:eastAsia="Times New Roman" w:hAnsi="Times New Roman" w:cs="Times New Roman"/>
                <w:lang w:val="lt-LT"/>
              </w:rPr>
              <w:t>Belgija</w:t>
            </w:r>
          </w:p>
        </w:tc>
        <w:tc>
          <w:tcPr>
            <w:tcW w:w="4091" w:type="pct"/>
            <w:vAlign w:val="center"/>
          </w:tcPr>
          <w:p w14:paraId="2383F4CF" w14:textId="0B41340D" w:rsidR="00D02567" w:rsidRPr="00D02567" w:rsidRDefault="008F3C45" w:rsidP="00030650">
            <w:pPr>
              <w:rPr>
                <w:rFonts w:ascii="Times New Roman" w:hAnsi="Times New Roman"/>
                <w:lang w:val="lt-LT"/>
              </w:rPr>
            </w:pPr>
            <w:proofErr w:type="spellStart"/>
            <w:r w:rsidRPr="008F3C45">
              <w:rPr>
                <w:rFonts w:ascii="Times New Roman" w:hAnsi="Times New Roman"/>
                <w:lang w:val="lt-LT"/>
              </w:rPr>
              <w:t>Colistimethate</w:t>
            </w:r>
            <w:proofErr w:type="spellEnd"/>
            <w:r w:rsidRPr="008F3C45">
              <w:rPr>
                <w:rFonts w:ascii="Times New Roman" w:hAnsi="Times New Roman"/>
                <w:lang w:val="lt-LT"/>
              </w:rPr>
              <w:t xml:space="preserve"> </w:t>
            </w:r>
            <w:proofErr w:type="spellStart"/>
            <w:r w:rsidRPr="008F3C45">
              <w:rPr>
                <w:rFonts w:ascii="Times New Roman" w:hAnsi="Times New Roman"/>
                <w:lang w:val="lt-LT"/>
              </w:rPr>
              <w:t>Sodium</w:t>
            </w:r>
            <w:proofErr w:type="spellEnd"/>
            <w:r w:rsidRPr="008F3C45">
              <w:rPr>
                <w:rFonts w:ascii="Times New Roman" w:hAnsi="Times New Roman"/>
                <w:lang w:val="lt-LT"/>
              </w:rPr>
              <w:t xml:space="preserve"> </w:t>
            </w:r>
            <w:proofErr w:type="spellStart"/>
            <w:r w:rsidRPr="008F3C45">
              <w:rPr>
                <w:rFonts w:ascii="Times New Roman" w:hAnsi="Times New Roman"/>
                <w:lang w:val="lt-LT"/>
              </w:rPr>
              <w:t>Accord</w:t>
            </w:r>
            <w:proofErr w:type="spellEnd"/>
            <w:r w:rsidRPr="008F3C45">
              <w:rPr>
                <w:rFonts w:ascii="Times New Roman" w:hAnsi="Times New Roman"/>
                <w:lang w:val="lt-LT"/>
              </w:rPr>
              <w:t xml:space="preserve"> 1 </w:t>
            </w:r>
            <w:proofErr w:type="spellStart"/>
            <w:r w:rsidRPr="008F3C45">
              <w:rPr>
                <w:rFonts w:ascii="Times New Roman" w:hAnsi="Times New Roman"/>
                <w:lang w:val="lt-LT"/>
              </w:rPr>
              <w:t>miljoen</w:t>
            </w:r>
            <w:proofErr w:type="spellEnd"/>
            <w:r w:rsidRPr="008F3C45">
              <w:rPr>
                <w:rFonts w:ascii="Times New Roman" w:hAnsi="Times New Roman"/>
                <w:lang w:val="lt-LT"/>
              </w:rPr>
              <w:t xml:space="preserve"> IE </w:t>
            </w:r>
            <w:proofErr w:type="spellStart"/>
            <w:r w:rsidRPr="008F3C45">
              <w:rPr>
                <w:rFonts w:ascii="Times New Roman" w:hAnsi="Times New Roman"/>
                <w:lang w:val="lt-LT"/>
              </w:rPr>
              <w:t>poeder</w:t>
            </w:r>
            <w:proofErr w:type="spellEnd"/>
            <w:r w:rsidRPr="008F3C45">
              <w:rPr>
                <w:rFonts w:ascii="Times New Roman" w:hAnsi="Times New Roman"/>
                <w:lang w:val="lt-LT"/>
              </w:rPr>
              <w:t xml:space="preserve"> </w:t>
            </w:r>
            <w:proofErr w:type="spellStart"/>
            <w:r w:rsidRPr="008F3C45">
              <w:rPr>
                <w:rFonts w:ascii="Times New Roman" w:hAnsi="Times New Roman"/>
                <w:lang w:val="lt-LT"/>
              </w:rPr>
              <w:t>voor</w:t>
            </w:r>
            <w:proofErr w:type="spellEnd"/>
            <w:r w:rsidRPr="008F3C45">
              <w:rPr>
                <w:rFonts w:ascii="Times New Roman" w:hAnsi="Times New Roman"/>
                <w:lang w:val="lt-LT"/>
              </w:rPr>
              <w:t xml:space="preserve"> </w:t>
            </w:r>
            <w:proofErr w:type="spellStart"/>
            <w:r w:rsidRPr="008F3C45">
              <w:rPr>
                <w:rFonts w:ascii="Times New Roman" w:hAnsi="Times New Roman"/>
                <w:lang w:val="lt-LT"/>
              </w:rPr>
              <w:t>oplossing</w:t>
            </w:r>
            <w:proofErr w:type="spellEnd"/>
            <w:r w:rsidRPr="008F3C45">
              <w:rPr>
                <w:rFonts w:ascii="Times New Roman" w:hAnsi="Times New Roman"/>
                <w:lang w:val="lt-LT"/>
              </w:rPr>
              <w:t xml:space="preserve"> </w:t>
            </w:r>
            <w:proofErr w:type="spellStart"/>
            <w:r w:rsidRPr="008F3C45">
              <w:rPr>
                <w:rFonts w:ascii="Times New Roman" w:hAnsi="Times New Roman"/>
                <w:lang w:val="lt-LT"/>
              </w:rPr>
              <w:t>voor</w:t>
            </w:r>
            <w:proofErr w:type="spellEnd"/>
            <w:r w:rsidRPr="008F3C45">
              <w:rPr>
                <w:rFonts w:ascii="Times New Roman" w:hAnsi="Times New Roman"/>
                <w:lang w:val="lt-LT"/>
              </w:rPr>
              <w:t xml:space="preserve"> </w:t>
            </w:r>
            <w:proofErr w:type="spellStart"/>
            <w:r w:rsidRPr="008F3C45">
              <w:rPr>
                <w:rFonts w:ascii="Times New Roman" w:hAnsi="Times New Roman"/>
                <w:lang w:val="lt-LT"/>
              </w:rPr>
              <w:t>injectie</w:t>
            </w:r>
            <w:proofErr w:type="spellEnd"/>
            <w:r w:rsidRPr="008F3C45">
              <w:rPr>
                <w:rFonts w:ascii="Times New Roman" w:hAnsi="Times New Roman"/>
                <w:lang w:val="lt-LT"/>
              </w:rPr>
              <w:t>/</w:t>
            </w:r>
            <w:proofErr w:type="spellStart"/>
            <w:r w:rsidRPr="008F3C45">
              <w:rPr>
                <w:rFonts w:ascii="Times New Roman" w:hAnsi="Times New Roman"/>
                <w:lang w:val="lt-LT"/>
              </w:rPr>
              <w:t>infusie</w:t>
            </w:r>
            <w:proofErr w:type="spellEnd"/>
            <w:r w:rsidRPr="008F3C45">
              <w:rPr>
                <w:rFonts w:ascii="Times New Roman" w:hAnsi="Times New Roman"/>
                <w:lang w:val="lt-LT"/>
              </w:rPr>
              <w:t xml:space="preserve"> / 1 </w:t>
            </w:r>
            <w:proofErr w:type="spellStart"/>
            <w:r w:rsidRPr="008F3C45">
              <w:rPr>
                <w:rFonts w:ascii="Times New Roman" w:hAnsi="Times New Roman"/>
                <w:lang w:val="lt-LT"/>
              </w:rPr>
              <w:t>million</w:t>
            </w:r>
            <w:proofErr w:type="spellEnd"/>
            <w:r w:rsidRPr="008F3C45">
              <w:rPr>
                <w:rFonts w:ascii="Times New Roman" w:hAnsi="Times New Roman"/>
                <w:lang w:val="lt-LT"/>
              </w:rPr>
              <w:t xml:space="preserve"> UI </w:t>
            </w:r>
            <w:proofErr w:type="spellStart"/>
            <w:r w:rsidRPr="008F3C45">
              <w:rPr>
                <w:rFonts w:ascii="Times New Roman" w:hAnsi="Times New Roman"/>
                <w:lang w:val="lt-LT"/>
              </w:rPr>
              <w:t>poudre</w:t>
            </w:r>
            <w:proofErr w:type="spellEnd"/>
            <w:r w:rsidRPr="008F3C45">
              <w:rPr>
                <w:rFonts w:ascii="Times New Roman" w:hAnsi="Times New Roman"/>
                <w:lang w:val="lt-LT"/>
              </w:rPr>
              <w:t xml:space="preserve"> </w:t>
            </w:r>
            <w:proofErr w:type="spellStart"/>
            <w:r w:rsidRPr="008F3C45">
              <w:rPr>
                <w:rFonts w:ascii="Times New Roman" w:hAnsi="Times New Roman"/>
                <w:lang w:val="lt-LT"/>
              </w:rPr>
              <w:t>pour</w:t>
            </w:r>
            <w:proofErr w:type="spellEnd"/>
            <w:r w:rsidRPr="008F3C45">
              <w:rPr>
                <w:rFonts w:ascii="Times New Roman" w:hAnsi="Times New Roman"/>
                <w:lang w:val="lt-LT"/>
              </w:rPr>
              <w:t xml:space="preserve"> </w:t>
            </w:r>
            <w:proofErr w:type="spellStart"/>
            <w:r w:rsidRPr="008F3C45">
              <w:rPr>
                <w:rFonts w:ascii="Times New Roman" w:hAnsi="Times New Roman"/>
                <w:lang w:val="lt-LT"/>
              </w:rPr>
              <w:t>solution</w:t>
            </w:r>
            <w:proofErr w:type="spellEnd"/>
            <w:r w:rsidRPr="008F3C45">
              <w:rPr>
                <w:rFonts w:ascii="Times New Roman" w:hAnsi="Times New Roman"/>
                <w:lang w:val="lt-LT"/>
              </w:rPr>
              <w:t xml:space="preserve"> </w:t>
            </w:r>
            <w:proofErr w:type="spellStart"/>
            <w:r w:rsidRPr="008F3C45">
              <w:rPr>
                <w:rFonts w:ascii="Times New Roman" w:hAnsi="Times New Roman"/>
                <w:lang w:val="lt-LT"/>
              </w:rPr>
              <w:t>injectable</w:t>
            </w:r>
            <w:proofErr w:type="spellEnd"/>
            <w:r w:rsidRPr="008F3C45">
              <w:rPr>
                <w:rFonts w:ascii="Times New Roman" w:hAnsi="Times New Roman"/>
                <w:lang w:val="lt-LT"/>
              </w:rPr>
              <w:t>/</w:t>
            </w:r>
            <w:proofErr w:type="spellStart"/>
            <w:r w:rsidRPr="008F3C45">
              <w:rPr>
                <w:rFonts w:ascii="Times New Roman" w:hAnsi="Times New Roman"/>
                <w:lang w:val="lt-LT"/>
              </w:rPr>
              <w:t>pour</w:t>
            </w:r>
            <w:proofErr w:type="spellEnd"/>
            <w:r w:rsidRPr="008F3C45">
              <w:rPr>
                <w:rFonts w:ascii="Times New Roman" w:hAnsi="Times New Roman"/>
                <w:lang w:val="lt-LT"/>
              </w:rPr>
              <w:t xml:space="preserve"> </w:t>
            </w:r>
            <w:proofErr w:type="spellStart"/>
            <w:r w:rsidRPr="008F3C45">
              <w:rPr>
                <w:rFonts w:ascii="Times New Roman" w:hAnsi="Times New Roman"/>
                <w:lang w:val="lt-LT"/>
              </w:rPr>
              <w:t>perfusion</w:t>
            </w:r>
            <w:proofErr w:type="spellEnd"/>
            <w:r w:rsidRPr="008F3C45">
              <w:rPr>
                <w:rFonts w:ascii="Times New Roman" w:hAnsi="Times New Roman"/>
                <w:lang w:val="lt-LT"/>
              </w:rPr>
              <w:t xml:space="preserve"> / 1 </w:t>
            </w:r>
            <w:proofErr w:type="spellStart"/>
            <w:r w:rsidRPr="008F3C45">
              <w:rPr>
                <w:rFonts w:ascii="Times New Roman" w:hAnsi="Times New Roman"/>
                <w:lang w:val="lt-LT"/>
              </w:rPr>
              <w:t>Million</w:t>
            </w:r>
            <w:proofErr w:type="spellEnd"/>
            <w:r w:rsidRPr="008F3C45">
              <w:rPr>
                <w:rFonts w:ascii="Times New Roman" w:hAnsi="Times New Roman"/>
                <w:lang w:val="lt-LT"/>
              </w:rPr>
              <w:t xml:space="preserve"> IE </w:t>
            </w:r>
            <w:proofErr w:type="spellStart"/>
            <w:r w:rsidRPr="008F3C45">
              <w:rPr>
                <w:rFonts w:ascii="Times New Roman" w:hAnsi="Times New Roman"/>
                <w:lang w:val="lt-LT"/>
              </w:rPr>
              <w:t>Pulver</w:t>
            </w:r>
            <w:proofErr w:type="spellEnd"/>
            <w:r w:rsidRPr="008F3C45">
              <w:rPr>
                <w:rFonts w:ascii="Times New Roman" w:hAnsi="Times New Roman"/>
                <w:lang w:val="lt-LT"/>
              </w:rPr>
              <w:t xml:space="preserve"> </w:t>
            </w:r>
            <w:proofErr w:type="spellStart"/>
            <w:r w:rsidRPr="008F3C45">
              <w:rPr>
                <w:rFonts w:ascii="Times New Roman" w:hAnsi="Times New Roman"/>
                <w:lang w:val="lt-LT"/>
              </w:rPr>
              <w:t>zur</w:t>
            </w:r>
            <w:proofErr w:type="spellEnd"/>
            <w:r w:rsidRPr="008F3C45">
              <w:rPr>
                <w:rFonts w:ascii="Times New Roman" w:hAnsi="Times New Roman"/>
                <w:lang w:val="lt-LT"/>
              </w:rPr>
              <w:t xml:space="preserve"> </w:t>
            </w:r>
            <w:proofErr w:type="spellStart"/>
            <w:r w:rsidRPr="008F3C45">
              <w:rPr>
                <w:rFonts w:ascii="Times New Roman" w:hAnsi="Times New Roman"/>
                <w:lang w:val="lt-LT"/>
              </w:rPr>
              <w:t>Herstellung</w:t>
            </w:r>
            <w:proofErr w:type="spellEnd"/>
            <w:r w:rsidRPr="008F3C45">
              <w:rPr>
                <w:rFonts w:ascii="Times New Roman" w:hAnsi="Times New Roman"/>
                <w:lang w:val="lt-LT"/>
              </w:rPr>
              <w:t xml:space="preserve"> </w:t>
            </w:r>
            <w:proofErr w:type="spellStart"/>
            <w:r w:rsidRPr="008F3C45">
              <w:rPr>
                <w:rFonts w:ascii="Times New Roman" w:hAnsi="Times New Roman"/>
                <w:lang w:val="lt-LT"/>
              </w:rPr>
              <w:t>einer</w:t>
            </w:r>
            <w:proofErr w:type="spellEnd"/>
            <w:r w:rsidRPr="008F3C45">
              <w:rPr>
                <w:rFonts w:ascii="Times New Roman" w:hAnsi="Times New Roman"/>
                <w:lang w:val="lt-LT"/>
              </w:rPr>
              <w:t xml:space="preserve"> </w:t>
            </w:r>
            <w:proofErr w:type="spellStart"/>
            <w:r w:rsidRPr="008F3C45">
              <w:rPr>
                <w:rFonts w:ascii="Times New Roman" w:hAnsi="Times New Roman"/>
                <w:lang w:val="lt-LT"/>
              </w:rPr>
              <w:t>Injektions</w:t>
            </w:r>
            <w:proofErr w:type="spellEnd"/>
            <w:r w:rsidRPr="008F3C45">
              <w:rPr>
                <w:rFonts w:ascii="Times New Roman" w:hAnsi="Times New Roman"/>
                <w:lang w:val="lt-LT"/>
              </w:rPr>
              <w:t>-/</w:t>
            </w:r>
            <w:proofErr w:type="spellStart"/>
            <w:r w:rsidRPr="008F3C45">
              <w:rPr>
                <w:rFonts w:ascii="Times New Roman" w:hAnsi="Times New Roman"/>
                <w:lang w:val="lt-LT"/>
              </w:rPr>
              <w:t>Infusionslösung</w:t>
            </w:r>
            <w:proofErr w:type="spellEnd"/>
            <w:r w:rsidR="00D02567">
              <w:rPr>
                <w:rFonts w:ascii="Times New Roman" w:hAnsi="Times New Roman"/>
                <w:lang w:val="lt-LT"/>
              </w:rPr>
              <w:t xml:space="preserve"> </w:t>
            </w:r>
          </w:p>
        </w:tc>
      </w:tr>
      <w:tr w:rsidR="00D02567" w:rsidRPr="00095964" w14:paraId="661638C6" w14:textId="77777777" w:rsidTr="00D02567">
        <w:tc>
          <w:tcPr>
            <w:tcW w:w="909" w:type="pct"/>
            <w:vAlign w:val="center"/>
          </w:tcPr>
          <w:p w14:paraId="09CE475E" w14:textId="11AD370C"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lastRenderedPageBreak/>
              <w:t>Danija</w:t>
            </w:r>
          </w:p>
        </w:tc>
        <w:tc>
          <w:tcPr>
            <w:tcW w:w="4091" w:type="pct"/>
            <w:vAlign w:val="center"/>
          </w:tcPr>
          <w:p w14:paraId="4994A1F6" w14:textId="6A314C37"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Kolistimetatnatrium</w:t>
            </w:r>
            <w:proofErr w:type="spellEnd"/>
            <w:r w:rsidRPr="00D02567">
              <w:rPr>
                <w:rFonts w:ascii="Times New Roman" w:hAnsi="Times New Roman"/>
                <w:lang w:val="lt-LT"/>
              </w:rPr>
              <w:t xml:space="preserve"> </w:t>
            </w:r>
            <w:r w:rsidR="001E4F60" w:rsidRPr="001E4F60">
              <w:rPr>
                <w:rFonts w:ascii="Times New Roman" w:hAnsi="Times New Roman"/>
                <w:lang w:val="lt-LT"/>
              </w:rPr>
              <w:t>"</w:t>
            </w:r>
            <w:proofErr w:type="spellStart"/>
            <w:r w:rsidR="001E4F60" w:rsidRPr="001E4F60">
              <w:rPr>
                <w:rFonts w:ascii="Times New Roman" w:hAnsi="Times New Roman"/>
                <w:lang w:val="lt-LT"/>
              </w:rPr>
              <w:t>Accord</w:t>
            </w:r>
            <w:proofErr w:type="spellEnd"/>
            <w:r w:rsidR="001E4F60" w:rsidRPr="001E4F60">
              <w:rPr>
                <w:rFonts w:ascii="Times New Roman" w:hAnsi="Times New Roman"/>
                <w:lang w:val="lt-LT"/>
              </w:rPr>
              <w:t>"</w:t>
            </w:r>
            <w:r w:rsidR="001E4F60" w:rsidRPr="001E4F60" w:rsidDel="001E4F60">
              <w:rPr>
                <w:rFonts w:ascii="Times New Roman" w:hAnsi="Times New Roman"/>
                <w:lang w:val="lt-LT"/>
              </w:rPr>
              <w:t xml:space="preserve"> </w:t>
            </w:r>
          </w:p>
        </w:tc>
      </w:tr>
      <w:tr w:rsidR="00D02567" w:rsidRPr="00095964" w14:paraId="3CF2EE7B" w14:textId="77777777" w:rsidTr="00D02567">
        <w:tc>
          <w:tcPr>
            <w:tcW w:w="909" w:type="pct"/>
            <w:vAlign w:val="center"/>
          </w:tcPr>
          <w:p w14:paraId="43DC659E" w14:textId="52F94EB2"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Estija</w:t>
            </w:r>
          </w:p>
        </w:tc>
        <w:tc>
          <w:tcPr>
            <w:tcW w:w="4091" w:type="pct"/>
            <w:vAlign w:val="center"/>
          </w:tcPr>
          <w:p w14:paraId="793337DC" w14:textId="4A720609"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Colistimethate</w:t>
            </w:r>
            <w:proofErr w:type="spellEnd"/>
            <w:r w:rsidRPr="00D02567">
              <w:rPr>
                <w:rFonts w:ascii="Times New Roman" w:hAnsi="Times New Roman"/>
                <w:lang w:val="lt-LT"/>
              </w:rPr>
              <w:t xml:space="preserve"> </w:t>
            </w:r>
            <w:proofErr w:type="spellStart"/>
            <w:r w:rsidRPr="00D02567">
              <w:rPr>
                <w:rFonts w:ascii="Times New Roman" w:hAnsi="Times New Roman"/>
                <w:lang w:val="lt-LT"/>
              </w:rPr>
              <w:t>sodium</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00F76A1F">
              <w:rPr>
                <w:rFonts w:ascii="Times New Roman" w:hAnsi="Times New Roman"/>
                <w:lang w:val="lt-LT"/>
              </w:rPr>
              <w:t xml:space="preserve"> </w:t>
            </w:r>
            <w:r w:rsidR="00F76A1F" w:rsidRPr="00F76A1F">
              <w:rPr>
                <w:rFonts w:ascii="Times New Roman" w:hAnsi="Times New Roman"/>
                <w:lang w:val="lt-LT"/>
              </w:rPr>
              <w:t xml:space="preserve">1 000 000 RÜ </w:t>
            </w:r>
            <w:proofErr w:type="spellStart"/>
            <w:r w:rsidR="00F76A1F" w:rsidRPr="00F76A1F">
              <w:rPr>
                <w:rFonts w:ascii="Times New Roman" w:hAnsi="Times New Roman"/>
                <w:lang w:val="lt-LT"/>
              </w:rPr>
              <w:t>süste</w:t>
            </w:r>
            <w:proofErr w:type="spellEnd"/>
            <w:r w:rsidR="00F76A1F" w:rsidRPr="00F76A1F">
              <w:rPr>
                <w:rFonts w:ascii="Times New Roman" w:hAnsi="Times New Roman"/>
                <w:lang w:val="lt-LT"/>
              </w:rPr>
              <w:t>-/</w:t>
            </w:r>
            <w:proofErr w:type="spellStart"/>
            <w:r w:rsidR="00F76A1F" w:rsidRPr="00F76A1F">
              <w:rPr>
                <w:rFonts w:ascii="Times New Roman" w:hAnsi="Times New Roman"/>
                <w:lang w:val="lt-LT"/>
              </w:rPr>
              <w:t>infusioonilahuse</w:t>
            </w:r>
            <w:proofErr w:type="spellEnd"/>
            <w:r w:rsidR="00F76A1F" w:rsidRPr="00F76A1F">
              <w:rPr>
                <w:rFonts w:ascii="Times New Roman" w:hAnsi="Times New Roman"/>
                <w:lang w:val="lt-LT"/>
              </w:rPr>
              <w:t xml:space="preserve"> </w:t>
            </w:r>
            <w:proofErr w:type="spellStart"/>
            <w:r w:rsidR="00F76A1F" w:rsidRPr="00F76A1F">
              <w:rPr>
                <w:rFonts w:ascii="Times New Roman" w:hAnsi="Times New Roman"/>
                <w:lang w:val="lt-LT"/>
              </w:rPr>
              <w:t>pulber</w:t>
            </w:r>
            <w:proofErr w:type="spellEnd"/>
          </w:p>
        </w:tc>
      </w:tr>
      <w:tr w:rsidR="00D02567" w:rsidRPr="00095964" w14:paraId="473B5886" w14:textId="77777777" w:rsidTr="00D02567">
        <w:tc>
          <w:tcPr>
            <w:tcW w:w="909" w:type="pct"/>
            <w:vAlign w:val="center"/>
          </w:tcPr>
          <w:p w14:paraId="10A0DCDF" w14:textId="7D0F66E9" w:rsidR="00D02567" w:rsidRPr="00095964" w:rsidRDefault="00D02567" w:rsidP="00D02567">
            <w:pPr>
              <w:rPr>
                <w:rFonts w:ascii="Times New Roman" w:eastAsia="Times New Roman" w:hAnsi="Times New Roman" w:cs="Times New Roman"/>
                <w:lang w:val="lt-LT"/>
              </w:rPr>
            </w:pPr>
            <w:r>
              <w:rPr>
                <w:rFonts w:ascii="Times New Roman" w:eastAsia="Times New Roman" w:hAnsi="Times New Roman" w:cs="Times New Roman"/>
                <w:lang w:val="lt-LT"/>
              </w:rPr>
              <w:t>Vokietija</w:t>
            </w:r>
          </w:p>
        </w:tc>
        <w:tc>
          <w:tcPr>
            <w:tcW w:w="4091" w:type="pct"/>
            <w:vAlign w:val="center"/>
          </w:tcPr>
          <w:p w14:paraId="06460506" w14:textId="0DC16FBE"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Colistimethat-Natrium</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Pr="00D02567">
              <w:rPr>
                <w:rFonts w:ascii="Times New Roman" w:hAnsi="Times New Roman"/>
                <w:lang w:val="lt-LT"/>
              </w:rPr>
              <w:t xml:space="preserve"> 1 </w:t>
            </w:r>
            <w:proofErr w:type="spellStart"/>
            <w:r w:rsidRPr="00D02567">
              <w:rPr>
                <w:rFonts w:ascii="Times New Roman" w:hAnsi="Times New Roman"/>
                <w:lang w:val="lt-LT"/>
              </w:rPr>
              <w:t>Million</w:t>
            </w:r>
            <w:proofErr w:type="spellEnd"/>
            <w:r w:rsidRPr="00D02567">
              <w:rPr>
                <w:rFonts w:ascii="Times New Roman" w:hAnsi="Times New Roman"/>
                <w:lang w:val="lt-LT"/>
              </w:rPr>
              <w:t xml:space="preserve"> I.E. </w:t>
            </w:r>
            <w:proofErr w:type="spellStart"/>
            <w:r w:rsidRPr="00D02567">
              <w:rPr>
                <w:rFonts w:ascii="Times New Roman" w:hAnsi="Times New Roman"/>
                <w:lang w:val="lt-LT"/>
              </w:rPr>
              <w:t>Pulver</w:t>
            </w:r>
            <w:proofErr w:type="spellEnd"/>
            <w:r w:rsidRPr="00D02567">
              <w:rPr>
                <w:rFonts w:ascii="Times New Roman" w:hAnsi="Times New Roman"/>
                <w:lang w:val="lt-LT"/>
              </w:rPr>
              <w:t xml:space="preserve"> </w:t>
            </w:r>
            <w:proofErr w:type="spellStart"/>
            <w:r w:rsidRPr="00D02567">
              <w:rPr>
                <w:rFonts w:ascii="Times New Roman" w:hAnsi="Times New Roman"/>
                <w:lang w:val="lt-LT"/>
              </w:rPr>
              <w:t>zur</w:t>
            </w:r>
            <w:proofErr w:type="spellEnd"/>
            <w:r w:rsidRPr="00D02567">
              <w:rPr>
                <w:rFonts w:ascii="Times New Roman" w:hAnsi="Times New Roman"/>
                <w:lang w:val="lt-LT"/>
              </w:rPr>
              <w:t xml:space="preserve"> </w:t>
            </w:r>
            <w:proofErr w:type="spellStart"/>
            <w:r w:rsidRPr="00D02567">
              <w:rPr>
                <w:rFonts w:ascii="Times New Roman" w:hAnsi="Times New Roman"/>
                <w:lang w:val="lt-LT"/>
              </w:rPr>
              <w:t>Herstellung</w:t>
            </w:r>
            <w:proofErr w:type="spellEnd"/>
            <w:r>
              <w:rPr>
                <w:rFonts w:ascii="Times New Roman" w:hAnsi="Times New Roman"/>
                <w:lang w:val="lt-LT"/>
              </w:rPr>
              <w:t xml:space="preserve"> </w:t>
            </w:r>
            <w:proofErr w:type="spellStart"/>
            <w:r w:rsidRPr="00D02567">
              <w:rPr>
                <w:rFonts w:ascii="Times New Roman" w:hAnsi="Times New Roman"/>
                <w:lang w:val="lt-LT"/>
              </w:rPr>
              <w:t>einer</w:t>
            </w:r>
            <w:proofErr w:type="spellEnd"/>
            <w:r w:rsidRPr="00D02567">
              <w:rPr>
                <w:rFonts w:ascii="Times New Roman" w:hAnsi="Times New Roman"/>
                <w:lang w:val="lt-LT"/>
              </w:rPr>
              <w:t xml:space="preserve"> </w:t>
            </w:r>
            <w:proofErr w:type="spellStart"/>
            <w:r w:rsidRPr="00D02567">
              <w:rPr>
                <w:rFonts w:ascii="Times New Roman" w:hAnsi="Times New Roman"/>
                <w:lang w:val="lt-LT"/>
              </w:rPr>
              <w:t>Injektions</w:t>
            </w:r>
            <w:proofErr w:type="spellEnd"/>
            <w:r w:rsidRPr="00D02567">
              <w:rPr>
                <w:rFonts w:ascii="Times New Roman" w:hAnsi="Times New Roman"/>
                <w:lang w:val="lt-LT"/>
              </w:rPr>
              <w:t>-/</w:t>
            </w:r>
            <w:proofErr w:type="spellStart"/>
            <w:r w:rsidRPr="00D02567">
              <w:rPr>
                <w:rFonts w:ascii="Times New Roman" w:hAnsi="Times New Roman"/>
                <w:lang w:val="lt-LT"/>
              </w:rPr>
              <w:t>Infusionslösung</w:t>
            </w:r>
            <w:proofErr w:type="spellEnd"/>
          </w:p>
        </w:tc>
      </w:tr>
      <w:tr w:rsidR="00D02567" w:rsidRPr="00254077" w14:paraId="471E442B" w14:textId="77777777" w:rsidTr="00D02567">
        <w:tc>
          <w:tcPr>
            <w:tcW w:w="909" w:type="pct"/>
            <w:vAlign w:val="center"/>
          </w:tcPr>
          <w:p w14:paraId="22C3EE2A" w14:textId="406BA7C1" w:rsidR="00D02567"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Lietuva</w:t>
            </w:r>
          </w:p>
        </w:tc>
        <w:tc>
          <w:tcPr>
            <w:tcW w:w="4091" w:type="pct"/>
            <w:vAlign w:val="center"/>
          </w:tcPr>
          <w:p w14:paraId="51947376" w14:textId="31FA5A00"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Colistimethate</w:t>
            </w:r>
            <w:proofErr w:type="spellEnd"/>
            <w:r w:rsidRPr="00D02567">
              <w:rPr>
                <w:rFonts w:ascii="Times New Roman" w:hAnsi="Times New Roman"/>
                <w:lang w:val="lt-LT"/>
              </w:rPr>
              <w:t xml:space="preserve"> </w:t>
            </w:r>
            <w:proofErr w:type="spellStart"/>
            <w:r w:rsidRPr="00D02567">
              <w:rPr>
                <w:rFonts w:ascii="Times New Roman" w:hAnsi="Times New Roman"/>
                <w:lang w:val="lt-LT"/>
              </w:rPr>
              <w:t>sodium</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Pr="00D02567">
              <w:rPr>
                <w:rFonts w:ascii="Times New Roman" w:hAnsi="Times New Roman"/>
                <w:lang w:val="lt-LT"/>
              </w:rPr>
              <w:t xml:space="preserve"> 1 000 000 TV milteliai injekciniam ar</w:t>
            </w:r>
            <w:r>
              <w:rPr>
                <w:rFonts w:ascii="Times New Roman" w:hAnsi="Times New Roman"/>
                <w:lang w:val="lt-LT"/>
              </w:rPr>
              <w:t xml:space="preserve"> </w:t>
            </w:r>
            <w:r w:rsidRPr="00D02567">
              <w:rPr>
                <w:rFonts w:ascii="Times New Roman" w:hAnsi="Times New Roman"/>
                <w:lang w:val="lt-LT"/>
              </w:rPr>
              <w:t>infuziniam tirpalui</w:t>
            </w:r>
          </w:p>
        </w:tc>
      </w:tr>
      <w:tr w:rsidR="00956B65" w:rsidRPr="00956B65" w14:paraId="679C60E2" w14:textId="77777777" w:rsidTr="00D02567">
        <w:tc>
          <w:tcPr>
            <w:tcW w:w="909" w:type="pct"/>
            <w:vAlign w:val="center"/>
          </w:tcPr>
          <w:p w14:paraId="4EFC0AB3" w14:textId="0D122ABF" w:rsidR="00956B65" w:rsidRPr="00095964" w:rsidRDefault="00956B65" w:rsidP="00D02567">
            <w:pPr>
              <w:rPr>
                <w:rFonts w:ascii="Times New Roman" w:eastAsia="Times New Roman" w:hAnsi="Times New Roman" w:cs="Times New Roman"/>
                <w:lang w:val="lt-LT"/>
              </w:rPr>
            </w:pPr>
            <w:r>
              <w:rPr>
                <w:rFonts w:ascii="Times New Roman" w:eastAsia="Times New Roman" w:hAnsi="Times New Roman" w:cs="Times New Roman"/>
                <w:lang w:val="lt-LT"/>
              </w:rPr>
              <w:t>Lenkija</w:t>
            </w:r>
          </w:p>
        </w:tc>
        <w:tc>
          <w:tcPr>
            <w:tcW w:w="4091" w:type="pct"/>
            <w:vAlign w:val="center"/>
          </w:tcPr>
          <w:p w14:paraId="363342F4" w14:textId="0E996A2B" w:rsidR="00956B65" w:rsidRPr="005E380C" w:rsidRDefault="00152E6A" w:rsidP="005E380C">
            <w:pPr>
              <w:pStyle w:val="Default"/>
              <w:rPr>
                <w:sz w:val="23"/>
                <w:szCs w:val="23"/>
              </w:rPr>
            </w:pPr>
            <w:proofErr w:type="spellStart"/>
            <w:r>
              <w:rPr>
                <w:sz w:val="23"/>
                <w:szCs w:val="23"/>
              </w:rPr>
              <w:t>Colistimethate</w:t>
            </w:r>
            <w:proofErr w:type="spellEnd"/>
            <w:r>
              <w:rPr>
                <w:sz w:val="23"/>
                <w:szCs w:val="23"/>
              </w:rPr>
              <w:t xml:space="preserve"> </w:t>
            </w:r>
            <w:proofErr w:type="spellStart"/>
            <w:r>
              <w:rPr>
                <w:sz w:val="23"/>
                <w:szCs w:val="23"/>
              </w:rPr>
              <w:t>Accord</w:t>
            </w:r>
            <w:proofErr w:type="spellEnd"/>
            <w:r>
              <w:rPr>
                <w:sz w:val="23"/>
                <w:szCs w:val="23"/>
              </w:rPr>
              <w:t xml:space="preserve">, 1 000 000 </w:t>
            </w:r>
            <w:proofErr w:type="spellStart"/>
            <w:r>
              <w:rPr>
                <w:sz w:val="23"/>
                <w:szCs w:val="23"/>
              </w:rPr>
              <w:t>j.m</w:t>
            </w:r>
            <w:proofErr w:type="spellEnd"/>
            <w:r>
              <w:rPr>
                <w:sz w:val="23"/>
                <w:szCs w:val="23"/>
              </w:rPr>
              <w:t xml:space="preserve">., </w:t>
            </w:r>
            <w:proofErr w:type="spellStart"/>
            <w:r>
              <w:rPr>
                <w:sz w:val="23"/>
                <w:szCs w:val="23"/>
              </w:rPr>
              <w:t>proszek</w:t>
            </w:r>
            <w:proofErr w:type="spellEnd"/>
            <w:r>
              <w:rPr>
                <w:sz w:val="23"/>
                <w:szCs w:val="23"/>
              </w:rPr>
              <w:t xml:space="preserve"> </w:t>
            </w:r>
            <w:proofErr w:type="spellStart"/>
            <w:r>
              <w:rPr>
                <w:sz w:val="23"/>
                <w:szCs w:val="23"/>
              </w:rPr>
              <w:t>do</w:t>
            </w:r>
            <w:proofErr w:type="spellEnd"/>
            <w:r>
              <w:rPr>
                <w:sz w:val="23"/>
                <w:szCs w:val="23"/>
              </w:rPr>
              <w:t xml:space="preserve"> </w:t>
            </w:r>
            <w:proofErr w:type="spellStart"/>
            <w:r>
              <w:rPr>
                <w:sz w:val="23"/>
                <w:szCs w:val="23"/>
              </w:rPr>
              <w:t>sporządzania</w:t>
            </w:r>
            <w:proofErr w:type="spellEnd"/>
            <w:r>
              <w:rPr>
                <w:sz w:val="23"/>
                <w:szCs w:val="23"/>
              </w:rPr>
              <w:t xml:space="preserve"> </w:t>
            </w:r>
            <w:proofErr w:type="spellStart"/>
            <w:r>
              <w:rPr>
                <w:sz w:val="23"/>
                <w:szCs w:val="23"/>
              </w:rPr>
              <w:t>roztworu</w:t>
            </w:r>
            <w:proofErr w:type="spellEnd"/>
            <w:r>
              <w:rPr>
                <w:sz w:val="23"/>
                <w:szCs w:val="23"/>
              </w:rPr>
              <w:t xml:space="preserve"> </w:t>
            </w:r>
            <w:proofErr w:type="spellStart"/>
            <w:r>
              <w:rPr>
                <w:sz w:val="23"/>
                <w:szCs w:val="23"/>
              </w:rPr>
              <w:t>do</w:t>
            </w:r>
            <w:proofErr w:type="spellEnd"/>
            <w:r>
              <w:rPr>
                <w:sz w:val="23"/>
                <w:szCs w:val="23"/>
              </w:rPr>
              <w:t xml:space="preserve"> </w:t>
            </w:r>
            <w:proofErr w:type="spellStart"/>
            <w:r>
              <w:rPr>
                <w:sz w:val="23"/>
                <w:szCs w:val="23"/>
              </w:rPr>
              <w:t>wstrzykiwań</w:t>
            </w:r>
            <w:proofErr w:type="spellEnd"/>
            <w:r>
              <w:rPr>
                <w:sz w:val="23"/>
                <w:szCs w:val="23"/>
              </w:rPr>
              <w:t>/</w:t>
            </w:r>
            <w:proofErr w:type="spellStart"/>
            <w:r>
              <w:rPr>
                <w:sz w:val="23"/>
                <w:szCs w:val="23"/>
              </w:rPr>
              <w:t>do</w:t>
            </w:r>
            <w:proofErr w:type="spellEnd"/>
            <w:r>
              <w:rPr>
                <w:sz w:val="23"/>
                <w:szCs w:val="23"/>
              </w:rPr>
              <w:t xml:space="preserve"> </w:t>
            </w:r>
            <w:proofErr w:type="spellStart"/>
            <w:r>
              <w:rPr>
                <w:sz w:val="23"/>
                <w:szCs w:val="23"/>
              </w:rPr>
              <w:t>infuzji</w:t>
            </w:r>
            <w:proofErr w:type="spellEnd"/>
          </w:p>
        </w:tc>
      </w:tr>
      <w:tr w:rsidR="00D02567" w:rsidRPr="00327A25" w14:paraId="06AD9707" w14:textId="77777777" w:rsidTr="00D02567">
        <w:tc>
          <w:tcPr>
            <w:tcW w:w="909" w:type="pct"/>
            <w:vAlign w:val="center"/>
          </w:tcPr>
          <w:p w14:paraId="0193AA75" w14:textId="1C887644"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Nyderlandai</w:t>
            </w:r>
          </w:p>
        </w:tc>
        <w:tc>
          <w:tcPr>
            <w:tcW w:w="4091" w:type="pct"/>
            <w:vAlign w:val="center"/>
          </w:tcPr>
          <w:p w14:paraId="18FEEBED" w14:textId="79FB4F09"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Colistimethaatnatrium</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Pr="00D02567">
              <w:rPr>
                <w:rFonts w:ascii="Times New Roman" w:hAnsi="Times New Roman"/>
                <w:lang w:val="lt-LT"/>
              </w:rPr>
              <w:t xml:space="preserve"> 1 </w:t>
            </w:r>
            <w:proofErr w:type="spellStart"/>
            <w:r w:rsidRPr="00D02567">
              <w:rPr>
                <w:rFonts w:ascii="Times New Roman" w:hAnsi="Times New Roman"/>
                <w:lang w:val="lt-LT"/>
              </w:rPr>
              <w:t>miljoen</w:t>
            </w:r>
            <w:proofErr w:type="spellEnd"/>
            <w:r w:rsidRPr="00D02567">
              <w:rPr>
                <w:rFonts w:ascii="Times New Roman" w:hAnsi="Times New Roman"/>
                <w:lang w:val="lt-LT"/>
              </w:rPr>
              <w:t xml:space="preserve"> IE, </w:t>
            </w:r>
            <w:proofErr w:type="spellStart"/>
            <w:r w:rsidRPr="00D02567">
              <w:rPr>
                <w:rFonts w:ascii="Times New Roman" w:hAnsi="Times New Roman"/>
                <w:lang w:val="lt-LT"/>
              </w:rPr>
              <w:t>poeder</w:t>
            </w:r>
            <w:proofErr w:type="spellEnd"/>
            <w:r w:rsidRPr="00D02567">
              <w:rPr>
                <w:rFonts w:ascii="Times New Roman" w:hAnsi="Times New Roman"/>
                <w:lang w:val="lt-LT"/>
              </w:rPr>
              <w:t xml:space="preserve"> </w:t>
            </w:r>
            <w:proofErr w:type="spellStart"/>
            <w:r w:rsidRPr="00D02567">
              <w:rPr>
                <w:rFonts w:ascii="Times New Roman" w:hAnsi="Times New Roman"/>
                <w:lang w:val="lt-LT"/>
              </w:rPr>
              <w:t>voor</w:t>
            </w:r>
            <w:proofErr w:type="spellEnd"/>
            <w:r w:rsidRPr="00D02567">
              <w:rPr>
                <w:rFonts w:ascii="Times New Roman" w:hAnsi="Times New Roman"/>
                <w:lang w:val="lt-LT"/>
              </w:rPr>
              <w:t xml:space="preserve"> </w:t>
            </w:r>
            <w:proofErr w:type="spellStart"/>
            <w:r w:rsidRPr="00D02567">
              <w:rPr>
                <w:rFonts w:ascii="Times New Roman" w:hAnsi="Times New Roman"/>
                <w:lang w:val="lt-LT"/>
              </w:rPr>
              <w:t>oplossing</w:t>
            </w:r>
            <w:proofErr w:type="spellEnd"/>
            <w:r w:rsidRPr="00D02567">
              <w:rPr>
                <w:rFonts w:ascii="Times New Roman" w:hAnsi="Times New Roman"/>
                <w:lang w:val="lt-LT"/>
              </w:rPr>
              <w:t xml:space="preserve"> </w:t>
            </w:r>
            <w:proofErr w:type="spellStart"/>
            <w:r w:rsidRPr="00D02567">
              <w:rPr>
                <w:rFonts w:ascii="Times New Roman" w:hAnsi="Times New Roman"/>
                <w:lang w:val="lt-LT"/>
              </w:rPr>
              <w:t>voor</w:t>
            </w:r>
            <w:proofErr w:type="spellEnd"/>
            <w:r>
              <w:rPr>
                <w:rFonts w:ascii="Times New Roman" w:hAnsi="Times New Roman"/>
                <w:lang w:val="lt-LT"/>
              </w:rPr>
              <w:t xml:space="preserve"> </w:t>
            </w:r>
            <w:proofErr w:type="spellStart"/>
            <w:r w:rsidRPr="00D02567">
              <w:rPr>
                <w:rFonts w:ascii="Times New Roman" w:hAnsi="Times New Roman"/>
                <w:lang w:val="lt-LT"/>
              </w:rPr>
              <w:t>injectie</w:t>
            </w:r>
            <w:proofErr w:type="spellEnd"/>
            <w:r w:rsidRPr="00D02567">
              <w:rPr>
                <w:rFonts w:ascii="Times New Roman" w:hAnsi="Times New Roman"/>
                <w:lang w:val="lt-LT"/>
              </w:rPr>
              <w:t xml:space="preserve"> / </w:t>
            </w:r>
            <w:proofErr w:type="spellStart"/>
            <w:r w:rsidRPr="00D02567">
              <w:rPr>
                <w:rFonts w:ascii="Times New Roman" w:hAnsi="Times New Roman"/>
                <w:lang w:val="lt-LT"/>
              </w:rPr>
              <w:t>infusie</w:t>
            </w:r>
            <w:proofErr w:type="spellEnd"/>
          </w:p>
        </w:tc>
      </w:tr>
      <w:tr w:rsidR="00D02567" w:rsidRPr="00095964" w14:paraId="3B607598" w14:textId="77777777" w:rsidTr="00D02567">
        <w:tc>
          <w:tcPr>
            <w:tcW w:w="909" w:type="pct"/>
            <w:vAlign w:val="center"/>
          </w:tcPr>
          <w:p w14:paraId="7DA181D4" w14:textId="698AD7B2"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Švedija</w:t>
            </w:r>
          </w:p>
        </w:tc>
        <w:tc>
          <w:tcPr>
            <w:tcW w:w="4091" w:type="pct"/>
            <w:vAlign w:val="center"/>
          </w:tcPr>
          <w:p w14:paraId="37FE8C7D" w14:textId="5DF92E28"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Kolistimetatnatrium</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Pr="00D02567">
              <w:rPr>
                <w:rFonts w:ascii="Times New Roman" w:hAnsi="Times New Roman"/>
                <w:lang w:val="lt-LT"/>
              </w:rPr>
              <w:t xml:space="preserve"> 1 </w:t>
            </w:r>
            <w:proofErr w:type="spellStart"/>
            <w:r w:rsidRPr="00D02567">
              <w:rPr>
                <w:rFonts w:ascii="Times New Roman" w:hAnsi="Times New Roman"/>
                <w:lang w:val="lt-LT"/>
              </w:rPr>
              <w:t>miljon</w:t>
            </w:r>
            <w:proofErr w:type="spellEnd"/>
            <w:r w:rsidRPr="00D02567">
              <w:rPr>
                <w:rFonts w:ascii="Times New Roman" w:hAnsi="Times New Roman"/>
                <w:lang w:val="lt-LT"/>
              </w:rPr>
              <w:t xml:space="preserve"> IE </w:t>
            </w:r>
            <w:proofErr w:type="spellStart"/>
            <w:r w:rsidRPr="00D02567">
              <w:rPr>
                <w:rFonts w:ascii="Times New Roman" w:hAnsi="Times New Roman"/>
                <w:lang w:val="lt-LT"/>
              </w:rPr>
              <w:t>pulver</w:t>
            </w:r>
            <w:proofErr w:type="spellEnd"/>
            <w:r w:rsidRPr="00D02567">
              <w:rPr>
                <w:rFonts w:ascii="Times New Roman" w:hAnsi="Times New Roman"/>
                <w:lang w:val="lt-LT"/>
              </w:rPr>
              <w:t xml:space="preserve"> </w:t>
            </w:r>
            <w:proofErr w:type="spellStart"/>
            <w:r w:rsidRPr="00D02567">
              <w:rPr>
                <w:rFonts w:ascii="Times New Roman" w:hAnsi="Times New Roman"/>
                <w:lang w:val="lt-LT"/>
              </w:rPr>
              <w:t>till</w:t>
            </w:r>
            <w:proofErr w:type="spellEnd"/>
            <w:r w:rsidRPr="00D02567">
              <w:rPr>
                <w:rFonts w:ascii="Times New Roman" w:hAnsi="Times New Roman"/>
                <w:lang w:val="lt-LT"/>
              </w:rPr>
              <w:t xml:space="preserve"> </w:t>
            </w:r>
            <w:proofErr w:type="spellStart"/>
            <w:r w:rsidRPr="00D02567">
              <w:rPr>
                <w:rFonts w:ascii="Times New Roman" w:hAnsi="Times New Roman"/>
                <w:lang w:val="lt-LT"/>
              </w:rPr>
              <w:t>injektions</w:t>
            </w:r>
            <w:proofErr w:type="spellEnd"/>
            <w:r w:rsidRPr="00D02567">
              <w:rPr>
                <w:rFonts w:ascii="Times New Roman" w:hAnsi="Times New Roman"/>
                <w:lang w:val="lt-LT"/>
              </w:rPr>
              <w:t>-/</w:t>
            </w:r>
            <w:proofErr w:type="spellStart"/>
            <w:r w:rsidRPr="00D02567">
              <w:rPr>
                <w:rFonts w:ascii="Times New Roman" w:hAnsi="Times New Roman"/>
                <w:lang w:val="lt-LT"/>
              </w:rPr>
              <w:t>infusionsvätska</w:t>
            </w:r>
            <w:proofErr w:type="spellEnd"/>
            <w:r w:rsidRPr="00D02567">
              <w:rPr>
                <w:rFonts w:ascii="Times New Roman" w:hAnsi="Times New Roman"/>
                <w:lang w:val="lt-LT"/>
              </w:rPr>
              <w:t xml:space="preserve">, </w:t>
            </w:r>
            <w:proofErr w:type="spellStart"/>
            <w:r w:rsidRPr="00D02567">
              <w:rPr>
                <w:rFonts w:ascii="Times New Roman" w:hAnsi="Times New Roman"/>
                <w:lang w:val="lt-LT"/>
              </w:rPr>
              <w:t>lösning</w:t>
            </w:r>
            <w:proofErr w:type="spellEnd"/>
          </w:p>
        </w:tc>
      </w:tr>
      <w:tr w:rsidR="00D02567" w:rsidRPr="00254077" w14:paraId="24FE3A26" w14:textId="77777777" w:rsidTr="00D02567">
        <w:tc>
          <w:tcPr>
            <w:tcW w:w="909" w:type="pct"/>
            <w:vAlign w:val="center"/>
          </w:tcPr>
          <w:p w14:paraId="28C4532A" w14:textId="134B2182" w:rsidR="00D02567" w:rsidRPr="00095964" w:rsidRDefault="00D02567" w:rsidP="00D02567">
            <w:pPr>
              <w:rPr>
                <w:rFonts w:ascii="Times New Roman" w:eastAsia="Times New Roman" w:hAnsi="Times New Roman" w:cs="Times New Roman"/>
                <w:lang w:val="lt-LT"/>
              </w:rPr>
            </w:pPr>
            <w:r w:rsidRPr="00095964">
              <w:rPr>
                <w:rFonts w:ascii="Times New Roman" w:hAnsi="Times New Roman"/>
                <w:lang w:val="lt-LT"/>
              </w:rPr>
              <w:t>Bulgarija</w:t>
            </w:r>
          </w:p>
        </w:tc>
        <w:tc>
          <w:tcPr>
            <w:tcW w:w="4091" w:type="pct"/>
            <w:vAlign w:val="center"/>
          </w:tcPr>
          <w:p w14:paraId="0EB731CD" w14:textId="433E16F2" w:rsidR="00D02567" w:rsidRPr="005E380C" w:rsidRDefault="00F77A2D" w:rsidP="005E380C">
            <w:pPr>
              <w:pStyle w:val="Default"/>
              <w:rPr>
                <w:sz w:val="23"/>
                <w:szCs w:val="23"/>
              </w:rPr>
            </w:pPr>
            <w:proofErr w:type="spellStart"/>
            <w:r>
              <w:rPr>
                <w:sz w:val="23"/>
                <w:szCs w:val="23"/>
              </w:rPr>
              <w:t>Колистиметат</w:t>
            </w:r>
            <w:proofErr w:type="spellEnd"/>
            <w:r>
              <w:rPr>
                <w:sz w:val="23"/>
                <w:szCs w:val="23"/>
              </w:rPr>
              <w:t xml:space="preserve"> </w:t>
            </w:r>
            <w:proofErr w:type="spellStart"/>
            <w:r>
              <w:rPr>
                <w:sz w:val="23"/>
                <w:szCs w:val="23"/>
              </w:rPr>
              <w:t>натрий</w:t>
            </w:r>
            <w:proofErr w:type="spellEnd"/>
            <w:r>
              <w:rPr>
                <w:sz w:val="23"/>
                <w:szCs w:val="23"/>
              </w:rPr>
              <w:t xml:space="preserve"> </w:t>
            </w:r>
            <w:proofErr w:type="spellStart"/>
            <w:r>
              <w:rPr>
                <w:sz w:val="23"/>
                <w:szCs w:val="23"/>
              </w:rPr>
              <w:t>Акорд</w:t>
            </w:r>
            <w:proofErr w:type="spellEnd"/>
            <w:r>
              <w:rPr>
                <w:sz w:val="23"/>
                <w:szCs w:val="23"/>
              </w:rPr>
              <w:t xml:space="preserve"> 1 </w:t>
            </w:r>
            <w:proofErr w:type="spellStart"/>
            <w:r>
              <w:rPr>
                <w:sz w:val="23"/>
                <w:szCs w:val="23"/>
              </w:rPr>
              <w:t>милион</w:t>
            </w:r>
            <w:proofErr w:type="spellEnd"/>
            <w:r>
              <w:rPr>
                <w:sz w:val="23"/>
                <w:szCs w:val="23"/>
              </w:rPr>
              <w:t xml:space="preserve"> </w:t>
            </w:r>
            <w:proofErr w:type="spellStart"/>
            <w:r>
              <w:rPr>
                <w:sz w:val="23"/>
                <w:szCs w:val="23"/>
              </w:rPr>
              <w:t>международни</w:t>
            </w:r>
            <w:proofErr w:type="spellEnd"/>
            <w:r>
              <w:rPr>
                <w:sz w:val="23"/>
                <w:szCs w:val="23"/>
              </w:rPr>
              <w:t xml:space="preserve"> </w:t>
            </w:r>
            <w:proofErr w:type="spellStart"/>
            <w:r>
              <w:rPr>
                <w:sz w:val="23"/>
                <w:szCs w:val="23"/>
              </w:rPr>
              <w:t>единици</w:t>
            </w:r>
            <w:proofErr w:type="spellEnd"/>
            <w:r>
              <w:rPr>
                <w:sz w:val="23"/>
                <w:szCs w:val="23"/>
              </w:rPr>
              <w:t xml:space="preserve"> (IU) </w:t>
            </w:r>
            <w:proofErr w:type="spellStart"/>
            <w:r>
              <w:rPr>
                <w:sz w:val="23"/>
                <w:szCs w:val="23"/>
              </w:rPr>
              <w:t>прах</w:t>
            </w:r>
            <w:proofErr w:type="spellEnd"/>
            <w:r>
              <w:rPr>
                <w:sz w:val="23"/>
                <w:szCs w:val="23"/>
              </w:rPr>
              <w:t xml:space="preserve"> </w:t>
            </w:r>
            <w:proofErr w:type="spellStart"/>
            <w:r>
              <w:rPr>
                <w:sz w:val="23"/>
                <w:szCs w:val="23"/>
              </w:rPr>
              <w:t>за</w:t>
            </w:r>
            <w:proofErr w:type="spellEnd"/>
            <w:r>
              <w:rPr>
                <w:sz w:val="23"/>
                <w:szCs w:val="23"/>
              </w:rPr>
              <w:t xml:space="preserve"> </w:t>
            </w:r>
            <w:proofErr w:type="spellStart"/>
            <w:r>
              <w:rPr>
                <w:sz w:val="23"/>
                <w:szCs w:val="23"/>
              </w:rPr>
              <w:t>инжекционен</w:t>
            </w:r>
            <w:proofErr w:type="spellEnd"/>
            <w:r>
              <w:rPr>
                <w:sz w:val="23"/>
                <w:szCs w:val="23"/>
              </w:rPr>
              <w:t>/</w:t>
            </w:r>
            <w:proofErr w:type="spellStart"/>
            <w:r>
              <w:rPr>
                <w:sz w:val="23"/>
                <w:szCs w:val="23"/>
              </w:rPr>
              <w:t>инфузионен</w:t>
            </w:r>
            <w:proofErr w:type="spellEnd"/>
            <w:r>
              <w:rPr>
                <w:sz w:val="23"/>
                <w:szCs w:val="23"/>
              </w:rPr>
              <w:t xml:space="preserve"> </w:t>
            </w:r>
            <w:proofErr w:type="spellStart"/>
            <w:r>
              <w:rPr>
                <w:sz w:val="23"/>
                <w:szCs w:val="23"/>
              </w:rPr>
              <w:t>разтвор</w:t>
            </w:r>
            <w:proofErr w:type="spellEnd"/>
          </w:p>
        </w:tc>
      </w:tr>
      <w:tr w:rsidR="00D02567" w:rsidRPr="00956B65" w14:paraId="4495DDFE" w14:textId="77777777" w:rsidTr="00D02567">
        <w:tc>
          <w:tcPr>
            <w:tcW w:w="909" w:type="pct"/>
            <w:vAlign w:val="center"/>
          </w:tcPr>
          <w:p w14:paraId="64CE7B5C" w14:textId="4E5A69AE" w:rsidR="00D02567" w:rsidRPr="00095964" w:rsidRDefault="00D02567" w:rsidP="00D02567">
            <w:pPr>
              <w:rPr>
                <w:rFonts w:ascii="Times New Roman" w:hAnsi="Times New Roman"/>
                <w:lang w:val="lt-LT"/>
              </w:rPr>
            </w:pPr>
            <w:r w:rsidRPr="00095964">
              <w:rPr>
                <w:rFonts w:ascii="Times New Roman" w:eastAsia="Times New Roman" w:hAnsi="Times New Roman" w:cs="Times New Roman"/>
                <w:lang w:val="lt-LT"/>
              </w:rPr>
              <w:t>Čekija</w:t>
            </w:r>
          </w:p>
        </w:tc>
        <w:tc>
          <w:tcPr>
            <w:tcW w:w="4091" w:type="pct"/>
            <w:vAlign w:val="center"/>
          </w:tcPr>
          <w:p w14:paraId="605F56E8" w14:textId="3EE31B6F"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Colistimethate</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00956B65">
              <w:rPr>
                <w:rFonts w:ascii="Times New Roman" w:hAnsi="Times New Roman"/>
                <w:lang w:val="lt-LT"/>
              </w:rPr>
              <w:t xml:space="preserve"> </w:t>
            </w:r>
            <w:r w:rsidR="00956B65" w:rsidRPr="00956B65">
              <w:rPr>
                <w:rFonts w:ascii="Times New Roman" w:hAnsi="Times New Roman"/>
                <w:lang w:val="lt-LT"/>
              </w:rPr>
              <w:t xml:space="preserve">1 MIU </w:t>
            </w:r>
            <w:proofErr w:type="spellStart"/>
            <w:r w:rsidR="00956B65" w:rsidRPr="00956B65">
              <w:rPr>
                <w:rFonts w:ascii="Times New Roman" w:hAnsi="Times New Roman"/>
                <w:lang w:val="lt-LT"/>
              </w:rPr>
              <w:t>prášek</w:t>
            </w:r>
            <w:proofErr w:type="spellEnd"/>
            <w:r w:rsidR="00956B65" w:rsidRPr="00956B65">
              <w:rPr>
                <w:rFonts w:ascii="Times New Roman" w:hAnsi="Times New Roman"/>
                <w:lang w:val="lt-LT"/>
              </w:rPr>
              <w:t xml:space="preserve"> pro </w:t>
            </w:r>
            <w:proofErr w:type="spellStart"/>
            <w:r w:rsidR="00956B65" w:rsidRPr="00956B65">
              <w:rPr>
                <w:rFonts w:ascii="Times New Roman" w:hAnsi="Times New Roman"/>
                <w:lang w:val="lt-LT"/>
              </w:rPr>
              <w:t>injekční</w:t>
            </w:r>
            <w:proofErr w:type="spellEnd"/>
            <w:r w:rsidR="00956B65" w:rsidRPr="00956B65">
              <w:rPr>
                <w:rFonts w:ascii="Times New Roman" w:hAnsi="Times New Roman"/>
                <w:lang w:val="lt-LT"/>
              </w:rPr>
              <w:t>/</w:t>
            </w:r>
            <w:proofErr w:type="spellStart"/>
            <w:r w:rsidR="00956B65" w:rsidRPr="00956B65">
              <w:rPr>
                <w:rFonts w:ascii="Times New Roman" w:hAnsi="Times New Roman"/>
                <w:lang w:val="lt-LT"/>
              </w:rPr>
              <w:t>infuzní</w:t>
            </w:r>
            <w:proofErr w:type="spellEnd"/>
            <w:r w:rsidR="00956B65" w:rsidRPr="00956B65">
              <w:rPr>
                <w:rFonts w:ascii="Times New Roman" w:hAnsi="Times New Roman"/>
                <w:lang w:val="lt-LT"/>
              </w:rPr>
              <w:t xml:space="preserve"> </w:t>
            </w:r>
            <w:proofErr w:type="spellStart"/>
            <w:r w:rsidR="00956B65" w:rsidRPr="00956B65">
              <w:rPr>
                <w:rFonts w:ascii="Times New Roman" w:hAnsi="Times New Roman"/>
                <w:lang w:val="lt-LT"/>
              </w:rPr>
              <w:t>roztok</w:t>
            </w:r>
            <w:proofErr w:type="spellEnd"/>
          </w:p>
        </w:tc>
      </w:tr>
      <w:tr w:rsidR="00D02567" w:rsidRPr="00254077" w14:paraId="04978D8B" w14:textId="77777777" w:rsidTr="00D02567">
        <w:tc>
          <w:tcPr>
            <w:tcW w:w="909" w:type="pct"/>
            <w:vAlign w:val="center"/>
          </w:tcPr>
          <w:p w14:paraId="4C8C2A91" w14:textId="0FC901B1"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Kroatija</w:t>
            </w:r>
          </w:p>
        </w:tc>
        <w:tc>
          <w:tcPr>
            <w:tcW w:w="4091" w:type="pct"/>
            <w:vAlign w:val="center"/>
          </w:tcPr>
          <w:p w14:paraId="3849DC5C" w14:textId="62E4B90D" w:rsidR="00D02567" w:rsidRPr="00D02567" w:rsidRDefault="00D02567" w:rsidP="00030650">
            <w:pPr>
              <w:rPr>
                <w:rFonts w:ascii="Times New Roman" w:hAnsi="Times New Roman"/>
                <w:lang w:val="lt-LT"/>
              </w:rPr>
            </w:pPr>
            <w:proofErr w:type="spellStart"/>
            <w:r w:rsidRPr="00D02567">
              <w:rPr>
                <w:rFonts w:ascii="Times New Roman" w:hAnsi="Times New Roman"/>
                <w:lang w:val="lt-LT"/>
              </w:rPr>
              <w:t>Kolistimetatnatrij</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Pr="00D02567">
              <w:rPr>
                <w:rFonts w:ascii="Times New Roman" w:hAnsi="Times New Roman"/>
                <w:lang w:val="lt-LT"/>
              </w:rPr>
              <w:t xml:space="preserve"> 1 </w:t>
            </w:r>
            <w:proofErr w:type="spellStart"/>
            <w:r w:rsidRPr="00D02567">
              <w:rPr>
                <w:rFonts w:ascii="Times New Roman" w:hAnsi="Times New Roman"/>
                <w:lang w:val="lt-LT"/>
              </w:rPr>
              <w:t>milijun</w:t>
            </w:r>
            <w:proofErr w:type="spellEnd"/>
            <w:r w:rsidRPr="00D02567">
              <w:rPr>
                <w:rFonts w:ascii="Times New Roman" w:hAnsi="Times New Roman"/>
                <w:lang w:val="lt-LT"/>
              </w:rPr>
              <w:t xml:space="preserve"> IU </w:t>
            </w:r>
            <w:proofErr w:type="spellStart"/>
            <w:r w:rsidRPr="00D02567">
              <w:rPr>
                <w:rFonts w:ascii="Times New Roman" w:hAnsi="Times New Roman"/>
                <w:lang w:val="lt-LT"/>
              </w:rPr>
              <w:t>prašak</w:t>
            </w:r>
            <w:proofErr w:type="spellEnd"/>
            <w:r w:rsidRPr="00D02567">
              <w:rPr>
                <w:rFonts w:ascii="Times New Roman" w:hAnsi="Times New Roman"/>
                <w:lang w:val="lt-LT"/>
              </w:rPr>
              <w:t xml:space="preserve"> </w:t>
            </w:r>
            <w:proofErr w:type="spellStart"/>
            <w:r w:rsidRPr="00D02567">
              <w:rPr>
                <w:rFonts w:ascii="Times New Roman" w:hAnsi="Times New Roman"/>
                <w:lang w:val="lt-LT"/>
              </w:rPr>
              <w:t>za</w:t>
            </w:r>
            <w:proofErr w:type="spellEnd"/>
            <w:r w:rsidRPr="00D02567">
              <w:rPr>
                <w:rFonts w:ascii="Times New Roman" w:hAnsi="Times New Roman"/>
                <w:lang w:val="lt-LT"/>
              </w:rPr>
              <w:t xml:space="preserve"> </w:t>
            </w:r>
            <w:proofErr w:type="spellStart"/>
            <w:r w:rsidRPr="00D02567">
              <w:rPr>
                <w:rFonts w:ascii="Times New Roman" w:hAnsi="Times New Roman"/>
                <w:lang w:val="lt-LT"/>
              </w:rPr>
              <w:t>otopinu</w:t>
            </w:r>
            <w:proofErr w:type="spellEnd"/>
            <w:r w:rsidRPr="00D02567">
              <w:rPr>
                <w:rFonts w:ascii="Times New Roman" w:hAnsi="Times New Roman"/>
                <w:lang w:val="lt-LT"/>
              </w:rPr>
              <w:t xml:space="preserve"> </w:t>
            </w:r>
            <w:proofErr w:type="spellStart"/>
            <w:r w:rsidRPr="00D02567">
              <w:rPr>
                <w:rFonts w:ascii="Times New Roman" w:hAnsi="Times New Roman"/>
                <w:lang w:val="lt-LT"/>
              </w:rPr>
              <w:t>za</w:t>
            </w:r>
            <w:proofErr w:type="spellEnd"/>
            <w:r>
              <w:rPr>
                <w:rFonts w:ascii="Times New Roman" w:hAnsi="Times New Roman"/>
                <w:lang w:val="lt-LT"/>
              </w:rPr>
              <w:t xml:space="preserve"> </w:t>
            </w:r>
            <w:proofErr w:type="spellStart"/>
            <w:r w:rsidRPr="00D02567">
              <w:rPr>
                <w:rFonts w:ascii="Times New Roman" w:hAnsi="Times New Roman"/>
                <w:lang w:val="lt-LT"/>
              </w:rPr>
              <w:t>injekciju</w:t>
            </w:r>
            <w:proofErr w:type="spellEnd"/>
            <w:r w:rsidRPr="00D02567">
              <w:rPr>
                <w:rFonts w:ascii="Times New Roman" w:hAnsi="Times New Roman"/>
                <w:lang w:val="lt-LT"/>
              </w:rPr>
              <w:t>/</w:t>
            </w:r>
            <w:proofErr w:type="spellStart"/>
            <w:r w:rsidRPr="00D02567">
              <w:rPr>
                <w:rFonts w:ascii="Times New Roman" w:hAnsi="Times New Roman"/>
                <w:lang w:val="lt-LT"/>
              </w:rPr>
              <w:t>infuziju</w:t>
            </w:r>
            <w:proofErr w:type="spellEnd"/>
          </w:p>
        </w:tc>
      </w:tr>
      <w:tr w:rsidR="00D02567" w:rsidRPr="00095964" w14:paraId="0D142A79" w14:textId="77777777" w:rsidTr="00D02567">
        <w:tc>
          <w:tcPr>
            <w:tcW w:w="909" w:type="pct"/>
            <w:vAlign w:val="center"/>
          </w:tcPr>
          <w:p w14:paraId="16D7B07A" w14:textId="5C5A0122"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Vengrija</w:t>
            </w:r>
          </w:p>
        </w:tc>
        <w:tc>
          <w:tcPr>
            <w:tcW w:w="4091" w:type="pct"/>
            <w:vAlign w:val="center"/>
          </w:tcPr>
          <w:p w14:paraId="6B99F9E1" w14:textId="5FDCA95C" w:rsidR="00D02567" w:rsidRPr="00095964" w:rsidRDefault="00D02567" w:rsidP="00030650">
            <w:pPr>
              <w:rPr>
                <w:rFonts w:ascii="Times New Roman" w:hAnsi="Times New Roman"/>
                <w:lang w:val="lt-LT"/>
              </w:rPr>
            </w:pPr>
            <w:proofErr w:type="spellStart"/>
            <w:r w:rsidRPr="00D02567">
              <w:rPr>
                <w:rFonts w:ascii="Times New Roman" w:hAnsi="Times New Roman"/>
                <w:lang w:val="lt-LT"/>
              </w:rPr>
              <w:t>Colistimethate</w:t>
            </w:r>
            <w:proofErr w:type="spellEnd"/>
            <w:r w:rsidRPr="00D02567">
              <w:rPr>
                <w:rFonts w:ascii="Times New Roman" w:hAnsi="Times New Roman"/>
                <w:lang w:val="lt-LT"/>
              </w:rPr>
              <w:t xml:space="preserve"> </w:t>
            </w:r>
            <w:proofErr w:type="spellStart"/>
            <w:r w:rsidRPr="00D02567">
              <w:rPr>
                <w:rFonts w:ascii="Times New Roman" w:hAnsi="Times New Roman"/>
                <w:lang w:val="lt-LT"/>
              </w:rPr>
              <w:t>sodium</w:t>
            </w:r>
            <w:proofErr w:type="spellEnd"/>
            <w:r w:rsidRPr="00D02567">
              <w:rPr>
                <w:rFonts w:ascii="Times New Roman" w:hAnsi="Times New Roman"/>
                <w:lang w:val="lt-LT"/>
              </w:rPr>
              <w:t xml:space="preserve"> </w:t>
            </w:r>
            <w:proofErr w:type="spellStart"/>
            <w:r w:rsidRPr="00D02567">
              <w:rPr>
                <w:rFonts w:ascii="Times New Roman" w:hAnsi="Times New Roman"/>
                <w:lang w:val="lt-LT"/>
              </w:rPr>
              <w:t>Accord</w:t>
            </w:r>
            <w:proofErr w:type="spellEnd"/>
            <w:r w:rsidRPr="00D02567">
              <w:rPr>
                <w:rFonts w:ascii="Times New Roman" w:hAnsi="Times New Roman"/>
                <w:lang w:val="lt-LT"/>
              </w:rPr>
              <w:t xml:space="preserve"> 1 000 000 NE </w:t>
            </w:r>
            <w:proofErr w:type="spellStart"/>
            <w:r w:rsidRPr="00D02567">
              <w:rPr>
                <w:rFonts w:ascii="Times New Roman" w:hAnsi="Times New Roman"/>
                <w:lang w:val="lt-LT"/>
              </w:rPr>
              <w:t>por</w:t>
            </w:r>
            <w:proofErr w:type="spellEnd"/>
            <w:r w:rsidRPr="00D02567">
              <w:rPr>
                <w:rFonts w:ascii="Times New Roman" w:hAnsi="Times New Roman"/>
                <w:lang w:val="lt-LT"/>
              </w:rPr>
              <w:t xml:space="preserve"> </w:t>
            </w:r>
            <w:proofErr w:type="spellStart"/>
            <w:r w:rsidRPr="00D02567">
              <w:rPr>
                <w:rFonts w:ascii="Times New Roman" w:hAnsi="Times New Roman"/>
                <w:lang w:val="lt-LT"/>
              </w:rPr>
              <w:t>oldatos</w:t>
            </w:r>
            <w:proofErr w:type="spellEnd"/>
            <w:r>
              <w:rPr>
                <w:rFonts w:ascii="Times New Roman" w:hAnsi="Times New Roman"/>
                <w:lang w:val="lt-LT"/>
              </w:rPr>
              <w:t xml:space="preserve"> </w:t>
            </w:r>
            <w:proofErr w:type="spellStart"/>
            <w:r w:rsidRPr="00D02567">
              <w:rPr>
                <w:rFonts w:ascii="Times New Roman" w:hAnsi="Times New Roman"/>
                <w:lang w:val="lt-LT"/>
              </w:rPr>
              <w:t>injekcióhoz</w:t>
            </w:r>
            <w:proofErr w:type="spellEnd"/>
            <w:r w:rsidRPr="00D02567">
              <w:rPr>
                <w:rFonts w:ascii="Times New Roman" w:hAnsi="Times New Roman"/>
                <w:lang w:val="lt-LT"/>
              </w:rPr>
              <w:t>/</w:t>
            </w:r>
            <w:proofErr w:type="spellStart"/>
            <w:r w:rsidRPr="00D02567">
              <w:rPr>
                <w:rFonts w:ascii="Times New Roman" w:hAnsi="Times New Roman"/>
                <w:lang w:val="lt-LT"/>
              </w:rPr>
              <w:t>infúzióhoz</w:t>
            </w:r>
            <w:proofErr w:type="spellEnd"/>
          </w:p>
        </w:tc>
      </w:tr>
      <w:tr w:rsidR="00D02567" w:rsidRPr="00254077" w14:paraId="748D2AD0" w14:textId="77777777" w:rsidTr="00D02567">
        <w:tc>
          <w:tcPr>
            <w:tcW w:w="909" w:type="pct"/>
            <w:vAlign w:val="center"/>
          </w:tcPr>
          <w:p w14:paraId="60AC75CC" w14:textId="67AC4E2A"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Rumunija</w:t>
            </w:r>
          </w:p>
        </w:tc>
        <w:tc>
          <w:tcPr>
            <w:tcW w:w="4091" w:type="pct"/>
            <w:vAlign w:val="center"/>
          </w:tcPr>
          <w:p w14:paraId="53300719" w14:textId="5929E3A5" w:rsidR="00D02567" w:rsidRPr="00095964" w:rsidRDefault="00D02567" w:rsidP="00030650">
            <w:pPr>
              <w:rPr>
                <w:rFonts w:ascii="Times New Roman" w:hAnsi="Times New Roman" w:cs="Times New Roman"/>
                <w:lang w:val="lt-LT"/>
              </w:rPr>
            </w:pPr>
            <w:proofErr w:type="spellStart"/>
            <w:r w:rsidRPr="00D02567">
              <w:rPr>
                <w:rFonts w:ascii="Times New Roman" w:hAnsi="Times New Roman" w:cs="Times New Roman"/>
                <w:lang w:val="lt-LT"/>
              </w:rPr>
              <w:t>Colistimetat</w:t>
            </w:r>
            <w:proofErr w:type="spellEnd"/>
            <w:r w:rsidRPr="00D02567">
              <w:rPr>
                <w:rFonts w:ascii="Times New Roman" w:hAnsi="Times New Roman" w:cs="Times New Roman"/>
                <w:lang w:val="lt-LT"/>
              </w:rPr>
              <w:t xml:space="preserve"> de </w:t>
            </w:r>
            <w:proofErr w:type="spellStart"/>
            <w:r w:rsidRPr="00D02567">
              <w:rPr>
                <w:rFonts w:ascii="Times New Roman" w:hAnsi="Times New Roman" w:cs="Times New Roman"/>
                <w:lang w:val="lt-LT"/>
              </w:rPr>
              <w:t>sodiu</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Accord</w:t>
            </w:r>
            <w:proofErr w:type="spellEnd"/>
            <w:r w:rsidRPr="00D02567">
              <w:rPr>
                <w:rFonts w:ascii="Times New Roman" w:hAnsi="Times New Roman" w:cs="Times New Roman"/>
                <w:lang w:val="lt-LT"/>
              </w:rPr>
              <w:t xml:space="preserve"> 1000000 UI </w:t>
            </w:r>
            <w:proofErr w:type="spellStart"/>
            <w:r w:rsidRPr="00D02567">
              <w:rPr>
                <w:rFonts w:ascii="Times New Roman" w:hAnsi="Times New Roman" w:cs="Times New Roman"/>
                <w:lang w:val="lt-LT"/>
              </w:rPr>
              <w:t>pulbere</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pentru</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soluţie</w:t>
            </w:r>
            <w:proofErr w:type="spellEnd"/>
            <w:r>
              <w:rPr>
                <w:rFonts w:ascii="Times New Roman" w:hAnsi="Times New Roman" w:cs="Times New Roman"/>
                <w:lang w:val="lt-LT"/>
              </w:rPr>
              <w:t xml:space="preserve"> </w:t>
            </w:r>
            <w:proofErr w:type="spellStart"/>
            <w:r w:rsidRPr="00D02567">
              <w:rPr>
                <w:rFonts w:ascii="Times New Roman" w:hAnsi="Times New Roman" w:cs="Times New Roman"/>
                <w:lang w:val="lt-LT"/>
              </w:rPr>
              <w:t>injectabilă</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perfuzabilă</w:t>
            </w:r>
            <w:proofErr w:type="spellEnd"/>
          </w:p>
        </w:tc>
      </w:tr>
      <w:tr w:rsidR="00D02567" w:rsidRPr="00254077" w14:paraId="3BF5E19B" w14:textId="77777777" w:rsidTr="00D02567">
        <w:tc>
          <w:tcPr>
            <w:tcW w:w="909" w:type="pct"/>
            <w:vAlign w:val="center"/>
          </w:tcPr>
          <w:p w14:paraId="66B05A82" w14:textId="1BAC8326"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Slovėnija</w:t>
            </w:r>
          </w:p>
        </w:tc>
        <w:tc>
          <w:tcPr>
            <w:tcW w:w="4091" w:type="pct"/>
            <w:vAlign w:val="center"/>
          </w:tcPr>
          <w:p w14:paraId="168D0B44" w14:textId="40032207" w:rsidR="00D02567" w:rsidRPr="00095964" w:rsidRDefault="00D02567" w:rsidP="00030650">
            <w:pPr>
              <w:rPr>
                <w:rFonts w:ascii="Times New Roman" w:hAnsi="Times New Roman" w:cs="Times New Roman"/>
                <w:lang w:val="lt-LT"/>
              </w:rPr>
            </w:pPr>
            <w:proofErr w:type="spellStart"/>
            <w:r w:rsidRPr="00D02567">
              <w:rPr>
                <w:rFonts w:ascii="Times New Roman" w:hAnsi="Times New Roman" w:cs="Times New Roman"/>
                <w:lang w:val="lt-LT"/>
              </w:rPr>
              <w:t>Natrijev</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kolistimetat</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Accord</w:t>
            </w:r>
            <w:proofErr w:type="spellEnd"/>
            <w:r w:rsidRPr="00D02567">
              <w:rPr>
                <w:rFonts w:ascii="Times New Roman" w:hAnsi="Times New Roman" w:cs="Times New Roman"/>
                <w:lang w:val="lt-LT"/>
              </w:rPr>
              <w:t xml:space="preserve"> </w:t>
            </w:r>
            <w:r w:rsidR="004E4D48" w:rsidRPr="004E4D48">
              <w:rPr>
                <w:rFonts w:ascii="Times New Roman" w:hAnsi="Times New Roman" w:cs="Times New Roman"/>
                <w:lang w:val="lt-LT"/>
              </w:rPr>
              <w:t xml:space="preserve">1 000 000 </w:t>
            </w:r>
            <w:proofErr w:type="spellStart"/>
            <w:r w:rsidR="004E4D48" w:rsidRPr="004E4D48">
              <w:rPr>
                <w:rFonts w:ascii="Times New Roman" w:hAnsi="Times New Roman" w:cs="Times New Roman"/>
                <w:lang w:val="lt-LT"/>
              </w:rPr>
              <w:t>i.e</w:t>
            </w:r>
            <w:proofErr w:type="spellEnd"/>
            <w:r w:rsidR="004E4D48" w:rsidRPr="004E4D48">
              <w:rPr>
                <w:rFonts w:ascii="Times New Roman" w:hAnsi="Times New Roman" w:cs="Times New Roman"/>
                <w:lang w:val="lt-LT"/>
              </w:rPr>
              <w:t>.</w:t>
            </w:r>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prašek</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za</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raztopino</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za</w:t>
            </w:r>
            <w:proofErr w:type="spellEnd"/>
            <w:r>
              <w:rPr>
                <w:rFonts w:ascii="Times New Roman" w:hAnsi="Times New Roman" w:cs="Times New Roman"/>
                <w:lang w:val="lt-LT"/>
              </w:rPr>
              <w:t xml:space="preserve"> </w:t>
            </w:r>
            <w:proofErr w:type="spellStart"/>
            <w:r w:rsidRPr="00D02567">
              <w:rPr>
                <w:rFonts w:ascii="Times New Roman" w:hAnsi="Times New Roman" w:cs="Times New Roman"/>
                <w:lang w:val="lt-LT"/>
              </w:rPr>
              <w:t>injiciranje</w:t>
            </w:r>
            <w:proofErr w:type="spellEnd"/>
            <w:r w:rsidRPr="00D02567">
              <w:rPr>
                <w:rFonts w:ascii="Times New Roman" w:hAnsi="Times New Roman" w:cs="Times New Roman"/>
                <w:lang w:val="lt-LT"/>
              </w:rPr>
              <w:t xml:space="preserve"> / </w:t>
            </w:r>
            <w:proofErr w:type="spellStart"/>
            <w:r w:rsidRPr="00D02567">
              <w:rPr>
                <w:rFonts w:ascii="Times New Roman" w:hAnsi="Times New Roman" w:cs="Times New Roman"/>
                <w:lang w:val="lt-LT"/>
              </w:rPr>
              <w:t>infundiranje</w:t>
            </w:r>
            <w:proofErr w:type="spellEnd"/>
          </w:p>
        </w:tc>
      </w:tr>
      <w:tr w:rsidR="00D02567" w:rsidRPr="00095964" w14:paraId="3D1E073E" w14:textId="77777777" w:rsidTr="00D02567">
        <w:tc>
          <w:tcPr>
            <w:tcW w:w="909" w:type="pct"/>
            <w:vAlign w:val="center"/>
          </w:tcPr>
          <w:p w14:paraId="62DCD019" w14:textId="61AF1122"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Prancūzija</w:t>
            </w:r>
          </w:p>
        </w:tc>
        <w:tc>
          <w:tcPr>
            <w:tcW w:w="4091" w:type="pct"/>
            <w:vAlign w:val="center"/>
          </w:tcPr>
          <w:p w14:paraId="4C283249" w14:textId="0D9EFF70" w:rsidR="00D02567" w:rsidRPr="00095964" w:rsidRDefault="00D02567" w:rsidP="00030650">
            <w:pPr>
              <w:rPr>
                <w:rFonts w:ascii="Times New Roman" w:hAnsi="Times New Roman" w:cs="Times New Roman"/>
                <w:lang w:val="lt-LT"/>
              </w:rPr>
            </w:pPr>
            <w:r w:rsidRPr="00D02567">
              <w:rPr>
                <w:rFonts w:ascii="Times New Roman" w:hAnsi="Times New Roman" w:cs="Times New Roman"/>
                <w:lang w:val="lt-LT"/>
              </w:rPr>
              <w:t xml:space="preserve">COLISTIMETHATE SODIQUE ACCORD 1 000 000 UI, </w:t>
            </w:r>
            <w:proofErr w:type="spellStart"/>
            <w:r w:rsidRPr="00D02567">
              <w:rPr>
                <w:rFonts w:ascii="Times New Roman" w:hAnsi="Times New Roman" w:cs="Times New Roman"/>
                <w:lang w:val="lt-LT"/>
              </w:rPr>
              <w:t>poudre</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pour</w:t>
            </w:r>
            <w:proofErr w:type="spellEnd"/>
            <w:r>
              <w:rPr>
                <w:rFonts w:ascii="Times New Roman" w:hAnsi="Times New Roman" w:cs="Times New Roman"/>
                <w:lang w:val="lt-LT"/>
              </w:rPr>
              <w:t xml:space="preserve"> </w:t>
            </w:r>
            <w:proofErr w:type="spellStart"/>
            <w:r w:rsidRPr="00D02567">
              <w:rPr>
                <w:rFonts w:ascii="Times New Roman" w:hAnsi="Times New Roman" w:cs="Times New Roman"/>
                <w:lang w:val="lt-LT"/>
              </w:rPr>
              <w:t>solution</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injectable</w:t>
            </w:r>
            <w:proofErr w:type="spellEnd"/>
            <w:r w:rsidRPr="00D02567">
              <w:rPr>
                <w:rFonts w:ascii="Times New Roman" w:hAnsi="Times New Roman" w:cs="Times New Roman"/>
                <w:lang w:val="lt-LT"/>
              </w:rPr>
              <w:t>/</w:t>
            </w:r>
            <w:proofErr w:type="spellStart"/>
            <w:r w:rsidRPr="00D02567">
              <w:rPr>
                <w:rFonts w:ascii="Times New Roman" w:hAnsi="Times New Roman" w:cs="Times New Roman"/>
                <w:lang w:val="lt-LT"/>
              </w:rPr>
              <w:t>pour</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perfusion</w:t>
            </w:r>
            <w:proofErr w:type="spellEnd"/>
          </w:p>
        </w:tc>
      </w:tr>
      <w:tr w:rsidR="002D5E5B" w:rsidRPr="00254077" w14:paraId="1A22D2F9" w14:textId="77777777" w:rsidTr="00D02567">
        <w:tc>
          <w:tcPr>
            <w:tcW w:w="909" w:type="pct"/>
            <w:vAlign w:val="center"/>
          </w:tcPr>
          <w:p w14:paraId="5EB72346" w14:textId="4FCCC98F" w:rsidR="002D5E5B" w:rsidRPr="00095964" w:rsidRDefault="00547A4C" w:rsidP="00D02567">
            <w:pPr>
              <w:rPr>
                <w:rFonts w:ascii="Times New Roman" w:eastAsia="Times New Roman" w:hAnsi="Times New Roman" w:cs="Times New Roman"/>
                <w:lang w:val="lt-LT"/>
              </w:rPr>
            </w:pPr>
            <w:r>
              <w:rPr>
                <w:rFonts w:ascii="Times New Roman" w:eastAsia="Times New Roman" w:hAnsi="Times New Roman" w:cs="Times New Roman"/>
                <w:lang w:val="lt-LT"/>
              </w:rPr>
              <w:t>Portugalija</w:t>
            </w:r>
          </w:p>
        </w:tc>
        <w:tc>
          <w:tcPr>
            <w:tcW w:w="4091" w:type="pct"/>
            <w:vAlign w:val="center"/>
          </w:tcPr>
          <w:p w14:paraId="32D11517" w14:textId="5266225C" w:rsidR="002D5E5B" w:rsidRPr="00D02567" w:rsidRDefault="00547A4C" w:rsidP="00030650">
            <w:pPr>
              <w:rPr>
                <w:rFonts w:ascii="Times New Roman" w:hAnsi="Times New Roman" w:cs="Times New Roman"/>
                <w:lang w:val="lt-LT"/>
              </w:rPr>
            </w:pPr>
            <w:proofErr w:type="spellStart"/>
            <w:r w:rsidRPr="00547A4C">
              <w:rPr>
                <w:rFonts w:ascii="Times New Roman" w:hAnsi="Times New Roman" w:cs="Times New Roman"/>
                <w:lang w:val="lt-LT"/>
              </w:rPr>
              <w:t>Colistimetato</w:t>
            </w:r>
            <w:proofErr w:type="spellEnd"/>
            <w:r w:rsidRPr="00547A4C">
              <w:rPr>
                <w:rFonts w:ascii="Times New Roman" w:hAnsi="Times New Roman" w:cs="Times New Roman"/>
                <w:lang w:val="lt-LT"/>
              </w:rPr>
              <w:t xml:space="preserve"> </w:t>
            </w:r>
            <w:proofErr w:type="spellStart"/>
            <w:r w:rsidRPr="00547A4C">
              <w:rPr>
                <w:rFonts w:ascii="Times New Roman" w:hAnsi="Times New Roman" w:cs="Times New Roman"/>
                <w:lang w:val="lt-LT"/>
              </w:rPr>
              <w:t>Accordpharma</w:t>
            </w:r>
            <w:proofErr w:type="spellEnd"/>
            <w:r w:rsidRPr="00547A4C">
              <w:rPr>
                <w:rFonts w:ascii="Times New Roman" w:hAnsi="Times New Roman" w:cs="Times New Roman"/>
                <w:lang w:val="lt-LT"/>
              </w:rPr>
              <w:t xml:space="preserve"> 1 </w:t>
            </w:r>
            <w:proofErr w:type="spellStart"/>
            <w:r w:rsidRPr="00547A4C">
              <w:rPr>
                <w:rFonts w:ascii="Times New Roman" w:hAnsi="Times New Roman" w:cs="Times New Roman"/>
                <w:lang w:val="lt-LT"/>
              </w:rPr>
              <w:t>milhão</w:t>
            </w:r>
            <w:proofErr w:type="spellEnd"/>
            <w:r w:rsidRPr="00547A4C">
              <w:rPr>
                <w:rFonts w:ascii="Times New Roman" w:hAnsi="Times New Roman" w:cs="Times New Roman"/>
                <w:lang w:val="lt-LT"/>
              </w:rPr>
              <w:t xml:space="preserve"> de </w:t>
            </w:r>
            <w:proofErr w:type="spellStart"/>
            <w:r w:rsidRPr="00547A4C">
              <w:rPr>
                <w:rFonts w:ascii="Times New Roman" w:hAnsi="Times New Roman" w:cs="Times New Roman"/>
                <w:lang w:val="lt-LT"/>
              </w:rPr>
              <w:t>Unidades</w:t>
            </w:r>
            <w:proofErr w:type="spellEnd"/>
            <w:r w:rsidRPr="00547A4C">
              <w:rPr>
                <w:rFonts w:ascii="Times New Roman" w:hAnsi="Times New Roman" w:cs="Times New Roman"/>
                <w:lang w:val="lt-LT"/>
              </w:rPr>
              <w:t xml:space="preserve"> </w:t>
            </w:r>
            <w:proofErr w:type="spellStart"/>
            <w:r w:rsidRPr="00547A4C">
              <w:rPr>
                <w:rFonts w:ascii="Times New Roman" w:hAnsi="Times New Roman" w:cs="Times New Roman"/>
                <w:lang w:val="lt-LT"/>
              </w:rPr>
              <w:t>Internacionais</w:t>
            </w:r>
            <w:proofErr w:type="spellEnd"/>
            <w:r w:rsidRPr="00547A4C">
              <w:rPr>
                <w:rFonts w:ascii="Times New Roman" w:hAnsi="Times New Roman" w:cs="Times New Roman"/>
                <w:lang w:val="lt-LT"/>
              </w:rPr>
              <w:t xml:space="preserve"> (U.I.) </w:t>
            </w:r>
            <w:proofErr w:type="spellStart"/>
            <w:r w:rsidRPr="00547A4C">
              <w:rPr>
                <w:rFonts w:ascii="Times New Roman" w:hAnsi="Times New Roman" w:cs="Times New Roman"/>
                <w:lang w:val="lt-LT"/>
              </w:rPr>
              <w:t>pó</w:t>
            </w:r>
            <w:proofErr w:type="spellEnd"/>
            <w:r w:rsidRPr="00547A4C">
              <w:rPr>
                <w:rFonts w:ascii="Times New Roman" w:hAnsi="Times New Roman" w:cs="Times New Roman"/>
                <w:lang w:val="lt-LT"/>
              </w:rPr>
              <w:t xml:space="preserve"> para </w:t>
            </w:r>
            <w:proofErr w:type="spellStart"/>
            <w:r w:rsidRPr="00547A4C">
              <w:rPr>
                <w:rFonts w:ascii="Times New Roman" w:hAnsi="Times New Roman" w:cs="Times New Roman"/>
                <w:lang w:val="lt-LT"/>
              </w:rPr>
              <w:t>solução</w:t>
            </w:r>
            <w:proofErr w:type="spellEnd"/>
            <w:r w:rsidRPr="00547A4C">
              <w:rPr>
                <w:rFonts w:ascii="Times New Roman" w:hAnsi="Times New Roman" w:cs="Times New Roman"/>
                <w:lang w:val="lt-LT"/>
              </w:rPr>
              <w:t xml:space="preserve"> </w:t>
            </w:r>
            <w:proofErr w:type="spellStart"/>
            <w:r w:rsidRPr="00547A4C">
              <w:rPr>
                <w:rFonts w:ascii="Times New Roman" w:hAnsi="Times New Roman" w:cs="Times New Roman"/>
                <w:lang w:val="lt-LT"/>
              </w:rPr>
              <w:t>injetável</w:t>
            </w:r>
            <w:proofErr w:type="spellEnd"/>
            <w:r w:rsidRPr="00547A4C">
              <w:rPr>
                <w:rFonts w:ascii="Times New Roman" w:hAnsi="Times New Roman" w:cs="Times New Roman"/>
                <w:lang w:val="lt-LT"/>
              </w:rPr>
              <w:t xml:space="preserve"> </w:t>
            </w:r>
            <w:proofErr w:type="spellStart"/>
            <w:r w:rsidRPr="00547A4C">
              <w:rPr>
                <w:rFonts w:ascii="Times New Roman" w:hAnsi="Times New Roman" w:cs="Times New Roman"/>
                <w:lang w:val="lt-LT"/>
              </w:rPr>
              <w:t>ou</w:t>
            </w:r>
            <w:proofErr w:type="spellEnd"/>
            <w:r w:rsidRPr="00547A4C">
              <w:rPr>
                <w:rFonts w:ascii="Times New Roman" w:hAnsi="Times New Roman" w:cs="Times New Roman"/>
                <w:lang w:val="lt-LT"/>
              </w:rPr>
              <w:t xml:space="preserve"> para </w:t>
            </w:r>
            <w:proofErr w:type="spellStart"/>
            <w:r w:rsidRPr="00547A4C">
              <w:rPr>
                <w:rFonts w:ascii="Times New Roman" w:hAnsi="Times New Roman" w:cs="Times New Roman"/>
                <w:lang w:val="lt-LT"/>
              </w:rPr>
              <w:t>solução</w:t>
            </w:r>
            <w:proofErr w:type="spellEnd"/>
            <w:r w:rsidRPr="00547A4C">
              <w:rPr>
                <w:rFonts w:ascii="Times New Roman" w:hAnsi="Times New Roman" w:cs="Times New Roman"/>
                <w:lang w:val="lt-LT"/>
              </w:rPr>
              <w:t xml:space="preserve"> para </w:t>
            </w:r>
            <w:proofErr w:type="spellStart"/>
            <w:r w:rsidRPr="00547A4C">
              <w:rPr>
                <w:rFonts w:ascii="Times New Roman" w:hAnsi="Times New Roman" w:cs="Times New Roman"/>
                <w:lang w:val="lt-LT"/>
              </w:rPr>
              <w:t>perfusão</w:t>
            </w:r>
            <w:proofErr w:type="spellEnd"/>
          </w:p>
        </w:tc>
      </w:tr>
      <w:tr w:rsidR="00D02567" w:rsidRPr="00254077" w14:paraId="6241B207" w14:textId="77777777" w:rsidTr="00D02567">
        <w:tc>
          <w:tcPr>
            <w:tcW w:w="909" w:type="pct"/>
            <w:vAlign w:val="center"/>
          </w:tcPr>
          <w:p w14:paraId="74A17314" w14:textId="2540C08B"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Ispanija</w:t>
            </w:r>
          </w:p>
        </w:tc>
        <w:tc>
          <w:tcPr>
            <w:tcW w:w="4091" w:type="pct"/>
            <w:vAlign w:val="center"/>
          </w:tcPr>
          <w:p w14:paraId="70C8CBDC" w14:textId="50E1F725" w:rsidR="00D02567" w:rsidRPr="00D02567" w:rsidRDefault="00D02567" w:rsidP="00030650">
            <w:pPr>
              <w:rPr>
                <w:rFonts w:ascii="Times New Roman" w:hAnsi="Times New Roman" w:cs="Times New Roman"/>
                <w:lang w:val="lt-LT"/>
              </w:rPr>
            </w:pPr>
            <w:proofErr w:type="spellStart"/>
            <w:r w:rsidRPr="00D02567">
              <w:rPr>
                <w:rFonts w:ascii="Times New Roman" w:hAnsi="Times New Roman" w:cs="Times New Roman"/>
                <w:lang w:val="lt-LT"/>
              </w:rPr>
              <w:t>Colistimetato</w:t>
            </w:r>
            <w:proofErr w:type="spellEnd"/>
            <w:r w:rsidRPr="00D02567">
              <w:rPr>
                <w:rFonts w:ascii="Times New Roman" w:hAnsi="Times New Roman" w:cs="Times New Roman"/>
                <w:lang w:val="lt-LT"/>
              </w:rPr>
              <w:t xml:space="preserve"> de </w:t>
            </w:r>
            <w:proofErr w:type="spellStart"/>
            <w:r w:rsidRPr="00D02567">
              <w:rPr>
                <w:rFonts w:ascii="Times New Roman" w:hAnsi="Times New Roman" w:cs="Times New Roman"/>
                <w:lang w:val="lt-LT"/>
              </w:rPr>
              <w:t>sodio</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Accordpharma</w:t>
            </w:r>
            <w:proofErr w:type="spellEnd"/>
            <w:r w:rsidRPr="00D02567">
              <w:rPr>
                <w:rFonts w:ascii="Times New Roman" w:hAnsi="Times New Roman" w:cs="Times New Roman"/>
                <w:lang w:val="lt-LT"/>
              </w:rPr>
              <w:t xml:space="preserve"> 1 </w:t>
            </w:r>
            <w:proofErr w:type="spellStart"/>
            <w:r w:rsidRPr="00D02567">
              <w:rPr>
                <w:rFonts w:ascii="Times New Roman" w:hAnsi="Times New Roman" w:cs="Times New Roman"/>
                <w:lang w:val="lt-LT"/>
              </w:rPr>
              <w:t>millón</w:t>
            </w:r>
            <w:proofErr w:type="spellEnd"/>
            <w:r w:rsidRPr="00D02567">
              <w:rPr>
                <w:rFonts w:ascii="Times New Roman" w:hAnsi="Times New Roman" w:cs="Times New Roman"/>
                <w:lang w:val="lt-LT"/>
              </w:rPr>
              <w:t xml:space="preserve"> de UI </w:t>
            </w:r>
            <w:proofErr w:type="spellStart"/>
            <w:r w:rsidRPr="00D02567">
              <w:rPr>
                <w:rFonts w:ascii="Times New Roman" w:hAnsi="Times New Roman" w:cs="Times New Roman"/>
                <w:lang w:val="lt-LT"/>
              </w:rPr>
              <w:t>polvo</w:t>
            </w:r>
            <w:proofErr w:type="spellEnd"/>
            <w:r w:rsidRPr="00D02567">
              <w:rPr>
                <w:rFonts w:ascii="Times New Roman" w:hAnsi="Times New Roman" w:cs="Times New Roman"/>
                <w:lang w:val="lt-LT"/>
              </w:rPr>
              <w:t xml:space="preserve"> para</w:t>
            </w:r>
            <w:r>
              <w:rPr>
                <w:rFonts w:ascii="Times New Roman" w:hAnsi="Times New Roman" w:cs="Times New Roman"/>
                <w:lang w:val="lt-LT"/>
              </w:rPr>
              <w:t xml:space="preserve"> </w:t>
            </w:r>
            <w:proofErr w:type="spellStart"/>
            <w:r w:rsidRPr="00D02567">
              <w:rPr>
                <w:rFonts w:ascii="Times New Roman" w:hAnsi="Times New Roman" w:cs="Times New Roman"/>
                <w:lang w:val="lt-LT"/>
              </w:rPr>
              <w:t>solución</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inyectable</w:t>
            </w:r>
            <w:proofErr w:type="spellEnd"/>
            <w:r w:rsidRPr="00D02567">
              <w:rPr>
                <w:rFonts w:ascii="Times New Roman" w:hAnsi="Times New Roman" w:cs="Times New Roman"/>
                <w:lang w:val="lt-LT"/>
              </w:rPr>
              <w:t xml:space="preserve"> y para </w:t>
            </w:r>
            <w:proofErr w:type="spellStart"/>
            <w:r w:rsidRPr="00D02567">
              <w:rPr>
                <w:rFonts w:ascii="Times New Roman" w:hAnsi="Times New Roman" w:cs="Times New Roman"/>
                <w:lang w:val="lt-LT"/>
              </w:rPr>
              <w:t>perfusión</w:t>
            </w:r>
            <w:proofErr w:type="spellEnd"/>
            <w:r w:rsidRPr="00D02567">
              <w:rPr>
                <w:rFonts w:ascii="Times New Roman" w:hAnsi="Times New Roman" w:cs="Times New Roman"/>
                <w:lang w:val="lt-LT"/>
              </w:rPr>
              <w:t xml:space="preserve"> EFG</w:t>
            </w:r>
          </w:p>
        </w:tc>
      </w:tr>
      <w:tr w:rsidR="00D02567" w:rsidRPr="00254077" w14:paraId="4CA31E14" w14:textId="77777777" w:rsidTr="00D02567">
        <w:tc>
          <w:tcPr>
            <w:tcW w:w="909" w:type="pct"/>
            <w:vAlign w:val="center"/>
          </w:tcPr>
          <w:p w14:paraId="3B0D8A49" w14:textId="48068AC4" w:rsidR="00D02567" w:rsidRPr="00095964" w:rsidRDefault="00D02567" w:rsidP="00D02567">
            <w:pPr>
              <w:rPr>
                <w:rFonts w:ascii="Times New Roman" w:eastAsia="Times New Roman" w:hAnsi="Times New Roman" w:cs="Times New Roman"/>
                <w:lang w:val="lt-LT"/>
              </w:rPr>
            </w:pPr>
            <w:r>
              <w:rPr>
                <w:rFonts w:ascii="Times New Roman" w:eastAsia="Times New Roman" w:hAnsi="Times New Roman" w:cs="Times New Roman"/>
                <w:lang w:val="lt-LT"/>
              </w:rPr>
              <w:t>Kipras</w:t>
            </w:r>
          </w:p>
        </w:tc>
        <w:tc>
          <w:tcPr>
            <w:tcW w:w="4091" w:type="pct"/>
            <w:vAlign w:val="center"/>
          </w:tcPr>
          <w:p w14:paraId="117EE851" w14:textId="7FC765D2" w:rsidR="00D02567" w:rsidRPr="00D02567" w:rsidRDefault="00D02567" w:rsidP="00030650">
            <w:pPr>
              <w:rPr>
                <w:rFonts w:ascii="Times New Roman" w:hAnsi="Times New Roman" w:cs="Times New Roman"/>
                <w:lang w:val="lt-LT"/>
              </w:rPr>
            </w:pPr>
            <w:proofErr w:type="spellStart"/>
            <w:r w:rsidRPr="00D02567">
              <w:rPr>
                <w:rFonts w:ascii="Times New Roman" w:hAnsi="Times New Roman" w:cs="Times New Roman"/>
                <w:lang w:val="lt-LT"/>
              </w:rPr>
              <w:t>Colistimethate</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sodium</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Accord</w:t>
            </w:r>
            <w:proofErr w:type="spellEnd"/>
            <w:r w:rsidRPr="00D02567">
              <w:rPr>
                <w:rFonts w:ascii="Times New Roman" w:hAnsi="Times New Roman" w:cs="Times New Roman"/>
                <w:lang w:val="lt-LT"/>
              </w:rPr>
              <w:t xml:space="preserve"> 1 </w:t>
            </w:r>
            <w:proofErr w:type="spellStart"/>
            <w:r w:rsidR="004608BB" w:rsidRPr="004608BB">
              <w:rPr>
                <w:rFonts w:ascii="Times New Roman" w:hAnsi="Times New Roman" w:cs="Times New Roman"/>
                <w:lang w:val="lt-LT"/>
              </w:rPr>
              <w:t>εκ</w:t>
            </w:r>
            <w:proofErr w:type="spellEnd"/>
            <w:r w:rsidR="004608BB" w:rsidRPr="004608BB">
              <w:rPr>
                <w:rFonts w:ascii="Times New Roman" w:hAnsi="Times New Roman" w:cs="Times New Roman"/>
                <w:lang w:val="lt-LT"/>
              </w:rPr>
              <w:t xml:space="preserve">ατομμύριο IU </w:t>
            </w:r>
            <w:proofErr w:type="spellStart"/>
            <w:r w:rsidR="004608BB" w:rsidRPr="004608BB">
              <w:rPr>
                <w:rFonts w:ascii="Times New Roman" w:hAnsi="Times New Roman" w:cs="Times New Roman"/>
                <w:lang w:val="lt-LT"/>
              </w:rPr>
              <w:t>κόνις</w:t>
            </w:r>
            <w:proofErr w:type="spellEnd"/>
            <w:r w:rsidR="004608BB" w:rsidRPr="004608BB">
              <w:rPr>
                <w:rFonts w:ascii="Times New Roman" w:hAnsi="Times New Roman" w:cs="Times New Roman"/>
                <w:lang w:val="lt-LT"/>
              </w:rPr>
              <w:t xml:space="preserve"> </w:t>
            </w:r>
            <w:proofErr w:type="spellStart"/>
            <w:r w:rsidR="004608BB" w:rsidRPr="004608BB">
              <w:rPr>
                <w:rFonts w:ascii="Times New Roman" w:hAnsi="Times New Roman" w:cs="Times New Roman"/>
                <w:lang w:val="lt-LT"/>
              </w:rPr>
              <w:t>γι</w:t>
            </w:r>
            <w:proofErr w:type="spellEnd"/>
            <w:r w:rsidR="004608BB" w:rsidRPr="004608BB">
              <w:rPr>
                <w:rFonts w:ascii="Times New Roman" w:hAnsi="Times New Roman" w:cs="Times New Roman"/>
                <w:lang w:val="lt-LT"/>
              </w:rPr>
              <w:t xml:space="preserve">α </w:t>
            </w:r>
            <w:proofErr w:type="spellStart"/>
            <w:r w:rsidR="004608BB" w:rsidRPr="004608BB">
              <w:rPr>
                <w:rFonts w:ascii="Times New Roman" w:hAnsi="Times New Roman" w:cs="Times New Roman"/>
                <w:lang w:val="lt-LT"/>
              </w:rPr>
              <w:t>ενέσιμο</w:t>
            </w:r>
            <w:proofErr w:type="spellEnd"/>
            <w:r w:rsidR="004608BB" w:rsidRPr="004608BB">
              <w:rPr>
                <w:rFonts w:ascii="Times New Roman" w:hAnsi="Times New Roman" w:cs="Times New Roman"/>
                <w:lang w:val="lt-LT"/>
              </w:rPr>
              <w:t xml:space="preserve"> </w:t>
            </w:r>
            <w:proofErr w:type="spellStart"/>
            <w:r w:rsidR="004608BB" w:rsidRPr="004608BB">
              <w:rPr>
                <w:rFonts w:ascii="Times New Roman" w:hAnsi="Times New Roman" w:cs="Times New Roman"/>
                <w:lang w:val="lt-LT"/>
              </w:rPr>
              <w:t>διάλυμ</w:t>
            </w:r>
            <w:proofErr w:type="spellEnd"/>
            <w:r w:rsidR="004608BB" w:rsidRPr="004608BB">
              <w:rPr>
                <w:rFonts w:ascii="Times New Roman" w:hAnsi="Times New Roman" w:cs="Times New Roman"/>
                <w:lang w:val="lt-LT"/>
              </w:rPr>
              <w:t xml:space="preserve">α/ </w:t>
            </w:r>
            <w:proofErr w:type="spellStart"/>
            <w:r w:rsidR="004608BB" w:rsidRPr="004608BB">
              <w:rPr>
                <w:rFonts w:ascii="Times New Roman" w:hAnsi="Times New Roman" w:cs="Times New Roman"/>
                <w:lang w:val="lt-LT"/>
              </w:rPr>
              <w:t>διάλυμ</w:t>
            </w:r>
            <w:proofErr w:type="spellEnd"/>
            <w:r w:rsidR="004608BB" w:rsidRPr="004608BB">
              <w:rPr>
                <w:rFonts w:ascii="Times New Roman" w:hAnsi="Times New Roman" w:cs="Times New Roman"/>
                <w:lang w:val="lt-LT"/>
              </w:rPr>
              <w:t>α π</w:t>
            </w:r>
            <w:proofErr w:type="spellStart"/>
            <w:r w:rsidR="004608BB" w:rsidRPr="004608BB">
              <w:rPr>
                <w:rFonts w:ascii="Times New Roman" w:hAnsi="Times New Roman" w:cs="Times New Roman"/>
                <w:lang w:val="lt-LT"/>
              </w:rPr>
              <w:t>ρος</w:t>
            </w:r>
            <w:proofErr w:type="spellEnd"/>
            <w:r w:rsidR="004608BB" w:rsidRPr="004608BB">
              <w:rPr>
                <w:rFonts w:ascii="Times New Roman" w:hAnsi="Times New Roman" w:cs="Times New Roman"/>
                <w:lang w:val="lt-LT"/>
              </w:rPr>
              <w:t xml:space="preserve"> </w:t>
            </w:r>
            <w:proofErr w:type="spellStart"/>
            <w:r w:rsidR="004608BB" w:rsidRPr="004608BB">
              <w:rPr>
                <w:rFonts w:ascii="Times New Roman" w:hAnsi="Times New Roman" w:cs="Times New Roman"/>
                <w:lang w:val="lt-LT"/>
              </w:rPr>
              <w:t>έγχυση</w:t>
            </w:r>
            <w:proofErr w:type="spellEnd"/>
          </w:p>
        </w:tc>
      </w:tr>
      <w:tr w:rsidR="00D02567" w:rsidRPr="00095964" w14:paraId="659DD47E" w14:textId="77777777" w:rsidTr="00D02567">
        <w:tc>
          <w:tcPr>
            <w:tcW w:w="909" w:type="pct"/>
            <w:vAlign w:val="center"/>
          </w:tcPr>
          <w:p w14:paraId="44089E81" w14:textId="64854759" w:rsidR="00D02567" w:rsidRPr="00095964" w:rsidRDefault="00D02567" w:rsidP="00D02567">
            <w:pPr>
              <w:rPr>
                <w:rFonts w:ascii="Times New Roman" w:eastAsia="Times New Roman" w:hAnsi="Times New Roman" w:cs="Times New Roman"/>
                <w:lang w:val="lt-LT"/>
              </w:rPr>
            </w:pPr>
            <w:r w:rsidRPr="00095964">
              <w:rPr>
                <w:rFonts w:ascii="Times New Roman" w:eastAsia="Times New Roman" w:hAnsi="Times New Roman" w:cs="Times New Roman"/>
                <w:lang w:val="lt-LT"/>
              </w:rPr>
              <w:t>Italija</w:t>
            </w:r>
          </w:p>
        </w:tc>
        <w:tc>
          <w:tcPr>
            <w:tcW w:w="4091" w:type="pct"/>
            <w:vAlign w:val="center"/>
          </w:tcPr>
          <w:p w14:paraId="19B5918F" w14:textId="5619B3A6" w:rsidR="00D02567" w:rsidRPr="00095964" w:rsidRDefault="00D02567" w:rsidP="00030650">
            <w:pPr>
              <w:rPr>
                <w:rFonts w:ascii="Times New Roman" w:hAnsi="Times New Roman" w:cs="Times New Roman"/>
                <w:lang w:val="lt-LT"/>
              </w:rPr>
            </w:pPr>
            <w:proofErr w:type="spellStart"/>
            <w:r w:rsidRPr="00D02567">
              <w:rPr>
                <w:rFonts w:ascii="Times New Roman" w:hAnsi="Times New Roman" w:cs="Times New Roman"/>
                <w:lang w:val="lt-LT"/>
              </w:rPr>
              <w:t>Colistimetato</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sodico</w:t>
            </w:r>
            <w:proofErr w:type="spellEnd"/>
            <w:r w:rsidRPr="00D02567">
              <w:rPr>
                <w:rFonts w:ascii="Times New Roman" w:hAnsi="Times New Roman" w:cs="Times New Roman"/>
                <w:lang w:val="lt-LT"/>
              </w:rPr>
              <w:t xml:space="preserve"> </w:t>
            </w:r>
            <w:proofErr w:type="spellStart"/>
            <w:r w:rsidRPr="00D02567">
              <w:rPr>
                <w:rFonts w:ascii="Times New Roman" w:hAnsi="Times New Roman" w:cs="Times New Roman"/>
                <w:lang w:val="lt-LT"/>
              </w:rPr>
              <w:t>Accordpharma</w:t>
            </w:r>
            <w:proofErr w:type="spellEnd"/>
            <w:r w:rsidR="009514B0">
              <w:rPr>
                <w:rFonts w:ascii="Times New Roman" w:hAnsi="Times New Roman" w:cs="Times New Roman"/>
                <w:lang w:val="lt-LT"/>
              </w:rPr>
              <w:t xml:space="preserve"> </w:t>
            </w:r>
            <w:proofErr w:type="spellStart"/>
            <w:r w:rsidR="009514B0" w:rsidRPr="009514B0">
              <w:rPr>
                <w:rFonts w:ascii="Times New Roman" w:hAnsi="Times New Roman" w:cs="Times New Roman"/>
                <w:lang w:val="lt-LT"/>
              </w:rPr>
              <w:t>milione</w:t>
            </w:r>
            <w:proofErr w:type="spellEnd"/>
            <w:r w:rsidR="009514B0" w:rsidRPr="009514B0">
              <w:rPr>
                <w:rFonts w:ascii="Times New Roman" w:hAnsi="Times New Roman" w:cs="Times New Roman"/>
                <w:lang w:val="lt-LT"/>
              </w:rPr>
              <w:t xml:space="preserve"> UI </w:t>
            </w:r>
            <w:proofErr w:type="spellStart"/>
            <w:r w:rsidR="009514B0" w:rsidRPr="009514B0">
              <w:rPr>
                <w:rFonts w:ascii="Times New Roman" w:hAnsi="Times New Roman" w:cs="Times New Roman"/>
                <w:lang w:val="lt-LT"/>
              </w:rPr>
              <w:t>polvere</w:t>
            </w:r>
            <w:proofErr w:type="spellEnd"/>
            <w:r w:rsidR="009514B0" w:rsidRPr="009514B0">
              <w:rPr>
                <w:rFonts w:ascii="Times New Roman" w:hAnsi="Times New Roman" w:cs="Times New Roman"/>
                <w:lang w:val="lt-LT"/>
              </w:rPr>
              <w:t xml:space="preserve"> per </w:t>
            </w:r>
            <w:proofErr w:type="spellStart"/>
            <w:r w:rsidR="009514B0" w:rsidRPr="009514B0">
              <w:rPr>
                <w:rFonts w:ascii="Times New Roman" w:hAnsi="Times New Roman" w:cs="Times New Roman"/>
                <w:lang w:val="lt-LT"/>
              </w:rPr>
              <w:t>soluzione</w:t>
            </w:r>
            <w:proofErr w:type="spellEnd"/>
            <w:r w:rsidR="009514B0" w:rsidRPr="009514B0">
              <w:rPr>
                <w:rFonts w:ascii="Times New Roman" w:hAnsi="Times New Roman" w:cs="Times New Roman"/>
                <w:lang w:val="lt-LT"/>
              </w:rPr>
              <w:t xml:space="preserve"> </w:t>
            </w:r>
            <w:proofErr w:type="spellStart"/>
            <w:r w:rsidR="009514B0" w:rsidRPr="009514B0">
              <w:rPr>
                <w:rFonts w:ascii="Times New Roman" w:hAnsi="Times New Roman" w:cs="Times New Roman"/>
                <w:lang w:val="lt-LT"/>
              </w:rPr>
              <w:t>iniettabile</w:t>
            </w:r>
            <w:proofErr w:type="spellEnd"/>
            <w:r w:rsidR="009514B0" w:rsidRPr="009514B0">
              <w:rPr>
                <w:rFonts w:ascii="Times New Roman" w:hAnsi="Times New Roman" w:cs="Times New Roman"/>
                <w:lang w:val="lt-LT"/>
              </w:rPr>
              <w:t xml:space="preserve">/per </w:t>
            </w:r>
            <w:proofErr w:type="spellStart"/>
            <w:r w:rsidR="009514B0" w:rsidRPr="009514B0">
              <w:rPr>
                <w:rFonts w:ascii="Times New Roman" w:hAnsi="Times New Roman" w:cs="Times New Roman"/>
                <w:lang w:val="lt-LT"/>
              </w:rPr>
              <w:t>infusion</w:t>
            </w:r>
            <w:proofErr w:type="spellEnd"/>
          </w:p>
        </w:tc>
      </w:tr>
    </w:tbl>
    <w:p w14:paraId="0730433D" w14:textId="1C0C681B" w:rsidR="00E07AA6" w:rsidRPr="00095964" w:rsidRDefault="00E07AA6" w:rsidP="00073FE3">
      <w:pPr>
        <w:pStyle w:val="Pagrindinistekstas"/>
        <w:ind w:left="0"/>
        <w:rPr>
          <w:lang w:val="lt-LT"/>
        </w:rPr>
      </w:pPr>
    </w:p>
    <w:p w14:paraId="1F225464" w14:textId="45B2A051" w:rsidR="00560070" w:rsidRPr="00095964" w:rsidRDefault="00560070" w:rsidP="00560070">
      <w:pPr>
        <w:pStyle w:val="Pagrindinistekstas"/>
        <w:ind w:left="0"/>
        <w:rPr>
          <w:b/>
          <w:lang w:val="lt-LT"/>
        </w:rPr>
      </w:pPr>
      <w:r w:rsidRPr="00095964">
        <w:rPr>
          <w:b/>
          <w:lang w:val="lt-LT"/>
        </w:rPr>
        <w:t xml:space="preserve">Šis pakuotės lapelis paskutinį kartą peržiūrėtas </w:t>
      </w:r>
      <w:r w:rsidR="00054C78" w:rsidRPr="00095964">
        <w:rPr>
          <w:b/>
          <w:lang w:val="lt-LT"/>
        </w:rPr>
        <w:t>202</w:t>
      </w:r>
      <w:r w:rsidR="00EF7325">
        <w:rPr>
          <w:b/>
          <w:lang w:val="lt-LT"/>
        </w:rPr>
        <w:t>6-04-09</w:t>
      </w:r>
      <w:r w:rsidR="00D84C5E">
        <w:rPr>
          <w:b/>
          <w:lang w:val="lt-LT"/>
        </w:rPr>
        <w:t>.</w:t>
      </w:r>
    </w:p>
    <w:p w14:paraId="18B0049B" w14:textId="77777777" w:rsidR="00560070" w:rsidRPr="00095964" w:rsidRDefault="00560070" w:rsidP="00073FE3">
      <w:pPr>
        <w:pStyle w:val="Pagrindinistekstas"/>
        <w:ind w:left="0"/>
        <w:rPr>
          <w:lang w:val="lt-LT"/>
        </w:rPr>
      </w:pPr>
    </w:p>
    <w:p w14:paraId="441C0D8A" w14:textId="77777777" w:rsidR="00560070" w:rsidRPr="00095964" w:rsidRDefault="00560070" w:rsidP="00560070">
      <w:pPr>
        <w:pStyle w:val="Pagrindinistekstas"/>
        <w:ind w:left="0"/>
        <w:rPr>
          <w:lang w:val="lt-LT"/>
        </w:rPr>
      </w:pPr>
    </w:p>
    <w:p w14:paraId="1BF7E54D" w14:textId="42583471" w:rsidR="00560070" w:rsidRPr="00095964" w:rsidRDefault="00560070" w:rsidP="00560070">
      <w:pPr>
        <w:pStyle w:val="Pagrindinistekstas"/>
        <w:ind w:left="0"/>
        <w:rPr>
          <w:lang w:val="lt-LT"/>
        </w:rPr>
      </w:pPr>
      <w:r w:rsidRPr="00095964">
        <w:rPr>
          <w:lang w:val="lt-LT"/>
        </w:rPr>
        <w:t>Išsami informacija apie šį vaistą pateikiama Valstybinės vaistų kontrolės tarnybos prie Lietuvos Respublikos sveikatos apsaugos ministerijos tinklalapyje</w:t>
      </w:r>
      <w:r w:rsidRPr="00095964">
        <w:rPr>
          <w:i/>
          <w:lang w:val="lt-LT"/>
        </w:rPr>
        <w:t xml:space="preserve"> </w:t>
      </w:r>
      <w:hyperlink r:id="rId14" w:history="1">
        <w:r w:rsidR="002C56EA" w:rsidRPr="005E380C">
          <w:rPr>
            <w:rStyle w:val="Hipersaitas"/>
            <w:lang w:val="lt-LT"/>
          </w:rPr>
          <w:t xml:space="preserve">https://vvkt.lrv.lt/lt/ </w:t>
        </w:r>
      </w:hyperlink>
      <w:r w:rsidRPr="00095964">
        <w:rPr>
          <w:lang w:val="lt-LT"/>
        </w:rPr>
        <w:t>.</w:t>
      </w:r>
    </w:p>
    <w:p w14:paraId="72D93B5D" w14:textId="77777777" w:rsidR="0064204C" w:rsidRDefault="0064204C" w:rsidP="0064204C">
      <w:pPr>
        <w:widowControl/>
        <w:numPr>
          <w:ilvl w:val="12"/>
          <w:numId w:val="0"/>
        </w:numPr>
        <w:ind w:right="-2"/>
        <w:rPr>
          <w:rFonts w:ascii="Times New Roman" w:eastAsia="Times New Roman" w:hAnsi="Times New Roman" w:cs="Times New Roman"/>
          <w:szCs w:val="24"/>
          <w:lang w:val="lt-LT"/>
        </w:rPr>
      </w:pPr>
    </w:p>
    <w:p w14:paraId="5610D56B" w14:textId="555B9690" w:rsidR="0064204C" w:rsidRDefault="0064204C" w:rsidP="0064204C">
      <w:pPr>
        <w:widowControl/>
        <w:numPr>
          <w:ilvl w:val="12"/>
          <w:numId w:val="0"/>
        </w:numPr>
        <w:ind w:right="-2"/>
        <w:rPr>
          <w:rFonts w:ascii="Times New Roman" w:eastAsia="Times New Roman" w:hAnsi="Times New Roman" w:cs="Times New Roman"/>
          <w:szCs w:val="20"/>
          <w:lang w:val="lt-LT"/>
        </w:rPr>
      </w:pPr>
      <w:r w:rsidRPr="0064204C">
        <w:rPr>
          <w:rFonts w:ascii="Times New Roman" w:eastAsia="Times New Roman" w:hAnsi="Times New Roman" w:cs="Times New Roman"/>
          <w:szCs w:val="24"/>
          <w:lang w:val="lt-LT"/>
        </w:rPr>
        <w:t>---------------------------------------------------------------------------------------------------------------------------</w:t>
      </w:r>
      <w:r w:rsidRPr="0064204C">
        <w:rPr>
          <w:rFonts w:ascii="Times New Roman" w:eastAsia="Times New Roman" w:hAnsi="Times New Roman" w:cs="Times New Roman"/>
          <w:szCs w:val="20"/>
          <w:lang w:val="lt-LT"/>
        </w:rPr>
        <w:t>Toliau pateikta informacija skirta tik sveikatos priežiūros specialistams.</w:t>
      </w:r>
    </w:p>
    <w:p w14:paraId="73479582" w14:textId="77777777" w:rsidR="00A312C9" w:rsidRPr="0064204C" w:rsidRDefault="00A312C9" w:rsidP="0064204C">
      <w:pPr>
        <w:widowControl/>
        <w:numPr>
          <w:ilvl w:val="12"/>
          <w:numId w:val="0"/>
        </w:numPr>
        <w:ind w:right="-2"/>
        <w:rPr>
          <w:rFonts w:ascii="Times New Roman" w:eastAsia="Times New Roman" w:hAnsi="Times New Roman" w:cs="Times New Roman"/>
          <w:i/>
          <w:szCs w:val="20"/>
          <w:lang w:val="lt-LT"/>
        </w:rPr>
      </w:pPr>
    </w:p>
    <w:p w14:paraId="08BFD845" w14:textId="7C0EB8E0" w:rsidR="0064204C" w:rsidRPr="0064204C" w:rsidRDefault="0064204C" w:rsidP="0064204C">
      <w:pPr>
        <w:pStyle w:val="Pagrindinistekstas"/>
        <w:ind w:left="0"/>
        <w:rPr>
          <w:b/>
          <w:bCs/>
          <w:u w:val="single"/>
          <w:lang w:val="lt-LT"/>
        </w:rPr>
      </w:pPr>
      <w:r w:rsidRPr="0064204C">
        <w:rPr>
          <w:b/>
          <w:bCs/>
          <w:u w:val="single"/>
          <w:lang w:val="lt-LT"/>
        </w:rPr>
        <w:t>Specialūs reikalavimai atliekoms tvarkyti</w:t>
      </w:r>
      <w:r w:rsidR="00A312C9" w:rsidRPr="00A312C9">
        <w:rPr>
          <w:b/>
          <w:bCs/>
          <w:u w:val="single"/>
          <w:lang w:val="lt-LT"/>
        </w:rPr>
        <w:t xml:space="preserve"> ir vaistiniam preparatui ruošti</w:t>
      </w:r>
    </w:p>
    <w:p w14:paraId="42D8926D" w14:textId="77777777" w:rsidR="0064204C" w:rsidRPr="0064204C" w:rsidRDefault="0064204C" w:rsidP="0064204C">
      <w:pPr>
        <w:pStyle w:val="Pagrindinistekstas"/>
        <w:ind w:left="0"/>
        <w:rPr>
          <w:b/>
          <w:bCs/>
          <w:lang w:val="lt-LT"/>
        </w:rPr>
      </w:pPr>
    </w:p>
    <w:p w14:paraId="097644C1" w14:textId="77777777" w:rsidR="0064204C" w:rsidRPr="0064204C" w:rsidRDefault="0064204C" w:rsidP="0064204C">
      <w:pPr>
        <w:pStyle w:val="Pagrindinistekstas"/>
        <w:ind w:left="0"/>
        <w:rPr>
          <w:lang w:val="lt-LT"/>
        </w:rPr>
      </w:pPr>
      <w:proofErr w:type="spellStart"/>
      <w:r w:rsidRPr="0064204C">
        <w:rPr>
          <w:lang w:val="lt-LT"/>
        </w:rPr>
        <w:t>Boliusinei</w:t>
      </w:r>
      <w:proofErr w:type="spellEnd"/>
      <w:r w:rsidRPr="0064204C">
        <w:rPr>
          <w:lang w:val="lt-LT"/>
        </w:rPr>
        <w:t xml:space="preserve"> injekcijai</w:t>
      </w:r>
    </w:p>
    <w:p w14:paraId="19385BD5" w14:textId="77777777" w:rsidR="0064204C" w:rsidRPr="0064204C" w:rsidRDefault="0064204C" w:rsidP="0064204C">
      <w:pPr>
        <w:pStyle w:val="Pagrindinistekstas"/>
        <w:ind w:left="0"/>
        <w:rPr>
          <w:lang w:val="lt-LT"/>
        </w:rPr>
      </w:pPr>
      <w:r w:rsidRPr="0064204C">
        <w:rPr>
          <w:lang w:val="lt-LT"/>
        </w:rPr>
        <w:t>Flakono turinį ištirpinkite ne daugiau kaip 10 ml injekcinio vandens arba 0,9 % natrio chlorido.</w:t>
      </w:r>
    </w:p>
    <w:p w14:paraId="2227CB4E" w14:textId="77777777" w:rsidR="0064204C" w:rsidRPr="0064204C" w:rsidRDefault="0064204C" w:rsidP="0064204C">
      <w:pPr>
        <w:pStyle w:val="Pagrindinistekstas"/>
        <w:ind w:left="0"/>
        <w:rPr>
          <w:lang w:val="lt-LT"/>
        </w:rPr>
      </w:pPr>
    </w:p>
    <w:p w14:paraId="6BAF2967" w14:textId="77777777" w:rsidR="0064204C" w:rsidRPr="0064204C" w:rsidRDefault="0064204C" w:rsidP="0064204C">
      <w:pPr>
        <w:pStyle w:val="Pagrindinistekstas"/>
        <w:ind w:left="0"/>
        <w:rPr>
          <w:lang w:val="lt-LT"/>
        </w:rPr>
      </w:pPr>
      <w:r w:rsidRPr="0064204C">
        <w:rPr>
          <w:lang w:val="lt-LT"/>
        </w:rPr>
        <w:t>Infuzijai</w:t>
      </w:r>
    </w:p>
    <w:p w14:paraId="39D44BDB" w14:textId="77777777" w:rsidR="0064204C" w:rsidRPr="0064204C" w:rsidRDefault="0064204C" w:rsidP="0064204C">
      <w:pPr>
        <w:pStyle w:val="Pagrindinistekstas"/>
        <w:ind w:left="0"/>
        <w:rPr>
          <w:lang w:val="lt-LT"/>
        </w:rPr>
      </w:pPr>
      <w:r w:rsidRPr="0064204C">
        <w:rPr>
          <w:lang w:val="lt-LT"/>
        </w:rPr>
        <w:t>Paruoštą flakono turinį galima atskiesti, paprastai 50 ml 0,9 % natrio chlorido.</w:t>
      </w:r>
    </w:p>
    <w:p w14:paraId="206ED8B7" w14:textId="77777777" w:rsidR="0064204C" w:rsidRPr="0064204C" w:rsidRDefault="0064204C" w:rsidP="0064204C">
      <w:pPr>
        <w:pStyle w:val="Pagrindinistekstas"/>
        <w:ind w:left="0"/>
        <w:rPr>
          <w:lang w:val="lt-LT"/>
        </w:rPr>
      </w:pPr>
    </w:p>
    <w:p w14:paraId="577CBB3F" w14:textId="77777777" w:rsidR="0064204C" w:rsidRPr="0064204C" w:rsidRDefault="0064204C" w:rsidP="0064204C">
      <w:pPr>
        <w:pStyle w:val="Pagrindinistekstas"/>
        <w:ind w:left="0"/>
        <w:rPr>
          <w:lang w:val="lt-LT"/>
        </w:rPr>
      </w:pPr>
      <w:r w:rsidRPr="0064204C">
        <w:rPr>
          <w:lang w:val="lt-LT"/>
        </w:rPr>
        <w:t xml:space="preserve">Kai naudojamas vartojimo būdas yra leisti į </w:t>
      </w:r>
      <w:proofErr w:type="spellStart"/>
      <w:r w:rsidRPr="0064204C">
        <w:rPr>
          <w:lang w:val="lt-LT"/>
        </w:rPr>
        <w:t>povoratinklinę</w:t>
      </w:r>
      <w:proofErr w:type="spellEnd"/>
      <w:r w:rsidRPr="0064204C">
        <w:rPr>
          <w:lang w:val="lt-LT"/>
        </w:rPr>
        <w:t xml:space="preserve"> ertmę ir į smegenų skilvelius, suleidžiamas tūris neturi viršyti 1 ml (koncentracija po paruošimo 125 000 TV/ml).</w:t>
      </w:r>
    </w:p>
    <w:p w14:paraId="672846C3" w14:textId="77777777" w:rsidR="0064204C" w:rsidRPr="0064204C" w:rsidRDefault="0064204C" w:rsidP="0064204C">
      <w:pPr>
        <w:pStyle w:val="Pagrindinistekstas"/>
        <w:ind w:left="0"/>
        <w:rPr>
          <w:lang w:val="lt-LT"/>
        </w:rPr>
      </w:pPr>
    </w:p>
    <w:p w14:paraId="0F2F8FBE" w14:textId="77777777" w:rsidR="0064204C" w:rsidRPr="0064204C" w:rsidRDefault="0064204C" w:rsidP="0064204C">
      <w:pPr>
        <w:pStyle w:val="Pagrindinistekstas"/>
        <w:ind w:left="0"/>
        <w:rPr>
          <w:lang w:val="lt-LT"/>
        </w:rPr>
      </w:pPr>
      <w:r w:rsidRPr="0064204C">
        <w:rPr>
          <w:lang w:val="lt-LT"/>
        </w:rPr>
        <w:t>Nesuvartotą vaistinį preparatą ar atliekas reikia tvarkyti laikantis vietinių reikalavimų.</w:t>
      </w:r>
    </w:p>
    <w:p w14:paraId="2EAA2AE4" w14:textId="77777777" w:rsidR="0064204C" w:rsidRPr="0064204C" w:rsidRDefault="0064204C" w:rsidP="0064204C">
      <w:pPr>
        <w:pStyle w:val="Pagrindinistekstas"/>
        <w:ind w:left="0"/>
        <w:rPr>
          <w:lang w:val="lt-LT"/>
        </w:rPr>
      </w:pPr>
    </w:p>
    <w:p w14:paraId="513C2F83" w14:textId="1FD64399" w:rsidR="0064204C" w:rsidRPr="0064204C" w:rsidRDefault="0064204C" w:rsidP="0064204C">
      <w:pPr>
        <w:pStyle w:val="Pagrindinistekstas"/>
        <w:ind w:left="0"/>
        <w:rPr>
          <w:lang w:val="lt-LT"/>
        </w:rPr>
      </w:pPr>
      <w:r w:rsidRPr="0064204C">
        <w:rPr>
          <w:lang w:val="lt-LT"/>
        </w:rPr>
        <w:t xml:space="preserve">Paruoštas tirpalas turi būti skaidrus, bespalvis arba šviesiai geltonas be matomų </w:t>
      </w:r>
      <w:r w:rsidR="00327A25">
        <w:rPr>
          <w:lang w:val="lt-LT"/>
        </w:rPr>
        <w:t xml:space="preserve">kietųjų </w:t>
      </w:r>
      <w:r w:rsidRPr="0064204C">
        <w:rPr>
          <w:lang w:val="lt-LT"/>
        </w:rPr>
        <w:t xml:space="preserve">dalelių. </w:t>
      </w:r>
      <w:r w:rsidR="00680B32">
        <w:rPr>
          <w:lang w:val="lt-LT"/>
        </w:rPr>
        <w:t xml:space="preserve">Paruošimas trunka mažiau nei </w:t>
      </w:r>
      <w:r w:rsidR="00680B32" w:rsidRPr="005E380C">
        <w:rPr>
          <w:lang w:val="lt-LT"/>
        </w:rPr>
        <w:t>3 minutes.</w:t>
      </w:r>
    </w:p>
    <w:p w14:paraId="0CF7A7C2" w14:textId="77777777" w:rsidR="0064204C" w:rsidRPr="0064204C" w:rsidRDefault="0064204C" w:rsidP="0064204C">
      <w:pPr>
        <w:pStyle w:val="Pagrindinistekstas"/>
        <w:ind w:left="0"/>
        <w:rPr>
          <w:lang w:val="lt-LT"/>
        </w:rPr>
      </w:pPr>
    </w:p>
    <w:p w14:paraId="13EB77EC" w14:textId="77777777" w:rsidR="0064204C" w:rsidRPr="0064204C" w:rsidRDefault="0064204C" w:rsidP="0064204C">
      <w:pPr>
        <w:pStyle w:val="Pagrindinistekstas"/>
        <w:ind w:left="0"/>
        <w:rPr>
          <w:lang w:val="lt-LT"/>
        </w:rPr>
      </w:pPr>
      <w:r w:rsidRPr="0064204C">
        <w:rPr>
          <w:lang w:val="lt-LT"/>
        </w:rPr>
        <w:lastRenderedPageBreak/>
        <w:t>Tirpalai yra skirti tik vienkartiniam vartojimui, o bet kokį likusį tirpalą reikia išmesti.</w:t>
      </w:r>
    </w:p>
    <w:p w14:paraId="6946946E" w14:textId="77777777" w:rsidR="00560070" w:rsidRPr="00095964" w:rsidRDefault="00560070" w:rsidP="00073FE3">
      <w:pPr>
        <w:pStyle w:val="Pagrindinistekstas"/>
        <w:ind w:left="0"/>
        <w:rPr>
          <w:lang w:val="lt-LT"/>
        </w:rPr>
      </w:pPr>
    </w:p>
    <w:sectPr w:rsidR="00560070" w:rsidRPr="00095964" w:rsidSect="00F97635">
      <w:headerReference w:type="default" r:id="rId15"/>
      <w:footerReference w:type="default" r:id="rId16"/>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CBDA" w14:textId="77777777" w:rsidR="00EE247F" w:rsidRDefault="00EE247F">
      <w:r>
        <w:separator/>
      </w:r>
    </w:p>
  </w:endnote>
  <w:endnote w:type="continuationSeparator" w:id="0">
    <w:p w14:paraId="1041AD49" w14:textId="77777777" w:rsidR="00EE247F" w:rsidRDefault="00EE247F">
      <w:r>
        <w:continuationSeparator/>
      </w:r>
    </w:p>
  </w:endnote>
  <w:endnote w:type="continuationNotice" w:id="1">
    <w:p w14:paraId="46C3E5A3" w14:textId="77777777" w:rsidR="00EE247F" w:rsidRDefault="00EE2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O7 Caslon No.224">
    <w:altName w:val="Times New Roman"/>
    <w:charset w:val="00"/>
    <w:family w:val="roman"/>
    <w:pitch w:val="variable"/>
    <w:sig w:usb0="00000007" w:usb1="00000000" w:usb2="00000000" w:usb3="00000000" w:csb0="00000011"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87" w:usb1="08070000" w:usb2="00000010" w:usb3="00000000" w:csb0="0002000B" w:csb1="00000000"/>
  </w:font>
  <w:font w:name="Segoe UI Italic">
    <w:panose1 w:val="00000000000000000000"/>
    <w:charset w:val="80"/>
    <w:family w:val="auto"/>
    <w:notTrueType/>
    <w:pitch w:val="default"/>
    <w:sig w:usb0="00000001" w:usb1="08070000" w:usb2="00000010" w:usb3="00000000" w:csb0="00020000" w:csb1="00000000"/>
  </w:font>
  <w:font w:name="font1222">
    <w:panose1 w:val="00000000000000000000"/>
    <w:charset w:val="00"/>
    <w:family w:val="auto"/>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95261"/>
      <w:docPartObj>
        <w:docPartGallery w:val="Page Numbers (Bottom of Page)"/>
        <w:docPartUnique/>
      </w:docPartObj>
    </w:sdtPr>
    <w:sdtEndPr>
      <w:rPr>
        <w:rFonts w:ascii="Arial" w:hAnsi="Arial" w:cs="Arial"/>
        <w:noProof/>
        <w:sz w:val="18"/>
        <w:szCs w:val="18"/>
      </w:rPr>
    </w:sdtEndPr>
    <w:sdtContent>
      <w:p w14:paraId="1F474F1C" w14:textId="7B65BB91" w:rsidR="002B7E79" w:rsidRPr="006738EC" w:rsidRDefault="002B7E79">
        <w:pPr>
          <w:pStyle w:val="Porat"/>
          <w:jc w:val="center"/>
          <w:rPr>
            <w:rFonts w:ascii="Arial" w:hAnsi="Arial" w:cs="Arial"/>
            <w:sz w:val="18"/>
            <w:szCs w:val="18"/>
          </w:rPr>
        </w:pPr>
        <w:r w:rsidRPr="006738EC">
          <w:rPr>
            <w:rFonts w:ascii="Arial" w:hAnsi="Arial" w:cs="Arial"/>
            <w:sz w:val="18"/>
            <w:szCs w:val="18"/>
          </w:rPr>
          <w:fldChar w:fldCharType="begin"/>
        </w:r>
        <w:r w:rsidRPr="006738EC">
          <w:rPr>
            <w:rFonts w:ascii="Arial" w:hAnsi="Arial" w:cs="Arial"/>
            <w:sz w:val="18"/>
            <w:szCs w:val="18"/>
          </w:rPr>
          <w:instrText xml:space="preserve"> PAGE   \* MERGEFORMAT </w:instrText>
        </w:r>
        <w:r w:rsidRPr="006738EC">
          <w:rPr>
            <w:rFonts w:ascii="Arial" w:hAnsi="Arial" w:cs="Arial"/>
            <w:sz w:val="18"/>
            <w:szCs w:val="18"/>
          </w:rPr>
          <w:fldChar w:fldCharType="separate"/>
        </w:r>
        <w:r w:rsidR="00E125CF">
          <w:rPr>
            <w:rFonts w:ascii="Arial" w:hAnsi="Arial" w:cs="Arial"/>
            <w:noProof/>
            <w:sz w:val="18"/>
            <w:szCs w:val="18"/>
          </w:rPr>
          <w:t>58</w:t>
        </w:r>
        <w:r w:rsidRPr="006738E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401B" w14:textId="77777777" w:rsidR="00EE247F" w:rsidRDefault="00EE247F">
      <w:r>
        <w:separator/>
      </w:r>
    </w:p>
  </w:footnote>
  <w:footnote w:type="continuationSeparator" w:id="0">
    <w:p w14:paraId="0FFFF98A" w14:textId="77777777" w:rsidR="00EE247F" w:rsidRDefault="00EE247F">
      <w:r>
        <w:continuationSeparator/>
      </w:r>
    </w:p>
  </w:footnote>
  <w:footnote w:type="continuationNotice" w:id="1">
    <w:p w14:paraId="3D5186A5" w14:textId="77777777" w:rsidR="00EE247F" w:rsidRDefault="00EE2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C9C9" w14:textId="77777777" w:rsidR="00082036" w:rsidRDefault="000820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9CB"/>
    <w:multiLevelType w:val="hybridMultilevel"/>
    <w:tmpl w:val="9D765F6A"/>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24F3"/>
    <w:multiLevelType w:val="hybridMultilevel"/>
    <w:tmpl w:val="7778D64C"/>
    <w:lvl w:ilvl="0" w:tplc="B8669CE4">
      <w:start w:val="1"/>
      <w:numFmt w:val="bullet"/>
      <w:lvlText w:val="-"/>
      <w:lvlJc w:val="left"/>
      <w:pPr>
        <w:ind w:left="685" w:hanging="567"/>
      </w:pPr>
      <w:rPr>
        <w:rFonts w:ascii="Times New Roman" w:eastAsia="Times New Roman" w:hAnsi="Times New Roman" w:hint="default"/>
        <w:sz w:val="22"/>
        <w:szCs w:val="22"/>
      </w:rPr>
    </w:lvl>
    <w:lvl w:ilvl="1" w:tplc="80141832">
      <w:start w:val="1"/>
      <w:numFmt w:val="bullet"/>
      <w:lvlText w:val="•"/>
      <w:lvlJc w:val="left"/>
      <w:pPr>
        <w:ind w:left="1543" w:hanging="567"/>
      </w:pPr>
      <w:rPr>
        <w:rFonts w:hint="default"/>
      </w:rPr>
    </w:lvl>
    <w:lvl w:ilvl="2" w:tplc="BE52E01E">
      <w:start w:val="1"/>
      <w:numFmt w:val="bullet"/>
      <w:lvlText w:val="•"/>
      <w:lvlJc w:val="left"/>
      <w:pPr>
        <w:ind w:left="2401" w:hanging="567"/>
      </w:pPr>
      <w:rPr>
        <w:rFonts w:hint="default"/>
      </w:rPr>
    </w:lvl>
    <w:lvl w:ilvl="3" w:tplc="7AFA3C36">
      <w:start w:val="1"/>
      <w:numFmt w:val="bullet"/>
      <w:lvlText w:val="•"/>
      <w:lvlJc w:val="left"/>
      <w:pPr>
        <w:ind w:left="3259" w:hanging="567"/>
      </w:pPr>
      <w:rPr>
        <w:rFonts w:hint="default"/>
      </w:rPr>
    </w:lvl>
    <w:lvl w:ilvl="4" w:tplc="3BB04B44">
      <w:start w:val="1"/>
      <w:numFmt w:val="bullet"/>
      <w:lvlText w:val="•"/>
      <w:lvlJc w:val="left"/>
      <w:pPr>
        <w:ind w:left="4117" w:hanging="567"/>
      </w:pPr>
      <w:rPr>
        <w:rFonts w:hint="default"/>
      </w:rPr>
    </w:lvl>
    <w:lvl w:ilvl="5" w:tplc="CE7E38B8">
      <w:start w:val="1"/>
      <w:numFmt w:val="bullet"/>
      <w:lvlText w:val="•"/>
      <w:lvlJc w:val="left"/>
      <w:pPr>
        <w:ind w:left="4975" w:hanging="567"/>
      </w:pPr>
      <w:rPr>
        <w:rFonts w:hint="default"/>
      </w:rPr>
    </w:lvl>
    <w:lvl w:ilvl="6" w:tplc="5FE43D0C">
      <w:start w:val="1"/>
      <w:numFmt w:val="bullet"/>
      <w:lvlText w:val="•"/>
      <w:lvlJc w:val="left"/>
      <w:pPr>
        <w:ind w:left="5833" w:hanging="567"/>
      </w:pPr>
      <w:rPr>
        <w:rFonts w:hint="default"/>
      </w:rPr>
    </w:lvl>
    <w:lvl w:ilvl="7" w:tplc="6FA4881E">
      <w:start w:val="1"/>
      <w:numFmt w:val="bullet"/>
      <w:lvlText w:val="•"/>
      <w:lvlJc w:val="left"/>
      <w:pPr>
        <w:ind w:left="6692" w:hanging="567"/>
      </w:pPr>
      <w:rPr>
        <w:rFonts w:hint="default"/>
      </w:rPr>
    </w:lvl>
    <w:lvl w:ilvl="8" w:tplc="5B205038">
      <w:start w:val="1"/>
      <w:numFmt w:val="bullet"/>
      <w:lvlText w:val="•"/>
      <w:lvlJc w:val="left"/>
      <w:pPr>
        <w:ind w:left="7550" w:hanging="567"/>
      </w:pPr>
      <w:rPr>
        <w:rFonts w:hint="default"/>
      </w:rPr>
    </w:lvl>
  </w:abstractNum>
  <w:abstractNum w:abstractNumId="2" w15:restartNumberingAfterBreak="0">
    <w:nsid w:val="06A21F03"/>
    <w:multiLevelType w:val="hybridMultilevel"/>
    <w:tmpl w:val="D44CE790"/>
    <w:lvl w:ilvl="0" w:tplc="4598542E">
      <w:start w:val="1"/>
      <w:numFmt w:val="bullet"/>
      <w:lvlText w:val="-"/>
      <w:lvlJc w:val="left"/>
      <w:pPr>
        <w:ind w:left="685" w:hanging="567"/>
      </w:pPr>
      <w:rPr>
        <w:rFonts w:ascii="Times New Roman" w:eastAsia="Times New Roman" w:hAnsi="Times New Roman" w:hint="default"/>
        <w:b/>
        <w:bCs/>
        <w:sz w:val="22"/>
        <w:szCs w:val="22"/>
      </w:rPr>
    </w:lvl>
    <w:lvl w:ilvl="1" w:tplc="02641486">
      <w:start w:val="1"/>
      <w:numFmt w:val="bullet"/>
      <w:lvlText w:val="•"/>
      <w:lvlJc w:val="left"/>
      <w:pPr>
        <w:ind w:left="1525" w:hanging="567"/>
      </w:pPr>
      <w:rPr>
        <w:rFonts w:hint="default"/>
      </w:rPr>
    </w:lvl>
    <w:lvl w:ilvl="2" w:tplc="CC1E2B26">
      <w:start w:val="1"/>
      <w:numFmt w:val="bullet"/>
      <w:lvlText w:val="•"/>
      <w:lvlJc w:val="left"/>
      <w:pPr>
        <w:ind w:left="2365" w:hanging="567"/>
      </w:pPr>
      <w:rPr>
        <w:rFonts w:hint="default"/>
      </w:rPr>
    </w:lvl>
    <w:lvl w:ilvl="3" w:tplc="97726362">
      <w:start w:val="1"/>
      <w:numFmt w:val="bullet"/>
      <w:lvlText w:val="•"/>
      <w:lvlJc w:val="left"/>
      <w:pPr>
        <w:ind w:left="3205" w:hanging="567"/>
      </w:pPr>
      <w:rPr>
        <w:rFonts w:hint="default"/>
      </w:rPr>
    </w:lvl>
    <w:lvl w:ilvl="4" w:tplc="248C6CA2">
      <w:start w:val="1"/>
      <w:numFmt w:val="bullet"/>
      <w:lvlText w:val="•"/>
      <w:lvlJc w:val="left"/>
      <w:pPr>
        <w:ind w:left="4045" w:hanging="567"/>
      </w:pPr>
      <w:rPr>
        <w:rFonts w:hint="default"/>
      </w:rPr>
    </w:lvl>
    <w:lvl w:ilvl="5" w:tplc="F99429CA">
      <w:start w:val="1"/>
      <w:numFmt w:val="bullet"/>
      <w:lvlText w:val="•"/>
      <w:lvlJc w:val="left"/>
      <w:pPr>
        <w:ind w:left="4885" w:hanging="567"/>
      </w:pPr>
      <w:rPr>
        <w:rFonts w:hint="default"/>
      </w:rPr>
    </w:lvl>
    <w:lvl w:ilvl="6" w:tplc="85A0DAD6">
      <w:start w:val="1"/>
      <w:numFmt w:val="bullet"/>
      <w:lvlText w:val="•"/>
      <w:lvlJc w:val="left"/>
      <w:pPr>
        <w:ind w:left="5725" w:hanging="567"/>
      </w:pPr>
      <w:rPr>
        <w:rFonts w:hint="default"/>
      </w:rPr>
    </w:lvl>
    <w:lvl w:ilvl="7" w:tplc="C3E49098">
      <w:start w:val="1"/>
      <w:numFmt w:val="bullet"/>
      <w:lvlText w:val="•"/>
      <w:lvlJc w:val="left"/>
      <w:pPr>
        <w:ind w:left="6566" w:hanging="567"/>
      </w:pPr>
      <w:rPr>
        <w:rFonts w:hint="default"/>
      </w:rPr>
    </w:lvl>
    <w:lvl w:ilvl="8" w:tplc="A462DFFE">
      <w:start w:val="1"/>
      <w:numFmt w:val="bullet"/>
      <w:lvlText w:val="•"/>
      <w:lvlJc w:val="left"/>
      <w:pPr>
        <w:ind w:left="7406" w:hanging="567"/>
      </w:pPr>
      <w:rPr>
        <w:rFonts w:hint="default"/>
      </w:rPr>
    </w:lvl>
  </w:abstractNum>
  <w:abstractNum w:abstractNumId="3" w15:restartNumberingAfterBreak="0">
    <w:nsid w:val="0883413D"/>
    <w:multiLevelType w:val="hybridMultilevel"/>
    <w:tmpl w:val="9808D8EE"/>
    <w:lvl w:ilvl="0" w:tplc="0FFA28E4">
      <w:start w:val="1"/>
      <w:numFmt w:val="bullet"/>
      <w:lvlText w:val="-"/>
      <w:lvlJc w:val="left"/>
      <w:pPr>
        <w:ind w:left="658" w:hanging="567"/>
      </w:pPr>
      <w:rPr>
        <w:rFonts w:ascii="Times New Roman" w:eastAsia="Times New Roman" w:hAnsi="Times New Roman" w:hint="default"/>
        <w:b/>
        <w:bCs/>
        <w:sz w:val="22"/>
        <w:szCs w:val="22"/>
      </w:rPr>
    </w:lvl>
    <w:lvl w:ilvl="1" w:tplc="FFFFFFFF">
      <w:start w:val="1"/>
      <w:numFmt w:val="bullet"/>
      <w:lvlText w:val="•"/>
      <w:lvlJc w:val="left"/>
      <w:pPr>
        <w:ind w:left="1513" w:hanging="567"/>
      </w:pPr>
      <w:rPr>
        <w:rFonts w:hint="default"/>
      </w:rPr>
    </w:lvl>
    <w:lvl w:ilvl="2" w:tplc="FFFFFFFF">
      <w:start w:val="1"/>
      <w:numFmt w:val="bullet"/>
      <w:lvlText w:val="•"/>
      <w:lvlJc w:val="left"/>
      <w:pPr>
        <w:ind w:left="2368" w:hanging="567"/>
      </w:pPr>
      <w:rPr>
        <w:rFonts w:hint="default"/>
      </w:rPr>
    </w:lvl>
    <w:lvl w:ilvl="3" w:tplc="FFFFFFFF">
      <w:start w:val="1"/>
      <w:numFmt w:val="bullet"/>
      <w:lvlText w:val="•"/>
      <w:lvlJc w:val="left"/>
      <w:pPr>
        <w:ind w:left="3223" w:hanging="567"/>
      </w:pPr>
      <w:rPr>
        <w:rFonts w:hint="default"/>
      </w:rPr>
    </w:lvl>
    <w:lvl w:ilvl="4" w:tplc="FFFFFFFF">
      <w:start w:val="1"/>
      <w:numFmt w:val="bullet"/>
      <w:lvlText w:val="•"/>
      <w:lvlJc w:val="left"/>
      <w:pPr>
        <w:ind w:left="4077" w:hanging="567"/>
      </w:pPr>
      <w:rPr>
        <w:rFonts w:hint="default"/>
      </w:rPr>
    </w:lvl>
    <w:lvl w:ilvl="5" w:tplc="FFFFFFFF">
      <w:start w:val="1"/>
      <w:numFmt w:val="bullet"/>
      <w:lvlText w:val="•"/>
      <w:lvlJc w:val="left"/>
      <w:pPr>
        <w:ind w:left="4932" w:hanging="567"/>
      </w:pPr>
      <w:rPr>
        <w:rFonts w:hint="default"/>
      </w:rPr>
    </w:lvl>
    <w:lvl w:ilvl="6" w:tplc="FFFFFFFF">
      <w:start w:val="1"/>
      <w:numFmt w:val="bullet"/>
      <w:lvlText w:val="•"/>
      <w:lvlJc w:val="left"/>
      <w:pPr>
        <w:ind w:left="5787" w:hanging="567"/>
      </w:pPr>
      <w:rPr>
        <w:rFonts w:hint="default"/>
      </w:rPr>
    </w:lvl>
    <w:lvl w:ilvl="7" w:tplc="FFFFFFFF">
      <w:start w:val="1"/>
      <w:numFmt w:val="bullet"/>
      <w:lvlText w:val="•"/>
      <w:lvlJc w:val="left"/>
      <w:pPr>
        <w:ind w:left="6642" w:hanging="567"/>
      </w:pPr>
      <w:rPr>
        <w:rFonts w:hint="default"/>
      </w:rPr>
    </w:lvl>
    <w:lvl w:ilvl="8" w:tplc="FFFFFFFF">
      <w:start w:val="1"/>
      <w:numFmt w:val="bullet"/>
      <w:lvlText w:val="•"/>
      <w:lvlJc w:val="left"/>
      <w:pPr>
        <w:ind w:left="7496" w:hanging="567"/>
      </w:pPr>
      <w:rPr>
        <w:rFonts w:hint="default"/>
      </w:rPr>
    </w:lvl>
  </w:abstractNum>
  <w:abstractNum w:abstractNumId="4" w15:restartNumberingAfterBreak="0">
    <w:nsid w:val="10DA3300"/>
    <w:multiLevelType w:val="hybridMultilevel"/>
    <w:tmpl w:val="6BCA8DC4"/>
    <w:lvl w:ilvl="0" w:tplc="1D2C6302">
      <w:start w:val="1"/>
      <w:numFmt w:val="decimal"/>
      <w:lvlText w:val="%1."/>
      <w:lvlJc w:val="left"/>
      <w:pPr>
        <w:ind w:left="685" w:hanging="567"/>
      </w:pPr>
      <w:rPr>
        <w:rFonts w:ascii="Times New Roman" w:eastAsia="Times New Roman" w:hAnsi="Times New Roman" w:hint="default"/>
        <w:sz w:val="22"/>
        <w:szCs w:val="22"/>
      </w:rPr>
    </w:lvl>
    <w:lvl w:ilvl="1" w:tplc="B6F6741C">
      <w:start w:val="1"/>
      <w:numFmt w:val="bullet"/>
      <w:lvlText w:val="•"/>
      <w:lvlJc w:val="left"/>
      <w:pPr>
        <w:ind w:left="1533" w:hanging="567"/>
      </w:pPr>
      <w:rPr>
        <w:rFonts w:hint="default"/>
      </w:rPr>
    </w:lvl>
    <w:lvl w:ilvl="2" w:tplc="F1F0471E">
      <w:start w:val="1"/>
      <w:numFmt w:val="bullet"/>
      <w:lvlText w:val="•"/>
      <w:lvlJc w:val="left"/>
      <w:pPr>
        <w:ind w:left="2381" w:hanging="567"/>
      </w:pPr>
      <w:rPr>
        <w:rFonts w:hint="default"/>
      </w:rPr>
    </w:lvl>
    <w:lvl w:ilvl="3" w:tplc="C8528388">
      <w:start w:val="1"/>
      <w:numFmt w:val="bullet"/>
      <w:lvlText w:val="•"/>
      <w:lvlJc w:val="left"/>
      <w:pPr>
        <w:ind w:left="3229" w:hanging="567"/>
      </w:pPr>
      <w:rPr>
        <w:rFonts w:hint="default"/>
      </w:rPr>
    </w:lvl>
    <w:lvl w:ilvl="4" w:tplc="A28C6734">
      <w:start w:val="1"/>
      <w:numFmt w:val="bullet"/>
      <w:lvlText w:val="•"/>
      <w:lvlJc w:val="left"/>
      <w:pPr>
        <w:ind w:left="4077" w:hanging="567"/>
      </w:pPr>
      <w:rPr>
        <w:rFonts w:hint="default"/>
      </w:rPr>
    </w:lvl>
    <w:lvl w:ilvl="5" w:tplc="98706984">
      <w:start w:val="1"/>
      <w:numFmt w:val="bullet"/>
      <w:lvlText w:val="•"/>
      <w:lvlJc w:val="left"/>
      <w:pPr>
        <w:ind w:left="4925" w:hanging="567"/>
      </w:pPr>
      <w:rPr>
        <w:rFonts w:hint="default"/>
      </w:rPr>
    </w:lvl>
    <w:lvl w:ilvl="6" w:tplc="85940BDA">
      <w:start w:val="1"/>
      <w:numFmt w:val="bullet"/>
      <w:lvlText w:val="•"/>
      <w:lvlJc w:val="left"/>
      <w:pPr>
        <w:ind w:left="5773" w:hanging="567"/>
      </w:pPr>
      <w:rPr>
        <w:rFonts w:hint="default"/>
      </w:rPr>
    </w:lvl>
    <w:lvl w:ilvl="7" w:tplc="23BE7870">
      <w:start w:val="1"/>
      <w:numFmt w:val="bullet"/>
      <w:lvlText w:val="•"/>
      <w:lvlJc w:val="left"/>
      <w:pPr>
        <w:ind w:left="6622" w:hanging="567"/>
      </w:pPr>
      <w:rPr>
        <w:rFonts w:hint="default"/>
      </w:rPr>
    </w:lvl>
    <w:lvl w:ilvl="8" w:tplc="F190A146">
      <w:start w:val="1"/>
      <w:numFmt w:val="bullet"/>
      <w:lvlText w:val="•"/>
      <w:lvlJc w:val="left"/>
      <w:pPr>
        <w:ind w:left="7470" w:hanging="567"/>
      </w:pPr>
      <w:rPr>
        <w:rFonts w:hint="default"/>
      </w:rPr>
    </w:lvl>
  </w:abstractNum>
  <w:abstractNum w:abstractNumId="5" w15:restartNumberingAfterBreak="0">
    <w:nsid w:val="18FF3030"/>
    <w:multiLevelType w:val="hybridMultilevel"/>
    <w:tmpl w:val="9FFE48B0"/>
    <w:lvl w:ilvl="0" w:tplc="F3325766">
      <w:start w:val="1"/>
      <w:numFmt w:val="bullet"/>
      <w:lvlText w:val="-"/>
      <w:lvlJc w:val="left"/>
      <w:pPr>
        <w:ind w:left="685" w:hanging="567"/>
      </w:pPr>
      <w:rPr>
        <w:rFonts w:ascii="Times New Roman" w:eastAsia="Times New Roman" w:hAnsi="Times New Roman" w:hint="default"/>
        <w:sz w:val="22"/>
        <w:szCs w:val="22"/>
      </w:rPr>
    </w:lvl>
    <w:lvl w:ilvl="1" w:tplc="532ADB98">
      <w:start w:val="1"/>
      <w:numFmt w:val="bullet"/>
      <w:lvlText w:val="•"/>
      <w:lvlJc w:val="left"/>
      <w:pPr>
        <w:ind w:left="1543" w:hanging="567"/>
      </w:pPr>
      <w:rPr>
        <w:rFonts w:hint="default"/>
      </w:rPr>
    </w:lvl>
    <w:lvl w:ilvl="2" w:tplc="F59AAE2C">
      <w:start w:val="1"/>
      <w:numFmt w:val="bullet"/>
      <w:lvlText w:val="•"/>
      <w:lvlJc w:val="left"/>
      <w:pPr>
        <w:ind w:left="2401" w:hanging="567"/>
      </w:pPr>
      <w:rPr>
        <w:rFonts w:hint="default"/>
      </w:rPr>
    </w:lvl>
    <w:lvl w:ilvl="3" w:tplc="5A0867D0">
      <w:start w:val="1"/>
      <w:numFmt w:val="bullet"/>
      <w:lvlText w:val="•"/>
      <w:lvlJc w:val="left"/>
      <w:pPr>
        <w:ind w:left="3259" w:hanging="567"/>
      </w:pPr>
      <w:rPr>
        <w:rFonts w:hint="default"/>
      </w:rPr>
    </w:lvl>
    <w:lvl w:ilvl="4" w:tplc="EFFE8750">
      <w:start w:val="1"/>
      <w:numFmt w:val="bullet"/>
      <w:lvlText w:val="•"/>
      <w:lvlJc w:val="left"/>
      <w:pPr>
        <w:ind w:left="4117" w:hanging="567"/>
      </w:pPr>
      <w:rPr>
        <w:rFonts w:hint="default"/>
      </w:rPr>
    </w:lvl>
    <w:lvl w:ilvl="5" w:tplc="995E2C7A">
      <w:start w:val="1"/>
      <w:numFmt w:val="bullet"/>
      <w:lvlText w:val="•"/>
      <w:lvlJc w:val="left"/>
      <w:pPr>
        <w:ind w:left="4975" w:hanging="567"/>
      </w:pPr>
      <w:rPr>
        <w:rFonts w:hint="default"/>
      </w:rPr>
    </w:lvl>
    <w:lvl w:ilvl="6" w:tplc="D2BC0408">
      <w:start w:val="1"/>
      <w:numFmt w:val="bullet"/>
      <w:lvlText w:val="•"/>
      <w:lvlJc w:val="left"/>
      <w:pPr>
        <w:ind w:left="5833" w:hanging="567"/>
      </w:pPr>
      <w:rPr>
        <w:rFonts w:hint="default"/>
      </w:rPr>
    </w:lvl>
    <w:lvl w:ilvl="7" w:tplc="EF7297FE">
      <w:start w:val="1"/>
      <w:numFmt w:val="bullet"/>
      <w:lvlText w:val="•"/>
      <w:lvlJc w:val="left"/>
      <w:pPr>
        <w:ind w:left="6692" w:hanging="567"/>
      </w:pPr>
      <w:rPr>
        <w:rFonts w:hint="default"/>
      </w:rPr>
    </w:lvl>
    <w:lvl w:ilvl="8" w:tplc="96D620B6">
      <w:start w:val="1"/>
      <w:numFmt w:val="bullet"/>
      <w:lvlText w:val="•"/>
      <w:lvlJc w:val="left"/>
      <w:pPr>
        <w:ind w:left="7550" w:hanging="567"/>
      </w:pPr>
      <w:rPr>
        <w:rFonts w:hint="default"/>
      </w:rPr>
    </w:lvl>
  </w:abstractNum>
  <w:abstractNum w:abstractNumId="6" w15:restartNumberingAfterBreak="0">
    <w:nsid w:val="1D9B0506"/>
    <w:multiLevelType w:val="hybridMultilevel"/>
    <w:tmpl w:val="C5DAEBE2"/>
    <w:lvl w:ilvl="0" w:tplc="F76ED47C">
      <w:start w:val="1"/>
      <w:numFmt w:val="bullet"/>
      <w:lvlText w:val=""/>
      <w:lvlJc w:val="left"/>
      <w:pPr>
        <w:ind w:left="685" w:hanging="567"/>
      </w:pPr>
      <w:rPr>
        <w:rFonts w:ascii="Symbol" w:eastAsia="Symbol" w:hAnsi="Symbol" w:hint="default"/>
        <w:sz w:val="24"/>
        <w:szCs w:val="24"/>
      </w:rPr>
    </w:lvl>
    <w:lvl w:ilvl="1" w:tplc="3418E218">
      <w:start w:val="1"/>
      <w:numFmt w:val="bullet"/>
      <w:lvlText w:val="•"/>
      <w:lvlJc w:val="left"/>
      <w:pPr>
        <w:ind w:left="1547" w:hanging="567"/>
      </w:pPr>
      <w:rPr>
        <w:rFonts w:hint="default"/>
      </w:rPr>
    </w:lvl>
    <w:lvl w:ilvl="2" w:tplc="591E6720">
      <w:start w:val="1"/>
      <w:numFmt w:val="bullet"/>
      <w:lvlText w:val="•"/>
      <w:lvlJc w:val="left"/>
      <w:pPr>
        <w:ind w:left="2409" w:hanging="567"/>
      </w:pPr>
      <w:rPr>
        <w:rFonts w:hint="default"/>
      </w:rPr>
    </w:lvl>
    <w:lvl w:ilvl="3" w:tplc="D156651E">
      <w:start w:val="1"/>
      <w:numFmt w:val="bullet"/>
      <w:lvlText w:val="•"/>
      <w:lvlJc w:val="left"/>
      <w:pPr>
        <w:ind w:left="3271" w:hanging="567"/>
      </w:pPr>
      <w:rPr>
        <w:rFonts w:hint="default"/>
      </w:rPr>
    </w:lvl>
    <w:lvl w:ilvl="4" w:tplc="8B722834">
      <w:start w:val="1"/>
      <w:numFmt w:val="bullet"/>
      <w:lvlText w:val="•"/>
      <w:lvlJc w:val="left"/>
      <w:pPr>
        <w:ind w:left="4133" w:hanging="567"/>
      </w:pPr>
      <w:rPr>
        <w:rFonts w:hint="default"/>
      </w:rPr>
    </w:lvl>
    <w:lvl w:ilvl="5" w:tplc="D0B2C838">
      <w:start w:val="1"/>
      <w:numFmt w:val="bullet"/>
      <w:lvlText w:val="•"/>
      <w:lvlJc w:val="left"/>
      <w:pPr>
        <w:ind w:left="4995" w:hanging="567"/>
      </w:pPr>
      <w:rPr>
        <w:rFonts w:hint="default"/>
      </w:rPr>
    </w:lvl>
    <w:lvl w:ilvl="6" w:tplc="AC584552">
      <w:start w:val="1"/>
      <w:numFmt w:val="bullet"/>
      <w:lvlText w:val="•"/>
      <w:lvlJc w:val="left"/>
      <w:pPr>
        <w:ind w:left="5857" w:hanging="567"/>
      </w:pPr>
      <w:rPr>
        <w:rFonts w:hint="default"/>
      </w:rPr>
    </w:lvl>
    <w:lvl w:ilvl="7" w:tplc="E83CE3BA">
      <w:start w:val="1"/>
      <w:numFmt w:val="bullet"/>
      <w:lvlText w:val="•"/>
      <w:lvlJc w:val="left"/>
      <w:pPr>
        <w:ind w:left="6720" w:hanging="567"/>
      </w:pPr>
      <w:rPr>
        <w:rFonts w:hint="default"/>
      </w:rPr>
    </w:lvl>
    <w:lvl w:ilvl="8" w:tplc="DB443858">
      <w:start w:val="1"/>
      <w:numFmt w:val="bullet"/>
      <w:lvlText w:val="•"/>
      <w:lvlJc w:val="left"/>
      <w:pPr>
        <w:ind w:left="7582" w:hanging="567"/>
      </w:pPr>
      <w:rPr>
        <w:rFonts w:hint="default"/>
      </w:rPr>
    </w:lvl>
  </w:abstractNum>
  <w:abstractNum w:abstractNumId="7" w15:restartNumberingAfterBreak="0">
    <w:nsid w:val="225126F1"/>
    <w:multiLevelType w:val="multilevel"/>
    <w:tmpl w:val="6C22E01C"/>
    <w:lvl w:ilvl="0">
      <w:start w:val="4"/>
      <w:numFmt w:val="decimal"/>
      <w:lvlText w:val="%1"/>
      <w:lvlJc w:val="left"/>
      <w:pPr>
        <w:ind w:left="685" w:hanging="567"/>
      </w:pPr>
      <w:rPr>
        <w:rFonts w:hint="default"/>
      </w:rPr>
    </w:lvl>
    <w:lvl w:ilvl="1">
      <w:start w:val="5"/>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97" w:hanging="567"/>
      </w:pPr>
      <w:rPr>
        <w:rFonts w:hint="default"/>
      </w:rPr>
    </w:lvl>
    <w:lvl w:ilvl="3">
      <w:start w:val="1"/>
      <w:numFmt w:val="bullet"/>
      <w:lvlText w:val="•"/>
      <w:lvlJc w:val="left"/>
      <w:pPr>
        <w:ind w:left="3253" w:hanging="567"/>
      </w:pPr>
      <w:rPr>
        <w:rFonts w:hint="default"/>
      </w:rPr>
    </w:lvl>
    <w:lvl w:ilvl="4">
      <w:start w:val="1"/>
      <w:numFmt w:val="bullet"/>
      <w:lvlText w:val="•"/>
      <w:lvlJc w:val="left"/>
      <w:pPr>
        <w:ind w:left="4109" w:hanging="567"/>
      </w:pPr>
      <w:rPr>
        <w:rFonts w:hint="default"/>
      </w:rPr>
    </w:lvl>
    <w:lvl w:ilvl="5">
      <w:start w:val="1"/>
      <w:numFmt w:val="bullet"/>
      <w:lvlText w:val="•"/>
      <w:lvlJc w:val="left"/>
      <w:pPr>
        <w:ind w:left="4965"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4" w:hanging="567"/>
      </w:pPr>
      <w:rPr>
        <w:rFonts w:hint="default"/>
      </w:rPr>
    </w:lvl>
  </w:abstractNum>
  <w:abstractNum w:abstractNumId="8" w15:restartNumberingAfterBreak="0">
    <w:nsid w:val="2A4C71D1"/>
    <w:multiLevelType w:val="hybridMultilevel"/>
    <w:tmpl w:val="4F6AF25E"/>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65EBF"/>
    <w:multiLevelType w:val="hybridMultilevel"/>
    <w:tmpl w:val="3336EA86"/>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708A6"/>
    <w:multiLevelType w:val="hybridMultilevel"/>
    <w:tmpl w:val="DB5A9946"/>
    <w:lvl w:ilvl="0" w:tplc="7D7EB6BC">
      <w:start w:val="1"/>
      <w:numFmt w:val="bullet"/>
      <w:lvlText w:val="-"/>
      <w:lvlJc w:val="left"/>
      <w:pPr>
        <w:ind w:left="685" w:hanging="567"/>
      </w:pPr>
      <w:rPr>
        <w:rFonts w:ascii="Times New Roman" w:eastAsia="Times New Roman" w:hAnsi="Times New Roman" w:hint="default"/>
        <w:sz w:val="22"/>
        <w:szCs w:val="22"/>
      </w:rPr>
    </w:lvl>
    <w:lvl w:ilvl="1" w:tplc="FD5C41E6">
      <w:start w:val="1"/>
      <w:numFmt w:val="bullet"/>
      <w:lvlText w:val="•"/>
      <w:lvlJc w:val="left"/>
      <w:pPr>
        <w:ind w:left="1543" w:hanging="567"/>
      </w:pPr>
      <w:rPr>
        <w:rFonts w:hint="default"/>
      </w:rPr>
    </w:lvl>
    <w:lvl w:ilvl="2" w:tplc="88941570">
      <w:start w:val="1"/>
      <w:numFmt w:val="bullet"/>
      <w:lvlText w:val="•"/>
      <w:lvlJc w:val="left"/>
      <w:pPr>
        <w:ind w:left="2401" w:hanging="567"/>
      </w:pPr>
      <w:rPr>
        <w:rFonts w:hint="default"/>
      </w:rPr>
    </w:lvl>
    <w:lvl w:ilvl="3" w:tplc="D6F04EF8">
      <w:start w:val="1"/>
      <w:numFmt w:val="bullet"/>
      <w:lvlText w:val="•"/>
      <w:lvlJc w:val="left"/>
      <w:pPr>
        <w:ind w:left="3259" w:hanging="567"/>
      </w:pPr>
      <w:rPr>
        <w:rFonts w:hint="default"/>
      </w:rPr>
    </w:lvl>
    <w:lvl w:ilvl="4" w:tplc="CEB475AA">
      <w:start w:val="1"/>
      <w:numFmt w:val="bullet"/>
      <w:lvlText w:val="•"/>
      <w:lvlJc w:val="left"/>
      <w:pPr>
        <w:ind w:left="4117" w:hanging="567"/>
      </w:pPr>
      <w:rPr>
        <w:rFonts w:hint="default"/>
      </w:rPr>
    </w:lvl>
    <w:lvl w:ilvl="5" w:tplc="887A2D78">
      <w:start w:val="1"/>
      <w:numFmt w:val="bullet"/>
      <w:lvlText w:val="•"/>
      <w:lvlJc w:val="left"/>
      <w:pPr>
        <w:ind w:left="4975" w:hanging="567"/>
      </w:pPr>
      <w:rPr>
        <w:rFonts w:hint="default"/>
      </w:rPr>
    </w:lvl>
    <w:lvl w:ilvl="6" w:tplc="9C1EA59E">
      <w:start w:val="1"/>
      <w:numFmt w:val="bullet"/>
      <w:lvlText w:val="•"/>
      <w:lvlJc w:val="left"/>
      <w:pPr>
        <w:ind w:left="5833" w:hanging="567"/>
      </w:pPr>
      <w:rPr>
        <w:rFonts w:hint="default"/>
      </w:rPr>
    </w:lvl>
    <w:lvl w:ilvl="7" w:tplc="28DCFCD8">
      <w:start w:val="1"/>
      <w:numFmt w:val="bullet"/>
      <w:lvlText w:val="•"/>
      <w:lvlJc w:val="left"/>
      <w:pPr>
        <w:ind w:left="6692" w:hanging="567"/>
      </w:pPr>
      <w:rPr>
        <w:rFonts w:hint="default"/>
      </w:rPr>
    </w:lvl>
    <w:lvl w:ilvl="8" w:tplc="9182C208">
      <w:start w:val="1"/>
      <w:numFmt w:val="bullet"/>
      <w:lvlText w:val="•"/>
      <w:lvlJc w:val="left"/>
      <w:pPr>
        <w:ind w:left="7550" w:hanging="567"/>
      </w:pPr>
      <w:rPr>
        <w:rFonts w:hint="default"/>
      </w:rPr>
    </w:lvl>
  </w:abstractNum>
  <w:abstractNum w:abstractNumId="11" w15:restartNumberingAfterBreak="0">
    <w:nsid w:val="2B6322A0"/>
    <w:multiLevelType w:val="hybridMultilevel"/>
    <w:tmpl w:val="09127B22"/>
    <w:lvl w:ilvl="0" w:tplc="372875FE">
      <w:start w:val="1"/>
      <w:numFmt w:val="bullet"/>
      <w:lvlText w:val="-"/>
      <w:lvlJc w:val="left"/>
      <w:pPr>
        <w:ind w:left="685" w:hanging="567"/>
      </w:pPr>
      <w:rPr>
        <w:rFonts w:ascii="Times New Roman" w:eastAsia="Times New Roman" w:hAnsi="Times New Roman" w:hint="default"/>
        <w:sz w:val="22"/>
        <w:szCs w:val="22"/>
      </w:rPr>
    </w:lvl>
    <w:lvl w:ilvl="1" w:tplc="23B66A98">
      <w:start w:val="1"/>
      <w:numFmt w:val="bullet"/>
      <w:lvlText w:val="•"/>
      <w:lvlJc w:val="left"/>
      <w:pPr>
        <w:ind w:left="1539" w:hanging="567"/>
      </w:pPr>
      <w:rPr>
        <w:rFonts w:hint="default"/>
      </w:rPr>
    </w:lvl>
    <w:lvl w:ilvl="2" w:tplc="C876F580">
      <w:start w:val="1"/>
      <w:numFmt w:val="bullet"/>
      <w:lvlText w:val="•"/>
      <w:lvlJc w:val="left"/>
      <w:pPr>
        <w:ind w:left="2393" w:hanging="567"/>
      </w:pPr>
      <w:rPr>
        <w:rFonts w:hint="default"/>
      </w:rPr>
    </w:lvl>
    <w:lvl w:ilvl="3" w:tplc="CE8EC1BA">
      <w:start w:val="1"/>
      <w:numFmt w:val="bullet"/>
      <w:lvlText w:val="•"/>
      <w:lvlJc w:val="left"/>
      <w:pPr>
        <w:ind w:left="3247" w:hanging="567"/>
      </w:pPr>
      <w:rPr>
        <w:rFonts w:hint="default"/>
      </w:rPr>
    </w:lvl>
    <w:lvl w:ilvl="4" w:tplc="B84CE1EC">
      <w:start w:val="1"/>
      <w:numFmt w:val="bullet"/>
      <w:lvlText w:val="•"/>
      <w:lvlJc w:val="left"/>
      <w:pPr>
        <w:ind w:left="4101" w:hanging="567"/>
      </w:pPr>
      <w:rPr>
        <w:rFonts w:hint="default"/>
      </w:rPr>
    </w:lvl>
    <w:lvl w:ilvl="5" w:tplc="DA2097BC">
      <w:start w:val="1"/>
      <w:numFmt w:val="bullet"/>
      <w:lvlText w:val="•"/>
      <w:lvlJc w:val="left"/>
      <w:pPr>
        <w:ind w:left="4955" w:hanging="567"/>
      </w:pPr>
      <w:rPr>
        <w:rFonts w:hint="default"/>
      </w:rPr>
    </w:lvl>
    <w:lvl w:ilvl="6" w:tplc="A2D8B0EC">
      <w:start w:val="1"/>
      <w:numFmt w:val="bullet"/>
      <w:lvlText w:val="•"/>
      <w:lvlJc w:val="left"/>
      <w:pPr>
        <w:ind w:left="5809" w:hanging="567"/>
      </w:pPr>
      <w:rPr>
        <w:rFonts w:hint="default"/>
      </w:rPr>
    </w:lvl>
    <w:lvl w:ilvl="7" w:tplc="FC5A96E8">
      <w:start w:val="1"/>
      <w:numFmt w:val="bullet"/>
      <w:lvlText w:val="•"/>
      <w:lvlJc w:val="left"/>
      <w:pPr>
        <w:ind w:left="6664" w:hanging="567"/>
      </w:pPr>
      <w:rPr>
        <w:rFonts w:hint="default"/>
      </w:rPr>
    </w:lvl>
    <w:lvl w:ilvl="8" w:tplc="AC5025A6">
      <w:start w:val="1"/>
      <w:numFmt w:val="bullet"/>
      <w:lvlText w:val="•"/>
      <w:lvlJc w:val="left"/>
      <w:pPr>
        <w:ind w:left="7518" w:hanging="567"/>
      </w:pPr>
      <w:rPr>
        <w:rFonts w:hint="default"/>
      </w:rPr>
    </w:lvl>
  </w:abstractNum>
  <w:abstractNum w:abstractNumId="12" w15:restartNumberingAfterBreak="0">
    <w:nsid w:val="2F1E4EDE"/>
    <w:multiLevelType w:val="hybridMultilevel"/>
    <w:tmpl w:val="DB4457EC"/>
    <w:lvl w:ilvl="0" w:tplc="557A968E">
      <w:start w:val="1"/>
      <w:numFmt w:val="bullet"/>
      <w:lvlText w:val="-"/>
      <w:lvlJc w:val="left"/>
      <w:pPr>
        <w:ind w:left="685" w:hanging="567"/>
      </w:pPr>
      <w:rPr>
        <w:rFonts w:ascii="Times New Roman" w:eastAsia="Times New Roman" w:hAnsi="Times New Roman" w:hint="default"/>
        <w:sz w:val="22"/>
        <w:szCs w:val="22"/>
      </w:rPr>
    </w:lvl>
    <w:lvl w:ilvl="1" w:tplc="3CE0C70E">
      <w:start w:val="1"/>
      <w:numFmt w:val="bullet"/>
      <w:lvlText w:val="•"/>
      <w:lvlJc w:val="left"/>
      <w:pPr>
        <w:ind w:left="1525" w:hanging="567"/>
      </w:pPr>
      <w:rPr>
        <w:rFonts w:hint="default"/>
      </w:rPr>
    </w:lvl>
    <w:lvl w:ilvl="2" w:tplc="2042C97A">
      <w:start w:val="1"/>
      <w:numFmt w:val="bullet"/>
      <w:lvlText w:val="•"/>
      <w:lvlJc w:val="left"/>
      <w:pPr>
        <w:ind w:left="2365" w:hanging="567"/>
      </w:pPr>
      <w:rPr>
        <w:rFonts w:hint="default"/>
      </w:rPr>
    </w:lvl>
    <w:lvl w:ilvl="3" w:tplc="E04E9034">
      <w:start w:val="1"/>
      <w:numFmt w:val="bullet"/>
      <w:lvlText w:val="•"/>
      <w:lvlJc w:val="left"/>
      <w:pPr>
        <w:ind w:left="3205" w:hanging="567"/>
      </w:pPr>
      <w:rPr>
        <w:rFonts w:hint="default"/>
      </w:rPr>
    </w:lvl>
    <w:lvl w:ilvl="4" w:tplc="A50073E0">
      <w:start w:val="1"/>
      <w:numFmt w:val="bullet"/>
      <w:lvlText w:val="•"/>
      <w:lvlJc w:val="left"/>
      <w:pPr>
        <w:ind w:left="4045" w:hanging="567"/>
      </w:pPr>
      <w:rPr>
        <w:rFonts w:hint="default"/>
      </w:rPr>
    </w:lvl>
    <w:lvl w:ilvl="5" w:tplc="EEFCF2E4">
      <w:start w:val="1"/>
      <w:numFmt w:val="bullet"/>
      <w:lvlText w:val="•"/>
      <w:lvlJc w:val="left"/>
      <w:pPr>
        <w:ind w:left="4885" w:hanging="567"/>
      </w:pPr>
      <w:rPr>
        <w:rFonts w:hint="default"/>
      </w:rPr>
    </w:lvl>
    <w:lvl w:ilvl="6" w:tplc="A63E169C">
      <w:start w:val="1"/>
      <w:numFmt w:val="bullet"/>
      <w:lvlText w:val="•"/>
      <w:lvlJc w:val="left"/>
      <w:pPr>
        <w:ind w:left="5725" w:hanging="567"/>
      </w:pPr>
      <w:rPr>
        <w:rFonts w:hint="default"/>
      </w:rPr>
    </w:lvl>
    <w:lvl w:ilvl="7" w:tplc="E620FFDE">
      <w:start w:val="1"/>
      <w:numFmt w:val="bullet"/>
      <w:lvlText w:val="•"/>
      <w:lvlJc w:val="left"/>
      <w:pPr>
        <w:ind w:left="6566" w:hanging="567"/>
      </w:pPr>
      <w:rPr>
        <w:rFonts w:hint="default"/>
      </w:rPr>
    </w:lvl>
    <w:lvl w:ilvl="8" w:tplc="B17EB978">
      <w:start w:val="1"/>
      <w:numFmt w:val="bullet"/>
      <w:lvlText w:val="•"/>
      <w:lvlJc w:val="left"/>
      <w:pPr>
        <w:ind w:left="7406" w:hanging="567"/>
      </w:pPr>
      <w:rPr>
        <w:rFonts w:hint="default"/>
      </w:rPr>
    </w:lvl>
  </w:abstractNum>
  <w:abstractNum w:abstractNumId="13" w15:restartNumberingAfterBreak="0">
    <w:nsid w:val="33284898"/>
    <w:multiLevelType w:val="hybridMultilevel"/>
    <w:tmpl w:val="7B9ECFCA"/>
    <w:lvl w:ilvl="0" w:tplc="1DDE1AB0">
      <w:start w:val="1"/>
      <w:numFmt w:val="decimal"/>
      <w:lvlText w:val="%1"/>
      <w:lvlJc w:val="left"/>
      <w:pPr>
        <w:ind w:left="1820" w:hanging="166"/>
      </w:pPr>
      <w:rPr>
        <w:rFonts w:ascii="Times New Roman" w:eastAsia="Times New Roman" w:hAnsi="Times New Roman" w:hint="default"/>
        <w:b/>
        <w:bCs/>
        <w:sz w:val="22"/>
        <w:szCs w:val="22"/>
      </w:rPr>
    </w:lvl>
    <w:lvl w:ilvl="1" w:tplc="217ABFF2">
      <w:start w:val="1"/>
      <w:numFmt w:val="bullet"/>
      <w:lvlText w:val="•"/>
      <w:lvlJc w:val="left"/>
      <w:pPr>
        <w:ind w:left="2561" w:hanging="166"/>
      </w:pPr>
      <w:rPr>
        <w:rFonts w:hint="default"/>
      </w:rPr>
    </w:lvl>
    <w:lvl w:ilvl="2" w:tplc="61C66F4E">
      <w:start w:val="1"/>
      <w:numFmt w:val="bullet"/>
      <w:lvlText w:val="•"/>
      <w:lvlJc w:val="left"/>
      <w:pPr>
        <w:ind w:left="3301" w:hanging="166"/>
      </w:pPr>
      <w:rPr>
        <w:rFonts w:hint="default"/>
      </w:rPr>
    </w:lvl>
    <w:lvl w:ilvl="3" w:tplc="96EC4DE6">
      <w:start w:val="1"/>
      <w:numFmt w:val="bullet"/>
      <w:lvlText w:val="•"/>
      <w:lvlJc w:val="left"/>
      <w:pPr>
        <w:ind w:left="4042" w:hanging="166"/>
      </w:pPr>
      <w:rPr>
        <w:rFonts w:hint="default"/>
      </w:rPr>
    </w:lvl>
    <w:lvl w:ilvl="4" w:tplc="F380FCB2">
      <w:start w:val="1"/>
      <w:numFmt w:val="bullet"/>
      <w:lvlText w:val="•"/>
      <w:lvlJc w:val="left"/>
      <w:pPr>
        <w:ind w:left="4782" w:hanging="166"/>
      </w:pPr>
      <w:rPr>
        <w:rFonts w:hint="default"/>
      </w:rPr>
    </w:lvl>
    <w:lvl w:ilvl="5" w:tplc="ED3CB180">
      <w:start w:val="1"/>
      <w:numFmt w:val="bullet"/>
      <w:lvlText w:val="•"/>
      <w:lvlJc w:val="left"/>
      <w:pPr>
        <w:ind w:left="5523" w:hanging="166"/>
      </w:pPr>
      <w:rPr>
        <w:rFonts w:hint="default"/>
      </w:rPr>
    </w:lvl>
    <w:lvl w:ilvl="6" w:tplc="1FE862FA">
      <w:start w:val="1"/>
      <w:numFmt w:val="bullet"/>
      <w:lvlText w:val="•"/>
      <w:lvlJc w:val="left"/>
      <w:pPr>
        <w:ind w:left="6264" w:hanging="166"/>
      </w:pPr>
      <w:rPr>
        <w:rFonts w:hint="default"/>
      </w:rPr>
    </w:lvl>
    <w:lvl w:ilvl="7" w:tplc="8EFA730E">
      <w:start w:val="1"/>
      <w:numFmt w:val="bullet"/>
      <w:lvlText w:val="•"/>
      <w:lvlJc w:val="left"/>
      <w:pPr>
        <w:ind w:left="7004" w:hanging="166"/>
      </w:pPr>
      <w:rPr>
        <w:rFonts w:hint="default"/>
      </w:rPr>
    </w:lvl>
    <w:lvl w:ilvl="8" w:tplc="5D2A99AE">
      <w:start w:val="1"/>
      <w:numFmt w:val="bullet"/>
      <w:lvlText w:val="•"/>
      <w:lvlJc w:val="left"/>
      <w:pPr>
        <w:ind w:left="7745" w:hanging="166"/>
      </w:pPr>
      <w:rPr>
        <w:rFonts w:hint="default"/>
      </w:rPr>
    </w:lvl>
  </w:abstractNum>
  <w:abstractNum w:abstractNumId="14" w15:restartNumberingAfterBreak="0">
    <w:nsid w:val="338D6170"/>
    <w:multiLevelType w:val="hybridMultilevel"/>
    <w:tmpl w:val="9A7048AE"/>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77233"/>
    <w:multiLevelType w:val="hybridMultilevel"/>
    <w:tmpl w:val="988A4A82"/>
    <w:lvl w:ilvl="0" w:tplc="F3D0FEBE">
      <w:start w:val="1"/>
      <w:numFmt w:val="decimal"/>
      <w:lvlText w:val="%1."/>
      <w:lvlJc w:val="left"/>
      <w:pPr>
        <w:ind w:left="118" w:hanging="567"/>
      </w:pPr>
      <w:rPr>
        <w:rFonts w:ascii="Times New Roman" w:eastAsia="Times New Roman" w:hAnsi="Times New Roman" w:hint="default"/>
        <w:b/>
        <w:bCs/>
        <w:sz w:val="22"/>
        <w:szCs w:val="22"/>
      </w:rPr>
    </w:lvl>
    <w:lvl w:ilvl="1" w:tplc="428E92EA">
      <w:start w:val="1"/>
      <w:numFmt w:val="bullet"/>
      <w:lvlText w:val="•"/>
      <w:lvlJc w:val="left"/>
      <w:pPr>
        <w:ind w:left="1023" w:hanging="567"/>
      </w:pPr>
      <w:rPr>
        <w:rFonts w:hint="default"/>
      </w:rPr>
    </w:lvl>
    <w:lvl w:ilvl="2" w:tplc="83D288C6">
      <w:start w:val="1"/>
      <w:numFmt w:val="bullet"/>
      <w:lvlText w:val="•"/>
      <w:lvlJc w:val="left"/>
      <w:pPr>
        <w:ind w:left="1928" w:hanging="567"/>
      </w:pPr>
      <w:rPr>
        <w:rFonts w:hint="default"/>
      </w:rPr>
    </w:lvl>
    <w:lvl w:ilvl="3" w:tplc="865CEA98">
      <w:start w:val="1"/>
      <w:numFmt w:val="bullet"/>
      <w:lvlText w:val="•"/>
      <w:lvlJc w:val="left"/>
      <w:pPr>
        <w:ind w:left="2833" w:hanging="567"/>
      </w:pPr>
      <w:rPr>
        <w:rFonts w:hint="default"/>
      </w:rPr>
    </w:lvl>
    <w:lvl w:ilvl="4" w:tplc="4A5C2062">
      <w:start w:val="1"/>
      <w:numFmt w:val="bullet"/>
      <w:lvlText w:val="•"/>
      <w:lvlJc w:val="left"/>
      <w:pPr>
        <w:ind w:left="3737" w:hanging="567"/>
      </w:pPr>
      <w:rPr>
        <w:rFonts w:hint="default"/>
      </w:rPr>
    </w:lvl>
    <w:lvl w:ilvl="5" w:tplc="B6BE4BCE">
      <w:start w:val="1"/>
      <w:numFmt w:val="bullet"/>
      <w:lvlText w:val="•"/>
      <w:lvlJc w:val="left"/>
      <w:pPr>
        <w:ind w:left="4642" w:hanging="567"/>
      </w:pPr>
      <w:rPr>
        <w:rFonts w:hint="default"/>
      </w:rPr>
    </w:lvl>
    <w:lvl w:ilvl="6" w:tplc="927E9076">
      <w:start w:val="1"/>
      <w:numFmt w:val="bullet"/>
      <w:lvlText w:val="•"/>
      <w:lvlJc w:val="left"/>
      <w:pPr>
        <w:ind w:left="5547" w:hanging="567"/>
      </w:pPr>
      <w:rPr>
        <w:rFonts w:hint="default"/>
      </w:rPr>
    </w:lvl>
    <w:lvl w:ilvl="7" w:tplc="7E48EC9A">
      <w:start w:val="1"/>
      <w:numFmt w:val="bullet"/>
      <w:lvlText w:val="•"/>
      <w:lvlJc w:val="left"/>
      <w:pPr>
        <w:ind w:left="6452" w:hanging="567"/>
      </w:pPr>
      <w:rPr>
        <w:rFonts w:hint="default"/>
      </w:rPr>
    </w:lvl>
    <w:lvl w:ilvl="8" w:tplc="837CCA2C">
      <w:start w:val="1"/>
      <w:numFmt w:val="bullet"/>
      <w:lvlText w:val="•"/>
      <w:lvlJc w:val="left"/>
      <w:pPr>
        <w:ind w:left="7356" w:hanging="567"/>
      </w:pPr>
      <w:rPr>
        <w:rFonts w:hint="default"/>
      </w:rPr>
    </w:lvl>
  </w:abstractNum>
  <w:abstractNum w:abstractNumId="16" w15:restartNumberingAfterBreak="0">
    <w:nsid w:val="379C1AA1"/>
    <w:multiLevelType w:val="hybridMultilevel"/>
    <w:tmpl w:val="A9186E08"/>
    <w:lvl w:ilvl="0" w:tplc="C9925B64">
      <w:start w:val="1"/>
      <w:numFmt w:val="bullet"/>
      <w:lvlText w:val="-"/>
      <w:lvlJc w:val="left"/>
      <w:pPr>
        <w:ind w:left="118" w:hanging="567"/>
      </w:pPr>
      <w:rPr>
        <w:rFonts w:ascii="Times New Roman" w:eastAsia="Times New Roman" w:hAnsi="Times New Roman" w:hint="default"/>
        <w:sz w:val="22"/>
        <w:szCs w:val="22"/>
      </w:rPr>
    </w:lvl>
    <w:lvl w:ilvl="1" w:tplc="A0767D2C">
      <w:start w:val="1"/>
      <w:numFmt w:val="bullet"/>
      <w:lvlText w:val="•"/>
      <w:lvlJc w:val="left"/>
      <w:pPr>
        <w:ind w:left="1029" w:hanging="567"/>
      </w:pPr>
      <w:rPr>
        <w:rFonts w:hint="default"/>
      </w:rPr>
    </w:lvl>
    <w:lvl w:ilvl="2" w:tplc="99083734">
      <w:start w:val="1"/>
      <w:numFmt w:val="bullet"/>
      <w:lvlText w:val="•"/>
      <w:lvlJc w:val="left"/>
      <w:pPr>
        <w:ind w:left="1940" w:hanging="567"/>
      </w:pPr>
      <w:rPr>
        <w:rFonts w:hint="default"/>
      </w:rPr>
    </w:lvl>
    <w:lvl w:ilvl="3" w:tplc="2DB273FE">
      <w:start w:val="1"/>
      <w:numFmt w:val="bullet"/>
      <w:lvlText w:val="•"/>
      <w:lvlJc w:val="left"/>
      <w:pPr>
        <w:ind w:left="2851" w:hanging="567"/>
      </w:pPr>
      <w:rPr>
        <w:rFonts w:hint="default"/>
      </w:rPr>
    </w:lvl>
    <w:lvl w:ilvl="4" w:tplc="7BE6B3F8">
      <w:start w:val="1"/>
      <w:numFmt w:val="bullet"/>
      <w:lvlText w:val="•"/>
      <w:lvlJc w:val="left"/>
      <w:pPr>
        <w:ind w:left="3761" w:hanging="567"/>
      </w:pPr>
      <w:rPr>
        <w:rFonts w:hint="default"/>
      </w:rPr>
    </w:lvl>
    <w:lvl w:ilvl="5" w:tplc="E34EEB24">
      <w:start w:val="1"/>
      <w:numFmt w:val="bullet"/>
      <w:lvlText w:val="•"/>
      <w:lvlJc w:val="left"/>
      <w:pPr>
        <w:ind w:left="4672" w:hanging="567"/>
      </w:pPr>
      <w:rPr>
        <w:rFonts w:hint="default"/>
      </w:rPr>
    </w:lvl>
    <w:lvl w:ilvl="6" w:tplc="77E05D30">
      <w:start w:val="1"/>
      <w:numFmt w:val="bullet"/>
      <w:lvlText w:val="•"/>
      <w:lvlJc w:val="left"/>
      <w:pPr>
        <w:ind w:left="5583" w:hanging="567"/>
      </w:pPr>
      <w:rPr>
        <w:rFonts w:hint="default"/>
      </w:rPr>
    </w:lvl>
    <w:lvl w:ilvl="7" w:tplc="7FDA4170">
      <w:start w:val="1"/>
      <w:numFmt w:val="bullet"/>
      <w:lvlText w:val="•"/>
      <w:lvlJc w:val="left"/>
      <w:pPr>
        <w:ind w:left="6494" w:hanging="567"/>
      </w:pPr>
      <w:rPr>
        <w:rFonts w:hint="default"/>
      </w:rPr>
    </w:lvl>
    <w:lvl w:ilvl="8" w:tplc="ECF2A13E">
      <w:start w:val="1"/>
      <w:numFmt w:val="bullet"/>
      <w:lvlText w:val="•"/>
      <w:lvlJc w:val="left"/>
      <w:pPr>
        <w:ind w:left="7404" w:hanging="567"/>
      </w:pPr>
      <w:rPr>
        <w:rFonts w:hint="default"/>
      </w:rPr>
    </w:lvl>
  </w:abstractNum>
  <w:abstractNum w:abstractNumId="17" w15:restartNumberingAfterBreak="0">
    <w:nsid w:val="37EE59A8"/>
    <w:multiLevelType w:val="hybridMultilevel"/>
    <w:tmpl w:val="86A86EBE"/>
    <w:lvl w:ilvl="0" w:tplc="AA1C80B0">
      <w:start w:val="1"/>
      <w:numFmt w:val="upperLetter"/>
      <w:lvlText w:val="%1."/>
      <w:lvlJc w:val="left"/>
      <w:pPr>
        <w:ind w:left="3703" w:hanging="360"/>
      </w:pPr>
      <w:rPr>
        <w:rFonts w:hint="default"/>
        <w:b/>
      </w:rPr>
    </w:lvl>
    <w:lvl w:ilvl="1" w:tplc="04090019" w:tentative="1">
      <w:start w:val="1"/>
      <w:numFmt w:val="lowerLetter"/>
      <w:lvlText w:val="%2."/>
      <w:lvlJc w:val="left"/>
      <w:pPr>
        <w:ind w:left="4423" w:hanging="360"/>
      </w:pPr>
    </w:lvl>
    <w:lvl w:ilvl="2" w:tplc="0409001B" w:tentative="1">
      <w:start w:val="1"/>
      <w:numFmt w:val="lowerRoman"/>
      <w:lvlText w:val="%3."/>
      <w:lvlJc w:val="right"/>
      <w:pPr>
        <w:ind w:left="5143" w:hanging="180"/>
      </w:pPr>
    </w:lvl>
    <w:lvl w:ilvl="3" w:tplc="0409000F" w:tentative="1">
      <w:start w:val="1"/>
      <w:numFmt w:val="decimal"/>
      <w:lvlText w:val="%4."/>
      <w:lvlJc w:val="left"/>
      <w:pPr>
        <w:ind w:left="5863" w:hanging="360"/>
      </w:pPr>
    </w:lvl>
    <w:lvl w:ilvl="4" w:tplc="04090019" w:tentative="1">
      <w:start w:val="1"/>
      <w:numFmt w:val="lowerLetter"/>
      <w:lvlText w:val="%5."/>
      <w:lvlJc w:val="left"/>
      <w:pPr>
        <w:ind w:left="6583" w:hanging="360"/>
      </w:pPr>
    </w:lvl>
    <w:lvl w:ilvl="5" w:tplc="0409001B" w:tentative="1">
      <w:start w:val="1"/>
      <w:numFmt w:val="lowerRoman"/>
      <w:lvlText w:val="%6."/>
      <w:lvlJc w:val="right"/>
      <w:pPr>
        <w:ind w:left="7303" w:hanging="180"/>
      </w:pPr>
    </w:lvl>
    <w:lvl w:ilvl="6" w:tplc="0409000F" w:tentative="1">
      <w:start w:val="1"/>
      <w:numFmt w:val="decimal"/>
      <w:lvlText w:val="%7."/>
      <w:lvlJc w:val="left"/>
      <w:pPr>
        <w:ind w:left="8023" w:hanging="360"/>
      </w:pPr>
    </w:lvl>
    <w:lvl w:ilvl="7" w:tplc="04090019" w:tentative="1">
      <w:start w:val="1"/>
      <w:numFmt w:val="lowerLetter"/>
      <w:lvlText w:val="%8."/>
      <w:lvlJc w:val="left"/>
      <w:pPr>
        <w:ind w:left="8743" w:hanging="360"/>
      </w:pPr>
    </w:lvl>
    <w:lvl w:ilvl="8" w:tplc="0409001B" w:tentative="1">
      <w:start w:val="1"/>
      <w:numFmt w:val="lowerRoman"/>
      <w:lvlText w:val="%9."/>
      <w:lvlJc w:val="right"/>
      <w:pPr>
        <w:ind w:left="9463" w:hanging="180"/>
      </w:pPr>
    </w:lvl>
  </w:abstractNum>
  <w:abstractNum w:abstractNumId="18" w15:restartNumberingAfterBreak="0">
    <w:nsid w:val="40DF76B0"/>
    <w:multiLevelType w:val="hybridMultilevel"/>
    <w:tmpl w:val="FBD02170"/>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14440"/>
    <w:multiLevelType w:val="hybridMultilevel"/>
    <w:tmpl w:val="39FA8A4A"/>
    <w:lvl w:ilvl="0" w:tplc="AA142C5A">
      <w:start w:val="1"/>
      <w:numFmt w:val="upperLetter"/>
      <w:lvlText w:val="%1."/>
      <w:lvlJc w:val="left"/>
      <w:pPr>
        <w:ind w:left="1440" w:hanging="569"/>
      </w:pPr>
      <w:rPr>
        <w:rFonts w:ascii="Times New Roman" w:eastAsia="Times New Roman" w:hAnsi="Times New Roman" w:hint="default"/>
        <w:b/>
        <w:bCs/>
        <w:spacing w:val="-1"/>
        <w:sz w:val="22"/>
        <w:szCs w:val="22"/>
      </w:rPr>
    </w:lvl>
    <w:lvl w:ilvl="1" w:tplc="E7BEE756">
      <w:start w:val="1"/>
      <w:numFmt w:val="bullet"/>
      <w:lvlText w:val="•"/>
      <w:lvlJc w:val="left"/>
      <w:pPr>
        <w:ind w:left="2151" w:hanging="569"/>
      </w:pPr>
      <w:rPr>
        <w:rFonts w:hint="default"/>
      </w:rPr>
    </w:lvl>
    <w:lvl w:ilvl="2" w:tplc="7EC83F5A">
      <w:start w:val="1"/>
      <w:numFmt w:val="bullet"/>
      <w:lvlText w:val="•"/>
      <w:lvlJc w:val="left"/>
      <w:pPr>
        <w:ind w:left="2861" w:hanging="569"/>
      </w:pPr>
      <w:rPr>
        <w:rFonts w:hint="default"/>
      </w:rPr>
    </w:lvl>
    <w:lvl w:ilvl="3" w:tplc="ECFAD05C">
      <w:start w:val="1"/>
      <w:numFmt w:val="bullet"/>
      <w:lvlText w:val="•"/>
      <w:lvlJc w:val="left"/>
      <w:pPr>
        <w:ind w:left="3572" w:hanging="569"/>
      </w:pPr>
      <w:rPr>
        <w:rFonts w:hint="default"/>
      </w:rPr>
    </w:lvl>
    <w:lvl w:ilvl="4" w:tplc="DE7A6A28">
      <w:start w:val="1"/>
      <w:numFmt w:val="bullet"/>
      <w:lvlText w:val="•"/>
      <w:lvlJc w:val="left"/>
      <w:pPr>
        <w:ind w:left="4282" w:hanging="569"/>
      </w:pPr>
      <w:rPr>
        <w:rFonts w:hint="default"/>
      </w:rPr>
    </w:lvl>
    <w:lvl w:ilvl="5" w:tplc="FA8EADB6">
      <w:start w:val="1"/>
      <w:numFmt w:val="bullet"/>
      <w:lvlText w:val="•"/>
      <w:lvlJc w:val="left"/>
      <w:pPr>
        <w:ind w:left="4993" w:hanging="569"/>
      </w:pPr>
      <w:rPr>
        <w:rFonts w:hint="default"/>
      </w:rPr>
    </w:lvl>
    <w:lvl w:ilvl="6" w:tplc="B0D8EA1A">
      <w:start w:val="1"/>
      <w:numFmt w:val="bullet"/>
      <w:lvlText w:val="•"/>
      <w:lvlJc w:val="left"/>
      <w:pPr>
        <w:ind w:left="5704" w:hanging="569"/>
      </w:pPr>
      <w:rPr>
        <w:rFonts w:hint="default"/>
      </w:rPr>
    </w:lvl>
    <w:lvl w:ilvl="7" w:tplc="ABE8661E">
      <w:start w:val="1"/>
      <w:numFmt w:val="bullet"/>
      <w:lvlText w:val="•"/>
      <w:lvlJc w:val="left"/>
      <w:pPr>
        <w:ind w:left="6414" w:hanging="569"/>
      </w:pPr>
      <w:rPr>
        <w:rFonts w:hint="default"/>
      </w:rPr>
    </w:lvl>
    <w:lvl w:ilvl="8" w:tplc="ED36C1CC">
      <w:start w:val="1"/>
      <w:numFmt w:val="bullet"/>
      <w:lvlText w:val="•"/>
      <w:lvlJc w:val="left"/>
      <w:pPr>
        <w:ind w:left="7125" w:hanging="569"/>
      </w:pPr>
      <w:rPr>
        <w:rFonts w:hint="default"/>
      </w:rPr>
    </w:lvl>
  </w:abstractNum>
  <w:abstractNum w:abstractNumId="20" w15:restartNumberingAfterBreak="0">
    <w:nsid w:val="4BCB6E6A"/>
    <w:multiLevelType w:val="hybridMultilevel"/>
    <w:tmpl w:val="3B4AD488"/>
    <w:lvl w:ilvl="0" w:tplc="00366272">
      <w:start w:val="1"/>
      <w:numFmt w:val="bullet"/>
      <w:lvlText w:val="-"/>
      <w:lvlJc w:val="left"/>
      <w:pPr>
        <w:ind w:left="685" w:hanging="567"/>
      </w:pPr>
      <w:rPr>
        <w:rFonts w:ascii="Times New Roman" w:eastAsia="Times New Roman" w:hAnsi="Times New Roman" w:hint="default"/>
        <w:sz w:val="22"/>
        <w:szCs w:val="22"/>
      </w:rPr>
    </w:lvl>
    <w:lvl w:ilvl="1" w:tplc="1A98C3F2">
      <w:start w:val="1"/>
      <w:numFmt w:val="bullet"/>
      <w:lvlText w:val="•"/>
      <w:lvlJc w:val="left"/>
      <w:pPr>
        <w:ind w:left="1537" w:hanging="567"/>
      </w:pPr>
      <w:rPr>
        <w:rFonts w:hint="default"/>
      </w:rPr>
    </w:lvl>
    <w:lvl w:ilvl="2" w:tplc="D59669C2">
      <w:start w:val="1"/>
      <w:numFmt w:val="bullet"/>
      <w:lvlText w:val="•"/>
      <w:lvlJc w:val="left"/>
      <w:pPr>
        <w:ind w:left="2389" w:hanging="567"/>
      </w:pPr>
      <w:rPr>
        <w:rFonts w:hint="default"/>
      </w:rPr>
    </w:lvl>
    <w:lvl w:ilvl="3" w:tplc="D45ED22C">
      <w:start w:val="1"/>
      <w:numFmt w:val="bullet"/>
      <w:lvlText w:val="•"/>
      <w:lvlJc w:val="left"/>
      <w:pPr>
        <w:ind w:left="3241" w:hanging="567"/>
      </w:pPr>
      <w:rPr>
        <w:rFonts w:hint="default"/>
      </w:rPr>
    </w:lvl>
    <w:lvl w:ilvl="4" w:tplc="8CAC2A24">
      <w:start w:val="1"/>
      <w:numFmt w:val="bullet"/>
      <w:lvlText w:val="•"/>
      <w:lvlJc w:val="left"/>
      <w:pPr>
        <w:ind w:left="4093" w:hanging="567"/>
      </w:pPr>
      <w:rPr>
        <w:rFonts w:hint="default"/>
      </w:rPr>
    </w:lvl>
    <w:lvl w:ilvl="5" w:tplc="F05CAD6E">
      <w:start w:val="1"/>
      <w:numFmt w:val="bullet"/>
      <w:lvlText w:val="•"/>
      <w:lvlJc w:val="left"/>
      <w:pPr>
        <w:ind w:left="4945" w:hanging="567"/>
      </w:pPr>
      <w:rPr>
        <w:rFonts w:hint="default"/>
      </w:rPr>
    </w:lvl>
    <w:lvl w:ilvl="6" w:tplc="C1AEBC20">
      <w:start w:val="1"/>
      <w:numFmt w:val="bullet"/>
      <w:lvlText w:val="•"/>
      <w:lvlJc w:val="left"/>
      <w:pPr>
        <w:ind w:left="5797" w:hanging="567"/>
      </w:pPr>
      <w:rPr>
        <w:rFonts w:hint="default"/>
      </w:rPr>
    </w:lvl>
    <w:lvl w:ilvl="7" w:tplc="AD8E9030">
      <w:start w:val="1"/>
      <w:numFmt w:val="bullet"/>
      <w:lvlText w:val="•"/>
      <w:lvlJc w:val="left"/>
      <w:pPr>
        <w:ind w:left="6650" w:hanging="567"/>
      </w:pPr>
      <w:rPr>
        <w:rFonts w:hint="default"/>
      </w:rPr>
    </w:lvl>
    <w:lvl w:ilvl="8" w:tplc="05144CCA">
      <w:start w:val="1"/>
      <w:numFmt w:val="bullet"/>
      <w:lvlText w:val="•"/>
      <w:lvlJc w:val="left"/>
      <w:pPr>
        <w:ind w:left="7502" w:hanging="567"/>
      </w:pPr>
      <w:rPr>
        <w:rFonts w:hint="default"/>
      </w:rPr>
    </w:lvl>
  </w:abstractNum>
  <w:abstractNum w:abstractNumId="21" w15:restartNumberingAfterBreak="0">
    <w:nsid w:val="4E09034E"/>
    <w:multiLevelType w:val="hybridMultilevel"/>
    <w:tmpl w:val="BCEAF71C"/>
    <w:lvl w:ilvl="0" w:tplc="956A7D98">
      <w:start w:val="1"/>
      <w:numFmt w:val="upperLetter"/>
      <w:lvlText w:val="%1."/>
      <w:lvlJc w:val="left"/>
      <w:pPr>
        <w:ind w:left="4423" w:hanging="360"/>
      </w:pPr>
      <w:rPr>
        <w:rFonts w:hint="default"/>
        <w:b/>
      </w:rPr>
    </w:lvl>
    <w:lvl w:ilvl="1" w:tplc="04090019" w:tentative="1">
      <w:start w:val="1"/>
      <w:numFmt w:val="lowerLetter"/>
      <w:lvlText w:val="%2."/>
      <w:lvlJc w:val="left"/>
      <w:pPr>
        <w:ind w:left="5143" w:hanging="360"/>
      </w:pPr>
    </w:lvl>
    <w:lvl w:ilvl="2" w:tplc="0409001B" w:tentative="1">
      <w:start w:val="1"/>
      <w:numFmt w:val="lowerRoman"/>
      <w:lvlText w:val="%3."/>
      <w:lvlJc w:val="right"/>
      <w:pPr>
        <w:ind w:left="5863" w:hanging="180"/>
      </w:pPr>
    </w:lvl>
    <w:lvl w:ilvl="3" w:tplc="0409000F" w:tentative="1">
      <w:start w:val="1"/>
      <w:numFmt w:val="decimal"/>
      <w:lvlText w:val="%4."/>
      <w:lvlJc w:val="left"/>
      <w:pPr>
        <w:ind w:left="6583" w:hanging="360"/>
      </w:pPr>
    </w:lvl>
    <w:lvl w:ilvl="4" w:tplc="04090019" w:tentative="1">
      <w:start w:val="1"/>
      <w:numFmt w:val="lowerLetter"/>
      <w:lvlText w:val="%5."/>
      <w:lvlJc w:val="left"/>
      <w:pPr>
        <w:ind w:left="7303" w:hanging="360"/>
      </w:pPr>
    </w:lvl>
    <w:lvl w:ilvl="5" w:tplc="0409001B" w:tentative="1">
      <w:start w:val="1"/>
      <w:numFmt w:val="lowerRoman"/>
      <w:lvlText w:val="%6."/>
      <w:lvlJc w:val="right"/>
      <w:pPr>
        <w:ind w:left="8023" w:hanging="180"/>
      </w:pPr>
    </w:lvl>
    <w:lvl w:ilvl="6" w:tplc="0409000F" w:tentative="1">
      <w:start w:val="1"/>
      <w:numFmt w:val="decimal"/>
      <w:lvlText w:val="%7."/>
      <w:lvlJc w:val="left"/>
      <w:pPr>
        <w:ind w:left="8743" w:hanging="360"/>
      </w:pPr>
    </w:lvl>
    <w:lvl w:ilvl="7" w:tplc="04090019" w:tentative="1">
      <w:start w:val="1"/>
      <w:numFmt w:val="lowerLetter"/>
      <w:lvlText w:val="%8."/>
      <w:lvlJc w:val="left"/>
      <w:pPr>
        <w:ind w:left="9463" w:hanging="360"/>
      </w:pPr>
    </w:lvl>
    <w:lvl w:ilvl="8" w:tplc="0409001B" w:tentative="1">
      <w:start w:val="1"/>
      <w:numFmt w:val="lowerRoman"/>
      <w:lvlText w:val="%9."/>
      <w:lvlJc w:val="right"/>
      <w:pPr>
        <w:ind w:left="10183" w:hanging="180"/>
      </w:pPr>
    </w:lvl>
  </w:abstractNum>
  <w:abstractNum w:abstractNumId="22" w15:restartNumberingAfterBreak="0">
    <w:nsid w:val="557B13A8"/>
    <w:multiLevelType w:val="hybridMultilevel"/>
    <w:tmpl w:val="B02E4D3E"/>
    <w:lvl w:ilvl="0" w:tplc="95FA2AE4">
      <w:start w:val="1"/>
      <w:numFmt w:val="bullet"/>
      <w:lvlText w:val="-"/>
      <w:lvlJc w:val="left"/>
      <w:pPr>
        <w:ind w:left="685" w:hanging="567"/>
      </w:pPr>
      <w:rPr>
        <w:rFonts w:ascii="Times New Roman" w:eastAsia="Times New Roman" w:hAnsi="Times New Roman" w:hint="default"/>
        <w:i/>
        <w:sz w:val="22"/>
        <w:szCs w:val="22"/>
      </w:rPr>
    </w:lvl>
    <w:lvl w:ilvl="1" w:tplc="C06A5D58">
      <w:start w:val="1"/>
      <w:numFmt w:val="bullet"/>
      <w:lvlText w:val="•"/>
      <w:lvlJc w:val="left"/>
      <w:pPr>
        <w:ind w:left="1525" w:hanging="567"/>
      </w:pPr>
      <w:rPr>
        <w:rFonts w:hint="default"/>
      </w:rPr>
    </w:lvl>
    <w:lvl w:ilvl="2" w:tplc="79869832">
      <w:start w:val="1"/>
      <w:numFmt w:val="bullet"/>
      <w:lvlText w:val="•"/>
      <w:lvlJc w:val="left"/>
      <w:pPr>
        <w:ind w:left="2365" w:hanging="567"/>
      </w:pPr>
      <w:rPr>
        <w:rFonts w:hint="default"/>
      </w:rPr>
    </w:lvl>
    <w:lvl w:ilvl="3" w:tplc="306E5146">
      <w:start w:val="1"/>
      <w:numFmt w:val="bullet"/>
      <w:lvlText w:val="•"/>
      <w:lvlJc w:val="left"/>
      <w:pPr>
        <w:ind w:left="3205" w:hanging="567"/>
      </w:pPr>
      <w:rPr>
        <w:rFonts w:hint="default"/>
      </w:rPr>
    </w:lvl>
    <w:lvl w:ilvl="4" w:tplc="6C9AD96C">
      <w:start w:val="1"/>
      <w:numFmt w:val="bullet"/>
      <w:lvlText w:val="•"/>
      <w:lvlJc w:val="left"/>
      <w:pPr>
        <w:ind w:left="4045" w:hanging="567"/>
      </w:pPr>
      <w:rPr>
        <w:rFonts w:hint="default"/>
      </w:rPr>
    </w:lvl>
    <w:lvl w:ilvl="5" w:tplc="97FE5F6E">
      <w:start w:val="1"/>
      <w:numFmt w:val="bullet"/>
      <w:lvlText w:val="•"/>
      <w:lvlJc w:val="left"/>
      <w:pPr>
        <w:ind w:left="4885" w:hanging="567"/>
      </w:pPr>
      <w:rPr>
        <w:rFonts w:hint="default"/>
      </w:rPr>
    </w:lvl>
    <w:lvl w:ilvl="6" w:tplc="93D493FE">
      <w:start w:val="1"/>
      <w:numFmt w:val="bullet"/>
      <w:lvlText w:val="•"/>
      <w:lvlJc w:val="left"/>
      <w:pPr>
        <w:ind w:left="5725" w:hanging="567"/>
      </w:pPr>
      <w:rPr>
        <w:rFonts w:hint="default"/>
      </w:rPr>
    </w:lvl>
    <w:lvl w:ilvl="7" w:tplc="23B8B560">
      <w:start w:val="1"/>
      <w:numFmt w:val="bullet"/>
      <w:lvlText w:val="•"/>
      <w:lvlJc w:val="left"/>
      <w:pPr>
        <w:ind w:left="6566" w:hanging="567"/>
      </w:pPr>
      <w:rPr>
        <w:rFonts w:hint="default"/>
      </w:rPr>
    </w:lvl>
    <w:lvl w:ilvl="8" w:tplc="B2E0AD64">
      <w:start w:val="1"/>
      <w:numFmt w:val="bullet"/>
      <w:lvlText w:val="•"/>
      <w:lvlJc w:val="left"/>
      <w:pPr>
        <w:ind w:left="7406" w:hanging="567"/>
      </w:pPr>
      <w:rPr>
        <w:rFonts w:hint="default"/>
      </w:rPr>
    </w:lvl>
  </w:abstractNum>
  <w:abstractNum w:abstractNumId="23" w15:restartNumberingAfterBreak="0">
    <w:nsid w:val="57CF5BDD"/>
    <w:multiLevelType w:val="hybridMultilevel"/>
    <w:tmpl w:val="092E8B50"/>
    <w:lvl w:ilvl="0" w:tplc="EE1C5E92">
      <w:start w:val="1"/>
      <w:numFmt w:val="bullet"/>
      <w:lvlText w:val="-"/>
      <w:lvlJc w:val="left"/>
      <w:pPr>
        <w:ind w:left="685" w:hanging="567"/>
      </w:pPr>
      <w:rPr>
        <w:rFonts w:ascii="Times New Roman" w:eastAsia="Times New Roman" w:hAnsi="Times New Roman" w:hint="default"/>
        <w:sz w:val="22"/>
        <w:szCs w:val="22"/>
      </w:rPr>
    </w:lvl>
    <w:lvl w:ilvl="1" w:tplc="668A3642">
      <w:start w:val="1"/>
      <w:numFmt w:val="bullet"/>
      <w:lvlText w:val="•"/>
      <w:lvlJc w:val="left"/>
      <w:pPr>
        <w:ind w:left="1539" w:hanging="567"/>
      </w:pPr>
      <w:rPr>
        <w:rFonts w:hint="default"/>
      </w:rPr>
    </w:lvl>
    <w:lvl w:ilvl="2" w:tplc="075C9ADE">
      <w:start w:val="1"/>
      <w:numFmt w:val="bullet"/>
      <w:lvlText w:val="•"/>
      <w:lvlJc w:val="left"/>
      <w:pPr>
        <w:ind w:left="2393" w:hanging="567"/>
      </w:pPr>
      <w:rPr>
        <w:rFonts w:hint="default"/>
      </w:rPr>
    </w:lvl>
    <w:lvl w:ilvl="3" w:tplc="E7148FE4">
      <w:start w:val="1"/>
      <w:numFmt w:val="bullet"/>
      <w:lvlText w:val="•"/>
      <w:lvlJc w:val="left"/>
      <w:pPr>
        <w:ind w:left="3247" w:hanging="567"/>
      </w:pPr>
      <w:rPr>
        <w:rFonts w:hint="default"/>
      </w:rPr>
    </w:lvl>
    <w:lvl w:ilvl="4" w:tplc="9E4A24B6">
      <w:start w:val="1"/>
      <w:numFmt w:val="bullet"/>
      <w:lvlText w:val="•"/>
      <w:lvlJc w:val="left"/>
      <w:pPr>
        <w:ind w:left="4101" w:hanging="567"/>
      </w:pPr>
      <w:rPr>
        <w:rFonts w:hint="default"/>
      </w:rPr>
    </w:lvl>
    <w:lvl w:ilvl="5" w:tplc="DF508DFA">
      <w:start w:val="1"/>
      <w:numFmt w:val="bullet"/>
      <w:lvlText w:val="•"/>
      <w:lvlJc w:val="left"/>
      <w:pPr>
        <w:ind w:left="4955" w:hanging="567"/>
      </w:pPr>
      <w:rPr>
        <w:rFonts w:hint="default"/>
      </w:rPr>
    </w:lvl>
    <w:lvl w:ilvl="6" w:tplc="52281AB0">
      <w:start w:val="1"/>
      <w:numFmt w:val="bullet"/>
      <w:lvlText w:val="•"/>
      <w:lvlJc w:val="left"/>
      <w:pPr>
        <w:ind w:left="5809" w:hanging="567"/>
      </w:pPr>
      <w:rPr>
        <w:rFonts w:hint="default"/>
      </w:rPr>
    </w:lvl>
    <w:lvl w:ilvl="7" w:tplc="31AAB690">
      <w:start w:val="1"/>
      <w:numFmt w:val="bullet"/>
      <w:lvlText w:val="•"/>
      <w:lvlJc w:val="left"/>
      <w:pPr>
        <w:ind w:left="6664" w:hanging="567"/>
      </w:pPr>
      <w:rPr>
        <w:rFonts w:hint="default"/>
      </w:rPr>
    </w:lvl>
    <w:lvl w:ilvl="8" w:tplc="588C6390">
      <w:start w:val="1"/>
      <w:numFmt w:val="bullet"/>
      <w:lvlText w:val="•"/>
      <w:lvlJc w:val="left"/>
      <w:pPr>
        <w:ind w:left="7518" w:hanging="567"/>
      </w:pPr>
      <w:rPr>
        <w:rFonts w:hint="default"/>
      </w:rPr>
    </w:lvl>
  </w:abstractNum>
  <w:abstractNum w:abstractNumId="24" w15:restartNumberingAfterBreak="0">
    <w:nsid w:val="58FF09E3"/>
    <w:multiLevelType w:val="hybridMultilevel"/>
    <w:tmpl w:val="FA0A19AC"/>
    <w:lvl w:ilvl="0" w:tplc="31227668">
      <w:start w:val="1"/>
      <w:numFmt w:val="bullet"/>
      <w:lvlText w:val=""/>
      <w:lvlJc w:val="left"/>
      <w:pPr>
        <w:ind w:left="658" w:hanging="567"/>
      </w:pPr>
      <w:rPr>
        <w:rFonts w:ascii="Symbol" w:eastAsia="Symbol" w:hAnsi="Symbol" w:hint="default"/>
        <w:sz w:val="22"/>
        <w:szCs w:val="22"/>
      </w:rPr>
    </w:lvl>
    <w:lvl w:ilvl="1" w:tplc="F66AE80C">
      <w:start w:val="1"/>
      <w:numFmt w:val="bullet"/>
      <w:lvlText w:val="•"/>
      <w:lvlJc w:val="left"/>
      <w:pPr>
        <w:ind w:left="1513" w:hanging="567"/>
      </w:pPr>
      <w:rPr>
        <w:rFonts w:hint="default"/>
      </w:rPr>
    </w:lvl>
    <w:lvl w:ilvl="2" w:tplc="942CD568">
      <w:start w:val="1"/>
      <w:numFmt w:val="bullet"/>
      <w:lvlText w:val="•"/>
      <w:lvlJc w:val="left"/>
      <w:pPr>
        <w:ind w:left="2368" w:hanging="567"/>
      </w:pPr>
      <w:rPr>
        <w:rFonts w:hint="default"/>
      </w:rPr>
    </w:lvl>
    <w:lvl w:ilvl="3" w:tplc="B97C76EC">
      <w:start w:val="1"/>
      <w:numFmt w:val="bullet"/>
      <w:lvlText w:val="•"/>
      <w:lvlJc w:val="left"/>
      <w:pPr>
        <w:ind w:left="3223" w:hanging="567"/>
      </w:pPr>
      <w:rPr>
        <w:rFonts w:hint="default"/>
      </w:rPr>
    </w:lvl>
    <w:lvl w:ilvl="4" w:tplc="B15E160E">
      <w:start w:val="1"/>
      <w:numFmt w:val="bullet"/>
      <w:lvlText w:val="•"/>
      <w:lvlJc w:val="left"/>
      <w:pPr>
        <w:ind w:left="4077" w:hanging="567"/>
      </w:pPr>
      <w:rPr>
        <w:rFonts w:hint="default"/>
      </w:rPr>
    </w:lvl>
    <w:lvl w:ilvl="5" w:tplc="6AD4B094">
      <w:start w:val="1"/>
      <w:numFmt w:val="bullet"/>
      <w:lvlText w:val="•"/>
      <w:lvlJc w:val="left"/>
      <w:pPr>
        <w:ind w:left="4932" w:hanging="567"/>
      </w:pPr>
      <w:rPr>
        <w:rFonts w:hint="default"/>
      </w:rPr>
    </w:lvl>
    <w:lvl w:ilvl="6" w:tplc="AC64E738">
      <w:start w:val="1"/>
      <w:numFmt w:val="bullet"/>
      <w:lvlText w:val="•"/>
      <w:lvlJc w:val="left"/>
      <w:pPr>
        <w:ind w:left="5787" w:hanging="567"/>
      </w:pPr>
      <w:rPr>
        <w:rFonts w:hint="default"/>
      </w:rPr>
    </w:lvl>
    <w:lvl w:ilvl="7" w:tplc="CEE26CAE">
      <w:start w:val="1"/>
      <w:numFmt w:val="bullet"/>
      <w:lvlText w:val="•"/>
      <w:lvlJc w:val="left"/>
      <w:pPr>
        <w:ind w:left="6642" w:hanging="567"/>
      </w:pPr>
      <w:rPr>
        <w:rFonts w:hint="default"/>
      </w:rPr>
    </w:lvl>
    <w:lvl w:ilvl="8" w:tplc="CDFAA2FE">
      <w:start w:val="1"/>
      <w:numFmt w:val="bullet"/>
      <w:lvlText w:val="•"/>
      <w:lvlJc w:val="left"/>
      <w:pPr>
        <w:ind w:left="7496" w:hanging="567"/>
      </w:pPr>
      <w:rPr>
        <w:rFonts w:hint="default"/>
      </w:rPr>
    </w:lvl>
  </w:abstractNum>
  <w:abstractNum w:abstractNumId="25" w15:restartNumberingAfterBreak="0">
    <w:nsid w:val="5B8E1244"/>
    <w:multiLevelType w:val="hybridMultilevel"/>
    <w:tmpl w:val="F13ACEBC"/>
    <w:lvl w:ilvl="0" w:tplc="9B9E6D78">
      <w:start w:val="1"/>
      <w:numFmt w:val="bullet"/>
      <w:lvlText w:val="-"/>
      <w:lvlJc w:val="left"/>
      <w:pPr>
        <w:ind w:left="685" w:hanging="567"/>
      </w:pPr>
      <w:rPr>
        <w:rFonts w:ascii="Times New Roman" w:eastAsia="Times New Roman" w:hAnsi="Times New Roman" w:hint="default"/>
        <w:sz w:val="22"/>
        <w:szCs w:val="22"/>
      </w:rPr>
    </w:lvl>
    <w:lvl w:ilvl="1" w:tplc="229879AC">
      <w:start w:val="1"/>
      <w:numFmt w:val="bullet"/>
      <w:lvlText w:val="•"/>
      <w:lvlJc w:val="left"/>
      <w:pPr>
        <w:ind w:left="1533" w:hanging="567"/>
      </w:pPr>
      <w:rPr>
        <w:rFonts w:hint="default"/>
      </w:rPr>
    </w:lvl>
    <w:lvl w:ilvl="2" w:tplc="5E44F3B8">
      <w:start w:val="1"/>
      <w:numFmt w:val="bullet"/>
      <w:lvlText w:val="•"/>
      <w:lvlJc w:val="left"/>
      <w:pPr>
        <w:ind w:left="2381" w:hanging="567"/>
      </w:pPr>
      <w:rPr>
        <w:rFonts w:hint="default"/>
      </w:rPr>
    </w:lvl>
    <w:lvl w:ilvl="3" w:tplc="813E8FB4">
      <w:start w:val="1"/>
      <w:numFmt w:val="bullet"/>
      <w:lvlText w:val="•"/>
      <w:lvlJc w:val="left"/>
      <w:pPr>
        <w:ind w:left="3229" w:hanging="567"/>
      </w:pPr>
      <w:rPr>
        <w:rFonts w:hint="default"/>
      </w:rPr>
    </w:lvl>
    <w:lvl w:ilvl="4" w:tplc="8A3E0DF2">
      <w:start w:val="1"/>
      <w:numFmt w:val="bullet"/>
      <w:lvlText w:val="•"/>
      <w:lvlJc w:val="left"/>
      <w:pPr>
        <w:ind w:left="4077" w:hanging="567"/>
      </w:pPr>
      <w:rPr>
        <w:rFonts w:hint="default"/>
      </w:rPr>
    </w:lvl>
    <w:lvl w:ilvl="5" w:tplc="4E50AF9A">
      <w:start w:val="1"/>
      <w:numFmt w:val="bullet"/>
      <w:lvlText w:val="•"/>
      <w:lvlJc w:val="left"/>
      <w:pPr>
        <w:ind w:left="4925" w:hanging="567"/>
      </w:pPr>
      <w:rPr>
        <w:rFonts w:hint="default"/>
      </w:rPr>
    </w:lvl>
    <w:lvl w:ilvl="6" w:tplc="3C9807F6">
      <w:start w:val="1"/>
      <w:numFmt w:val="bullet"/>
      <w:lvlText w:val="•"/>
      <w:lvlJc w:val="left"/>
      <w:pPr>
        <w:ind w:left="5773" w:hanging="567"/>
      </w:pPr>
      <w:rPr>
        <w:rFonts w:hint="default"/>
      </w:rPr>
    </w:lvl>
    <w:lvl w:ilvl="7" w:tplc="AA6ED8CE">
      <w:start w:val="1"/>
      <w:numFmt w:val="bullet"/>
      <w:lvlText w:val="•"/>
      <w:lvlJc w:val="left"/>
      <w:pPr>
        <w:ind w:left="6622" w:hanging="567"/>
      </w:pPr>
      <w:rPr>
        <w:rFonts w:hint="default"/>
      </w:rPr>
    </w:lvl>
    <w:lvl w:ilvl="8" w:tplc="FDEA8564">
      <w:start w:val="1"/>
      <w:numFmt w:val="bullet"/>
      <w:lvlText w:val="•"/>
      <w:lvlJc w:val="left"/>
      <w:pPr>
        <w:ind w:left="7470" w:hanging="567"/>
      </w:pPr>
      <w:rPr>
        <w:rFonts w:hint="default"/>
      </w:rPr>
    </w:lvl>
  </w:abstractNum>
  <w:abstractNum w:abstractNumId="26" w15:restartNumberingAfterBreak="0">
    <w:nsid w:val="5C1A09E7"/>
    <w:multiLevelType w:val="hybridMultilevel"/>
    <w:tmpl w:val="1C18455C"/>
    <w:lvl w:ilvl="0" w:tplc="6F9893AA">
      <w:start w:val="1"/>
      <w:numFmt w:val="bullet"/>
      <w:lvlText w:val="-"/>
      <w:lvlJc w:val="left"/>
      <w:pPr>
        <w:ind w:left="685" w:hanging="567"/>
      </w:pPr>
      <w:rPr>
        <w:rFonts w:ascii="Times New Roman" w:eastAsia="Times New Roman" w:hAnsi="Times New Roman" w:hint="default"/>
        <w:sz w:val="22"/>
        <w:szCs w:val="22"/>
      </w:rPr>
    </w:lvl>
    <w:lvl w:ilvl="1" w:tplc="4D648610">
      <w:start w:val="1"/>
      <w:numFmt w:val="bullet"/>
      <w:lvlText w:val="•"/>
      <w:lvlJc w:val="left"/>
      <w:pPr>
        <w:ind w:left="1543" w:hanging="567"/>
      </w:pPr>
      <w:rPr>
        <w:rFonts w:hint="default"/>
      </w:rPr>
    </w:lvl>
    <w:lvl w:ilvl="2" w:tplc="A058D476">
      <w:start w:val="1"/>
      <w:numFmt w:val="bullet"/>
      <w:lvlText w:val="•"/>
      <w:lvlJc w:val="left"/>
      <w:pPr>
        <w:ind w:left="2401" w:hanging="567"/>
      </w:pPr>
      <w:rPr>
        <w:rFonts w:hint="default"/>
      </w:rPr>
    </w:lvl>
    <w:lvl w:ilvl="3" w:tplc="2F066ABA">
      <w:start w:val="1"/>
      <w:numFmt w:val="bullet"/>
      <w:lvlText w:val="•"/>
      <w:lvlJc w:val="left"/>
      <w:pPr>
        <w:ind w:left="3259" w:hanging="567"/>
      </w:pPr>
      <w:rPr>
        <w:rFonts w:hint="default"/>
      </w:rPr>
    </w:lvl>
    <w:lvl w:ilvl="4" w:tplc="D32A8C2C">
      <w:start w:val="1"/>
      <w:numFmt w:val="bullet"/>
      <w:lvlText w:val="•"/>
      <w:lvlJc w:val="left"/>
      <w:pPr>
        <w:ind w:left="4117" w:hanging="567"/>
      </w:pPr>
      <w:rPr>
        <w:rFonts w:hint="default"/>
      </w:rPr>
    </w:lvl>
    <w:lvl w:ilvl="5" w:tplc="0352A37E">
      <w:start w:val="1"/>
      <w:numFmt w:val="bullet"/>
      <w:lvlText w:val="•"/>
      <w:lvlJc w:val="left"/>
      <w:pPr>
        <w:ind w:left="4975" w:hanging="567"/>
      </w:pPr>
      <w:rPr>
        <w:rFonts w:hint="default"/>
      </w:rPr>
    </w:lvl>
    <w:lvl w:ilvl="6" w:tplc="9C6A34DA">
      <w:start w:val="1"/>
      <w:numFmt w:val="bullet"/>
      <w:lvlText w:val="•"/>
      <w:lvlJc w:val="left"/>
      <w:pPr>
        <w:ind w:left="5833" w:hanging="567"/>
      </w:pPr>
      <w:rPr>
        <w:rFonts w:hint="default"/>
      </w:rPr>
    </w:lvl>
    <w:lvl w:ilvl="7" w:tplc="E2603FAA">
      <w:start w:val="1"/>
      <w:numFmt w:val="bullet"/>
      <w:lvlText w:val="•"/>
      <w:lvlJc w:val="left"/>
      <w:pPr>
        <w:ind w:left="6692" w:hanging="567"/>
      </w:pPr>
      <w:rPr>
        <w:rFonts w:hint="default"/>
      </w:rPr>
    </w:lvl>
    <w:lvl w:ilvl="8" w:tplc="EC7C16DC">
      <w:start w:val="1"/>
      <w:numFmt w:val="bullet"/>
      <w:lvlText w:val="•"/>
      <w:lvlJc w:val="left"/>
      <w:pPr>
        <w:ind w:left="7550" w:hanging="567"/>
      </w:pPr>
      <w:rPr>
        <w:rFonts w:hint="default"/>
      </w:rPr>
    </w:lvl>
  </w:abstractNum>
  <w:abstractNum w:abstractNumId="27" w15:restartNumberingAfterBreak="0">
    <w:nsid w:val="5D3865A7"/>
    <w:multiLevelType w:val="multilevel"/>
    <w:tmpl w:val="EA2C1BC8"/>
    <w:lvl w:ilvl="0">
      <w:start w:val="4"/>
      <w:numFmt w:val="decimal"/>
      <w:lvlText w:val="%1"/>
      <w:lvlJc w:val="left"/>
      <w:pPr>
        <w:ind w:left="685" w:hanging="567"/>
      </w:pPr>
      <w:rPr>
        <w:rFonts w:hint="default"/>
      </w:rPr>
    </w:lvl>
    <w:lvl w:ilvl="1">
      <w:start w:val="2"/>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93" w:hanging="567"/>
      </w:pPr>
      <w:rPr>
        <w:rFonts w:hint="default"/>
      </w:rPr>
    </w:lvl>
    <w:lvl w:ilvl="3">
      <w:start w:val="1"/>
      <w:numFmt w:val="bullet"/>
      <w:lvlText w:val="•"/>
      <w:lvlJc w:val="left"/>
      <w:pPr>
        <w:ind w:left="3247" w:hanging="567"/>
      </w:pPr>
      <w:rPr>
        <w:rFonts w:hint="default"/>
      </w:rPr>
    </w:lvl>
    <w:lvl w:ilvl="4">
      <w:start w:val="1"/>
      <w:numFmt w:val="bullet"/>
      <w:lvlText w:val="•"/>
      <w:lvlJc w:val="left"/>
      <w:pPr>
        <w:ind w:left="4101" w:hanging="567"/>
      </w:pPr>
      <w:rPr>
        <w:rFonts w:hint="default"/>
      </w:rPr>
    </w:lvl>
    <w:lvl w:ilvl="5">
      <w:start w:val="1"/>
      <w:numFmt w:val="bullet"/>
      <w:lvlText w:val="•"/>
      <w:lvlJc w:val="left"/>
      <w:pPr>
        <w:ind w:left="4955" w:hanging="567"/>
      </w:pPr>
      <w:rPr>
        <w:rFonts w:hint="default"/>
      </w:rPr>
    </w:lvl>
    <w:lvl w:ilvl="6">
      <w:start w:val="1"/>
      <w:numFmt w:val="bullet"/>
      <w:lvlText w:val="•"/>
      <w:lvlJc w:val="left"/>
      <w:pPr>
        <w:ind w:left="5809" w:hanging="567"/>
      </w:pPr>
      <w:rPr>
        <w:rFonts w:hint="default"/>
      </w:rPr>
    </w:lvl>
    <w:lvl w:ilvl="7">
      <w:start w:val="1"/>
      <w:numFmt w:val="bullet"/>
      <w:lvlText w:val="•"/>
      <w:lvlJc w:val="left"/>
      <w:pPr>
        <w:ind w:left="6664" w:hanging="567"/>
      </w:pPr>
      <w:rPr>
        <w:rFonts w:hint="default"/>
      </w:rPr>
    </w:lvl>
    <w:lvl w:ilvl="8">
      <w:start w:val="1"/>
      <w:numFmt w:val="bullet"/>
      <w:lvlText w:val="•"/>
      <w:lvlJc w:val="left"/>
      <w:pPr>
        <w:ind w:left="7518" w:hanging="567"/>
      </w:pPr>
      <w:rPr>
        <w:rFonts w:hint="default"/>
      </w:rPr>
    </w:lvl>
  </w:abstractNum>
  <w:abstractNum w:abstractNumId="28" w15:restartNumberingAfterBreak="0">
    <w:nsid w:val="61D15DC8"/>
    <w:multiLevelType w:val="hybridMultilevel"/>
    <w:tmpl w:val="1DE0A32C"/>
    <w:lvl w:ilvl="0" w:tplc="5F84AAB8">
      <w:start w:val="1"/>
      <w:numFmt w:val="bullet"/>
      <w:lvlText w:val="-"/>
      <w:lvlJc w:val="left"/>
      <w:pPr>
        <w:ind w:left="685" w:hanging="567"/>
      </w:pPr>
      <w:rPr>
        <w:rFonts w:ascii="Times New Roman" w:eastAsia="Times New Roman" w:hAnsi="Times New Roman" w:hint="default"/>
        <w:sz w:val="22"/>
        <w:szCs w:val="22"/>
      </w:rPr>
    </w:lvl>
    <w:lvl w:ilvl="1" w:tplc="D9F073A8">
      <w:start w:val="1"/>
      <w:numFmt w:val="bullet"/>
      <w:lvlText w:val="•"/>
      <w:lvlJc w:val="left"/>
      <w:pPr>
        <w:ind w:left="1539" w:hanging="567"/>
      </w:pPr>
      <w:rPr>
        <w:rFonts w:hint="default"/>
      </w:rPr>
    </w:lvl>
    <w:lvl w:ilvl="2" w:tplc="78AE3220">
      <w:start w:val="1"/>
      <w:numFmt w:val="bullet"/>
      <w:lvlText w:val="•"/>
      <w:lvlJc w:val="left"/>
      <w:pPr>
        <w:ind w:left="2393" w:hanging="567"/>
      </w:pPr>
      <w:rPr>
        <w:rFonts w:hint="default"/>
      </w:rPr>
    </w:lvl>
    <w:lvl w:ilvl="3" w:tplc="5CAC8A6E">
      <w:start w:val="1"/>
      <w:numFmt w:val="bullet"/>
      <w:lvlText w:val="•"/>
      <w:lvlJc w:val="left"/>
      <w:pPr>
        <w:ind w:left="3247" w:hanging="567"/>
      </w:pPr>
      <w:rPr>
        <w:rFonts w:hint="default"/>
      </w:rPr>
    </w:lvl>
    <w:lvl w:ilvl="4" w:tplc="33409464">
      <w:start w:val="1"/>
      <w:numFmt w:val="bullet"/>
      <w:lvlText w:val="•"/>
      <w:lvlJc w:val="left"/>
      <w:pPr>
        <w:ind w:left="4101" w:hanging="567"/>
      </w:pPr>
      <w:rPr>
        <w:rFonts w:hint="default"/>
      </w:rPr>
    </w:lvl>
    <w:lvl w:ilvl="5" w:tplc="4E4ADEA6">
      <w:start w:val="1"/>
      <w:numFmt w:val="bullet"/>
      <w:lvlText w:val="•"/>
      <w:lvlJc w:val="left"/>
      <w:pPr>
        <w:ind w:left="4955" w:hanging="567"/>
      </w:pPr>
      <w:rPr>
        <w:rFonts w:hint="default"/>
      </w:rPr>
    </w:lvl>
    <w:lvl w:ilvl="6" w:tplc="07628D78">
      <w:start w:val="1"/>
      <w:numFmt w:val="bullet"/>
      <w:lvlText w:val="•"/>
      <w:lvlJc w:val="left"/>
      <w:pPr>
        <w:ind w:left="5809" w:hanging="567"/>
      </w:pPr>
      <w:rPr>
        <w:rFonts w:hint="default"/>
      </w:rPr>
    </w:lvl>
    <w:lvl w:ilvl="7" w:tplc="97E0EDC8">
      <w:start w:val="1"/>
      <w:numFmt w:val="bullet"/>
      <w:lvlText w:val="•"/>
      <w:lvlJc w:val="left"/>
      <w:pPr>
        <w:ind w:left="6664" w:hanging="567"/>
      </w:pPr>
      <w:rPr>
        <w:rFonts w:hint="default"/>
      </w:rPr>
    </w:lvl>
    <w:lvl w:ilvl="8" w:tplc="C37CFF04">
      <w:start w:val="1"/>
      <w:numFmt w:val="bullet"/>
      <w:lvlText w:val="•"/>
      <w:lvlJc w:val="left"/>
      <w:pPr>
        <w:ind w:left="7518" w:hanging="567"/>
      </w:pPr>
      <w:rPr>
        <w:rFonts w:hint="default"/>
      </w:rPr>
    </w:lvl>
  </w:abstractNum>
  <w:abstractNum w:abstractNumId="29" w15:restartNumberingAfterBreak="0">
    <w:nsid w:val="61D2752A"/>
    <w:multiLevelType w:val="hybridMultilevel"/>
    <w:tmpl w:val="39A6E7F6"/>
    <w:lvl w:ilvl="0" w:tplc="51B29AC4">
      <w:start w:val="4"/>
      <w:numFmt w:val="decimal"/>
      <w:lvlText w:val="%1"/>
      <w:lvlJc w:val="left"/>
      <w:pPr>
        <w:ind w:left="1820" w:hanging="166"/>
      </w:pPr>
      <w:rPr>
        <w:rFonts w:ascii="Times New Roman" w:eastAsia="Times New Roman" w:hAnsi="Times New Roman" w:hint="default"/>
        <w:b/>
        <w:bCs/>
        <w:sz w:val="22"/>
        <w:szCs w:val="22"/>
      </w:rPr>
    </w:lvl>
    <w:lvl w:ilvl="1" w:tplc="E8EC444E">
      <w:start w:val="1"/>
      <w:numFmt w:val="bullet"/>
      <w:lvlText w:val="•"/>
      <w:lvlJc w:val="left"/>
      <w:pPr>
        <w:ind w:left="1920" w:hanging="166"/>
      </w:pPr>
      <w:rPr>
        <w:rFonts w:hint="default"/>
      </w:rPr>
    </w:lvl>
    <w:lvl w:ilvl="2" w:tplc="ED009B8A">
      <w:start w:val="1"/>
      <w:numFmt w:val="bullet"/>
      <w:lvlText w:val="•"/>
      <w:lvlJc w:val="left"/>
      <w:pPr>
        <w:ind w:left="2745" w:hanging="166"/>
      </w:pPr>
      <w:rPr>
        <w:rFonts w:hint="default"/>
      </w:rPr>
    </w:lvl>
    <w:lvl w:ilvl="3" w:tplc="98DCDDF6">
      <w:start w:val="1"/>
      <w:numFmt w:val="bullet"/>
      <w:lvlText w:val="•"/>
      <w:lvlJc w:val="left"/>
      <w:pPr>
        <w:ind w:left="3570" w:hanging="166"/>
      </w:pPr>
      <w:rPr>
        <w:rFonts w:hint="default"/>
      </w:rPr>
    </w:lvl>
    <w:lvl w:ilvl="4" w:tplc="DC66D502">
      <w:start w:val="1"/>
      <w:numFmt w:val="bullet"/>
      <w:lvlText w:val="•"/>
      <w:lvlJc w:val="left"/>
      <w:pPr>
        <w:ind w:left="4395" w:hanging="166"/>
      </w:pPr>
      <w:rPr>
        <w:rFonts w:hint="default"/>
      </w:rPr>
    </w:lvl>
    <w:lvl w:ilvl="5" w:tplc="4838F006">
      <w:start w:val="1"/>
      <w:numFmt w:val="bullet"/>
      <w:lvlText w:val="•"/>
      <w:lvlJc w:val="left"/>
      <w:pPr>
        <w:ind w:left="5220" w:hanging="166"/>
      </w:pPr>
      <w:rPr>
        <w:rFonts w:hint="default"/>
      </w:rPr>
    </w:lvl>
    <w:lvl w:ilvl="6" w:tplc="D6306CCC">
      <w:start w:val="1"/>
      <w:numFmt w:val="bullet"/>
      <w:lvlText w:val="•"/>
      <w:lvlJc w:val="left"/>
      <w:pPr>
        <w:ind w:left="6045" w:hanging="166"/>
      </w:pPr>
      <w:rPr>
        <w:rFonts w:hint="default"/>
      </w:rPr>
    </w:lvl>
    <w:lvl w:ilvl="7" w:tplc="3D0A2DDC">
      <w:start w:val="1"/>
      <w:numFmt w:val="bullet"/>
      <w:lvlText w:val="•"/>
      <w:lvlJc w:val="left"/>
      <w:pPr>
        <w:ind w:left="6871" w:hanging="166"/>
      </w:pPr>
      <w:rPr>
        <w:rFonts w:hint="default"/>
      </w:rPr>
    </w:lvl>
    <w:lvl w:ilvl="8" w:tplc="CF5A6A86">
      <w:start w:val="1"/>
      <w:numFmt w:val="bullet"/>
      <w:lvlText w:val="•"/>
      <w:lvlJc w:val="left"/>
      <w:pPr>
        <w:ind w:left="7696" w:hanging="166"/>
      </w:pPr>
      <w:rPr>
        <w:rFonts w:hint="default"/>
      </w:rPr>
    </w:lvl>
  </w:abstractNum>
  <w:abstractNum w:abstractNumId="30" w15:restartNumberingAfterBreak="0">
    <w:nsid w:val="63ED3D84"/>
    <w:multiLevelType w:val="hybridMultilevel"/>
    <w:tmpl w:val="797E6A02"/>
    <w:lvl w:ilvl="0" w:tplc="553E7B9C">
      <w:start w:val="1"/>
      <w:numFmt w:val="bullet"/>
      <w:lvlText w:val="-"/>
      <w:lvlJc w:val="left"/>
      <w:pPr>
        <w:ind w:left="685" w:hanging="567"/>
      </w:pPr>
      <w:rPr>
        <w:rFonts w:ascii="Times New Roman" w:eastAsia="Times New Roman" w:hAnsi="Times New Roman" w:hint="default"/>
        <w:sz w:val="22"/>
        <w:szCs w:val="22"/>
      </w:rPr>
    </w:lvl>
    <w:lvl w:ilvl="1" w:tplc="7474F7DE">
      <w:start w:val="1"/>
      <w:numFmt w:val="bullet"/>
      <w:lvlText w:val="•"/>
      <w:lvlJc w:val="left"/>
      <w:pPr>
        <w:ind w:left="1541" w:hanging="567"/>
      </w:pPr>
      <w:rPr>
        <w:rFonts w:hint="default"/>
      </w:rPr>
    </w:lvl>
    <w:lvl w:ilvl="2" w:tplc="A4F25624">
      <w:start w:val="1"/>
      <w:numFmt w:val="bullet"/>
      <w:lvlText w:val="•"/>
      <w:lvlJc w:val="left"/>
      <w:pPr>
        <w:ind w:left="2397" w:hanging="567"/>
      </w:pPr>
      <w:rPr>
        <w:rFonts w:hint="default"/>
      </w:rPr>
    </w:lvl>
    <w:lvl w:ilvl="3" w:tplc="0AFE037E">
      <w:start w:val="1"/>
      <w:numFmt w:val="bullet"/>
      <w:lvlText w:val="•"/>
      <w:lvlJc w:val="left"/>
      <w:pPr>
        <w:ind w:left="3253" w:hanging="567"/>
      </w:pPr>
      <w:rPr>
        <w:rFonts w:hint="default"/>
      </w:rPr>
    </w:lvl>
    <w:lvl w:ilvl="4" w:tplc="76589690">
      <w:start w:val="1"/>
      <w:numFmt w:val="bullet"/>
      <w:lvlText w:val="•"/>
      <w:lvlJc w:val="left"/>
      <w:pPr>
        <w:ind w:left="4109" w:hanging="567"/>
      </w:pPr>
      <w:rPr>
        <w:rFonts w:hint="default"/>
      </w:rPr>
    </w:lvl>
    <w:lvl w:ilvl="5" w:tplc="935CB1DE">
      <w:start w:val="1"/>
      <w:numFmt w:val="bullet"/>
      <w:lvlText w:val="•"/>
      <w:lvlJc w:val="left"/>
      <w:pPr>
        <w:ind w:left="4965" w:hanging="567"/>
      </w:pPr>
      <w:rPr>
        <w:rFonts w:hint="default"/>
      </w:rPr>
    </w:lvl>
    <w:lvl w:ilvl="6" w:tplc="3698AE26">
      <w:start w:val="1"/>
      <w:numFmt w:val="bullet"/>
      <w:lvlText w:val="•"/>
      <w:lvlJc w:val="left"/>
      <w:pPr>
        <w:ind w:left="5821" w:hanging="567"/>
      </w:pPr>
      <w:rPr>
        <w:rFonts w:hint="default"/>
      </w:rPr>
    </w:lvl>
    <w:lvl w:ilvl="7" w:tplc="92565A94">
      <w:start w:val="1"/>
      <w:numFmt w:val="bullet"/>
      <w:lvlText w:val="•"/>
      <w:lvlJc w:val="left"/>
      <w:pPr>
        <w:ind w:left="6678" w:hanging="567"/>
      </w:pPr>
      <w:rPr>
        <w:rFonts w:hint="default"/>
      </w:rPr>
    </w:lvl>
    <w:lvl w:ilvl="8" w:tplc="31A6FC68">
      <w:start w:val="1"/>
      <w:numFmt w:val="bullet"/>
      <w:lvlText w:val="•"/>
      <w:lvlJc w:val="left"/>
      <w:pPr>
        <w:ind w:left="7534" w:hanging="567"/>
      </w:pPr>
      <w:rPr>
        <w:rFonts w:hint="default"/>
      </w:rPr>
    </w:lvl>
  </w:abstractNum>
  <w:abstractNum w:abstractNumId="31" w15:restartNumberingAfterBreak="0">
    <w:nsid w:val="66A401C0"/>
    <w:multiLevelType w:val="hybridMultilevel"/>
    <w:tmpl w:val="B7C471E8"/>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4577E"/>
    <w:multiLevelType w:val="hybridMultilevel"/>
    <w:tmpl w:val="6D48C638"/>
    <w:lvl w:ilvl="0" w:tplc="E65E28A6">
      <w:start w:val="1"/>
      <w:numFmt w:val="bullet"/>
      <w:lvlText w:val="-"/>
      <w:lvlJc w:val="left"/>
      <w:pPr>
        <w:ind w:left="685" w:hanging="567"/>
      </w:pPr>
      <w:rPr>
        <w:rFonts w:ascii="Times New Roman" w:eastAsia="Times New Roman" w:hAnsi="Times New Roman" w:hint="default"/>
        <w:sz w:val="22"/>
        <w:szCs w:val="22"/>
      </w:rPr>
    </w:lvl>
    <w:lvl w:ilvl="1" w:tplc="D2D600BA">
      <w:start w:val="1"/>
      <w:numFmt w:val="bullet"/>
      <w:lvlText w:val="•"/>
      <w:lvlJc w:val="left"/>
      <w:pPr>
        <w:ind w:left="1539" w:hanging="567"/>
      </w:pPr>
      <w:rPr>
        <w:rFonts w:hint="default"/>
      </w:rPr>
    </w:lvl>
    <w:lvl w:ilvl="2" w:tplc="39421308">
      <w:start w:val="1"/>
      <w:numFmt w:val="bullet"/>
      <w:lvlText w:val="•"/>
      <w:lvlJc w:val="left"/>
      <w:pPr>
        <w:ind w:left="2393" w:hanging="567"/>
      </w:pPr>
      <w:rPr>
        <w:rFonts w:hint="default"/>
      </w:rPr>
    </w:lvl>
    <w:lvl w:ilvl="3" w:tplc="70A61AFC">
      <w:start w:val="1"/>
      <w:numFmt w:val="bullet"/>
      <w:lvlText w:val="•"/>
      <w:lvlJc w:val="left"/>
      <w:pPr>
        <w:ind w:left="3247" w:hanging="567"/>
      </w:pPr>
      <w:rPr>
        <w:rFonts w:hint="default"/>
      </w:rPr>
    </w:lvl>
    <w:lvl w:ilvl="4" w:tplc="9224DE74">
      <w:start w:val="1"/>
      <w:numFmt w:val="bullet"/>
      <w:lvlText w:val="•"/>
      <w:lvlJc w:val="left"/>
      <w:pPr>
        <w:ind w:left="4101" w:hanging="567"/>
      </w:pPr>
      <w:rPr>
        <w:rFonts w:hint="default"/>
      </w:rPr>
    </w:lvl>
    <w:lvl w:ilvl="5" w:tplc="92484998">
      <w:start w:val="1"/>
      <w:numFmt w:val="bullet"/>
      <w:lvlText w:val="•"/>
      <w:lvlJc w:val="left"/>
      <w:pPr>
        <w:ind w:left="4955" w:hanging="567"/>
      </w:pPr>
      <w:rPr>
        <w:rFonts w:hint="default"/>
      </w:rPr>
    </w:lvl>
    <w:lvl w:ilvl="6" w:tplc="DB0E28CE">
      <w:start w:val="1"/>
      <w:numFmt w:val="bullet"/>
      <w:lvlText w:val="•"/>
      <w:lvlJc w:val="left"/>
      <w:pPr>
        <w:ind w:left="5809" w:hanging="567"/>
      </w:pPr>
      <w:rPr>
        <w:rFonts w:hint="default"/>
      </w:rPr>
    </w:lvl>
    <w:lvl w:ilvl="7" w:tplc="D2FA5062">
      <w:start w:val="1"/>
      <w:numFmt w:val="bullet"/>
      <w:lvlText w:val="•"/>
      <w:lvlJc w:val="left"/>
      <w:pPr>
        <w:ind w:left="6664" w:hanging="567"/>
      </w:pPr>
      <w:rPr>
        <w:rFonts w:hint="default"/>
      </w:rPr>
    </w:lvl>
    <w:lvl w:ilvl="8" w:tplc="4D369EB4">
      <w:start w:val="1"/>
      <w:numFmt w:val="bullet"/>
      <w:lvlText w:val="•"/>
      <w:lvlJc w:val="left"/>
      <w:pPr>
        <w:ind w:left="7518" w:hanging="567"/>
      </w:pPr>
      <w:rPr>
        <w:rFonts w:hint="default"/>
      </w:rPr>
    </w:lvl>
  </w:abstractNum>
  <w:abstractNum w:abstractNumId="33" w15:restartNumberingAfterBreak="0">
    <w:nsid w:val="69925BE6"/>
    <w:multiLevelType w:val="hybridMultilevel"/>
    <w:tmpl w:val="AA1C8574"/>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E0D59"/>
    <w:multiLevelType w:val="hybridMultilevel"/>
    <w:tmpl w:val="FB1AB4F4"/>
    <w:lvl w:ilvl="0" w:tplc="56FC8050">
      <w:start w:val="1"/>
      <w:numFmt w:val="upperLetter"/>
      <w:lvlText w:val="%1."/>
      <w:lvlJc w:val="left"/>
      <w:pPr>
        <w:ind w:left="4063" w:hanging="360"/>
      </w:pPr>
      <w:rPr>
        <w:rFonts w:hint="default"/>
        <w:b/>
      </w:rPr>
    </w:lvl>
    <w:lvl w:ilvl="1" w:tplc="04090019" w:tentative="1">
      <w:start w:val="1"/>
      <w:numFmt w:val="lowerLetter"/>
      <w:lvlText w:val="%2."/>
      <w:lvlJc w:val="left"/>
      <w:pPr>
        <w:ind w:left="4783" w:hanging="360"/>
      </w:pPr>
    </w:lvl>
    <w:lvl w:ilvl="2" w:tplc="0409001B" w:tentative="1">
      <w:start w:val="1"/>
      <w:numFmt w:val="lowerRoman"/>
      <w:lvlText w:val="%3."/>
      <w:lvlJc w:val="right"/>
      <w:pPr>
        <w:ind w:left="5503" w:hanging="180"/>
      </w:pPr>
    </w:lvl>
    <w:lvl w:ilvl="3" w:tplc="0409000F" w:tentative="1">
      <w:start w:val="1"/>
      <w:numFmt w:val="decimal"/>
      <w:lvlText w:val="%4."/>
      <w:lvlJc w:val="left"/>
      <w:pPr>
        <w:ind w:left="6223" w:hanging="360"/>
      </w:pPr>
    </w:lvl>
    <w:lvl w:ilvl="4" w:tplc="04090019" w:tentative="1">
      <w:start w:val="1"/>
      <w:numFmt w:val="lowerLetter"/>
      <w:lvlText w:val="%5."/>
      <w:lvlJc w:val="left"/>
      <w:pPr>
        <w:ind w:left="6943" w:hanging="360"/>
      </w:pPr>
    </w:lvl>
    <w:lvl w:ilvl="5" w:tplc="0409001B" w:tentative="1">
      <w:start w:val="1"/>
      <w:numFmt w:val="lowerRoman"/>
      <w:lvlText w:val="%6."/>
      <w:lvlJc w:val="right"/>
      <w:pPr>
        <w:ind w:left="7663" w:hanging="180"/>
      </w:pPr>
    </w:lvl>
    <w:lvl w:ilvl="6" w:tplc="0409000F" w:tentative="1">
      <w:start w:val="1"/>
      <w:numFmt w:val="decimal"/>
      <w:lvlText w:val="%7."/>
      <w:lvlJc w:val="left"/>
      <w:pPr>
        <w:ind w:left="8383" w:hanging="360"/>
      </w:pPr>
    </w:lvl>
    <w:lvl w:ilvl="7" w:tplc="04090019" w:tentative="1">
      <w:start w:val="1"/>
      <w:numFmt w:val="lowerLetter"/>
      <w:lvlText w:val="%8."/>
      <w:lvlJc w:val="left"/>
      <w:pPr>
        <w:ind w:left="9103" w:hanging="360"/>
      </w:pPr>
    </w:lvl>
    <w:lvl w:ilvl="8" w:tplc="0409001B" w:tentative="1">
      <w:start w:val="1"/>
      <w:numFmt w:val="lowerRoman"/>
      <w:lvlText w:val="%9."/>
      <w:lvlJc w:val="right"/>
      <w:pPr>
        <w:ind w:left="9823" w:hanging="180"/>
      </w:pPr>
    </w:lvl>
  </w:abstractNum>
  <w:abstractNum w:abstractNumId="35" w15:restartNumberingAfterBreak="0">
    <w:nsid w:val="6B2A07AB"/>
    <w:multiLevelType w:val="hybridMultilevel"/>
    <w:tmpl w:val="C06EF700"/>
    <w:lvl w:ilvl="0" w:tplc="5D620FCC">
      <w:start w:val="1"/>
      <w:numFmt w:val="upperLetter"/>
      <w:lvlText w:val="%1."/>
      <w:lvlJc w:val="left"/>
      <w:pPr>
        <w:ind w:left="685" w:hanging="567"/>
      </w:pPr>
      <w:rPr>
        <w:rFonts w:ascii="Times New Roman" w:eastAsia="Times New Roman" w:hAnsi="Times New Roman" w:hint="default"/>
        <w:b/>
        <w:bCs/>
        <w:spacing w:val="-1"/>
        <w:sz w:val="22"/>
        <w:szCs w:val="22"/>
      </w:rPr>
    </w:lvl>
    <w:lvl w:ilvl="1" w:tplc="7F0425C8">
      <w:start w:val="1"/>
      <w:numFmt w:val="upperLetter"/>
      <w:lvlText w:val="%2."/>
      <w:lvlJc w:val="left"/>
      <w:pPr>
        <w:ind w:left="3612" w:hanging="269"/>
        <w:jc w:val="right"/>
      </w:pPr>
      <w:rPr>
        <w:rFonts w:ascii="Times New Roman" w:eastAsia="Times New Roman" w:hAnsi="Times New Roman" w:hint="default"/>
        <w:b/>
        <w:bCs/>
        <w:spacing w:val="-2"/>
        <w:sz w:val="22"/>
        <w:szCs w:val="22"/>
      </w:rPr>
    </w:lvl>
    <w:lvl w:ilvl="2" w:tplc="C0228412">
      <w:start w:val="1"/>
      <w:numFmt w:val="bullet"/>
      <w:lvlText w:val="•"/>
      <w:lvlJc w:val="left"/>
      <w:pPr>
        <w:ind w:left="4161" w:hanging="269"/>
      </w:pPr>
      <w:rPr>
        <w:rFonts w:hint="default"/>
      </w:rPr>
    </w:lvl>
    <w:lvl w:ilvl="3" w:tplc="2E863384">
      <w:start w:val="1"/>
      <w:numFmt w:val="bullet"/>
      <w:lvlText w:val="•"/>
      <w:lvlJc w:val="left"/>
      <w:pPr>
        <w:ind w:left="4709" w:hanging="269"/>
      </w:pPr>
      <w:rPr>
        <w:rFonts w:hint="default"/>
      </w:rPr>
    </w:lvl>
    <w:lvl w:ilvl="4" w:tplc="B9F4602E">
      <w:start w:val="1"/>
      <w:numFmt w:val="bullet"/>
      <w:lvlText w:val="•"/>
      <w:lvlJc w:val="left"/>
      <w:pPr>
        <w:ind w:left="5257" w:hanging="269"/>
      </w:pPr>
      <w:rPr>
        <w:rFonts w:hint="default"/>
      </w:rPr>
    </w:lvl>
    <w:lvl w:ilvl="5" w:tplc="356E4B2A">
      <w:start w:val="1"/>
      <w:numFmt w:val="bullet"/>
      <w:lvlText w:val="•"/>
      <w:lvlJc w:val="left"/>
      <w:pPr>
        <w:ind w:left="5805" w:hanging="269"/>
      </w:pPr>
      <w:rPr>
        <w:rFonts w:hint="default"/>
      </w:rPr>
    </w:lvl>
    <w:lvl w:ilvl="6" w:tplc="DC36819A">
      <w:start w:val="1"/>
      <w:numFmt w:val="bullet"/>
      <w:lvlText w:val="•"/>
      <w:lvlJc w:val="left"/>
      <w:pPr>
        <w:ind w:left="6353" w:hanging="269"/>
      </w:pPr>
      <w:rPr>
        <w:rFonts w:hint="default"/>
      </w:rPr>
    </w:lvl>
    <w:lvl w:ilvl="7" w:tplc="96164B74">
      <w:start w:val="1"/>
      <w:numFmt w:val="bullet"/>
      <w:lvlText w:val="•"/>
      <w:lvlJc w:val="left"/>
      <w:pPr>
        <w:ind w:left="6901" w:hanging="269"/>
      </w:pPr>
      <w:rPr>
        <w:rFonts w:hint="default"/>
      </w:rPr>
    </w:lvl>
    <w:lvl w:ilvl="8" w:tplc="04FA47E8">
      <w:start w:val="1"/>
      <w:numFmt w:val="bullet"/>
      <w:lvlText w:val="•"/>
      <w:lvlJc w:val="left"/>
      <w:pPr>
        <w:ind w:left="7450" w:hanging="269"/>
      </w:pPr>
      <w:rPr>
        <w:rFonts w:hint="default"/>
      </w:rPr>
    </w:lvl>
  </w:abstractNum>
  <w:abstractNum w:abstractNumId="36" w15:restartNumberingAfterBreak="0">
    <w:nsid w:val="6DC03A9A"/>
    <w:multiLevelType w:val="hybridMultilevel"/>
    <w:tmpl w:val="B5DEB184"/>
    <w:lvl w:ilvl="0" w:tplc="8CA03AFA">
      <w:start w:val="1"/>
      <w:numFmt w:val="bullet"/>
      <w:lvlText w:val="-"/>
      <w:lvlJc w:val="left"/>
      <w:pPr>
        <w:ind w:left="685" w:hanging="567"/>
      </w:pPr>
      <w:rPr>
        <w:rFonts w:ascii="Times New Roman" w:eastAsia="Times New Roman" w:hAnsi="Times New Roman" w:hint="default"/>
        <w:sz w:val="22"/>
        <w:szCs w:val="22"/>
      </w:rPr>
    </w:lvl>
    <w:lvl w:ilvl="1" w:tplc="E7C4DD5C">
      <w:start w:val="1"/>
      <w:numFmt w:val="bullet"/>
      <w:lvlText w:val="•"/>
      <w:lvlJc w:val="left"/>
      <w:pPr>
        <w:ind w:left="1541" w:hanging="567"/>
      </w:pPr>
      <w:rPr>
        <w:rFonts w:hint="default"/>
      </w:rPr>
    </w:lvl>
    <w:lvl w:ilvl="2" w:tplc="9676BB90">
      <w:start w:val="1"/>
      <w:numFmt w:val="bullet"/>
      <w:lvlText w:val="•"/>
      <w:lvlJc w:val="left"/>
      <w:pPr>
        <w:ind w:left="2397" w:hanging="567"/>
      </w:pPr>
      <w:rPr>
        <w:rFonts w:hint="default"/>
      </w:rPr>
    </w:lvl>
    <w:lvl w:ilvl="3" w:tplc="33747224">
      <w:start w:val="1"/>
      <w:numFmt w:val="bullet"/>
      <w:lvlText w:val="•"/>
      <w:lvlJc w:val="left"/>
      <w:pPr>
        <w:ind w:left="3253" w:hanging="567"/>
      </w:pPr>
      <w:rPr>
        <w:rFonts w:hint="default"/>
      </w:rPr>
    </w:lvl>
    <w:lvl w:ilvl="4" w:tplc="33385E1C">
      <w:start w:val="1"/>
      <w:numFmt w:val="bullet"/>
      <w:lvlText w:val="•"/>
      <w:lvlJc w:val="left"/>
      <w:pPr>
        <w:ind w:left="4109" w:hanging="567"/>
      </w:pPr>
      <w:rPr>
        <w:rFonts w:hint="default"/>
      </w:rPr>
    </w:lvl>
    <w:lvl w:ilvl="5" w:tplc="F482C548">
      <w:start w:val="1"/>
      <w:numFmt w:val="bullet"/>
      <w:lvlText w:val="•"/>
      <w:lvlJc w:val="left"/>
      <w:pPr>
        <w:ind w:left="4965" w:hanging="567"/>
      </w:pPr>
      <w:rPr>
        <w:rFonts w:hint="default"/>
      </w:rPr>
    </w:lvl>
    <w:lvl w:ilvl="6" w:tplc="D20EDDA8">
      <w:start w:val="1"/>
      <w:numFmt w:val="bullet"/>
      <w:lvlText w:val="•"/>
      <w:lvlJc w:val="left"/>
      <w:pPr>
        <w:ind w:left="5821" w:hanging="567"/>
      </w:pPr>
      <w:rPr>
        <w:rFonts w:hint="default"/>
      </w:rPr>
    </w:lvl>
    <w:lvl w:ilvl="7" w:tplc="18DE793C">
      <w:start w:val="1"/>
      <w:numFmt w:val="bullet"/>
      <w:lvlText w:val="•"/>
      <w:lvlJc w:val="left"/>
      <w:pPr>
        <w:ind w:left="6678" w:hanging="567"/>
      </w:pPr>
      <w:rPr>
        <w:rFonts w:hint="default"/>
      </w:rPr>
    </w:lvl>
    <w:lvl w:ilvl="8" w:tplc="7F2E76BE">
      <w:start w:val="1"/>
      <w:numFmt w:val="bullet"/>
      <w:lvlText w:val="•"/>
      <w:lvlJc w:val="left"/>
      <w:pPr>
        <w:ind w:left="7534" w:hanging="567"/>
      </w:pPr>
      <w:rPr>
        <w:rFonts w:hint="default"/>
      </w:rPr>
    </w:lvl>
  </w:abstractNum>
  <w:abstractNum w:abstractNumId="37" w15:restartNumberingAfterBreak="0">
    <w:nsid w:val="6DCE4EBD"/>
    <w:multiLevelType w:val="hybridMultilevel"/>
    <w:tmpl w:val="BC0EF974"/>
    <w:lvl w:ilvl="0" w:tplc="8A9292BA">
      <w:numFmt w:val="bullet"/>
      <w:lvlText w:val="-"/>
      <w:lvlJc w:val="left"/>
      <w:pPr>
        <w:ind w:left="720" w:hanging="360"/>
      </w:pPr>
      <w:rPr>
        <w:rFonts w:ascii="OO7 Caslon No.224" w:eastAsia="Times New Roman" w:hAnsi="OO7 Caslon No.224"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0460E1A"/>
    <w:multiLevelType w:val="hybridMultilevel"/>
    <w:tmpl w:val="4EFA5430"/>
    <w:lvl w:ilvl="0" w:tplc="8A9292BA">
      <w:numFmt w:val="bullet"/>
      <w:lvlText w:val="-"/>
      <w:lvlJc w:val="left"/>
      <w:pPr>
        <w:ind w:left="720" w:hanging="360"/>
      </w:pPr>
      <w:rPr>
        <w:rFonts w:ascii="OO7 Caslon No.224" w:eastAsia="Times New Roman" w:hAnsi="OO7 Caslon No.224"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2346B4"/>
    <w:multiLevelType w:val="hybridMultilevel"/>
    <w:tmpl w:val="76984668"/>
    <w:lvl w:ilvl="0" w:tplc="5420A6B0">
      <w:start w:val="1"/>
      <w:numFmt w:val="bullet"/>
      <w:lvlText w:val="-"/>
      <w:lvlJc w:val="left"/>
      <w:pPr>
        <w:ind w:left="685" w:hanging="567"/>
      </w:pPr>
      <w:rPr>
        <w:rFonts w:ascii="Times New Roman" w:eastAsia="Times New Roman" w:hAnsi="Times New Roman" w:hint="default"/>
        <w:sz w:val="22"/>
        <w:szCs w:val="22"/>
      </w:rPr>
    </w:lvl>
    <w:lvl w:ilvl="1" w:tplc="30FECC0A">
      <w:start w:val="1"/>
      <w:numFmt w:val="bullet"/>
      <w:lvlText w:val="•"/>
      <w:lvlJc w:val="left"/>
      <w:pPr>
        <w:ind w:left="1539" w:hanging="567"/>
      </w:pPr>
      <w:rPr>
        <w:rFonts w:hint="default"/>
      </w:rPr>
    </w:lvl>
    <w:lvl w:ilvl="2" w:tplc="4A4CBC34">
      <w:start w:val="1"/>
      <w:numFmt w:val="bullet"/>
      <w:lvlText w:val="•"/>
      <w:lvlJc w:val="left"/>
      <w:pPr>
        <w:ind w:left="2393" w:hanging="567"/>
      </w:pPr>
      <w:rPr>
        <w:rFonts w:hint="default"/>
      </w:rPr>
    </w:lvl>
    <w:lvl w:ilvl="3" w:tplc="8E6075FC">
      <w:start w:val="1"/>
      <w:numFmt w:val="bullet"/>
      <w:lvlText w:val="•"/>
      <w:lvlJc w:val="left"/>
      <w:pPr>
        <w:ind w:left="3247" w:hanging="567"/>
      </w:pPr>
      <w:rPr>
        <w:rFonts w:hint="default"/>
      </w:rPr>
    </w:lvl>
    <w:lvl w:ilvl="4" w:tplc="D3AE6FEE">
      <w:start w:val="1"/>
      <w:numFmt w:val="bullet"/>
      <w:lvlText w:val="•"/>
      <w:lvlJc w:val="left"/>
      <w:pPr>
        <w:ind w:left="4101" w:hanging="567"/>
      </w:pPr>
      <w:rPr>
        <w:rFonts w:hint="default"/>
      </w:rPr>
    </w:lvl>
    <w:lvl w:ilvl="5" w:tplc="8410DFF4">
      <w:start w:val="1"/>
      <w:numFmt w:val="bullet"/>
      <w:lvlText w:val="•"/>
      <w:lvlJc w:val="left"/>
      <w:pPr>
        <w:ind w:left="4955" w:hanging="567"/>
      </w:pPr>
      <w:rPr>
        <w:rFonts w:hint="default"/>
      </w:rPr>
    </w:lvl>
    <w:lvl w:ilvl="6" w:tplc="48D2277C">
      <w:start w:val="1"/>
      <w:numFmt w:val="bullet"/>
      <w:lvlText w:val="•"/>
      <w:lvlJc w:val="left"/>
      <w:pPr>
        <w:ind w:left="5809" w:hanging="567"/>
      </w:pPr>
      <w:rPr>
        <w:rFonts w:hint="default"/>
      </w:rPr>
    </w:lvl>
    <w:lvl w:ilvl="7" w:tplc="42CAB36A">
      <w:start w:val="1"/>
      <w:numFmt w:val="bullet"/>
      <w:lvlText w:val="•"/>
      <w:lvlJc w:val="left"/>
      <w:pPr>
        <w:ind w:left="6664" w:hanging="567"/>
      </w:pPr>
      <w:rPr>
        <w:rFonts w:hint="default"/>
      </w:rPr>
    </w:lvl>
    <w:lvl w:ilvl="8" w:tplc="98DCD2FC">
      <w:start w:val="1"/>
      <w:numFmt w:val="bullet"/>
      <w:lvlText w:val="•"/>
      <w:lvlJc w:val="left"/>
      <w:pPr>
        <w:ind w:left="7518" w:hanging="567"/>
      </w:pPr>
      <w:rPr>
        <w:rFonts w:hint="default"/>
      </w:rPr>
    </w:lvl>
  </w:abstractNum>
  <w:abstractNum w:abstractNumId="40" w15:restartNumberingAfterBreak="0">
    <w:nsid w:val="777C1E01"/>
    <w:multiLevelType w:val="multilevel"/>
    <w:tmpl w:val="784C7F22"/>
    <w:lvl w:ilvl="0">
      <w:start w:val="1"/>
      <w:numFmt w:val="decimal"/>
      <w:lvlText w:val="%1."/>
      <w:lvlJc w:val="left"/>
      <w:pPr>
        <w:ind w:left="685" w:hanging="567"/>
      </w:pPr>
      <w:rPr>
        <w:rFonts w:ascii="Times New Roman" w:eastAsia="Times New Roman" w:hAnsi="Times New Roman" w:hint="default"/>
        <w:b/>
        <w:bCs/>
        <w:sz w:val="22"/>
        <w:szCs w:val="22"/>
      </w:rPr>
    </w:lvl>
    <w:lvl w:ilvl="1">
      <w:start w:val="1"/>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61" w:hanging="567"/>
      </w:pPr>
      <w:rPr>
        <w:rFonts w:hint="default"/>
      </w:rPr>
    </w:lvl>
    <w:lvl w:ilvl="3">
      <w:start w:val="1"/>
      <w:numFmt w:val="bullet"/>
      <w:lvlText w:val="•"/>
      <w:lvlJc w:val="left"/>
      <w:pPr>
        <w:ind w:left="3199" w:hanging="567"/>
      </w:pPr>
      <w:rPr>
        <w:rFonts w:hint="default"/>
      </w:rPr>
    </w:lvl>
    <w:lvl w:ilvl="4">
      <w:start w:val="1"/>
      <w:numFmt w:val="bullet"/>
      <w:lvlText w:val="•"/>
      <w:lvlJc w:val="left"/>
      <w:pPr>
        <w:ind w:left="4037" w:hanging="567"/>
      </w:pPr>
      <w:rPr>
        <w:rFonts w:hint="default"/>
      </w:rPr>
    </w:lvl>
    <w:lvl w:ilvl="5">
      <w:start w:val="1"/>
      <w:numFmt w:val="bullet"/>
      <w:lvlText w:val="•"/>
      <w:lvlJc w:val="left"/>
      <w:pPr>
        <w:ind w:left="4875" w:hanging="567"/>
      </w:pPr>
      <w:rPr>
        <w:rFonts w:hint="default"/>
      </w:rPr>
    </w:lvl>
    <w:lvl w:ilvl="6">
      <w:start w:val="1"/>
      <w:numFmt w:val="bullet"/>
      <w:lvlText w:val="•"/>
      <w:lvlJc w:val="left"/>
      <w:pPr>
        <w:ind w:left="5713" w:hanging="567"/>
      </w:pPr>
      <w:rPr>
        <w:rFonts w:hint="default"/>
      </w:rPr>
    </w:lvl>
    <w:lvl w:ilvl="7">
      <w:start w:val="1"/>
      <w:numFmt w:val="bullet"/>
      <w:lvlText w:val="•"/>
      <w:lvlJc w:val="left"/>
      <w:pPr>
        <w:ind w:left="6552" w:hanging="567"/>
      </w:pPr>
      <w:rPr>
        <w:rFonts w:hint="default"/>
      </w:rPr>
    </w:lvl>
    <w:lvl w:ilvl="8">
      <w:start w:val="1"/>
      <w:numFmt w:val="bullet"/>
      <w:lvlText w:val="•"/>
      <w:lvlJc w:val="left"/>
      <w:pPr>
        <w:ind w:left="7390" w:hanging="567"/>
      </w:pPr>
      <w:rPr>
        <w:rFonts w:hint="default"/>
      </w:rPr>
    </w:lvl>
  </w:abstractNum>
  <w:num w:numId="1" w16cid:durableId="438570460">
    <w:abstractNumId w:val="19"/>
  </w:num>
  <w:num w:numId="2" w16cid:durableId="1926838375">
    <w:abstractNumId w:val="28"/>
  </w:num>
  <w:num w:numId="3" w16cid:durableId="8921535">
    <w:abstractNumId w:val="2"/>
  </w:num>
  <w:num w:numId="4" w16cid:durableId="1883983733">
    <w:abstractNumId w:val="12"/>
  </w:num>
  <w:num w:numId="5" w16cid:durableId="274990758">
    <w:abstractNumId w:val="22"/>
  </w:num>
  <w:num w:numId="6" w16cid:durableId="1592469648">
    <w:abstractNumId w:val="20"/>
  </w:num>
  <w:num w:numId="7" w16cid:durableId="1197502768">
    <w:abstractNumId w:val="16"/>
  </w:num>
  <w:num w:numId="8" w16cid:durableId="1524249953">
    <w:abstractNumId w:val="32"/>
  </w:num>
  <w:num w:numId="9" w16cid:durableId="1877161314">
    <w:abstractNumId w:val="39"/>
  </w:num>
  <w:num w:numId="10" w16cid:durableId="1224874938">
    <w:abstractNumId w:val="10"/>
  </w:num>
  <w:num w:numId="11" w16cid:durableId="570428690">
    <w:abstractNumId w:val="5"/>
  </w:num>
  <w:num w:numId="12" w16cid:durableId="994726717">
    <w:abstractNumId w:val="1"/>
  </w:num>
  <w:num w:numId="13" w16cid:durableId="658728791">
    <w:abstractNumId w:val="26"/>
  </w:num>
  <w:num w:numId="14" w16cid:durableId="564605970">
    <w:abstractNumId w:val="30"/>
  </w:num>
  <w:num w:numId="15" w16cid:durableId="2014019263">
    <w:abstractNumId w:val="36"/>
  </w:num>
  <w:num w:numId="16" w16cid:durableId="499472331">
    <w:abstractNumId w:val="6"/>
  </w:num>
  <w:num w:numId="17" w16cid:durableId="1397360215">
    <w:abstractNumId w:val="23"/>
  </w:num>
  <w:num w:numId="18" w16cid:durableId="1375614652">
    <w:abstractNumId w:val="11"/>
  </w:num>
  <w:num w:numId="19" w16cid:durableId="825173669">
    <w:abstractNumId w:val="15"/>
  </w:num>
  <w:num w:numId="20" w16cid:durableId="1759868039">
    <w:abstractNumId w:val="4"/>
  </w:num>
  <w:num w:numId="21" w16cid:durableId="1664553023">
    <w:abstractNumId w:val="25"/>
  </w:num>
  <w:num w:numId="22" w16cid:durableId="1627152402">
    <w:abstractNumId w:val="24"/>
  </w:num>
  <w:num w:numId="23" w16cid:durableId="1217400426">
    <w:abstractNumId w:val="35"/>
  </w:num>
  <w:num w:numId="24" w16cid:durableId="1119254812">
    <w:abstractNumId w:val="29"/>
  </w:num>
  <w:num w:numId="25" w16cid:durableId="1262685862">
    <w:abstractNumId w:val="13"/>
  </w:num>
  <w:num w:numId="26" w16cid:durableId="1691757881">
    <w:abstractNumId w:val="7"/>
  </w:num>
  <w:num w:numId="27" w16cid:durableId="2045017708">
    <w:abstractNumId w:val="27"/>
  </w:num>
  <w:num w:numId="28" w16cid:durableId="1547327868">
    <w:abstractNumId w:val="40"/>
  </w:num>
  <w:num w:numId="29" w16cid:durableId="852765287">
    <w:abstractNumId w:val="17"/>
  </w:num>
  <w:num w:numId="30" w16cid:durableId="1019813122">
    <w:abstractNumId w:val="34"/>
  </w:num>
  <w:num w:numId="31" w16cid:durableId="1265042324">
    <w:abstractNumId w:val="21"/>
  </w:num>
  <w:num w:numId="32" w16cid:durableId="645626458">
    <w:abstractNumId w:val="3"/>
  </w:num>
  <w:num w:numId="33" w16cid:durableId="1482770959">
    <w:abstractNumId w:val="14"/>
  </w:num>
  <w:num w:numId="34" w16cid:durableId="889196684">
    <w:abstractNumId w:val="8"/>
  </w:num>
  <w:num w:numId="35" w16cid:durableId="1396077824">
    <w:abstractNumId w:val="31"/>
  </w:num>
  <w:num w:numId="36" w16cid:durableId="1253591801">
    <w:abstractNumId w:val="18"/>
  </w:num>
  <w:num w:numId="37" w16cid:durableId="1122648312">
    <w:abstractNumId w:val="9"/>
  </w:num>
  <w:num w:numId="38" w16cid:durableId="606038826">
    <w:abstractNumId w:val="33"/>
  </w:num>
  <w:num w:numId="39" w16cid:durableId="788359829">
    <w:abstractNumId w:val="0"/>
  </w:num>
  <w:num w:numId="40" w16cid:durableId="2140561834">
    <w:abstractNumId w:val="38"/>
  </w:num>
  <w:num w:numId="41" w16cid:durableId="17754398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A6"/>
    <w:rsid w:val="00000DDF"/>
    <w:rsid w:val="00010DA4"/>
    <w:rsid w:val="0002381F"/>
    <w:rsid w:val="00023A05"/>
    <w:rsid w:val="00030650"/>
    <w:rsid w:val="00031283"/>
    <w:rsid w:val="00037C83"/>
    <w:rsid w:val="000407C7"/>
    <w:rsid w:val="00045F3E"/>
    <w:rsid w:val="00054C78"/>
    <w:rsid w:val="00070F2E"/>
    <w:rsid w:val="00073D1E"/>
    <w:rsid w:val="00073FE3"/>
    <w:rsid w:val="00082036"/>
    <w:rsid w:val="00084A7B"/>
    <w:rsid w:val="000851BE"/>
    <w:rsid w:val="000862B6"/>
    <w:rsid w:val="00087F72"/>
    <w:rsid w:val="00092071"/>
    <w:rsid w:val="00093CFA"/>
    <w:rsid w:val="00095964"/>
    <w:rsid w:val="00096E03"/>
    <w:rsid w:val="000A1C04"/>
    <w:rsid w:val="000A4E97"/>
    <w:rsid w:val="000C14AD"/>
    <w:rsid w:val="000C24F2"/>
    <w:rsid w:val="000C32E1"/>
    <w:rsid w:val="00101AF3"/>
    <w:rsid w:val="00103411"/>
    <w:rsid w:val="00110649"/>
    <w:rsid w:val="001344B8"/>
    <w:rsid w:val="00146A4C"/>
    <w:rsid w:val="00152E6A"/>
    <w:rsid w:val="00152FF1"/>
    <w:rsid w:val="00154E3F"/>
    <w:rsid w:val="001551BB"/>
    <w:rsid w:val="00162BAD"/>
    <w:rsid w:val="00164AA7"/>
    <w:rsid w:val="00170EED"/>
    <w:rsid w:val="00172213"/>
    <w:rsid w:val="001827B0"/>
    <w:rsid w:val="001873F1"/>
    <w:rsid w:val="00194CCE"/>
    <w:rsid w:val="00196B75"/>
    <w:rsid w:val="001A0D8E"/>
    <w:rsid w:val="001A2C8A"/>
    <w:rsid w:val="001B1B6A"/>
    <w:rsid w:val="001C0712"/>
    <w:rsid w:val="001C3AEE"/>
    <w:rsid w:val="001C45BB"/>
    <w:rsid w:val="001C4C84"/>
    <w:rsid w:val="001E4F60"/>
    <w:rsid w:val="001F51C4"/>
    <w:rsid w:val="00224940"/>
    <w:rsid w:val="0023000D"/>
    <w:rsid w:val="00242294"/>
    <w:rsid w:val="00244E3E"/>
    <w:rsid w:val="00246217"/>
    <w:rsid w:val="00250A6A"/>
    <w:rsid w:val="00250DD6"/>
    <w:rsid w:val="00254077"/>
    <w:rsid w:val="002555F4"/>
    <w:rsid w:val="00261B7A"/>
    <w:rsid w:val="00271618"/>
    <w:rsid w:val="002769F8"/>
    <w:rsid w:val="00284F7F"/>
    <w:rsid w:val="0028681E"/>
    <w:rsid w:val="00296070"/>
    <w:rsid w:val="00296287"/>
    <w:rsid w:val="002B65DE"/>
    <w:rsid w:val="002B6979"/>
    <w:rsid w:val="002B7723"/>
    <w:rsid w:val="002B7E79"/>
    <w:rsid w:val="002C1E28"/>
    <w:rsid w:val="002C2079"/>
    <w:rsid w:val="002C56EA"/>
    <w:rsid w:val="002C7F53"/>
    <w:rsid w:val="002D06E3"/>
    <w:rsid w:val="002D485C"/>
    <w:rsid w:val="002D5E5B"/>
    <w:rsid w:val="002E007E"/>
    <w:rsid w:val="002E0868"/>
    <w:rsid w:val="002E2AAE"/>
    <w:rsid w:val="002E4DFF"/>
    <w:rsid w:val="002E5BC3"/>
    <w:rsid w:val="002F42CE"/>
    <w:rsid w:val="00300E34"/>
    <w:rsid w:val="00303A31"/>
    <w:rsid w:val="0030541C"/>
    <w:rsid w:val="00314FD3"/>
    <w:rsid w:val="00323D84"/>
    <w:rsid w:val="003243AF"/>
    <w:rsid w:val="00324DA1"/>
    <w:rsid w:val="003264BF"/>
    <w:rsid w:val="0032794F"/>
    <w:rsid w:val="00327A25"/>
    <w:rsid w:val="00342630"/>
    <w:rsid w:val="00350CB7"/>
    <w:rsid w:val="00382BC2"/>
    <w:rsid w:val="00392781"/>
    <w:rsid w:val="00395489"/>
    <w:rsid w:val="003A0C88"/>
    <w:rsid w:val="003B46A2"/>
    <w:rsid w:val="003B715A"/>
    <w:rsid w:val="003C63C4"/>
    <w:rsid w:val="003E5A46"/>
    <w:rsid w:val="003F0444"/>
    <w:rsid w:val="003F2B55"/>
    <w:rsid w:val="003F2C91"/>
    <w:rsid w:val="003F31DB"/>
    <w:rsid w:val="003F55C6"/>
    <w:rsid w:val="003F5C95"/>
    <w:rsid w:val="004221B6"/>
    <w:rsid w:val="00425075"/>
    <w:rsid w:val="0043000E"/>
    <w:rsid w:val="00433930"/>
    <w:rsid w:val="00435802"/>
    <w:rsid w:val="0044286E"/>
    <w:rsid w:val="00446121"/>
    <w:rsid w:val="0044713D"/>
    <w:rsid w:val="00450079"/>
    <w:rsid w:val="00456CFC"/>
    <w:rsid w:val="004608BB"/>
    <w:rsid w:val="004641E6"/>
    <w:rsid w:val="00474E8E"/>
    <w:rsid w:val="004828DC"/>
    <w:rsid w:val="00492714"/>
    <w:rsid w:val="0049798F"/>
    <w:rsid w:val="004A3739"/>
    <w:rsid w:val="004B2A4F"/>
    <w:rsid w:val="004C4569"/>
    <w:rsid w:val="004E4D48"/>
    <w:rsid w:val="004E69EE"/>
    <w:rsid w:val="004F27C0"/>
    <w:rsid w:val="004F3178"/>
    <w:rsid w:val="00520773"/>
    <w:rsid w:val="00522BBD"/>
    <w:rsid w:val="0053492A"/>
    <w:rsid w:val="00535875"/>
    <w:rsid w:val="00537A90"/>
    <w:rsid w:val="0054065E"/>
    <w:rsid w:val="00545742"/>
    <w:rsid w:val="0054584A"/>
    <w:rsid w:val="00547A4C"/>
    <w:rsid w:val="00547E57"/>
    <w:rsid w:val="00552EE1"/>
    <w:rsid w:val="00560070"/>
    <w:rsid w:val="00585D27"/>
    <w:rsid w:val="00587D8A"/>
    <w:rsid w:val="00591243"/>
    <w:rsid w:val="00595A18"/>
    <w:rsid w:val="00596B7C"/>
    <w:rsid w:val="005A0FAA"/>
    <w:rsid w:val="005C6D80"/>
    <w:rsid w:val="005D3D70"/>
    <w:rsid w:val="005D726D"/>
    <w:rsid w:val="005E33BD"/>
    <w:rsid w:val="005E380C"/>
    <w:rsid w:val="005E7A92"/>
    <w:rsid w:val="005F430B"/>
    <w:rsid w:val="005F7A3F"/>
    <w:rsid w:val="00613890"/>
    <w:rsid w:val="00614CFC"/>
    <w:rsid w:val="006255DC"/>
    <w:rsid w:val="006260C0"/>
    <w:rsid w:val="0064204C"/>
    <w:rsid w:val="0064563D"/>
    <w:rsid w:val="006738EC"/>
    <w:rsid w:val="00677CFB"/>
    <w:rsid w:val="00680B32"/>
    <w:rsid w:val="00697BF5"/>
    <w:rsid w:val="006A0B21"/>
    <w:rsid w:val="006A456B"/>
    <w:rsid w:val="006A6BF1"/>
    <w:rsid w:val="006A6F79"/>
    <w:rsid w:val="006B105A"/>
    <w:rsid w:val="006C0950"/>
    <w:rsid w:val="006C2314"/>
    <w:rsid w:val="006D0D90"/>
    <w:rsid w:val="006D2DB8"/>
    <w:rsid w:val="006D3EB7"/>
    <w:rsid w:val="006D62C4"/>
    <w:rsid w:val="006E27A8"/>
    <w:rsid w:val="006E3C32"/>
    <w:rsid w:val="006E63A3"/>
    <w:rsid w:val="006F5CA8"/>
    <w:rsid w:val="007023B3"/>
    <w:rsid w:val="00734B63"/>
    <w:rsid w:val="007460DD"/>
    <w:rsid w:val="00746187"/>
    <w:rsid w:val="00751407"/>
    <w:rsid w:val="00751C3E"/>
    <w:rsid w:val="007715F9"/>
    <w:rsid w:val="00777FDE"/>
    <w:rsid w:val="0079138D"/>
    <w:rsid w:val="00793F3F"/>
    <w:rsid w:val="00794884"/>
    <w:rsid w:val="00797A2B"/>
    <w:rsid w:val="007A67CA"/>
    <w:rsid w:val="007A7B57"/>
    <w:rsid w:val="007B00CB"/>
    <w:rsid w:val="007B095C"/>
    <w:rsid w:val="007B10A0"/>
    <w:rsid w:val="007B1380"/>
    <w:rsid w:val="007C55DB"/>
    <w:rsid w:val="007C7B5D"/>
    <w:rsid w:val="007D1CCA"/>
    <w:rsid w:val="007D5C95"/>
    <w:rsid w:val="007D6E58"/>
    <w:rsid w:val="007E23E4"/>
    <w:rsid w:val="007F5F2D"/>
    <w:rsid w:val="00802870"/>
    <w:rsid w:val="00804C9B"/>
    <w:rsid w:val="00821393"/>
    <w:rsid w:val="008336FB"/>
    <w:rsid w:val="0084633F"/>
    <w:rsid w:val="00852DB5"/>
    <w:rsid w:val="00857AB8"/>
    <w:rsid w:val="008610E1"/>
    <w:rsid w:val="008650C7"/>
    <w:rsid w:val="008733D6"/>
    <w:rsid w:val="00873B7A"/>
    <w:rsid w:val="00876230"/>
    <w:rsid w:val="00892CCF"/>
    <w:rsid w:val="008978E9"/>
    <w:rsid w:val="008A4184"/>
    <w:rsid w:val="008A49FA"/>
    <w:rsid w:val="008B3044"/>
    <w:rsid w:val="008B3082"/>
    <w:rsid w:val="008B7246"/>
    <w:rsid w:val="008C6F38"/>
    <w:rsid w:val="008C779F"/>
    <w:rsid w:val="008E605B"/>
    <w:rsid w:val="008E7B79"/>
    <w:rsid w:val="008F3C45"/>
    <w:rsid w:val="008F45C1"/>
    <w:rsid w:val="0091099B"/>
    <w:rsid w:val="00912880"/>
    <w:rsid w:val="00923F58"/>
    <w:rsid w:val="0093237F"/>
    <w:rsid w:val="00936EE5"/>
    <w:rsid w:val="00943914"/>
    <w:rsid w:val="009455FC"/>
    <w:rsid w:val="00945EE6"/>
    <w:rsid w:val="0094698C"/>
    <w:rsid w:val="009514B0"/>
    <w:rsid w:val="00956B65"/>
    <w:rsid w:val="0096054C"/>
    <w:rsid w:val="00984206"/>
    <w:rsid w:val="009842B6"/>
    <w:rsid w:val="009918AC"/>
    <w:rsid w:val="00997160"/>
    <w:rsid w:val="009B0452"/>
    <w:rsid w:val="009B17CB"/>
    <w:rsid w:val="009B1830"/>
    <w:rsid w:val="009B2AA6"/>
    <w:rsid w:val="009B5B68"/>
    <w:rsid w:val="009E5F6D"/>
    <w:rsid w:val="009F005A"/>
    <w:rsid w:val="009F092D"/>
    <w:rsid w:val="009F5513"/>
    <w:rsid w:val="009F7C97"/>
    <w:rsid w:val="009F7DE3"/>
    <w:rsid w:val="00A045D5"/>
    <w:rsid w:val="00A06CB4"/>
    <w:rsid w:val="00A1181D"/>
    <w:rsid w:val="00A16A1F"/>
    <w:rsid w:val="00A17E3C"/>
    <w:rsid w:val="00A312C9"/>
    <w:rsid w:val="00A321E3"/>
    <w:rsid w:val="00A32AC1"/>
    <w:rsid w:val="00A4397D"/>
    <w:rsid w:val="00A52901"/>
    <w:rsid w:val="00A54E4F"/>
    <w:rsid w:val="00A65A30"/>
    <w:rsid w:val="00A75365"/>
    <w:rsid w:val="00A81B29"/>
    <w:rsid w:val="00A83CFA"/>
    <w:rsid w:val="00A8445B"/>
    <w:rsid w:val="00A85985"/>
    <w:rsid w:val="00A86CE9"/>
    <w:rsid w:val="00A92AC2"/>
    <w:rsid w:val="00A93C7C"/>
    <w:rsid w:val="00AA1695"/>
    <w:rsid w:val="00AB37C1"/>
    <w:rsid w:val="00AC6BDE"/>
    <w:rsid w:val="00AD688F"/>
    <w:rsid w:val="00AE6BC2"/>
    <w:rsid w:val="00AE7007"/>
    <w:rsid w:val="00AF1D10"/>
    <w:rsid w:val="00B00F1A"/>
    <w:rsid w:val="00B13578"/>
    <w:rsid w:val="00B15E71"/>
    <w:rsid w:val="00B216B1"/>
    <w:rsid w:val="00B21D8F"/>
    <w:rsid w:val="00B2449E"/>
    <w:rsid w:val="00B274DD"/>
    <w:rsid w:val="00B313EE"/>
    <w:rsid w:val="00B339CB"/>
    <w:rsid w:val="00B3694D"/>
    <w:rsid w:val="00B54094"/>
    <w:rsid w:val="00B5642C"/>
    <w:rsid w:val="00B65335"/>
    <w:rsid w:val="00B66EC3"/>
    <w:rsid w:val="00B863C4"/>
    <w:rsid w:val="00BA7AD2"/>
    <w:rsid w:val="00BB37C8"/>
    <w:rsid w:val="00BB523B"/>
    <w:rsid w:val="00BB732E"/>
    <w:rsid w:val="00BC11A7"/>
    <w:rsid w:val="00BD2CDA"/>
    <w:rsid w:val="00BF059F"/>
    <w:rsid w:val="00BF66D5"/>
    <w:rsid w:val="00BF7162"/>
    <w:rsid w:val="00C11646"/>
    <w:rsid w:val="00C142B3"/>
    <w:rsid w:val="00C149E2"/>
    <w:rsid w:val="00C224B4"/>
    <w:rsid w:val="00C23452"/>
    <w:rsid w:val="00C24417"/>
    <w:rsid w:val="00C30845"/>
    <w:rsid w:val="00C32E2F"/>
    <w:rsid w:val="00C34595"/>
    <w:rsid w:val="00C353EF"/>
    <w:rsid w:val="00C46F2E"/>
    <w:rsid w:val="00C57F28"/>
    <w:rsid w:val="00C61393"/>
    <w:rsid w:val="00C61E7D"/>
    <w:rsid w:val="00C62439"/>
    <w:rsid w:val="00C70452"/>
    <w:rsid w:val="00C767BC"/>
    <w:rsid w:val="00C77E53"/>
    <w:rsid w:val="00C83717"/>
    <w:rsid w:val="00C90FD5"/>
    <w:rsid w:val="00C929EE"/>
    <w:rsid w:val="00CA2BEB"/>
    <w:rsid w:val="00CA398B"/>
    <w:rsid w:val="00CA4182"/>
    <w:rsid w:val="00CB7675"/>
    <w:rsid w:val="00CC2730"/>
    <w:rsid w:val="00CC7CDA"/>
    <w:rsid w:val="00CD223D"/>
    <w:rsid w:val="00CD28D0"/>
    <w:rsid w:val="00CD5844"/>
    <w:rsid w:val="00CE34F4"/>
    <w:rsid w:val="00CF144B"/>
    <w:rsid w:val="00CF3B65"/>
    <w:rsid w:val="00D0047D"/>
    <w:rsid w:val="00D02567"/>
    <w:rsid w:val="00D14A57"/>
    <w:rsid w:val="00D171AA"/>
    <w:rsid w:val="00D17438"/>
    <w:rsid w:val="00D26765"/>
    <w:rsid w:val="00D26D06"/>
    <w:rsid w:val="00D26D89"/>
    <w:rsid w:val="00D30219"/>
    <w:rsid w:val="00D35A64"/>
    <w:rsid w:val="00D5612D"/>
    <w:rsid w:val="00D56631"/>
    <w:rsid w:val="00D60665"/>
    <w:rsid w:val="00D60F38"/>
    <w:rsid w:val="00D63E37"/>
    <w:rsid w:val="00D64748"/>
    <w:rsid w:val="00D71CF3"/>
    <w:rsid w:val="00D84C5E"/>
    <w:rsid w:val="00D91428"/>
    <w:rsid w:val="00D91AD9"/>
    <w:rsid w:val="00D92F0C"/>
    <w:rsid w:val="00D96AE6"/>
    <w:rsid w:val="00DA2D30"/>
    <w:rsid w:val="00DC26CF"/>
    <w:rsid w:val="00DD56EB"/>
    <w:rsid w:val="00DF00A8"/>
    <w:rsid w:val="00DF2E04"/>
    <w:rsid w:val="00DF683A"/>
    <w:rsid w:val="00E05346"/>
    <w:rsid w:val="00E06F1E"/>
    <w:rsid w:val="00E06FDD"/>
    <w:rsid w:val="00E07AA6"/>
    <w:rsid w:val="00E125CF"/>
    <w:rsid w:val="00E13F98"/>
    <w:rsid w:val="00E22954"/>
    <w:rsid w:val="00E40EFD"/>
    <w:rsid w:val="00E42D21"/>
    <w:rsid w:val="00E5452B"/>
    <w:rsid w:val="00E54ABF"/>
    <w:rsid w:val="00E626E1"/>
    <w:rsid w:val="00E62E3D"/>
    <w:rsid w:val="00E71F22"/>
    <w:rsid w:val="00E80A0D"/>
    <w:rsid w:val="00E81DF2"/>
    <w:rsid w:val="00E911F9"/>
    <w:rsid w:val="00E92B37"/>
    <w:rsid w:val="00E9365F"/>
    <w:rsid w:val="00E95D6C"/>
    <w:rsid w:val="00EB6C01"/>
    <w:rsid w:val="00ED0515"/>
    <w:rsid w:val="00EE1437"/>
    <w:rsid w:val="00EE247F"/>
    <w:rsid w:val="00EE615C"/>
    <w:rsid w:val="00EF5A2E"/>
    <w:rsid w:val="00EF7325"/>
    <w:rsid w:val="00F07C7D"/>
    <w:rsid w:val="00F264C7"/>
    <w:rsid w:val="00F421A5"/>
    <w:rsid w:val="00F50841"/>
    <w:rsid w:val="00F55770"/>
    <w:rsid w:val="00F6066F"/>
    <w:rsid w:val="00F616CF"/>
    <w:rsid w:val="00F649FF"/>
    <w:rsid w:val="00F76A1F"/>
    <w:rsid w:val="00F77A2D"/>
    <w:rsid w:val="00F837F0"/>
    <w:rsid w:val="00F86024"/>
    <w:rsid w:val="00F91558"/>
    <w:rsid w:val="00F97635"/>
    <w:rsid w:val="00FC6748"/>
    <w:rsid w:val="00FD0B5D"/>
    <w:rsid w:val="00FD6A42"/>
    <w:rsid w:val="00FE36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18800"/>
  <w15:docId w15:val="{2998A43F-AB8F-4D85-8970-498D408B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E8E"/>
  </w:style>
  <w:style w:type="paragraph" w:styleId="Antrat1">
    <w:name w:val="heading 1"/>
    <w:basedOn w:val="prastasis"/>
    <w:uiPriority w:val="9"/>
    <w:qFormat/>
    <w:pPr>
      <w:ind w:left="118"/>
      <w:outlineLvl w:val="0"/>
    </w:pPr>
    <w:rPr>
      <w:rFonts w:ascii="Times New Roman" w:eastAsia="Times New Roman" w:hAnsi="Times New Roman"/>
      <w:b/>
      <w:bCs/>
    </w:rPr>
  </w:style>
  <w:style w:type="paragraph" w:styleId="Antrat2">
    <w:name w:val="heading 2"/>
    <w:basedOn w:val="prastasis"/>
    <w:next w:val="prastasis"/>
    <w:link w:val="Antrat2Diagrama"/>
    <w:uiPriority w:val="9"/>
    <w:semiHidden/>
    <w:unhideWhenUsed/>
    <w:qFormat/>
    <w:rsid w:val="00CC27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C27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118"/>
    </w:pPr>
    <w:rPr>
      <w:rFonts w:ascii="Times New Roman" w:eastAsia="Times New Roman" w:hAnsi="Times New Roman"/>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96B75"/>
    <w:pPr>
      <w:tabs>
        <w:tab w:val="center" w:pos="4986"/>
        <w:tab w:val="right" w:pos="9972"/>
      </w:tabs>
    </w:pPr>
  </w:style>
  <w:style w:type="character" w:customStyle="1" w:styleId="AntratsDiagrama">
    <w:name w:val="Antraštės Diagrama"/>
    <w:basedOn w:val="Numatytasispastraiposriftas"/>
    <w:link w:val="Antrats"/>
    <w:uiPriority w:val="99"/>
    <w:rsid w:val="00196B75"/>
  </w:style>
  <w:style w:type="paragraph" w:styleId="Porat">
    <w:name w:val="footer"/>
    <w:basedOn w:val="prastasis"/>
    <w:link w:val="PoratDiagrama"/>
    <w:uiPriority w:val="99"/>
    <w:unhideWhenUsed/>
    <w:rsid w:val="00196B75"/>
    <w:pPr>
      <w:tabs>
        <w:tab w:val="center" w:pos="4986"/>
        <w:tab w:val="right" w:pos="9972"/>
      </w:tabs>
    </w:pPr>
  </w:style>
  <w:style w:type="character" w:customStyle="1" w:styleId="PoratDiagrama">
    <w:name w:val="Poraštė Diagrama"/>
    <w:basedOn w:val="Numatytasispastraiposriftas"/>
    <w:link w:val="Porat"/>
    <w:uiPriority w:val="99"/>
    <w:rsid w:val="00196B75"/>
  </w:style>
  <w:style w:type="character" w:styleId="Hipersaitas">
    <w:name w:val="Hyperlink"/>
    <w:basedOn w:val="Numatytasispastraiposriftas"/>
    <w:uiPriority w:val="99"/>
    <w:unhideWhenUsed/>
    <w:rsid w:val="00751C3E"/>
    <w:rPr>
      <w:color w:val="0000FF" w:themeColor="hyperlink"/>
      <w:u w:val="single"/>
    </w:rPr>
  </w:style>
  <w:style w:type="character" w:customStyle="1" w:styleId="UnresolvedMention1">
    <w:name w:val="Unresolved Mention1"/>
    <w:basedOn w:val="Numatytasispastraiposriftas"/>
    <w:uiPriority w:val="99"/>
    <w:semiHidden/>
    <w:unhideWhenUsed/>
    <w:rsid w:val="00751C3E"/>
    <w:rPr>
      <w:color w:val="605E5C"/>
      <w:shd w:val="clear" w:color="auto" w:fill="E1DFDD"/>
    </w:rPr>
  </w:style>
  <w:style w:type="character" w:customStyle="1" w:styleId="PagrindinistekstasDiagrama">
    <w:name w:val="Pagrindinis tekstas Diagrama"/>
    <w:basedOn w:val="Numatytasispastraiposriftas"/>
    <w:link w:val="Pagrindinistekstas"/>
    <w:uiPriority w:val="1"/>
    <w:rsid w:val="00A54E4F"/>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2249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940"/>
    <w:rPr>
      <w:rFonts w:ascii="Segoe UI" w:hAnsi="Segoe UI" w:cs="Segoe UI"/>
      <w:sz w:val="18"/>
      <w:szCs w:val="18"/>
    </w:rPr>
  </w:style>
  <w:style w:type="paragraph" w:styleId="Pataisymai">
    <w:name w:val="Revision"/>
    <w:hidden/>
    <w:uiPriority w:val="99"/>
    <w:semiHidden/>
    <w:rsid w:val="000862B6"/>
    <w:pPr>
      <w:widowControl/>
    </w:pPr>
  </w:style>
  <w:style w:type="character" w:styleId="Komentaronuoroda">
    <w:name w:val="annotation reference"/>
    <w:basedOn w:val="Numatytasispastraiposriftas"/>
    <w:uiPriority w:val="99"/>
    <w:semiHidden/>
    <w:unhideWhenUsed/>
    <w:rsid w:val="000862B6"/>
    <w:rPr>
      <w:sz w:val="16"/>
      <w:szCs w:val="16"/>
    </w:rPr>
  </w:style>
  <w:style w:type="paragraph" w:styleId="Komentarotekstas">
    <w:name w:val="annotation text"/>
    <w:basedOn w:val="prastasis"/>
    <w:link w:val="KomentarotekstasDiagrama"/>
    <w:uiPriority w:val="99"/>
    <w:unhideWhenUsed/>
    <w:rsid w:val="000862B6"/>
    <w:rPr>
      <w:sz w:val="20"/>
      <w:szCs w:val="20"/>
    </w:rPr>
  </w:style>
  <w:style w:type="character" w:customStyle="1" w:styleId="KomentarotekstasDiagrama">
    <w:name w:val="Komentaro tekstas Diagrama"/>
    <w:basedOn w:val="Numatytasispastraiposriftas"/>
    <w:link w:val="Komentarotekstas"/>
    <w:uiPriority w:val="99"/>
    <w:rsid w:val="000862B6"/>
    <w:rPr>
      <w:sz w:val="20"/>
      <w:szCs w:val="20"/>
    </w:rPr>
  </w:style>
  <w:style w:type="paragraph" w:styleId="Komentarotema">
    <w:name w:val="annotation subject"/>
    <w:basedOn w:val="Komentarotekstas"/>
    <w:next w:val="Komentarotekstas"/>
    <w:link w:val="KomentarotemaDiagrama"/>
    <w:uiPriority w:val="99"/>
    <w:semiHidden/>
    <w:unhideWhenUsed/>
    <w:rsid w:val="000862B6"/>
    <w:rPr>
      <w:b/>
      <w:bCs/>
    </w:rPr>
  </w:style>
  <w:style w:type="character" w:customStyle="1" w:styleId="KomentarotemaDiagrama">
    <w:name w:val="Komentaro tema Diagrama"/>
    <w:basedOn w:val="KomentarotekstasDiagrama"/>
    <w:link w:val="Komentarotema"/>
    <w:uiPriority w:val="99"/>
    <w:semiHidden/>
    <w:rsid w:val="000862B6"/>
    <w:rPr>
      <w:b/>
      <w:bCs/>
      <w:sz w:val="20"/>
      <w:szCs w:val="20"/>
    </w:rPr>
  </w:style>
  <w:style w:type="table" w:styleId="Lentelstinklelis">
    <w:name w:val="Table Grid"/>
    <w:basedOn w:val="prastojilentel"/>
    <w:rsid w:val="00B0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B6A"/>
    <w:pPr>
      <w:widowControl/>
      <w:autoSpaceDE w:val="0"/>
      <w:autoSpaceDN w:val="0"/>
      <w:adjustRightInd w:val="0"/>
    </w:pPr>
    <w:rPr>
      <w:rFonts w:ascii="Times New Roman" w:hAnsi="Times New Roman" w:cs="Times New Roman"/>
      <w:color w:val="000000"/>
      <w:sz w:val="24"/>
      <w:szCs w:val="24"/>
      <w:lang w:val="lt-LT"/>
    </w:rPr>
  </w:style>
  <w:style w:type="character" w:customStyle="1" w:styleId="Antrat2Diagrama">
    <w:name w:val="Antraštė 2 Diagrama"/>
    <w:basedOn w:val="Numatytasispastraiposriftas"/>
    <w:link w:val="Antrat2"/>
    <w:uiPriority w:val="9"/>
    <w:semiHidden/>
    <w:rsid w:val="00CC2730"/>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CC2730"/>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C3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58973">
      <w:bodyDiv w:val="1"/>
      <w:marLeft w:val="0"/>
      <w:marRight w:val="0"/>
      <w:marTop w:val="0"/>
      <w:marBottom w:val="0"/>
      <w:divBdr>
        <w:top w:val="none" w:sz="0" w:space="0" w:color="auto"/>
        <w:left w:val="none" w:sz="0" w:space="0" w:color="auto"/>
        <w:bottom w:val="none" w:sz="0" w:space="0" w:color="auto"/>
        <w:right w:val="none" w:sz="0" w:space="0" w:color="auto"/>
      </w:divBdr>
      <w:divsChild>
        <w:div w:id="123427678">
          <w:marLeft w:val="0"/>
          <w:marRight w:val="0"/>
          <w:marTop w:val="0"/>
          <w:marBottom w:val="0"/>
          <w:divBdr>
            <w:top w:val="none" w:sz="0" w:space="0" w:color="auto"/>
            <w:left w:val="none" w:sz="0" w:space="0" w:color="auto"/>
            <w:bottom w:val="none" w:sz="0" w:space="0" w:color="auto"/>
            <w:right w:val="none" w:sz="0" w:space="0" w:color="auto"/>
          </w:divBdr>
        </w:div>
        <w:div w:id="1262954161">
          <w:marLeft w:val="0"/>
          <w:marRight w:val="0"/>
          <w:marTop w:val="0"/>
          <w:marBottom w:val="0"/>
          <w:divBdr>
            <w:top w:val="none" w:sz="0" w:space="0" w:color="auto"/>
            <w:left w:val="none" w:sz="0" w:space="0" w:color="auto"/>
            <w:bottom w:val="none" w:sz="0" w:space="0" w:color="auto"/>
            <w:right w:val="none" w:sz="0" w:space="0" w:color="auto"/>
          </w:divBdr>
          <w:divsChild>
            <w:div w:id="378481692">
              <w:marLeft w:val="0"/>
              <w:marRight w:val="0"/>
              <w:marTop w:val="0"/>
              <w:marBottom w:val="0"/>
              <w:divBdr>
                <w:top w:val="none" w:sz="0" w:space="0" w:color="auto"/>
                <w:left w:val="none" w:sz="0" w:space="0" w:color="auto"/>
                <w:bottom w:val="none" w:sz="0" w:space="0" w:color="auto"/>
                <w:right w:val="none" w:sz="0" w:space="0" w:color="auto"/>
              </w:divBdr>
              <w:divsChild>
                <w:div w:id="14152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1337">
          <w:marLeft w:val="0"/>
          <w:marRight w:val="0"/>
          <w:marTop w:val="0"/>
          <w:marBottom w:val="0"/>
          <w:divBdr>
            <w:top w:val="none" w:sz="0" w:space="0" w:color="auto"/>
            <w:left w:val="none" w:sz="0" w:space="0" w:color="auto"/>
            <w:bottom w:val="none" w:sz="0" w:space="0" w:color="auto"/>
            <w:right w:val="none" w:sz="0" w:space="0" w:color="auto"/>
          </w:divBdr>
        </w:div>
        <w:div w:id="1252930284">
          <w:marLeft w:val="0"/>
          <w:marRight w:val="0"/>
          <w:marTop w:val="0"/>
          <w:marBottom w:val="0"/>
          <w:divBdr>
            <w:top w:val="none" w:sz="0" w:space="0" w:color="auto"/>
            <w:left w:val="none" w:sz="0" w:space="0" w:color="auto"/>
            <w:bottom w:val="none" w:sz="0" w:space="0" w:color="auto"/>
            <w:right w:val="none" w:sz="0" w:space="0" w:color="auto"/>
          </w:divBdr>
          <w:divsChild>
            <w:div w:id="2024889946">
              <w:marLeft w:val="0"/>
              <w:marRight w:val="0"/>
              <w:marTop w:val="0"/>
              <w:marBottom w:val="0"/>
              <w:divBdr>
                <w:top w:val="none" w:sz="0" w:space="0" w:color="auto"/>
                <w:left w:val="none" w:sz="0" w:space="0" w:color="auto"/>
                <w:bottom w:val="none" w:sz="0" w:space="0" w:color="auto"/>
                <w:right w:val="none" w:sz="0" w:space="0" w:color="auto"/>
              </w:divBdr>
              <w:divsChild>
                <w:div w:id="229773867">
                  <w:marLeft w:val="0"/>
                  <w:marRight w:val="0"/>
                  <w:marTop w:val="0"/>
                  <w:marBottom w:val="0"/>
                  <w:divBdr>
                    <w:top w:val="none" w:sz="0" w:space="0" w:color="auto"/>
                    <w:left w:val="none" w:sz="0" w:space="0" w:color="auto"/>
                    <w:bottom w:val="none" w:sz="0" w:space="0" w:color="auto"/>
                    <w:right w:val="none" w:sz="0" w:space="0" w:color="auto"/>
                  </w:divBdr>
                  <w:divsChild>
                    <w:div w:id="14533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EB74E-FAF1-4936-B865-EA4F760B1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12BAB-AA78-4276-AE9A-14FD6DE03333}">
  <ds:schemaRefs>
    <ds:schemaRef ds:uri="http://schemas.openxmlformats.org/officeDocument/2006/bibliography"/>
  </ds:schemaRefs>
</ds:datastoreItem>
</file>

<file path=customXml/itemProps3.xml><?xml version="1.0" encoding="utf-8"?>
<ds:datastoreItem xmlns:ds="http://schemas.openxmlformats.org/officeDocument/2006/customXml" ds:itemID="{2B12C283-13D1-4D7F-B1B9-9EA3DDFC8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41900-CAD4-4D58-9AAE-7C4341F804CF}">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5.xml><?xml version="1.0" encoding="utf-8"?>
<ds:datastoreItem xmlns:ds="http://schemas.openxmlformats.org/officeDocument/2006/customXml" ds:itemID="{A9EDEA6A-E738-427B-AF6E-2037EF3B3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30000</Words>
  <Characters>17101</Characters>
  <Application>Microsoft Office Word</Application>
  <DocSecurity>4</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Votrient, INN-pazopanib</vt:lpstr>
      <vt:lpstr>Votrient, INN-pazopanib</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Votrient, INN-pazopanib</dc:title>
  <dc:subject>EPAR</dc:subject>
  <dc:creator>CHMP</dc:creator>
  <cp:keywords>Votrient, INN-pazopanib</cp:keywords>
  <cp:lastModifiedBy>Albina Burkauskaitė</cp:lastModifiedBy>
  <cp:revision>2</cp:revision>
  <dcterms:created xsi:type="dcterms:W3CDTF">2026-04-22T05:53:00Z</dcterms:created>
  <dcterms:modified xsi:type="dcterms:W3CDTF">2026-04-22T05:53:00Z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LastSaved">
    <vt:filetime>2023-09-27T00:00:00Z</vt:filetime>
  </property>
  <property fmtid="{D5CDD505-2E9C-101B-9397-08002B2CF9AE}" pid="4" name="ContentTypeId">
    <vt:lpwstr>0x01010024448ADDA094B941BF150AA70B0E97EF</vt:lpwstr>
  </property>
  <property fmtid="{D5CDD505-2E9C-101B-9397-08002B2CF9AE}" pid="5" name="MediaServiceImageTags">
    <vt:lpwstr/>
  </property>
</Properties>
</file>