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8707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0E7BE133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17B2A3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D0F1470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368FD6B8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72D160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7B1F0F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70751973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75E510E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8585EBA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136DAD7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07638B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26A3FFD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1258449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750A0E9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B39F3EC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94F601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525B3B6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26C1BCA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87309F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0516288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D3DB82C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73CF55BC" w14:textId="77777777" w:rsidR="0057437F" w:rsidRPr="003D05C7" w:rsidRDefault="0057437F" w:rsidP="0057437F">
      <w:pPr>
        <w:pStyle w:val="Pavadinimas"/>
        <w:rPr>
          <w:szCs w:val="22"/>
        </w:rPr>
      </w:pPr>
      <w:r w:rsidRPr="003D05C7">
        <w:rPr>
          <w:szCs w:val="22"/>
        </w:rPr>
        <w:t>A. ŽENKLINIMAS</w:t>
      </w:r>
    </w:p>
    <w:p w14:paraId="741900E9" w14:textId="77777777" w:rsidR="0057437F" w:rsidRPr="003D05C7" w:rsidRDefault="0057437F" w:rsidP="0057437F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br w:type="page"/>
      </w:r>
    </w:p>
    <w:p w14:paraId="7E44CEF8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INFORMACIJA ANT IŠORINĖS PAKUOTĖS</w:t>
      </w:r>
    </w:p>
    <w:p w14:paraId="30C508B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Cs/>
        </w:rPr>
      </w:pPr>
    </w:p>
    <w:p w14:paraId="11EB26E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KARTONINĖ DĖŽUTĖ</w:t>
      </w:r>
    </w:p>
    <w:p w14:paraId="053F182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08F1DA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D72AA46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62FB284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584423F2" w14:textId="65D23B75" w:rsidR="0057437F" w:rsidRDefault="00021E94" w:rsidP="0057437F">
      <w:pPr>
        <w:numPr>
          <w:ilvl w:val="12"/>
          <w:numId w:val="0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NALOXONE AGUETTANT</w:t>
      </w:r>
      <w:r w:rsidR="0057437F">
        <w:rPr>
          <w:rFonts w:ascii="Times New Roman" w:hAnsi="Times New Roman"/>
        </w:rPr>
        <w:t xml:space="preserve"> 400 </w:t>
      </w:r>
      <w:proofErr w:type="spellStart"/>
      <w:r w:rsidR="0057437F">
        <w:rPr>
          <w:rFonts w:ascii="Times New Roman" w:hAnsi="Times New Roman"/>
        </w:rPr>
        <w:t>mikrogramų</w:t>
      </w:r>
      <w:proofErr w:type="spellEnd"/>
      <w:r w:rsidR="0057437F">
        <w:rPr>
          <w:rFonts w:ascii="Times New Roman" w:hAnsi="Times New Roman"/>
        </w:rPr>
        <w:t>/ml injekcinis ar infuzinis tirpalas</w:t>
      </w:r>
    </w:p>
    <w:p w14:paraId="4923EF0D" w14:textId="1A0D968D" w:rsidR="0057437F" w:rsidRDefault="001A6C34" w:rsidP="0057437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="0057437F">
        <w:rPr>
          <w:rFonts w:ascii="Times New Roman" w:hAnsi="Times New Roman"/>
        </w:rPr>
        <w:t>aloksono</w:t>
      </w:r>
      <w:proofErr w:type="spellEnd"/>
      <w:r w:rsidR="0057437F">
        <w:rPr>
          <w:rFonts w:ascii="Times New Roman" w:hAnsi="Times New Roman"/>
        </w:rPr>
        <w:t xml:space="preserve"> hidrochloridas</w:t>
      </w:r>
    </w:p>
    <w:p w14:paraId="0296B46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A934508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ECC228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VEIKLIOJI (-IOS) MEDŽIAGA (-OS) IR JOS (-Ų) KIEKIS (-IAI)</w:t>
      </w:r>
    </w:p>
    <w:p w14:paraId="685608C8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79BDC2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Kiekviename ml tirpalo (ampulėje) yra 400 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 (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 </w:t>
      </w:r>
      <w:proofErr w:type="spellStart"/>
      <w:r>
        <w:rPr>
          <w:rFonts w:ascii="Times New Roman" w:hAnsi="Times New Roman"/>
        </w:rPr>
        <w:t>dihidrato</w:t>
      </w:r>
      <w:proofErr w:type="spellEnd"/>
      <w:r>
        <w:rPr>
          <w:rFonts w:ascii="Times New Roman" w:hAnsi="Times New Roman"/>
        </w:rPr>
        <w:t xml:space="preserve"> pavidalu).</w:t>
      </w:r>
    </w:p>
    <w:p w14:paraId="415911B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0A768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5970C31F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PAGALBINIŲ MEDŽIAGŲ SĄRAŠAS</w:t>
      </w:r>
    </w:p>
    <w:p w14:paraId="55FA660F" w14:textId="77777777" w:rsidR="0057437F" w:rsidRDefault="0057437F" w:rsidP="0057437F">
      <w:pPr>
        <w:pStyle w:val="Pagrindinistekstas3"/>
        <w:spacing w:after="0"/>
        <w:rPr>
          <w:sz w:val="22"/>
          <w:szCs w:val="22"/>
        </w:rPr>
      </w:pPr>
    </w:p>
    <w:p w14:paraId="022A3993" w14:textId="44650643" w:rsidR="0057437F" w:rsidRPr="0094408D" w:rsidRDefault="0057437F" w:rsidP="0094408D">
      <w:pPr>
        <w:spacing w:after="0" w:line="240" w:lineRule="auto"/>
        <w:rPr>
          <w:rFonts w:ascii="Times New Roman" w:hAnsi="Times New Roman"/>
        </w:rPr>
      </w:pPr>
      <w:r w:rsidRPr="0094408D">
        <w:rPr>
          <w:rFonts w:ascii="Times New Roman" w:hAnsi="Times New Roman"/>
        </w:rPr>
        <w:t>Pagalbinės medžiagos: natrio chloridas, vandenilio chlorido rūgštis</w:t>
      </w:r>
      <w:r w:rsidR="00E73DD2">
        <w:rPr>
          <w:rFonts w:ascii="Times New Roman" w:hAnsi="Times New Roman"/>
        </w:rPr>
        <w:t xml:space="preserve">, natrio </w:t>
      </w:r>
      <w:proofErr w:type="spellStart"/>
      <w:r w:rsidR="00E73DD2">
        <w:rPr>
          <w:rFonts w:ascii="Times New Roman" w:hAnsi="Times New Roman"/>
        </w:rPr>
        <w:t>hidroksidas</w:t>
      </w:r>
      <w:proofErr w:type="spellEnd"/>
      <w:r w:rsidR="00E73DD2">
        <w:rPr>
          <w:rFonts w:ascii="Times New Roman" w:hAnsi="Times New Roman"/>
        </w:rPr>
        <w:t xml:space="preserve">, </w:t>
      </w:r>
      <w:r w:rsidRPr="0094408D">
        <w:rPr>
          <w:rFonts w:ascii="Times New Roman" w:hAnsi="Times New Roman"/>
        </w:rPr>
        <w:t>injekcinis vanduo.</w:t>
      </w:r>
      <w:r w:rsidR="0094408D" w:rsidRPr="0094408D">
        <w:rPr>
          <w:rFonts w:ascii="Times New Roman" w:hAnsi="Times New Roman"/>
        </w:rPr>
        <w:t xml:space="preserve"> Daugiau informacijos žr. pakuotės lapelyje.</w:t>
      </w:r>
    </w:p>
    <w:p w14:paraId="28EF7400" w14:textId="77777777" w:rsidR="0057437F" w:rsidRPr="0094408D" w:rsidRDefault="0057437F" w:rsidP="0094408D">
      <w:pPr>
        <w:spacing w:after="0" w:line="240" w:lineRule="auto"/>
        <w:rPr>
          <w:rFonts w:ascii="Times New Roman" w:hAnsi="Times New Roman"/>
        </w:rPr>
      </w:pPr>
    </w:p>
    <w:p w14:paraId="0541F54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E6C5886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FARMACINĖ FORMA IR KIEKIS PAKUOTĖJE</w:t>
      </w:r>
    </w:p>
    <w:p w14:paraId="2D8CE67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716E1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Injekcinis ar infuzinis tirpalas</w:t>
      </w:r>
    </w:p>
    <w:p w14:paraId="479A526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 ampulių po 1 ml</w:t>
      </w:r>
    </w:p>
    <w:p w14:paraId="0658540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59B2CEA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D16C73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5DE5DB14" w14:textId="77777777" w:rsidR="0057437F" w:rsidRDefault="0057437F" w:rsidP="0057437F">
      <w:pPr>
        <w:spacing w:after="0" w:line="240" w:lineRule="auto"/>
        <w:rPr>
          <w:rFonts w:ascii="Times New Roman" w:hAnsi="Times New Roman"/>
          <w:i/>
        </w:rPr>
      </w:pPr>
    </w:p>
    <w:p w14:paraId="5612746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Leisti po oda, į raumenis arba į veną.</w:t>
      </w:r>
    </w:p>
    <w:p w14:paraId="1D081046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perskaitykite pakuotės lapelį.</w:t>
      </w:r>
    </w:p>
    <w:p w14:paraId="59650F2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502BD6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5282242" w14:textId="77777777" w:rsidR="0057437F" w:rsidRDefault="0057437F" w:rsidP="00574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SPECIALUS ĮSPĖJIMAS, KAD VAISTINĮ PREPARATĄ BŪTINA LAIKYTI VAIKAMS NEPASTEBIMOJE IR NEPASIEKIAMOJE VIETOJE</w:t>
      </w:r>
    </w:p>
    <w:p w14:paraId="0FB706A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7B873C36" w14:textId="77777777" w:rsidR="0057437F" w:rsidRDefault="0057437F" w:rsidP="0057437F">
      <w:pPr>
        <w:pStyle w:val="Pagrindinistekstas"/>
        <w:spacing w:after="0"/>
        <w:rPr>
          <w:iCs/>
          <w:szCs w:val="22"/>
        </w:rPr>
      </w:pPr>
      <w:r>
        <w:rPr>
          <w:iCs/>
          <w:szCs w:val="22"/>
        </w:rPr>
        <w:t>Laikyti vaikams nepastebimoje ir nepasiekiamoje vietoje.</w:t>
      </w:r>
    </w:p>
    <w:p w14:paraId="0E1DD40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95B3C4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C232FD4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KITAS (-I) SPECIALUS (-ŪS) ĮSPĖJIMAS (-AI) (JEI REIKIA)</w:t>
      </w:r>
    </w:p>
    <w:p w14:paraId="5CEEA3EB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A13484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0C8F128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TINKAMUMO LAIKAS</w:t>
      </w:r>
    </w:p>
    <w:p w14:paraId="17D8872A" w14:textId="77777777" w:rsidR="0057437F" w:rsidRDefault="0057437F" w:rsidP="0057437F">
      <w:pPr>
        <w:spacing w:after="0" w:line="240" w:lineRule="auto"/>
        <w:rPr>
          <w:rFonts w:ascii="Times New Roman" w:hAnsi="Times New Roman"/>
          <w:iCs/>
        </w:rPr>
      </w:pPr>
    </w:p>
    <w:p w14:paraId="68C624DB" w14:textId="441C078B" w:rsidR="0057437F" w:rsidRDefault="00FE2A37" w:rsidP="0057437F">
      <w:pPr>
        <w:pStyle w:val="Pagrindinistekstas"/>
        <w:spacing w:after="0"/>
        <w:rPr>
          <w:szCs w:val="22"/>
        </w:rPr>
      </w:pPr>
      <w:r w:rsidRPr="00ED5B99">
        <w:rPr>
          <w:iCs/>
          <w:szCs w:val="22"/>
          <w:highlight w:val="lightGray"/>
        </w:rPr>
        <w:t xml:space="preserve">Tinka iki </w:t>
      </w:r>
      <w:r w:rsidRPr="001A6C34">
        <w:rPr>
          <w:iCs/>
          <w:szCs w:val="22"/>
          <w:highlight w:val="lightGray"/>
        </w:rPr>
        <w:t>/</w:t>
      </w:r>
      <w:r w:rsidRPr="00ED5B99">
        <w:rPr>
          <w:iCs/>
          <w:szCs w:val="22"/>
        </w:rPr>
        <w:t xml:space="preserve"> </w:t>
      </w:r>
      <w:r w:rsidR="0057437F" w:rsidRPr="00ED5B99">
        <w:rPr>
          <w:iCs/>
          <w:szCs w:val="22"/>
        </w:rPr>
        <w:t>EXP</w:t>
      </w:r>
      <w:r w:rsidR="0057437F" w:rsidRPr="001A6C34">
        <w:rPr>
          <w:iCs/>
          <w:szCs w:val="22"/>
        </w:rPr>
        <w:t>:</w:t>
      </w:r>
      <w:r w:rsidR="0057437F">
        <w:rPr>
          <w:szCs w:val="22"/>
        </w:rPr>
        <w:t xml:space="preserve"> </w:t>
      </w:r>
      <w:r>
        <w:rPr>
          <w:szCs w:val="22"/>
        </w:rPr>
        <w:t>MMMM mm</w:t>
      </w:r>
    </w:p>
    <w:p w14:paraId="1480D42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D57B9E8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Po ampulės atidarymo vartoti nedelsiant.</w:t>
      </w:r>
    </w:p>
    <w:p w14:paraId="1983B5AD" w14:textId="77777777" w:rsidR="0057437F" w:rsidRDefault="0057437F" w:rsidP="0057437F">
      <w:pPr>
        <w:spacing w:after="0" w:line="240" w:lineRule="auto"/>
        <w:rPr>
          <w:rFonts w:ascii="Times New Roman" w:hAnsi="Times New Roman"/>
          <w:iCs/>
        </w:rPr>
      </w:pPr>
    </w:p>
    <w:p w14:paraId="6CDD70C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63BA43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SPECIALIOS laikymo sąlygos</w:t>
      </w:r>
    </w:p>
    <w:p w14:paraId="39167385" w14:textId="77777777" w:rsidR="0057437F" w:rsidRDefault="0057437F" w:rsidP="0057437F">
      <w:pPr>
        <w:pStyle w:val="Pagrindinistekstas"/>
        <w:spacing w:after="0"/>
        <w:rPr>
          <w:i/>
          <w:szCs w:val="22"/>
        </w:rPr>
      </w:pPr>
    </w:p>
    <w:p w14:paraId="0486767A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>Ampules laikyti išorinėje dėžutėje, kad vaistas būtų apsaugotas nuo šviesos.</w:t>
      </w:r>
    </w:p>
    <w:p w14:paraId="6B56992B" w14:textId="77777777" w:rsidR="0057437F" w:rsidRDefault="0057437F" w:rsidP="00FE2A37">
      <w:pPr>
        <w:spacing w:after="0" w:line="240" w:lineRule="auto"/>
        <w:rPr>
          <w:rFonts w:ascii="Times New Roman" w:hAnsi="Times New Roman"/>
        </w:rPr>
      </w:pPr>
    </w:p>
    <w:p w14:paraId="743EEC5F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 xml:space="preserve">specialios atsargumo priemonės DĖL NESUVARTOTO </w:t>
      </w:r>
      <w:r>
        <w:rPr>
          <w:rFonts w:ascii="Times New Roman" w:hAnsi="Times New Roman"/>
          <w:b/>
          <w:bCs/>
          <w:caps/>
        </w:rPr>
        <w:t>VAISTINIO PREPARATO AR JO ATLIEK</w:t>
      </w:r>
      <w:r>
        <w:rPr>
          <w:rFonts w:ascii="Times New Roman" w:hAnsi="Times New Roman"/>
          <w:b/>
        </w:rPr>
        <w:t>Ų</w:t>
      </w:r>
      <w:r>
        <w:rPr>
          <w:rFonts w:ascii="Times New Roman" w:hAnsi="Times New Roman"/>
          <w:caps/>
        </w:rPr>
        <w:t xml:space="preserve"> </w:t>
      </w:r>
      <w:r>
        <w:rPr>
          <w:rFonts w:ascii="Times New Roman" w:hAnsi="Times New Roman"/>
          <w:b/>
          <w:bCs/>
          <w:caps/>
        </w:rPr>
        <w:t>TVARKYMO</w:t>
      </w:r>
      <w:r>
        <w:rPr>
          <w:rFonts w:ascii="Times New Roman" w:hAnsi="Times New Roman"/>
          <w:b/>
          <w:caps/>
        </w:rPr>
        <w:t xml:space="preserve"> (jei reikia)</w:t>
      </w:r>
    </w:p>
    <w:p w14:paraId="2CFEEC2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AB56BF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CFB51CC" w14:textId="063030CE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  <w:b/>
        </w:rPr>
        <w:tab/>
      </w:r>
      <w:r w:rsidR="00FE2A37">
        <w:rPr>
          <w:rFonts w:ascii="Times New Roman" w:hAnsi="Times New Roman"/>
          <w:b/>
          <w:caps/>
          <w:noProof/>
          <w:szCs w:val="24"/>
        </w:rPr>
        <w:t>LYGIAGRETUS IMPORTUOTOJAS</w:t>
      </w:r>
    </w:p>
    <w:p w14:paraId="407DD70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22ED99B" w14:textId="0C89126F" w:rsidR="00FE2A37" w:rsidRDefault="00FE2A37" w:rsidP="00FE2A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Lygiagretus importuotojas UAB „</w:t>
      </w:r>
      <w:proofErr w:type="spellStart"/>
      <w:r>
        <w:rPr>
          <w:rFonts w:ascii="Times New Roman" w:hAnsi="Times New Roman"/>
        </w:rPr>
        <w:t>Lex</w:t>
      </w:r>
      <w:proofErr w:type="spellEnd"/>
      <w:r>
        <w:rPr>
          <w:rFonts w:ascii="Times New Roman" w:hAnsi="Times New Roman"/>
        </w:rPr>
        <w:t xml:space="preserve"> ano“</w:t>
      </w:r>
      <w:r w:rsidR="001A6C34" w:rsidRPr="00ED5B99">
        <w:rPr>
          <w:rFonts w:ascii="Times New Roman" w:hAnsi="Times New Roman"/>
          <w:highlight w:val="lightGray"/>
        </w:rPr>
        <w:t>, Naugarduko g. 3, LT-03231 Vilnius, Lietuva</w:t>
      </w:r>
    </w:p>
    <w:p w14:paraId="1CE6527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AF77667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F1E6657" w14:textId="024B17F4" w:rsidR="0057437F" w:rsidRDefault="0057437F" w:rsidP="00FE2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ab/>
      </w:r>
      <w:r w:rsidR="00FE2A37" w:rsidRPr="00FE2A37">
        <w:rPr>
          <w:rFonts w:ascii="Times New Roman" w:hAnsi="Times New Roman"/>
          <w:b/>
          <w:caps/>
        </w:rPr>
        <w:t>LYGIAGRETAUS IMPORTO NUMERIS</w:t>
      </w:r>
    </w:p>
    <w:p w14:paraId="33272641" w14:textId="77777777" w:rsidR="00FE2A37" w:rsidRDefault="00FE2A37" w:rsidP="0057437F">
      <w:pPr>
        <w:pStyle w:val="BTEMEASMCA"/>
      </w:pPr>
    </w:p>
    <w:p w14:paraId="4F40E558" w14:textId="04030142" w:rsidR="0057437F" w:rsidRPr="001C24C1" w:rsidRDefault="001C24C1" w:rsidP="0057437F">
      <w:pPr>
        <w:spacing w:after="0" w:line="240" w:lineRule="auto"/>
        <w:rPr>
          <w:rFonts w:ascii="Times New Roman" w:hAnsi="Times New Roman"/>
        </w:rPr>
      </w:pPr>
      <w:r w:rsidRPr="001C24C1">
        <w:rPr>
          <w:rFonts w:ascii="Times New Roman" w:hAnsi="Times New Roman"/>
        </w:rPr>
        <w:t>LT/L/21/1591/001</w:t>
      </w:r>
    </w:p>
    <w:p w14:paraId="0253FF79" w14:textId="77777777" w:rsidR="001C24C1" w:rsidRDefault="001C24C1" w:rsidP="0057437F">
      <w:pPr>
        <w:spacing w:after="0" w:line="240" w:lineRule="auto"/>
        <w:rPr>
          <w:rFonts w:ascii="Times New Roman" w:hAnsi="Times New Roman"/>
        </w:rPr>
      </w:pPr>
    </w:p>
    <w:p w14:paraId="07AB453A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  <w:t>SERIJOS NUMERIS</w:t>
      </w:r>
    </w:p>
    <w:p w14:paraId="508B76E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5D0B35" w14:textId="21390349" w:rsidR="0057437F" w:rsidRDefault="00FE2A37" w:rsidP="0057437F">
      <w:pPr>
        <w:pStyle w:val="Pagrindinistekstas"/>
        <w:spacing w:after="0"/>
        <w:rPr>
          <w:szCs w:val="22"/>
        </w:rPr>
      </w:pPr>
      <w:r w:rsidRPr="00ED5B99">
        <w:rPr>
          <w:szCs w:val="22"/>
          <w:highlight w:val="lightGray"/>
        </w:rPr>
        <w:t>Serija/</w:t>
      </w:r>
      <w:r w:rsidRPr="001A6C34">
        <w:rPr>
          <w:szCs w:val="22"/>
        </w:rPr>
        <w:t xml:space="preserve"> </w:t>
      </w:r>
      <w:proofErr w:type="spellStart"/>
      <w:r w:rsidR="0057437F" w:rsidRPr="00ED5B99">
        <w:rPr>
          <w:szCs w:val="22"/>
        </w:rPr>
        <w:t>Lot</w:t>
      </w:r>
      <w:proofErr w:type="spellEnd"/>
      <w:r w:rsidR="0057437F" w:rsidRPr="001A6C34">
        <w:rPr>
          <w:szCs w:val="22"/>
        </w:rPr>
        <w:t>:</w:t>
      </w:r>
    </w:p>
    <w:p w14:paraId="0A7D8AF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D49BEA4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</w:t>
      </w:r>
      <w:r>
        <w:rPr>
          <w:rFonts w:ascii="Times New Roman" w:hAnsi="Times New Roman"/>
          <w:b/>
          <w:caps/>
        </w:rPr>
        <w:t xml:space="preserve"> tvarka</w:t>
      </w:r>
    </w:p>
    <w:p w14:paraId="61234BE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224C5B3" w14:textId="0901E1F5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Receptinis vaistas</w:t>
      </w:r>
      <w:r w:rsidR="00FE2A37">
        <w:rPr>
          <w:rFonts w:ascii="Times New Roman" w:hAnsi="Times New Roman"/>
        </w:rPr>
        <w:t>.</w:t>
      </w:r>
    </w:p>
    <w:p w14:paraId="77C12E8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921F9D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77A3AA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vartojimo instrukcijA</w:t>
      </w:r>
    </w:p>
    <w:p w14:paraId="6729873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F36163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8FDFFEA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  <w:t>INFORMACIJA BRAILIO RAŠTU</w:t>
      </w:r>
    </w:p>
    <w:p w14:paraId="634F6AA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78BA8C49" w14:textId="722543CD" w:rsidR="0057437F" w:rsidRDefault="00021E94" w:rsidP="0057437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naloxone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aguettant</w:t>
      </w:r>
      <w:proofErr w:type="spellEnd"/>
    </w:p>
    <w:p w14:paraId="754C499C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0AB0E44E" w14:textId="77777777" w:rsidR="0057437F" w:rsidRPr="003B2F01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3B2F01">
        <w:rPr>
          <w:rFonts w:ascii="Times New Roman" w:hAnsi="Times New Roman"/>
          <w:b/>
          <w:noProof/>
        </w:rPr>
        <w:t>17.</w:t>
      </w:r>
      <w:r w:rsidRPr="003B2F01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3F3336EA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2ACE79CA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  <w:r w:rsidRPr="003B2F01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4E22F87F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2EA4103B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670F7715" w14:textId="77777777" w:rsidR="0057437F" w:rsidRPr="003B2F01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3B2F01">
        <w:rPr>
          <w:rFonts w:ascii="Times New Roman" w:hAnsi="Times New Roman"/>
          <w:b/>
          <w:noProof/>
        </w:rPr>
        <w:t>18.</w:t>
      </w:r>
      <w:r w:rsidRPr="003B2F01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57583DB0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6F4379B4" w14:textId="77777777" w:rsidR="0057437F" w:rsidRPr="0098214A" w:rsidRDefault="0057437F" w:rsidP="0057437F">
      <w:pP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</w:rPr>
        <w:t>PC: {numeris}</w:t>
      </w:r>
    </w:p>
    <w:p w14:paraId="0AA0D665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</w:rPr>
        <w:t>SN: {numeris}</w:t>
      </w:r>
    </w:p>
    <w:p w14:paraId="574D98A9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  <w:highlight w:val="lightGray"/>
        </w:rPr>
        <w:t>NN: {numeris}</w:t>
      </w:r>
    </w:p>
    <w:p w14:paraId="56E67F88" w14:textId="189590CA" w:rsidR="0057437F" w:rsidRDefault="00FE2A37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14:paraId="3CE054EC" w14:textId="284630C6" w:rsidR="00FE2A37" w:rsidRDefault="00FE2A37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Gamintojas: </w:t>
      </w:r>
      <w:proofErr w:type="spellStart"/>
      <w:r w:rsidRPr="00BA75D4">
        <w:rPr>
          <w:rFonts w:ascii="Times New Roman" w:hAnsi="Times New Roman"/>
        </w:rPr>
        <w:t>Laboratoire</w:t>
      </w:r>
      <w:proofErr w:type="spellEnd"/>
      <w:r w:rsidRPr="00BA75D4">
        <w:rPr>
          <w:rFonts w:ascii="Times New Roman" w:hAnsi="Times New Roman"/>
        </w:rPr>
        <w:t xml:space="preserve"> </w:t>
      </w:r>
      <w:proofErr w:type="spellStart"/>
      <w:r w:rsidRPr="00BA75D4">
        <w:rPr>
          <w:rFonts w:ascii="Times New Roman" w:hAnsi="Times New Roman"/>
        </w:rPr>
        <w:t>Aguettant</w:t>
      </w:r>
      <w:proofErr w:type="spellEnd"/>
      <w:r>
        <w:rPr>
          <w:rFonts w:ascii="Times New Roman" w:hAnsi="Times New Roman"/>
        </w:rPr>
        <w:t xml:space="preserve">, </w:t>
      </w:r>
      <w:r w:rsidRPr="00BA75D4">
        <w:rPr>
          <w:rFonts w:ascii="Times New Roman" w:hAnsi="Times New Roman"/>
        </w:rPr>
        <w:t xml:space="preserve">1 </w:t>
      </w:r>
      <w:proofErr w:type="spellStart"/>
      <w:r w:rsidRPr="00BA75D4">
        <w:rPr>
          <w:rFonts w:ascii="Times New Roman" w:hAnsi="Times New Roman"/>
        </w:rPr>
        <w:t>rue</w:t>
      </w:r>
      <w:proofErr w:type="spellEnd"/>
      <w:r w:rsidRPr="00BA75D4">
        <w:rPr>
          <w:rFonts w:ascii="Times New Roman" w:hAnsi="Times New Roman"/>
        </w:rPr>
        <w:t xml:space="preserve"> </w:t>
      </w:r>
      <w:proofErr w:type="spellStart"/>
      <w:r w:rsidRPr="00BA75D4">
        <w:rPr>
          <w:rFonts w:ascii="Times New Roman" w:hAnsi="Times New Roman"/>
        </w:rPr>
        <w:t>Alexandre</w:t>
      </w:r>
      <w:proofErr w:type="spellEnd"/>
      <w:r w:rsidRPr="00BA75D4">
        <w:rPr>
          <w:rFonts w:ascii="Times New Roman" w:hAnsi="Times New Roman"/>
        </w:rPr>
        <w:t xml:space="preserve"> </w:t>
      </w:r>
      <w:proofErr w:type="spellStart"/>
      <w:r w:rsidRPr="00BA75D4">
        <w:rPr>
          <w:rFonts w:ascii="Times New Roman" w:hAnsi="Times New Roman"/>
        </w:rPr>
        <w:t>Fleming</w:t>
      </w:r>
      <w:proofErr w:type="spellEnd"/>
      <w:r>
        <w:rPr>
          <w:rFonts w:ascii="Times New Roman" w:hAnsi="Times New Roman"/>
        </w:rPr>
        <w:t xml:space="preserve">, </w:t>
      </w:r>
      <w:r w:rsidRPr="00BA75D4">
        <w:rPr>
          <w:rFonts w:ascii="Times New Roman" w:hAnsi="Times New Roman"/>
        </w:rPr>
        <w:t>69007 LYON</w:t>
      </w:r>
      <w:r>
        <w:rPr>
          <w:rFonts w:ascii="Times New Roman" w:hAnsi="Times New Roman"/>
        </w:rPr>
        <w:t>, Prancūzija</w:t>
      </w:r>
    </w:p>
    <w:p w14:paraId="27C9DB52" w14:textId="77777777" w:rsidR="00FE2A37" w:rsidRDefault="00FE2A37" w:rsidP="0057437F">
      <w:pPr>
        <w:spacing w:after="0" w:line="240" w:lineRule="auto"/>
        <w:rPr>
          <w:rFonts w:ascii="Times New Roman" w:hAnsi="Times New Roman"/>
        </w:rPr>
      </w:pPr>
    </w:p>
    <w:p w14:paraId="0938A375" w14:textId="70E42867" w:rsidR="001A6C34" w:rsidRPr="00ED5B99" w:rsidRDefault="00FE2A37" w:rsidP="001A6C34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  <w:r w:rsidRPr="00136693">
        <w:rPr>
          <w:rFonts w:ascii="Times New Roman" w:hAnsi="Times New Roman"/>
        </w:rPr>
        <w:t xml:space="preserve">Perpakavo </w:t>
      </w:r>
      <w:r w:rsidR="001A6C34" w:rsidRPr="00ED5B99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="001A6C34" w:rsidRPr="00ED5B99">
        <w:rPr>
          <w:rFonts w:ascii="Times New Roman" w:hAnsi="Times New Roman"/>
          <w:highlight w:val="lightGray"/>
        </w:rPr>
        <w:t>Klonėnų</w:t>
      </w:r>
      <w:proofErr w:type="spellEnd"/>
      <w:r w:rsidR="001A6C34" w:rsidRPr="00ED5B99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1EAD429D" w14:textId="77777777" w:rsidR="001A6C34" w:rsidRPr="00ED5B99" w:rsidRDefault="001A6C34" w:rsidP="001A6C34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  <w:r w:rsidRPr="00ED5B99">
        <w:rPr>
          <w:rFonts w:ascii="Times New Roman" w:hAnsi="Times New Roman"/>
          <w:highlight w:val="lightGray"/>
        </w:rPr>
        <w:t>Lietuvos ir Norvegijos UAB „</w:t>
      </w:r>
      <w:proofErr w:type="spellStart"/>
      <w:r w:rsidRPr="00ED5B99">
        <w:rPr>
          <w:rFonts w:ascii="Times New Roman" w:hAnsi="Times New Roman"/>
          <w:highlight w:val="lightGray"/>
        </w:rPr>
        <w:t>Norfachema</w:t>
      </w:r>
      <w:proofErr w:type="spellEnd"/>
      <w:r w:rsidRPr="00ED5B99">
        <w:rPr>
          <w:rFonts w:ascii="Times New Roman" w:hAnsi="Times New Roman"/>
          <w:highlight w:val="lightGray"/>
        </w:rPr>
        <w:t>“, Vytauto g. 6, LT-55175 Jonava, Lietuva</w:t>
      </w:r>
    </w:p>
    <w:p w14:paraId="14F49098" w14:textId="1AC0893A" w:rsidR="001A6C34" w:rsidRDefault="001A6C34" w:rsidP="001A6C34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  <w:r w:rsidRPr="00ED5B99">
        <w:rPr>
          <w:rFonts w:ascii="Times New Roman" w:hAnsi="Times New Roman"/>
          <w:highlight w:val="lightGray"/>
        </w:rPr>
        <w:t xml:space="preserve">CEFEA Sp. z </w:t>
      </w:r>
      <w:proofErr w:type="spellStart"/>
      <w:r w:rsidRPr="00ED5B99">
        <w:rPr>
          <w:rFonts w:ascii="Times New Roman" w:hAnsi="Times New Roman"/>
          <w:highlight w:val="lightGray"/>
        </w:rPr>
        <w:t>o.o</w:t>
      </w:r>
      <w:proofErr w:type="spellEnd"/>
      <w:r w:rsidRPr="00ED5B99">
        <w:rPr>
          <w:rFonts w:ascii="Times New Roman" w:hAnsi="Times New Roman"/>
          <w:highlight w:val="lightGray"/>
        </w:rPr>
        <w:t xml:space="preserve">. Sp. K., </w:t>
      </w:r>
      <w:proofErr w:type="spellStart"/>
      <w:r w:rsidRPr="00ED5B99">
        <w:rPr>
          <w:rFonts w:ascii="Times New Roman" w:hAnsi="Times New Roman"/>
          <w:highlight w:val="lightGray"/>
        </w:rPr>
        <w:t>Ul</w:t>
      </w:r>
      <w:proofErr w:type="spellEnd"/>
      <w:r w:rsidRPr="00ED5B99">
        <w:rPr>
          <w:rFonts w:ascii="Times New Roman" w:hAnsi="Times New Roman"/>
          <w:highlight w:val="lightGray"/>
        </w:rPr>
        <w:t xml:space="preserve">. </w:t>
      </w:r>
      <w:proofErr w:type="spellStart"/>
      <w:r w:rsidRPr="00ED5B99">
        <w:rPr>
          <w:rFonts w:ascii="Times New Roman" w:hAnsi="Times New Roman"/>
          <w:highlight w:val="lightGray"/>
        </w:rPr>
        <w:t>Działkowa</w:t>
      </w:r>
      <w:proofErr w:type="spellEnd"/>
      <w:r w:rsidRPr="00ED5B99">
        <w:rPr>
          <w:rFonts w:ascii="Times New Roman" w:hAnsi="Times New Roman"/>
          <w:highlight w:val="lightGray"/>
        </w:rPr>
        <w:t xml:space="preserve"> 56, 02-234 </w:t>
      </w:r>
      <w:proofErr w:type="spellStart"/>
      <w:r w:rsidRPr="00ED5B99">
        <w:rPr>
          <w:rFonts w:ascii="Times New Roman" w:hAnsi="Times New Roman"/>
          <w:highlight w:val="lightGray"/>
        </w:rPr>
        <w:t>Warszawa</w:t>
      </w:r>
      <w:proofErr w:type="spellEnd"/>
      <w:r w:rsidRPr="00ED5B99">
        <w:rPr>
          <w:rFonts w:ascii="Times New Roman" w:hAnsi="Times New Roman"/>
          <w:highlight w:val="lightGray"/>
        </w:rPr>
        <w:t>, Lenkija</w:t>
      </w:r>
    </w:p>
    <w:p w14:paraId="5967084D" w14:textId="77777777" w:rsidR="001A6C34" w:rsidRPr="00136693" w:rsidRDefault="001A6C34" w:rsidP="001A6C34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highlight w:val="lightGray"/>
        </w:rPr>
      </w:pPr>
    </w:p>
    <w:p w14:paraId="1485C266" w14:textId="675D4305" w:rsidR="00F45192" w:rsidRDefault="00FE2A37" w:rsidP="00E73DD2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</w:rPr>
      </w:pPr>
      <w:r w:rsidRPr="00136693">
        <w:rPr>
          <w:rFonts w:ascii="Times New Roman" w:hAnsi="Times New Roman"/>
          <w:highlight w:val="lightGray"/>
        </w:rPr>
        <w:t>Perpak</w:t>
      </w:r>
      <w:r w:rsidR="001A6C34">
        <w:rPr>
          <w:rFonts w:ascii="Times New Roman" w:hAnsi="Times New Roman"/>
          <w:highlight w:val="lightGray"/>
        </w:rPr>
        <w:t xml:space="preserve">avimo </w:t>
      </w:r>
      <w:r w:rsidRPr="00136693">
        <w:rPr>
          <w:rFonts w:ascii="Times New Roman" w:hAnsi="Times New Roman"/>
          <w:highlight w:val="lightGray"/>
        </w:rPr>
        <w:t>serija:</w:t>
      </w:r>
      <w:r w:rsidR="00E73DD2">
        <w:rPr>
          <w:rFonts w:ascii="Times New Roman" w:hAnsi="Times New Roman"/>
        </w:rPr>
        <w:t xml:space="preserve"> </w:t>
      </w:r>
    </w:p>
    <w:p w14:paraId="460F1A65" w14:textId="77777777" w:rsidR="00FE241C" w:rsidRDefault="00FE241C" w:rsidP="00E73DD2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</w:rPr>
      </w:pPr>
    </w:p>
    <w:p w14:paraId="00A56244" w14:textId="4409556C" w:rsidR="00D331B9" w:rsidRDefault="00D331B9" w:rsidP="00D331B9">
      <w:pPr>
        <w:spacing w:after="0" w:line="240" w:lineRule="auto"/>
        <w:rPr>
          <w:rFonts w:ascii="Times New Roman" w:hAnsi="Times New Roman"/>
          <w:highlight w:val="yellow"/>
        </w:rPr>
      </w:pPr>
      <w:r w:rsidRPr="00F45192">
        <w:rPr>
          <w:rFonts w:ascii="Times New Roman" w:hAnsi="Times New Roman"/>
          <w:i/>
          <w:iCs/>
        </w:rPr>
        <w:t xml:space="preserve">Lygiagrečiai importuojamas vaistas nuo referencinio vaisto skiriasi laikymo sąlygomis (referencinį vaistą papildomai laikyti ne aukštesnėje negu 25 </w:t>
      </w:r>
      <w:r w:rsidR="007C2F1B">
        <w:t>°</w:t>
      </w:r>
      <w:r w:rsidRPr="00F45192">
        <w:rPr>
          <w:rFonts w:ascii="Times New Roman" w:hAnsi="Times New Roman"/>
          <w:i/>
          <w:iCs/>
        </w:rPr>
        <w:t xml:space="preserve">C temperatūroje), pagalbinėmis medžiagomis (lygiagrečiai importuojamas vaistas papildomai turi natrio </w:t>
      </w:r>
      <w:proofErr w:type="spellStart"/>
      <w:r w:rsidRPr="00F45192">
        <w:rPr>
          <w:rFonts w:ascii="Times New Roman" w:hAnsi="Times New Roman"/>
          <w:i/>
          <w:iCs/>
        </w:rPr>
        <w:t>hidroksido</w:t>
      </w:r>
      <w:proofErr w:type="spellEnd"/>
      <w:r w:rsidRPr="00F45192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</w:rPr>
        <w:t xml:space="preserve"> ir tinkamumo laiku po </w:t>
      </w:r>
      <w:r>
        <w:rPr>
          <w:rFonts w:ascii="Times New Roman" w:hAnsi="Times New Roman"/>
          <w:i/>
          <w:iCs/>
        </w:rPr>
        <w:lastRenderedPageBreak/>
        <w:t xml:space="preserve">praskiedimo (referencinio vaisto papildomai </w:t>
      </w:r>
      <w:r w:rsidRPr="00ED5B99">
        <w:rPr>
          <w:rFonts w:ascii="Times New Roman" w:hAnsi="Times New Roman"/>
          <w:i/>
          <w:iCs/>
        </w:rPr>
        <w:t xml:space="preserve">ilgiau negu 24 valandas 2 - 8 °C temperatūroje laikyti negalima, išskyrus tuos atvejus, kai vaistinis preparatas tirpinamas ir skiedžiamas kontroliuojamomis ir patvirtintomis </w:t>
      </w:r>
      <w:proofErr w:type="spellStart"/>
      <w:r w:rsidRPr="00ED5B99">
        <w:rPr>
          <w:rFonts w:ascii="Times New Roman" w:hAnsi="Times New Roman"/>
          <w:i/>
          <w:iCs/>
        </w:rPr>
        <w:t>aseptinėmis</w:t>
      </w:r>
      <w:proofErr w:type="spellEnd"/>
      <w:r w:rsidRPr="00ED5B99">
        <w:rPr>
          <w:rFonts w:ascii="Times New Roman" w:hAnsi="Times New Roman"/>
          <w:i/>
          <w:iCs/>
        </w:rPr>
        <w:t xml:space="preserve"> sąlygomis).</w:t>
      </w:r>
    </w:p>
    <w:p w14:paraId="7C7AAC2D" w14:textId="769F2A9E" w:rsidR="0057437F" w:rsidRPr="00F45192" w:rsidRDefault="0057437F" w:rsidP="00E73DD2">
      <w:pPr>
        <w:tabs>
          <w:tab w:val="left" w:pos="567"/>
        </w:tabs>
        <w:spacing w:after="0" w:line="240" w:lineRule="auto"/>
        <w:ind w:right="57"/>
        <w:rPr>
          <w:rFonts w:ascii="Times New Roman" w:hAnsi="Times New Roman"/>
          <w:i/>
          <w:iCs/>
        </w:rPr>
      </w:pPr>
      <w:r w:rsidRPr="00F45192">
        <w:rPr>
          <w:rFonts w:ascii="Times New Roman" w:hAnsi="Times New Roman"/>
          <w:b/>
          <w:i/>
          <w:iCs/>
        </w:rPr>
        <w:br w:type="page"/>
      </w:r>
    </w:p>
    <w:p w14:paraId="092C3EE6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175BD7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CF27C1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D901E0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CDBFDE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EA8F1A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24A9A2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07F2B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2F7A46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16A232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FD2BFF7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1B672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D51504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380CEF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F8FBAA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7F8A755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9383BB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D580BD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5CBE73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A72F3C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6FF640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EAE0E2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660E5CD" w14:textId="77777777" w:rsidR="0057437F" w:rsidRDefault="0057437F" w:rsidP="0057437F">
      <w:pPr>
        <w:pStyle w:val="Pavadinimas"/>
        <w:rPr>
          <w:szCs w:val="22"/>
        </w:rPr>
      </w:pPr>
      <w:r>
        <w:rPr>
          <w:szCs w:val="22"/>
        </w:rPr>
        <w:t>B. PAKUOTĖS LAPELIS</w:t>
      </w:r>
    </w:p>
    <w:p w14:paraId="1E5CACD6" w14:textId="77777777" w:rsidR="0057437F" w:rsidRDefault="0057437F" w:rsidP="0057437F">
      <w:pPr>
        <w:pStyle w:val="Pavadinimas"/>
        <w:rPr>
          <w:szCs w:val="22"/>
        </w:rPr>
      </w:pPr>
      <w:r>
        <w:rPr>
          <w:b w:val="0"/>
        </w:rPr>
        <w:br w:type="page"/>
      </w:r>
      <w:r>
        <w:rPr>
          <w:szCs w:val="22"/>
        </w:rPr>
        <w:lastRenderedPageBreak/>
        <w:t>Pakuotės lapelis: informacija vartotojui</w:t>
      </w:r>
    </w:p>
    <w:p w14:paraId="645F4C88" w14:textId="77777777" w:rsidR="0057437F" w:rsidRDefault="0057437F" w:rsidP="0057437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707DF7D" w14:textId="16849CF0" w:rsidR="0057437F" w:rsidRDefault="00021E94" w:rsidP="0057437F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NALOXONE AGUETTANT</w:t>
      </w:r>
      <w:r w:rsidR="0057437F">
        <w:rPr>
          <w:rFonts w:ascii="Times New Roman" w:hAnsi="Times New Roman"/>
          <w:b/>
        </w:rPr>
        <w:t xml:space="preserve"> 400 </w:t>
      </w:r>
      <w:proofErr w:type="spellStart"/>
      <w:r w:rsidR="0057437F">
        <w:rPr>
          <w:rFonts w:ascii="Times New Roman" w:hAnsi="Times New Roman"/>
          <w:b/>
        </w:rPr>
        <w:t>mikrogramų</w:t>
      </w:r>
      <w:proofErr w:type="spellEnd"/>
      <w:r w:rsidR="0057437F">
        <w:rPr>
          <w:rFonts w:ascii="Times New Roman" w:hAnsi="Times New Roman"/>
          <w:b/>
        </w:rPr>
        <w:t>/ml injekcinis ar infuzinis tirpalas</w:t>
      </w:r>
    </w:p>
    <w:p w14:paraId="44158F55" w14:textId="5332F059" w:rsidR="0057437F" w:rsidRDefault="00F051F4" w:rsidP="0057437F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n</w:t>
      </w:r>
      <w:r w:rsidR="0057437F">
        <w:rPr>
          <w:szCs w:val="22"/>
        </w:rPr>
        <w:t>aloksono</w:t>
      </w:r>
      <w:proofErr w:type="spellEnd"/>
      <w:r w:rsidR="0057437F">
        <w:rPr>
          <w:szCs w:val="22"/>
        </w:rPr>
        <w:t xml:space="preserve"> hidrochloridas</w:t>
      </w:r>
    </w:p>
    <w:p w14:paraId="0A289051" w14:textId="77777777" w:rsidR="0057437F" w:rsidRDefault="0057437F" w:rsidP="0057437F">
      <w:pPr>
        <w:spacing w:after="0" w:line="240" w:lineRule="auto"/>
        <w:jc w:val="center"/>
        <w:rPr>
          <w:rFonts w:ascii="Times New Roman" w:hAnsi="Times New Roman"/>
        </w:rPr>
      </w:pPr>
    </w:p>
    <w:p w14:paraId="51351E22" w14:textId="77777777" w:rsidR="0057437F" w:rsidRDefault="0057437F" w:rsidP="0057437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7DD1ECB8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Neišmeskite šio lapelio, nes vėl gali prireikti jį perskaityti.</w:t>
      </w:r>
    </w:p>
    <w:p w14:paraId="79733E09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Jeigu kiltų daugiau klausimų, kreipkitės į gydytoją arba vaistininką.</w:t>
      </w:r>
    </w:p>
    <w:p w14:paraId="551FCE63" w14:textId="77777777" w:rsidR="0057437F" w:rsidRDefault="0057437F" w:rsidP="0057437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403D9431" w14:textId="77777777" w:rsidR="0057437F" w:rsidRDefault="0057437F" w:rsidP="0057437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156AE8AE" w14:textId="77777777" w:rsidR="0057437F" w:rsidRDefault="0057437F" w:rsidP="0057437F">
      <w:pPr>
        <w:spacing w:after="0" w:line="240" w:lineRule="auto"/>
        <w:ind w:right="-2"/>
        <w:rPr>
          <w:rFonts w:ascii="Times New Roman" w:hAnsi="Times New Roman"/>
        </w:rPr>
      </w:pPr>
    </w:p>
    <w:p w14:paraId="416D1CA0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14:paraId="11EFEF8F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CC5F4BA" w14:textId="310C6A65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ir kam jis vartojamas</w:t>
      </w:r>
    </w:p>
    <w:p w14:paraId="114A4AC1" w14:textId="5A2BAD53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r w:rsidR="00021E94">
        <w:rPr>
          <w:rFonts w:ascii="Times New Roman" w:hAnsi="Times New Roman"/>
        </w:rPr>
        <w:t>NALOXONE AGUETTANT</w:t>
      </w:r>
    </w:p>
    <w:p w14:paraId="6A229704" w14:textId="54756256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r w:rsidR="00021E94">
        <w:rPr>
          <w:rFonts w:ascii="Times New Roman" w:hAnsi="Times New Roman"/>
        </w:rPr>
        <w:t>NALOXONE AGUETTANT</w:t>
      </w:r>
    </w:p>
    <w:p w14:paraId="4C086A8A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Galimas šalutinis poveikis</w:t>
      </w:r>
    </w:p>
    <w:p w14:paraId="79EC1429" w14:textId="611D62B5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r w:rsidR="00021E94">
        <w:rPr>
          <w:rFonts w:ascii="Times New Roman" w:hAnsi="Times New Roman"/>
        </w:rPr>
        <w:t>NALOXONE AGUETTANT</w:t>
      </w:r>
    </w:p>
    <w:p w14:paraId="70CE558A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14:paraId="36B477A9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445F50DB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7ADBFD2" w14:textId="79ABA1A0" w:rsidR="0057437F" w:rsidRDefault="0057437F" w:rsidP="0057437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r w:rsidR="00021E94">
        <w:rPr>
          <w:rFonts w:ascii="Times New Roman" w:hAnsi="Times New Roman"/>
          <w:b/>
        </w:rPr>
        <w:t>NALOXONE AGUETTANT</w:t>
      </w:r>
      <w:r>
        <w:rPr>
          <w:rFonts w:ascii="Times New Roman" w:hAnsi="Times New Roman"/>
          <w:b/>
        </w:rPr>
        <w:t xml:space="preserve"> ir kam jis vartojamas</w:t>
      </w:r>
    </w:p>
    <w:p w14:paraId="7FA4A21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9EB6582" w14:textId="50682D17" w:rsidR="0057437F" w:rsidRDefault="00021E94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NALOXONE AGUETTANT</w:t>
      </w:r>
      <w:r w:rsidR="0057437F">
        <w:rPr>
          <w:rFonts w:ascii="Times New Roman" w:hAnsi="Times New Roman"/>
        </w:rPr>
        <w:t xml:space="preserve"> yra vaistas, neutralizuojantis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, pvz., morfino, perdozavimo sukeltą poveikį. </w:t>
      </w:r>
    </w:p>
    <w:p w14:paraId="06A2108F" w14:textId="7B37CAB8" w:rsidR="0057437F" w:rsidRDefault="00021E94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NALOXONE AGUETTANT</w:t>
      </w:r>
      <w:r w:rsidR="0057437F">
        <w:rPr>
          <w:rFonts w:ascii="Times New Roman" w:hAnsi="Times New Roman"/>
        </w:rPr>
        <w:t xml:space="preserve"> vartojama neutralizuojant nepageidaujamą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 poveikį, t. y. gyvybei pavojingą centrinės nervų bei kvėpavimo sistemos slopinimą (kvėpavimo pasunkėjimą).</w:t>
      </w:r>
    </w:p>
    <w:p w14:paraId="1261F9BF" w14:textId="215D1841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to,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vartojama diagnozuojant ūminį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perdozavimą arba intoksikaciją.</w:t>
      </w:r>
    </w:p>
    <w:p w14:paraId="53B6C5E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5D37E5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DA1E13D" w14:textId="1B6E4D4C" w:rsidR="0057437F" w:rsidRDefault="0057437F" w:rsidP="00925AD7">
      <w:pPr>
        <w:pStyle w:val="Antrat2"/>
      </w:pPr>
      <w:r>
        <w:t>2.</w:t>
      </w:r>
      <w:r>
        <w:tab/>
        <w:t xml:space="preserve">Kas žinotina prieš vartojant </w:t>
      </w:r>
      <w:r w:rsidR="00021E94">
        <w:t>NALOXONE AGUETTANT</w:t>
      </w:r>
    </w:p>
    <w:p w14:paraId="064AA5A6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8C18587" w14:textId="643B7766" w:rsidR="0057437F" w:rsidRDefault="00021E94" w:rsidP="0057437F">
      <w:pPr>
        <w:pStyle w:val="Antrat3"/>
      </w:pPr>
      <w:r>
        <w:t>NALOXONE AGUETTANT</w:t>
      </w:r>
      <w:r w:rsidR="0057437F">
        <w:t xml:space="preserve"> vartoti </w:t>
      </w:r>
      <w:r w:rsidR="00F051F4">
        <w:t>draudžiama</w:t>
      </w:r>
      <w:r w:rsidR="0057437F">
        <w:t>:</w:t>
      </w:r>
    </w:p>
    <w:p w14:paraId="332C7D09" w14:textId="77777777" w:rsidR="0057437F" w:rsidRDefault="0057437F" w:rsidP="0057437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yra alergija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hidrochloridui arba bet kuriai pagalbinei šio vaisto medžiagai (jos išvardytos 6 skyriuje).</w:t>
      </w:r>
    </w:p>
    <w:p w14:paraId="4CC598D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843588" w14:textId="77777777" w:rsidR="0057437F" w:rsidRDefault="0057437F" w:rsidP="0057437F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Įspėjimai ir atsargumo priemonės</w:t>
      </w:r>
    </w:p>
    <w:p w14:paraId="120697AC" w14:textId="293D2355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Pasitarkite su gydytoju arba vaistininku, prieš pradėdami vartoti</w:t>
      </w:r>
      <w:r>
        <w:t xml:space="preserve"> </w:t>
      </w:r>
      <w:r w:rsidR="00021E94">
        <w:rPr>
          <w:szCs w:val="22"/>
        </w:rPr>
        <w:t>NALOXONE AGUETTANT</w:t>
      </w:r>
      <w:r>
        <w:rPr>
          <w:szCs w:val="22"/>
        </w:rPr>
        <w:t>.</w:t>
      </w:r>
    </w:p>
    <w:p w14:paraId="21F55F3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D530152" w14:textId="77777777" w:rsidR="0057437F" w:rsidRDefault="0057437F" w:rsidP="0057437F">
      <w:pPr>
        <w:pStyle w:val="Antrat3"/>
        <w:rPr>
          <w:b w:val="0"/>
        </w:rPr>
      </w:pPr>
      <w:r>
        <w:rPr>
          <w:b w:val="0"/>
        </w:rPr>
        <w:t>Specialių atsargumo priemonių reikia:</w:t>
      </w:r>
    </w:p>
    <w:p w14:paraId="54668B0B" w14:textId="77777777" w:rsidR="0057437F" w:rsidRDefault="0057437F" w:rsidP="0057437F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pacientas pripratęs prie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arba vartojate šios grupės vaistus (gali atsirasti nutraukimo simptomų);</w:t>
      </w:r>
    </w:p>
    <w:p w14:paraId="7CF1002E" w14:textId="5E8714EC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reikia skirti Jūsų naujagimiui. Tokiu atveju gali atsirasti ūminių nutraukimo simptomų;</w:t>
      </w:r>
    </w:p>
    <w:p w14:paraId="44A0E716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yra širdies ritmo sutrikimas, padidėjęs arterinis kraujo spaudimas ar kitokia širdies liga;</w:t>
      </w:r>
    </w:p>
    <w:p w14:paraId="6BCE12ED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sergama inkstų ar kepenų liga;</w:t>
      </w:r>
    </w:p>
    <w:p w14:paraId="5BB9096E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vartojama vaisto nuo skausmo </w:t>
      </w:r>
      <w:proofErr w:type="spellStart"/>
      <w:r>
        <w:rPr>
          <w:rFonts w:ascii="Times New Roman" w:hAnsi="Times New Roman"/>
        </w:rPr>
        <w:t>buprenorfino</w:t>
      </w:r>
      <w:proofErr w:type="spellEnd"/>
      <w:r>
        <w:rPr>
          <w:rFonts w:ascii="Times New Roman" w:hAnsi="Times New Roman"/>
        </w:rPr>
        <w:t xml:space="preserve">. Tokiu atveju </w:t>
      </w:r>
      <w:proofErr w:type="spellStart"/>
      <w:r>
        <w:rPr>
          <w:rFonts w:ascii="Times New Roman" w:hAnsi="Times New Roman"/>
        </w:rPr>
        <w:t>naloksonas</w:t>
      </w:r>
      <w:proofErr w:type="spellEnd"/>
      <w:r>
        <w:rPr>
          <w:rFonts w:ascii="Times New Roman" w:hAnsi="Times New Roman"/>
        </w:rPr>
        <w:t xml:space="preserve"> būna veiksmingas tik iš dalies.</w:t>
      </w:r>
    </w:p>
    <w:p w14:paraId="64AB9A33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26477D2E" w14:textId="77777777" w:rsidR="0057437F" w:rsidRDefault="0057437F" w:rsidP="0057437F">
      <w:pPr>
        <w:pStyle w:val="Paprastasistekstas"/>
        <w:widowControl w:val="0"/>
        <w:rPr>
          <w:rFonts w:ascii="Times New Roman" w:eastAsia="MS Mincho" w:hAnsi="Times New Roman" w:cs="Times New Roman"/>
          <w:iCs/>
          <w:sz w:val="22"/>
          <w:szCs w:val="22"/>
          <w:lang w:val="lt-LT"/>
        </w:rPr>
      </w:pPr>
      <w:r>
        <w:rPr>
          <w:rFonts w:ascii="Times New Roman" w:eastAsia="MS Mincho" w:hAnsi="Times New Roman" w:cs="Times New Roman"/>
          <w:iCs/>
          <w:sz w:val="22"/>
          <w:szCs w:val="22"/>
          <w:lang w:val="lt-LT"/>
        </w:rPr>
        <w:t>Jei minėtos būklės bet kada buvo, pasitarkite su gydytoju.</w:t>
      </w:r>
    </w:p>
    <w:p w14:paraId="1F9A21B5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770BE7FB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Kadangi vaistas gali veikti trumpiau nei pavartoti </w:t>
      </w:r>
      <w:proofErr w:type="spellStart"/>
      <w:r>
        <w:rPr>
          <w:rFonts w:ascii="Times New Roman" w:hAnsi="Times New Roman"/>
        </w:rPr>
        <w:t>opioidai</w:t>
      </w:r>
      <w:proofErr w:type="spellEnd"/>
      <w:r>
        <w:rPr>
          <w:rFonts w:ascii="Times New Roman" w:hAnsi="Times New Roman"/>
        </w:rPr>
        <w:t>, yra kvėpavimo slopinimo pasikartojimo pavojus.</w:t>
      </w:r>
    </w:p>
    <w:p w14:paraId="1ECF701D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170CB99E" w14:textId="77777777" w:rsidR="0057437F" w:rsidRDefault="0057437F" w:rsidP="00574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Pacientams, kuriems yra fizinė priklausomybė nuo </w:t>
      </w:r>
      <w:proofErr w:type="spellStart"/>
      <w:r>
        <w:rPr>
          <w:rFonts w:ascii="Times New Roman" w:hAnsi="Times New Roman"/>
        </w:rPr>
        <w:t>opiodų</w:t>
      </w:r>
      <w:proofErr w:type="spellEnd"/>
      <w:r>
        <w:rPr>
          <w:rFonts w:ascii="Times New Roman" w:hAnsi="Times New Roman"/>
        </w:rPr>
        <w:t xml:space="preserve">, galintys pasireikšti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vartojimo nutraukimo požymiai bei simptomai yra viso kūno maudimas, viduriavimas, dažnas širdies plakimas, karščiavimas, nosies bėgimas, čiaudulys, odos plaukų pasišiaušimas, prakaitavimas, žiovulys, pykinimas, vėmimas, nervingumas, </w:t>
      </w:r>
      <w:proofErr w:type="spellStart"/>
      <w:r>
        <w:rPr>
          <w:rFonts w:ascii="Times New Roman" w:hAnsi="Times New Roman"/>
        </w:rPr>
        <w:t>nenustygstamumas</w:t>
      </w:r>
      <w:proofErr w:type="spellEnd"/>
      <w:r>
        <w:rPr>
          <w:rFonts w:ascii="Times New Roman" w:hAnsi="Times New Roman"/>
        </w:rPr>
        <w:t xml:space="preserve">, irzlumas, drebulys, virpėjimas, pilvo diegliai, silpnumas ir kraujospūdžio padidėjimas. Gali atsirasti ir kitokių požymių bei simptomų. Naujagimiams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vartojimo nutraukimas gali pasireikšti traukuliais, stipriu verkimu bei refleksų sustiprėjimu.</w:t>
      </w:r>
    </w:p>
    <w:p w14:paraId="5E3994E6" w14:textId="77777777" w:rsidR="0057437F" w:rsidRDefault="0057437F" w:rsidP="0057437F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Jei kvėpavimo slopinimą sukėlė ne </w:t>
      </w:r>
      <w:proofErr w:type="spellStart"/>
      <w:r>
        <w:rPr>
          <w:rFonts w:ascii="Times New Roman" w:hAnsi="Times New Roman"/>
        </w:rPr>
        <w:t>opioidai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hidrochloridas tokiu atveju neveiksmingas. </w:t>
      </w:r>
    </w:p>
    <w:p w14:paraId="621225B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D3E392B" w14:textId="041ECB7F" w:rsidR="0057437F" w:rsidRDefault="0057437F" w:rsidP="0057437F">
      <w:pPr>
        <w:pStyle w:val="Antrat3"/>
      </w:pPr>
      <w:r>
        <w:t xml:space="preserve">Kiti vaistai ir </w:t>
      </w:r>
      <w:r w:rsidR="00021E94">
        <w:t>NALOXONE AGUETTANT</w:t>
      </w:r>
      <w:r>
        <w:t xml:space="preserve"> </w:t>
      </w:r>
    </w:p>
    <w:p w14:paraId="07241658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Jeigu vartojate ar neseniai vartojote kitų vaistų arba dėl to nesate tikri, apie tai pasakykite gydytojui arba vaistininkui.</w:t>
      </w:r>
    </w:p>
    <w:p w14:paraId="0E79DAD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Žinokite, kad toliau išvardyti teiginiai gali tikti ir vartotiems ar vartosiantiems vaistams.</w:t>
      </w:r>
    </w:p>
    <w:p w14:paraId="73CDAF77" w14:textId="19E99A28" w:rsidR="0057437F" w:rsidRDefault="0057437F" w:rsidP="0057437F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vartojate vaisto nuo skausmo </w:t>
      </w:r>
      <w:proofErr w:type="spellStart"/>
      <w:r>
        <w:rPr>
          <w:rFonts w:ascii="Times New Roman" w:hAnsi="Times New Roman"/>
        </w:rPr>
        <w:t>buprenorfino</w:t>
      </w:r>
      <w:proofErr w:type="spellEnd"/>
      <w:r>
        <w:rPr>
          <w:rFonts w:ascii="Times New Roman" w:hAnsi="Times New Roman"/>
        </w:rPr>
        <w:t xml:space="preserve">, gydymo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metu skausmą malšinantis poveikis gali sustiprėti.</w:t>
      </w:r>
    </w:p>
    <w:p w14:paraId="34D15301" w14:textId="6DBE629E" w:rsidR="0057437F" w:rsidRDefault="00021E94" w:rsidP="0057437F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NALOXONE AGUETTANT</w:t>
      </w:r>
      <w:r w:rsidR="0057437F">
        <w:rPr>
          <w:rFonts w:ascii="Times New Roman" w:hAnsi="Times New Roman"/>
        </w:rPr>
        <w:t xml:space="preserve"> suleidus pacientui, kuriam </w:t>
      </w:r>
      <w:proofErr w:type="spellStart"/>
      <w:r w:rsidR="0057437F">
        <w:rPr>
          <w:rFonts w:ascii="Times New Roman" w:hAnsi="Times New Roman"/>
        </w:rPr>
        <w:t>klonidino</w:t>
      </w:r>
      <w:proofErr w:type="spellEnd"/>
      <w:r w:rsidR="0057437F">
        <w:rPr>
          <w:rFonts w:ascii="Times New Roman" w:hAnsi="Times New Roman"/>
        </w:rPr>
        <w:t xml:space="preserve"> perdozavimas sukėlė komą, buvo sunkaus kraujo spaudimo padidėjimo atvejų. </w:t>
      </w:r>
      <w:proofErr w:type="spellStart"/>
      <w:r w:rsidR="0057437F">
        <w:rPr>
          <w:rFonts w:ascii="Times New Roman" w:hAnsi="Times New Roman"/>
        </w:rPr>
        <w:t>Klonidinas</w:t>
      </w:r>
      <w:proofErr w:type="spellEnd"/>
      <w:r w:rsidR="0057437F">
        <w:rPr>
          <w:rFonts w:ascii="Times New Roman" w:hAnsi="Times New Roman"/>
        </w:rPr>
        <w:t xml:space="preserve"> yra vaistas, kurio vartojama pasireiškus nutraukimo simptomams po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 vartojimo nutraukimo. Be to, juo gydoma didelio kraujo spaudimo liga, migrena ir </w:t>
      </w:r>
      <w:proofErr w:type="spellStart"/>
      <w:r w:rsidR="0057437F">
        <w:rPr>
          <w:rFonts w:ascii="Times New Roman" w:hAnsi="Times New Roman"/>
        </w:rPr>
        <w:t>menopauzinis</w:t>
      </w:r>
      <w:proofErr w:type="spellEnd"/>
      <w:r w:rsidR="0057437F">
        <w:rPr>
          <w:rFonts w:ascii="Times New Roman" w:hAnsi="Times New Roman"/>
        </w:rPr>
        <w:t xml:space="preserve"> karščio pylimas.</w:t>
      </w:r>
    </w:p>
    <w:p w14:paraId="5D6A210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B83122B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 ir žindymo laikotarpis</w:t>
      </w:r>
    </w:p>
    <w:p w14:paraId="7E5CCDAA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94AEEF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ABF400B" w14:textId="6DB28F55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Reikiamų duomenų apie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vartojimą nėštumo laikotarpiu nėra. Gydytojas šio vaisto gali paskirti prieš tai labai atidžiai įvertinęs rizikos ir naudos santykį.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naujagimiui gali sukelti nutraukimo simptomų (žr. anksčiau "Specialių atsargumo priemonių reikia”).</w:t>
      </w:r>
    </w:p>
    <w:p w14:paraId="7608C18E" w14:textId="77777777" w:rsidR="0057437F" w:rsidRDefault="0057437F" w:rsidP="0057437F">
      <w:pPr>
        <w:pStyle w:val="PI-3EMEASMCA"/>
      </w:pPr>
    </w:p>
    <w:p w14:paraId="48F66370" w14:textId="665A7F8E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patenka į moters pieną bei ar sukelia poveikį krūtimi maitinamam naujagimiui, nežinoma, todėl po šio vaisto suleidimo žindyti nerekomenduojama 24 valandas.</w:t>
      </w:r>
    </w:p>
    <w:p w14:paraId="2F51AD75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B783F50" w14:textId="77777777" w:rsidR="0057437F" w:rsidRDefault="0057437F" w:rsidP="0057437F">
      <w:pPr>
        <w:pStyle w:val="Antrat3"/>
      </w:pPr>
      <w:r>
        <w:t>Vairavimas ir mechanizmų valdymas</w:t>
      </w:r>
    </w:p>
    <w:p w14:paraId="7F21C9C8" w14:textId="795BABAD" w:rsidR="0057437F" w:rsidRDefault="0057437F" w:rsidP="0057437F">
      <w:pPr>
        <w:pStyle w:val="BTEMEASMCA"/>
      </w:pPr>
      <w:r>
        <w:t xml:space="preserve">Jei </w:t>
      </w:r>
      <w:r w:rsidR="00021E94">
        <w:t>NALOXONE AGUETTANT</w:t>
      </w:r>
      <w:r>
        <w:t xml:space="preserve"> buvo pašalintas </w:t>
      </w:r>
      <w:proofErr w:type="spellStart"/>
      <w:r>
        <w:t>opioidų</w:t>
      </w:r>
      <w:proofErr w:type="spellEnd"/>
      <w:r>
        <w:t xml:space="preserve"> poveikis, po injekcijos negalima vairuoti, valdyti mechanizmų bei atlikinėti kitokių veiksmų, reikalaujančių fizinių ar psichinių pastangų, bent 24 valandas, kadangi </w:t>
      </w:r>
      <w:proofErr w:type="spellStart"/>
      <w:r>
        <w:t>opioidų</w:t>
      </w:r>
      <w:proofErr w:type="spellEnd"/>
      <w:r>
        <w:t xml:space="preserve"> poveikis gali atsinaujinti.</w:t>
      </w:r>
    </w:p>
    <w:p w14:paraId="4E47093F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63A9F04" w14:textId="477A046C" w:rsidR="0057437F" w:rsidRDefault="00021E94" w:rsidP="0057437F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NALOXONE AGUETTANT</w:t>
      </w:r>
      <w:r w:rsidR="0057437F">
        <w:rPr>
          <w:b/>
          <w:szCs w:val="22"/>
        </w:rPr>
        <w:t xml:space="preserve"> sudėtyje yra natrio</w:t>
      </w:r>
    </w:p>
    <w:p w14:paraId="19534748" w14:textId="47055725" w:rsidR="006C4DBB" w:rsidRPr="00D3447F" w:rsidRDefault="006C4DBB" w:rsidP="006C4D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 w:rsidRPr="00D3447F">
        <w:rPr>
          <w:rFonts w:ascii="Times New Roman" w:eastAsia="Calibri" w:hAnsi="Times New Roman"/>
          <w:color w:val="000000"/>
          <w:lang w:eastAsia="en-US"/>
        </w:rPr>
        <w:t xml:space="preserve">Šio vaisto 1 ml tirpalo </w:t>
      </w:r>
      <w:r w:rsidRPr="00D3447F">
        <w:rPr>
          <w:rFonts w:ascii="Times New Roman" w:hAnsi="Times New Roman"/>
        </w:rPr>
        <w:t xml:space="preserve">(ampulėje) </w:t>
      </w:r>
      <w:r w:rsidRPr="00D3447F">
        <w:rPr>
          <w:rFonts w:ascii="Times New Roman" w:eastAsia="Calibri" w:hAnsi="Times New Roman"/>
          <w:color w:val="000000"/>
          <w:lang w:eastAsia="en-US"/>
        </w:rPr>
        <w:t>yra 3,36 mg natrio (valgomosios druskos sudedamosios dalies). Tai atitinka 0,17 % didžiausios rekomenduojamos natrio paros normos suaugusiesiems.</w:t>
      </w:r>
    </w:p>
    <w:p w14:paraId="5107FF1A" w14:textId="7733EA0F" w:rsidR="00500EDB" w:rsidRPr="00D3447F" w:rsidRDefault="00500EDB" w:rsidP="0050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 w:rsidRPr="00D3447F">
        <w:rPr>
          <w:rFonts w:ascii="Times New Roman" w:eastAsia="Calibri" w:hAnsi="Times New Roman"/>
          <w:color w:val="000000"/>
          <w:lang w:eastAsia="en-US"/>
        </w:rPr>
        <w:t xml:space="preserve">Šio vaisto didžiausioje paros dozėje, kuri yra 10 mg </w:t>
      </w:r>
      <w:proofErr w:type="spellStart"/>
      <w:r w:rsidRPr="00D3447F">
        <w:rPr>
          <w:rFonts w:ascii="Times New Roman" w:eastAsia="Calibri" w:hAnsi="Times New Roman"/>
          <w:color w:val="000000"/>
          <w:lang w:eastAsia="en-US"/>
        </w:rPr>
        <w:t>naloksono</w:t>
      </w:r>
      <w:proofErr w:type="spellEnd"/>
      <w:r w:rsidRPr="00D3447F">
        <w:rPr>
          <w:rFonts w:ascii="Times New Roman" w:eastAsia="Calibri" w:hAnsi="Times New Roman"/>
          <w:color w:val="000000"/>
          <w:lang w:eastAsia="en-US"/>
        </w:rPr>
        <w:t xml:space="preserve"> hidrochlorido (25 ml), yra 84 mg natrio (valgomosios druskos sudedamosios dalies). Tai atitinka 4,2 % didžiausios rekomenduojamos natrio paros normos suaugusiesiems.</w:t>
      </w:r>
    </w:p>
    <w:p w14:paraId="3AD273F8" w14:textId="77777777" w:rsidR="00500EDB" w:rsidRPr="00D3447F" w:rsidRDefault="00500EDB" w:rsidP="00500EDB">
      <w:pPr>
        <w:spacing w:after="0" w:line="240" w:lineRule="auto"/>
        <w:rPr>
          <w:rFonts w:ascii="Times New Roman" w:hAnsi="Times New Roman"/>
        </w:rPr>
      </w:pPr>
      <w:r w:rsidRPr="00D3447F">
        <w:rPr>
          <w:rFonts w:ascii="Times New Roman" w:hAnsi="Times New Roman"/>
        </w:rPr>
        <w:t>Prieš vartojimą šį vaistą reikia praskiesti 0,9% natrio chlorido. Apskaičiuojant bendrą natrio kiekį paruoštame tirpale, reikia atsižvelgti į bet kokį natrio kiekį skiediklyje. Norėdami gauti išsamesnės informacijos apie natrio kiekį skiediklyje, žiūrėkite gamintojo pateiktą produkto informaciją.</w:t>
      </w:r>
    </w:p>
    <w:p w14:paraId="43CE199C" w14:textId="77777777" w:rsidR="0057437F" w:rsidRPr="00CE5179" w:rsidRDefault="0057437F" w:rsidP="0057437F">
      <w:pPr>
        <w:pStyle w:val="Pagrindinistekstas"/>
        <w:spacing w:after="0"/>
        <w:rPr>
          <w:szCs w:val="22"/>
        </w:rPr>
      </w:pPr>
    </w:p>
    <w:p w14:paraId="54B94399" w14:textId="77777777" w:rsidR="0057437F" w:rsidRPr="005C5F98" w:rsidRDefault="0057437F" w:rsidP="0057437F">
      <w:pPr>
        <w:pStyle w:val="Pagrindinistekstas"/>
        <w:spacing w:after="0"/>
        <w:rPr>
          <w:szCs w:val="22"/>
        </w:rPr>
      </w:pPr>
    </w:p>
    <w:p w14:paraId="62631AD3" w14:textId="73E3F15F" w:rsidR="0057437F" w:rsidRDefault="0057437F" w:rsidP="00925AD7">
      <w:pPr>
        <w:pStyle w:val="Antrat2"/>
      </w:pPr>
      <w:r>
        <w:t>3.</w:t>
      </w:r>
      <w:r>
        <w:tab/>
        <w:t xml:space="preserve">Kaip vartoti </w:t>
      </w:r>
      <w:r w:rsidR="00021E94">
        <w:t>NALOXONE AGUETTANT</w:t>
      </w:r>
    </w:p>
    <w:p w14:paraId="0F08ED1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47D50E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Cs w:val="24"/>
        </w:rPr>
        <w:t>Visada vartokite šį vaistą tiksliai kaip nurodė gydytojas arba vaistininkas.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Jeigu abejojate, kreipkitės </w:t>
      </w:r>
      <w:r>
        <w:rPr>
          <w:rFonts w:ascii="Times New Roman" w:hAnsi="Times New Roman"/>
          <w:noProof/>
          <w:szCs w:val="24"/>
        </w:rPr>
        <w:lastRenderedPageBreak/>
        <w:t>į  gydytoją arba vaistininką.</w:t>
      </w:r>
    </w:p>
    <w:p w14:paraId="369629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9D53729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Dozavimas</w:t>
      </w:r>
    </w:p>
    <w:p w14:paraId="43B1E37B" w14:textId="77777777" w:rsidR="0057437F" w:rsidRDefault="0057437F" w:rsidP="0057437F">
      <w:pPr>
        <w:pStyle w:val="BTEMEASMCA"/>
      </w:pPr>
    </w:p>
    <w:p w14:paraId="1A70B962" w14:textId="77777777" w:rsidR="0057437F" w:rsidRDefault="0057437F" w:rsidP="0057437F">
      <w:pPr>
        <w:pStyle w:val="BTEMEASMCA"/>
      </w:pPr>
      <w:r>
        <w:t>Reikiamą dozę nustato gydytojas.</w:t>
      </w:r>
    </w:p>
    <w:p w14:paraId="718493F4" w14:textId="77777777" w:rsidR="0057437F" w:rsidRDefault="0057437F" w:rsidP="0057437F">
      <w:pPr>
        <w:pStyle w:val="BTEMEASMCA"/>
      </w:pPr>
    </w:p>
    <w:p w14:paraId="062CF00E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Suaugę žmonės</w:t>
      </w:r>
    </w:p>
    <w:p w14:paraId="0501F8AB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injekuojama</w:t>
      </w:r>
      <w:proofErr w:type="spellEnd"/>
      <w:r>
        <w:rPr>
          <w:rFonts w:ascii="Times New Roman" w:hAnsi="Times New Roman"/>
        </w:rPr>
        <w:t xml:space="preserve"> 0,4 mg. Jei reikia, tokią dozę galima leisti kartotinai kas 2 ar 3 minutes.</w:t>
      </w:r>
    </w:p>
    <w:p w14:paraId="37AD78B6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Operacijos metu anestezijai sukelti pavartotų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poveikiui </w:t>
      </w:r>
      <w:proofErr w:type="spellStart"/>
      <w:r>
        <w:rPr>
          <w:rFonts w:ascii="Times New Roman" w:hAnsi="Times New Roman"/>
        </w:rPr>
        <w:t>susilpninti</w:t>
      </w:r>
      <w:proofErr w:type="spellEnd"/>
      <w:r>
        <w:rPr>
          <w:rFonts w:ascii="Times New Roman" w:hAnsi="Times New Roman"/>
        </w:rPr>
        <w:t xml:space="preserve"> 0,1</w:t>
      </w:r>
      <w:r>
        <w:rPr>
          <w:rFonts w:ascii="Times New Roman" w:hAnsi="Times New Roman"/>
        </w:rPr>
        <w:noBreakHyphen/>
        <w:t>0,2 mg dozė leidžiama kas 2</w:t>
      </w:r>
      <w:r>
        <w:rPr>
          <w:rFonts w:ascii="Times New Roman" w:hAnsi="Times New Roman"/>
        </w:rPr>
        <w:noBreakHyphen/>
        <w:t>3 minutes.</w:t>
      </w:r>
    </w:p>
    <w:p w14:paraId="14FCA7A0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3BB75FDF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Vaikai ir paaugliai</w:t>
      </w:r>
    </w:p>
    <w:p w14:paraId="04E5B114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injekuojama</w:t>
      </w:r>
      <w:proofErr w:type="spellEnd"/>
      <w:r>
        <w:rPr>
          <w:rFonts w:ascii="Times New Roman" w:hAnsi="Times New Roman"/>
        </w:rPr>
        <w:t xml:space="preserve"> 0,01</w:t>
      </w:r>
      <w:r>
        <w:rPr>
          <w:rFonts w:ascii="Times New Roman" w:hAnsi="Times New Roman"/>
        </w:rPr>
        <w:noBreakHyphen/>
        <w:t>0,02 mg/kg kūno svorio. Jei reikia, tokią dozę galima leisti kartotinai kas 2</w:t>
      </w:r>
      <w:r>
        <w:rPr>
          <w:rFonts w:ascii="Times New Roman" w:hAnsi="Times New Roman"/>
        </w:rPr>
        <w:noBreakHyphen/>
        <w:t>3 minutes.</w:t>
      </w:r>
    </w:p>
    <w:p w14:paraId="7AC6EF2E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3CD2AA47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Naujagimiai</w:t>
      </w:r>
    </w:p>
    <w:p w14:paraId="78DB354A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sukeltam kvėpavimo slopinimui šalinti leidžiama 0,01 mg/kg kūno svorio dozė. Jei reikia, tokią dozę galima leisti kartotinai kas 2</w:t>
      </w:r>
      <w:r>
        <w:rPr>
          <w:rFonts w:ascii="Times New Roman" w:hAnsi="Times New Roman"/>
        </w:rPr>
        <w:noBreakHyphen/>
        <w:t>3 minutes.</w:t>
      </w:r>
    </w:p>
    <w:p w14:paraId="0C984D60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9DD0828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Senyvi žmonės</w:t>
      </w:r>
    </w:p>
    <w:p w14:paraId="3F8ECDC8" w14:textId="15C8D892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Senyviems širdies ligomis sergantiems pacientams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būtina vartoti atsargiai.</w:t>
      </w:r>
    </w:p>
    <w:p w14:paraId="64795708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</w:p>
    <w:p w14:paraId="1E0CC4E5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14:paraId="6AEA49C0" w14:textId="2552F8CA" w:rsidR="0057437F" w:rsidRDefault="00021E94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NALOXONE AGUETTANT</w:t>
      </w:r>
      <w:r w:rsidR="0057437F">
        <w:rPr>
          <w:rFonts w:ascii="Times New Roman" w:hAnsi="Times New Roman"/>
        </w:rPr>
        <w:t xml:space="preserve"> dozė leidžiama į veną, po oda arba į raumenis, injekciją atlieka gydytojas arba slaugytojas.</w:t>
      </w:r>
    </w:p>
    <w:p w14:paraId="391C2C4F" w14:textId="72077764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0,9% natrio chlorido arba 5% gliukozės tirpalu praskiestą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galima lašinti į veną.</w:t>
      </w:r>
    </w:p>
    <w:p w14:paraId="08DC995C" w14:textId="77777777" w:rsidR="0057437F" w:rsidRDefault="0057437F" w:rsidP="0057437F">
      <w:pPr>
        <w:pStyle w:val="BTEMEASMCA"/>
      </w:pPr>
    </w:p>
    <w:p w14:paraId="11F41CEA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Gydymo trukmė</w:t>
      </w:r>
    </w:p>
    <w:p w14:paraId="5D060337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Gydymo trukmę nustato gydytojas.</w:t>
      </w:r>
    </w:p>
    <w:p w14:paraId="4AB63663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B5152E6" w14:textId="705CA349" w:rsidR="0057437F" w:rsidRDefault="0057437F" w:rsidP="0057437F">
      <w:pPr>
        <w:pStyle w:val="Antrat3"/>
      </w:pPr>
      <w:r>
        <w:t xml:space="preserve">Ką daryti pavartojus per didelę </w:t>
      </w:r>
      <w:r w:rsidR="00021E94">
        <w:t>NALOXONE AGUETTANT</w:t>
      </w:r>
      <w:r>
        <w:t xml:space="preserve"> dozę?</w:t>
      </w:r>
    </w:p>
    <w:p w14:paraId="09E620B8" w14:textId="77777777" w:rsidR="0057437F" w:rsidRDefault="0057437F" w:rsidP="00574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buvo pykinimo, vėmimo, </w:t>
      </w:r>
      <w:proofErr w:type="spellStart"/>
      <w:r>
        <w:rPr>
          <w:rFonts w:ascii="Times New Roman" w:hAnsi="Times New Roman"/>
        </w:rPr>
        <w:t>šaltkrėčio</w:t>
      </w:r>
      <w:proofErr w:type="spellEnd"/>
      <w:r>
        <w:rPr>
          <w:rFonts w:ascii="Times New Roman" w:hAnsi="Times New Roman"/>
        </w:rPr>
        <w:t xml:space="preserve"> ir kvėpavimo padažnėjimo atvejų, galimi traukuliai, sunki hipertenzija, </w:t>
      </w:r>
      <w:proofErr w:type="spellStart"/>
      <w:r>
        <w:rPr>
          <w:rFonts w:ascii="Times New Roman" w:hAnsi="Times New Roman"/>
        </w:rPr>
        <w:t>hipotenzija</w:t>
      </w:r>
      <w:proofErr w:type="spellEnd"/>
      <w:r>
        <w:rPr>
          <w:rFonts w:ascii="Times New Roman" w:hAnsi="Times New Roman"/>
        </w:rPr>
        <w:t xml:space="preserve"> ir (arba) </w:t>
      </w:r>
      <w:proofErr w:type="spellStart"/>
      <w:r>
        <w:rPr>
          <w:rFonts w:ascii="Times New Roman" w:hAnsi="Times New Roman"/>
        </w:rPr>
        <w:t>bradikardija</w:t>
      </w:r>
      <w:proofErr w:type="spellEnd"/>
      <w:r>
        <w:rPr>
          <w:rFonts w:ascii="Times New Roman" w:hAnsi="Times New Roman"/>
        </w:rPr>
        <w:t>, atminties pablogėjimas. Tokius simptomus būtina gydyti intensyviosios terapijos skyriuje. Jei manote, kad Jums buvo suleista per didelė dozė, nedelsdami pasakykite gydytojui arba slaugytojui.</w:t>
      </w:r>
    </w:p>
    <w:p w14:paraId="7C9BFE6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77BEAF9" w14:textId="77777777" w:rsidR="0057437F" w:rsidRDefault="0057437F" w:rsidP="00925AD7">
      <w:pPr>
        <w:pStyle w:val="Antrat2"/>
      </w:pPr>
      <w:r>
        <w:t>4.</w:t>
      </w:r>
      <w:r>
        <w:tab/>
        <w:t>Galimas šalutinis poveikis</w:t>
      </w:r>
    </w:p>
    <w:p w14:paraId="37F20A6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B86EBBC" w14:textId="77777777" w:rsidR="0057437F" w:rsidRDefault="0057437F" w:rsidP="0057437F">
      <w:pPr>
        <w:pStyle w:val="BTEMEASMCA"/>
      </w:pPr>
      <w:r>
        <w:t>Šis vaistas, kaip ir visi kiti, gali sukelti šalutinį poveikį, nors jis pasireiškia ne visiems žmonėms.</w:t>
      </w:r>
    </w:p>
    <w:p w14:paraId="620E79F7" w14:textId="77777777" w:rsidR="0057437F" w:rsidRDefault="0057437F" w:rsidP="0057437F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14:paraId="6069DD6F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Gali atsirasti toliau išvardytas šalutinis poveikis.</w:t>
      </w:r>
    </w:p>
    <w:p w14:paraId="5860C9F5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1430A5A8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Labai dažnas (gali pasireikšti daugiau kaip 1 iš 10 žmonių)</w:t>
      </w:r>
      <w:r>
        <w:rPr>
          <w:rFonts w:ascii="Times New Roman" w:hAnsi="Times New Roman"/>
        </w:rPr>
        <w:t>: šleikštulys, pykinimas.</w:t>
      </w:r>
    </w:p>
    <w:p w14:paraId="294FD5D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6CBF265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Dažnas (gali pasireikšti mažiau kaip 1 iš 10 žmonių)</w:t>
      </w:r>
      <w:r>
        <w:rPr>
          <w:rFonts w:ascii="Times New Roman" w:hAnsi="Times New Roman"/>
        </w:rPr>
        <w:t>: galvos svaigimas, galvos skausmas, dažnas širdies plakimas, mažas kraujo spaudimas, didelis kraujo spaudimas, vėmimas, pooperacinis skausmas.</w:t>
      </w:r>
    </w:p>
    <w:p w14:paraId="091F039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05DA0E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Nedažnas (gali pasireikšti mažiau kaip 1 iš 100 žmonių)</w:t>
      </w:r>
      <w:r>
        <w:rPr>
          <w:rFonts w:ascii="Times New Roman" w:hAnsi="Times New Roman"/>
        </w:rPr>
        <w:t>: drebulys, smarkus prakaitavimas, širdies ritmo sutrikimas, retas širdies plakimas, viduriavimas, burnos džiūvimas, dažnas ir gilus kvėpavimas (hiperventiliacija), kraujagyslių sienelių dirginimas (vaisto suleidus į veną).</w:t>
      </w:r>
    </w:p>
    <w:p w14:paraId="197D531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7E9F4D1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Retas (gali pasireikšti mažiau kaip 1 iš 1000 žmonių)</w:t>
      </w:r>
      <w:r>
        <w:rPr>
          <w:rFonts w:ascii="Times New Roman" w:hAnsi="Times New Roman"/>
        </w:rPr>
        <w:t>: traukuliai, įtampa.</w:t>
      </w:r>
    </w:p>
    <w:p w14:paraId="6561F71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A517F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Labai retas (gali pasireikšti mažiau kaip 1 iš 10000 žmonių)</w:t>
      </w:r>
      <w:r>
        <w:rPr>
          <w:rFonts w:ascii="Times New Roman" w:hAnsi="Times New Roman"/>
        </w:rPr>
        <w:t xml:space="preserve">: dažnas ir nereguliarus širdies plakimas, širdies plakimo nutrūkimas, skysčio kaupimasis plaučiuose, alerginė reakcija (dilgėlinė, sloga, kvėpavimo pasunkėjimas, </w:t>
      </w:r>
      <w:proofErr w:type="spellStart"/>
      <w:r>
        <w:rPr>
          <w:rFonts w:ascii="Times New Roman" w:hAnsi="Times New Roman"/>
        </w:rPr>
        <w:t>Kvinkės</w:t>
      </w:r>
      <w:proofErr w:type="spellEnd"/>
      <w:r>
        <w:rPr>
          <w:rFonts w:ascii="Times New Roman" w:hAnsi="Times New Roman"/>
        </w:rPr>
        <w:t xml:space="preserve"> edema, anafilaksinis šokas), odos paraudimas.</w:t>
      </w:r>
    </w:p>
    <w:p w14:paraId="23A78A5D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6D73E507" w14:textId="3B654C54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</w:t>
      </w:r>
      <w:r w:rsidR="00021E94">
        <w:rPr>
          <w:rFonts w:ascii="Times New Roman" w:hAnsi="Times New Roman"/>
        </w:rPr>
        <w:t>NALOXONE AGUETTANT</w:t>
      </w:r>
      <w:r>
        <w:rPr>
          <w:rFonts w:ascii="Times New Roman" w:hAnsi="Times New Roman"/>
        </w:rPr>
        <w:t xml:space="preserve"> leidžiama pacientams, kurie yra priklausomi nuo morfino ar panašių vaistų (įskaitant nuo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priklausomų moterų naujagimius), gali atsirasti ūminių nutraukimo simptomų, pvz., didelis kraujo spaudimas arba širdies simptomų.</w:t>
      </w:r>
    </w:p>
    <w:p w14:paraId="1226362E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5EF94745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 operacijos suleidus per didelę dozę, galimas sujaudinimas ir skausmas, nes anksčiau Jums skirto vaisto skausmą malšinantis poveikis, kaip ir poveikis kvėpavimui, neutralizuojamas.</w:t>
      </w:r>
    </w:p>
    <w:p w14:paraId="1C3003A0" w14:textId="77777777" w:rsidR="0057437F" w:rsidRDefault="0057437F" w:rsidP="0057437F">
      <w:pPr>
        <w:pStyle w:val="BTEMEASMCA"/>
      </w:pPr>
    </w:p>
    <w:p w14:paraId="7907D7A1" w14:textId="77777777" w:rsidR="0057437F" w:rsidRPr="009B0E32" w:rsidRDefault="0057437F" w:rsidP="0057437F">
      <w:pPr>
        <w:pStyle w:val="BTEMEASMCA"/>
        <w:rPr>
          <w:b/>
        </w:rPr>
      </w:pPr>
      <w:r w:rsidRPr="009B0E32">
        <w:rPr>
          <w:b/>
        </w:rPr>
        <w:t>Pranešimas apie šalutinį poveikį</w:t>
      </w:r>
    </w:p>
    <w:p w14:paraId="33D6AC04" w14:textId="1351F2A0" w:rsidR="0057437F" w:rsidRDefault="00F051F4" w:rsidP="0057437F">
      <w:pPr>
        <w:pStyle w:val="Pagrindinistekstas"/>
        <w:spacing w:after="0"/>
        <w:rPr>
          <w:szCs w:val="22"/>
        </w:rPr>
      </w:pPr>
      <w:r w:rsidRPr="00F051F4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051F4">
        <w:t>NepageidaujamaR@vvkt.lt</w:t>
      </w:r>
      <w:proofErr w:type="spellEnd"/>
      <w:r w:rsidRPr="00F051F4">
        <w:t>) arba nemokamu telefonu 8 800 73 568. Pranešdami apie šalutinį poveikį galite mums padėti gauti daugiau informacijos apie šio vaisto saugumą.</w:t>
      </w:r>
    </w:p>
    <w:p w14:paraId="4D91F61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39B7625" w14:textId="5B4EDD33" w:rsidR="0057437F" w:rsidRDefault="0057437F" w:rsidP="00925AD7">
      <w:pPr>
        <w:pStyle w:val="Antrat2"/>
      </w:pPr>
      <w:r>
        <w:t>5.</w:t>
      </w:r>
      <w:r>
        <w:tab/>
        <w:t xml:space="preserve">Kaip laikyti </w:t>
      </w:r>
      <w:r w:rsidR="00021E94">
        <w:t>NALOXONE AGUETTANT</w:t>
      </w:r>
      <w:r>
        <w:t xml:space="preserve"> </w:t>
      </w:r>
    </w:p>
    <w:p w14:paraId="2E1071D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DCC6682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Ampules laikyti išorinėje dėžutėje, kad vaistas būtų apsaugotas nuo šviesos.</w:t>
      </w:r>
    </w:p>
    <w:p w14:paraId="458559E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7D7A4A1" w14:textId="26C9397D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14:paraId="10AF2DEE" w14:textId="12D4E4A8" w:rsidR="00F051F4" w:rsidRDefault="00F051F4" w:rsidP="0057437F">
      <w:pPr>
        <w:pStyle w:val="Pagrindinistekstas"/>
        <w:spacing w:after="0"/>
        <w:rPr>
          <w:szCs w:val="22"/>
        </w:rPr>
      </w:pPr>
    </w:p>
    <w:p w14:paraId="25F9A9CA" w14:textId="79E927F1" w:rsidR="00F051F4" w:rsidRPr="00F051F4" w:rsidRDefault="00F051F4" w:rsidP="00F051F4">
      <w:pPr>
        <w:widowControl w:val="0"/>
        <w:spacing w:after="0" w:line="240" w:lineRule="auto"/>
        <w:rPr>
          <w:rFonts w:ascii="Times New Roman" w:hAnsi="Times New Roman"/>
        </w:rPr>
      </w:pPr>
      <w:r w:rsidRPr="00F051F4">
        <w:rPr>
          <w:rFonts w:ascii="Times New Roman" w:hAnsi="Times New Roman"/>
        </w:rPr>
        <w:t xml:space="preserve">Tinkamumo laikas po praskiedimo: </w:t>
      </w:r>
      <w:r>
        <w:rPr>
          <w:rFonts w:ascii="Times New Roman" w:hAnsi="Times New Roman"/>
        </w:rPr>
        <w:t>m</w:t>
      </w:r>
      <w:r w:rsidRPr="00ED5B99">
        <w:rPr>
          <w:rFonts w:ascii="Times New Roman" w:hAnsi="Times New Roman"/>
        </w:rPr>
        <w:t>ikrobiologijos požiūriu praskiestą tirpalą vartoti nedelsiant. Jeigu jis tuoj pat nevartojamas, už laikymo trukmę ir sąlygas atsako vartotojas.</w:t>
      </w:r>
    </w:p>
    <w:p w14:paraId="16D36B9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7D23A32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Ant dėžutės ir ant ampulės po „EXP“ nurodytam tinkamumo laikui pasibaigus, šio vaisto vartoti negalima. Vaistas tinkamas vartoti iki paskutinės nurodyto mėnesio dienos.</w:t>
      </w:r>
    </w:p>
    <w:p w14:paraId="670F638F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546B4528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Pastebėjus tirpalo spalvos pokyčių, atsiradus drumzlių arba dalelių, šio vaisto vartoti negalima.</w:t>
      </w:r>
    </w:p>
    <w:p w14:paraId="3248F21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37B242F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3CD59F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801A50F" w14:textId="77777777" w:rsidR="0057437F" w:rsidRDefault="0057437F" w:rsidP="00925AD7">
      <w:pPr>
        <w:pStyle w:val="Antrat2"/>
      </w:pPr>
      <w:r>
        <w:t>6.</w:t>
      </w:r>
      <w:r>
        <w:tab/>
        <w:t>Pakuotės turinys ir kita informacija</w:t>
      </w:r>
    </w:p>
    <w:p w14:paraId="0226171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A511472" w14:textId="4DBEDFFF" w:rsidR="0057437F" w:rsidRDefault="00021E94" w:rsidP="0057437F">
      <w:pPr>
        <w:pStyle w:val="Pagrindinistekstas"/>
        <w:spacing w:after="0"/>
        <w:ind w:left="720" w:hanging="720"/>
        <w:rPr>
          <w:b/>
          <w:szCs w:val="22"/>
        </w:rPr>
      </w:pPr>
      <w:r>
        <w:rPr>
          <w:b/>
          <w:szCs w:val="22"/>
        </w:rPr>
        <w:t>NALOXONE AGUETTANT</w:t>
      </w:r>
      <w:r w:rsidR="0057437F">
        <w:rPr>
          <w:b/>
          <w:szCs w:val="22"/>
        </w:rPr>
        <w:t xml:space="preserve"> sudėtis</w:t>
      </w:r>
    </w:p>
    <w:p w14:paraId="6389FE47" w14:textId="77777777" w:rsidR="0057437F" w:rsidRDefault="0057437F" w:rsidP="0057437F">
      <w:pPr>
        <w:pStyle w:val="Pagrindinistekstas"/>
        <w:spacing w:after="0"/>
        <w:ind w:left="720" w:hanging="720"/>
        <w:rPr>
          <w:szCs w:val="22"/>
        </w:rPr>
      </w:pPr>
    </w:p>
    <w:p w14:paraId="3FECE8B6" w14:textId="77777777" w:rsidR="0057437F" w:rsidRDefault="0057437F" w:rsidP="0057437F">
      <w:pPr>
        <w:pStyle w:val="Pagrindinistekstas"/>
        <w:spacing w:after="0"/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hidrochloridas (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hidrochlorido </w:t>
      </w:r>
      <w:proofErr w:type="spellStart"/>
      <w:r>
        <w:rPr>
          <w:szCs w:val="22"/>
        </w:rPr>
        <w:t>dihidrato</w:t>
      </w:r>
      <w:proofErr w:type="spellEnd"/>
      <w:r>
        <w:rPr>
          <w:szCs w:val="22"/>
        </w:rPr>
        <w:t xml:space="preserve"> pavidalu). Kiekviename ml tirpalo (ampulėje) yra 400 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hidrochlorido.</w:t>
      </w:r>
    </w:p>
    <w:p w14:paraId="7EA8737E" w14:textId="57EC7C1E" w:rsidR="0057437F" w:rsidRDefault="0057437F" w:rsidP="0057437F">
      <w:pPr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Pagalbinės medžiagos yra </w:t>
      </w:r>
      <w:r w:rsidR="00FB5B60" w:rsidRPr="0094408D">
        <w:rPr>
          <w:rFonts w:ascii="Times New Roman" w:hAnsi="Times New Roman"/>
        </w:rPr>
        <w:t>natrio chloridas, vandenilio chlorido rūgštis</w:t>
      </w:r>
      <w:r w:rsidR="00FB5B60">
        <w:rPr>
          <w:rFonts w:ascii="Times New Roman" w:hAnsi="Times New Roman"/>
        </w:rPr>
        <w:t xml:space="preserve">, natrio </w:t>
      </w:r>
      <w:proofErr w:type="spellStart"/>
      <w:r w:rsidR="00FB5B60">
        <w:rPr>
          <w:rFonts w:ascii="Times New Roman" w:hAnsi="Times New Roman"/>
        </w:rPr>
        <w:t>hidroksidas</w:t>
      </w:r>
      <w:proofErr w:type="spellEnd"/>
      <w:r w:rsidR="00FB5B60">
        <w:rPr>
          <w:rFonts w:ascii="Times New Roman" w:hAnsi="Times New Roman"/>
        </w:rPr>
        <w:t xml:space="preserve">, </w:t>
      </w:r>
      <w:r w:rsidR="00FB5B60" w:rsidRPr="0094408D">
        <w:rPr>
          <w:rFonts w:ascii="Times New Roman" w:hAnsi="Times New Roman"/>
        </w:rPr>
        <w:t>injekcinis vanduo</w:t>
      </w:r>
      <w:r>
        <w:rPr>
          <w:rFonts w:ascii="Times New Roman" w:hAnsi="Times New Roman"/>
        </w:rPr>
        <w:t>.</w:t>
      </w:r>
    </w:p>
    <w:p w14:paraId="1F639FC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BF4C066" w14:textId="663E8FFE" w:rsidR="0057437F" w:rsidRDefault="00021E94" w:rsidP="0057437F">
      <w:pPr>
        <w:pStyle w:val="Pagrindinistekstas"/>
        <w:spacing w:after="0"/>
        <w:rPr>
          <w:szCs w:val="22"/>
        </w:rPr>
      </w:pPr>
      <w:r>
        <w:rPr>
          <w:b/>
          <w:szCs w:val="22"/>
        </w:rPr>
        <w:t>NALOXONE AGUETTANT</w:t>
      </w:r>
      <w:r w:rsidR="0057437F">
        <w:rPr>
          <w:szCs w:val="22"/>
        </w:rPr>
        <w:t xml:space="preserve"> </w:t>
      </w:r>
      <w:r w:rsidR="0057437F">
        <w:rPr>
          <w:b/>
          <w:szCs w:val="22"/>
        </w:rPr>
        <w:t>išvaizda ir kiekis pakuotėje</w:t>
      </w:r>
    </w:p>
    <w:p w14:paraId="0785EA9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7864F8B" w14:textId="19DD154E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Tirpalas yra skaidrus ir bespalvis, be matomų dalelių. Kartono dėžutėje, dviejuose PVC įdėkluose yra dešimt ampulių, kuriose yra po 1 ml injekcinio ar infuzinio tirpalo.</w:t>
      </w:r>
    </w:p>
    <w:p w14:paraId="5187026A" w14:textId="77777777" w:rsidR="00ED5B99" w:rsidRDefault="00ED5B99" w:rsidP="0057437F">
      <w:pPr>
        <w:pStyle w:val="Pagrindinistekstas"/>
        <w:spacing w:after="0"/>
        <w:rPr>
          <w:szCs w:val="22"/>
        </w:rPr>
      </w:pPr>
    </w:p>
    <w:p w14:paraId="1C695390" w14:textId="77777777" w:rsidR="00FB5B60" w:rsidRDefault="00FB5B60" w:rsidP="00FB5B60">
      <w:pPr>
        <w:pStyle w:val="Pagrindinistekstas"/>
        <w:spacing w:after="0"/>
        <w:rPr>
          <w:b/>
          <w:bCs/>
          <w:szCs w:val="22"/>
        </w:rPr>
      </w:pPr>
    </w:p>
    <w:p w14:paraId="443C68F1" w14:textId="77777777" w:rsidR="00FB5B60" w:rsidRPr="00FB5B60" w:rsidRDefault="00FB5B60" w:rsidP="00FB5B60">
      <w:pPr>
        <w:spacing w:after="0" w:line="240" w:lineRule="auto"/>
        <w:rPr>
          <w:rFonts w:ascii="Times New Roman" w:hAnsi="Times New Roman"/>
          <w:b/>
          <w:noProof/>
        </w:rPr>
      </w:pPr>
      <w:r w:rsidRPr="00FB5B60">
        <w:rPr>
          <w:rFonts w:ascii="Times New Roman" w:hAnsi="Times New Roman"/>
          <w:b/>
          <w:noProof/>
        </w:rPr>
        <w:lastRenderedPageBreak/>
        <w:t>Gamintojas</w:t>
      </w:r>
    </w:p>
    <w:p w14:paraId="2142473D" w14:textId="6C29DAF0" w:rsidR="00FB5B60" w:rsidRPr="00FB5B60" w:rsidRDefault="00FB5B60" w:rsidP="00FB5B60">
      <w:pPr>
        <w:spacing w:after="0" w:line="240" w:lineRule="auto"/>
        <w:rPr>
          <w:rFonts w:ascii="Times New Roman" w:hAnsi="Times New Roman"/>
          <w:szCs w:val="20"/>
        </w:rPr>
      </w:pPr>
      <w:proofErr w:type="spellStart"/>
      <w:r w:rsidRPr="00FB5B60">
        <w:rPr>
          <w:rFonts w:ascii="Times New Roman" w:hAnsi="Times New Roman"/>
          <w:szCs w:val="20"/>
        </w:rPr>
        <w:t>Laboratoire</w:t>
      </w:r>
      <w:proofErr w:type="spellEnd"/>
      <w:r w:rsidRPr="00FB5B60">
        <w:rPr>
          <w:rFonts w:ascii="Times New Roman" w:hAnsi="Times New Roman"/>
          <w:szCs w:val="20"/>
        </w:rPr>
        <w:t xml:space="preserve"> </w:t>
      </w:r>
      <w:proofErr w:type="spellStart"/>
      <w:r w:rsidRPr="00FB5B60">
        <w:rPr>
          <w:rFonts w:ascii="Times New Roman" w:hAnsi="Times New Roman"/>
          <w:szCs w:val="20"/>
        </w:rPr>
        <w:t>Aguettant</w:t>
      </w:r>
      <w:proofErr w:type="spellEnd"/>
      <w:r w:rsidR="001A6C34">
        <w:rPr>
          <w:rFonts w:ascii="Times New Roman" w:hAnsi="Times New Roman"/>
          <w:szCs w:val="20"/>
        </w:rPr>
        <w:t xml:space="preserve">, </w:t>
      </w:r>
      <w:r w:rsidRPr="00FB5B60">
        <w:rPr>
          <w:rFonts w:ascii="Times New Roman" w:hAnsi="Times New Roman"/>
          <w:szCs w:val="20"/>
        </w:rPr>
        <w:t xml:space="preserve">1 </w:t>
      </w:r>
      <w:proofErr w:type="spellStart"/>
      <w:r w:rsidRPr="00FB5B60">
        <w:rPr>
          <w:rFonts w:ascii="Times New Roman" w:hAnsi="Times New Roman"/>
          <w:szCs w:val="20"/>
        </w:rPr>
        <w:t>rue</w:t>
      </w:r>
      <w:proofErr w:type="spellEnd"/>
      <w:r w:rsidRPr="00FB5B60">
        <w:rPr>
          <w:rFonts w:ascii="Times New Roman" w:hAnsi="Times New Roman"/>
          <w:szCs w:val="20"/>
        </w:rPr>
        <w:t xml:space="preserve"> </w:t>
      </w:r>
      <w:proofErr w:type="spellStart"/>
      <w:r w:rsidRPr="00FB5B60">
        <w:rPr>
          <w:rFonts w:ascii="Times New Roman" w:hAnsi="Times New Roman"/>
          <w:szCs w:val="20"/>
        </w:rPr>
        <w:t>Alexandre</w:t>
      </w:r>
      <w:proofErr w:type="spellEnd"/>
      <w:r w:rsidRPr="00FB5B60">
        <w:rPr>
          <w:rFonts w:ascii="Times New Roman" w:hAnsi="Times New Roman"/>
          <w:szCs w:val="20"/>
        </w:rPr>
        <w:t xml:space="preserve"> </w:t>
      </w:r>
      <w:proofErr w:type="spellStart"/>
      <w:r w:rsidRPr="00FB5B60">
        <w:rPr>
          <w:rFonts w:ascii="Times New Roman" w:hAnsi="Times New Roman"/>
          <w:szCs w:val="20"/>
        </w:rPr>
        <w:t>Fleming</w:t>
      </w:r>
      <w:proofErr w:type="spellEnd"/>
      <w:r w:rsidR="001A6C34">
        <w:rPr>
          <w:rFonts w:ascii="Times New Roman" w:hAnsi="Times New Roman"/>
          <w:szCs w:val="20"/>
        </w:rPr>
        <w:t xml:space="preserve">, </w:t>
      </w:r>
      <w:r w:rsidRPr="00FB5B60">
        <w:rPr>
          <w:rFonts w:ascii="Times New Roman" w:hAnsi="Times New Roman"/>
          <w:szCs w:val="20"/>
        </w:rPr>
        <w:t>69007 LYON</w:t>
      </w:r>
      <w:r w:rsidR="001A6C34">
        <w:rPr>
          <w:rFonts w:ascii="Times New Roman" w:hAnsi="Times New Roman"/>
          <w:szCs w:val="20"/>
        </w:rPr>
        <w:t xml:space="preserve">, </w:t>
      </w:r>
      <w:r w:rsidRPr="00FB5B60">
        <w:rPr>
          <w:rFonts w:ascii="Times New Roman" w:hAnsi="Times New Roman"/>
          <w:szCs w:val="20"/>
        </w:rPr>
        <w:t>Prancūzija</w:t>
      </w:r>
    </w:p>
    <w:p w14:paraId="06B3B0CD" w14:textId="77777777" w:rsidR="00FB5B60" w:rsidRPr="00FB5B60" w:rsidRDefault="00FB5B60" w:rsidP="00FB5B60">
      <w:pPr>
        <w:spacing w:after="0" w:line="240" w:lineRule="auto"/>
        <w:rPr>
          <w:rFonts w:ascii="Times New Roman" w:hAnsi="Times New Roman"/>
          <w:noProof/>
        </w:rPr>
      </w:pPr>
    </w:p>
    <w:p w14:paraId="36926072" w14:textId="77777777" w:rsidR="00FB5B60" w:rsidRPr="00FB5B60" w:rsidRDefault="00FB5B60" w:rsidP="00FB5B60">
      <w:pPr>
        <w:spacing w:after="0" w:line="240" w:lineRule="auto"/>
        <w:rPr>
          <w:rFonts w:ascii="Times New Roman" w:hAnsi="Times New Roman"/>
          <w:b/>
          <w:bCs/>
          <w:kern w:val="16"/>
          <w:szCs w:val="20"/>
        </w:rPr>
      </w:pPr>
      <w:r w:rsidRPr="00FB5B60">
        <w:rPr>
          <w:rFonts w:ascii="Times New Roman" w:hAnsi="Times New Roman"/>
          <w:b/>
          <w:bCs/>
          <w:kern w:val="16"/>
          <w:szCs w:val="20"/>
        </w:rPr>
        <w:t xml:space="preserve">Lygiagretus importuotojas </w:t>
      </w:r>
    </w:p>
    <w:p w14:paraId="3739B7A3" w14:textId="50A03B3D" w:rsidR="00FB5B60" w:rsidRDefault="001A6C34" w:rsidP="00FB5B60">
      <w:pPr>
        <w:pStyle w:val="Pagrindinistekstas"/>
        <w:spacing w:after="0"/>
        <w:rPr>
          <w:bCs/>
          <w:kern w:val="16"/>
        </w:rPr>
      </w:pPr>
      <w:r w:rsidRPr="001A6C34">
        <w:rPr>
          <w:bCs/>
          <w:kern w:val="16"/>
        </w:rPr>
        <w:t>UAB „</w:t>
      </w:r>
      <w:proofErr w:type="spellStart"/>
      <w:r w:rsidRPr="001A6C34">
        <w:rPr>
          <w:bCs/>
          <w:kern w:val="16"/>
        </w:rPr>
        <w:t>Lex</w:t>
      </w:r>
      <w:proofErr w:type="spellEnd"/>
      <w:r w:rsidRPr="001A6C34">
        <w:rPr>
          <w:bCs/>
          <w:kern w:val="16"/>
        </w:rPr>
        <w:t xml:space="preserve"> ano“, Naugarduko g. 3, LT-03231 Vilnius, Lietuva</w:t>
      </w:r>
    </w:p>
    <w:p w14:paraId="2E0D6A4E" w14:textId="77777777" w:rsidR="00ED5B99" w:rsidRDefault="00ED5B99" w:rsidP="00FB5B60">
      <w:pPr>
        <w:pStyle w:val="Pagrindinistekstas"/>
        <w:spacing w:after="0"/>
        <w:rPr>
          <w:b/>
          <w:bCs/>
          <w:szCs w:val="22"/>
        </w:rPr>
      </w:pPr>
    </w:p>
    <w:p w14:paraId="46127694" w14:textId="5FED8CA6" w:rsidR="00FB5B60" w:rsidRPr="00FB5B60" w:rsidRDefault="00FB5B60" w:rsidP="00FB5B60">
      <w:pPr>
        <w:pStyle w:val="Pagrindinistekstas"/>
        <w:spacing w:after="0"/>
        <w:rPr>
          <w:b/>
          <w:bCs/>
          <w:szCs w:val="22"/>
        </w:rPr>
      </w:pPr>
      <w:r w:rsidRPr="00FB5B60">
        <w:rPr>
          <w:b/>
          <w:bCs/>
          <w:szCs w:val="22"/>
        </w:rPr>
        <w:t xml:space="preserve">Perpakavo </w:t>
      </w:r>
    </w:p>
    <w:p w14:paraId="44955A64" w14:textId="77777777" w:rsidR="001A6C34" w:rsidRPr="001A6C34" w:rsidRDefault="001A6C34" w:rsidP="001A6C34">
      <w:pPr>
        <w:pStyle w:val="Pagrindinistekstas"/>
        <w:spacing w:after="0"/>
        <w:rPr>
          <w:szCs w:val="22"/>
        </w:rPr>
      </w:pPr>
      <w:r w:rsidRPr="001A6C34">
        <w:rPr>
          <w:szCs w:val="22"/>
        </w:rPr>
        <w:t xml:space="preserve">UAB „ENTAFARMA“, </w:t>
      </w:r>
      <w:proofErr w:type="spellStart"/>
      <w:r w:rsidRPr="001A6C34">
        <w:rPr>
          <w:szCs w:val="22"/>
        </w:rPr>
        <w:t>Klonėnų</w:t>
      </w:r>
      <w:proofErr w:type="spellEnd"/>
      <w:r w:rsidRPr="001A6C34">
        <w:rPr>
          <w:szCs w:val="22"/>
        </w:rPr>
        <w:t xml:space="preserve"> vs. 1, LT-19156 Širvintų r. sav., Lietuva</w:t>
      </w:r>
    </w:p>
    <w:p w14:paraId="30B9779C" w14:textId="77777777" w:rsidR="001A6C34" w:rsidRPr="001A6C34" w:rsidRDefault="001A6C34" w:rsidP="001A6C34">
      <w:pPr>
        <w:pStyle w:val="Pagrindinistekstas"/>
        <w:spacing w:after="0"/>
        <w:rPr>
          <w:szCs w:val="22"/>
        </w:rPr>
      </w:pPr>
      <w:r w:rsidRPr="001A6C34">
        <w:rPr>
          <w:szCs w:val="22"/>
        </w:rPr>
        <w:t>arba</w:t>
      </w:r>
    </w:p>
    <w:p w14:paraId="562E67DF" w14:textId="77777777" w:rsidR="001A6C34" w:rsidRPr="001A6C34" w:rsidRDefault="001A6C34" w:rsidP="001A6C34">
      <w:pPr>
        <w:pStyle w:val="Pagrindinistekstas"/>
        <w:spacing w:after="0"/>
        <w:rPr>
          <w:szCs w:val="22"/>
        </w:rPr>
      </w:pPr>
      <w:r w:rsidRPr="001A6C34">
        <w:rPr>
          <w:szCs w:val="22"/>
        </w:rPr>
        <w:t>Lietuvos ir Norvegijos UAB „</w:t>
      </w:r>
      <w:proofErr w:type="spellStart"/>
      <w:r w:rsidRPr="001A6C34">
        <w:rPr>
          <w:szCs w:val="22"/>
        </w:rPr>
        <w:t>Norfachema</w:t>
      </w:r>
      <w:proofErr w:type="spellEnd"/>
      <w:r w:rsidRPr="001A6C34">
        <w:rPr>
          <w:szCs w:val="22"/>
        </w:rPr>
        <w:t>“, Vytauto g. 6, LT-55175 Jonava, Lietuva</w:t>
      </w:r>
    </w:p>
    <w:p w14:paraId="4D53CBCC" w14:textId="77777777" w:rsidR="001A6C34" w:rsidRPr="001A6C34" w:rsidRDefault="001A6C34" w:rsidP="001A6C34">
      <w:pPr>
        <w:pStyle w:val="Pagrindinistekstas"/>
        <w:spacing w:after="0"/>
        <w:rPr>
          <w:szCs w:val="22"/>
        </w:rPr>
      </w:pPr>
      <w:r w:rsidRPr="001A6C34">
        <w:rPr>
          <w:szCs w:val="22"/>
        </w:rPr>
        <w:t>arba</w:t>
      </w:r>
    </w:p>
    <w:p w14:paraId="36A65E6A" w14:textId="53B3EF54" w:rsidR="0057437F" w:rsidRDefault="001A6C34" w:rsidP="0057437F">
      <w:pPr>
        <w:pStyle w:val="Pagrindinistekstas"/>
        <w:spacing w:after="0"/>
        <w:rPr>
          <w:szCs w:val="22"/>
        </w:rPr>
      </w:pPr>
      <w:r w:rsidRPr="001A6C34">
        <w:rPr>
          <w:szCs w:val="22"/>
        </w:rPr>
        <w:t xml:space="preserve">CEFEA Sp. z </w:t>
      </w:r>
      <w:proofErr w:type="spellStart"/>
      <w:r w:rsidRPr="001A6C34">
        <w:rPr>
          <w:szCs w:val="22"/>
        </w:rPr>
        <w:t>o.o</w:t>
      </w:r>
      <w:proofErr w:type="spellEnd"/>
      <w:r w:rsidRPr="001A6C34">
        <w:rPr>
          <w:szCs w:val="22"/>
        </w:rPr>
        <w:t xml:space="preserve">. Sp. K., </w:t>
      </w:r>
      <w:proofErr w:type="spellStart"/>
      <w:r w:rsidRPr="001A6C34">
        <w:rPr>
          <w:szCs w:val="22"/>
        </w:rPr>
        <w:t>Ul</w:t>
      </w:r>
      <w:proofErr w:type="spellEnd"/>
      <w:r w:rsidRPr="001A6C34">
        <w:rPr>
          <w:szCs w:val="22"/>
        </w:rPr>
        <w:t xml:space="preserve">. </w:t>
      </w:r>
      <w:proofErr w:type="spellStart"/>
      <w:r w:rsidRPr="001A6C34">
        <w:rPr>
          <w:szCs w:val="22"/>
        </w:rPr>
        <w:t>Działkowa</w:t>
      </w:r>
      <w:proofErr w:type="spellEnd"/>
      <w:r w:rsidRPr="001A6C34">
        <w:rPr>
          <w:szCs w:val="22"/>
        </w:rPr>
        <w:t xml:space="preserve"> 56, 02-234 </w:t>
      </w:r>
      <w:proofErr w:type="spellStart"/>
      <w:r w:rsidRPr="001A6C34">
        <w:rPr>
          <w:szCs w:val="22"/>
        </w:rPr>
        <w:t>Warszawa</w:t>
      </w:r>
      <w:proofErr w:type="spellEnd"/>
      <w:r w:rsidRPr="001A6C34">
        <w:rPr>
          <w:szCs w:val="22"/>
        </w:rPr>
        <w:t>, Lenkija</w:t>
      </w:r>
    </w:p>
    <w:p w14:paraId="38F13DD0" w14:textId="77777777" w:rsidR="00ED5B99" w:rsidRDefault="00ED5B99" w:rsidP="0057437F">
      <w:pPr>
        <w:pStyle w:val="Pagrindinistekstas"/>
        <w:spacing w:after="0"/>
        <w:rPr>
          <w:szCs w:val="22"/>
        </w:rPr>
      </w:pPr>
    </w:p>
    <w:p w14:paraId="24B5C369" w14:textId="56D56740" w:rsidR="0057437F" w:rsidRPr="00ED5B99" w:rsidRDefault="00925AD7" w:rsidP="00925AD7">
      <w:pPr>
        <w:pStyle w:val="Antrat2"/>
        <w:rPr>
          <w:rStyle w:val="lrzxr"/>
          <w:b w:val="0"/>
          <w:bCs/>
          <w:szCs w:val="22"/>
        </w:rPr>
      </w:pPr>
      <w:r w:rsidRPr="00ED5B99">
        <w:rPr>
          <w:b w:val="0"/>
          <w:bCs/>
          <w:szCs w:val="22"/>
        </w:rPr>
        <w:t xml:space="preserve">Registruotojas eksportuojančioje valstybėje yra </w:t>
      </w:r>
      <w:proofErr w:type="spellStart"/>
      <w:r w:rsidRPr="00ED5B99">
        <w:rPr>
          <w:b w:val="0"/>
          <w:bCs/>
          <w:szCs w:val="22"/>
        </w:rPr>
        <w:t>Laboratoire</w:t>
      </w:r>
      <w:proofErr w:type="spellEnd"/>
      <w:r w:rsidRPr="00ED5B99">
        <w:rPr>
          <w:b w:val="0"/>
          <w:bCs/>
          <w:szCs w:val="22"/>
        </w:rPr>
        <w:t xml:space="preserve"> </w:t>
      </w:r>
      <w:proofErr w:type="spellStart"/>
      <w:r w:rsidRPr="00ED5B99">
        <w:rPr>
          <w:b w:val="0"/>
          <w:bCs/>
          <w:szCs w:val="22"/>
        </w:rPr>
        <w:t>Aguettant</w:t>
      </w:r>
      <w:proofErr w:type="spellEnd"/>
      <w:r w:rsidRPr="00ED5B99">
        <w:rPr>
          <w:b w:val="0"/>
          <w:bCs/>
          <w:szCs w:val="22"/>
        </w:rPr>
        <w:t xml:space="preserve">, </w:t>
      </w:r>
      <w:r w:rsidRPr="00ED5B99">
        <w:rPr>
          <w:rStyle w:val="lrzxr"/>
          <w:b w:val="0"/>
          <w:bCs/>
          <w:szCs w:val="22"/>
        </w:rPr>
        <w:t xml:space="preserve">1 </w:t>
      </w:r>
      <w:proofErr w:type="spellStart"/>
      <w:r w:rsidRPr="00ED5B99">
        <w:rPr>
          <w:rStyle w:val="lrzxr"/>
          <w:b w:val="0"/>
          <w:bCs/>
          <w:szCs w:val="22"/>
        </w:rPr>
        <w:t>Rue</w:t>
      </w:r>
      <w:proofErr w:type="spellEnd"/>
      <w:r w:rsidRPr="00ED5B99">
        <w:rPr>
          <w:rStyle w:val="lrzxr"/>
          <w:b w:val="0"/>
          <w:bCs/>
          <w:szCs w:val="22"/>
        </w:rPr>
        <w:t xml:space="preserve"> </w:t>
      </w:r>
      <w:proofErr w:type="spellStart"/>
      <w:r w:rsidRPr="00ED5B99">
        <w:rPr>
          <w:rStyle w:val="lrzxr"/>
          <w:b w:val="0"/>
          <w:bCs/>
          <w:szCs w:val="22"/>
        </w:rPr>
        <w:t>Alexander</w:t>
      </w:r>
      <w:proofErr w:type="spellEnd"/>
      <w:r w:rsidRPr="00ED5B99">
        <w:rPr>
          <w:rStyle w:val="lrzxr"/>
          <w:b w:val="0"/>
          <w:bCs/>
          <w:szCs w:val="22"/>
        </w:rPr>
        <w:t xml:space="preserve"> </w:t>
      </w:r>
      <w:proofErr w:type="spellStart"/>
      <w:r w:rsidRPr="00ED5B99">
        <w:rPr>
          <w:rStyle w:val="lrzxr"/>
          <w:b w:val="0"/>
          <w:bCs/>
          <w:szCs w:val="22"/>
        </w:rPr>
        <w:t>Fleming</w:t>
      </w:r>
      <w:proofErr w:type="spellEnd"/>
      <w:r w:rsidRPr="00ED5B99">
        <w:rPr>
          <w:rStyle w:val="lrzxr"/>
          <w:b w:val="0"/>
          <w:bCs/>
          <w:szCs w:val="22"/>
        </w:rPr>
        <w:t xml:space="preserve">, 69007 </w:t>
      </w:r>
      <w:proofErr w:type="spellStart"/>
      <w:r w:rsidRPr="00ED5B99">
        <w:rPr>
          <w:rStyle w:val="lrzxr"/>
          <w:b w:val="0"/>
          <w:bCs/>
          <w:szCs w:val="22"/>
        </w:rPr>
        <w:t>Lyon</w:t>
      </w:r>
      <w:proofErr w:type="spellEnd"/>
      <w:r w:rsidRPr="00ED5B99">
        <w:rPr>
          <w:rStyle w:val="lrzxr"/>
          <w:b w:val="0"/>
          <w:bCs/>
          <w:szCs w:val="22"/>
        </w:rPr>
        <w:t>, Prancūzija.</w:t>
      </w:r>
    </w:p>
    <w:p w14:paraId="53E6EDD9" w14:textId="77777777" w:rsidR="00925AD7" w:rsidRPr="00925AD7" w:rsidRDefault="00925AD7" w:rsidP="00ED5B99"/>
    <w:p w14:paraId="6C164CFD" w14:textId="4A8E4429" w:rsidR="0057437F" w:rsidRDefault="0057437F" w:rsidP="0057437F">
      <w:pPr>
        <w:pStyle w:val="BTbEMEASMCA"/>
        <w:rPr>
          <w:noProof w:val="0"/>
        </w:rPr>
      </w:pPr>
      <w:r>
        <w:rPr>
          <w:bCs/>
          <w:noProof w:val="0"/>
        </w:rPr>
        <w:t>Šis pakuotės lapelis</w:t>
      </w:r>
      <w:r w:rsidR="00C47914">
        <w:rPr>
          <w:noProof w:val="0"/>
        </w:rPr>
        <w:t xml:space="preserve"> paskutinį kartą peržiūrėtas </w:t>
      </w:r>
      <w:r w:rsidR="00786E9B">
        <w:rPr>
          <w:noProof w:val="0"/>
        </w:rPr>
        <w:t>2022-04-05.</w:t>
      </w:r>
      <w:bookmarkStart w:id="0" w:name="_GoBack"/>
      <w:bookmarkEnd w:id="0"/>
    </w:p>
    <w:p w14:paraId="2E9473F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030C7A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A6943F7" w14:textId="322DDE09" w:rsidR="0057437F" w:rsidRDefault="0057437F" w:rsidP="0057437F">
      <w:pPr>
        <w:pStyle w:val="BTEMEASMCA"/>
      </w:pPr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6" w:history="1">
        <w:r>
          <w:rPr>
            <w:rStyle w:val="Hipersaitas"/>
          </w:rPr>
          <w:t>http://www.vvkt.lt/</w:t>
        </w:r>
      </w:hyperlink>
      <w:r>
        <w:t>.</w:t>
      </w:r>
    </w:p>
    <w:p w14:paraId="5E899D3C" w14:textId="77777777" w:rsidR="00FB5B60" w:rsidRDefault="00FB5B60" w:rsidP="0057437F">
      <w:pPr>
        <w:pStyle w:val="BTEMEASMCA"/>
      </w:pPr>
    </w:p>
    <w:p w14:paraId="736127D4" w14:textId="5A2C8F5F" w:rsidR="0057437F" w:rsidRDefault="00FB5B60" w:rsidP="0057437F">
      <w:pPr>
        <w:spacing w:after="0" w:line="240" w:lineRule="auto"/>
        <w:rPr>
          <w:rFonts w:ascii="Times New Roman" w:hAnsi="Times New Roman"/>
          <w:highlight w:val="yellow"/>
        </w:rPr>
      </w:pPr>
      <w:r w:rsidRPr="00F45192">
        <w:rPr>
          <w:rFonts w:ascii="Times New Roman" w:hAnsi="Times New Roman"/>
          <w:i/>
          <w:iCs/>
        </w:rPr>
        <w:t xml:space="preserve">Lygiagrečiai importuojamas vaistas nuo referencinio vaisto skiriasi laikymo sąlygomis (referencinį vaistą papildomai laikyti ne aukštesnėje negu 25 </w:t>
      </w:r>
      <w:r w:rsidR="007C2F1B">
        <w:t>°</w:t>
      </w:r>
      <w:r w:rsidRPr="00F45192">
        <w:rPr>
          <w:rFonts w:ascii="Times New Roman" w:hAnsi="Times New Roman"/>
          <w:i/>
          <w:iCs/>
        </w:rPr>
        <w:t xml:space="preserve">C temperatūroje), pagalbinėmis medžiagomis (lygiagrečiai importuojamas vaistas papildomai turi natrio </w:t>
      </w:r>
      <w:proofErr w:type="spellStart"/>
      <w:r w:rsidRPr="00F45192">
        <w:rPr>
          <w:rFonts w:ascii="Times New Roman" w:hAnsi="Times New Roman"/>
          <w:i/>
          <w:iCs/>
        </w:rPr>
        <w:t>hidroksido</w:t>
      </w:r>
      <w:proofErr w:type="spellEnd"/>
      <w:r w:rsidRPr="00F45192">
        <w:rPr>
          <w:rFonts w:ascii="Times New Roman" w:hAnsi="Times New Roman"/>
          <w:i/>
          <w:iCs/>
        </w:rPr>
        <w:t>)</w:t>
      </w:r>
      <w:r w:rsidR="00925AD7">
        <w:rPr>
          <w:rFonts w:ascii="Times New Roman" w:hAnsi="Times New Roman"/>
          <w:i/>
          <w:iCs/>
        </w:rPr>
        <w:t xml:space="preserve"> ir tinkamumo laiku po praskiedimo (referencinio </w:t>
      </w:r>
      <w:r w:rsidR="00925AD7" w:rsidRPr="00ED5B99">
        <w:rPr>
          <w:rFonts w:ascii="Times New Roman" w:hAnsi="Times New Roman"/>
          <w:i/>
          <w:iCs/>
        </w:rPr>
        <w:t xml:space="preserve">vaisto papildomai ilgiau negu 24 valandas 2 - 8 °C temperatūroje laikyti negalima, išskyrus tuos atvejus, kai vaistinis preparatas tirpinamas ir skiedžiamas kontroliuojamomis ir patvirtintomis </w:t>
      </w:r>
      <w:proofErr w:type="spellStart"/>
      <w:r w:rsidR="00925AD7" w:rsidRPr="00ED5B99">
        <w:rPr>
          <w:rFonts w:ascii="Times New Roman" w:hAnsi="Times New Roman"/>
          <w:i/>
          <w:iCs/>
        </w:rPr>
        <w:t>aseptinėmis</w:t>
      </w:r>
      <w:proofErr w:type="spellEnd"/>
      <w:r w:rsidR="00925AD7" w:rsidRPr="00ED5B99">
        <w:rPr>
          <w:rFonts w:ascii="Times New Roman" w:hAnsi="Times New Roman"/>
          <w:i/>
          <w:iCs/>
        </w:rPr>
        <w:t xml:space="preserve"> sąlygomis).</w:t>
      </w:r>
    </w:p>
    <w:p w14:paraId="7141ECB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14:paraId="09224C1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3CE100F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  <w:u w:val="single"/>
        </w:rPr>
        <w:t>Toliau pateikta informacija skirta tik sveikatos priežiūros specialistams</w:t>
      </w:r>
      <w:r>
        <w:rPr>
          <w:szCs w:val="22"/>
        </w:rPr>
        <w:t>:</w:t>
      </w:r>
    </w:p>
    <w:p w14:paraId="134AD30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88ED3F7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Šį vaistinį preparatą galima leisti į veną (tiesiogiai ar prieš tai praskiedus lašinti), raumenis ar po oda.</w:t>
      </w:r>
    </w:p>
    <w:p w14:paraId="5A668072" w14:textId="6A43FF5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Prieš leidžiant tirpalą, būtina atidžiai apžiūrėti ampules, ar jose nėra nuosėdų, ar nepakitusi spalva. Norint </w:t>
      </w:r>
      <w:proofErr w:type="spellStart"/>
      <w:r>
        <w:rPr>
          <w:rFonts w:ascii="Times New Roman" w:hAnsi="Times New Roman"/>
        </w:rPr>
        <w:t>infuzuoti</w:t>
      </w:r>
      <w:proofErr w:type="spellEnd"/>
      <w:r>
        <w:rPr>
          <w:rFonts w:ascii="Times New Roman" w:hAnsi="Times New Roman"/>
        </w:rPr>
        <w:t xml:space="preserve"> tirpalą į veną, reikia 2 mg</w:t>
      </w:r>
      <w:r w:rsidR="005F2E4F">
        <w:rPr>
          <w:rFonts w:ascii="Times New Roman" w:hAnsi="Times New Roman"/>
        </w:rPr>
        <w:t xml:space="preserve"> vaistinio</w:t>
      </w:r>
      <w:r>
        <w:rPr>
          <w:rFonts w:ascii="Times New Roman" w:hAnsi="Times New Roman"/>
        </w:rPr>
        <w:t xml:space="preserve"> preparato (5 ml tirpalo, turinčio 400 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/ml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hidrochlorido) skiesti 500 ml 0,9% natrio chlorido arba 5% gliukozės tirpalo. Viename mililitre gauto tirpalo yra 4 </w:t>
      </w:r>
      <w:proofErr w:type="spellStart"/>
      <w:r>
        <w:rPr>
          <w:rFonts w:ascii="Times New Roman" w:hAnsi="Times New Roman"/>
        </w:rPr>
        <w:t>mikrogramai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295A8DD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Tirpalą reikia ruošti prieš pat vartojimą. Galima </w:t>
      </w:r>
      <w:proofErr w:type="spellStart"/>
      <w:r>
        <w:rPr>
          <w:rFonts w:ascii="Times New Roman" w:hAnsi="Times New Roman"/>
        </w:rPr>
        <w:t>infuzuoti</w:t>
      </w:r>
      <w:proofErr w:type="spellEnd"/>
      <w:r>
        <w:rPr>
          <w:rFonts w:ascii="Times New Roman" w:hAnsi="Times New Roman"/>
        </w:rPr>
        <w:t xml:space="preserve"> tik skaidrų, bespalvį tirpalą, kuriame nėra matomų dalelių.</w:t>
      </w:r>
    </w:p>
    <w:p w14:paraId="11FFAD86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Tik vienkartiniam vartojimui. </w:t>
      </w:r>
      <w:r>
        <w:rPr>
          <w:snapToGrid w:val="0"/>
          <w:szCs w:val="22"/>
          <w:lang w:eastAsia="de-DE"/>
        </w:rPr>
        <w:t>Nesunaudotas tirpalas turi būti sunaikintas.</w:t>
      </w:r>
    </w:p>
    <w:p w14:paraId="6C0FDF7C" w14:textId="35929577" w:rsidR="00B76A1D" w:rsidRPr="00255C8F" w:rsidRDefault="0057437F" w:rsidP="00255C8F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PASTABA. </w:t>
      </w:r>
      <w:r w:rsidR="00021E94">
        <w:rPr>
          <w:szCs w:val="22"/>
        </w:rPr>
        <w:t>NALOXONE AGUETTANT</w:t>
      </w:r>
      <w:r>
        <w:rPr>
          <w:szCs w:val="22"/>
        </w:rPr>
        <w:t xml:space="preserve"> draudžiama lašinti viena infuzine sistema kartu su kitais vaistiniais preparatais.</w:t>
      </w:r>
    </w:p>
    <w:sectPr w:rsidR="00B76A1D" w:rsidRPr="0025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2378"/>
    <w:multiLevelType w:val="hybridMultilevel"/>
    <w:tmpl w:val="F25A1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51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9A34F8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55BB3682"/>
    <w:multiLevelType w:val="hybridMultilevel"/>
    <w:tmpl w:val="978EC7B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0303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A"/>
    <w:rsid w:val="00021E94"/>
    <w:rsid w:val="00065F35"/>
    <w:rsid w:val="001A6C34"/>
    <w:rsid w:val="001C24C1"/>
    <w:rsid w:val="00255C8F"/>
    <w:rsid w:val="00477313"/>
    <w:rsid w:val="00500EDB"/>
    <w:rsid w:val="00532011"/>
    <w:rsid w:val="0057437F"/>
    <w:rsid w:val="005C5F98"/>
    <w:rsid w:val="005F2E4F"/>
    <w:rsid w:val="006A5D4E"/>
    <w:rsid w:val="006C4DBB"/>
    <w:rsid w:val="0071691D"/>
    <w:rsid w:val="00783428"/>
    <w:rsid w:val="00786E9B"/>
    <w:rsid w:val="007C2F1B"/>
    <w:rsid w:val="008B5D69"/>
    <w:rsid w:val="00925AD7"/>
    <w:rsid w:val="0094408D"/>
    <w:rsid w:val="0098214A"/>
    <w:rsid w:val="009B1C61"/>
    <w:rsid w:val="009B6184"/>
    <w:rsid w:val="009E2C32"/>
    <w:rsid w:val="00B76A1D"/>
    <w:rsid w:val="00BB160A"/>
    <w:rsid w:val="00BB3748"/>
    <w:rsid w:val="00C47914"/>
    <w:rsid w:val="00C81298"/>
    <w:rsid w:val="00C85651"/>
    <w:rsid w:val="00CE5179"/>
    <w:rsid w:val="00D2591E"/>
    <w:rsid w:val="00D331B9"/>
    <w:rsid w:val="00D3447F"/>
    <w:rsid w:val="00DC6588"/>
    <w:rsid w:val="00E73DD2"/>
    <w:rsid w:val="00ED5B99"/>
    <w:rsid w:val="00F051F4"/>
    <w:rsid w:val="00F45192"/>
    <w:rsid w:val="00FB5B60"/>
    <w:rsid w:val="00FD146A"/>
    <w:rsid w:val="00FE241C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442C"/>
  <w15:chartTrackingRefBased/>
  <w15:docId w15:val="{D24F0011-63B2-4495-8E42-A03940E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37F"/>
    <w:pPr>
      <w:spacing w:after="200" w:line="276" w:lineRule="auto"/>
    </w:pPr>
    <w:rPr>
      <w:rFonts w:ascii="Calibri" w:eastAsia="Times New Roman" w:hAnsi="Calibri" w:cs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4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925AD7"/>
    <w:pPr>
      <w:keepNext/>
      <w:spacing w:after="0" w:line="240" w:lineRule="auto"/>
      <w:outlineLvl w:val="1"/>
    </w:pPr>
    <w:rPr>
      <w:rFonts w:ascii="Times New Roman" w:hAnsi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autoRedefine/>
    <w:qFormat/>
    <w:rsid w:val="0057437F"/>
    <w:pPr>
      <w:widowControl w:val="0"/>
      <w:suppressAutoHyphens/>
      <w:spacing w:after="0" w:line="240" w:lineRule="auto"/>
      <w:outlineLvl w:val="2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25AD7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57437F"/>
    <w:rPr>
      <w:rFonts w:ascii="Times New Roman" w:eastAsia="Times New Roman" w:hAnsi="Times New Roman" w:cs="Times New Roman"/>
      <w:b/>
      <w:lang w:val="lt-LT" w:eastAsia="lt-LT"/>
    </w:rPr>
  </w:style>
  <w:style w:type="paragraph" w:styleId="Pagrindinistekstas">
    <w:name w:val="Body Text"/>
    <w:basedOn w:val="prastasis"/>
    <w:link w:val="PagrindinistekstasDiagrama"/>
    <w:rsid w:val="0057437F"/>
    <w:pPr>
      <w:spacing w:after="120" w:line="240" w:lineRule="auto"/>
    </w:pPr>
    <w:rPr>
      <w:rFonts w:ascii="Times New Roman" w:hAnsi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437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57437F"/>
    <w:pPr>
      <w:spacing w:after="0" w:line="240" w:lineRule="auto"/>
      <w:jc w:val="center"/>
      <w:outlineLvl w:val="0"/>
    </w:pPr>
    <w:rPr>
      <w:rFonts w:ascii="Times New Roman" w:hAnsi="Times New Roman"/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7437F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rsid w:val="0057437F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57437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7437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57437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7437F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Dokumentoinaostekstas">
    <w:name w:val="endnote text"/>
    <w:basedOn w:val="prastasis"/>
    <w:link w:val="DokumentoinaostekstasDiagrama"/>
    <w:semiHidden/>
    <w:rsid w:val="0057437F"/>
    <w:pPr>
      <w:tabs>
        <w:tab w:val="left" w:pos="567"/>
      </w:tabs>
      <w:spacing w:after="0" w:line="240" w:lineRule="auto"/>
    </w:pPr>
    <w:rPr>
      <w:rFonts w:ascii="Times New Roman" w:hAnsi="Times New Roman"/>
      <w:szCs w:val="20"/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57437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57437F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57437F"/>
    <w:rPr>
      <w:rFonts w:ascii="Times New Roman" w:eastAsia="Times New Roman" w:hAnsi="Times New Roman" w:cs="Times New Roman"/>
      <w:lang w:val="lt-LT"/>
    </w:rPr>
  </w:style>
  <w:style w:type="paragraph" w:customStyle="1" w:styleId="BTbEMEASMCA">
    <w:name w:val="BT(b) EMEA_SMCA"/>
    <w:basedOn w:val="prastasis"/>
    <w:autoRedefine/>
    <w:rsid w:val="0057437F"/>
    <w:pPr>
      <w:spacing w:after="0" w:line="240" w:lineRule="auto"/>
    </w:pPr>
    <w:rPr>
      <w:rFonts w:ascii="Times New Roman" w:hAnsi="Times New Roman"/>
      <w:b/>
      <w:noProof/>
      <w:lang w:eastAsia="en-US"/>
    </w:rPr>
  </w:style>
  <w:style w:type="paragraph" w:customStyle="1" w:styleId="PI-3EMEASMCA">
    <w:name w:val="PI-3 EMEA_SMCA"/>
    <w:basedOn w:val="prastasis"/>
    <w:autoRedefine/>
    <w:rsid w:val="0057437F"/>
    <w:pPr>
      <w:spacing w:after="0" w:line="240" w:lineRule="auto"/>
    </w:pPr>
    <w:rPr>
      <w:rFonts w:ascii="Times New Roman" w:hAnsi="Times New Roman"/>
      <w:b/>
      <w:bCs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57437F"/>
    <w:pPr>
      <w:keepNext w:val="0"/>
      <w:keepLines w:val="0"/>
      <w:tabs>
        <w:tab w:val="left" w:pos="567"/>
      </w:tabs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57437F"/>
    <w:rPr>
      <w:rFonts w:ascii="Times New Roman" w:eastAsia="Times New Roman" w:hAnsi="Times New Roman" w:cs="Times New Roman"/>
      <w:b/>
      <w:caps/>
    </w:rPr>
  </w:style>
  <w:style w:type="paragraph" w:styleId="Pagrindiniotekstotrauka2">
    <w:name w:val="Body Text Indent 2"/>
    <w:basedOn w:val="prastasis"/>
    <w:link w:val="Pagrindiniotekstotrauka2Diagrama"/>
    <w:rsid w:val="0057437F"/>
    <w:pPr>
      <w:spacing w:after="120" w:line="480" w:lineRule="auto"/>
      <w:ind w:left="283"/>
    </w:pPr>
    <w:rPr>
      <w:rFonts w:ascii="Times New Roman" w:hAnsi="Times New Roman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7437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7437F"/>
    <w:pPr>
      <w:spacing w:after="0" w:line="240" w:lineRule="auto"/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7437F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743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160A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rsid w:val="00BB16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91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91E"/>
    <w:pPr>
      <w:spacing w:after="200"/>
    </w:pPr>
    <w:rPr>
      <w:rFonts w:ascii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91E"/>
    <w:rPr>
      <w:rFonts w:ascii="Calibri" w:eastAsia="Times New Roman" w:hAnsi="Calibri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1A6C34"/>
    <w:pPr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paragraph" w:customStyle="1" w:styleId="ammcorpstextegras">
    <w:name w:val="ammcorpstextegras"/>
    <w:basedOn w:val="prastasis"/>
    <w:rsid w:val="00925A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mmcorpstexte">
    <w:name w:val="ammcorpstexte"/>
    <w:basedOn w:val="prastasis"/>
    <w:rsid w:val="00925A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rzxr">
    <w:name w:val="lrzxr"/>
    <w:basedOn w:val="Numatytasispastraiposriftas"/>
    <w:rsid w:val="0092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4274-4DC3-48A0-9653-7673E919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10214</Words>
  <Characters>5823</Characters>
  <Application>Microsoft Office Word</Application>
  <DocSecurity>0</DocSecurity>
  <Lines>48</Lines>
  <Paragraphs>32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Górniak Anna</dc:creator>
  <cp:keywords/>
  <dc:description/>
  <cp:lastModifiedBy>Božena Kuntelija</cp:lastModifiedBy>
  <cp:revision>3</cp:revision>
  <dcterms:created xsi:type="dcterms:W3CDTF">2022-04-04T09:42:00Z</dcterms:created>
  <dcterms:modified xsi:type="dcterms:W3CDTF">2022-04-06T10:45:00Z</dcterms:modified>
</cp:coreProperties>
</file>