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FFD3" w14:textId="77777777" w:rsidR="00763520" w:rsidRPr="00DF1D1D" w:rsidRDefault="00763520" w:rsidP="00763520">
      <w:pPr>
        <w:rPr>
          <w:rStyle w:val="Emfaz"/>
          <w:i w:val="0"/>
          <w:lang w:val="en-US"/>
        </w:rPr>
      </w:pPr>
    </w:p>
    <w:p w14:paraId="49D005C3" w14:textId="77777777" w:rsidR="00763520" w:rsidRPr="00E410F4" w:rsidRDefault="00763520" w:rsidP="00763520"/>
    <w:p w14:paraId="4C79E7F3" w14:textId="77777777" w:rsidR="00763520" w:rsidRPr="00E410F4" w:rsidRDefault="00763520" w:rsidP="00763520"/>
    <w:p w14:paraId="7BC43482" w14:textId="77777777" w:rsidR="00763520" w:rsidRPr="00E410F4" w:rsidRDefault="00763520" w:rsidP="00763520"/>
    <w:p w14:paraId="311F5A43" w14:textId="77777777" w:rsidR="00763520" w:rsidRPr="00E410F4" w:rsidRDefault="00763520" w:rsidP="00763520"/>
    <w:p w14:paraId="1AD679B5" w14:textId="77777777" w:rsidR="00763520" w:rsidRPr="00E410F4" w:rsidRDefault="00763520" w:rsidP="007C360F">
      <w:pPr>
        <w:rPr>
          <w:szCs w:val="22"/>
        </w:rPr>
      </w:pPr>
    </w:p>
    <w:p w14:paraId="3107E587" w14:textId="77777777" w:rsidR="00763520" w:rsidRPr="00E410F4" w:rsidRDefault="00763520" w:rsidP="007C360F">
      <w:pPr>
        <w:rPr>
          <w:szCs w:val="22"/>
        </w:rPr>
      </w:pPr>
    </w:p>
    <w:p w14:paraId="16FD3E8B" w14:textId="77777777" w:rsidR="00763520" w:rsidRPr="00E410F4" w:rsidRDefault="00763520" w:rsidP="007C360F">
      <w:pPr>
        <w:rPr>
          <w:szCs w:val="22"/>
        </w:rPr>
      </w:pPr>
    </w:p>
    <w:p w14:paraId="0C550D73" w14:textId="77777777" w:rsidR="00763520" w:rsidRPr="00E410F4" w:rsidRDefault="00763520" w:rsidP="007C360F">
      <w:pPr>
        <w:rPr>
          <w:szCs w:val="22"/>
        </w:rPr>
      </w:pPr>
    </w:p>
    <w:p w14:paraId="35F1BC09" w14:textId="77777777" w:rsidR="00763520" w:rsidRPr="00E410F4" w:rsidRDefault="00763520" w:rsidP="007C360F">
      <w:pPr>
        <w:rPr>
          <w:szCs w:val="22"/>
        </w:rPr>
      </w:pPr>
    </w:p>
    <w:p w14:paraId="15C77525" w14:textId="77777777" w:rsidR="00763520" w:rsidRPr="00E410F4" w:rsidRDefault="00763520" w:rsidP="007C360F">
      <w:pPr>
        <w:rPr>
          <w:szCs w:val="22"/>
        </w:rPr>
      </w:pPr>
    </w:p>
    <w:p w14:paraId="1FE5D80C" w14:textId="77777777" w:rsidR="00763520" w:rsidRPr="00E410F4" w:rsidRDefault="00763520" w:rsidP="007C360F">
      <w:pPr>
        <w:rPr>
          <w:szCs w:val="22"/>
        </w:rPr>
      </w:pPr>
    </w:p>
    <w:p w14:paraId="4F9E0266" w14:textId="77777777" w:rsidR="00763520" w:rsidRPr="00E410F4" w:rsidRDefault="00763520" w:rsidP="007C360F">
      <w:pPr>
        <w:rPr>
          <w:szCs w:val="22"/>
        </w:rPr>
      </w:pPr>
    </w:p>
    <w:p w14:paraId="7BCEEC2D" w14:textId="77777777" w:rsidR="00763520" w:rsidRPr="00E410F4" w:rsidRDefault="00763520" w:rsidP="007C360F">
      <w:pPr>
        <w:rPr>
          <w:szCs w:val="22"/>
        </w:rPr>
      </w:pPr>
    </w:p>
    <w:p w14:paraId="4C47747B" w14:textId="77777777" w:rsidR="00763520" w:rsidRPr="00E410F4" w:rsidRDefault="00763520" w:rsidP="007C360F">
      <w:pPr>
        <w:rPr>
          <w:szCs w:val="22"/>
        </w:rPr>
      </w:pPr>
    </w:p>
    <w:p w14:paraId="6C4C6F84" w14:textId="77777777" w:rsidR="00763520" w:rsidRPr="00E410F4" w:rsidRDefault="00763520" w:rsidP="007C360F">
      <w:pPr>
        <w:rPr>
          <w:szCs w:val="22"/>
        </w:rPr>
      </w:pPr>
    </w:p>
    <w:p w14:paraId="4B5F1D2E" w14:textId="77777777" w:rsidR="00763520" w:rsidRPr="00E410F4" w:rsidRDefault="00763520" w:rsidP="007C360F">
      <w:pPr>
        <w:rPr>
          <w:szCs w:val="22"/>
        </w:rPr>
      </w:pPr>
    </w:p>
    <w:p w14:paraId="1AEF3BDD" w14:textId="77777777" w:rsidR="00763520" w:rsidRPr="00E410F4" w:rsidRDefault="00763520" w:rsidP="007C360F">
      <w:pPr>
        <w:rPr>
          <w:szCs w:val="22"/>
        </w:rPr>
      </w:pPr>
    </w:p>
    <w:p w14:paraId="66D85211" w14:textId="77777777" w:rsidR="00763520" w:rsidRPr="00E410F4" w:rsidRDefault="00763520" w:rsidP="007C360F"/>
    <w:p w14:paraId="13D14CA4" w14:textId="77777777" w:rsidR="00763520" w:rsidRPr="00E410F4" w:rsidRDefault="00763520" w:rsidP="007C360F"/>
    <w:p w14:paraId="5F75E9B9" w14:textId="77777777" w:rsidR="00763520" w:rsidRPr="00E410F4" w:rsidRDefault="00763520" w:rsidP="007C360F"/>
    <w:p w14:paraId="4994363F" w14:textId="77777777" w:rsidR="00763520" w:rsidRPr="00E410F4" w:rsidRDefault="00763520" w:rsidP="007C360F"/>
    <w:p w14:paraId="55F1F922" w14:textId="77777777" w:rsidR="00763520" w:rsidRPr="00E410F4" w:rsidRDefault="00763520" w:rsidP="007C360F"/>
    <w:p w14:paraId="3EEF7CEC" w14:textId="77777777" w:rsidR="00763520" w:rsidRPr="00E410F4" w:rsidRDefault="00763520" w:rsidP="007C360F">
      <w:pPr>
        <w:spacing w:line="240" w:lineRule="auto"/>
        <w:jc w:val="center"/>
      </w:pPr>
      <w:r w:rsidRPr="00E410F4">
        <w:rPr>
          <w:b/>
        </w:rPr>
        <w:t>I PRIEDAS</w:t>
      </w:r>
    </w:p>
    <w:p w14:paraId="04982EF9" w14:textId="77777777" w:rsidR="00763520" w:rsidRPr="00E410F4" w:rsidRDefault="00763520" w:rsidP="007C360F">
      <w:pPr>
        <w:jc w:val="center"/>
      </w:pPr>
    </w:p>
    <w:p w14:paraId="5D4EB3A3" w14:textId="77777777" w:rsidR="00763520" w:rsidRPr="007C360F" w:rsidRDefault="00763520" w:rsidP="007C360F">
      <w:pPr>
        <w:pStyle w:val="TitleA"/>
      </w:pPr>
      <w:r w:rsidRPr="007C360F">
        <w:t>PREPARATO CHARAKTERISTIKŲ SANTRAUKA</w:t>
      </w:r>
    </w:p>
    <w:p w14:paraId="4EB514EB" w14:textId="29777D5F" w:rsidR="00D00BFC" w:rsidRDefault="00763520" w:rsidP="00675782">
      <w:pPr>
        <w:keepNext/>
        <w:numPr>
          <w:ilvl w:val="0"/>
          <w:numId w:val="10"/>
        </w:numPr>
        <w:suppressAutoHyphens/>
        <w:spacing w:line="240" w:lineRule="auto"/>
        <w:rPr>
          <w:noProof/>
          <w:szCs w:val="22"/>
          <w:lang w:bidi="lt-LT"/>
        </w:rPr>
      </w:pPr>
      <w:r w:rsidRPr="00E410F4">
        <w:br w:type="page"/>
      </w:r>
      <w:r w:rsidR="00C67DF4" w:rsidRPr="00C67DF4">
        <w:rPr>
          <w:b/>
          <w:noProof/>
          <w:lang w:bidi="lt-LT"/>
        </w:rPr>
        <w:lastRenderedPageBreak/>
        <w:t>VAISTINIO PREPARATO PAVADINIMAS</w:t>
      </w:r>
    </w:p>
    <w:p w14:paraId="681179E1" w14:textId="77777777" w:rsidR="00675782" w:rsidRPr="00675782" w:rsidRDefault="00675782" w:rsidP="00675782">
      <w:pPr>
        <w:keepNext/>
        <w:suppressAutoHyphens/>
        <w:spacing w:line="240" w:lineRule="auto"/>
        <w:rPr>
          <w:noProof/>
          <w:szCs w:val="22"/>
          <w:lang w:bidi="lt-LT"/>
        </w:rPr>
      </w:pPr>
    </w:p>
    <w:p w14:paraId="10F804BA" w14:textId="3A41C23C" w:rsidR="00723A6C" w:rsidRPr="00723A6C" w:rsidRDefault="001A0952" w:rsidP="00723A6C">
      <w:pPr>
        <w:keepNext/>
        <w:spacing w:line="240" w:lineRule="auto"/>
        <w:rPr>
          <w:iCs/>
          <w:noProof/>
          <w:szCs w:val="22"/>
          <w:lang w:bidi="lt-LT"/>
        </w:rPr>
      </w:pPr>
      <w:r>
        <w:rPr>
          <w:iCs/>
          <w:noProof/>
          <w:szCs w:val="22"/>
          <w:lang w:bidi="lt-LT"/>
        </w:rPr>
        <w:t>Axitinib STADA</w:t>
      </w:r>
      <w:r w:rsidR="00723A6C" w:rsidRPr="00723A6C">
        <w:rPr>
          <w:iCs/>
          <w:noProof/>
          <w:szCs w:val="22"/>
          <w:lang w:bidi="lt-LT"/>
        </w:rPr>
        <w:t xml:space="preserve"> 1</w:t>
      </w:r>
      <w:r w:rsidR="00DF1D1D">
        <w:rPr>
          <w:iCs/>
          <w:noProof/>
          <w:szCs w:val="22"/>
          <w:lang w:bidi="lt-LT"/>
        </w:rPr>
        <w:t> </w:t>
      </w:r>
      <w:r w:rsidR="00723A6C" w:rsidRPr="00723A6C">
        <w:rPr>
          <w:iCs/>
          <w:noProof/>
          <w:szCs w:val="22"/>
          <w:lang w:bidi="lt-LT"/>
        </w:rPr>
        <w:t xml:space="preserve">mg plėvele dengtos tabletės </w:t>
      </w:r>
    </w:p>
    <w:p w14:paraId="15DA0DB8" w14:textId="1E58DD3E" w:rsidR="00723A6C" w:rsidRPr="00723A6C" w:rsidRDefault="001A0952" w:rsidP="00723A6C">
      <w:pPr>
        <w:keepNext/>
        <w:spacing w:line="240" w:lineRule="auto"/>
        <w:rPr>
          <w:iCs/>
          <w:noProof/>
          <w:szCs w:val="22"/>
          <w:lang w:bidi="lt-LT"/>
        </w:rPr>
      </w:pPr>
      <w:r>
        <w:rPr>
          <w:iCs/>
          <w:noProof/>
          <w:szCs w:val="22"/>
          <w:lang w:bidi="lt-LT"/>
        </w:rPr>
        <w:t>Axitinib STADA</w:t>
      </w:r>
      <w:r w:rsidR="00723A6C" w:rsidRPr="00723A6C">
        <w:rPr>
          <w:iCs/>
          <w:noProof/>
          <w:szCs w:val="22"/>
          <w:lang w:bidi="lt-LT"/>
        </w:rPr>
        <w:t xml:space="preserve"> 3</w:t>
      </w:r>
      <w:r w:rsidR="00DF1D1D">
        <w:rPr>
          <w:iCs/>
          <w:noProof/>
          <w:szCs w:val="22"/>
          <w:lang w:bidi="lt-LT"/>
        </w:rPr>
        <w:t> </w:t>
      </w:r>
      <w:r w:rsidR="00723A6C" w:rsidRPr="00723A6C">
        <w:rPr>
          <w:iCs/>
          <w:noProof/>
          <w:szCs w:val="22"/>
          <w:lang w:bidi="lt-LT"/>
        </w:rPr>
        <w:t xml:space="preserve">mg plėvele dengtos tabletės </w:t>
      </w:r>
    </w:p>
    <w:p w14:paraId="694CFD85" w14:textId="073F6197" w:rsidR="00723A6C" w:rsidRPr="00723A6C" w:rsidRDefault="001A0952" w:rsidP="00723A6C">
      <w:pPr>
        <w:keepNext/>
        <w:spacing w:line="240" w:lineRule="auto"/>
        <w:rPr>
          <w:iCs/>
          <w:noProof/>
          <w:szCs w:val="22"/>
          <w:lang w:bidi="lt-LT"/>
        </w:rPr>
      </w:pPr>
      <w:r>
        <w:rPr>
          <w:iCs/>
          <w:noProof/>
          <w:szCs w:val="22"/>
          <w:lang w:bidi="lt-LT"/>
        </w:rPr>
        <w:t>Axitinib STADA</w:t>
      </w:r>
      <w:r w:rsidR="00723A6C" w:rsidRPr="00723A6C">
        <w:rPr>
          <w:iCs/>
          <w:noProof/>
          <w:szCs w:val="22"/>
          <w:lang w:bidi="lt-LT"/>
        </w:rPr>
        <w:t xml:space="preserve"> 5</w:t>
      </w:r>
      <w:r w:rsidR="00DF1D1D">
        <w:rPr>
          <w:iCs/>
          <w:noProof/>
          <w:szCs w:val="22"/>
          <w:lang w:bidi="lt-LT"/>
        </w:rPr>
        <w:t> </w:t>
      </w:r>
      <w:r w:rsidR="00723A6C" w:rsidRPr="00723A6C">
        <w:rPr>
          <w:iCs/>
          <w:noProof/>
          <w:szCs w:val="22"/>
          <w:lang w:bidi="lt-LT"/>
        </w:rPr>
        <w:t xml:space="preserve">mg plėvele dengtos tabletės </w:t>
      </w:r>
    </w:p>
    <w:p w14:paraId="4C2E0229" w14:textId="102EB6E6" w:rsidR="00723A6C" w:rsidRPr="00C67DF4" w:rsidRDefault="001A0952" w:rsidP="00723A6C">
      <w:pPr>
        <w:keepNext/>
        <w:spacing w:line="240" w:lineRule="auto"/>
        <w:rPr>
          <w:iCs/>
          <w:noProof/>
          <w:szCs w:val="22"/>
          <w:lang w:bidi="lt-LT"/>
        </w:rPr>
      </w:pPr>
      <w:r>
        <w:rPr>
          <w:iCs/>
          <w:noProof/>
          <w:szCs w:val="22"/>
          <w:lang w:bidi="lt-LT"/>
        </w:rPr>
        <w:t>Axitinib STADA</w:t>
      </w:r>
      <w:r w:rsidR="00723A6C" w:rsidRPr="00723A6C">
        <w:rPr>
          <w:iCs/>
          <w:noProof/>
          <w:szCs w:val="22"/>
          <w:lang w:bidi="lt-LT"/>
        </w:rPr>
        <w:t xml:space="preserve"> 7</w:t>
      </w:r>
      <w:r w:rsidR="00DF1D1D">
        <w:rPr>
          <w:iCs/>
          <w:noProof/>
          <w:szCs w:val="22"/>
          <w:lang w:bidi="lt-LT"/>
        </w:rPr>
        <w:t> </w:t>
      </w:r>
      <w:r w:rsidR="00723A6C" w:rsidRPr="00723A6C">
        <w:rPr>
          <w:iCs/>
          <w:noProof/>
          <w:szCs w:val="22"/>
          <w:lang w:bidi="lt-LT"/>
        </w:rPr>
        <w:t>mg plėvele dengtos tabletės</w:t>
      </w:r>
    </w:p>
    <w:p w14:paraId="6A273136" w14:textId="77777777" w:rsidR="00C67DF4" w:rsidRPr="00C67DF4" w:rsidRDefault="00C67DF4" w:rsidP="00C67DF4">
      <w:pPr>
        <w:tabs>
          <w:tab w:val="clear" w:pos="567"/>
        </w:tabs>
        <w:spacing w:line="240" w:lineRule="auto"/>
        <w:rPr>
          <w:rFonts w:eastAsia="Calibri"/>
          <w:szCs w:val="22"/>
          <w:lang w:eastAsia="en-US"/>
        </w:rPr>
      </w:pPr>
    </w:p>
    <w:p w14:paraId="7C97C87E" w14:textId="77777777" w:rsidR="00C67DF4" w:rsidRPr="00C67DF4" w:rsidRDefault="00C67DF4" w:rsidP="00C67DF4">
      <w:pPr>
        <w:tabs>
          <w:tab w:val="clear" w:pos="567"/>
        </w:tabs>
        <w:spacing w:line="240" w:lineRule="auto"/>
        <w:rPr>
          <w:rFonts w:eastAsia="Calibri"/>
          <w:szCs w:val="22"/>
          <w:lang w:eastAsia="en-US"/>
        </w:rPr>
      </w:pPr>
    </w:p>
    <w:p w14:paraId="65F38ED8" w14:textId="77777777" w:rsidR="00C67DF4" w:rsidRPr="00C67DF4" w:rsidRDefault="00C67DF4" w:rsidP="00C67DF4">
      <w:pPr>
        <w:keepNext/>
        <w:tabs>
          <w:tab w:val="clear" w:pos="567"/>
        </w:tabs>
        <w:suppressAutoHyphens/>
        <w:spacing w:line="240" w:lineRule="auto"/>
        <w:ind w:left="567" w:hanging="567"/>
        <w:rPr>
          <w:noProof/>
          <w:szCs w:val="22"/>
          <w:lang w:bidi="lt-LT"/>
        </w:rPr>
      </w:pPr>
      <w:r w:rsidRPr="00C67DF4">
        <w:rPr>
          <w:b/>
          <w:noProof/>
          <w:lang w:bidi="lt-LT"/>
        </w:rPr>
        <w:t>2.</w:t>
      </w:r>
      <w:r w:rsidRPr="00C67DF4">
        <w:rPr>
          <w:b/>
          <w:noProof/>
          <w:lang w:bidi="lt-LT"/>
        </w:rPr>
        <w:tab/>
        <w:t>KOKYBINĖ IR KIEKYBINĖ SUDĖTIS</w:t>
      </w:r>
    </w:p>
    <w:p w14:paraId="4BBBE516" w14:textId="77777777" w:rsidR="00C67DF4" w:rsidRPr="00C67DF4" w:rsidRDefault="00C67DF4" w:rsidP="00C67DF4">
      <w:pPr>
        <w:keepNext/>
        <w:spacing w:line="240" w:lineRule="auto"/>
        <w:rPr>
          <w:iCs/>
          <w:noProof/>
          <w:szCs w:val="22"/>
          <w:lang w:bidi="lt-LT"/>
        </w:rPr>
      </w:pPr>
    </w:p>
    <w:p w14:paraId="2DAF0D99" w14:textId="774FC18F"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1</w:t>
      </w:r>
      <w:r w:rsidR="00DF1D1D">
        <w:rPr>
          <w:rFonts w:eastAsia="Calibri"/>
          <w:szCs w:val="22"/>
          <w:u w:val="single"/>
          <w:lang w:eastAsia="en-US"/>
        </w:rPr>
        <w:t> </w:t>
      </w:r>
      <w:r w:rsidR="00723A6C" w:rsidRPr="00723A6C">
        <w:rPr>
          <w:rFonts w:eastAsia="Calibri"/>
          <w:szCs w:val="22"/>
          <w:u w:val="single"/>
          <w:lang w:eastAsia="en-US"/>
        </w:rPr>
        <w:t>mg plėvele dengtos tabletės</w:t>
      </w:r>
    </w:p>
    <w:p w14:paraId="2FA9630D" w14:textId="292D46BD"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1</w:t>
      </w:r>
      <w:r w:rsidR="00DF1D1D">
        <w:rPr>
          <w:rFonts w:eastAsia="Calibri"/>
          <w:szCs w:val="22"/>
          <w:lang w:eastAsia="en-US"/>
        </w:rPr>
        <w:t> </w:t>
      </w:r>
      <w:r w:rsidRPr="00675782">
        <w:rPr>
          <w:rFonts w:eastAsia="Calibri"/>
          <w:szCs w:val="22"/>
          <w:lang w:eastAsia="en-US"/>
        </w:rPr>
        <w:t>mg aksitinibo.</w:t>
      </w:r>
    </w:p>
    <w:p w14:paraId="1049B39B" w14:textId="77777777" w:rsidR="00723A6C" w:rsidRPr="00723A6C" w:rsidRDefault="00723A6C" w:rsidP="00723A6C">
      <w:pPr>
        <w:tabs>
          <w:tab w:val="clear" w:pos="567"/>
        </w:tabs>
        <w:spacing w:line="240" w:lineRule="auto"/>
        <w:rPr>
          <w:rFonts w:eastAsia="Calibri"/>
          <w:szCs w:val="22"/>
          <w:u w:val="single"/>
          <w:lang w:eastAsia="en-US"/>
        </w:rPr>
      </w:pPr>
    </w:p>
    <w:p w14:paraId="767BF887" w14:textId="1D275568"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3</w:t>
      </w:r>
      <w:r w:rsidR="00DF1D1D">
        <w:rPr>
          <w:rFonts w:eastAsia="Calibri"/>
          <w:szCs w:val="22"/>
          <w:u w:val="single"/>
          <w:lang w:eastAsia="en-US"/>
        </w:rPr>
        <w:t> </w:t>
      </w:r>
      <w:r w:rsidR="00723A6C" w:rsidRPr="00723A6C">
        <w:rPr>
          <w:rFonts w:eastAsia="Calibri"/>
          <w:szCs w:val="22"/>
          <w:u w:val="single"/>
          <w:lang w:eastAsia="en-US"/>
        </w:rPr>
        <w:t>mg plėvele dengtos tabletės</w:t>
      </w:r>
    </w:p>
    <w:p w14:paraId="0CFA4E3B" w14:textId="113A177B"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3</w:t>
      </w:r>
      <w:r w:rsidR="00DF1D1D">
        <w:rPr>
          <w:rFonts w:eastAsia="Calibri"/>
          <w:szCs w:val="22"/>
          <w:lang w:eastAsia="en-US"/>
        </w:rPr>
        <w:t> </w:t>
      </w:r>
      <w:r w:rsidRPr="00675782">
        <w:rPr>
          <w:rFonts w:eastAsia="Calibri"/>
          <w:szCs w:val="22"/>
          <w:lang w:eastAsia="en-US"/>
        </w:rPr>
        <w:t>mg aksitinibo.</w:t>
      </w:r>
    </w:p>
    <w:p w14:paraId="7997D238" w14:textId="77777777" w:rsidR="00723A6C" w:rsidRPr="00723A6C" w:rsidRDefault="00723A6C" w:rsidP="00723A6C">
      <w:pPr>
        <w:tabs>
          <w:tab w:val="clear" w:pos="567"/>
        </w:tabs>
        <w:spacing w:line="240" w:lineRule="auto"/>
        <w:rPr>
          <w:rFonts w:eastAsia="Calibri"/>
          <w:szCs w:val="22"/>
          <w:u w:val="single"/>
          <w:lang w:eastAsia="en-US"/>
        </w:rPr>
      </w:pPr>
    </w:p>
    <w:p w14:paraId="5068B5AA" w14:textId="008B0F81"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5</w:t>
      </w:r>
      <w:r w:rsidR="00DF1D1D">
        <w:rPr>
          <w:rFonts w:eastAsia="Calibri"/>
          <w:szCs w:val="22"/>
          <w:u w:val="single"/>
          <w:lang w:eastAsia="en-US"/>
        </w:rPr>
        <w:t> </w:t>
      </w:r>
      <w:r w:rsidR="00723A6C" w:rsidRPr="00723A6C">
        <w:rPr>
          <w:rFonts w:eastAsia="Calibri"/>
          <w:szCs w:val="22"/>
          <w:u w:val="single"/>
          <w:lang w:eastAsia="en-US"/>
        </w:rPr>
        <w:t>mg plėvele dengtos tabletės</w:t>
      </w:r>
    </w:p>
    <w:p w14:paraId="5C0E1665" w14:textId="07593A0F"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5</w:t>
      </w:r>
      <w:r w:rsidR="00DF1D1D">
        <w:rPr>
          <w:rFonts w:eastAsia="Calibri"/>
          <w:szCs w:val="22"/>
          <w:lang w:eastAsia="en-US"/>
        </w:rPr>
        <w:t> </w:t>
      </w:r>
      <w:r w:rsidRPr="00675782">
        <w:rPr>
          <w:rFonts w:eastAsia="Calibri"/>
          <w:szCs w:val="22"/>
          <w:lang w:eastAsia="en-US"/>
        </w:rPr>
        <w:t>mg aksitinibo.</w:t>
      </w:r>
    </w:p>
    <w:p w14:paraId="237E0027" w14:textId="77777777" w:rsidR="00723A6C" w:rsidRPr="00723A6C" w:rsidRDefault="00723A6C" w:rsidP="00723A6C">
      <w:pPr>
        <w:tabs>
          <w:tab w:val="clear" w:pos="567"/>
        </w:tabs>
        <w:spacing w:line="240" w:lineRule="auto"/>
        <w:rPr>
          <w:rFonts w:eastAsia="Calibri"/>
          <w:szCs w:val="22"/>
          <w:u w:val="single"/>
          <w:lang w:eastAsia="en-US"/>
        </w:rPr>
      </w:pPr>
    </w:p>
    <w:p w14:paraId="33D89B61" w14:textId="00735BAB"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7</w:t>
      </w:r>
      <w:r w:rsidR="00DF1D1D">
        <w:rPr>
          <w:rFonts w:eastAsia="Calibri"/>
          <w:szCs w:val="22"/>
          <w:u w:val="single"/>
          <w:lang w:eastAsia="en-US"/>
        </w:rPr>
        <w:t> </w:t>
      </w:r>
      <w:r w:rsidR="00723A6C" w:rsidRPr="00723A6C">
        <w:rPr>
          <w:rFonts w:eastAsia="Calibri"/>
          <w:szCs w:val="22"/>
          <w:u w:val="single"/>
          <w:lang w:eastAsia="en-US"/>
        </w:rPr>
        <w:t>mg plėvele dengtos tabletės</w:t>
      </w:r>
    </w:p>
    <w:p w14:paraId="09F8BA9F" w14:textId="35958EA5" w:rsidR="008A79F9"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7</w:t>
      </w:r>
      <w:r w:rsidR="00DF1D1D">
        <w:rPr>
          <w:rFonts w:eastAsia="Calibri"/>
          <w:szCs w:val="22"/>
          <w:lang w:eastAsia="en-US"/>
        </w:rPr>
        <w:t> </w:t>
      </w:r>
      <w:r w:rsidRPr="00675782">
        <w:rPr>
          <w:rFonts w:eastAsia="Calibri"/>
          <w:szCs w:val="22"/>
          <w:lang w:eastAsia="en-US"/>
        </w:rPr>
        <w:t>mg aksitinibo.</w:t>
      </w:r>
    </w:p>
    <w:p w14:paraId="48D0DF77" w14:textId="7C55B993" w:rsidR="00723A6C" w:rsidRDefault="00723A6C" w:rsidP="00723A6C">
      <w:pPr>
        <w:tabs>
          <w:tab w:val="clear" w:pos="567"/>
        </w:tabs>
        <w:spacing w:line="240" w:lineRule="auto"/>
        <w:rPr>
          <w:rFonts w:eastAsia="Calibri"/>
          <w:szCs w:val="22"/>
          <w:u w:val="single"/>
          <w:lang w:eastAsia="en-US"/>
        </w:rPr>
      </w:pPr>
    </w:p>
    <w:p w14:paraId="7FBD285F" w14:textId="77777777" w:rsidR="007B7463" w:rsidRPr="00723A6C" w:rsidRDefault="007B7463" w:rsidP="00723A6C">
      <w:pPr>
        <w:tabs>
          <w:tab w:val="clear" w:pos="567"/>
        </w:tabs>
        <w:spacing w:line="240" w:lineRule="auto"/>
        <w:rPr>
          <w:rFonts w:eastAsia="Calibri"/>
          <w:szCs w:val="22"/>
          <w:u w:val="single"/>
          <w:lang w:eastAsia="en-US"/>
        </w:rPr>
      </w:pPr>
    </w:p>
    <w:p w14:paraId="1019A868" w14:textId="77777777" w:rsidR="00723A6C" w:rsidRPr="00723A6C" w:rsidRDefault="00723A6C" w:rsidP="00723A6C">
      <w:pPr>
        <w:tabs>
          <w:tab w:val="clear" w:pos="567"/>
        </w:tabs>
        <w:spacing w:line="240" w:lineRule="auto"/>
        <w:rPr>
          <w:rFonts w:eastAsia="Calibri"/>
          <w:szCs w:val="22"/>
          <w:u w:val="single"/>
          <w:lang w:eastAsia="en-US"/>
        </w:rPr>
      </w:pPr>
      <w:r w:rsidRPr="00723A6C">
        <w:rPr>
          <w:rFonts w:eastAsia="Calibri"/>
          <w:szCs w:val="22"/>
          <w:u w:val="single"/>
          <w:lang w:eastAsia="en-US"/>
        </w:rPr>
        <w:t>Pagalbinės medžiagos, kurios (-ių) poveikis žinomas</w:t>
      </w:r>
    </w:p>
    <w:p w14:paraId="435E5EE5" w14:textId="77777777" w:rsidR="00723A6C" w:rsidRPr="00723A6C" w:rsidRDefault="00723A6C" w:rsidP="00723A6C">
      <w:pPr>
        <w:tabs>
          <w:tab w:val="clear" w:pos="567"/>
        </w:tabs>
        <w:spacing w:line="240" w:lineRule="auto"/>
        <w:rPr>
          <w:rFonts w:eastAsia="Calibri"/>
          <w:szCs w:val="22"/>
          <w:u w:val="single"/>
          <w:lang w:eastAsia="en-US"/>
        </w:rPr>
      </w:pPr>
    </w:p>
    <w:p w14:paraId="166B4B1D" w14:textId="0D19EC9F"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1</w:t>
      </w:r>
      <w:r w:rsidR="00DF1D1D">
        <w:rPr>
          <w:rFonts w:eastAsia="Calibri"/>
          <w:szCs w:val="22"/>
          <w:u w:val="single"/>
          <w:lang w:eastAsia="en-US"/>
        </w:rPr>
        <w:t> </w:t>
      </w:r>
      <w:r w:rsidR="00723A6C" w:rsidRPr="00723A6C">
        <w:rPr>
          <w:rFonts w:eastAsia="Calibri"/>
          <w:szCs w:val="22"/>
          <w:u w:val="single"/>
          <w:lang w:eastAsia="en-US"/>
        </w:rPr>
        <w:t>mg plėvele dengta tabletė</w:t>
      </w:r>
    </w:p>
    <w:p w14:paraId="2D2D5BCC" w14:textId="77C259F2"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3</w:t>
      </w:r>
      <w:r w:rsidR="008A79F9">
        <w:rPr>
          <w:rFonts w:eastAsia="Calibri"/>
          <w:szCs w:val="22"/>
          <w:lang w:eastAsia="en-US"/>
        </w:rPr>
        <w:t>3</w:t>
      </w:r>
      <w:r w:rsidR="00DF1D1D">
        <w:rPr>
          <w:rFonts w:eastAsia="Calibri"/>
          <w:szCs w:val="22"/>
          <w:lang w:eastAsia="en-US"/>
        </w:rPr>
        <w:t> </w:t>
      </w:r>
      <w:r w:rsidRPr="00675782">
        <w:rPr>
          <w:rFonts w:eastAsia="Calibri"/>
          <w:szCs w:val="22"/>
          <w:lang w:eastAsia="en-US"/>
        </w:rPr>
        <w:t>mg laktozės monohidrato.</w:t>
      </w:r>
    </w:p>
    <w:p w14:paraId="402766CB" w14:textId="77777777" w:rsidR="00723A6C" w:rsidRPr="00723A6C" w:rsidRDefault="00723A6C" w:rsidP="00723A6C">
      <w:pPr>
        <w:tabs>
          <w:tab w:val="clear" w:pos="567"/>
        </w:tabs>
        <w:spacing w:line="240" w:lineRule="auto"/>
        <w:rPr>
          <w:rFonts w:eastAsia="Calibri"/>
          <w:szCs w:val="22"/>
          <w:u w:val="single"/>
          <w:lang w:eastAsia="en-US"/>
        </w:rPr>
      </w:pPr>
    </w:p>
    <w:p w14:paraId="429F50BD" w14:textId="6431EA5F"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3</w:t>
      </w:r>
      <w:r w:rsidR="00DF1D1D">
        <w:rPr>
          <w:rFonts w:eastAsia="Calibri"/>
          <w:szCs w:val="22"/>
          <w:u w:val="single"/>
          <w:lang w:eastAsia="en-US"/>
        </w:rPr>
        <w:t> </w:t>
      </w:r>
      <w:r w:rsidR="00723A6C" w:rsidRPr="00723A6C">
        <w:rPr>
          <w:rFonts w:eastAsia="Calibri"/>
          <w:szCs w:val="22"/>
          <w:u w:val="single"/>
          <w:lang w:eastAsia="en-US"/>
        </w:rPr>
        <w:t>mg plėvele dengta tabletė</w:t>
      </w:r>
    </w:p>
    <w:p w14:paraId="74E93813" w14:textId="0CD2F7B4"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9</w:t>
      </w:r>
      <w:r w:rsidR="008A79F9">
        <w:rPr>
          <w:rFonts w:eastAsia="Calibri"/>
          <w:szCs w:val="22"/>
          <w:lang w:eastAsia="en-US"/>
        </w:rPr>
        <w:t>9</w:t>
      </w:r>
      <w:r w:rsidR="00DF1D1D">
        <w:rPr>
          <w:rFonts w:eastAsia="Calibri"/>
          <w:szCs w:val="22"/>
          <w:lang w:eastAsia="en-US"/>
        </w:rPr>
        <w:t> </w:t>
      </w:r>
      <w:r w:rsidRPr="00675782">
        <w:rPr>
          <w:rFonts w:eastAsia="Calibri"/>
          <w:szCs w:val="22"/>
          <w:lang w:eastAsia="en-US"/>
        </w:rPr>
        <w:t>mg laktozės monohidrato.</w:t>
      </w:r>
    </w:p>
    <w:p w14:paraId="321933CE" w14:textId="77777777" w:rsidR="00723A6C" w:rsidRPr="00723A6C" w:rsidRDefault="00723A6C" w:rsidP="00723A6C">
      <w:pPr>
        <w:tabs>
          <w:tab w:val="clear" w:pos="567"/>
        </w:tabs>
        <w:spacing w:line="240" w:lineRule="auto"/>
        <w:rPr>
          <w:rFonts w:eastAsia="Calibri"/>
          <w:szCs w:val="22"/>
          <w:u w:val="single"/>
          <w:lang w:eastAsia="en-US"/>
        </w:rPr>
      </w:pPr>
    </w:p>
    <w:p w14:paraId="0BE525E7" w14:textId="199A27A6"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5</w:t>
      </w:r>
      <w:r w:rsidR="00DF1D1D">
        <w:rPr>
          <w:rFonts w:eastAsia="Calibri"/>
          <w:szCs w:val="22"/>
          <w:u w:val="single"/>
          <w:lang w:eastAsia="en-US"/>
        </w:rPr>
        <w:t> </w:t>
      </w:r>
      <w:r w:rsidR="00723A6C" w:rsidRPr="00723A6C">
        <w:rPr>
          <w:rFonts w:eastAsia="Calibri"/>
          <w:szCs w:val="22"/>
          <w:u w:val="single"/>
          <w:lang w:eastAsia="en-US"/>
        </w:rPr>
        <w:t>mg plėvele dengta tabletė</w:t>
      </w:r>
    </w:p>
    <w:p w14:paraId="70EBCE01" w14:textId="76C3492C"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16</w:t>
      </w:r>
      <w:r w:rsidR="008A79F9">
        <w:rPr>
          <w:rFonts w:eastAsia="Calibri"/>
          <w:szCs w:val="22"/>
          <w:lang w:eastAsia="en-US"/>
        </w:rPr>
        <w:t>6 </w:t>
      </w:r>
      <w:r w:rsidRPr="00675782">
        <w:rPr>
          <w:rFonts w:eastAsia="Calibri"/>
          <w:szCs w:val="22"/>
          <w:lang w:eastAsia="en-US"/>
        </w:rPr>
        <w:t>mg laktozės monohidrato.</w:t>
      </w:r>
    </w:p>
    <w:p w14:paraId="214AFA52" w14:textId="77777777" w:rsidR="00723A6C" w:rsidRPr="00723A6C" w:rsidRDefault="00723A6C" w:rsidP="00723A6C">
      <w:pPr>
        <w:tabs>
          <w:tab w:val="clear" w:pos="567"/>
        </w:tabs>
        <w:spacing w:line="240" w:lineRule="auto"/>
        <w:rPr>
          <w:rFonts w:eastAsia="Calibri"/>
          <w:szCs w:val="22"/>
          <w:u w:val="single"/>
          <w:lang w:eastAsia="en-US"/>
        </w:rPr>
      </w:pPr>
    </w:p>
    <w:p w14:paraId="5471DC4D" w14:textId="0D339C14" w:rsidR="00723A6C" w:rsidRPr="00723A6C"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723A6C">
        <w:rPr>
          <w:rFonts w:eastAsia="Calibri"/>
          <w:szCs w:val="22"/>
          <w:u w:val="single"/>
          <w:lang w:eastAsia="en-US"/>
        </w:rPr>
        <w:t xml:space="preserve"> 7</w:t>
      </w:r>
      <w:r w:rsidR="00DF1D1D">
        <w:rPr>
          <w:rFonts w:eastAsia="Calibri"/>
          <w:szCs w:val="22"/>
          <w:u w:val="single"/>
          <w:lang w:eastAsia="en-US"/>
        </w:rPr>
        <w:t> </w:t>
      </w:r>
      <w:r w:rsidR="00723A6C" w:rsidRPr="00723A6C">
        <w:rPr>
          <w:rFonts w:eastAsia="Calibri"/>
          <w:szCs w:val="22"/>
          <w:u w:val="single"/>
          <w:lang w:eastAsia="en-US"/>
        </w:rPr>
        <w:t>mg plėvele dengta tabletė</w:t>
      </w:r>
    </w:p>
    <w:p w14:paraId="64E36C04" w14:textId="3CDB15EB" w:rsidR="00723A6C" w:rsidRPr="00675782" w:rsidRDefault="00723A6C" w:rsidP="00723A6C">
      <w:pPr>
        <w:tabs>
          <w:tab w:val="clear" w:pos="567"/>
        </w:tabs>
        <w:spacing w:line="240" w:lineRule="auto"/>
        <w:rPr>
          <w:rFonts w:eastAsia="Calibri"/>
          <w:szCs w:val="22"/>
          <w:lang w:eastAsia="en-US"/>
        </w:rPr>
      </w:pPr>
      <w:r w:rsidRPr="00675782">
        <w:rPr>
          <w:rFonts w:eastAsia="Calibri"/>
          <w:szCs w:val="22"/>
          <w:lang w:eastAsia="en-US"/>
        </w:rPr>
        <w:t>Kiekvienoje plėvele dengtoje tabletėje yra 2</w:t>
      </w:r>
      <w:r w:rsidR="008A79F9">
        <w:rPr>
          <w:rFonts w:eastAsia="Calibri"/>
          <w:szCs w:val="22"/>
          <w:lang w:eastAsia="en-US"/>
        </w:rPr>
        <w:t>32 </w:t>
      </w:r>
      <w:r w:rsidRPr="00675782">
        <w:rPr>
          <w:rFonts w:eastAsia="Calibri"/>
          <w:szCs w:val="22"/>
          <w:lang w:eastAsia="en-US"/>
        </w:rPr>
        <w:t>mg laktozės monohidrato.</w:t>
      </w:r>
    </w:p>
    <w:p w14:paraId="43680A62" w14:textId="77777777" w:rsidR="00723A6C" w:rsidRDefault="00723A6C" w:rsidP="00723A6C">
      <w:pPr>
        <w:tabs>
          <w:tab w:val="clear" w:pos="567"/>
        </w:tabs>
        <w:spacing w:line="240" w:lineRule="auto"/>
        <w:rPr>
          <w:rFonts w:eastAsia="Calibri"/>
          <w:szCs w:val="22"/>
          <w:u w:val="single"/>
          <w:lang w:eastAsia="en-US"/>
        </w:rPr>
      </w:pPr>
    </w:p>
    <w:p w14:paraId="6F4703B9" w14:textId="3AA93628" w:rsidR="00C67DF4" w:rsidRPr="00675782" w:rsidRDefault="00723A6C" w:rsidP="00C67DF4">
      <w:pPr>
        <w:spacing w:line="240" w:lineRule="auto"/>
        <w:rPr>
          <w:noProof/>
          <w:szCs w:val="22"/>
          <w:lang w:bidi="lt-LT"/>
        </w:rPr>
      </w:pPr>
      <w:r w:rsidRPr="00675782">
        <w:rPr>
          <w:rFonts w:eastAsia="Calibri"/>
          <w:szCs w:val="22"/>
          <w:lang w:eastAsia="en-US"/>
        </w:rPr>
        <w:t>Visos pagalbinės medžiagos išvardytos 6.1 skyriuje.</w:t>
      </w:r>
    </w:p>
    <w:p w14:paraId="1266B417" w14:textId="3850E2ED" w:rsidR="00C67DF4" w:rsidRDefault="00C67DF4" w:rsidP="00C67DF4">
      <w:pPr>
        <w:spacing w:line="240" w:lineRule="auto"/>
        <w:rPr>
          <w:noProof/>
          <w:szCs w:val="22"/>
          <w:lang w:bidi="lt-LT"/>
        </w:rPr>
      </w:pPr>
    </w:p>
    <w:p w14:paraId="121E5D31" w14:textId="77777777" w:rsidR="00CC1C83" w:rsidRPr="00C67DF4" w:rsidRDefault="00CC1C83" w:rsidP="00C67DF4">
      <w:pPr>
        <w:spacing w:line="240" w:lineRule="auto"/>
        <w:rPr>
          <w:noProof/>
          <w:szCs w:val="22"/>
          <w:lang w:bidi="lt-LT"/>
        </w:rPr>
      </w:pPr>
    </w:p>
    <w:p w14:paraId="09178EC8"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3.</w:t>
      </w:r>
      <w:r w:rsidRPr="00C67DF4">
        <w:rPr>
          <w:b/>
          <w:noProof/>
          <w:lang w:bidi="lt-LT"/>
        </w:rPr>
        <w:tab/>
        <w:t>FARMACINĖ FORMA</w:t>
      </w:r>
    </w:p>
    <w:p w14:paraId="67CD3983" w14:textId="77777777" w:rsidR="00C67DF4" w:rsidRPr="00C67DF4" w:rsidRDefault="00C67DF4" w:rsidP="00C67DF4">
      <w:pPr>
        <w:keepNext/>
        <w:spacing w:line="240" w:lineRule="auto"/>
        <w:rPr>
          <w:noProof/>
          <w:szCs w:val="22"/>
          <w:lang w:bidi="lt-LT"/>
        </w:rPr>
      </w:pPr>
    </w:p>
    <w:p w14:paraId="5FD90825" w14:textId="77777777" w:rsidR="00723A6C" w:rsidRDefault="00723A6C" w:rsidP="00723A6C">
      <w:pPr>
        <w:tabs>
          <w:tab w:val="clear" w:pos="567"/>
        </w:tabs>
        <w:spacing w:line="240" w:lineRule="auto"/>
        <w:rPr>
          <w:rFonts w:eastAsia="Calibri"/>
          <w:szCs w:val="22"/>
          <w:lang w:eastAsia="en-US"/>
        </w:rPr>
      </w:pPr>
      <w:r w:rsidRPr="00723A6C">
        <w:rPr>
          <w:rFonts w:eastAsia="Calibri"/>
          <w:szCs w:val="22"/>
          <w:lang w:eastAsia="en-US"/>
        </w:rPr>
        <w:t>Plėvele dengta tabletė (tabletė).</w:t>
      </w:r>
    </w:p>
    <w:p w14:paraId="5DC467F9" w14:textId="77777777" w:rsidR="00723A6C" w:rsidRDefault="00723A6C" w:rsidP="00723A6C">
      <w:pPr>
        <w:tabs>
          <w:tab w:val="clear" w:pos="567"/>
        </w:tabs>
        <w:spacing w:line="240" w:lineRule="auto"/>
        <w:rPr>
          <w:rFonts w:eastAsia="Calibri"/>
          <w:szCs w:val="22"/>
          <w:lang w:eastAsia="en-US"/>
        </w:rPr>
      </w:pPr>
    </w:p>
    <w:p w14:paraId="0BB8CB1E" w14:textId="1EC9BE68" w:rsidR="00723A6C" w:rsidRPr="00675782"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675782">
        <w:rPr>
          <w:rFonts w:eastAsia="Calibri"/>
          <w:szCs w:val="22"/>
          <w:u w:val="single"/>
          <w:lang w:eastAsia="en-US"/>
        </w:rPr>
        <w:t xml:space="preserve"> 1</w:t>
      </w:r>
      <w:r w:rsidR="00DF1D1D">
        <w:rPr>
          <w:rFonts w:eastAsia="Calibri"/>
          <w:szCs w:val="22"/>
          <w:u w:val="single"/>
          <w:lang w:eastAsia="en-US"/>
        </w:rPr>
        <w:t> </w:t>
      </w:r>
      <w:r w:rsidR="00723A6C" w:rsidRPr="00675782">
        <w:rPr>
          <w:rFonts w:eastAsia="Calibri"/>
          <w:szCs w:val="22"/>
          <w:u w:val="single"/>
          <w:lang w:eastAsia="en-US"/>
        </w:rPr>
        <w:t>mg plėvele dengtos tabletės</w:t>
      </w:r>
    </w:p>
    <w:p w14:paraId="4B5503CE" w14:textId="77BE7ED1" w:rsidR="00723A6C" w:rsidRPr="00723A6C" w:rsidRDefault="00723A6C" w:rsidP="00723A6C">
      <w:pPr>
        <w:tabs>
          <w:tab w:val="clear" w:pos="567"/>
        </w:tabs>
        <w:spacing w:line="240" w:lineRule="auto"/>
        <w:rPr>
          <w:rFonts w:eastAsia="Calibri"/>
          <w:szCs w:val="22"/>
          <w:lang w:eastAsia="en-US"/>
        </w:rPr>
      </w:pPr>
      <w:r w:rsidRPr="00723A6C">
        <w:rPr>
          <w:rFonts w:eastAsia="Calibri"/>
          <w:szCs w:val="22"/>
          <w:lang w:eastAsia="en-US"/>
        </w:rPr>
        <w:t>Raudona</w:t>
      </w:r>
      <w:r>
        <w:rPr>
          <w:rFonts w:eastAsia="Calibri"/>
          <w:szCs w:val="22"/>
          <w:lang w:eastAsia="en-US"/>
        </w:rPr>
        <w:t>,</w:t>
      </w:r>
      <w:r w:rsidRPr="00723A6C">
        <w:rPr>
          <w:rFonts w:eastAsia="Calibri"/>
          <w:szCs w:val="22"/>
          <w:lang w:eastAsia="en-US"/>
        </w:rPr>
        <w:t xml:space="preserve"> </w:t>
      </w:r>
      <w:r>
        <w:rPr>
          <w:rFonts w:eastAsia="Calibri"/>
          <w:szCs w:val="22"/>
          <w:lang w:eastAsia="en-US"/>
        </w:rPr>
        <w:t>apvali, abipus išgaubta</w:t>
      </w:r>
      <w:r w:rsidR="00B1284F">
        <w:rPr>
          <w:rFonts w:eastAsia="Calibri"/>
          <w:szCs w:val="22"/>
          <w:lang w:eastAsia="en-US"/>
        </w:rPr>
        <w:t>,</w:t>
      </w:r>
      <w:r w:rsidRPr="00723A6C">
        <w:rPr>
          <w:rFonts w:eastAsia="Calibri"/>
          <w:szCs w:val="22"/>
          <w:lang w:eastAsia="en-US"/>
        </w:rPr>
        <w:t xml:space="preserve"> </w:t>
      </w:r>
      <w:r>
        <w:rPr>
          <w:rFonts w:eastAsia="Calibri"/>
          <w:szCs w:val="22"/>
          <w:lang w:eastAsia="en-US"/>
        </w:rPr>
        <w:t>maždaug 6</w:t>
      </w:r>
      <w:r w:rsidR="00DF1D1D">
        <w:rPr>
          <w:rFonts w:eastAsia="Calibri"/>
          <w:szCs w:val="22"/>
          <w:lang w:eastAsia="en-US"/>
        </w:rPr>
        <w:t> </w:t>
      </w:r>
      <w:r>
        <w:rPr>
          <w:rFonts w:eastAsia="Calibri"/>
          <w:szCs w:val="22"/>
          <w:lang w:eastAsia="en-US"/>
        </w:rPr>
        <w:t>mm skersmens</w:t>
      </w:r>
      <w:r w:rsidRPr="00723A6C">
        <w:rPr>
          <w:rFonts w:eastAsia="Calibri"/>
          <w:szCs w:val="22"/>
          <w:lang w:eastAsia="en-US"/>
        </w:rPr>
        <w:t xml:space="preserve"> </w:t>
      </w:r>
      <w:r w:rsidR="003B1B29" w:rsidRPr="00723A6C">
        <w:rPr>
          <w:rFonts w:eastAsia="Calibri"/>
          <w:szCs w:val="22"/>
          <w:lang w:eastAsia="en-US"/>
        </w:rPr>
        <w:t>dengta tabletė,</w:t>
      </w:r>
      <w:r w:rsidR="003B1B29">
        <w:rPr>
          <w:rFonts w:eastAsia="Calibri"/>
          <w:szCs w:val="22"/>
          <w:lang w:eastAsia="en-US"/>
        </w:rPr>
        <w:t xml:space="preserve"> </w:t>
      </w:r>
      <w:r w:rsidRPr="00723A6C">
        <w:rPr>
          <w:rFonts w:eastAsia="Calibri"/>
          <w:szCs w:val="22"/>
          <w:lang w:eastAsia="en-US"/>
        </w:rPr>
        <w:t>kurios vieno</w:t>
      </w:r>
      <w:r w:rsidR="00DA3508">
        <w:rPr>
          <w:rFonts w:eastAsia="Calibri"/>
          <w:szCs w:val="22"/>
          <w:lang w:eastAsia="en-US"/>
        </w:rPr>
        <w:t>je</w:t>
      </w:r>
      <w:r w:rsidRPr="00723A6C">
        <w:rPr>
          <w:rFonts w:eastAsia="Calibri"/>
          <w:szCs w:val="22"/>
          <w:lang w:eastAsia="en-US"/>
        </w:rPr>
        <w:t xml:space="preserve"> pusė</w:t>
      </w:r>
      <w:r w:rsidR="00DA3508">
        <w:rPr>
          <w:rFonts w:eastAsia="Calibri"/>
          <w:szCs w:val="22"/>
          <w:lang w:eastAsia="en-US"/>
        </w:rPr>
        <w:t>je</w:t>
      </w:r>
      <w:r w:rsidRPr="00723A6C">
        <w:rPr>
          <w:rFonts w:eastAsia="Calibri"/>
          <w:szCs w:val="22"/>
          <w:lang w:eastAsia="en-US"/>
        </w:rPr>
        <w:t xml:space="preserve"> yra įspaustas užrašas „A7TI“, o kitoje – „1“.</w:t>
      </w:r>
    </w:p>
    <w:p w14:paraId="177FE1BC" w14:textId="77777777" w:rsidR="00723A6C" w:rsidRPr="00723A6C" w:rsidRDefault="00723A6C" w:rsidP="00723A6C">
      <w:pPr>
        <w:tabs>
          <w:tab w:val="clear" w:pos="567"/>
        </w:tabs>
        <w:spacing w:line="240" w:lineRule="auto"/>
        <w:rPr>
          <w:rFonts w:eastAsia="Calibri"/>
          <w:szCs w:val="22"/>
          <w:lang w:eastAsia="en-US"/>
        </w:rPr>
      </w:pPr>
    </w:p>
    <w:p w14:paraId="2003B25B" w14:textId="09074FD2" w:rsidR="00723A6C" w:rsidRPr="00675782"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675782">
        <w:rPr>
          <w:rFonts w:eastAsia="Calibri"/>
          <w:szCs w:val="22"/>
          <w:u w:val="single"/>
          <w:lang w:eastAsia="en-US"/>
        </w:rPr>
        <w:t xml:space="preserve"> 3</w:t>
      </w:r>
      <w:r w:rsidR="00DF1D1D">
        <w:rPr>
          <w:rFonts w:eastAsia="Calibri"/>
          <w:szCs w:val="22"/>
          <w:u w:val="single"/>
          <w:lang w:eastAsia="en-US"/>
        </w:rPr>
        <w:t> </w:t>
      </w:r>
      <w:r w:rsidR="00723A6C" w:rsidRPr="00675782">
        <w:rPr>
          <w:rFonts w:eastAsia="Calibri"/>
          <w:szCs w:val="22"/>
          <w:u w:val="single"/>
          <w:lang w:eastAsia="en-US"/>
        </w:rPr>
        <w:t>mg plėvele dengtos tabletės</w:t>
      </w:r>
    </w:p>
    <w:p w14:paraId="6D646AB9" w14:textId="345BB41C" w:rsidR="00723A6C" w:rsidRPr="00723A6C" w:rsidRDefault="00723A6C" w:rsidP="00723A6C">
      <w:pPr>
        <w:tabs>
          <w:tab w:val="clear" w:pos="567"/>
        </w:tabs>
        <w:spacing w:line="240" w:lineRule="auto"/>
        <w:rPr>
          <w:rFonts w:eastAsia="Calibri"/>
          <w:szCs w:val="22"/>
          <w:lang w:eastAsia="en-US"/>
        </w:rPr>
      </w:pPr>
      <w:r w:rsidRPr="00723A6C">
        <w:rPr>
          <w:rFonts w:eastAsia="Calibri"/>
          <w:szCs w:val="22"/>
          <w:lang w:eastAsia="en-US"/>
        </w:rPr>
        <w:t>Raudona</w:t>
      </w:r>
      <w:r>
        <w:rPr>
          <w:rFonts w:eastAsia="Calibri"/>
          <w:szCs w:val="22"/>
          <w:lang w:eastAsia="en-US"/>
        </w:rPr>
        <w:t>,</w:t>
      </w:r>
      <w:r w:rsidRPr="00723A6C">
        <w:rPr>
          <w:rFonts w:eastAsia="Calibri"/>
          <w:szCs w:val="22"/>
          <w:lang w:eastAsia="en-US"/>
        </w:rPr>
        <w:t xml:space="preserve"> </w:t>
      </w:r>
      <w:r w:rsidR="007B7463">
        <w:rPr>
          <w:rFonts w:eastAsia="Calibri"/>
          <w:szCs w:val="22"/>
          <w:lang w:eastAsia="en-US"/>
        </w:rPr>
        <w:t>o</w:t>
      </w:r>
      <w:r>
        <w:rPr>
          <w:rFonts w:eastAsia="Calibri"/>
          <w:szCs w:val="22"/>
          <w:lang w:eastAsia="en-US"/>
        </w:rPr>
        <w:t>vali, abipus išgaubta</w:t>
      </w:r>
      <w:r w:rsidR="00B1284F">
        <w:rPr>
          <w:rFonts w:eastAsia="Calibri"/>
          <w:szCs w:val="22"/>
          <w:lang w:eastAsia="en-US"/>
        </w:rPr>
        <w:t>,</w:t>
      </w:r>
      <w:r w:rsidRPr="00723A6C">
        <w:rPr>
          <w:rFonts w:eastAsia="Calibri"/>
          <w:szCs w:val="22"/>
          <w:lang w:eastAsia="en-US"/>
        </w:rPr>
        <w:t xml:space="preserve"> </w:t>
      </w:r>
      <w:r>
        <w:rPr>
          <w:rFonts w:eastAsia="Calibri"/>
          <w:szCs w:val="22"/>
          <w:lang w:eastAsia="en-US"/>
        </w:rPr>
        <w:t xml:space="preserve">maždaug </w:t>
      </w:r>
      <w:r w:rsidR="00B040AB">
        <w:rPr>
          <w:rFonts w:eastAsia="Calibri"/>
          <w:szCs w:val="22"/>
          <w:lang w:eastAsia="en-US"/>
        </w:rPr>
        <w:t>12</w:t>
      </w:r>
      <w:r w:rsidR="00DF1D1D">
        <w:rPr>
          <w:rFonts w:eastAsia="Calibri"/>
          <w:szCs w:val="22"/>
          <w:lang w:eastAsia="en-US"/>
        </w:rPr>
        <w:t> </w:t>
      </w:r>
      <w:r>
        <w:rPr>
          <w:rFonts w:eastAsia="Calibri"/>
          <w:szCs w:val="22"/>
          <w:lang w:eastAsia="en-US"/>
        </w:rPr>
        <w:t>mm</w:t>
      </w:r>
      <w:r w:rsidR="00B040AB">
        <w:rPr>
          <w:rFonts w:eastAsia="Calibri"/>
          <w:szCs w:val="22"/>
          <w:lang w:eastAsia="en-US"/>
        </w:rPr>
        <w:t xml:space="preserve"> ilgio ir 7</w:t>
      </w:r>
      <w:r w:rsidR="00DF1D1D">
        <w:rPr>
          <w:rFonts w:eastAsia="Calibri"/>
          <w:szCs w:val="22"/>
          <w:lang w:eastAsia="en-US"/>
        </w:rPr>
        <w:t> </w:t>
      </w:r>
      <w:r w:rsidR="00B040AB">
        <w:rPr>
          <w:rFonts w:eastAsia="Calibri"/>
          <w:szCs w:val="22"/>
          <w:lang w:eastAsia="en-US"/>
        </w:rPr>
        <w:t>mm pločio</w:t>
      </w:r>
      <w:r>
        <w:rPr>
          <w:rFonts w:eastAsia="Calibri"/>
          <w:szCs w:val="22"/>
          <w:lang w:eastAsia="en-US"/>
        </w:rPr>
        <w:t xml:space="preserve"> </w:t>
      </w:r>
      <w:r w:rsidRPr="00723A6C">
        <w:rPr>
          <w:rFonts w:eastAsia="Calibri"/>
          <w:szCs w:val="22"/>
          <w:lang w:eastAsia="en-US"/>
        </w:rPr>
        <w:t xml:space="preserve"> </w:t>
      </w:r>
      <w:r w:rsidR="00B1284F" w:rsidRPr="00723A6C">
        <w:rPr>
          <w:rFonts w:eastAsia="Calibri"/>
          <w:szCs w:val="22"/>
          <w:lang w:eastAsia="en-US"/>
        </w:rPr>
        <w:t>dengta tabletė,</w:t>
      </w:r>
      <w:r w:rsidR="00B1284F">
        <w:rPr>
          <w:rFonts w:eastAsia="Calibri"/>
          <w:szCs w:val="22"/>
          <w:lang w:eastAsia="en-US"/>
        </w:rPr>
        <w:t xml:space="preserve"> </w:t>
      </w:r>
      <w:r w:rsidRPr="00723A6C">
        <w:rPr>
          <w:rFonts w:eastAsia="Calibri"/>
          <w:szCs w:val="22"/>
          <w:lang w:eastAsia="en-US"/>
        </w:rPr>
        <w:t>kurios vieno</w:t>
      </w:r>
      <w:r w:rsidR="00DA3508">
        <w:rPr>
          <w:rFonts w:eastAsia="Calibri"/>
          <w:szCs w:val="22"/>
          <w:lang w:eastAsia="en-US"/>
        </w:rPr>
        <w:t>je</w:t>
      </w:r>
      <w:r w:rsidRPr="00723A6C">
        <w:rPr>
          <w:rFonts w:eastAsia="Calibri"/>
          <w:szCs w:val="22"/>
          <w:lang w:eastAsia="en-US"/>
        </w:rPr>
        <w:t xml:space="preserve"> pusė</w:t>
      </w:r>
      <w:r w:rsidR="00DA3508">
        <w:rPr>
          <w:rFonts w:eastAsia="Calibri"/>
          <w:szCs w:val="22"/>
          <w:lang w:eastAsia="en-US"/>
        </w:rPr>
        <w:t>je</w:t>
      </w:r>
      <w:r w:rsidRPr="00723A6C">
        <w:rPr>
          <w:rFonts w:eastAsia="Calibri"/>
          <w:szCs w:val="22"/>
          <w:lang w:eastAsia="en-US"/>
        </w:rPr>
        <w:t xml:space="preserve"> yra įspaustas užrašas „A7TI“, o kitoje – „</w:t>
      </w:r>
      <w:r w:rsidR="000226A3">
        <w:rPr>
          <w:rFonts w:eastAsia="Calibri"/>
          <w:szCs w:val="22"/>
          <w:lang w:eastAsia="en-US"/>
        </w:rPr>
        <w:t>3</w:t>
      </w:r>
      <w:r w:rsidRPr="00723A6C">
        <w:rPr>
          <w:rFonts w:eastAsia="Calibri"/>
          <w:szCs w:val="22"/>
          <w:lang w:eastAsia="en-US"/>
        </w:rPr>
        <w:t>“.</w:t>
      </w:r>
    </w:p>
    <w:p w14:paraId="7DC635DC" w14:textId="77777777" w:rsidR="00723A6C" w:rsidRPr="00723A6C" w:rsidRDefault="00723A6C" w:rsidP="00723A6C">
      <w:pPr>
        <w:tabs>
          <w:tab w:val="clear" w:pos="567"/>
        </w:tabs>
        <w:spacing w:line="240" w:lineRule="auto"/>
        <w:rPr>
          <w:rFonts w:eastAsia="Calibri"/>
          <w:szCs w:val="22"/>
          <w:lang w:eastAsia="en-US"/>
        </w:rPr>
      </w:pPr>
    </w:p>
    <w:p w14:paraId="380D409E" w14:textId="5B566A8D" w:rsidR="00723A6C" w:rsidRPr="00675782"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675782">
        <w:rPr>
          <w:rFonts w:eastAsia="Calibri"/>
          <w:szCs w:val="22"/>
          <w:u w:val="single"/>
          <w:lang w:eastAsia="en-US"/>
        </w:rPr>
        <w:t xml:space="preserve"> 5</w:t>
      </w:r>
      <w:r w:rsidR="00DF1D1D">
        <w:rPr>
          <w:rFonts w:eastAsia="Calibri"/>
          <w:szCs w:val="22"/>
          <w:u w:val="single"/>
          <w:lang w:eastAsia="en-US"/>
        </w:rPr>
        <w:t> </w:t>
      </w:r>
      <w:r w:rsidR="00723A6C" w:rsidRPr="00675782">
        <w:rPr>
          <w:rFonts w:eastAsia="Calibri"/>
          <w:szCs w:val="22"/>
          <w:u w:val="single"/>
          <w:lang w:eastAsia="en-US"/>
        </w:rPr>
        <w:t>mg plėvele dengtos tabletės</w:t>
      </w:r>
    </w:p>
    <w:p w14:paraId="0567AD4B" w14:textId="1048F79C" w:rsidR="00723A6C" w:rsidRPr="00723A6C" w:rsidRDefault="00723A6C" w:rsidP="00723A6C">
      <w:pPr>
        <w:tabs>
          <w:tab w:val="clear" w:pos="567"/>
        </w:tabs>
        <w:spacing w:line="240" w:lineRule="auto"/>
        <w:rPr>
          <w:rFonts w:eastAsia="Calibri"/>
          <w:szCs w:val="22"/>
          <w:lang w:eastAsia="en-US"/>
        </w:rPr>
      </w:pPr>
      <w:r w:rsidRPr="00723A6C">
        <w:rPr>
          <w:rFonts w:eastAsia="Calibri"/>
          <w:szCs w:val="22"/>
          <w:lang w:eastAsia="en-US"/>
        </w:rPr>
        <w:t>Raudona</w:t>
      </w:r>
      <w:r>
        <w:rPr>
          <w:rFonts w:eastAsia="Calibri"/>
          <w:szCs w:val="22"/>
          <w:lang w:eastAsia="en-US"/>
        </w:rPr>
        <w:t>,</w:t>
      </w:r>
      <w:r w:rsidRPr="00723A6C">
        <w:rPr>
          <w:rFonts w:eastAsia="Calibri"/>
          <w:szCs w:val="22"/>
          <w:lang w:eastAsia="en-US"/>
        </w:rPr>
        <w:t xml:space="preserve"> </w:t>
      </w:r>
      <w:r w:rsidR="007B7463">
        <w:rPr>
          <w:rFonts w:eastAsia="Calibri"/>
          <w:szCs w:val="22"/>
          <w:lang w:eastAsia="en-US"/>
        </w:rPr>
        <w:t>o</w:t>
      </w:r>
      <w:r>
        <w:rPr>
          <w:rFonts w:eastAsia="Calibri"/>
          <w:szCs w:val="22"/>
          <w:lang w:eastAsia="en-US"/>
        </w:rPr>
        <w:t>vali, abipus išgaubta</w:t>
      </w:r>
      <w:r w:rsidR="009C4A6E">
        <w:rPr>
          <w:rFonts w:eastAsia="Calibri"/>
          <w:szCs w:val="22"/>
          <w:lang w:eastAsia="en-US"/>
        </w:rPr>
        <w:t>,</w:t>
      </w:r>
      <w:r w:rsidRPr="00723A6C">
        <w:rPr>
          <w:rFonts w:eastAsia="Calibri"/>
          <w:szCs w:val="22"/>
          <w:lang w:eastAsia="en-US"/>
        </w:rPr>
        <w:t xml:space="preserve"> </w:t>
      </w:r>
      <w:r>
        <w:rPr>
          <w:rFonts w:eastAsia="Calibri"/>
          <w:szCs w:val="22"/>
          <w:lang w:eastAsia="en-US"/>
        </w:rPr>
        <w:t xml:space="preserve">maždaug </w:t>
      </w:r>
      <w:r w:rsidR="00B040AB">
        <w:rPr>
          <w:rFonts w:eastAsia="Calibri"/>
          <w:szCs w:val="22"/>
          <w:lang w:eastAsia="en-US"/>
        </w:rPr>
        <w:t>15</w:t>
      </w:r>
      <w:r w:rsidR="00DF1D1D">
        <w:rPr>
          <w:rFonts w:eastAsia="Calibri"/>
          <w:szCs w:val="22"/>
          <w:lang w:eastAsia="en-US"/>
        </w:rPr>
        <w:t> </w:t>
      </w:r>
      <w:r w:rsidR="00B040AB">
        <w:rPr>
          <w:rFonts w:eastAsia="Calibri"/>
          <w:szCs w:val="22"/>
          <w:lang w:eastAsia="en-US"/>
        </w:rPr>
        <w:t>mm ilgio ir 8</w:t>
      </w:r>
      <w:r w:rsidR="00DF1D1D">
        <w:rPr>
          <w:rFonts w:eastAsia="Calibri"/>
          <w:szCs w:val="22"/>
          <w:lang w:eastAsia="en-US"/>
        </w:rPr>
        <w:t> </w:t>
      </w:r>
      <w:r w:rsidR="00B040AB">
        <w:rPr>
          <w:rFonts w:eastAsia="Calibri"/>
          <w:szCs w:val="22"/>
          <w:lang w:eastAsia="en-US"/>
        </w:rPr>
        <w:t>mm pločio</w:t>
      </w:r>
      <w:r w:rsidR="00B040AB" w:rsidRPr="00723A6C">
        <w:rPr>
          <w:rFonts w:eastAsia="Calibri"/>
          <w:szCs w:val="22"/>
          <w:lang w:eastAsia="en-US"/>
        </w:rPr>
        <w:t xml:space="preserve"> </w:t>
      </w:r>
      <w:r w:rsidR="009C4A6E" w:rsidRPr="00723A6C">
        <w:rPr>
          <w:rFonts w:eastAsia="Calibri"/>
          <w:szCs w:val="22"/>
          <w:lang w:eastAsia="en-US"/>
        </w:rPr>
        <w:t>dengta tabletė,</w:t>
      </w:r>
      <w:r w:rsidR="009C4A6E">
        <w:rPr>
          <w:rFonts w:eastAsia="Calibri"/>
          <w:szCs w:val="22"/>
          <w:lang w:eastAsia="en-US"/>
        </w:rPr>
        <w:t xml:space="preserve"> </w:t>
      </w:r>
      <w:r w:rsidRPr="00723A6C">
        <w:rPr>
          <w:rFonts w:eastAsia="Calibri"/>
          <w:szCs w:val="22"/>
          <w:lang w:eastAsia="en-US"/>
        </w:rPr>
        <w:t>kurios vieno</w:t>
      </w:r>
      <w:r w:rsidR="009C4A6E">
        <w:rPr>
          <w:rFonts w:eastAsia="Calibri"/>
          <w:szCs w:val="22"/>
          <w:lang w:eastAsia="en-US"/>
        </w:rPr>
        <w:t>je</w:t>
      </w:r>
      <w:r w:rsidRPr="00723A6C">
        <w:rPr>
          <w:rFonts w:eastAsia="Calibri"/>
          <w:szCs w:val="22"/>
          <w:lang w:eastAsia="en-US"/>
        </w:rPr>
        <w:t xml:space="preserve"> pusė</w:t>
      </w:r>
      <w:r w:rsidR="00D76EA0">
        <w:rPr>
          <w:rFonts w:eastAsia="Calibri"/>
          <w:szCs w:val="22"/>
          <w:lang w:eastAsia="en-US"/>
        </w:rPr>
        <w:t>je</w:t>
      </w:r>
      <w:r w:rsidRPr="00723A6C">
        <w:rPr>
          <w:rFonts w:eastAsia="Calibri"/>
          <w:szCs w:val="22"/>
          <w:lang w:eastAsia="en-US"/>
        </w:rPr>
        <w:t xml:space="preserve"> yra įspaustas užrašas „A7TI“, o kitoje – „</w:t>
      </w:r>
      <w:r w:rsidR="000226A3">
        <w:rPr>
          <w:rFonts w:eastAsia="Calibri"/>
          <w:szCs w:val="22"/>
          <w:lang w:eastAsia="en-US"/>
        </w:rPr>
        <w:t>5</w:t>
      </w:r>
      <w:r w:rsidRPr="00723A6C">
        <w:rPr>
          <w:rFonts w:eastAsia="Calibri"/>
          <w:szCs w:val="22"/>
          <w:lang w:eastAsia="en-US"/>
        </w:rPr>
        <w:t>“.</w:t>
      </w:r>
    </w:p>
    <w:p w14:paraId="1086178C" w14:textId="77777777" w:rsidR="00723A6C" w:rsidRPr="00723A6C" w:rsidRDefault="00723A6C" w:rsidP="00723A6C">
      <w:pPr>
        <w:tabs>
          <w:tab w:val="clear" w:pos="567"/>
        </w:tabs>
        <w:spacing w:line="240" w:lineRule="auto"/>
        <w:rPr>
          <w:rFonts w:eastAsia="Calibri"/>
          <w:szCs w:val="22"/>
          <w:lang w:eastAsia="en-US"/>
        </w:rPr>
      </w:pPr>
    </w:p>
    <w:p w14:paraId="034202BF" w14:textId="2338CC7E" w:rsidR="00723A6C" w:rsidRPr="00675782" w:rsidRDefault="001A0952" w:rsidP="00723A6C">
      <w:pPr>
        <w:tabs>
          <w:tab w:val="clear" w:pos="567"/>
        </w:tabs>
        <w:spacing w:line="240" w:lineRule="auto"/>
        <w:rPr>
          <w:rFonts w:eastAsia="Calibri"/>
          <w:szCs w:val="22"/>
          <w:u w:val="single"/>
          <w:lang w:eastAsia="en-US"/>
        </w:rPr>
      </w:pPr>
      <w:r>
        <w:rPr>
          <w:rFonts w:eastAsia="Calibri"/>
          <w:szCs w:val="22"/>
          <w:u w:val="single"/>
          <w:lang w:eastAsia="en-US"/>
        </w:rPr>
        <w:t>Axitinib STADA</w:t>
      </w:r>
      <w:r w:rsidR="00723A6C" w:rsidRPr="00675782">
        <w:rPr>
          <w:rFonts w:eastAsia="Calibri"/>
          <w:szCs w:val="22"/>
          <w:u w:val="single"/>
          <w:lang w:eastAsia="en-US"/>
        </w:rPr>
        <w:t xml:space="preserve"> 7</w:t>
      </w:r>
      <w:r w:rsidR="00DF1D1D">
        <w:rPr>
          <w:rFonts w:eastAsia="Calibri"/>
          <w:szCs w:val="22"/>
          <w:u w:val="single"/>
          <w:lang w:eastAsia="en-US"/>
        </w:rPr>
        <w:t> </w:t>
      </w:r>
      <w:r w:rsidR="00723A6C" w:rsidRPr="00675782">
        <w:rPr>
          <w:rFonts w:eastAsia="Calibri"/>
          <w:szCs w:val="22"/>
          <w:u w:val="single"/>
          <w:lang w:eastAsia="en-US"/>
        </w:rPr>
        <w:t>mg plėvele dengtos tabletės</w:t>
      </w:r>
    </w:p>
    <w:p w14:paraId="7A0E13D3" w14:textId="5A4FE5C6" w:rsidR="00C67DF4" w:rsidRDefault="00723A6C" w:rsidP="00C67DF4">
      <w:pPr>
        <w:tabs>
          <w:tab w:val="clear" w:pos="567"/>
        </w:tabs>
        <w:spacing w:line="240" w:lineRule="auto"/>
        <w:rPr>
          <w:rFonts w:eastAsia="Calibri"/>
          <w:szCs w:val="22"/>
          <w:lang w:eastAsia="en-US"/>
        </w:rPr>
      </w:pPr>
      <w:r w:rsidRPr="00723A6C">
        <w:rPr>
          <w:rFonts w:eastAsia="Calibri"/>
          <w:szCs w:val="22"/>
          <w:lang w:eastAsia="en-US"/>
        </w:rPr>
        <w:lastRenderedPageBreak/>
        <w:t>Raudona</w:t>
      </w:r>
      <w:r>
        <w:rPr>
          <w:rFonts w:eastAsia="Calibri"/>
          <w:szCs w:val="22"/>
          <w:lang w:eastAsia="en-US"/>
        </w:rPr>
        <w:t>,</w:t>
      </w:r>
      <w:r w:rsidRPr="00723A6C">
        <w:rPr>
          <w:rFonts w:eastAsia="Calibri"/>
          <w:szCs w:val="22"/>
          <w:lang w:eastAsia="en-US"/>
        </w:rPr>
        <w:t xml:space="preserve"> </w:t>
      </w:r>
      <w:r w:rsidR="007B7463">
        <w:rPr>
          <w:rFonts w:eastAsia="Calibri"/>
          <w:szCs w:val="22"/>
          <w:lang w:eastAsia="en-US"/>
        </w:rPr>
        <w:t>o</w:t>
      </w:r>
      <w:r>
        <w:rPr>
          <w:rFonts w:eastAsia="Calibri"/>
          <w:szCs w:val="22"/>
          <w:lang w:eastAsia="en-US"/>
        </w:rPr>
        <w:t>vali, abipus išgaubta</w:t>
      </w:r>
      <w:r w:rsidR="00D76EA0">
        <w:rPr>
          <w:rFonts w:eastAsia="Calibri"/>
          <w:szCs w:val="22"/>
          <w:lang w:eastAsia="en-US"/>
        </w:rPr>
        <w:t>,</w:t>
      </w:r>
      <w:r w:rsidRPr="00723A6C">
        <w:rPr>
          <w:rFonts w:eastAsia="Calibri"/>
          <w:szCs w:val="22"/>
          <w:lang w:eastAsia="en-US"/>
        </w:rPr>
        <w:t xml:space="preserve"> </w:t>
      </w:r>
      <w:r>
        <w:rPr>
          <w:rFonts w:eastAsia="Calibri"/>
          <w:szCs w:val="22"/>
          <w:lang w:eastAsia="en-US"/>
        </w:rPr>
        <w:t xml:space="preserve">maždaug </w:t>
      </w:r>
      <w:r w:rsidR="00B040AB">
        <w:rPr>
          <w:rFonts w:eastAsia="Calibri"/>
          <w:szCs w:val="22"/>
          <w:lang w:eastAsia="en-US"/>
        </w:rPr>
        <w:t>17</w:t>
      </w:r>
      <w:r w:rsidR="00DF1D1D">
        <w:rPr>
          <w:rFonts w:eastAsia="Calibri"/>
          <w:szCs w:val="22"/>
          <w:lang w:eastAsia="en-US"/>
        </w:rPr>
        <w:t> </w:t>
      </w:r>
      <w:r w:rsidR="00B040AB">
        <w:rPr>
          <w:rFonts w:eastAsia="Calibri"/>
          <w:szCs w:val="22"/>
          <w:lang w:eastAsia="en-US"/>
        </w:rPr>
        <w:t>mm ilgio ir 9</w:t>
      </w:r>
      <w:r w:rsidR="00DF1D1D">
        <w:rPr>
          <w:rFonts w:eastAsia="Calibri"/>
          <w:szCs w:val="22"/>
          <w:lang w:eastAsia="en-US"/>
        </w:rPr>
        <w:t> </w:t>
      </w:r>
      <w:r w:rsidR="00B040AB">
        <w:rPr>
          <w:rFonts w:eastAsia="Calibri"/>
          <w:szCs w:val="22"/>
          <w:lang w:eastAsia="en-US"/>
        </w:rPr>
        <w:t>mm pločio</w:t>
      </w:r>
      <w:r w:rsidR="00B040AB" w:rsidRPr="00723A6C">
        <w:rPr>
          <w:rFonts w:eastAsia="Calibri"/>
          <w:szCs w:val="22"/>
          <w:lang w:eastAsia="en-US"/>
        </w:rPr>
        <w:t xml:space="preserve"> </w:t>
      </w:r>
      <w:r w:rsidR="00D76EA0" w:rsidRPr="00723A6C">
        <w:rPr>
          <w:rFonts w:eastAsia="Calibri"/>
          <w:szCs w:val="22"/>
          <w:lang w:eastAsia="en-US"/>
        </w:rPr>
        <w:t>dengta tabletė,</w:t>
      </w:r>
      <w:r w:rsidR="00D76EA0">
        <w:rPr>
          <w:rFonts w:eastAsia="Calibri"/>
          <w:szCs w:val="22"/>
          <w:lang w:eastAsia="en-US"/>
        </w:rPr>
        <w:t xml:space="preserve"> </w:t>
      </w:r>
      <w:r w:rsidRPr="00723A6C">
        <w:rPr>
          <w:rFonts w:eastAsia="Calibri"/>
          <w:szCs w:val="22"/>
          <w:lang w:eastAsia="en-US"/>
        </w:rPr>
        <w:t>kurios vieno</w:t>
      </w:r>
      <w:r w:rsidR="00D76EA0">
        <w:rPr>
          <w:rFonts w:eastAsia="Calibri"/>
          <w:szCs w:val="22"/>
          <w:lang w:eastAsia="en-US"/>
        </w:rPr>
        <w:t>je</w:t>
      </w:r>
      <w:r w:rsidRPr="00723A6C">
        <w:rPr>
          <w:rFonts w:eastAsia="Calibri"/>
          <w:szCs w:val="22"/>
          <w:lang w:eastAsia="en-US"/>
        </w:rPr>
        <w:t xml:space="preserve"> pusė</w:t>
      </w:r>
      <w:r w:rsidR="00D76EA0">
        <w:rPr>
          <w:rFonts w:eastAsia="Calibri"/>
          <w:szCs w:val="22"/>
          <w:lang w:eastAsia="en-US"/>
        </w:rPr>
        <w:t>je</w:t>
      </w:r>
      <w:r w:rsidRPr="00723A6C">
        <w:rPr>
          <w:rFonts w:eastAsia="Calibri"/>
          <w:szCs w:val="22"/>
          <w:lang w:eastAsia="en-US"/>
        </w:rPr>
        <w:t xml:space="preserve"> yra įspaustas užrašas „A7TI“, o kitoje – „</w:t>
      </w:r>
      <w:r w:rsidR="000226A3">
        <w:rPr>
          <w:rFonts w:eastAsia="Calibri"/>
          <w:szCs w:val="22"/>
          <w:lang w:eastAsia="en-US"/>
        </w:rPr>
        <w:t>7</w:t>
      </w:r>
      <w:r w:rsidRPr="00723A6C">
        <w:rPr>
          <w:rFonts w:eastAsia="Calibri"/>
          <w:szCs w:val="22"/>
          <w:lang w:eastAsia="en-US"/>
        </w:rPr>
        <w:t>“.</w:t>
      </w:r>
    </w:p>
    <w:p w14:paraId="7D1B5706" w14:textId="031CE3E1" w:rsidR="00D76EA0" w:rsidRDefault="00D76EA0" w:rsidP="00C67DF4">
      <w:pPr>
        <w:tabs>
          <w:tab w:val="clear" w:pos="567"/>
        </w:tabs>
        <w:spacing w:line="240" w:lineRule="auto"/>
        <w:rPr>
          <w:rFonts w:eastAsia="Calibri"/>
          <w:szCs w:val="22"/>
          <w:lang w:eastAsia="en-US"/>
        </w:rPr>
      </w:pPr>
    </w:p>
    <w:p w14:paraId="065EF061" w14:textId="77777777" w:rsidR="00D76EA0" w:rsidRPr="00C67DF4" w:rsidRDefault="00D76EA0" w:rsidP="00C67DF4">
      <w:pPr>
        <w:tabs>
          <w:tab w:val="clear" w:pos="567"/>
        </w:tabs>
        <w:spacing w:line="240" w:lineRule="auto"/>
        <w:rPr>
          <w:rFonts w:eastAsia="Calibri"/>
          <w:szCs w:val="22"/>
          <w:lang w:eastAsia="en-US"/>
        </w:rPr>
      </w:pPr>
    </w:p>
    <w:p w14:paraId="091B90B9"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4.</w:t>
      </w:r>
      <w:r w:rsidRPr="00C67DF4">
        <w:rPr>
          <w:b/>
          <w:noProof/>
          <w:lang w:bidi="lt-LT"/>
        </w:rPr>
        <w:tab/>
        <w:t>KLINIKINĖ INFORMACIJA</w:t>
      </w:r>
    </w:p>
    <w:p w14:paraId="018BC17B" w14:textId="77777777" w:rsidR="00C67DF4" w:rsidRPr="00C67DF4" w:rsidRDefault="00C67DF4" w:rsidP="00C67DF4">
      <w:pPr>
        <w:keepNext/>
        <w:spacing w:line="240" w:lineRule="auto"/>
        <w:rPr>
          <w:noProof/>
          <w:szCs w:val="22"/>
          <w:lang w:bidi="lt-LT"/>
        </w:rPr>
      </w:pPr>
    </w:p>
    <w:p w14:paraId="698A4EF8" w14:textId="77777777" w:rsidR="00C67DF4" w:rsidRPr="00C67DF4" w:rsidRDefault="00C67DF4" w:rsidP="00C67DF4">
      <w:pPr>
        <w:keepNext/>
        <w:spacing w:line="240" w:lineRule="auto"/>
        <w:outlineLvl w:val="0"/>
        <w:rPr>
          <w:noProof/>
          <w:szCs w:val="22"/>
          <w:lang w:bidi="lt-LT"/>
        </w:rPr>
      </w:pPr>
      <w:r w:rsidRPr="00C67DF4">
        <w:rPr>
          <w:b/>
          <w:noProof/>
          <w:lang w:bidi="lt-LT"/>
        </w:rPr>
        <w:t>4.1</w:t>
      </w:r>
      <w:r w:rsidRPr="00C67DF4">
        <w:rPr>
          <w:b/>
          <w:noProof/>
          <w:lang w:bidi="lt-LT"/>
        </w:rPr>
        <w:tab/>
        <w:t>Terapinės indikacijos</w:t>
      </w:r>
    </w:p>
    <w:p w14:paraId="7A045E47" w14:textId="77777777" w:rsidR="00C67DF4" w:rsidRPr="00C67DF4" w:rsidRDefault="00C67DF4" w:rsidP="00C67DF4">
      <w:pPr>
        <w:keepNext/>
        <w:spacing w:line="240" w:lineRule="auto"/>
        <w:rPr>
          <w:noProof/>
          <w:szCs w:val="22"/>
          <w:lang w:bidi="lt-LT"/>
        </w:rPr>
      </w:pPr>
    </w:p>
    <w:p w14:paraId="6F841A59" w14:textId="0D611BB6" w:rsidR="00B040AB" w:rsidRPr="001B0BF5" w:rsidRDefault="001A0952" w:rsidP="00B040AB">
      <w:pPr>
        <w:rPr>
          <w:rFonts w:eastAsia="Calibri"/>
          <w:szCs w:val="22"/>
          <w:lang w:eastAsia="en-US"/>
        </w:rPr>
      </w:pPr>
      <w:r>
        <w:rPr>
          <w:rFonts w:eastAsia="Calibri"/>
          <w:szCs w:val="22"/>
          <w:lang w:eastAsia="en-US"/>
        </w:rPr>
        <w:t>Axitinib STADA</w:t>
      </w:r>
      <w:r w:rsidR="00B040AB" w:rsidRPr="001B0BF5">
        <w:rPr>
          <w:rFonts w:eastAsia="Calibri"/>
          <w:szCs w:val="22"/>
          <w:lang w:eastAsia="en-US"/>
        </w:rPr>
        <w:t xml:space="preserve"> skirtas suaugusiems pacientams, kuriems diagnozuota progresav</w:t>
      </w:r>
      <w:r w:rsidR="00064880">
        <w:rPr>
          <w:rFonts w:eastAsia="Calibri"/>
          <w:szCs w:val="22"/>
          <w:lang w:eastAsia="en-US"/>
        </w:rPr>
        <w:t>u</w:t>
      </w:r>
      <w:r w:rsidR="00B040AB" w:rsidRPr="001B0BF5">
        <w:rPr>
          <w:rFonts w:eastAsia="Calibri"/>
          <w:szCs w:val="22"/>
          <w:lang w:eastAsia="en-US"/>
        </w:rPr>
        <w:t>s</w:t>
      </w:r>
      <w:r w:rsidR="00064880">
        <w:rPr>
          <w:rFonts w:eastAsia="Calibri"/>
          <w:szCs w:val="22"/>
          <w:lang w:eastAsia="en-US"/>
        </w:rPr>
        <w:t>i</w:t>
      </w:r>
      <w:r w:rsidR="00B040AB" w:rsidRPr="001B0BF5">
        <w:rPr>
          <w:rFonts w:eastAsia="Calibri"/>
          <w:szCs w:val="22"/>
          <w:lang w:eastAsia="en-US"/>
        </w:rPr>
        <w:t xml:space="preserve"> inkstų ląstelių </w:t>
      </w:r>
      <w:r w:rsidR="00064880">
        <w:rPr>
          <w:rFonts w:eastAsia="Calibri"/>
          <w:szCs w:val="22"/>
          <w:lang w:eastAsia="en-US"/>
        </w:rPr>
        <w:t>karcinoma</w:t>
      </w:r>
      <w:r w:rsidR="00064880" w:rsidRPr="001B0BF5">
        <w:rPr>
          <w:rFonts w:eastAsia="Calibri"/>
          <w:szCs w:val="22"/>
          <w:lang w:eastAsia="en-US"/>
        </w:rPr>
        <w:t xml:space="preserve"> </w:t>
      </w:r>
      <w:r w:rsidR="00B040AB" w:rsidRPr="001B0BF5">
        <w:rPr>
          <w:rFonts w:eastAsia="Calibri"/>
          <w:szCs w:val="22"/>
          <w:lang w:eastAsia="en-US"/>
        </w:rPr>
        <w:t>(IL</w:t>
      </w:r>
      <w:r w:rsidR="00064880">
        <w:rPr>
          <w:rFonts w:eastAsia="Calibri"/>
          <w:szCs w:val="22"/>
          <w:lang w:eastAsia="en-US"/>
        </w:rPr>
        <w:t>K</w:t>
      </w:r>
      <w:r w:rsidR="00B040AB" w:rsidRPr="001B0BF5">
        <w:rPr>
          <w:rFonts w:eastAsia="Calibri"/>
          <w:szCs w:val="22"/>
          <w:lang w:eastAsia="en-US"/>
        </w:rPr>
        <w:t>), gydyti po to, kai buvo neveiksmingas ankstesnis gydymas sunitinibu ar citokinu.</w:t>
      </w:r>
    </w:p>
    <w:p w14:paraId="17FE5A3F" w14:textId="77777777" w:rsidR="00C67DF4" w:rsidRPr="00C67DF4" w:rsidRDefault="00C67DF4" w:rsidP="00C67DF4">
      <w:pPr>
        <w:spacing w:line="240" w:lineRule="auto"/>
        <w:rPr>
          <w:rFonts w:eastAsia="Calibri"/>
          <w:szCs w:val="22"/>
          <w:lang w:eastAsia="en-US"/>
        </w:rPr>
      </w:pPr>
    </w:p>
    <w:p w14:paraId="13D8E80C" w14:textId="77777777" w:rsidR="00C67DF4" w:rsidRPr="00C67DF4" w:rsidRDefault="00C67DF4" w:rsidP="00C67DF4">
      <w:pPr>
        <w:keepNext/>
        <w:tabs>
          <w:tab w:val="clear" w:pos="567"/>
        </w:tabs>
        <w:spacing w:line="240" w:lineRule="auto"/>
        <w:ind w:left="567" w:hanging="567"/>
        <w:outlineLvl w:val="0"/>
        <w:rPr>
          <w:b/>
          <w:noProof/>
          <w:szCs w:val="22"/>
          <w:lang w:bidi="lt-LT"/>
        </w:rPr>
      </w:pPr>
      <w:r w:rsidRPr="00C67DF4">
        <w:rPr>
          <w:b/>
          <w:noProof/>
          <w:lang w:bidi="lt-LT"/>
        </w:rPr>
        <w:t>4.2</w:t>
      </w:r>
      <w:r w:rsidRPr="00C67DF4">
        <w:rPr>
          <w:b/>
          <w:noProof/>
          <w:lang w:bidi="lt-LT"/>
        </w:rPr>
        <w:tab/>
        <w:t>Dozavimas ir vartojimo metodas</w:t>
      </w:r>
    </w:p>
    <w:p w14:paraId="034AE0F1" w14:textId="77777777" w:rsidR="00C67DF4" w:rsidRPr="00C67DF4" w:rsidRDefault="00C67DF4" w:rsidP="00C67DF4">
      <w:pPr>
        <w:keepNext/>
        <w:spacing w:line="240" w:lineRule="auto"/>
        <w:rPr>
          <w:szCs w:val="22"/>
          <w:lang w:bidi="lt-LT"/>
        </w:rPr>
      </w:pPr>
    </w:p>
    <w:p w14:paraId="4A0F234E" w14:textId="3495A491" w:rsidR="00B040AB" w:rsidRDefault="005069D9" w:rsidP="00B040AB">
      <w:pPr>
        <w:tabs>
          <w:tab w:val="clear" w:pos="567"/>
        </w:tabs>
        <w:spacing w:line="240" w:lineRule="auto"/>
        <w:rPr>
          <w:rFonts w:eastAsia="Calibri"/>
          <w:szCs w:val="22"/>
          <w:lang w:eastAsia="en-US"/>
        </w:rPr>
      </w:pPr>
      <w:r>
        <w:rPr>
          <w:rFonts w:eastAsia="Calibri"/>
          <w:szCs w:val="22"/>
          <w:lang w:eastAsia="en-US"/>
        </w:rPr>
        <w:t>Gydy</w:t>
      </w:r>
      <w:r w:rsidR="006913DE">
        <w:rPr>
          <w:rFonts w:eastAsia="Calibri"/>
          <w:szCs w:val="22"/>
          <w:lang w:eastAsia="en-US"/>
        </w:rPr>
        <w:t xml:space="preserve">ti vaistiniu preparatu </w:t>
      </w:r>
      <w:r w:rsidR="001A0952">
        <w:rPr>
          <w:rFonts w:eastAsia="Calibri"/>
          <w:szCs w:val="22"/>
          <w:lang w:eastAsia="en-US"/>
        </w:rPr>
        <w:t>Axitinib STADA</w:t>
      </w:r>
      <w:r w:rsidR="00B040AB" w:rsidRPr="00B040AB">
        <w:rPr>
          <w:rFonts w:eastAsia="Calibri"/>
          <w:szCs w:val="22"/>
          <w:lang w:eastAsia="en-US"/>
        </w:rPr>
        <w:t xml:space="preserve"> turi gydytojas, turintis </w:t>
      </w:r>
      <w:r w:rsidR="008931CE" w:rsidRPr="008931CE">
        <w:rPr>
          <w:rFonts w:eastAsia="Calibri"/>
          <w:szCs w:val="22"/>
          <w:lang w:eastAsia="en-US"/>
        </w:rPr>
        <w:t xml:space="preserve">priešvėžinio gydymo </w:t>
      </w:r>
      <w:r w:rsidR="00B040AB" w:rsidRPr="00B040AB">
        <w:rPr>
          <w:rFonts w:eastAsia="Calibri"/>
          <w:szCs w:val="22"/>
          <w:lang w:eastAsia="en-US"/>
        </w:rPr>
        <w:t>patirties.</w:t>
      </w:r>
    </w:p>
    <w:p w14:paraId="244985AD" w14:textId="77777777" w:rsidR="00B040AB" w:rsidRPr="00B040AB" w:rsidRDefault="00B040AB" w:rsidP="00B040AB">
      <w:pPr>
        <w:tabs>
          <w:tab w:val="clear" w:pos="567"/>
        </w:tabs>
        <w:spacing w:line="240" w:lineRule="auto"/>
        <w:rPr>
          <w:rFonts w:eastAsia="Calibri"/>
          <w:szCs w:val="22"/>
          <w:lang w:eastAsia="en-US"/>
        </w:rPr>
      </w:pPr>
    </w:p>
    <w:p w14:paraId="00C9CF28" w14:textId="1D55DE62" w:rsidR="00B040AB" w:rsidRPr="001B0BF5" w:rsidRDefault="00B040AB" w:rsidP="00B040AB">
      <w:pPr>
        <w:tabs>
          <w:tab w:val="clear" w:pos="567"/>
        </w:tabs>
        <w:spacing w:line="240" w:lineRule="auto"/>
        <w:rPr>
          <w:rFonts w:eastAsia="Calibri"/>
          <w:szCs w:val="22"/>
          <w:u w:val="single"/>
          <w:lang w:eastAsia="en-US"/>
        </w:rPr>
      </w:pPr>
      <w:r w:rsidRPr="001B0BF5">
        <w:rPr>
          <w:rFonts w:eastAsia="Calibri"/>
          <w:szCs w:val="22"/>
          <w:u w:val="single"/>
          <w:lang w:eastAsia="en-US"/>
        </w:rPr>
        <w:t>Dozavimas</w:t>
      </w:r>
    </w:p>
    <w:p w14:paraId="2AED5334" w14:textId="77777777" w:rsidR="00B040AB" w:rsidRPr="00B040AB" w:rsidRDefault="00B040AB" w:rsidP="00B040AB">
      <w:pPr>
        <w:tabs>
          <w:tab w:val="clear" w:pos="567"/>
        </w:tabs>
        <w:spacing w:line="240" w:lineRule="auto"/>
        <w:rPr>
          <w:rFonts w:eastAsia="Calibri"/>
          <w:szCs w:val="22"/>
          <w:lang w:eastAsia="en-US"/>
        </w:rPr>
      </w:pPr>
    </w:p>
    <w:p w14:paraId="056181F9" w14:textId="54FB32FB"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Rekomenduojama aksitinibo dozė yra 5</w:t>
      </w:r>
      <w:r w:rsidR="00DF1D1D">
        <w:rPr>
          <w:rFonts w:eastAsia="Calibri"/>
          <w:szCs w:val="22"/>
          <w:lang w:eastAsia="en-US"/>
        </w:rPr>
        <w:t> </w:t>
      </w:r>
      <w:r w:rsidRPr="00B040AB">
        <w:rPr>
          <w:rFonts w:eastAsia="Calibri"/>
          <w:szCs w:val="22"/>
          <w:lang w:eastAsia="en-US"/>
        </w:rPr>
        <w:t>mg du kartus per parą.</w:t>
      </w:r>
    </w:p>
    <w:p w14:paraId="08C3EFEC" w14:textId="77777777" w:rsidR="00B040AB" w:rsidRPr="00B040AB" w:rsidRDefault="00B040AB" w:rsidP="00B040AB">
      <w:pPr>
        <w:tabs>
          <w:tab w:val="clear" w:pos="567"/>
        </w:tabs>
        <w:spacing w:line="240" w:lineRule="auto"/>
        <w:rPr>
          <w:rFonts w:eastAsia="Calibri"/>
          <w:szCs w:val="22"/>
          <w:lang w:eastAsia="en-US"/>
        </w:rPr>
      </w:pPr>
    </w:p>
    <w:p w14:paraId="5FD7E8A1" w14:textId="33D63431"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 xml:space="preserve">Gydymą reikia tęsti tol, kol yra klinikinė nauda arba pasireiškia nepriimtinas toksinis poveikis, kurio negalima </w:t>
      </w:r>
      <w:r w:rsidR="007D07D7">
        <w:rPr>
          <w:rFonts w:eastAsia="Calibri"/>
          <w:szCs w:val="22"/>
          <w:lang w:eastAsia="en-US"/>
        </w:rPr>
        <w:t>valdyti</w:t>
      </w:r>
      <w:r w:rsidR="007D07D7" w:rsidRPr="00B040AB">
        <w:rPr>
          <w:rFonts w:eastAsia="Calibri"/>
          <w:szCs w:val="22"/>
          <w:lang w:eastAsia="en-US"/>
        </w:rPr>
        <w:t xml:space="preserve"> </w:t>
      </w:r>
      <w:r w:rsidRPr="00B040AB">
        <w:rPr>
          <w:rFonts w:eastAsia="Calibri"/>
          <w:szCs w:val="22"/>
          <w:lang w:eastAsia="en-US"/>
        </w:rPr>
        <w:t>kartu vartojamais vaistiniais preparatais arba dozės keitimu.</w:t>
      </w:r>
    </w:p>
    <w:p w14:paraId="790455A8" w14:textId="77777777" w:rsidR="00B040AB" w:rsidRPr="00B040AB" w:rsidRDefault="00B040AB" w:rsidP="00B040AB">
      <w:pPr>
        <w:tabs>
          <w:tab w:val="clear" w:pos="567"/>
        </w:tabs>
        <w:spacing w:line="240" w:lineRule="auto"/>
        <w:rPr>
          <w:rFonts w:eastAsia="Calibri"/>
          <w:szCs w:val="22"/>
          <w:lang w:eastAsia="en-US"/>
        </w:rPr>
      </w:pPr>
    </w:p>
    <w:p w14:paraId="365700D3" w14:textId="3D66F714"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Jeigu pacientas vemia arba praleid</w:t>
      </w:r>
      <w:r w:rsidR="008C0186">
        <w:rPr>
          <w:rFonts w:eastAsia="Calibri"/>
          <w:szCs w:val="22"/>
          <w:lang w:eastAsia="en-US"/>
        </w:rPr>
        <w:t>o</w:t>
      </w:r>
      <w:r w:rsidRPr="00B040AB">
        <w:rPr>
          <w:rFonts w:eastAsia="Calibri"/>
          <w:szCs w:val="22"/>
          <w:lang w:eastAsia="en-US"/>
        </w:rPr>
        <w:t xml:space="preserve"> doz</w:t>
      </w:r>
      <w:r w:rsidR="0097089A">
        <w:rPr>
          <w:rFonts w:eastAsia="Calibri"/>
          <w:szCs w:val="22"/>
          <w:lang w:eastAsia="en-US"/>
        </w:rPr>
        <w:t>ę</w:t>
      </w:r>
      <w:r w:rsidRPr="00B040AB">
        <w:rPr>
          <w:rFonts w:eastAsia="Calibri"/>
          <w:szCs w:val="22"/>
          <w:lang w:eastAsia="en-US"/>
        </w:rPr>
        <w:t>, papildomos dozės vartoti negalima. Kitą paskirtą dozę reikia išgerti įprastu laiku.</w:t>
      </w:r>
    </w:p>
    <w:p w14:paraId="42C75C9E" w14:textId="77777777" w:rsidR="00B040AB" w:rsidRPr="00B040AB" w:rsidRDefault="00B040AB" w:rsidP="00B040AB">
      <w:pPr>
        <w:tabs>
          <w:tab w:val="clear" w:pos="567"/>
        </w:tabs>
        <w:spacing w:line="240" w:lineRule="auto"/>
        <w:rPr>
          <w:rFonts w:eastAsia="Calibri"/>
          <w:szCs w:val="22"/>
          <w:lang w:eastAsia="en-US"/>
        </w:rPr>
      </w:pPr>
    </w:p>
    <w:p w14:paraId="7538FB8D" w14:textId="322186FE" w:rsidR="00B040AB" w:rsidRPr="001B0BF5" w:rsidRDefault="00B040AB" w:rsidP="00B040AB">
      <w:pPr>
        <w:tabs>
          <w:tab w:val="clear" w:pos="567"/>
        </w:tabs>
        <w:spacing w:line="240" w:lineRule="auto"/>
        <w:rPr>
          <w:rFonts w:eastAsia="Calibri"/>
          <w:szCs w:val="22"/>
          <w:u w:val="single"/>
          <w:lang w:eastAsia="en-US"/>
        </w:rPr>
      </w:pPr>
      <w:r w:rsidRPr="001B0BF5">
        <w:rPr>
          <w:rFonts w:eastAsia="Calibri"/>
          <w:szCs w:val="22"/>
          <w:u w:val="single"/>
          <w:lang w:eastAsia="en-US"/>
        </w:rPr>
        <w:t xml:space="preserve">Dozės </w:t>
      </w:r>
      <w:r w:rsidR="00977A53">
        <w:rPr>
          <w:rFonts w:eastAsia="Calibri"/>
          <w:szCs w:val="22"/>
          <w:u w:val="single"/>
          <w:lang w:eastAsia="en-US"/>
        </w:rPr>
        <w:t>koregavimas</w:t>
      </w:r>
    </w:p>
    <w:p w14:paraId="26174E7B" w14:textId="77777777" w:rsidR="00B040AB" w:rsidRPr="00B040AB" w:rsidRDefault="00B040AB" w:rsidP="00B040AB">
      <w:pPr>
        <w:tabs>
          <w:tab w:val="clear" w:pos="567"/>
        </w:tabs>
        <w:spacing w:line="240" w:lineRule="auto"/>
        <w:rPr>
          <w:rFonts w:eastAsia="Calibri"/>
          <w:szCs w:val="22"/>
          <w:lang w:eastAsia="en-US"/>
        </w:rPr>
      </w:pPr>
    </w:p>
    <w:p w14:paraId="672A7AB4" w14:textId="77777777"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Dozę didinti arba mažinti rekomenduojama atsižvelgiant į individualų saugumą ir toleravimą.</w:t>
      </w:r>
    </w:p>
    <w:p w14:paraId="63B24A2B" w14:textId="77777777" w:rsidR="00B040AB" w:rsidRPr="00B040AB" w:rsidRDefault="00B040AB" w:rsidP="00B040AB">
      <w:pPr>
        <w:tabs>
          <w:tab w:val="clear" w:pos="567"/>
        </w:tabs>
        <w:spacing w:line="240" w:lineRule="auto"/>
        <w:rPr>
          <w:rFonts w:eastAsia="Calibri"/>
          <w:szCs w:val="22"/>
          <w:lang w:eastAsia="en-US"/>
        </w:rPr>
      </w:pPr>
    </w:p>
    <w:p w14:paraId="49D43A59" w14:textId="74931BF6"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Pacientams, kurie toleruoja pradinę 5</w:t>
      </w:r>
      <w:r w:rsidR="00DF1D1D">
        <w:rPr>
          <w:rFonts w:eastAsia="Calibri"/>
          <w:szCs w:val="22"/>
          <w:lang w:eastAsia="en-US"/>
        </w:rPr>
        <w:t> </w:t>
      </w:r>
      <w:r w:rsidRPr="00B040AB">
        <w:rPr>
          <w:rFonts w:eastAsia="Calibri"/>
          <w:szCs w:val="22"/>
          <w:lang w:eastAsia="en-US"/>
        </w:rPr>
        <w:t xml:space="preserve">mg aksitinibo dozę du kartus per parą ir nepatiria &gt; 2 laipsnio nepageidaujamų reakcijų (t. y. nepasireiškia sunkių nepageidaujamų reakcijų pagal bendrųjų nepageidaujamų reiškinių terminologijos kriterijų [angl., </w:t>
      </w:r>
      <w:r w:rsidRPr="008A79F9">
        <w:rPr>
          <w:rFonts w:eastAsia="Calibri"/>
          <w:i/>
          <w:iCs/>
          <w:szCs w:val="22"/>
          <w:lang w:eastAsia="en-US"/>
        </w:rPr>
        <w:t>the Common Terminology Criteria for Adverse Events</w:t>
      </w:r>
      <w:r w:rsidRPr="00B040AB">
        <w:rPr>
          <w:rFonts w:eastAsia="Calibri"/>
          <w:szCs w:val="22"/>
          <w:lang w:eastAsia="en-US"/>
        </w:rPr>
        <w:t xml:space="preserve"> {CTCAE}] 3.0 versiją) per dvi iš eilės einančias savaites, dozę galima padidinti iki</w:t>
      </w:r>
    </w:p>
    <w:p w14:paraId="6DCF434B" w14:textId="619E16C4"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7</w:t>
      </w:r>
      <w:r w:rsidR="00DF1D1D">
        <w:rPr>
          <w:rFonts w:eastAsia="Calibri"/>
          <w:szCs w:val="22"/>
          <w:lang w:eastAsia="en-US"/>
        </w:rPr>
        <w:t> </w:t>
      </w:r>
      <w:r w:rsidRPr="00B040AB">
        <w:rPr>
          <w:rFonts w:eastAsia="Calibri"/>
          <w:szCs w:val="22"/>
          <w:lang w:eastAsia="en-US"/>
        </w:rPr>
        <w:t>mg du kartus per parą, išskyrus pacientus, kurių kraujospūdis yra &gt; 150/90</w:t>
      </w:r>
      <w:r w:rsidR="00DF1D1D">
        <w:rPr>
          <w:rFonts w:eastAsia="Calibri"/>
          <w:szCs w:val="22"/>
          <w:lang w:eastAsia="en-US"/>
        </w:rPr>
        <w:t> </w:t>
      </w:r>
      <w:r w:rsidRPr="00B040AB">
        <w:rPr>
          <w:rFonts w:eastAsia="Calibri"/>
          <w:szCs w:val="22"/>
          <w:lang w:eastAsia="en-US"/>
        </w:rPr>
        <w:t>mm Hg, arba pacientus, kurie vartoja antihipertenzinių vaistinių preparatų. Vėliau naudojant tuos pačius kriterijus, pacientams, kurie toleruoja 7</w:t>
      </w:r>
      <w:r w:rsidR="00DF1D1D">
        <w:rPr>
          <w:rFonts w:eastAsia="Calibri"/>
          <w:szCs w:val="22"/>
          <w:lang w:eastAsia="en-US"/>
        </w:rPr>
        <w:t> </w:t>
      </w:r>
      <w:r w:rsidRPr="00B040AB">
        <w:rPr>
          <w:rFonts w:eastAsia="Calibri"/>
          <w:szCs w:val="22"/>
          <w:lang w:eastAsia="en-US"/>
        </w:rPr>
        <w:t>mg aksitinibo dozę du kartus per parą, dozę galima padidinti iki didžiausios 10</w:t>
      </w:r>
      <w:r w:rsidR="00DF1D1D">
        <w:rPr>
          <w:rFonts w:eastAsia="Calibri"/>
          <w:szCs w:val="22"/>
          <w:lang w:eastAsia="en-US"/>
        </w:rPr>
        <w:t> </w:t>
      </w:r>
      <w:r w:rsidRPr="00B040AB">
        <w:rPr>
          <w:rFonts w:eastAsia="Calibri"/>
          <w:szCs w:val="22"/>
          <w:lang w:eastAsia="en-US"/>
        </w:rPr>
        <w:t>mg dozės du kartus per parą.</w:t>
      </w:r>
    </w:p>
    <w:p w14:paraId="435581B7" w14:textId="77777777" w:rsidR="00B040AB" w:rsidRPr="00B040AB" w:rsidRDefault="00B040AB" w:rsidP="00B040AB">
      <w:pPr>
        <w:tabs>
          <w:tab w:val="clear" w:pos="567"/>
        </w:tabs>
        <w:spacing w:line="240" w:lineRule="auto"/>
        <w:rPr>
          <w:rFonts w:eastAsia="Calibri"/>
          <w:szCs w:val="22"/>
          <w:lang w:eastAsia="en-US"/>
        </w:rPr>
      </w:pPr>
    </w:p>
    <w:p w14:paraId="425E31DB" w14:textId="755916A5"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Gydant kai kurias nepageidaujamas reakcijas, gali prireikti laikinai arba visam laikui nutraukti gydymą aksitinibu ir (arba) sumažinti aksitinibo dozę (žr. 4.4 skyrių). Jeigu reikia sumažinti dozę, aksitinibo dozę gali tekti sumažinti iki 3</w:t>
      </w:r>
      <w:r w:rsidR="00DF1D1D">
        <w:rPr>
          <w:rFonts w:eastAsia="Calibri"/>
          <w:szCs w:val="22"/>
          <w:lang w:eastAsia="en-US"/>
        </w:rPr>
        <w:t> </w:t>
      </w:r>
      <w:r w:rsidRPr="00B040AB">
        <w:rPr>
          <w:rFonts w:eastAsia="Calibri"/>
          <w:szCs w:val="22"/>
          <w:lang w:eastAsia="en-US"/>
        </w:rPr>
        <w:t>mg du kartus per parą, o vėliau iki 2</w:t>
      </w:r>
      <w:r w:rsidR="00DF1D1D">
        <w:rPr>
          <w:rFonts w:eastAsia="Calibri"/>
          <w:szCs w:val="22"/>
          <w:lang w:eastAsia="en-US"/>
        </w:rPr>
        <w:t> </w:t>
      </w:r>
      <w:r w:rsidRPr="00B040AB">
        <w:rPr>
          <w:rFonts w:eastAsia="Calibri"/>
          <w:szCs w:val="22"/>
          <w:lang w:eastAsia="en-US"/>
        </w:rPr>
        <w:t>mg du kartus per parą.</w:t>
      </w:r>
    </w:p>
    <w:p w14:paraId="32AB795F" w14:textId="77777777" w:rsidR="00B040AB" w:rsidRPr="00B040AB" w:rsidRDefault="00B040AB" w:rsidP="00B040AB">
      <w:pPr>
        <w:tabs>
          <w:tab w:val="clear" w:pos="567"/>
        </w:tabs>
        <w:spacing w:line="240" w:lineRule="auto"/>
        <w:rPr>
          <w:rFonts w:eastAsia="Calibri"/>
          <w:szCs w:val="22"/>
          <w:lang w:eastAsia="en-US"/>
        </w:rPr>
      </w:pPr>
    </w:p>
    <w:p w14:paraId="775C110B" w14:textId="2C4813DB"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 xml:space="preserve">Dozės </w:t>
      </w:r>
      <w:r w:rsidR="00164364">
        <w:rPr>
          <w:rFonts w:eastAsia="Calibri"/>
          <w:szCs w:val="22"/>
          <w:lang w:eastAsia="en-US"/>
        </w:rPr>
        <w:t>k</w:t>
      </w:r>
      <w:r w:rsidR="00347192">
        <w:rPr>
          <w:rFonts w:eastAsia="Calibri"/>
          <w:szCs w:val="22"/>
          <w:lang w:eastAsia="en-US"/>
        </w:rPr>
        <w:t>eisti</w:t>
      </w:r>
      <w:r w:rsidR="008A565C">
        <w:rPr>
          <w:rFonts w:eastAsia="Calibri"/>
          <w:szCs w:val="22"/>
          <w:lang w:eastAsia="en-US"/>
        </w:rPr>
        <w:t xml:space="preserve"> dėl</w:t>
      </w:r>
      <w:r w:rsidRPr="00B040AB">
        <w:rPr>
          <w:rFonts w:eastAsia="Calibri"/>
          <w:szCs w:val="22"/>
          <w:lang w:eastAsia="en-US"/>
        </w:rPr>
        <w:t xml:space="preserve"> amži</w:t>
      </w:r>
      <w:r w:rsidR="008A565C">
        <w:rPr>
          <w:rFonts w:eastAsia="Calibri"/>
          <w:szCs w:val="22"/>
          <w:lang w:eastAsia="en-US"/>
        </w:rPr>
        <w:t>aus</w:t>
      </w:r>
      <w:r w:rsidRPr="00B040AB">
        <w:rPr>
          <w:rFonts w:eastAsia="Calibri"/>
          <w:szCs w:val="22"/>
          <w:lang w:eastAsia="en-US"/>
        </w:rPr>
        <w:t>, ras</w:t>
      </w:r>
      <w:r w:rsidR="008A565C">
        <w:rPr>
          <w:rFonts w:eastAsia="Calibri"/>
          <w:szCs w:val="22"/>
          <w:lang w:eastAsia="en-US"/>
        </w:rPr>
        <w:t>ės</w:t>
      </w:r>
      <w:r w:rsidRPr="00B040AB">
        <w:rPr>
          <w:rFonts w:eastAsia="Calibri"/>
          <w:szCs w:val="22"/>
          <w:lang w:eastAsia="en-US"/>
        </w:rPr>
        <w:t>, lyt</w:t>
      </w:r>
      <w:r w:rsidR="008A565C">
        <w:rPr>
          <w:rFonts w:eastAsia="Calibri"/>
          <w:szCs w:val="22"/>
          <w:lang w:eastAsia="en-US"/>
        </w:rPr>
        <w:t>ies</w:t>
      </w:r>
      <w:r w:rsidRPr="00B040AB">
        <w:rPr>
          <w:rFonts w:eastAsia="Calibri"/>
          <w:szCs w:val="22"/>
          <w:lang w:eastAsia="en-US"/>
        </w:rPr>
        <w:t xml:space="preserve"> ar kūno mas</w:t>
      </w:r>
      <w:r w:rsidR="008A565C">
        <w:rPr>
          <w:rFonts w:eastAsia="Calibri"/>
          <w:szCs w:val="22"/>
          <w:lang w:eastAsia="en-US"/>
        </w:rPr>
        <w:t>ės</w:t>
      </w:r>
      <w:r w:rsidRPr="00B040AB">
        <w:rPr>
          <w:rFonts w:eastAsia="Calibri"/>
          <w:szCs w:val="22"/>
          <w:lang w:eastAsia="en-US"/>
        </w:rPr>
        <w:t xml:space="preserve"> nereikia.</w:t>
      </w:r>
    </w:p>
    <w:p w14:paraId="2206C38A" w14:textId="4BBDAF19" w:rsidR="00B040AB" w:rsidRPr="00B040AB" w:rsidRDefault="00B040AB" w:rsidP="00B040AB">
      <w:pPr>
        <w:tabs>
          <w:tab w:val="clear" w:pos="567"/>
        </w:tabs>
        <w:spacing w:line="240" w:lineRule="auto"/>
        <w:rPr>
          <w:rFonts w:eastAsia="Calibri"/>
          <w:szCs w:val="22"/>
          <w:lang w:eastAsia="en-US"/>
        </w:rPr>
      </w:pPr>
    </w:p>
    <w:p w14:paraId="78885860" w14:textId="77777777" w:rsidR="00B040AB" w:rsidRPr="00D00BFC" w:rsidRDefault="00B040AB" w:rsidP="00B040AB">
      <w:pPr>
        <w:tabs>
          <w:tab w:val="clear" w:pos="567"/>
        </w:tabs>
        <w:spacing w:line="240" w:lineRule="auto"/>
        <w:rPr>
          <w:rFonts w:eastAsia="Calibri"/>
          <w:i/>
          <w:iCs/>
          <w:szCs w:val="22"/>
          <w:lang w:eastAsia="en-US"/>
        </w:rPr>
      </w:pPr>
      <w:r w:rsidRPr="00D00BFC">
        <w:rPr>
          <w:rFonts w:eastAsia="Calibri"/>
          <w:i/>
          <w:iCs/>
          <w:szCs w:val="22"/>
          <w:lang w:eastAsia="en-US"/>
        </w:rPr>
        <w:t>Stipraus poveikio CYP3A4/5 inhibitorių vartojimas kartu</w:t>
      </w:r>
    </w:p>
    <w:p w14:paraId="21B35383" w14:textId="642E733A"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Aksitinib</w:t>
      </w:r>
      <w:r w:rsidR="00B44B30">
        <w:rPr>
          <w:rFonts w:eastAsia="Calibri"/>
          <w:szCs w:val="22"/>
          <w:lang w:eastAsia="en-US"/>
        </w:rPr>
        <w:t>o</w:t>
      </w:r>
      <w:r w:rsidRPr="00B040AB">
        <w:rPr>
          <w:rFonts w:eastAsia="Calibri"/>
          <w:szCs w:val="22"/>
          <w:lang w:eastAsia="en-US"/>
        </w:rPr>
        <w:t xml:space="preserve"> vartojant kartu su stipraus poveikio CYP3A4/5 inhibitoriais, gali padidėti aksitinibo koncentracijos plazmoje (žr. 4.5 skyrių). Rekomenduojama rinktis kitokį kartu vartojamą vaistinį preparatą, kuris neslopintų arba tik minimaliai slopintų CYP3A4/5.</w:t>
      </w:r>
    </w:p>
    <w:p w14:paraId="77978D25" w14:textId="77777777" w:rsidR="00B040AB" w:rsidRPr="00B040AB" w:rsidRDefault="00B040AB" w:rsidP="00B040AB">
      <w:pPr>
        <w:tabs>
          <w:tab w:val="clear" w:pos="567"/>
        </w:tabs>
        <w:spacing w:line="240" w:lineRule="auto"/>
        <w:rPr>
          <w:rFonts w:eastAsia="Calibri"/>
          <w:szCs w:val="22"/>
          <w:lang w:eastAsia="en-US"/>
        </w:rPr>
      </w:pPr>
    </w:p>
    <w:p w14:paraId="0C0ECC5D" w14:textId="5A1D031B"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Aksitinibo dozės keitimas pacientams, kurie vartoja stipraus poveikio CYP3A4/5 inhibitorių, nebuvo tirtas, vis dėlto jeigu reikia skirti kartu stipraus poveikio CYP3A4/5 inhibitorių, aksitinibo dozę rekomenduojama sumažinti maždaug per pusę (t. y., vietoj pradinės 5</w:t>
      </w:r>
      <w:r w:rsidR="00DF1D1D">
        <w:rPr>
          <w:rFonts w:eastAsia="Calibri"/>
          <w:szCs w:val="22"/>
          <w:lang w:eastAsia="en-US"/>
        </w:rPr>
        <w:t> </w:t>
      </w:r>
      <w:r w:rsidRPr="00B040AB">
        <w:rPr>
          <w:rFonts w:eastAsia="Calibri"/>
          <w:szCs w:val="22"/>
          <w:lang w:eastAsia="en-US"/>
        </w:rPr>
        <w:t>mg dozės du kartus per parą vartoti sumažintą 2</w:t>
      </w:r>
      <w:r w:rsidR="00DF1D1D">
        <w:rPr>
          <w:rFonts w:eastAsia="Calibri"/>
          <w:szCs w:val="22"/>
          <w:lang w:eastAsia="en-US"/>
        </w:rPr>
        <w:t> </w:t>
      </w:r>
      <w:r w:rsidRPr="00B040AB">
        <w:rPr>
          <w:rFonts w:eastAsia="Calibri"/>
          <w:szCs w:val="22"/>
          <w:lang w:eastAsia="en-US"/>
        </w:rPr>
        <w:t>mg dozę du kartus per parą). Gydant kai kurias nepageidaujamas reakcijas, gali tekti laikinai arba visam laikui nutraukti gydymą aksitinibu (žr. 4.4 skyrių). Nutraukus stipraus poveikio CYP3A4/5 inhibitoriaus vartojimą, reikia apsvarstyti galimybę vėl atnaujinti vartojimą tokios aksitinibo dozės, kuri buvo vartota prieš pradedant gydymą stipraus poveikio CYP3A4/5 inhibitoriumi (žr. 4.5 skyrių).</w:t>
      </w:r>
    </w:p>
    <w:p w14:paraId="2EC2D272" w14:textId="77777777"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lastRenderedPageBreak/>
        <w:t xml:space="preserve"> </w:t>
      </w:r>
    </w:p>
    <w:p w14:paraId="73CE7756" w14:textId="459CCE4C" w:rsidR="000226A3" w:rsidRDefault="00B040AB" w:rsidP="00B040AB">
      <w:pPr>
        <w:tabs>
          <w:tab w:val="clear" w:pos="567"/>
        </w:tabs>
        <w:spacing w:line="240" w:lineRule="auto"/>
        <w:rPr>
          <w:rFonts w:eastAsia="Calibri"/>
          <w:i/>
          <w:iCs/>
          <w:szCs w:val="22"/>
          <w:lang w:eastAsia="en-US"/>
        </w:rPr>
      </w:pPr>
      <w:r w:rsidRPr="00D00BFC">
        <w:rPr>
          <w:rFonts w:eastAsia="Calibri"/>
          <w:i/>
          <w:iCs/>
          <w:szCs w:val="22"/>
          <w:lang w:eastAsia="en-US"/>
        </w:rPr>
        <w:t xml:space="preserve">Stipraus poveikio CYP3A4/5 </w:t>
      </w:r>
      <w:r w:rsidR="000C60C9">
        <w:rPr>
          <w:rFonts w:eastAsia="Calibri"/>
          <w:i/>
          <w:iCs/>
          <w:szCs w:val="22"/>
          <w:lang w:eastAsia="en-US"/>
        </w:rPr>
        <w:t>induktorių</w:t>
      </w:r>
      <w:r w:rsidRPr="00D00BFC">
        <w:rPr>
          <w:rFonts w:eastAsia="Calibri"/>
          <w:i/>
          <w:iCs/>
          <w:szCs w:val="22"/>
          <w:lang w:eastAsia="en-US"/>
        </w:rPr>
        <w:t xml:space="preserve"> vartojimas kartu</w:t>
      </w:r>
    </w:p>
    <w:p w14:paraId="1C58137E" w14:textId="51C14F46"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Aksitinib</w:t>
      </w:r>
      <w:r w:rsidR="00F93D8A">
        <w:rPr>
          <w:rFonts w:eastAsia="Calibri"/>
          <w:szCs w:val="22"/>
          <w:lang w:eastAsia="en-US"/>
        </w:rPr>
        <w:t>o</w:t>
      </w:r>
      <w:r w:rsidRPr="00B040AB">
        <w:rPr>
          <w:rFonts w:eastAsia="Calibri"/>
          <w:szCs w:val="22"/>
          <w:lang w:eastAsia="en-US"/>
        </w:rPr>
        <w:t xml:space="preserve"> vartojant kartu su stipraus poveikio CYP3A4/5 </w:t>
      </w:r>
      <w:r w:rsidR="000C60C9">
        <w:rPr>
          <w:rFonts w:eastAsia="Calibri"/>
          <w:szCs w:val="22"/>
          <w:lang w:eastAsia="en-US"/>
        </w:rPr>
        <w:t>induktoriais</w:t>
      </w:r>
      <w:r w:rsidRPr="00B040AB">
        <w:rPr>
          <w:rFonts w:eastAsia="Calibri"/>
          <w:szCs w:val="22"/>
          <w:lang w:eastAsia="en-US"/>
        </w:rPr>
        <w:t xml:space="preserve">, gali sumažėti aksitinibo koncentracijos plazmoje (žr. 4.5 skyrių). Rekomenduojama rinktis kitokį kartu vartojamą vaistinį preparatą, kuris </w:t>
      </w:r>
      <w:r w:rsidR="000C60C9">
        <w:rPr>
          <w:rFonts w:eastAsia="Calibri"/>
          <w:szCs w:val="22"/>
          <w:lang w:eastAsia="en-US"/>
        </w:rPr>
        <w:t>neindukuotų</w:t>
      </w:r>
      <w:r w:rsidR="000C60C9" w:rsidRPr="00B040AB">
        <w:rPr>
          <w:rFonts w:eastAsia="Calibri"/>
          <w:szCs w:val="22"/>
          <w:lang w:eastAsia="en-US"/>
        </w:rPr>
        <w:t xml:space="preserve"> </w:t>
      </w:r>
      <w:r w:rsidRPr="00B040AB">
        <w:rPr>
          <w:rFonts w:eastAsia="Calibri"/>
          <w:szCs w:val="22"/>
          <w:lang w:eastAsia="en-US"/>
        </w:rPr>
        <w:t xml:space="preserve">arba tik minimaliai </w:t>
      </w:r>
      <w:r w:rsidR="000C60C9">
        <w:rPr>
          <w:rFonts w:eastAsia="Calibri"/>
          <w:szCs w:val="22"/>
          <w:lang w:eastAsia="en-US"/>
        </w:rPr>
        <w:t>indukuotų</w:t>
      </w:r>
      <w:r w:rsidR="000C60C9" w:rsidRPr="00B040AB">
        <w:rPr>
          <w:rFonts w:eastAsia="Calibri"/>
          <w:szCs w:val="22"/>
          <w:lang w:eastAsia="en-US"/>
        </w:rPr>
        <w:t xml:space="preserve"> </w:t>
      </w:r>
      <w:r w:rsidRPr="00B040AB">
        <w:rPr>
          <w:rFonts w:eastAsia="Calibri"/>
          <w:szCs w:val="22"/>
          <w:lang w:eastAsia="en-US"/>
        </w:rPr>
        <w:t>CYP3A4/5.</w:t>
      </w:r>
    </w:p>
    <w:p w14:paraId="79F083D1" w14:textId="77777777" w:rsidR="00B040AB" w:rsidRPr="00B040AB" w:rsidRDefault="00B040AB" w:rsidP="00B040AB">
      <w:pPr>
        <w:tabs>
          <w:tab w:val="clear" w:pos="567"/>
        </w:tabs>
        <w:spacing w:line="240" w:lineRule="auto"/>
        <w:rPr>
          <w:rFonts w:eastAsia="Calibri"/>
          <w:szCs w:val="22"/>
          <w:lang w:eastAsia="en-US"/>
        </w:rPr>
      </w:pPr>
    </w:p>
    <w:p w14:paraId="0D440982" w14:textId="2B15DB80"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 xml:space="preserve">Aksitinibo dozės keitimas pacientams, kurie vartoja stipraus poveikio CYP3A4/5 </w:t>
      </w:r>
      <w:r w:rsidR="000C60C9">
        <w:rPr>
          <w:rFonts w:eastAsia="Calibri"/>
          <w:szCs w:val="22"/>
          <w:lang w:eastAsia="en-US"/>
        </w:rPr>
        <w:t>induktorių</w:t>
      </w:r>
      <w:r w:rsidRPr="00B040AB">
        <w:rPr>
          <w:rFonts w:eastAsia="Calibri"/>
          <w:szCs w:val="22"/>
          <w:lang w:eastAsia="en-US"/>
        </w:rPr>
        <w:t>, nebuvo tirtas, vis dėlto jeigu reikia skirti kartu stipraus poveikio</w:t>
      </w:r>
      <w:r w:rsidR="00902FA0">
        <w:rPr>
          <w:rFonts w:eastAsia="Calibri"/>
          <w:szCs w:val="22"/>
          <w:lang w:eastAsia="en-US"/>
        </w:rPr>
        <w:t xml:space="preserve"> </w:t>
      </w:r>
      <w:r w:rsidR="00902FA0" w:rsidRPr="00B040AB">
        <w:rPr>
          <w:rFonts w:eastAsia="Calibri"/>
          <w:szCs w:val="22"/>
          <w:lang w:eastAsia="en-US"/>
        </w:rPr>
        <w:t>CYP3A4/5</w:t>
      </w:r>
      <w:r w:rsidR="00902FA0">
        <w:rPr>
          <w:rFonts w:eastAsia="Calibri"/>
          <w:szCs w:val="22"/>
          <w:lang w:eastAsia="en-US"/>
        </w:rPr>
        <w:t xml:space="preserve"> </w:t>
      </w:r>
      <w:r w:rsidR="000C60C9">
        <w:rPr>
          <w:rFonts w:eastAsia="Calibri"/>
          <w:szCs w:val="22"/>
          <w:lang w:eastAsia="en-US"/>
        </w:rPr>
        <w:t>induktorių</w:t>
      </w:r>
      <w:r w:rsidRPr="00B040AB">
        <w:rPr>
          <w:rFonts w:eastAsia="Calibri"/>
          <w:szCs w:val="22"/>
          <w:lang w:eastAsia="en-US"/>
        </w:rPr>
        <w:t xml:space="preserve">, rekomenduojama palaipsniui padidinti aksitinibo dozę. Buvo pranešta, kad didžiausia </w:t>
      </w:r>
      <w:r w:rsidR="000C60C9">
        <w:rPr>
          <w:rFonts w:eastAsia="Calibri"/>
          <w:szCs w:val="22"/>
          <w:lang w:eastAsia="en-US"/>
        </w:rPr>
        <w:t>indukcija</w:t>
      </w:r>
      <w:r w:rsidR="000C60C9" w:rsidRPr="00B040AB">
        <w:rPr>
          <w:rFonts w:eastAsia="Calibri"/>
          <w:szCs w:val="22"/>
          <w:lang w:eastAsia="en-US"/>
        </w:rPr>
        <w:t xml:space="preserve"> </w:t>
      </w:r>
      <w:r w:rsidRPr="00B040AB">
        <w:rPr>
          <w:rFonts w:eastAsia="Calibri"/>
          <w:szCs w:val="22"/>
          <w:lang w:eastAsia="en-US"/>
        </w:rPr>
        <w:t xml:space="preserve">vartojant didelę CYP3A4/5 </w:t>
      </w:r>
      <w:r w:rsidR="000C60C9">
        <w:rPr>
          <w:rFonts w:eastAsia="Calibri"/>
          <w:szCs w:val="22"/>
          <w:lang w:eastAsia="en-US"/>
        </w:rPr>
        <w:t>induktorių</w:t>
      </w:r>
      <w:r w:rsidRPr="00B040AB">
        <w:rPr>
          <w:rFonts w:eastAsia="Calibri"/>
          <w:szCs w:val="22"/>
          <w:lang w:eastAsia="en-US"/>
        </w:rPr>
        <w:t xml:space="preserve"> dozę pasireiškia per vieną gydymo </w:t>
      </w:r>
      <w:r w:rsidR="000C60C9">
        <w:rPr>
          <w:rFonts w:eastAsia="Calibri"/>
          <w:szCs w:val="22"/>
          <w:lang w:eastAsia="en-US"/>
        </w:rPr>
        <w:t>induktoriumi</w:t>
      </w:r>
      <w:r w:rsidRPr="00B040AB">
        <w:rPr>
          <w:rFonts w:eastAsia="Calibri"/>
          <w:szCs w:val="22"/>
          <w:lang w:eastAsia="en-US"/>
        </w:rPr>
        <w:t xml:space="preserve"> savaitę. Padidinus aksitinibo dozę, reikia atidžiai stebėti, ar pacientui neatsiranda toksinio poveikio. Gydant kai kurias nepageidaujamas reakcijas, gali tekti laikinai arba visam laikui nutraukti gydymą aksitinibu ir (arba) sumažinti aksitinibo dozę (žr. 4.4 skyrių). Nutraukus stipraus poveikio </w:t>
      </w:r>
      <w:r w:rsidR="000C60C9">
        <w:rPr>
          <w:rFonts w:eastAsia="Calibri"/>
          <w:szCs w:val="22"/>
          <w:lang w:eastAsia="en-US"/>
        </w:rPr>
        <w:t>induktorių</w:t>
      </w:r>
      <w:r w:rsidRPr="00B040AB">
        <w:rPr>
          <w:rFonts w:eastAsia="Calibri"/>
          <w:szCs w:val="22"/>
          <w:lang w:eastAsia="en-US"/>
        </w:rPr>
        <w:t xml:space="preserve"> vartojimą, reikia nedelsiant atnaujinti prieš stipraus poveikio</w:t>
      </w:r>
      <w:r w:rsidR="000C60C9">
        <w:rPr>
          <w:rFonts w:eastAsia="Calibri"/>
          <w:szCs w:val="22"/>
          <w:lang w:eastAsia="en-US"/>
        </w:rPr>
        <w:t xml:space="preserve"> </w:t>
      </w:r>
      <w:r w:rsidRPr="00B040AB">
        <w:rPr>
          <w:rFonts w:eastAsia="Calibri"/>
          <w:szCs w:val="22"/>
          <w:lang w:eastAsia="en-US"/>
        </w:rPr>
        <w:t xml:space="preserve">CYP3A4/5 </w:t>
      </w:r>
      <w:r w:rsidR="000C60C9">
        <w:rPr>
          <w:rFonts w:eastAsia="Calibri"/>
          <w:szCs w:val="22"/>
          <w:lang w:eastAsia="en-US"/>
        </w:rPr>
        <w:t>induktorių</w:t>
      </w:r>
      <w:r w:rsidRPr="00B040AB">
        <w:rPr>
          <w:rFonts w:eastAsia="Calibri"/>
          <w:szCs w:val="22"/>
          <w:lang w:eastAsia="en-US"/>
        </w:rPr>
        <w:t xml:space="preserve"> paskyrimą vartotos aksitinibo dozės vartojimą (žr. 4.5 skyrių).</w:t>
      </w:r>
    </w:p>
    <w:p w14:paraId="062D7940" w14:textId="77777777" w:rsidR="00B040AB" w:rsidRPr="00B040AB" w:rsidRDefault="00B040AB" w:rsidP="00B040AB">
      <w:pPr>
        <w:tabs>
          <w:tab w:val="clear" w:pos="567"/>
        </w:tabs>
        <w:spacing w:line="240" w:lineRule="auto"/>
        <w:rPr>
          <w:rFonts w:eastAsia="Calibri"/>
          <w:szCs w:val="22"/>
          <w:lang w:eastAsia="en-US"/>
        </w:rPr>
      </w:pPr>
    </w:p>
    <w:p w14:paraId="1991487F" w14:textId="77777777" w:rsidR="00B040AB" w:rsidRPr="00D00BFC" w:rsidRDefault="00B040AB" w:rsidP="00B040AB">
      <w:pPr>
        <w:tabs>
          <w:tab w:val="clear" w:pos="567"/>
        </w:tabs>
        <w:spacing w:line="240" w:lineRule="auto"/>
        <w:rPr>
          <w:rFonts w:eastAsia="Calibri"/>
          <w:szCs w:val="22"/>
          <w:u w:val="single"/>
          <w:lang w:eastAsia="en-US"/>
        </w:rPr>
      </w:pPr>
      <w:r w:rsidRPr="00D00BFC">
        <w:rPr>
          <w:rFonts w:eastAsia="Calibri"/>
          <w:szCs w:val="22"/>
          <w:u w:val="single"/>
          <w:lang w:eastAsia="en-US"/>
        </w:rPr>
        <w:t>Specialių grupių pacientams</w:t>
      </w:r>
    </w:p>
    <w:p w14:paraId="7596E51C" w14:textId="77777777" w:rsidR="00B040AB" w:rsidRPr="00B040AB" w:rsidRDefault="00B040AB" w:rsidP="00B040AB">
      <w:pPr>
        <w:tabs>
          <w:tab w:val="clear" w:pos="567"/>
        </w:tabs>
        <w:spacing w:line="240" w:lineRule="auto"/>
        <w:rPr>
          <w:rFonts w:eastAsia="Calibri"/>
          <w:szCs w:val="22"/>
          <w:lang w:eastAsia="en-US"/>
        </w:rPr>
      </w:pPr>
    </w:p>
    <w:p w14:paraId="38E04D1F" w14:textId="1123AC5C" w:rsidR="00B040AB" w:rsidRPr="00D00BFC" w:rsidRDefault="00B05108" w:rsidP="00B040AB">
      <w:pPr>
        <w:tabs>
          <w:tab w:val="clear" w:pos="567"/>
        </w:tabs>
        <w:spacing w:line="240" w:lineRule="auto"/>
        <w:rPr>
          <w:rFonts w:eastAsia="Calibri"/>
          <w:i/>
          <w:iCs/>
          <w:szCs w:val="22"/>
          <w:lang w:eastAsia="en-US"/>
        </w:rPr>
      </w:pPr>
      <w:r>
        <w:rPr>
          <w:rFonts w:eastAsia="Calibri"/>
          <w:i/>
          <w:iCs/>
          <w:szCs w:val="22"/>
          <w:lang w:eastAsia="en-US"/>
        </w:rPr>
        <w:t xml:space="preserve">Senyviems </w:t>
      </w:r>
      <w:r w:rsidR="0079798A">
        <w:rPr>
          <w:rFonts w:eastAsia="Calibri"/>
          <w:i/>
          <w:iCs/>
          <w:szCs w:val="22"/>
          <w:lang w:eastAsia="en-US"/>
        </w:rPr>
        <w:t>pacientams</w:t>
      </w:r>
      <w:r w:rsidR="00B040AB" w:rsidRPr="00D00BFC">
        <w:rPr>
          <w:rFonts w:eastAsia="Calibri"/>
          <w:i/>
          <w:iCs/>
          <w:szCs w:val="22"/>
          <w:lang w:eastAsia="en-US"/>
        </w:rPr>
        <w:t xml:space="preserve"> (≥ 65 metų)</w:t>
      </w:r>
    </w:p>
    <w:p w14:paraId="0FFB721C" w14:textId="77777777"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Dozės keisti nebūtina (žr. 4.4 ir 5.2 skyrius).</w:t>
      </w:r>
    </w:p>
    <w:p w14:paraId="3C555977" w14:textId="77777777" w:rsidR="00B040AB" w:rsidRPr="00B040AB" w:rsidRDefault="00B040AB" w:rsidP="00B040AB">
      <w:pPr>
        <w:tabs>
          <w:tab w:val="clear" w:pos="567"/>
        </w:tabs>
        <w:spacing w:line="240" w:lineRule="auto"/>
        <w:rPr>
          <w:rFonts w:eastAsia="Calibri"/>
          <w:szCs w:val="22"/>
          <w:lang w:eastAsia="en-US"/>
        </w:rPr>
      </w:pPr>
    </w:p>
    <w:p w14:paraId="3155F409" w14:textId="3FE84E75" w:rsidR="00B040AB" w:rsidRPr="00D00BFC" w:rsidRDefault="005001FE" w:rsidP="00B040AB">
      <w:pPr>
        <w:tabs>
          <w:tab w:val="clear" w:pos="567"/>
        </w:tabs>
        <w:spacing w:line="240" w:lineRule="auto"/>
        <w:rPr>
          <w:rFonts w:eastAsia="Calibri"/>
          <w:i/>
          <w:iCs/>
          <w:szCs w:val="22"/>
          <w:lang w:eastAsia="en-US"/>
        </w:rPr>
      </w:pPr>
      <w:r>
        <w:rPr>
          <w:rFonts w:eastAsia="Calibri"/>
          <w:i/>
          <w:iCs/>
          <w:szCs w:val="22"/>
          <w:lang w:eastAsia="en-US"/>
        </w:rPr>
        <w:t>Pacientams, kurių i</w:t>
      </w:r>
      <w:r w:rsidR="00B040AB" w:rsidRPr="00D00BFC">
        <w:rPr>
          <w:rFonts w:eastAsia="Calibri"/>
          <w:i/>
          <w:iCs/>
          <w:szCs w:val="22"/>
          <w:lang w:eastAsia="en-US"/>
        </w:rPr>
        <w:t>nkstų funkcij</w:t>
      </w:r>
      <w:r>
        <w:rPr>
          <w:rFonts w:eastAsia="Calibri"/>
          <w:i/>
          <w:iCs/>
          <w:szCs w:val="22"/>
          <w:lang w:eastAsia="en-US"/>
        </w:rPr>
        <w:t>a</w:t>
      </w:r>
      <w:r w:rsidR="00B040AB" w:rsidRPr="00D00BFC">
        <w:rPr>
          <w:rFonts w:eastAsia="Calibri"/>
          <w:i/>
          <w:iCs/>
          <w:szCs w:val="22"/>
          <w:lang w:eastAsia="en-US"/>
        </w:rPr>
        <w:t xml:space="preserve"> sutrik</w:t>
      </w:r>
      <w:r>
        <w:rPr>
          <w:rFonts w:eastAsia="Calibri"/>
          <w:i/>
          <w:iCs/>
          <w:szCs w:val="22"/>
          <w:lang w:eastAsia="en-US"/>
        </w:rPr>
        <w:t>usi</w:t>
      </w:r>
    </w:p>
    <w:p w14:paraId="497FD3E3" w14:textId="5C2573E3"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Dozės keisti nebūtina (žr. 5.2 skyrių). Faktiškai nėra duomenų apie pacientų, kurių kreatinino klirensas yra &lt; 15</w:t>
      </w:r>
      <w:r w:rsidR="00DF1D1D">
        <w:rPr>
          <w:rFonts w:eastAsia="Calibri"/>
          <w:szCs w:val="22"/>
          <w:lang w:eastAsia="en-US"/>
        </w:rPr>
        <w:t> </w:t>
      </w:r>
      <w:r w:rsidRPr="00B040AB">
        <w:rPr>
          <w:rFonts w:eastAsia="Calibri"/>
          <w:szCs w:val="22"/>
          <w:lang w:eastAsia="en-US"/>
        </w:rPr>
        <w:t>ml/min., gydymą aksitinibu.</w:t>
      </w:r>
    </w:p>
    <w:p w14:paraId="47F08468" w14:textId="77777777" w:rsidR="00B040AB" w:rsidRPr="00B040AB" w:rsidRDefault="00B040AB" w:rsidP="00B040AB">
      <w:pPr>
        <w:tabs>
          <w:tab w:val="clear" w:pos="567"/>
        </w:tabs>
        <w:spacing w:line="240" w:lineRule="auto"/>
        <w:rPr>
          <w:rFonts w:eastAsia="Calibri"/>
          <w:szCs w:val="22"/>
          <w:lang w:eastAsia="en-US"/>
        </w:rPr>
      </w:pPr>
    </w:p>
    <w:p w14:paraId="7114548F" w14:textId="1F515C23" w:rsidR="00B040AB" w:rsidRPr="00D00BFC" w:rsidRDefault="00FB1D38" w:rsidP="00B040AB">
      <w:pPr>
        <w:tabs>
          <w:tab w:val="clear" w:pos="567"/>
        </w:tabs>
        <w:spacing w:line="240" w:lineRule="auto"/>
        <w:rPr>
          <w:rFonts w:eastAsia="Calibri"/>
          <w:i/>
          <w:iCs/>
          <w:szCs w:val="22"/>
          <w:lang w:eastAsia="en-US"/>
        </w:rPr>
      </w:pPr>
      <w:r>
        <w:rPr>
          <w:rFonts w:eastAsia="Calibri"/>
          <w:i/>
          <w:iCs/>
          <w:szCs w:val="22"/>
          <w:lang w:eastAsia="en-US"/>
        </w:rPr>
        <w:t>Pacientams, kurių k</w:t>
      </w:r>
      <w:r w:rsidR="00B040AB" w:rsidRPr="00D00BFC">
        <w:rPr>
          <w:rFonts w:eastAsia="Calibri"/>
          <w:i/>
          <w:iCs/>
          <w:szCs w:val="22"/>
          <w:lang w:eastAsia="en-US"/>
        </w:rPr>
        <w:t>epenų funkcij</w:t>
      </w:r>
      <w:r>
        <w:rPr>
          <w:rFonts w:eastAsia="Calibri"/>
          <w:i/>
          <w:iCs/>
          <w:szCs w:val="22"/>
          <w:lang w:eastAsia="en-US"/>
        </w:rPr>
        <w:t>a</w:t>
      </w:r>
      <w:r w:rsidR="00B040AB" w:rsidRPr="00D00BFC">
        <w:rPr>
          <w:rFonts w:eastAsia="Calibri"/>
          <w:i/>
          <w:iCs/>
          <w:szCs w:val="22"/>
          <w:lang w:eastAsia="en-US"/>
        </w:rPr>
        <w:t xml:space="preserve"> sutrik</w:t>
      </w:r>
      <w:r>
        <w:rPr>
          <w:rFonts w:eastAsia="Calibri"/>
          <w:i/>
          <w:iCs/>
          <w:szCs w:val="22"/>
          <w:lang w:eastAsia="en-US"/>
        </w:rPr>
        <w:t>usi</w:t>
      </w:r>
    </w:p>
    <w:p w14:paraId="33FCD66E" w14:textId="0EE82564" w:rsidR="00B040AB" w:rsidRPr="00B040AB" w:rsidRDefault="00B040AB" w:rsidP="00B040AB">
      <w:pPr>
        <w:tabs>
          <w:tab w:val="clear" w:pos="567"/>
        </w:tabs>
        <w:spacing w:line="240" w:lineRule="auto"/>
        <w:rPr>
          <w:rFonts w:eastAsia="Calibri"/>
          <w:szCs w:val="22"/>
          <w:lang w:eastAsia="en-US"/>
        </w:rPr>
      </w:pPr>
      <w:r w:rsidRPr="00B040AB">
        <w:rPr>
          <w:rFonts w:eastAsia="Calibri"/>
          <w:szCs w:val="22"/>
          <w:lang w:eastAsia="en-US"/>
        </w:rPr>
        <w:t>Aksitinib</w:t>
      </w:r>
      <w:r w:rsidR="004B07EF">
        <w:rPr>
          <w:rFonts w:eastAsia="Calibri"/>
          <w:szCs w:val="22"/>
          <w:lang w:eastAsia="en-US"/>
        </w:rPr>
        <w:t>o</w:t>
      </w:r>
      <w:r w:rsidRPr="00B040AB">
        <w:rPr>
          <w:rFonts w:eastAsia="Calibri"/>
          <w:szCs w:val="22"/>
          <w:lang w:eastAsia="en-US"/>
        </w:rPr>
        <w:t xml:space="preserve"> vartojant pacientams, kuriems yra lengvas kepenų funkcijos sutrikimas (A klasės pagal </w:t>
      </w:r>
      <w:r w:rsidRPr="008A79F9">
        <w:rPr>
          <w:rFonts w:eastAsia="Calibri"/>
          <w:i/>
          <w:iCs/>
          <w:szCs w:val="22"/>
          <w:lang w:eastAsia="en-US"/>
        </w:rPr>
        <w:t>Child-Pugh</w:t>
      </w:r>
      <w:r w:rsidRPr="00B040AB">
        <w:rPr>
          <w:rFonts w:eastAsia="Calibri"/>
          <w:szCs w:val="22"/>
          <w:lang w:eastAsia="en-US"/>
        </w:rPr>
        <w:t xml:space="preserve">), dozės keisti nebūtina. Aksitinibą vartojant pacientams, kuriems yra vidutinio sunkumo kepenų funkcijos sutrikimas (B klasės pagal </w:t>
      </w:r>
      <w:r w:rsidRPr="008A79F9">
        <w:rPr>
          <w:rFonts w:eastAsia="Calibri"/>
          <w:i/>
          <w:iCs/>
          <w:szCs w:val="22"/>
          <w:lang w:eastAsia="en-US"/>
        </w:rPr>
        <w:t>Child-Pugh</w:t>
      </w:r>
      <w:r w:rsidRPr="00B040AB">
        <w:rPr>
          <w:rFonts w:eastAsia="Calibri"/>
          <w:szCs w:val="22"/>
          <w:lang w:eastAsia="en-US"/>
        </w:rPr>
        <w:t>), dozę rekomenduojama sumažinti (pvz., pradinę dozę reikia sumažinti nuo 5</w:t>
      </w:r>
      <w:r w:rsidR="00DF1D1D">
        <w:rPr>
          <w:rFonts w:eastAsia="Calibri"/>
          <w:szCs w:val="22"/>
          <w:lang w:eastAsia="en-US"/>
        </w:rPr>
        <w:t> </w:t>
      </w:r>
      <w:r w:rsidRPr="00B040AB">
        <w:rPr>
          <w:rFonts w:eastAsia="Calibri"/>
          <w:szCs w:val="22"/>
          <w:lang w:eastAsia="en-US"/>
        </w:rPr>
        <w:t>mg du kartus per parą iki 2</w:t>
      </w:r>
      <w:r w:rsidR="00DF1D1D">
        <w:rPr>
          <w:rFonts w:eastAsia="Calibri"/>
          <w:szCs w:val="22"/>
          <w:lang w:eastAsia="en-US"/>
        </w:rPr>
        <w:t> </w:t>
      </w:r>
      <w:r w:rsidRPr="00B040AB">
        <w:rPr>
          <w:rFonts w:eastAsia="Calibri"/>
          <w:szCs w:val="22"/>
          <w:lang w:eastAsia="en-US"/>
        </w:rPr>
        <w:t xml:space="preserve">mg du kartus per parą). Aksitinibo vartojimas pacientams, kuriems yra sunkus kepenų funkcijos sutrikimas (C klasės pagal </w:t>
      </w:r>
      <w:r w:rsidRPr="008A79F9">
        <w:rPr>
          <w:rFonts w:eastAsia="Calibri"/>
          <w:i/>
          <w:iCs/>
          <w:szCs w:val="22"/>
          <w:lang w:eastAsia="en-US"/>
        </w:rPr>
        <w:t>Child-Pugh</w:t>
      </w:r>
      <w:r w:rsidRPr="00B040AB">
        <w:rPr>
          <w:rFonts w:eastAsia="Calibri"/>
          <w:szCs w:val="22"/>
          <w:lang w:eastAsia="en-US"/>
        </w:rPr>
        <w:t>), netirtas, todėl šie pacientai jo turi nevartoti (žr. 4.4 ir 5.2 skyrius).</w:t>
      </w:r>
    </w:p>
    <w:p w14:paraId="05BB03C5" w14:textId="77777777" w:rsidR="00B040AB" w:rsidRPr="00B040AB" w:rsidRDefault="00B040AB" w:rsidP="00B040AB">
      <w:pPr>
        <w:tabs>
          <w:tab w:val="clear" w:pos="567"/>
        </w:tabs>
        <w:spacing w:line="240" w:lineRule="auto"/>
        <w:rPr>
          <w:rFonts w:eastAsia="Calibri"/>
          <w:szCs w:val="22"/>
          <w:lang w:eastAsia="en-US"/>
        </w:rPr>
      </w:pPr>
    </w:p>
    <w:p w14:paraId="728C4CD1" w14:textId="77777777" w:rsidR="00B040AB" w:rsidRPr="00D00BFC" w:rsidRDefault="00B040AB" w:rsidP="00B040AB">
      <w:pPr>
        <w:tabs>
          <w:tab w:val="clear" w:pos="567"/>
        </w:tabs>
        <w:spacing w:line="240" w:lineRule="auto"/>
        <w:rPr>
          <w:rFonts w:eastAsia="Calibri"/>
          <w:i/>
          <w:iCs/>
          <w:szCs w:val="22"/>
          <w:lang w:eastAsia="en-US"/>
        </w:rPr>
      </w:pPr>
      <w:r w:rsidRPr="00D00BFC">
        <w:rPr>
          <w:rFonts w:eastAsia="Calibri"/>
          <w:i/>
          <w:iCs/>
          <w:szCs w:val="22"/>
          <w:lang w:eastAsia="en-US"/>
        </w:rPr>
        <w:t>Vaikų populiacija</w:t>
      </w:r>
    </w:p>
    <w:p w14:paraId="4F6E35DA" w14:textId="7805C77D" w:rsidR="00953BF1" w:rsidRDefault="001A0952" w:rsidP="00B040AB">
      <w:pPr>
        <w:tabs>
          <w:tab w:val="clear" w:pos="567"/>
        </w:tabs>
        <w:spacing w:line="240" w:lineRule="auto"/>
        <w:rPr>
          <w:rFonts w:eastAsia="Calibri"/>
          <w:szCs w:val="22"/>
          <w:lang w:eastAsia="en-US"/>
        </w:rPr>
      </w:pPr>
      <w:r>
        <w:rPr>
          <w:rFonts w:eastAsia="Calibri"/>
          <w:szCs w:val="22"/>
          <w:lang w:eastAsia="en-US"/>
        </w:rPr>
        <w:t>Axitinib STADA</w:t>
      </w:r>
      <w:r w:rsidR="00B040AB" w:rsidRPr="00B040AB">
        <w:rPr>
          <w:rFonts w:eastAsia="Calibri"/>
          <w:szCs w:val="22"/>
          <w:lang w:eastAsia="en-US"/>
        </w:rPr>
        <w:t xml:space="preserve"> saugumas ir veiksmingumas vaikams ir paaugliams iki 18 metų neištirti. Duomenų nėra. </w:t>
      </w:r>
    </w:p>
    <w:p w14:paraId="10C2EC17" w14:textId="77777777" w:rsidR="00F63D07" w:rsidRDefault="00F63D07" w:rsidP="00B040AB">
      <w:pPr>
        <w:tabs>
          <w:tab w:val="clear" w:pos="567"/>
        </w:tabs>
        <w:spacing w:line="240" w:lineRule="auto"/>
        <w:rPr>
          <w:rFonts w:eastAsia="Calibri"/>
          <w:szCs w:val="22"/>
          <w:lang w:eastAsia="en-US"/>
        </w:rPr>
      </w:pPr>
    </w:p>
    <w:p w14:paraId="0B6BED3C" w14:textId="1336B452" w:rsidR="00B040AB" w:rsidRDefault="00B040AB" w:rsidP="00B040AB">
      <w:pPr>
        <w:tabs>
          <w:tab w:val="clear" w:pos="567"/>
        </w:tabs>
        <w:spacing w:line="240" w:lineRule="auto"/>
        <w:rPr>
          <w:rFonts w:eastAsia="Calibri"/>
          <w:szCs w:val="22"/>
          <w:u w:val="single"/>
          <w:lang w:eastAsia="en-US"/>
        </w:rPr>
      </w:pPr>
      <w:r w:rsidRPr="00D00BFC">
        <w:rPr>
          <w:rFonts w:eastAsia="Calibri"/>
          <w:szCs w:val="22"/>
          <w:u w:val="single"/>
          <w:lang w:eastAsia="en-US"/>
        </w:rPr>
        <w:t>Vartojimo metodas</w:t>
      </w:r>
    </w:p>
    <w:p w14:paraId="34B05979" w14:textId="77777777" w:rsidR="00953BF1" w:rsidRPr="00D00BFC" w:rsidRDefault="00953BF1" w:rsidP="00B040AB">
      <w:pPr>
        <w:tabs>
          <w:tab w:val="clear" w:pos="567"/>
        </w:tabs>
        <w:spacing w:line="240" w:lineRule="auto"/>
        <w:rPr>
          <w:rFonts w:eastAsia="Calibri"/>
          <w:szCs w:val="22"/>
          <w:u w:val="single"/>
          <w:lang w:eastAsia="en-US"/>
        </w:rPr>
      </w:pPr>
    </w:p>
    <w:p w14:paraId="40E98AB6" w14:textId="687DA177" w:rsidR="00C67DF4" w:rsidRDefault="00B040AB" w:rsidP="00C67DF4">
      <w:pPr>
        <w:tabs>
          <w:tab w:val="clear" w:pos="567"/>
        </w:tabs>
        <w:spacing w:line="240" w:lineRule="auto"/>
        <w:rPr>
          <w:rFonts w:eastAsia="Calibri"/>
          <w:szCs w:val="22"/>
          <w:lang w:eastAsia="en-US"/>
        </w:rPr>
      </w:pPr>
      <w:r w:rsidRPr="00B040AB">
        <w:rPr>
          <w:rFonts w:eastAsia="Calibri"/>
          <w:szCs w:val="22"/>
          <w:lang w:eastAsia="en-US"/>
        </w:rPr>
        <w:t>Aksitinib</w:t>
      </w:r>
      <w:r w:rsidR="00532563">
        <w:rPr>
          <w:rFonts w:eastAsia="Calibri"/>
          <w:szCs w:val="22"/>
          <w:lang w:eastAsia="en-US"/>
        </w:rPr>
        <w:t>as</w:t>
      </w:r>
      <w:r w:rsidRPr="00B040AB">
        <w:rPr>
          <w:rFonts w:eastAsia="Calibri"/>
          <w:szCs w:val="22"/>
          <w:lang w:eastAsia="en-US"/>
        </w:rPr>
        <w:t xml:space="preserve"> </w:t>
      </w:r>
      <w:r w:rsidR="00532563">
        <w:rPr>
          <w:rFonts w:eastAsia="Calibri"/>
          <w:szCs w:val="22"/>
          <w:lang w:eastAsia="en-US"/>
        </w:rPr>
        <w:t>skirtas</w:t>
      </w:r>
      <w:r w:rsidR="00532563" w:rsidRPr="00B040AB">
        <w:rPr>
          <w:rFonts w:eastAsia="Calibri"/>
          <w:szCs w:val="22"/>
          <w:lang w:eastAsia="en-US"/>
        </w:rPr>
        <w:t xml:space="preserve"> </w:t>
      </w:r>
      <w:r w:rsidRPr="00B040AB">
        <w:rPr>
          <w:rFonts w:eastAsia="Calibri"/>
          <w:szCs w:val="22"/>
          <w:lang w:eastAsia="en-US"/>
        </w:rPr>
        <w:t xml:space="preserve">vartoti per burną. Tabletes </w:t>
      </w:r>
      <w:r w:rsidR="006C2B71">
        <w:rPr>
          <w:rFonts w:eastAsia="Calibri"/>
          <w:szCs w:val="22"/>
          <w:lang w:eastAsia="en-US"/>
        </w:rPr>
        <w:t xml:space="preserve">reikia </w:t>
      </w:r>
      <w:r w:rsidRPr="00B040AB">
        <w:rPr>
          <w:rFonts w:eastAsia="Calibri"/>
          <w:szCs w:val="22"/>
          <w:lang w:eastAsia="en-US"/>
        </w:rPr>
        <w:t>vartoti du kartus per parą maždaug kas 12 valandų valgant arba be maisto (žr. 5.2 skyrių). Reikia nuryti visą tabletę užgeriant stikline vandens.</w:t>
      </w:r>
    </w:p>
    <w:p w14:paraId="39649833" w14:textId="77777777" w:rsidR="00675782" w:rsidRPr="00C67DF4" w:rsidRDefault="00675782" w:rsidP="00C67DF4">
      <w:pPr>
        <w:tabs>
          <w:tab w:val="clear" w:pos="567"/>
        </w:tabs>
        <w:spacing w:line="240" w:lineRule="auto"/>
        <w:rPr>
          <w:rFonts w:eastAsia="Calibri"/>
          <w:szCs w:val="22"/>
          <w:lang w:eastAsia="en-US"/>
        </w:rPr>
      </w:pPr>
    </w:p>
    <w:p w14:paraId="5A7B2E19" w14:textId="77777777" w:rsidR="00C67DF4" w:rsidRPr="00C67DF4" w:rsidRDefault="00C67DF4" w:rsidP="00C67DF4">
      <w:pPr>
        <w:tabs>
          <w:tab w:val="clear" w:pos="567"/>
        </w:tabs>
        <w:spacing w:line="240" w:lineRule="auto"/>
        <w:ind w:left="567" w:hanging="567"/>
        <w:rPr>
          <w:rFonts w:eastAsia="Calibri"/>
          <w:szCs w:val="22"/>
          <w:lang w:eastAsia="en-US"/>
        </w:rPr>
      </w:pPr>
      <w:r w:rsidRPr="00C67DF4">
        <w:rPr>
          <w:b/>
          <w:noProof/>
          <w:lang w:bidi="lt-LT"/>
        </w:rPr>
        <w:t>4.3</w:t>
      </w:r>
      <w:r w:rsidRPr="00C67DF4">
        <w:rPr>
          <w:b/>
          <w:noProof/>
          <w:lang w:bidi="lt-LT"/>
        </w:rPr>
        <w:tab/>
        <w:t>Kontraindikacijos</w:t>
      </w:r>
      <w:r w:rsidRPr="00C67DF4">
        <w:rPr>
          <w:rFonts w:eastAsia="Calibri"/>
          <w:szCs w:val="22"/>
          <w:lang w:eastAsia="en-US"/>
        </w:rPr>
        <w:t xml:space="preserve"> </w:t>
      </w:r>
    </w:p>
    <w:p w14:paraId="42A467F2" w14:textId="77777777" w:rsidR="00C67DF4" w:rsidRPr="00C67DF4" w:rsidRDefault="00C67DF4" w:rsidP="00C67DF4">
      <w:pPr>
        <w:tabs>
          <w:tab w:val="clear" w:pos="567"/>
        </w:tabs>
        <w:spacing w:line="240" w:lineRule="auto"/>
        <w:rPr>
          <w:rFonts w:eastAsia="Calibri"/>
          <w:szCs w:val="22"/>
          <w:lang w:eastAsia="en-US"/>
        </w:rPr>
      </w:pPr>
    </w:p>
    <w:p w14:paraId="38349A36"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Padidėjęs jautrumas veikliajai medžiagai arba bet kuriai 6.1 skyriuje nurodytai pagalbinei medžiagai. </w:t>
      </w:r>
    </w:p>
    <w:p w14:paraId="550CE7A7" w14:textId="77777777" w:rsidR="00C67DF4" w:rsidRPr="00C67DF4" w:rsidRDefault="00C67DF4" w:rsidP="00C67DF4">
      <w:pPr>
        <w:spacing w:line="240" w:lineRule="auto"/>
        <w:rPr>
          <w:noProof/>
          <w:szCs w:val="22"/>
          <w:lang w:bidi="lt-LT"/>
        </w:rPr>
      </w:pPr>
    </w:p>
    <w:p w14:paraId="6B1FC9EE" w14:textId="77777777" w:rsidR="00C67DF4" w:rsidRPr="00C67DF4" w:rsidRDefault="00C67DF4" w:rsidP="00C67DF4">
      <w:pPr>
        <w:keepNext/>
        <w:spacing w:line="240" w:lineRule="auto"/>
        <w:ind w:left="567" w:hanging="567"/>
        <w:outlineLvl w:val="0"/>
        <w:rPr>
          <w:b/>
          <w:noProof/>
          <w:szCs w:val="22"/>
          <w:lang w:bidi="lt-LT"/>
        </w:rPr>
      </w:pPr>
      <w:r w:rsidRPr="00C67DF4">
        <w:rPr>
          <w:rFonts w:eastAsia="Calibri"/>
          <w:b/>
          <w:szCs w:val="22"/>
          <w:lang w:eastAsia="en-US"/>
        </w:rPr>
        <w:t>4.4</w:t>
      </w:r>
      <w:r w:rsidR="001C408E">
        <w:rPr>
          <w:rFonts w:eastAsia="Calibri"/>
          <w:szCs w:val="22"/>
          <w:lang w:eastAsia="en-US"/>
        </w:rPr>
        <w:tab/>
      </w:r>
      <w:r w:rsidRPr="00C67DF4">
        <w:rPr>
          <w:b/>
          <w:noProof/>
          <w:lang w:bidi="lt-LT"/>
        </w:rPr>
        <w:t>Specialūs įspėjimai ir atsargumo priemonės</w:t>
      </w:r>
    </w:p>
    <w:p w14:paraId="3D92AE9D" w14:textId="77777777" w:rsidR="00C67DF4" w:rsidRPr="00C67DF4" w:rsidRDefault="00C67DF4" w:rsidP="00C67DF4">
      <w:pPr>
        <w:tabs>
          <w:tab w:val="clear" w:pos="567"/>
        </w:tabs>
        <w:spacing w:line="240" w:lineRule="auto"/>
        <w:rPr>
          <w:rFonts w:eastAsia="Calibri"/>
          <w:szCs w:val="22"/>
          <w:lang w:eastAsia="en-US"/>
        </w:rPr>
      </w:pPr>
    </w:p>
    <w:p w14:paraId="078B447E"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Specifiniai su saugumu susiję reiškiniai turi būti stebimi prieš pradedant gydymą aksitinibu ir periodiškai vėliau taip, kaip aprašyta toliau.</w:t>
      </w:r>
    </w:p>
    <w:p w14:paraId="04CF4535" w14:textId="77777777" w:rsidR="00401FB9" w:rsidRPr="00401FB9" w:rsidRDefault="00401FB9" w:rsidP="00401FB9">
      <w:pPr>
        <w:tabs>
          <w:tab w:val="clear" w:pos="567"/>
        </w:tabs>
        <w:spacing w:line="240" w:lineRule="auto"/>
        <w:rPr>
          <w:rFonts w:eastAsia="Calibri"/>
          <w:szCs w:val="22"/>
          <w:lang w:eastAsia="en-US"/>
        </w:rPr>
      </w:pPr>
    </w:p>
    <w:p w14:paraId="1E9EB4E8" w14:textId="77777777" w:rsidR="00401FB9" w:rsidRPr="00D00BFC" w:rsidRDefault="00401FB9" w:rsidP="00401FB9">
      <w:pPr>
        <w:tabs>
          <w:tab w:val="clear" w:pos="567"/>
        </w:tabs>
        <w:spacing w:line="240" w:lineRule="auto"/>
        <w:rPr>
          <w:rFonts w:eastAsia="Calibri"/>
          <w:szCs w:val="22"/>
          <w:u w:val="single"/>
          <w:lang w:eastAsia="en-US"/>
        </w:rPr>
      </w:pPr>
      <w:r w:rsidRPr="004577D3">
        <w:rPr>
          <w:rFonts w:eastAsia="Calibri"/>
          <w:szCs w:val="22"/>
          <w:u w:val="single"/>
          <w:lang w:eastAsia="en-US"/>
        </w:rPr>
        <w:t>Širdies nepakankamumo reiškiniai</w:t>
      </w:r>
    </w:p>
    <w:p w14:paraId="498EFA07" w14:textId="1EF5DD2E"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tyrimų gydant aksitinibu pacientus, sergančius IL</w:t>
      </w:r>
      <w:r w:rsidR="00F63D07">
        <w:rPr>
          <w:rFonts w:eastAsia="Calibri"/>
          <w:szCs w:val="22"/>
          <w:lang w:eastAsia="en-US"/>
        </w:rPr>
        <w:t>K</w:t>
      </w:r>
      <w:r w:rsidRPr="00401FB9">
        <w:rPr>
          <w:rFonts w:eastAsia="Calibri"/>
          <w:szCs w:val="22"/>
          <w:lang w:eastAsia="en-US"/>
        </w:rPr>
        <w:t>, metu pranešta apie širdies nepakankamumo reiškinius (įskaitant širdies nepakankamumą, stazinį širdies nepakankamumą, kardiopulmoninį nepakankamumą, kairiojo skilvelio disfunkciją, išstūmimo frakcijos sumažėjimą ir dešiniojo skilvelio nepakankamumą, žr. 4.8 skyrių).</w:t>
      </w:r>
    </w:p>
    <w:p w14:paraId="0D1ABEE7" w14:textId="41BF65F2" w:rsidR="00401FB9" w:rsidRPr="00401FB9" w:rsidRDefault="00401FB9" w:rsidP="00401FB9">
      <w:pPr>
        <w:tabs>
          <w:tab w:val="clear" w:pos="567"/>
        </w:tabs>
        <w:spacing w:line="240" w:lineRule="auto"/>
        <w:rPr>
          <w:rFonts w:eastAsia="Calibri"/>
          <w:szCs w:val="22"/>
          <w:lang w:eastAsia="en-US"/>
        </w:rPr>
      </w:pPr>
    </w:p>
    <w:p w14:paraId="561A6E05"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lastRenderedPageBreak/>
        <w:t>Gydymo aksitinibu metu reikia periodiškai stebėti, ar neatsirado širdies nepakankamumo požymių ar simptomų. Gydant širdies nepakankamumo reiškinius, gali prireikti laikinai arba visam laikui nutraukti gydymą aksitinibu ir (arba) sumažinti aksitinibo dozę.</w:t>
      </w:r>
    </w:p>
    <w:p w14:paraId="4EFBA84E" w14:textId="77777777" w:rsidR="00401FB9" w:rsidRPr="00401FB9" w:rsidRDefault="00401FB9" w:rsidP="00401FB9">
      <w:pPr>
        <w:tabs>
          <w:tab w:val="clear" w:pos="567"/>
        </w:tabs>
        <w:spacing w:line="240" w:lineRule="auto"/>
        <w:rPr>
          <w:rFonts w:eastAsia="Calibri"/>
          <w:szCs w:val="22"/>
          <w:lang w:eastAsia="en-US"/>
        </w:rPr>
      </w:pPr>
    </w:p>
    <w:p w14:paraId="2774A728"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Hipertenzija</w:t>
      </w:r>
    </w:p>
    <w:p w14:paraId="413D75CF" w14:textId="66C8B5F8"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tyrimų gydant aksitinibu pacientus, kuriems diagnozuota IL</w:t>
      </w:r>
      <w:r w:rsidR="00F63D07">
        <w:rPr>
          <w:rFonts w:eastAsia="Calibri"/>
          <w:szCs w:val="22"/>
          <w:lang w:eastAsia="en-US"/>
        </w:rPr>
        <w:t>K</w:t>
      </w:r>
      <w:r w:rsidRPr="00401FB9">
        <w:rPr>
          <w:rFonts w:eastAsia="Calibri"/>
          <w:szCs w:val="22"/>
          <w:lang w:eastAsia="en-US"/>
        </w:rPr>
        <w:t>, duomenimis, pranešimai apie hipertenziją buvo labai dažni (žr. 4.8 skyrių).</w:t>
      </w:r>
    </w:p>
    <w:p w14:paraId="6DDD5C97" w14:textId="77777777" w:rsidR="00401FB9" w:rsidRPr="00401FB9" w:rsidRDefault="00401FB9" w:rsidP="00401FB9">
      <w:pPr>
        <w:tabs>
          <w:tab w:val="clear" w:pos="567"/>
        </w:tabs>
        <w:spacing w:line="240" w:lineRule="auto"/>
        <w:rPr>
          <w:rFonts w:eastAsia="Calibri"/>
          <w:szCs w:val="22"/>
          <w:lang w:eastAsia="en-US"/>
        </w:rPr>
      </w:pPr>
    </w:p>
    <w:p w14:paraId="6035F741" w14:textId="33184E8E"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Kontroliuojamajame klinikiniame tyrime pradėjus gydymą aksitinibu, hipertenzija (sistolinis kraujospūdis &gt; 150</w:t>
      </w:r>
      <w:r w:rsidR="00DF1D1D">
        <w:rPr>
          <w:rFonts w:eastAsia="Calibri"/>
          <w:szCs w:val="22"/>
          <w:lang w:eastAsia="en-US"/>
        </w:rPr>
        <w:t> </w:t>
      </w:r>
      <w:r w:rsidRPr="00401FB9">
        <w:rPr>
          <w:rFonts w:eastAsia="Calibri"/>
          <w:szCs w:val="22"/>
          <w:lang w:eastAsia="en-US"/>
        </w:rPr>
        <w:t>mmHg arba diastolinis kraujospūdis &gt; 100</w:t>
      </w:r>
      <w:r w:rsidR="00DF1D1D">
        <w:rPr>
          <w:rFonts w:eastAsia="Calibri"/>
          <w:szCs w:val="22"/>
          <w:lang w:eastAsia="en-US"/>
        </w:rPr>
        <w:t> </w:t>
      </w:r>
      <w:r w:rsidRPr="00401FB9">
        <w:rPr>
          <w:rFonts w:eastAsia="Calibri"/>
          <w:szCs w:val="22"/>
          <w:lang w:eastAsia="en-US"/>
        </w:rPr>
        <w:t>mmHg) pradėjo reikštis vidutiniškai per vieną mėnesį, o kraujospūdžio padidėjimas pastebėtas jau praėjus 4 dienoms nuo gydymo aksitinibu pradžios.</w:t>
      </w:r>
    </w:p>
    <w:p w14:paraId="115B4FC2" w14:textId="77777777" w:rsidR="00401FB9" w:rsidRPr="00401FB9" w:rsidRDefault="00401FB9" w:rsidP="00401FB9">
      <w:pPr>
        <w:tabs>
          <w:tab w:val="clear" w:pos="567"/>
        </w:tabs>
        <w:spacing w:line="240" w:lineRule="auto"/>
        <w:rPr>
          <w:rFonts w:eastAsia="Calibri"/>
          <w:szCs w:val="22"/>
          <w:lang w:eastAsia="en-US"/>
        </w:rPr>
      </w:pPr>
    </w:p>
    <w:p w14:paraId="770F8277" w14:textId="2C5C90A3"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Kraujospūdis turi būti gerai </w:t>
      </w:r>
      <w:r w:rsidR="00F63D07">
        <w:rPr>
          <w:rFonts w:eastAsia="Calibri"/>
          <w:szCs w:val="22"/>
          <w:lang w:eastAsia="en-US"/>
        </w:rPr>
        <w:t>sureguliuotas</w:t>
      </w:r>
      <w:r w:rsidR="00F63D07" w:rsidRPr="00401FB9">
        <w:rPr>
          <w:rFonts w:eastAsia="Calibri"/>
          <w:szCs w:val="22"/>
          <w:lang w:eastAsia="en-US"/>
        </w:rPr>
        <w:t xml:space="preserve"> </w:t>
      </w:r>
      <w:r w:rsidRPr="00401FB9">
        <w:rPr>
          <w:rFonts w:eastAsia="Calibri"/>
          <w:szCs w:val="22"/>
          <w:lang w:eastAsia="en-US"/>
        </w:rPr>
        <w:t xml:space="preserve">prieš pradedant gydymą aksitinibu. Reikia stebėti, ar pacientams nepasireiškia hipertenzija, ir jeigu reikia, skirti įprastą antihipertenzinį gydymą. Jeigu nepaisant antihipertenzinių vaistinių preparatų vartojimo, pasireiškia nuolatinė hipertenzija, aksitinibo dozę reikia sumažinti. Pacientams, kuriems pasireiškia sunki hipertenzija, reikia laikinai pertraukti aksitinibo vartojimą ir atnaujinti, vartojant mažesnę dozę, kai tik paciento kraujospūdis normalizuojasi. </w:t>
      </w:r>
      <w:r w:rsidR="002D43D8">
        <w:rPr>
          <w:rFonts w:eastAsia="Calibri"/>
          <w:szCs w:val="22"/>
          <w:lang w:eastAsia="en-US"/>
        </w:rPr>
        <w:t>Nutraukus</w:t>
      </w:r>
      <w:r w:rsidR="002D43D8" w:rsidRPr="00401FB9">
        <w:rPr>
          <w:rFonts w:eastAsia="Calibri"/>
          <w:szCs w:val="22"/>
          <w:lang w:eastAsia="en-US"/>
        </w:rPr>
        <w:t xml:space="preserve"> </w:t>
      </w:r>
      <w:r w:rsidRPr="00401FB9">
        <w:rPr>
          <w:rFonts w:eastAsia="Calibri"/>
          <w:szCs w:val="22"/>
          <w:lang w:eastAsia="en-US"/>
        </w:rPr>
        <w:t>aksitinibo vartojimą, reikia stebėti, ar pacientams, kurie vartoja antihipertenzinių vaistinių preparatų, nepasireiškia hipotenzija (žr. 4.2 skyrių).</w:t>
      </w:r>
    </w:p>
    <w:p w14:paraId="290D09E4" w14:textId="77777777" w:rsidR="00401FB9" w:rsidRPr="00401FB9" w:rsidRDefault="00401FB9" w:rsidP="00401FB9">
      <w:pPr>
        <w:tabs>
          <w:tab w:val="clear" w:pos="567"/>
        </w:tabs>
        <w:spacing w:line="240" w:lineRule="auto"/>
        <w:rPr>
          <w:rFonts w:eastAsia="Calibri"/>
          <w:szCs w:val="22"/>
          <w:lang w:eastAsia="en-US"/>
        </w:rPr>
      </w:pPr>
    </w:p>
    <w:p w14:paraId="744130A3" w14:textId="56428385"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Jeigu pasireiškia sunki arba nuolatinė arterinė hipertenzija ir yra simptomų, kurie rodo grįžtamosios užpakalinės leukoencefalopatijos sindromą (GULS, angl. </w:t>
      </w:r>
      <w:r w:rsidRPr="008A79F9">
        <w:rPr>
          <w:rFonts w:eastAsia="Calibri"/>
          <w:i/>
          <w:iCs/>
          <w:szCs w:val="22"/>
          <w:lang w:eastAsia="en-US"/>
        </w:rPr>
        <w:t>posterior reversible encephalopathy syndrome</w:t>
      </w:r>
      <w:r w:rsidRPr="00401FB9">
        <w:rPr>
          <w:rFonts w:eastAsia="Calibri"/>
          <w:szCs w:val="22"/>
          <w:lang w:eastAsia="en-US"/>
        </w:rPr>
        <w:t xml:space="preserve"> (</w:t>
      </w:r>
      <w:r w:rsidRPr="008A79F9">
        <w:rPr>
          <w:rFonts w:eastAsia="Calibri"/>
          <w:i/>
          <w:iCs/>
          <w:szCs w:val="22"/>
          <w:lang w:eastAsia="en-US"/>
        </w:rPr>
        <w:t>PRES</w:t>
      </w:r>
      <w:r w:rsidRPr="00401FB9">
        <w:rPr>
          <w:rFonts w:eastAsia="Calibri"/>
          <w:szCs w:val="22"/>
          <w:lang w:eastAsia="en-US"/>
        </w:rPr>
        <w:t xml:space="preserve">), žr. toliau), reikia apvarstyti poreikį atlikti diagnostinį galvos smegenų magnetinio rezonanso </w:t>
      </w:r>
      <w:r w:rsidR="005973EC">
        <w:rPr>
          <w:rFonts w:eastAsia="Calibri"/>
          <w:szCs w:val="22"/>
          <w:lang w:eastAsia="en-US"/>
        </w:rPr>
        <w:t>tyrimą</w:t>
      </w:r>
      <w:r w:rsidR="005973EC" w:rsidRPr="00401FB9">
        <w:rPr>
          <w:rFonts w:eastAsia="Calibri"/>
          <w:szCs w:val="22"/>
          <w:lang w:eastAsia="en-US"/>
        </w:rPr>
        <w:t xml:space="preserve"> </w:t>
      </w:r>
      <w:r w:rsidRPr="00401FB9">
        <w:rPr>
          <w:rFonts w:eastAsia="Calibri"/>
          <w:szCs w:val="22"/>
          <w:lang w:eastAsia="en-US"/>
        </w:rPr>
        <w:t>(MR</w:t>
      </w:r>
      <w:r w:rsidR="005973EC">
        <w:rPr>
          <w:rFonts w:eastAsia="Calibri"/>
          <w:szCs w:val="22"/>
          <w:lang w:eastAsia="en-US"/>
        </w:rPr>
        <w:t>T</w:t>
      </w:r>
      <w:r w:rsidRPr="00401FB9">
        <w:rPr>
          <w:rFonts w:eastAsia="Calibri"/>
          <w:szCs w:val="22"/>
          <w:lang w:eastAsia="en-US"/>
        </w:rPr>
        <w:t>).</w:t>
      </w:r>
    </w:p>
    <w:p w14:paraId="03F3E1FE" w14:textId="77777777" w:rsidR="00401FB9" w:rsidRPr="00401FB9" w:rsidRDefault="00401FB9" w:rsidP="00401FB9">
      <w:pPr>
        <w:tabs>
          <w:tab w:val="clear" w:pos="567"/>
        </w:tabs>
        <w:spacing w:line="240" w:lineRule="auto"/>
        <w:rPr>
          <w:rFonts w:eastAsia="Calibri"/>
          <w:szCs w:val="22"/>
          <w:lang w:eastAsia="en-US"/>
        </w:rPr>
      </w:pPr>
    </w:p>
    <w:p w14:paraId="3E317BA8"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Skydliaukės funkcijos sutrikimas</w:t>
      </w:r>
    </w:p>
    <w:p w14:paraId="0B61A038" w14:textId="4A19F6F8"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tyrimų gydant aksitinibu pacientus, kuriems diagnozuota IL</w:t>
      </w:r>
      <w:r w:rsidR="00F63D07">
        <w:rPr>
          <w:rFonts w:eastAsia="Calibri"/>
          <w:szCs w:val="22"/>
          <w:lang w:eastAsia="en-US"/>
        </w:rPr>
        <w:t>K</w:t>
      </w:r>
      <w:r w:rsidRPr="00401FB9">
        <w:rPr>
          <w:rFonts w:eastAsia="Calibri"/>
          <w:szCs w:val="22"/>
          <w:lang w:eastAsia="en-US"/>
        </w:rPr>
        <w:t>, duomenimis, buvo pranešta apie hipotirozės ir šiek tiek mažesnio masto hipertirozės atvejus (žr. 4.8 skyrių).</w:t>
      </w:r>
    </w:p>
    <w:p w14:paraId="3B4C430F" w14:textId="77777777" w:rsidR="00401FB9" w:rsidRPr="00401FB9" w:rsidRDefault="00401FB9" w:rsidP="00401FB9">
      <w:pPr>
        <w:tabs>
          <w:tab w:val="clear" w:pos="567"/>
        </w:tabs>
        <w:spacing w:line="240" w:lineRule="auto"/>
        <w:rPr>
          <w:rFonts w:eastAsia="Calibri"/>
          <w:szCs w:val="22"/>
          <w:lang w:eastAsia="en-US"/>
        </w:rPr>
      </w:pPr>
    </w:p>
    <w:p w14:paraId="77B5718F" w14:textId="50BC7C60"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Reikia stebėti skydliaukės funkciją prieš pradedant gydymą aksitinibu ir periodiškai gydymo metu. Hipotirozę ar hipertirozę reikia gydyti, atsižvelgiant į įprastinę medicinos praktiką eutiro</w:t>
      </w:r>
      <w:r w:rsidR="003736D3">
        <w:rPr>
          <w:rFonts w:eastAsia="Calibri"/>
          <w:szCs w:val="22"/>
          <w:lang w:eastAsia="en-US"/>
        </w:rPr>
        <w:t>idinei</w:t>
      </w:r>
      <w:r w:rsidRPr="00401FB9">
        <w:rPr>
          <w:rFonts w:eastAsia="Calibri"/>
          <w:szCs w:val="22"/>
          <w:lang w:eastAsia="en-US"/>
        </w:rPr>
        <w:t xml:space="preserve"> būklei palaikyti.</w:t>
      </w:r>
    </w:p>
    <w:p w14:paraId="06D2765C" w14:textId="77777777" w:rsidR="00401FB9" w:rsidRPr="00401FB9" w:rsidRDefault="00401FB9" w:rsidP="00401FB9">
      <w:pPr>
        <w:tabs>
          <w:tab w:val="clear" w:pos="567"/>
        </w:tabs>
        <w:spacing w:line="240" w:lineRule="auto"/>
        <w:rPr>
          <w:rFonts w:eastAsia="Calibri"/>
          <w:szCs w:val="22"/>
          <w:lang w:eastAsia="en-US"/>
        </w:rPr>
      </w:pPr>
    </w:p>
    <w:p w14:paraId="53136131"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Arterijų embolijos ir trombozės reiškiniai</w:t>
      </w:r>
    </w:p>
    <w:p w14:paraId="2984705D"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arterijų embolijos ir trombozės reiškinius (įskaitant praeinantįjį smegenų išemijos priepuolį, miokardo infarktą, cerebrovaskulinį įvykį (insultą) ir tinklainės arterijos nepraeinamumą) (žr. 4.8 skyrių).</w:t>
      </w:r>
    </w:p>
    <w:p w14:paraId="58D77846" w14:textId="77777777" w:rsidR="00401FB9" w:rsidRPr="00401FB9" w:rsidRDefault="00401FB9" w:rsidP="00401FB9">
      <w:pPr>
        <w:tabs>
          <w:tab w:val="clear" w:pos="567"/>
        </w:tabs>
        <w:spacing w:line="240" w:lineRule="auto"/>
        <w:rPr>
          <w:rFonts w:eastAsia="Calibri"/>
          <w:szCs w:val="22"/>
          <w:lang w:eastAsia="en-US"/>
        </w:rPr>
      </w:pPr>
    </w:p>
    <w:p w14:paraId="5D2E0320"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Aksitinibą reikia atsargiai vartoti pacientams, kuriems yra tokių reiškinių rizika arba tokių reiškinių yra buvę anksčiau. Aksitinibo tyrimų su pacientais, kuriems buvo arterijų embolijos ar trombozės reiškinių per praėjusius 12 mėnesių, neatlikta.</w:t>
      </w:r>
    </w:p>
    <w:p w14:paraId="493AB977" w14:textId="77777777" w:rsidR="00401FB9" w:rsidRPr="00401FB9" w:rsidRDefault="00401FB9" w:rsidP="00401FB9">
      <w:pPr>
        <w:tabs>
          <w:tab w:val="clear" w:pos="567"/>
        </w:tabs>
        <w:spacing w:line="240" w:lineRule="auto"/>
        <w:rPr>
          <w:rFonts w:eastAsia="Calibri"/>
          <w:szCs w:val="22"/>
          <w:lang w:eastAsia="en-US"/>
        </w:rPr>
      </w:pPr>
    </w:p>
    <w:p w14:paraId="6CE9F813"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Venų embolijos ir trombozės reiškiniai</w:t>
      </w:r>
    </w:p>
    <w:p w14:paraId="66DED5AE"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venų embolijos ir trombozės reiškinius (įskaitant plaučių emboliją, giliųjų venų tromobozę ir tinklainės venos nepraeinamumą ar trombozę) (žr. 4.8 skyrių).</w:t>
      </w:r>
    </w:p>
    <w:p w14:paraId="0DB859E4" w14:textId="77777777" w:rsidR="00401FB9" w:rsidRPr="00401FB9" w:rsidRDefault="00401FB9" w:rsidP="00401FB9">
      <w:pPr>
        <w:tabs>
          <w:tab w:val="clear" w:pos="567"/>
        </w:tabs>
        <w:spacing w:line="240" w:lineRule="auto"/>
        <w:rPr>
          <w:rFonts w:eastAsia="Calibri"/>
          <w:szCs w:val="22"/>
          <w:lang w:eastAsia="en-US"/>
        </w:rPr>
      </w:pPr>
    </w:p>
    <w:p w14:paraId="745D45F5"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Aksitinibą reikia atsargiai vartoti pacientams, kuriems yra tokių reiškinių rizika arba tokių reiškinių yra buvę anksčiau. Aksitinibo tyrimų su pacientais, kuriems buvo venų embolijos ir trombozės reiškinių per praėjusius 6 mėnesius, neatlikta.</w:t>
      </w:r>
    </w:p>
    <w:p w14:paraId="3951C8CE" w14:textId="77777777" w:rsidR="00401FB9" w:rsidRPr="00401FB9" w:rsidRDefault="00401FB9" w:rsidP="00401FB9">
      <w:pPr>
        <w:tabs>
          <w:tab w:val="clear" w:pos="567"/>
        </w:tabs>
        <w:spacing w:line="240" w:lineRule="auto"/>
        <w:rPr>
          <w:rFonts w:eastAsia="Calibri"/>
          <w:szCs w:val="22"/>
          <w:lang w:eastAsia="en-US"/>
        </w:rPr>
      </w:pPr>
    </w:p>
    <w:p w14:paraId="119169F8"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Hemoglobino koncentracijos ar hematokrito padidėjimas</w:t>
      </w:r>
    </w:p>
    <w:p w14:paraId="129B0E7C"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Gydymo aksitinibu metu gali padidėti hemoglobino koncentracija ar hematokritas, o tai rodo raudonųjų kraujo ląstelių kiekio padidėjimą (žr. 4.8 skyriuje skyrelį ,,Policitemija“). Dėl raudonųjų kraujo ląstelių kiekio padidėjimo gali padidėti embolijos ir trombozės reiškinių rizika.</w:t>
      </w:r>
    </w:p>
    <w:p w14:paraId="61877825"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 </w:t>
      </w:r>
    </w:p>
    <w:p w14:paraId="25192020" w14:textId="129B5A8D"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lastRenderedPageBreak/>
        <w:t xml:space="preserve">Reikia </w:t>
      </w:r>
      <w:r w:rsidR="00EE1172">
        <w:rPr>
          <w:rFonts w:eastAsia="Calibri"/>
          <w:szCs w:val="22"/>
          <w:lang w:eastAsia="en-US"/>
        </w:rPr>
        <w:t>stebėti</w:t>
      </w:r>
      <w:r w:rsidR="00EE1172" w:rsidRPr="00401FB9">
        <w:rPr>
          <w:rFonts w:eastAsia="Calibri"/>
          <w:szCs w:val="22"/>
          <w:lang w:eastAsia="en-US"/>
        </w:rPr>
        <w:t xml:space="preserve"> </w:t>
      </w:r>
      <w:r w:rsidRPr="00401FB9">
        <w:rPr>
          <w:rFonts w:eastAsia="Calibri"/>
          <w:szCs w:val="22"/>
          <w:lang w:eastAsia="en-US"/>
        </w:rPr>
        <w:t>hemoglobino koncentraciją ir hematokritą prieš pradedant gydymą aksitinibu ir periodiškai gydymo metu. Jeigu hemoglobino koncentracija ar hematokritas padidėja virš normos ribų, pacientus reikia gydyti, atsižvelgiant į įprastinę medicinos praktiką</w:t>
      </w:r>
      <w:r w:rsidR="00A0254C">
        <w:rPr>
          <w:rFonts w:eastAsia="Calibri"/>
          <w:szCs w:val="22"/>
          <w:lang w:eastAsia="en-US"/>
        </w:rPr>
        <w:t>, kad</w:t>
      </w:r>
      <w:r w:rsidRPr="00401FB9">
        <w:rPr>
          <w:rFonts w:eastAsia="Calibri"/>
          <w:szCs w:val="22"/>
          <w:lang w:eastAsia="en-US"/>
        </w:rPr>
        <w:t xml:space="preserve"> hemoglobino koncentracija ar hematokrit</w:t>
      </w:r>
      <w:r w:rsidR="001518B6">
        <w:rPr>
          <w:rFonts w:eastAsia="Calibri"/>
          <w:szCs w:val="22"/>
          <w:lang w:eastAsia="en-US"/>
        </w:rPr>
        <w:t>as</w:t>
      </w:r>
      <w:r w:rsidRPr="00401FB9">
        <w:rPr>
          <w:rFonts w:eastAsia="Calibri"/>
          <w:szCs w:val="22"/>
          <w:lang w:eastAsia="en-US"/>
        </w:rPr>
        <w:t xml:space="preserve"> sumaž</w:t>
      </w:r>
      <w:r w:rsidR="001518B6">
        <w:rPr>
          <w:rFonts w:eastAsia="Calibri"/>
          <w:szCs w:val="22"/>
          <w:lang w:eastAsia="en-US"/>
        </w:rPr>
        <w:t>ėtų</w:t>
      </w:r>
      <w:r w:rsidRPr="00401FB9">
        <w:rPr>
          <w:rFonts w:eastAsia="Calibri"/>
          <w:szCs w:val="22"/>
          <w:lang w:eastAsia="en-US"/>
        </w:rPr>
        <w:t xml:space="preserve"> iki priimtino lygmens.</w:t>
      </w:r>
    </w:p>
    <w:p w14:paraId="4FF228B1" w14:textId="77777777" w:rsidR="00401FB9" w:rsidRPr="00401FB9" w:rsidRDefault="00401FB9" w:rsidP="00401FB9">
      <w:pPr>
        <w:tabs>
          <w:tab w:val="clear" w:pos="567"/>
        </w:tabs>
        <w:spacing w:line="240" w:lineRule="auto"/>
        <w:rPr>
          <w:rFonts w:eastAsia="Calibri"/>
          <w:szCs w:val="22"/>
          <w:lang w:eastAsia="en-US"/>
        </w:rPr>
      </w:pPr>
    </w:p>
    <w:p w14:paraId="180FE991"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Kraujavimas</w:t>
      </w:r>
    </w:p>
    <w:p w14:paraId="35801C4B"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kraujavimo atvejus (žr. 4.8 skyrių).</w:t>
      </w:r>
    </w:p>
    <w:p w14:paraId="0ECA4111" w14:textId="77777777" w:rsidR="00401FB9" w:rsidRPr="00401FB9" w:rsidRDefault="00401FB9" w:rsidP="00401FB9">
      <w:pPr>
        <w:tabs>
          <w:tab w:val="clear" w:pos="567"/>
        </w:tabs>
        <w:spacing w:line="240" w:lineRule="auto"/>
        <w:rPr>
          <w:rFonts w:eastAsia="Calibri"/>
          <w:szCs w:val="22"/>
          <w:lang w:eastAsia="en-US"/>
        </w:rPr>
      </w:pPr>
    </w:p>
    <w:p w14:paraId="002ED829" w14:textId="70A2C3B2"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Aksitinibo tyrimų su pacientais, kuriems yra negydytų metastazių smegenyse arba neseniai pasireiškė kraujavimas iš virškinimo trakto, neatlikta ir tokiems pacientams šio vaistinio preparato vartoti negalima. Jeigu dėl kokio nors kraujavimo yra būtina medicininė intervencija, aksitinibo vartojimą reikia laikinai </w:t>
      </w:r>
      <w:r w:rsidR="00DE750D">
        <w:rPr>
          <w:rFonts w:eastAsia="Calibri"/>
          <w:szCs w:val="22"/>
          <w:lang w:eastAsia="en-US"/>
        </w:rPr>
        <w:t>nu</w:t>
      </w:r>
      <w:r w:rsidRPr="00401FB9">
        <w:rPr>
          <w:rFonts w:eastAsia="Calibri"/>
          <w:szCs w:val="22"/>
          <w:lang w:eastAsia="en-US"/>
        </w:rPr>
        <w:t>traukti.</w:t>
      </w:r>
    </w:p>
    <w:p w14:paraId="20274C1A" w14:textId="77777777" w:rsidR="00401FB9" w:rsidRPr="00401FB9" w:rsidRDefault="00401FB9" w:rsidP="00401FB9">
      <w:pPr>
        <w:tabs>
          <w:tab w:val="clear" w:pos="567"/>
        </w:tabs>
        <w:spacing w:line="240" w:lineRule="auto"/>
        <w:rPr>
          <w:rFonts w:eastAsia="Calibri"/>
          <w:szCs w:val="22"/>
          <w:lang w:eastAsia="en-US"/>
        </w:rPr>
      </w:pPr>
    </w:p>
    <w:p w14:paraId="1E9F458F"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Aneurizmos ir arterijų disekacijos</w:t>
      </w:r>
    </w:p>
    <w:p w14:paraId="5F3C4515" w14:textId="2B412030" w:rsidR="00401FB9" w:rsidRPr="00401FB9" w:rsidRDefault="007E0DFC" w:rsidP="00401FB9">
      <w:pPr>
        <w:tabs>
          <w:tab w:val="clear" w:pos="567"/>
        </w:tabs>
        <w:spacing w:line="240" w:lineRule="auto"/>
        <w:rPr>
          <w:rFonts w:eastAsia="Calibri"/>
          <w:szCs w:val="22"/>
          <w:lang w:eastAsia="en-US"/>
        </w:rPr>
      </w:pPr>
      <w:r>
        <w:rPr>
          <w:rFonts w:eastAsia="Calibri"/>
          <w:szCs w:val="22"/>
          <w:lang w:eastAsia="en-US"/>
        </w:rPr>
        <w:t>Kraujagyslių endotelio augimo faktoriaus (</w:t>
      </w:r>
      <w:r w:rsidR="00401FB9" w:rsidRPr="00401FB9">
        <w:rPr>
          <w:rFonts w:eastAsia="Calibri"/>
          <w:szCs w:val="22"/>
          <w:lang w:eastAsia="en-US"/>
        </w:rPr>
        <w:t>KEAF</w:t>
      </w:r>
      <w:r>
        <w:rPr>
          <w:rFonts w:eastAsia="Calibri"/>
          <w:szCs w:val="22"/>
          <w:lang w:eastAsia="en-US"/>
        </w:rPr>
        <w:t>)</w:t>
      </w:r>
      <w:r w:rsidR="00401FB9" w:rsidRPr="00401FB9">
        <w:rPr>
          <w:rFonts w:eastAsia="Calibri"/>
          <w:szCs w:val="22"/>
          <w:lang w:eastAsia="en-US"/>
        </w:rPr>
        <w:t xml:space="preserve"> reakcijų sekos inhibitorių vartojimas gali paskatinti aneurizmų ir (arba) arterijos disekacijų vystymąsi pacientams, kuriems diagnozuota arba nediagnozuota hipertenzija. Prieš pradedant gydyti </w:t>
      </w:r>
      <w:r w:rsidR="001A0952">
        <w:rPr>
          <w:rFonts w:eastAsia="Calibri"/>
          <w:szCs w:val="22"/>
          <w:lang w:eastAsia="en-US"/>
        </w:rPr>
        <w:t>Axitinib STADA</w:t>
      </w:r>
      <w:r w:rsidR="00401FB9" w:rsidRPr="00401FB9">
        <w:rPr>
          <w:rFonts w:eastAsia="Calibri"/>
          <w:szCs w:val="22"/>
          <w:lang w:eastAsia="en-US"/>
        </w:rPr>
        <w:t>, reikia atidžiai įvertinti šią riziką pacientams, kuriems nustatyta tokių rizikos veiksnių, kaip hipertenzija arba anksčiau diagnozuota aneurizma.</w:t>
      </w:r>
    </w:p>
    <w:p w14:paraId="26331112" w14:textId="77777777" w:rsidR="00401FB9" w:rsidRPr="00401FB9" w:rsidRDefault="00401FB9" w:rsidP="00401FB9">
      <w:pPr>
        <w:tabs>
          <w:tab w:val="clear" w:pos="567"/>
        </w:tabs>
        <w:spacing w:line="240" w:lineRule="auto"/>
        <w:rPr>
          <w:rFonts w:eastAsia="Calibri"/>
          <w:szCs w:val="22"/>
          <w:lang w:eastAsia="en-US"/>
        </w:rPr>
      </w:pPr>
    </w:p>
    <w:p w14:paraId="10229C3C"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Virškinimo trakto prakiurimas ir fistulės susiformavimas</w:t>
      </w:r>
    </w:p>
    <w:p w14:paraId="1AD06238"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virškinimo trakto prakiurimo ir fistulės susiformavimo atvejus (žr. 4.8 skyrių).</w:t>
      </w:r>
    </w:p>
    <w:p w14:paraId="4754CF91" w14:textId="77777777" w:rsidR="00401FB9" w:rsidRPr="00401FB9" w:rsidRDefault="00401FB9" w:rsidP="00401FB9">
      <w:pPr>
        <w:tabs>
          <w:tab w:val="clear" w:pos="567"/>
        </w:tabs>
        <w:spacing w:line="240" w:lineRule="auto"/>
        <w:rPr>
          <w:rFonts w:eastAsia="Calibri"/>
          <w:szCs w:val="22"/>
          <w:lang w:eastAsia="en-US"/>
        </w:rPr>
      </w:pPr>
    </w:p>
    <w:p w14:paraId="1BABC39F"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Gydymo aksitinibu metu reikia periodiškai stebėti, ar neatsiranda virškinimo trakto prakiurimo ar fistulės simptomų.</w:t>
      </w:r>
    </w:p>
    <w:p w14:paraId="277C6B5A" w14:textId="77777777" w:rsidR="00401FB9" w:rsidRPr="00401FB9" w:rsidRDefault="00401FB9" w:rsidP="00401FB9">
      <w:pPr>
        <w:tabs>
          <w:tab w:val="clear" w:pos="567"/>
        </w:tabs>
        <w:spacing w:line="240" w:lineRule="auto"/>
        <w:rPr>
          <w:rFonts w:eastAsia="Calibri"/>
          <w:szCs w:val="22"/>
          <w:lang w:eastAsia="en-US"/>
        </w:rPr>
      </w:pPr>
    </w:p>
    <w:p w14:paraId="6B2F2533"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Žaizdos gijimo komplikacijos</w:t>
      </w:r>
    </w:p>
    <w:p w14:paraId="0AB2F6A3"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Oficialių aksitinibo poveikio žaizdų gijimui tyrimų neatlikta.</w:t>
      </w:r>
    </w:p>
    <w:p w14:paraId="0EAC8E47" w14:textId="77777777" w:rsidR="00401FB9" w:rsidRPr="00401FB9" w:rsidRDefault="00401FB9" w:rsidP="00401FB9">
      <w:pPr>
        <w:tabs>
          <w:tab w:val="clear" w:pos="567"/>
        </w:tabs>
        <w:spacing w:line="240" w:lineRule="auto"/>
        <w:rPr>
          <w:rFonts w:eastAsia="Calibri"/>
          <w:szCs w:val="22"/>
          <w:lang w:eastAsia="en-US"/>
        </w:rPr>
      </w:pPr>
    </w:p>
    <w:p w14:paraId="0CDB0314"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Gydymą aksitinibu reikia nutraukti likus ne mažiau kaip 24 valandoms iki planuojamos chirurginės operacijos. Sprendimas atnaujinti gydymą aksitinibu po chirurginės operacijos turėtų būti grindžiamas klinikiniu tinkamo žaizdos gijimo įvertinimu.</w:t>
      </w:r>
    </w:p>
    <w:p w14:paraId="4911BC1B" w14:textId="77777777" w:rsidR="00401FB9" w:rsidRPr="00401FB9" w:rsidRDefault="00401FB9" w:rsidP="00401FB9">
      <w:pPr>
        <w:tabs>
          <w:tab w:val="clear" w:pos="567"/>
        </w:tabs>
        <w:spacing w:line="240" w:lineRule="auto"/>
        <w:rPr>
          <w:rFonts w:eastAsia="Calibri"/>
          <w:szCs w:val="22"/>
          <w:lang w:eastAsia="en-US"/>
        </w:rPr>
      </w:pPr>
    </w:p>
    <w:p w14:paraId="486A273B"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Grįžtamosios užpakalinės leukoencefalopatijos sindromas (GULS)</w:t>
      </w:r>
    </w:p>
    <w:p w14:paraId="2B6FF0F4"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GULS atvejus (žr. 4.8 skyrių).</w:t>
      </w:r>
    </w:p>
    <w:p w14:paraId="007B9769" w14:textId="77777777" w:rsidR="00401FB9" w:rsidRPr="00401FB9" w:rsidRDefault="00401FB9" w:rsidP="00401FB9">
      <w:pPr>
        <w:tabs>
          <w:tab w:val="clear" w:pos="567"/>
        </w:tabs>
        <w:spacing w:line="240" w:lineRule="auto"/>
        <w:rPr>
          <w:rFonts w:eastAsia="Calibri"/>
          <w:szCs w:val="22"/>
          <w:lang w:eastAsia="en-US"/>
        </w:rPr>
      </w:pPr>
    </w:p>
    <w:p w14:paraId="206C57A9" w14:textId="702FCC6E"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GULS yra neurologinis sutrikimas, kuris gali pasireikšti galvos skausmu, priepuoliais, letargija, sumišimu, aklumu ir kitais regėjimo bei neurologiniais sutrikimais. Gali pasireikšti nuo lengvos iki sunkios hipertenzijos. Kad patvirtinti GULS diagnozę, būtina atlikti magnetinio rezonanso </w:t>
      </w:r>
      <w:r w:rsidR="008568A5">
        <w:rPr>
          <w:rFonts w:eastAsia="Calibri"/>
          <w:szCs w:val="22"/>
          <w:lang w:eastAsia="en-US"/>
        </w:rPr>
        <w:t>tyrimą</w:t>
      </w:r>
      <w:r w:rsidRPr="00401FB9">
        <w:rPr>
          <w:rFonts w:eastAsia="Calibri"/>
          <w:szCs w:val="22"/>
          <w:lang w:eastAsia="en-US"/>
        </w:rPr>
        <w:t xml:space="preserve">. Pacientams, kuriems yra GULS požymių ar simptomų, reikia laikinai </w:t>
      </w:r>
      <w:r w:rsidR="00FF6AA3">
        <w:rPr>
          <w:rFonts w:eastAsia="Calibri"/>
          <w:szCs w:val="22"/>
          <w:lang w:eastAsia="en-US"/>
        </w:rPr>
        <w:t>nu</w:t>
      </w:r>
      <w:r w:rsidRPr="00401FB9">
        <w:rPr>
          <w:rFonts w:eastAsia="Calibri"/>
          <w:szCs w:val="22"/>
          <w:lang w:eastAsia="en-US"/>
        </w:rPr>
        <w:t>traukti arba visam laikui nutraukti aksitinibo vartojimą. Ar saugu atnaujinti gydymą aksitinibu pacientams, kuriems anksčiau pasireiškė GULS, nežinoma.</w:t>
      </w:r>
    </w:p>
    <w:p w14:paraId="776BB0EE" w14:textId="77777777" w:rsidR="00401FB9" w:rsidRPr="00401FB9" w:rsidRDefault="00401FB9" w:rsidP="00401FB9">
      <w:pPr>
        <w:tabs>
          <w:tab w:val="clear" w:pos="567"/>
        </w:tabs>
        <w:spacing w:line="240" w:lineRule="auto"/>
        <w:rPr>
          <w:rFonts w:eastAsia="Calibri"/>
          <w:szCs w:val="22"/>
          <w:lang w:eastAsia="en-US"/>
        </w:rPr>
      </w:pPr>
    </w:p>
    <w:p w14:paraId="796F8B30"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Proteinurija</w:t>
      </w:r>
    </w:p>
    <w:p w14:paraId="473BA83F"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Klinikinių aksitinibo tyrimų duomenimis, buvo pranešta apie proteinuriją, įskaitant 3 ir 4 sunkumo laipsnio (žr. 4.8 skyrių).</w:t>
      </w:r>
    </w:p>
    <w:p w14:paraId="56B263CF" w14:textId="77777777" w:rsidR="00401FB9" w:rsidRPr="00401FB9" w:rsidRDefault="00401FB9" w:rsidP="00401FB9">
      <w:pPr>
        <w:tabs>
          <w:tab w:val="clear" w:pos="567"/>
        </w:tabs>
        <w:spacing w:line="240" w:lineRule="auto"/>
        <w:rPr>
          <w:rFonts w:eastAsia="Calibri"/>
          <w:szCs w:val="22"/>
          <w:lang w:eastAsia="en-US"/>
        </w:rPr>
      </w:pPr>
    </w:p>
    <w:p w14:paraId="14ABDDC2" w14:textId="0B62B335"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Prieš pradedant gydymą ir periodiškai gydymo aksitinibu metu rekomenduojama stebėti, ar pacientui nepasireiškia proteinurija. Pacientams, kuriems pasireiškia vidutinio sunkumo ar sunki proteinurija, reikia sumažinti dozę arba laikinai </w:t>
      </w:r>
      <w:r w:rsidR="0057293F">
        <w:rPr>
          <w:rFonts w:eastAsia="Calibri"/>
          <w:szCs w:val="22"/>
          <w:lang w:eastAsia="en-US"/>
        </w:rPr>
        <w:t>nu</w:t>
      </w:r>
      <w:r w:rsidRPr="00401FB9">
        <w:rPr>
          <w:rFonts w:eastAsia="Calibri"/>
          <w:szCs w:val="22"/>
          <w:lang w:eastAsia="en-US"/>
        </w:rPr>
        <w:t>traukti gydymą aksitinibu (žr. 4.2 skyrių). Pasireiškus nefroziniam sindromui, gydymą aksitinibu reikia nutraukti.</w:t>
      </w:r>
    </w:p>
    <w:p w14:paraId="206721FD" w14:textId="77777777" w:rsidR="00401FB9" w:rsidRPr="00401FB9" w:rsidRDefault="00401FB9" w:rsidP="00401FB9">
      <w:pPr>
        <w:tabs>
          <w:tab w:val="clear" w:pos="567"/>
        </w:tabs>
        <w:spacing w:line="240" w:lineRule="auto"/>
        <w:rPr>
          <w:rFonts w:eastAsia="Calibri"/>
          <w:szCs w:val="22"/>
          <w:lang w:eastAsia="en-US"/>
        </w:rPr>
      </w:pPr>
    </w:p>
    <w:p w14:paraId="2F8F9777"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Su kepenimis susijusios nepageidaujamos reakcijos</w:t>
      </w:r>
    </w:p>
    <w:p w14:paraId="57915FA0" w14:textId="697F0581"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Kontroliuojamųjų klinikinių tyrimų gydant aksitinibu pacientus, kuriems diagnozuota IL</w:t>
      </w:r>
      <w:r w:rsidR="00C20D93">
        <w:rPr>
          <w:rFonts w:eastAsia="Calibri"/>
          <w:szCs w:val="22"/>
          <w:lang w:eastAsia="en-US"/>
        </w:rPr>
        <w:t>K</w:t>
      </w:r>
      <w:r w:rsidRPr="00401FB9">
        <w:rPr>
          <w:rFonts w:eastAsia="Calibri"/>
          <w:szCs w:val="22"/>
          <w:lang w:eastAsia="en-US"/>
        </w:rPr>
        <w:t xml:space="preserve">, duomenimis, buvo pranešta apie su kepenimis susijusias nepageidaujamas reakcijas. Su kepenimis susijusios nepageidaujamos reakcijos, apie kurias buvo pranešta dažniausiai, buvo </w:t>
      </w:r>
      <w:r w:rsidRPr="00401FB9">
        <w:rPr>
          <w:rFonts w:eastAsia="Calibri"/>
          <w:szCs w:val="22"/>
          <w:lang w:eastAsia="en-US"/>
        </w:rPr>
        <w:lastRenderedPageBreak/>
        <w:t xml:space="preserve">alaninaminotransferazės (ALT) , aspartataminotransferazės (AST) </w:t>
      </w:r>
      <w:r w:rsidR="00EF093C">
        <w:rPr>
          <w:rFonts w:eastAsia="Calibri"/>
          <w:szCs w:val="22"/>
          <w:lang w:eastAsia="en-US"/>
        </w:rPr>
        <w:t>aktyvumo padidėjimas</w:t>
      </w:r>
      <w:r w:rsidRPr="00401FB9">
        <w:rPr>
          <w:rFonts w:eastAsia="Calibri"/>
          <w:szCs w:val="22"/>
          <w:lang w:eastAsia="en-US"/>
        </w:rPr>
        <w:t xml:space="preserve"> ir</w:t>
      </w:r>
      <w:r>
        <w:rPr>
          <w:rFonts w:eastAsia="Calibri"/>
          <w:szCs w:val="22"/>
          <w:lang w:eastAsia="en-US"/>
        </w:rPr>
        <w:t xml:space="preserve"> </w:t>
      </w:r>
      <w:r w:rsidRPr="00401FB9">
        <w:rPr>
          <w:rFonts w:eastAsia="Calibri"/>
          <w:szCs w:val="22"/>
          <w:lang w:eastAsia="en-US"/>
        </w:rPr>
        <w:t>bilirubino koncentracijos kraujyje padidėjimas (žr. 4.8 skyrių). ALT suaktyvėjimo (&gt; 3 kartais viršijančio viršutinę normos ribą [VNR]) ir bilirubino koncentracijos padidėjimo (&gt; 2 kartais viršijančio VNR) vienu metu nepastebėta.</w:t>
      </w:r>
    </w:p>
    <w:p w14:paraId="7F0E5F21" w14:textId="77777777" w:rsidR="00401FB9" w:rsidRPr="00401FB9" w:rsidRDefault="00401FB9" w:rsidP="00401FB9">
      <w:pPr>
        <w:tabs>
          <w:tab w:val="clear" w:pos="567"/>
        </w:tabs>
        <w:spacing w:line="240" w:lineRule="auto"/>
        <w:rPr>
          <w:rFonts w:eastAsia="Calibri"/>
          <w:szCs w:val="22"/>
          <w:lang w:eastAsia="en-US"/>
        </w:rPr>
      </w:pPr>
    </w:p>
    <w:p w14:paraId="6564654E" w14:textId="6D850161"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Klinikinio dozės nustatymo tyrimo duomenimis, vienam pradinę 20</w:t>
      </w:r>
      <w:r w:rsidR="00C20D93">
        <w:rPr>
          <w:rFonts w:eastAsia="Calibri"/>
          <w:szCs w:val="22"/>
          <w:lang w:eastAsia="en-US"/>
        </w:rPr>
        <w:t> </w:t>
      </w:r>
      <w:r w:rsidRPr="00401FB9">
        <w:rPr>
          <w:rFonts w:eastAsia="Calibri"/>
          <w:szCs w:val="22"/>
          <w:lang w:eastAsia="en-US"/>
        </w:rPr>
        <w:t xml:space="preserve">mg aksitinibo dozę du kartus per parą (4 kartus didesnę už rekomenduojamą pradinę dozę) vartojančiam pacientui vienu metu buvo </w:t>
      </w:r>
      <w:r w:rsidR="00304854">
        <w:rPr>
          <w:rFonts w:eastAsia="Calibri"/>
          <w:szCs w:val="22"/>
          <w:lang w:eastAsia="en-US"/>
        </w:rPr>
        <w:t>pastebėtas</w:t>
      </w:r>
      <w:r w:rsidR="00C22399">
        <w:rPr>
          <w:rFonts w:eastAsia="Calibri"/>
          <w:szCs w:val="22"/>
          <w:lang w:eastAsia="en-US"/>
        </w:rPr>
        <w:t xml:space="preserve"> </w:t>
      </w:r>
      <w:r w:rsidRPr="00401FB9">
        <w:rPr>
          <w:rFonts w:eastAsia="Calibri"/>
          <w:szCs w:val="22"/>
          <w:lang w:eastAsia="en-US"/>
        </w:rPr>
        <w:t>ALT suaktyvėjimas (12 kartų viršijantis VNR) ir bilirubino koncentracijos padidėjimas (2,3 kartų viršijantis VNR), kuris buvo įvertintas kaip su vaistiniu preparatu susijęs toksinis poveikis kepenims.</w:t>
      </w:r>
    </w:p>
    <w:p w14:paraId="578F45F7" w14:textId="77777777" w:rsidR="00401FB9" w:rsidRPr="00401FB9" w:rsidRDefault="00401FB9" w:rsidP="00401FB9">
      <w:pPr>
        <w:tabs>
          <w:tab w:val="clear" w:pos="567"/>
        </w:tabs>
        <w:spacing w:line="240" w:lineRule="auto"/>
        <w:rPr>
          <w:rFonts w:eastAsia="Calibri"/>
          <w:szCs w:val="22"/>
          <w:lang w:eastAsia="en-US"/>
        </w:rPr>
      </w:pPr>
    </w:p>
    <w:p w14:paraId="2E7BEC66"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Prieš pradedant gydymą aksitinibu ir periodiškai gydymo metu reikia stebėti kepenų funkcijos tyrimų rodmenis.</w:t>
      </w:r>
    </w:p>
    <w:p w14:paraId="6328CC76" w14:textId="77777777" w:rsidR="00401FB9" w:rsidRPr="00401FB9" w:rsidRDefault="00401FB9" w:rsidP="00401FB9">
      <w:pPr>
        <w:tabs>
          <w:tab w:val="clear" w:pos="567"/>
        </w:tabs>
        <w:spacing w:line="240" w:lineRule="auto"/>
        <w:rPr>
          <w:rFonts w:eastAsia="Calibri"/>
          <w:szCs w:val="22"/>
          <w:lang w:eastAsia="en-US"/>
        </w:rPr>
      </w:pPr>
    </w:p>
    <w:p w14:paraId="2F38A8AE"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Kepenų funkcijos sutrikimas</w:t>
      </w:r>
    </w:p>
    <w:p w14:paraId="2BABDE93"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 xml:space="preserve">Klinikinių aksitinibo tyrimų duomenimis, sisteminė aksitinibo ekspozicija tiriamųjų, kuriems yra vidutinio sunkumo kepenų funkcijos sutrikimas (B klasės pagal </w:t>
      </w:r>
      <w:r w:rsidRPr="008A79F9">
        <w:rPr>
          <w:rFonts w:eastAsia="Calibri"/>
          <w:i/>
          <w:iCs/>
          <w:szCs w:val="22"/>
          <w:lang w:eastAsia="en-US"/>
        </w:rPr>
        <w:t>Child-Pugh</w:t>
      </w:r>
      <w:r w:rsidRPr="00401FB9">
        <w:rPr>
          <w:rFonts w:eastAsia="Calibri"/>
          <w:szCs w:val="22"/>
          <w:lang w:eastAsia="en-US"/>
        </w:rPr>
        <w:t>), organizme buvo maždaug 2 kartus didesnė, palyginti su tiriamųjų, kurių kepenų funkcija yra normali.</w:t>
      </w:r>
    </w:p>
    <w:p w14:paraId="7B866C30" w14:textId="46AE9DAB" w:rsidR="00401FB9" w:rsidRPr="00401FB9" w:rsidRDefault="008B2DC6" w:rsidP="00401FB9">
      <w:pPr>
        <w:tabs>
          <w:tab w:val="clear" w:pos="567"/>
        </w:tabs>
        <w:spacing w:line="240" w:lineRule="auto"/>
        <w:rPr>
          <w:rFonts w:eastAsia="Calibri"/>
          <w:szCs w:val="22"/>
          <w:lang w:eastAsia="en-US"/>
        </w:rPr>
      </w:pPr>
      <w:r>
        <w:rPr>
          <w:rFonts w:eastAsia="Calibri"/>
          <w:szCs w:val="22"/>
          <w:lang w:eastAsia="en-US"/>
        </w:rPr>
        <w:t>A</w:t>
      </w:r>
      <w:r w:rsidR="00401FB9" w:rsidRPr="00401FB9">
        <w:rPr>
          <w:rFonts w:eastAsia="Calibri"/>
          <w:szCs w:val="22"/>
          <w:lang w:eastAsia="en-US"/>
        </w:rPr>
        <w:t>ksitinibą skiriant pacientams, kuriems yra vidutinio sunkumo kepenų funkcijos sutrikimas</w:t>
      </w:r>
      <w:r w:rsidR="00C5508A">
        <w:rPr>
          <w:rFonts w:eastAsia="Calibri"/>
          <w:szCs w:val="22"/>
          <w:lang w:eastAsia="en-US"/>
        </w:rPr>
        <w:t xml:space="preserve"> </w:t>
      </w:r>
      <w:r w:rsidR="00401FB9" w:rsidRPr="00401FB9">
        <w:rPr>
          <w:rFonts w:eastAsia="Calibri"/>
          <w:szCs w:val="22"/>
          <w:lang w:eastAsia="en-US"/>
        </w:rPr>
        <w:t xml:space="preserve">(B klasės pagal </w:t>
      </w:r>
      <w:r w:rsidR="00401FB9" w:rsidRPr="008A79F9">
        <w:rPr>
          <w:rFonts w:eastAsia="Calibri"/>
          <w:i/>
          <w:iCs/>
          <w:szCs w:val="22"/>
          <w:lang w:eastAsia="en-US"/>
        </w:rPr>
        <w:t>Child-Pugh</w:t>
      </w:r>
      <w:r w:rsidR="00401FB9" w:rsidRPr="00401FB9">
        <w:rPr>
          <w:rFonts w:eastAsia="Calibri"/>
          <w:szCs w:val="22"/>
          <w:lang w:eastAsia="en-US"/>
        </w:rPr>
        <w:t xml:space="preserve">) </w:t>
      </w:r>
      <w:r w:rsidR="00C743AE">
        <w:rPr>
          <w:rFonts w:eastAsia="Calibri"/>
          <w:szCs w:val="22"/>
          <w:lang w:eastAsia="en-US"/>
        </w:rPr>
        <w:t>rekomenduojama sumažinti dozę</w:t>
      </w:r>
      <w:r w:rsidR="00C743AE" w:rsidRPr="00401FB9">
        <w:rPr>
          <w:rFonts w:eastAsia="Calibri"/>
          <w:szCs w:val="22"/>
          <w:lang w:eastAsia="en-US"/>
        </w:rPr>
        <w:t xml:space="preserve"> </w:t>
      </w:r>
      <w:r w:rsidR="00401FB9" w:rsidRPr="00401FB9">
        <w:rPr>
          <w:rFonts w:eastAsia="Calibri"/>
          <w:szCs w:val="22"/>
          <w:lang w:eastAsia="en-US"/>
        </w:rPr>
        <w:t>(žr. 4.2 skyrių).</w:t>
      </w:r>
    </w:p>
    <w:p w14:paraId="6EF175E1" w14:textId="77777777" w:rsidR="00401FB9" w:rsidRPr="00401FB9" w:rsidRDefault="00401FB9" w:rsidP="00401FB9">
      <w:pPr>
        <w:tabs>
          <w:tab w:val="clear" w:pos="567"/>
        </w:tabs>
        <w:spacing w:line="240" w:lineRule="auto"/>
        <w:rPr>
          <w:rFonts w:eastAsia="Calibri"/>
          <w:szCs w:val="22"/>
          <w:lang w:eastAsia="en-US"/>
        </w:rPr>
      </w:pPr>
    </w:p>
    <w:p w14:paraId="40443019"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Aksitinibo tyrimų su pacientais, kuriems yra sunkus kepenų funkcijos sutrikimas (C klasės pagal</w:t>
      </w:r>
    </w:p>
    <w:p w14:paraId="12F61690" w14:textId="77777777" w:rsidR="00401FB9" w:rsidRPr="00401FB9" w:rsidRDefault="00401FB9" w:rsidP="00401FB9">
      <w:pPr>
        <w:tabs>
          <w:tab w:val="clear" w:pos="567"/>
        </w:tabs>
        <w:spacing w:line="240" w:lineRule="auto"/>
        <w:rPr>
          <w:rFonts w:eastAsia="Calibri"/>
          <w:szCs w:val="22"/>
          <w:lang w:eastAsia="en-US"/>
        </w:rPr>
      </w:pPr>
      <w:r w:rsidRPr="008A79F9">
        <w:rPr>
          <w:rFonts w:eastAsia="Calibri"/>
          <w:i/>
          <w:iCs/>
          <w:szCs w:val="22"/>
          <w:lang w:eastAsia="en-US"/>
        </w:rPr>
        <w:t>Child-Pugh</w:t>
      </w:r>
      <w:r w:rsidRPr="00401FB9">
        <w:rPr>
          <w:rFonts w:eastAsia="Calibri"/>
          <w:szCs w:val="22"/>
          <w:lang w:eastAsia="en-US"/>
        </w:rPr>
        <w:t xml:space="preserve">), neatlikta ir šios grupės pacientams šio vaistinio preparato </w:t>
      </w:r>
      <w:r w:rsidRPr="00837C38">
        <w:rPr>
          <w:rFonts w:eastAsia="Calibri"/>
          <w:szCs w:val="22"/>
          <w:lang w:eastAsia="en-US"/>
        </w:rPr>
        <w:t>vartoti negalima.</w:t>
      </w:r>
    </w:p>
    <w:p w14:paraId="05CC3FDF" w14:textId="77777777" w:rsidR="00401FB9" w:rsidRPr="00401FB9" w:rsidRDefault="00401FB9" w:rsidP="00401FB9">
      <w:pPr>
        <w:tabs>
          <w:tab w:val="clear" w:pos="567"/>
        </w:tabs>
        <w:spacing w:line="240" w:lineRule="auto"/>
        <w:rPr>
          <w:rFonts w:eastAsia="Calibri"/>
          <w:szCs w:val="22"/>
          <w:lang w:eastAsia="en-US"/>
        </w:rPr>
      </w:pPr>
    </w:p>
    <w:p w14:paraId="07BB1246" w14:textId="33E37F11" w:rsidR="00401FB9" w:rsidRPr="00D00BFC" w:rsidRDefault="009F32E9" w:rsidP="00401FB9">
      <w:pPr>
        <w:tabs>
          <w:tab w:val="clear" w:pos="567"/>
        </w:tabs>
        <w:spacing w:line="240" w:lineRule="auto"/>
        <w:rPr>
          <w:rFonts w:eastAsia="Calibri"/>
          <w:szCs w:val="22"/>
          <w:u w:val="single"/>
          <w:lang w:eastAsia="en-US"/>
        </w:rPr>
      </w:pPr>
      <w:r w:rsidRPr="009F32E9">
        <w:rPr>
          <w:rFonts w:eastAsia="Calibri"/>
          <w:szCs w:val="22"/>
          <w:u w:val="single"/>
          <w:lang w:eastAsia="en-US"/>
        </w:rPr>
        <w:t>Senyvi pacienta</w:t>
      </w:r>
      <w:r>
        <w:rPr>
          <w:rFonts w:eastAsia="Calibri"/>
          <w:szCs w:val="22"/>
          <w:u w:val="single"/>
          <w:lang w:eastAsia="en-US"/>
        </w:rPr>
        <w:t>i</w:t>
      </w:r>
      <w:r w:rsidRPr="009F32E9" w:rsidDel="009F32E9">
        <w:rPr>
          <w:rFonts w:eastAsia="Calibri"/>
          <w:szCs w:val="22"/>
          <w:u w:val="single"/>
          <w:lang w:eastAsia="en-US"/>
        </w:rPr>
        <w:t xml:space="preserve"> </w:t>
      </w:r>
      <w:r w:rsidR="00401FB9" w:rsidRPr="00D00BFC">
        <w:rPr>
          <w:rFonts w:eastAsia="Calibri"/>
          <w:szCs w:val="22"/>
          <w:u w:val="single"/>
          <w:lang w:eastAsia="en-US"/>
        </w:rPr>
        <w:t>(≥ 65 metų) ir rasė</w:t>
      </w:r>
    </w:p>
    <w:p w14:paraId="2EB8CD1D" w14:textId="180EB57D"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Kontroliuojamųjų klinikinių tyrimų gydant aksitinibu pacientus, kuriems diagnozuota IL</w:t>
      </w:r>
      <w:r w:rsidR="00CC6330">
        <w:rPr>
          <w:rFonts w:eastAsia="Calibri"/>
          <w:szCs w:val="22"/>
          <w:lang w:eastAsia="en-US"/>
        </w:rPr>
        <w:t>K</w:t>
      </w:r>
      <w:r w:rsidRPr="00401FB9">
        <w:rPr>
          <w:rFonts w:eastAsia="Calibri"/>
          <w:szCs w:val="22"/>
          <w:lang w:eastAsia="en-US"/>
        </w:rPr>
        <w:t>, duomenimis, 34</w:t>
      </w:r>
      <w:r w:rsidR="00DF1D1D">
        <w:rPr>
          <w:rFonts w:eastAsia="Calibri"/>
          <w:szCs w:val="22"/>
          <w:lang w:eastAsia="en-US"/>
        </w:rPr>
        <w:t> </w:t>
      </w:r>
      <w:r w:rsidRPr="00401FB9">
        <w:rPr>
          <w:rFonts w:eastAsia="Calibri"/>
          <w:szCs w:val="22"/>
          <w:lang w:eastAsia="en-US"/>
        </w:rPr>
        <w:t>% aksitinibu gydytų pacientų buvo ≥ 65 metų. Dauguma pacientų buvo baltaodžiai (europidai) (77</w:t>
      </w:r>
      <w:r w:rsidR="00DF1D1D">
        <w:rPr>
          <w:rFonts w:eastAsia="Calibri"/>
          <w:szCs w:val="22"/>
          <w:lang w:eastAsia="en-US"/>
        </w:rPr>
        <w:t> </w:t>
      </w:r>
      <w:r w:rsidRPr="00401FB9">
        <w:rPr>
          <w:rFonts w:eastAsia="Calibri"/>
          <w:szCs w:val="22"/>
          <w:lang w:eastAsia="en-US"/>
        </w:rPr>
        <w:t>%) arba azijiečiai (21</w:t>
      </w:r>
      <w:r w:rsidR="00DF1D1D">
        <w:rPr>
          <w:rFonts w:eastAsia="Calibri"/>
          <w:szCs w:val="22"/>
          <w:lang w:eastAsia="en-US"/>
        </w:rPr>
        <w:t> </w:t>
      </w:r>
      <w:r w:rsidRPr="00401FB9">
        <w:rPr>
          <w:rFonts w:eastAsia="Calibri"/>
          <w:szCs w:val="22"/>
          <w:lang w:eastAsia="en-US"/>
        </w:rPr>
        <w:t>%). Paneigti, kad kai kurie senyvi asmenys ir pacientai azijiečiai yra jautresni nepageidaujamų reakcijų atsiradimui, negalima, vis dėlto didelių aksitinibo saugumo ir veiksmingumo pacientams, kuriems yra ≥ 65 metų, ir nesenyviems pacientams bei baltaodžių ar kitų rasių pacientams skirtumų nepastebėta.</w:t>
      </w:r>
    </w:p>
    <w:p w14:paraId="02A1A888" w14:textId="77777777" w:rsidR="00401FB9" w:rsidRPr="00401FB9" w:rsidRDefault="00401FB9" w:rsidP="00401FB9">
      <w:pPr>
        <w:tabs>
          <w:tab w:val="clear" w:pos="567"/>
        </w:tabs>
        <w:spacing w:line="240" w:lineRule="auto"/>
        <w:rPr>
          <w:rFonts w:eastAsia="Calibri"/>
          <w:szCs w:val="22"/>
          <w:lang w:eastAsia="en-US"/>
        </w:rPr>
      </w:pPr>
    </w:p>
    <w:p w14:paraId="5B2C42DF" w14:textId="198CE829" w:rsid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Dozės keisti</w:t>
      </w:r>
      <w:r w:rsidR="00C20D93">
        <w:rPr>
          <w:rFonts w:eastAsia="Calibri"/>
          <w:szCs w:val="22"/>
          <w:lang w:eastAsia="en-US"/>
        </w:rPr>
        <w:t xml:space="preserve"> </w:t>
      </w:r>
      <w:r w:rsidR="00525FAE">
        <w:rPr>
          <w:rFonts w:eastAsia="Calibri"/>
          <w:szCs w:val="22"/>
          <w:lang w:eastAsia="en-US"/>
        </w:rPr>
        <w:t>dėl paciento</w:t>
      </w:r>
      <w:r w:rsidRPr="00401FB9">
        <w:rPr>
          <w:rFonts w:eastAsia="Calibri"/>
          <w:szCs w:val="22"/>
          <w:lang w:eastAsia="en-US"/>
        </w:rPr>
        <w:t xml:space="preserve"> amži</w:t>
      </w:r>
      <w:r w:rsidR="00525FAE">
        <w:rPr>
          <w:rFonts w:eastAsia="Calibri"/>
          <w:szCs w:val="22"/>
          <w:lang w:eastAsia="en-US"/>
        </w:rPr>
        <w:t>aus</w:t>
      </w:r>
      <w:r w:rsidRPr="00401FB9">
        <w:rPr>
          <w:rFonts w:eastAsia="Calibri"/>
          <w:szCs w:val="22"/>
          <w:lang w:eastAsia="en-US"/>
        </w:rPr>
        <w:t xml:space="preserve"> ar ras</w:t>
      </w:r>
      <w:r w:rsidR="00525FAE">
        <w:rPr>
          <w:rFonts w:eastAsia="Calibri"/>
          <w:szCs w:val="22"/>
          <w:lang w:eastAsia="en-US"/>
        </w:rPr>
        <w:t>ės</w:t>
      </w:r>
      <w:r w:rsidRPr="00401FB9">
        <w:rPr>
          <w:rFonts w:eastAsia="Calibri"/>
          <w:szCs w:val="22"/>
          <w:lang w:eastAsia="en-US"/>
        </w:rPr>
        <w:t xml:space="preserve"> ne</w:t>
      </w:r>
      <w:r w:rsidR="001439FC">
        <w:rPr>
          <w:rFonts w:eastAsia="Calibri"/>
          <w:szCs w:val="22"/>
          <w:lang w:eastAsia="en-US"/>
        </w:rPr>
        <w:t>reikia</w:t>
      </w:r>
      <w:r w:rsidRPr="00401FB9">
        <w:rPr>
          <w:rFonts w:eastAsia="Calibri"/>
          <w:szCs w:val="22"/>
          <w:lang w:eastAsia="en-US"/>
        </w:rPr>
        <w:t xml:space="preserve"> (žr. 4.2 ir 5.2 skyrius).</w:t>
      </w:r>
    </w:p>
    <w:p w14:paraId="40FCB15A" w14:textId="77777777" w:rsidR="00401FB9" w:rsidRDefault="00401FB9" w:rsidP="00401FB9">
      <w:pPr>
        <w:tabs>
          <w:tab w:val="clear" w:pos="567"/>
        </w:tabs>
        <w:spacing w:line="240" w:lineRule="auto"/>
        <w:rPr>
          <w:rFonts w:eastAsia="Calibri"/>
          <w:szCs w:val="22"/>
          <w:lang w:eastAsia="en-US"/>
        </w:rPr>
      </w:pPr>
    </w:p>
    <w:p w14:paraId="0ECB1877" w14:textId="05C9AB97" w:rsidR="00401FB9"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Pagalbinės medžiagos</w:t>
      </w:r>
    </w:p>
    <w:p w14:paraId="24C86B51" w14:textId="77777777" w:rsidR="00401FB9" w:rsidRPr="00D00BFC" w:rsidRDefault="00401FB9" w:rsidP="00401FB9">
      <w:pPr>
        <w:tabs>
          <w:tab w:val="clear" w:pos="567"/>
        </w:tabs>
        <w:spacing w:line="240" w:lineRule="auto"/>
        <w:rPr>
          <w:rFonts w:eastAsia="Calibri"/>
          <w:szCs w:val="22"/>
          <w:u w:val="single"/>
          <w:lang w:eastAsia="en-US"/>
        </w:rPr>
      </w:pPr>
    </w:p>
    <w:p w14:paraId="20764369" w14:textId="77777777" w:rsidR="00401FB9" w:rsidRPr="00D00BFC" w:rsidRDefault="00401FB9" w:rsidP="00401FB9">
      <w:pPr>
        <w:tabs>
          <w:tab w:val="clear" w:pos="567"/>
        </w:tabs>
        <w:spacing w:line="240" w:lineRule="auto"/>
        <w:rPr>
          <w:rFonts w:eastAsia="Calibri"/>
          <w:szCs w:val="22"/>
          <w:u w:val="single"/>
          <w:lang w:eastAsia="en-US"/>
        </w:rPr>
      </w:pPr>
      <w:r w:rsidRPr="00D00BFC">
        <w:rPr>
          <w:rFonts w:eastAsia="Calibri"/>
          <w:szCs w:val="22"/>
          <w:u w:val="single"/>
          <w:lang w:eastAsia="en-US"/>
        </w:rPr>
        <w:t>Laktozė</w:t>
      </w:r>
    </w:p>
    <w:p w14:paraId="7404C3C5" w14:textId="77777777" w:rsidR="00401FB9" w:rsidRPr="00401FB9" w:rsidRDefault="00401FB9" w:rsidP="00401FB9">
      <w:pPr>
        <w:tabs>
          <w:tab w:val="clear" w:pos="567"/>
        </w:tabs>
        <w:spacing w:line="240" w:lineRule="auto"/>
        <w:rPr>
          <w:rFonts w:eastAsia="Calibri"/>
          <w:szCs w:val="22"/>
          <w:lang w:eastAsia="en-US"/>
        </w:rPr>
      </w:pPr>
      <w:r w:rsidRPr="00401FB9">
        <w:rPr>
          <w:rFonts w:eastAsia="Calibri"/>
          <w:szCs w:val="22"/>
          <w:lang w:eastAsia="en-US"/>
        </w:rPr>
        <w:t>Šio vaistinio preparato sudėtyje yra laktozės. Šio vaistinio preparato negalima vartoti pacientams, kuriems nustatytas retas paveldimas sutrikimas – galaktozės netoleravimas, bendras laktazės stygius arba gliukozės ir galaktozės malabsorbcija.</w:t>
      </w:r>
    </w:p>
    <w:p w14:paraId="75D75858" w14:textId="77777777" w:rsidR="00401FB9" w:rsidRPr="00401FB9" w:rsidRDefault="00401FB9" w:rsidP="00401FB9">
      <w:pPr>
        <w:tabs>
          <w:tab w:val="clear" w:pos="567"/>
        </w:tabs>
        <w:spacing w:line="240" w:lineRule="auto"/>
        <w:rPr>
          <w:rFonts w:eastAsia="Calibri"/>
          <w:szCs w:val="22"/>
          <w:lang w:eastAsia="en-US"/>
        </w:rPr>
      </w:pPr>
    </w:p>
    <w:p w14:paraId="61652ADE" w14:textId="77777777" w:rsidR="00401FB9" w:rsidRPr="008A79F9" w:rsidRDefault="00401FB9" w:rsidP="00401FB9">
      <w:pPr>
        <w:tabs>
          <w:tab w:val="clear" w:pos="567"/>
        </w:tabs>
        <w:spacing w:line="240" w:lineRule="auto"/>
        <w:rPr>
          <w:rFonts w:eastAsia="Calibri"/>
          <w:szCs w:val="22"/>
          <w:u w:val="single"/>
          <w:lang w:eastAsia="en-US"/>
        </w:rPr>
      </w:pPr>
      <w:r w:rsidRPr="008A79F9">
        <w:rPr>
          <w:rFonts w:eastAsia="Calibri"/>
          <w:szCs w:val="22"/>
          <w:u w:val="single"/>
          <w:lang w:eastAsia="en-US"/>
        </w:rPr>
        <w:t>Natris</w:t>
      </w:r>
    </w:p>
    <w:p w14:paraId="0DD3967D" w14:textId="049EAC5D" w:rsidR="000E6A3D" w:rsidRDefault="00C20D93" w:rsidP="00C67DF4">
      <w:pPr>
        <w:spacing w:line="240" w:lineRule="auto"/>
        <w:rPr>
          <w:rFonts w:eastAsia="Calibri"/>
          <w:szCs w:val="22"/>
          <w:lang w:eastAsia="en-US"/>
        </w:rPr>
      </w:pPr>
      <w:r>
        <w:rPr>
          <w:rFonts w:eastAsia="Calibri"/>
          <w:szCs w:val="22"/>
          <w:lang w:eastAsia="en-US"/>
        </w:rPr>
        <w:t>Š</w:t>
      </w:r>
      <w:r w:rsidR="00401FB9" w:rsidRPr="00401FB9">
        <w:rPr>
          <w:rFonts w:eastAsia="Calibri"/>
          <w:szCs w:val="22"/>
          <w:lang w:eastAsia="en-US"/>
        </w:rPr>
        <w:t>io vaistinio preparato plėvele dengtoje tabletėje yra mažiau kaip 1 mmol (23</w:t>
      </w:r>
      <w:r w:rsidR="00DF1D1D">
        <w:rPr>
          <w:rFonts w:eastAsia="Calibri"/>
          <w:szCs w:val="22"/>
          <w:lang w:eastAsia="en-US"/>
        </w:rPr>
        <w:t> </w:t>
      </w:r>
      <w:r w:rsidR="00401FB9" w:rsidRPr="00401FB9">
        <w:rPr>
          <w:rFonts w:eastAsia="Calibri"/>
          <w:szCs w:val="22"/>
          <w:lang w:eastAsia="en-US"/>
        </w:rPr>
        <w:t xml:space="preserve">mg) natrio, </w:t>
      </w:r>
      <w:r w:rsidR="00576559">
        <w:rPr>
          <w:rFonts w:eastAsia="Calibri"/>
          <w:szCs w:val="22"/>
          <w:lang w:eastAsia="en-US"/>
        </w:rPr>
        <w:t>t.</w:t>
      </w:r>
      <w:r w:rsidR="00AC0A97">
        <w:rPr>
          <w:rFonts w:eastAsia="Calibri"/>
          <w:szCs w:val="22"/>
          <w:lang w:eastAsia="en-US"/>
        </w:rPr>
        <w:t> y.</w:t>
      </w:r>
      <w:r w:rsidR="00401FB9" w:rsidRPr="00401FB9">
        <w:rPr>
          <w:rFonts w:eastAsia="Calibri"/>
          <w:szCs w:val="22"/>
          <w:lang w:eastAsia="en-US"/>
        </w:rPr>
        <w:t xml:space="preserve"> jis beveik neturi reikšmės.</w:t>
      </w:r>
    </w:p>
    <w:p w14:paraId="555ECB9F" w14:textId="77777777" w:rsidR="00675782" w:rsidRDefault="00675782" w:rsidP="00C67DF4">
      <w:pPr>
        <w:spacing w:line="240" w:lineRule="auto"/>
      </w:pPr>
    </w:p>
    <w:p w14:paraId="0940E7A5" w14:textId="77777777" w:rsidR="00763520" w:rsidRPr="00E410F4" w:rsidRDefault="00763520" w:rsidP="007C360F">
      <w:pPr>
        <w:spacing w:line="240" w:lineRule="auto"/>
        <w:ind w:left="567" w:hanging="567"/>
        <w:rPr>
          <w:szCs w:val="22"/>
        </w:rPr>
      </w:pPr>
      <w:r w:rsidRPr="00E410F4">
        <w:rPr>
          <w:b/>
        </w:rPr>
        <w:t>4.5</w:t>
      </w:r>
      <w:r w:rsidRPr="00E410F4">
        <w:rPr>
          <w:b/>
        </w:rPr>
        <w:tab/>
        <w:t>Sąveika su kitais vaistiniais preparatais ir kitokia sąveika</w:t>
      </w:r>
    </w:p>
    <w:p w14:paraId="1A035B31" w14:textId="77777777" w:rsidR="00763520" w:rsidRDefault="00763520" w:rsidP="007C360F">
      <w:pPr>
        <w:spacing w:line="240" w:lineRule="auto"/>
        <w:rPr>
          <w:szCs w:val="22"/>
        </w:rPr>
      </w:pPr>
    </w:p>
    <w:p w14:paraId="61723281" w14:textId="77777777" w:rsidR="00401FB9" w:rsidRPr="00401FB9" w:rsidRDefault="00401FB9" w:rsidP="00401FB9">
      <w:pPr>
        <w:spacing w:line="240" w:lineRule="auto"/>
        <w:rPr>
          <w:szCs w:val="22"/>
        </w:rPr>
      </w:pPr>
      <w:r w:rsidRPr="001B0BF5">
        <w:rPr>
          <w:i/>
          <w:iCs/>
          <w:szCs w:val="22"/>
        </w:rPr>
        <w:t>In vitro</w:t>
      </w:r>
      <w:r w:rsidRPr="00401FB9">
        <w:rPr>
          <w:szCs w:val="22"/>
        </w:rPr>
        <w:t xml:space="preserve"> duomenys rodo, kad aksitinibo metabolizmą daugiausia veikia CYP3A4/5 ir mažesne apimtimi CYP1A2, CYP2C19 bei uridindifosfato gliukuronoziltransferazė (UGT) 1A1.</w:t>
      </w:r>
    </w:p>
    <w:p w14:paraId="7508759F" w14:textId="77777777" w:rsidR="00401FB9" w:rsidRPr="00401FB9" w:rsidRDefault="00401FB9" w:rsidP="00401FB9">
      <w:pPr>
        <w:spacing w:line="240" w:lineRule="auto"/>
        <w:rPr>
          <w:szCs w:val="22"/>
        </w:rPr>
      </w:pPr>
    </w:p>
    <w:p w14:paraId="60955124" w14:textId="77777777" w:rsidR="00401FB9" w:rsidRPr="00D00BFC" w:rsidRDefault="00401FB9" w:rsidP="00401FB9">
      <w:pPr>
        <w:spacing w:line="240" w:lineRule="auto"/>
        <w:rPr>
          <w:szCs w:val="22"/>
          <w:u w:val="single"/>
        </w:rPr>
      </w:pPr>
      <w:r w:rsidRPr="00D00BFC">
        <w:rPr>
          <w:szCs w:val="22"/>
          <w:u w:val="single"/>
        </w:rPr>
        <w:t>CYP3A4/5 inhibitoriai</w:t>
      </w:r>
    </w:p>
    <w:p w14:paraId="3DB99022" w14:textId="6179EC34" w:rsidR="00F03601" w:rsidRDefault="00401FB9" w:rsidP="00401FB9">
      <w:pPr>
        <w:spacing w:line="240" w:lineRule="auto"/>
        <w:rPr>
          <w:szCs w:val="22"/>
        </w:rPr>
      </w:pPr>
      <w:r w:rsidRPr="00401FB9">
        <w:rPr>
          <w:szCs w:val="22"/>
        </w:rPr>
        <w:t xml:space="preserve">Septynias paras vartojant </w:t>
      </w:r>
      <w:r w:rsidR="00E83353">
        <w:rPr>
          <w:szCs w:val="22"/>
        </w:rPr>
        <w:t xml:space="preserve">po </w:t>
      </w:r>
      <w:r w:rsidRPr="00401FB9">
        <w:rPr>
          <w:szCs w:val="22"/>
        </w:rPr>
        <w:t>400</w:t>
      </w:r>
      <w:r w:rsidR="00DF1D1D">
        <w:rPr>
          <w:szCs w:val="22"/>
        </w:rPr>
        <w:t> </w:t>
      </w:r>
      <w:r w:rsidRPr="00401FB9">
        <w:rPr>
          <w:szCs w:val="22"/>
        </w:rPr>
        <w:t xml:space="preserve">mg stipraus poveikio CYP3A4/5 inhibitoriaus ketokonazolo dozę , vidutinis plotas po koncentracijų laiko atžvilgiu kreive (angl., </w:t>
      </w:r>
      <w:r w:rsidRPr="001B0BF5">
        <w:rPr>
          <w:i/>
          <w:iCs/>
          <w:szCs w:val="22"/>
        </w:rPr>
        <w:t>the area under the curve</w:t>
      </w:r>
      <w:r w:rsidRPr="00401FB9">
        <w:rPr>
          <w:szCs w:val="22"/>
        </w:rPr>
        <w:t xml:space="preserve"> [AUC]) vienkartinę 5</w:t>
      </w:r>
      <w:r w:rsidR="00DF1D1D">
        <w:rPr>
          <w:szCs w:val="22"/>
        </w:rPr>
        <w:t> </w:t>
      </w:r>
      <w:r w:rsidRPr="00401FB9">
        <w:rPr>
          <w:szCs w:val="22"/>
        </w:rPr>
        <w:t>mg aksitinibo dozę išgėrusių sveikų savanorių organizme padidėjo 2 kartus, o Cmax – 1,5 karto. Aksitinibą vartojant kartu su stipraus poveikio CYP3A4/5 inhibitoriais (pvz.: ketokonazolu, itrakonazolu, klaritromicinu, atazanaviru, indinaviru, nefazodonu, nelfinaviru, ritonaviru, sakvinaviru ir telitromicinu), aksitinibo koncentracijos plazmoje gali padidėti.</w:t>
      </w:r>
    </w:p>
    <w:p w14:paraId="7FC32587" w14:textId="62FE7E20" w:rsidR="00401FB9" w:rsidRPr="00401FB9" w:rsidRDefault="00401FB9" w:rsidP="00401FB9">
      <w:pPr>
        <w:spacing w:line="240" w:lineRule="auto"/>
        <w:rPr>
          <w:szCs w:val="22"/>
        </w:rPr>
      </w:pPr>
      <w:r w:rsidRPr="00401FB9">
        <w:rPr>
          <w:szCs w:val="22"/>
        </w:rPr>
        <w:lastRenderedPageBreak/>
        <w:t>Greipfrutai irgi gali didinti</w:t>
      </w:r>
      <w:r w:rsidR="00F03601">
        <w:rPr>
          <w:szCs w:val="22"/>
        </w:rPr>
        <w:t xml:space="preserve"> </w:t>
      </w:r>
      <w:r w:rsidRPr="00401FB9">
        <w:rPr>
          <w:szCs w:val="22"/>
        </w:rPr>
        <w:t>aksitinibo koncentracijas plazmoje. Rekomenduojama rinktis kitokį kartu vartojamą vaistinį preparatą,</w:t>
      </w:r>
      <w:r w:rsidR="00F03601">
        <w:rPr>
          <w:szCs w:val="22"/>
        </w:rPr>
        <w:t xml:space="preserve"> </w:t>
      </w:r>
      <w:r w:rsidRPr="00401FB9">
        <w:rPr>
          <w:szCs w:val="22"/>
        </w:rPr>
        <w:t>kuris neslopintų arba tik minimaliai slopintų CYP3A4/5. Jeigu kartu turi būti skiriamas stipraus poveikio CYP3A4/5 inhibitorius, rekomenduojama keisti aksitinibo dozę (žr. 4.2 skyrių).</w:t>
      </w:r>
    </w:p>
    <w:p w14:paraId="7C83AD71" w14:textId="77777777" w:rsidR="00401FB9" w:rsidRPr="00401FB9" w:rsidRDefault="00401FB9" w:rsidP="00401FB9">
      <w:pPr>
        <w:spacing w:line="240" w:lineRule="auto"/>
        <w:rPr>
          <w:szCs w:val="22"/>
        </w:rPr>
      </w:pPr>
    </w:p>
    <w:p w14:paraId="62A1BC90" w14:textId="77777777" w:rsidR="00401FB9" w:rsidRPr="00D00BFC" w:rsidRDefault="00401FB9" w:rsidP="00401FB9">
      <w:pPr>
        <w:spacing w:line="240" w:lineRule="auto"/>
        <w:rPr>
          <w:szCs w:val="22"/>
          <w:u w:val="single"/>
        </w:rPr>
      </w:pPr>
      <w:r w:rsidRPr="00D00BFC">
        <w:rPr>
          <w:szCs w:val="22"/>
          <w:u w:val="single"/>
        </w:rPr>
        <w:t>CYP1A2 ir CYP2C19 inhibitoriai</w:t>
      </w:r>
    </w:p>
    <w:p w14:paraId="71CBCB88" w14:textId="24D0D6C2" w:rsidR="00401FB9" w:rsidRPr="00401FB9" w:rsidRDefault="00401FB9" w:rsidP="00401FB9">
      <w:pPr>
        <w:spacing w:line="240" w:lineRule="auto"/>
        <w:rPr>
          <w:szCs w:val="22"/>
        </w:rPr>
      </w:pPr>
      <w:r w:rsidRPr="00401FB9">
        <w:rPr>
          <w:szCs w:val="22"/>
        </w:rPr>
        <w:t>CYP1A2 ir CYP2C19 mažai (&lt; 10</w:t>
      </w:r>
      <w:r w:rsidR="00DF1D1D">
        <w:rPr>
          <w:szCs w:val="22"/>
        </w:rPr>
        <w:t> </w:t>
      </w:r>
      <w:r w:rsidRPr="00401FB9">
        <w:rPr>
          <w:szCs w:val="22"/>
        </w:rPr>
        <w:t>%) veikia aksitinibo metabolizmą. Stipraus poveikio šių fermentų inhibitorių įtaka aksitinibo farmakokinetikai netirta. Reikia būti atsargiems, nes kyla rizika, kad padidės aksitinibo koncentracijos pacientų, vartojančių stipraus poveikio šių fermentų inhibitorių, plazmoje.</w:t>
      </w:r>
    </w:p>
    <w:p w14:paraId="324C1DD6" w14:textId="77777777" w:rsidR="00401FB9" w:rsidRPr="00401FB9" w:rsidRDefault="00401FB9" w:rsidP="00401FB9">
      <w:pPr>
        <w:spacing w:line="240" w:lineRule="auto"/>
        <w:rPr>
          <w:szCs w:val="22"/>
        </w:rPr>
      </w:pPr>
    </w:p>
    <w:p w14:paraId="2D217748" w14:textId="55F79CB4" w:rsidR="00401FB9" w:rsidRPr="001B0BF5" w:rsidRDefault="00401FB9" w:rsidP="00401FB9">
      <w:pPr>
        <w:spacing w:line="240" w:lineRule="auto"/>
        <w:rPr>
          <w:szCs w:val="22"/>
          <w:u w:val="single"/>
        </w:rPr>
      </w:pPr>
      <w:r w:rsidRPr="001B0BF5">
        <w:rPr>
          <w:szCs w:val="22"/>
          <w:u w:val="single"/>
        </w:rPr>
        <w:t xml:space="preserve">CYP3A4/5 </w:t>
      </w:r>
      <w:r w:rsidR="009A30A0">
        <w:rPr>
          <w:szCs w:val="22"/>
          <w:u w:val="single"/>
        </w:rPr>
        <w:t>induktoriai</w:t>
      </w:r>
    </w:p>
    <w:p w14:paraId="77E9C524" w14:textId="6B72A880" w:rsidR="00401FB9" w:rsidRPr="00401FB9" w:rsidRDefault="00401FB9" w:rsidP="00401FB9">
      <w:pPr>
        <w:spacing w:line="240" w:lineRule="auto"/>
        <w:rPr>
          <w:szCs w:val="22"/>
        </w:rPr>
      </w:pPr>
      <w:r w:rsidRPr="00401FB9">
        <w:rPr>
          <w:szCs w:val="22"/>
        </w:rPr>
        <w:t>Devynias paras vartojant stipr</w:t>
      </w:r>
      <w:r w:rsidR="009A30A0">
        <w:rPr>
          <w:szCs w:val="22"/>
        </w:rPr>
        <w:t>aus</w:t>
      </w:r>
      <w:r w:rsidRPr="00401FB9">
        <w:rPr>
          <w:szCs w:val="22"/>
        </w:rPr>
        <w:t xml:space="preserve"> CYP3A4/5 </w:t>
      </w:r>
      <w:r w:rsidR="009A30A0">
        <w:rPr>
          <w:szCs w:val="22"/>
        </w:rPr>
        <w:t>induktoriaus</w:t>
      </w:r>
      <w:r w:rsidRPr="00401FB9">
        <w:rPr>
          <w:szCs w:val="22"/>
        </w:rPr>
        <w:t xml:space="preserve"> rifampicin</w:t>
      </w:r>
      <w:r w:rsidR="00BC47B1">
        <w:rPr>
          <w:szCs w:val="22"/>
        </w:rPr>
        <w:t>o</w:t>
      </w:r>
      <w:r w:rsidRPr="00401FB9">
        <w:rPr>
          <w:szCs w:val="22"/>
        </w:rPr>
        <w:t xml:space="preserve"> po 600</w:t>
      </w:r>
      <w:r w:rsidR="00DF1D1D">
        <w:rPr>
          <w:szCs w:val="22"/>
        </w:rPr>
        <w:t> </w:t>
      </w:r>
      <w:r w:rsidRPr="00401FB9">
        <w:rPr>
          <w:szCs w:val="22"/>
        </w:rPr>
        <w:t>mg vieną kartą per parą, vienkartinę 5</w:t>
      </w:r>
      <w:r w:rsidR="00DF1D1D">
        <w:rPr>
          <w:szCs w:val="22"/>
        </w:rPr>
        <w:t> </w:t>
      </w:r>
      <w:r w:rsidRPr="00401FB9">
        <w:rPr>
          <w:szCs w:val="22"/>
        </w:rPr>
        <w:t>mg aksitinibo dozę pavartojusių sveikų savanorių organizme AUC sumažėjo vidutiniškai 79</w:t>
      </w:r>
      <w:r w:rsidR="00DF1D1D">
        <w:rPr>
          <w:szCs w:val="22"/>
        </w:rPr>
        <w:t> </w:t>
      </w:r>
      <w:r w:rsidRPr="00401FB9">
        <w:rPr>
          <w:szCs w:val="22"/>
        </w:rPr>
        <w:t>%, o Cmax –71</w:t>
      </w:r>
      <w:r w:rsidR="00DF1D1D">
        <w:rPr>
          <w:szCs w:val="22"/>
        </w:rPr>
        <w:t> </w:t>
      </w:r>
      <w:r w:rsidRPr="00401FB9">
        <w:rPr>
          <w:szCs w:val="22"/>
        </w:rPr>
        <w:t>%.</w:t>
      </w:r>
    </w:p>
    <w:p w14:paraId="5E3CFAED" w14:textId="77777777" w:rsidR="00401FB9" w:rsidRPr="00401FB9" w:rsidRDefault="00401FB9" w:rsidP="00401FB9">
      <w:pPr>
        <w:spacing w:line="240" w:lineRule="auto"/>
        <w:rPr>
          <w:szCs w:val="22"/>
        </w:rPr>
      </w:pPr>
    </w:p>
    <w:p w14:paraId="647331E2" w14:textId="2FC3F847" w:rsidR="00401FB9" w:rsidRPr="00401FB9" w:rsidRDefault="00401FB9" w:rsidP="00401FB9">
      <w:pPr>
        <w:spacing w:line="240" w:lineRule="auto"/>
        <w:rPr>
          <w:szCs w:val="22"/>
        </w:rPr>
      </w:pPr>
      <w:r w:rsidRPr="00401FB9">
        <w:rPr>
          <w:szCs w:val="22"/>
        </w:rPr>
        <w:t>Aksitinib</w:t>
      </w:r>
      <w:r w:rsidR="00BC47B1">
        <w:rPr>
          <w:szCs w:val="22"/>
        </w:rPr>
        <w:t>o</w:t>
      </w:r>
      <w:r w:rsidRPr="00401FB9">
        <w:rPr>
          <w:szCs w:val="22"/>
        </w:rPr>
        <w:t xml:space="preserve"> vartojant kartu su stipriai</w:t>
      </w:r>
      <w:r w:rsidR="009A30A0">
        <w:rPr>
          <w:szCs w:val="22"/>
        </w:rPr>
        <w:t>s</w:t>
      </w:r>
      <w:r w:rsidRPr="00401FB9">
        <w:rPr>
          <w:szCs w:val="22"/>
        </w:rPr>
        <w:t xml:space="preserve"> CYP3A4/5 </w:t>
      </w:r>
      <w:r w:rsidR="009A30A0">
        <w:rPr>
          <w:szCs w:val="22"/>
        </w:rPr>
        <w:t>induktoriais</w:t>
      </w:r>
      <w:r w:rsidRPr="00401FB9">
        <w:rPr>
          <w:szCs w:val="22"/>
        </w:rPr>
        <w:t xml:space="preserve"> (pvz.: rifampicinu, deksametazonu, fenitoinu, karbamazepinu, rifabutinu, rifapentinu, fenobarbitaliu ir jonažolės [</w:t>
      </w:r>
      <w:r w:rsidRPr="00CF346E">
        <w:rPr>
          <w:i/>
          <w:iCs/>
          <w:szCs w:val="22"/>
        </w:rPr>
        <w:t>Hypericum perforatum</w:t>
      </w:r>
      <w:r w:rsidRPr="00401FB9">
        <w:rPr>
          <w:szCs w:val="22"/>
        </w:rPr>
        <w:t xml:space="preserve">]) preparatais, gali sumažėti aksitinibo koncentracijos plazmoje. Rekomenduojama rinktis tokį kartu vartojamą vaistinį preparatą, kuris </w:t>
      </w:r>
      <w:r w:rsidR="009A30A0">
        <w:rPr>
          <w:szCs w:val="22"/>
        </w:rPr>
        <w:t>neindukuoja</w:t>
      </w:r>
      <w:r w:rsidR="009A30A0" w:rsidRPr="00401FB9">
        <w:rPr>
          <w:szCs w:val="22"/>
        </w:rPr>
        <w:t xml:space="preserve"> </w:t>
      </w:r>
      <w:r w:rsidRPr="00401FB9">
        <w:rPr>
          <w:szCs w:val="22"/>
        </w:rPr>
        <w:t xml:space="preserve">arba gali tik minimaliai </w:t>
      </w:r>
      <w:r w:rsidR="009A30A0">
        <w:rPr>
          <w:szCs w:val="22"/>
        </w:rPr>
        <w:t>indukuoti</w:t>
      </w:r>
      <w:r w:rsidR="009A30A0" w:rsidRPr="00401FB9">
        <w:rPr>
          <w:szCs w:val="22"/>
        </w:rPr>
        <w:t xml:space="preserve"> </w:t>
      </w:r>
      <w:r w:rsidRPr="00401FB9">
        <w:rPr>
          <w:szCs w:val="22"/>
        </w:rPr>
        <w:t>CYP3A4/5. Jeigu kartu reikia skirti stipr</w:t>
      </w:r>
      <w:r w:rsidR="009A30A0">
        <w:rPr>
          <w:szCs w:val="22"/>
        </w:rPr>
        <w:t>aus</w:t>
      </w:r>
      <w:r w:rsidRPr="00401FB9">
        <w:rPr>
          <w:szCs w:val="22"/>
        </w:rPr>
        <w:t xml:space="preserve"> CYP3A4/5 </w:t>
      </w:r>
      <w:r w:rsidR="009A30A0">
        <w:rPr>
          <w:szCs w:val="22"/>
        </w:rPr>
        <w:t>induktoriaus</w:t>
      </w:r>
      <w:r w:rsidRPr="00401FB9">
        <w:rPr>
          <w:szCs w:val="22"/>
        </w:rPr>
        <w:t>, rekomenduojama keisti aksitinibo dozę (žr. 4.2 skyrių).</w:t>
      </w:r>
    </w:p>
    <w:p w14:paraId="324D987F" w14:textId="77777777" w:rsidR="00401FB9" w:rsidRPr="00401FB9" w:rsidRDefault="00401FB9" w:rsidP="00401FB9">
      <w:pPr>
        <w:spacing w:line="240" w:lineRule="auto"/>
        <w:rPr>
          <w:szCs w:val="22"/>
        </w:rPr>
      </w:pPr>
    </w:p>
    <w:p w14:paraId="65E02177" w14:textId="5773A668" w:rsidR="00401FB9" w:rsidRPr="00D00BFC" w:rsidRDefault="00401FB9" w:rsidP="00401FB9">
      <w:pPr>
        <w:spacing w:line="240" w:lineRule="auto"/>
        <w:rPr>
          <w:szCs w:val="22"/>
          <w:u w:val="single"/>
        </w:rPr>
      </w:pPr>
      <w:r w:rsidRPr="00D00BFC">
        <w:rPr>
          <w:szCs w:val="22"/>
          <w:u w:val="single"/>
        </w:rPr>
        <w:t xml:space="preserve">CYP ir UGT slopinimo ir </w:t>
      </w:r>
      <w:r w:rsidR="009A30A0">
        <w:rPr>
          <w:szCs w:val="22"/>
          <w:u w:val="single"/>
        </w:rPr>
        <w:t>indukcijos</w:t>
      </w:r>
      <w:r w:rsidR="009A30A0" w:rsidRPr="00D00BFC">
        <w:rPr>
          <w:szCs w:val="22"/>
          <w:u w:val="single"/>
        </w:rPr>
        <w:t xml:space="preserve"> </w:t>
      </w:r>
      <w:r w:rsidRPr="00D00BFC">
        <w:rPr>
          <w:szCs w:val="22"/>
          <w:u w:val="single"/>
        </w:rPr>
        <w:t xml:space="preserve">tyrimai </w:t>
      </w:r>
      <w:r w:rsidRPr="00D00BFC">
        <w:rPr>
          <w:i/>
          <w:iCs/>
          <w:szCs w:val="22"/>
          <w:u w:val="single"/>
        </w:rPr>
        <w:t>in vitro</w:t>
      </w:r>
    </w:p>
    <w:p w14:paraId="6270D08F" w14:textId="77777777" w:rsidR="00401FB9" w:rsidRPr="00401FB9" w:rsidRDefault="00401FB9" w:rsidP="00401FB9">
      <w:pPr>
        <w:spacing w:line="240" w:lineRule="auto"/>
        <w:rPr>
          <w:szCs w:val="22"/>
        </w:rPr>
      </w:pPr>
      <w:r w:rsidRPr="00401FB9">
        <w:rPr>
          <w:szCs w:val="22"/>
        </w:rPr>
        <w:t xml:space="preserve">Tyrimai </w:t>
      </w:r>
      <w:r w:rsidRPr="00D00BFC">
        <w:rPr>
          <w:i/>
          <w:iCs/>
          <w:szCs w:val="22"/>
        </w:rPr>
        <w:t>in vitro</w:t>
      </w:r>
      <w:r w:rsidRPr="00401FB9">
        <w:rPr>
          <w:szCs w:val="22"/>
        </w:rPr>
        <w:t xml:space="preserve"> parodė, kad gydomosios aksitinibo koncentracijos plazmoje neslopina CYP2A6, CYP2C9, CYP2C19, CYP2D6, CYP2E1, CYP3A4/5 ar UGT1A1</w:t>
      </w:r>
    </w:p>
    <w:p w14:paraId="1CFDE13B" w14:textId="77777777" w:rsidR="00401FB9" w:rsidRPr="00401FB9" w:rsidRDefault="00401FB9" w:rsidP="00401FB9">
      <w:pPr>
        <w:spacing w:line="240" w:lineRule="auto"/>
        <w:rPr>
          <w:szCs w:val="22"/>
        </w:rPr>
      </w:pPr>
    </w:p>
    <w:p w14:paraId="52B661C2" w14:textId="7A1FEC67" w:rsidR="00401FB9" w:rsidRPr="00401FB9" w:rsidRDefault="00401FB9" w:rsidP="00401FB9">
      <w:pPr>
        <w:spacing w:line="240" w:lineRule="auto"/>
        <w:rPr>
          <w:szCs w:val="22"/>
        </w:rPr>
      </w:pPr>
      <w:r w:rsidRPr="00401FB9">
        <w:rPr>
          <w:szCs w:val="22"/>
        </w:rPr>
        <w:t xml:space="preserve">Tyrimai </w:t>
      </w:r>
      <w:r w:rsidRPr="00D00BFC">
        <w:rPr>
          <w:i/>
          <w:iCs/>
          <w:szCs w:val="22"/>
        </w:rPr>
        <w:t>in vitro</w:t>
      </w:r>
      <w:r w:rsidRPr="00401FB9">
        <w:rPr>
          <w:szCs w:val="22"/>
        </w:rPr>
        <w:t xml:space="preserve"> parodė, kad aksitinibas gali slopinti CYP1A2. Todėl aksitinib</w:t>
      </w:r>
      <w:r w:rsidR="0047528D">
        <w:rPr>
          <w:szCs w:val="22"/>
        </w:rPr>
        <w:t>o</w:t>
      </w:r>
      <w:r w:rsidRPr="00401FB9">
        <w:rPr>
          <w:szCs w:val="22"/>
        </w:rPr>
        <w:t xml:space="preserve"> vartojant kartu su CYP1A2 substratais, gali padidėti CYP1A2 substratų (pvz., teofilino) koncentracijos plazmoje.</w:t>
      </w:r>
    </w:p>
    <w:p w14:paraId="39D13AB3" w14:textId="77777777" w:rsidR="00401FB9" w:rsidRPr="00401FB9" w:rsidRDefault="00401FB9" w:rsidP="00401FB9">
      <w:pPr>
        <w:spacing w:line="240" w:lineRule="auto"/>
        <w:rPr>
          <w:szCs w:val="22"/>
        </w:rPr>
      </w:pPr>
    </w:p>
    <w:p w14:paraId="2AC5BC18" w14:textId="35BD2D6B" w:rsidR="00401FB9" w:rsidRPr="00401FB9" w:rsidRDefault="00401FB9" w:rsidP="00401FB9">
      <w:pPr>
        <w:spacing w:line="240" w:lineRule="auto"/>
        <w:rPr>
          <w:szCs w:val="22"/>
        </w:rPr>
      </w:pPr>
      <w:r w:rsidRPr="00401FB9">
        <w:rPr>
          <w:szCs w:val="22"/>
        </w:rPr>
        <w:t xml:space="preserve">Be to, tyrimai </w:t>
      </w:r>
      <w:r w:rsidRPr="00D00BFC">
        <w:rPr>
          <w:i/>
          <w:iCs/>
          <w:szCs w:val="22"/>
        </w:rPr>
        <w:t>in vitro</w:t>
      </w:r>
      <w:r w:rsidRPr="00401FB9">
        <w:rPr>
          <w:szCs w:val="22"/>
        </w:rPr>
        <w:t xml:space="preserve"> parodė, kad aksitinibas gali slopinti CYP2C8. Vis dėlto aksitinib</w:t>
      </w:r>
      <w:r w:rsidR="0047528D">
        <w:rPr>
          <w:szCs w:val="22"/>
        </w:rPr>
        <w:t>o</w:t>
      </w:r>
      <w:r w:rsidRPr="00401FB9">
        <w:rPr>
          <w:szCs w:val="22"/>
        </w:rPr>
        <w:t xml:space="preserve"> vartojant kartu su žinomu CYP2C8 substratu paklitakseliu, paklitakselio koncentracijos progresavusiu vėžiu sergančių pacientų plazmoje nepadidėjo, tai rodo, kad nebūna kliniškai reikšmingo CYP2C8 slopinimo.</w:t>
      </w:r>
    </w:p>
    <w:p w14:paraId="7ECDC11A" w14:textId="77777777" w:rsidR="00401FB9" w:rsidRPr="00401FB9" w:rsidRDefault="00401FB9" w:rsidP="00401FB9">
      <w:pPr>
        <w:spacing w:line="240" w:lineRule="auto"/>
        <w:rPr>
          <w:szCs w:val="22"/>
        </w:rPr>
      </w:pPr>
    </w:p>
    <w:p w14:paraId="3676013A" w14:textId="35844168" w:rsidR="00401FB9" w:rsidRPr="00401FB9" w:rsidRDefault="00401FB9" w:rsidP="00401FB9">
      <w:pPr>
        <w:spacing w:line="240" w:lineRule="auto"/>
        <w:rPr>
          <w:szCs w:val="22"/>
        </w:rPr>
      </w:pPr>
      <w:r w:rsidRPr="00401FB9">
        <w:rPr>
          <w:szCs w:val="22"/>
        </w:rPr>
        <w:t xml:space="preserve">Be to, tyrimai </w:t>
      </w:r>
      <w:r w:rsidRPr="00D00BFC">
        <w:rPr>
          <w:i/>
          <w:iCs/>
          <w:szCs w:val="22"/>
        </w:rPr>
        <w:t>in vitro</w:t>
      </w:r>
      <w:r w:rsidRPr="00401FB9">
        <w:rPr>
          <w:szCs w:val="22"/>
        </w:rPr>
        <w:t xml:space="preserve"> su žmogaus hepatocitais parodė, kad aksitinibas nesužadina CYP1A1, CYP1A2 ar CYP3A4/5. Todėl vartojant kartu aksitinib</w:t>
      </w:r>
      <w:r w:rsidR="0047528D">
        <w:rPr>
          <w:szCs w:val="22"/>
        </w:rPr>
        <w:t>o</w:t>
      </w:r>
      <w:r w:rsidRPr="00401FB9">
        <w:rPr>
          <w:szCs w:val="22"/>
        </w:rPr>
        <w:t xml:space="preserve">, nesitikima kartu vartojamų CYP1A1, CYP1A2 ar CYP3A4/5 substratų </w:t>
      </w:r>
      <w:r w:rsidRPr="00D00BFC">
        <w:rPr>
          <w:i/>
          <w:iCs/>
          <w:szCs w:val="22"/>
        </w:rPr>
        <w:t>in vivo</w:t>
      </w:r>
      <w:r w:rsidRPr="00401FB9">
        <w:rPr>
          <w:szCs w:val="22"/>
        </w:rPr>
        <w:t xml:space="preserve"> koncentracijos plazmoje sumažėjimo.</w:t>
      </w:r>
    </w:p>
    <w:p w14:paraId="6819CE6E" w14:textId="77777777" w:rsidR="00401FB9" w:rsidRPr="00401FB9" w:rsidRDefault="00401FB9" w:rsidP="00401FB9">
      <w:pPr>
        <w:spacing w:line="240" w:lineRule="auto"/>
        <w:rPr>
          <w:szCs w:val="22"/>
        </w:rPr>
      </w:pPr>
    </w:p>
    <w:p w14:paraId="4111534A" w14:textId="77777777" w:rsidR="00401FB9" w:rsidRPr="00D00BFC" w:rsidRDefault="00401FB9" w:rsidP="00401FB9">
      <w:pPr>
        <w:spacing w:line="240" w:lineRule="auto"/>
        <w:rPr>
          <w:szCs w:val="22"/>
          <w:u w:val="single"/>
        </w:rPr>
      </w:pPr>
      <w:r w:rsidRPr="00D00BFC">
        <w:rPr>
          <w:szCs w:val="22"/>
          <w:u w:val="single"/>
        </w:rPr>
        <w:t xml:space="preserve">P-glikoproteino tyrimai </w:t>
      </w:r>
      <w:r w:rsidRPr="00D00BFC">
        <w:rPr>
          <w:i/>
          <w:iCs/>
          <w:szCs w:val="22"/>
          <w:u w:val="single"/>
        </w:rPr>
        <w:t>in vitro</w:t>
      </w:r>
    </w:p>
    <w:p w14:paraId="50B504FD" w14:textId="2DCDFCF6" w:rsidR="00401FB9" w:rsidRPr="00401FB9" w:rsidRDefault="00401FB9" w:rsidP="00401FB9">
      <w:pPr>
        <w:spacing w:line="240" w:lineRule="auto"/>
        <w:rPr>
          <w:szCs w:val="22"/>
        </w:rPr>
      </w:pPr>
      <w:r w:rsidRPr="00401FB9">
        <w:rPr>
          <w:szCs w:val="22"/>
        </w:rPr>
        <w:t xml:space="preserve">Tyrimai </w:t>
      </w:r>
      <w:r w:rsidRPr="00D00BFC">
        <w:rPr>
          <w:i/>
          <w:iCs/>
          <w:szCs w:val="22"/>
        </w:rPr>
        <w:t>in vitro</w:t>
      </w:r>
      <w:r w:rsidRPr="00401FB9">
        <w:rPr>
          <w:szCs w:val="22"/>
        </w:rPr>
        <w:t xml:space="preserve"> parodė, kad aksitinibas slop</w:t>
      </w:r>
      <w:r w:rsidR="00A11240">
        <w:rPr>
          <w:szCs w:val="22"/>
        </w:rPr>
        <w:t>ina</w:t>
      </w:r>
      <w:r w:rsidRPr="00401FB9">
        <w:rPr>
          <w:szCs w:val="22"/>
        </w:rPr>
        <w:t xml:space="preserve"> P-glikoproteiną. Vis dėlto nesitikima, kad aksitinibas slopintų P-glikoproteiną esant gydomosioms koncentracijoms plazmoje. Todėl nesitikima, kad padidėtų kartu su aksitinibu vartojamo digoksino arba kitų P-glikoproteino substratų koncentracija plazmoje </w:t>
      </w:r>
      <w:r w:rsidRPr="00D00BFC">
        <w:rPr>
          <w:i/>
          <w:iCs/>
          <w:szCs w:val="22"/>
        </w:rPr>
        <w:t>in vivo</w:t>
      </w:r>
      <w:r w:rsidRPr="00401FB9">
        <w:rPr>
          <w:szCs w:val="22"/>
        </w:rPr>
        <w:t>.</w:t>
      </w:r>
    </w:p>
    <w:p w14:paraId="4B8D4636" w14:textId="77777777" w:rsidR="00401FB9" w:rsidRPr="00401FB9" w:rsidRDefault="00401FB9" w:rsidP="00401FB9">
      <w:pPr>
        <w:spacing w:line="240" w:lineRule="auto"/>
        <w:rPr>
          <w:szCs w:val="22"/>
        </w:rPr>
      </w:pPr>
    </w:p>
    <w:p w14:paraId="05CB5977" w14:textId="77777777" w:rsidR="00401FB9" w:rsidRPr="00401FB9" w:rsidRDefault="00401FB9" w:rsidP="00401FB9">
      <w:pPr>
        <w:spacing w:line="240" w:lineRule="auto"/>
        <w:rPr>
          <w:szCs w:val="22"/>
        </w:rPr>
      </w:pPr>
      <w:r w:rsidRPr="00401FB9">
        <w:rPr>
          <w:szCs w:val="22"/>
        </w:rPr>
        <w:t>4.6</w:t>
      </w:r>
      <w:r w:rsidRPr="00401FB9">
        <w:rPr>
          <w:szCs w:val="22"/>
        </w:rPr>
        <w:tab/>
      </w:r>
      <w:r w:rsidRPr="00D05311">
        <w:rPr>
          <w:b/>
          <w:bCs/>
          <w:szCs w:val="22"/>
        </w:rPr>
        <w:t>Vaisingumas, nėštumo ir žindymo laikotarpis</w:t>
      </w:r>
    </w:p>
    <w:p w14:paraId="6533E785" w14:textId="77777777" w:rsidR="00401FB9" w:rsidRPr="00401FB9" w:rsidRDefault="00401FB9" w:rsidP="00401FB9">
      <w:pPr>
        <w:spacing w:line="240" w:lineRule="auto"/>
        <w:rPr>
          <w:szCs w:val="22"/>
        </w:rPr>
      </w:pPr>
    </w:p>
    <w:p w14:paraId="1345C97D" w14:textId="77777777" w:rsidR="00401FB9" w:rsidRPr="00D00BFC" w:rsidRDefault="00401FB9" w:rsidP="00401FB9">
      <w:pPr>
        <w:spacing w:line="240" w:lineRule="auto"/>
        <w:rPr>
          <w:szCs w:val="22"/>
          <w:u w:val="single"/>
        </w:rPr>
      </w:pPr>
      <w:r w:rsidRPr="00D00BFC">
        <w:rPr>
          <w:szCs w:val="22"/>
          <w:u w:val="single"/>
        </w:rPr>
        <w:t>Nėštumas</w:t>
      </w:r>
    </w:p>
    <w:p w14:paraId="774F70A9" w14:textId="526E3C76" w:rsidR="00401FB9" w:rsidRPr="00401FB9" w:rsidRDefault="00401FB9" w:rsidP="00401FB9">
      <w:pPr>
        <w:spacing w:line="240" w:lineRule="auto"/>
        <w:rPr>
          <w:szCs w:val="22"/>
        </w:rPr>
      </w:pPr>
      <w:r w:rsidRPr="00401FB9">
        <w:rPr>
          <w:szCs w:val="22"/>
        </w:rPr>
        <w:t xml:space="preserve">Duomenų apie aksitinibo vartojimą moterims nėštumo metu nėra. Atsižvelgiant į aksitinibo farmakologines savybes, </w:t>
      </w:r>
      <w:r w:rsidR="00B93213">
        <w:rPr>
          <w:szCs w:val="22"/>
        </w:rPr>
        <w:t>skiriamas</w:t>
      </w:r>
      <w:r w:rsidR="00B93213" w:rsidRPr="00401FB9">
        <w:rPr>
          <w:szCs w:val="22"/>
        </w:rPr>
        <w:t xml:space="preserve"> </w:t>
      </w:r>
      <w:r w:rsidRPr="00401FB9">
        <w:rPr>
          <w:szCs w:val="22"/>
        </w:rPr>
        <w:t xml:space="preserve">moterims nėštumo metu jis gali pakenkti vaisiui. Su gyvūnais atlikti tyrimai parodė toksinį poveikį reprodukcijai, įskaitant apsigimimus (žr. 5.3 skyrių). Aksitinibo vartoti nėštumo </w:t>
      </w:r>
      <w:r w:rsidRPr="00837C38">
        <w:rPr>
          <w:szCs w:val="22"/>
        </w:rPr>
        <w:t>metu negalima</w:t>
      </w:r>
      <w:r w:rsidRPr="00401FB9">
        <w:rPr>
          <w:szCs w:val="22"/>
        </w:rPr>
        <w:t>, nebent moters klinikinė būklė yra tokia, kad ją būtina gydyti šiuo vaistiniu preparatu.</w:t>
      </w:r>
    </w:p>
    <w:p w14:paraId="3DA202B3" w14:textId="77777777" w:rsidR="00401FB9" w:rsidRPr="00401FB9" w:rsidRDefault="00401FB9" w:rsidP="00401FB9">
      <w:pPr>
        <w:spacing w:line="240" w:lineRule="auto"/>
        <w:rPr>
          <w:szCs w:val="22"/>
        </w:rPr>
      </w:pPr>
    </w:p>
    <w:p w14:paraId="0B4E57E2" w14:textId="7864B155" w:rsidR="00401FB9" w:rsidRPr="00401FB9" w:rsidRDefault="00401FB9" w:rsidP="00401FB9">
      <w:pPr>
        <w:spacing w:line="240" w:lineRule="auto"/>
        <w:rPr>
          <w:szCs w:val="22"/>
        </w:rPr>
      </w:pPr>
      <w:r w:rsidRPr="00401FB9">
        <w:rPr>
          <w:szCs w:val="22"/>
        </w:rPr>
        <w:t>Vaisingo</w:t>
      </w:r>
      <w:r w:rsidR="009A30A0">
        <w:rPr>
          <w:szCs w:val="22"/>
        </w:rPr>
        <w:t>s</w:t>
      </w:r>
      <w:r w:rsidRPr="00401FB9">
        <w:rPr>
          <w:szCs w:val="22"/>
        </w:rPr>
        <w:t xml:space="preserve"> moterys turi naudoti veiksmingą kontracepcijos metodą gydymo metu ir bent vieną savaitę po gydymo.</w:t>
      </w:r>
    </w:p>
    <w:p w14:paraId="578E3E2F" w14:textId="412C9AB4" w:rsidR="00401FB9" w:rsidRPr="00401FB9" w:rsidRDefault="00401FB9" w:rsidP="00401FB9">
      <w:pPr>
        <w:spacing w:line="240" w:lineRule="auto"/>
        <w:rPr>
          <w:szCs w:val="22"/>
        </w:rPr>
      </w:pPr>
    </w:p>
    <w:p w14:paraId="06F47D0D" w14:textId="77777777" w:rsidR="00401FB9" w:rsidRPr="00D00BFC" w:rsidRDefault="00401FB9" w:rsidP="00401FB9">
      <w:pPr>
        <w:spacing w:line="240" w:lineRule="auto"/>
        <w:rPr>
          <w:szCs w:val="22"/>
          <w:u w:val="single"/>
        </w:rPr>
      </w:pPr>
      <w:r w:rsidRPr="00D00BFC">
        <w:rPr>
          <w:szCs w:val="22"/>
          <w:u w:val="single"/>
        </w:rPr>
        <w:lastRenderedPageBreak/>
        <w:t>Žindymas</w:t>
      </w:r>
    </w:p>
    <w:p w14:paraId="6C6E0561" w14:textId="77777777" w:rsidR="00401FB9" w:rsidRPr="00401FB9" w:rsidRDefault="00401FB9" w:rsidP="00401FB9">
      <w:pPr>
        <w:spacing w:line="240" w:lineRule="auto"/>
        <w:rPr>
          <w:szCs w:val="22"/>
        </w:rPr>
      </w:pPr>
      <w:r w:rsidRPr="00401FB9">
        <w:rPr>
          <w:szCs w:val="22"/>
        </w:rPr>
        <w:t>Nežinoma, ar aksitinibas išsiskiria į motinos pieną. Pavojaus žindomiems kūdikiams negalima atmesti. Aksitinibo negalima vartoti žindymo metu.</w:t>
      </w:r>
    </w:p>
    <w:p w14:paraId="53D15A24" w14:textId="77777777" w:rsidR="00401FB9" w:rsidRPr="00401FB9" w:rsidRDefault="00401FB9" w:rsidP="00401FB9">
      <w:pPr>
        <w:spacing w:line="240" w:lineRule="auto"/>
        <w:rPr>
          <w:szCs w:val="22"/>
        </w:rPr>
      </w:pPr>
    </w:p>
    <w:p w14:paraId="217BF351" w14:textId="77777777" w:rsidR="00401FB9" w:rsidRPr="00D00BFC" w:rsidRDefault="00401FB9" w:rsidP="00401FB9">
      <w:pPr>
        <w:spacing w:line="240" w:lineRule="auto"/>
        <w:rPr>
          <w:szCs w:val="22"/>
          <w:u w:val="single"/>
        </w:rPr>
      </w:pPr>
      <w:r w:rsidRPr="00D00BFC">
        <w:rPr>
          <w:szCs w:val="22"/>
          <w:u w:val="single"/>
        </w:rPr>
        <w:t>Vaisingumas</w:t>
      </w:r>
    </w:p>
    <w:p w14:paraId="5A1B3CE8" w14:textId="4BC401D4" w:rsidR="00763520" w:rsidRPr="00E410F4" w:rsidRDefault="00401FB9" w:rsidP="007C360F">
      <w:pPr>
        <w:spacing w:line="240" w:lineRule="auto"/>
        <w:rPr>
          <w:szCs w:val="22"/>
        </w:rPr>
      </w:pPr>
      <w:r w:rsidRPr="00401FB9">
        <w:rPr>
          <w:szCs w:val="22"/>
        </w:rPr>
        <w:t>Remiantis ikiklinikinių tyrimų duomenimis, aksitinibas gali sutrikdyti žmogaus dauginimosi funkciją ir vaisingumą (žr. 5.3 skyrių).</w:t>
      </w:r>
    </w:p>
    <w:p w14:paraId="61FC74C2" w14:textId="77777777" w:rsidR="00763520" w:rsidRPr="00E410F4" w:rsidRDefault="00763520" w:rsidP="007C360F">
      <w:pPr>
        <w:spacing w:line="240" w:lineRule="auto"/>
        <w:rPr>
          <w:szCs w:val="22"/>
        </w:rPr>
      </w:pPr>
    </w:p>
    <w:p w14:paraId="2D182692" w14:textId="77777777" w:rsidR="00763520" w:rsidRPr="00E410F4" w:rsidRDefault="00763520" w:rsidP="007C360F">
      <w:pPr>
        <w:spacing w:line="240" w:lineRule="auto"/>
        <w:ind w:left="567" w:hanging="567"/>
        <w:rPr>
          <w:szCs w:val="22"/>
        </w:rPr>
      </w:pPr>
      <w:r w:rsidRPr="00E410F4">
        <w:rPr>
          <w:b/>
        </w:rPr>
        <w:t>4.7</w:t>
      </w:r>
      <w:r w:rsidRPr="00E410F4">
        <w:rPr>
          <w:b/>
        </w:rPr>
        <w:tab/>
        <w:t>Poveikis gebėjimui vairuoti ir valdyti mechanizmus</w:t>
      </w:r>
    </w:p>
    <w:p w14:paraId="128C7EB1" w14:textId="77777777" w:rsidR="00763520" w:rsidRPr="00E410F4" w:rsidRDefault="00763520" w:rsidP="007C360F">
      <w:pPr>
        <w:spacing w:line="240" w:lineRule="auto"/>
        <w:rPr>
          <w:szCs w:val="22"/>
        </w:rPr>
      </w:pPr>
    </w:p>
    <w:p w14:paraId="16B0E168" w14:textId="4D5F229D" w:rsidR="00763520" w:rsidRDefault="00750B76" w:rsidP="007C360F">
      <w:pPr>
        <w:spacing w:line="240" w:lineRule="auto"/>
      </w:pPr>
      <w:r w:rsidRPr="00750B76">
        <w:t>Aksitinibas gebėjimą vairuoti ir valdyti mechanizmus veikia silpnai. Pacientams reikia paaiškinti, kad gydymo aksitinibu metu jiems gali pasireikšti kai kurie reiškiniai, pavyzdžiui</w:t>
      </w:r>
      <w:r w:rsidRPr="00837C38">
        <w:t>: svaigulys</w:t>
      </w:r>
      <w:r w:rsidRPr="00750B76">
        <w:t xml:space="preserve"> ir (arba) nuovargis.</w:t>
      </w:r>
    </w:p>
    <w:p w14:paraId="55BFB45B" w14:textId="77777777" w:rsidR="00675782" w:rsidRPr="00E410F4" w:rsidRDefault="00675782" w:rsidP="007C360F">
      <w:pPr>
        <w:spacing w:line="240" w:lineRule="auto"/>
        <w:rPr>
          <w:szCs w:val="22"/>
        </w:rPr>
      </w:pPr>
    </w:p>
    <w:p w14:paraId="1AC4146C" w14:textId="77777777" w:rsidR="00763520" w:rsidRPr="00E410F4" w:rsidRDefault="00763520" w:rsidP="007C360F">
      <w:pPr>
        <w:spacing w:line="240" w:lineRule="auto"/>
        <w:rPr>
          <w:b/>
          <w:szCs w:val="22"/>
        </w:rPr>
      </w:pPr>
      <w:r w:rsidRPr="00E410F4">
        <w:rPr>
          <w:b/>
        </w:rPr>
        <w:t>4.8</w:t>
      </w:r>
      <w:r w:rsidRPr="00E410F4">
        <w:rPr>
          <w:b/>
        </w:rPr>
        <w:tab/>
        <w:t>Nepageidaujamas poveikis</w:t>
      </w:r>
    </w:p>
    <w:p w14:paraId="6F502B34" w14:textId="77777777" w:rsidR="00763520" w:rsidRDefault="00763520" w:rsidP="007C360F">
      <w:pPr>
        <w:autoSpaceDE w:val="0"/>
        <w:autoSpaceDN w:val="0"/>
        <w:adjustRightInd w:val="0"/>
        <w:spacing w:line="240" w:lineRule="auto"/>
        <w:rPr>
          <w:szCs w:val="22"/>
        </w:rPr>
      </w:pPr>
    </w:p>
    <w:p w14:paraId="2C3EB59F" w14:textId="77777777" w:rsidR="00750B76" w:rsidRPr="001B0BF5" w:rsidRDefault="00750B76" w:rsidP="00750B76">
      <w:pPr>
        <w:autoSpaceDE w:val="0"/>
        <w:autoSpaceDN w:val="0"/>
        <w:adjustRightInd w:val="0"/>
        <w:spacing w:line="240" w:lineRule="auto"/>
        <w:rPr>
          <w:szCs w:val="22"/>
          <w:u w:val="single"/>
        </w:rPr>
      </w:pPr>
      <w:r w:rsidRPr="001B0BF5">
        <w:rPr>
          <w:szCs w:val="22"/>
          <w:u w:val="single"/>
        </w:rPr>
        <w:t>Saugumo duomenų santrauka</w:t>
      </w:r>
    </w:p>
    <w:p w14:paraId="7CCA4DEE" w14:textId="77777777" w:rsidR="00750B76" w:rsidRPr="001B0BF5" w:rsidRDefault="00750B76" w:rsidP="00750B76">
      <w:pPr>
        <w:autoSpaceDE w:val="0"/>
        <w:autoSpaceDN w:val="0"/>
        <w:adjustRightInd w:val="0"/>
        <w:spacing w:line="240" w:lineRule="auto"/>
        <w:rPr>
          <w:szCs w:val="22"/>
        </w:rPr>
      </w:pPr>
      <w:r w:rsidRPr="001B0BF5">
        <w:rPr>
          <w:szCs w:val="22"/>
        </w:rPr>
        <w:t>Toliau išvardytų sutrikimų rizika, įskaitant tinkamus veiksmus, kurių reikėtų imtis, išsamiau aptarta</w:t>
      </w:r>
    </w:p>
    <w:p w14:paraId="781C9400" w14:textId="1AA075F4" w:rsidR="00750B76" w:rsidRPr="001B0BF5" w:rsidRDefault="00750B76" w:rsidP="00750B76">
      <w:pPr>
        <w:autoSpaceDE w:val="0"/>
        <w:autoSpaceDN w:val="0"/>
        <w:adjustRightInd w:val="0"/>
        <w:spacing w:line="240" w:lineRule="auto"/>
        <w:rPr>
          <w:szCs w:val="22"/>
        </w:rPr>
      </w:pPr>
      <w:r w:rsidRPr="001B0BF5">
        <w:rPr>
          <w:szCs w:val="22"/>
        </w:rPr>
        <w:t xml:space="preserve">4.4 skyriuje: širdies nepakankamumo reiškiniai, hipertenzija, skydliaukės funkcijos sutrikimas, arterijų tromboembolijos reiškiniai, venų tromboembolijos reiškiniai, hemoglobino kiekio ar hematokrito rodiklio padidėjimas, kraujavimas, virškinimo sistemos prakiurimas ir fistulės susidarymas, žaizdų gijimo komplikacijos, </w:t>
      </w:r>
      <w:r w:rsidR="002E1D1F">
        <w:rPr>
          <w:szCs w:val="22"/>
        </w:rPr>
        <w:t>GULS</w:t>
      </w:r>
      <w:r w:rsidRPr="001B0BF5">
        <w:rPr>
          <w:szCs w:val="22"/>
        </w:rPr>
        <w:t>, proteinurija ir kepenų fermentų kiekio padidėjimas.</w:t>
      </w:r>
    </w:p>
    <w:p w14:paraId="7B66BD9B" w14:textId="77777777" w:rsidR="00750B76" w:rsidRPr="00750B76" w:rsidRDefault="00750B76" w:rsidP="00750B76">
      <w:pPr>
        <w:autoSpaceDE w:val="0"/>
        <w:autoSpaceDN w:val="0"/>
        <w:adjustRightInd w:val="0"/>
        <w:spacing w:line="240" w:lineRule="auto"/>
        <w:rPr>
          <w:szCs w:val="22"/>
          <w:u w:val="single"/>
        </w:rPr>
      </w:pPr>
    </w:p>
    <w:p w14:paraId="2F84DC05" w14:textId="74F27B8B" w:rsidR="00750B76" w:rsidRPr="001B0BF5" w:rsidRDefault="00750B76" w:rsidP="00750B76">
      <w:pPr>
        <w:autoSpaceDE w:val="0"/>
        <w:autoSpaceDN w:val="0"/>
        <w:adjustRightInd w:val="0"/>
        <w:spacing w:line="240" w:lineRule="auto"/>
        <w:rPr>
          <w:szCs w:val="22"/>
        </w:rPr>
      </w:pPr>
      <w:r w:rsidRPr="001B0BF5">
        <w:rPr>
          <w:szCs w:val="22"/>
        </w:rPr>
        <w:t>Dažniausiai (≥ 20</w:t>
      </w:r>
      <w:r w:rsidR="00DF1D1D">
        <w:rPr>
          <w:szCs w:val="22"/>
        </w:rPr>
        <w:t> </w:t>
      </w:r>
      <w:r w:rsidRPr="001B0BF5">
        <w:rPr>
          <w:szCs w:val="22"/>
        </w:rPr>
        <w:t>%) po gydymo aksitinibu pasireiškusios nepageidaujamos reakcijos buvo viduriavimas, hipertenzija, nuovargis, sumažėjęs apetitas, pykinimas, svorio mažėjimas, disfonija, delnų ir padų eritrodizestezijos (rankų ir kojų) sindromas, kraujavimas, hipotirozė, vėmimas, proteinurija, kosulys ir vidurių užkietėjimas.</w:t>
      </w:r>
    </w:p>
    <w:p w14:paraId="16F97746" w14:textId="77777777" w:rsidR="00750B76" w:rsidRPr="00750B76" w:rsidRDefault="00750B76" w:rsidP="00750B76">
      <w:pPr>
        <w:autoSpaceDE w:val="0"/>
        <w:autoSpaceDN w:val="0"/>
        <w:adjustRightInd w:val="0"/>
        <w:spacing w:line="240" w:lineRule="auto"/>
        <w:rPr>
          <w:szCs w:val="22"/>
          <w:u w:val="single"/>
        </w:rPr>
      </w:pPr>
    </w:p>
    <w:p w14:paraId="7B616888" w14:textId="77777777" w:rsidR="00750B76" w:rsidRPr="001B0BF5" w:rsidRDefault="00750B76" w:rsidP="00750B76">
      <w:pPr>
        <w:autoSpaceDE w:val="0"/>
        <w:autoSpaceDN w:val="0"/>
        <w:adjustRightInd w:val="0"/>
        <w:spacing w:line="240" w:lineRule="auto"/>
        <w:rPr>
          <w:szCs w:val="22"/>
          <w:u w:val="single"/>
        </w:rPr>
      </w:pPr>
      <w:r w:rsidRPr="001B0BF5">
        <w:rPr>
          <w:szCs w:val="22"/>
          <w:u w:val="single"/>
        </w:rPr>
        <w:t>Nepageidaujamų reakcijų sąrašas lentelėje</w:t>
      </w:r>
    </w:p>
    <w:p w14:paraId="62F41AC5" w14:textId="3CE9F1F2" w:rsidR="00750B76" w:rsidRPr="001B0BF5" w:rsidRDefault="00750B76" w:rsidP="00750B76">
      <w:pPr>
        <w:autoSpaceDE w:val="0"/>
        <w:autoSpaceDN w:val="0"/>
        <w:adjustRightInd w:val="0"/>
        <w:spacing w:line="240" w:lineRule="auto"/>
        <w:rPr>
          <w:szCs w:val="22"/>
        </w:rPr>
      </w:pPr>
      <w:r w:rsidRPr="001B0BF5">
        <w:rPr>
          <w:szCs w:val="22"/>
        </w:rPr>
        <w:t xml:space="preserve">Lentelėje </w:t>
      </w:r>
      <w:r w:rsidR="002E1D1F">
        <w:rPr>
          <w:szCs w:val="22"/>
        </w:rPr>
        <w:t>n</w:t>
      </w:r>
      <w:r w:rsidRPr="001B0BF5">
        <w:rPr>
          <w:szCs w:val="22"/>
        </w:rPr>
        <w:t>r. 1 išvardytos klinikiniuose tyrimuose aksitinibą vartojusiems IL</w:t>
      </w:r>
      <w:r w:rsidR="002E1D1F">
        <w:rPr>
          <w:szCs w:val="22"/>
        </w:rPr>
        <w:t>K</w:t>
      </w:r>
      <w:r w:rsidRPr="001B0BF5">
        <w:rPr>
          <w:szCs w:val="22"/>
        </w:rPr>
        <w:t xml:space="preserve"> sergantiems pacientams pasireiškusios nepageidaujamos reakcijos, apie kurias buvo pranešta bendroje 672 pacientų populiacijoje (žr. 5.1 skyrių). Klinikiniuose tyrimuose nustatytos poregistracinio laikotarpio nepageidaujamos reakcijos įtrauktos taip pat.</w:t>
      </w:r>
    </w:p>
    <w:p w14:paraId="49B3F106" w14:textId="77777777" w:rsidR="00750B76" w:rsidRPr="00750B76" w:rsidRDefault="00750B76" w:rsidP="00750B76">
      <w:pPr>
        <w:autoSpaceDE w:val="0"/>
        <w:autoSpaceDN w:val="0"/>
        <w:adjustRightInd w:val="0"/>
        <w:spacing w:line="240" w:lineRule="auto"/>
        <w:rPr>
          <w:szCs w:val="22"/>
          <w:u w:val="single"/>
        </w:rPr>
      </w:pPr>
    </w:p>
    <w:p w14:paraId="02484D65" w14:textId="19C43524" w:rsidR="00750B76" w:rsidRPr="001B0BF5" w:rsidRDefault="00750B76" w:rsidP="00750B76">
      <w:pPr>
        <w:autoSpaceDE w:val="0"/>
        <w:autoSpaceDN w:val="0"/>
        <w:adjustRightInd w:val="0"/>
        <w:spacing w:line="240" w:lineRule="auto"/>
        <w:rPr>
          <w:szCs w:val="22"/>
        </w:rPr>
      </w:pPr>
      <w:r w:rsidRPr="001B0BF5">
        <w:rPr>
          <w:szCs w:val="22"/>
        </w:rPr>
        <w:t>Nepageidaujamos reakcijos yra išvardytos pagal organų sistemų klases, dažnio kategorijas ir sunkumo laipsnį. Sutrikimų dažnio kategorijos yra apibūdinamos taip: labai dažni (</w:t>
      </w:r>
      <w:r w:rsidR="00AC630D">
        <w:t>≥</w:t>
      </w:r>
      <w:r w:rsidR="00DF1D1D">
        <w:rPr>
          <w:szCs w:val="22"/>
        </w:rPr>
        <w:t> </w:t>
      </w:r>
      <w:r w:rsidRPr="001B0BF5">
        <w:rPr>
          <w:szCs w:val="22"/>
        </w:rPr>
        <w:t xml:space="preserve">1/10), dažni (nuo </w:t>
      </w:r>
      <w:r w:rsidR="00B01D80">
        <w:t>≥ </w:t>
      </w:r>
      <w:r w:rsidRPr="001B0BF5">
        <w:rPr>
          <w:szCs w:val="22"/>
        </w:rPr>
        <w:t xml:space="preserve"> 1/100 iki &lt;</w:t>
      </w:r>
      <w:r w:rsidR="00DF1D1D">
        <w:rPr>
          <w:szCs w:val="22"/>
        </w:rPr>
        <w:t> </w:t>
      </w:r>
      <w:r w:rsidRPr="001B0BF5">
        <w:rPr>
          <w:szCs w:val="22"/>
        </w:rPr>
        <w:t>1/10), nedažni (nuo</w:t>
      </w:r>
      <w:r w:rsidR="00DF1D1D">
        <w:rPr>
          <w:szCs w:val="22"/>
        </w:rPr>
        <w:t xml:space="preserve"> </w:t>
      </w:r>
      <w:r w:rsidR="00B01D80">
        <w:t>≥</w:t>
      </w:r>
      <w:r w:rsidR="00DF1D1D">
        <w:rPr>
          <w:szCs w:val="22"/>
        </w:rPr>
        <w:t> </w:t>
      </w:r>
      <w:r w:rsidRPr="001B0BF5">
        <w:rPr>
          <w:szCs w:val="22"/>
        </w:rPr>
        <w:t>1/1 000 iki &lt;</w:t>
      </w:r>
      <w:r w:rsidR="00DF1D1D">
        <w:rPr>
          <w:szCs w:val="22"/>
        </w:rPr>
        <w:t> </w:t>
      </w:r>
      <w:r w:rsidRPr="001B0BF5">
        <w:rPr>
          <w:szCs w:val="22"/>
        </w:rPr>
        <w:t xml:space="preserve">1/100), reti (nuo </w:t>
      </w:r>
      <w:r w:rsidR="00B01D80">
        <w:t>≥</w:t>
      </w:r>
      <w:r w:rsidR="00DF1D1D">
        <w:rPr>
          <w:szCs w:val="22"/>
        </w:rPr>
        <w:t> </w:t>
      </w:r>
      <w:r w:rsidRPr="001B0BF5">
        <w:rPr>
          <w:szCs w:val="22"/>
        </w:rPr>
        <w:t>1/10 000 iki &lt;</w:t>
      </w:r>
      <w:r w:rsidR="00DF1D1D">
        <w:rPr>
          <w:szCs w:val="22"/>
        </w:rPr>
        <w:t> </w:t>
      </w:r>
      <w:r w:rsidRPr="001B0BF5">
        <w:rPr>
          <w:szCs w:val="22"/>
        </w:rPr>
        <w:t>1/1 000), labai reti</w:t>
      </w:r>
      <w:r w:rsidR="0015631D">
        <w:rPr>
          <w:szCs w:val="22"/>
        </w:rPr>
        <w:t xml:space="preserve"> </w:t>
      </w:r>
      <w:r w:rsidRPr="001B0BF5">
        <w:rPr>
          <w:szCs w:val="22"/>
        </w:rPr>
        <w:t>(&lt;</w:t>
      </w:r>
      <w:r w:rsidR="00DF1D1D">
        <w:rPr>
          <w:szCs w:val="22"/>
        </w:rPr>
        <w:t> </w:t>
      </w:r>
      <w:r w:rsidRPr="001B0BF5">
        <w:rPr>
          <w:szCs w:val="22"/>
        </w:rPr>
        <w:t>1/10 000), dažnis nežinomas (negali būti įvertintas pagal turimus duomenis). Šiuo metu aksitinibo saugumo duomenų bazė yra per maža, kad būtų galima nustatyti retų ir labai retų nepageidaujamų reakcijų dažnį.</w:t>
      </w:r>
    </w:p>
    <w:p w14:paraId="2ACDC833" w14:textId="77777777" w:rsidR="00750B76" w:rsidRPr="00750B76" w:rsidRDefault="00750B76" w:rsidP="00750B76">
      <w:pPr>
        <w:autoSpaceDE w:val="0"/>
        <w:autoSpaceDN w:val="0"/>
        <w:adjustRightInd w:val="0"/>
        <w:spacing w:line="240" w:lineRule="auto"/>
        <w:rPr>
          <w:szCs w:val="22"/>
          <w:u w:val="single"/>
        </w:rPr>
      </w:pPr>
    </w:p>
    <w:p w14:paraId="61C519E4" w14:textId="6DCA19D8" w:rsidR="00763520" w:rsidRDefault="00750B76" w:rsidP="007C360F">
      <w:pPr>
        <w:tabs>
          <w:tab w:val="clear" w:pos="567"/>
        </w:tabs>
        <w:autoSpaceDE w:val="0"/>
        <w:autoSpaceDN w:val="0"/>
        <w:adjustRightInd w:val="0"/>
        <w:spacing w:line="240" w:lineRule="auto"/>
        <w:rPr>
          <w:szCs w:val="22"/>
        </w:rPr>
      </w:pPr>
      <w:r w:rsidRPr="001B0BF5">
        <w:rPr>
          <w:szCs w:val="22"/>
        </w:rPr>
        <w:t>Reiškinys priskirtas kuriai nors kategorijai, atsižvelgiant į absoliutų dažnį, remiantis jungtinių klinikinių tyrimų duomenimis. Kiekvienoje dažnio grupėje nepageidaujamas poveikis pateikiamas mažėjančio sunkumo tvarka.</w:t>
      </w:r>
    </w:p>
    <w:p w14:paraId="7D4E57A5" w14:textId="77777777" w:rsidR="000F1669" w:rsidRPr="000F1669" w:rsidRDefault="000F1669" w:rsidP="007C360F">
      <w:pPr>
        <w:tabs>
          <w:tab w:val="clear" w:pos="567"/>
        </w:tabs>
        <w:autoSpaceDE w:val="0"/>
        <w:autoSpaceDN w:val="0"/>
        <w:adjustRightInd w:val="0"/>
        <w:spacing w:line="240" w:lineRule="auto"/>
        <w:rPr>
          <w:szCs w:val="22"/>
        </w:rPr>
      </w:pPr>
    </w:p>
    <w:p w14:paraId="7D00A43A" w14:textId="2A795E30" w:rsidR="00164F70" w:rsidRDefault="00164F70" w:rsidP="007C360F">
      <w:pPr>
        <w:tabs>
          <w:tab w:val="clear" w:pos="567"/>
        </w:tabs>
        <w:autoSpaceDE w:val="0"/>
        <w:autoSpaceDN w:val="0"/>
        <w:adjustRightInd w:val="0"/>
        <w:spacing w:line="240" w:lineRule="auto"/>
        <w:rPr>
          <w:szCs w:val="22"/>
        </w:rPr>
      </w:pPr>
      <w:r w:rsidRPr="00164F70">
        <w:rPr>
          <w:b/>
          <w:szCs w:val="22"/>
        </w:rPr>
        <w:t xml:space="preserve">Lentelė </w:t>
      </w:r>
      <w:r w:rsidR="002E1D1F">
        <w:rPr>
          <w:b/>
          <w:szCs w:val="22"/>
        </w:rPr>
        <w:t>n</w:t>
      </w:r>
      <w:r w:rsidRPr="00164F70">
        <w:rPr>
          <w:b/>
          <w:szCs w:val="22"/>
        </w:rPr>
        <w:t>r. 1. Aksitinibą vartojusiems pacientams (n = 672) pasireiškusios nepageidaujamos reakcijos, apie kurias buvo pranešta IL</w:t>
      </w:r>
      <w:r w:rsidR="002E1D1F">
        <w:rPr>
          <w:b/>
          <w:szCs w:val="22"/>
        </w:rPr>
        <w:t>K</w:t>
      </w:r>
      <w:r w:rsidRPr="00164F70">
        <w:rPr>
          <w:b/>
          <w:szCs w:val="22"/>
        </w:rPr>
        <w:t xml:space="preserve"> tyrimų metu</w:t>
      </w: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77"/>
        <w:gridCol w:w="2551"/>
        <w:gridCol w:w="1085"/>
        <w:gridCol w:w="1087"/>
        <w:gridCol w:w="1087"/>
      </w:tblGrid>
      <w:tr w:rsidR="00164F70" w14:paraId="37F6B9F9" w14:textId="77777777" w:rsidTr="007B7463">
        <w:trPr>
          <w:trHeight w:val="1012"/>
        </w:trPr>
        <w:tc>
          <w:tcPr>
            <w:tcW w:w="1985" w:type="dxa"/>
          </w:tcPr>
          <w:p w14:paraId="1900CE4B" w14:textId="77777777" w:rsidR="00164F70" w:rsidRDefault="00164F70" w:rsidP="007B7463">
            <w:pPr>
              <w:pStyle w:val="TableParagraph"/>
              <w:spacing w:before="8"/>
              <w:ind w:left="0"/>
              <w:rPr>
                <w:b/>
                <w:sz w:val="21"/>
              </w:rPr>
            </w:pPr>
          </w:p>
          <w:p w14:paraId="4EF6DE40" w14:textId="77777777" w:rsidR="00164F70" w:rsidRDefault="00164F70" w:rsidP="007B7463">
            <w:pPr>
              <w:pStyle w:val="TableParagraph"/>
              <w:spacing w:before="1"/>
              <w:ind w:left="710" w:right="215" w:hanging="468"/>
              <w:rPr>
                <w:b/>
              </w:rPr>
            </w:pPr>
            <w:r>
              <w:rPr>
                <w:b/>
              </w:rPr>
              <w:t>Organų sistemų</w:t>
            </w:r>
            <w:r>
              <w:rPr>
                <w:b/>
                <w:spacing w:val="-52"/>
              </w:rPr>
              <w:t xml:space="preserve"> </w:t>
            </w:r>
            <w:r>
              <w:rPr>
                <w:b/>
              </w:rPr>
              <w:t>klasės</w:t>
            </w:r>
          </w:p>
        </w:tc>
        <w:tc>
          <w:tcPr>
            <w:tcW w:w="1277" w:type="dxa"/>
          </w:tcPr>
          <w:p w14:paraId="6FB91045" w14:textId="77777777" w:rsidR="00164F70" w:rsidRDefault="00164F70" w:rsidP="007B7463">
            <w:pPr>
              <w:pStyle w:val="TableParagraph"/>
              <w:spacing w:before="8"/>
              <w:ind w:left="0"/>
              <w:rPr>
                <w:b/>
                <w:sz w:val="21"/>
              </w:rPr>
            </w:pPr>
          </w:p>
          <w:p w14:paraId="29B20ACC" w14:textId="77777777" w:rsidR="00164F70" w:rsidRDefault="00164F70" w:rsidP="007B7463">
            <w:pPr>
              <w:pStyle w:val="TableParagraph"/>
              <w:spacing w:before="1"/>
              <w:ind w:left="110" w:right="171"/>
              <w:rPr>
                <w:b/>
              </w:rPr>
            </w:pPr>
            <w:r>
              <w:rPr>
                <w:b/>
              </w:rPr>
              <w:t>Dažnio</w:t>
            </w:r>
            <w:r>
              <w:rPr>
                <w:b/>
                <w:spacing w:val="1"/>
              </w:rPr>
              <w:t xml:space="preserve"> </w:t>
            </w:r>
            <w:r>
              <w:rPr>
                <w:b/>
              </w:rPr>
              <w:t>kategorija</w:t>
            </w:r>
          </w:p>
        </w:tc>
        <w:tc>
          <w:tcPr>
            <w:tcW w:w="2551" w:type="dxa"/>
          </w:tcPr>
          <w:p w14:paraId="2E5504F5" w14:textId="77777777" w:rsidR="00164F70" w:rsidRDefault="00164F70" w:rsidP="007B7463">
            <w:pPr>
              <w:pStyle w:val="TableParagraph"/>
              <w:spacing w:before="8"/>
              <w:ind w:left="0"/>
              <w:rPr>
                <w:b/>
                <w:sz w:val="21"/>
              </w:rPr>
            </w:pPr>
          </w:p>
          <w:p w14:paraId="0EAC0479" w14:textId="77777777" w:rsidR="00164F70" w:rsidRDefault="00164F70" w:rsidP="007B7463">
            <w:pPr>
              <w:pStyle w:val="TableParagraph"/>
              <w:spacing w:before="1"/>
              <w:ind w:right="739"/>
              <w:rPr>
                <w:b/>
              </w:rPr>
            </w:pPr>
            <w:r>
              <w:rPr>
                <w:b/>
              </w:rPr>
              <w:t>Nepageidaujamos</w:t>
            </w:r>
            <w:r>
              <w:rPr>
                <w:b/>
                <w:spacing w:val="-52"/>
              </w:rPr>
              <w:t xml:space="preserve"> </w:t>
            </w:r>
            <w:r>
              <w:rPr>
                <w:b/>
              </w:rPr>
              <w:t>reakcijos</w:t>
            </w:r>
            <w:r>
              <w:rPr>
                <w:b/>
                <w:spacing w:val="-2"/>
              </w:rPr>
              <w:t xml:space="preserve"> </w:t>
            </w:r>
            <w:r>
              <w:rPr>
                <w:b/>
                <w:vertAlign w:val="superscript"/>
              </w:rPr>
              <w:t>a</w:t>
            </w:r>
          </w:p>
        </w:tc>
        <w:tc>
          <w:tcPr>
            <w:tcW w:w="1085" w:type="dxa"/>
          </w:tcPr>
          <w:p w14:paraId="783444C9" w14:textId="77777777" w:rsidR="00164F70" w:rsidRDefault="00164F70" w:rsidP="007B7463">
            <w:pPr>
              <w:pStyle w:val="TableParagraph"/>
              <w:ind w:left="167" w:right="156" w:firstLine="1"/>
              <w:jc w:val="center"/>
              <w:rPr>
                <w:b/>
              </w:rPr>
            </w:pPr>
            <w:r>
              <w:rPr>
                <w:b/>
              </w:rPr>
              <w:t>Visų</w:t>
            </w:r>
            <w:r>
              <w:rPr>
                <w:b/>
                <w:spacing w:val="1"/>
              </w:rPr>
              <w:t xml:space="preserve"> </w:t>
            </w:r>
            <w:r>
              <w:rPr>
                <w:b/>
              </w:rPr>
              <w:t>laipsnių</w:t>
            </w:r>
          </w:p>
          <w:p w14:paraId="083FC105" w14:textId="77777777" w:rsidR="00164F70" w:rsidRDefault="00164F70" w:rsidP="007B7463">
            <w:pPr>
              <w:pStyle w:val="TableParagraph"/>
              <w:spacing w:line="157" w:lineRule="exact"/>
              <w:ind w:left="9"/>
              <w:jc w:val="center"/>
              <w:rPr>
                <w:b/>
                <w:sz w:val="14"/>
              </w:rPr>
            </w:pPr>
            <w:r>
              <w:rPr>
                <w:b/>
                <w:w w:val="99"/>
                <w:sz w:val="14"/>
              </w:rPr>
              <w:t>b</w:t>
            </w:r>
          </w:p>
          <w:p w14:paraId="10DC82CF" w14:textId="77777777" w:rsidR="00164F70" w:rsidRDefault="00164F70" w:rsidP="007B7463">
            <w:pPr>
              <w:pStyle w:val="TableParagraph"/>
              <w:spacing w:before="94" w:line="236" w:lineRule="exact"/>
              <w:ind w:left="9"/>
              <w:jc w:val="center"/>
              <w:rPr>
                <w:b/>
              </w:rPr>
            </w:pPr>
            <w:r>
              <w:rPr>
                <w:b/>
              </w:rPr>
              <w:t>%</w:t>
            </w:r>
          </w:p>
        </w:tc>
        <w:tc>
          <w:tcPr>
            <w:tcW w:w="1087" w:type="dxa"/>
          </w:tcPr>
          <w:p w14:paraId="7692F632" w14:textId="77777777" w:rsidR="00164F70" w:rsidRDefault="00164F70" w:rsidP="007B7463">
            <w:pPr>
              <w:pStyle w:val="TableParagraph"/>
              <w:spacing w:before="125" w:line="252" w:lineRule="exact"/>
              <w:ind w:left="11"/>
              <w:jc w:val="center"/>
              <w:rPr>
                <w:b/>
              </w:rPr>
            </w:pPr>
            <w:r>
              <w:rPr>
                <w:b/>
              </w:rPr>
              <w:t>3</w:t>
            </w:r>
          </w:p>
          <w:p w14:paraId="7EFBC270" w14:textId="77777777" w:rsidR="00164F70" w:rsidRDefault="00164F70" w:rsidP="007B7463">
            <w:pPr>
              <w:pStyle w:val="TableParagraph"/>
              <w:spacing w:line="252" w:lineRule="exact"/>
              <w:ind w:left="93" w:right="77"/>
              <w:jc w:val="center"/>
              <w:rPr>
                <w:b/>
              </w:rPr>
            </w:pPr>
            <w:r>
              <w:rPr>
                <w:b/>
              </w:rPr>
              <w:t>laipsnio</w:t>
            </w:r>
            <w:r>
              <w:rPr>
                <w:b/>
                <w:spacing w:val="-1"/>
              </w:rPr>
              <w:t xml:space="preserve"> </w:t>
            </w:r>
            <w:r>
              <w:rPr>
                <w:b/>
                <w:vertAlign w:val="superscript"/>
              </w:rPr>
              <w:t>b</w:t>
            </w:r>
          </w:p>
          <w:p w14:paraId="1B5F40A5" w14:textId="77777777" w:rsidR="00164F70" w:rsidRDefault="00164F70" w:rsidP="007B7463">
            <w:pPr>
              <w:pStyle w:val="TableParagraph"/>
              <w:spacing w:line="252" w:lineRule="exact"/>
              <w:ind w:left="11"/>
              <w:jc w:val="center"/>
              <w:rPr>
                <w:b/>
              </w:rPr>
            </w:pPr>
            <w:r>
              <w:rPr>
                <w:b/>
              </w:rPr>
              <w:t>%</w:t>
            </w:r>
          </w:p>
        </w:tc>
        <w:tc>
          <w:tcPr>
            <w:tcW w:w="1087" w:type="dxa"/>
          </w:tcPr>
          <w:p w14:paraId="303FBA75" w14:textId="77777777" w:rsidR="00164F70" w:rsidRDefault="00164F70" w:rsidP="007B7463">
            <w:pPr>
              <w:pStyle w:val="TableParagraph"/>
              <w:spacing w:before="125" w:line="252" w:lineRule="exact"/>
              <w:ind w:left="11"/>
              <w:jc w:val="center"/>
              <w:rPr>
                <w:b/>
              </w:rPr>
            </w:pPr>
            <w:r>
              <w:rPr>
                <w:b/>
              </w:rPr>
              <w:t>4</w:t>
            </w:r>
          </w:p>
          <w:p w14:paraId="17E0DD0B" w14:textId="77777777" w:rsidR="00164F70" w:rsidRDefault="00164F70" w:rsidP="007B7463">
            <w:pPr>
              <w:pStyle w:val="TableParagraph"/>
              <w:spacing w:line="252" w:lineRule="exact"/>
              <w:ind w:left="93" w:right="76"/>
              <w:jc w:val="center"/>
              <w:rPr>
                <w:b/>
              </w:rPr>
            </w:pPr>
            <w:r>
              <w:rPr>
                <w:b/>
              </w:rPr>
              <w:t>laipsnio</w:t>
            </w:r>
            <w:r>
              <w:rPr>
                <w:b/>
                <w:spacing w:val="-1"/>
              </w:rPr>
              <w:t xml:space="preserve"> </w:t>
            </w:r>
            <w:r>
              <w:rPr>
                <w:b/>
                <w:vertAlign w:val="superscript"/>
              </w:rPr>
              <w:t>b</w:t>
            </w:r>
          </w:p>
          <w:p w14:paraId="288CADDD" w14:textId="77777777" w:rsidR="00164F70" w:rsidRDefault="00164F70" w:rsidP="007B7463">
            <w:pPr>
              <w:pStyle w:val="TableParagraph"/>
              <w:spacing w:line="252" w:lineRule="exact"/>
              <w:ind w:left="11"/>
              <w:jc w:val="center"/>
              <w:rPr>
                <w:b/>
              </w:rPr>
            </w:pPr>
            <w:r>
              <w:rPr>
                <w:b/>
              </w:rPr>
              <w:t>%</w:t>
            </w:r>
          </w:p>
        </w:tc>
      </w:tr>
      <w:tr w:rsidR="00164F70" w14:paraId="31CC7BCB" w14:textId="77777777" w:rsidTr="007B7463">
        <w:trPr>
          <w:trHeight w:val="251"/>
        </w:trPr>
        <w:tc>
          <w:tcPr>
            <w:tcW w:w="1985" w:type="dxa"/>
            <w:vMerge w:val="restart"/>
          </w:tcPr>
          <w:p w14:paraId="0F495243" w14:textId="77777777" w:rsidR="00164F70" w:rsidRDefault="00164F70" w:rsidP="007B7463">
            <w:pPr>
              <w:pStyle w:val="TableParagraph"/>
              <w:ind w:right="153"/>
            </w:pPr>
            <w:r>
              <w:t>Kraujo ir limfinės</w:t>
            </w:r>
            <w:r>
              <w:rPr>
                <w:spacing w:val="1"/>
              </w:rPr>
              <w:t xml:space="preserve"> </w:t>
            </w:r>
            <w:r>
              <w:t>sistemos</w:t>
            </w:r>
            <w:r>
              <w:rPr>
                <w:spacing w:val="-10"/>
              </w:rPr>
              <w:t xml:space="preserve"> </w:t>
            </w:r>
            <w:r>
              <w:t>sutrikimai</w:t>
            </w:r>
          </w:p>
        </w:tc>
        <w:tc>
          <w:tcPr>
            <w:tcW w:w="1277" w:type="dxa"/>
            <w:vMerge w:val="restart"/>
          </w:tcPr>
          <w:p w14:paraId="0AE58ECA" w14:textId="77777777" w:rsidR="00164F70" w:rsidRDefault="00164F70" w:rsidP="007B7463">
            <w:pPr>
              <w:pStyle w:val="TableParagraph"/>
              <w:spacing w:line="251" w:lineRule="exact"/>
              <w:ind w:left="110"/>
            </w:pPr>
            <w:r>
              <w:t>Dažni</w:t>
            </w:r>
          </w:p>
        </w:tc>
        <w:tc>
          <w:tcPr>
            <w:tcW w:w="2551" w:type="dxa"/>
          </w:tcPr>
          <w:p w14:paraId="23A38293" w14:textId="77777777" w:rsidR="00164F70" w:rsidRDefault="00164F70" w:rsidP="007B7463">
            <w:pPr>
              <w:pStyle w:val="TableParagraph"/>
              <w:spacing w:line="232" w:lineRule="exact"/>
            </w:pPr>
            <w:r>
              <w:t>Anemija</w:t>
            </w:r>
          </w:p>
        </w:tc>
        <w:tc>
          <w:tcPr>
            <w:tcW w:w="1085" w:type="dxa"/>
          </w:tcPr>
          <w:p w14:paraId="52D4F4CD" w14:textId="77777777" w:rsidR="00164F70" w:rsidRDefault="00164F70" w:rsidP="007B7463">
            <w:pPr>
              <w:pStyle w:val="TableParagraph"/>
              <w:spacing w:line="232" w:lineRule="exact"/>
              <w:ind w:left="405"/>
            </w:pPr>
            <w:r>
              <w:t>6,3</w:t>
            </w:r>
          </w:p>
        </w:tc>
        <w:tc>
          <w:tcPr>
            <w:tcW w:w="1087" w:type="dxa"/>
          </w:tcPr>
          <w:p w14:paraId="4EC04D8A" w14:textId="77777777" w:rsidR="00164F70" w:rsidRDefault="00164F70" w:rsidP="007B7463">
            <w:pPr>
              <w:pStyle w:val="TableParagraph"/>
              <w:spacing w:line="232" w:lineRule="exact"/>
              <w:ind w:left="90" w:right="77"/>
              <w:jc w:val="center"/>
            </w:pPr>
            <w:r>
              <w:t>1,2</w:t>
            </w:r>
          </w:p>
        </w:tc>
        <w:tc>
          <w:tcPr>
            <w:tcW w:w="1087" w:type="dxa"/>
          </w:tcPr>
          <w:p w14:paraId="426B84A5" w14:textId="77777777" w:rsidR="00164F70" w:rsidRDefault="00164F70" w:rsidP="007B7463">
            <w:pPr>
              <w:pStyle w:val="TableParagraph"/>
              <w:spacing w:line="232" w:lineRule="exact"/>
              <w:ind w:left="91" w:right="77"/>
              <w:jc w:val="center"/>
            </w:pPr>
            <w:r>
              <w:t>0,4</w:t>
            </w:r>
          </w:p>
        </w:tc>
      </w:tr>
      <w:tr w:rsidR="00164F70" w14:paraId="0FD1F532" w14:textId="77777777" w:rsidTr="007B7463">
        <w:trPr>
          <w:trHeight w:val="253"/>
        </w:trPr>
        <w:tc>
          <w:tcPr>
            <w:tcW w:w="1985" w:type="dxa"/>
            <w:vMerge/>
            <w:tcBorders>
              <w:top w:val="nil"/>
            </w:tcBorders>
          </w:tcPr>
          <w:p w14:paraId="0CB5EA06" w14:textId="77777777" w:rsidR="00164F70" w:rsidRDefault="00164F70" w:rsidP="007B7463">
            <w:pPr>
              <w:rPr>
                <w:sz w:val="2"/>
                <w:szCs w:val="2"/>
              </w:rPr>
            </w:pPr>
          </w:p>
        </w:tc>
        <w:tc>
          <w:tcPr>
            <w:tcW w:w="1277" w:type="dxa"/>
            <w:vMerge/>
            <w:tcBorders>
              <w:top w:val="nil"/>
            </w:tcBorders>
          </w:tcPr>
          <w:p w14:paraId="39DFA266" w14:textId="77777777" w:rsidR="00164F70" w:rsidRDefault="00164F70" w:rsidP="007B7463">
            <w:pPr>
              <w:rPr>
                <w:sz w:val="2"/>
                <w:szCs w:val="2"/>
              </w:rPr>
            </w:pPr>
          </w:p>
        </w:tc>
        <w:tc>
          <w:tcPr>
            <w:tcW w:w="2551" w:type="dxa"/>
          </w:tcPr>
          <w:p w14:paraId="53660210" w14:textId="77777777" w:rsidR="00164F70" w:rsidRDefault="00164F70" w:rsidP="007B7463">
            <w:pPr>
              <w:pStyle w:val="TableParagraph"/>
              <w:spacing w:line="234" w:lineRule="exact"/>
            </w:pPr>
            <w:r>
              <w:t>Trombocitopenija</w:t>
            </w:r>
          </w:p>
        </w:tc>
        <w:tc>
          <w:tcPr>
            <w:tcW w:w="1085" w:type="dxa"/>
          </w:tcPr>
          <w:p w14:paraId="0B6A05F1" w14:textId="77777777" w:rsidR="00164F70" w:rsidRDefault="00164F70" w:rsidP="007B7463">
            <w:pPr>
              <w:pStyle w:val="TableParagraph"/>
              <w:spacing w:line="234" w:lineRule="exact"/>
              <w:ind w:left="405"/>
            </w:pPr>
            <w:r>
              <w:t>1,6</w:t>
            </w:r>
          </w:p>
        </w:tc>
        <w:tc>
          <w:tcPr>
            <w:tcW w:w="1087" w:type="dxa"/>
          </w:tcPr>
          <w:p w14:paraId="7D72B820" w14:textId="77777777" w:rsidR="00164F70" w:rsidRDefault="00164F70" w:rsidP="007B7463">
            <w:pPr>
              <w:pStyle w:val="TableParagraph"/>
              <w:spacing w:line="234" w:lineRule="exact"/>
              <w:ind w:left="90" w:right="77"/>
              <w:jc w:val="center"/>
            </w:pPr>
            <w:r>
              <w:t>0,1</w:t>
            </w:r>
          </w:p>
        </w:tc>
        <w:tc>
          <w:tcPr>
            <w:tcW w:w="1087" w:type="dxa"/>
          </w:tcPr>
          <w:p w14:paraId="350EB211" w14:textId="77777777" w:rsidR="00164F70" w:rsidRDefault="00164F70" w:rsidP="007B7463">
            <w:pPr>
              <w:pStyle w:val="TableParagraph"/>
              <w:spacing w:line="234" w:lineRule="exact"/>
              <w:ind w:left="11"/>
              <w:jc w:val="center"/>
            </w:pPr>
            <w:r>
              <w:t>0</w:t>
            </w:r>
          </w:p>
        </w:tc>
      </w:tr>
      <w:tr w:rsidR="00164F70" w14:paraId="2730E757" w14:textId="77777777" w:rsidTr="007B7463">
        <w:trPr>
          <w:trHeight w:val="251"/>
        </w:trPr>
        <w:tc>
          <w:tcPr>
            <w:tcW w:w="1985" w:type="dxa"/>
            <w:vMerge/>
            <w:tcBorders>
              <w:top w:val="nil"/>
            </w:tcBorders>
          </w:tcPr>
          <w:p w14:paraId="04B8296D" w14:textId="77777777" w:rsidR="00164F70" w:rsidRDefault="00164F70" w:rsidP="007B7463">
            <w:pPr>
              <w:rPr>
                <w:sz w:val="2"/>
                <w:szCs w:val="2"/>
              </w:rPr>
            </w:pPr>
          </w:p>
        </w:tc>
        <w:tc>
          <w:tcPr>
            <w:tcW w:w="1277" w:type="dxa"/>
            <w:vMerge/>
            <w:tcBorders>
              <w:top w:val="nil"/>
            </w:tcBorders>
          </w:tcPr>
          <w:p w14:paraId="2819FF29" w14:textId="77777777" w:rsidR="00164F70" w:rsidRDefault="00164F70" w:rsidP="007B7463">
            <w:pPr>
              <w:rPr>
                <w:sz w:val="2"/>
                <w:szCs w:val="2"/>
              </w:rPr>
            </w:pPr>
          </w:p>
        </w:tc>
        <w:tc>
          <w:tcPr>
            <w:tcW w:w="2551" w:type="dxa"/>
          </w:tcPr>
          <w:p w14:paraId="085E8317" w14:textId="77777777" w:rsidR="00164F70" w:rsidRDefault="00164F70" w:rsidP="007B7463">
            <w:pPr>
              <w:pStyle w:val="TableParagraph"/>
              <w:spacing w:line="232" w:lineRule="exact"/>
            </w:pPr>
            <w:r>
              <w:t>Policitemija</w:t>
            </w:r>
            <w:r>
              <w:rPr>
                <w:vertAlign w:val="superscript"/>
              </w:rPr>
              <w:t>c</w:t>
            </w:r>
          </w:p>
        </w:tc>
        <w:tc>
          <w:tcPr>
            <w:tcW w:w="1085" w:type="dxa"/>
          </w:tcPr>
          <w:p w14:paraId="2CD7CFDD" w14:textId="77777777" w:rsidR="00164F70" w:rsidRDefault="00164F70" w:rsidP="007B7463">
            <w:pPr>
              <w:pStyle w:val="TableParagraph"/>
              <w:spacing w:line="232" w:lineRule="exact"/>
              <w:ind w:left="405"/>
            </w:pPr>
            <w:r>
              <w:t>1,5</w:t>
            </w:r>
          </w:p>
        </w:tc>
        <w:tc>
          <w:tcPr>
            <w:tcW w:w="1087" w:type="dxa"/>
          </w:tcPr>
          <w:p w14:paraId="6E4E2833" w14:textId="77777777" w:rsidR="00164F70" w:rsidRDefault="00164F70" w:rsidP="007B7463">
            <w:pPr>
              <w:pStyle w:val="TableParagraph"/>
              <w:spacing w:line="232" w:lineRule="exact"/>
              <w:ind w:left="90" w:right="77"/>
              <w:jc w:val="center"/>
            </w:pPr>
            <w:r>
              <w:t>0,1</w:t>
            </w:r>
          </w:p>
        </w:tc>
        <w:tc>
          <w:tcPr>
            <w:tcW w:w="1087" w:type="dxa"/>
          </w:tcPr>
          <w:p w14:paraId="47692157" w14:textId="77777777" w:rsidR="00164F70" w:rsidRDefault="00164F70" w:rsidP="007B7463">
            <w:pPr>
              <w:pStyle w:val="TableParagraph"/>
              <w:spacing w:line="232" w:lineRule="exact"/>
              <w:ind w:left="11"/>
              <w:jc w:val="center"/>
            </w:pPr>
            <w:r>
              <w:t>0</w:t>
            </w:r>
          </w:p>
        </w:tc>
      </w:tr>
      <w:tr w:rsidR="00164F70" w14:paraId="02ED32F5" w14:textId="77777777" w:rsidTr="007B7463">
        <w:trPr>
          <w:trHeight w:val="253"/>
        </w:trPr>
        <w:tc>
          <w:tcPr>
            <w:tcW w:w="1985" w:type="dxa"/>
            <w:vMerge/>
            <w:tcBorders>
              <w:top w:val="nil"/>
            </w:tcBorders>
          </w:tcPr>
          <w:p w14:paraId="1A27BB31" w14:textId="77777777" w:rsidR="00164F70" w:rsidRDefault="00164F70" w:rsidP="007B7463">
            <w:pPr>
              <w:rPr>
                <w:sz w:val="2"/>
                <w:szCs w:val="2"/>
              </w:rPr>
            </w:pPr>
          </w:p>
        </w:tc>
        <w:tc>
          <w:tcPr>
            <w:tcW w:w="1277" w:type="dxa"/>
            <w:vMerge w:val="restart"/>
          </w:tcPr>
          <w:p w14:paraId="0144FE54" w14:textId="77777777" w:rsidR="00164F70" w:rsidRDefault="00164F70" w:rsidP="007B7463">
            <w:pPr>
              <w:pStyle w:val="TableParagraph"/>
              <w:spacing w:before="130"/>
              <w:ind w:left="110"/>
            </w:pPr>
            <w:r>
              <w:t>Nedažni</w:t>
            </w:r>
          </w:p>
        </w:tc>
        <w:tc>
          <w:tcPr>
            <w:tcW w:w="2551" w:type="dxa"/>
          </w:tcPr>
          <w:p w14:paraId="4EDD807B" w14:textId="77777777" w:rsidR="00164F70" w:rsidRDefault="00164F70" w:rsidP="007B7463">
            <w:pPr>
              <w:pStyle w:val="TableParagraph"/>
              <w:spacing w:line="234" w:lineRule="exact"/>
            </w:pPr>
            <w:r>
              <w:t>Neutropenija</w:t>
            </w:r>
          </w:p>
        </w:tc>
        <w:tc>
          <w:tcPr>
            <w:tcW w:w="1085" w:type="dxa"/>
          </w:tcPr>
          <w:p w14:paraId="2296CFB8" w14:textId="77777777" w:rsidR="00164F70" w:rsidRDefault="00164F70" w:rsidP="007B7463">
            <w:pPr>
              <w:pStyle w:val="TableParagraph"/>
              <w:spacing w:line="234" w:lineRule="exact"/>
              <w:ind w:left="405"/>
            </w:pPr>
            <w:r>
              <w:t>0,3</w:t>
            </w:r>
          </w:p>
        </w:tc>
        <w:tc>
          <w:tcPr>
            <w:tcW w:w="1087" w:type="dxa"/>
          </w:tcPr>
          <w:p w14:paraId="0EAB8D67" w14:textId="77777777" w:rsidR="00164F70" w:rsidRDefault="00164F70" w:rsidP="007B7463">
            <w:pPr>
              <w:pStyle w:val="TableParagraph"/>
              <w:spacing w:line="234" w:lineRule="exact"/>
              <w:ind w:left="90" w:right="77"/>
              <w:jc w:val="center"/>
            </w:pPr>
            <w:r>
              <w:t>0,1</w:t>
            </w:r>
          </w:p>
        </w:tc>
        <w:tc>
          <w:tcPr>
            <w:tcW w:w="1087" w:type="dxa"/>
          </w:tcPr>
          <w:p w14:paraId="665C6DCD" w14:textId="77777777" w:rsidR="00164F70" w:rsidRDefault="00164F70" w:rsidP="007B7463">
            <w:pPr>
              <w:pStyle w:val="TableParagraph"/>
              <w:spacing w:line="234" w:lineRule="exact"/>
              <w:ind w:left="11"/>
              <w:jc w:val="center"/>
            </w:pPr>
            <w:r>
              <w:t>0</w:t>
            </w:r>
          </w:p>
        </w:tc>
      </w:tr>
      <w:tr w:rsidR="00164F70" w14:paraId="1AE39769" w14:textId="77777777" w:rsidTr="007B7463">
        <w:trPr>
          <w:trHeight w:val="251"/>
        </w:trPr>
        <w:tc>
          <w:tcPr>
            <w:tcW w:w="1985" w:type="dxa"/>
            <w:vMerge/>
            <w:tcBorders>
              <w:top w:val="nil"/>
            </w:tcBorders>
          </w:tcPr>
          <w:p w14:paraId="60C8A08B" w14:textId="77777777" w:rsidR="00164F70" w:rsidRDefault="00164F70" w:rsidP="007B7463">
            <w:pPr>
              <w:rPr>
                <w:sz w:val="2"/>
                <w:szCs w:val="2"/>
              </w:rPr>
            </w:pPr>
          </w:p>
        </w:tc>
        <w:tc>
          <w:tcPr>
            <w:tcW w:w="1277" w:type="dxa"/>
            <w:vMerge/>
            <w:tcBorders>
              <w:top w:val="nil"/>
            </w:tcBorders>
          </w:tcPr>
          <w:p w14:paraId="0BC3CF8A" w14:textId="77777777" w:rsidR="00164F70" w:rsidRDefault="00164F70" w:rsidP="007B7463">
            <w:pPr>
              <w:rPr>
                <w:sz w:val="2"/>
                <w:szCs w:val="2"/>
              </w:rPr>
            </w:pPr>
          </w:p>
        </w:tc>
        <w:tc>
          <w:tcPr>
            <w:tcW w:w="2551" w:type="dxa"/>
          </w:tcPr>
          <w:p w14:paraId="71FD9FD8" w14:textId="77777777" w:rsidR="00164F70" w:rsidRDefault="00164F70" w:rsidP="007B7463">
            <w:pPr>
              <w:pStyle w:val="TableParagraph"/>
              <w:spacing w:line="232" w:lineRule="exact"/>
            </w:pPr>
            <w:r>
              <w:t>Leukopenija</w:t>
            </w:r>
          </w:p>
        </w:tc>
        <w:tc>
          <w:tcPr>
            <w:tcW w:w="1085" w:type="dxa"/>
          </w:tcPr>
          <w:p w14:paraId="29EA22F2" w14:textId="77777777" w:rsidR="00164F70" w:rsidRDefault="00164F70" w:rsidP="007B7463">
            <w:pPr>
              <w:pStyle w:val="TableParagraph"/>
              <w:spacing w:line="232" w:lineRule="exact"/>
              <w:ind w:left="405"/>
            </w:pPr>
            <w:r>
              <w:t>0,4</w:t>
            </w:r>
          </w:p>
        </w:tc>
        <w:tc>
          <w:tcPr>
            <w:tcW w:w="1087" w:type="dxa"/>
          </w:tcPr>
          <w:p w14:paraId="164B72F6" w14:textId="77777777" w:rsidR="00164F70" w:rsidRDefault="00164F70" w:rsidP="007B7463">
            <w:pPr>
              <w:pStyle w:val="TableParagraph"/>
              <w:spacing w:line="232" w:lineRule="exact"/>
              <w:ind w:left="11"/>
              <w:jc w:val="center"/>
            </w:pPr>
            <w:r>
              <w:t>0</w:t>
            </w:r>
          </w:p>
        </w:tc>
        <w:tc>
          <w:tcPr>
            <w:tcW w:w="1087" w:type="dxa"/>
          </w:tcPr>
          <w:p w14:paraId="6786010F" w14:textId="77777777" w:rsidR="00164F70" w:rsidRDefault="00164F70" w:rsidP="007B7463">
            <w:pPr>
              <w:pStyle w:val="TableParagraph"/>
              <w:spacing w:line="232" w:lineRule="exact"/>
              <w:ind w:left="11"/>
              <w:jc w:val="center"/>
            </w:pPr>
            <w:r>
              <w:t>0</w:t>
            </w:r>
          </w:p>
        </w:tc>
      </w:tr>
      <w:tr w:rsidR="00164F70" w14:paraId="5EC2E7F7" w14:textId="77777777" w:rsidTr="007B7463">
        <w:trPr>
          <w:trHeight w:val="277"/>
        </w:trPr>
        <w:tc>
          <w:tcPr>
            <w:tcW w:w="1985" w:type="dxa"/>
            <w:vMerge w:val="restart"/>
          </w:tcPr>
          <w:p w14:paraId="28344D65" w14:textId="77777777" w:rsidR="00164F70" w:rsidRDefault="00164F70" w:rsidP="007B7463">
            <w:pPr>
              <w:pStyle w:val="TableParagraph"/>
              <w:spacing w:before="1"/>
              <w:ind w:right="638"/>
            </w:pPr>
            <w:r>
              <w:lastRenderedPageBreak/>
              <w:t>Endokrininiai</w:t>
            </w:r>
            <w:r>
              <w:rPr>
                <w:spacing w:val="-52"/>
              </w:rPr>
              <w:t xml:space="preserve"> </w:t>
            </w:r>
            <w:r>
              <w:t>sutrikimai</w:t>
            </w:r>
          </w:p>
        </w:tc>
        <w:tc>
          <w:tcPr>
            <w:tcW w:w="1277" w:type="dxa"/>
          </w:tcPr>
          <w:p w14:paraId="7989E2A5" w14:textId="77777777" w:rsidR="00164F70" w:rsidRDefault="00164F70" w:rsidP="007B7463">
            <w:pPr>
              <w:pStyle w:val="TableParagraph"/>
              <w:spacing w:before="1"/>
              <w:ind w:left="110"/>
            </w:pPr>
            <w:r>
              <w:t>Labai</w:t>
            </w:r>
            <w:r>
              <w:rPr>
                <w:spacing w:val="-4"/>
              </w:rPr>
              <w:t xml:space="preserve"> </w:t>
            </w:r>
            <w:r>
              <w:t>dažni</w:t>
            </w:r>
          </w:p>
        </w:tc>
        <w:tc>
          <w:tcPr>
            <w:tcW w:w="2551" w:type="dxa"/>
          </w:tcPr>
          <w:p w14:paraId="39C8D4AB" w14:textId="77777777" w:rsidR="00164F70" w:rsidRDefault="00164F70" w:rsidP="007B7463">
            <w:pPr>
              <w:pStyle w:val="TableParagraph"/>
              <w:spacing w:before="20" w:line="238" w:lineRule="exact"/>
            </w:pPr>
            <w:r>
              <w:t>Hipotirozė</w:t>
            </w:r>
            <w:r>
              <w:rPr>
                <w:spacing w:val="1"/>
              </w:rPr>
              <w:t xml:space="preserve"> </w:t>
            </w:r>
            <w:r>
              <w:rPr>
                <w:vertAlign w:val="superscript"/>
              </w:rPr>
              <w:t>c</w:t>
            </w:r>
          </w:p>
        </w:tc>
        <w:tc>
          <w:tcPr>
            <w:tcW w:w="1085" w:type="dxa"/>
          </w:tcPr>
          <w:p w14:paraId="6893805B" w14:textId="77777777" w:rsidR="00164F70" w:rsidRDefault="00164F70" w:rsidP="007B7463">
            <w:pPr>
              <w:pStyle w:val="TableParagraph"/>
              <w:spacing w:before="1"/>
              <w:ind w:left="350"/>
            </w:pPr>
            <w:r>
              <w:t>24,6</w:t>
            </w:r>
          </w:p>
        </w:tc>
        <w:tc>
          <w:tcPr>
            <w:tcW w:w="1087" w:type="dxa"/>
          </w:tcPr>
          <w:p w14:paraId="7DB013E6" w14:textId="77777777" w:rsidR="00164F70" w:rsidRDefault="00164F70" w:rsidP="007B7463">
            <w:pPr>
              <w:pStyle w:val="TableParagraph"/>
              <w:spacing w:before="1"/>
              <w:ind w:left="90" w:right="77"/>
              <w:jc w:val="center"/>
            </w:pPr>
            <w:r>
              <w:t>0,3</w:t>
            </w:r>
          </w:p>
        </w:tc>
        <w:tc>
          <w:tcPr>
            <w:tcW w:w="1087" w:type="dxa"/>
          </w:tcPr>
          <w:p w14:paraId="66F84D85" w14:textId="77777777" w:rsidR="00164F70" w:rsidRDefault="00164F70" w:rsidP="007B7463">
            <w:pPr>
              <w:pStyle w:val="TableParagraph"/>
              <w:spacing w:before="1"/>
              <w:ind w:left="11"/>
              <w:jc w:val="center"/>
            </w:pPr>
            <w:r>
              <w:t>0</w:t>
            </w:r>
          </w:p>
        </w:tc>
      </w:tr>
      <w:tr w:rsidR="00164F70" w14:paraId="1DDE1B3A" w14:textId="77777777" w:rsidTr="007B7463">
        <w:trPr>
          <w:trHeight w:val="275"/>
        </w:trPr>
        <w:tc>
          <w:tcPr>
            <w:tcW w:w="1985" w:type="dxa"/>
            <w:vMerge/>
            <w:tcBorders>
              <w:top w:val="nil"/>
            </w:tcBorders>
          </w:tcPr>
          <w:p w14:paraId="7649EA36" w14:textId="77777777" w:rsidR="00164F70" w:rsidRDefault="00164F70" w:rsidP="007B7463">
            <w:pPr>
              <w:rPr>
                <w:sz w:val="2"/>
                <w:szCs w:val="2"/>
              </w:rPr>
            </w:pPr>
          </w:p>
        </w:tc>
        <w:tc>
          <w:tcPr>
            <w:tcW w:w="1277" w:type="dxa"/>
          </w:tcPr>
          <w:p w14:paraId="0CAB00A6" w14:textId="77777777" w:rsidR="00164F70" w:rsidRDefault="00164F70" w:rsidP="007B7463">
            <w:pPr>
              <w:pStyle w:val="TableParagraph"/>
              <w:spacing w:line="251" w:lineRule="exact"/>
              <w:ind w:left="110"/>
            </w:pPr>
            <w:r>
              <w:t>Dažni</w:t>
            </w:r>
          </w:p>
        </w:tc>
        <w:tc>
          <w:tcPr>
            <w:tcW w:w="2551" w:type="dxa"/>
          </w:tcPr>
          <w:p w14:paraId="17448A7E" w14:textId="77777777" w:rsidR="00164F70" w:rsidRDefault="00164F70" w:rsidP="007B7463">
            <w:pPr>
              <w:pStyle w:val="TableParagraph"/>
              <w:spacing w:before="17" w:line="238" w:lineRule="exact"/>
            </w:pPr>
            <w:r>
              <w:t>Hipertirozė</w:t>
            </w:r>
            <w:r>
              <w:rPr>
                <w:spacing w:val="1"/>
              </w:rPr>
              <w:t xml:space="preserve"> </w:t>
            </w:r>
            <w:r>
              <w:rPr>
                <w:vertAlign w:val="superscript"/>
              </w:rPr>
              <w:t>c</w:t>
            </w:r>
          </w:p>
        </w:tc>
        <w:tc>
          <w:tcPr>
            <w:tcW w:w="1085" w:type="dxa"/>
          </w:tcPr>
          <w:p w14:paraId="3B81C15D" w14:textId="77777777" w:rsidR="00164F70" w:rsidRDefault="00164F70" w:rsidP="007B7463">
            <w:pPr>
              <w:pStyle w:val="TableParagraph"/>
              <w:spacing w:line="251" w:lineRule="exact"/>
              <w:ind w:left="405"/>
            </w:pPr>
            <w:r>
              <w:t>1,6</w:t>
            </w:r>
          </w:p>
        </w:tc>
        <w:tc>
          <w:tcPr>
            <w:tcW w:w="1087" w:type="dxa"/>
          </w:tcPr>
          <w:p w14:paraId="7BE3F276" w14:textId="77777777" w:rsidR="00164F70" w:rsidRDefault="00164F70" w:rsidP="007B7463">
            <w:pPr>
              <w:pStyle w:val="TableParagraph"/>
              <w:spacing w:line="251" w:lineRule="exact"/>
              <w:ind w:left="90" w:right="77"/>
              <w:jc w:val="center"/>
            </w:pPr>
            <w:r>
              <w:t>0,1</w:t>
            </w:r>
          </w:p>
        </w:tc>
        <w:tc>
          <w:tcPr>
            <w:tcW w:w="1087" w:type="dxa"/>
          </w:tcPr>
          <w:p w14:paraId="72D9855C" w14:textId="77777777" w:rsidR="00164F70" w:rsidRDefault="00164F70" w:rsidP="007B7463">
            <w:pPr>
              <w:pStyle w:val="TableParagraph"/>
              <w:spacing w:line="251" w:lineRule="exact"/>
              <w:ind w:left="91" w:right="77"/>
              <w:jc w:val="center"/>
            </w:pPr>
            <w:r>
              <w:t>0,1</w:t>
            </w:r>
          </w:p>
        </w:tc>
      </w:tr>
      <w:tr w:rsidR="00164F70" w14:paraId="04C066BE" w14:textId="77777777" w:rsidTr="007B7463">
        <w:trPr>
          <w:trHeight w:val="251"/>
        </w:trPr>
        <w:tc>
          <w:tcPr>
            <w:tcW w:w="1985" w:type="dxa"/>
            <w:vMerge w:val="restart"/>
          </w:tcPr>
          <w:p w14:paraId="6CC73CD6" w14:textId="77777777" w:rsidR="00164F70" w:rsidRDefault="00164F70" w:rsidP="007B7463">
            <w:pPr>
              <w:pStyle w:val="TableParagraph"/>
              <w:ind w:right="201"/>
            </w:pPr>
            <w:r>
              <w:t>Metabolizmo ir</w:t>
            </w:r>
            <w:r>
              <w:rPr>
                <w:spacing w:val="1"/>
              </w:rPr>
              <w:t xml:space="preserve"> </w:t>
            </w:r>
            <w:r>
              <w:t>mitybos</w:t>
            </w:r>
            <w:r>
              <w:rPr>
                <w:spacing w:val="-10"/>
              </w:rPr>
              <w:t xml:space="preserve"> </w:t>
            </w:r>
            <w:r>
              <w:t>sutrikimai</w:t>
            </w:r>
          </w:p>
        </w:tc>
        <w:tc>
          <w:tcPr>
            <w:tcW w:w="1277" w:type="dxa"/>
          </w:tcPr>
          <w:p w14:paraId="3275C37F" w14:textId="77777777" w:rsidR="00164F70" w:rsidRDefault="00164F70" w:rsidP="007B7463">
            <w:pPr>
              <w:pStyle w:val="TableParagraph"/>
              <w:spacing w:line="232" w:lineRule="exact"/>
              <w:ind w:left="110"/>
            </w:pPr>
            <w:r>
              <w:t>Labai</w:t>
            </w:r>
            <w:r>
              <w:rPr>
                <w:spacing w:val="-4"/>
              </w:rPr>
              <w:t xml:space="preserve"> </w:t>
            </w:r>
            <w:r>
              <w:t>dažni</w:t>
            </w:r>
          </w:p>
        </w:tc>
        <w:tc>
          <w:tcPr>
            <w:tcW w:w="2551" w:type="dxa"/>
          </w:tcPr>
          <w:p w14:paraId="6AD9AC63" w14:textId="77777777" w:rsidR="00164F70" w:rsidRDefault="00164F70" w:rsidP="007B7463">
            <w:pPr>
              <w:pStyle w:val="TableParagraph"/>
              <w:spacing w:line="232" w:lineRule="exact"/>
            </w:pPr>
            <w:r>
              <w:t>Apetito</w:t>
            </w:r>
            <w:r>
              <w:rPr>
                <w:spacing w:val="-6"/>
              </w:rPr>
              <w:t xml:space="preserve"> </w:t>
            </w:r>
            <w:r>
              <w:t>sumažėjimas</w:t>
            </w:r>
          </w:p>
        </w:tc>
        <w:tc>
          <w:tcPr>
            <w:tcW w:w="1085" w:type="dxa"/>
          </w:tcPr>
          <w:p w14:paraId="3BB73638" w14:textId="77777777" w:rsidR="00164F70" w:rsidRDefault="00164F70" w:rsidP="007B7463">
            <w:pPr>
              <w:pStyle w:val="TableParagraph"/>
              <w:spacing w:line="232" w:lineRule="exact"/>
              <w:ind w:left="350"/>
            </w:pPr>
            <w:r>
              <w:t>39,0</w:t>
            </w:r>
          </w:p>
        </w:tc>
        <w:tc>
          <w:tcPr>
            <w:tcW w:w="1087" w:type="dxa"/>
          </w:tcPr>
          <w:p w14:paraId="7EA7DDAE" w14:textId="77777777" w:rsidR="00164F70" w:rsidRDefault="00164F70" w:rsidP="007B7463">
            <w:pPr>
              <w:pStyle w:val="TableParagraph"/>
              <w:spacing w:line="232" w:lineRule="exact"/>
              <w:ind w:left="90" w:right="77"/>
              <w:jc w:val="center"/>
            </w:pPr>
            <w:r>
              <w:t>3,6</w:t>
            </w:r>
          </w:p>
        </w:tc>
        <w:tc>
          <w:tcPr>
            <w:tcW w:w="1087" w:type="dxa"/>
          </w:tcPr>
          <w:p w14:paraId="08F0462A" w14:textId="77777777" w:rsidR="00164F70" w:rsidRDefault="00164F70" w:rsidP="007B7463">
            <w:pPr>
              <w:pStyle w:val="TableParagraph"/>
              <w:spacing w:line="232" w:lineRule="exact"/>
              <w:ind w:left="91" w:right="77"/>
              <w:jc w:val="center"/>
            </w:pPr>
            <w:r>
              <w:t>0,3</w:t>
            </w:r>
          </w:p>
        </w:tc>
      </w:tr>
      <w:tr w:rsidR="00164F70" w14:paraId="2466D2B9" w14:textId="77777777" w:rsidTr="007B7463">
        <w:trPr>
          <w:trHeight w:val="254"/>
        </w:trPr>
        <w:tc>
          <w:tcPr>
            <w:tcW w:w="1985" w:type="dxa"/>
            <w:vMerge/>
            <w:tcBorders>
              <w:top w:val="nil"/>
            </w:tcBorders>
          </w:tcPr>
          <w:p w14:paraId="64324450" w14:textId="77777777" w:rsidR="00164F70" w:rsidRDefault="00164F70" w:rsidP="007B7463">
            <w:pPr>
              <w:rPr>
                <w:sz w:val="2"/>
                <w:szCs w:val="2"/>
              </w:rPr>
            </w:pPr>
          </w:p>
        </w:tc>
        <w:tc>
          <w:tcPr>
            <w:tcW w:w="1277" w:type="dxa"/>
            <w:vMerge w:val="restart"/>
          </w:tcPr>
          <w:p w14:paraId="7773A13A" w14:textId="77777777" w:rsidR="00164F70" w:rsidRDefault="00164F70" w:rsidP="007B7463">
            <w:pPr>
              <w:pStyle w:val="TableParagraph"/>
              <w:spacing w:line="251" w:lineRule="exact"/>
              <w:ind w:left="110"/>
            </w:pPr>
            <w:r>
              <w:t>Dažni</w:t>
            </w:r>
          </w:p>
        </w:tc>
        <w:tc>
          <w:tcPr>
            <w:tcW w:w="2551" w:type="dxa"/>
          </w:tcPr>
          <w:p w14:paraId="29FD2B0D" w14:textId="77777777" w:rsidR="00164F70" w:rsidRDefault="00164F70" w:rsidP="007B7463">
            <w:pPr>
              <w:pStyle w:val="TableParagraph"/>
              <w:spacing w:line="234" w:lineRule="exact"/>
            </w:pPr>
            <w:r>
              <w:t>Dehidracija</w:t>
            </w:r>
          </w:p>
        </w:tc>
        <w:tc>
          <w:tcPr>
            <w:tcW w:w="1085" w:type="dxa"/>
          </w:tcPr>
          <w:p w14:paraId="70696AA9" w14:textId="77777777" w:rsidR="00164F70" w:rsidRDefault="00164F70" w:rsidP="007B7463">
            <w:pPr>
              <w:pStyle w:val="TableParagraph"/>
              <w:spacing w:line="234" w:lineRule="exact"/>
              <w:ind w:left="405"/>
            </w:pPr>
            <w:r>
              <w:t>6,7</w:t>
            </w:r>
          </w:p>
        </w:tc>
        <w:tc>
          <w:tcPr>
            <w:tcW w:w="1087" w:type="dxa"/>
          </w:tcPr>
          <w:p w14:paraId="172DC68A" w14:textId="77777777" w:rsidR="00164F70" w:rsidRDefault="00164F70" w:rsidP="007B7463">
            <w:pPr>
              <w:pStyle w:val="TableParagraph"/>
              <w:spacing w:line="234" w:lineRule="exact"/>
              <w:ind w:left="90" w:right="77"/>
              <w:jc w:val="center"/>
            </w:pPr>
            <w:r>
              <w:t>3.1</w:t>
            </w:r>
          </w:p>
        </w:tc>
        <w:tc>
          <w:tcPr>
            <w:tcW w:w="1087" w:type="dxa"/>
          </w:tcPr>
          <w:p w14:paraId="52265A66" w14:textId="77777777" w:rsidR="00164F70" w:rsidRDefault="00164F70" w:rsidP="007B7463">
            <w:pPr>
              <w:pStyle w:val="TableParagraph"/>
              <w:spacing w:line="234" w:lineRule="exact"/>
              <w:ind w:left="91" w:right="77"/>
              <w:jc w:val="center"/>
            </w:pPr>
            <w:r>
              <w:t>0,3</w:t>
            </w:r>
          </w:p>
        </w:tc>
      </w:tr>
      <w:tr w:rsidR="00164F70" w14:paraId="30CE984B" w14:textId="77777777" w:rsidTr="007B7463">
        <w:trPr>
          <w:trHeight w:val="251"/>
        </w:trPr>
        <w:tc>
          <w:tcPr>
            <w:tcW w:w="1985" w:type="dxa"/>
            <w:vMerge/>
            <w:tcBorders>
              <w:top w:val="nil"/>
            </w:tcBorders>
          </w:tcPr>
          <w:p w14:paraId="17AECA9E" w14:textId="77777777" w:rsidR="00164F70" w:rsidRDefault="00164F70" w:rsidP="007B7463">
            <w:pPr>
              <w:rPr>
                <w:sz w:val="2"/>
                <w:szCs w:val="2"/>
              </w:rPr>
            </w:pPr>
          </w:p>
        </w:tc>
        <w:tc>
          <w:tcPr>
            <w:tcW w:w="1277" w:type="dxa"/>
            <w:vMerge/>
            <w:tcBorders>
              <w:top w:val="nil"/>
            </w:tcBorders>
          </w:tcPr>
          <w:p w14:paraId="279FC6D9" w14:textId="77777777" w:rsidR="00164F70" w:rsidRDefault="00164F70" w:rsidP="007B7463">
            <w:pPr>
              <w:rPr>
                <w:sz w:val="2"/>
                <w:szCs w:val="2"/>
              </w:rPr>
            </w:pPr>
          </w:p>
        </w:tc>
        <w:tc>
          <w:tcPr>
            <w:tcW w:w="2551" w:type="dxa"/>
          </w:tcPr>
          <w:p w14:paraId="379C3632" w14:textId="77777777" w:rsidR="00164F70" w:rsidRDefault="00164F70" w:rsidP="007B7463">
            <w:pPr>
              <w:pStyle w:val="TableParagraph"/>
              <w:spacing w:line="232" w:lineRule="exact"/>
            </w:pPr>
            <w:r>
              <w:t>Hiperkalemija</w:t>
            </w:r>
          </w:p>
        </w:tc>
        <w:tc>
          <w:tcPr>
            <w:tcW w:w="1085" w:type="dxa"/>
          </w:tcPr>
          <w:p w14:paraId="7ED7DAF3" w14:textId="77777777" w:rsidR="00164F70" w:rsidRDefault="00164F70" w:rsidP="007B7463">
            <w:pPr>
              <w:pStyle w:val="TableParagraph"/>
              <w:spacing w:line="232" w:lineRule="exact"/>
              <w:ind w:left="405"/>
            </w:pPr>
            <w:r>
              <w:t>2,7</w:t>
            </w:r>
          </w:p>
        </w:tc>
        <w:tc>
          <w:tcPr>
            <w:tcW w:w="1087" w:type="dxa"/>
          </w:tcPr>
          <w:p w14:paraId="39F7A4B9" w14:textId="77777777" w:rsidR="00164F70" w:rsidRDefault="00164F70" w:rsidP="007B7463">
            <w:pPr>
              <w:pStyle w:val="TableParagraph"/>
              <w:spacing w:line="232" w:lineRule="exact"/>
              <w:ind w:left="90" w:right="77"/>
              <w:jc w:val="center"/>
            </w:pPr>
            <w:r>
              <w:t>1,2</w:t>
            </w:r>
          </w:p>
        </w:tc>
        <w:tc>
          <w:tcPr>
            <w:tcW w:w="1087" w:type="dxa"/>
          </w:tcPr>
          <w:p w14:paraId="6C771E34" w14:textId="77777777" w:rsidR="00164F70" w:rsidRDefault="00164F70" w:rsidP="007B7463">
            <w:pPr>
              <w:pStyle w:val="TableParagraph"/>
              <w:spacing w:line="232" w:lineRule="exact"/>
              <w:ind w:left="91" w:right="77"/>
              <w:jc w:val="center"/>
            </w:pPr>
            <w:r>
              <w:t>0,1</w:t>
            </w:r>
          </w:p>
        </w:tc>
      </w:tr>
      <w:tr w:rsidR="00164F70" w14:paraId="72E275D9" w14:textId="77777777" w:rsidTr="007B7463">
        <w:trPr>
          <w:trHeight w:val="254"/>
        </w:trPr>
        <w:tc>
          <w:tcPr>
            <w:tcW w:w="1985" w:type="dxa"/>
            <w:vMerge/>
            <w:tcBorders>
              <w:top w:val="nil"/>
            </w:tcBorders>
          </w:tcPr>
          <w:p w14:paraId="00B54234" w14:textId="77777777" w:rsidR="00164F70" w:rsidRDefault="00164F70" w:rsidP="007B7463">
            <w:pPr>
              <w:rPr>
                <w:sz w:val="2"/>
                <w:szCs w:val="2"/>
              </w:rPr>
            </w:pPr>
          </w:p>
        </w:tc>
        <w:tc>
          <w:tcPr>
            <w:tcW w:w="1277" w:type="dxa"/>
            <w:vMerge/>
            <w:tcBorders>
              <w:top w:val="nil"/>
            </w:tcBorders>
          </w:tcPr>
          <w:p w14:paraId="44B966E8" w14:textId="77777777" w:rsidR="00164F70" w:rsidRDefault="00164F70" w:rsidP="007B7463">
            <w:pPr>
              <w:rPr>
                <w:sz w:val="2"/>
                <w:szCs w:val="2"/>
              </w:rPr>
            </w:pPr>
          </w:p>
        </w:tc>
        <w:tc>
          <w:tcPr>
            <w:tcW w:w="2551" w:type="dxa"/>
          </w:tcPr>
          <w:p w14:paraId="17ADBDF5" w14:textId="77777777" w:rsidR="00164F70" w:rsidRDefault="00164F70" w:rsidP="007B7463">
            <w:pPr>
              <w:pStyle w:val="TableParagraph"/>
              <w:spacing w:before="1" w:line="233" w:lineRule="exact"/>
            </w:pPr>
            <w:r>
              <w:t>Hiperkalcemija</w:t>
            </w:r>
          </w:p>
        </w:tc>
        <w:tc>
          <w:tcPr>
            <w:tcW w:w="1085" w:type="dxa"/>
          </w:tcPr>
          <w:p w14:paraId="7F5D1F9D" w14:textId="77777777" w:rsidR="00164F70" w:rsidRDefault="00164F70" w:rsidP="007B7463">
            <w:pPr>
              <w:pStyle w:val="TableParagraph"/>
              <w:spacing w:before="1" w:line="233" w:lineRule="exact"/>
              <w:ind w:left="405"/>
            </w:pPr>
            <w:r>
              <w:t>2,2</w:t>
            </w:r>
          </w:p>
        </w:tc>
        <w:tc>
          <w:tcPr>
            <w:tcW w:w="1087" w:type="dxa"/>
          </w:tcPr>
          <w:p w14:paraId="3292D268" w14:textId="77777777" w:rsidR="00164F70" w:rsidRDefault="00164F70" w:rsidP="007B7463">
            <w:pPr>
              <w:pStyle w:val="TableParagraph"/>
              <w:spacing w:before="1" w:line="233" w:lineRule="exact"/>
              <w:ind w:left="90" w:right="77"/>
              <w:jc w:val="center"/>
            </w:pPr>
            <w:r>
              <w:t>0,1</w:t>
            </w:r>
          </w:p>
        </w:tc>
        <w:tc>
          <w:tcPr>
            <w:tcW w:w="1087" w:type="dxa"/>
          </w:tcPr>
          <w:p w14:paraId="459EA9BC" w14:textId="77777777" w:rsidR="00164F70" w:rsidRDefault="00164F70" w:rsidP="007B7463">
            <w:pPr>
              <w:pStyle w:val="TableParagraph"/>
              <w:spacing w:before="1" w:line="233" w:lineRule="exact"/>
              <w:ind w:left="91" w:right="77"/>
              <w:jc w:val="center"/>
            </w:pPr>
            <w:r>
              <w:t>0,3</w:t>
            </w:r>
          </w:p>
        </w:tc>
      </w:tr>
      <w:tr w:rsidR="00164F70" w14:paraId="0EDB768F" w14:textId="77777777" w:rsidTr="007B7463">
        <w:trPr>
          <w:trHeight w:val="263"/>
        </w:trPr>
        <w:tc>
          <w:tcPr>
            <w:tcW w:w="1985" w:type="dxa"/>
            <w:vMerge w:val="restart"/>
          </w:tcPr>
          <w:p w14:paraId="74CFFCE4" w14:textId="77777777" w:rsidR="00164F70" w:rsidRDefault="00164F70" w:rsidP="007B7463">
            <w:pPr>
              <w:pStyle w:val="TableParagraph"/>
              <w:ind w:right="485"/>
            </w:pPr>
            <w:r>
              <w:t>Nervų sistemos</w:t>
            </w:r>
            <w:r>
              <w:rPr>
                <w:spacing w:val="-52"/>
              </w:rPr>
              <w:t xml:space="preserve"> </w:t>
            </w:r>
            <w:r>
              <w:t>sutrikimai</w:t>
            </w:r>
          </w:p>
        </w:tc>
        <w:tc>
          <w:tcPr>
            <w:tcW w:w="1277" w:type="dxa"/>
            <w:vMerge w:val="restart"/>
          </w:tcPr>
          <w:p w14:paraId="6A25A8CB" w14:textId="77777777" w:rsidR="00164F70" w:rsidRDefault="00164F70" w:rsidP="007B7463">
            <w:pPr>
              <w:pStyle w:val="TableParagraph"/>
              <w:spacing w:before="140"/>
              <w:ind w:left="110"/>
            </w:pPr>
            <w:r>
              <w:t>Labai</w:t>
            </w:r>
            <w:r>
              <w:rPr>
                <w:spacing w:val="-4"/>
              </w:rPr>
              <w:t xml:space="preserve"> </w:t>
            </w:r>
            <w:r>
              <w:t>dažni</w:t>
            </w:r>
          </w:p>
        </w:tc>
        <w:tc>
          <w:tcPr>
            <w:tcW w:w="2551" w:type="dxa"/>
          </w:tcPr>
          <w:p w14:paraId="41C9583A" w14:textId="77777777" w:rsidR="00164F70" w:rsidRDefault="00164F70" w:rsidP="007B7463">
            <w:pPr>
              <w:pStyle w:val="TableParagraph"/>
              <w:spacing w:line="244" w:lineRule="exact"/>
            </w:pPr>
            <w:r>
              <w:t>Galvos</w:t>
            </w:r>
            <w:r>
              <w:rPr>
                <w:spacing w:val="-5"/>
              </w:rPr>
              <w:t xml:space="preserve"> </w:t>
            </w:r>
            <w:r>
              <w:t>skausmas</w:t>
            </w:r>
          </w:p>
        </w:tc>
        <w:tc>
          <w:tcPr>
            <w:tcW w:w="1085" w:type="dxa"/>
          </w:tcPr>
          <w:p w14:paraId="644A72CC" w14:textId="77777777" w:rsidR="00164F70" w:rsidRDefault="00164F70" w:rsidP="007B7463">
            <w:pPr>
              <w:pStyle w:val="TableParagraph"/>
              <w:spacing w:line="244" w:lineRule="exact"/>
              <w:ind w:left="350"/>
            </w:pPr>
            <w:r>
              <w:t>16,2</w:t>
            </w:r>
          </w:p>
        </w:tc>
        <w:tc>
          <w:tcPr>
            <w:tcW w:w="1087" w:type="dxa"/>
          </w:tcPr>
          <w:p w14:paraId="1722F220" w14:textId="77777777" w:rsidR="00164F70" w:rsidRDefault="00164F70" w:rsidP="007B7463">
            <w:pPr>
              <w:pStyle w:val="TableParagraph"/>
              <w:spacing w:line="244" w:lineRule="exact"/>
              <w:ind w:left="90" w:right="77"/>
              <w:jc w:val="center"/>
            </w:pPr>
            <w:r>
              <w:t>0,7</w:t>
            </w:r>
          </w:p>
        </w:tc>
        <w:tc>
          <w:tcPr>
            <w:tcW w:w="1087" w:type="dxa"/>
          </w:tcPr>
          <w:p w14:paraId="32AF6C53" w14:textId="77777777" w:rsidR="00164F70" w:rsidRDefault="00164F70" w:rsidP="007B7463">
            <w:pPr>
              <w:pStyle w:val="TableParagraph"/>
              <w:spacing w:line="244" w:lineRule="exact"/>
              <w:ind w:left="11"/>
              <w:jc w:val="center"/>
            </w:pPr>
            <w:r>
              <w:t>0</w:t>
            </w:r>
          </w:p>
        </w:tc>
      </w:tr>
      <w:tr w:rsidR="00164F70" w14:paraId="16AE6716" w14:textId="77777777" w:rsidTr="007B7463">
        <w:trPr>
          <w:trHeight w:val="258"/>
        </w:trPr>
        <w:tc>
          <w:tcPr>
            <w:tcW w:w="1985" w:type="dxa"/>
            <w:vMerge/>
            <w:tcBorders>
              <w:top w:val="nil"/>
            </w:tcBorders>
          </w:tcPr>
          <w:p w14:paraId="14600D97" w14:textId="77777777" w:rsidR="00164F70" w:rsidRDefault="00164F70" w:rsidP="007B7463">
            <w:pPr>
              <w:rPr>
                <w:sz w:val="2"/>
                <w:szCs w:val="2"/>
              </w:rPr>
            </w:pPr>
          </w:p>
        </w:tc>
        <w:tc>
          <w:tcPr>
            <w:tcW w:w="1277" w:type="dxa"/>
            <w:vMerge/>
            <w:tcBorders>
              <w:top w:val="nil"/>
            </w:tcBorders>
          </w:tcPr>
          <w:p w14:paraId="43F611D4" w14:textId="77777777" w:rsidR="00164F70" w:rsidRDefault="00164F70" w:rsidP="007B7463">
            <w:pPr>
              <w:rPr>
                <w:sz w:val="2"/>
                <w:szCs w:val="2"/>
              </w:rPr>
            </w:pPr>
          </w:p>
        </w:tc>
        <w:tc>
          <w:tcPr>
            <w:tcW w:w="2551" w:type="dxa"/>
          </w:tcPr>
          <w:p w14:paraId="5216BFCA" w14:textId="77777777" w:rsidR="00164F70" w:rsidRDefault="00164F70" w:rsidP="007B7463">
            <w:pPr>
              <w:pStyle w:val="TableParagraph"/>
              <w:spacing w:before="3" w:line="236" w:lineRule="exact"/>
            </w:pPr>
            <w:r>
              <w:t>Skonio</w:t>
            </w:r>
            <w:r>
              <w:rPr>
                <w:spacing w:val="-4"/>
              </w:rPr>
              <w:t xml:space="preserve"> </w:t>
            </w:r>
            <w:r>
              <w:t>pojūčio</w:t>
            </w:r>
            <w:r>
              <w:rPr>
                <w:spacing w:val="-4"/>
              </w:rPr>
              <w:t xml:space="preserve"> </w:t>
            </w:r>
            <w:r>
              <w:t>sutrikimas</w:t>
            </w:r>
          </w:p>
        </w:tc>
        <w:tc>
          <w:tcPr>
            <w:tcW w:w="1085" w:type="dxa"/>
          </w:tcPr>
          <w:p w14:paraId="4DC8970D" w14:textId="77777777" w:rsidR="00164F70" w:rsidRDefault="00164F70" w:rsidP="007B7463">
            <w:pPr>
              <w:pStyle w:val="TableParagraph"/>
              <w:spacing w:before="3" w:line="236" w:lineRule="exact"/>
              <w:ind w:left="350"/>
            </w:pPr>
            <w:r>
              <w:t>11,5</w:t>
            </w:r>
          </w:p>
        </w:tc>
        <w:tc>
          <w:tcPr>
            <w:tcW w:w="1087" w:type="dxa"/>
          </w:tcPr>
          <w:p w14:paraId="2357B26E" w14:textId="77777777" w:rsidR="00164F70" w:rsidRDefault="00164F70" w:rsidP="007B7463">
            <w:pPr>
              <w:pStyle w:val="TableParagraph"/>
              <w:spacing w:before="3" w:line="236" w:lineRule="exact"/>
              <w:ind w:left="11"/>
              <w:jc w:val="center"/>
            </w:pPr>
            <w:r>
              <w:t>0</w:t>
            </w:r>
          </w:p>
        </w:tc>
        <w:tc>
          <w:tcPr>
            <w:tcW w:w="1087" w:type="dxa"/>
          </w:tcPr>
          <w:p w14:paraId="7664DE3B" w14:textId="77777777" w:rsidR="00164F70" w:rsidRDefault="00164F70" w:rsidP="007B7463">
            <w:pPr>
              <w:pStyle w:val="TableParagraph"/>
              <w:spacing w:before="3" w:line="236" w:lineRule="exact"/>
              <w:ind w:left="11"/>
              <w:jc w:val="center"/>
            </w:pPr>
            <w:r>
              <w:t>0</w:t>
            </w:r>
          </w:p>
        </w:tc>
      </w:tr>
      <w:tr w:rsidR="00164F70" w14:paraId="3040F73C" w14:textId="77777777" w:rsidTr="007B7463">
        <w:trPr>
          <w:trHeight w:val="253"/>
        </w:trPr>
        <w:tc>
          <w:tcPr>
            <w:tcW w:w="1985" w:type="dxa"/>
            <w:vMerge/>
            <w:tcBorders>
              <w:top w:val="nil"/>
            </w:tcBorders>
          </w:tcPr>
          <w:p w14:paraId="3BB56EF7" w14:textId="77777777" w:rsidR="00164F70" w:rsidRDefault="00164F70" w:rsidP="007B7463">
            <w:pPr>
              <w:rPr>
                <w:sz w:val="2"/>
                <w:szCs w:val="2"/>
              </w:rPr>
            </w:pPr>
          </w:p>
        </w:tc>
        <w:tc>
          <w:tcPr>
            <w:tcW w:w="1277" w:type="dxa"/>
          </w:tcPr>
          <w:p w14:paraId="3A6EC782" w14:textId="77777777" w:rsidR="00164F70" w:rsidRDefault="00164F70" w:rsidP="007B7463">
            <w:pPr>
              <w:pStyle w:val="TableParagraph"/>
              <w:spacing w:line="234" w:lineRule="exact"/>
              <w:ind w:left="110"/>
            </w:pPr>
            <w:r>
              <w:t>Dažni</w:t>
            </w:r>
          </w:p>
        </w:tc>
        <w:tc>
          <w:tcPr>
            <w:tcW w:w="2551" w:type="dxa"/>
          </w:tcPr>
          <w:p w14:paraId="46E88E88" w14:textId="77777777" w:rsidR="00164F70" w:rsidRDefault="00164F70" w:rsidP="007B7463">
            <w:pPr>
              <w:pStyle w:val="TableParagraph"/>
              <w:spacing w:line="234" w:lineRule="exact"/>
            </w:pPr>
            <w:r>
              <w:t>Svaigulys</w:t>
            </w:r>
          </w:p>
        </w:tc>
        <w:tc>
          <w:tcPr>
            <w:tcW w:w="1085" w:type="dxa"/>
          </w:tcPr>
          <w:p w14:paraId="62B0DC1C" w14:textId="77777777" w:rsidR="00164F70" w:rsidRDefault="00164F70" w:rsidP="007B7463">
            <w:pPr>
              <w:pStyle w:val="TableParagraph"/>
              <w:spacing w:line="234" w:lineRule="exact"/>
              <w:ind w:left="405"/>
            </w:pPr>
            <w:r>
              <w:t>9,1</w:t>
            </w:r>
          </w:p>
        </w:tc>
        <w:tc>
          <w:tcPr>
            <w:tcW w:w="1087" w:type="dxa"/>
          </w:tcPr>
          <w:p w14:paraId="35F8FCCF" w14:textId="77777777" w:rsidR="00164F70" w:rsidRDefault="00164F70" w:rsidP="007B7463">
            <w:pPr>
              <w:pStyle w:val="TableParagraph"/>
              <w:spacing w:line="234" w:lineRule="exact"/>
              <w:ind w:left="90" w:right="77"/>
              <w:jc w:val="center"/>
            </w:pPr>
            <w:r>
              <w:t>0,6</w:t>
            </w:r>
          </w:p>
        </w:tc>
        <w:tc>
          <w:tcPr>
            <w:tcW w:w="1087" w:type="dxa"/>
          </w:tcPr>
          <w:p w14:paraId="2C07547D" w14:textId="77777777" w:rsidR="00164F70" w:rsidRDefault="00164F70" w:rsidP="007B7463">
            <w:pPr>
              <w:pStyle w:val="TableParagraph"/>
              <w:spacing w:line="234" w:lineRule="exact"/>
              <w:ind w:left="11"/>
              <w:jc w:val="center"/>
            </w:pPr>
            <w:r>
              <w:t>0</w:t>
            </w:r>
          </w:p>
        </w:tc>
      </w:tr>
      <w:tr w:rsidR="00164F70" w14:paraId="06CA1D77" w14:textId="77777777" w:rsidTr="007B7463">
        <w:trPr>
          <w:trHeight w:val="758"/>
        </w:trPr>
        <w:tc>
          <w:tcPr>
            <w:tcW w:w="1985" w:type="dxa"/>
            <w:vMerge/>
            <w:tcBorders>
              <w:top w:val="nil"/>
            </w:tcBorders>
          </w:tcPr>
          <w:p w14:paraId="475978A3" w14:textId="77777777" w:rsidR="00164F70" w:rsidRDefault="00164F70" w:rsidP="007B7463">
            <w:pPr>
              <w:rPr>
                <w:sz w:val="2"/>
                <w:szCs w:val="2"/>
              </w:rPr>
            </w:pPr>
          </w:p>
        </w:tc>
        <w:tc>
          <w:tcPr>
            <w:tcW w:w="1277" w:type="dxa"/>
          </w:tcPr>
          <w:p w14:paraId="4E75D5C3" w14:textId="77777777" w:rsidR="00164F70" w:rsidRDefault="00164F70" w:rsidP="007B7463">
            <w:pPr>
              <w:pStyle w:val="TableParagraph"/>
              <w:spacing w:line="251" w:lineRule="exact"/>
              <w:ind w:left="110"/>
            </w:pPr>
            <w:r>
              <w:t>Nedažni</w:t>
            </w:r>
          </w:p>
        </w:tc>
        <w:tc>
          <w:tcPr>
            <w:tcW w:w="2551" w:type="dxa"/>
          </w:tcPr>
          <w:p w14:paraId="19967DCC" w14:textId="77777777" w:rsidR="00164F70" w:rsidRDefault="00164F70" w:rsidP="007B7463">
            <w:pPr>
              <w:pStyle w:val="TableParagraph"/>
              <w:ind w:right="147"/>
            </w:pPr>
            <w:r>
              <w:t>Grįžtamosios užpakalinės</w:t>
            </w:r>
            <w:r>
              <w:rPr>
                <w:spacing w:val="-52"/>
              </w:rPr>
              <w:t xml:space="preserve"> </w:t>
            </w:r>
            <w:r>
              <w:t>leukoencefalopatijos</w:t>
            </w:r>
          </w:p>
          <w:p w14:paraId="3D64BA6D" w14:textId="77777777" w:rsidR="00164F70" w:rsidRDefault="00164F70" w:rsidP="007B7463">
            <w:pPr>
              <w:pStyle w:val="TableParagraph"/>
              <w:spacing w:line="233" w:lineRule="exact"/>
            </w:pPr>
            <w:r>
              <w:t>sindromas</w:t>
            </w:r>
            <w:r>
              <w:rPr>
                <w:spacing w:val="-3"/>
              </w:rPr>
              <w:t xml:space="preserve"> </w:t>
            </w:r>
            <w:r>
              <w:rPr>
                <w:vertAlign w:val="superscript"/>
              </w:rPr>
              <w:t>e</w:t>
            </w:r>
          </w:p>
        </w:tc>
        <w:tc>
          <w:tcPr>
            <w:tcW w:w="1085" w:type="dxa"/>
          </w:tcPr>
          <w:p w14:paraId="5C50ADBB" w14:textId="77777777" w:rsidR="00164F70" w:rsidRDefault="00164F70" w:rsidP="007B7463">
            <w:pPr>
              <w:pStyle w:val="TableParagraph"/>
              <w:spacing w:line="251" w:lineRule="exact"/>
              <w:ind w:left="405"/>
            </w:pPr>
            <w:r>
              <w:t>0,3</w:t>
            </w:r>
          </w:p>
        </w:tc>
        <w:tc>
          <w:tcPr>
            <w:tcW w:w="1087" w:type="dxa"/>
          </w:tcPr>
          <w:p w14:paraId="1E25B960" w14:textId="77777777" w:rsidR="00164F70" w:rsidRDefault="00164F70" w:rsidP="007B7463">
            <w:pPr>
              <w:pStyle w:val="TableParagraph"/>
              <w:spacing w:line="251" w:lineRule="exact"/>
              <w:ind w:left="90" w:right="77"/>
              <w:jc w:val="center"/>
            </w:pPr>
            <w:r>
              <w:t>0,1</w:t>
            </w:r>
          </w:p>
        </w:tc>
        <w:tc>
          <w:tcPr>
            <w:tcW w:w="1087" w:type="dxa"/>
          </w:tcPr>
          <w:p w14:paraId="28455492" w14:textId="77777777" w:rsidR="00164F70" w:rsidRDefault="00164F70" w:rsidP="007B7463">
            <w:pPr>
              <w:pStyle w:val="TableParagraph"/>
              <w:spacing w:line="251" w:lineRule="exact"/>
              <w:ind w:left="11"/>
              <w:jc w:val="center"/>
            </w:pPr>
            <w:r>
              <w:t>0</w:t>
            </w:r>
          </w:p>
        </w:tc>
      </w:tr>
      <w:tr w:rsidR="00164F70" w14:paraId="061F812A" w14:textId="77777777" w:rsidTr="007B7463">
        <w:trPr>
          <w:trHeight w:val="505"/>
        </w:trPr>
        <w:tc>
          <w:tcPr>
            <w:tcW w:w="1985" w:type="dxa"/>
          </w:tcPr>
          <w:p w14:paraId="12D90918" w14:textId="77777777" w:rsidR="00164F70" w:rsidRDefault="00164F70" w:rsidP="007B7463">
            <w:pPr>
              <w:pStyle w:val="TableParagraph"/>
              <w:spacing w:line="254" w:lineRule="exact"/>
              <w:ind w:right="393"/>
            </w:pPr>
            <w:r>
              <w:t>Ausų ir labirintų</w:t>
            </w:r>
            <w:r>
              <w:rPr>
                <w:spacing w:val="-52"/>
              </w:rPr>
              <w:t xml:space="preserve"> </w:t>
            </w:r>
            <w:r>
              <w:t>sutrikimai</w:t>
            </w:r>
          </w:p>
        </w:tc>
        <w:tc>
          <w:tcPr>
            <w:tcW w:w="1277" w:type="dxa"/>
          </w:tcPr>
          <w:p w14:paraId="2B3E8D4D" w14:textId="77777777" w:rsidR="00164F70" w:rsidRDefault="00164F70" w:rsidP="007B7463">
            <w:pPr>
              <w:pStyle w:val="TableParagraph"/>
              <w:spacing w:line="251" w:lineRule="exact"/>
              <w:ind w:left="110"/>
            </w:pPr>
            <w:r>
              <w:t>Dažni</w:t>
            </w:r>
          </w:p>
        </w:tc>
        <w:tc>
          <w:tcPr>
            <w:tcW w:w="2551" w:type="dxa"/>
          </w:tcPr>
          <w:p w14:paraId="19BF8390" w14:textId="77777777" w:rsidR="00164F70" w:rsidRDefault="00164F70" w:rsidP="007B7463">
            <w:pPr>
              <w:pStyle w:val="TableParagraph"/>
              <w:spacing w:line="251" w:lineRule="exact"/>
            </w:pPr>
            <w:r>
              <w:t>Spengimas</w:t>
            </w:r>
            <w:r>
              <w:rPr>
                <w:spacing w:val="-5"/>
              </w:rPr>
              <w:t xml:space="preserve"> </w:t>
            </w:r>
            <w:r>
              <w:t>ausyse</w:t>
            </w:r>
          </w:p>
        </w:tc>
        <w:tc>
          <w:tcPr>
            <w:tcW w:w="1085" w:type="dxa"/>
          </w:tcPr>
          <w:p w14:paraId="6326F4D1" w14:textId="77777777" w:rsidR="00164F70" w:rsidRDefault="00164F70" w:rsidP="007B7463">
            <w:pPr>
              <w:pStyle w:val="TableParagraph"/>
              <w:spacing w:line="251" w:lineRule="exact"/>
              <w:ind w:left="405"/>
            </w:pPr>
            <w:r>
              <w:t>3,1</w:t>
            </w:r>
          </w:p>
        </w:tc>
        <w:tc>
          <w:tcPr>
            <w:tcW w:w="1087" w:type="dxa"/>
          </w:tcPr>
          <w:p w14:paraId="688AD708" w14:textId="77777777" w:rsidR="00164F70" w:rsidRDefault="00164F70" w:rsidP="007B7463">
            <w:pPr>
              <w:pStyle w:val="TableParagraph"/>
              <w:spacing w:line="251" w:lineRule="exact"/>
              <w:ind w:left="11"/>
              <w:jc w:val="center"/>
            </w:pPr>
            <w:r>
              <w:t>0</w:t>
            </w:r>
          </w:p>
        </w:tc>
        <w:tc>
          <w:tcPr>
            <w:tcW w:w="1087" w:type="dxa"/>
          </w:tcPr>
          <w:p w14:paraId="31683755" w14:textId="77777777" w:rsidR="00164F70" w:rsidRDefault="00164F70" w:rsidP="007B7463">
            <w:pPr>
              <w:pStyle w:val="TableParagraph"/>
              <w:spacing w:line="251" w:lineRule="exact"/>
              <w:ind w:left="11"/>
              <w:jc w:val="center"/>
            </w:pPr>
            <w:r>
              <w:t>0</w:t>
            </w:r>
          </w:p>
        </w:tc>
      </w:tr>
      <w:tr w:rsidR="00164F70" w14:paraId="7B52D8FB" w14:textId="77777777" w:rsidTr="007B7463">
        <w:trPr>
          <w:trHeight w:val="528"/>
        </w:trPr>
        <w:tc>
          <w:tcPr>
            <w:tcW w:w="1985" w:type="dxa"/>
          </w:tcPr>
          <w:p w14:paraId="01AACE1A" w14:textId="77777777" w:rsidR="00164F70" w:rsidRDefault="00164F70" w:rsidP="007B7463">
            <w:pPr>
              <w:pStyle w:val="TableParagraph"/>
              <w:spacing w:line="249" w:lineRule="exact"/>
            </w:pPr>
            <w:r>
              <w:t>Širdies</w:t>
            </w:r>
            <w:r>
              <w:rPr>
                <w:spacing w:val="-6"/>
              </w:rPr>
              <w:t xml:space="preserve"> </w:t>
            </w:r>
            <w:r>
              <w:t>sutrikimai</w:t>
            </w:r>
          </w:p>
        </w:tc>
        <w:tc>
          <w:tcPr>
            <w:tcW w:w="1277" w:type="dxa"/>
          </w:tcPr>
          <w:p w14:paraId="10B16482" w14:textId="77777777" w:rsidR="00164F70" w:rsidRDefault="00164F70" w:rsidP="007B7463">
            <w:pPr>
              <w:pStyle w:val="TableParagraph"/>
              <w:spacing w:line="249" w:lineRule="exact"/>
              <w:ind w:left="110"/>
            </w:pPr>
            <w:r>
              <w:t>Dažni</w:t>
            </w:r>
          </w:p>
        </w:tc>
        <w:tc>
          <w:tcPr>
            <w:tcW w:w="2551" w:type="dxa"/>
          </w:tcPr>
          <w:p w14:paraId="00699764" w14:textId="77777777" w:rsidR="00164F70" w:rsidRDefault="00164F70" w:rsidP="007B7463">
            <w:pPr>
              <w:pStyle w:val="TableParagraph"/>
              <w:spacing w:line="249" w:lineRule="exact"/>
            </w:pPr>
            <w:r>
              <w:t>Širdies</w:t>
            </w:r>
            <w:r>
              <w:rPr>
                <w:spacing w:val="-6"/>
              </w:rPr>
              <w:t xml:space="preserve"> </w:t>
            </w:r>
            <w:r>
              <w:t>nepakankamumo</w:t>
            </w:r>
          </w:p>
          <w:p w14:paraId="6DE1785E" w14:textId="77777777" w:rsidR="00164F70" w:rsidRDefault="00164F70" w:rsidP="007B7463">
            <w:pPr>
              <w:pStyle w:val="TableParagraph"/>
              <w:spacing w:before="20" w:line="238" w:lineRule="exact"/>
            </w:pPr>
            <w:r>
              <w:t>reiškiniai</w:t>
            </w:r>
            <w:r>
              <w:rPr>
                <w:spacing w:val="1"/>
              </w:rPr>
              <w:t xml:space="preserve"> </w:t>
            </w:r>
            <w:r>
              <w:rPr>
                <w:vertAlign w:val="superscript"/>
              </w:rPr>
              <w:t>c,</w:t>
            </w:r>
            <w:r>
              <w:rPr>
                <w:spacing w:val="-13"/>
              </w:rPr>
              <w:t xml:space="preserve"> </w:t>
            </w:r>
            <w:r>
              <w:rPr>
                <w:vertAlign w:val="superscript"/>
              </w:rPr>
              <w:t>d,</w:t>
            </w:r>
            <w:r>
              <w:rPr>
                <w:spacing w:val="-20"/>
              </w:rPr>
              <w:t xml:space="preserve"> </w:t>
            </w:r>
            <w:r>
              <w:rPr>
                <w:vertAlign w:val="superscript"/>
              </w:rPr>
              <w:t>f</w:t>
            </w:r>
          </w:p>
        </w:tc>
        <w:tc>
          <w:tcPr>
            <w:tcW w:w="1085" w:type="dxa"/>
          </w:tcPr>
          <w:p w14:paraId="7DD3B252" w14:textId="77777777" w:rsidR="00164F70" w:rsidRDefault="00164F70" w:rsidP="007B7463">
            <w:pPr>
              <w:pStyle w:val="TableParagraph"/>
              <w:spacing w:line="249" w:lineRule="exact"/>
              <w:ind w:left="405"/>
            </w:pPr>
            <w:r>
              <w:t>1,8</w:t>
            </w:r>
          </w:p>
        </w:tc>
        <w:tc>
          <w:tcPr>
            <w:tcW w:w="1087" w:type="dxa"/>
          </w:tcPr>
          <w:p w14:paraId="3D6CEBE6" w14:textId="77777777" w:rsidR="00164F70" w:rsidRDefault="00164F70" w:rsidP="007B7463">
            <w:pPr>
              <w:pStyle w:val="TableParagraph"/>
              <w:spacing w:line="249" w:lineRule="exact"/>
              <w:ind w:left="90" w:right="77"/>
              <w:jc w:val="center"/>
            </w:pPr>
            <w:r>
              <w:t>0,3</w:t>
            </w:r>
          </w:p>
        </w:tc>
        <w:tc>
          <w:tcPr>
            <w:tcW w:w="1087" w:type="dxa"/>
          </w:tcPr>
          <w:p w14:paraId="16A2B6FE" w14:textId="77777777" w:rsidR="00164F70" w:rsidRDefault="00164F70" w:rsidP="007B7463">
            <w:pPr>
              <w:pStyle w:val="TableParagraph"/>
              <w:spacing w:line="249" w:lineRule="exact"/>
              <w:ind w:left="91" w:right="77"/>
              <w:jc w:val="center"/>
            </w:pPr>
            <w:r>
              <w:t>0,7</w:t>
            </w:r>
          </w:p>
        </w:tc>
      </w:tr>
      <w:tr w:rsidR="00164F70" w14:paraId="25A32D10" w14:textId="77777777" w:rsidTr="007B7463">
        <w:trPr>
          <w:trHeight w:val="251"/>
        </w:trPr>
        <w:tc>
          <w:tcPr>
            <w:tcW w:w="1985" w:type="dxa"/>
            <w:vMerge w:val="restart"/>
          </w:tcPr>
          <w:p w14:paraId="345B038E" w14:textId="77777777" w:rsidR="00164F70" w:rsidRDefault="00164F70" w:rsidP="007B7463">
            <w:pPr>
              <w:pStyle w:val="TableParagraph"/>
              <w:ind w:right="723"/>
            </w:pPr>
            <w:r>
              <w:rPr>
                <w:spacing w:val="-1"/>
              </w:rPr>
              <w:t>Kraujagyslių</w:t>
            </w:r>
            <w:r>
              <w:rPr>
                <w:spacing w:val="-52"/>
              </w:rPr>
              <w:t xml:space="preserve"> </w:t>
            </w:r>
            <w:r>
              <w:t>sutrikimai</w:t>
            </w:r>
          </w:p>
        </w:tc>
        <w:tc>
          <w:tcPr>
            <w:tcW w:w="1277" w:type="dxa"/>
            <w:vMerge w:val="restart"/>
          </w:tcPr>
          <w:p w14:paraId="22A4277E" w14:textId="77777777" w:rsidR="00164F70" w:rsidRDefault="00164F70" w:rsidP="007B7463">
            <w:pPr>
              <w:pStyle w:val="TableParagraph"/>
              <w:spacing w:line="251" w:lineRule="exact"/>
              <w:ind w:left="110"/>
            </w:pPr>
            <w:r>
              <w:t>Labai</w:t>
            </w:r>
            <w:r>
              <w:rPr>
                <w:spacing w:val="-4"/>
              </w:rPr>
              <w:t xml:space="preserve"> </w:t>
            </w:r>
            <w:r>
              <w:t>dažni</w:t>
            </w:r>
          </w:p>
        </w:tc>
        <w:tc>
          <w:tcPr>
            <w:tcW w:w="2551" w:type="dxa"/>
          </w:tcPr>
          <w:p w14:paraId="0E8BDC80" w14:textId="77777777" w:rsidR="00164F70" w:rsidRDefault="00164F70" w:rsidP="007B7463">
            <w:pPr>
              <w:pStyle w:val="TableParagraph"/>
              <w:spacing w:line="232" w:lineRule="exact"/>
            </w:pPr>
            <w:r>
              <w:t>Hipertenzija</w:t>
            </w:r>
            <w:r>
              <w:rPr>
                <w:spacing w:val="-3"/>
              </w:rPr>
              <w:t xml:space="preserve"> </w:t>
            </w:r>
            <w:r>
              <w:rPr>
                <w:vertAlign w:val="superscript"/>
              </w:rPr>
              <w:t>g</w:t>
            </w:r>
          </w:p>
        </w:tc>
        <w:tc>
          <w:tcPr>
            <w:tcW w:w="1085" w:type="dxa"/>
          </w:tcPr>
          <w:p w14:paraId="2696D82B" w14:textId="77777777" w:rsidR="00164F70" w:rsidRDefault="00164F70" w:rsidP="007B7463">
            <w:pPr>
              <w:pStyle w:val="TableParagraph"/>
              <w:spacing w:line="232" w:lineRule="exact"/>
              <w:ind w:left="350"/>
            </w:pPr>
            <w:r>
              <w:t>51,2</w:t>
            </w:r>
          </w:p>
        </w:tc>
        <w:tc>
          <w:tcPr>
            <w:tcW w:w="1087" w:type="dxa"/>
          </w:tcPr>
          <w:p w14:paraId="03EFAFE8" w14:textId="77777777" w:rsidR="00164F70" w:rsidRDefault="00164F70" w:rsidP="007B7463">
            <w:pPr>
              <w:pStyle w:val="TableParagraph"/>
              <w:spacing w:line="232" w:lineRule="exact"/>
              <w:ind w:left="90" w:right="77"/>
              <w:jc w:val="center"/>
            </w:pPr>
            <w:r>
              <w:t>22,0</w:t>
            </w:r>
          </w:p>
        </w:tc>
        <w:tc>
          <w:tcPr>
            <w:tcW w:w="1087" w:type="dxa"/>
          </w:tcPr>
          <w:p w14:paraId="1D3C194C" w14:textId="77777777" w:rsidR="00164F70" w:rsidRDefault="00164F70" w:rsidP="007B7463">
            <w:pPr>
              <w:pStyle w:val="TableParagraph"/>
              <w:spacing w:line="232" w:lineRule="exact"/>
              <w:ind w:left="91" w:right="77"/>
              <w:jc w:val="center"/>
            </w:pPr>
            <w:r>
              <w:t>1,0</w:t>
            </w:r>
          </w:p>
        </w:tc>
      </w:tr>
      <w:tr w:rsidR="00164F70" w14:paraId="0DDF52BA" w14:textId="77777777" w:rsidTr="007B7463">
        <w:trPr>
          <w:trHeight w:val="275"/>
        </w:trPr>
        <w:tc>
          <w:tcPr>
            <w:tcW w:w="1985" w:type="dxa"/>
            <w:vMerge/>
            <w:tcBorders>
              <w:top w:val="nil"/>
            </w:tcBorders>
          </w:tcPr>
          <w:p w14:paraId="000477FD" w14:textId="77777777" w:rsidR="00164F70" w:rsidRDefault="00164F70" w:rsidP="007B7463">
            <w:pPr>
              <w:rPr>
                <w:sz w:val="2"/>
                <w:szCs w:val="2"/>
              </w:rPr>
            </w:pPr>
          </w:p>
        </w:tc>
        <w:tc>
          <w:tcPr>
            <w:tcW w:w="1277" w:type="dxa"/>
            <w:vMerge/>
            <w:tcBorders>
              <w:top w:val="nil"/>
            </w:tcBorders>
          </w:tcPr>
          <w:p w14:paraId="467BC8BA" w14:textId="77777777" w:rsidR="00164F70" w:rsidRDefault="00164F70" w:rsidP="007B7463">
            <w:pPr>
              <w:rPr>
                <w:sz w:val="2"/>
                <w:szCs w:val="2"/>
              </w:rPr>
            </w:pPr>
          </w:p>
        </w:tc>
        <w:tc>
          <w:tcPr>
            <w:tcW w:w="2551" w:type="dxa"/>
          </w:tcPr>
          <w:p w14:paraId="15D05AAC" w14:textId="77777777" w:rsidR="00164F70" w:rsidRDefault="00164F70" w:rsidP="007B7463">
            <w:pPr>
              <w:pStyle w:val="TableParagraph"/>
              <w:spacing w:before="17" w:line="238" w:lineRule="exact"/>
            </w:pPr>
            <w:r>
              <w:t>Kraujavimas</w:t>
            </w:r>
            <w:r>
              <w:rPr>
                <w:spacing w:val="9"/>
              </w:rPr>
              <w:t xml:space="preserve"> </w:t>
            </w:r>
            <w:r>
              <w:rPr>
                <w:vertAlign w:val="superscript"/>
              </w:rPr>
              <w:t>c,</w:t>
            </w:r>
            <w:r>
              <w:rPr>
                <w:spacing w:val="-8"/>
              </w:rPr>
              <w:t xml:space="preserve"> </w:t>
            </w:r>
            <w:r>
              <w:rPr>
                <w:vertAlign w:val="superscript"/>
              </w:rPr>
              <w:t>d,</w:t>
            </w:r>
            <w:r>
              <w:rPr>
                <w:spacing w:val="-10"/>
              </w:rPr>
              <w:t xml:space="preserve"> </w:t>
            </w:r>
            <w:r>
              <w:rPr>
                <w:vertAlign w:val="superscript"/>
              </w:rPr>
              <w:t>h</w:t>
            </w:r>
          </w:p>
        </w:tc>
        <w:tc>
          <w:tcPr>
            <w:tcW w:w="1085" w:type="dxa"/>
          </w:tcPr>
          <w:p w14:paraId="75332451" w14:textId="77777777" w:rsidR="00164F70" w:rsidRDefault="00164F70" w:rsidP="007B7463">
            <w:pPr>
              <w:pStyle w:val="TableParagraph"/>
              <w:spacing w:before="1"/>
              <w:ind w:left="350"/>
            </w:pPr>
            <w:r>
              <w:t>25,7</w:t>
            </w:r>
          </w:p>
        </w:tc>
        <w:tc>
          <w:tcPr>
            <w:tcW w:w="1087" w:type="dxa"/>
          </w:tcPr>
          <w:p w14:paraId="46051B3B" w14:textId="77777777" w:rsidR="00164F70" w:rsidRDefault="00164F70" w:rsidP="007B7463">
            <w:pPr>
              <w:pStyle w:val="TableParagraph"/>
              <w:spacing w:before="1"/>
              <w:ind w:left="90" w:right="77"/>
              <w:jc w:val="center"/>
            </w:pPr>
            <w:r>
              <w:t>3,0</w:t>
            </w:r>
          </w:p>
        </w:tc>
        <w:tc>
          <w:tcPr>
            <w:tcW w:w="1087" w:type="dxa"/>
          </w:tcPr>
          <w:p w14:paraId="4CF27E2D" w14:textId="77777777" w:rsidR="00164F70" w:rsidRDefault="00164F70" w:rsidP="007B7463">
            <w:pPr>
              <w:pStyle w:val="TableParagraph"/>
              <w:spacing w:before="1"/>
              <w:ind w:left="91" w:right="77"/>
              <w:jc w:val="center"/>
            </w:pPr>
            <w:r>
              <w:t>1,0</w:t>
            </w:r>
          </w:p>
        </w:tc>
      </w:tr>
      <w:tr w:rsidR="00164F70" w14:paraId="24C900EA" w14:textId="77777777" w:rsidTr="007B7463">
        <w:trPr>
          <w:trHeight w:val="530"/>
        </w:trPr>
        <w:tc>
          <w:tcPr>
            <w:tcW w:w="1985" w:type="dxa"/>
            <w:vMerge/>
            <w:tcBorders>
              <w:top w:val="nil"/>
            </w:tcBorders>
          </w:tcPr>
          <w:p w14:paraId="4B755CE5" w14:textId="77777777" w:rsidR="00164F70" w:rsidRDefault="00164F70" w:rsidP="007B7463">
            <w:pPr>
              <w:rPr>
                <w:sz w:val="2"/>
                <w:szCs w:val="2"/>
              </w:rPr>
            </w:pPr>
          </w:p>
        </w:tc>
        <w:tc>
          <w:tcPr>
            <w:tcW w:w="1277" w:type="dxa"/>
            <w:vMerge w:val="restart"/>
          </w:tcPr>
          <w:p w14:paraId="7079A74A" w14:textId="77777777" w:rsidR="00164F70" w:rsidRDefault="00164F70" w:rsidP="007B7463">
            <w:pPr>
              <w:pStyle w:val="TableParagraph"/>
              <w:spacing w:before="1"/>
              <w:ind w:left="110"/>
            </w:pPr>
            <w:r>
              <w:t>Dažni</w:t>
            </w:r>
          </w:p>
        </w:tc>
        <w:tc>
          <w:tcPr>
            <w:tcW w:w="2551" w:type="dxa"/>
          </w:tcPr>
          <w:p w14:paraId="0613A385" w14:textId="77777777" w:rsidR="00164F70" w:rsidRDefault="00164F70" w:rsidP="007B7463">
            <w:pPr>
              <w:pStyle w:val="TableParagraph"/>
              <w:spacing w:before="1"/>
            </w:pPr>
            <w:r>
              <w:t>Venų</w:t>
            </w:r>
            <w:r>
              <w:rPr>
                <w:spacing w:val="-3"/>
              </w:rPr>
              <w:t xml:space="preserve"> </w:t>
            </w:r>
            <w:r>
              <w:t>embolijos</w:t>
            </w:r>
            <w:r>
              <w:rPr>
                <w:spacing w:val="-3"/>
              </w:rPr>
              <w:t xml:space="preserve"> </w:t>
            </w:r>
            <w:r>
              <w:t>ir</w:t>
            </w:r>
          </w:p>
          <w:p w14:paraId="3A74CC81" w14:textId="77777777" w:rsidR="00164F70" w:rsidRDefault="00164F70" w:rsidP="007B7463">
            <w:pPr>
              <w:pStyle w:val="TableParagraph"/>
              <w:spacing w:before="18" w:line="238" w:lineRule="exact"/>
            </w:pPr>
            <w:r>
              <w:t>trombozės</w:t>
            </w:r>
            <w:r>
              <w:rPr>
                <w:spacing w:val="4"/>
              </w:rPr>
              <w:t xml:space="preserve"> </w:t>
            </w:r>
            <w:r>
              <w:t>reiškiniai</w:t>
            </w:r>
            <w:r>
              <w:rPr>
                <w:spacing w:val="2"/>
              </w:rPr>
              <w:t xml:space="preserve"> </w:t>
            </w:r>
            <w:r>
              <w:rPr>
                <w:vertAlign w:val="superscript"/>
              </w:rPr>
              <w:t>c,</w:t>
            </w:r>
            <w:r>
              <w:rPr>
                <w:spacing w:val="-12"/>
              </w:rPr>
              <w:t xml:space="preserve"> </w:t>
            </w:r>
            <w:r>
              <w:rPr>
                <w:vertAlign w:val="superscript"/>
              </w:rPr>
              <w:t>d,</w:t>
            </w:r>
            <w:r>
              <w:rPr>
                <w:spacing w:val="-11"/>
              </w:rPr>
              <w:t xml:space="preserve"> </w:t>
            </w:r>
            <w:r>
              <w:rPr>
                <w:vertAlign w:val="superscript"/>
              </w:rPr>
              <w:t>i</w:t>
            </w:r>
          </w:p>
        </w:tc>
        <w:tc>
          <w:tcPr>
            <w:tcW w:w="1085" w:type="dxa"/>
          </w:tcPr>
          <w:p w14:paraId="2DD64AA1" w14:textId="77777777" w:rsidR="00164F70" w:rsidRDefault="00164F70" w:rsidP="007B7463">
            <w:pPr>
              <w:pStyle w:val="TableParagraph"/>
              <w:spacing w:before="1"/>
              <w:ind w:left="405"/>
            </w:pPr>
            <w:r>
              <w:t>2,8</w:t>
            </w:r>
          </w:p>
        </w:tc>
        <w:tc>
          <w:tcPr>
            <w:tcW w:w="1087" w:type="dxa"/>
          </w:tcPr>
          <w:p w14:paraId="10F9CD32" w14:textId="77777777" w:rsidR="00164F70" w:rsidRDefault="00164F70" w:rsidP="007B7463">
            <w:pPr>
              <w:pStyle w:val="TableParagraph"/>
              <w:spacing w:before="1"/>
              <w:ind w:left="90" w:right="77"/>
              <w:jc w:val="center"/>
            </w:pPr>
            <w:r>
              <w:t>0,9</w:t>
            </w:r>
          </w:p>
        </w:tc>
        <w:tc>
          <w:tcPr>
            <w:tcW w:w="1087" w:type="dxa"/>
          </w:tcPr>
          <w:p w14:paraId="5A41AE4F" w14:textId="77777777" w:rsidR="00164F70" w:rsidRDefault="00164F70" w:rsidP="007B7463">
            <w:pPr>
              <w:pStyle w:val="TableParagraph"/>
              <w:spacing w:before="1"/>
              <w:ind w:left="91" w:right="77"/>
              <w:jc w:val="center"/>
            </w:pPr>
            <w:r>
              <w:t>1,2</w:t>
            </w:r>
          </w:p>
        </w:tc>
      </w:tr>
      <w:tr w:rsidR="00164F70" w14:paraId="6E9E2A0C" w14:textId="77777777" w:rsidTr="007B7463">
        <w:trPr>
          <w:trHeight w:val="520"/>
        </w:trPr>
        <w:tc>
          <w:tcPr>
            <w:tcW w:w="1985" w:type="dxa"/>
            <w:vMerge/>
            <w:tcBorders>
              <w:top w:val="nil"/>
            </w:tcBorders>
          </w:tcPr>
          <w:p w14:paraId="4E34E048" w14:textId="77777777" w:rsidR="00164F70" w:rsidRDefault="00164F70" w:rsidP="007B7463">
            <w:pPr>
              <w:rPr>
                <w:sz w:val="2"/>
                <w:szCs w:val="2"/>
              </w:rPr>
            </w:pPr>
          </w:p>
        </w:tc>
        <w:tc>
          <w:tcPr>
            <w:tcW w:w="1277" w:type="dxa"/>
            <w:vMerge/>
            <w:tcBorders>
              <w:top w:val="nil"/>
            </w:tcBorders>
          </w:tcPr>
          <w:p w14:paraId="5D8D0ABD" w14:textId="77777777" w:rsidR="00164F70" w:rsidRDefault="00164F70" w:rsidP="007B7463">
            <w:pPr>
              <w:rPr>
                <w:sz w:val="2"/>
                <w:szCs w:val="2"/>
              </w:rPr>
            </w:pPr>
          </w:p>
        </w:tc>
        <w:tc>
          <w:tcPr>
            <w:tcW w:w="2551" w:type="dxa"/>
          </w:tcPr>
          <w:p w14:paraId="06E1D3AC" w14:textId="77777777" w:rsidR="00164F70" w:rsidRDefault="00164F70" w:rsidP="007B7463">
            <w:pPr>
              <w:pStyle w:val="TableParagraph"/>
              <w:spacing w:before="3"/>
            </w:pPr>
            <w:r>
              <w:t>Arterijų</w:t>
            </w:r>
            <w:r>
              <w:rPr>
                <w:spacing w:val="-5"/>
              </w:rPr>
              <w:t xml:space="preserve"> </w:t>
            </w:r>
            <w:r>
              <w:t>embolijos</w:t>
            </w:r>
            <w:r>
              <w:rPr>
                <w:spacing w:val="-4"/>
              </w:rPr>
              <w:t xml:space="preserve"> </w:t>
            </w:r>
            <w:r>
              <w:t>ir</w:t>
            </w:r>
          </w:p>
          <w:p w14:paraId="20822D40" w14:textId="77777777" w:rsidR="00164F70" w:rsidRDefault="00164F70" w:rsidP="007B7463">
            <w:pPr>
              <w:pStyle w:val="TableParagraph"/>
              <w:spacing w:before="9" w:line="236" w:lineRule="exact"/>
            </w:pPr>
            <w:r>
              <w:t>trombozės</w:t>
            </w:r>
            <w:r>
              <w:rPr>
                <w:spacing w:val="4"/>
              </w:rPr>
              <w:t xml:space="preserve"> </w:t>
            </w:r>
            <w:r>
              <w:t xml:space="preserve">reiškiniai </w:t>
            </w:r>
            <w:r>
              <w:rPr>
                <w:vertAlign w:val="superscript"/>
              </w:rPr>
              <w:t>c,</w:t>
            </w:r>
            <w:r>
              <w:rPr>
                <w:spacing w:val="-11"/>
              </w:rPr>
              <w:t xml:space="preserve"> </w:t>
            </w:r>
            <w:r>
              <w:rPr>
                <w:vertAlign w:val="superscript"/>
              </w:rPr>
              <w:t>d,</w:t>
            </w:r>
            <w:r>
              <w:rPr>
                <w:spacing w:val="-11"/>
              </w:rPr>
              <w:t xml:space="preserve"> </w:t>
            </w:r>
            <w:r>
              <w:rPr>
                <w:vertAlign w:val="superscript"/>
              </w:rPr>
              <w:t>j</w:t>
            </w:r>
          </w:p>
        </w:tc>
        <w:tc>
          <w:tcPr>
            <w:tcW w:w="1085" w:type="dxa"/>
          </w:tcPr>
          <w:p w14:paraId="3D0EB9D5" w14:textId="77777777" w:rsidR="00164F70" w:rsidRDefault="00164F70" w:rsidP="007B7463">
            <w:pPr>
              <w:pStyle w:val="TableParagraph"/>
              <w:spacing w:line="251" w:lineRule="exact"/>
              <w:ind w:left="405"/>
            </w:pPr>
            <w:r>
              <w:t>2,8</w:t>
            </w:r>
          </w:p>
        </w:tc>
        <w:tc>
          <w:tcPr>
            <w:tcW w:w="1087" w:type="dxa"/>
          </w:tcPr>
          <w:p w14:paraId="78FBE216" w14:textId="77777777" w:rsidR="00164F70" w:rsidRDefault="00164F70" w:rsidP="007B7463">
            <w:pPr>
              <w:pStyle w:val="TableParagraph"/>
              <w:spacing w:line="251" w:lineRule="exact"/>
              <w:ind w:left="90" w:right="77"/>
              <w:jc w:val="center"/>
            </w:pPr>
            <w:r>
              <w:t>1,2</w:t>
            </w:r>
          </w:p>
        </w:tc>
        <w:tc>
          <w:tcPr>
            <w:tcW w:w="1087" w:type="dxa"/>
          </w:tcPr>
          <w:p w14:paraId="721D71A8" w14:textId="77777777" w:rsidR="00164F70" w:rsidRDefault="00164F70" w:rsidP="007B7463">
            <w:pPr>
              <w:pStyle w:val="TableParagraph"/>
              <w:spacing w:line="251" w:lineRule="exact"/>
              <w:ind w:left="91" w:right="77"/>
              <w:jc w:val="center"/>
            </w:pPr>
            <w:r>
              <w:t>1,3</w:t>
            </w:r>
          </w:p>
        </w:tc>
      </w:tr>
      <w:tr w:rsidR="00164F70" w14:paraId="692493FF" w14:textId="77777777" w:rsidTr="007B7463">
        <w:trPr>
          <w:trHeight w:val="520"/>
        </w:trPr>
        <w:tc>
          <w:tcPr>
            <w:tcW w:w="1985" w:type="dxa"/>
            <w:vMerge/>
            <w:tcBorders>
              <w:top w:val="nil"/>
            </w:tcBorders>
          </w:tcPr>
          <w:p w14:paraId="44BFFD7A" w14:textId="77777777" w:rsidR="00164F70" w:rsidRDefault="00164F70" w:rsidP="007B7463">
            <w:pPr>
              <w:rPr>
                <w:sz w:val="2"/>
                <w:szCs w:val="2"/>
              </w:rPr>
            </w:pPr>
          </w:p>
        </w:tc>
        <w:tc>
          <w:tcPr>
            <w:tcW w:w="1277" w:type="dxa"/>
          </w:tcPr>
          <w:p w14:paraId="146C198C" w14:textId="77777777" w:rsidR="00164F70" w:rsidRDefault="00164F70" w:rsidP="007B7463">
            <w:pPr>
              <w:pStyle w:val="TableParagraph"/>
              <w:spacing w:line="252" w:lineRule="exact"/>
              <w:ind w:left="110" w:right="205"/>
            </w:pPr>
            <w:r>
              <w:t>Dažnis</w:t>
            </w:r>
            <w:r>
              <w:rPr>
                <w:spacing w:val="1"/>
              </w:rPr>
              <w:t xml:space="preserve"> </w:t>
            </w:r>
            <w:r>
              <w:rPr>
                <w:spacing w:val="-1"/>
              </w:rPr>
              <w:t>nežinomas</w:t>
            </w:r>
          </w:p>
        </w:tc>
        <w:tc>
          <w:tcPr>
            <w:tcW w:w="2551" w:type="dxa"/>
          </w:tcPr>
          <w:p w14:paraId="121CDCBD" w14:textId="77777777" w:rsidR="00164F70" w:rsidRDefault="00164F70" w:rsidP="007B7463">
            <w:pPr>
              <w:pStyle w:val="TableParagraph"/>
              <w:spacing w:line="260" w:lineRule="exact"/>
              <w:ind w:right="459"/>
            </w:pPr>
            <w:r>
              <w:t>Aneurizmos ir arterijų</w:t>
            </w:r>
            <w:r>
              <w:rPr>
                <w:spacing w:val="-52"/>
              </w:rPr>
              <w:t xml:space="preserve"> </w:t>
            </w:r>
            <w:r>
              <w:t>disekacijos</w:t>
            </w:r>
            <w:r>
              <w:rPr>
                <w:vertAlign w:val="superscript"/>
              </w:rPr>
              <w:t>d</w:t>
            </w:r>
          </w:p>
        </w:tc>
        <w:tc>
          <w:tcPr>
            <w:tcW w:w="1085" w:type="dxa"/>
          </w:tcPr>
          <w:p w14:paraId="784D0012" w14:textId="77777777" w:rsidR="00164F70" w:rsidRDefault="00164F70" w:rsidP="007B7463">
            <w:pPr>
              <w:pStyle w:val="TableParagraph"/>
              <w:spacing w:line="251" w:lineRule="exact"/>
              <w:ind w:left="10"/>
              <w:jc w:val="center"/>
            </w:pPr>
            <w:r>
              <w:t>-</w:t>
            </w:r>
          </w:p>
        </w:tc>
        <w:tc>
          <w:tcPr>
            <w:tcW w:w="1087" w:type="dxa"/>
          </w:tcPr>
          <w:p w14:paraId="3D08A255" w14:textId="77777777" w:rsidR="00164F70" w:rsidRDefault="00164F70" w:rsidP="007B7463">
            <w:pPr>
              <w:pStyle w:val="TableParagraph"/>
              <w:spacing w:line="251" w:lineRule="exact"/>
              <w:ind w:left="12"/>
              <w:jc w:val="center"/>
            </w:pPr>
            <w:r>
              <w:t>-</w:t>
            </w:r>
          </w:p>
        </w:tc>
        <w:tc>
          <w:tcPr>
            <w:tcW w:w="1087" w:type="dxa"/>
          </w:tcPr>
          <w:p w14:paraId="0F487105" w14:textId="77777777" w:rsidR="00164F70" w:rsidRDefault="00164F70" w:rsidP="007B7463">
            <w:pPr>
              <w:pStyle w:val="TableParagraph"/>
              <w:spacing w:line="251" w:lineRule="exact"/>
              <w:ind w:left="13"/>
              <w:jc w:val="center"/>
            </w:pPr>
            <w:r>
              <w:t>-</w:t>
            </w:r>
          </w:p>
        </w:tc>
      </w:tr>
      <w:tr w:rsidR="00164F70" w14:paraId="10C1D080" w14:textId="77777777" w:rsidTr="007B7463">
        <w:trPr>
          <w:trHeight w:val="251"/>
        </w:trPr>
        <w:tc>
          <w:tcPr>
            <w:tcW w:w="1985" w:type="dxa"/>
            <w:vMerge w:val="restart"/>
          </w:tcPr>
          <w:p w14:paraId="3B4E8CE8" w14:textId="77777777" w:rsidR="00164F70" w:rsidRDefault="00164F70" w:rsidP="007B7463">
            <w:pPr>
              <w:pStyle w:val="TableParagraph"/>
              <w:ind w:right="271"/>
            </w:pPr>
            <w:r>
              <w:t>Kvėpavimo</w:t>
            </w:r>
            <w:r>
              <w:rPr>
                <w:spacing w:val="1"/>
              </w:rPr>
              <w:t xml:space="preserve"> </w:t>
            </w:r>
            <w:r>
              <w:t>sistemos, krūtinės</w:t>
            </w:r>
            <w:r>
              <w:rPr>
                <w:spacing w:val="-52"/>
              </w:rPr>
              <w:t xml:space="preserve"> </w:t>
            </w:r>
            <w:r>
              <w:t>ląstos ir</w:t>
            </w:r>
            <w:r>
              <w:rPr>
                <w:spacing w:val="1"/>
              </w:rPr>
              <w:t xml:space="preserve"> </w:t>
            </w:r>
            <w:r>
              <w:t>tarpuplaučio</w:t>
            </w:r>
          </w:p>
          <w:p w14:paraId="4F807001" w14:textId="77777777" w:rsidR="00164F70" w:rsidRDefault="00164F70" w:rsidP="007B7463">
            <w:pPr>
              <w:pStyle w:val="TableParagraph"/>
              <w:spacing w:line="233" w:lineRule="exact"/>
            </w:pPr>
            <w:r>
              <w:t>sutrikimai</w:t>
            </w:r>
          </w:p>
        </w:tc>
        <w:tc>
          <w:tcPr>
            <w:tcW w:w="1277" w:type="dxa"/>
            <w:vMerge w:val="restart"/>
          </w:tcPr>
          <w:p w14:paraId="0D55BA65" w14:textId="77777777" w:rsidR="00164F70" w:rsidRDefault="00164F70" w:rsidP="007B7463">
            <w:pPr>
              <w:pStyle w:val="TableParagraph"/>
              <w:spacing w:line="251" w:lineRule="exact"/>
              <w:ind w:left="110"/>
            </w:pPr>
            <w:r>
              <w:t>Labai</w:t>
            </w:r>
            <w:r>
              <w:rPr>
                <w:spacing w:val="-3"/>
              </w:rPr>
              <w:t xml:space="preserve"> </w:t>
            </w:r>
            <w:r>
              <w:t>dažni</w:t>
            </w:r>
          </w:p>
        </w:tc>
        <w:tc>
          <w:tcPr>
            <w:tcW w:w="2551" w:type="dxa"/>
          </w:tcPr>
          <w:p w14:paraId="2CDC7AFA" w14:textId="77777777" w:rsidR="00164F70" w:rsidRDefault="00164F70" w:rsidP="007B7463">
            <w:pPr>
              <w:pStyle w:val="TableParagraph"/>
              <w:spacing w:line="232" w:lineRule="exact"/>
            </w:pPr>
            <w:r>
              <w:t>Dusulys</w:t>
            </w:r>
            <w:r>
              <w:rPr>
                <w:spacing w:val="-3"/>
              </w:rPr>
              <w:t xml:space="preserve"> </w:t>
            </w:r>
            <w:r>
              <w:rPr>
                <w:vertAlign w:val="superscript"/>
              </w:rPr>
              <w:t>d</w:t>
            </w:r>
          </w:p>
        </w:tc>
        <w:tc>
          <w:tcPr>
            <w:tcW w:w="1085" w:type="dxa"/>
          </w:tcPr>
          <w:p w14:paraId="21668AD6" w14:textId="77777777" w:rsidR="00164F70" w:rsidRDefault="00164F70" w:rsidP="007B7463">
            <w:pPr>
              <w:pStyle w:val="TableParagraph"/>
              <w:spacing w:line="232" w:lineRule="exact"/>
              <w:ind w:left="350"/>
            </w:pPr>
            <w:r>
              <w:t>17,1</w:t>
            </w:r>
          </w:p>
        </w:tc>
        <w:tc>
          <w:tcPr>
            <w:tcW w:w="1087" w:type="dxa"/>
          </w:tcPr>
          <w:p w14:paraId="75E8E830" w14:textId="77777777" w:rsidR="00164F70" w:rsidRDefault="00164F70" w:rsidP="007B7463">
            <w:pPr>
              <w:pStyle w:val="TableParagraph"/>
              <w:spacing w:line="232" w:lineRule="exact"/>
              <w:ind w:left="90" w:right="77"/>
              <w:jc w:val="center"/>
            </w:pPr>
            <w:r>
              <w:t>3,6</w:t>
            </w:r>
          </w:p>
        </w:tc>
        <w:tc>
          <w:tcPr>
            <w:tcW w:w="1087" w:type="dxa"/>
          </w:tcPr>
          <w:p w14:paraId="03207F57" w14:textId="77777777" w:rsidR="00164F70" w:rsidRDefault="00164F70" w:rsidP="007B7463">
            <w:pPr>
              <w:pStyle w:val="TableParagraph"/>
              <w:spacing w:line="232" w:lineRule="exact"/>
              <w:ind w:left="91" w:right="77"/>
              <w:jc w:val="center"/>
            </w:pPr>
            <w:r>
              <w:t>0,6</w:t>
            </w:r>
          </w:p>
        </w:tc>
      </w:tr>
      <w:tr w:rsidR="00164F70" w14:paraId="4B63C666" w14:textId="77777777" w:rsidTr="007B7463">
        <w:trPr>
          <w:trHeight w:val="253"/>
        </w:trPr>
        <w:tc>
          <w:tcPr>
            <w:tcW w:w="1985" w:type="dxa"/>
            <w:vMerge/>
            <w:tcBorders>
              <w:top w:val="nil"/>
            </w:tcBorders>
          </w:tcPr>
          <w:p w14:paraId="76687233" w14:textId="77777777" w:rsidR="00164F70" w:rsidRDefault="00164F70" w:rsidP="007B7463">
            <w:pPr>
              <w:rPr>
                <w:sz w:val="2"/>
                <w:szCs w:val="2"/>
              </w:rPr>
            </w:pPr>
          </w:p>
        </w:tc>
        <w:tc>
          <w:tcPr>
            <w:tcW w:w="1277" w:type="dxa"/>
            <w:vMerge/>
            <w:tcBorders>
              <w:top w:val="nil"/>
            </w:tcBorders>
          </w:tcPr>
          <w:p w14:paraId="1FF20C1C" w14:textId="77777777" w:rsidR="00164F70" w:rsidRDefault="00164F70" w:rsidP="007B7463">
            <w:pPr>
              <w:rPr>
                <w:sz w:val="2"/>
                <w:szCs w:val="2"/>
              </w:rPr>
            </w:pPr>
          </w:p>
        </w:tc>
        <w:tc>
          <w:tcPr>
            <w:tcW w:w="2551" w:type="dxa"/>
          </w:tcPr>
          <w:p w14:paraId="23C75222" w14:textId="77777777" w:rsidR="00164F70" w:rsidRDefault="00164F70" w:rsidP="007B7463">
            <w:pPr>
              <w:pStyle w:val="TableParagraph"/>
              <w:spacing w:line="234" w:lineRule="exact"/>
            </w:pPr>
            <w:r>
              <w:t>Kosulys</w:t>
            </w:r>
          </w:p>
        </w:tc>
        <w:tc>
          <w:tcPr>
            <w:tcW w:w="1085" w:type="dxa"/>
          </w:tcPr>
          <w:p w14:paraId="30A6B287" w14:textId="77777777" w:rsidR="00164F70" w:rsidRDefault="00164F70" w:rsidP="007B7463">
            <w:pPr>
              <w:pStyle w:val="TableParagraph"/>
              <w:spacing w:line="234" w:lineRule="exact"/>
              <w:ind w:left="350"/>
            </w:pPr>
            <w:r>
              <w:t>20,4</w:t>
            </w:r>
          </w:p>
        </w:tc>
        <w:tc>
          <w:tcPr>
            <w:tcW w:w="1087" w:type="dxa"/>
          </w:tcPr>
          <w:p w14:paraId="061BA629" w14:textId="77777777" w:rsidR="00164F70" w:rsidRDefault="00164F70" w:rsidP="007B7463">
            <w:pPr>
              <w:pStyle w:val="TableParagraph"/>
              <w:spacing w:line="234" w:lineRule="exact"/>
              <w:ind w:left="90" w:right="77"/>
              <w:jc w:val="center"/>
            </w:pPr>
            <w:r>
              <w:t>0,6</w:t>
            </w:r>
          </w:p>
        </w:tc>
        <w:tc>
          <w:tcPr>
            <w:tcW w:w="1087" w:type="dxa"/>
          </w:tcPr>
          <w:p w14:paraId="6DC22073" w14:textId="77777777" w:rsidR="00164F70" w:rsidRDefault="00164F70" w:rsidP="007B7463">
            <w:pPr>
              <w:pStyle w:val="TableParagraph"/>
              <w:spacing w:line="234" w:lineRule="exact"/>
              <w:ind w:left="11"/>
              <w:jc w:val="center"/>
            </w:pPr>
            <w:r>
              <w:t>0</w:t>
            </w:r>
          </w:p>
        </w:tc>
      </w:tr>
      <w:tr w:rsidR="00164F70" w14:paraId="13F8C42C" w14:textId="77777777" w:rsidTr="007B7463">
        <w:trPr>
          <w:trHeight w:val="251"/>
        </w:trPr>
        <w:tc>
          <w:tcPr>
            <w:tcW w:w="1985" w:type="dxa"/>
            <w:vMerge/>
            <w:tcBorders>
              <w:top w:val="nil"/>
            </w:tcBorders>
          </w:tcPr>
          <w:p w14:paraId="4DBF232D" w14:textId="77777777" w:rsidR="00164F70" w:rsidRDefault="00164F70" w:rsidP="007B7463">
            <w:pPr>
              <w:rPr>
                <w:sz w:val="2"/>
                <w:szCs w:val="2"/>
              </w:rPr>
            </w:pPr>
          </w:p>
        </w:tc>
        <w:tc>
          <w:tcPr>
            <w:tcW w:w="1277" w:type="dxa"/>
            <w:vMerge/>
            <w:tcBorders>
              <w:top w:val="nil"/>
            </w:tcBorders>
          </w:tcPr>
          <w:p w14:paraId="38B5534F" w14:textId="77777777" w:rsidR="00164F70" w:rsidRDefault="00164F70" w:rsidP="007B7463">
            <w:pPr>
              <w:rPr>
                <w:sz w:val="2"/>
                <w:szCs w:val="2"/>
              </w:rPr>
            </w:pPr>
          </w:p>
        </w:tc>
        <w:tc>
          <w:tcPr>
            <w:tcW w:w="2551" w:type="dxa"/>
          </w:tcPr>
          <w:p w14:paraId="1F49CF00" w14:textId="77777777" w:rsidR="00164F70" w:rsidRDefault="00164F70" w:rsidP="007B7463">
            <w:pPr>
              <w:pStyle w:val="TableParagraph"/>
              <w:spacing w:line="232" w:lineRule="exact"/>
            </w:pPr>
            <w:r>
              <w:t>Balso</w:t>
            </w:r>
            <w:r>
              <w:rPr>
                <w:spacing w:val="-5"/>
              </w:rPr>
              <w:t xml:space="preserve"> </w:t>
            </w:r>
            <w:r>
              <w:t>pakitimai</w:t>
            </w:r>
          </w:p>
        </w:tc>
        <w:tc>
          <w:tcPr>
            <w:tcW w:w="1085" w:type="dxa"/>
          </w:tcPr>
          <w:p w14:paraId="6D96E98C" w14:textId="77777777" w:rsidR="00164F70" w:rsidRDefault="00164F70" w:rsidP="007B7463">
            <w:pPr>
              <w:pStyle w:val="TableParagraph"/>
              <w:spacing w:line="232" w:lineRule="exact"/>
              <w:ind w:left="350"/>
            </w:pPr>
            <w:r>
              <w:t>32,7</w:t>
            </w:r>
          </w:p>
        </w:tc>
        <w:tc>
          <w:tcPr>
            <w:tcW w:w="1087" w:type="dxa"/>
          </w:tcPr>
          <w:p w14:paraId="518A82B0" w14:textId="77777777" w:rsidR="00164F70" w:rsidRDefault="00164F70" w:rsidP="007B7463">
            <w:pPr>
              <w:pStyle w:val="TableParagraph"/>
              <w:spacing w:line="232" w:lineRule="exact"/>
              <w:ind w:left="11"/>
              <w:jc w:val="center"/>
            </w:pPr>
            <w:r>
              <w:t>0</w:t>
            </w:r>
          </w:p>
        </w:tc>
        <w:tc>
          <w:tcPr>
            <w:tcW w:w="1087" w:type="dxa"/>
          </w:tcPr>
          <w:p w14:paraId="49C48A41" w14:textId="77777777" w:rsidR="00164F70" w:rsidRDefault="00164F70" w:rsidP="007B7463">
            <w:pPr>
              <w:pStyle w:val="TableParagraph"/>
              <w:spacing w:line="232" w:lineRule="exact"/>
              <w:ind w:left="91" w:right="77"/>
              <w:jc w:val="center"/>
            </w:pPr>
            <w:r>
              <w:t>0,1</w:t>
            </w:r>
          </w:p>
        </w:tc>
      </w:tr>
      <w:tr w:rsidR="00164F70" w14:paraId="7A56A7DE" w14:textId="77777777" w:rsidTr="007B7463">
        <w:trPr>
          <w:trHeight w:val="477"/>
        </w:trPr>
        <w:tc>
          <w:tcPr>
            <w:tcW w:w="1985" w:type="dxa"/>
            <w:vMerge/>
            <w:tcBorders>
              <w:top w:val="nil"/>
            </w:tcBorders>
          </w:tcPr>
          <w:p w14:paraId="498A7652" w14:textId="77777777" w:rsidR="00164F70" w:rsidRDefault="00164F70" w:rsidP="007B7463">
            <w:pPr>
              <w:rPr>
                <w:sz w:val="2"/>
                <w:szCs w:val="2"/>
              </w:rPr>
            </w:pPr>
          </w:p>
        </w:tc>
        <w:tc>
          <w:tcPr>
            <w:tcW w:w="1277" w:type="dxa"/>
          </w:tcPr>
          <w:p w14:paraId="5FE9F351" w14:textId="77777777" w:rsidR="00164F70" w:rsidRDefault="00164F70" w:rsidP="007B7463">
            <w:pPr>
              <w:pStyle w:val="TableParagraph"/>
              <w:spacing w:before="1"/>
              <w:ind w:left="110"/>
            </w:pPr>
            <w:r>
              <w:t>Dažni</w:t>
            </w:r>
          </w:p>
        </w:tc>
        <w:tc>
          <w:tcPr>
            <w:tcW w:w="2551" w:type="dxa"/>
          </w:tcPr>
          <w:p w14:paraId="2D2847DD" w14:textId="77777777" w:rsidR="00164F70" w:rsidRDefault="00164F70" w:rsidP="007B7463">
            <w:pPr>
              <w:pStyle w:val="TableParagraph"/>
              <w:spacing w:before="1"/>
            </w:pPr>
            <w:r>
              <w:t>Burnos</w:t>
            </w:r>
            <w:r>
              <w:rPr>
                <w:spacing w:val="-4"/>
              </w:rPr>
              <w:t xml:space="preserve"> </w:t>
            </w:r>
            <w:r>
              <w:t>ir</w:t>
            </w:r>
            <w:r>
              <w:rPr>
                <w:spacing w:val="-4"/>
              </w:rPr>
              <w:t xml:space="preserve"> </w:t>
            </w:r>
            <w:r>
              <w:t>ryklės</w:t>
            </w:r>
            <w:r>
              <w:rPr>
                <w:spacing w:val="-3"/>
              </w:rPr>
              <w:t xml:space="preserve"> </w:t>
            </w:r>
            <w:r>
              <w:t>skausmas</w:t>
            </w:r>
          </w:p>
        </w:tc>
        <w:tc>
          <w:tcPr>
            <w:tcW w:w="1085" w:type="dxa"/>
          </w:tcPr>
          <w:p w14:paraId="7D59B02A" w14:textId="77777777" w:rsidR="00164F70" w:rsidRDefault="00164F70" w:rsidP="007B7463">
            <w:pPr>
              <w:pStyle w:val="TableParagraph"/>
              <w:spacing w:before="1"/>
              <w:ind w:left="405"/>
            </w:pPr>
            <w:r>
              <w:t>7,4</w:t>
            </w:r>
          </w:p>
        </w:tc>
        <w:tc>
          <w:tcPr>
            <w:tcW w:w="1087" w:type="dxa"/>
          </w:tcPr>
          <w:p w14:paraId="74C83503" w14:textId="77777777" w:rsidR="00164F70" w:rsidRDefault="00164F70" w:rsidP="007B7463">
            <w:pPr>
              <w:pStyle w:val="TableParagraph"/>
              <w:spacing w:before="1"/>
              <w:ind w:left="11"/>
              <w:jc w:val="center"/>
            </w:pPr>
            <w:r>
              <w:t>0</w:t>
            </w:r>
          </w:p>
        </w:tc>
        <w:tc>
          <w:tcPr>
            <w:tcW w:w="1087" w:type="dxa"/>
          </w:tcPr>
          <w:p w14:paraId="3FA6BABD" w14:textId="77777777" w:rsidR="00164F70" w:rsidRDefault="00164F70" w:rsidP="007B7463">
            <w:pPr>
              <w:pStyle w:val="TableParagraph"/>
              <w:spacing w:before="1"/>
              <w:ind w:left="11"/>
              <w:jc w:val="center"/>
            </w:pPr>
            <w:r>
              <w:t>0</w:t>
            </w:r>
          </w:p>
        </w:tc>
      </w:tr>
      <w:tr w:rsidR="00164F70" w14:paraId="0D1C9FFD" w14:textId="77777777" w:rsidTr="007B7463">
        <w:trPr>
          <w:trHeight w:val="1012"/>
        </w:trPr>
        <w:tc>
          <w:tcPr>
            <w:tcW w:w="1985" w:type="dxa"/>
          </w:tcPr>
          <w:p w14:paraId="7903B464" w14:textId="77777777" w:rsidR="00164F70" w:rsidRDefault="00164F70" w:rsidP="007B7463">
            <w:pPr>
              <w:pStyle w:val="TableParagraph"/>
              <w:spacing w:before="8"/>
              <w:ind w:left="0"/>
              <w:rPr>
                <w:b/>
                <w:sz w:val="21"/>
              </w:rPr>
            </w:pPr>
          </w:p>
          <w:p w14:paraId="1E2C56DE" w14:textId="77777777" w:rsidR="00164F70" w:rsidRDefault="00164F70" w:rsidP="007B7463">
            <w:pPr>
              <w:pStyle w:val="TableParagraph"/>
              <w:ind w:left="710" w:right="215" w:hanging="468"/>
              <w:rPr>
                <w:b/>
              </w:rPr>
            </w:pPr>
            <w:r>
              <w:rPr>
                <w:b/>
              </w:rPr>
              <w:t>Organų sistemų</w:t>
            </w:r>
            <w:r>
              <w:rPr>
                <w:b/>
                <w:spacing w:val="-52"/>
              </w:rPr>
              <w:t xml:space="preserve"> </w:t>
            </w:r>
            <w:r>
              <w:rPr>
                <w:b/>
              </w:rPr>
              <w:t>klasės</w:t>
            </w:r>
          </w:p>
        </w:tc>
        <w:tc>
          <w:tcPr>
            <w:tcW w:w="1277" w:type="dxa"/>
          </w:tcPr>
          <w:p w14:paraId="260D43EA" w14:textId="77777777" w:rsidR="00164F70" w:rsidRDefault="00164F70" w:rsidP="007B7463">
            <w:pPr>
              <w:pStyle w:val="TableParagraph"/>
              <w:spacing w:before="8"/>
              <w:ind w:left="0"/>
              <w:rPr>
                <w:b/>
                <w:sz w:val="21"/>
              </w:rPr>
            </w:pPr>
          </w:p>
          <w:p w14:paraId="65F32380" w14:textId="77777777" w:rsidR="00164F70" w:rsidRDefault="00164F70" w:rsidP="007B7463">
            <w:pPr>
              <w:pStyle w:val="TableParagraph"/>
              <w:ind w:left="110" w:right="171"/>
              <w:rPr>
                <w:b/>
              </w:rPr>
            </w:pPr>
            <w:r>
              <w:rPr>
                <w:b/>
              </w:rPr>
              <w:t>Dažnio</w:t>
            </w:r>
            <w:r>
              <w:rPr>
                <w:b/>
                <w:spacing w:val="1"/>
              </w:rPr>
              <w:t xml:space="preserve"> </w:t>
            </w:r>
            <w:r>
              <w:rPr>
                <w:b/>
              </w:rPr>
              <w:t>kategorija</w:t>
            </w:r>
          </w:p>
        </w:tc>
        <w:tc>
          <w:tcPr>
            <w:tcW w:w="2551" w:type="dxa"/>
          </w:tcPr>
          <w:p w14:paraId="3BA5C7E2" w14:textId="77777777" w:rsidR="00164F70" w:rsidRDefault="00164F70" w:rsidP="007B7463">
            <w:pPr>
              <w:pStyle w:val="TableParagraph"/>
              <w:spacing w:before="8"/>
              <w:ind w:left="0"/>
              <w:rPr>
                <w:b/>
                <w:sz w:val="21"/>
              </w:rPr>
            </w:pPr>
          </w:p>
          <w:p w14:paraId="61F1EF88" w14:textId="77777777" w:rsidR="00164F70" w:rsidRDefault="00164F70" w:rsidP="007B7463">
            <w:pPr>
              <w:pStyle w:val="TableParagraph"/>
              <w:ind w:right="739"/>
              <w:rPr>
                <w:b/>
              </w:rPr>
            </w:pPr>
            <w:r>
              <w:rPr>
                <w:b/>
              </w:rPr>
              <w:t>Nepageidaujamos</w:t>
            </w:r>
            <w:r>
              <w:rPr>
                <w:b/>
                <w:spacing w:val="-52"/>
              </w:rPr>
              <w:t xml:space="preserve"> </w:t>
            </w:r>
            <w:r>
              <w:rPr>
                <w:b/>
              </w:rPr>
              <w:t>reakcijos</w:t>
            </w:r>
            <w:r>
              <w:rPr>
                <w:b/>
                <w:spacing w:val="-2"/>
              </w:rPr>
              <w:t xml:space="preserve"> </w:t>
            </w:r>
            <w:r>
              <w:rPr>
                <w:b/>
                <w:vertAlign w:val="superscript"/>
              </w:rPr>
              <w:t>a</w:t>
            </w:r>
          </w:p>
        </w:tc>
        <w:tc>
          <w:tcPr>
            <w:tcW w:w="1085" w:type="dxa"/>
          </w:tcPr>
          <w:p w14:paraId="197F2AB8" w14:textId="77777777" w:rsidR="00164F70" w:rsidRDefault="00164F70" w:rsidP="007B7463">
            <w:pPr>
              <w:pStyle w:val="TableParagraph"/>
              <w:ind w:left="167" w:right="156" w:firstLine="1"/>
              <w:jc w:val="center"/>
              <w:rPr>
                <w:b/>
              </w:rPr>
            </w:pPr>
            <w:r>
              <w:rPr>
                <w:b/>
              </w:rPr>
              <w:t>Visų</w:t>
            </w:r>
            <w:r>
              <w:rPr>
                <w:b/>
                <w:spacing w:val="1"/>
              </w:rPr>
              <w:t xml:space="preserve"> </w:t>
            </w:r>
            <w:r>
              <w:rPr>
                <w:b/>
              </w:rPr>
              <w:t>laipsnių</w:t>
            </w:r>
          </w:p>
          <w:p w14:paraId="3E96A76A" w14:textId="77777777" w:rsidR="00164F70" w:rsidRDefault="00164F70" w:rsidP="007B7463">
            <w:pPr>
              <w:pStyle w:val="TableParagraph"/>
              <w:spacing w:line="155" w:lineRule="exact"/>
              <w:ind w:left="9"/>
              <w:jc w:val="center"/>
              <w:rPr>
                <w:b/>
                <w:sz w:val="14"/>
              </w:rPr>
            </w:pPr>
            <w:r>
              <w:rPr>
                <w:b/>
                <w:w w:val="99"/>
                <w:sz w:val="14"/>
              </w:rPr>
              <w:t>b</w:t>
            </w:r>
          </w:p>
          <w:p w14:paraId="34A16DCB" w14:textId="77777777" w:rsidR="00164F70" w:rsidRDefault="00164F70" w:rsidP="007B7463">
            <w:pPr>
              <w:pStyle w:val="TableParagraph"/>
              <w:spacing w:before="95" w:line="236" w:lineRule="exact"/>
              <w:ind w:left="9"/>
              <w:jc w:val="center"/>
              <w:rPr>
                <w:b/>
              </w:rPr>
            </w:pPr>
            <w:r>
              <w:rPr>
                <w:b/>
              </w:rPr>
              <w:t>%</w:t>
            </w:r>
          </w:p>
        </w:tc>
        <w:tc>
          <w:tcPr>
            <w:tcW w:w="1087" w:type="dxa"/>
          </w:tcPr>
          <w:p w14:paraId="2FFDC7E2" w14:textId="77777777" w:rsidR="00164F70" w:rsidRDefault="00164F70" w:rsidP="007B7463">
            <w:pPr>
              <w:pStyle w:val="TableParagraph"/>
              <w:spacing w:before="122"/>
              <w:ind w:left="11"/>
              <w:jc w:val="center"/>
              <w:rPr>
                <w:b/>
              </w:rPr>
            </w:pPr>
            <w:r>
              <w:rPr>
                <w:b/>
              </w:rPr>
              <w:t>3</w:t>
            </w:r>
          </w:p>
          <w:p w14:paraId="35E9F95A" w14:textId="77777777" w:rsidR="00164F70" w:rsidRDefault="00164F70" w:rsidP="007B7463">
            <w:pPr>
              <w:pStyle w:val="TableParagraph"/>
              <w:spacing w:before="2" w:line="252" w:lineRule="exact"/>
              <w:ind w:left="93" w:right="77"/>
              <w:jc w:val="center"/>
              <w:rPr>
                <w:b/>
              </w:rPr>
            </w:pPr>
            <w:r>
              <w:rPr>
                <w:b/>
              </w:rPr>
              <w:t>laipsnio</w:t>
            </w:r>
            <w:r>
              <w:rPr>
                <w:b/>
                <w:spacing w:val="-1"/>
              </w:rPr>
              <w:t xml:space="preserve"> </w:t>
            </w:r>
            <w:r>
              <w:rPr>
                <w:b/>
                <w:vertAlign w:val="superscript"/>
              </w:rPr>
              <w:t>b</w:t>
            </w:r>
          </w:p>
          <w:p w14:paraId="6C0FB9C6" w14:textId="77777777" w:rsidR="00164F70" w:rsidRDefault="00164F70" w:rsidP="007B7463">
            <w:pPr>
              <w:pStyle w:val="TableParagraph"/>
              <w:spacing w:line="252" w:lineRule="exact"/>
              <w:ind w:left="11"/>
              <w:jc w:val="center"/>
              <w:rPr>
                <w:b/>
              </w:rPr>
            </w:pPr>
            <w:r>
              <w:rPr>
                <w:b/>
              </w:rPr>
              <w:t>%</w:t>
            </w:r>
          </w:p>
        </w:tc>
        <w:tc>
          <w:tcPr>
            <w:tcW w:w="1087" w:type="dxa"/>
          </w:tcPr>
          <w:p w14:paraId="3256D718" w14:textId="77777777" w:rsidR="00164F70" w:rsidRDefault="00164F70" w:rsidP="007B7463">
            <w:pPr>
              <w:pStyle w:val="TableParagraph"/>
              <w:spacing w:before="122"/>
              <w:ind w:left="11"/>
              <w:jc w:val="center"/>
              <w:rPr>
                <w:b/>
              </w:rPr>
            </w:pPr>
            <w:r>
              <w:rPr>
                <w:b/>
              </w:rPr>
              <w:t>4</w:t>
            </w:r>
          </w:p>
          <w:p w14:paraId="4886786E" w14:textId="77777777" w:rsidR="00164F70" w:rsidRDefault="00164F70" w:rsidP="007B7463">
            <w:pPr>
              <w:pStyle w:val="TableParagraph"/>
              <w:spacing w:before="2" w:line="252" w:lineRule="exact"/>
              <w:ind w:left="93" w:right="76"/>
              <w:jc w:val="center"/>
              <w:rPr>
                <w:b/>
              </w:rPr>
            </w:pPr>
            <w:r>
              <w:rPr>
                <w:b/>
              </w:rPr>
              <w:t>laipsnio</w:t>
            </w:r>
            <w:r>
              <w:rPr>
                <w:b/>
                <w:spacing w:val="-1"/>
              </w:rPr>
              <w:t xml:space="preserve"> </w:t>
            </w:r>
            <w:r>
              <w:rPr>
                <w:b/>
                <w:vertAlign w:val="superscript"/>
              </w:rPr>
              <w:t>b</w:t>
            </w:r>
          </w:p>
          <w:p w14:paraId="69C6DD17" w14:textId="77777777" w:rsidR="00164F70" w:rsidRDefault="00164F70" w:rsidP="007B7463">
            <w:pPr>
              <w:pStyle w:val="TableParagraph"/>
              <w:spacing w:line="252" w:lineRule="exact"/>
              <w:ind w:left="11"/>
              <w:jc w:val="center"/>
              <w:rPr>
                <w:b/>
              </w:rPr>
            </w:pPr>
            <w:r>
              <w:rPr>
                <w:b/>
              </w:rPr>
              <w:t>%</w:t>
            </w:r>
          </w:p>
        </w:tc>
      </w:tr>
      <w:tr w:rsidR="00164F70" w14:paraId="1329DD2E" w14:textId="77777777" w:rsidTr="007B7463">
        <w:trPr>
          <w:trHeight w:val="253"/>
        </w:trPr>
        <w:tc>
          <w:tcPr>
            <w:tcW w:w="1985" w:type="dxa"/>
            <w:vMerge w:val="restart"/>
          </w:tcPr>
          <w:p w14:paraId="1E325E37" w14:textId="77777777" w:rsidR="00164F70" w:rsidRDefault="00164F70" w:rsidP="007B7463">
            <w:pPr>
              <w:pStyle w:val="TableParagraph"/>
              <w:spacing w:line="242" w:lineRule="auto"/>
              <w:ind w:right="277"/>
            </w:pPr>
            <w:r>
              <w:t>Virškinimo trakto</w:t>
            </w:r>
            <w:r>
              <w:rPr>
                <w:spacing w:val="-52"/>
              </w:rPr>
              <w:t xml:space="preserve"> </w:t>
            </w:r>
            <w:r>
              <w:t>sutrikimai</w:t>
            </w:r>
          </w:p>
        </w:tc>
        <w:tc>
          <w:tcPr>
            <w:tcW w:w="1277" w:type="dxa"/>
            <w:vMerge w:val="restart"/>
          </w:tcPr>
          <w:p w14:paraId="0D552B64" w14:textId="77777777" w:rsidR="00164F70" w:rsidRDefault="00164F70" w:rsidP="007B7463">
            <w:pPr>
              <w:pStyle w:val="TableParagraph"/>
              <w:spacing w:line="248" w:lineRule="exact"/>
              <w:ind w:left="110"/>
            </w:pPr>
            <w:r>
              <w:t>Labai</w:t>
            </w:r>
            <w:r>
              <w:rPr>
                <w:spacing w:val="-4"/>
              </w:rPr>
              <w:t xml:space="preserve"> </w:t>
            </w:r>
            <w:r>
              <w:t>dažni</w:t>
            </w:r>
          </w:p>
        </w:tc>
        <w:tc>
          <w:tcPr>
            <w:tcW w:w="2551" w:type="dxa"/>
          </w:tcPr>
          <w:p w14:paraId="176E52C7" w14:textId="77777777" w:rsidR="00164F70" w:rsidRDefault="00164F70" w:rsidP="007B7463">
            <w:pPr>
              <w:pStyle w:val="TableParagraph"/>
              <w:spacing w:line="234" w:lineRule="exact"/>
            </w:pPr>
            <w:r>
              <w:t>Viduriavimas</w:t>
            </w:r>
          </w:p>
        </w:tc>
        <w:tc>
          <w:tcPr>
            <w:tcW w:w="1085" w:type="dxa"/>
          </w:tcPr>
          <w:p w14:paraId="7E6A5FA6" w14:textId="77777777" w:rsidR="00164F70" w:rsidRDefault="00164F70" w:rsidP="007B7463">
            <w:pPr>
              <w:pStyle w:val="TableParagraph"/>
              <w:spacing w:line="234" w:lineRule="exact"/>
              <w:ind w:left="350"/>
            </w:pPr>
            <w:r>
              <w:t>55,4</w:t>
            </w:r>
          </w:p>
        </w:tc>
        <w:tc>
          <w:tcPr>
            <w:tcW w:w="1087" w:type="dxa"/>
          </w:tcPr>
          <w:p w14:paraId="51E46ED2" w14:textId="77777777" w:rsidR="00164F70" w:rsidRDefault="00164F70" w:rsidP="007B7463">
            <w:pPr>
              <w:pStyle w:val="TableParagraph"/>
              <w:spacing w:line="234" w:lineRule="exact"/>
              <w:ind w:left="90" w:right="77"/>
              <w:jc w:val="center"/>
            </w:pPr>
            <w:r>
              <w:t>10,1</w:t>
            </w:r>
          </w:p>
        </w:tc>
        <w:tc>
          <w:tcPr>
            <w:tcW w:w="1087" w:type="dxa"/>
          </w:tcPr>
          <w:p w14:paraId="437C5085" w14:textId="77777777" w:rsidR="00164F70" w:rsidRDefault="00164F70" w:rsidP="007B7463">
            <w:pPr>
              <w:pStyle w:val="TableParagraph"/>
              <w:spacing w:line="234" w:lineRule="exact"/>
              <w:ind w:left="91" w:right="77"/>
              <w:jc w:val="center"/>
            </w:pPr>
            <w:r>
              <w:t>0,1</w:t>
            </w:r>
          </w:p>
        </w:tc>
      </w:tr>
      <w:tr w:rsidR="00164F70" w14:paraId="772D8288" w14:textId="77777777" w:rsidTr="007B7463">
        <w:trPr>
          <w:trHeight w:val="251"/>
        </w:trPr>
        <w:tc>
          <w:tcPr>
            <w:tcW w:w="1985" w:type="dxa"/>
            <w:vMerge/>
            <w:tcBorders>
              <w:top w:val="nil"/>
            </w:tcBorders>
          </w:tcPr>
          <w:p w14:paraId="4816DF8A" w14:textId="77777777" w:rsidR="00164F70" w:rsidRDefault="00164F70" w:rsidP="007B7463">
            <w:pPr>
              <w:rPr>
                <w:sz w:val="2"/>
                <w:szCs w:val="2"/>
              </w:rPr>
            </w:pPr>
          </w:p>
        </w:tc>
        <w:tc>
          <w:tcPr>
            <w:tcW w:w="1277" w:type="dxa"/>
            <w:vMerge/>
            <w:tcBorders>
              <w:top w:val="nil"/>
            </w:tcBorders>
          </w:tcPr>
          <w:p w14:paraId="308A82F5" w14:textId="77777777" w:rsidR="00164F70" w:rsidRDefault="00164F70" w:rsidP="007B7463">
            <w:pPr>
              <w:rPr>
                <w:sz w:val="2"/>
                <w:szCs w:val="2"/>
              </w:rPr>
            </w:pPr>
          </w:p>
        </w:tc>
        <w:tc>
          <w:tcPr>
            <w:tcW w:w="2551" w:type="dxa"/>
          </w:tcPr>
          <w:p w14:paraId="4CCEB1F7" w14:textId="77777777" w:rsidR="00164F70" w:rsidRDefault="00164F70" w:rsidP="007B7463">
            <w:pPr>
              <w:pStyle w:val="TableParagraph"/>
              <w:spacing w:line="232" w:lineRule="exact"/>
            </w:pPr>
            <w:r>
              <w:t>Vėmimas</w:t>
            </w:r>
          </w:p>
        </w:tc>
        <w:tc>
          <w:tcPr>
            <w:tcW w:w="1085" w:type="dxa"/>
          </w:tcPr>
          <w:p w14:paraId="308E3D14" w14:textId="77777777" w:rsidR="00164F70" w:rsidRDefault="00164F70" w:rsidP="007B7463">
            <w:pPr>
              <w:pStyle w:val="TableParagraph"/>
              <w:spacing w:line="232" w:lineRule="exact"/>
              <w:ind w:left="350"/>
            </w:pPr>
            <w:r>
              <w:t>23,7</w:t>
            </w:r>
          </w:p>
        </w:tc>
        <w:tc>
          <w:tcPr>
            <w:tcW w:w="1087" w:type="dxa"/>
          </w:tcPr>
          <w:p w14:paraId="5BC9F4C4" w14:textId="77777777" w:rsidR="00164F70" w:rsidRDefault="00164F70" w:rsidP="007B7463">
            <w:pPr>
              <w:pStyle w:val="TableParagraph"/>
              <w:spacing w:line="232" w:lineRule="exact"/>
              <w:ind w:left="90" w:right="77"/>
              <w:jc w:val="center"/>
            </w:pPr>
            <w:r>
              <w:t>2,7</w:t>
            </w:r>
          </w:p>
        </w:tc>
        <w:tc>
          <w:tcPr>
            <w:tcW w:w="1087" w:type="dxa"/>
          </w:tcPr>
          <w:p w14:paraId="6DBFEE7F" w14:textId="77777777" w:rsidR="00164F70" w:rsidRDefault="00164F70" w:rsidP="007B7463">
            <w:pPr>
              <w:pStyle w:val="TableParagraph"/>
              <w:spacing w:line="232" w:lineRule="exact"/>
              <w:ind w:left="91" w:right="77"/>
              <w:jc w:val="center"/>
            </w:pPr>
            <w:r>
              <w:t>0,1</w:t>
            </w:r>
          </w:p>
        </w:tc>
      </w:tr>
      <w:tr w:rsidR="00164F70" w14:paraId="74113A5F" w14:textId="77777777" w:rsidTr="007B7463">
        <w:trPr>
          <w:trHeight w:val="254"/>
        </w:trPr>
        <w:tc>
          <w:tcPr>
            <w:tcW w:w="1985" w:type="dxa"/>
            <w:vMerge/>
            <w:tcBorders>
              <w:top w:val="nil"/>
            </w:tcBorders>
          </w:tcPr>
          <w:p w14:paraId="27F59A1D" w14:textId="77777777" w:rsidR="00164F70" w:rsidRDefault="00164F70" w:rsidP="007B7463">
            <w:pPr>
              <w:rPr>
                <w:sz w:val="2"/>
                <w:szCs w:val="2"/>
              </w:rPr>
            </w:pPr>
          </w:p>
        </w:tc>
        <w:tc>
          <w:tcPr>
            <w:tcW w:w="1277" w:type="dxa"/>
            <w:vMerge/>
            <w:tcBorders>
              <w:top w:val="nil"/>
            </w:tcBorders>
          </w:tcPr>
          <w:p w14:paraId="14260402" w14:textId="77777777" w:rsidR="00164F70" w:rsidRDefault="00164F70" w:rsidP="007B7463">
            <w:pPr>
              <w:rPr>
                <w:sz w:val="2"/>
                <w:szCs w:val="2"/>
              </w:rPr>
            </w:pPr>
          </w:p>
        </w:tc>
        <w:tc>
          <w:tcPr>
            <w:tcW w:w="2551" w:type="dxa"/>
          </w:tcPr>
          <w:p w14:paraId="1174806B" w14:textId="77777777" w:rsidR="00164F70" w:rsidRDefault="00164F70" w:rsidP="007B7463">
            <w:pPr>
              <w:pStyle w:val="TableParagraph"/>
              <w:spacing w:line="234" w:lineRule="exact"/>
            </w:pPr>
            <w:r>
              <w:t>Pykinimas</w:t>
            </w:r>
          </w:p>
        </w:tc>
        <w:tc>
          <w:tcPr>
            <w:tcW w:w="1085" w:type="dxa"/>
          </w:tcPr>
          <w:p w14:paraId="3D6F4B7C" w14:textId="77777777" w:rsidR="00164F70" w:rsidRDefault="00164F70" w:rsidP="007B7463">
            <w:pPr>
              <w:pStyle w:val="TableParagraph"/>
              <w:spacing w:line="234" w:lineRule="exact"/>
              <w:ind w:left="350"/>
            </w:pPr>
            <w:r>
              <w:t>33,0</w:t>
            </w:r>
          </w:p>
        </w:tc>
        <w:tc>
          <w:tcPr>
            <w:tcW w:w="1087" w:type="dxa"/>
          </w:tcPr>
          <w:p w14:paraId="71AF99E1" w14:textId="77777777" w:rsidR="00164F70" w:rsidRDefault="00164F70" w:rsidP="007B7463">
            <w:pPr>
              <w:pStyle w:val="TableParagraph"/>
              <w:spacing w:line="234" w:lineRule="exact"/>
              <w:ind w:left="90" w:right="77"/>
              <w:jc w:val="center"/>
            </w:pPr>
            <w:r>
              <w:t>2,2</w:t>
            </w:r>
          </w:p>
        </w:tc>
        <w:tc>
          <w:tcPr>
            <w:tcW w:w="1087" w:type="dxa"/>
          </w:tcPr>
          <w:p w14:paraId="78AF31AA" w14:textId="77777777" w:rsidR="00164F70" w:rsidRDefault="00164F70" w:rsidP="007B7463">
            <w:pPr>
              <w:pStyle w:val="TableParagraph"/>
              <w:spacing w:line="234" w:lineRule="exact"/>
              <w:ind w:left="91" w:right="77"/>
              <w:jc w:val="center"/>
            </w:pPr>
            <w:r>
              <w:t>0,1</w:t>
            </w:r>
          </w:p>
        </w:tc>
      </w:tr>
      <w:tr w:rsidR="00164F70" w14:paraId="16727191" w14:textId="77777777" w:rsidTr="007B7463">
        <w:trPr>
          <w:trHeight w:val="253"/>
        </w:trPr>
        <w:tc>
          <w:tcPr>
            <w:tcW w:w="1985" w:type="dxa"/>
            <w:vMerge/>
            <w:tcBorders>
              <w:top w:val="nil"/>
            </w:tcBorders>
          </w:tcPr>
          <w:p w14:paraId="53F932D7" w14:textId="77777777" w:rsidR="00164F70" w:rsidRDefault="00164F70" w:rsidP="007B7463">
            <w:pPr>
              <w:rPr>
                <w:sz w:val="2"/>
                <w:szCs w:val="2"/>
              </w:rPr>
            </w:pPr>
          </w:p>
        </w:tc>
        <w:tc>
          <w:tcPr>
            <w:tcW w:w="1277" w:type="dxa"/>
            <w:vMerge/>
            <w:tcBorders>
              <w:top w:val="nil"/>
            </w:tcBorders>
          </w:tcPr>
          <w:p w14:paraId="1A204457" w14:textId="77777777" w:rsidR="00164F70" w:rsidRDefault="00164F70" w:rsidP="007B7463">
            <w:pPr>
              <w:rPr>
                <w:sz w:val="2"/>
                <w:szCs w:val="2"/>
              </w:rPr>
            </w:pPr>
          </w:p>
        </w:tc>
        <w:tc>
          <w:tcPr>
            <w:tcW w:w="2551" w:type="dxa"/>
          </w:tcPr>
          <w:p w14:paraId="62EA7619" w14:textId="77777777" w:rsidR="00164F70" w:rsidRDefault="00164F70" w:rsidP="007B7463">
            <w:pPr>
              <w:pStyle w:val="TableParagraph"/>
              <w:spacing w:line="234" w:lineRule="exact"/>
            </w:pPr>
            <w:r>
              <w:t>Pilvo</w:t>
            </w:r>
            <w:r>
              <w:rPr>
                <w:spacing w:val="-4"/>
              </w:rPr>
              <w:t xml:space="preserve"> </w:t>
            </w:r>
            <w:r>
              <w:t>skausmas</w:t>
            </w:r>
          </w:p>
        </w:tc>
        <w:tc>
          <w:tcPr>
            <w:tcW w:w="1085" w:type="dxa"/>
          </w:tcPr>
          <w:p w14:paraId="57C19BA3" w14:textId="77777777" w:rsidR="00164F70" w:rsidRDefault="00164F70" w:rsidP="007B7463">
            <w:pPr>
              <w:pStyle w:val="TableParagraph"/>
              <w:spacing w:line="234" w:lineRule="exact"/>
              <w:ind w:left="350"/>
            </w:pPr>
            <w:r>
              <w:t>14,7</w:t>
            </w:r>
          </w:p>
        </w:tc>
        <w:tc>
          <w:tcPr>
            <w:tcW w:w="1087" w:type="dxa"/>
          </w:tcPr>
          <w:p w14:paraId="397C8E0A" w14:textId="77777777" w:rsidR="00164F70" w:rsidRDefault="00164F70" w:rsidP="007B7463">
            <w:pPr>
              <w:pStyle w:val="TableParagraph"/>
              <w:spacing w:line="234" w:lineRule="exact"/>
              <w:ind w:left="90" w:right="77"/>
              <w:jc w:val="center"/>
            </w:pPr>
            <w:r>
              <w:t>2,5</w:t>
            </w:r>
          </w:p>
        </w:tc>
        <w:tc>
          <w:tcPr>
            <w:tcW w:w="1087" w:type="dxa"/>
          </w:tcPr>
          <w:p w14:paraId="7A61D698" w14:textId="77777777" w:rsidR="00164F70" w:rsidRDefault="00164F70" w:rsidP="007B7463">
            <w:pPr>
              <w:pStyle w:val="TableParagraph"/>
              <w:spacing w:line="234" w:lineRule="exact"/>
              <w:ind w:left="91" w:right="77"/>
              <w:jc w:val="center"/>
            </w:pPr>
            <w:r>
              <w:t>0,3</w:t>
            </w:r>
          </w:p>
        </w:tc>
      </w:tr>
      <w:tr w:rsidR="00164F70" w14:paraId="0BE1EF77" w14:textId="77777777" w:rsidTr="007B7463">
        <w:trPr>
          <w:trHeight w:val="251"/>
        </w:trPr>
        <w:tc>
          <w:tcPr>
            <w:tcW w:w="1985" w:type="dxa"/>
            <w:vMerge/>
            <w:tcBorders>
              <w:top w:val="nil"/>
            </w:tcBorders>
          </w:tcPr>
          <w:p w14:paraId="3F7B9454" w14:textId="77777777" w:rsidR="00164F70" w:rsidRDefault="00164F70" w:rsidP="007B7463">
            <w:pPr>
              <w:rPr>
                <w:sz w:val="2"/>
                <w:szCs w:val="2"/>
              </w:rPr>
            </w:pPr>
          </w:p>
        </w:tc>
        <w:tc>
          <w:tcPr>
            <w:tcW w:w="1277" w:type="dxa"/>
            <w:vMerge/>
            <w:tcBorders>
              <w:top w:val="nil"/>
            </w:tcBorders>
          </w:tcPr>
          <w:p w14:paraId="02F62D64" w14:textId="77777777" w:rsidR="00164F70" w:rsidRDefault="00164F70" w:rsidP="007B7463">
            <w:pPr>
              <w:rPr>
                <w:sz w:val="2"/>
                <w:szCs w:val="2"/>
              </w:rPr>
            </w:pPr>
          </w:p>
        </w:tc>
        <w:tc>
          <w:tcPr>
            <w:tcW w:w="2551" w:type="dxa"/>
          </w:tcPr>
          <w:p w14:paraId="393804C2" w14:textId="77777777" w:rsidR="00164F70" w:rsidRDefault="00164F70" w:rsidP="007B7463">
            <w:pPr>
              <w:pStyle w:val="TableParagraph"/>
              <w:spacing w:line="232" w:lineRule="exact"/>
            </w:pPr>
            <w:r>
              <w:t>Vidurių</w:t>
            </w:r>
            <w:r>
              <w:rPr>
                <w:spacing w:val="-6"/>
              </w:rPr>
              <w:t xml:space="preserve"> </w:t>
            </w:r>
            <w:r>
              <w:t>užkietėjimas</w:t>
            </w:r>
          </w:p>
        </w:tc>
        <w:tc>
          <w:tcPr>
            <w:tcW w:w="1085" w:type="dxa"/>
          </w:tcPr>
          <w:p w14:paraId="351B5F7F" w14:textId="77777777" w:rsidR="00164F70" w:rsidRDefault="00164F70" w:rsidP="007B7463">
            <w:pPr>
              <w:pStyle w:val="TableParagraph"/>
              <w:spacing w:line="232" w:lineRule="exact"/>
              <w:ind w:left="350"/>
            </w:pPr>
            <w:r>
              <w:t>20,2</w:t>
            </w:r>
          </w:p>
        </w:tc>
        <w:tc>
          <w:tcPr>
            <w:tcW w:w="1087" w:type="dxa"/>
          </w:tcPr>
          <w:p w14:paraId="762B4D85" w14:textId="77777777" w:rsidR="00164F70" w:rsidRDefault="00164F70" w:rsidP="007B7463">
            <w:pPr>
              <w:pStyle w:val="TableParagraph"/>
              <w:spacing w:line="232" w:lineRule="exact"/>
              <w:ind w:left="90" w:right="77"/>
              <w:jc w:val="center"/>
            </w:pPr>
            <w:r>
              <w:t>1,0</w:t>
            </w:r>
          </w:p>
        </w:tc>
        <w:tc>
          <w:tcPr>
            <w:tcW w:w="1087" w:type="dxa"/>
          </w:tcPr>
          <w:p w14:paraId="7649E4F8" w14:textId="77777777" w:rsidR="00164F70" w:rsidRDefault="00164F70" w:rsidP="007B7463">
            <w:pPr>
              <w:pStyle w:val="TableParagraph"/>
              <w:spacing w:line="232" w:lineRule="exact"/>
              <w:ind w:left="11"/>
              <w:jc w:val="center"/>
            </w:pPr>
            <w:r>
              <w:t>0</w:t>
            </w:r>
          </w:p>
        </w:tc>
      </w:tr>
      <w:tr w:rsidR="00164F70" w14:paraId="5334CF4C" w14:textId="77777777" w:rsidTr="007B7463">
        <w:trPr>
          <w:trHeight w:val="253"/>
        </w:trPr>
        <w:tc>
          <w:tcPr>
            <w:tcW w:w="1985" w:type="dxa"/>
            <w:vMerge/>
            <w:tcBorders>
              <w:top w:val="nil"/>
            </w:tcBorders>
          </w:tcPr>
          <w:p w14:paraId="75AC54F6" w14:textId="77777777" w:rsidR="00164F70" w:rsidRDefault="00164F70" w:rsidP="007B7463">
            <w:pPr>
              <w:rPr>
                <w:sz w:val="2"/>
                <w:szCs w:val="2"/>
              </w:rPr>
            </w:pPr>
          </w:p>
        </w:tc>
        <w:tc>
          <w:tcPr>
            <w:tcW w:w="1277" w:type="dxa"/>
            <w:vMerge/>
            <w:tcBorders>
              <w:top w:val="nil"/>
            </w:tcBorders>
          </w:tcPr>
          <w:p w14:paraId="6F444C10" w14:textId="77777777" w:rsidR="00164F70" w:rsidRDefault="00164F70" w:rsidP="007B7463">
            <w:pPr>
              <w:rPr>
                <w:sz w:val="2"/>
                <w:szCs w:val="2"/>
              </w:rPr>
            </w:pPr>
          </w:p>
        </w:tc>
        <w:tc>
          <w:tcPr>
            <w:tcW w:w="2551" w:type="dxa"/>
          </w:tcPr>
          <w:p w14:paraId="2A26F4D4" w14:textId="77777777" w:rsidR="00164F70" w:rsidRDefault="00164F70" w:rsidP="007B7463">
            <w:pPr>
              <w:pStyle w:val="TableParagraph"/>
              <w:spacing w:line="234" w:lineRule="exact"/>
            </w:pPr>
            <w:r>
              <w:t>Stomatitas</w:t>
            </w:r>
          </w:p>
        </w:tc>
        <w:tc>
          <w:tcPr>
            <w:tcW w:w="1085" w:type="dxa"/>
          </w:tcPr>
          <w:p w14:paraId="338B3BF6" w14:textId="77777777" w:rsidR="00164F70" w:rsidRDefault="00164F70" w:rsidP="007B7463">
            <w:pPr>
              <w:pStyle w:val="TableParagraph"/>
              <w:spacing w:line="234" w:lineRule="exact"/>
              <w:ind w:left="350"/>
            </w:pPr>
            <w:r>
              <w:t>15,5</w:t>
            </w:r>
          </w:p>
        </w:tc>
        <w:tc>
          <w:tcPr>
            <w:tcW w:w="1087" w:type="dxa"/>
          </w:tcPr>
          <w:p w14:paraId="7F882920" w14:textId="77777777" w:rsidR="00164F70" w:rsidRDefault="00164F70" w:rsidP="007B7463">
            <w:pPr>
              <w:pStyle w:val="TableParagraph"/>
              <w:spacing w:line="234" w:lineRule="exact"/>
              <w:ind w:left="90" w:right="77"/>
              <w:jc w:val="center"/>
            </w:pPr>
            <w:r>
              <w:t>1,8</w:t>
            </w:r>
          </w:p>
        </w:tc>
        <w:tc>
          <w:tcPr>
            <w:tcW w:w="1087" w:type="dxa"/>
          </w:tcPr>
          <w:p w14:paraId="259EABE2" w14:textId="77777777" w:rsidR="00164F70" w:rsidRDefault="00164F70" w:rsidP="007B7463">
            <w:pPr>
              <w:pStyle w:val="TableParagraph"/>
              <w:spacing w:line="234" w:lineRule="exact"/>
              <w:ind w:left="11"/>
              <w:jc w:val="center"/>
            </w:pPr>
            <w:r>
              <w:t>0</w:t>
            </w:r>
          </w:p>
        </w:tc>
      </w:tr>
      <w:tr w:rsidR="00164F70" w14:paraId="24DB4805" w14:textId="77777777" w:rsidTr="007B7463">
        <w:trPr>
          <w:trHeight w:val="258"/>
        </w:trPr>
        <w:tc>
          <w:tcPr>
            <w:tcW w:w="1985" w:type="dxa"/>
            <w:vMerge/>
            <w:tcBorders>
              <w:top w:val="nil"/>
            </w:tcBorders>
          </w:tcPr>
          <w:p w14:paraId="2C017A6A" w14:textId="77777777" w:rsidR="00164F70" w:rsidRDefault="00164F70" w:rsidP="007B7463">
            <w:pPr>
              <w:rPr>
                <w:sz w:val="2"/>
                <w:szCs w:val="2"/>
              </w:rPr>
            </w:pPr>
          </w:p>
        </w:tc>
        <w:tc>
          <w:tcPr>
            <w:tcW w:w="1277" w:type="dxa"/>
            <w:vMerge/>
            <w:tcBorders>
              <w:top w:val="nil"/>
            </w:tcBorders>
          </w:tcPr>
          <w:p w14:paraId="4FC20C40" w14:textId="77777777" w:rsidR="00164F70" w:rsidRDefault="00164F70" w:rsidP="007B7463">
            <w:pPr>
              <w:rPr>
                <w:sz w:val="2"/>
                <w:szCs w:val="2"/>
              </w:rPr>
            </w:pPr>
          </w:p>
        </w:tc>
        <w:tc>
          <w:tcPr>
            <w:tcW w:w="2551" w:type="dxa"/>
          </w:tcPr>
          <w:p w14:paraId="625CC1A0" w14:textId="77777777" w:rsidR="00164F70" w:rsidRDefault="00164F70" w:rsidP="007B7463">
            <w:pPr>
              <w:pStyle w:val="TableParagraph"/>
              <w:spacing w:line="239" w:lineRule="exact"/>
            </w:pPr>
            <w:r>
              <w:t>Dispepsija</w:t>
            </w:r>
          </w:p>
        </w:tc>
        <w:tc>
          <w:tcPr>
            <w:tcW w:w="1085" w:type="dxa"/>
          </w:tcPr>
          <w:p w14:paraId="1B7CF0D1" w14:textId="77777777" w:rsidR="00164F70" w:rsidRDefault="00164F70" w:rsidP="007B7463">
            <w:pPr>
              <w:pStyle w:val="TableParagraph"/>
              <w:spacing w:line="239" w:lineRule="exact"/>
              <w:ind w:left="350"/>
            </w:pPr>
            <w:r>
              <w:t>11,2</w:t>
            </w:r>
          </w:p>
        </w:tc>
        <w:tc>
          <w:tcPr>
            <w:tcW w:w="1087" w:type="dxa"/>
          </w:tcPr>
          <w:p w14:paraId="232F45AA" w14:textId="77777777" w:rsidR="00164F70" w:rsidRDefault="00164F70" w:rsidP="007B7463">
            <w:pPr>
              <w:pStyle w:val="TableParagraph"/>
              <w:spacing w:line="239" w:lineRule="exact"/>
              <w:ind w:left="90" w:right="77"/>
              <w:jc w:val="center"/>
            </w:pPr>
            <w:r>
              <w:t>0,1</w:t>
            </w:r>
          </w:p>
        </w:tc>
        <w:tc>
          <w:tcPr>
            <w:tcW w:w="1087" w:type="dxa"/>
          </w:tcPr>
          <w:p w14:paraId="67904606" w14:textId="77777777" w:rsidR="00164F70" w:rsidRDefault="00164F70" w:rsidP="007B7463">
            <w:pPr>
              <w:pStyle w:val="TableParagraph"/>
              <w:spacing w:line="239" w:lineRule="exact"/>
              <w:ind w:left="11"/>
              <w:jc w:val="center"/>
            </w:pPr>
            <w:r>
              <w:t>0</w:t>
            </w:r>
          </w:p>
        </w:tc>
      </w:tr>
      <w:tr w:rsidR="00164F70" w14:paraId="56B6DC5F" w14:textId="77777777" w:rsidTr="007B7463">
        <w:trPr>
          <w:trHeight w:val="505"/>
        </w:trPr>
        <w:tc>
          <w:tcPr>
            <w:tcW w:w="1985" w:type="dxa"/>
            <w:vMerge/>
            <w:tcBorders>
              <w:top w:val="nil"/>
            </w:tcBorders>
          </w:tcPr>
          <w:p w14:paraId="0B66BA9E" w14:textId="77777777" w:rsidR="00164F70" w:rsidRDefault="00164F70" w:rsidP="007B7463">
            <w:pPr>
              <w:rPr>
                <w:sz w:val="2"/>
                <w:szCs w:val="2"/>
              </w:rPr>
            </w:pPr>
          </w:p>
        </w:tc>
        <w:tc>
          <w:tcPr>
            <w:tcW w:w="1277" w:type="dxa"/>
            <w:vMerge w:val="restart"/>
          </w:tcPr>
          <w:p w14:paraId="7F11E7DB" w14:textId="77777777" w:rsidR="00164F70" w:rsidRDefault="00164F70" w:rsidP="007B7463">
            <w:pPr>
              <w:pStyle w:val="TableParagraph"/>
              <w:ind w:left="0"/>
              <w:rPr>
                <w:b/>
                <w:sz w:val="24"/>
              </w:rPr>
            </w:pPr>
          </w:p>
          <w:p w14:paraId="6CF8C00E" w14:textId="77777777" w:rsidR="00164F70" w:rsidRDefault="00164F70" w:rsidP="007B7463">
            <w:pPr>
              <w:pStyle w:val="TableParagraph"/>
              <w:spacing w:before="10"/>
              <w:ind w:left="0"/>
              <w:rPr>
                <w:b/>
                <w:sz w:val="31"/>
              </w:rPr>
            </w:pPr>
          </w:p>
          <w:p w14:paraId="1DECD0E6" w14:textId="77777777" w:rsidR="00164F70" w:rsidRDefault="00164F70" w:rsidP="007B7463">
            <w:pPr>
              <w:pStyle w:val="TableParagraph"/>
              <w:ind w:left="110"/>
            </w:pPr>
            <w:r>
              <w:t>Dažni</w:t>
            </w:r>
          </w:p>
        </w:tc>
        <w:tc>
          <w:tcPr>
            <w:tcW w:w="2551" w:type="dxa"/>
          </w:tcPr>
          <w:p w14:paraId="2116CC1E" w14:textId="77777777" w:rsidR="00164F70" w:rsidRDefault="00164F70" w:rsidP="007B7463">
            <w:pPr>
              <w:pStyle w:val="TableParagraph"/>
              <w:spacing w:line="248" w:lineRule="exact"/>
            </w:pPr>
            <w:r>
              <w:t>Viršutinės</w:t>
            </w:r>
            <w:r>
              <w:rPr>
                <w:spacing w:val="-5"/>
              </w:rPr>
              <w:t xml:space="preserve"> </w:t>
            </w:r>
            <w:r>
              <w:t>pilvo</w:t>
            </w:r>
            <w:r>
              <w:rPr>
                <w:spacing w:val="-4"/>
              </w:rPr>
              <w:t xml:space="preserve"> </w:t>
            </w:r>
            <w:r>
              <w:t>dalies</w:t>
            </w:r>
          </w:p>
          <w:p w14:paraId="02A15619" w14:textId="77777777" w:rsidR="00164F70" w:rsidRDefault="00164F70" w:rsidP="007B7463">
            <w:pPr>
              <w:pStyle w:val="TableParagraph"/>
              <w:spacing w:before="1" w:line="236" w:lineRule="exact"/>
            </w:pPr>
            <w:r>
              <w:t>skausmas</w:t>
            </w:r>
          </w:p>
        </w:tc>
        <w:tc>
          <w:tcPr>
            <w:tcW w:w="1085" w:type="dxa"/>
          </w:tcPr>
          <w:p w14:paraId="02709D3B" w14:textId="77777777" w:rsidR="00164F70" w:rsidRDefault="00164F70" w:rsidP="007B7463">
            <w:pPr>
              <w:pStyle w:val="TableParagraph"/>
              <w:spacing w:line="248" w:lineRule="exact"/>
              <w:ind w:left="405"/>
            </w:pPr>
            <w:r>
              <w:t>9,4</w:t>
            </w:r>
          </w:p>
        </w:tc>
        <w:tc>
          <w:tcPr>
            <w:tcW w:w="1087" w:type="dxa"/>
          </w:tcPr>
          <w:p w14:paraId="354C90FE" w14:textId="77777777" w:rsidR="00164F70" w:rsidRDefault="00164F70" w:rsidP="007B7463">
            <w:pPr>
              <w:pStyle w:val="TableParagraph"/>
              <w:spacing w:line="248" w:lineRule="exact"/>
              <w:ind w:left="90" w:right="77"/>
              <w:jc w:val="center"/>
            </w:pPr>
            <w:r>
              <w:t>0,9</w:t>
            </w:r>
          </w:p>
        </w:tc>
        <w:tc>
          <w:tcPr>
            <w:tcW w:w="1087" w:type="dxa"/>
          </w:tcPr>
          <w:p w14:paraId="55631F5B" w14:textId="77777777" w:rsidR="00164F70" w:rsidRDefault="00164F70" w:rsidP="007B7463">
            <w:pPr>
              <w:pStyle w:val="TableParagraph"/>
              <w:spacing w:line="248" w:lineRule="exact"/>
              <w:ind w:left="11"/>
              <w:jc w:val="center"/>
            </w:pPr>
            <w:r>
              <w:t>0</w:t>
            </w:r>
          </w:p>
        </w:tc>
      </w:tr>
      <w:tr w:rsidR="00164F70" w14:paraId="63BE9F3F" w14:textId="77777777" w:rsidTr="007B7463">
        <w:trPr>
          <w:trHeight w:val="506"/>
        </w:trPr>
        <w:tc>
          <w:tcPr>
            <w:tcW w:w="1985" w:type="dxa"/>
            <w:vMerge/>
            <w:tcBorders>
              <w:top w:val="nil"/>
            </w:tcBorders>
          </w:tcPr>
          <w:p w14:paraId="4030FB15" w14:textId="77777777" w:rsidR="00164F70" w:rsidRDefault="00164F70" w:rsidP="007B7463">
            <w:pPr>
              <w:rPr>
                <w:sz w:val="2"/>
                <w:szCs w:val="2"/>
              </w:rPr>
            </w:pPr>
          </w:p>
        </w:tc>
        <w:tc>
          <w:tcPr>
            <w:tcW w:w="1277" w:type="dxa"/>
            <w:vMerge/>
            <w:tcBorders>
              <w:top w:val="nil"/>
            </w:tcBorders>
          </w:tcPr>
          <w:p w14:paraId="321D34EA" w14:textId="77777777" w:rsidR="00164F70" w:rsidRDefault="00164F70" w:rsidP="007B7463">
            <w:pPr>
              <w:rPr>
                <w:sz w:val="2"/>
                <w:szCs w:val="2"/>
              </w:rPr>
            </w:pPr>
          </w:p>
        </w:tc>
        <w:tc>
          <w:tcPr>
            <w:tcW w:w="2551" w:type="dxa"/>
          </w:tcPr>
          <w:p w14:paraId="2583B825" w14:textId="77777777" w:rsidR="00164F70" w:rsidRDefault="00164F70" w:rsidP="007B7463">
            <w:pPr>
              <w:pStyle w:val="TableParagraph"/>
              <w:spacing w:line="248" w:lineRule="exact"/>
            </w:pPr>
            <w:r>
              <w:t>Dujų</w:t>
            </w:r>
            <w:r>
              <w:rPr>
                <w:spacing w:val="-9"/>
              </w:rPr>
              <w:t xml:space="preserve"> </w:t>
            </w:r>
            <w:r>
              <w:t>kaupimasis</w:t>
            </w:r>
          </w:p>
          <w:p w14:paraId="493C33B0" w14:textId="77777777" w:rsidR="00164F70" w:rsidRDefault="00164F70" w:rsidP="007B7463">
            <w:pPr>
              <w:pStyle w:val="TableParagraph"/>
              <w:spacing w:before="1" w:line="236" w:lineRule="exact"/>
            </w:pPr>
            <w:r>
              <w:t>virškinimo</w:t>
            </w:r>
            <w:r>
              <w:rPr>
                <w:spacing w:val="-11"/>
              </w:rPr>
              <w:t xml:space="preserve"> </w:t>
            </w:r>
            <w:r>
              <w:t>trakte</w:t>
            </w:r>
          </w:p>
        </w:tc>
        <w:tc>
          <w:tcPr>
            <w:tcW w:w="1085" w:type="dxa"/>
          </w:tcPr>
          <w:p w14:paraId="2597D562" w14:textId="77777777" w:rsidR="00164F70" w:rsidRDefault="00164F70" w:rsidP="007B7463">
            <w:pPr>
              <w:pStyle w:val="TableParagraph"/>
              <w:spacing w:line="248" w:lineRule="exact"/>
              <w:ind w:left="405"/>
            </w:pPr>
            <w:r>
              <w:t>4,5</w:t>
            </w:r>
          </w:p>
        </w:tc>
        <w:tc>
          <w:tcPr>
            <w:tcW w:w="1087" w:type="dxa"/>
          </w:tcPr>
          <w:p w14:paraId="4CE1E066" w14:textId="77777777" w:rsidR="00164F70" w:rsidRDefault="00164F70" w:rsidP="007B7463">
            <w:pPr>
              <w:pStyle w:val="TableParagraph"/>
              <w:spacing w:line="248" w:lineRule="exact"/>
              <w:ind w:left="11"/>
              <w:jc w:val="center"/>
            </w:pPr>
            <w:r>
              <w:t>0</w:t>
            </w:r>
          </w:p>
        </w:tc>
        <w:tc>
          <w:tcPr>
            <w:tcW w:w="1087" w:type="dxa"/>
          </w:tcPr>
          <w:p w14:paraId="106A940E" w14:textId="77777777" w:rsidR="00164F70" w:rsidRDefault="00164F70" w:rsidP="007B7463">
            <w:pPr>
              <w:pStyle w:val="TableParagraph"/>
              <w:spacing w:line="248" w:lineRule="exact"/>
              <w:ind w:left="11"/>
              <w:jc w:val="center"/>
            </w:pPr>
            <w:r>
              <w:t>0</w:t>
            </w:r>
          </w:p>
        </w:tc>
      </w:tr>
      <w:tr w:rsidR="00164F70" w14:paraId="272EDE26" w14:textId="77777777" w:rsidTr="007B7463">
        <w:trPr>
          <w:trHeight w:val="253"/>
        </w:trPr>
        <w:tc>
          <w:tcPr>
            <w:tcW w:w="1985" w:type="dxa"/>
            <w:vMerge/>
            <w:tcBorders>
              <w:top w:val="nil"/>
            </w:tcBorders>
          </w:tcPr>
          <w:p w14:paraId="22F01CA3" w14:textId="77777777" w:rsidR="00164F70" w:rsidRDefault="00164F70" w:rsidP="007B7463">
            <w:pPr>
              <w:rPr>
                <w:sz w:val="2"/>
                <w:szCs w:val="2"/>
              </w:rPr>
            </w:pPr>
          </w:p>
        </w:tc>
        <w:tc>
          <w:tcPr>
            <w:tcW w:w="1277" w:type="dxa"/>
            <w:vMerge/>
            <w:tcBorders>
              <w:top w:val="nil"/>
            </w:tcBorders>
          </w:tcPr>
          <w:p w14:paraId="70877081" w14:textId="77777777" w:rsidR="00164F70" w:rsidRDefault="00164F70" w:rsidP="007B7463">
            <w:pPr>
              <w:rPr>
                <w:sz w:val="2"/>
                <w:szCs w:val="2"/>
              </w:rPr>
            </w:pPr>
          </w:p>
        </w:tc>
        <w:tc>
          <w:tcPr>
            <w:tcW w:w="2551" w:type="dxa"/>
          </w:tcPr>
          <w:p w14:paraId="16F3F628" w14:textId="77777777" w:rsidR="00164F70" w:rsidRDefault="00164F70" w:rsidP="007B7463">
            <w:pPr>
              <w:pStyle w:val="TableParagraph"/>
              <w:spacing w:line="234" w:lineRule="exact"/>
            </w:pPr>
            <w:r>
              <w:t>Hemorojus</w:t>
            </w:r>
          </w:p>
        </w:tc>
        <w:tc>
          <w:tcPr>
            <w:tcW w:w="1085" w:type="dxa"/>
          </w:tcPr>
          <w:p w14:paraId="28372896" w14:textId="77777777" w:rsidR="00164F70" w:rsidRDefault="00164F70" w:rsidP="007B7463">
            <w:pPr>
              <w:pStyle w:val="TableParagraph"/>
              <w:spacing w:line="234" w:lineRule="exact"/>
              <w:ind w:left="405"/>
            </w:pPr>
            <w:r>
              <w:t>3,3</w:t>
            </w:r>
          </w:p>
        </w:tc>
        <w:tc>
          <w:tcPr>
            <w:tcW w:w="1087" w:type="dxa"/>
          </w:tcPr>
          <w:p w14:paraId="671CC3FA" w14:textId="77777777" w:rsidR="00164F70" w:rsidRDefault="00164F70" w:rsidP="007B7463">
            <w:pPr>
              <w:pStyle w:val="TableParagraph"/>
              <w:spacing w:line="234" w:lineRule="exact"/>
              <w:ind w:left="11"/>
              <w:jc w:val="center"/>
            </w:pPr>
            <w:r>
              <w:t>0</w:t>
            </w:r>
          </w:p>
        </w:tc>
        <w:tc>
          <w:tcPr>
            <w:tcW w:w="1087" w:type="dxa"/>
          </w:tcPr>
          <w:p w14:paraId="55974495" w14:textId="77777777" w:rsidR="00164F70" w:rsidRDefault="00164F70" w:rsidP="007B7463">
            <w:pPr>
              <w:pStyle w:val="TableParagraph"/>
              <w:spacing w:line="234" w:lineRule="exact"/>
              <w:ind w:left="11"/>
              <w:jc w:val="center"/>
            </w:pPr>
            <w:r>
              <w:t>0</w:t>
            </w:r>
          </w:p>
        </w:tc>
      </w:tr>
      <w:tr w:rsidR="00164F70" w14:paraId="4864CBAC" w14:textId="77777777" w:rsidTr="007B7463">
        <w:trPr>
          <w:trHeight w:val="251"/>
        </w:trPr>
        <w:tc>
          <w:tcPr>
            <w:tcW w:w="1985" w:type="dxa"/>
            <w:vMerge/>
            <w:tcBorders>
              <w:top w:val="nil"/>
            </w:tcBorders>
          </w:tcPr>
          <w:p w14:paraId="4C0D1F5C" w14:textId="77777777" w:rsidR="00164F70" w:rsidRDefault="00164F70" w:rsidP="007B7463">
            <w:pPr>
              <w:rPr>
                <w:sz w:val="2"/>
                <w:szCs w:val="2"/>
              </w:rPr>
            </w:pPr>
          </w:p>
        </w:tc>
        <w:tc>
          <w:tcPr>
            <w:tcW w:w="1277" w:type="dxa"/>
            <w:vMerge/>
            <w:tcBorders>
              <w:top w:val="nil"/>
            </w:tcBorders>
          </w:tcPr>
          <w:p w14:paraId="2E78F82C" w14:textId="77777777" w:rsidR="00164F70" w:rsidRDefault="00164F70" w:rsidP="007B7463">
            <w:pPr>
              <w:rPr>
                <w:sz w:val="2"/>
                <w:szCs w:val="2"/>
              </w:rPr>
            </w:pPr>
          </w:p>
        </w:tc>
        <w:tc>
          <w:tcPr>
            <w:tcW w:w="2551" w:type="dxa"/>
          </w:tcPr>
          <w:p w14:paraId="71D56B1A" w14:textId="77777777" w:rsidR="00164F70" w:rsidRDefault="00164F70" w:rsidP="007B7463">
            <w:pPr>
              <w:pStyle w:val="TableParagraph"/>
              <w:spacing w:line="232" w:lineRule="exact"/>
            </w:pPr>
            <w:r>
              <w:t>Liežuvio</w:t>
            </w:r>
            <w:r>
              <w:rPr>
                <w:spacing w:val="-4"/>
              </w:rPr>
              <w:t xml:space="preserve"> </w:t>
            </w:r>
            <w:r>
              <w:t>skausmas</w:t>
            </w:r>
          </w:p>
        </w:tc>
        <w:tc>
          <w:tcPr>
            <w:tcW w:w="1085" w:type="dxa"/>
          </w:tcPr>
          <w:p w14:paraId="237AAA5A" w14:textId="77777777" w:rsidR="00164F70" w:rsidRDefault="00164F70" w:rsidP="007B7463">
            <w:pPr>
              <w:pStyle w:val="TableParagraph"/>
              <w:spacing w:line="232" w:lineRule="exact"/>
              <w:ind w:left="405"/>
            </w:pPr>
            <w:r>
              <w:t>2,8</w:t>
            </w:r>
          </w:p>
        </w:tc>
        <w:tc>
          <w:tcPr>
            <w:tcW w:w="1087" w:type="dxa"/>
          </w:tcPr>
          <w:p w14:paraId="33E5F35F" w14:textId="77777777" w:rsidR="00164F70" w:rsidRDefault="00164F70" w:rsidP="007B7463">
            <w:pPr>
              <w:pStyle w:val="TableParagraph"/>
              <w:spacing w:line="232" w:lineRule="exact"/>
              <w:ind w:left="11"/>
              <w:jc w:val="center"/>
            </w:pPr>
            <w:r>
              <w:t>0</w:t>
            </w:r>
          </w:p>
        </w:tc>
        <w:tc>
          <w:tcPr>
            <w:tcW w:w="1087" w:type="dxa"/>
          </w:tcPr>
          <w:p w14:paraId="17B65197" w14:textId="77777777" w:rsidR="00164F70" w:rsidRDefault="00164F70" w:rsidP="007B7463">
            <w:pPr>
              <w:pStyle w:val="TableParagraph"/>
              <w:spacing w:line="232" w:lineRule="exact"/>
              <w:ind w:left="11"/>
              <w:jc w:val="center"/>
            </w:pPr>
            <w:r>
              <w:t>0</w:t>
            </w:r>
          </w:p>
        </w:tc>
      </w:tr>
      <w:tr w:rsidR="00164F70" w14:paraId="1C28F2FC" w14:textId="77777777" w:rsidTr="007B7463">
        <w:trPr>
          <w:trHeight w:val="530"/>
        </w:trPr>
        <w:tc>
          <w:tcPr>
            <w:tcW w:w="1985" w:type="dxa"/>
            <w:vMerge/>
            <w:tcBorders>
              <w:top w:val="nil"/>
            </w:tcBorders>
          </w:tcPr>
          <w:p w14:paraId="5DE659B4" w14:textId="77777777" w:rsidR="00164F70" w:rsidRDefault="00164F70" w:rsidP="007B7463">
            <w:pPr>
              <w:rPr>
                <w:sz w:val="2"/>
                <w:szCs w:val="2"/>
              </w:rPr>
            </w:pPr>
          </w:p>
        </w:tc>
        <w:tc>
          <w:tcPr>
            <w:tcW w:w="1277" w:type="dxa"/>
            <w:vMerge/>
            <w:tcBorders>
              <w:top w:val="nil"/>
            </w:tcBorders>
          </w:tcPr>
          <w:p w14:paraId="690C2E85" w14:textId="77777777" w:rsidR="00164F70" w:rsidRDefault="00164F70" w:rsidP="007B7463">
            <w:pPr>
              <w:rPr>
                <w:sz w:val="2"/>
                <w:szCs w:val="2"/>
              </w:rPr>
            </w:pPr>
          </w:p>
        </w:tc>
        <w:tc>
          <w:tcPr>
            <w:tcW w:w="2551" w:type="dxa"/>
          </w:tcPr>
          <w:p w14:paraId="1361A63F" w14:textId="77777777" w:rsidR="00164F70" w:rsidRDefault="00164F70" w:rsidP="007B7463">
            <w:pPr>
              <w:pStyle w:val="TableParagraph"/>
              <w:spacing w:line="251" w:lineRule="exact"/>
            </w:pPr>
            <w:r>
              <w:t>Virškinimo</w:t>
            </w:r>
            <w:r>
              <w:rPr>
                <w:spacing w:val="-6"/>
              </w:rPr>
              <w:t xml:space="preserve"> </w:t>
            </w:r>
            <w:r>
              <w:t>trakto</w:t>
            </w:r>
          </w:p>
          <w:p w14:paraId="24337104" w14:textId="77777777" w:rsidR="00164F70" w:rsidRDefault="00164F70" w:rsidP="007B7463">
            <w:pPr>
              <w:pStyle w:val="TableParagraph"/>
              <w:spacing w:before="18" w:line="241" w:lineRule="exact"/>
            </w:pPr>
            <w:r>
              <w:t>prakiurimas</w:t>
            </w:r>
            <w:r>
              <w:rPr>
                <w:spacing w:val="3"/>
              </w:rPr>
              <w:t xml:space="preserve"> </w:t>
            </w:r>
            <w:r>
              <w:t>ir</w:t>
            </w:r>
            <w:r>
              <w:rPr>
                <w:spacing w:val="4"/>
              </w:rPr>
              <w:t xml:space="preserve"> </w:t>
            </w:r>
            <w:r>
              <w:t>fistulė</w:t>
            </w:r>
            <w:r>
              <w:rPr>
                <w:vertAlign w:val="superscript"/>
              </w:rPr>
              <w:t>c,</w:t>
            </w:r>
            <w:r>
              <w:rPr>
                <w:spacing w:val="-15"/>
              </w:rPr>
              <w:t xml:space="preserve"> </w:t>
            </w:r>
            <w:r>
              <w:rPr>
                <w:vertAlign w:val="superscript"/>
              </w:rPr>
              <w:t>k</w:t>
            </w:r>
          </w:p>
        </w:tc>
        <w:tc>
          <w:tcPr>
            <w:tcW w:w="1085" w:type="dxa"/>
          </w:tcPr>
          <w:p w14:paraId="64836DC8" w14:textId="77777777" w:rsidR="00164F70" w:rsidRDefault="00164F70" w:rsidP="007B7463">
            <w:pPr>
              <w:pStyle w:val="TableParagraph"/>
              <w:spacing w:line="251" w:lineRule="exact"/>
              <w:ind w:left="405"/>
            </w:pPr>
            <w:r>
              <w:t>1,9</w:t>
            </w:r>
          </w:p>
        </w:tc>
        <w:tc>
          <w:tcPr>
            <w:tcW w:w="1087" w:type="dxa"/>
          </w:tcPr>
          <w:p w14:paraId="21178EDD" w14:textId="77777777" w:rsidR="00164F70" w:rsidRDefault="00164F70" w:rsidP="007B7463">
            <w:pPr>
              <w:pStyle w:val="TableParagraph"/>
              <w:spacing w:line="251" w:lineRule="exact"/>
              <w:ind w:left="90" w:right="77"/>
              <w:jc w:val="center"/>
            </w:pPr>
            <w:r>
              <w:t>0,9</w:t>
            </w:r>
          </w:p>
        </w:tc>
        <w:tc>
          <w:tcPr>
            <w:tcW w:w="1087" w:type="dxa"/>
          </w:tcPr>
          <w:p w14:paraId="1FD07BC5" w14:textId="77777777" w:rsidR="00164F70" w:rsidRDefault="00164F70" w:rsidP="007B7463">
            <w:pPr>
              <w:pStyle w:val="TableParagraph"/>
              <w:spacing w:line="251" w:lineRule="exact"/>
              <w:ind w:left="91" w:right="77"/>
              <w:jc w:val="center"/>
            </w:pPr>
            <w:r>
              <w:t>0,3</w:t>
            </w:r>
          </w:p>
        </w:tc>
      </w:tr>
      <w:tr w:rsidR="00164F70" w14:paraId="10A85A08" w14:textId="77777777" w:rsidTr="007B7463">
        <w:trPr>
          <w:trHeight w:val="251"/>
        </w:trPr>
        <w:tc>
          <w:tcPr>
            <w:tcW w:w="1985" w:type="dxa"/>
            <w:vMerge w:val="restart"/>
          </w:tcPr>
          <w:p w14:paraId="69FE6CC9" w14:textId="77777777" w:rsidR="00164F70" w:rsidRDefault="00164F70" w:rsidP="007B7463">
            <w:pPr>
              <w:pStyle w:val="TableParagraph"/>
              <w:ind w:right="479"/>
            </w:pPr>
            <w:r>
              <w:t>Kepenų, tulžies</w:t>
            </w:r>
            <w:r>
              <w:rPr>
                <w:spacing w:val="-52"/>
              </w:rPr>
              <w:t xml:space="preserve"> </w:t>
            </w:r>
            <w:r>
              <w:t>pūslės</w:t>
            </w:r>
            <w:r>
              <w:rPr>
                <w:spacing w:val="-4"/>
              </w:rPr>
              <w:t xml:space="preserve"> </w:t>
            </w:r>
            <w:r>
              <w:t>ir</w:t>
            </w:r>
            <w:r>
              <w:rPr>
                <w:spacing w:val="-4"/>
              </w:rPr>
              <w:t xml:space="preserve"> </w:t>
            </w:r>
            <w:r>
              <w:t>latakų</w:t>
            </w:r>
          </w:p>
          <w:p w14:paraId="60A0408C" w14:textId="77777777" w:rsidR="00164F70" w:rsidRDefault="00164F70" w:rsidP="007B7463">
            <w:pPr>
              <w:pStyle w:val="TableParagraph"/>
              <w:spacing w:line="236" w:lineRule="exact"/>
            </w:pPr>
            <w:r>
              <w:t>sutrikimai</w:t>
            </w:r>
          </w:p>
        </w:tc>
        <w:tc>
          <w:tcPr>
            <w:tcW w:w="1277" w:type="dxa"/>
            <w:vMerge w:val="restart"/>
          </w:tcPr>
          <w:p w14:paraId="7ED9196A" w14:textId="77777777" w:rsidR="00164F70" w:rsidRDefault="00164F70" w:rsidP="007B7463">
            <w:pPr>
              <w:pStyle w:val="TableParagraph"/>
              <w:spacing w:line="248" w:lineRule="exact"/>
              <w:ind w:left="110"/>
            </w:pPr>
            <w:r>
              <w:t>Dažni</w:t>
            </w:r>
          </w:p>
        </w:tc>
        <w:tc>
          <w:tcPr>
            <w:tcW w:w="2551" w:type="dxa"/>
          </w:tcPr>
          <w:p w14:paraId="69B1008D" w14:textId="77777777" w:rsidR="00164F70" w:rsidRDefault="00164F70" w:rsidP="007B7463">
            <w:pPr>
              <w:pStyle w:val="TableParagraph"/>
              <w:spacing w:line="232" w:lineRule="exact"/>
            </w:pPr>
            <w:r>
              <w:t>Hiperbilirubinemija</w:t>
            </w:r>
          </w:p>
        </w:tc>
        <w:tc>
          <w:tcPr>
            <w:tcW w:w="1085" w:type="dxa"/>
          </w:tcPr>
          <w:p w14:paraId="466F039A" w14:textId="77777777" w:rsidR="00164F70" w:rsidRDefault="00164F70" w:rsidP="007B7463">
            <w:pPr>
              <w:pStyle w:val="TableParagraph"/>
              <w:spacing w:line="232" w:lineRule="exact"/>
              <w:ind w:left="405"/>
            </w:pPr>
            <w:r>
              <w:t>1,3</w:t>
            </w:r>
          </w:p>
        </w:tc>
        <w:tc>
          <w:tcPr>
            <w:tcW w:w="1087" w:type="dxa"/>
          </w:tcPr>
          <w:p w14:paraId="2BEA17BE" w14:textId="77777777" w:rsidR="00164F70" w:rsidRDefault="00164F70" w:rsidP="007B7463">
            <w:pPr>
              <w:pStyle w:val="TableParagraph"/>
              <w:spacing w:line="232" w:lineRule="exact"/>
              <w:ind w:left="90" w:right="77"/>
              <w:jc w:val="center"/>
            </w:pPr>
            <w:r>
              <w:t>0,1</w:t>
            </w:r>
          </w:p>
        </w:tc>
        <w:tc>
          <w:tcPr>
            <w:tcW w:w="1087" w:type="dxa"/>
          </w:tcPr>
          <w:p w14:paraId="4E9DA3F9" w14:textId="77777777" w:rsidR="00164F70" w:rsidRDefault="00164F70" w:rsidP="007B7463">
            <w:pPr>
              <w:pStyle w:val="TableParagraph"/>
              <w:spacing w:line="232" w:lineRule="exact"/>
              <w:ind w:left="91" w:right="77"/>
              <w:jc w:val="center"/>
            </w:pPr>
            <w:r>
              <w:t>0,1</w:t>
            </w:r>
          </w:p>
        </w:tc>
      </w:tr>
      <w:tr w:rsidR="00164F70" w14:paraId="0ED6171A" w14:textId="77777777" w:rsidTr="007B7463">
        <w:trPr>
          <w:trHeight w:val="496"/>
        </w:trPr>
        <w:tc>
          <w:tcPr>
            <w:tcW w:w="1985" w:type="dxa"/>
            <w:vMerge/>
            <w:tcBorders>
              <w:top w:val="nil"/>
            </w:tcBorders>
          </w:tcPr>
          <w:p w14:paraId="25929ED4" w14:textId="77777777" w:rsidR="00164F70" w:rsidRDefault="00164F70" w:rsidP="007B7463">
            <w:pPr>
              <w:rPr>
                <w:sz w:val="2"/>
                <w:szCs w:val="2"/>
              </w:rPr>
            </w:pPr>
          </w:p>
        </w:tc>
        <w:tc>
          <w:tcPr>
            <w:tcW w:w="1277" w:type="dxa"/>
            <w:vMerge/>
            <w:tcBorders>
              <w:top w:val="nil"/>
            </w:tcBorders>
          </w:tcPr>
          <w:p w14:paraId="04E3EE28" w14:textId="77777777" w:rsidR="00164F70" w:rsidRDefault="00164F70" w:rsidP="007B7463">
            <w:pPr>
              <w:rPr>
                <w:sz w:val="2"/>
                <w:szCs w:val="2"/>
              </w:rPr>
            </w:pPr>
          </w:p>
        </w:tc>
        <w:tc>
          <w:tcPr>
            <w:tcW w:w="2551" w:type="dxa"/>
          </w:tcPr>
          <w:p w14:paraId="37341E6B" w14:textId="77777777" w:rsidR="00164F70" w:rsidRDefault="00164F70" w:rsidP="007B7463">
            <w:pPr>
              <w:pStyle w:val="TableParagraph"/>
              <w:spacing w:line="251" w:lineRule="exact"/>
            </w:pPr>
            <w:r>
              <w:t>Cholecistitas</w:t>
            </w:r>
            <w:r>
              <w:rPr>
                <w:vertAlign w:val="superscript"/>
              </w:rPr>
              <w:t>n</w:t>
            </w:r>
          </w:p>
        </w:tc>
        <w:tc>
          <w:tcPr>
            <w:tcW w:w="1085" w:type="dxa"/>
          </w:tcPr>
          <w:p w14:paraId="657FB6F3" w14:textId="77777777" w:rsidR="00164F70" w:rsidRDefault="00164F70" w:rsidP="007B7463">
            <w:pPr>
              <w:pStyle w:val="TableParagraph"/>
              <w:spacing w:line="251" w:lineRule="exact"/>
              <w:ind w:left="405"/>
            </w:pPr>
            <w:r>
              <w:t>1,0</w:t>
            </w:r>
          </w:p>
        </w:tc>
        <w:tc>
          <w:tcPr>
            <w:tcW w:w="1087" w:type="dxa"/>
          </w:tcPr>
          <w:p w14:paraId="6F9A7E70" w14:textId="77777777" w:rsidR="00164F70" w:rsidRDefault="00164F70" w:rsidP="007B7463">
            <w:pPr>
              <w:pStyle w:val="TableParagraph"/>
              <w:spacing w:line="251" w:lineRule="exact"/>
              <w:ind w:left="90" w:right="77"/>
              <w:jc w:val="center"/>
            </w:pPr>
            <w:r>
              <w:t>0,6</w:t>
            </w:r>
          </w:p>
        </w:tc>
        <w:tc>
          <w:tcPr>
            <w:tcW w:w="1087" w:type="dxa"/>
          </w:tcPr>
          <w:p w14:paraId="14F179B0" w14:textId="77777777" w:rsidR="00164F70" w:rsidRDefault="00164F70" w:rsidP="007B7463">
            <w:pPr>
              <w:pStyle w:val="TableParagraph"/>
              <w:spacing w:line="251" w:lineRule="exact"/>
              <w:ind w:left="91" w:right="77"/>
              <w:jc w:val="center"/>
            </w:pPr>
            <w:r>
              <w:t>0,1</w:t>
            </w:r>
          </w:p>
        </w:tc>
      </w:tr>
      <w:tr w:rsidR="00164F70" w14:paraId="43B96F76" w14:textId="77777777" w:rsidTr="007B7463">
        <w:trPr>
          <w:trHeight w:val="760"/>
        </w:trPr>
        <w:tc>
          <w:tcPr>
            <w:tcW w:w="1985" w:type="dxa"/>
            <w:vMerge w:val="restart"/>
          </w:tcPr>
          <w:p w14:paraId="464102D5" w14:textId="77777777" w:rsidR="00164F70" w:rsidRDefault="00164F70" w:rsidP="007B7463">
            <w:pPr>
              <w:pStyle w:val="TableParagraph"/>
              <w:spacing w:line="242" w:lineRule="auto"/>
              <w:ind w:right="250"/>
            </w:pPr>
            <w:r>
              <w:t>Odos ir poodinio</w:t>
            </w:r>
            <w:r>
              <w:rPr>
                <w:spacing w:val="1"/>
              </w:rPr>
              <w:t xml:space="preserve"> </w:t>
            </w:r>
            <w:r>
              <w:t>audinio</w:t>
            </w:r>
            <w:r>
              <w:rPr>
                <w:spacing w:val="-10"/>
              </w:rPr>
              <w:t xml:space="preserve"> </w:t>
            </w:r>
            <w:r>
              <w:t>sutrikimai</w:t>
            </w:r>
          </w:p>
        </w:tc>
        <w:tc>
          <w:tcPr>
            <w:tcW w:w="1277" w:type="dxa"/>
            <w:vMerge w:val="restart"/>
          </w:tcPr>
          <w:p w14:paraId="47167CAC" w14:textId="77777777" w:rsidR="00164F70" w:rsidRDefault="00164F70" w:rsidP="007B7463">
            <w:pPr>
              <w:pStyle w:val="TableParagraph"/>
              <w:spacing w:line="248" w:lineRule="exact"/>
              <w:ind w:left="110"/>
            </w:pPr>
            <w:r>
              <w:t>Labai</w:t>
            </w:r>
            <w:r>
              <w:rPr>
                <w:spacing w:val="-4"/>
              </w:rPr>
              <w:t xml:space="preserve"> </w:t>
            </w:r>
            <w:r>
              <w:t>dažni</w:t>
            </w:r>
          </w:p>
        </w:tc>
        <w:tc>
          <w:tcPr>
            <w:tcW w:w="2551" w:type="dxa"/>
          </w:tcPr>
          <w:p w14:paraId="44B99D6A" w14:textId="77777777" w:rsidR="00164F70" w:rsidRDefault="00164F70" w:rsidP="007B7463">
            <w:pPr>
              <w:pStyle w:val="TableParagraph"/>
              <w:spacing w:line="242" w:lineRule="auto"/>
              <w:ind w:right="739"/>
            </w:pPr>
            <w:r>
              <w:t>Delnų ir padų</w:t>
            </w:r>
            <w:r>
              <w:rPr>
                <w:spacing w:val="1"/>
              </w:rPr>
              <w:t xml:space="preserve"> </w:t>
            </w:r>
            <w:r>
              <w:rPr>
                <w:spacing w:val="-1"/>
              </w:rPr>
              <w:t>eritrodizestezija</w:t>
            </w:r>
          </w:p>
          <w:p w14:paraId="1FD8B790" w14:textId="77777777" w:rsidR="00164F70" w:rsidRDefault="00164F70" w:rsidP="007B7463">
            <w:pPr>
              <w:pStyle w:val="TableParagraph"/>
              <w:spacing w:line="234" w:lineRule="exact"/>
            </w:pPr>
            <w:r>
              <w:t>(rankų</w:t>
            </w:r>
            <w:r>
              <w:rPr>
                <w:spacing w:val="-3"/>
              </w:rPr>
              <w:t xml:space="preserve"> </w:t>
            </w:r>
            <w:r>
              <w:t>ir</w:t>
            </w:r>
            <w:r>
              <w:rPr>
                <w:spacing w:val="-3"/>
              </w:rPr>
              <w:t xml:space="preserve"> </w:t>
            </w:r>
            <w:r>
              <w:t>kojų</w:t>
            </w:r>
            <w:r>
              <w:rPr>
                <w:spacing w:val="-3"/>
              </w:rPr>
              <w:t xml:space="preserve"> </w:t>
            </w:r>
            <w:r>
              <w:t>sindromas)</w:t>
            </w:r>
          </w:p>
        </w:tc>
        <w:tc>
          <w:tcPr>
            <w:tcW w:w="1085" w:type="dxa"/>
          </w:tcPr>
          <w:p w14:paraId="5806D0CC" w14:textId="77777777" w:rsidR="00164F70" w:rsidRDefault="00164F70" w:rsidP="007B7463">
            <w:pPr>
              <w:pStyle w:val="TableParagraph"/>
              <w:spacing w:line="248" w:lineRule="exact"/>
              <w:ind w:left="350"/>
            </w:pPr>
            <w:r>
              <w:t>32,1</w:t>
            </w:r>
          </w:p>
        </w:tc>
        <w:tc>
          <w:tcPr>
            <w:tcW w:w="1087" w:type="dxa"/>
          </w:tcPr>
          <w:p w14:paraId="188518E0" w14:textId="77777777" w:rsidR="00164F70" w:rsidRDefault="00164F70" w:rsidP="007B7463">
            <w:pPr>
              <w:pStyle w:val="TableParagraph"/>
              <w:spacing w:line="248" w:lineRule="exact"/>
              <w:ind w:left="90" w:right="77"/>
              <w:jc w:val="center"/>
            </w:pPr>
            <w:r>
              <w:t>7,6</w:t>
            </w:r>
          </w:p>
        </w:tc>
        <w:tc>
          <w:tcPr>
            <w:tcW w:w="1087" w:type="dxa"/>
          </w:tcPr>
          <w:p w14:paraId="4517F908" w14:textId="77777777" w:rsidR="00164F70" w:rsidRDefault="00164F70" w:rsidP="007B7463">
            <w:pPr>
              <w:pStyle w:val="TableParagraph"/>
              <w:spacing w:line="248" w:lineRule="exact"/>
              <w:ind w:left="11"/>
              <w:jc w:val="center"/>
            </w:pPr>
            <w:r>
              <w:t>0</w:t>
            </w:r>
          </w:p>
        </w:tc>
      </w:tr>
      <w:tr w:rsidR="00164F70" w14:paraId="12C0F1EA" w14:textId="77777777" w:rsidTr="007B7463">
        <w:trPr>
          <w:trHeight w:val="251"/>
        </w:trPr>
        <w:tc>
          <w:tcPr>
            <w:tcW w:w="1985" w:type="dxa"/>
            <w:vMerge/>
            <w:tcBorders>
              <w:top w:val="nil"/>
            </w:tcBorders>
          </w:tcPr>
          <w:p w14:paraId="3BF5ED9D" w14:textId="77777777" w:rsidR="00164F70" w:rsidRDefault="00164F70" w:rsidP="007B7463">
            <w:pPr>
              <w:rPr>
                <w:sz w:val="2"/>
                <w:szCs w:val="2"/>
              </w:rPr>
            </w:pPr>
          </w:p>
        </w:tc>
        <w:tc>
          <w:tcPr>
            <w:tcW w:w="1277" w:type="dxa"/>
            <w:vMerge/>
            <w:tcBorders>
              <w:top w:val="nil"/>
            </w:tcBorders>
          </w:tcPr>
          <w:p w14:paraId="64A98184" w14:textId="77777777" w:rsidR="00164F70" w:rsidRDefault="00164F70" w:rsidP="007B7463">
            <w:pPr>
              <w:rPr>
                <w:sz w:val="2"/>
                <w:szCs w:val="2"/>
              </w:rPr>
            </w:pPr>
          </w:p>
        </w:tc>
        <w:tc>
          <w:tcPr>
            <w:tcW w:w="2551" w:type="dxa"/>
          </w:tcPr>
          <w:p w14:paraId="55DA8ADB" w14:textId="77777777" w:rsidR="00164F70" w:rsidRDefault="00164F70" w:rsidP="007B7463">
            <w:pPr>
              <w:pStyle w:val="TableParagraph"/>
              <w:spacing w:line="232" w:lineRule="exact"/>
            </w:pPr>
            <w:r>
              <w:t>Išbėrimas</w:t>
            </w:r>
          </w:p>
        </w:tc>
        <w:tc>
          <w:tcPr>
            <w:tcW w:w="1085" w:type="dxa"/>
          </w:tcPr>
          <w:p w14:paraId="3C0DCE99" w14:textId="77777777" w:rsidR="00164F70" w:rsidRDefault="00164F70" w:rsidP="007B7463">
            <w:pPr>
              <w:pStyle w:val="TableParagraph"/>
              <w:spacing w:line="232" w:lineRule="exact"/>
              <w:ind w:left="350"/>
            </w:pPr>
            <w:r>
              <w:t>14,3</w:t>
            </w:r>
          </w:p>
        </w:tc>
        <w:tc>
          <w:tcPr>
            <w:tcW w:w="1087" w:type="dxa"/>
          </w:tcPr>
          <w:p w14:paraId="78BB91A7" w14:textId="77777777" w:rsidR="00164F70" w:rsidRDefault="00164F70" w:rsidP="007B7463">
            <w:pPr>
              <w:pStyle w:val="TableParagraph"/>
              <w:spacing w:line="232" w:lineRule="exact"/>
              <w:ind w:left="90" w:right="77"/>
              <w:jc w:val="center"/>
            </w:pPr>
            <w:r>
              <w:t>0,1</w:t>
            </w:r>
          </w:p>
        </w:tc>
        <w:tc>
          <w:tcPr>
            <w:tcW w:w="1087" w:type="dxa"/>
          </w:tcPr>
          <w:p w14:paraId="4ECFBE36" w14:textId="77777777" w:rsidR="00164F70" w:rsidRDefault="00164F70" w:rsidP="007B7463">
            <w:pPr>
              <w:pStyle w:val="TableParagraph"/>
              <w:spacing w:line="232" w:lineRule="exact"/>
              <w:ind w:left="11"/>
              <w:jc w:val="center"/>
            </w:pPr>
            <w:r>
              <w:t>0</w:t>
            </w:r>
          </w:p>
        </w:tc>
      </w:tr>
      <w:tr w:rsidR="00164F70" w14:paraId="23600296" w14:textId="77777777" w:rsidTr="007B7463">
        <w:trPr>
          <w:trHeight w:val="253"/>
        </w:trPr>
        <w:tc>
          <w:tcPr>
            <w:tcW w:w="1985" w:type="dxa"/>
            <w:vMerge/>
            <w:tcBorders>
              <w:top w:val="nil"/>
            </w:tcBorders>
          </w:tcPr>
          <w:p w14:paraId="0F0D5EC0" w14:textId="77777777" w:rsidR="00164F70" w:rsidRDefault="00164F70" w:rsidP="007B7463">
            <w:pPr>
              <w:rPr>
                <w:sz w:val="2"/>
                <w:szCs w:val="2"/>
              </w:rPr>
            </w:pPr>
          </w:p>
        </w:tc>
        <w:tc>
          <w:tcPr>
            <w:tcW w:w="1277" w:type="dxa"/>
            <w:vMerge/>
            <w:tcBorders>
              <w:top w:val="nil"/>
            </w:tcBorders>
          </w:tcPr>
          <w:p w14:paraId="0EF89CD5" w14:textId="77777777" w:rsidR="00164F70" w:rsidRDefault="00164F70" w:rsidP="007B7463">
            <w:pPr>
              <w:rPr>
                <w:sz w:val="2"/>
                <w:szCs w:val="2"/>
              </w:rPr>
            </w:pPr>
          </w:p>
        </w:tc>
        <w:tc>
          <w:tcPr>
            <w:tcW w:w="2551" w:type="dxa"/>
          </w:tcPr>
          <w:p w14:paraId="72A549E1" w14:textId="77777777" w:rsidR="00164F70" w:rsidRDefault="00164F70" w:rsidP="007B7463">
            <w:pPr>
              <w:pStyle w:val="TableParagraph"/>
              <w:spacing w:line="234" w:lineRule="exact"/>
            </w:pPr>
            <w:r>
              <w:t>Odos</w:t>
            </w:r>
            <w:r>
              <w:rPr>
                <w:spacing w:val="-4"/>
              </w:rPr>
              <w:t xml:space="preserve"> </w:t>
            </w:r>
            <w:r>
              <w:t>sausmė</w:t>
            </w:r>
          </w:p>
        </w:tc>
        <w:tc>
          <w:tcPr>
            <w:tcW w:w="1085" w:type="dxa"/>
          </w:tcPr>
          <w:p w14:paraId="4A1026E9" w14:textId="77777777" w:rsidR="00164F70" w:rsidRDefault="00164F70" w:rsidP="007B7463">
            <w:pPr>
              <w:pStyle w:val="TableParagraph"/>
              <w:spacing w:line="234" w:lineRule="exact"/>
              <w:ind w:left="350"/>
            </w:pPr>
            <w:r>
              <w:t>10,1</w:t>
            </w:r>
          </w:p>
        </w:tc>
        <w:tc>
          <w:tcPr>
            <w:tcW w:w="1087" w:type="dxa"/>
          </w:tcPr>
          <w:p w14:paraId="68B1A151" w14:textId="77777777" w:rsidR="00164F70" w:rsidRDefault="00164F70" w:rsidP="007B7463">
            <w:pPr>
              <w:pStyle w:val="TableParagraph"/>
              <w:spacing w:line="234" w:lineRule="exact"/>
              <w:ind w:left="90" w:right="77"/>
              <w:jc w:val="center"/>
            </w:pPr>
            <w:r>
              <w:t>0,1</w:t>
            </w:r>
          </w:p>
        </w:tc>
        <w:tc>
          <w:tcPr>
            <w:tcW w:w="1087" w:type="dxa"/>
          </w:tcPr>
          <w:p w14:paraId="0186971E" w14:textId="77777777" w:rsidR="00164F70" w:rsidRDefault="00164F70" w:rsidP="007B7463">
            <w:pPr>
              <w:pStyle w:val="TableParagraph"/>
              <w:spacing w:line="234" w:lineRule="exact"/>
              <w:ind w:left="11"/>
              <w:jc w:val="center"/>
            </w:pPr>
            <w:r>
              <w:t>0</w:t>
            </w:r>
          </w:p>
        </w:tc>
      </w:tr>
      <w:tr w:rsidR="00164F70" w14:paraId="63CB9764" w14:textId="77777777" w:rsidTr="007B7463">
        <w:trPr>
          <w:trHeight w:val="251"/>
        </w:trPr>
        <w:tc>
          <w:tcPr>
            <w:tcW w:w="1985" w:type="dxa"/>
            <w:vMerge/>
            <w:tcBorders>
              <w:top w:val="nil"/>
            </w:tcBorders>
          </w:tcPr>
          <w:p w14:paraId="3550002C" w14:textId="77777777" w:rsidR="00164F70" w:rsidRDefault="00164F70" w:rsidP="007B7463">
            <w:pPr>
              <w:rPr>
                <w:sz w:val="2"/>
                <w:szCs w:val="2"/>
              </w:rPr>
            </w:pPr>
          </w:p>
        </w:tc>
        <w:tc>
          <w:tcPr>
            <w:tcW w:w="1277" w:type="dxa"/>
            <w:vMerge w:val="restart"/>
          </w:tcPr>
          <w:p w14:paraId="5923687E" w14:textId="77777777" w:rsidR="00164F70" w:rsidRDefault="00164F70" w:rsidP="007B7463">
            <w:pPr>
              <w:pStyle w:val="TableParagraph"/>
              <w:spacing w:line="248" w:lineRule="exact"/>
              <w:ind w:left="110"/>
            </w:pPr>
            <w:r>
              <w:t>Dažni</w:t>
            </w:r>
          </w:p>
        </w:tc>
        <w:tc>
          <w:tcPr>
            <w:tcW w:w="2551" w:type="dxa"/>
          </w:tcPr>
          <w:p w14:paraId="3E6C9D6D" w14:textId="7DBEAB2D" w:rsidR="00164F70" w:rsidRDefault="00164F70" w:rsidP="007B7463">
            <w:pPr>
              <w:pStyle w:val="TableParagraph"/>
              <w:spacing w:line="232" w:lineRule="exact"/>
            </w:pPr>
            <w:r>
              <w:t>Niež</w:t>
            </w:r>
            <w:r w:rsidR="002E1D1F">
              <w:t>ėjima</w:t>
            </w:r>
            <w:r>
              <w:t>s</w:t>
            </w:r>
          </w:p>
        </w:tc>
        <w:tc>
          <w:tcPr>
            <w:tcW w:w="1085" w:type="dxa"/>
          </w:tcPr>
          <w:p w14:paraId="67E0331D" w14:textId="77777777" w:rsidR="00164F70" w:rsidRDefault="00164F70" w:rsidP="007B7463">
            <w:pPr>
              <w:pStyle w:val="TableParagraph"/>
              <w:spacing w:line="232" w:lineRule="exact"/>
              <w:ind w:left="405"/>
            </w:pPr>
            <w:r>
              <w:t>6,0</w:t>
            </w:r>
          </w:p>
        </w:tc>
        <w:tc>
          <w:tcPr>
            <w:tcW w:w="1087" w:type="dxa"/>
          </w:tcPr>
          <w:p w14:paraId="1F15DB8B" w14:textId="77777777" w:rsidR="00164F70" w:rsidRDefault="00164F70" w:rsidP="007B7463">
            <w:pPr>
              <w:pStyle w:val="TableParagraph"/>
              <w:spacing w:line="232" w:lineRule="exact"/>
              <w:ind w:left="11"/>
              <w:jc w:val="center"/>
            </w:pPr>
            <w:r>
              <w:t>0</w:t>
            </w:r>
          </w:p>
        </w:tc>
        <w:tc>
          <w:tcPr>
            <w:tcW w:w="1087" w:type="dxa"/>
          </w:tcPr>
          <w:p w14:paraId="24942E94" w14:textId="77777777" w:rsidR="00164F70" w:rsidRDefault="00164F70" w:rsidP="007B7463">
            <w:pPr>
              <w:pStyle w:val="TableParagraph"/>
              <w:spacing w:line="232" w:lineRule="exact"/>
              <w:ind w:left="11"/>
              <w:jc w:val="center"/>
            </w:pPr>
            <w:r>
              <w:t>0</w:t>
            </w:r>
          </w:p>
        </w:tc>
      </w:tr>
      <w:tr w:rsidR="00164F70" w14:paraId="6EB57B3A" w14:textId="77777777" w:rsidTr="007B7463">
        <w:trPr>
          <w:trHeight w:val="254"/>
        </w:trPr>
        <w:tc>
          <w:tcPr>
            <w:tcW w:w="1985" w:type="dxa"/>
            <w:vMerge/>
            <w:tcBorders>
              <w:top w:val="nil"/>
            </w:tcBorders>
          </w:tcPr>
          <w:p w14:paraId="147BB6F1" w14:textId="77777777" w:rsidR="00164F70" w:rsidRDefault="00164F70" w:rsidP="007B7463">
            <w:pPr>
              <w:rPr>
                <w:sz w:val="2"/>
                <w:szCs w:val="2"/>
              </w:rPr>
            </w:pPr>
          </w:p>
        </w:tc>
        <w:tc>
          <w:tcPr>
            <w:tcW w:w="1277" w:type="dxa"/>
            <w:vMerge/>
            <w:tcBorders>
              <w:top w:val="nil"/>
            </w:tcBorders>
          </w:tcPr>
          <w:p w14:paraId="6925E655" w14:textId="77777777" w:rsidR="00164F70" w:rsidRDefault="00164F70" w:rsidP="007B7463">
            <w:pPr>
              <w:rPr>
                <w:sz w:val="2"/>
                <w:szCs w:val="2"/>
              </w:rPr>
            </w:pPr>
          </w:p>
        </w:tc>
        <w:tc>
          <w:tcPr>
            <w:tcW w:w="2551" w:type="dxa"/>
          </w:tcPr>
          <w:p w14:paraId="6E024037" w14:textId="77777777" w:rsidR="00164F70" w:rsidRDefault="00164F70" w:rsidP="007B7463">
            <w:pPr>
              <w:pStyle w:val="TableParagraph"/>
              <w:spacing w:line="234" w:lineRule="exact"/>
            </w:pPr>
            <w:r>
              <w:t>Raudonė</w:t>
            </w:r>
            <w:r>
              <w:rPr>
                <w:spacing w:val="-5"/>
              </w:rPr>
              <w:t xml:space="preserve"> </w:t>
            </w:r>
            <w:r>
              <w:t>(eritema)</w:t>
            </w:r>
          </w:p>
        </w:tc>
        <w:tc>
          <w:tcPr>
            <w:tcW w:w="1085" w:type="dxa"/>
          </w:tcPr>
          <w:p w14:paraId="6766690D" w14:textId="77777777" w:rsidR="00164F70" w:rsidRDefault="00164F70" w:rsidP="007B7463">
            <w:pPr>
              <w:pStyle w:val="TableParagraph"/>
              <w:spacing w:line="234" w:lineRule="exact"/>
              <w:ind w:left="405"/>
            </w:pPr>
            <w:r>
              <w:t>3,7</w:t>
            </w:r>
          </w:p>
        </w:tc>
        <w:tc>
          <w:tcPr>
            <w:tcW w:w="1087" w:type="dxa"/>
          </w:tcPr>
          <w:p w14:paraId="5ED9074A" w14:textId="77777777" w:rsidR="00164F70" w:rsidRDefault="00164F70" w:rsidP="007B7463">
            <w:pPr>
              <w:pStyle w:val="TableParagraph"/>
              <w:spacing w:line="234" w:lineRule="exact"/>
              <w:ind w:left="11"/>
              <w:jc w:val="center"/>
            </w:pPr>
            <w:r>
              <w:t>0</w:t>
            </w:r>
          </w:p>
        </w:tc>
        <w:tc>
          <w:tcPr>
            <w:tcW w:w="1087" w:type="dxa"/>
          </w:tcPr>
          <w:p w14:paraId="46F98D7B" w14:textId="77777777" w:rsidR="00164F70" w:rsidRDefault="00164F70" w:rsidP="007B7463">
            <w:pPr>
              <w:pStyle w:val="TableParagraph"/>
              <w:spacing w:line="234" w:lineRule="exact"/>
              <w:ind w:left="11"/>
              <w:jc w:val="center"/>
            </w:pPr>
            <w:r>
              <w:t>0</w:t>
            </w:r>
          </w:p>
        </w:tc>
      </w:tr>
      <w:tr w:rsidR="00164F70" w14:paraId="1A73EFBF" w14:textId="77777777" w:rsidTr="007B7463">
        <w:trPr>
          <w:trHeight w:val="253"/>
        </w:trPr>
        <w:tc>
          <w:tcPr>
            <w:tcW w:w="1985" w:type="dxa"/>
            <w:vMerge/>
            <w:tcBorders>
              <w:top w:val="nil"/>
            </w:tcBorders>
          </w:tcPr>
          <w:p w14:paraId="43454E37" w14:textId="77777777" w:rsidR="00164F70" w:rsidRDefault="00164F70" w:rsidP="007B7463">
            <w:pPr>
              <w:rPr>
                <w:sz w:val="2"/>
                <w:szCs w:val="2"/>
              </w:rPr>
            </w:pPr>
          </w:p>
        </w:tc>
        <w:tc>
          <w:tcPr>
            <w:tcW w:w="1277" w:type="dxa"/>
            <w:vMerge/>
            <w:tcBorders>
              <w:top w:val="nil"/>
            </w:tcBorders>
          </w:tcPr>
          <w:p w14:paraId="54D66E6B" w14:textId="77777777" w:rsidR="00164F70" w:rsidRDefault="00164F70" w:rsidP="007B7463">
            <w:pPr>
              <w:rPr>
                <w:sz w:val="2"/>
                <w:szCs w:val="2"/>
              </w:rPr>
            </w:pPr>
          </w:p>
        </w:tc>
        <w:tc>
          <w:tcPr>
            <w:tcW w:w="2551" w:type="dxa"/>
          </w:tcPr>
          <w:p w14:paraId="4156E1ED" w14:textId="77777777" w:rsidR="00164F70" w:rsidRDefault="00164F70" w:rsidP="007B7463">
            <w:pPr>
              <w:pStyle w:val="TableParagraph"/>
              <w:spacing w:line="234" w:lineRule="exact"/>
            </w:pPr>
            <w:r>
              <w:t>Alopecija</w:t>
            </w:r>
          </w:p>
        </w:tc>
        <w:tc>
          <w:tcPr>
            <w:tcW w:w="1085" w:type="dxa"/>
          </w:tcPr>
          <w:p w14:paraId="3D261FE2" w14:textId="77777777" w:rsidR="00164F70" w:rsidRDefault="00164F70" w:rsidP="007B7463">
            <w:pPr>
              <w:pStyle w:val="TableParagraph"/>
              <w:spacing w:line="234" w:lineRule="exact"/>
              <w:ind w:left="405"/>
            </w:pPr>
            <w:r>
              <w:t>5,7</w:t>
            </w:r>
          </w:p>
        </w:tc>
        <w:tc>
          <w:tcPr>
            <w:tcW w:w="1087" w:type="dxa"/>
          </w:tcPr>
          <w:p w14:paraId="7AA1F252" w14:textId="77777777" w:rsidR="00164F70" w:rsidRDefault="00164F70" w:rsidP="007B7463">
            <w:pPr>
              <w:pStyle w:val="TableParagraph"/>
              <w:spacing w:line="234" w:lineRule="exact"/>
              <w:ind w:left="11"/>
              <w:jc w:val="center"/>
            </w:pPr>
            <w:r>
              <w:t>0</w:t>
            </w:r>
          </w:p>
        </w:tc>
        <w:tc>
          <w:tcPr>
            <w:tcW w:w="1087" w:type="dxa"/>
          </w:tcPr>
          <w:p w14:paraId="31DA3019" w14:textId="77777777" w:rsidR="00164F70" w:rsidRDefault="00164F70" w:rsidP="007B7463">
            <w:pPr>
              <w:pStyle w:val="TableParagraph"/>
              <w:spacing w:line="234" w:lineRule="exact"/>
              <w:ind w:left="11"/>
              <w:jc w:val="center"/>
            </w:pPr>
            <w:r>
              <w:t>0</w:t>
            </w:r>
          </w:p>
        </w:tc>
      </w:tr>
      <w:tr w:rsidR="00164F70" w14:paraId="18439E20" w14:textId="77777777" w:rsidTr="007B7463">
        <w:trPr>
          <w:trHeight w:val="251"/>
        </w:trPr>
        <w:tc>
          <w:tcPr>
            <w:tcW w:w="1985" w:type="dxa"/>
            <w:vMerge w:val="restart"/>
          </w:tcPr>
          <w:p w14:paraId="6CC142DB" w14:textId="77777777" w:rsidR="00164F70" w:rsidRDefault="00164F70" w:rsidP="007B7463">
            <w:pPr>
              <w:pStyle w:val="TableParagraph"/>
              <w:ind w:right="134"/>
              <w:jc w:val="both"/>
            </w:pPr>
            <w:r>
              <w:t>Skeleto, raumenų ir</w:t>
            </w:r>
            <w:r>
              <w:rPr>
                <w:spacing w:val="-52"/>
              </w:rPr>
              <w:t xml:space="preserve"> </w:t>
            </w:r>
            <w:r>
              <w:t>jungiamojo audinio</w:t>
            </w:r>
            <w:r>
              <w:rPr>
                <w:spacing w:val="-52"/>
              </w:rPr>
              <w:t xml:space="preserve"> </w:t>
            </w:r>
            <w:r>
              <w:t>sutrikimai</w:t>
            </w:r>
          </w:p>
        </w:tc>
        <w:tc>
          <w:tcPr>
            <w:tcW w:w="1277" w:type="dxa"/>
            <w:vMerge w:val="restart"/>
          </w:tcPr>
          <w:p w14:paraId="4D2ECEE8" w14:textId="77777777" w:rsidR="00164F70" w:rsidRDefault="00164F70" w:rsidP="007B7463">
            <w:pPr>
              <w:pStyle w:val="TableParagraph"/>
              <w:spacing w:line="248" w:lineRule="exact"/>
              <w:ind w:left="110"/>
            </w:pPr>
            <w:r>
              <w:t>Labai</w:t>
            </w:r>
            <w:r>
              <w:rPr>
                <w:spacing w:val="-4"/>
              </w:rPr>
              <w:t xml:space="preserve"> </w:t>
            </w:r>
            <w:r>
              <w:t>dažni</w:t>
            </w:r>
          </w:p>
        </w:tc>
        <w:tc>
          <w:tcPr>
            <w:tcW w:w="2551" w:type="dxa"/>
          </w:tcPr>
          <w:p w14:paraId="17C48428" w14:textId="77777777" w:rsidR="00164F70" w:rsidRDefault="00164F70" w:rsidP="007B7463">
            <w:pPr>
              <w:pStyle w:val="TableParagraph"/>
              <w:spacing w:line="232" w:lineRule="exact"/>
            </w:pPr>
            <w:r>
              <w:t>Artralgija</w:t>
            </w:r>
          </w:p>
        </w:tc>
        <w:tc>
          <w:tcPr>
            <w:tcW w:w="1085" w:type="dxa"/>
          </w:tcPr>
          <w:p w14:paraId="690EBF41" w14:textId="77777777" w:rsidR="00164F70" w:rsidRDefault="00164F70" w:rsidP="007B7463">
            <w:pPr>
              <w:pStyle w:val="TableParagraph"/>
              <w:spacing w:line="232" w:lineRule="exact"/>
              <w:ind w:left="350"/>
            </w:pPr>
            <w:r>
              <w:t>17,7</w:t>
            </w:r>
          </w:p>
        </w:tc>
        <w:tc>
          <w:tcPr>
            <w:tcW w:w="1087" w:type="dxa"/>
          </w:tcPr>
          <w:p w14:paraId="75CC20D0" w14:textId="77777777" w:rsidR="00164F70" w:rsidRDefault="00164F70" w:rsidP="007B7463">
            <w:pPr>
              <w:pStyle w:val="TableParagraph"/>
              <w:spacing w:line="232" w:lineRule="exact"/>
              <w:ind w:left="90" w:right="77"/>
              <w:jc w:val="center"/>
            </w:pPr>
            <w:r>
              <w:t>1,9</w:t>
            </w:r>
          </w:p>
        </w:tc>
        <w:tc>
          <w:tcPr>
            <w:tcW w:w="1087" w:type="dxa"/>
          </w:tcPr>
          <w:p w14:paraId="3313C399" w14:textId="77777777" w:rsidR="00164F70" w:rsidRDefault="00164F70" w:rsidP="007B7463">
            <w:pPr>
              <w:pStyle w:val="TableParagraph"/>
              <w:spacing w:line="232" w:lineRule="exact"/>
              <w:ind w:left="91" w:right="77"/>
              <w:jc w:val="center"/>
            </w:pPr>
            <w:r>
              <w:t>0,3</w:t>
            </w:r>
          </w:p>
        </w:tc>
      </w:tr>
      <w:tr w:rsidR="00164F70" w14:paraId="11C1A3F2" w14:textId="77777777" w:rsidTr="007B7463">
        <w:trPr>
          <w:trHeight w:val="253"/>
        </w:trPr>
        <w:tc>
          <w:tcPr>
            <w:tcW w:w="1985" w:type="dxa"/>
            <w:vMerge/>
            <w:tcBorders>
              <w:top w:val="nil"/>
            </w:tcBorders>
          </w:tcPr>
          <w:p w14:paraId="7515E76C" w14:textId="77777777" w:rsidR="00164F70" w:rsidRDefault="00164F70" w:rsidP="007B7463">
            <w:pPr>
              <w:rPr>
                <w:sz w:val="2"/>
                <w:szCs w:val="2"/>
              </w:rPr>
            </w:pPr>
          </w:p>
        </w:tc>
        <w:tc>
          <w:tcPr>
            <w:tcW w:w="1277" w:type="dxa"/>
            <w:vMerge/>
            <w:tcBorders>
              <w:top w:val="nil"/>
            </w:tcBorders>
          </w:tcPr>
          <w:p w14:paraId="645C041B" w14:textId="77777777" w:rsidR="00164F70" w:rsidRDefault="00164F70" w:rsidP="007B7463">
            <w:pPr>
              <w:rPr>
                <w:sz w:val="2"/>
                <w:szCs w:val="2"/>
              </w:rPr>
            </w:pPr>
          </w:p>
        </w:tc>
        <w:tc>
          <w:tcPr>
            <w:tcW w:w="2551" w:type="dxa"/>
          </w:tcPr>
          <w:p w14:paraId="391672F9" w14:textId="77777777" w:rsidR="00164F70" w:rsidRDefault="00164F70" w:rsidP="007B7463">
            <w:pPr>
              <w:pStyle w:val="TableParagraph"/>
              <w:spacing w:line="234" w:lineRule="exact"/>
            </w:pPr>
            <w:r>
              <w:t>Galūnės</w:t>
            </w:r>
            <w:r>
              <w:rPr>
                <w:spacing w:val="-4"/>
              </w:rPr>
              <w:t xml:space="preserve"> </w:t>
            </w:r>
            <w:r>
              <w:t>skausmas</w:t>
            </w:r>
          </w:p>
        </w:tc>
        <w:tc>
          <w:tcPr>
            <w:tcW w:w="1085" w:type="dxa"/>
          </w:tcPr>
          <w:p w14:paraId="2D459B44" w14:textId="77777777" w:rsidR="00164F70" w:rsidRDefault="00164F70" w:rsidP="007B7463">
            <w:pPr>
              <w:pStyle w:val="TableParagraph"/>
              <w:spacing w:line="234" w:lineRule="exact"/>
              <w:ind w:left="350"/>
            </w:pPr>
            <w:r>
              <w:t>14,1</w:t>
            </w:r>
          </w:p>
        </w:tc>
        <w:tc>
          <w:tcPr>
            <w:tcW w:w="1087" w:type="dxa"/>
          </w:tcPr>
          <w:p w14:paraId="62624D41" w14:textId="77777777" w:rsidR="00164F70" w:rsidRDefault="00164F70" w:rsidP="007B7463">
            <w:pPr>
              <w:pStyle w:val="TableParagraph"/>
              <w:spacing w:line="234" w:lineRule="exact"/>
              <w:ind w:left="90" w:right="77"/>
              <w:jc w:val="center"/>
            </w:pPr>
            <w:r>
              <w:t>1,0</w:t>
            </w:r>
          </w:p>
        </w:tc>
        <w:tc>
          <w:tcPr>
            <w:tcW w:w="1087" w:type="dxa"/>
          </w:tcPr>
          <w:p w14:paraId="703A9060" w14:textId="77777777" w:rsidR="00164F70" w:rsidRDefault="00164F70" w:rsidP="007B7463">
            <w:pPr>
              <w:pStyle w:val="TableParagraph"/>
              <w:spacing w:line="234" w:lineRule="exact"/>
              <w:ind w:left="91" w:right="77"/>
              <w:jc w:val="center"/>
            </w:pPr>
            <w:r>
              <w:t>0,3</w:t>
            </w:r>
          </w:p>
        </w:tc>
      </w:tr>
      <w:tr w:rsidR="00164F70" w14:paraId="13CD57BD" w14:textId="77777777" w:rsidTr="007B7463">
        <w:trPr>
          <w:trHeight w:val="251"/>
        </w:trPr>
        <w:tc>
          <w:tcPr>
            <w:tcW w:w="1985" w:type="dxa"/>
            <w:vMerge/>
            <w:tcBorders>
              <w:top w:val="nil"/>
            </w:tcBorders>
          </w:tcPr>
          <w:p w14:paraId="4CBB3223" w14:textId="77777777" w:rsidR="00164F70" w:rsidRDefault="00164F70" w:rsidP="007B7463">
            <w:pPr>
              <w:rPr>
                <w:sz w:val="2"/>
                <w:szCs w:val="2"/>
              </w:rPr>
            </w:pPr>
          </w:p>
        </w:tc>
        <w:tc>
          <w:tcPr>
            <w:tcW w:w="1277" w:type="dxa"/>
          </w:tcPr>
          <w:p w14:paraId="447F3D89" w14:textId="77777777" w:rsidR="00164F70" w:rsidRDefault="00164F70" w:rsidP="007B7463">
            <w:pPr>
              <w:pStyle w:val="TableParagraph"/>
              <w:spacing w:line="232" w:lineRule="exact"/>
              <w:ind w:left="110"/>
            </w:pPr>
            <w:r>
              <w:t>Dažni</w:t>
            </w:r>
          </w:p>
        </w:tc>
        <w:tc>
          <w:tcPr>
            <w:tcW w:w="2551" w:type="dxa"/>
          </w:tcPr>
          <w:p w14:paraId="60687BEC" w14:textId="77777777" w:rsidR="00164F70" w:rsidRDefault="00164F70" w:rsidP="007B7463">
            <w:pPr>
              <w:pStyle w:val="TableParagraph"/>
              <w:spacing w:line="232" w:lineRule="exact"/>
            </w:pPr>
            <w:r>
              <w:t>Mialgija</w:t>
            </w:r>
          </w:p>
        </w:tc>
        <w:tc>
          <w:tcPr>
            <w:tcW w:w="1085" w:type="dxa"/>
          </w:tcPr>
          <w:p w14:paraId="2366EDB2" w14:textId="77777777" w:rsidR="00164F70" w:rsidRDefault="00164F70" w:rsidP="007B7463">
            <w:pPr>
              <w:pStyle w:val="TableParagraph"/>
              <w:spacing w:line="232" w:lineRule="exact"/>
              <w:ind w:left="405"/>
            </w:pPr>
            <w:r>
              <w:t>8,2</w:t>
            </w:r>
          </w:p>
        </w:tc>
        <w:tc>
          <w:tcPr>
            <w:tcW w:w="1087" w:type="dxa"/>
          </w:tcPr>
          <w:p w14:paraId="3EB97ACA" w14:textId="77777777" w:rsidR="00164F70" w:rsidRDefault="00164F70" w:rsidP="007B7463">
            <w:pPr>
              <w:pStyle w:val="TableParagraph"/>
              <w:spacing w:line="232" w:lineRule="exact"/>
              <w:ind w:left="90" w:right="77"/>
              <w:jc w:val="center"/>
            </w:pPr>
            <w:r>
              <w:t>0,6</w:t>
            </w:r>
          </w:p>
        </w:tc>
        <w:tc>
          <w:tcPr>
            <w:tcW w:w="1087" w:type="dxa"/>
          </w:tcPr>
          <w:p w14:paraId="6CA868E7" w14:textId="77777777" w:rsidR="00164F70" w:rsidRDefault="00164F70" w:rsidP="007B7463">
            <w:pPr>
              <w:pStyle w:val="TableParagraph"/>
              <w:spacing w:line="232" w:lineRule="exact"/>
              <w:ind w:left="91" w:right="77"/>
              <w:jc w:val="center"/>
            </w:pPr>
            <w:r>
              <w:t>0,1</w:t>
            </w:r>
          </w:p>
        </w:tc>
      </w:tr>
      <w:tr w:rsidR="00164F70" w14:paraId="12202DDF" w14:textId="77777777" w:rsidTr="007B7463">
        <w:trPr>
          <w:trHeight w:val="254"/>
        </w:trPr>
        <w:tc>
          <w:tcPr>
            <w:tcW w:w="1985" w:type="dxa"/>
            <w:vMerge w:val="restart"/>
          </w:tcPr>
          <w:p w14:paraId="47AB9DD7" w14:textId="77777777" w:rsidR="00164F70" w:rsidRDefault="00164F70" w:rsidP="007B7463">
            <w:pPr>
              <w:pStyle w:val="TableParagraph"/>
              <w:spacing w:line="242" w:lineRule="auto"/>
              <w:ind w:right="356"/>
            </w:pPr>
            <w:r>
              <w:t>Inkstų ir šlapimo</w:t>
            </w:r>
            <w:r>
              <w:rPr>
                <w:spacing w:val="-53"/>
              </w:rPr>
              <w:t xml:space="preserve"> </w:t>
            </w:r>
            <w:r>
              <w:t>takų</w:t>
            </w:r>
            <w:r>
              <w:rPr>
                <w:spacing w:val="-4"/>
              </w:rPr>
              <w:t xml:space="preserve"> </w:t>
            </w:r>
            <w:r>
              <w:t>sutrikimai</w:t>
            </w:r>
          </w:p>
        </w:tc>
        <w:tc>
          <w:tcPr>
            <w:tcW w:w="1277" w:type="dxa"/>
          </w:tcPr>
          <w:p w14:paraId="1DD31314" w14:textId="77777777" w:rsidR="00164F70" w:rsidRDefault="00164F70" w:rsidP="007B7463">
            <w:pPr>
              <w:pStyle w:val="TableParagraph"/>
              <w:spacing w:line="234" w:lineRule="exact"/>
              <w:ind w:left="110"/>
            </w:pPr>
            <w:r>
              <w:t>Labai</w:t>
            </w:r>
            <w:r>
              <w:rPr>
                <w:spacing w:val="-4"/>
              </w:rPr>
              <w:t xml:space="preserve"> </w:t>
            </w:r>
            <w:r>
              <w:t>dažni</w:t>
            </w:r>
          </w:p>
        </w:tc>
        <w:tc>
          <w:tcPr>
            <w:tcW w:w="2551" w:type="dxa"/>
          </w:tcPr>
          <w:p w14:paraId="458FB52A" w14:textId="77777777" w:rsidR="00164F70" w:rsidRDefault="00164F70" w:rsidP="007B7463">
            <w:pPr>
              <w:pStyle w:val="TableParagraph"/>
              <w:spacing w:line="234" w:lineRule="exact"/>
            </w:pPr>
            <w:r>
              <w:t>Proteinurija</w:t>
            </w:r>
            <w:r>
              <w:rPr>
                <w:spacing w:val="-4"/>
              </w:rPr>
              <w:t xml:space="preserve"> </w:t>
            </w:r>
            <w:r>
              <w:rPr>
                <w:vertAlign w:val="superscript"/>
              </w:rPr>
              <w:t>l</w:t>
            </w:r>
          </w:p>
        </w:tc>
        <w:tc>
          <w:tcPr>
            <w:tcW w:w="1085" w:type="dxa"/>
          </w:tcPr>
          <w:p w14:paraId="3525F05D" w14:textId="77777777" w:rsidR="00164F70" w:rsidRDefault="00164F70" w:rsidP="007B7463">
            <w:pPr>
              <w:pStyle w:val="TableParagraph"/>
              <w:spacing w:line="234" w:lineRule="exact"/>
              <w:ind w:left="350"/>
            </w:pPr>
            <w:r>
              <w:t>21,1</w:t>
            </w:r>
          </w:p>
        </w:tc>
        <w:tc>
          <w:tcPr>
            <w:tcW w:w="1087" w:type="dxa"/>
          </w:tcPr>
          <w:p w14:paraId="0B82ED0A" w14:textId="77777777" w:rsidR="00164F70" w:rsidRDefault="00164F70" w:rsidP="007B7463">
            <w:pPr>
              <w:pStyle w:val="TableParagraph"/>
              <w:spacing w:line="234" w:lineRule="exact"/>
              <w:ind w:left="90" w:right="77"/>
              <w:jc w:val="center"/>
            </w:pPr>
            <w:r>
              <w:t>4,8</w:t>
            </w:r>
          </w:p>
        </w:tc>
        <w:tc>
          <w:tcPr>
            <w:tcW w:w="1087" w:type="dxa"/>
          </w:tcPr>
          <w:p w14:paraId="38CC5686" w14:textId="77777777" w:rsidR="00164F70" w:rsidRDefault="00164F70" w:rsidP="007B7463">
            <w:pPr>
              <w:pStyle w:val="TableParagraph"/>
              <w:spacing w:line="234" w:lineRule="exact"/>
              <w:ind w:left="91" w:right="77"/>
              <w:jc w:val="center"/>
            </w:pPr>
            <w:r>
              <w:t>0,1</w:t>
            </w:r>
          </w:p>
        </w:tc>
      </w:tr>
      <w:tr w:rsidR="00164F70" w14:paraId="149B07BF" w14:textId="77777777" w:rsidTr="007B7463">
        <w:trPr>
          <w:trHeight w:val="505"/>
        </w:trPr>
        <w:tc>
          <w:tcPr>
            <w:tcW w:w="1985" w:type="dxa"/>
            <w:vMerge/>
            <w:tcBorders>
              <w:top w:val="nil"/>
            </w:tcBorders>
          </w:tcPr>
          <w:p w14:paraId="778C79A8" w14:textId="77777777" w:rsidR="00164F70" w:rsidRDefault="00164F70" w:rsidP="007B7463">
            <w:pPr>
              <w:rPr>
                <w:sz w:val="2"/>
                <w:szCs w:val="2"/>
              </w:rPr>
            </w:pPr>
          </w:p>
        </w:tc>
        <w:tc>
          <w:tcPr>
            <w:tcW w:w="1277" w:type="dxa"/>
          </w:tcPr>
          <w:p w14:paraId="63242454" w14:textId="77777777" w:rsidR="00164F70" w:rsidRDefault="00164F70" w:rsidP="007B7463">
            <w:pPr>
              <w:pStyle w:val="TableParagraph"/>
              <w:spacing w:line="248" w:lineRule="exact"/>
              <w:ind w:left="110"/>
            </w:pPr>
            <w:r>
              <w:t>Dažni</w:t>
            </w:r>
          </w:p>
        </w:tc>
        <w:tc>
          <w:tcPr>
            <w:tcW w:w="2551" w:type="dxa"/>
          </w:tcPr>
          <w:p w14:paraId="7C92A5EB" w14:textId="77777777" w:rsidR="00164F70" w:rsidRDefault="00164F70" w:rsidP="007B7463">
            <w:pPr>
              <w:pStyle w:val="TableParagraph"/>
              <w:spacing w:line="245" w:lineRule="exact"/>
            </w:pPr>
            <w:r>
              <w:t>Inkstų</w:t>
            </w:r>
            <w:r>
              <w:rPr>
                <w:spacing w:val="-6"/>
              </w:rPr>
              <w:t xml:space="preserve"> </w:t>
            </w:r>
            <w:r>
              <w:t>nepakankamumas</w:t>
            </w:r>
          </w:p>
          <w:p w14:paraId="20F42ECB" w14:textId="77777777" w:rsidR="00164F70" w:rsidRDefault="00164F70" w:rsidP="007B7463">
            <w:pPr>
              <w:pStyle w:val="TableParagraph"/>
              <w:spacing w:line="158" w:lineRule="exact"/>
              <w:rPr>
                <w:sz w:val="14"/>
              </w:rPr>
            </w:pPr>
            <w:r>
              <w:rPr>
                <w:w w:val="99"/>
                <w:sz w:val="14"/>
              </w:rPr>
              <w:t>m</w:t>
            </w:r>
          </w:p>
        </w:tc>
        <w:tc>
          <w:tcPr>
            <w:tcW w:w="1085" w:type="dxa"/>
          </w:tcPr>
          <w:p w14:paraId="52B3F67D" w14:textId="77777777" w:rsidR="00164F70" w:rsidRDefault="00164F70" w:rsidP="007B7463">
            <w:pPr>
              <w:pStyle w:val="TableParagraph"/>
              <w:spacing w:line="248" w:lineRule="exact"/>
              <w:ind w:left="405"/>
            </w:pPr>
            <w:r>
              <w:t>1,6</w:t>
            </w:r>
          </w:p>
        </w:tc>
        <w:tc>
          <w:tcPr>
            <w:tcW w:w="1087" w:type="dxa"/>
          </w:tcPr>
          <w:p w14:paraId="5D0403F5" w14:textId="77777777" w:rsidR="00164F70" w:rsidRDefault="00164F70" w:rsidP="007B7463">
            <w:pPr>
              <w:pStyle w:val="TableParagraph"/>
              <w:spacing w:line="248" w:lineRule="exact"/>
              <w:ind w:left="90" w:right="77"/>
              <w:jc w:val="center"/>
            </w:pPr>
            <w:r>
              <w:t>0,9</w:t>
            </w:r>
          </w:p>
        </w:tc>
        <w:tc>
          <w:tcPr>
            <w:tcW w:w="1087" w:type="dxa"/>
          </w:tcPr>
          <w:p w14:paraId="7E18B314" w14:textId="77777777" w:rsidR="00164F70" w:rsidRDefault="00164F70" w:rsidP="007B7463">
            <w:pPr>
              <w:pStyle w:val="TableParagraph"/>
              <w:spacing w:line="248" w:lineRule="exact"/>
              <w:ind w:left="91" w:right="77"/>
              <w:jc w:val="center"/>
            </w:pPr>
            <w:r>
              <w:t>0,1</w:t>
            </w:r>
          </w:p>
        </w:tc>
      </w:tr>
      <w:tr w:rsidR="00164F70" w14:paraId="54FD8938" w14:textId="77777777" w:rsidTr="007B7463">
        <w:trPr>
          <w:trHeight w:val="251"/>
        </w:trPr>
        <w:tc>
          <w:tcPr>
            <w:tcW w:w="1985" w:type="dxa"/>
            <w:vMerge w:val="restart"/>
          </w:tcPr>
          <w:p w14:paraId="1A84D912" w14:textId="77777777" w:rsidR="00164F70" w:rsidRDefault="00164F70" w:rsidP="007B7463">
            <w:pPr>
              <w:pStyle w:val="TableParagraph"/>
              <w:ind w:right="82"/>
            </w:pPr>
            <w:r>
              <w:t>Bendrieji sutrikimai</w:t>
            </w:r>
            <w:r>
              <w:rPr>
                <w:spacing w:val="-52"/>
              </w:rPr>
              <w:t xml:space="preserve"> </w:t>
            </w:r>
            <w:r>
              <w:t>ir vartojimo vietos</w:t>
            </w:r>
            <w:r>
              <w:rPr>
                <w:spacing w:val="1"/>
              </w:rPr>
              <w:t xml:space="preserve"> </w:t>
            </w:r>
            <w:r>
              <w:t>pažeidimai</w:t>
            </w:r>
          </w:p>
        </w:tc>
        <w:tc>
          <w:tcPr>
            <w:tcW w:w="1277" w:type="dxa"/>
            <w:vMerge w:val="restart"/>
          </w:tcPr>
          <w:p w14:paraId="7588413B" w14:textId="77777777" w:rsidR="00164F70" w:rsidRDefault="00164F70" w:rsidP="007B7463">
            <w:pPr>
              <w:pStyle w:val="TableParagraph"/>
              <w:spacing w:line="248" w:lineRule="exact"/>
              <w:ind w:left="110"/>
            </w:pPr>
            <w:r>
              <w:t>Labai</w:t>
            </w:r>
            <w:r>
              <w:rPr>
                <w:spacing w:val="-3"/>
              </w:rPr>
              <w:t xml:space="preserve"> </w:t>
            </w:r>
            <w:r>
              <w:t>dažni</w:t>
            </w:r>
          </w:p>
        </w:tc>
        <w:tc>
          <w:tcPr>
            <w:tcW w:w="2551" w:type="dxa"/>
          </w:tcPr>
          <w:p w14:paraId="073B6F65" w14:textId="77777777" w:rsidR="00164F70" w:rsidRDefault="00164F70" w:rsidP="007B7463">
            <w:pPr>
              <w:pStyle w:val="TableParagraph"/>
              <w:spacing w:line="232" w:lineRule="exact"/>
            </w:pPr>
            <w:r>
              <w:t>Nuovargis</w:t>
            </w:r>
          </w:p>
        </w:tc>
        <w:tc>
          <w:tcPr>
            <w:tcW w:w="1085" w:type="dxa"/>
          </w:tcPr>
          <w:p w14:paraId="0E2D2C05" w14:textId="77777777" w:rsidR="00164F70" w:rsidRDefault="00164F70" w:rsidP="007B7463">
            <w:pPr>
              <w:pStyle w:val="TableParagraph"/>
              <w:spacing w:line="232" w:lineRule="exact"/>
              <w:ind w:left="350"/>
            </w:pPr>
            <w:r>
              <w:t>45,1</w:t>
            </w:r>
          </w:p>
        </w:tc>
        <w:tc>
          <w:tcPr>
            <w:tcW w:w="1087" w:type="dxa"/>
          </w:tcPr>
          <w:p w14:paraId="75FE6360" w14:textId="77777777" w:rsidR="00164F70" w:rsidRDefault="00164F70" w:rsidP="007B7463">
            <w:pPr>
              <w:pStyle w:val="TableParagraph"/>
              <w:spacing w:line="232" w:lineRule="exact"/>
              <w:ind w:left="90" w:right="77"/>
              <w:jc w:val="center"/>
            </w:pPr>
            <w:r>
              <w:t>10,6</w:t>
            </w:r>
          </w:p>
        </w:tc>
        <w:tc>
          <w:tcPr>
            <w:tcW w:w="1087" w:type="dxa"/>
          </w:tcPr>
          <w:p w14:paraId="3B37567B" w14:textId="77777777" w:rsidR="00164F70" w:rsidRDefault="00164F70" w:rsidP="007B7463">
            <w:pPr>
              <w:pStyle w:val="TableParagraph"/>
              <w:spacing w:line="232" w:lineRule="exact"/>
              <w:ind w:left="91" w:right="77"/>
              <w:jc w:val="center"/>
            </w:pPr>
            <w:r>
              <w:t>0,3</w:t>
            </w:r>
          </w:p>
        </w:tc>
      </w:tr>
      <w:tr w:rsidR="00164F70" w14:paraId="5673E1A1" w14:textId="77777777" w:rsidTr="007B7463">
        <w:trPr>
          <w:trHeight w:val="253"/>
        </w:trPr>
        <w:tc>
          <w:tcPr>
            <w:tcW w:w="1985" w:type="dxa"/>
            <w:vMerge/>
            <w:tcBorders>
              <w:top w:val="nil"/>
            </w:tcBorders>
          </w:tcPr>
          <w:p w14:paraId="1D860FB3" w14:textId="77777777" w:rsidR="00164F70" w:rsidRDefault="00164F70" w:rsidP="007B7463">
            <w:pPr>
              <w:rPr>
                <w:sz w:val="2"/>
                <w:szCs w:val="2"/>
              </w:rPr>
            </w:pPr>
          </w:p>
        </w:tc>
        <w:tc>
          <w:tcPr>
            <w:tcW w:w="1277" w:type="dxa"/>
            <w:vMerge/>
            <w:tcBorders>
              <w:top w:val="nil"/>
            </w:tcBorders>
          </w:tcPr>
          <w:p w14:paraId="3B14FE26" w14:textId="77777777" w:rsidR="00164F70" w:rsidRDefault="00164F70" w:rsidP="007B7463">
            <w:pPr>
              <w:rPr>
                <w:sz w:val="2"/>
                <w:szCs w:val="2"/>
              </w:rPr>
            </w:pPr>
          </w:p>
        </w:tc>
        <w:tc>
          <w:tcPr>
            <w:tcW w:w="2551" w:type="dxa"/>
          </w:tcPr>
          <w:p w14:paraId="2F66D385" w14:textId="77777777" w:rsidR="00164F70" w:rsidRDefault="00164F70" w:rsidP="007B7463">
            <w:pPr>
              <w:pStyle w:val="TableParagraph"/>
              <w:spacing w:line="234" w:lineRule="exact"/>
            </w:pPr>
            <w:r>
              <w:t>Astenija</w:t>
            </w:r>
            <w:r>
              <w:rPr>
                <w:spacing w:val="-3"/>
              </w:rPr>
              <w:t xml:space="preserve"> </w:t>
            </w:r>
            <w:r>
              <w:rPr>
                <w:vertAlign w:val="superscript"/>
              </w:rPr>
              <w:t>d</w:t>
            </w:r>
          </w:p>
        </w:tc>
        <w:tc>
          <w:tcPr>
            <w:tcW w:w="1085" w:type="dxa"/>
          </w:tcPr>
          <w:p w14:paraId="16CD5562" w14:textId="77777777" w:rsidR="00164F70" w:rsidRDefault="00164F70" w:rsidP="007B7463">
            <w:pPr>
              <w:pStyle w:val="TableParagraph"/>
              <w:spacing w:line="234" w:lineRule="exact"/>
              <w:ind w:left="350"/>
            </w:pPr>
            <w:r>
              <w:t>13,8</w:t>
            </w:r>
          </w:p>
        </w:tc>
        <w:tc>
          <w:tcPr>
            <w:tcW w:w="1087" w:type="dxa"/>
          </w:tcPr>
          <w:p w14:paraId="5E514FB1" w14:textId="77777777" w:rsidR="00164F70" w:rsidRDefault="00164F70" w:rsidP="007B7463">
            <w:pPr>
              <w:pStyle w:val="TableParagraph"/>
              <w:spacing w:line="234" w:lineRule="exact"/>
              <w:ind w:left="90" w:right="77"/>
              <w:jc w:val="center"/>
            </w:pPr>
            <w:r>
              <w:t>2,8</w:t>
            </w:r>
          </w:p>
        </w:tc>
        <w:tc>
          <w:tcPr>
            <w:tcW w:w="1087" w:type="dxa"/>
          </w:tcPr>
          <w:p w14:paraId="706B10E4" w14:textId="77777777" w:rsidR="00164F70" w:rsidRDefault="00164F70" w:rsidP="007B7463">
            <w:pPr>
              <w:pStyle w:val="TableParagraph"/>
              <w:spacing w:line="234" w:lineRule="exact"/>
              <w:ind w:left="91" w:right="77"/>
              <w:jc w:val="center"/>
            </w:pPr>
            <w:r>
              <w:t>0,3</w:t>
            </w:r>
          </w:p>
        </w:tc>
      </w:tr>
      <w:tr w:rsidR="00164F70" w14:paraId="22294022" w14:textId="77777777" w:rsidTr="007B7463">
        <w:trPr>
          <w:trHeight w:val="253"/>
        </w:trPr>
        <w:tc>
          <w:tcPr>
            <w:tcW w:w="1985" w:type="dxa"/>
            <w:vMerge/>
            <w:tcBorders>
              <w:top w:val="nil"/>
            </w:tcBorders>
          </w:tcPr>
          <w:p w14:paraId="36A3BF6C" w14:textId="77777777" w:rsidR="00164F70" w:rsidRDefault="00164F70" w:rsidP="007B7463">
            <w:pPr>
              <w:rPr>
                <w:sz w:val="2"/>
                <w:szCs w:val="2"/>
              </w:rPr>
            </w:pPr>
          </w:p>
        </w:tc>
        <w:tc>
          <w:tcPr>
            <w:tcW w:w="1277" w:type="dxa"/>
            <w:vMerge/>
            <w:tcBorders>
              <w:top w:val="nil"/>
            </w:tcBorders>
          </w:tcPr>
          <w:p w14:paraId="42F35538" w14:textId="77777777" w:rsidR="00164F70" w:rsidRDefault="00164F70" w:rsidP="007B7463">
            <w:pPr>
              <w:rPr>
                <w:sz w:val="2"/>
                <w:szCs w:val="2"/>
              </w:rPr>
            </w:pPr>
          </w:p>
        </w:tc>
        <w:tc>
          <w:tcPr>
            <w:tcW w:w="2551" w:type="dxa"/>
          </w:tcPr>
          <w:p w14:paraId="0C192E06" w14:textId="77777777" w:rsidR="00164F70" w:rsidRDefault="00164F70" w:rsidP="007B7463">
            <w:pPr>
              <w:pStyle w:val="TableParagraph"/>
              <w:spacing w:line="234" w:lineRule="exact"/>
            </w:pPr>
            <w:r>
              <w:t>Gleivinės</w:t>
            </w:r>
            <w:r>
              <w:rPr>
                <w:spacing w:val="-6"/>
              </w:rPr>
              <w:t xml:space="preserve"> </w:t>
            </w:r>
            <w:r>
              <w:t>uždegimas</w:t>
            </w:r>
          </w:p>
        </w:tc>
        <w:tc>
          <w:tcPr>
            <w:tcW w:w="1085" w:type="dxa"/>
          </w:tcPr>
          <w:p w14:paraId="3D074624" w14:textId="77777777" w:rsidR="00164F70" w:rsidRDefault="00164F70" w:rsidP="007B7463">
            <w:pPr>
              <w:pStyle w:val="TableParagraph"/>
              <w:spacing w:line="234" w:lineRule="exact"/>
              <w:ind w:left="350"/>
            </w:pPr>
            <w:r>
              <w:t>13,7</w:t>
            </w:r>
          </w:p>
        </w:tc>
        <w:tc>
          <w:tcPr>
            <w:tcW w:w="1087" w:type="dxa"/>
          </w:tcPr>
          <w:p w14:paraId="5B1AA220" w14:textId="77777777" w:rsidR="00164F70" w:rsidRDefault="00164F70" w:rsidP="007B7463">
            <w:pPr>
              <w:pStyle w:val="TableParagraph"/>
              <w:spacing w:line="234" w:lineRule="exact"/>
              <w:ind w:left="90" w:right="77"/>
              <w:jc w:val="center"/>
            </w:pPr>
            <w:r>
              <w:t>1,0</w:t>
            </w:r>
          </w:p>
        </w:tc>
        <w:tc>
          <w:tcPr>
            <w:tcW w:w="1087" w:type="dxa"/>
          </w:tcPr>
          <w:p w14:paraId="27CA97AB" w14:textId="77777777" w:rsidR="00164F70" w:rsidRDefault="00164F70" w:rsidP="007B7463">
            <w:pPr>
              <w:pStyle w:val="TableParagraph"/>
              <w:spacing w:line="234" w:lineRule="exact"/>
              <w:ind w:left="11"/>
              <w:jc w:val="center"/>
            </w:pPr>
            <w:r>
              <w:t>0</w:t>
            </w:r>
          </w:p>
        </w:tc>
      </w:tr>
      <w:tr w:rsidR="00164F70" w14:paraId="4686470A" w14:textId="77777777" w:rsidTr="007B7463">
        <w:trPr>
          <w:trHeight w:val="251"/>
        </w:trPr>
        <w:tc>
          <w:tcPr>
            <w:tcW w:w="1985" w:type="dxa"/>
            <w:vMerge w:val="restart"/>
          </w:tcPr>
          <w:p w14:paraId="238E16FE" w14:textId="77777777" w:rsidR="00164F70" w:rsidRDefault="00164F70" w:rsidP="007B7463">
            <w:pPr>
              <w:pStyle w:val="TableParagraph"/>
              <w:spacing w:line="248" w:lineRule="exact"/>
            </w:pPr>
            <w:r>
              <w:t>Tyrimai</w:t>
            </w:r>
          </w:p>
        </w:tc>
        <w:tc>
          <w:tcPr>
            <w:tcW w:w="1277" w:type="dxa"/>
          </w:tcPr>
          <w:p w14:paraId="1D14E26C" w14:textId="77777777" w:rsidR="00164F70" w:rsidRDefault="00164F70" w:rsidP="007B7463">
            <w:pPr>
              <w:pStyle w:val="TableParagraph"/>
              <w:spacing w:line="232" w:lineRule="exact"/>
              <w:ind w:left="110"/>
            </w:pPr>
            <w:r>
              <w:t>Labai</w:t>
            </w:r>
            <w:r>
              <w:rPr>
                <w:spacing w:val="-2"/>
              </w:rPr>
              <w:t xml:space="preserve"> </w:t>
            </w:r>
            <w:r>
              <w:t>dažni</w:t>
            </w:r>
          </w:p>
        </w:tc>
        <w:tc>
          <w:tcPr>
            <w:tcW w:w="2551" w:type="dxa"/>
          </w:tcPr>
          <w:p w14:paraId="453EFC09" w14:textId="77777777" w:rsidR="00164F70" w:rsidRDefault="00164F70" w:rsidP="007B7463">
            <w:pPr>
              <w:pStyle w:val="TableParagraph"/>
              <w:spacing w:line="232" w:lineRule="exact"/>
            </w:pPr>
            <w:r>
              <w:t>Kūno</w:t>
            </w:r>
            <w:r>
              <w:rPr>
                <w:spacing w:val="-5"/>
              </w:rPr>
              <w:t xml:space="preserve"> </w:t>
            </w:r>
            <w:r>
              <w:t>masės</w:t>
            </w:r>
            <w:r>
              <w:rPr>
                <w:spacing w:val="-4"/>
              </w:rPr>
              <w:t xml:space="preserve"> </w:t>
            </w:r>
            <w:r>
              <w:t>sumažėjimas</w:t>
            </w:r>
          </w:p>
        </w:tc>
        <w:tc>
          <w:tcPr>
            <w:tcW w:w="1085" w:type="dxa"/>
          </w:tcPr>
          <w:p w14:paraId="1C57C4F5" w14:textId="77777777" w:rsidR="00164F70" w:rsidRDefault="00164F70" w:rsidP="007B7463">
            <w:pPr>
              <w:pStyle w:val="TableParagraph"/>
              <w:spacing w:line="232" w:lineRule="exact"/>
              <w:ind w:left="350"/>
            </w:pPr>
            <w:r>
              <w:t>32,7</w:t>
            </w:r>
          </w:p>
        </w:tc>
        <w:tc>
          <w:tcPr>
            <w:tcW w:w="1087" w:type="dxa"/>
          </w:tcPr>
          <w:p w14:paraId="6E2B9CC1" w14:textId="77777777" w:rsidR="00164F70" w:rsidRDefault="00164F70" w:rsidP="007B7463">
            <w:pPr>
              <w:pStyle w:val="TableParagraph"/>
              <w:spacing w:line="232" w:lineRule="exact"/>
              <w:ind w:left="90" w:right="77"/>
              <w:jc w:val="center"/>
            </w:pPr>
            <w:r>
              <w:t>4,9</w:t>
            </w:r>
          </w:p>
        </w:tc>
        <w:tc>
          <w:tcPr>
            <w:tcW w:w="1087" w:type="dxa"/>
          </w:tcPr>
          <w:p w14:paraId="1A298955" w14:textId="77777777" w:rsidR="00164F70" w:rsidRDefault="00164F70" w:rsidP="007B7463">
            <w:pPr>
              <w:pStyle w:val="TableParagraph"/>
              <w:spacing w:line="232" w:lineRule="exact"/>
              <w:ind w:left="11"/>
              <w:jc w:val="center"/>
            </w:pPr>
            <w:r>
              <w:t>0</w:t>
            </w:r>
          </w:p>
        </w:tc>
      </w:tr>
      <w:tr w:rsidR="00164F70" w14:paraId="005D0CBA" w14:textId="77777777" w:rsidTr="007B7463">
        <w:trPr>
          <w:trHeight w:val="253"/>
        </w:trPr>
        <w:tc>
          <w:tcPr>
            <w:tcW w:w="1985" w:type="dxa"/>
            <w:vMerge/>
            <w:tcBorders>
              <w:top w:val="nil"/>
            </w:tcBorders>
          </w:tcPr>
          <w:p w14:paraId="28601736" w14:textId="77777777" w:rsidR="00164F70" w:rsidRDefault="00164F70" w:rsidP="007B7463">
            <w:pPr>
              <w:rPr>
                <w:sz w:val="2"/>
                <w:szCs w:val="2"/>
              </w:rPr>
            </w:pPr>
          </w:p>
        </w:tc>
        <w:tc>
          <w:tcPr>
            <w:tcW w:w="1277" w:type="dxa"/>
            <w:vMerge w:val="restart"/>
          </w:tcPr>
          <w:p w14:paraId="09673E86" w14:textId="77777777" w:rsidR="00164F70" w:rsidRDefault="00164F70" w:rsidP="007B7463">
            <w:pPr>
              <w:pStyle w:val="TableParagraph"/>
              <w:spacing w:line="248" w:lineRule="exact"/>
              <w:ind w:left="110"/>
            </w:pPr>
            <w:r>
              <w:t>Dažni</w:t>
            </w:r>
          </w:p>
        </w:tc>
        <w:tc>
          <w:tcPr>
            <w:tcW w:w="2551" w:type="dxa"/>
          </w:tcPr>
          <w:p w14:paraId="58D64E3B" w14:textId="77777777" w:rsidR="00164F70" w:rsidRDefault="00164F70" w:rsidP="007B7463">
            <w:pPr>
              <w:pStyle w:val="TableParagraph"/>
              <w:spacing w:line="234" w:lineRule="exact"/>
            </w:pPr>
            <w:r>
              <w:t>Lipazės</w:t>
            </w:r>
            <w:r>
              <w:rPr>
                <w:spacing w:val="-6"/>
              </w:rPr>
              <w:t xml:space="preserve"> </w:t>
            </w:r>
            <w:r>
              <w:t>suaktyvėjimas</w:t>
            </w:r>
          </w:p>
        </w:tc>
        <w:tc>
          <w:tcPr>
            <w:tcW w:w="1085" w:type="dxa"/>
          </w:tcPr>
          <w:p w14:paraId="30840613" w14:textId="77777777" w:rsidR="00164F70" w:rsidRDefault="00164F70" w:rsidP="007B7463">
            <w:pPr>
              <w:pStyle w:val="TableParagraph"/>
              <w:spacing w:line="234" w:lineRule="exact"/>
              <w:ind w:left="405"/>
            </w:pPr>
            <w:r>
              <w:t>3,7</w:t>
            </w:r>
          </w:p>
        </w:tc>
        <w:tc>
          <w:tcPr>
            <w:tcW w:w="1087" w:type="dxa"/>
          </w:tcPr>
          <w:p w14:paraId="53E9DC2B" w14:textId="77777777" w:rsidR="00164F70" w:rsidRDefault="00164F70" w:rsidP="007B7463">
            <w:pPr>
              <w:pStyle w:val="TableParagraph"/>
              <w:spacing w:line="234" w:lineRule="exact"/>
              <w:ind w:left="90" w:right="77"/>
              <w:jc w:val="center"/>
            </w:pPr>
            <w:r>
              <w:t>0,7</w:t>
            </w:r>
          </w:p>
        </w:tc>
        <w:tc>
          <w:tcPr>
            <w:tcW w:w="1087" w:type="dxa"/>
          </w:tcPr>
          <w:p w14:paraId="4DB05295" w14:textId="77777777" w:rsidR="00164F70" w:rsidRDefault="00164F70" w:rsidP="007B7463">
            <w:pPr>
              <w:pStyle w:val="TableParagraph"/>
              <w:spacing w:line="234" w:lineRule="exact"/>
              <w:ind w:left="91" w:right="77"/>
              <w:jc w:val="center"/>
            </w:pPr>
            <w:r>
              <w:t>0,7</w:t>
            </w:r>
          </w:p>
        </w:tc>
      </w:tr>
      <w:tr w:rsidR="00164F70" w14:paraId="3B45698B" w14:textId="77777777" w:rsidTr="007B7463">
        <w:trPr>
          <w:trHeight w:val="506"/>
        </w:trPr>
        <w:tc>
          <w:tcPr>
            <w:tcW w:w="1985" w:type="dxa"/>
            <w:vMerge/>
            <w:tcBorders>
              <w:top w:val="nil"/>
            </w:tcBorders>
          </w:tcPr>
          <w:p w14:paraId="0CBDF2F2" w14:textId="77777777" w:rsidR="00164F70" w:rsidRDefault="00164F70" w:rsidP="007B7463">
            <w:pPr>
              <w:rPr>
                <w:sz w:val="2"/>
                <w:szCs w:val="2"/>
              </w:rPr>
            </w:pPr>
          </w:p>
        </w:tc>
        <w:tc>
          <w:tcPr>
            <w:tcW w:w="1277" w:type="dxa"/>
            <w:vMerge/>
            <w:tcBorders>
              <w:top w:val="nil"/>
            </w:tcBorders>
          </w:tcPr>
          <w:p w14:paraId="6E1DEA4E" w14:textId="77777777" w:rsidR="00164F70" w:rsidRDefault="00164F70" w:rsidP="007B7463">
            <w:pPr>
              <w:rPr>
                <w:sz w:val="2"/>
                <w:szCs w:val="2"/>
              </w:rPr>
            </w:pPr>
          </w:p>
        </w:tc>
        <w:tc>
          <w:tcPr>
            <w:tcW w:w="2551" w:type="dxa"/>
          </w:tcPr>
          <w:p w14:paraId="0CB2A9FE" w14:textId="77777777" w:rsidR="00164F70" w:rsidRDefault="00164F70" w:rsidP="007B7463">
            <w:pPr>
              <w:pStyle w:val="TableParagraph"/>
              <w:spacing w:line="248" w:lineRule="exact"/>
            </w:pPr>
            <w:r>
              <w:t>Alaninaminotranferazės</w:t>
            </w:r>
          </w:p>
          <w:p w14:paraId="3D301C9C" w14:textId="77777777" w:rsidR="00164F70" w:rsidRDefault="00164F70" w:rsidP="007B7463">
            <w:pPr>
              <w:pStyle w:val="TableParagraph"/>
              <w:spacing w:line="238" w:lineRule="exact"/>
            </w:pPr>
            <w:r>
              <w:t>suaktyvėjimas</w:t>
            </w:r>
          </w:p>
        </w:tc>
        <w:tc>
          <w:tcPr>
            <w:tcW w:w="1085" w:type="dxa"/>
          </w:tcPr>
          <w:p w14:paraId="79C6745F" w14:textId="77777777" w:rsidR="00164F70" w:rsidRDefault="00164F70" w:rsidP="007B7463">
            <w:pPr>
              <w:pStyle w:val="TableParagraph"/>
              <w:spacing w:line="248" w:lineRule="exact"/>
              <w:ind w:left="405"/>
            </w:pPr>
            <w:r>
              <w:t>6,5</w:t>
            </w:r>
          </w:p>
        </w:tc>
        <w:tc>
          <w:tcPr>
            <w:tcW w:w="1087" w:type="dxa"/>
          </w:tcPr>
          <w:p w14:paraId="4D6B4956" w14:textId="77777777" w:rsidR="00164F70" w:rsidRDefault="00164F70" w:rsidP="007B7463">
            <w:pPr>
              <w:pStyle w:val="TableParagraph"/>
              <w:spacing w:line="248" w:lineRule="exact"/>
              <w:ind w:left="90" w:right="77"/>
              <w:jc w:val="center"/>
            </w:pPr>
            <w:r>
              <w:t>1,2</w:t>
            </w:r>
          </w:p>
        </w:tc>
        <w:tc>
          <w:tcPr>
            <w:tcW w:w="1087" w:type="dxa"/>
          </w:tcPr>
          <w:p w14:paraId="27E94694" w14:textId="77777777" w:rsidR="00164F70" w:rsidRDefault="00164F70" w:rsidP="007B7463">
            <w:pPr>
              <w:pStyle w:val="TableParagraph"/>
              <w:spacing w:line="248" w:lineRule="exact"/>
              <w:ind w:left="11"/>
              <w:jc w:val="center"/>
            </w:pPr>
            <w:r>
              <w:t>0</w:t>
            </w:r>
          </w:p>
        </w:tc>
      </w:tr>
      <w:tr w:rsidR="00164F70" w14:paraId="1191E781" w14:textId="77777777" w:rsidTr="007B7463">
        <w:trPr>
          <w:trHeight w:val="251"/>
        </w:trPr>
        <w:tc>
          <w:tcPr>
            <w:tcW w:w="1985" w:type="dxa"/>
            <w:vMerge/>
            <w:tcBorders>
              <w:top w:val="nil"/>
            </w:tcBorders>
          </w:tcPr>
          <w:p w14:paraId="70EEC1CD" w14:textId="77777777" w:rsidR="00164F70" w:rsidRDefault="00164F70" w:rsidP="007B7463">
            <w:pPr>
              <w:rPr>
                <w:sz w:val="2"/>
                <w:szCs w:val="2"/>
              </w:rPr>
            </w:pPr>
          </w:p>
        </w:tc>
        <w:tc>
          <w:tcPr>
            <w:tcW w:w="1277" w:type="dxa"/>
            <w:vMerge/>
            <w:tcBorders>
              <w:top w:val="nil"/>
            </w:tcBorders>
          </w:tcPr>
          <w:p w14:paraId="128DBA2E" w14:textId="77777777" w:rsidR="00164F70" w:rsidRDefault="00164F70" w:rsidP="007B7463">
            <w:pPr>
              <w:rPr>
                <w:sz w:val="2"/>
                <w:szCs w:val="2"/>
              </w:rPr>
            </w:pPr>
          </w:p>
        </w:tc>
        <w:tc>
          <w:tcPr>
            <w:tcW w:w="2551" w:type="dxa"/>
          </w:tcPr>
          <w:p w14:paraId="622C2EFB" w14:textId="77777777" w:rsidR="00164F70" w:rsidRDefault="00164F70" w:rsidP="007B7463">
            <w:pPr>
              <w:pStyle w:val="TableParagraph"/>
              <w:spacing w:line="232" w:lineRule="exact"/>
            </w:pPr>
            <w:r>
              <w:t>Amilazės</w:t>
            </w:r>
            <w:r>
              <w:rPr>
                <w:spacing w:val="-5"/>
              </w:rPr>
              <w:t xml:space="preserve"> </w:t>
            </w:r>
            <w:r>
              <w:t>suaktyvėjimas</w:t>
            </w:r>
          </w:p>
        </w:tc>
        <w:tc>
          <w:tcPr>
            <w:tcW w:w="1085" w:type="dxa"/>
          </w:tcPr>
          <w:p w14:paraId="54133CD5" w14:textId="77777777" w:rsidR="00164F70" w:rsidRDefault="00164F70" w:rsidP="007B7463">
            <w:pPr>
              <w:pStyle w:val="TableParagraph"/>
              <w:spacing w:line="232" w:lineRule="exact"/>
              <w:ind w:left="405"/>
            </w:pPr>
            <w:r>
              <w:t>3,4</w:t>
            </w:r>
          </w:p>
        </w:tc>
        <w:tc>
          <w:tcPr>
            <w:tcW w:w="1087" w:type="dxa"/>
          </w:tcPr>
          <w:p w14:paraId="01119591" w14:textId="77777777" w:rsidR="00164F70" w:rsidRDefault="00164F70" w:rsidP="007B7463">
            <w:pPr>
              <w:pStyle w:val="TableParagraph"/>
              <w:spacing w:line="232" w:lineRule="exact"/>
              <w:ind w:left="90" w:right="77"/>
              <w:jc w:val="center"/>
            </w:pPr>
            <w:r>
              <w:t>0,6</w:t>
            </w:r>
          </w:p>
        </w:tc>
        <w:tc>
          <w:tcPr>
            <w:tcW w:w="1087" w:type="dxa"/>
          </w:tcPr>
          <w:p w14:paraId="1AA39B84" w14:textId="77777777" w:rsidR="00164F70" w:rsidRDefault="00164F70" w:rsidP="007B7463">
            <w:pPr>
              <w:pStyle w:val="TableParagraph"/>
              <w:spacing w:line="232" w:lineRule="exact"/>
              <w:ind w:left="91" w:right="77"/>
              <w:jc w:val="center"/>
            </w:pPr>
            <w:r>
              <w:t>0,4</w:t>
            </w:r>
          </w:p>
        </w:tc>
      </w:tr>
      <w:tr w:rsidR="00164F70" w14:paraId="275527EA" w14:textId="77777777" w:rsidTr="007B7463">
        <w:trPr>
          <w:trHeight w:val="760"/>
        </w:trPr>
        <w:tc>
          <w:tcPr>
            <w:tcW w:w="1985" w:type="dxa"/>
            <w:vMerge/>
            <w:tcBorders>
              <w:top w:val="nil"/>
            </w:tcBorders>
          </w:tcPr>
          <w:p w14:paraId="256B08F5" w14:textId="77777777" w:rsidR="00164F70" w:rsidRDefault="00164F70" w:rsidP="007B7463">
            <w:pPr>
              <w:rPr>
                <w:sz w:val="2"/>
                <w:szCs w:val="2"/>
              </w:rPr>
            </w:pPr>
          </w:p>
        </w:tc>
        <w:tc>
          <w:tcPr>
            <w:tcW w:w="1277" w:type="dxa"/>
            <w:vMerge/>
            <w:tcBorders>
              <w:top w:val="nil"/>
            </w:tcBorders>
          </w:tcPr>
          <w:p w14:paraId="16436CF8" w14:textId="77777777" w:rsidR="00164F70" w:rsidRDefault="00164F70" w:rsidP="007B7463">
            <w:pPr>
              <w:rPr>
                <w:sz w:val="2"/>
                <w:szCs w:val="2"/>
              </w:rPr>
            </w:pPr>
          </w:p>
        </w:tc>
        <w:tc>
          <w:tcPr>
            <w:tcW w:w="2551" w:type="dxa"/>
          </w:tcPr>
          <w:p w14:paraId="33B82CA4" w14:textId="77777777" w:rsidR="00164F70" w:rsidRDefault="00164F70" w:rsidP="007B7463">
            <w:pPr>
              <w:pStyle w:val="TableParagraph"/>
              <w:spacing w:line="248" w:lineRule="exact"/>
            </w:pPr>
            <w:r>
              <w:t>Aspartatamino-</w:t>
            </w:r>
          </w:p>
          <w:p w14:paraId="3B9556CC" w14:textId="77777777" w:rsidR="00164F70" w:rsidRDefault="00164F70" w:rsidP="007B7463">
            <w:pPr>
              <w:pStyle w:val="TableParagraph"/>
              <w:spacing w:line="252" w:lineRule="exact"/>
              <w:ind w:right="1155"/>
            </w:pPr>
            <w:r>
              <w:t>transferazės</w:t>
            </w:r>
            <w:r>
              <w:rPr>
                <w:spacing w:val="1"/>
              </w:rPr>
              <w:t xml:space="preserve"> </w:t>
            </w:r>
            <w:r>
              <w:t>suaktyvėjimas</w:t>
            </w:r>
          </w:p>
        </w:tc>
        <w:tc>
          <w:tcPr>
            <w:tcW w:w="1085" w:type="dxa"/>
          </w:tcPr>
          <w:p w14:paraId="6B2FAFAE" w14:textId="77777777" w:rsidR="00164F70" w:rsidRDefault="00164F70" w:rsidP="007B7463">
            <w:pPr>
              <w:pStyle w:val="TableParagraph"/>
              <w:spacing w:line="248" w:lineRule="exact"/>
              <w:ind w:left="405"/>
            </w:pPr>
            <w:r>
              <w:t>6,1</w:t>
            </w:r>
          </w:p>
        </w:tc>
        <w:tc>
          <w:tcPr>
            <w:tcW w:w="1087" w:type="dxa"/>
          </w:tcPr>
          <w:p w14:paraId="1F738705" w14:textId="77777777" w:rsidR="00164F70" w:rsidRDefault="00164F70" w:rsidP="007B7463">
            <w:pPr>
              <w:pStyle w:val="TableParagraph"/>
              <w:spacing w:line="248" w:lineRule="exact"/>
              <w:ind w:left="90" w:right="77"/>
              <w:jc w:val="center"/>
            </w:pPr>
            <w:r>
              <w:t>1,0</w:t>
            </w:r>
          </w:p>
        </w:tc>
        <w:tc>
          <w:tcPr>
            <w:tcW w:w="1087" w:type="dxa"/>
          </w:tcPr>
          <w:p w14:paraId="2E0F985E" w14:textId="77777777" w:rsidR="00164F70" w:rsidRDefault="00164F70" w:rsidP="007B7463">
            <w:pPr>
              <w:pStyle w:val="TableParagraph"/>
              <w:spacing w:line="248" w:lineRule="exact"/>
              <w:ind w:left="11"/>
              <w:jc w:val="center"/>
            </w:pPr>
            <w:r>
              <w:t>0</w:t>
            </w:r>
          </w:p>
        </w:tc>
      </w:tr>
      <w:tr w:rsidR="00164F70" w14:paraId="7FE1640D" w14:textId="77777777" w:rsidTr="007B7463">
        <w:trPr>
          <w:trHeight w:val="506"/>
        </w:trPr>
        <w:tc>
          <w:tcPr>
            <w:tcW w:w="1985" w:type="dxa"/>
            <w:vMerge/>
            <w:tcBorders>
              <w:top w:val="nil"/>
            </w:tcBorders>
          </w:tcPr>
          <w:p w14:paraId="08E906B7" w14:textId="77777777" w:rsidR="00164F70" w:rsidRDefault="00164F70" w:rsidP="007B7463">
            <w:pPr>
              <w:rPr>
                <w:sz w:val="2"/>
                <w:szCs w:val="2"/>
              </w:rPr>
            </w:pPr>
          </w:p>
        </w:tc>
        <w:tc>
          <w:tcPr>
            <w:tcW w:w="1277" w:type="dxa"/>
            <w:vMerge/>
            <w:tcBorders>
              <w:top w:val="nil"/>
            </w:tcBorders>
          </w:tcPr>
          <w:p w14:paraId="6EB351A0" w14:textId="77777777" w:rsidR="00164F70" w:rsidRDefault="00164F70" w:rsidP="007B7463">
            <w:pPr>
              <w:rPr>
                <w:sz w:val="2"/>
                <w:szCs w:val="2"/>
              </w:rPr>
            </w:pPr>
          </w:p>
        </w:tc>
        <w:tc>
          <w:tcPr>
            <w:tcW w:w="2551" w:type="dxa"/>
          </w:tcPr>
          <w:p w14:paraId="704F5B56" w14:textId="77777777" w:rsidR="00164F70" w:rsidRDefault="00164F70" w:rsidP="007B7463">
            <w:pPr>
              <w:pStyle w:val="TableParagraph"/>
              <w:spacing w:line="248" w:lineRule="exact"/>
            </w:pPr>
            <w:r>
              <w:t>Šarminės</w:t>
            </w:r>
            <w:r>
              <w:rPr>
                <w:spacing w:val="-6"/>
              </w:rPr>
              <w:t xml:space="preserve"> </w:t>
            </w:r>
            <w:r>
              <w:t>fosfatazės</w:t>
            </w:r>
          </w:p>
          <w:p w14:paraId="2F6FE7F5" w14:textId="77777777" w:rsidR="00164F70" w:rsidRDefault="00164F70" w:rsidP="007B7463">
            <w:pPr>
              <w:pStyle w:val="TableParagraph"/>
              <w:spacing w:line="238" w:lineRule="exact"/>
            </w:pPr>
            <w:r>
              <w:t>suaktyvėjimas</w:t>
            </w:r>
          </w:p>
        </w:tc>
        <w:tc>
          <w:tcPr>
            <w:tcW w:w="1085" w:type="dxa"/>
          </w:tcPr>
          <w:p w14:paraId="73226343" w14:textId="77777777" w:rsidR="00164F70" w:rsidRDefault="00164F70" w:rsidP="007B7463">
            <w:pPr>
              <w:pStyle w:val="TableParagraph"/>
              <w:spacing w:line="248" w:lineRule="exact"/>
              <w:ind w:left="405"/>
            </w:pPr>
            <w:r>
              <w:t>4,8</w:t>
            </w:r>
          </w:p>
        </w:tc>
        <w:tc>
          <w:tcPr>
            <w:tcW w:w="1087" w:type="dxa"/>
          </w:tcPr>
          <w:p w14:paraId="09470990" w14:textId="77777777" w:rsidR="00164F70" w:rsidRDefault="00164F70" w:rsidP="007B7463">
            <w:pPr>
              <w:pStyle w:val="TableParagraph"/>
              <w:spacing w:line="248" w:lineRule="exact"/>
              <w:ind w:left="90" w:right="77"/>
              <w:jc w:val="center"/>
            </w:pPr>
            <w:r>
              <w:t>0,3</w:t>
            </w:r>
          </w:p>
        </w:tc>
        <w:tc>
          <w:tcPr>
            <w:tcW w:w="1087" w:type="dxa"/>
          </w:tcPr>
          <w:p w14:paraId="0546957C" w14:textId="77777777" w:rsidR="00164F70" w:rsidRDefault="00164F70" w:rsidP="007B7463">
            <w:pPr>
              <w:pStyle w:val="TableParagraph"/>
              <w:spacing w:line="248" w:lineRule="exact"/>
              <w:ind w:left="11"/>
              <w:jc w:val="center"/>
            </w:pPr>
            <w:r>
              <w:t>0</w:t>
            </w:r>
          </w:p>
        </w:tc>
      </w:tr>
      <w:tr w:rsidR="00164F70" w14:paraId="7E046A9B" w14:textId="77777777" w:rsidTr="007B7463">
        <w:trPr>
          <w:trHeight w:val="505"/>
        </w:trPr>
        <w:tc>
          <w:tcPr>
            <w:tcW w:w="1985" w:type="dxa"/>
            <w:vMerge/>
            <w:tcBorders>
              <w:top w:val="nil"/>
            </w:tcBorders>
          </w:tcPr>
          <w:p w14:paraId="04C834CC" w14:textId="77777777" w:rsidR="00164F70" w:rsidRDefault="00164F70" w:rsidP="007B7463">
            <w:pPr>
              <w:rPr>
                <w:sz w:val="2"/>
                <w:szCs w:val="2"/>
              </w:rPr>
            </w:pPr>
          </w:p>
        </w:tc>
        <w:tc>
          <w:tcPr>
            <w:tcW w:w="1277" w:type="dxa"/>
            <w:vMerge/>
            <w:tcBorders>
              <w:top w:val="nil"/>
            </w:tcBorders>
          </w:tcPr>
          <w:p w14:paraId="0F9E2325" w14:textId="77777777" w:rsidR="00164F70" w:rsidRDefault="00164F70" w:rsidP="007B7463">
            <w:pPr>
              <w:rPr>
                <w:sz w:val="2"/>
                <w:szCs w:val="2"/>
              </w:rPr>
            </w:pPr>
          </w:p>
        </w:tc>
        <w:tc>
          <w:tcPr>
            <w:tcW w:w="2551" w:type="dxa"/>
          </w:tcPr>
          <w:p w14:paraId="40B6FC49" w14:textId="77777777" w:rsidR="00164F70" w:rsidRDefault="00164F70" w:rsidP="007B7463">
            <w:pPr>
              <w:pStyle w:val="TableParagraph"/>
              <w:spacing w:line="248" w:lineRule="exact"/>
            </w:pPr>
            <w:r>
              <w:t>Kreatinino</w:t>
            </w:r>
            <w:r>
              <w:rPr>
                <w:spacing w:val="-8"/>
              </w:rPr>
              <w:t xml:space="preserve"> </w:t>
            </w:r>
            <w:r>
              <w:t>koncentracijos</w:t>
            </w:r>
          </w:p>
          <w:p w14:paraId="46F95F0D" w14:textId="77777777" w:rsidR="00164F70" w:rsidRDefault="00164F70" w:rsidP="007B7463">
            <w:pPr>
              <w:pStyle w:val="TableParagraph"/>
              <w:spacing w:line="238" w:lineRule="exact"/>
            </w:pPr>
            <w:r>
              <w:t>padidėjimas</w:t>
            </w:r>
          </w:p>
        </w:tc>
        <w:tc>
          <w:tcPr>
            <w:tcW w:w="1085" w:type="dxa"/>
          </w:tcPr>
          <w:p w14:paraId="67C04A17" w14:textId="77777777" w:rsidR="00164F70" w:rsidRDefault="00164F70" w:rsidP="007B7463">
            <w:pPr>
              <w:pStyle w:val="TableParagraph"/>
              <w:spacing w:line="248" w:lineRule="exact"/>
              <w:ind w:left="405"/>
            </w:pPr>
            <w:r>
              <w:t>5,7</w:t>
            </w:r>
          </w:p>
        </w:tc>
        <w:tc>
          <w:tcPr>
            <w:tcW w:w="1087" w:type="dxa"/>
          </w:tcPr>
          <w:p w14:paraId="56E7426D" w14:textId="77777777" w:rsidR="00164F70" w:rsidRDefault="00164F70" w:rsidP="007B7463">
            <w:pPr>
              <w:pStyle w:val="TableParagraph"/>
              <w:spacing w:line="248" w:lineRule="exact"/>
              <w:ind w:left="90" w:right="77"/>
              <w:jc w:val="center"/>
            </w:pPr>
            <w:r>
              <w:t>0,4</w:t>
            </w:r>
          </w:p>
        </w:tc>
        <w:tc>
          <w:tcPr>
            <w:tcW w:w="1087" w:type="dxa"/>
          </w:tcPr>
          <w:p w14:paraId="00EC22EC" w14:textId="77777777" w:rsidR="00164F70" w:rsidRDefault="00164F70" w:rsidP="007B7463">
            <w:pPr>
              <w:pStyle w:val="TableParagraph"/>
              <w:spacing w:line="248" w:lineRule="exact"/>
              <w:ind w:left="11"/>
              <w:jc w:val="center"/>
            </w:pPr>
            <w:r>
              <w:t>0</w:t>
            </w:r>
          </w:p>
        </w:tc>
      </w:tr>
      <w:tr w:rsidR="00164F70" w14:paraId="00A22AF1" w14:textId="77777777" w:rsidTr="007B7463">
        <w:trPr>
          <w:trHeight w:val="1012"/>
        </w:trPr>
        <w:tc>
          <w:tcPr>
            <w:tcW w:w="1985" w:type="dxa"/>
            <w:vMerge/>
            <w:tcBorders>
              <w:top w:val="nil"/>
            </w:tcBorders>
          </w:tcPr>
          <w:p w14:paraId="0A7AC954" w14:textId="77777777" w:rsidR="00164F70" w:rsidRDefault="00164F70" w:rsidP="007B7463">
            <w:pPr>
              <w:rPr>
                <w:sz w:val="2"/>
                <w:szCs w:val="2"/>
              </w:rPr>
            </w:pPr>
          </w:p>
        </w:tc>
        <w:tc>
          <w:tcPr>
            <w:tcW w:w="1277" w:type="dxa"/>
            <w:vMerge/>
            <w:tcBorders>
              <w:top w:val="nil"/>
            </w:tcBorders>
          </w:tcPr>
          <w:p w14:paraId="238A54B0" w14:textId="77777777" w:rsidR="00164F70" w:rsidRDefault="00164F70" w:rsidP="007B7463">
            <w:pPr>
              <w:rPr>
                <w:sz w:val="2"/>
                <w:szCs w:val="2"/>
              </w:rPr>
            </w:pPr>
          </w:p>
        </w:tc>
        <w:tc>
          <w:tcPr>
            <w:tcW w:w="2551" w:type="dxa"/>
          </w:tcPr>
          <w:p w14:paraId="0CDFAE1F" w14:textId="77777777" w:rsidR="00164F70" w:rsidRDefault="00164F70" w:rsidP="007B7463">
            <w:pPr>
              <w:pStyle w:val="TableParagraph"/>
              <w:ind w:right="207"/>
            </w:pPr>
            <w:r>
              <w:t>Skydliaukę</w:t>
            </w:r>
            <w:r>
              <w:rPr>
                <w:spacing w:val="1"/>
              </w:rPr>
              <w:t xml:space="preserve"> </w:t>
            </w:r>
            <w:r>
              <w:t>stimuliuojančio</w:t>
            </w:r>
            <w:r>
              <w:rPr>
                <w:spacing w:val="-12"/>
              </w:rPr>
              <w:t xml:space="preserve"> </w:t>
            </w:r>
            <w:r>
              <w:t>hormono</w:t>
            </w:r>
            <w:r>
              <w:rPr>
                <w:spacing w:val="-52"/>
              </w:rPr>
              <w:t xml:space="preserve"> </w:t>
            </w:r>
            <w:r>
              <w:t>koncentracijos</w:t>
            </w:r>
          </w:p>
          <w:p w14:paraId="7C2787FE" w14:textId="77777777" w:rsidR="00164F70" w:rsidRDefault="00164F70" w:rsidP="007B7463">
            <w:pPr>
              <w:pStyle w:val="TableParagraph"/>
              <w:spacing w:line="238" w:lineRule="exact"/>
            </w:pPr>
            <w:r>
              <w:t>padidėjimas,</w:t>
            </w:r>
          </w:p>
        </w:tc>
        <w:tc>
          <w:tcPr>
            <w:tcW w:w="1085" w:type="dxa"/>
          </w:tcPr>
          <w:p w14:paraId="139905F9" w14:textId="77777777" w:rsidR="00164F70" w:rsidRDefault="00164F70" w:rsidP="007B7463">
            <w:pPr>
              <w:pStyle w:val="TableParagraph"/>
              <w:spacing w:line="248" w:lineRule="exact"/>
              <w:ind w:left="405"/>
            </w:pPr>
            <w:r>
              <w:t>7,9</w:t>
            </w:r>
          </w:p>
        </w:tc>
        <w:tc>
          <w:tcPr>
            <w:tcW w:w="1087" w:type="dxa"/>
          </w:tcPr>
          <w:p w14:paraId="7086EE1B" w14:textId="77777777" w:rsidR="00164F70" w:rsidRDefault="00164F70" w:rsidP="007B7463">
            <w:pPr>
              <w:pStyle w:val="TableParagraph"/>
              <w:spacing w:line="248" w:lineRule="exact"/>
              <w:ind w:left="11"/>
              <w:jc w:val="center"/>
            </w:pPr>
            <w:r>
              <w:t>0</w:t>
            </w:r>
          </w:p>
        </w:tc>
        <w:tc>
          <w:tcPr>
            <w:tcW w:w="1087" w:type="dxa"/>
          </w:tcPr>
          <w:p w14:paraId="03697B0C" w14:textId="77777777" w:rsidR="00164F70" w:rsidRDefault="00164F70" w:rsidP="007B7463">
            <w:pPr>
              <w:pStyle w:val="TableParagraph"/>
              <w:spacing w:line="248" w:lineRule="exact"/>
              <w:ind w:left="11"/>
              <w:jc w:val="center"/>
            </w:pPr>
            <w:r>
              <w:t>0</w:t>
            </w:r>
          </w:p>
        </w:tc>
      </w:tr>
    </w:tbl>
    <w:p w14:paraId="45E1964E" w14:textId="30701A85" w:rsidR="00164F70" w:rsidRPr="00DC1373" w:rsidRDefault="00164F70" w:rsidP="00164F70">
      <w:pPr>
        <w:spacing w:before="77"/>
        <w:ind w:left="235" w:right="429"/>
        <w:rPr>
          <w:sz w:val="18"/>
          <w:szCs w:val="18"/>
        </w:rPr>
      </w:pPr>
      <w:r w:rsidRPr="00DC1373">
        <w:rPr>
          <w:w w:val="95"/>
          <w:sz w:val="18"/>
          <w:szCs w:val="18"/>
          <w:vertAlign w:val="superscript"/>
        </w:rPr>
        <w:t>a</w:t>
      </w:r>
      <w:r w:rsidRPr="00DC1373">
        <w:rPr>
          <w:spacing w:val="7"/>
          <w:w w:val="95"/>
          <w:sz w:val="18"/>
          <w:szCs w:val="18"/>
        </w:rPr>
        <w:t xml:space="preserve"> </w:t>
      </w:r>
      <w:r w:rsidRPr="00CF346E">
        <w:rPr>
          <w:sz w:val="18"/>
          <w:szCs w:val="18"/>
        </w:rPr>
        <w:t xml:space="preserve">Nepageidaujamos reakcijos nurodytos pagal gydymo skubumą, visų priežasčių sukeltų nepageidaujamų </w:t>
      </w:r>
      <w:r w:rsidRPr="00DC1373">
        <w:rPr>
          <w:sz w:val="18"/>
          <w:szCs w:val="18"/>
        </w:rPr>
        <w:t>reakcijų</w:t>
      </w:r>
      <w:r w:rsidR="00AB571D" w:rsidRPr="00CF346E">
        <w:rPr>
          <w:sz w:val="18"/>
          <w:szCs w:val="18"/>
        </w:rPr>
        <w:t xml:space="preserve"> </w:t>
      </w:r>
      <w:r w:rsidRPr="00DC1373">
        <w:rPr>
          <w:sz w:val="18"/>
          <w:szCs w:val="18"/>
        </w:rPr>
        <w:t>dažnumą.</w:t>
      </w:r>
    </w:p>
    <w:p w14:paraId="7A50118A" w14:textId="77777777" w:rsidR="00164F70" w:rsidRPr="00DC1373" w:rsidRDefault="00164F70" w:rsidP="00164F70">
      <w:pPr>
        <w:spacing w:before="1"/>
        <w:ind w:left="235"/>
        <w:rPr>
          <w:sz w:val="18"/>
          <w:szCs w:val="18"/>
        </w:rPr>
      </w:pPr>
      <w:r w:rsidRPr="00DC1373">
        <w:rPr>
          <w:sz w:val="18"/>
          <w:szCs w:val="18"/>
          <w:vertAlign w:val="superscript"/>
        </w:rPr>
        <w:t>b</w:t>
      </w:r>
      <w:r w:rsidRPr="00DC1373">
        <w:rPr>
          <w:spacing w:val="-3"/>
          <w:sz w:val="18"/>
          <w:szCs w:val="18"/>
        </w:rPr>
        <w:t xml:space="preserve"> </w:t>
      </w:r>
      <w:r w:rsidRPr="00DC1373">
        <w:rPr>
          <w:sz w:val="18"/>
          <w:szCs w:val="18"/>
        </w:rPr>
        <w:t>Pagal</w:t>
      </w:r>
      <w:r w:rsidRPr="00DC1373">
        <w:rPr>
          <w:spacing w:val="-2"/>
          <w:sz w:val="18"/>
          <w:szCs w:val="18"/>
        </w:rPr>
        <w:t xml:space="preserve"> </w:t>
      </w:r>
      <w:r w:rsidRPr="00DC1373">
        <w:rPr>
          <w:sz w:val="18"/>
          <w:szCs w:val="18"/>
        </w:rPr>
        <w:t>Nacionalinio</w:t>
      </w:r>
      <w:r w:rsidRPr="00DC1373">
        <w:rPr>
          <w:spacing w:val="-2"/>
          <w:sz w:val="18"/>
          <w:szCs w:val="18"/>
        </w:rPr>
        <w:t xml:space="preserve"> </w:t>
      </w:r>
      <w:r w:rsidRPr="00DC1373">
        <w:rPr>
          <w:sz w:val="18"/>
          <w:szCs w:val="18"/>
        </w:rPr>
        <w:t>vėžio</w:t>
      </w:r>
      <w:r w:rsidRPr="00DC1373">
        <w:rPr>
          <w:spacing w:val="-2"/>
          <w:sz w:val="18"/>
          <w:szCs w:val="18"/>
        </w:rPr>
        <w:t xml:space="preserve"> </w:t>
      </w:r>
      <w:r w:rsidRPr="00DC1373">
        <w:rPr>
          <w:sz w:val="18"/>
          <w:szCs w:val="18"/>
        </w:rPr>
        <w:t>instituto</w:t>
      </w:r>
      <w:r w:rsidRPr="00DC1373">
        <w:rPr>
          <w:spacing w:val="-3"/>
          <w:sz w:val="18"/>
          <w:szCs w:val="18"/>
        </w:rPr>
        <w:t xml:space="preserve"> </w:t>
      </w:r>
      <w:r w:rsidRPr="00DC1373">
        <w:rPr>
          <w:sz w:val="18"/>
          <w:szCs w:val="18"/>
        </w:rPr>
        <w:t>nepageidaujamų</w:t>
      </w:r>
      <w:r w:rsidRPr="00DC1373">
        <w:rPr>
          <w:spacing w:val="-2"/>
          <w:sz w:val="18"/>
          <w:szCs w:val="18"/>
        </w:rPr>
        <w:t xml:space="preserve"> </w:t>
      </w:r>
      <w:r w:rsidRPr="00DC1373">
        <w:rPr>
          <w:sz w:val="18"/>
          <w:szCs w:val="18"/>
        </w:rPr>
        <w:t>reiškinių</w:t>
      </w:r>
      <w:r w:rsidRPr="00DC1373">
        <w:rPr>
          <w:spacing w:val="-2"/>
          <w:sz w:val="18"/>
          <w:szCs w:val="18"/>
        </w:rPr>
        <w:t xml:space="preserve"> </w:t>
      </w:r>
      <w:r w:rsidRPr="00DC1373">
        <w:rPr>
          <w:sz w:val="18"/>
          <w:szCs w:val="18"/>
        </w:rPr>
        <w:t>bendrosios</w:t>
      </w:r>
      <w:r w:rsidRPr="00DC1373">
        <w:rPr>
          <w:spacing w:val="-2"/>
          <w:sz w:val="18"/>
          <w:szCs w:val="18"/>
        </w:rPr>
        <w:t xml:space="preserve"> </w:t>
      </w:r>
      <w:r w:rsidRPr="00DC1373">
        <w:rPr>
          <w:sz w:val="18"/>
          <w:szCs w:val="18"/>
        </w:rPr>
        <w:t>terminijos</w:t>
      </w:r>
      <w:r w:rsidRPr="00DC1373">
        <w:rPr>
          <w:spacing w:val="-2"/>
          <w:sz w:val="18"/>
          <w:szCs w:val="18"/>
        </w:rPr>
        <w:t xml:space="preserve"> </w:t>
      </w:r>
      <w:r w:rsidRPr="00DC1373">
        <w:rPr>
          <w:sz w:val="18"/>
          <w:szCs w:val="18"/>
        </w:rPr>
        <w:t>kriterijų</w:t>
      </w:r>
      <w:r w:rsidRPr="00DC1373">
        <w:rPr>
          <w:spacing w:val="-3"/>
          <w:sz w:val="18"/>
          <w:szCs w:val="18"/>
        </w:rPr>
        <w:t xml:space="preserve"> </w:t>
      </w:r>
      <w:r w:rsidRPr="00DC1373">
        <w:rPr>
          <w:sz w:val="18"/>
          <w:szCs w:val="18"/>
        </w:rPr>
        <w:t>3.0</w:t>
      </w:r>
      <w:r w:rsidRPr="00DC1373">
        <w:rPr>
          <w:spacing w:val="-2"/>
          <w:sz w:val="18"/>
          <w:szCs w:val="18"/>
        </w:rPr>
        <w:t xml:space="preserve"> </w:t>
      </w:r>
      <w:r w:rsidRPr="00DC1373">
        <w:rPr>
          <w:sz w:val="18"/>
          <w:szCs w:val="18"/>
        </w:rPr>
        <w:t>versiją.</w:t>
      </w:r>
    </w:p>
    <w:p w14:paraId="6CBDDEDB" w14:textId="77777777" w:rsidR="00164F70" w:rsidRPr="00DC1373" w:rsidRDefault="00164F70" w:rsidP="00164F70">
      <w:pPr>
        <w:ind w:left="235"/>
        <w:rPr>
          <w:sz w:val="18"/>
          <w:szCs w:val="18"/>
        </w:rPr>
      </w:pPr>
      <w:r w:rsidRPr="00DC1373">
        <w:rPr>
          <w:sz w:val="18"/>
          <w:szCs w:val="18"/>
          <w:vertAlign w:val="superscript"/>
        </w:rPr>
        <w:t>c</w:t>
      </w:r>
      <w:r w:rsidRPr="00DC1373">
        <w:rPr>
          <w:spacing w:val="-3"/>
          <w:sz w:val="18"/>
          <w:szCs w:val="18"/>
        </w:rPr>
        <w:t xml:space="preserve"> </w:t>
      </w:r>
      <w:r w:rsidRPr="00DC1373">
        <w:rPr>
          <w:sz w:val="18"/>
          <w:szCs w:val="18"/>
        </w:rPr>
        <w:t>Žr.</w:t>
      </w:r>
      <w:r w:rsidRPr="00DC1373">
        <w:rPr>
          <w:spacing w:val="-2"/>
          <w:sz w:val="18"/>
          <w:szCs w:val="18"/>
        </w:rPr>
        <w:t xml:space="preserve"> </w:t>
      </w:r>
      <w:r w:rsidRPr="00DC1373">
        <w:rPr>
          <w:sz w:val="18"/>
          <w:szCs w:val="18"/>
        </w:rPr>
        <w:t>toliau</w:t>
      </w:r>
      <w:r w:rsidRPr="00DC1373">
        <w:rPr>
          <w:spacing w:val="-3"/>
          <w:sz w:val="18"/>
          <w:szCs w:val="18"/>
        </w:rPr>
        <w:t xml:space="preserve"> </w:t>
      </w:r>
      <w:r w:rsidRPr="00DC1373">
        <w:rPr>
          <w:sz w:val="18"/>
          <w:szCs w:val="18"/>
        </w:rPr>
        <w:t>esantį</w:t>
      </w:r>
      <w:r w:rsidRPr="00DC1373">
        <w:rPr>
          <w:spacing w:val="-2"/>
          <w:sz w:val="18"/>
          <w:szCs w:val="18"/>
        </w:rPr>
        <w:t xml:space="preserve"> </w:t>
      </w:r>
      <w:r w:rsidRPr="00DC1373">
        <w:rPr>
          <w:sz w:val="18"/>
          <w:szCs w:val="18"/>
        </w:rPr>
        <w:t>skyrelį</w:t>
      </w:r>
      <w:r w:rsidRPr="00DC1373">
        <w:rPr>
          <w:spacing w:val="-3"/>
          <w:sz w:val="18"/>
          <w:szCs w:val="18"/>
        </w:rPr>
        <w:t xml:space="preserve"> </w:t>
      </w:r>
      <w:r w:rsidRPr="00DC1373">
        <w:rPr>
          <w:sz w:val="18"/>
          <w:szCs w:val="18"/>
        </w:rPr>
        <w:t>,,Kai</w:t>
      </w:r>
      <w:r w:rsidRPr="00DC1373">
        <w:rPr>
          <w:spacing w:val="-2"/>
          <w:sz w:val="18"/>
          <w:szCs w:val="18"/>
        </w:rPr>
        <w:t xml:space="preserve"> </w:t>
      </w:r>
      <w:r w:rsidRPr="00DC1373">
        <w:rPr>
          <w:sz w:val="18"/>
          <w:szCs w:val="18"/>
        </w:rPr>
        <w:t>kurių</w:t>
      </w:r>
      <w:r w:rsidRPr="00DC1373">
        <w:rPr>
          <w:spacing w:val="-4"/>
          <w:sz w:val="18"/>
          <w:szCs w:val="18"/>
        </w:rPr>
        <w:t xml:space="preserve"> </w:t>
      </w:r>
      <w:r w:rsidRPr="00DC1373">
        <w:rPr>
          <w:sz w:val="18"/>
          <w:szCs w:val="18"/>
        </w:rPr>
        <w:t>nepageidaujamų</w:t>
      </w:r>
      <w:r w:rsidRPr="00DC1373">
        <w:rPr>
          <w:spacing w:val="-3"/>
          <w:sz w:val="18"/>
          <w:szCs w:val="18"/>
        </w:rPr>
        <w:t xml:space="preserve"> </w:t>
      </w:r>
      <w:r w:rsidRPr="00DC1373">
        <w:rPr>
          <w:sz w:val="18"/>
          <w:szCs w:val="18"/>
        </w:rPr>
        <w:t>reakcijų</w:t>
      </w:r>
      <w:r w:rsidRPr="00DC1373">
        <w:rPr>
          <w:spacing w:val="-2"/>
          <w:sz w:val="18"/>
          <w:szCs w:val="18"/>
        </w:rPr>
        <w:t xml:space="preserve"> </w:t>
      </w:r>
      <w:r w:rsidRPr="00DC1373">
        <w:rPr>
          <w:sz w:val="18"/>
          <w:szCs w:val="18"/>
        </w:rPr>
        <w:t>apibūdinimas“.</w:t>
      </w:r>
    </w:p>
    <w:p w14:paraId="4B1B5DFC" w14:textId="77777777" w:rsidR="00164F70" w:rsidRPr="00DC1373" w:rsidRDefault="00164F70" w:rsidP="00164F70">
      <w:pPr>
        <w:spacing w:before="1" w:line="229" w:lineRule="exact"/>
        <w:ind w:left="235"/>
        <w:rPr>
          <w:sz w:val="18"/>
          <w:szCs w:val="18"/>
        </w:rPr>
      </w:pPr>
      <w:r w:rsidRPr="00DC1373">
        <w:rPr>
          <w:sz w:val="18"/>
          <w:szCs w:val="18"/>
          <w:vertAlign w:val="superscript"/>
        </w:rPr>
        <w:t>d</w:t>
      </w:r>
      <w:r w:rsidRPr="00DC1373">
        <w:rPr>
          <w:spacing w:val="-2"/>
          <w:sz w:val="18"/>
          <w:szCs w:val="18"/>
        </w:rPr>
        <w:t xml:space="preserve"> </w:t>
      </w:r>
      <w:r w:rsidRPr="00DC1373">
        <w:rPr>
          <w:sz w:val="18"/>
          <w:szCs w:val="18"/>
        </w:rPr>
        <w:t>Buvo</w:t>
      </w:r>
      <w:r w:rsidRPr="00DC1373">
        <w:rPr>
          <w:spacing w:val="-3"/>
          <w:sz w:val="18"/>
          <w:szCs w:val="18"/>
        </w:rPr>
        <w:t xml:space="preserve"> </w:t>
      </w:r>
      <w:r w:rsidRPr="00DC1373">
        <w:rPr>
          <w:sz w:val="18"/>
          <w:szCs w:val="18"/>
        </w:rPr>
        <w:t>pranešta</w:t>
      </w:r>
      <w:r w:rsidRPr="00DC1373">
        <w:rPr>
          <w:spacing w:val="-2"/>
          <w:sz w:val="18"/>
          <w:szCs w:val="18"/>
        </w:rPr>
        <w:t xml:space="preserve"> </w:t>
      </w:r>
      <w:r w:rsidRPr="00DC1373">
        <w:rPr>
          <w:sz w:val="18"/>
          <w:szCs w:val="18"/>
        </w:rPr>
        <w:t>apie</w:t>
      </w:r>
      <w:r w:rsidRPr="00DC1373">
        <w:rPr>
          <w:spacing w:val="-2"/>
          <w:sz w:val="18"/>
          <w:szCs w:val="18"/>
        </w:rPr>
        <w:t xml:space="preserve"> </w:t>
      </w:r>
      <w:r w:rsidRPr="00DC1373">
        <w:rPr>
          <w:sz w:val="18"/>
          <w:szCs w:val="18"/>
        </w:rPr>
        <w:t>mirtinus</w:t>
      </w:r>
      <w:r w:rsidRPr="00DC1373">
        <w:rPr>
          <w:spacing w:val="-2"/>
          <w:sz w:val="18"/>
          <w:szCs w:val="18"/>
        </w:rPr>
        <w:t xml:space="preserve"> </w:t>
      </w:r>
      <w:r w:rsidRPr="00DC1373">
        <w:rPr>
          <w:sz w:val="18"/>
          <w:szCs w:val="18"/>
        </w:rPr>
        <w:t>(5</w:t>
      </w:r>
      <w:r w:rsidRPr="00DC1373">
        <w:rPr>
          <w:spacing w:val="-2"/>
          <w:sz w:val="18"/>
          <w:szCs w:val="18"/>
        </w:rPr>
        <w:t xml:space="preserve"> </w:t>
      </w:r>
      <w:r w:rsidRPr="00DC1373">
        <w:rPr>
          <w:sz w:val="18"/>
          <w:szCs w:val="18"/>
        </w:rPr>
        <w:t>laipsnio)</w:t>
      </w:r>
      <w:r w:rsidRPr="00DC1373">
        <w:rPr>
          <w:spacing w:val="-2"/>
          <w:sz w:val="18"/>
          <w:szCs w:val="18"/>
        </w:rPr>
        <w:t xml:space="preserve"> </w:t>
      </w:r>
      <w:r w:rsidRPr="00DC1373">
        <w:rPr>
          <w:sz w:val="18"/>
          <w:szCs w:val="18"/>
        </w:rPr>
        <w:t>atvejus.</w:t>
      </w:r>
    </w:p>
    <w:p w14:paraId="73F17212" w14:textId="77777777" w:rsidR="00164F70" w:rsidRPr="00DC1373" w:rsidRDefault="00164F70" w:rsidP="00164F70">
      <w:pPr>
        <w:spacing w:line="229" w:lineRule="exact"/>
        <w:ind w:left="235"/>
        <w:rPr>
          <w:sz w:val="18"/>
          <w:szCs w:val="18"/>
        </w:rPr>
      </w:pPr>
      <w:r w:rsidRPr="00DC1373">
        <w:rPr>
          <w:sz w:val="18"/>
          <w:szCs w:val="18"/>
          <w:vertAlign w:val="superscript"/>
        </w:rPr>
        <w:t>e</w:t>
      </w:r>
      <w:r w:rsidRPr="00DC1373">
        <w:rPr>
          <w:spacing w:val="-4"/>
          <w:sz w:val="18"/>
          <w:szCs w:val="18"/>
        </w:rPr>
        <w:t xml:space="preserve"> </w:t>
      </w:r>
      <w:r w:rsidRPr="00DC1373">
        <w:rPr>
          <w:sz w:val="18"/>
          <w:szCs w:val="18"/>
        </w:rPr>
        <w:t>Įskaitant</w:t>
      </w:r>
      <w:r w:rsidRPr="00DC1373">
        <w:rPr>
          <w:spacing w:val="-3"/>
          <w:sz w:val="18"/>
          <w:szCs w:val="18"/>
        </w:rPr>
        <w:t xml:space="preserve"> </w:t>
      </w:r>
      <w:r w:rsidRPr="00DC1373">
        <w:rPr>
          <w:sz w:val="18"/>
          <w:szCs w:val="18"/>
        </w:rPr>
        <w:t>leukoencefalopatiją.</w:t>
      </w:r>
    </w:p>
    <w:p w14:paraId="10B22177" w14:textId="77777777" w:rsidR="00164F70" w:rsidRPr="00DC1373" w:rsidRDefault="00164F70" w:rsidP="00164F70">
      <w:pPr>
        <w:ind w:left="235" w:right="563"/>
        <w:rPr>
          <w:sz w:val="18"/>
          <w:szCs w:val="18"/>
        </w:rPr>
      </w:pPr>
      <w:r w:rsidRPr="00DC1373">
        <w:rPr>
          <w:sz w:val="18"/>
          <w:szCs w:val="18"/>
          <w:vertAlign w:val="superscript"/>
        </w:rPr>
        <w:t>f</w:t>
      </w:r>
      <w:r w:rsidRPr="00DC1373">
        <w:rPr>
          <w:sz w:val="18"/>
          <w:szCs w:val="18"/>
        </w:rPr>
        <w:t xml:space="preserve"> Įskaitant širdies nepakankamumą, stazinį širdies nepakankamumą, kardiopulmoninį nepakankamumą,</w:t>
      </w:r>
      <w:r w:rsidRPr="00DC1373">
        <w:rPr>
          <w:spacing w:val="1"/>
          <w:sz w:val="18"/>
          <w:szCs w:val="18"/>
        </w:rPr>
        <w:t xml:space="preserve"> </w:t>
      </w:r>
      <w:r w:rsidRPr="00DC1373">
        <w:rPr>
          <w:sz w:val="18"/>
          <w:szCs w:val="18"/>
        </w:rPr>
        <w:t>sumažėjusią išstūmimo frakciją, kairiojo skilvelio funkcijos sutrikimą ir dešiniojo skilvelio nepakankamumą.</w:t>
      </w:r>
      <w:r w:rsidRPr="00DC1373">
        <w:rPr>
          <w:spacing w:val="-47"/>
          <w:sz w:val="18"/>
          <w:szCs w:val="18"/>
        </w:rPr>
        <w:t xml:space="preserve"> </w:t>
      </w:r>
      <w:r w:rsidRPr="00DC1373">
        <w:rPr>
          <w:w w:val="95"/>
          <w:sz w:val="18"/>
          <w:szCs w:val="18"/>
          <w:vertAlign w:val="superscript"/>
        </w:rPr>
        <w:t>g</w:t>
      </w:r>
      <w:r w:rsidRPr="00DC1373">
        <w:rPr>
          <w:spacing w:val="-11"/>
          <w:w w:val="95"/>
          <w:sz w:val="18"/>
          <w:szCs w:val="18"/>
        </w:rPr>
        <w:t xml:space="preserve"> </w:t>
      </w:r>
      <w:r w:rsidRPr="00CF346E">
        <w:rPr>
          <w:sz w:val="18"/>
          <w:szCs w:val="18"/>
        </w:rPr>
        <w:t>Įskaitant pagreitėjusią hipertenziją, padidėjusį kraujospūdį, hipertenziją ir hipertenzinę krizę.</w:t>
      </w:r>
    </w:p>
    <w:p w14:paraId="1CBA8EB3" w14:textId="603B8D6E" w:rsidR="00164F70" w:rsidRPr="00CF346E" w:rsidRDefault="00164F70" w:rsidP="00412D17">
      <w:pPr>
        <w:spacing w:before="1"/>
        <w:ind w:left="235" w:right="330"/>
        <w:rPr>
          <w:spacing w:val="-47"/>
          <w:sz w:val="18"/>
          <w:szCs w:val="18"/>
        </w:rPr>
      </w:pPr>
      <w:r w:rsidRPr="00DC1373">
        <w:rPr>
          <w:sz w:val="18"/>
          <w:szCs w:val="18"/>
          <w:vertAlign w:val="superscript"/>
        </w:rPr>
        <w:t>h</w:t>
      </w:r>
      <w:r w:rsidRPr="00DC1373">
        <w:rPr>
          <w:sz w:val="18"/>
          <w:szCs w:val="18"/>
        </w:rPr>
        <w:t xml:space="preserve"> Įskaitant pailgėjusį dalinį aktyvinto protrombino laiką, kraujavimą iš išangės, arterinį kraujavimą, kraują</w:t>
      </w:r>
      <w:r w:rsidRPr="00DC1373">
        <w:rPr>
          <w:spacing w:val="1"/>
          <w:sz w:val="18"/>
          <w:szCs w:val="18"/>
        </w:rPr>
        <w:t xml:space="preserve"> </w:t>
      </w:r>
      <w:r w:rsidRPr="00DC1373">
        <w:rPr>
          <w:sz w:val="18"/>
          <w:szCs w:val="18"/>
        </w:rPr>
        <w:t>šlapime, kraujavimą į centrinę nervų sistemą, kraujavimą į smegenis, pailgėjusį krešėjimo laiką, junginės</w:t>
      </w:r>
      <w:r w:rsidRPr="00DC1373">
        <w:rPr>
          <w:spacing w:val="1"/>
          <w:sz w:val="18"/>
          <w:szCs w:val="18"/>
        </w:rPr>
        <w:t xml:space="preserve"> </w:t>
      </w:r>
      <w:r w:rsidRPr="00DC1373">
        <w:rPr>
          <w:sz w:val="18"/>
          <w:szCs w:val="18"/>
        </w:rPr>
        <w:t xml:space="preserve">kraujavimą, sumušimą, viduriavimą krauju, </w:t>
      </w:r>
      <w:r w:rsidR="00412D17">
        <w:rPr>
          <w:sz w:val="18"/>
          <w:szCs w:val="18"/>
        </w:rPr>
        <w:t xml:space="preserve">disfunkcinį </w:t>
      </w:r>
      <w:r w:rsidRPr="00DC1373">
        <w:rPr>
          <w:sz w:val="18"/>
          <w:szCs w:val="18"/>
        </w:rPr>
        <w:t>kraujavimą iš gimdos, kraujavimą iš nosies,</w:t>
      </w:r>
      <w:r w:rsidRPr="00DC1373">
        <w:rPr>
          <w:spacing w:val="-47"/>
          <w:sz w:val="18"/>
          <w:szCs w:val="18"/>
        </w:rPr>
        <w:t xml:space="preserve"> </w:t>
      </w:r>
      <w:r w:rsidR="00412D17">
        <w:rPr>
          <w:spacing w:val="-47"/>
          <w:sz w:val="18"/>
          <w:szCs w:val="18"/>
        </w:rPr>
        <w:t xml:space="preserve"> </w:t>
      </w:r>
      <w:r w:rsidRPr="00DC1373">
        <w:rPr>
          <w:sz w:val="18"/>
          <w:szCs w:val="18"/>
        </w:rPr>
        <w:t>kraujavimą iš skrandžio, kraujavimą iš virškinimo sistemos, kraujavimą iš dantenų, vėmimą krauju, kraują</w:t>
      </w:r>
      <w:r w:rsidRPr="00DC1373">
        <w:rPr>
          <w:spacing w:val="1"/>
          <w:sz w:val="18"/>
          <w:szCs w:val="18"/>
        </w:rPr>
        <w:t xml:space="preserve"> </w:t>
      </w:r>
      <w:r w:rsidRPr="00DC1373">
        <w:rPr>
          <w:sz w:val="18"/>
          <w:szCs w:val="18"/>
        </w:rPr>
        <w:t>išmatose, sumažėjusią hematokrito vertę, kraujosruvas, hematuriją, sumažėjusį hemoglobino kiekį, atsikosėjimą</w:t>
      </w:r>
      <w:r w:rsidR="00412D17">
        <w:rPr>
          <w:sz w:val="18"/>
          <w:szCs w:val="18"/>
        </w:rPr>
        <w:t xml:space="preserve"> </w:t>
      </w:r>
      <w:r w:rsidRPr="00DC1373">
        <w:rPr>
          <w:sz w:val="18"/>
          <w:szCs w:val="18"/>
        </w:rPr>
        <w:t>krauju, kraujosruvas, kraujavimą iš vainikinių arterijų, kraujavimą iš šlapimo takų, kraujavimą iš hemoroidinių</w:t>
      </w:r>
      <w:r w:rsidRPr="00DC1373">
        <w:rPr>
          <w:spacing w:val="1"/>
          <w:sz w:val="18"/>
          <w:szCs w:val="18"/>
        </w:rPr>
        <w:t xml:space="preserve"> </w:t>
      </w:r>
      <w:r w:rsidRPr="00DC1373">
        <w:rPr>
          <w:sz w:val="18"/>
          <w:szCs w:val="18"/>
        </w:rPr>
        <w:t>mazgų, hemostazę, didesnę mėlynių susidarymo tikimybę, padidėjusį tarptautinį normalizuotą santykį,</w:t>
      </w:r>
      <w:r w:rsidRPr="00DC1373">
        <w:rPr>
          <w:spacing w:val="1"/>
          <w:sz w:val="18"/>
          <w:szCs w:val="18"/>
        </w:rPr>
        <w:t xml:space="preserve"> </w:t>
      </w:r>
      <w:r w:rsidRPr="00DC1373">
        <w:rPr>
          <w:sz w:val="18"/>
          <w:szCs w:val="18"/>
        </w:rPr>
        <w:t>kraujavimą iš apatinės virškinimo sistemos dalies, meleną, petechijas, kraujavimą iš ryklės, pailgėjusį</w:t>
      </w:r>
      <w:r w:rsidRPr="00DC1373">
        <w:rPr>
          <w:spacing w:val="1"/>
          <w:sz w:val="18"/>
          <w:szCs w:val="18"/>
        </w:rPr>
        <w:t xml:space="preserve"> </w:t>
      </w:r>
      <w:r w:rsidRPr="00DC1373">
        <w:rPr>
          <w:sz w:val="18"/>
          <w:szCs w:val="18"/>
        </w:rPr>
        <w:t>protrombino laiką, kraujavimą iš plaučių, purpurą, kraujavimą iš tiesiosios žarnos, sumažėjusį eritrocitų kiekį,</w:t>
      </w:r>
      <w:r w:rsidRPr="00DC1373">
        <w:rPr>
          <w:spacing w:val="1"/>
          <w:sz w:val="18"/>
          <w:szCs w:val="18"/>
        </w:rPr>
        <w:t xml:space="preserve"> </w:t>
      </w:r>
      <w:r w:rsidRPr="00DC1373">
        <w:rPr>
          <w:sz w:val="18"/>
          <w:szCs w:val="18"/>
        </w:rPr>
        <w:t>kraujavimą iš inkstų, kraujavimą iš odenos, kraujo sankaupą kapšelyje, blužnies kraujosruvą, taškines</w:t>
      </w:r>
      <w:r w:rsidRPr="00DC1373">
        <w:rPr>
          <w:spacing w:val="1"/>
          <w:sz w:val="18"/>
          <w:szCs w:val="18"/>
        </w:rPr>
        <w:t xml:space="preserve"> </w:t>
      </w:r>
      <w:r w:rsidRPr="00DC1373">
        <w:rPr>
          <w:sz w:val="18"/>
          <w:szCs w:val="18"/>
        </w:rPr>
        <w:t>kraujosruvas, kraujosruvas po minkštaisiais galvos dangalais, liežuvio kraujosruvas, kraujavimą iš viršutinių</w:t>
      </w:r>
      <w:r w:rsidRPr="00DC1373">
        <w:rPr>
          <w:spacing w:val="1"/>
          <w:sz w:val="18"/>
          <w:szCs w:val="18"/>
        </w:rPr>
        <w:t xml:space="preserve"> </w:t>
      </w:r>
      <w:r w:rsidRPr="00DC1373">
        <w:rPr>
          <w:sz w:val="18"/>
          <w:szCs w:val="18"/>
        </w:rPr>
        <w:t>virškinimo takų ir kraujavimą iš makšties.</w:t>
      </w:r>
    </w:p>
    <w:p w14:paraId="3C0132E8" w14:textId="0EF5C8C2" w:rsidR="00164F70" w:rsidRPr="00DC1373" w:rsidRDefault="00164F70" w:rsidP="00164F70">
      <w:pPr>
        <w:spacing w:before="1"/>
        <w:ind w:left="235" w:right="325"/>
        <w:jc w:val="both"/>
        <w:rPr>
          <w:sz w:val="18"/>
          <w:szCs w:val="18"/>
        </w:rPr>
      </w:pPr>
      <w:r w:rsidRPr="00DC1373">
        <w:rPr>
          <w:sz w:val="18"/>
          <w:szCs w:val="18"/>
          <w:vertAlign w:val="superscript"/>
        </w:rPr>
        <w:t>i</w:t>
      </w:r>
      <w:r w:rsidRPr="00DC1373">
        <w:rPr>
          <w:sz w:val="18"/>
          <w:szCs w:val="18"/>
        </w:rPr>
        <w:t xml:space="preserve"> Įskaitant Budd-Chiari sindromą, giliųjų venų trombozę, jungo venos trombozę, mažojo dubens venų trombozę,</w:t>
      </w:r>
      <w:r w:rsidR="00412D17">
        <w:rPr>
          <w:sz w:val="18"/>
          <w:szCs w:val="18"/>
        </w:rPr>
        <w:t xml:space="preserve"> </w:t>
      </w:r>
      <w:r w:rsidRPr="00DC1373">
        <w:rPr>
          <w:spacing w:val="-47"/>
          <w:sz w:val="18"/>
          <w:szCs w:val="18"/>
        </w:rPr>
        <w:t xml:space="preserve"> </w:t>
      </w:r>
      <w:r w:rsidRPr="00DC1373">
        <w:rPr>
          <w:sz w:val="18"/>
          <w:szCs w:val="18"/>
        </w:rPr>
        <w:t>plaučių emboliją, tinklainės venų užsikimšimą, tinklainės venų trombozę, poraktikaulinės venos trombozę, venų</w:t>
      </w:r>
      <w:r w:rsidR="00412D17">
        <w:rPr>
          <w:sz w:val="18"/>
          <w:szCs w:val="18"/>
        </w:rPr>
        <w:t xml:space="preserve"> </w:t>
      </w:r>
      <w:r w:rsidRPr="00DC1373">
        <w:rPr>
          <w:spacing w:val="-47"/>
          <w:sz w:val="18"/>
          <w:szCs w:val="18"/>
        </w:rPr>
        <w:t xml:space="preserve"> </w:t>
      </w:r>
      <w:r w:rsidRPr="00DC1373">
        <w:rPr>
          <w:sz w:val="18"/>
          <w:szCs w:val="18"/>
        </w:rPr>
        <w:t>trombozę</w:t>
      </w:r>
      <w:r w:rsidRPr="00DC1373">
        <w:rPr>
          <w:spacing w:val="-1"/>
          <w:sz w:val="18"/>
          <w:szCs w:val="18"/>
        </w:rPr>
        <w:t xml:space="preserve"> </w:t>
      </w:r>
      <w:r w:rsidRPr="00DC1373">
        <w:rPr>
          <w:sz w:val="18"/>
          <w:szCs w:val="18"/>
        </w:rPr>
        <w:t>ir galūnių venų trombozę.</w:t>
      </w:r>
    </w:p>
    <w:p w14:paraId="150ACBDF" w14:textId="77777777" w:rsidR="00164F70" w:rsidRPr="00DC1373" w:rsidRDefault="00164F70" w:rsidP="00164F70">
      <w:pPr>
        <w:ind w:left="235" w:right="449"/>
        <w:jc w:val="both"/>
        <w:rPr>
          <w:sz w:val="18"/>
          <w:szCs w:val="18"/>
        </w:rPr>
      </w:pPr>
      <w:r w:rsidRPr="00DC1373">
        <w:rPr>
          <w:sz w:val="18"/>
          <w:szCs w:val="18"/>
          <w:vertAlign w:val="superscript"/>
        </w:rPr>
        <w:t>j</w:t>
      </w:r>
      <w:r w:rsidRPr="00DC1373">
        <w:rPr>
          <w:sz w:val="18"/>
          <w:szCs w:val="18"/>
        </w:rPr>
        <w:t xml:space="preserve"> Įskaitant ūminį miokardo infarktą, emboliją, miokardo infarktą, tinklainės arterijos užkimšimą ir praeinančios</w:t>
      </w:r>
      <w:r w:rsidRPr="00DC1373">
        <w:rPr>
          <w:spacing w:val="-47"/>
          <w:sz w:val="18"/>
          <w:szCs w:val="18"/>
        </w:rPr>
        <w:t xml:space="preserve"> </w:t>
      </w:r>
      <w:r w:rsidRPr="00DC1373">
        <w:rPr>
          <w:sz w:val="18"/>
          <w:szCs w:val="18"/>
        </w:rPr>
        <w:t>išemijos</w:t>
      </w:r>
      <w:r w:rsidRPr="00DC1373">
        <w:rPr>
          <w:spacing w:val="-1"/>
          <w:sz w:val="18"/>
          <w:szCs w:val="18"/>
        </w:rPr>
        <w:t xml:space="preserve"> </w:t>
      </w:r>
      <w:r w:rsidRPr="00DC1373">
        <w:rPr>
          <w:sz w:val="18"/>
          <w:szCs w:val="18"/>
        </w:rPr>
        <w:t>priepuolį.</w:t>
      </w:r>
    </w:p>
    <w:p w14:paraId="5A3BD877" w14:textId="7CDC1E45" w:rsidR="00164F70" w:rsidRPr="00DC1373" w:rsidRDefault="00164F70" w:rsidP="00164F70">
      <w:pPr>
        <w:ind w:left="235" w:right="258"/>
        <w:jc w:val="both"/>
        <w:rPr>
          <w:sz w:val="18"/>
          <w:szCs w:val="18"/>
        </w:rPr>
      </w:pPr>
      <w:r w:rsidRPr="00DC1373">
        <w:rPr>
          <w:sz w:val="18"/>
          <w:szCs w:val="18"/>
          <w:vertAlign w:val="superscript"/>
        </w:rPr>
        <w:lastRenderedPageBreak/>
        <w:t>k</w:t>
      </w:r>
      <w:r w:rsidRPr="00DC1373">
        <w:rPr>
          <w:sz w:val="18"/>
          <w:szCs w:val="18"/>
        </w:rPr>
        <w:t xml:space="preserve"> Virškinimo sistemos prakiurimas ir fistulė apima toliau išvardytus pasirinktus terminus: pilvo abscesas, išangės</w:t>
      </w:r>
      <w:r w:rsidRPr="00DC1373">
        <w:rPr>
          <w:spacing w:val="-47"/>
          <w:sz w:val="18"/>
          <w:szCs w:val="18"/>
        </w:rPr>
        <w:t xml:space="preserve"> </w:t>
      </w:r>
      <w:r w:rsidRPr="00DC1373">
        <w:rPr>
          <w:sz w:val="18"/>
          <w:szCs w:val="18"/>
        </w:rPr>
        <w:t>abscesas ir fistulė, fistulė, nesandari virškinimo sistemos anastomozė, virškinimo sistemos prakiurimas, storosios</w:t>
      </w:r>
      <w:r w:rsidR="00412D17">
        <w:rPr>
          <w:sz w:val="18"/>
          <w:szCs w:val="18"/>
        </w:rPr>
        <w:t xml:space="preserve"> </w:t>
      </w:r>
      <w:r w:rsidRPr="00DC1373">
        <w:rPr>
          <w:spacing w:val="-47"/>
          <w:sz w:val="18"/>
          <w:szCs w:val="18"/>
        </w:rPr>
        <w:t xml:space="preserve"> </w:t>
      </w:r>
      <w:r w:rsidRPr="00DC1373">
        <w:rPr>
          <w:sz w:val="18"/>
          <w:szCs w:val="18"/>
        </w:rPr>
        <w:t>žarnos</w:t>
      </w:r>
      <w:r w:rsidRPr="00DC1373">
        <w:rPr>
          <w:spacing w:val="-1"/>
          <w:sz w:val="18"/>
          <w:szCs w:val="18"/>
        </w:rPr>
        <w:t xml:space="preserve"> </w:t>
      </w:r>
      <w:r w:rsidRPr="00DC1373">
        <w:rPr>
          <w:sz w:val="18"/>
          <w:szCs w:val="18"/>
        </w:rPr>
        <w:t>prakiurimas, stemplės-bronchų fistulė ir peritonitas.</w:t>
      </w:r>
    </w:p>
    <w:p w14:paraId="44EC3EBF" w14:textId="77777777" w:rsidR="00164F70" w:rsidRPr="00DC1373" w:rsidRDefault="00164F70" w:rsidP="00164F70">
      <w:pPr>
        <w:ind w:left="235" w:right="843"/>
        <w:rPr>
          <w:sz w:val="18"/>
          <w:szCs w:val="18"/>
        </w:rPr>
      </w:pPr>
      <w:r w:rsidRPr="00DC1373">
        <w:rPr>
          <w:sz w:val="18"/>
          <w:szCs w:val="18"/>
          <w:vertAlign w:val="superscript"/>
        </w:rPr>
        <w:t>l</w:t>
      </w:r>
      <w:r w:rsidRPr="00DC1373">
        <w:rPr>
          <w:sz w:val="18"/>
          <w:szCs w:val="18"/>
        </w:rPr>
        <w:t xml:space="preserve"> Proteinurija apima toliau išvardytus pasirinktus terminus: baltymas šlapime, baltymo buvimas šlapime ir</w:t>
      </w:r>
      <w:r w:rsidRPr="00DC1373">
        <w:rPr>
          <w:spacing w:val="-47"/>
          <w:sz w:val="18"/>
          <w:szCs w:val="18"/>
        </w:rPr>
        <w:t xml:space="preserve"> </w:t>
      </w:r>
      <w:r w:rsidRPr="00DC1373">
        <w:rPr>
          <w:sz w:val="18"/>
          <w:szCs w:val="18"/>
        </w:rPr>
        <w:t>proteinurija.</w:t>
      </w:r>
    </w:p>
    <w:p w14:paraId="36300658" w14:textId="77777777" w:rsidR="00164F70" w:rsidRPr="00DC1373" w:rsidRDefault="00164F70" w:rsidP="00164F70">
      <w:pPr>
        <w:ind w:left="235"/>
        <w:rPr>
          <w:sz w:val="18"/>
          <w:szCs w:val="18"/>
        </w:rPr>
      </w:pPr>
      <w:r w:rsidRPr="00DC1373">
        <w:rPr>
          <w:sz w:val="18"/>
          <w:szCs w:val="18"/>
          <w:vertAlign w:val="superscript"/>
        </w:rPr>
        <w:t>m</w:t>
      </w:r>
      <w:r w:rsidRPr="00DC1373">
        <w:rPr>
          <w:spacing w:val="-4"/>
          <w:sz w:val="18"/>
          <w:szCs w:val="18"/>
        </w:rPr>
        <w:t xml:space="preserve"> </w:t>
      </w:r>
      <w:r w:rsidRPr="00DC1373">
        <w:rPr>
          <w:sz w:val="18"/>
          <w:szCs w:val="18"/>
        </w:rPr>
        <w:t>Įskaitant</w:t>
      </w:r>
      <w:r w:rsidRPr="00DC1373">
        <w:rPr>
          <w:spacing w:val="-3"/>
          <w:sz w:val="18"/>
          <w:szCs w:val="18"/>
        </w:rPr>
        <w:t xml:space="preserve"> </w:t>
      </w:r>
      <w:r w:rsidRPr="00DC1373">
        <w:rPr>
          <w:sz w:val="18"/>
          <w:szCs w:val="18"/>
        </w:rPr>
        <w:t>ūminį</w:t>
      </w:r>
      <w:r w:rsidRPr="00DC1373">
        <w:rPr>
          <w:spacing w:val="-3"/>
          <w:sz w:val="18"/>
          <w:szCs w:val="18"/>
        </w:rPr>
        <w:t xml:space="preserve"> </w:t>
      </w:r>
      <w:r w:rsidRPr="00DC1373">
        <w:rPr>
          <w:sz w:val="18"/>
          <w:szCs w:val="18"/>
        </w:rPr>
        <w:t>inkstų</w:t>
      </w:r>
      <w:r w:rsidRPr="00DC1373">
        <w:rPr>
          <w:spacing w:val="-2"/>
          <w:sz w:val="18"/>
          <w:szCs w:val="18"/>
        </w:rPr>
        <w:t xml:space="preserve"> </w:t>
      </w:r>
      <w:r w:rsidRPr="00DC1373">
        <w:rPr>
          <w:sz w:val="18"/>
          <w:szCs w:val="18"/>
        </w:rPr>
        <w:t>nepakankamumą.</w:t>
      </w:r>
    </w:p>
    <w:p w14:paraId="6B703974" w14:textId="77777777" w:rsidR="00164F70" w:rsidRPr="00DC1373" w:rsidRDefault="00164F70" w:rsidP="00164F70">
      <w:pPr>
        <w:ind w:left="235"/>
        <w:rPr>
          <w:sz w:val="18"/>
          <w:szCs w:val="18"/>
        </w:rPr>
      </w:pPr>
      <w:r w:rsidRPr="00DC1373">
        <w:rPr>
          <w:sz w:val="18"/>
          <w:szCs w:val="18"/>
          <w:vertAlign w:val="superscript"/>
        </w:rPr>
        <w:t>n</w:t>
      </w:r>
      <w:r w:rsidRPr="00DC1373">
        <w:rPr>
          <w:spacing w:val="-3"/>
          <w:sz w:val="18"/>
          <w:szCs w:val="18"/>
        </w:rPr>
        <w:t xml:space="preserve"> </w:t>
      </w:r>
      <w:r w:rsidRPr="00DC1373">
        <w:rPr>
          <w:sz w:val="18"/>
          <w:szCs w:val="18"/>
        </w:rPr>
        <w:t>Cholecistitas</w:t>
      </w:r>
      <w:r w:rsidRPr="00DC1373">
        <w:rPr>
          <w:spacing w:val="-3"/>
          <w:sz w:val="18"/>
          <w:szCs w:val="18"/>
        </w:rPr>
        <w:t xml:space="preserve"> </w:t>
      </w:r>
      <w:r w:rsidRPr="00DC1373">
        <w:rPr>
          <w:sz w:val="18"/>
          <w:szCs w:val="18"/>
        </w:rPr>
        <w:t>įskaitant</w:t>
      </w:r>
      <w:r w:rsidRPr="00DC1373">
        <w:rPr>
          <w:spacing w:val="-3"/>
          <w:sz w:val="18"/>
          <w:szCs w:val="18"/>
        </w:rPr>
        <w:t xml:space="preserve"> </w:t>
      </w:r>
      <w:r w:rsidRPr="00DC1373">
        <w:rPr>
          <w:sz w:val="18"/>
          <w:szCs w:val="18"/>
        </w:rPr>
        <w:t>ūminį</w:t>
      </w:r>
      <w:r w:rsidRPr="00DC1373">
        <w:rPr>
          <w:spacing w:val="-3"/>
          <w:sz w:val="18"/>
          <w:szCs w:val="18"/>
        </w:rPr>
        <w:t xml:space="preserve"> </w:t>
      </w:r>
      <w:r w:rsidRPr="00DC1373">
        <w:rPr>
          <w:sz w:val="18"/>
          <w:szCs w:val="18"/>
        </w:rPr>
        <w:t>cholecistitą,</w:t>
      </w:r>
      <w:r w:rsidRPr="00DC1373">
        <w:rPr>
          <w:spacing w:val="-2"/>
          <w:sz w:val="18"/>
          <w:szCs w:val="18"/>
        </w:rPr>
        <w:t xml:space="preserve"> </w:t>
      </w:r>
      <w:r w:rsidRPr="00DC1373">
        <w:rPr>
          <w:sz w:val="18"/>
          <w:szCs w:val="18"/>
        </w:rPr>
        <w:t>cholecistitą</w:t>
      </w:r>
      <w:r w:rsidRPr="00DC1373">
        <w:rPr>
          <w:spacing w:val="-3"/>
          <w:sz w:val="18"/>
          <w:szCs w:val="18"/>
        </w:rPr>
        <w:t xml:space="preserve"> </w:t>
      </w:r>
      <w:r w:rsidRPr="00DC1373">
        <w:rPr>
          <w:sz w:val="18"/>
          <w:szCs w:val="18"/>
        </w:rPr>
        <w:t>ir</w:t>
      </w:r>
      <w:r w:rsidRPr="00DC1373">
        <w:rPr>
          <w:spacing w:val="-3"/>
          <w:sz w:val="18"/>
          <w:szCs w:val="18"/>
        </w:rPr>
        <w:t xml:space="preserve"> </w:t>
      </w:r>
      <w:r w:rsidRPr="00DC1373">
        <w:rPr>
          <w:sz w:val="18"/>
          <w:szCs w:val="18"/>
        </w:rPr>
        <w:t>infekcinį</w:t>
      </w:r>
      <w:r w:rsidRPr="00DC1373">
        <w:rPr>
          <w:spacing w:val="-3"/>
          <w:sz w:val="18"/>
          <w:szCs w:val="18"/>
        </w:rPr>
        <w:t xml:space="preserve"> </w:t>
      </w:r>
      <w:r w:rsidRPr="00DC1373">
        <w:rPr>
          <w:sz w:val="18"/>
          <w:szCs w:val="18"/>
        </w:rPr>
        <w:t>cholecistitą.</w:t>
      </w:r>
    </w:p>
    <w:p w14:paraId="7800032E" w14:textId="77777777" w:rsidR="00164F70" w:rsidRPr="00164F70" w:rsidRDefault="00164F70" w:rsidP="00164F70">
      <w:pPr>
        <w:tabs>
          <w:tab w:val="clear" w:pos="567"/>
        </w:tabs>
        <w:autoSpaceDE w:val="0"/>
        <w:autoSpaceDN w:val="0"/>
        <w:adjustRightInd w:val="0"/>
        <w:spacing w:line="240" w:lineRule="auto"/>
        <w:rPr>
          <w:szCs w:val="22"/>
        </w:rPr>
      </w:pPr>
    </w:p>
    <w:p w14:paraId="3386E5BC" w14:textId="77777777" w:rsidR="00164F70" w:rsidRPr="001B0BF5" w:rsidRDefault="00164F70" w:rsidP="00164F70">
      <w:pPr>
        <w:tabs>
          <w:tab w:val="clear" w:pos="567"/>
        </w:tabs>
        <w:autoSpaceDE w:val="0"/>
        <w:autoSpaceDN w:val="0"/>
        <w:adjustRightInd w:val="0"/>
        <w:spacing w:line="240" w:lineRule="auto"/>
        <w:rPr>
          <w:szCs w:val="22"/>
          <w:u w:val="single"/>
        </w:rPr>
      </w:pPr>
      <w:r w:rsidRPr="001B0BF5">
        <w:rPr>
          <w:szCs w:val="22"/>
          <w:u w:val="single"/>
        </w:rPr>
        <w:t>Kai kurių nepageidaujamų reakcijų apibūdinimas</w:t>
      </w:r>
    </w:p>
    <w:p w14:paraId="59283809" w14:textId="77777777" w:rsidR="00164F70" w:rsidRPr="00164F70" w:rsidRDefault="00164F70" w:rsidP="00164F70">
      <w:pPr>
        <w:tabs>
          <w:tab w:val="clear" w:pos="567"/>
        </w:tabs>
        <w:autoSpaceDE w:val="0"/>
        <w:autoSpaceDN w:val="0"/>
        <w:adjustRightInd w:val="0"/>
        <w:spacing w:line="240" w:lineRule="auto"/>
        <w:rPr>
          <w:szCs w:val="22"/>
        </w:rPr>
      </w:pPr>
    </w:p>
    <w:p w14:paraId="76FA89D5" w14:textId="77777777" w:rsidR="00164F70" w:rsidRPr="00D00BFC" w:rsidRDefault="00164F70" w:rsidP="00164F70">
      <w:pPr>
        <w:tabs>
          <w:tab w:val="clear" w:pos="567"/>
        </w:tabs>
        <w:autoSpaceDE w:val="0"/>
        <w:autoSpaceDN w:val="0"/>
        <w:adjustRightInd w:val="0"/>
        <w:spacing w:line="240" w:lineRule="auto"/>
        <w:rPr>
          <w:i/>
          <w:iCs/>
          <w:szCs w:val="22"/>
          <w:u w:val="single"/>
        </w:rPr>
      </w:pPr>
      <w:r w:rsidRPr="00D00BFC">
        <w:rPr>
          <w:i/>
          <w:iCs/>
          <w:szCs w:val="22"/>
          <w:u w:val="single"/>
        </w:rPr>
        <w:t xml:space="preserve">Širdies nepakankamumo reiškiniai </w:t>
      </w:r>
      <w:r w:rsidRPr="00D00BFC">
        <w:rPr>
          <w:szCs w:val="22"/>
          <w:u w:val="single"/>
        </w:rPr>
        <w:t>(žr. 4.4 skyrių)</w:t>
      </w:r>
    </w:p>
    <w:p w14:paraId="0486A50C" w14:textId="2FB5153B" w:rsidR="00164F70" w:rsidRPr="00164F70" w:rsidRDefault="00164F70" w:rsidP="00164F70">
      <w:pPr>
        <w:tabs>
          <w:tab w:val="clear" w:pos="567"/>
        </w:tabs>
        <w:autoSpaceDE w:val="0"/>
        <w:autoSpaceDN w:val="0"/>
        <w:adjustRightInd w:val="0"/>
        <w:spacing w:line="240" w:lineRule="auto"/>
        <w:rPr>
          <w:szCs w:val="22"/>
        </w:rPr>
      </w:pPr>
      <w:r w:rsidRPr="00164F70">
        <w:rPr>
          <w:szCs w:val="22"/>
        </w:rPr>
        <w:t xml:space="preserve">Kontroliuojamojo klinikinio tyrimo </w:t>
      </w:r>
      <w:r w:rsidR="004E2D5D">
        <w:rPr>
          <w:szCs w:val="22"/>
        </w:rPr>
        <w:t>metu</w:t>
      </w:r>
      <w:r w:rsidR="008319E6">
        <w:rPr>
          <w:szCs w:val="22"/>
        </w:rPr>
        <w:t>,</w:t>
      </w:r>
      <w:r w:rsidR="004E2D5D">
        <w:rPr>
          <w:szCs w:val="22"/>
        </w:rPr>
        <w:t xml:space="preserve"> </w:t>
      </w:r>
      <w:r w:rsidRPr="00164F70">
        <w:rPr>
          <w:szCs w:val="22"/>
        </w:rPr>
        <w:t>gydant aksitinibu pacientus (n = 359), sergančius IL</w:t>
      </w:r>
      <w:r w:rsidR="00412D17">
        <w:rPr>
          <w:szCs w:val="22"/>
        </w:rPr>
        <w:t>K</w:t>
      </w:r>
      <w:r w:rsidRPr="00164F70">
        <w:rPr>
          <w:szCs w:val="22"/>
        </w:rPr>
        <w:t>, buvo pranešta, kad 1,7</w:t>
      </w:r>
      <w:r w:rsidR="00DF1D1D">
        <w:rPr>
          <w:szCs w:val="22"/>
        </w:rPr>
        <w:t> </w:t>
      </w:r>
      <w:r w:rsidRPr="00164F70">
        <w:rPr>
          <w:szCs w:val="22"/>
        </w:rPr>
        <w:t>% pacientų, kurie vartojo aksitinib</w:t>
      </w:r>
      <w:r w:rsidR="008E1E2C">
        <w:rPr>
          <w:szCs w:val="22"/>
        </w:rPr>
        <w:t>o</w:t>
      </w:r>
      <w:r w:rsidRPr="00164F70">
        <w:rPr>
          <w:szCs w:val="22"/>
        </w:rPr>
        <w:t>, pasireiškė širdies nepakankamumo reiškiniai, įskaitant širdies nepakankamumą (0,6</w:t>
      </w:r>
      <w:r w:rsidR="00DF1D1D">
        <w:rPr>
          <w:szCs w:val="22"/>
        </w:rPr>
        <w:t> </w:t>
      </w:r>
      <w:r w:rsidRPr="00164F70">
        <w:rPr>
          <w:szCs w:val="22"/>
        </w:rPr>
        <w:t>%), kardiopulmoninį nepakankamumą (0,6</w:t>
      </w:r>
      <w:r w:rsidR="00DF1D1D">
        <w:rPr>
          <w:szCs w:val="22"/>
        </w:rPr>
        <w:t> </w:t>
      </w:r>
      <w:r w:rsidRPr="00164F70">
        <w:rPr>
          <w:szCs w:val="22"/>
        </w:rPr>
        <w:t>%), kairiojo skilvelio disfunkciją (0,3</w:t>
      </w:r>
      <w:r w:rsidR="00DF1D1D">
        <w:rPr>
          <w:szCs w:val="22"/>
        </w:rPr>
        <w:t> </w:t>
      </w:r>
      <w:r w:rsidRPr="00164F70">
        <w:rPr>
          <w:szCs w:val="22"/>
        </w:rPr>
        <w:t>%) ir dešiniojo skilvelio nepakankamumą (0,3</w:t>
      </w:r>
      <w:r w:rsidR="00DF1D1D">
        <w:rPr>
          <w:szCs w:val="22"/>
        </w:rPr>
        <w:t> </w:t>
      </w:r>
      <w:r w:rsidRPr="00164F70">
        <w:rPr>
          <w:szCs w:val="22"/>
        </w:rPr>
        <w:t>%). Pranešta, kad 0,</w:t>
      </w:r>
      <w:r w:rsidR="00B1276F" w:rsidRPr="00164F70">
        <w:rPr>
          <w:szCs w:val="22"/>
        </w:rPr>
        <w:t>6</w:t>
      </w:r>
      <w:r w:rsidR="00DF1D1D">
        <w:rPr>
          <w:szCs w:val="22"/>
        </w:rPr>
        <w:t> </w:t>
      </w:r>
      <w:r w:rsidRPr="00164F70">
        <w:rPr>
          <w:szCs w:val="22"/>
        </w:rPr>
        <w:t>% aksitinibą vartojusių pacientų pasireiškė 4 laipsnio širdies nepakankamumo nepageidaujamos reakcijos. Pranešta, kad 0,6</w:t>
      </w:r>
      <w:r w:rsidR="00DF1D1D">
        <w:rPr>
          <w:szCs w:val="22"/>
        </w:rPr>
        <w:t> </w:t>
      </w:r>
      <w:r w:rsidRPr="00164F70">
        <w:rPr>
          <w:szCs w:val="22"/>
        </w:rPr>
        <w:t>% aksitinibą vartojusių pacientų pasireiškė mirtinas širdies nepakankamumas.</w:t>
      </w:r>
    </w:p>
    <w:p w14:paraId="3C7669CB" w14:textId="77777777" w:rsidR="00164F70" w:rsidRPr="00164F70" w:rsidRDefault="00164F70" w:rsidP="00164F70">
      <w:pPr>
        <w:tabs>
          <w:tab w:val="clear" w:pos="567"/>
        </w:tabs>
        <w:autoSpaceDE w:val="0"/>
        <w:autoSpaceDN w:val="0"/>
        <w:adjustRightInd w:val="0"/>
        <w:spacing w:line="240" w:lineRule="auto"/>
        <w:rPr>
          <w:szCs w:val="22"/>
        </w:rPr>
      </w:pPr>
    </w:p>
    <w:p w14:paraId="25C55F93" w14:textId="483B9E01" w:rsidR="00164F70" w:rsidRPr="00164F70" w:rsidRDefault="00164F70" w:rsidP="00164F70">
      <w:pPr>
        <w:tabs>
          <w:tab w:val="clear" w:pos="567"/>
        </w:tabs>
        <w:autoSpaceDE w:val="0"/>
        <w:autoSpaceDN w:val="0"/>
        <w:adjustRightInd w:val="0"/>
        <w:spacing w:line="240" w:lineRule="auto"/>
        <w:rPr>
          <w:szCs w:val="22"/>
        </w:rPr>
      </w:pPr>
      <w:r w:rsidRPr="00164F70">
        <w:rPr>
          <w:szCs w:val="22"/>
        </w:rPr>
        <w:t>Aksitinibo monoterapijos tyrimų (n = 672) metu, gydant IL</w:t>
      </w:r>
      <w:r w:rsidR="00412D17">
        <w:rPr>
          <w:szCs w:val="22"/>
        </w:rPr>
        <w:t>K</w:t>
      </w:r>
      <w:r w:rsidRPr="00164F70">
        <w:rPr>
          <w:szCs w:val="22"/>
        </w:rPr>
        <w:t xml:space="preserve"> sergančius pacientus pranešta, kad 1,8</w:t>
      </w:r>
      <w:r w:rsidR="004300FC">
        <w:rPr>
          <w:szCs w:val="22"/>
        </w:rPr>
        <w:t> </w:t>
      </w:r>
      <w:r w:rsidRPr="00164F70">
        <w:rPr>
          <w:szCs w:val="22"/>
        </w:rPr>
        <w:t>% aksitinib</w:t>
      </w:r>
      <w:r w:rsidR="00F23518">
        <w:rPr>
          <w:szCs w:val="22"/>
        </w:rPr>
        <w:t>o</w:t>
      </w:r>
      <w:r w:rsidRPr="00164F70">
        <w:rPr>
          <w:szCs w:val="22"/>
        </w:rPr>
        <w:t xml:space="preserve"> vartojusių pacientų pasireiškė širdies nepakankamumo reiškiniai (įskaitant širdies nepakankamumą, stazinį širdies nepakankamumą, kardiopulmoninį nepakankamumą, kairiojo skilvelio disfunkciją, išstūmimo frakcijos sumažėjimą ir dešiniojo skilvelio nepakankamumą).</w:t>
      </w:r>
    </w:p>
    <w:p w14:paraId="1FF0412D" w14:textId="4F73715D" w:rsidR="00164F70" w:rsidRPr="00164F70" w:rsidRDefault="00164F70" w:rsidP="00164F70">
      <w:pPr>
        <w:tabs>
          <w:tab w:val="clear" w:pos="567"/>
        </w:tabs>
        <w:autoSpaceDE w:val="0"/>
        <w:autoSpaceDN w:val="0"/>
        <w:adjustRightInd w:val="0"/>
        <w:spacing w:line="240" w:lineRule="auto"/>
        <w:rPr>
          <w:szCs w:val="22"/>
        </w:rPr>
      </w:pPr>
      <w:r w:rsidRPr="00164F70">
        <w:rPr>
          <w:szCs w:val="22"/>
        </w:rPr>
        <w:t>Pranešta, kad 1,0</w:t>
      </w:r>
      <w:r w:rsidR="004300FC">
        <w:rPr>
          <w:szCs w:val="22"/>
        </w:rPr>
        <w:t> </w:t>
      </w:r>
      <w:r w:rsidRPr="00164F70">
        <w:rPr>
          <w:szCs w:val="22"/>
        </w:rPr>
        <w:t>% aksitinib</w:t>
      </w:r>
      <w:r w:rsidR="00F23518">
        <w:rPr>
          <w:szCs w:val="22"/>
        </w:rPr>
        <w:t>o</w:t>
      </w:r>
      <w:r w:rsidRPr="00164F70">
        <w:rPr>
          <w:szCs w:val="22"/>
        </w:rPr>
        <w:t xml:space="preserve"> vartojusių pacientų pasireiškė 3 / 4 laipsnio širdies nepakankamumas ir 0,3</w:t>
      </w:r>
      <w:r w:rsidR="004300FC">
        <w:rPr>
          <w:szCs w:val="22"/>
        </w:rPr>
        <w:t> </w:t>
      </w:r>
      <w:r w:rsidRPr="00164F70">
        <w:rPr>
          <w:szCs w:val="22"/>
        </w:rPr>
        <w:t>% pacientų – mirtinas širdies nepakankamumas.</w:t>
      </w:r>
    </w:p>
    <w:p w14:paraId="5F012CB8" w14:textId="77777777" w:rsidR="00164F70" w:rsidRPr="00164F70" w:rsidRDefault="00164F70" w:rsidP="00164F70">
      <w:pPr>
        <w:tabs>
          <w:tab w:val="clear" w:pos="567"/>
        </w:tabs>
        <w:autoSpaceDE w:val="0"/>
        <w:autoSpaceDN w:val="0"/>
        <w:adjustRightInd w:val="0"/>
        <w:spacing w:line="240" w:lineRule="auto"/>
        <w:rPr>
          <w:szCs w:val="22"/>
        </w:rPr>
      </w:pPr>
    </w:p>
    <w:p w14:paraId="4B1D72B9" w14:textId="77777777" w:rsidR="00164F70" w:rsidRPr="00D00BFC" w:rsidRDefault="00164F70" w:rsidP="00164F70">
      <w:pPr>
        <w:tabs>
          <w:tab w:val="clear" w:pos="567"/>
        </w:tabs>
        <w:autoSpaceDE w:val="0"/>
        <w:autoSpaceDN w:val="0"/>
        <w:adjustRightInd w:val="0"/>
        <w:spacing w:line="240" w:lineRule="auto"/>
        <w:rPr>
          <w:szCs w:val="22"/>
          <w:u w:val="single"/>
        </w:rPr>
      </w:pPr>
      <w:r w:rsidRPr="00D00BFC">
        <w:rPr>
          <w:i/>
          <w:iCs/>
          <w:szCs w:val="22"/>
          <w:u w:val="single"/>
        </w:rPr>
        <w:t>Skydliaukės funkcijos sutrikimas</w:t>
      </w:r>
      <w:r w:rsidRPr="00D00BFC">
        <w:rPr>
          <w:szCs w:val="22"/>
          <w:u w:val="single"/>
        </w:rPr>
        <w:t xml:space="preserve"> (žr. 4.4 skyrių)</w:t>
      </w:r>
    </w:p>
    <w:p w14:paraId="43C701EB" w14:textId="0EE07B1A" w:rsidR="00164F70" w:rsidRPr="00164F70" w:rsidRDefault="00164F70" w:rsidP="00164F70">
      <w:pPr>
        <w:tabs>
          <w:tab w:val="clear" w:pos="567"/>
        </w:tabs>
        <w:autoSpaceDE w:val="0"/>
        <w:autoSpaceDN w:val="0"/>
        <w:adjustRightInd w:val="0"/>
        <w:spacing w:line="240" w:lineRule="auto"/>
        <w:rPr>
          <w:szCs w:val="22"/>
        </w:rPr>
      </w:pPr>
      <w:r w:rsidRPr="00164F70">
        <w:rPr>
          <w:szCs w:val="22"/>
        </w:rPr>
        <w:t xml:space="preserve">Kontroliuojamojo klinikinio tyrimo </w:t>
      </w:r>
      <w:r w:rsidR="008319E6">
        <w:rPr>
          <w:szCs w:val="22"/>
        </w:rPr>
        <w:t xml:space="preserve">metu, </w:t>
      </w:r>
      <w:r w:rsidRPr="00164F70">
        <w:rPr>
          <w:szCs w:val="22"/>
        </w:rPr>
        <w:t>gydant aksitinibu pacientus, sergančius IL</w:t>
      </w:r>
      <w:r w:rsidR="00412D17">
        <w:rPr>
          <w:szCs w:val="22"/>
        </w:rPr>
        <w:t>K</w:t>
      </w:r>
      <w:r w:rsidRPr="00164F70">
        <w:rPr>
          <w:szCs w:val="22"/>
        </w:rPr>
        <w:t>, buvo pranešta, kad hipotirozė pasireiškė 20,9</w:t>
      </w:r>
      <w:r w:rsidR="004300FC">
        <w:rPr>
          <w:szCs w:val="22"/>
        </w:rPr>
        <w:t> </w:t>
      </w:r>
      <w:r w:rsidRPr="00164F70">
        <w:rPr>
          <w:szCs w:val="22"/>
        </w:rPr>
        <w:t>%, o hipertirozė – 1,1</w:t>
      </w:r>
      <w:r w:rsidR="004300FC">
        <w:rPr>
          <w:szCs w:val="22"/>
        </w:rPr>
        <w:t> </w:t>
      </w:r>
      <w:r w:rsidRPr="00164F70">
        <w:rPr>
          <w:szCs w:val="22"/>
        </w:rPr>
        <w:t xml:space="preserve">% pacientų. Buvo pranešta, kad nepageidaujama reakcija skydliaukę stimuliuojančio hormono (angl., </w:t>
      </w:r>
      <w:r w:rsidRPr="00CF346E">
        <w:rPr>
          <w:i/>
          <w:iCs/>
          <w:szCs w:val="22"/>
        </w:rPr>
        <w:t>the thyroid stimulating hormone</w:t>
      </w:r>
      <w:r w:rsidRPr="00164F70">
        <w:rPr>
          <w:szCs w:val="22"/>
        </w:rPr>
        <w:t xml:space="preserve"> [</w:t>
      </w:r>
      <w:r w:rsidRPr="00CF346E">
        <w:rPr>
          <w:i/>
          <w:iCs/>
          <w:szCs w:val="22"/>
        </w:rPr>
        <w:t>TSH</w:t>
      </w:r>
      <w:r w:rsidRPr="00164F70">
        <w:rPr>
          <w:szCs w:val="22"/>
        </w:rPr>
        <w:t>]) koncentracijos padidėjimas pasireiškė 5,3</w:t>
      </w:r>
      <w:r w:rsidR="004300FC">
        <w:rPr>
          <w:szCs w:val="22"/>
        </w:rPr>
        <w:t> </w:t>
      </w:r>
      <w:r w:rsidRPr="00164F70">
        <w:rPr>
          <w:szCs w:val="22"/>
        </w:rPr>
        <w:t>% aksitinib</w:t>
      </w:r>
      <w:r w:rsidR="0061513F">
        <w:rPr>
          <w:szCs w:val="22"/>
        </w:rPr>
        <w:t>o</w:t>
      </w:r>
      <w:r w:rsidRPr="00164F70">
        <w:rPr>
          <w:szCs w:val="22"/>
        </w:rPr>
        <w:t xml:space="preserve"> vartojusių pacientų. Įvertinus įprastus laboratorinių tyrimų duomenis, pacientų, kurių </w:t>
      </w:r>
      <w:r w:rsidRPr="00CF346E">
        <w:rPr>
          <w:i/>
          <w:iCs/>
          <w:szCs w:val="22"/>
        </w:rPr>
        <w:t>TSH</w:t>
      </w:r>
      <w:r w:rsidRPr="00164F70">
        <w:rPr>
          <w:szCs w:val="22"/>
        </w:rPr>
        <w:t xml:space="preserve"> prieš gydymą buvo &lt;</w:t>
      </w:r>
      <w:r w:rsidR="004300FC">
        <w:rPr>
          <w:szCs w:val="22"/>
        </w:rPr>
        <w:t> </w:t>
      </w:r>
      <w:r w:rsidRPr="00164F70">
        <w:rPr>
          <w:szCs w:val="22"/>
        </w:rPr>
        <w:t xml:space="preserve">5 mikrovienetų/ml, </w:t>
      </w:r>
      <w:r w:rsidRPr="00CF346E">
        <w:rPr>
          <w:i/>
          <w:iCs/>
          <w:szCs w:val="22"/>
        </w:rPr>
        <w:t>TSH</w:t>
      </w:r>
      <w:r w:rsidRPr="00164F70">
        <w:rPr>
          <w:szCs w:val="22"/>
        </w:rPr>
        <w:t xml:space="preserve"> koncentracijos padidėjimas ≥</w:t>
      </w:r>
      <w:r w:rsidR="004300FC">
        <w:rPr>
          <w:szCs w:val="22"/>
        </w:rPr>
        <w:t> </w:t>
      </w:r>
      <w:r w:rsidRPr="00164F70">
        <w:rPr>
          <w:szCs w:val="22"/>
        </w:rPr>
        <w:t>10 mikrovienetų/ml buvo išmatuotas 32,2</w:t>
      </w:r>
      <w:r w:rsidR="004300FC">
        <w:rPr>
          <w:szCs w:val="22"/>
        </w:rPr>
        <w:t> </w:t>
      </w:r>
      <w:r w:rsidRPr="00164F70">
        <w:rPr>
          <w:szCs w:val="22"/>
        </w:rPr>
        <w:t>% aksitinib</w:t>
      </w:r>
      <w:r w:rsidR="00AA3834">
        <w:rPr>
          <w:szCs w:val="22"/>
        </w:rPr>
        <w:t>o</w:t>
      </w:r>
      <w:r w:rsidRPr="00164F70">
        <w:rPr>
          <w:szCs w:val="22"/>
        </w:rPr>
        <w:t xml:space="preserve"> vartojusių pacientų.</w:t>
      </w:r>
    </w:p>
    <w:p w14:paraId="44A15EA0" w14:textId="77777777" w:rsidR="00164F70" w:rsidRPr="00164F70" w:rsidRDefault="00164F70" w:rsidP="00164F70">
      <w:pPr>
        <w:tabs>
          <w:tab w:val="clear" w:pos="567"/>
        </w:tabs>
        <w:autoSpaceDE w:val="0"/>
        <w:autoSpaceDN w:val="0"/>
        <w:adjustRightInd w:val="0"/>
        <w:spacing w:line="240" w:lineRule="auto"/>
        <w:rPr>
          <w:szCs w:val="22"/>
        </w:rPr>
      </w:pPr>
      <w:r w:rsidRPr="00164F70">
        <w:rPr>
          <w:szCs w:val="22"/>
        </w:rPr>
        <w:t xml:space="preserve"> </w:t>
      </w:r>
    </w:p>
    <w:p w14:paraId="7DB7FA2F" w14:textId="15A7B9FA"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 = 672), gydant IL</w:t>
      </w:r>
      <w:r w:rsidR="00412D17">
        <w:rPr>
          <w:szCs w:val="22"/>
        </w:rPr>
        <w:t>K</w:t>
      </w:r>
      <w:r w:rsidRPr="00164F70">
        <w:rPr>
          <w:szCs w:val="22"/>
        </w:rPr>
        <w:t xml:space="preserve"> sergančius pacientus, hipotirozė buvo užregistruota 24,6</w:t>
      </w:r>
      <w:r w:rsidR="004300FC">
        <w:rPr>
          <w:szCs w:val="22"/>
        </w:rPr>
        <w:t> </w:t>
      </w:r>
      <w:r w:rsidRPr="00164F70">
        <w:rPr>
          <w:szCs w:val="22"/>
        </w:rPr>
        <w:t>% aksitinibo vartojusių pacientų. Hipertirozė buvo užregistruota 1,</w:t>
      </w:r>
      <w:r w:rsidR="00AA3834" w:rsidRPr="00164F70">
        <w:rPr>
          <w:szCs w:val="22"/>
        </w:rPr>
        <w:t>6</w:t>
      </w:r>
      <w:r w:rsidR="00AA3834">
        <w:rPr>
          <w:szCs w:val="22"/>
        </w:rPr>
        <w:t> </w:t>
      </w:r>
      <w:r w:rsidRPr="00164F70">
        <w:rPr>
          <w:szCs w:val="22"/>
        </w:rPr>
        <w:t>% aksitinibo vartojusių pacientų.</w:t>
      </w:r>
    </w:p>
    <w:p w14:paraId="1605EA04" w14:textId="77777777" w:rsidR="00164F70" w:rsidRPr="00164F70" w:rsidRDefault="00164F70" w:rsidP="00164F70">
      <w:pPr>
        <w:tabs>
          <w:tab w:val="clear" w:pos="567"/>
        </w:tabs>
        <w:autoSpaceDE w:val="0"/>
        <w:autoSpaceDN w:val="0"/>
        <w:adjustRightInd w:val="0"/>
        <w:spacing w:line="240" w:lineRule="auto"/>
        <w:rPr>
          <w:szCs w:val="22"/>
        </w:rPr>
      </w:pPr>
    </w:p>
    <w:p w14:paraId="7BEF688D" w14:textId="77777777" w:rsidR="00164F70" w:rsidRPr="00D00BFC" w:rsidRDefault="00164F70" w:rsidP="00164F70">
      <w:pPr>
        <w:tabs>
          <w:tab w:val="clear" w:pos="567"/>
        </w:tabs>
        <w:autoSpaceDE w:val="0"/>
        <w:autoSpaceDN w:val="0"/>
        <w:adjustRightInd w:val="0"/>
        <w:spacing w:line="240" w:lineRule="auto"/>
        <w:rPr>
          <w:szCs w:val="22"/>
          <w:u w:val="single"/>
        </w:rPr>
      </w:pPr>
      <w:r w:rsidRPr="00D00BFC">
        <w:rPr>
          <w:i/>
          <w:iCs/>
          <w:szCs w:val="22"/>
          <w:u w:val="single"/>
        </w:rPr>
        <w:t>Venų embolijos ir trombozės reiškiniai</w:t>
      </w:r>
      <w:r w:rsidRPr="00D00BFC">
        <w:rPr>
          <w:szCs w:val="22"/>
          <w:u w:val="single"/>
        </w:rPr>
        <w:t xml:space="preserve"> (žr. 4.4 skyrių)</w:t>
      </w:r>
    </w:p>
    <w:p w14:paraId="2A8AE5E8" w14:textId="3CFC4E35" w:rsidR="00164F70" w:rsidRPr="00164F70" w:rsidRDefault="00164F70" w:rsidP="00164F70">
      <w:pPr>
        <w:tabs>
          <w:tab w:val="clear" w:pos="567"/>
        </w:tabs>
        <w:autoSpaceDE w:val="0"/>
        <w:autoSpaceDN w:val="0"/>
        <w:adjustRightInd w:val="0"/>
        <w:spacing w:line="240" w:lineRule="auto"/>
        <w:rPr>
          <w:szCs w:val="22"/>
        </w:rPr>
      </w:pPr>
      <w:r w:rsidRPr="00164F70">
        <w:rPr>
          <w:szCs w:val="22"/>
        </w:rPr>
        <w:t>Kontroliuojamojo klinikinio tyrimo</w:t>
      </w:r>
      <w:r w:rsidR="00905A43">
        <w:rPr>
          <w:szCs w:val="22"/>
        </w:rPr>
        <w:t xml:space="preserve"> metu,</w:t>
      </w:r>
      <w:r w:rsidRPr="00164F70">
        <w:rPr>
          <w:szCs w:val="22"/>
        </w:rPr>
        <w:t xml:space="preserve"> gydant aksitinibu pacientus, sergančius IL</w:t>
      </w:r>
      <w:r w:rsidR="00412D17">
        <w:rPr>
          <w:szCs w:val="22"/>
        </w:rPr>
        <w:t>K</w:t>
      </w:r>
      <w:r w:rsidRPr="00164F70">
        <w:rPr>
          <w:szCs w:val="22"/>
        </w:rPr>
        <w:t>, buvo pranešta, kad 3,9</w:t>
      </w:r>
      <w:r w:rsidR="004300FC">
        <w:rPr>
          <w:szCs w:val="22"/>
        </w:rPr>
        <w:t> </w:t>
      </w:r>
      <w:r w:rsidRPr="00164F70">
        <w:rPr>
          <w:szCs w:val="22"/>
        </w:rPr>
        <w:t>% aksitinib</w:t>
      </w:r>
      <w:r w:rsidR="00905A43">
        <w:rPr>
          <w:szCs w:val="22"/>
        </w:rPr>
        <w:t>o</w:t>
      </w:r>
      <w:r w:rsidRPr="00164F70">
        <w:rPr>
          <w:szCs w:val="22"/>
        </w:rPr>
        <w:t xml:space="preserve"> vartojusių pacientų pasireiškė venų embolijos ir trombozės nepageidaujamos reakcijos, įskaitant plaučių emboliją (2,2</w:t>
      </w:r>
      <w:r w:rsidR="004300FC">
        <w:rPr>
          <w:szCs w:val="22"/>
        </w:rPr>
        <w:t> </w:t>
      </w:r>
      <w:r w:rsidRPr="00164F70">
        <w:rPr>
          <w:szCs w:val="22"/>
        </w:rPr>
        <w:t>%), tinklainės venos nepraeinamumą / trombozę (0,6</w:t>
      </w:r>
      <w:r w:rsidR="004300FC">
        <w:rPr>
          <w:szCs w:val="22"/>
        </w:rPr>
        <w:t> </w:t>
      </w:r>
      <w:r w:rsidRPr="00164F70">
        <w:rPr>
          <w:szCs w:val="22"/>
        </w:rPr>
        <w:t>%) ir giliųjų venų trombozę (0,6</w:t>
      </w:r>
      <w:r w:rsidR="004300FC">
        <w:rPr>
          <w:szCs w:val="22"/>
        </w:rPr>
        <w:t> </w:t>
      </w:r>
      <w:r w:rsidRPr="00164F70">
        <w:rPr>
          <w:szCs w:val="22"/>
        </w:rPr>
        <w:t>%). Pranešta, kad 3 / 4 laipsnio venų embolijos ir trombozės nepageidaujamos reakcijos pasireiškė 3,1</w:t>
      </w:r>
      <w:r w:rsidR="004300FC">
        <w:rPr>
          <w:szCs w:val="22"/>
        </w:rPr>
        <w:t> </w:t>
      </w:r>
      <w:r w:rsidRPr="00164F70">
        <w:rPr>
          <w:szCs w:val="22"/>
        </w:rPr>
        <w:t>% aksitinib</w:t>
      </w:r>
      <w:r w:rsidR="00892312">
        <w:rPr>
          <w:szCs w:val="22"/>
        </w:rPr>
        <w:t>o</w:t>
      </w:r>
      <w:r w:rsidRPr="00164F70">
        <w:rPr>
          <w:szCs w:val="22"/>
        </w:rPr>
        <w:t xml:space="preserve"> vartojusių pacientų. Buvo pranešta apie vieną (0,3</w:t>
      </w:r>
      <w:r w:rsidR="004300FC">
        <w:rPr>
          <w:szCs w:val="22"/>
        </w:rPr>
        <w:t> </w:t>
      </w:r>
      <w:r w:rsidRPr="00164F70">
        <w:rPr>
          <w:szCs w:val="22"/>
        </w:rPr>
        <w:t>%) mirtinos plaučių embolijos atvejį aksitinib</w:t>
      </w:r>
      <w:r w:rsidR="00892312">
        <w:rPr>
          <w:szCs w:val="22"/>
        </w:rPr>
        <w:t>o</w:t>
      </w:r>
      <w:r w:rsidRPr="00164F70">
        <w:rPr>
          <w:szCs w:val="22"/>
        </w:rPr>
        <w:t xml:space="preserve"> vartojusiam pacientui.</w:t>
      </w:r>
    </w:p>
    <w:p w14:paraId="2DA2B259" w14:textId="77777777" w:rsidR="00164F70" w:rsidRPr="00164F70" w:rsidRDefault="00164F70" w:rsidP="00164F70">
      <w:pPr>
        <w:tabs>
          <w:tab w:val="clear" w:pos="567"/>
        </w:tabs>
        <w:autoSpaceDE w:val="0"/>
        <w:autoSpaceDN w:val="0"/>
        <w:adjustRightInd w:val="0"/>
        <w:spacing w:line="240" w:lineRule="auto"/>
        <w:rPr>
          <w:szCs w:val="22"/>
        </w:rPr>
      </w:pPr>
    </w:p>
    <w:p w14:paraId="55A0DB98" w14:textId="6952079D"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 =</w:t>
      </w:r>
      <w:r w:rsidR="004300FC">
        <w:rPr>
          <w:szCs w:val="22"/>
        </w:rPr>
        <w:t> </w:t>
      </w:r>
      <w:r w:rsidRPr="00164F70">
        <w:rPr>
          <w:szCs w:val="22"/>
        </w:rPr>
        <w:t>672), gydant IL</w:t>
      </w:r>
      <w:r w:rsidR="00B7088D">
        <w:rPr>
          <w:szCs w:val="22"/>
        </w:rPr>
        <w:t>K</w:t>
      </w:r>
      <w:r w:rsidRPr="00164F70">
        <w:rPr>
          <w:szCs w:val="22"/>
        </w:rPr>
        <w:t xml:space="preserve"> sergančius pacientus, venų embolijos ir tromboembolijos reiškinių užregistruota 2,8</w:t>
      </w:r>
      <w:r w:rsidR="004300FC">
        <w:rPr>
          <w:szCs w:val="22"/>
        </w:rPr>
        <w:t> </w:t>
      </w:r>
      <w:r w:rsidRPr="00164F70">
        <w:rPr>
          <w:szCs w:val="22"/>
        </w:rPr>
        <w:t>% aksitinibo vartojusių pacientų. 3 laipsnio venų embolijos ir tromboembolijos reiškinių užregistruota 0,9</w:t>
      </w:r>
      <w:r w:rsidR="004300FC">
        <w:rPr>
          <w:szCs w:val="22"/>
        </w:rPr>
        <w:t> </w:t>
      </w:r>
      <w:r w:rsidRPr="00164F70">
        <w:rPr>
          <w:szCs w:val="22"/>
        </w:rPr>
        <w:t>% aksitinibo vartojusių pacientų. 4 laipsnio venų embolijos ir tromboembolijos reiškinių užregistruota 1,2</w:t>
      </w:r>
      <w:r w:rsidR="004300FC">
        <w:rPr>
          <w:szCs w:val="22"/>
        </w:rPr>
        <w:t> </w:t>
      </w:r>
      <w:r w:rsidRPr="00164F70">
        <w:rPr>
          <w:szCs w:val="22"/>
        </w:rPr>
        <w:t>% aksitinibo vartojusių pacientų. Mirtį sukėlusių venų embolijos ir tromboembolijos reiškinių užregistruota 0,1</w:t>
      </w:r>
      <w:r w:rsidR="004300FC">
        <w:rPr>
          <w:szCs w:val="22"/>
        </w:rPr>
        <w:t> </w:t>
      </w:r>
      <w:r w:rsidRPr="00164F70">
        <w:rPr>
          <w:szCs w:val="22"/>
        </w:rPr>
        <w:t>% aksitinibo vartojusių pacientų.</w:t>
      </w:r>
    </w:p>
    <w:p w14:paraId="17153934" w14:textId="77777777" w:rsidR="00164F70" w:rsidRPr="00164F70" w:rsidRDefault="00164F70" w:rsidP="00164F70">
      <w:pPr>
        <w:tabs>
          <w:tab w:val="clear" w:pos="567"/>
        </w:tabs>
        <w:autoSpaceDE w:val="0"/>
        <w:autoSpaceDN w:val="0"/>
        <w:adjustRightInd w:val="0"/>
        <w:spacing w:line="240" w:lineRule="auto"/>
        <w:rPr>
          <w:szCs w:val="22"/>
        </w:rPr>
      </w:pPr>
    </w:p>
    <w:p w14:paraId="24403158" w14:textId="77777777" w:rsidR="00164F70" w:rsidRPr="00D00BFC" w:rsidRDefault="00164F70" w:rsidP="00164F70">
      <w:pPr>
        <w:tabs>
          <w:tab w:val="clear" w:pos="567"/>
        </w:tabs>
        <w:autoSpaceDE w:val="0"/>
        <w:autoSpaceDN w:val="0"/>
        <w:adjustRightInd w:val="0"/>
        <w:spacing w:line="240" w:lineRule="auto"/>
        <w:rPr>
          <w:szCs w:val="22"/>
          <w:u w:val="single"/>
        </w:rPr>
      </w:pPr>
      <w:r w:rsidRPr="00D00BFC">
        <w:rPr>
          <w:i/>
          <w:iCs/>
          <w:szCs w:val="22"/>
          <w:u w:val="single"/>
        </w:rPr>
        <w:t>Arterijų embolijos ir trombozės reiškiniai</w:t>
      </w:r>
      <w:r w:rsidRPr="00D00BFC">
        <w:rPr>
          <w:szCs w:val="22"/>
          <w:u w:val="single"/>
        </w:rPr>
        <w:t xml:space="preserve"> (žr. 4.4 skyrių)</w:t>
      </w:r>
    </w:p>
    <w:p w14:paraId="4DB1D250" w14:textId="575A1B51" w:rsidR="00164F70" w:rsidRPr="00164F70" w:rsidRDefault="00164F70" w:rsidP="00164F70">
      <w:pPr>
        <w:tabs>
          <w:tab w:val="clear" w:pos="567"/>
        </w:tabs>
        <w:autoSpaceDE w:val="0"/>
        <w:autoSpaceDN w:val="0"/>
        <w:adjustRightInd w:val="0"/>
        <w:spacing w:line="240" w:lineRule="auto"/>
        <w:rPr>
          <w:szCs w:val="22"/>
        </w:rPr>
      </w:pPr>
      <w:r w:rsidRPr="00164F70">
        <w:rPr>
          <w:szCs w:val="22"/>
        </w:rPr>
        <w:lastRenderedPageBreak/>
        <w:t xml:space="preserve">Kontroliuojamojo klinikinio tyrimo </w:t>
      </w:r>
      <w:r w:rsidR="00206E2E">
        <w:rPr>
          <w:szCs w:val="22"/>
        </w:rPr>
        <w:t xml:space="preserve">metu, </w:t>
      </w:r>
      <w:r w:rsidRPr="00164F70">
        <w:rPr>
          <w:szCs w:val="22"/>
        </w:rPr>
        <w:t>gydant aksitinibu pacientus, sergančius IL</w:t>
      </w:r>
      <w:r w:rsidR="00B7088D">
        <w:rPr>
          <w:szCs w:val="22"/>
        </w:rPr>
        <w:t>K</w:t>
      </w:r>
      <w:r w:rsidRPr="00164F70">
        <w:rPr>
          <w:szCs w:val="22"/>
        </w:rPr>
        <w:t>, pranešta, kad 4,7</w:t>
      </w:r>
      <w:r w:rsidR="004300FC">
        <w:rPr>
          <w:szCs w:val="22"/>
        </w:rPr>
        <w:t> </w:t>
      </w:r>
      <w:r w:rsidRPr="00164F70">
        <w:rPr>
          <w:szCs w:val="22"/>
        </w:rPr>
        <w:t>% pacientų, vartojusių aksitinib</w:t>
      </w:r>
      <w:r w:rsidR="0002500E">
        <w:rPr>
          <w:szCs w:val="22"/>
        </w:rPr>
        <w:t>o</w:t>
      </w:r>
      <w:r w:rsidRPr="00164F70">
        <w:rPr>
          <w:szCs w:val="22"/>
        </w:rPr>
        <w:t>, pasireiškė arterijų embolijos ir trombozės nepageidaujamos reakcijos, įskaitant miokardo infarktą (1,4</w:t>
      </w:r>
      <w:r w:rsidR="004300FC">
        <w:rPr>
          <w:szCs w:val="22"/>
        </w:rPr>
        <w:t> </w:t>
      </w:r>
      <w:r w:rsidRPr="00164F70">
        <w:rPr>
          <w:szCs w:val="22"/>
        </w:rPr>
        <w:t>%), praeinantįjį išemijos priepuolį (0,8</w:t>
      </w:r>
      <w:r w:rsidR="004300FC">
        <w:rPr>
          <w:szCs w:val="22"/>
        </w:rPr>
        <w:t> </w:t>
      </w:r>
      <w:r w:rsidRPr="00164F70">
        <w:rPr>
          <w:szCs w:val="22"/>
        </w:rPr>
        <w:t>%) ir cerebrovaskulinį įvykį (0,6</w:t>
      </w:r>
      <w:r w:rsidR="004300FC">
        <w:rPr>
          <w:szCs w:val="22"/>
        </w:rPr>
        <w:t> </w:t>
      </w:r>
      <w:r w:rsidRPr="00164F70">
        <w:rPr>
          <w:szCs w:val="22"/>
        </w:rPr>
        <w:t>%). Pranešta, kad 3 / 4 laipsnio arterijų embolijos ir trombozės nepageidaujamos reakcijos pasireiškė 3,3 % aksitinib</w:t>
      </w:r>
      <w:r w:rsidR="0002500E">
        <w:rPr>
          <w:szCs w:val="22"/>
        </w:rPr>
        <w:t>o</w:t>
      </w:r>
      <w:r w:rsidRPr="00164F70">
        <w:rPr>
          <w:szCs w:val="22"/>
        </w:rPr>
        <w:t xml:space="preserve"> vartojusių pacientų. Buvo pranešta apie pacientą ištikusį po vieną (0,3</w:t>
      </w:r>
      <w:r w:rsidR="004300FC">
        <w:rPr>
          <w:szCs w:val="22"/>
        </w:rPr>
        <w:t> </w:t>
      </w:r>
      <w:r w:rsidRPr="00164F70">
        <w:rPr>
          <w:szCs w:val="22"/>
        </w:rPr>
        <w:t>%) mirtiną miokardo infarktą ir cerebrovaskulinį įvykį. Monoterapijos aksitinibu tyrimų duomenimis (n =</w:t>
      </w:r>
      <w:r w:rsidR="004300FC">
        <w:rPr>
          <w:szCs w:val="22"/>
        </w:rPr>
        <w:t> </w:t>
      </w:r>
      <w:r w:rsidRPr="00164F70">
        <w:rPr>
          <w:szCs w:val="22"/>
        </w:rPr>
        <w:t>850), arterijų embolijos ir trombozės nepageidaujamos reakcijos (įskaitant praeinantįjį smegenų išemijos priepuolį, miokardo infarktą ir cerebrovaskulinį įvykį) pasireiškė 5,3</w:t>
      </w:r>
      <w:r w:rsidR="004300FC">
        <w:rPr>
          <w:szCs w:val="22"/>
        </w:rPr>
        <w:t> </w:t>
      </w:r>
      <w:r w:rsidRPr="00164F70">
        <w:rPr>
          <w:szCs w:val="22"/>
        </w:rPr>
        <w:t>% aksitinib</w:t>
      </w:r>
      <w:r w:rsidR="0002500E">
        <w:rPr>
          <w:szCs w:val="22"/>
        </w:rPr>
        <w:t>o</w:t>
      </w:r>
      <w:r w:rsidRPr="00164F70">
        <w:rPr>
          <w:szCs w:val="22"/>
        </w:rPr>
        <w:t xml:space="preserve"> vartojusių pacientų.</w:t>
      </w:r>
    </w:p>
    <w:p w14:paraId="18FD36F7" w14:textId="67A01912"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w:t>
      </w:r>
      <w:r w:rsidR="004300FC">
        <w:rPr>
          <w:szCs w:val="22"/>
        </w:rPr>
        <w:t> </w:t>
      </w:r>
      <w:r w:rsidRPr="00164F70">
        <w:rPr>
          <w:szCs w:val="22"/>
        </w:rPr>
        <w:t>=</w:t>
      </w:r>
      <w:r w:rsidR="004300FC">
        <w:rPr>
          <w:szCs w:val="22"/>
        </w:rPr>
        <w:t> </w:t>
      </w:r>
      <w:r w:rsidRPr="00164F70">
        <w:rPr>
          <w:szCs w:val="22"/>
        </w:rPr>
        <w:t>672), gydant IL</w:t>
      </w:r>
      <w:r w:rsidR="00B7088D">
        <w:rPr>
          <w:szCs w:val="22"/>
        </w:rPr>
        <w:t>K</w:t>
      </w:r>
      <w:r w:rsidRPr="00164F70">
        <w:rPr>
          <w:szCs w:val="22"/>
        </w:rPr>
        <w:t xml:space="preserve"> sergančius pacientus, arterijų embolijos ir tromboembolijos reiškinių užregistruota 2,8</w:t>
      </w:r>
      <w:r w:rsidR="004300FC">
        <w:rPr>
          <w:szCs w:val="22"/>
        </w:rPr>
        <w:t> </w:t>
      </w:r>
      <w:r w:rsidRPr="00164F70">
        <w:rPr>
          <w:szCs w:val="22"/>
        </w:rPr>
        <w:t>% aksitinibo vartojusių pacientų. 3 laipsnio arterijų embolijos ir tromboembolijos reiškinių užregistruota 1,2</w:t>
      </w:r>
      <w:r w:rsidR="004300FC">
        <w:rPr>
          <w:szCs w:val="22"/>
        </w:rPr>
        <w:t> </w:t>
      </w:r>
      <w:r w:rsidRPr="00164F70">
        <w:rPr>
          <w:szCs w:val="22"/>
        </w:rPr>
        <w:t>% aksitinibo vartojusių pacientų. 4 laipsnio arterijų embolijos ir tromboembolijos reiškinių užregistruota 1,3</w:t>
      </w:r>
      <w:r w:rsidR="004300FC">
        <w:rPr>
          <w:szCs w:val="22"/>
        </w:rPr>
        <w:t> </w:t>
      </w:r>
      <w:r w:rsidRPr="00164F70">
        <w:rPr>
          <w:szCs w:val="22"/>
        </w:rPr>
        <w:t>% aksitinibo vartojusių pacientų. Mirtį sukėlusių arterijų embolijos ir tromboembolijos reiškinių užregistruota 0,3</w:t>
      </w:r>
      <w:r w:rsidR="004300FC">
        <w:rPr>
          <w:szCs w:val="22"/>
        </w:rPr>
        <w:t> </w:t>
      </w:r>
      <w:r w:rsidRPr="00164F70">
        <w:rPr>
          <w:szCs w:val="22"/>
        </w:rPr>
        <w:t>% aksitinibo vartojusių pacientų.</w:t>
      </w:r>
    </w:p>
    <w:p w14:paraId="4532597A" w14:textId="77777777" w:rsidR="00164F70" w:rsidRPr="00164F70" w:rsidRDefault="00164F70" w:rsidP="00164F70">
      <w:pPr>
        <w:tabs>
          <w:tab w:val="clear" w:pos="567"/>
        </w:tabs>
        <w:autoSpaceDE w:val="0"/>
        <w:autoSpaceDN w:val="0"/>
        <w:adjustRightInd w:val="0"/>
        <w:spacing w:line="240" w:lineRule="auto"/>
        <w:rPr>
          <w:szCs w:val="22"/>
        </w:rPr>
      </w:pPr>
    </w:p>
    <w:p w14:paraId="379F7C8E" w14:textId="02C478A1" w:rsidR="00164F70" w:rsidRPr="00164F70" w:rsidRDefault="00164F70" w:rsidP="00164F70">
      <w:pPr>
        <w:tabs>
          <w:tab w:val="clear" w:pos="567"/>
        </w:tabs>
        <w:autoSpaceDE w:val="0"/>
        <w:autoSpaceDN w:val="0"/>
        <w:adjustRightInd w:val="0"/>
        <w:spacing w:line="240" w:lineRule="auto"/>
        <w:rPr>
          <w:szCs w:val="22"/>
        </w:rPr>
      </w:pPr>
      <w:r w:rsidRPr="00D00BFC">
        <w:rPr>
          <w:i/>
          <w:iCs/>
          <w:szCs w:val="22"/>
          <w:u w:val="single"/>
        </w:rPr>
        <w:t xml:space="preserve">Policitemija (žr. 4.4 skyriuje skyrelį </w:t>
      </w:r>
      <w:r w:rsidR="00B7088D">
        <w:rPr>
          <w:i/>
          <w:iCs/>
          <w:szCs w:val="22"/>
          <w:u w:val="single"/>
        </w:rPr>
        <w:t>„</w:t>
      </w:r>
      <w:r w:rsidRPr="00D00BFC">
        <w:rPr>
          <w:i/>
          <w:iCs/>
          <w:szCs w:val="22"/>
          <w:u w:val="single"/>
        </w:rPr>
        <w:t xml:space="preserve">Hemoglobino koncentracijos ar hematokrito padidėjimas“) </w:t>
      </w:r>
      <w:r w:rsidRPr="00164F70">
        <w:rPr>
          <w:szCs w:val="22"/>
        </w:rPr>
        <w:t>Kontroliuojamojo klinikinio tyrimo gydant aksitinibu pacientus, sergančius IL</w:t>
      </w:r>
      <w:r w:rsidR="00B7088D">
        <w:rPr>
          <w:szCs w:val="22"/>
        </w:rPr>
        <w:t>K</w:t>
      </w:r>
      <w:r w:rsidRPr="00164F70">
        <w:rPr>
          <w:szCs w:val="22"/>
        </w:rPr>
        <w:t>, metu buvo pranešta, kad policitemija pasireiškė 1,4</w:t>
      </w:r>
      <w:r w:rsidR="004300FC">
        <w:rPr>
          <w:szCs w:val="22"/>
        </w:rPr>
        <w:t> </w:t>
      </w:r>
      <w:r w:rsidRPr="00164F70">
        <w:rPr>
          <w:szCs w:val="22"/>
        </w:rPr>
        <w:t>% aksitinibą vartojusių pacientų. Įprastiniai laboratorinių tyrimų vertinimai parodė, kad hemoglobino koncentracijos padidėjo virš VNR 9,7</w:t>
      </w:r>
      <w:r w:rsidR="004300FC">
        <w:rPr>
          <w:szCs w:val="22"/>
        </w:rPr>
        <w:t> </w:t>
      </w:r>
      <w:r w:rsidRPr="00164F70">
        <w:rPr>
          <w:szCs w:val="22"/>
        </w:rPr>
        <w:t>% aksitinibą vartojusių pacientų. Keturių klinikinių tyrimų gydant aksitinibu pacientus, sergančius IL</w:t>
      </w:r>
      <w:r w:rsidR="00B7088D">
        <w:rPr>
          <w:szCs w:val="22"/>
        </w:rPr>
        <w:t>K</w:t>
      </w:r>
      <w:r w:rsidRPr="00164F70">
        <w:rPr>
          <w:szCs w:val="22"/>
        </w:rPr>
        <w:t>, duomenimis</w:t>
      </w:r>
    </w:p>
    <w:p w14:paraId="7C7A2840" w14:textId="5829B6F4" w:rsidR="00164F70" w:rsidRPr="00164F70" w:rsidRDefault="00164F70" w:rsidP="00164F70">
      <w:pPr>
        <w:tabs>
          <w:tab w:val="clear" w:pos="567"/>
        </w:tabs>
        <w:autoSpaceDE w:val="0"/>
        <w:autoSpaceDN w:val="0"/>
        <w:adjustRightInd w:val="0"/>
        <w:spacing w:line="240" w:lineRule="auto"/>
        <w:rPr>
          <w:szCs w:val="22"/>
        </w:rPr>
      </w:pPr>
      <w:r w:rsidRPr="00164F70">
        <w:rPr>
          <w:szCs w:val="22"/>
        </w:rPr>
        <w:t>(n = 537), hemoglobino koncentracijos padidėjo virš VNR 13,6</w:t>
      </w:r>
      <w:r w:rsidR="004300FC">
        <w:rPr>
          <w:szCs w:val="22"/>
        </w:rPr>
        <w:t> </w:t>
      </w:r>
      <w:r w:rsidRPr="00164F70">
        <w:rPr>
          <w:szCs w:val="22"/>
        </w:rPr>
        <w:t>% aksitinibą vartojusių pacientų.</w:t>
      </w:r>
    </w:p>
    <w:p w14:paraId="75672931" w14:textId="77777777" w:rsidR="00164F70" w:rsidRPr="00164F70" w:rsidRDefault="00164F70" w:rsidP="00164F70">
      <w:pPr>
        <w:tabs>
          <w:tab w:val="clear" w:pos="567"/>
        </w:tabs>
        <w:autoSpaceDE w:val="0"/>
        <w:autoSpaceDN w:val="0"/>
        <w:adjustRightInd w:val="0"/>
        <w:spacing w:line="240" w:lineRule="auto"/>
        <w:rPr>
          <w:szCs w:val="22"/>
        </w:rPr>
      </w:pPr>
    </w:p>
    <w:p w14:paraId="11A42614" w14:textId="6E11BBC7"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 = 672), gydant IL</w:t>
      </w:r>
      <w:r w:rsidR="00B7088D">
        <w:rPr>
          <w:szCs w:val="22"/>
        </w:rPr>
        <w:t>K</w:t>
      </w:r>
      <w:r w:rsidRPr="00164F70">
        <w:rPr>
          <w:szCs w:val="22"/>
        </w:rPr>
        <w:t xml:space="preserve"> sergančius pacientus, policitemija užregistruota 1,5 % aksitinibo vartojusių pacientų.</w:t>
      </w:r>
    </w:p>
    <w:p w14:paraId="615588AF" w14:textId="77777777" w:rsidR="00164F70" w:rsidRPr="00164F70" w:rsidRDefault="00164F70" w:rsidP="00164F70">
      <w:pPr>
        <w:tabs>
          <w:tab w:val="clear" w:pos="567"/>
        </w:tabs>
        <w:autoSpaceDE w:val="0"/>
        <w:autoSpaceDN w:val="0"/>
        <w:adjustRightInd w:val="0"/>
        <w:spacing w:line="240" w:lineRule="auto"/>
        <w:rPr>
          <w:szCs w:val="22"/>
        </w:rPr>
      </w:pPr>
    </w:p>
    <w:p w14:paraId="29697CFD" w14:textId="77777777" w:rsidR="00164F70" w:rsidRPr="00D00BFC" w:rsidRDefault="00164F70" w:rsidP="00164F70">
      <w:pPr>
        <w:tabs>
          <w:tab w:val="clear" w:pos="567"/>
        </w:tabs>
        <w:autoSpaceDE w:val="0"/>
        <w:autoSpaceDN w:val="0"/>
        <w:adjustRightInd w:val="0"/>
        <w:spacing w:line="240" w:lineRule="auto"/>
        <w:rPr>
          <w:szCs w:val="22"/>
          <w:u w:val="single"/>
        </w:rPr>
      </w:pPr>
      <w:r w:rsidRPr="00D00BFC">
        <w:rPr>
          <w:i/>
          <w:iCs/>
          <w:szCs w:val="22"/>
          <w:u w:val="single"/>
        </w:rPr>
        <w:t>Kraujavimas</w:t>
      </w:r>
      <w:r w:rsidRPr="00D00BFC">
        <w:rPr>
          <w:szCs w:val="22"/>
          <w:u w:val="single"/>
        </w:rPr>
        <w:t xml:space="preserve"> (žr. 4.4 skyrių)</w:t>
      </w:r>
    </w:p>
    <w:p w14:paraId="034808EF" w14:textId="6F3F5481" w:rsidR="00164F70" w:rsidRPr="00164F70" w:rsidRDefault="00164F70" w:rsidP="00164F70">
      <w:pPr>
        <w:tabs>
          <w:tab w:val="clear" w:pos="567"/>
        </w:tabs>
        <w:autoSpaceDE w:val="0"/>
        <w:autoSpaceDN w:val="0"/>
        <w:adjustRightInd w:val="0"/>
        <w:spacing w:line="240" w:lineRule="auto"/>
        <w:rPr>
          <w:szCs w:val="22"/>
        </w:rPr>
      </w:pPr>
      <w:r w:rsidRPr="00164F70">
        <w:rPr>
          <w:szCs w:val="22"/>
        </w:rPr>
        <w:t>Kontroliuojamojo klinikinio pacientų, sergančių IL</w:t>
      </w:r>
      <w:r w:rsidR="00B7088D">
        <w:rPr>
          <w:szCs w:val="22"/>
        </w:rPr>
        <w:t>K</w:t>
      </w:r>
      <w:r w:rsidRPr="00164F70">
        <w:rPr>
          <w:szCs w:val="22"/>
        </w:rPr>
        <w:t>, gydymo aksitinibu tyrimo</w:t>
      </w:r>
      <w:r w:rsidR="0064196A">
        <w:rPr>
          <w:szCs w:val="22"/>
        </w:rPr>
        <w:t xml:space="preserve"> metu</w:t>
      </w:r>
      <w:r w:rsidRPr="00164F70">
        <w:rPr>
          <w:szCs w:val="22"/>
        </w:rPr>
        <w:t>, iš kurio buvo pašalinti pacientai, kuriems buvo negydytų metastazių smegenyse, buvo pranešta, kad kraujavimo nepageidaujamų reakcijų atsirado 21,4</w:t>
      </w:r>
      <w:r w:rsidR="004300FC">
        <w:rPr>
          <w:szCs w:val="22"/>
        </w:rPr>
        <w:t> </w:t>
      </w:r>
      <w:r w:rsidRPr="00164F70">
        <w:rPr>
          <w:szCs w:val="22"/>
        </w:rPr>
        <w:t>% aksitinib</w:t>
      </w:r>
      <w:r w:rsidR="007418A3">
        <w:rPr>
          <w:szCs w:val="22"/>
        </w:rPr>
        <w:t>o</w:t>
      </w:r>
      <w:r w:rsidRPr="00164F70">
        <w:rPr>
          <w:szCs w:val="22"/>
        </w:rPr>
        <w:t xml:space="preserve"> vartojusių pacientų. Kraujavimo nepageidaujamos reakcijos aksitinibu gydytiems pacientams apėmė kraujavimą iš nosies (7,8</w:t>
      </w:r>
      <w:r w:rsidR="004300FC">
        <w:rPr>
          <w:szCs w:val="22"/>
        </w:rPr>
        <w:t> </w:t>
      </w:r>
      <w:r w:rsidRPr="00164F70">
        <w:rPr>
          <w:szCs w:val="22"/>
        </w:rPr>
        <w:t>%), hematuriją (3,6</w:t>
      </w:r>
      <w:r w:rsidR="004300FC">
        <w:rPr>
          <w:szCs w:val="22"/>
        </w:rPr>
        <w:t> </w:t>
      </w:r>
      <w:r w:rsidRPr="00164F70">
        <w:rPr>
          <w:szCs w:val="22"/>
        </w:rPr>
        <w:t>%), skrepliavimą krauju (2,5</w:t>
      </w:r>
      <w:r w:rsidR="004300FC">
        <w:rPr>
          <w:szCs w:val="22"/>
        </w:rPr>
        <w:t> </w:t>
      </w:r>
      <w:r w:rsidRPr="00164F70">
        <w:rPr>
          <w:szCs w:val="22"/>
        </w:rPr>
        <w:t>%), kraujavimą iš tiesiosios žarnos (2,2</w:t>
      </w:r>
      <w:r w:rsidR="004300FC">
        <w:rPr>
          <w:szCs w:val="22"/>
        </w:rPr>
        <w:t> </w:t>
      </w:r>
      <w:r w:rsidRPr="00164F70">
        <w:rPr>
          <w:szCs w:val="22"/>
        </w:rPr>
        <w:t>%), kraujavimą iš dantenų (1,1</w:t>
      </w:r>
      <w:r w:rsidR="004300FC">
        <w:rPr>
          <w:szCs w:val="22"/>
        </w:rPr>
        <w:t> </w:t>
      </w:r>
      <w:r w:rsidRPr="00164F70">
        <w:rPr>
          <w:szCs w:val="22"/>
        </w:rPr>
        <w:t>%), kraujavimą iš skrandžio (0,6</w:t>
      </w:r>
      <w:r w:rsidR="004300FC">
        <w:rPr>
          <w:szCs w:val="22"/>
        </w:rPr>
        <w:t> </w:t>
      </w:r>
      <w:r w:rsidRPr="00164F70">
        <w:rPr>
          <w:szCs w:val="22"/>
        </w:rPr>
        <w:t>%), kraujavimą į smegenis (0,3</w:t>
      </w:r>
      <w:r w:rsidR="004300FC">
        <w:rPr>
          <w:szCs w:val="22"/>
        </w:rPr>
        <w:t> </w:t>
      </w:r>
      <w:r w:rsidRPr="00164F70">
        <w:rPr>
          <w:szCs w:val="22"/>
        </w:rPr>
        <w:t>%) ir kraujavimą iš apatinės virškinimo trakto dalies (0,3</w:t>
      </w:r>
      <w:r w:rsidR="004300FC">
        <w:rPr>
          <w:szCs w:val="22"/>
        </w:rPr>
        <w:t> </w:t>
      </w:r>
      <w:r w:rsidRPr="00164F70">
        <w:rPr>
          <w:szCs w:val="22"/>
        </w:rPr>
        <w:t xml:space="preserve">%). Buvo pranešta, kad </w:t>
      </w:r>
      <w:r w:rsidR="00F547F4">
        <w:t>≥</w:t>
      </w:r>
      <w:r w:rsidRPr="00164F70">
        <w:rPr>
          <w:szCs w:val="22"/>
        </w:rPr>
        <w:t xml:space="preserve"> 3 laipsnio kraujavimo nepageidaujamų reakcijų atsirado 3,1</w:t>
      </w:r>
      <w:r w:rsidR="004300FC">
        <w:rPr>
          <w:szCs w:val="22"/>
        </w:rPr>
        <w:t> </w:t>
      </w:r>
      <w:r w:rsidRPr="00164F70">
        <w:rPr>
          <w:szCs w:val="22"/>
        </w:rPr>
        <w:t>% aksitinib</w:t>
      </w:r>
      <w:r w:rsidR="007418A3">
        <w:rPr>
          <w:szCs w:val="22"/>
        </w:rPr>
        <w:t>o</w:t>
      </w:r>
      <w:r w:rsidRPr="00164F70">
        <w:rPr>
          <w:szCs w:val="22"/>
        </w:rPr>
        <w:t xml:space="preserve"> vartojusių pacientų (įskaitant kraujavimą į smegenis, kraujavimą iš</w:t>
      </w:r>
      <w:r w:rsidR="00F547F4">
        <w:rPr>
          <w:szCs w:val="22"/>
        </w:rPr>
        <w:t xml:space="preserve"> </w:t>
      </w:r>
      <w:r w:rsidRPr="00164F70">
        <w:rPr>
          <w:szCs w:val="22"/>
        </w:rPr>
        <w:t>skrandžio, kraujavimą iš apatinės virškinimo trakto dalies ir skrepliavimą krauju). Buvo pranešta apie vieną mirtino kraujavimo atvejį (kraujavimą iš skrandžio) aksitinib</w:t>
      </w:r>
      <w:r w:rsidR="00BB6319">
        <w:rPr>
          <w:szCs w:val="22"/>
        </w:rPr>
        <w:t>o</w:t>
      </w:r>
      <w:r w:rsidRPr="00164F70">
        <w:rPr>
          <w:szCs w:val="22"/>
        </w:rPr>
        <w:t xml:space="preserve"> vartojusiam pacientui (0,3</w:t>
      </w:r>
      <w:r w:rsidR="004300FC">
        <w:rPr>
          <w:szCs w:val="22"/>
        </w:rPr>
        <w:t> </w:t>
      </w:r>
      <w:r w:rsidRPr="00164F70">
        <w:rPr>
          <w:szCs w:val="22"/>
        </w:rPr>
        <w:t>%).</w:t>
      </w:r>
    </w:p>
    <w:p w14:paraId="7D8B610F" w14:textId="34AA49AD" w:rsidR="00164F70" w:rsidRPr="00164F70" w:rsidRDefault="00164F70" w:rsidP="00164F70">
      <w:pPr>
        <w:tabs>
          <w:tab w:val="clear" w:pos="567"/>
        </w:tabs>
        <w:autoSpaceDE w:val="0"/>
        <w:autoSpaceDN w:val="0"/>
        <w:adjustRightInd w:val="0"/>
        <w:spacing w:line="240" w:lineRule="auto"/>
        <w:rPr>
          <w:szCs w:val="22"/>
        </w:rPr>
      </w:pPr>
      <w:r w:rsidRPr="00164F70">
        <w:rPr>
          <w:szCs w:val="22"/>
        </w:rPr>
        <w:t xml:space="preserve">Monoterapijos aksitinibu tyrimų </w:t>
      </w:r>
      <w:r w:rsidR="00BB6319">
        <w:rPr>
          <w:szCs w:val="22"/>
        </w:rPr>
        <w:t xml:space="preserve">metu </w:t>
      </w:r>
      <w:r w:rsidRPr="00164F70">
        <w:rPr>
          <w:szCs w:val="22"/>
        </w:rPr>
        <w:t xml:space="preserve">(n = 850) buvo pranešta, kad skrepliavimas krauju pasireiškė 3,9 % pacientų; pranešta, kad </w:t>
      </w:r>
      <w:r w:rsidR="00DA3B82">
        <w:t>≥</w:t>
      </w:r>
      <w:r w:rsidR="004300FC">
        <w:rPr>
          <w:szCs w:val="22"/>
        </w:rPr>
        <w:t> </w:t>
      </w:r>
      <w:r w:rsidRPr="00164F70">
        <w:rPr>
          <w:szCs w:val="22"/>
        </w:rPr>
        <w:t>3 laipsnio skrepliavimas krauju pasireiškė 0,5</w:t>
      </w:r>
      <w:r w:rsidR="004300FC">
        <w:rPr>
          <w:szCs w:val="22"/>
        </w:rPr>
        <w:t> </w:t>
      </w:r>
      <w:r w:rsidRPr="00164F70">
        <w:rPr>
          <w:szCs w:val="22"/>
        </w:rPr>
        <w:t>% pacientų.</w:t>
      </w:r>
    </w:p>
    <w:p w14:paraId="67176B0B" w14:textId="77777777" w:rsidR="00164F70" w:rsidRPr="00164F70" w:rsidRDefault="00164F70" w:rsidP="00164F70">
      <w:pPr>
        <w:tabs>
          <w:tab w:val="clear" w:pos="567"/>
        </w:tabs>
        <w:autoSpaceDE w:val="0"/>
        <w:autoSpaceDN w:val="0"/>
        <w:adjustRightInd w:val="0"/>
        <w:spacing w:line="240" w:lineRule="auto"/>
        <w:rPr>
          <w:szCs w:val="22"/>
        </w:rPr>
      </w:pPr>
    </w:p>
    <w:p w14:paraId="087279D0" w14:textId="0068AFFB"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 = 672), gydant IL</w:t>
      </w:r>
      <w:r w:rsidR="00B7088D">
        <w:rPr>
          <w:szCs w:val="22"/>
        </w:rPr>
        <w:t>K</w:t>
      </w:r>
      <w:r w:rsidRPr="00164F70">
        <w:rPr>
          <w:szCs w:val="22"/>
        </w:rPr>
        <w:t xml:space="preserve"> sergančius pacientus, kraujavimo atvejų užregistruota 25,7</w:t>
      </w:r>
      <w:r w:rsidR="004300FC">
        <w:rPr>
          <w:szCs w:val="22"/>
        </w:rPr>
        <w:t> </w:t>
      </w:r>
      <w:r w:rsidRPr="00164F70">
        <w:rPr>
          <w:szCs w:val="22"/>
        </w:rPr>
        <w:t>% aksitinibo vartojusių pacientų. 3 laipsnio kraujavimo atvejų užregistruota 3</w:t>
      </w:r>
      <w:r w:rsidR="004300FC">
        <w:rPr>
          <w:szCs w:val="22"/>
        </w:rPr>
        <w:t> </w:t>
      </w:r>
      <w:r w:rsidRPr="00164F70">
        <w:rPr>
          <w:szCs w:val="22"/>
        </w:rPr>
        <w:t>% aksitinibo vartojusių pacientų. 4 laipsnio kraujavimo atvejų užregistruota 1</w:t>
      </w:r>
      <w:r w:rsidR="004300FC">
        <w:rPr>
          <w:szCs w:val="22"/>
        </w:rPr>
        <w:t> </w:t>
      </w:r>
      <w:r w:rsidRPr="00164F70">
        <w:rPr>
          <w:szCs w:val="22"/>
        </w:rPr>
        <w:t>% aksitinibo vartojusių pacientų. Mirtį sukėlusių kraujavimo atvejų užregistruota 0,4</w:t>
      </w:r>
      <w:r w:rsidR="004300FC">
        <w:rPr>
          <w:szCs w:val="22"/>
        </w:rPr>
        <w:t> </w:t>
      </w:r>
      <w:r w:rsidRPr="00164F70">
        <w:rPr>
          <w:szCs w:val="22"/>
        </w:rPr>
        <w:t>% aksitinibo vartojusių pacientų.</w:t>
      </w:r>
    </w:p>
    <w:p w14:paraId="2AB7DADC" w14:textId="77777777" w:rsidR="00164F70" w:rsidRPr="00164F70" w:rsidRDefault="00164F70" w:rsidP="00164F70">
      <w:pPr>
        <w:tabs>
          <w:tab w:val="clear" w:pos="567"/>
        </w:tabs>
        <w:autoSpaceDE w:val="0"/>
        <w:autoSpaceDN w:val="0"/>
        <w:adjustRightInd w:val="0"/>
        <w:spacing w:line="240" w:lineRule="auto"/>
        <w:rPr>
          <w:szCs w:val="22"/>
        </w:rPr>
      </w:pPr>
    </w:p>
    <w:p w14:paraId="6A53E989" w14:textId="77777777" w:rsidR="00164F70" w:rsidRPr="00DC1373" w:rsidRDefault="00164F70" w:rsidP="00164F70">
      <w:pPr>
        <w:tabs>
          <w:tab w:val="clear" w:pos="567"/>
        </w:tabs>
        <w:autoSpaceDE w:val="0"/>
        <w:autoSpaceDN w:val="0"/>
        <w:adjustRightInd w:val="0"/>
        <w:spacing w:line="240" w:lineRule="auto"/>
        <w:rPr>
          <w:szCs w:val="22"/>
          <w:u w:val="single"/>
        </w:rPr>
      </w:pPr>
      <w:r w:rsidRPr="001B0BF5">
        <w:rPr>
          <w:szCs w:val="22"/>
          <w:u w:val="single"/>
        </w:rPr>
        <w:t>Virškinimo trakto prakiurimas ir fistulės susiformavimas</w:t>
      </w:r>
      <w:r w:rsidRPr="00DC1373">
        <w:rPr>
          <w:szCs w:val="22"/>
          <w:u w:val="single"/>
        </w:rPr>
        <w:t xml:space="preserve"> (žr. 4.4 skyrių)</w:t>
      </w:r>
    </w:p>
    <w:p w14:paraId="31CAB240" w14:textId="09F85580" w:rsidR="00164F70" w:rsidRPr="00164F70" w:rsidRDefault="00164F70" w:rsidP="00164F70">
      <w:pPr>
        <w:tabs>
          <w:tab w:val="clear" w:pos="567"/>
        </w:tabs>
        <w:autoSpaceDE w:val="0"/>
        <w:autoSpaceDN w:val="0"/>
        <w:adjustRightInd w:val="0"/>
        <w:spacing w:line="240" w:lineRule="auto"/>
        <w:rPr>
          <w:szCs w:val="22"/>
        </w:rPr>
      </w:pPr>
      <w:r w:rsidRPr="00164F70">
        <w:rPr>
          <w:szCs w:val="22"/>
        </w:rPr>
        <w:t>Kontroliuojamojo klinikinio tyrimo</w:t>
      </w:r>
      <w:r w:rsidR="009523CC">
        <w:rPr>
          <w:szCs w:val="22"/>
        </w:rPr>
        <w:t xml:space="preserve"> metu,</w:t>
      </w:r>
      <w:r w:rsidRPr="00164F70">
        <w:rPr>
          <w:szCs w:val="22"/>
        </w:rPr>
        <w:t xml:space="preserve"> gydant aksitinibu pacientus, sergančius IL</w:t>
      </w:r>
      <w:r w:rsidR="00B7088D">
        <w:rPr>
          <w:szCs w:val="22"/>
        </w:rPr>
        <w:t>K</w:t>
      </w:r>
      <w:r w:rsidRPr="00164F70">
        <w:rPr>
          <w:szCs w:val="22"/>
        </w:rPr>
        <w:t>, buvo pranešta, kad 1,7</w:t>
      </w:r>
      <w:r w:rsidR="004300FC">
        <w:rPr>
          <w:szCs w:val="22"/>
        </w:rPr>
        <w:t> </w:t>
      </w:r>
      <w:r w:rsidRPr="00164F70">
        <w:rPr>
          <w:szCs w:val="22"/>
        </w:rPr>
        <w:t>% pacientų, kurie vartojo aksitinib</w:t>
      </w:r>
      <w:r w:rsidR="009523CC">
        <w:rPr>
          <w:szCs w:val="22"/>
        </w:rPr>
        <w:t>o</w:t>
      </w:r>
      <w:r w:rsidRPr="00164F70">
        <w:rPr>
          <w:szCs w:val="22"/>
        </w:rPr>
        <w:t>, pasireiškė su virškinimo trakto prakiurimu susijusių reiškinių, įskaitant išangės fistulę (0,6</w:t>
      </w:r>
      <w:r w:rsidR="004300FC">
        <w:rPr>
          <w:szCs w:val="22"/>
        </w:rPr>
        <w:t> </w:t>
      </w:r>
      <w:r w:rsidRPr="00164F70">
        <w:rPr>
          <w:szCs w:val="22"/>
        </w:rPr>
        <w:t>%), fistulę (0,3</w:t>
      </w:r>
      <w:r w:rsidR="004300FC">
        <w:rPr>
          <w:szCs w:val="22"/>
        </w:rPr>
        <w:t> </w:t>
      </w:r>
      <w:r w:rsidRPr="00164F70">
        <w:rPr>
          <w:szCs w:val="22"/>
        </w:rPr>
        <w:t>%) ir virškinimo trakto prakiurimą (0,</w:t>
      </w:r>
      <w:r w:rsidR="00F57E1D" w:rsidRPr="00164F70">
        <w:rPr>
          <w:szCs w:val="22"/>
        </w:rPr>
        <w:t>3</w:t>
      </w:r>
      <w:r w:rsidR="00F57E1D">
        <w:rPr>
          <w:szCs w:val="22"/>
        </w:rPr>
        <w:t> </w:t>
      </w:r>
      <w:r w:rsidRPr="00164F70">
        <w:rPr>
          <w:szCs w:val="22"/>
        </w:rPr>
        <w:t>%).</w:t>
      </w:r>
      <w:r w:rsidR="00F55EF3">
        <w:rPr>
          <w:szCs w:val="22"/>
        </w:rPr>
        <w:t xml:space="preserve"> </w:t>
      </w:r>
      <w:r w:rsidRPr="00164F70">
        <w:rPr>
          <w:szCs w:val="22"/>
        </w:rPr>
        <w:t>Monoterapijos aksitinibu tyrimų</w:t>
      </w:r>
      <w:r w:rsidR="00B7088D">
        <w:rPr>
          <w:szCs w:val="22"/>
        </w:rPr>
        <w:t xml:space="preserve"> </w:t>
      </w:r>
      <w:r w:rsidR="00F55EF3">
        <w:rPr>
          <w:szCs w:val="22"/>
        </w:rPr>
        <w:t>metu</w:t>
      </w:r>
      <w:r w:rsidRPr="00164F70">
        <w:rPr>
          <w:szCs w:val="22"/>
        </w:rPr>
        <w:t xml:space="preserve"> (n = 850)</w:t>
      </w:r>
      <w:r w:rsidR="00F55EF3">
        <w:rPr>
          <w:szCs w:val="22"/>
        </w:rPr>
        <w:t>,</w:t>
      </w:r>
      <w:r w:rsidRPr="00164F70">
        <w:rPr>
          <w:szCs w:val="22"/>
        </w:rPr>
        <w:t xml:space="preserve"> buvo pranešta apie su virškinimo trakto prakiurimu susijusių reiškinių pasireiškimą 1,9</w:t>
      </w:r>
      <w:r w:rsidR="004300FC">
        <w:rPr>
          <w:szCs w:val="22"/>
        </w:rPr>
        <w:t> </w:t>
      </w:r>
      <w:r w:rsidRPr="00164F70">
        <w:rPr>
          <w:szCs w:val="22"/>
        </w:rPr>
        <w:t xml:space="preserve">% pacientų ir vieną mirtiną paciento virškinimo trakto prakiurimą </w:t>
      </w:r>
      <w:r w:rsidRPr="000226A3">
        <w:rPr>
          <w:szCs w:val="22"/>
        </w:rPr>
        <w:t>(0,1</w:t>
      </w:r>
      <w:r w:rsidR="004300FC">
        <w:rPr>
          <w:szCs w:val="22"/>
        </w:rPr>
        <w:t> </w:t>
      </w:r>
      <w:r w:rsidRPr="000226A3">
        <w:rPr>
          <w:szCs w:val="22"/>
        </w:rPr>
        <w:t>%).</w:t>
      </w:r>
    </w:p>
    <w:p w14:paraId="4824FF71" w14:textId="77777777" w:rsidR="00164F70" w:rsidRPr="00164F70" w:rsidRDefault="00164F70" w:rsidP="00164F70">
      <w:pPr>
        <w:tabs>
          <w:tab w:val="clear" w:pos="567"/>
        </w:tabs>
        <w:autoSpaceDE w:val="0"/>
        <w:autoSpaceDN w:val="0"/>
        <w:adjustRightInd w:val="0"/>
        <w:spacing w:line="240" w:lineRule="auto"/>
        <w:rPr>
          <w:szCs w:val="22"/>
        </w:rPr>
      </w:pPr>
    </w:p>
    <w:p w14:paraId="4E6862BF" w14:textId="49CC40F5" w:rsidR="00164F70" w:rsidRPr="00164F70" w:rsidRDefault="00164F70" w:rsidP="00164F70">
      <w:pPr>
        <w:tabs>
          <w:tab w:val="clear" w:pos="567"/>
        </w:tabs>
        <w:autoSpaceDE w:val="0"/>
        <w:autoSpaceDN w:val="0"/>
        <w:adjustRightInd w:val="0"/>
        <w:spacing w:line="240" w:lineRule="auto"/>
        <w:rPr>
          <w:szCs w:val="22"/>
        </w:rPr>
      </w:pPr>
      <w:r w:rsidRPr="00164F70">
        <w:rPr>
          <w:szCs w:val="22"/>
        </w:rPr>
        <w:t>Jungtiniuose aksitinibo klinikiniuose tyrimuose (N = 672), gydant IL</w:t>
      </w:r>
      <w:r w:rsidR="00B7088D">
        <w:rPr>
          <w:szCs w:val="22"/>
        </w:rPr>
        <w:t>K</w:t>
      </w:r>
      <w:r w:rsidRPr="00164F70">
        <w:rPr>
          <w:szCs w:val="22"/>
        </w:rPr>
        <w:t xml:space="preserve"> sergančius pacientus, virškinimo sistemos prakiurimų užregistruota 1,9</w:t>
      </w:r>
      <w:r w:rsidR="004300FC">
        <w:rPr>
          <w:szCs w:val="22"/>
        </w:rPr>
        <w:t> </w:t>
      </w:r>
      <w:r w:rsidRPr="00164F70">
        <w:rPr>
          <w:szCs w:val="22"/>
        </w:rPr>
        <w:t>% aksitinibo vartojusių pacientų.</w:t>
      </w:r>
    </w:p>
    <w:p w14:paraId="15A12B48" w14:textId="77777777" w:rsidR="00164F70" w:rsidRPr="00164F70" w:rsidRDefault="00164F70" w:rsidP="00164F70">
      <w:pPr>
        <w:tabs>
          <w:tab w:val="clear" w:pos="567"/>
        </w:tabs>
        <w:autoSpaceDE w:val="0"/>
        <w:autoSpaceDN w:val="0"/>
        <w:adjustRightInd w:val="0"/>
        <w:spacing w:line="240" w:lineRule="auto"/>
        <w:rPr>
          <w:szCs w:val="22"/>
        </w:rPr>
      </w:pPr>
    </w:p>
    <w:p w14:paraId="6306203A" w14:textId="77777777" w:rsidR="00164F70" w:rsidRPr="00D00BFC" w:rsidRDefault="00164F70" w:rsidP="00164F70">
      <w:pPr>
        <w:tabs>
          <w:tab w:val="clear" w:pos="567"/>
        </w:tabs>
        <w:autoSpaceDE w:val="0"/>
        <w:autoSpaceDN w:val="0"/>
        <w:adjustRightInd w:val="0"/>
        <w:spacing w:line="240" w:lineRule="auto"/>
        <w:rPr>
          <w:szCs w:val="22"/>
          <w:u w:val="single"/>
        </w:rPr>
      </w:pPr>
      <w:r w:rsidRPr="00D00BFC">
        <w:rPr>
          <w:szCs w:val="22"/>
          <w:u w:val="single"/>
        </w:rPr>
        <w:lastRenderedPageBreak/>
        <w:t>Pranešimas apie įtariamas nepageidaujamas reakcijas</w:t>
      </w:r>
    </w:p>
    <w:p w14:paraId="583CB580" w14:textId="77777777" w:rsidR="00714BD3" w:rsidRPr="005D554B" w:rsidRDefault="00164F70" w:rsidP="00714BD3">
      <w:pPr>
        <w:autoSpaceDE w:val="0"/>
        <w:autoSpaceDN w:val="0"/>
        <w:adjustRightInd w:val="0"/>
        <w:jc w:val="both"/>
        <w:rPr>
          <w:noProof/>
          <w:snapToGrid w:val="0"/>
          <w:szCs w:val="24"/>
        </w:rPr>
      </w:pPr>
      <w:r w:rsidRPr="00164F70">
        <w:rPr>
          <w:szCs w:val="22"/>
        </w:rPr>
        <w:t xml:space="preserve">Svarbu pranešti apie įtariamas nepageidaujamas reakcijas po vaistinio preparato registracijos, nes tai leidžia nuolat stebėti vaistinio preparato naudos ir rizikos santykį. </w:t>
      </w:r>
    </w:p>
    <w:p w14:paraId="255F876C" w14:textId="77777777" w:rsidR="00714BD3" w:rsidRPr="005D554B" w:rsidRDefault="00714BD3" w:rsidP="00714BD3">
      <w:pPr>
        <w:autoSpaceDE w:val="0"/>
        <w:autoSpaceDN w:val="0"/>
        <w:adjustRightInd w:val="0"/>
        <w:jc w:val="both"/>
        <w:rPr>
          <w:noProof/>
          <w:snapToGrid w:val="0"/>
          <w:szCs w:val="24"/>
        </w:rPr>
      </w:pP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3"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452B7784" w14:textId="77777777" w:rsidR="00230644" w:rsidRDefault="00230644" w:rsidP="006E4556">
      <w:pPr>
        <w:autoSpaceDE w:val="0"/>
        <w:autoSpaceDN w:val="0"/>
        <w:adjustRightInd w:val="0"/>
        <w:spacing w:line="240" w:lineRule="auto"/>
        <w:rPr>
          <w:lang w:bidi="lt-LT"/>
        </w:rPr>
      </w:pPr>
    </w:p>
    <w:p w14:paraId="4B42BBA9" w14:textId="77777777" w:rsidR="00EA6654" w:rsidRPr="00085408" w:rsidRDefault="006E4556" w:rsidP="006E4556">
      <w:pPr>
        <w:autoSpaceDE w:val="0"/>
        <w:autoSpaceDN w:val="0"/>
        <w:adjustRightInd w:val="0"/>
        <w:spacing w:line="240" w:lineRule="auto"/>
        <w:rPr>
          <w:b/>
          <w:lang w:bidi="lt-LT"/>
        </w:rPr>
      </w:pPr>
      <w:r w:rsidRPr="00085408">
        <w:rPr>
          <w:b/>
          <w:lang w:bidi="lt-LT"/>
        </w:rPr>
        <w:t>4.9</w:t>
      </w:r>
      <w:r w:rsidR="00085408" w:rsidRPr="00085408">
        <w:rPr>
          <w:b/>
          <w:lang w:bidi="lt-LT"/>
        </w:rPr>
        <w:tab/>
      </w:r>
      <w:r w:rsidRPr="00085408">
        <w:rPr>
          <w:b/>
          <w:lang w:bidi="lt-LT"/>
        </w:rPr>
        <w:t xml:space="preserve"> Perdozavimas</w:t>
      </w:r>
    </w:p>
    <w:p w14:paraId="5A2610B1" w14:textId="77777777" w:rsidR="00EA6654" w:rsidRPr="006E4556" w:rsidRDefault="00EA6654" w:rsidP="0024209C">
      <w:pPr>
        <w:autoSpaceDE w:val="0"/>
        <w:autoSpaceDN w:val="0"/>
        <w:adjustRightInd w:val="0"/>
        <w:spacing w:line="240" w:lineRule="auto"/>
        <w:rPr>
          <w:lang w:bidi="lt-LT"/>
        </w:rPr>
      </w:pPr>
    </w:p>
    <w:p w14:paraId="3624969A" w14:textId="77777777" w:rsidR="00487841" w:rsidRDefault="00487841" w:rsidP="00487841">
      <w:pPr>
        <w:autoSpaceDE w:val="0"/>
        <w:autoSpaceDN w:val="0"/>
        <w:adjustRightInd w:val="0"/>
        <w:spacing w:line="240" w:lineRule="auto"/>
        <w:rPr>
          <w:lang w:bidi="lt-LT"/>
        </w:rPr>
      </w:pPr>
      <w:r>
        <w:rPr>
          <w:lang w:bidi="lt-LT"/>
        </w:rPr>
        <w:t>Specialaus gydymo perdozavus aksitinibo nėra.</w:t>
      </w:r>
    </w:p>
    <w:p w14:paraId="34B26019" w14:textId="77777777" w:rsidR="00487841" w:rsidRDefault="00487841" w:rsidP="00487841">
      <w:pPr>
        <w:autoSpaceDE w:val="0"/>
        <w:autoSpaceDN w:val="0"/>
        <w:adjustRightInd w:val="0"/>
        <w:spacing w:line="240" w:lineRule="auto"/>
        <w:rPr>
          <w:lang w:bidi="lt-LT"/>
        </w:rPr>
      </w:pPr>
    </w:p>
    <w:p w14:paraId="3A1D63DE" w14:textId="59B602CE" w:rsidR="00487841" w:rsidRDefault="00487841" w:rsidP="00487841">
      <w:pPr>
        <w:autoSpaceDE w:val="0"/>
        <w:autoSpaceDN w:val="0"/>
        <w:adjustRightInd w:val="0"/>
        <w:spacing w:line="240" w:lineRule="auto"/>
        <w:rPr>
          <w:lang w:bidi="lt-LT"/>
        </w:rPr>
      </w:pPr>
      <w:r>
        <w:rPr>
          <w:lang w:bidi="lt-LT"/>
        </w:rPr>
        <w:t>Kontroliuojamojo klinikinio pacientų, sergančių IL</w:t>
      </w:r>
      <w:r w:rsidR="00B7088D">
        <w:rPr>
          <w:lang w:bidi="lt-LT"/>
        </w:rPr>
        <w:t>K</w:t>
      </w:r>
      <w:r>
        <w:rPr>
          <w:lang w:bidi="lt-LT"/>
        </w:rPr>
        <w:t xml:space="preserve">, gydymo aksitinibu tyrimo duomenimis, vienas pacientas atsitiktinai 4 paras vartojo </w:t>
      </w:r>
      <w:r w:rsidR="006F2A03">
        <w:rPr>
          <w:lang w:bidi="lt-LT"/>
        </w:rPr>
        <w:t>20 </w:t>
      </w:r>
      <w:r>
        <w:rPr>
          <w:lang w:bidi="lt-LT"/>
        </w:rPr>
        <w:t>mg dozę du kartus per parą ir patyrė svaigulį (1 laipsnio).</w:t>
      </w:r>
    </w:p>
    <w:p w14:paraId="148D0BC0" w14:textId="77777777" w:rsidR="00487841" w:rsidRDefault="00487841" w:rsidP="00487841">
      <w:pPr>
        <w:autoSpaceDE w:val="0"/>
        <w:autoSpaceDN w:val="0"/>
        <w:adjustRightInd w:val="0"/>
        <w:spacing w:line="240" w:lineRule="auto"/>
        <w:rPr>
          <w:lang w:bidi="lt-LT"/>
        </w:rPr>
      </w:pPr>
    </w:p>
    <w:p w14:paraId="02087EE6" w14:textId="1DC62864" w:rsidR="00487841" w:rsidRDefault="00487841" w:rsidP="00487841">
      <w:pPr>
        <w:autoSpaceDE w:val="0"/>
        <w:autoSpaceDN w:val="0"/>
        <w:adjustRightInd w:val="0"/>
        <w:spacing w:line="240" w:lineRule="auto"/>
        <w:rPr>
          <w:lang w:bidi="lt-LT"/>
        </w:rPr>
      </w:pPr>
      <w:r>
        <w:rPr>
          <w:lang w:bidi="lt-LT"/>
        </w:rPr>
        <w:t>Klinikinio aksitinibo dozės nustatymo tyrimo duomenimis, tiriamiesiems, kurie vartojo pradin</w:t>
      </w:r>
      <w:r w:rsidR="00B7088D">
        <w:rPr>
          <w:lang w:bidi="lt-LT"/>
        </w:rPr>
        <w:t>ę</w:t>
      </w:r>
      <w:r>
        <w:rPr>
          <w:lang w:bidi="lt-LT"/>
        </w:rPr>
        <w:t xml:space="preserve"> </w:t>
      </w:r>
      <w:r w:rsidR="00810D60">
        <w:rPr>
          <w:lang w:bidi="lt-LT"/>
        </w:rPr>
        <w:t>10 </w:t>
      </w:r>
      <w:r>
        <w:rPr>
          <w:lang w:bidi="lt-LT"/>
        </w:rPr>
        <w:t xml:space="preserve">mg dozę du kartus per parą arba </w:t>
      </w:r>
      <w:r w:rsidR="00810D60">
        <w:rPr>
          <w:lang w:bidi="lt-LT"/>
        </w:rPr>
        <w:t>20 </w:t>
      </w:r>
      <w:r>
        <w:rPr>
          <w:lang w:bidi="lt-LT"/>
        </w:rPr>
        <w:t>mg dozę du kartus per parą, pasireiškė nepageidaujamos</w:t>
      </w:r>
    </w:p>
    <w:p w14:paraId="1AF8EF3C" w14:textId="77777777" w:rsidR="00487841" w:rsidRDefault="00487841" w:rsidP="00487841">
      <w:pPr>
        <w:autoSpaceDE w:val="0"/>
        <w:autoSpaceDN w:val="0"/>
        <w:adjustRightInd w:val="0"/>
        <w:spacing w:line="240" w:lineRule="auto"/>
        <w:rPr>
          <w:lang w:bidi="lt-LT"/>
        </w:rPr>
      </w:pPr>
      <w:r>
        <w:rPr>
          <w:lang w:bidi="lt-LT"/>
        </w:rPr>
        <w:t>reakcijos, įkaitant hipertenziją, priepuolius, susijusius su hipertenzija, ir mirtiną skrepliavimą krauju.</w:t>
      </w:r>
    </w:p>
    <w:p w14:paraId="5AFE94AF" w14:textId="77777777" w:rsidR="00487841" w:rsidRDefault="00487841" w:rsidP="00487841">
      <w:pPr>
        <w:autoSpaceDE w:val="0"/>
        <w:autoSpaceDN w:val="0"/>
        <w:adjustRightInd w:val="0"/>
        <w:spacing w:line="240" w:lineRule="auto"/>
        <w:rPr>
          <w:lang w:bidi="lt-LT"/>
        </w:rPr>
      </w:pPr>
    </w:p>
    <w:p w14:paraId="270150D3" w14:textId="7B664AD3" w:rsidR="000B29C6" w:rsidRDefault="00487841" w:rsidP="0024209C">
      <w:pPr>
        <w:autoSpaceDE w:val="0"/>
        <w:autoSpaceDN w:val="0"/>
        <w:adjustRightInd w:val="0"/>
        <w:spacing w:line="240" w:lineRule="auto"/>
        <w:rPr>
          <w:lang w:bidi="lt-LT"/>
        </w:rPr>
      </w:pPr>
      <w:r>
        <w:rPr>
          <w:lang w:bidi="lt-LT"/>
        </w:rPr>
        <w:t>Tais atvejais, kai įtariamas perdozavimas, reikia susilaikyti nuo aksitinibo vartojimo ir skirti simptominį gydymą.</w:t>
      </w:r>
    </w:p>
    <w:p w14:paraId="7886698B" w14:textId="78B8A034" w:rsidR="00763520" w:rsidRDefault="00763520" w:rsidP="007C360F">
      <w:pPr>
        <w:spacing w:line="240" w:lineRule="auto"/>
      </w:pPr>
    </w:p>
    <w:p w14:paraId="5DE6F1E9" w14:textId="77777777" w:rsidR="004300FC" w:rsidRPr="00E410F4" w:rsidRDefault="004300FC" w:rsidP="007C360F">
      <w:pPr>
        <w:spacing w:line="240" w:lineRule="auto"/>
      </w:pPr>
    </w:p>
    <w:p w14:paraId="578BFC5B" w14:textId="77777777" w:rsidR="00763520" w:rsidRPr="00E410F4" w:rsidRDefault="00763520" w:rsidP="007C360F">
      <w:pPr>
        <w:spacing w:line="240" w:lineRule="auto"/>
        <w:ind w:left="567" w:hanging="567"/>
      </w:pPr>
      <w:r w:rsidRPr="00E410F4">
        <w:rPr>
          <w:b/>
        </w:rPr>
        <w:t>5.</w:t>
      </w:r>
      <w:r w:rsidRPr="00E410F4">
        <w:rPr>
          <w:b/>
        </w:rPr>
        <w:tab/>
        <w:t>FARMAKOLOGINĖS SAVYBĖS</w:t>
      </w:r>
    </w:p>
    <w:p w14:paraId="3B0638AA" w14:textId="77777777" w:rsidR="004300FC" w:rsidRPr="00E410F4" w:rsidRDefault="004300FC" w:rsidP="007C360F">
      <w:pPr>
        <w:spacing w:line="240" w:lineRule="auto"/>
      </w:pPr>
    </w:p>
    <w:p w14:paraId="0069C058" w14:textId="77777777" w:rsidR="00763520" w:rsidRPr="00E410F4" w:rsidRDefault="00763520" w:rsidP="007C360F">
      <w:pPr>
        <w:spacing w:line="240" w:lineRule="auto"/>
        <w:ind w:left="567" w:hanging="567"/>
      </w:pPr>
      <w:r w:rsidRPr="00E410F4">
        <w:rPr>
          <w:b/>
        </w:rPr>
        <w:t>5.1</w:t>
      </w:r>
      <w:r w:rsidRPr="00E410F4">
        <w:rPr>
          <w:b/>
        </w:rPr>
        <w:tab/>
        <w:t>Farmakodinaminės savybės</w:t>
      </w:r>
    </w:p>
    <w:p w14:paraId="7404B221" w14:textId="77777777" w:rsidR="00763520" w:rsidRPr="00E410F4" w:rsidRDefault="00763520" w:rsidP="007C360F">
      <w:pPr>
        <w:spacing w:line="240" w:lineRule="auto"/>
      </w:pPr>
    </w:p>
    <w:p w14:paraId="5FE36753" w14:textId="00385782" w:rsidR="00487841" w:rsidRDefault="00487841" w:rsidP="00487841">
      <w:pPr>
        <w:spacing w:line="240" w:lineRule="auto"/>
        <w:rPr>
          <w:lang w:bidi="lt-LT"/>
        </w:rPr>
      </w:pPr>
      <w:r>
        <w:rPr>
          <w:lang w:bidi="lt-LT"/>
        </w:rPr>
        <w:t>Farmakoterapinė grupė – priešnavikiniai vaist</w:t>
      </w:r>
      <w:r w:rsidR="00B7088D">
        <w:rPr>
          <w:lang w:bidi="lt-LT"/>
        </w:rPr>
        <w:t>iniai preparatai</w:t>
      </w:r>
      <w:r>
        <w:rPr>
          <w:lang w:bidi="lt-LT"/>
        </w:rPr>
        <w:t xml:space="preserve">, proteinkinazės inhibitoriai. ATC kodas – </w:t>
      </w:r>
      <w:r w:rsidRPr="00837C38">
        <w:rPr>
          <w:lang w:bidi="lt-LT"/>
        </w:rPr>
        <w:t>L01EK</w:t>
      </w:r>
      <w:r w:rsidR="00BA2B01" w:rsidRPr="00837C38">
        <w:rPr>
          <w:lang w:bidi="lt-LT"/>
        </w:rPr>
        <w:t>0</w:t>
      </w:r>
      <w:r w:rsidRPr="00837C38">
        <w:rPr>
          <w:lang w:bidi="lt-LT"/>
        </w:rPr>
        <w:t>1.</w:t>
      </w:r>
    </w:p>
    <w:p w14:paraId="31FFB598" w14:textId="77777777" w:rsidR="00487841" w:rsidRDefault="00487841" w:rsidP="00487841">
      <w:pPr>
        <w:spacing w:line="240" w:lineRule="auto"/>
        <w:rPr>
          <w:lang w:bidi="lt-LT"/>
        </w:rPr>
      </w:pPr>
    </w:p>
    <w:p w14:paraId="39E644E9" w14:textId="77777777" w:rsidR="00487841" w:rsidRPr="008A79F9" w:rsidRDefault="00487841" w:rsidP="00487841">
      <w:pPr>
        <w:spacing w:line="240" w:lineRule="auto"/>
        <w:rPr>
          <w:u w:val="single"/>
          <w:lang w:bidi="lt-LT"/>
        </w:rPr>
      </w:pPr>
      <w:r w:rsidRPr="00837C38">
        <w:rPr>
          <w:u w:val="single"/>
          <w:lang w:bidi="lt-LT"/>
        </w:rPr>
        <w:t>Veikimo mechanizmas</w:t>
      </w:r>
    </w:p>
    <w:p w14:paraId="77AFFF04" w14:textId="29079E99" w:rsidR="00487841" w:rsidRDefault="00487841" w:rsidP="00487841">
      <w:pPr>
        <w:spacing w:line="240" w:lineRule="auto"/>
        <w:rPr>
          <w:lang w:bidi="lt-LT"/>
        </w:rPr>
      </w:pPr>
      <w:r>
        <w:rPr>
          <w:lang w:bidi="lt-LT"/>
        </w:rPr>
        <w:t xml:space="preserve">Aksitinibas yra stipraus poveikio selektyvus kraujagyslių endotelio augimo faktoriaus receptorių (angl., </w:t>
      </w:r>
      <w:r w:rsidRPr="00D00BFC">
        <w:rPr>
          <w:i/>
          <w:iCs/>
          <w:lang w:bidi="lt-LT"/>
        </w:rPr>
        <w:t>vascular endothelial growth factor receptors</w:t>
      </w:r>
      <w:r>
        <w:rPr>
          <w:lang w:bidi="lt-LT"/>
        </w:rPr>
        <w:t xml:space="preserve"> [</w:t>
      </w:r>
      <w:r w:rsidRPr="00D00BFC">
        <w:rPr>
          <w:i/>
          <w:iCs/>
          <w:lang w:bidi="lt-LT"/>
        </w:rPr>
        <w:t>V</w:t>
      </w:r>
      <w:r w:rsidR="00E97440">
        <w:rPr>
          <w:i/>
          <w:iCs/>
          <w:lang w:bidi="lt-LT"/>
        </w:rPr>
        <w:t>E</w:t>
      </w:r>
      <w:r w:rsidRPr="00D00BFC">
        <w:rPr>
          <w:i/>
          <w:iCs/>
          <w:lang w:bidi="lt-LT"/>
        </w:rPr>
        <w:t>GFR]) VEGFR-1, VEGFR-2 ir VEGFR-3</w:t>
      </w:r>
      <w:r>
        <w:rPr>
          <w:lang w:bidi="lt-LT"/>
        </w:rPr>
        <w:t xml:space="preserve"> tirozinkinazės inhibitorius. Šie receptoriai yra susiję su patologine angiogeneze, naviko augimu ir vėžio metastazių išplitimu. Buvo įrodyta, kad aksitinibas stipriai slopina su </w:t>
      </w:r>
      <w:r w:rsidRPr="00CF346E">
        <w:rPr>
          <w:i/>
          <w:iCs/>
          <w:lang w:bidi="lt-LT"/>
        </w:rPr>
        <w:t>V</w:t>
      </w:r>
      <w:r w:rsidR="00E97440" w:rsidRPr="00CF346E">
        <w:rPr>
          <w:i/>
          <w:iCs/>
          <w:lang w:bidi="lt-LT"/>
        </w:rPr>
        <w:t>E</w:t>
      </w:r>
      <w:r w:rsidRPr="00CF346E">
        <w:rPr>
          <w:i/>
          <w:iCs/>
          <w:lang w:bidi="lt-LT"/>
        </w:rPr>
        <w:t>GFR</w:t>
      </w:r>
      <w:r>
        <w:rPr>
          <w:lang w:bidi="lt-LT"/>
        </w:rPr>
        <w:t xml:space="preserve"> susijusią endotelio ląstelių proliferaciją ir išlikimą. Aksitinibas slopino </w:t>
      </w:r>
      <w:r w:rsidRPr="00CF346E">
        <w:rPr>
          <w:i/>
          <w:iCs/>
          <w:lang w:bidi="lt-LT"/>
        </w:rPr>
        <w:t>VEGFR-2</w:t>
      </w:r>
      <w:r>
        <w:rPr>
          <w:lang w:bidi="lt-LT"/>
        </w:rPr>
        <w:t xml:space="preserve"> fosforilinimą alogeninio transplanto naviko kraujagyslėse, kuris buvo išreikštas kaip taikinys </w:t>
      </w:r>
      <w:r w:rsidRPr="00CF346E">
        <w:rPr>
          <w:i/>
          <w:iCs/>
          <w:lang w:bidi="lt-LT"/>
        </w:rPr>
        <w:t>in vivo</w:t>
      </w:r>
      <w:r>
        <w:rPr>
          <w:lang w:bidi="lt-LT"/>
        </w:rPr>
        <w:t>, ir lėtino naviko augimą, sukėlė naviko regresavimą ir slopino metastazes daugelyje eksperimentinių vėžio modelių.</w:t>
      </w:r>
    </w:p>
    <w:p w14:paraId="35D72368" w14:textId="77777777" w:rsidR="00487841" w:rsidRDefault="00487841" w:rsidP="00487841">
      <w:pPr>
        <w:spacing w:line="240" w:lineRule="auto"/>
        <w:rPr>
          <w:lang w:bidi="lt-LT"/>
        </w:rPr>
      </w:pPr>
    </w:p>
    <w:p w14:paraId="19761670" w14:textId="77777777" w:rsidR="00487841" w:rsidRPr="00CF346E" w:rsidRDefault="00487841" w:rsidP="00487841">
      <w:pPr>
        <w:spacing w:line="240" w:lineRule="auto"/>
        <w:rPr>
          <w:u w:val="single"/>
          <w:lang w:bidi="lt-LT"/>
        </w:rPr>
      </w:pPr>
      <w:r w:rsidRPr="00CF346E">
        <w:rPr>
          <w:u w:val="single"/>
          <w:lang w:bidi="lt-LT"/>
        </w:rPr>
        <w:t>Poveikis QTc intervalui</w:t>
      </w:r>
    </w:p>
    <w:p w14:paraId="62478F5E" w14:textId="74EE69B9" w:rsidR="00487841" w:rsidRDefault="00487841" w:rsidP="00487841">
      <w:pPr>
        <w:spacing w:line="240" w:lineRule="auto"/>
        <w:rPr>
          <w:lang w:bidi="lt-LT"/>
        </w:rPr>
      </w:pPr>
      <w:r>
        <w:rPr>
          <w:lang w:bidi="lt-LT"/>
        </w:rPr>
        <w:t>Atsitiktinių imčių, 2 krypčių kryžminio tyrimo metu 35 sveiki tiriamieji išgėrė vieną aksitinibo (</w:t>
      </w:r>
      <w:r w:rsidR="006A3375">
        <w:rPr>
          <w:lang w:bidi="lt-LT"/>
        </w:rPr>
        <w:t>5 </w:t>
      </w:r>
      <w:r>
        <w:rPr>
          <w:lang w:bidi="lt-LT"/>
        </w:rPr>
        <w:t xml:space="preserve">mg) dozę nevartodami ir vartodami </w:t>
      </w:r>
      <w:r w:rsidR="006A3375">
        <w:rPr>
          <w:lang w:bidi="lt-LT"/>
        </w:rPr>
        <w:t>400 </w:t>
      </w:r>
      <w:r>
        <w:rPr>
          <w:lang w:bidi="lt-LT"/>
        </w:rPr>
        <w:t xml:space="preserve">mg ketokonazolo dozę 7 paras. Šio tyrimo rezultatai parodė, kad iki dviejų kartų didesnės už gydomąsias koncentracijas, kokių tikimasi po </w:t>
      </w:r>
      <w:r w:rsidR="008F26A8">
        <w:rPr>
          <w:lang w:bidi="lt-LT"/>
        </w:rPr>
        <w:t>5 </w:t>
      </w:r>
      <w:r>
        <w:rPr>
          <w:lang w:bidi="lt-LT"/>
        </w:rPr>
        <w:t>mg dozės pavartojimo, aksitinibo ekspozicijos plazmoje nesukėlė kliniškai reikšmingo QT intervalo pailgėjimo.</w:t>
      </w:r>
    </w:p>
    <w:p w14:paraId="6E53EA54" w14:textId="77777777" w:rsidR="00487841" w:rsidRDefault="00487841" w:rsidP="00487841">
      <w:pPr>
        <w:spacing w:line="240" w:lineRule="auto"/>
        <w:rPr>
          <w:lang w:bidi="lt-LT"/>
        </w:rPr>
      </w:pPr>
    </w:p>
    <w:p w14:paraId="245188E9" w14:textId="77777777" w:rsidR="00487841" w:rsidRPr="000226A3" w:rsidRDefault="00487841" w:rsidP="00487841">
      <w:pPr>
        <w:spacing w:line="240" w:lineRule="auto"/>
        <w:rPr>
          <w:u w:val="single"/>
          <w:lang w:bidi="lt-LT"/>
        </w:rPr>
      </w:pPr>
      <w:r w:rsidRPr="000226A3">
        <w:rPr>
          <w:u w:val="single"/>
          <w:lang w:bidi="lt-LT"/>
        </w:rPr>
        <w:t>Klinikinis veiksmingumas ir saugumas</w:t>
      </w:r>
    </w:p>
    <w:p w14:paraId="66FE17CD" w14:textId="49DE32CB" w:rsidR="00487841" w:rsidRDefault="00487841" w:rsidP="00487841">
      <w:pPr>
        <w:spacing w:line="240" w:lineRule="auto"/>
        <w:rPr>
          <w:lang w:bidi="lt-LT"/>
        </w:rPr>
      </w:pPr>
      <w:r>
        <w:rPr>
          <w:lang w:bidi="lt-LT"/>
        </w:rPr>
        <w:t>Aksitinibo saugumas ir veiksmingumas buvo įvertinti atsitiktinių imčių atviru būdu keliuose centruose atlikto III fazės tyrimo metu. Pacientai (n = 723), sergantys progresavusiu IL</w:t>
      </w:r>
      <w:r w:rsidR="00E97440">
        <w:rPr>
          <w:lang w:bidi="lt-LT"/>
        </w:rPr>
        <w:t>K</w:t>
      </w:r>
      <w:r>
        <w:rPr>
          <w:lang w:bidi="lt-LT"/>
        </w:rPr>
        <w:t>, kurių liga progresavo anksčiau gydant arba po ankstesnio sisteminio gydymo, įskaitant gydymo planus (schemas), kurių sudėtyje buvo sunitinibas, bevacizumabas, temsirolimuzas arba citokinas, atsitiktiniu būdu buvo suskirstyti į grupes (1:1) ir vartojo aksitinib</w:t>
      </w:r>
      <w:r w:rsidR="001013BD">
        <w:rPr>
          <w:lang w:bidi="lt-LT"/>
        </w:rPr>
        <w:t>o</w:t>
      </w:r>
      <w:r>
        <w:rPr>
          <w:lang w:bidi="lt-LT"/>
        </w:rPr>
        <w:t xml:space="preserve"> (n = 361) arba sorafenib</w:t>
      </w:r>
      <w:r w:rsidR="001013BD">
        <w:rPr>
          <w:lang w:bidi="lt-LT"/>
        </w:rPr>
        <w:t>o</w:t>
      </w:r>
      <w:r>
        <w:rPr>
          <w:lang w:bidi="lt-LT"/>
        </w:rPr>
        <w:t xml:space="preserve"> (n = 362). Koduotos nepriklausomos centrinės peržiūros būdu buvo įvertinta pagrindinė vertinamoji baigtis išgyvenimas ligai neprogresuojant (ILN). Antrinės vertinamosios baigtys buvo objektyvaus atsako dažnis (OAD) ir bendrasis išgyvenimas (BI).</w:t>
      </w:r>
    </w:p>
    <w:p w14:paraId="3CE4066A" w14:textId="77777777" w:rsidR="00487841" w:rsidRDefault="00487841" w:rsidP="00487841">
      <w:pPr>
        <w:spacing w:line="240" w:lineRule="auto"/>
        <w:rPr>
          <w:lang w:bidi="lt-LT"/>
        </w:rPr>
      </w:pPr>
    </w:p>
    <w:p w14:paraId="12D6DC6A" w14:textId="24D145CB" w:rsidR="00487841" w:rsidRDefault="00487841" w:rsidP="00487841">
      <w:pPr>
        <w:spacing w:line="240" w:lineRule="auto"/>
        <w:rPr>
          <w:lang w:bidi="lt-LT"/>
        </w:rPr>
      </w:pPr>
      <w:r>
        <w:rPr>
          <w:lang w:bidi="lt-LT"/>
        </w:rPr>
        <w:t>389 iš į tyrimą priimtų pacientų (53,</w:t>
      </w:r>
      <w:r w:rsidR="00D2680F">
        <w:rPr>
          <w:lang w:bidi="lt-LT"/>
        </w:rPr>
        <w:t>8 </w:t>
      </w:r>
      <w:r>
        <w:rPr>
          <w:lang w:bidi="lt-LT"/>
        </w:rPr>
        <w:t>%) pirmiau buvo taikytas vienas gydymo būdas, kurio pagrindą sudarė sunitinibas, 251 pacientui (34,</w:t>
      </w:r>
      <w:r w:rsidR="00D2680F">
        <w:rPr>
          <w:lang w:bidi="lt-LT"/>
        </w:rPr>
        <w:t>7 </w:t>
      </w:r>
      <w:r>
        <w:rPr>
          <w:lang w:bidi="lt-LT"/>
        </w:rPr>
        <w:t>%) pirmiau buvo taikytas vienas gydymo būdas, kurio pagrindą sudarė citokinas (interleukinas 2 arba interferonas alfa), 59 pacientams (8,</w:t>
      </w:r>
      <w:r w:rsidR="00D2680F">
        <w:rPr>
          <w:lang w:bidi="lt-LT"/>
        </w:rPr>
        <w:t>2 </w:t>
      </w:r>
      <w:r>
        <w:rPr>
          <w:lang w:bidi="lt-LT"/>
        </w:rPr>
        <w:t>%) pirmiau buvo taikytas vienas gydymo būdas, kurio pagrindą sudarė bevacizumabas, ir 24 pacientams (3,</w:t>
      </w:r>
      <w:r w:rsidR="00D2680F">
        <w:rPr>
          <w:lang w:bidi="lt-LT"/>
        </w:rPr>
        <w:t>3 </w:t>
      </w:r>
      <w:r>
        <w:rPr>
          <w:lang w:bidi="lt-LT"/>
        </w:rPr>
        <w:t xml:space="preserve">%) pirmiau buvo taikytas vienas gydymo būdas, kurio pagrindą sudarė temsirolimuzas. Atsižvelgiant į amžių, lytį, rasę, veiklumo būklę pagal Rytų kooperacinės onkologų grupės skalę (angl., </w:t>
      </w:r>
      <w:r w:rsidRPr="00D00BFC">
        <w:rPr>
          <w:i/>
          <w:iCs/>
          <w:lang w:bidi="lt-LT"/>
        </w:rPr>
        <w:t>Eastern Cooperative Oncology Group [ECOG]</w:t>
      </w:r>
      <w:r>
        <w:rPr>
          <w:lang w:bidi="lt-LT"/>
        </w:rPr>
        <w:t>), geografinį regioną ir pirmiau taikytą gydymą, pradinės demografinės ir ligos charakteristikos aksitinibo ir sorafenibo grupėse buvo panašios.</w:t>
      </w:r>
    </w:p>
    <w:p w14:paraId="5F3393AF" w14:textId="5BF00775" w:rsidR="00230644" w:rsidRDefault="00230644" w:rsidP="00487841">
      <w:pPr>
        <w:spacing w:line="240" w:lineRule="auto"/>
        <w:rPr>
          <w:lang w:bidi="lt-LT"/>
        </w:rPr>
      </w:pPr>
    </w:p>
    <w:p w14:paraId="225B0A0B" w14:textId="45F94859" w:rsidR="00230644" w:rsidRDefault="00230644" w:rsidP="00487841">
      <w:pPr>
        <w:spacing w:line="240" w:lineRule="auto"/>
        <w:rPr>
          <w:lang w:bidi="lt-LT"/>
        </w:rPr>
      </w:pPr>
      <w:r w:rsidRPr="00230644">
        <w:rPr>
          <w:lang w:bidi="lt-LT"/>
        </w:rPr>
        <w:t>Įvertinus pagrindinę vertinamąją baigtį ILN visoje pacientų populiacijoje ir dviejuose pagrindiniuose pogrupiuose (pirmiau gydytų sunitinibu ir pirmiau gydytų citokinų), aksitinibas buvo statistiškai reikšmingai pranašesnis už sorafenibą (žr. lentelę Nr. 2 ir paveikslėlį Nr. 1, 2 ir 3). ILN</w:t>
      </w:r>
      <w:r w:rsidR="007934C6">
        <w:rPr>
          <w:lang w:bidi="lt-LT"/>
        </w:rPr>
        <w:t xml:space="preserve"> medianos</w:t>
      </w:r>
      <w:r w:rsidRPr="00230644">
        <w:rPr>
          <w:lang w:bidi="lt-LT"/>
        </w:rPr>
        <w:t xml:space="preserve"> dydis pogrupiuose pagal pirmiau taikytą gydymą skyrėsi. Du pogrupiai buvo per maži, kad gauti rezultatai būtų patikimi (pirmiau gydytų temsirolimuzu ir pirmiau gydytų bevacizumabu). Statistiškai reikšmingų BI skirtumų tarp grupių visoje pacientų populiacijoje arba pogrupiuose, suskirstytuose pagal pirmiau taikytą gydymą, nebuvo.</w:t>
      </w:r>
    </w:p>
    <w:p w14:paraId="57D2820F" w14:textId="77777777" w:rsidR="00487841" w:rsidRDefault="00487841" w:rsidP="00487841">
      <w:pPr>
        <w:spacing w:line="240" w:lineRule="auto"/>
        <w:rPr>
          <w:lang w:bidi="lt-LT"/>
        </w:rPr>
      </w:pPr>
    </w:p>
    <w:p w14:paraId="682904C1" w14:textId="4CD871F7" w:rsidR="000B29C6" w:rsidRDefault="00230644" w:rsidP="000B29C6">
      <w:pPr>
        <w:spacing w:line="240" w:lineRule="auto"/>
        <w:jc w:val="both"/>
        <w:rPr>
          <w:b/>
          <w:u w:val="single"/>
          <w:lang w:eastAsia="en-US"/>
        </w:rPr>
      </w:pPr>
      <w:r w:rsidRPr="00230644">
        <w:rPr>
          <w:b/>
          <w:u w:val="single"/>
          <w:lang w:eastAsia="en-US"/>
        </w:rPr>
        <w:t xml:space="preserve">Lentelė </w:t>
      </w:r>
      <w:r w:rsidR="004A00A6">
        <w:rPr>
          <w:b/>
          <w:u w:val="single"/>
          <w:lang w:eastAsia="en-US"/>
        </w:rPr>
        <w:t>n</w:t>
      </w:r>
      <w:r w:rsidRPr="00230644">
        <w:rPr>
          <w:b/>
          <w:u w:val="single"/>
          <w:lang w:eastAsia="en-US"/>
        </w:rPr>
        <w:t>r. 2.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843"/>
        <w:gridCol w:w="1560"/>
        <w:gridCol w:w="1843"/>
        <w:gridCol w:w="991"/>
      </w:tblGrid>
      <w:tr w:rsidR="00230644" w14:paraId="379EB91B" w14:textId="77777777" w:rsidTr="00230644">
        <w:trPr>
          <w:trHeight w:val="506"/>
        </w:trPr>
        <w:tc>
          <w:tcPr>
            <w:tcW w:w="3080" w:type="dxa"/>
          </w:tcPr>
          <w:p w14:paraId="2C665380" w14:textId="77777777" w:rsidR="00230644" w:rsidRDefault="00230644" w:rsidP="007B7463">
            <w:pPr>
              <w:pStyle w:val="TableParagraph"/>
              <w:spacing w:line="252" w:lineRule="exact"/>
              <w:ind w:left="546" w:right="415" w:hanging="101"/>
              <w:rPr>
                <w:b/>
              </w:rPr>
            </w:pPr>
            <w:r>
              <w:rPr>
                <w:b/>
              </w:rPr>
              <w:t>Vertinamoji baigtis /</w:t>
            </w:r>
            <w:r>
              <w:rPr>
                <w:b/>
                <w:spacing w:val="-52"/>
              </w:rPr>
              <w:t xml:space="preserve"> </w:t>
            </w:r>
            <w:r>
              <w:rPr>
                <w:b/>
              </w:rPr>
              <w:t>tyrimo</w:t>
            </w:r>
            <w:r>
              <w:rPr>
                <w:b/>
                <w:spacing w:val="-4"/>
              </w:rPr>
              <w:t xml:space="preserve"> </w:t>
            </w:r>
            <w:r>
              <w:rPr>
                <w:b/>
              </w:rPr>
              <w:t>populiacija</w:t>
            </w:r>
          </w:p>
        </w:tc>
        <w:tc>
          <w:tcPr>
            <w:tcW w:w="1843" w:type="dxa"/>
          </w:tcPr>
          <w:p w14:paraId="6C9E310F" w14:textId="77777777" w:rsidR="00230644" w:rsidRDefault="00230644" w:rsidP="007B7463">
            <w:pPr>
              <w:pStyle w:val="TableParagraph"/>
              <w:spacing w:before="125"/>
              <w:ind w:left="171" w:right="157"/>
              <w:jc w:val="center"/>
              <w:rPr>
                <w:b/>
              </w:rPr>
            </w:pPr>
            <w:r>
              <w:rPr>
                <w:b/>
              </w:rPr>
              <w:t>Aksitinibas</w:t>
            </w:r>
          </w:p>
        </w:tc>
        <w:tc>
          <w:tcPr>
            <w:tcW w:w="1560" w:type="dxa"/>
          </w:tcPr>
          <w:p w14:paraId="0BCD0B4E" w14:textId="77777777" w:rsidR="00230644" w:rsidRDefault="00230644" w:rsidP="007B7463">
            <w:pPr>
              <w:pStyle w:val="TableParagraph"/>
              <w:spacing w:before="125"/>
              <w:ind w:left="30" w:right="18"/>
              <w:jc w:val="center"/>
              <w:rPr>
                <w:b/>
              </w:rPr>
            </w:pPr>
            <w:r>
              <w:rPr>
                <w:b/>
              </w:rPr>
              <w:t>Sorafenibas</w:t>
            </w:r>
          </w:p>
        </w:tc>
        <w:tc>
          <w:tcPr>
            <w:tcW w:w="1843" w:type="dxa"/>
          </w:tcPr>
          <w:p w14:paraId="543776BE" w14:textId="3E53A5E5" w:rsidR="00230644" w:rsidRDefault="00230644" w:rsidP="007B7463">
            <w:pPr>
              <w:pStyle w:val="TableParagraph"/>
              <w:spacing w:line="252" w:lineRule="exact"/>
              <w:ind w:left="490" w:right="473" w:firstLine="290"/>
              <w:rPr>
                <w:b/>
              </w:rPr>
            </w:pPr>
            <w:r>
              <w:rPr>
                <w:b/>
              </w:rPr>
              <w:t>R</w:t>
            </w:r>
            <w:r w:rsidR="007934C6">
              <w:rPr>
                <w:b/>
              </w:rPr>
              <w:t>S</w:t>
            </w:r>
            <w:r>
              <w:rPr>
                <w:b/>
                <w:spacing w:val="1"/>
              </w:rPr>
              <w:t xml:space="preserve"> </w:t>
            </w:r>
            <w:r>
              <w:rPr>
                <w:b/>
              </w:rPr>
              <w:t>(95%</w:t>
            </w:r>
            <w:r>
              <w:rPr>
                <w:b/>
                <w:spacing w:val="-12"/>
              </w:rPr>
              <w:t xml:space="preserve"> </w:t>
            </w:r>
            <w:r>
              <w:rPr>
                <w:b/>
              </w:rPr>
              <w:t>PI)</w:t>
            </w:r>
          </w:p>
        </w:tc>
        <w:tc>
          <w:tcPr>
            <w:tcW w:w="991" w:type="dxa"/>
          </w:tcPr>
          <w:p w14:paraId="6ED334D5" w14:textId="77777777" w:rsidR="00230644" w:rsidRDefault="00230644" w:rsidP="007B7463">
            <w:pPr>
              <w:pStyle w:val="TableParagraph"/>
              <w:spacing w:before="125"/>
              <w:ind w:left="0" w:right="11"/>
              <w:jc w:val="right"/>
              <w:rPr>
                <w:b/>
              </w:rPr>
            </w:pPr>
            <w:r>
              <w:rPr>
                <w:b/>
              </w:rPr>
              <w:t>p-reikšmė</w:t>
            </w:r>
          </w:p>
        </w:tc>
      </w:tr>
      <w:tr w:rsidR="00230644" w14:paraId="437C725E" w14:textId="77777777" w:rsidTr="00230644">
        <w:trPr>
          <w:trHeight w:val="253"/>
        </w:trPr>
        <w:tc>
          <w:tcPr>
            <w:tcW w:w="3080" w:type="dxa"/>
          </w:tcPr>
          <w:p w14:paraId="5F2FFFAC" w14:textId="77777777" w:rsidR="00230644" w:rsidRDefault="00230644" w:rsidP="007B7463">
            <w:pPr>
              <w:pStyle w:val="TableParagraph"/>
              <w:spacing w:before="1" w:line="233" w:lineRule="exact"/>
              <w:ind w:left="64"/>
              <w:rPr>
                <w:b/>
              </w:rPr>
            </w:pPr>
            <w:r>
              <w:rPr>
                <w:b/>
              </w:rPr>
              <w:t>Bendras</w:t>
            </w:r>
            <w:r>
              <w:rPr>
                <w:b/>
                <w:spacing w:val="-3"/>
              </w:rPr>
              <w:t xml:space="preserve"> </w:t>
            </w:r>
            <w:r>
              <w:rPr>
                <w:b/>
                <w:i/>
              </w:rPr>
              <w:t>ITT</w:t>
            </w:r>
            <w:r>
              <w:rPr>
                <w:b/>
                <w:i/>
                <w:spacing w:val="-6"/>
              </w:rPr>
              <w:t xml:space="preserve"> </w:t>
            </w:r>
            <w:r>
              <w:rPr>
                <w:b/>
              </w:rPr>
              <w:t>skaičius</w:t>
            </w:r>
          </w:p>
        </w:tc>
        <w:tc>
          <w:tcPr>
            <w:tcW w:w="1843" w:type="dxa"/>
          </w:tcPr>
          <w:p w14:paraId="4F705289" w14:textId="77777777" w:rsidR="00230644" w:rsidRDefault="00230644" w:rsidP="007B7463">
            <w:pPr>
              <w:pStyle w:val="TableParagraph"/>
              <w:spacing w:before="1" w:line="233" w:lineRule="exact"/>
              <w:ind w:left="171" w:right="101"/>
              <w:jc w:val="center"/>
              <w:rPr>
                <w:b/>
              </w:rPr>
            </w:pPr>
            <w:r>
              <w:rPr>
                <w:b/>
              </w:rPr>
              <w:t>n</w:t>
            </w:r>
            <w:r>
              <w:rPr>
                <w:b/>
                <w:spacing w:val="-2"/>
              </w:rPr>
              <w:t xml:space="preserve"> </w:t>
            </w:r>
            <w:r>
              <w:rPr>
                <w:b/>
              </w:rPr>
              <w:t>=</w:t>
            </w:r>
            <w:r>
              <w:rPr>
                <w:b/>
                <w:spacing w:val="-1"/>
              </w:rPr>
              <w:t xml:space="preserve"> </w:t>
            </w:r>
            <w:r>
              <w:rPr>
                <w:b/>
              </w:rPr>
              <w:t>361</w:t>
            </w:r>
          </w:p>
        </w:tc>
        <w:tc>
          <w:tcPr>
            <w:tcW w:w="1560" w:type="dxa"/>
          </w:tcPr>
          <w:p w14:paraId="231B1E93" w14:textId="77777777" w:rsidR="00230644" w:rsidRDefault="00230644" w:rsidP="007B7463">
            <w:pPr>
              <w:pStyle w:val="TableParagraph"/>
              <w:spacing w:before="1" w:line="233" w:lineRule="exact"/>
              <w:ind w:left="87" w:right="17"/>
              <w:jc w:val="center"/>
              <w:rPr>
                <w:b/>
              </w:rPr>
            </w:pPr>
            <w:r>
              <w:rPr>
                <w:b/>
              </w:rPr>
              <w:t>n</w:t>
            </w:r>
            <w:r>
              <w:rPr>
                <w:b/>
                <w:spacing w:val="-2"/>
              </w:rPr>
              <w:t xml:space="preserve"> </w:t>
            </w:r>
            <w:r>
              <w:rPr>
                <w:b/>
              </w:rPr>
              <w:t>=</w:t>
            </w:r>
            <w:r>
              <w:rPr>
                <w:b/>
                <w:spacing w:val="-1"/>
              </w:rPr>
              <w:t xml:space="preserve"> </w:t>
            </w:r>
            <w:r>
              <w:rPr>
                <w:b/>
              </w:rPr>
              <w:t>362</w:t>
            </w:r>
          </w:p>
        </w:tc>
        <w:tc>
          <w:tcPr>
            <w:tcW w:w="1843" w:type="dxa"/>
          </w:tcPr>
          <w:p w14:paraId="6270A7D8" w14:textId="77777777" w:rsidR="00230644" w:rsidRDefault="00230644" w:rsidP="007B7463">
            <w:pPr>
              <w:pStyle w:val="TableParagraph"/>
              <w:ind w:left="0"/>
              <w:rPr>
                <w:sz w:val="18"/>
              </w:rPr>
            </w:pPr>
          </w:p>
        </w:tc>
        <w:tc>
          <w:tcPr>
            <w:tcW w:w="991" w:type="dxa"/>
          </w:tcPr>
          <w:p w14:paraId="16E3FD63" w14:textId="77777777" w:rsidR="00230644" w:rsidRDefault="00230644" w:rsidP="007B7463">
            <w:pPr>
              <w:pStyle w:val="TableParagraph"/>
              <w:ind w:left="0"/>
              <w:rPr>
                <w:sz w:val="18"/>
              </w:rPr>
            </w:pPr>
          </w:p>
        </w:tc>
      </w:tr>
      <w:tr w:rsidR="00230644" w14:paraId="659C04DE" w14:textId="77777777" w:rsidTr="00230644">
        <w:trPr>
          <w:trHeight w:val="256"/>
        </w:trPr>
        <w:tc>
          <w:tcPr>
            <w:tcW w:w="3080" w:type="dxa"/>
            <w:tcBorders>
              <w:bottom w:val="nil"/>
            </w:tcBorders>
          </w:tcPr>
          <w:p w14:paraId="183C4ADB" w14:textId="77777777" w:rsidR="00230644" w:rsidRDefault="00230644" w:rsidP="007B7463">
            <w:pPr>
              <w:pStyle w:val="TableParagraph"/>
              <w:spacing w:line="237" w:lineRule="exact"/>
              <w:ind w:left="0" w:right="236"/>
              <w:jc w:val="right"/>
            </w:pPr>
            <w:r>
              <w:rPr>
                <w:spacing w:val="-1"/>
              </w:rPr>
              <w:t>ILN</w:t>
            </w:r>
            <w:r>
              <w:rPr>
                <w:spacing w:val="1"/>
              </w:rPr>
              <w:t xml:space="preserve"> </w:t>
            </w:r>
            <w:r>
              <w:rPr>
                <w:spacing w:val="-1"/>
                <w:vertAlign w:val="superscript"/>
              </w:rPr>
              <w:t>a,b</w:t>
            </w:r>
            <w:r>
              <w:rPr>
                <w:spacing w:val="-18"/>
              </w:rPr>
              <w:t xml:space="preserve"> </w:t>
            </w:r>
            <w:r>
              <w:rPr>
                <w:spacing w:val="-1"/>
              </w:rPr>
              <w:t>mediana</w:t>
            </w:r>
            <w:r>
              <w:rPr>
                <w:spacing w:val="1"/>
              </w:rPr>
              <w:t xml:space="preserve"> </w:t>
            </w:r>
            <w:r>
              <w:rPr>
                <w:spacing w:val="-1"/>
              </w:rPr>
              <w:t>mėnesiais</w:t>
            </w:r>
          </w:p>
        </w:tc>
        <w:tc>
          <w:tcPr>
            <w:tcW w:w="1843" w:type="dxa"/>
            <w:tcBorders>
              <w:bottom w:val="nil"/>
            </w:tcBorders>
          </w:tcPr>
          <w:p w14:paraId="5C106AB4" w14:textId="438A7F3E" w:rsidR="00230644" w:rsidRDefault="00230644" w:rsidP="007B7463">
            <w:pPr>
              <w:pStyle w:val="TableParagraph"/>
              <w:spacing w:line="237" w:lineRule="exact"/>
              <w:ind w:left="171" w:right="154"/>
              <w:jc w:val="center"/>
            </w:pPr>
            <w:r>
              <w:t>6,8</w:t>
            </w:r>
            <w:r>
              <w:rPr>
                <w:spacing w:val="-2"/>
              </w:rPr>
              <w:t xml:space="preserve"> </w:t>
            </w:r>
            <w:r>
              <w:t>(6,4</w:t>
            </w:r>
            <w:r w:rsidR="007934C6">
              <w:t>;</w:t>
            </w:r>
            <w:r>
              <w:rPr>
                <w:spacing w:val="-2"/>
              </w:rPr>
              <w:t xml:space="preserve"> </w:t>
            </w:r>
            <w:r>
              <w:t>8,3)</w:t>
            </w:r>
          </w:p>
        </w:tc>
        <w:tc>
          <w:tcPr>
            <w:tcW w:w="1560" w:type="dxa"/>
            <w:tcBorders>
              <w:bottom w:val="nil"/>
            </w:tcBorders>
          </w:tcPr>
          <w:p w14:paraId="7CDA6F9A" w14:textId="33403947" w:rsidR="00230644" w:rsidRDefault="00230644" w:rsidP="007B7463">
            <w:pPr>
              <w:pStyle w:val="TableParagraph"/>
              <w:spacing w:line="237" w:lineRule="exact"/>
              <w:ind w:left="30" w:right="18"/>
              <w:jc w:val="center"/>
            </w:pPr>
            <w:r>
              <w:t>4,7</w:t>
            </w:r>
            <w:r>
              <w:rPr>
                <w:spacing w:val="-3"/>
              </w:rPr>
              <w:t xml:space="preserve"> </w:t>
            </w:r>
            <w:r>
              <w:t>(4,6</w:t>
            </w:r>
            <w:r w:rsidR="007934C6">
              <w:t>;</w:t>
            </w:r>
            <w:r>
              <w:rPr>
                <w:spacing w:val="-2"/>
              </w:rPr>
              <w:t xml:space="preserve"> </w:t>
            </w:r>
            <w:r>
              <w:t>6,3)</w:t>
            </w:r>
          </w:p>
        </w:tc>
        <w:tc>
          <w:tcPr>
            <w:tcW w:w="1843" w:type="dxa"/>
            <w:tcBorders>
              <w:bottom w:val="nil"/>
            </w:tcBorders>
          </w:tcPr>
          <w:p w14:paraId="62F85C95" w14:textId="41E224C5" w:rsidR="00230644" w:rsidRDefault="00230644" w:rsidP="007B7463">
            <w:pPr>
              <w:pStyle w:val="TableParagraph"/>
              <w:spacing w:line="237" w:lineRule="exact"/>
              <w:ind w:left="0" w:right="175"/>
              <w:jc w:val="right"/>
            </w:pPr>
            <w:r>
              <w:t>0,67</w:t>
            </w:r>
            <w:r>
              <w:rPr>
                <w:spacing w:val="-4"/>
              </w:rPr>
              <w:t xml:space="preserve"> </w:t>
            </w:r>
            <w:r>
              <w:t>(0,56</w:t>
            </w:r>
            <w:r w:rsidR="007934C6">
              <w:t>;</w:t>
            </w:r>
            <w:r>
              <w:rPr>
                <w:spacing w:val="-3"/>
              </w:rPr>
              <w:t xml:space="preserve"> </w:t>
            </w:r>
            <w:r>
              <w:t>0,81)</w:t>
            </w:r>
          </w:p>
        </w:tc>
        <w:tc>
          <w:tcPr>
            <w:tcW w:w="991" w:type="dxa"/>
            <w:tcBorders>
              <w:bottom w:val="nil"/>
            </w:tcBorders>
          </w:tcPr>
          <w:p w14:paraId="6D04A0DC" w14:textId="77777777" w:rsidR="00230644" w:rsidRDefault="00230644" w:rsidP="007B7463">
            <w:pPr>
              <w:pStyle w:val="TableParagraph"/>
              <w:spacing w:line="237" w:lineRule="exact"/>
              <w:ind w:left="0" w:right="57"/>
              <w:jc w:val="right"/>
            </w:pPr>
            <w:r>
              <w:t>&lt; 0,0001</w:t>
            </w:r>
            <w:r>
              <w:rPr>
                <w:vertAlign w:val="superscript"/>
              </w:rPr>
              <w:t>c</w:t>
            </w:r>
          </w:p>
        </w:tc>
      </w:tr>
      <w:tr w:rsidR="00230644" w14:paraId="7543017C" w14:textId="77777777" w:rsidTr="00230644">
        <w:trPr>
          <w:trHeight w:val="255"/>
        </w:trPr>
        <w:tc>
          <w:tcPr>
            <w:tcW w:w="3080" w:type="dxa"/>
            <w:tcBorders>
              <w:top w:val="nil"/>
              <w:bottom w:val="nil"/>
            </w:tcBorders>
          </w:tcPr>
          <w:p w14:paraId="2D7396AF" w14:textId="77777777" w:rsidR="00230644" w:rsidRDefault="00230644" w:rsidP="007B7463">
            <w:pPr>
              <w:pStyle w:val="TableParagraph"/>
              <w:spacing w:line="236" w:lineRule="exact"/>
              <w:ind w:left="290"/>
            </w:pPr>
            <w:r>
              <w:t>(95%</w:t>
            </w:r>
            <w:r>
              <w:rPr>
                <w:spacing w:val="-4"/>
              </w:rPr>
              <w:t xml:space="preserve"> </w:t>
            </w:r>
            <w:r>
              <w:t>PI)</w:t>
            </w:r>
          </w:p>
        </w:tc>
        <w:tc>
          <w:tcPr>
            <w:tcW w:w="1843" w:type="dxa"/>
            <w:tcBorders>
              <w:top w:val="nil"/>
              <w:bottom w:val="nil"/>
            </w:tcBorders>
          </w:tcPr>
          <w:p w14:paraId="46688FD7" w14:textId="77777777" w:rsidR="00230644" w:rsidRDefault="00230644" w:rsidP="007B7463">
            <w:pPr>
              <w:pStyle w:val="TableParagraph"/>
              <w:ind w:left="0"/>
              <w:rPr>
                <w:sz w:val="18"/>
              </w:rPr>
            </w:pPr>
          </w:p>
        </w:tc>
        <w:tc>
          <w:tcPr>
            <w:tcW w:w="1560" w:type="dxa"/>
            <w:tcBorders>
              <w:top w:val="nil"/>
              <w:bottom w:val="nil"/>
            </w:tcBorders>
          </w:tcPr>
          <w:p w14:paraId="346303E6" w14:textId="77777777" w:rsidR="00230644" w:rsidRDefault="00230644" w:rsidP="007B7463">
            <w:pPr>
              <w:pStyle w:val="TableParagraph"/>
              <w:ind w:left="0"/>
              <w:rPr>
                <w:sz w:val="18"/>
              </w:rPr>
            </w:pPr>
          </w:p>
        </w:tc>
        <w:tc>
          <w:tcPr>
            <w:tcW w:w="1843" w:type="dxa"/>
            <w:tcBorders>
              <w:top w:val="nil"/>
              <w:bottom w:val="nil"/>
            </w:tcBorders>
          </w:tcPr>
          <w:p w14:paraId="55994B65" w14:textId="77777777" w:rsidR="00230644" w:rsidRDefault="00230644" w:rsidP="007B7463">
            <w:pPr>
              <w:pStyle w:val="TableParagraph"/>
              <w:ind w:left="0"/>
              <w:rPr>
                <w:sz w:val="18"/>
              </w:rPr>
            </w:pPr>
          </w:p>
        </w:tc>
        <w:tc>
          <w:tcPr>
            <w:tcW w:w="991" w:type="dxa"/>
            <w:tcBorders>
              <w:top w:val="nil"/>
              <w:bottom w:val="nil"/>
            </w:tcBorders>
          </w:tcPr>
          <w:p w14:paraId="74EE4E69" w14:textId="77777777" w:rsidR="00230644" w:rsidRDefault="00230644" w:rsidP="007B7463">
            <w:pPr>
              <w:pStyle w:val="TableParagraph"/>
              <w:ind w:left="0"/>
              <w:rPr>
                <w:sz w:val="18"/>
              </w:rPr>
            </w:pPr>
          </w:p>
        </w:tc>
      </w:tr>
      <w:tr w:rsidR="00230644" w14:paraId="59427125" w14:textId="77777777" w:rsidTr="00230644">
        <w:trPr>
          <w:trHeight w:val="259"/>
        </w:trPr>
        <w:tc>
          <w:tcPr>
            <w:tcW w:w="3080" w:type="dxa"/>
            <w:tcBorders>
              <w:top w:val="nil"/>
              <w:left w:val="single" w:sz="2" w:space="0" w:color="000000"/>
              <w:bottom w:val="nil"/>
            </w:tcBorders>
          </w:tcPr>
          <w:p w14:paraId="269CEF41" w14:textId="77777777" w:rsidR="00230644" w:rsidRDefault="00230644" w:rsidP="007B7463">
            <w:pPr>
              <w:pStyle w:val="TableParagraph"/>
              <w:spacing w:line="239" w:lineRule="exact"/>
              <w:ind w:left="244"/>
            </w:pPr>
            <w:r>
              <w:t>BI</w:t>
            </w:r>
            <w:r>
              <w:rPr>
                <w:spacing w:val="-6"/>
              </w:rPr>
              <w:t xml:space="preserve"> </w:t>
            </w:r>
            <w:r>
              <w:rPr>
                <w:vertAlign w:val="superscript"/>
              </w:rPr>
              <w:t>d</w:t>
            </w:r>
            <w:r>
              <w:t xml:space="preserve"> mediana</w:t>
            </w:r>
            <w:r>
              <w:rPr>
                <w:spacing w:val="-3"/>
              </w:rPr>
              <w:t xml:space="preserve"> </w:t>
            </w:r>
            <w:r>
              <w:t>mėnesiais</w:t>
            </w:r>
          </w:p>
        </w:tc>
        <w:tc>
          <w:tcPr>
            <w:tcW w:w="1843" w:type="dxa"/>
            <w:tcBorders>
              <w:top w:val="nil"/>
              <w:bottom w:val="nil"/>
            </w:tcBorders>
          </w:tcPr>
          <w:p w14:paraId="6D93582B" w14:textId="1BA97A74" w:rsidR="00230644" w:rsidRDefault="00230644" w:rsidP="007B7463">
            <w:pPr>
              <w:pStyle w:val="TableParagraph"/>
              <w:spacing w:line="239" w:lineRule="exact"/>
              <w:ind w:left="171" w:right="157"/>
              <w:jc w:val="center"/>
            </w:pPr>
            <w:r>
              <w:t>20,1</w:t>
            </w:r>
            <w:r>
              <w:rPr>
                <w:spacing w:val="-4"/>
              </w:rPr>
              <w:t xml:space="preserve"> </w:t>
            </w:r>
            <w:r>
              <w:t>(16,7</w:t>
            </w:r>
            <w:r w:rsidR="007934C6">
              <w:t>;</w:t>
            </w:r>
            <w:r>
              <w:rPr>
                <w:spacing w:val="-3"/>
              </w:rPr>
              <w:t xml:space="preserve"> </w:t>
            </w:r>
            <w:r>
              <w:t>23,4)</w:t>
            </w:r>
          </w:p>
        </w:tc>
        <w:tc>
          <w:tcPr>
            <w:tcW w:w="1560" w:type="dxa"/>
            <w:tcBorders>
              <w:top w:val="nil"/>
              <w:bottom w:val="nil"/>
            </w:tcBorders>
          </w:tcPr>
          <w:p w14:paraId="48AA555E" w14:textId="4FCB624C" w:rsidR="00230644" w:rsidRDefault="00230644" w:rsidP="007B7463">
            <w:pPr>
              <w:pStyle w:val="TableParagraph"/>
              <w:spacing w:line="239" w:lineRule="exact"/>
              <w:ind w:left="32" w:right="18"/>
              <w:jc w:val="center"/>
            </w:pPr>
            <w:r>
              <w:t>19,2</w:t>
            </w:r>
            <w:r>
              <w:rPr>
                <w:spacing w:val="-4"/>
              </w:rPr>
              <w:t xml:space="preserve"> </w:t>
            </w:r>
            <w:r>
              <w:t>(17,5</w:t>
            </w:r>
            <w:r w:rsidR="007934C6">
              <w:t>;</w:t>
            </w:r>
            <w:r>
              <w:rPr>
                <w:spacing w:val="-3"/>
              </w:rPr>
              <w:t xml:space="preserve"> </w:t>
            </w:r>
            <w:r>
              <w:t>22,3)</w:t>
            </w:r>
          </w:p>
        </w:tc>
        <w:tc>
          <w:tcPr>
            <w:tcW w:w="1843" w:type="dxa"/>
            <w:tcBorders>
              <w:top w:val="nil"/>
              <w:bottom w:val="nil"/>
            </w:tcBorders>
          </w:tcPr>
          <w:p w14:paraId="4999D8C8" w14:textId="4886D341" w:rsidR="00230644" w:rsidRDefault="00230644" w:rsidP="007B7463">
            <w:pPr>
              <w:pStyle w:val="TableParagraph"/>
              <w:spacing w:line="239" w:lineRule="exact"/>
              <w:ind w:left="0" w:right="175"/>
              <w:jc w:val="right"/>
            </w:pPr>
            <w:r>
              <w:t>0,97</w:t>
            </w:r>
            <w:r>
              <w:rPr>
                <w:spacing w:val="-4"/>
              </w:rPr>
              <w:t xml:space="preserve"> </w:t>
            </w:r>
            <w:r>
              <w:t>(0,80</w:t>
            </w:r>
            <w:r w:rsidR="007934C6">
              <w:t>;</w:t>
            </w:r>
            <w:r>
              <w:rPr>
                <w:spacing w:val="-3"/>
              </w:rPr>
              <w:t xml:space="preserve"> </w:t>
            </w:r>
            <w:r>
              <w:t>1,17)</w:t>
            </w:r>
          </w:p>
        </w:tc>
        <w:tc>
          <w:tcPr>
            <w:tcW w:w="991" w:type="dxa"/>
            <w:tcBorders>
              <w:top w:val="nil"/>
              <w:bottom w:val="nil"/>
            </w:tcBorders>
          </w:tcPr>
          <w:p w14:paraId="2E1E3E22" w14:textId="77777777" w:rsidR="00230644" w:rsidRDefault="00230644" w:rsidP="007B7463">
            <w:pPr>
              <w:pStyle w:val="TableParagraph"/>
              <w:spacing w:line="239" w:lineRule="exact"/>
              <w:ind w:left="335" w:right="324"/>
              <w:jc w:val="center"/>
            </w:pPr>
            <w:r>
              <w:t>SN</w:t>
            </w:r>
          </w:p>
        </w:tc>
      </w:tr>
      <w:tr w:rsidR="00230644" w14:paraId="30CF0683" w14:textId="77777777" w:rsidTr="00230644">
        <w:trPr>
          <w:trHeight w:val="260"/>
        </w:trPr>
        <w:tc>
          <w:tcPr>
            <w:tcW w:w="3080" w:type="dxa"/>
            <w:tcBorders>
              <w:top w:val="nil"/>
              <w:left w:val="single" w:sz="2" w:space="0" w:color="000000"/>
              <w:bottom w:val="nil"/>
            </w:tcBorders>
          </w:tcPr>
          <w:p w14:paraId="64FB8DA1" w14:textId="77777777" w:rsidR="00230644" w:rsidRDefault="00230644" w:rsidP="007B7463">
            <w:pPr>
              <w:pStyle w:val="TableParagraph"/>
              <w:spacing w:line="240" w:lineRule="exact"/>
              <w:ind w:left="287"/>
            </w:pPr>
            <w:r>
              <w:t>(95%</w:t>
            </w:r>
            <w:r>
              <w:rPr>
                <w:spacing w:val="-4"/>
              </w:rPr>
              <w:t xml:space="preserve"> </w:t>
            </w:r>
            <w:r>
              <w:t>PI)</w:t>
            </w:r>
          </w:p>
        </w:tc>
        <w:tc>
          <w:tcPr>
            <w:tcW w:w="1843" w:type="dxa"/>
            <w:tcBorders>
              <w:top w:val="nil"/>
              <w:bottom w:val="nil"/>
            </w:tcBorders>
          </w:tcPr>
          <w:p w14:paraId="217536A0" w14:textId="77777777" w:rsidR="00230644" w:rsidRDefault="00230644" w:rsidP="007B7463">
            <w:pPr>
              <w:pStyle w:val="TableParagraph"/>
              <w:ind w:left="0"/>
              <w:rPr>
                <w:sz w:val="18"/>
              </w:rPr>
            </w:pPr>
          </w:p>
        </w:tc>
        <w:tc>
          <w:tcPr>
            <w:tcW w:w="1560" w:type="dxa"/>
            <w:tcBorders>
              <w:top w:val="nil"/>
              <w:bottom w:val="nil"/>
            </w:tcBorders>
          </w:tcPr>
          <w:p w14:paraId="28BD6980" w14:textId="77777777" w:rsidR="00230644" w:rsidRDefault="00230644" w:rsidP="007B7463">
            <w:pPr>
              <w:pStyle w:val="TableParagraph"/>
              <w:ind w:left="0"/>
              <w:rPr>
                <w:sz w:val="18"/>
              </w:rPr>
            </w:pPr>
          </w:p>
        </w:tc>
        <w:tc>
          <w:tcPr>
            <w:tcW w:w="1843" w:type="dxa"/>
            <w:tcBorders>
              <w:top w:val="nil"/>
              <w:bottom w:val="nil"/>
            </w:tcBorders>
          </w:tcPr>
          <w:p w14:paraId="05851105" w14:textId="77777777" w:rsidR="00230644" w:rsidRDefault="00230644" w:rsidP="007B7463">
            <w:pPr>
              <w:pStyle w:val="TableParagraph"/>
              <w:ind w:left="0"/>
              <w:rPr>
                <w:sz w:val="18"/>
              </w:rPr>
            </w:pPr>
          </w:p>
        </w:tc>
        <w:tc>
          <w:tcPr>
            <w:tcW w:w="991" w:type="dxa"/>
            <w:tcBorders>
              <w:top w:val="nil"/>
              <w:bottom w:val="nil"/>
            </w:tcBorders>
          </w:tcPr>
          <w:p w14:paraId="5CEAA529" w14:textId="77777777" w:rsidR="00230644" w:rsidRDefault="00230644" w:rsidP="007B7463">
            <w:pPr>
              <w:pStyle w:val="TableParagraph"/>
              <w:ind w:left="0"/>
              <w:rPr>
                <w:sz w:val="18"/>
              </w:rPr>
            </w:pPr>
          </w:p>
        </w:tc>
      </w:tr>
      <w:tr w:rsidR="00230644" w14:paraId="18216090" w14:textId="77777777" w:rsidTr="00230644">
        <w:trPr>
          <w:trHeight w:val="283"/>
        </w:trPr>
        <w:tc>
          <w:tcPr>
            <w:tcW w:w="3080" w:type="dxa"/>
            <w:tcBorders>
              <w:top w:val="nil"/>
              <w:left w:val="single" w:sz="2" w:space="0" w:color="000000"/>
            </w:tcBorders>
          </w:tcPr>
          <w:p w14:paraId="1139A9A8" w14:textId="77777777" w:rsidR="00230644" w:rsidRDefault="00230644" w:rsidP="007B7463">
            <w:pPr>
              <w:pStyle w:val="TableParagraph"/>
              <w:spacing w:before="30" w:line="233" w:lineRule="exact"/>
              <w:ind w:left="287"/>
            </w:pPr>
            <w:r>
              <w:t>OAD</w:t>
            </w:r>
            <w:r>
              <w:rPr>
                <w:spacing w:val="-3"/>
              </w:rPr>
              <w:t xml:space="preserve"> </w:t>
            </w:r>
            <w:r>
              <w:rPr>
                <w:vertAlign w:val="superscript"/>
              </w:rPr>
              <w:t>b,e</w:t>
            </w:r>
            <w:r>
              <w:rPr>
                <w:spacing w:val="-2"/>
              </w:rPr>
              <w:t xml:space="preserve"> </w:t>
            </w:r>
            <w:r>
              <w:t>% (95%</w:t>
            </w:r>
            <w:r>
              <w:rPr>
                <w:spacing w:val="-3"/>
              </w:rPr>
              <w:t xml:space="preserve"> </w:t>
            </w:r>
            <w:r>
              <w:t>PI)</w:t>
            </w:r>
          </w:p>
        </w:tc>
        <w:tc>
          <w:tcPr>
            <w:tcW w:w="1843" w:type="dxa"/>
            <w:tcBorders>
              <w:top w:val="nil"/>
            </w:tcBorders>
          </w:tcPr>
          <w:p w14:paraId="6C2E523E" w14:textId="77632FB0" w:rsidR="00230644" w:rsidRDefault="00230644" w:rsidP="007B7463">
            <w:pPr>
              <w:pStyle w:val="TableParagraph"/>
              <w:spacing w:line="252" w:lineRule="exact"/>
              <w:ind w:left="171" w:right="157"/>
              <w:jc w:val="center"/>
            </w:pPr>
            <w:r>
              <w:t>19,4</w:t>
            </w:r>
            <w:r>
              <w:rPr>
                <w:spacing w:val="-3"/>
              </w:rPr>
              <w:t xml:space="preserve"> </w:t>
            </w:r>
            <w:r>
              <w:t>(15,4</w:t>
            </w:r>
            <w:r w:rsidR="007934C6">
              <w:t>;</w:t>
            </w:r>
            <w:r>
              <w:rPr>
                <w:spacing w:val="-3"/>
              </w:rPr>
              <w:t xml:space="preserve"> </w:t>
            </w:r>
            <w:r>
              <w:t>23,9)</w:t>
            </w:r>
          </w:p>
        </w:tc>
        <w:tc>
          <w:tcPr>
            <w:tcW w:w="1560" w:type="dxa"/>
            <w:tcBorders>
              <w:top w:val="nil"/>
            </w:tcBorders>
          </w:tcPr>
          <w:p w14:paraId="481607EA" w14:textId="3329734A" w:rsidR="00230644" w:rsidRDefault="00230644" w:rsidP="007B7463">
            <w:pPr>
              <w:pStyle w:val="TableParagraph"/>
              <w:spacing w:line="252" w:lineRule="exact"/>
              <w:ind w:left="32" w:right="18"/>
              <w:jc w:val="center"/>
            </w:pPr>
            <w:r>
              <w:t>9,4</w:t>
            </w:r>
            <w:r>
              <w:rPr>
                <w:spacing w:val="-4"/>
              </w:rPr>
              <w:t xml:space="preserve"> </w:t>
            </w:r>
            <w:r>
              <w:t>(6,6</w:t>
            </w:r>
            <w:r w:rsidR="007934C6">
              <w:t>;</w:t>
            </w:r>
            <w:r>
              <w:rPr>
                <w:spacing w:val="-3"/>
              </w:rPr>
              <w:t xml:space="preserve"> </w:t>
            </w:r>
            <w:r>
              <w:t>12,9)</w:t>
            </w:r>
          </w:p>
        </w:tc>
        <w:tc>
          <w:tcPr>
            <w:tcW w:w="1843" w:type="dxa"/>
            <w:tcBorders>
              <w:top w:val="nil"/>
            </w:tcBorders>
          </w:tcPr>
          <w:p w14:paraId="103A6B5C" w14:textId="5838BD91" w:rsidR="00230644" w:rsidRDefault="00230644" w:rsidP="007B7463">
            <w:pPr>
              <w:pStyle w:val="TableParagraph"/>
              <w:spacing w:line="252" w:lineRule="exact"/>
              <w:ind w:left="0" w:right="125"/>
              <w:jc w:val="right"/>
            </w:pPr>
            <w:r>
              <w:t>2,06</w:t>
            </w:r>
            <w:r>
              <w:rPr>
                <w:spacing w:val="-2"/>
              </w:rPr>
              <w:t xml:space="preserve"> </w:t>
            </w:r>
            <w:r>
              <w:rPr>
                <w:vertAlign w:val="superscript"/>
              </w:rPr>
              <w:t>f</w:t>
            </w:r>
            <w:r>
              <w:rPr>
                <w:spacing w:val="-4"/>
              </w:rPr>
              <w:t xml:space="preserve"> </w:t>
            </w:r>
            <w:r>
              <w:t>(1,41</w:t>
            </w:r>
            <w:r w:rsidR="004A00A6">
              <w:t>;</w:t>
            </w:r>
            <w:r>
              <w:rPr>
                <w:spacing w:val="-2"/>
              </w:rPr>
              <w:t xml:space="preserve"> </w:t>
            </w:r>
            <w:r>
              <w:t>3,00)</w:t>
            </w:r>
          </w:p>
        </w:tc>
        <w:tc>
          <w:tcPr>
            <w:tcW w:w="991" w:type="dxa"/>
            <w:tcBorders>
              <w:top w:val="nil"/>
            </w:tcBorders>
          </w:tcPr>
          <w:p w14:paraId="2C35699C" w14:textId="77777777" w:rsidR="00230644" w:rsidRDefault="00230644" w:rsidP="007B7463">
            <w:pPr>
              <w:pStyle w:val="TableParagraph"/>
              <w:spacing w:line="252" w:lineRule="exact"/>
              <w:ind w:left="130"/>
            </w:pPr>
            <w:r>
              <w:t xml:space="preserve">0,0001 </w:t>
            </w:r>
            <w:r>
              <w:rPr>
                <w:vertAlign w:val="superscript"/>
              </w:rPr>
              <w:t>g</w:t>
            </w:r>
          </w:p>
        </w:tc>
      </w:tr>
      <w:tr w:rsidR="00230644" w14:paraId="2D8A3F2F" w14:textId="77777777" w:rsidTr="00230644">
        <w:trPr>
          <w:trHeight w:val="506"/>
        </w:trPr>
        <w:tc>
          <w:tcPr>
            <w:tcW w:w="3080" w:type="dxa"/>
            <w:tcBorders>
              <w:left w:val="single" w:sz="2" w:space="0" w:color="000000"/>
            </w:tcBorders>
          </w:tcPr>
          <w:p w14:paraId="53823473" w14:textId="77777777" w:rsidR="00230644" w:rsidRDefault="00230644" w:rsidP="007B7463">
            <w:pPr>
              <w:pStyle w:val="TableParagraph"/>
              <w:spacing w:line="252" w:lineRule="exact"/>
              <w:ind w:left="4" w:right="345"/>
              <w:rPr>
                <w:b/>
              </w:rPr>
            </w:pPr>
            <w:r>
              <w:rPr>
                <w:b/>
              </w:rPr>
              <w:t>Pirmiau taikytas gydymas</w:t>
            </w:r>
            <w:r>
              <w:rPr>
                <w:b/>
                <w:spacing w:val="-52"/>
              </w:rPr>
              <w:t xml:space="preserve"> </w:t>
            </w:r>
            <w:r>
              <w:rPr>
                <w:b/>
              </w:rPr>
              <w:t>sunitinibu</w:t>
            </w:r>
          </w:p>
        </w:tc>
        <w:tc>
          <w:tcPr>
            <w:tcW w:w="1843" w:type="dxa"/>
          </w:tcPr>
          <w:p w14:paraId="45230C33" w14:textId="77777777" w:rsidR="00230644" w:rsidRDefault="00230644" w:rsidP="007B7463">
            <w:pPr>
              <w:pStyle w:val="TableParagraph"/>
              <w:spacing w:before="8"/>
              <w:ind w:left="0"/>
              <w:rPr>
                <w:b/>
                <w:sz w:val="21"/>
              </w:rPr>
            </w:pPr>
          </w:p>
          <w:p w14:paraId="6C97D3FF" w14:textId="77777777" w:rsidR="00230644" w:rsidRDefault="00230644" w:rsidP="007B7463">
            <w:pPr>
              <w:pStyle w:val="TableParagraph"/>
              <w:spacing w:before="1" w:line="236" w:lineRule="exact"/>
              <w:ind w:left="169" w:right="157"/>
              <w:jc w:val="center"/>
              <w:rPr>
                <w:b/>
              </w:rPr>
            </w:pPr>
            <w:r>
              <w:rPr>
                <w:b/>
              </w:rPr>
              <w:t>n</w:t>
            </w:r>
            <w:r>
              <w:rPr>
                <w:b/>
                <w:spacing w:val="-2"/>
              </w:rPr>
              <w:t xml:space="preserve"> </w:t>
            </w:r>
            <w:r>
              <w:rPr>
                <w:b/>
              </w:rPr>
              <w:t>=</w:t>
            </w:r>
            <w:r>
              <w:rPr>
                <w:b/>
                <w:spacing w:val="-1"/>
              </w:rPr>
              <w:t xml:space="preserve"> </w:t>
            </w:r>
            <w:r>
              <w:rPr>
                <w:b/>
              </w:rPr>
              <w:t>194</w:t>
            </w:r>
          </w:p>
        </w:tc>
        <w:tc>
          <w:tcPr>
            <w:tcW w:w="1560" w:type="dxa"/>
          </w:tcPr>
          <w:p w14:paraId="17ACC4D1" w14:textId="77777777" w:rsidR="00230644" w:rsidRDefault="00230644" w:rsidP="007B7463">
            <w:pPr>
              <w:pStyle w:val="TableParagraph"/>
              <w:spacing w:before="8"/>
              <w:ind w:left="0"/>
              <w:rPr>
                <w:b/>
                <w:sz w:val="21"/>
              </w:rPr>
            </w:pPr>
          </w:p>
          <w:p w14:paraId="5A073E0C" w14:textId="77777777" w:rsidR="00230644" w:rsidRDefault="00230644" w:rsidP="007B7463">
            <w:pPr>
              <w:pStyle w:val="TableParagraph"/>
              <w:spacing w:before="1" w:line="236" w:lineRule="exact"/>
              <w:ind w:left="31" w:right="18"/>
              <w:jc w:val="center"/>
              <w:rPr>
                <w:b/>
              </w:rPr>
            </w:pPr>
            <w:r>
              <w:rPr>
                <w:b/>
              </w:rPr>
              <w:t>n</w:t>
            </w:r>
            <w:r>
              <w:rPr>
                <w:b/>
                <w:spacing w:val="-1"/>
              </w:rPr>
              <w:t xml:space="preserve"> </w:t>
            </w:r>
            <w:r>
              <w:rPr>
                <w:b/>
              </w:rPr>
              <w:t>=</w:t>
            </w:r>
            <w:r>
              <w:rPr>
                <w:b/>
                <w:spacing w:val="-1"/>
              </w:rPr>
              <w:t xml:space="preserve"> </w:t>
            </w:r>
            <w:r>
              <w:rPr>
                <w:b/>
              </w:rPr>
              <w:t>195</w:t>
            </w:r>
          </w:p>
        </w:tc>
        <w:tc>
          <w:tcPr>
            <w:tcW w:w="1843" w:type="dxa"/>
          </w:tcPr>
          <w:p w14:paraId="62E42E12" w14:textId="77777777" w:rsidR="00230644" w:rsidRDefault="00230644" w:rsidP="007B7463">
            <w:pPr>
              <w:pStyle w:val="TableParagraph"/>
              <w:ind w:left="0"/>
              <w:rPr>
                <w:sz w:val="20"/>
              </w:rPr>
            </w:pPr>
          </w:p>
        </w:tc>
        <w:tc>
          <w:tcPr>
            <w:tcW w:w="991" w:type="dxa"/>
          </w:tcPr>
          <w:p w14:paraId="66C84EF7" w14:textId="77777777" w:rsidR="00230644" w:rsidRDefault="00230644" w:rsidP="007B7463">
            <w:pPr>
              <w:pStyle w:val="TableParagraph"/>
              <w:ind w:left="0"/>
              <w:rPr>
                <w:sz w:val="20"/>
              </w:rPr>
            </w:pPr>
          </w:p>
        </w:tc>
      </w:tr>
      <w:tr w:rsidR="00230644" w14:paraId="10A30973" w14:textId="77777777" w:rsidTr="00230644">
        <w:trPr>
          <w:trHeight w:val="260"/>
        </w:trPr>
        <w:tc>
          <w:tcPr>
            <w:tcW w:w="3080" w:type="dxa"/>
            <w:tcBorders>
              <w:bottom w:val="nil"/>
            </w:tcBorders>
          </w:tcPr>
          <w:p w14:paraId="2BA6C5AB" w14:textId="77777777" w:rsidR="00230644" w:rsidRDefault="00230644" w:rsidP="007B7463">
            <w:pPr>
              <w:pStyle w:val="TableParagraph"/>
              <w:spacing w:before="1" w:line="239" w:lineRule="exact"/>
              <w:ind w:left="0" w:right="236"/>
              <w:jc w:val="right"/>
            </w:pPr>
            <w:r>
              <w:rPr>
                <w:spacing w:val="-1"/>
              </w:rPr>
              <w:t>ILN</w:t>
            </w:r>
            <w:r>
              <w:rPr>
                <w:spacing w:val="1"/>
              </w:rPr>
              <w:t xml:space="preserve"> </w:t>
            </w:r>
            <w:r>
              <w:rPr>
                <w:spacing w:val="-1"/>
                <w:vertAlign w:val="superscript"/>
              </w:rPr>
              <w:t>a,b</w:t>
            </w:r>
            <w:r>
              <w:rPr>
                <w:spacing w:val="-18"/>
              </w:rPr>
              <w:t xml:space="preserve"> </w:t>
            </w:r>
            <w:r>
              <w:rPr>
                <w:spacing w:val="-1"/>
              </w:rPr>
              <w:t>mediana</w:t>
            </w:r>
            <w:r>
              <w:rPr>
                <w:spacing w:val="1"/>
              </w:rPr>
              <w:t xml:space="preserve"> </w:t>
            </w:r>
            <w:r>
              <w:rPr>
                <w:spacing w:val="-1"/>
              </w:rPr>
              <w:t>mėnesiais</w:t>
            </w:r>
          </w:p>
        </w:tc>
        <w:tc>
          <w:tcPr>
            <w:tcW w:w="1843" w:type="dxa"/>
            <w:tcBorders>
              <w:bottom w:val="nil"/>
            </w:tcBorders>
          </w:tcPr>
          <w:p w14:paraId="37F9F18F" w14:textId="13CD3BCB" w:rsidR="00230644" w:rsidRDefault="00230644" w:rsidP="007B7463">
            <w:pPr>
              <w:pStyle w:val="TableParagraph"/>
              <w:spacing w:before="5" w:line="234" w:lineRule="exact"/>
              <w:ind w:left="171" w:right="154"/>
              <w:jc w:val="center"/>
            </w:pPr>
            <w:r>
              <w:t>4,8</w:t>
            </w:r>
            <w:r>
              <w:rPr>
                <w:spacing w:val="-2"/>
              </w:rPr>
              <w:t xml:space="preserve"> </w:t>
            </w:r>
            <w:r>
              <w:t>(4,5</w:t>
            </w:r>
            <w:r w:rsidR="007934C6">
              <w:t>;</w:t>
            </w:r>
            <w:r>
              <w:rPr>
                <w:spacing w:val="-2"/>
              </w:rPr>
              <w:t xml:space="preserve"> </w:t>
            </w:r>
            <w:r>
              <w:t>6,5)</w:t>
            </w:r>
          </w:p>
        </w:tc>
        <w:tc>
          <w:tcPr>
            <w:tcW w:w="1560" w:type="dxa"/>
            <w:tcBorders>
              <w:bottom w:val="nil"/>
            </w:tcBorders>
          </w:tcPr>
          <w:p w14:paraId="0AB4DCE2" w14:textId="437BA599" w:rsidR="00230644" w:rsidRDefault="00230644" w:rsidP="007B7463">
            <w:pPr>
              <w:pStyle w:val="TableParagraph"/>
              <w:spacing w:before="5" w:line="234" w:lineRule="exact"/>
              <w:ind w:left="30" w:right="18"/>
              <w:jc w:val="center"/>
            </w:pPr>
            <w:r>
              <w:t>3,4</w:t>
            </w:r>
            <w:r>
              <w:rPr>
                <w:spacing w:val="-2"/>
              </w:rPr>
              <w:t xml:space="preserve"> </w:t>
            </w:r>
            <w:r>
              <w:t>(2,8</w:t>
            </w:r>
            <w:r w:rsidR="007934C6">
              <w:t>;</w:t>
            </w:r>
            <w:r>
              <w:rPr>
                <w:spacing w:val="-2"/>
              </w:rPr>
              <w:t xml:space="preserve"> </w:t>
            </w:r>
            <w:r>
              <w:t>4,7)</w:t>
            </w:r>
          </w:p>
        </w:tc>
        <w:tc>
          <w:tcPr>
            <w:tcW w:w="1843" w:type="dxa"/>
            <w:tcBorders>
              <w:bottom w:val="nil"/>
            </w:tcBorders>
          </w:tcPr>
          <w:p w14:paraId="578A8D16" w14:textId="798CCA07" w:rsidR="00230644" w:rsidRDefault="00230644" w:rsidP="007B7463">
            <w:pPr>
              <w:pStyle w:val="TableParagraph"/>
              <w:spacing w:before="5" w:line="234" w:lineRule="exact"/>
              <w:ind w:left="0" w:right="175"/>
              <w:jc w:val="right"/>
            </w:pPr>
            <w:r>
              <w:t>0,74</w:t>
            </w:r>
            <w:r>
              <w:rPr>
                <w:spacing w:val="-4"/>
              </w:rPr>
              <w:t xml:space="preserve"> </w:t>
            </w:r>
            <w:r>
              <w:t>(0,58</w:t>
            </w:r>
            <w:r w:rsidR="004A00A6">
              <w:t>;</w:t>
            </w:r>
            <w:r>
              <w:rPr>
                <w:spacing w:val="-3"/>
              </w:rPr>
              <w:t xml:space="preserve"> </w:t>
            </w:r>
            <w:r>
              <w:t>0,94)</w:t>
            </w:r>
          </w:p>
        </w:tc>
        <w:tc>
          <w:tcPr>
            <w:tcW w:w="991" w:type="dxa"/>
            <w:tcBorders>
              <w:bottom w:val="nil"/>
            </w:tcBorders>
          </w:tcPr>
          <w:p w14:paraId="79536DAA" w14:textId="77777777" w:rsidR="00230644" w:rsidRDefault="00230644" w:rsidP="007B7463">
            <w:pPr>
              <w:pStyle w:val="TableParagraph"/>
              <w:spacing w:before="5" w:line="234" w:lineRule="exact"/>
              <w:ind w:left="159"/>
            </w:pPr>
            <w:r>
              <w:t>0,0063</w:t>
            </w:r>
            <w:r>
              <w:rPr>
                <w:vertAlign w:val="superscript"/>
              </w:rPr>
              <w:t>h</w:t>
            </w:r>
          </w:p>
        </w:tc>
      </w:tr>
      <w:tr w:rsidR="00230644" w14:paraId="1DAA6EBB" w14:textId="77777777" w:rsidTr="00230644">
        <w:trPr>
          <w:trHeight w:val="249"/>
        </w:trPr>
        <w:tc>
          <w:tcPr>
            <w:tcW w:w="3080" w:type="dxa"/>
            <w:tcBorders>
              <w:top w:val="nil"/>
              <w:bottom w:val="nil"/>
            </w:tcBorders>
          </w:tcPr>
          <w:p w14:paraId="59AE2976" w14:textId="77777777" w:rsidR="00230644" w:rsidRDefault="00230644" w:rsidP="007B7463">
            <w:pPr>
              <w:pStyle w:val="TableParagraph"/>
              <w:spacing w:line="230" w:lineRule="exact"/>
              <w:ind w:left="290"/>
            </w:pPr>
            <w:r>
              <w:t>(95%</w:t>
            </w:r>
            <w:r>
              <w:rPr>
                <w:spacing w:val="-4"/>
              </w:rPr>
              <w:t xml:space="preserve"> </w:t>
            </w:r>
            <w:r>
              <w:t>PI)</w:t>
            </w:r>
          </w:p>
        </w:tc>
        <w:tc>
          <w:tcPr>
            <w:tcW w:w="1843" w:type="dxa"/>
            <w:tcBorders>
              <w:top w:val="nil"/>
              <w:bottom w:val="nil"/>
            </w:tcBorders>
          </w:tcPr>
          <w:p w14:paraId="097985E9" w14:textId="77777777" w:rsidR="00230644" w:rsidRDefault="00230644" w:rsidP="007B7463">
            <w:pPr>
              <w:pStyle w:val="TableParagraph"/>
              <w:ind w:left="0"/>
              <w:rPr>
                <w:sz w:val="18"/>
              </w:rPr>
            </w:pPr>
          </w:p>
        </w:tc>
        <w:tc>
          <w:tcPr>
            <w:tcW w:w="1560" w:type="dxa"/>
            <w:tcBorders>
              <w:top w:val="nil"/>
              <w:bottom w:val="nil"/>
            </w:tcBorders>
          </w:tcPr>
          <w:p w14:paraId="161300A8" w14:textId="77777777" w:rsidR="00230644" w:rsidRDefault="00230644" w:rsidP="007B7463">
            <w:pPr>
              <w:pStyle w:val="TableParagraph"/>
              <w:ind w:left="0"/>
              <w:rPr>
                <w:sz w:val="18"/>
              </w:rPr>
            </w:pPr>
          </w:p>
        </w:tc>
        <w:tc>
          <w:tcPr>
            <w:tcW w:w="1843" w:type="dxa"/>
            <w:tcBorders>
              <w:top w:val="nil"/>
              <w:bottom w:val="nil"/>
            </w:tcBorders>
          </w:tcPr>
          <w:p w14:paraId="720CEBAB" w14:textId="77777777" w:rsidR="00230644" w:rsidRDefault="00230644" w:rsidP="007B7463">
            <w:pPr>
              <w:pStyle w:val="TableParagraph"/>
              <w:ind w:left="0"/>
              <w:rPr>
                <w:sz w:val="18"/>
              </w:rPr>
            </w:pPr>
          </w:p>
        </w:tc>
        <w:tc>
          <w:tcPr>
            <w:tcW w:w="991" w:type="dxa"/>
            <w:tcBorders>
              <w:top w:val="nil"/>
              <w:bottom w:val="nil"/>
            </w:tcBorders>
          </w:tcPr>
          <w:p w14:paraId="74B9F9A0" w14:textId="77777777" w:rsidR="00230644" w:rsidRDefault="00230644" w:rsidP="007B7463">
            <w:pPr>
              <w:pStyle w:val="TableParagraph"/>
              <w:ind w:left="0"/>
              <w:rPr>
                <w:sz w:val="18"/>
              </w:rPr>
            </w:pPr>
          </w:p>
        </w:tc>
      </w:tr>
      <w:tr w:rsidR="00230644" w14:paraId="4250691F" w14:textId="77777777" w:rsidTr="00230644">
        <w:trPr>
          <w:trHeight w:val="255"/>
        </w:trPr>
        <w:tc>
          <w:tcPr>
            <w:tcW w:w="3080" w:type="dxa"/>
            <w:tcBorders>
              <w:top w:val="nil"/>
              <w:bottom w:val="nil"/>
            </w:tcBorders>
          </w:tcPr>
          <w:p w14:paraId="2E66BC4C" w14:textId="77777777" w:rsidR="00230644" w:rsidRDefault="00230644" w:rsidP="007B7463">
            <w:pPr>
              <w:pStyle w:val="TableParagraph"/>
              <w:spacing w:line="236" w:lineRule="exact"/>
              <w:ind w:left="290"/>
            </w:pPr>
            <w:r>
              <w:t>BI</w:t>
            </w:r>
            <w:r>
              <w:rPr>
                <w:spacing w:val="-6"/>
              </w:rPr>
              <w:t xml:space="preserve"> </w:t>
            </w:r>
            <w:r>
              <w:rPr>
                <w:vertAlign w:val="superscript"/>
              </w:rPr>
              <w:t>d</w:t>
            </w:r>
            <w:r>
              <w:t xml:space="preserve"> mediana</w:t>
            </w:r>
            <w:r>
              <w:rPr>
                <w:spacing w:val="-3"/>
              </w:rPr>
              <w:t xml:space="preserve"> </w:t>
            </w:r>
            <w:r>
              <w:t>mėnesiais</w:t>
            </w:r>
          </w:p>
        </w:tc>
        <w:tc>
          <w:tcPr>
            <w:tcW w:w="1843" w:type="dxa"/>
            <w:tcBorders>
              <w:top w:val="nil"/>
              <w:bottom w:val="nil"/>
            </w:tcBorders>
          </w:tcPr>
          <w:p w14:paraId="36528A93" w14:textId="292F5A84" w:rsidR="00230644" w:rsidRDefault="00230644" w:rsidP="007B7463">
            <w:pPr>
              <w:pStyle w:val="TableParagraph"/>
              <w:spacing w:line="236" w:lineRule="exact"/>
              <w:ind w:left="171" w:right="157"/>
              <w:jc w:val="center"/>
            </w:pPr>
            <w:r>
              <w:t>15,2</w:t>
            </w:r>
            <w:r>
              <w:rPr>
                <w:spacing w:val="-2"/>
              </w:rPr>
              <w:t xml:space="preserve"> </w:t>
            </w:r>
            <w:r>
              <w:t>(12,8</w:t>
            </w:r>
            <w:r w:rsidR="007934C6">
              <w:t>;</w:t>
            </w:r>
            <w:r>
              <w:rPr>
                <w:spacing w:val="-1"/>
              </w:rPr>
              <w:t xml:space="preserve"> </w:t>
            </w:r>
            <w:r>
              <w:t>18,3)</w:t>
            </w:r>
          </w:p>
        </w:tc>
        <w:tc>
          <w:tcPr>
            <w:tcW w:w="1560" w:type="dxa"/>
            <w:tcBorders>
              <w:top w:val="nil"/>
              <w:bottom w:val="nil"/>
            </w:tcBorders>
          </w:tcPr>
          <w:p w14:paraId="179AF083" w14:textId="18B04A0E" w:rsidR="00230644" w:rsidRDefault="00230644" w:rsidP="007B7463">
            <w:pPr>
              <w:pStyle w:val="TableParagraph"/>
              <w:spacing w:line="236" w:lineRule="exact"/>
              <w:ind w:left="32" w:right="18"/>
              <w:jc w:val="center"/>
            </w:pPr>
            <w:r>
              <w:t>16,5</w:t>
            </w:r>
            <w:r>
              <w:rPr>
                <w:spacing w:val="-4"/>
              </w:rPr>
              <w:t xml:space="preserve"> </w:t>
            </w:r>
            <w:r>
              <w:t>(13,7</w:t>
            </w:r>
            <w:r w:rsidR="007934C6">
              <w:t>;</w:t>
            </w:r>
            <w:r>
              <w:rPr>
                <w:spacing w:val="-3"/>
              </w:rPr>
              <w:t xml:space="preserve"> </w:t>
            </w:r>
            <w:r>
              <w:t>19,2)</w:t>
            </w:r>
          </w:p>
        </w:tc>
        <w:tc>
          <w:tcPr>
            <w:tcW w:w="1843" w:type="dxa"/>
            <w:tcBorders>
              <w:top w:val="nil"/>
              <w:bottom w:val="nil"/>
            </w:tcBorders>
          </w:tcPr>
          <w:p w14:paraId="2E099387" w14:textId="3E15B53B" w:rsidR="00230644" w:rsidRDefault="00230644" w:rsidP="007B7463">
            <w:pPr>
              <w:pStyle w:val="TableParagraph"/>
              <w:spacing w:line="236" w:lineRule="exact"/>
              <w:ind w:left="0" w:right="175"/>
              <w:jc w:val="right"/>
            </w:pPr>
            <w:r>
              <w:t>1,00</w:t>
            </w:r>
            <w:r>
              <w:rPr>
                <w:spacing w:val="-4"/>
              </w:rPr>
              <w:t xml:space="preserve"> </w:t>
            </w:r>
            <w:r>
              <w:t>(0,78</w:t>
            </w:r>
            <w:r w:rsidR="004A00A6">
              <w:t>;</w:t>
            </w:r>
            <w:r>
              <w:rPr>
                <w:spacing w:val="-3"/>
              </w:rPr>
              <w:t xml:space="preserve"> </w:t>
            </w:r>
            <w:r>
              <w:t>1,27)</w:t>
            </w:r>
          </w:p>
        </w:tc>
        <w:tc>
          <w:tcPr>
            <w:tcW w:w="991" w:type="dxa"/>
            <w:tcBorders>
              <w:top w:val="nil"/>
              <w:bottom w:val="nil"/>
            </w:tcBorders>
          </w:tcPr>
          <w:p w14:paraId="406D75E3" w14:textId="77777777" w:rsidR="00230644" w:rsidRDefault="00230644" w:rsidP="007B7463">
            <w:pPr>
              <w:pStyle w:val="TableParagraph"/>
              <w:spacing w:line="236" w:lineRule="exact"/>
              <w:ind w:left="335" w:right="324"/>
              <w:jc w:val="center"/>
            </w:pPr>
            <w:r>
              <w:t>SN</w:t>
            </w:r>
          </w:p>
        </w:tc>
      </w:tr>
      <w:tr w:rsidR="00230644" w14:paraId="1A400B19" w14:textId="77777777" w:rsidTr="00230644">
        <w:trPr>
          <w:trHeight w:val="253"/>
        </w:trPr>
        <w:tc>
          <w:tcPr>
            <w:tcW w:w="3080" w:type="dxa"/>
            <w:tcBorders>
              <w:top w:val="nil"/>
              <w:bottom w:val="nil"/>
            </w:tcBorders>
          </w:tcPr>
          <w:p w14:paraId="21DD9411" w14:textId="77777777" w:rsidR="00230644" w:rsidRDefault="00230644" w:rsidP="007B7463">
            <w:pPr>
              <w:pStyle w:val="TableParagraph"/>
              <w:spacing w:line="233" w:lineRule="exact"/>
              <w:ind w:left="290"/>
            </w:pPr>
            <w:r>
              <w:t>(95%</w:t>
            </w:r>
            <w:r>
              <w:rPr>
                <w:spacing w:val="-4"/>
              </w:rPr>
              <w:t xml:space="preserve"> </w:t>
            </w:r>
            <w:r>
              <w:t>PI)</w:t>
            </w:r>
          </w:p>
        </w:tc>
        <w:tc>
          <w:tcPr>
            <w:tcW w:w="1843" w:type="dxa"/>
            <w:tcBorders>
              <w:top w:val="nil"/>
              <w:bottom w:val="nil"/>
            </w:tcBorders>
          </w:tcPr>
          <w:p w14:paraId="4C8626CB" w14:textId="77777777" w:rsidR="00230644" w:rsidRDefault="00230644" w:rsidP="007B7463">
            <w:pPr>
              <w:pStyle w:val="TableParagraph"/>
              <w:ind w:left="0"/>
              <w:rPr>
                <w:sz w:val="18"/>
              </w:rPr>
            </w:pPr>
          </w:p>
        </w:tc>
        <w:tc>
          <w:tcPr>
            <w:tcW w:w="1560" w:type="dxa"/>
            <w:tcBorders>
              <w:top w:val="nil"/>
              <w:bottom w:val="nil"/>
            </w:tcBorders>
          </w:tcPr>
          <w:p w14:paraId="518B12AF" w14:textId="77777777" w:rsidR="00230644" w:rsidRDefault="00230644" w:rsidP="007B7463">
            <w:pPr>
              <w:pStyle w:val="TableParagraph"/>
              <w:ind w:left="0"/>
              <w:rPr>
                <w:sz w:val="18"/>
              </w:rPr>
            </w:pPr>
          </w:p>
        </w:tc>
        <w:tc>
          <w:tcPr>
            <w:tcW w:w="1843" w:type="dxa"/>
            <w:tcBorders>
              <w:top w:val="nil"/>
              <w:bottom w:val="nil"/>
            </w:tcBorders>
          </w:tcPr>
          <w:p w14:paraId="5F58B4B7" w14:textId="77777777" w:rsidR="00230644" w:rsidRDefault="00230644" w:rsidP="007B7463">
            <w:pPr>
              <w:pStyle w:val="TableParagraph"/>
              <w:ind w:left="0"/>
              <w:rPr>
                <w:sz w:val="18"/>
              </w:rPr>
            </w:pPr>
          </w:p>
        </w:tc>
        <w:tc>
          <w:tcPr>
            <w:tcW w:w="991" w:type="dxa"/>
            <w:tcBorders>
              <w:top w:val="nil"/>
              <w:bottom w:val="nil"/>
            </w:tcBorders>
          </w:tcPr>
          <w:p w14:paraId="6919B4F5" w14:textId="77777777" w:rsidR="00230644" w:rsidRDefault="00230644" w:rsidP="007B7463">
            <w:pPr>
              <w:pStyle w:val="TableParagraph"/>
              <w:ind w:left="0"/>
              <w:rPr>
                <w:sz w:val="18"/>
              </w:rPr>
            </w:pPr>
          </w:p>
        </w:tc>
      </w:tr>
      <w:tr w:rsidR="00230644" w14:paraId="4092C91B" w14:textId="77777777" w:rsidTr="00230644">
        <w:trPr>
          <w:trHeight w:val="284"/>
        </w:trPr>
        <w:tc>
          <w:tcPr>
            <w:tcW w:w="3080" w:type="dxa"/>
            <w:tcBorders>
              <w:top w:val="nil"/>
            </w:tcBorders>
          </w:tcPr>
          <w:p w14:paraId="25F68DBC" w14:textId="77777777" w:rsidR="00230644" w:rsidRDefault="00230644" w:rsidP="007B7463">
            <w:pPr>
              <w:pStyle w:val="TableParagraph"/>
              <w:spacing w:before="28" w:line="236" w:lineRule="exact"/>
              <w:ind w:left="290"/>
            </w:pPr>
            <w:r>
              <w:t>OAD</w:t>
            </w:r>
            <w:r>
              <w:rPr>
                <w:spacing w:val="-3"/>
              </w:rPr>
              <w:t xml:space="preserve"> </w:t>
            </w:r>
            <w:r>
              <w:rPr>
                <w:vertAlign w:val="superscript"/>
              </w:rPr>
              <w:t>b,e</w:t>
            </w:r>
            <w:r>
              <w:rPr>
                <w:spacing w:val="-1"/>
              </w:rPr>
              <w:t xml:space="preserve"> </w:t>
            </w:r>
            <w:r>
              <w:t>%</w:t>
            </w:r>
            <w:r>
              <w:rPr>
                <w:spacing w:val="-2"/>
              </w:rPr>
              <w:t xml:space="preserve"> </w:t>
            </w:r>
            <w:r>
              <w:t>(95%</w:t>
            </w:r>
            <w:r>
              <w:rPr>
                <w:spacing w:val="-3"/>
              </w:rPr>
              <w:t xml:space="preserve"> </w:t>
            </w:r>
            <w:r>
              <w:t>PI)</w:t>
            </w:r>
          </w:p>
        </w:tc>
        <w:tc>
          <w:tcPr>
            <w:tcW w:w="1843" w:type="dxa"/>
            <w:tcBorders>
              <w:top w:val="nil"/>
            </w:tcBorders>
          </w:tcPr>
          <w:p w14:paraId="7EA81BFE" w14:textId="61D67079" w:rsidR="00230644" w:rsidRDefault="00230644" w:rsidP="007B7463">
            <w:pPr>
              <w:pStyle w:val="TableParagraph"/>
              <w:spacing w:line="250" w:lineRule="exact"/>
              <w:ind w:left="171" w:right="157"/>
              <w:jc w:val="center"/>
            </w:pPr>
            <w:r>
              <w:t>11,3</w:t>
            </w:r>
            <w:r>
              <w:rPr>
                <w:spacing w:val="-4"/>
              </w:rPr>
              <w:t xml:space="preserve"> </w:t>
            </w:r>
            <w:r>
              <w:t>(7,2</w:t>
            </w:r>
            <w:r w:rsidR="007934C6">
              <w:t>;</w:t>
            </w:r>
            <w:r>
              <w:rPr>
                <w:spacing w:val="-3"/>
              </w:rPr>
              <w:t xml:space="preserve"> </w:t>
            </w:r>
            <w:r>
              <w:t>16,7)</w:t>
            </w:r>
          </w:p>
        </w:tc>
        <w:tc>
          <w:tcPr>
            <w:tcW w:w="1560" w:type="dxa"/>
            <w:tcBorders>
              <w:top w:val="nil"/>
            </w:tcBorders>
          </w:tcPr>
          <w:p w14:paraId="1246D00B" w14:textId="7AA5BC34" w:rsidR="00230644" w:rsidRDefault="00230644" w:rsidP="007B7463">
            <w:pPr>
              <w:pStyle w:val="TableParagraph"/>
              <w:spacing w:line="250" w:lineRule="exact"/>
              <w:ind w:left="32" w:right="18"/>
              <w:jc w:val="center"/>
            </w:pPr>
            <w:r>
              <w:t>7,7</w:t>
            </w:r>
            <w:r>
              <w:rPr>
                <w:spacing w:val="-1"/>
              </w:rPr>
              <w:t xml:space="preserve"> </w:t>
            </w:r>
            <w:r>
              <w:t>(4,4</w:t>
            </w:r>
            <w:r w:rsidR="007934C6">
              <w:t>;</w:t>
            </w:r>
            <w:r>
              <w:rPr>
                <w:spacing w:val="-2"/>
              </w:rPr>
              <w:t xml:space="preserve"> </w:t>
            </w:r>
            <w:r>
              <w:t>12,4)</w:t>
            </w:r>
          </w:p>
        </w:tc>
        <w:tc>
          <w:tcPr>
            <w:tcW w:w="1843" w:type="dxa"/>
            <w:tcBorders>
              <w:top w:val="nil"/>
            </w:tcBorders>
          </w:tcPr>
          <w:p w14:paraId="41A7F7B5" w14:textId="43320676" w:rsidR="00230644" w:rsidRDefault="00230644" w:rsidP="007B7463">
            <w:pPr>
              <w:pStyle w:val="TableParagraph"/>
              <w:spacing w:line="250" w:lineRule="exact"/>
              <w:ind w:left="0" w:right="151"/>
              <w:jc w:val="right"/>
            </w:pPr>
            <w:r>
              <w:t>1,48</w:t>
            </w:r>
            <w:r>
              <w:rPr>
                <w:vertAlign w:val="superscript"/>
              </w:rPr>
              <w:t>f</w:t>
            </w:r>
            <w:r>
              <w:rPr>
                <w:spacing w:val="-2"/>
              </w:rPr>
              <w:t xml:space="preserve"> </w:t>
            </w:r>
            <w:r>
              <w:t>(0,79</w:t>
            </w:r>
            <w:r w:rsidR="004A00A6">
              <w:t>;</w:t>
            </w:r>
            <w:r>
              <w:rPr>
                <w:spacing w:val="1"/>
              </w:rPr>
              <w:t xml:space="preserve"> </w:t>
            </w:r>
            <w:r>
              <w:t>2,75)</w:t>
            </w:r>
          </w:p>
        </w:tc>
        <w:tc>
          <w:tcPr>
            <w:tcW w:w="991" w:type="dxa"/>
            <w:tcBorders>
              <w:top w:val="nil"/>
            </w:tcBorders>
          </w:tcPr>
          <w:p w14:paraId="63D6C00E" w14:textId="77777777" w:rsidR="00230644" w:rsidRDefault="00230644" w:rsidP="007B7463">
            <w:pPr>
              <w:pStyle w:val="TableParagraph"/>
              <w:spacing w:line="250" w:lineRule="exact"/>
              <w:ind w:left="335" w:right="324"/>
              <w:jc w:val="center"/>
            </w:pPr>
            <w:r>
              <w:t>SN</w:t>
            </w:r>
          </w:p>
        </w:tc>
      </w:tr>
      <w:tr w:rsidR="00230644" w14:paraId="4CA63F1C" w14:textId="77777777" w:rsidTr="00230644">
        <w:trPr>
          <w:trHeight w:val="505"/>
        </w:trPr>
        <w:tc>
          <w:tcPr>
            <w:tcW w:w="3080" w:type="dxa"/>
          </w:tcPr>
          <w:p w14:paraId="5A39D97D" w14:textId="77777777" w:rsidR="00230644" w:rsidRDefault="00230644" w:rsidP="007B7463">
            <w:pPr>
              <w:pStyle w:val="TableParagraph"/>
              <w:spacing w:line="252" w:lineRule="exact"/>
              <w:ind w:left="290" w:right="57"/>
              <w:rPr>
                <w:b/>
              </w:rPr>
            </w:pPr>
            <w:r>
              <w:rPr>
                <w:b/>
              </w:rPr>
              <w:t>Pirmiau taikytas gydymas</w:t>
            </w:r>
            <w:r>
              <w:rPr>
                <w:b/>
                <w:spacing w:val="-52"/>
              </w:rPr>
              <w:t xml:space="preserve"> </w:t>
            </w:r>
            <w:r>
              <w:rPr>
                <w:b/>
              </w:rPr>
              <w:t>citokinu</w:t>
            </w:r>
          </w:p>
        </w:tc>
        <w:tc>
          <w:tcPr>
            <w:tcW w:w="1843" w:type="dxa"/>
          </w:tcPr>
          <w:p w14:paraId="78597197" w14:textId="77777777" w:rsidR="00230644" w:rsidRDefault="00230644" w:rsidP="007B7463">
            <w:pPr>
              <w:pStyle w:val="TableParagraph"/>
              <w:spacing w:before="3"/>
              <w:ind w:left="169" w:right="157"/>
              <w:jc w:val="center"/>
              <w:rPr>
                <w:b/>
              </w:rPr>
            </w:pPr>
            <w:r>
              <w:rPr>
                <w:b/>
              </w:rPr>
              <w:t>n</w:t>
            </w:r>
            <w:r>
              <w:rPr>
                <w:b/>
                <w:spacing w:val="-2"/>
              </w:rPr>
              <w:t xml:space="preserve"> </w:t>
            </w:r>
            <w:r>
              <w:rPr>
                <w:b/>
              </w:rPr>
              <w:t>=</w:t>
            </w:r>
            <w:r>
              <w:rPr>
                <w:b/>
                <w:spacing w:val="-1"/>
              </w:rPr>
              <w:t xml:space="preserve"> </w:t>
            </w:r>
            <w:r>
              <w:rPr>
                <w:b/>
              </w:rPr>
              <w:t>126</w:t>
            </w:r>
          </w:p>
        </w:tc>
        <w:tc>
          <w:tcPr>
            <w:tcW w:w="1560" w:type="dxa"/>
          </w:tcPr>
          <w:p w14:paraId="1A679E40" w14:textId="77777777" w:rsidR="00230644" w:rsidRDefault="00230644" w:rsidP="007B7463">
            <w:pPr>
              <w:pStyle w:val="TableParagraph"/>
              <w:spacing w:before="3"/>
              <w:ind w:left="31" w:right="18"/>
              <w:jc w:val="center"/>
              <w:rPr>
                <w:b/>
              </w:rPr>
            </w:pPr>
            <w:r>
              <w:rPr>
                <w:b/>
              </w:rPr>
              <w:t>n</w:t>
            </w:r>
            <w:r>
              <w:rPr>
                <w:b/>
                <w:spacing w:val="-2"/>
              </w:rPr>
              <w:t xml:space="preserve"> </w:t>
            </w:r>
            <w:r>
              <w:rPr>
                <w:b/>
              </w:rPr>
              <w:t>=</w:t>
            </w:r>
            <w:r>
              <w:rPr>
                <w:b/>
                <w:spacing w:val="-1"/>
              </w:rPr>
              <w:t xml:space="preserve"> </w:t>
            </w:r>
            <w:r>
              <w:rPr>
                <w:b/>
              </w:rPr>
              <w:t>125</w:t>
            </w:r>
          </w:p>
        </w:tc>
        <w:tc>
          <w:tcPr>
            <w:tcW w:w="1843" w:type="dxa"/>
          </w:tcPr>
          <w:p w14:paraId="142EC269" w14:textId="77777777" w:rsidR="00230644" w:rsidRDefault="00230644" w:rsidP="007B7463">
            <w:pPr>
              <w:pStyle w:val="TableParagraph"/>
              <w:ind w:left="0"/>
              <w:rPr>
                <w:sz w:val="20"/>
              </w:rPr>
            </w:pPr>
          </w:p>
        </w:tc>
        <w:tc>
          <w:tcPr>
            <w:tcW w:w="991" w:type="dxa"/>
          </w:tcPr>
          <w:p w14:paraId="60E502B8" w14:textId="77777777" w:rsidR="00230644" w:rsidRDefault="00230644" w:rsidP="007B7463">
            <w:pPr>
              <w:pStyle w:val="TableParagraph"/>
              <w:ind w:left="0"/>
              <w:rPr>
                <w:sz w:val="20"/>
              </w:rPr>
            </w:pPr>
          </w:p>
        </w:tc>
      </w:tr>
      <w:tr w:rsidR="00230644" w14:paraId="70D5918E" w14:textId="77777777" w:rsidTr="00230644">
        <w:trPr>
          <w:trHeight w:val="257"/>
        </w:trPr>
        <w:tc>
          <w:tcPr>
            <w:tcW w:w="3080" w:type="dxa"/>
            <w:tcBorders>
              <w:bottom w:val="nil"/>
            </w:tcBorders>
          </w:tcPr>
          <w:p w14:paraId="20CFEF17" w14:textId="77777777" w:rsidR="00230644" w:rsidRDefault="00230644" w:rsidP="007B7463">
            <w:pPr>
              <w:pStyle w:val="TableParagraph"/>
              <w:spacing w:line="238" w:lineRule="exact"/>
              <w:ind w:left="0" w:right="236"/>
              <w:jc w:val="right"/>
            </w:pPr>
            <w:r>
              <w:rPr>
                <w:spacing w:val="-1"/>
              </w:rPr>
              <w:t>ILN</w:t>
            </w:r>
            <w:r>
              <w:rPr>
                <w:spacing w:val="1"/>
              </w:rPr>
              <w:t xml:space="preserve"> </w:t>
            </w:r>
            <w:r>
              <w:rPr>
                <w:spacing w:val="-1"/>
                <w:vertAlign w:val="superscript"/>
              </w:rPr>
              <w:t>a,b</w:t>
            </w:r>
            <w:r>
              <w:rPr>
                <w:spacing w:val="-18"/>
              </w:rPr>
              <w:t xml:space="preserve"> </w:t>
            </w:r>
            <w:r>
              <w:rPr>
                <w:spacing w:val="-1"/>
              </w:rPr>
              <w:t>mediana</w:t>
            </w:r>
            <w:r>
              <w:rPr>
                <w:spacing w:val="1"/>
              </w:rPr>
              <w:t xml:space="preserve"> </w:t>
            </w:r>
            <w:r>
              <w:rPr>
                <w:spacing w:val="-1"/>
              </w:rPr>
              <w:t>mėnesiais</w:t>
            </w:r>
          </w:p>
        </w:tc>
        <w:tc>
          <w:tcPr>
            <w:tcW w:w="1843" w:type="dxa"/>
            <w:tcBorders>
              <w:bottom w:val="nil"/>
            </w:tcBorders>
          </w:tcPr>
          <w:p w14:paraId="6413F7A1" w14:textId="712EA22C" w:rsidR="00230644" w:rsidRDefault="00230644" w:rsidP="007B7463">
            <w:pPr>
              <w:pStyle w:val="TableParagraph"/>
              <w:spacing w:before="3" w:line="234" w:lineRule="exact"/>
              <w:ind w:left="171" w:right="157"/>
              <w:jc w:val="center"/>
            </w:pPr>
            <w:r>
              <w:t>12,0</w:t>
            </w:r>
            <w:r>
              <w:rPr>
                <w:spacing w:val="-4"/>
              </w:rPr>
              <w:t xml:space="preserve"> </w:t>
            </w:r>
            <w:r>
              <w:t>(10,1</w:t>
            </w:r>
            <w:r w:rsidR="007934C6">
              <w:t>;</w:t>
            </w:r>
            <w:r>
              <w:rPr>
                <w:spacing w:val="-3"/>
              </w:rPr>
              <w:t xml:space="preserve"> </w:t>
            </w:r>
            <w:r>
              <w:t>13,9)</w:t>
            </w:r>
          </w:p>
        </w:tc>
        <w:tc>
          <w:tcPr>
            <w:tcW w:w="1560" w:type="dxa"/>
            <w:tcBorders>
              <w:bottom w:val="nil"/>
            </w:tcBorders>
          </w:tcPr>
          <w:p w14:paraId="6D0FD71E" w14:textId="251072DD" w:rsidR="00230644" w:rsidRDefault="00230644" w:rsidP="007B7463">
            <w:pPr>
              <w:pStyle w:val="TableParagraph"/>
              <w:spacing w:before="3" w:line="234" w:lineRule="exact"/>
              <w:ind w:left="30" w:right="18"/>
              <w:jc w:val="center"/>
            </w:pPr>
            <w:r>
              <w:t>6,6</w:t>
            </w:r>
            <w:r>
              <w:rPr>
                <w:spacing w:val="-2"/>
              </w:rPr>
              <w:t xml:space="preserve"> </w:t>
            </w:r>
            <w:r>
              <w:t>(6,4</w:t>
            </w:r>
            <w:r w:rsidR="007934C6">
              <w:t>;</w:t>
            </w:r>
            <w:r>
              <w:rPr>
                <w:spacing w:val="-2"/>
              </w:rPr>
              <w:t xml:space="preserve"> </w:t>
            </w:r>
            <w:r>
              <w:t>8,3)</w:t>
            </w:r>
          </w:p>
        </w:tc>
        <w:tc>
          <w:tcPr>
            <w:tcW w:w="1843" w:type="dxa"/>
            <w:tcBorders>
              <w:bottom w:val="nil"/>
            </w:tcBorders>
          </w:tcPr>
          <w:p w14:paraId="13BC8EDD" w14:textId="03134BF3" w:rsidR="00230644" w:rsidRDefault="00230644" w:rsidP="007B7463">
            <w:pPr>
              <w:pStyle w:val="TableParagraph"/>
              <w:spacing w:before="3" w:line="234" w:lineRule="exact"/>
              <w:ind w:left="0" w:right="176"/>
              <w:jc w:val="right"/>
            </w:pPr>
            <w:r>
              <w:t>0,52</w:t>
            </w:r>
            <w:r>
              <w:rPr>
                <w:spacing w:val="-2"/>
              </w:rPr>
              <w:t xml:space="preserve"> </w:t>
            </w:r>
            <w:r>
              <w:t>(0,38</w:t>
            </w:r>
            <w:r w:rsidR="004A00A6">
              <w:t>;</w:t>
            </w:r>
            <w:r>
              <w:rPr>
                <w:spacing w:val="-3"/>
              </w:rPr>
              <w:t xml:space="preserve"> </w:t>
            </w:r>
            <w:r>
              <w:t>0,72)</w:t>
            </w:r>
          </w:p>
        </w:tc>
        <w:tc>
          <w:tcPr>
            <w:tcW w:w="991" w:type="dxa"/>
            <w:tcBorders>
              <w:bottom w:val="nil"/>
            </w:tcBorders>
          </w:tcPr>
          <w:p w14:paraId="43C17C97" w14:textId="77777777" w:rsidR="00230644" w:rsidRDefault="00230644" w:rsidP="007B7463">
            <w:pPr>
              <w:pStyle w:val="TableParagraph"/>
              <w:spacing w:before="3" w:line="234" w:lineRule="exact"/>
              <w:ind w:left="0" w:right="54"/>
              <w:jc w:val="right"/>
            </w:pPr>
            <w:r>
              <w:t>&lt; 0,0001</w:t>
            </w:r>
            <w:r>
              <w:rPr>
                <w:vertAlign w:val="superscript"/>
              </w:rPr>
              <w:t>h</w:t>
            </w:r>
          </w:p>
        </w:tc>
      </w:tr>
      <w:tr w:rsidR="00230644" w14:paraId="3FB2B981" w14:textId="77777777" w:rsidTr="00230644">
        <w:trPr>
          <w:trHeight w:val="250"/>
        </w:trPr>
        <w:tc>
          <w:tcPr>
            <w:tcW w:w="3080" w:type="dxa"/>
            <w:tcBorders>
              <w:top w:val="nil"/>
              <w:bottom w:val="nil"/>
            </w:tcBorders>
          </w:tcPr>
          <w:p w14:paraId="4C3DF995" w14:textId="77777777" w:rsidR="00230644" w:rsidRDefault="00230644" w:rsidP="007B7463">
            <w:pPr>
              <w:pStyle w:val="TableParagraph"/>
              <w:spacing w:line="231" w:lineRule="exact"/>
              <w:ind w:left="290"/>
            </w:pPr>
            <w:r>
              <w:t>(95%</w:t>
            </w:r>
            <w:r>
              <w:rPr>
                <w:spacing w:val="-4"/>
              </w:rPr>
              <w:t xml:space="preserve"> </w:t>
            </w:r>
            <w:r>
              <w:t>PI)</w:t>
            </w:r>
          </w:p>
        </w:tc>
        <w:tc>
          <w:tcPr>
            <w:tcW w:w="1843" w:type="dxa"/>
            <w:tcBorders>
              <w:top w:val="nil"/>
              <w:bottom w:val="nil"/>
            </w:tcBorders>
          </w:tcPr>
          <w:p w14:paraId="009CB2DB" w14:textId="77777777" w:rsidR="00230644" w:rsidRDefault="00230644" w:rsidP="007B7463">
            <w:pPr>
              <w:pStyle w:val="TableParagraph"/>
              <w:ind w:left="0"/>
              <w:rPr>
                <w:sz w:val="18"/>
              </w:rPr>
            </w:pPr>
          </w:p>
        </w:tc>
        <w:tc>
          <w:tcPr>
            <w:tcW w:w="1560" w:type="dxa"/>
            <w:tcBorders>
              <w:top w:val="nil"/>
              <w:bottom w:val="nil"/>
            </w:tcBorders>
          </w:tcPr>
          <w:p w14:paraId="16863A5A" w14:textId="77777777" w:rsidR="00230644" w:rsidRDefault="00230644" w:rsidP="007B7463">
            <w:pPr>
              <w:pStyle w:val="TableParagraph"/>
              <w:ind w:left="0"/>
              <w:rPr>
                <w:sz w:val="18"/>
              </w:rPr>
            </w:pPr>
          </w:p>
        </w:tc>
        <w:tc>
          <w:tcPr>
            <w:tcW w:w="1843" w:type="dxa"/>
            <w:tcBorders>
              <w:top w:val="nil"/>
              <w:bottom w:val="nil"/>
            </w:tcBorders>
          </w:tcPr>
          <w:p w14:paraId="36794A6A" w14:textId="77777777" w:rsidR="00230644" w:rsidRDefault="00230644" w:rsidP="007B7463">
            <w:pPr>
              <w:pStyle w:val="TableParagraph"/>
              <w:ind w:left="0"/>
              <w:rPr>
                <w:sz w:val="18"/>
              </w:rPr>
            </w:pPr>
          </w:p>
        </w:tc>
        <w:tc>
          <w:tcPr>
            <w:tcW w:w="991" w:type="dxa"/>
            <w:tcBorders>
              <w:top w:val="nil"/>
              <w:bottom w:val="nil"/>
            </w:tcBorders>
          </w:tcPr>
          <w:p w14:paraId="6628A0EE" w14:textId="77777777" w:rsidR="00230644" w:rsidRDefault="00230644" w:rsidP="007B7463">
            <w:pPr>
              <w:pStyle w:val="TableParagraph"/>
              <w:ind w:left="0"/>
              <w:rPr>
                <w:sz w:val="18"/>
              </w:rPr>
            </w:pPr>
          </w:p>
        </w:tc>
      </w:tr>
      <w:tr w:rsidR="00230644" w14:paraId="51B50F7A" w14:textId="77777777" w:rsidTr="00230644">
        <w:trPr>
          <w:trHeight w:val="255"/>
        </w:trPr>
        <w:tc>
          <w:tcPr>
            <w:tcW w:w="3080" w:type="dxa"/>
            <w:tcBorders>
              <w:top w:val="nil"/>
              <w:bottom w:val="nil"/>
            </w:tcBorders>
          </w:tcPr>
          <w:p w14:paraId="46836B0C" w14:textId="77777777" w:rsidR="00230644" w:rsidRDefault="00230644" w:rsidP="007B7463">
            <w:pPr>
              <w:pStyle w:val="TableParagraph"/>
              <w:spacing w:line="236" w:lineRule="exact"/>
              <w:ind w:left="290"/>
            </w:pPr>
            <w:r>
              <w:t>BI</w:t>
            </w:r>
            <w:r>
              <w:rPr>
                <w:spacing w:val="-6"/>
              </w:rPr>
              <w:t xml:space="preserve"> </w:t>
            </w:r>
            <w:r>
              <w:rPr>
                <w:vertAlign w:val="superscript"/>
              </w:rPr>
              <w:t>d</w:t>
            </w:r>
            <w:r>
              <w:t xml:space="preserve"> mediana</w:t>
            </w:r>
            <w:r>
              <w:rPr>
                <w:spacing w:val="-3"/>
              </w:rPr>
              <w:t xml:space="preserve"> </w:t>
            </w:r>
            <w:r>
              <w:t>mėnesiais</w:t>
            </w:r>
          </w:p>
        </w:tc>
        <w:tc>
          <w:tcPr>
            <w:tcW w:w="1843" w:type="dxa"/>
            <w:tcBorders>
              <w:top w:val="nil"/>
              <w:bottom w:val="nil"/>
            </w:tcBorders>
          </w:tcPr>
          <w:p w14:paraId="3AAE7564" w14:textId="16555D95" w:rsidR="00230644" w:rsidRDefault="00230644" w:rsidP="007B7463">
            <w:pPr>
              <w:pStyle w:val="TableParagraph"/>
              <w:spacing w:before="1" w:line="234" w:lineRule="exact"/>
              <w:ind w:left="171" w:right="157"/>
              <w:jc w:val="center"/>
            </w:pPr>
            <w:r>
              <w:t>29,4</w:t>
            </w:r>
            <w:r>
              <w:rPr>
                <w:spacing w:val="-3"/>
              </w:rPr>
              <w:t xml:space="preserve"> </w:t>
            </w:r>
            <w:r>
              <w:t>(24,5</w:t>
            </w:r>
            <w:r w:rsidR="007934C6">
              <w:t>;</w:t>
            </w:r>
            <w:r>
              <w:rPr>
                <w:spacing w:val="-3"/>
              </w:rPr>
              <w:t xml:space="preserve"> </w:t>
            </w:r>
            <w:r>
              <w:t>NA)</w:t>
            </w:r>
          </w:p>
        </w:tc>
        <w:tc>
          <w:tcPr>
            <w:tcW w:w="1560" w:type="dxa"/>
            <w:tcBorders>
              <w:top w:val="nil"/>
              <w:bottom w:val="nil"/>
            </w:tcBorders>
          </w:tcPr>
          <w:p w14:paraId="51DA427C" w14:textId="63F3C85D" w:rsidR="00230644" w:rsidRDefault="00230644" w:rsidP="007B7463">
            <w:pPr>
              <w:pStyle w:val="TableParagraph"/>
              <w:spacing w:before="1" w:line="234" w:lineRule="exact"/>
              <w:ind w:left="32" w:right="18"/>
              <w:jc w:val="center"/>
            </w:pPr>
            <w:r>
              <w:t>27,8</w:t>
            </w:r>
            <w:r>
              <w:rPr>
                <w:spacing w:val="-4"/>
              </w:rPr>
              <w:t xml:space="preserve"> </w:t>
            </w:r>
            <w:r>
              <w:t>(23,1</w:t>
            </w:r>
            <w:r w:rsidR="007934C6">
              <w:t>;</w:t>
            </w:r>
            <w:r>
              <w:rPr>
                <w:spacing w:val="-3"/>
              </w:rPr>
              <w:t xml:space="preserve"> </w:t>
            </w:r>
            <w:r>
              <w:t>34.5)</w:t>
            </w:r>
          </w:p>
        </w:tc>
        <w:tc>
          <w:tcPr>
            <w:tcW w:w="1843" w:type="dxa"/>
            <w:tcBorders>
              <w:top w:val="nil"/>
              <w:bottom w:val="nil"/>
            </w:tcBorders>
          </w:tcPr>
          <w:p w14:paraId="3D3581FD" w14:textId="1A5A8136" w:rsidR="00230644" w:rsidRDefault="00230644" w:rsidP="007B7463">
            <w:pPr>
              <w:pStyle w:val="TableParagraph"/>
              <w:spacing w:before="1" w:line="234" w:lineRule="exact"/>
              <w:ind w:left="0" w:right="175"/>
              <w:jc w:val="right"/>
            </w:pPr>
            <w:r>
              <w:t>0,81</w:t>
            </w:r>
            <w:r>
              <w:rPr>
                <w:spacing w:val="-1"/>
              </w:rPr>
              <w:t xml:space="preserve"> </w:t>
            </w:r>
            <w:r>
              <w:t>(0,56</w:t>
            </w:r>
            <w:r w:rsidR="004A00A6">
              <w:t>;</w:t>
            </w:r>
            <w:r>
              <w:rPr>
                <w:spacing w:val="-2"/>
              </w:rPr>
              <w:t xml:space="preserve"> </w:t>
            </w:r>
            <w:r>
              <w:t>1,19)</w:t>
            </w:r>
          </w:p>
        </w:tc>
        <w:tc>
          <w:tcPr>
            <w:tcW w:w="991" w:type="dxa"/>
            <w:tcBorders>
              <w:top w:val="nil"/>
              <w:bottom w:val="nil"/>
            </w:tcBorders>
          </w:tcPr>
          <w:p w14:paraId="48C892D0" w14:textId="77777777" w:rsidR="00230644" w:rsidRDefault="00230644" w:rsidP="007B7463">
            <w:pPr>
              <w:pStyle w:val="TableParagraph"/>
              <w:spacing w:before="1" w:line="234" w:lineRule="exact"/>
              <w:ind w:left="335" w:right="324"/>
              <w:jc w:val="center"/>
            </w:pPr>
            <w:r>
              <w:t>SN</w:t>
            </w:r>
          </w:p>
        </w:tc>
      </w:tr>
      <w:tr w:rsidR="00230644" w14:paraId="529CF988" w14:textId="77777777" w:rsidTr="00230644">
        <w:trPr>
          <w:trHeight w:val="252"/>
        </w:trPr>
        <w:tc>
          <w:tcPr>
            <w:tcW w:w="3080" w:type="dxa"/>
            <w:tcBorders>
              <w:top w:val="nil"/>
              <w:bottom w:val="nil"/>
            </w:tcBorders>
          </w:tcPr>
          <w:p w14:paraId="2A1F93F6" w14:textId="77777777" w:rsidR="00230644" w:rsidRDefault="00230644" w:rsidP="007B7463">
            <w:pPr>
              <w:pStyle w:val="TableParagraph"/>
              <w:spacing w:line="232" w:lineRule="exact"/>
              <w:ind w:left="290"/>
            </w:pPr>
            <w:r>
              <w:t>(95%</w:t>
            </w:r>
            <w:r>
              <w:rPr>
                <w:spacing w:val="-4"/>
              </w:rPr>
              <w:t xml:space="preserve"> </w:t>
            </w:r>
            <w:r>
              <w:t>PI)</w:t>
            </w:r>
          </w:p>
        </w:tc>
        <w:tc>
          <w:tcPr>
            <w:tcW w:w="1843" w:type="dxa"/>
            <w:tcBorders>
              <w:top w:val="nil"/>
              <w:bottom w:val="nil"/>
            </w:tcBorders>
          </w:tcPr>
          <w:p w14:paraId="187C19A3" w14:textId="77777777" w:rsidR="00230644" w:rsidRDefault="00230644" w:rsidP="007B7463">
            <w:pPr>
              <w:pStyle w:val="TableParagraph"/>
              <w:ind w:left="0"/>
              <w:rPr>
                <w:sz w:val="18"/>
              </w:rPr>
            </w:pPr>
          </w:p>
        </w:tc>
        <w:tc>
          <w:tcPr>
            <w:tcW w:w="1560" w:type="dxa"/>
            <w:tcBorders>
              <w:top w:val="nil"/>
              <w:bottom w:val="nil"/>
            </w:tcBorders>
          </w:tcPr>
          <w:p w14:paraId="6BF050D0" w14:textId="77777777" w:rsidR="00230644" w:rsidRDefault="00230644" w:rsidP="007B7463">
            <w:pPr>
              <w:pStyle w:val="TableParagraph"/>
              <w:ind w:left="0"/>
              <w:rPr>
                <w:sz w:val="18"/>
              </w:rPr>
            </w:pPr>
          </w:p>
        </w:tc>
        <w:tc>
          <w:tcPr>
            <w:tcW w:w="1843" w:type="dxa"/>
            <w:tcBorders>
              <w:top w:val="nil"/>
              <w:bottom w:val="nil"/>
            </w:tcBorders>
          </w:tcPr>
          <w:p w14:paraId="7D592A27" w14:textId="77777777" w:rsidR="00230644" w:rsidRDefault="00230644" w:rsidP="007B7463">
            <w:pPr>
              <w:pStyle w:val="TableParagraph"/>
              <w:ind w:left="0"/>
              <w:rPr>
                <w:sz w:val="18"/>
              </w:rPr>
            </w:pPr>
          </w:p>
        </w:tc>
        <w:tc>
          <w:tcPr>
            <w:tcW w:w="991" w:type="dxa"/>
            <w:tcBorders>
              <w:top w:val="nil"/>
              <w:bottom w:val="nil"/>
            </w:tcBorders>
          </w:tcPr>
          <w:p w14:paraId="60B31E44" w14:textId="77777777" w:rsidR="00230644" w:rsidRDefault="00230644" w:rsidP="007B7463">
            <w:pPr>
              <w:pStyle w:val="TableParagraph"/>
              <w:ind w:left="0"/>
              <w:rPr>
                <w:sz w:val="18"/>
              </w:rPr>
            </w:pPr>
          </w:p>
        </w:tc>
      </w:tr>
      <w:tr w:rsidR="00230644" w14:paraId="201B4273" w14:textId="77777777" w:rsidTr="00230644">
        <w:trPr>
          <w:trHeight w:val="284"/>
        </w:trPr>
        <w:tc>
          <w:tcPr>
            <w:tcW w:w="3080" w:type="dxa"/>
            <w:tcBorders>
              <w:top w:val="nil"/>
            </w:tcBorders>
          </w:tcPr>
          <w:p w14:paraId="6B1DC6A6" w14:textId="77777777" w:rsidR="00230644" w:rsidRDefault="00230644" w:rsidP="007B7463">
            <w:pPr>
              <w:pStyle w:val="TableParagraph"/>
              <w:spacing w:before="28" w:line="236" w:lineRule="exact"/>
              <w:ind w:left="290"/>
            </w:pPr>
            <w:r>
              <w:t>OAD</w:t>
            </w:r>
            <w:r>
              <w:rPr>
                <w:spacing w:val="-3"/>
              </w:rPr>
              <w:t xml:space="preserve"> </w:t>
            </w:r>
            <w:r>
              <w:rPr>
                <w:vertAlign w:val="superscript"/>
              </w:rPr>
              <w:t>b,e</w:t>
            </w:r>
            <w:r>
              <w:rPr>
                <w:spacing w:val="-2"/>
              </w:rPr>
              <w:t xml:space="preserve"> </w:t>
            </w:r>
            <w:r>
              <w:t>% (95%</w:t>
            </w:r>
            <w:r>
              <w:rPr>
                <w:spacing w:val="-5"/>
              </w:rPr>
              <w:t xml:space="preserve"> </w:t>
            </w:r>
            <w:r>
              <w:t>PI)</w:t>
            </w:r>
          </w:p>
        </w:tc>
        <w:tc>
          <w:tcPr>
            <w:tcW w:w="1843" w:type="dxa"/>
            <w:tcBorders>
              <w:top w:val="nil"/>
            </w:tcBorders>
          </w:tcPr>
          <w:p w14:paraId="705AABE3" w14:textId="1D1BBDE6" w:rsidR="00230644" w:rsidRDefault="00230644" w:rsidP="007B7463">
            <w:pPr>
              <w:pStyle w:val="TableParagraph"/>
              <w:spacing w:line="250" w:lineRule="exact"/>
              <w:ind w:left="170" w:right="157"/>
              <w:jc w:val="center"/>
            </w:pPr>
            <w:r>
              <w:t>32,5</w:t>
            </w:r>
            <w:r>
              <w:rPr>
                <w:spacing w:val="-4"/>
              </w:rPr>
              <w:t xml:space="preserve"> </w:t>
            </w:r>
            <w:r>
              <w:t>(24,5</w:t>
            </w:r>
            <w:r w:rsidR="007934C6">
              <w:t>;</w:t>
            </w:r>
            <w:r>
              <w:rPr>
                <w:spacing w:val="-3"/>
              </w:rPr>
              <w:t xml:space="preserve"> </w:t>
            </w:r>
            <w:r>
              <w:t>41,5)</w:t>
            </w:r>
          </w:p>
        </w:tc>
        <w:tc>
          <w:tcPr>
            <w:tcW w:w="1560" w:type="dxa"/>
            <w:tcBorders>
              <w:top w:val="nil"/>
            </w:tcBorders>
          </w:tcPr>
          <w:p w14:paraId="61811EB8" w14:textId="4C50ECC2" w:rsidR="00230644" w:rsidRDefault="00230644" w:rsidP="007B7463">
            <w:pPr>
              <w:pStyle w:val="TableParagraph"/>
              <w:spacing w:line="250" w:lineRule="exact"/>
              <w:ind w:left="32" w:right="18"/>
              <w:jc w:val="center"/>
            </w:pPr>
            <w:r>
              <w:t>13,6</w:t>
            </w:r>
            <w:r>
              <w:rPr>
                <w:spacing w:val="-4"/>
              </w:rPr>
              <w:t xml:space="preserve"> </w:t>
            </w:r>
            <w:r>
              <w:t>(8,1</w:t>
            </w:r>
            <w:r w:rsidR="007934C6">
              <w:t>;</w:t>
            </w:r>
            <w:r>
              <w:rPr>
                <w:spacing w:val="-3"/>
              </w:rPr>
              <w:t xml:space="preserve"> </w:t>
            </w:r>
            <w:r>
              <w:t>20,9)</w:t>
            </w:r>
          </w:p>
        </w:tc>
        <w:tc>
          <w:tcPr>
            <w:tcW w:w="1843" w:type="dxa"/>
            <w:tcBorders>
              <w:top w:val="nil"/>
            </w:tcBorders>
          </w:tcPr>
          <w:p w14:paraId="31847168" w14:textId="57979DE6" w:rsidR="00230644" w:rsidRDefault="00230644" w:rsidP="007B7463">
            <w:pPr>
              <w:pStyle w:val="TableParagraph"/>
              <w:spacing w:line="250" w:lineRule="exact"/>
              <w:ind w:left="0" w:right="173"/>
              <w:jc w:val="right"/>
            </w:pPr>
            <w:r>
              <w:t>2,39</w:t>
            </w:r>
            <w:r>
              <w:rPr>
                <w:vertAlign w:val="superscript"/>
              </w:rPr>
              <w:t>f</w:t>
            </w:r>
            <w:r>
              <w:rPr>
                <w:spacing w:val="-3"/>
              </w:rPr>
              <w:t xml:space="preserve"> </w:t>
            </w:r>
            <w:r>
              <w:t>(1,43</w:t>
            </w:r>
            <w:r w:rsidR="004A00A6">
              <w:t>–</w:t>
            </w:r>
            <w:r>
              <w:t>3,99)</w:t>
            </w:r>
          </w:p>
        </w:tc>
        <w:tc>
          <w:tcPr>
            <w:tcW w:w="991" w:type="dxa"/>
            <w:tcBorders>
              <w:top w:val="nil"/>
            </w:tcBorders>
          </w:tcPr>
          <w:p w14:paraId="40FF6039" w14:textId="77777777" w:rsidR="00230644" w:rsidRDefault="00230644" w:rsidP="007B7463">
            <w:pPr>
              <w:pStyle w:val="TableParagraph"/>
              <w:spacing w:line="250" w:lineRule="exact"/>
              <w:ind w:left="173"/>
            </w:pPr>
            <w:r>
              <w:t>0,0002</w:t>
            </w:r>
            <w:r>
              <w:rPr>
                <w:vertAlign w:val="superscript"/>
              </w:rPr>
              <w:t>i</w:t>
            </w:r>
          </w:p>
        </w:tc>
      </w:tr>
    </w:tbl>
    <w:p w14:paraId="02B75493" w14:textId="43F64126" w:rsidR="00487841" w:rsidRPr="00230644" w:rsidRDefault="00487841" w:rsidP="00230644">
      <w:pPr>
        <w:spacing w:line="240" w:lineRule="auto"/>
        <w:ind w:right="552"/>
        <w:rPr>
          <w:sz w:val="18"/>
          <w:szCs w:val="18"/>
        </w:rPr>
      </w:pPr>
      <w:r w:rsidRPr="00230644">
        <w:rPr>
          <w:sz w:val="18"/>
          <w:szCs w:val="18"/>
        </w:rPr>
        <w:t>PI = pasikliautinasis intervalas, R</w:t>
      </w:r>
      <w:r w:rsidR="004A00A6">
        <w:rPr>
          <w:sz w:val="18"/>
          <w:szCs w:val="18"/>
        </w:rPr>
        <w:t>S</w:t>
      </w:r>
      <w:r w:rsidRPr="00230644">
        <w:rPr>
          <w:sz w:val="18"/>
          <w:szCs w:val="18"/>
        </w:rPr>
        <w:t xml:space="preserve"> = rizik</w:t>
      </w:r>
      <w:r w:rsidR="004A00A6">
        <w:rPr>
          <w:sz w:val="18"/>
          <w:szCs w:val="18"/>
        </w:rPr>
        <w:t>os santykis</w:t>
      </w:r>
      <w:r w:rsidRPr="00230644">
        <w:rPr>
          <w:sz w:val="18"/>
          <w:szCs w:val="18"/>
        </w:rPr>
        <w:t xml:space="preserve"> (aksitinibas / sorafenibas); </w:t>
      </w:r>
      <w:r w:rsidRPr="00230644">
        <w:rPr>
          <w:i/>
          <w:sz w:val="18"/>
          <w:szCs w:val="18"/>
        </w:rPr>
        <w:t>ITT</w:t>
      </w:r>
      <w:r w:rsidRPr="00230644">
        <w:rPr>
          <w:sz w:val="18"/>
          <w:szCs w:val="18"/>
        </w:rPr>
        <w:t xml:space="preserve">: angl., </w:t>
      </w:r>
      <w:r w:rsidRPr="00230644">
        <w:rPr>
          <w:i/>
          <w:sz w:val="18"/>
          <w:szCs w:val="18"/>
        </w:rPr>
        <w:t xml:space="preserve">Intent to treat </w:t>
      </w:r>
      <w:r w:rsidRPr="00230644">
        <w:rPr>
          <w:sz w:val="18"/>
          <w:szCs w:val="18"/>
        </w:rPr>
        <w:t>–</w:t>
      </w:r>
      <w:r w:rsidRPr="00230644">
        <w:rPr>
          <w:spacing w:val="1"/>
          <w:sz w:val="18"/>
          <w:szCs w:val="18"/>
        </w:rPr>
        <w:t xml:space="preserve"> </w:t>
      </w:r>
      <w:r w:rsidRPr="00230644">
        <w:rPr>
          <w:sz w:val="18"/>
          <w:szCs w:val="18"/>
        </w:rPr>
        <w:t>numatyti gydyti pacientai; NA: neapskaičiuojamas; SN: statistiškai nereikšmingas; OAD: objektyvaus atsako</w:t>
      </w:r>
      <w:r w:rsidRPr="00230644">
        <w:rPr>
          <w:spacing w:val="-47"/>
          <w:sz w:val="18"/>
          <w:szCs w:val="18"/>
        </w:rPr>
        <w:t xml:space="preserve"> </w:t>
      </w:r>
      <w:r w:rsidRPr="00230644">
        <w:rPr>
          <w:sz w:val="18"/>
          <w:szCs w:val="18"/>
        </w:rPr>
        <w:t>dažnis;</w:t>
      </w:r>
      <w:r w:rsidRPr="00230644">
        <w:rPr>
          <w:spacing w:val="-1"/>
          <w:sz w:val="18"/>
          <w:szCs w:val="18"/>
        </w:rPr>
        <w:t xml:space="preserve"> </w:t>
      </w:r>
      <w:r w:rsidRPr="00230644">
        <w:rPr>
          <w:sz w:val="18"/>
          <w:szCs w:val="18"/>
        </w:rPr>
        <w:t>BI: bendrasis</w:t>
      </w:r>
      <w:r w:rsidRPr="00230644">
        <w:rPr>
          <w:spacing w:val="-1"/>
          <w:sz w:val="18"/>
          <w:szCs w:val="18"/>
        </w:rPr>
        <w:t xml:space="preserve"> </w:t>
      </w:r>
      <w:r w:rsidRPr="00230644">
        <w:rPr>
          <w:sz w:val="18"/>
          <w:szCs w:val="18"/>
        </w:rPr>
        <w:t>išgyvenimas; ILN: išgyvenimas</w:t>
      </w:r>
      <w:r w:rsidRPr="00230644">
        <w:rPr>
          <w:spacing w:val="-1"/>
          <w:sz w:val="18"/>
          <w:szCs w:val="18"/>
        </w:rPr>
        <w:t xml:space="preserve"> </w:t>
      </w:r>
      <w:r w:rsidRPr="00230644">
        <w:rPr>
          <w:sz w:val="18"/>
          <w:szCs w:val="18"/>
        </w:rPr>
        <w:t>ligai</w:t>
      </w:r>
      <w:r w:rsidRPr="00230644">
        <w:rPr>
          <w:spacing w:val="-1"/>
          <w:sz w:val="18"/>
          <w:szCs w:val="18"/>
        </w:rPr>
        <w:t xml:space="preserve"> </w:t>
      </w:r>
      <w:r w:rsidRPr="00230644">
        <w:rPr>
          <w:sz w:val="18"/>
          <w:szCs w:val="18"/>
        </w:rPr>
        <w:t>neprogresuojant.</w:t>
      </w:r>
    </w:p>
    <w:p w14:paraId="4E3431EA" w14:textId="77777777" w:rsidR="00487841" w:rsidRPr="00230644" w:rsidRDefault="00487841" w:rsidP="00823598">
      <w:pPr>
        <w:tabs>
          <w:tab w:val="left" w:pos="519"/>
        </w:tabs>
        <w:spacing w:line="240" w:lineRule="auto"/>
        <w:ind w:right="1079"/>
        <w:rPr>
          <w:sz w:val="18"/>
          <w:szCs w:val="18"/>
        </w:rPr>
      </w:pPr>
      <w:r w:rsidRPr="00230644">
        <w:rPr>
          <w:sz w:val="18"/>
          <w:szCs w:val="18"/>
          <w:vertAlign w:val="superscript"/>
        </w:rPr>
        <w:t>a</w:t>
      </w:r>
      <w:r w:rsidRPr="00230644">
        <w:rPr>
          <w:sz w:val="18"/>
          <w:szCs w:val="18"/>
        </w:rPr>
        <w:tab/>
      </w:r>
      <w:r w:rsidRPr="00CF346E">
        <w:rPr>
          <w:sz w:val="18"/>
          <w:szCs w:val="18"/>
        </w:rPr>
        <w:t>Laikotarpis, praėjęs po atsitiktinio suskirstymo į grupes iki ligos progresavimo arba mirties dėl visų</w:t>
      </w:r>
      <w:r w:rsidRPr="00230644">
        <w:rPr>
          <w:spacing w:val="1"/>
          <w:w w:val="95"/>
          <w:sz w:val="18"/>
          <w:szCs w:val="18"/>
        </w:rPr>
        <w:t xml:space="preserve"> </w:t>
      </w:r>
      <w:r w:rsidRPr="00230644">
        <w:rPr>
          <w:sz w:val="18"/>
          <w:szCs w:val="18"/>
        </w:rPr>
        <w:t>priežasčių,</w:t>
      </w:r>
      <w:r w:rsidRPr="00230644">
        <w:rPr>
          <w:spacing w:val="-2"/>
          <w:sz w:val="18"/>
          <w:szCs w:val="18"/>
        </w:rPr>
        <w:t xml:space="preserve"> </w:t>
      </w:r>
      <w:r w:rsidRPr="00230644">
        <w:rPr>
          <w:sz w:val="18"/>
          <w:szCs w:val="18"/>
        </w:rPr>
        <w:t>priklausomai</w:t>
      </w:r>
      <w:r w:rsidRPr="00230644">
        <w:rPr>
          <w:spacing w:val="-2"/>
          <w:sz w:val="18"/>
          <w:szCs w:val="18"/>
        </w:rPr>
        <w:t xml:space="preserve"> </w:t>
      </w:r>
      <w:r w:rsidRPr="00230644">
        <w:rPr>
          <w:sz w:val="18"/>
          <w:szCs w:val="18"/>
        </w:rPr>
        <w:t>nuo</w:t>
      </w:r>
      <w:r w:rsidRPr="00230644">
        <w:rPr>
          <w:spacing w:val="-2"/>
          <w:sz w:val="18"/>
          <w:szCs w:val="18"/>
        </w:rPr>
        <w:t xml:space="preserve"> </w:t>
      </w:r>
      <w:r w:rsidRPr="00230644">
        <w:rPr>
          <w:sz w:val="18"/>
          <w:szCs w:val="18"/>
        </w:rPr>
        <w:t>to,</w:t>
      </w:r>
      <w:r w:rsidRPr="00230644">
        <w:rPr>
          <w:spacing w:val="-2"/>
          <w:sz w:val="18"/>
          <w:szCs w:val="18"/>
        </w:rPr>
        <w:t xml:space="preserve"> </w:t>
      </w:r>
      <w:r w:rsidRPr="00230644">
        <w:rPr>
          <w:sz w:val="18"/>
          <w:szCs w:val="18"/>
        </w:rPr>
        <w:t>kas</w:t>
      </w:r>
      <w:r w:rsidRPr="00230644">
        <w:rPr>
          <w:spacing w:val="-2"/>
          <w:sz w:val="18"/>
          <w:szCs w:val="18"/>
        </w:rPr>
        <w:t xml:space="preserve"> </w:t>
      </w:r>
      <w:r w:rsidRPr="00230644">
        <w:rPr>
          <w:sz w:val="18"/>
          <w:szCs w:val="18"/>
        </w:rPr>
        <w:t>įvyksta</w:t>
      </w:r>
      <w:r w:rsidRPr="00230644">
        <w:rPr>
          <w:spacing w:val="-2"/>
          <w:sz w:val="18"/>
          <w:szCs w:val="18"/>
        </w:rPr>
        <w:t xml:space="preserve"> </w:t>
      </w:r>
      <w:r w:rsidRPr="00230644">
        <w:rPr>
          <w:sz w:val="18"/>
          <w:szCs w:val="18"/>
        </w:rPr>
        <w:t>pirmiau.</w:t>
      </w:r>
      <w:r w:rsidRPr="00230644">
        <w:rPr>
          <w:spacing w:val="-2"/>
          <w:sz w:val="18"/>
          <w:szCs w:val="18"/>
        </w:rPr>
        <w:t xml:space="preserve"> </w:t>
      </w:r>
      <w:r w:rsidRPr="00230644">
        <w:rPr>
          <w:sz w:val="18"/>
          <w:szCs w:val="18"/>
        </w:rPr>
        <w:t>Įvertinimo</w:t>
      </w:r>
      <w:r w:rsidRPr="00230644">
        <w:rPr>
          <w:spacing w:val="-2"/>
          <w:sz w:val="18"/>
          <w:szCs w:val="18"/>
        </w:rPr>
        <w:t xml:space="preserve"> </w:t>
      </w:r>
      <w:r w:rsidRPr="00230644">
        <w:rPr>
          <w:sz w:val="18"/>
          <w:szCs w:val="18"/>
        </w:rPr>
        <w:t>data:</w:t>
      </w:r>
      <w:r w:rsidRPr="00230644">
        <w:rPr>
          <w:spacing w:val="-2"/>
          <w:sz w:val="18"/>
          <w:szCs w:val="18"/>
        </w:rPr>
        <w:t xml:space="preserve"> </w:t>
      </w:r>
      <w:r w:rsidRPr="00230644">
        <w:rPr>
          <w:sz w:val="18"/>
          <w:szCs w:val="18"/>
        </w:rPr>
        <w:t>2011</w:t>
      </w:r>
      <w:r w:rsidRPr="00230644">
        <w:rPr>
          <w:spacing w:val="-2"/>
          <w:sz w:val="18"/>
          <w:szCs w:val="18"/>
        </w:rPr>
        <w:t xml:space="preserve"> </w:t>
      </w:r>
      <w:r w:rsidRPr="00230644">
        <w:rPr>
          <w:sz w:val="18"/>
          <w:szCs w:val="18"/>
        </w:rPr>
        <w:t>m.</w:t>
      </w:r>
      <w:r w:rsidRPr="00230644">
        <w:rPr>
          <w:spacing w:val="-2"/>
          <w:sz w:val="18"/>
          <w:szCs w:val="18"/>
        </w:rPr>
        <w:t xml:space="preserve"> </w:t>
      </w:r>
      <w:r w:rsidRPr="00230644">
        <w:rPr>
          <w:sz w:val="18"/>
          <w:szCs w:val="18"/>
        </w:rPr>
        <w:t>birželio</w:t>
      </w:r>
      <w:r w:rsidRPr="00230644">
        <w:rPr>
          <w:spacing w:val="-2"/>
          <w:sz w:val="18"/>
          <w:szCs w:val="18"/>
        </w:rPr>
        <w:t xml:space="preserve"> </w:t>
      </w:r>
      <w:r w:rsidRPr="00230644">
        <w:rPr>
          <w:sz w:val="18"/>
          <w:szCs w:val="18"/>
        </w:rPr>
        <w:t>mėn.</w:t>
      </w:r>
      <w:r w:rsidRPr="00230644">
        <w:rPr>
          <w:spacing w:val="-2"/>
          <w:sz w:val="18"/>
          <w:szCs w:val="18"/>
        </w:rPr>
        <w:t xml:space="preserve"> </w:t>
      </w:r>
      <w:r w:rsidRPr="00230644">
        <w:rPr>
          <w:sz w:val="18"/>
          <w:szCs w:val="18"/>
        </w:rPr>
        <w:t>03</w:t>
      </w:r>
      <w:r w:rsidRPr="00230644">
        <w:rPr>
          <w:spacing w:val="-2"/>
          <w:sz w:val="18"/>
          <w:szCs w:val="18"/>
        </w:rPr>
        <w:t xml:space="preserve"> </w:t>
      </w:r>
      <w:r w:rsidRPr="00230644">
        <w:rPr>
          <w:sz w:val="18"/>
          <w:szCs w:val="18"/>
        </w:rPr>
        <w:t>d.</w:t>
      </w:r>
    </w:p>
    <w:p w14:paraId="436BC5C9" w14:textId="77777777" w:rsidR="00487841" w:rsidRPr="00230644" w:rsidRDefault="00487841" w:rsidP="00823598">
      <w:pPr>
        <w:tabs>
          <w:tab w:val="left" w:pos="519"/>
        </w:tabs>
        <w:spacing w:line="240" w:lineRule="auto"/>
        <w:ind w:right="682"/>
        <w:rPr>
          <w:sz w:val="18"/>
          <w:szCs w:val="18"/>
        </w:rPr>
      </w:pPr>
      <w:r w:rsidRPr="00230644">
        <w:rPr>
          <w:sz w:val="18"/>
          <w:szCs w:val="18"/>
          <w:vertAlign w:val="superscript"/>
        </w:rPr>
        <w:t>b</w:t>
      </w:r>
      <w:r w:rsidRPr="00230644">
        <w:rPr>
          <w:sz w:val="18"/>
          <w:szCs w:val="18"/>
        </w:rPr>
        <w:tab/>
        <w:t>Įvertintas nepriklausomos radiologinės peržiūros metu pagal solidinių navikų atsako vertinimo kriterijus</w:t>
      </w:r>
      <w:r w:rsidRPr="00230644">
        <w:rPr>
          <w:spacing w:val="-47"/>
          <w:sz w:val="18"/>
          <w:szCs w:val="18"/>
        </w:rPr>
        <w:t xml:space="preserve"> </w:t>
      </w:r>
      <w:r w:rsidRPr="00230644">
        <w:rPr>
          <w:sz w:val="18"/>
          <w:szCs w:val="18"/>
        </w:rPr>
        <w:t>(</w:t>
      </w:r>
      <w:r w:rsidRPr="00230644">
        <w:rPr>
          <w:i/>
          <w:sz w:val="18"/>
          <w:szCs w:val="18"/>
        </w:rPr>
        <w:t>RECIST</w:t>
      </w:r>
      <w:r w:rsidRPr="00230644">
        <w:rPr>
          <w:sz w:val="18"/>
          <w:szCs w:val="18"/>
        </w:rPr>
        <w:t>).</w:t>
      </w:r>
    </w:p>
    <w:p w14:paraId="188F9074" w14:textId="77777777" w:rsidR="00487841" w:rsidRPr="00230644" w:rsidRDefault="00487841" w:rsidP="00823598">
      <w:pPr>
        <w:tabs>
          <w:tab w:val="clear" w:pos="567"/>
          <w:tab w:val="left" w:pos="579"/>
        </w:tabs>
        <w:spacing w:before="1" w:line="240" w:lineRule="auto"/>
        <w:ind w:right="473"/>
        <w:rPr>
          <w:sz w:val="18"/>
          <w:szCs w:val="18"/>
        </w:rPr>
      </w:pPr>
      <w:r w:rsidRPr="00230644">
        <w:rPr>
          <w:sz w:val="18"/>
          <w:szCs w:val="18"/>
          <w:vertAlign w:val="superscript"/>
        </w:rPr>
        <w:t>c</w:t>
      </w:r>
      <w:r w:rsidRPr="00230644">
        <w:rPr>
          <w:sz w:val="18"/>
          <w:szCs w:val="18"/>
        </w:rPr>
        <w:tab/>
        <w:t xml:space="preserve">Logaritminio rango kriterijaus vienpusė p-reikšmė gydymą sluoksniuojant pagal </w:t>
      </w:r>
      <w:r w:rsidRPr="00230644">
        <w:rPr>
          <w:i/>
          <w:sz w:val="18"/>
          <w:szCs w:val="18"/>
        </w:rPr>
        <w:t xml:space="preserve">ECOG </w:t>
      </w:r>
      <w:r w:rsidRPr="00230644">
        <w:rPr>
          <w:sz w:val="18"/>
          <w:szCs w:val="18"/>
        </w:rPr>
        <w:t>veiklumo būklę ir</w:t>
      </w:r>
      <w:r w:rsidRPr="00230644">
        <w:rPr>
          <w:spacing w:val="-47"/>
          <w:sz w:val="18"/>
          <w:szCs w:val="18"/>
        </w:rPr>
        <w:t xml:space="preserve"> </w:t>
      </w:r>
      <w:r w:rsidRPr="00230644">
        <w:rPr>
          <w:sz w:val="18"/>
          <w:szCs w:val="18"/>
        </w:rPr>
        <w:t>pirmiau</w:t>
      </w:r>
      <w:r w:rsidRPr="00230644">
        <w:rPr>
          <w:spacing w:val="-1"/>
          <w:sz w:val="18"/>
          <w:szCs w:val="18"/>
        </w:rPr>
        <w:t xml:space="preserve"> </w:t>
      </w:r>
      <w:r w:rsidRPr="00230644">
        <w:rPr>
          <w:sz w:val="18"/>
          <w:szCs w:val="18"/>
        </w:rPr>
        <w:t>taikytą gydymą.</w:t>
      </w:r>
    </w:p>
    <w:p w14:paraId="56A58336" w14:textId="77777777" w:rsidR="00487841" w:rsidRPr="00230644" w:rsidRDefault="00487841" w:rsidP="00823598">
      <w:pPr>
        <w:tabs>
          <w:tab w:val="clear" w:pos="567"/>
          <w:tab w:val="left" w:pos="579"/>
        </w:tabs>
        <w:spacing w:line="240" w:lineRule="auto"/>
        <w:rPr>
          <w:sz w:val="18"/>
          <w:szCs w:val="18"/>
        </w:rPr>
      </w:pPr>
      <w:r w:rsidRPr="00230644">
        <w:rPr>
          <w:sz w:val="18"/>
          <w:szCs w:val="18"/>
          <w:vertAlign w:val="superscript"/>
        </w:rPr>
        <w:t>d</w:t>
      </w:r>
      <w:r w:rsidRPr="00230644">
        <w:rPr>
          <w:sz w:val="18"/>
          <w:szCs w:val="18"/>
        </w:rPr>
        <w:tab/>
        <w:t>Įvertinimo</w:t>
      </w:r>
      <w:r w:rsidRPr="00230644">
        <w:rPr>
          <w:spacing w:val="-2"/>
          <w:sz w:val="18"/>
          <w:szCs w:val="18"/>
        </w:rPr>
        <w:t xml:space="preserve"> </w:t>
      </w:r>
      <w:r w:rsidRPr="00230644">
        <w:rPr>
          <w:sz w:val="18"/>
          <w:szCs w:val="18"/>
        </w:rPr>
        <w:t>data:</w:t>
      </w:r>
      <w:r w:rsidRPr="00230644">
        <w:rPr>
          <w:spacing w:val="-2"/>
          <w:sz w:val="18"/>
          <w:szCs w:val="18"/>
        </w:rPr>
        <w:t xml:space="preserve"> </w:t>
      </w:r>
      <w:r w:rsidRPr="00230644">
        <w:rPr>
          <w:sz w:val="18"/>
          <w:szCs w:val="18"/>
        </w:rPr>
        <w:t>2011</w:t>
      </w:r>
      <w:r w:rsidRPr="00230644">
        <w:rPr>
          <w:spacing w:val="-1"/>
          <w:sz w:val="18"/>
          <w:szCs w:val="18"/>
        </w:rPr>
        <w:t xml:space="preserve"> </w:t>
      </w:r>
      <w:r w:rsidRPr="00230644">
        <w:rPr>
          <w:sz w:val="18"/>
          <w:szCs w:val="18"/>
        </w:rPr>
        <w:t>m.</w:t>
      </w:r>
      <w:r w:rsidRPr="00230644">
        <w:rPr>
          <w:spacing w:val="-2"/>
          <w:sz w:val="18"/>
          <w:szCs w:val="18"/>
        </w:rPr>
        <w:t xml:space="preserve"> </w:t>
      </w:r>
      <w:r w:rsidRPr="00230644">
        <w:rPr>
          <w:sz w:val="18"/>
          <w:szCs w:val="18"/>
        </w:rPr>
        <w:t>lapkričio</w:t>
      </w:r>
      <w:r w:rsidRPr="00230644">
        <w:rPr>
          <w:spacing w:val="-1"/>
          <w:sz w:val="18"/>
          <w:szCs w:val="18"/>
        </w:rPr>
        <w:t xml:space="preserve"> </w:t>
      </w:r>
      <w:r w:rsidRPr="00230644">
        <w:rPr>
          <w:sz w:val="18"/>
          <w:szCs w:val="18"/>
        </w:rPr>
        <w:t>mėn.</w:t>
      </w:r>
      <w:r w:rsidRPr="00230644">
        <w:rPr>
          <w:spacing w:val="-2"/>
          <w:sz w:val="18"/>
          <w:szCs w:val="18"/>
        </w:rPr>
        <w:t xml:space="preserve"> </w:t>
      </w:r>
      <w:r w:rsidRPr="00230644">
        <w:rPr>
          <w:sz w:val="18"/>
          <w:szCs w:val="18"/>
        </w:rPr>
        <w:t>01</w:t>
      </w:r>
      <w:r w:rsidRPr="00230644">
        <w:rPr>
          <w:spacing w:val="-2"/>
          <w:sz w:val="18"/>
          <w:szCs w:val="18"/>
        </w:rPr>
        <w:t xml:space="preserve"> </w:t>
      </w:r>
      <w:r w:rsidRPr="00230644">
        <w:rPr>
          <w:sz w:val="18"/>
          <w:szCs w:val="18"/>
        </w:rPr>
        <w:t>d.</w:t>
      </w:r>
    </w:p>
    <w:p w14:paraId="26A79CFD" w14:textId="77777777" w:rsidR="00487841" w:rsidRPr="00230644" w:rsidRDefault="00487841" w:rsidP="00823598">
      <w:pPr>
        <w:tabs>
          <w:tab w:val="clear" w:pos="567"/>
          <w:tab w:val="left" w:pos="579"/>
        </w:tabs>
        <w:spacing w:line="240" w:lineRule="auto"/>
        <w:rPr>
          <w:sz w:val="18"/>
          <w:szCs w:val="18"/>
        </w:rPr>
      </w:pPr>
      <w:r w:rsidRPr="00230644">
        <w:rPr>
          <w:sz w:val="18"/>
          <w:szCs w:val="18"/>
          <w:vertAlign w:val="superscript"/>
        </w:rPr>
        <w:t>e</w:t>
      </w:r>
      <w:r w:rsidRPr="00230644">
        <w:rPr>
          <w:sz w:val="18"/>
          <w:szCs w:val="18"/>
        </w:rPr>
        <w:tab/>
        <w:t>Įvertinimo</w:t>
      </w:r>
      <w:r w:rsidRPr="00230644">
        <w:rPr>
          <w:spacing w:val="-2"/>
          <w:sz w:val="18"/>
          <w:szCs w:val="18"/>
        </w:rPr>
        <w:t xml:space="preserve"> </w:t>
      </w:r>
      <w:r w:rsidRPr="00230644">
        <w:rPr>
          <w:sz w:val="18"/>
          <w:szCs w:val="18"/>
        </w:rPr>
        <w:t>data:</w:t>
      </w:r>
      <w:r w:rsidRPr="00230644">
        <w:rPr>
          <w:spacing w:val="-2"/>
          <w:sz w:val="18"/>
          <w:szCs w:val="18"/>
        </w:rPr>
        <w:t xml:space="preserve"> </w:t>
      </w:r>
      <w:r w:rsidRPr="00230644">
        <w:rPr>
          <w:sz w:val="18"/>
          <w:szCs w:val="18"/>
        </w:rPr>
        <w:t>2010</w:t>
      </w:r>
      <w:r w:rsidRPr="00230644">
        <w:rPr>
          <w:spacing w:val="-1"/>
          <w:sz w:val="18"/>
          <w:szCs w:val="18"/>
        </w:rPr>
        <w:t xml:space="preserve"> </w:t>
      </w:r>
      <w:r w:rsidRPr="00230644">
        <w:rPr>
          <w:sz w:val="18"/>
          <w:szCs w:val="18"/>
        </w:rPr>
        <w:t>m.</w:t>
      </w:r>
      <w:r w:rsidRPr="00230644">
        <w:rPr>
          <w:spacing w:val="-2"/>
          <w:sz w:val="18"/>
          <w:szCs w:val="18"/>
        </w:rPr>
        <w:t xml:space="preserve"> </w:t>
      </w:r>
      <w:r w:rsidRPr="00230644">
        <w:rPr>
          <w:sz w:val="18"/>
          <w:szCs w:val="18"/>
        </w:rPr>
        <w:t>rugpjūčio</w:t>
      </w:r>
      <w:r w:rsidRPr="00230644">
        <w:rPr>
          <w:spacing w:val="-2"/>
          <w:sz w:val="18"/>
          <w:szCs w:val="18"/>
        </w:rPr>
        <w:t xml:space="preserve"> </w:t>
      </w:r>
      <w:r w:rsidRPr="00230644">
        <w:rPr>
          <w:sz w:val="18"/>
          <w:szCs w:val="18"/>
        </w:rPr>
        <w:t>mėn.</w:t>
      </w:r>
      <w:r w:rsidRPr="00230644">
        <w:rPr>
          <w:spacing w:val="-1"/>
          <w:sz w:val="18"/>
          <w:szCs w:val="18"/>
        </w:rPr>
        <w:t xml:space="preserve"> </w:t>
      </w:r>
      <w:r w:rsidRPr="00230644">
        <w:rPr>
          <w:sz w:val="18"/>
          <w:szCs w:val="18"/>
        </w:rPr>
        <w:t>31</w:t>
      </w:r>
      <w:r w:rsidRPr="00230644">
        <w:rPr>
          <w:spacing w:val="-2"/>
          <w:sz w:val="18"/>
          <w:szCs w:val="18"/>
        </w:rPr>
        <w:t xml:space="preserve"> </w:t>
      </w:r>
      <w:r w:rsidRPr="00230644">
        <w:rPr>
          <w:sz w:val="18"/>
          <w:szCs w:val="18"/>
        </w:rPr>
        <w:t>d.</w:t>
      </w:r>
    </w:p>
    <w:p w14:paraId="073E5EBF" w14:textId="2EC6F6DF" w:rsidR="00487841" w:rsidRPr="00230644" w:rsidRDefault="00487841" w:rsidP="00823598">
      <w:pPr>
        <w:tabs>
          <w:tab w:val="clear" w:pos="567"/>
          <w:tab w:val="left" w:pos="579"/>
        </w:tabs>
        <w:spacing w:before="1" w:line="240" w:lineRule="auto"/>
        <w:ind w:right="860"/>
        <w:rPr>
          <w:sz w:val="18"/>
          <w:szCs w:val="18"/>
        </w:rPr>
      </w:pPr>
      <w:r w:rsidRPr="00230644">
        <w:rPr>
          <w:sz w:val="18"/>
          <w:szCs w:val="18"/>
          <w:vertAlign w:val="superscript"/>
        </w:rPr>
        <w:t>f</w:t>
      </w:r>
      <w:r w:rsidRPr="00230644">
        <w:rPr>
          <w:sz w:val="18"/>
          <w:szCs w:val="18"/>
        </w:rPr>
        <w:tab/>
        <w:t xml:space="preserve">Vertinant OAD, naudota santykinė rizika. </w:t>
      </w:r>
      <w:r w:rsidR="004A00A6">
        <w:rPr>
          <w:sz w:val="18"/>
          <w:szCs w:val="18"/>
        </w:rPr>
        <w:t>Rizikos</w:t>
      </w:r>
      <w:r w:rsidR="004A00A6" w:rsidRPr="00230644">
        <w:rPr>
          <w:sz w:val="18"/>
          <w:szCs w:val="18"/>
        </w:rPr>
        <w:t xml:space="preserve"> </w:t>
      </w:r>
      <w:r w:rsidR="004A00A6">
        <w:rPr>
          <w:sz w:val="18"/>
          <w:szCs w:val="18"/>
        </w:rPr>
        <w:t>santykis</w:t>
      </w:r>
      <w:r w:rsidRPr="00230644">
        <w:rPr>
          <w:sz w:val="18"/>
          <w:szCs w:val="18"/>
        </w:rPr>
        <w:t xml:space="preserve"> &gt; 1 rodo, kad yra didesnė atsako tikimybė</w:t>
      </w:r>
      <w:r w:rsidRPr="00230644">
        <w:rPr>
          <w:spacing w:val="-47"/>
          <w:sz w:val="18"/>
          <w:szCs w:val="18"/>
        </w:rPr>
        <w:t xml:space="preserve"> </w:t>
      </w:r>
      <w:r w:rsidRPr="00230644">
        <w:rPr>
          <w:sz w:val="18"/>
          <w:szCs w:val="18"/>
        </w:rPr>
        <w:t>aksitinibo</w:t>
      </w:r>
      <w:r w:rsidRPr="00230644">
        <w:rPr>
          <w:spacing w:val="-2"/>
          <w:sz w:val="18"/>
          <w:szCs w:val="18"/>
        </w:rPr>
        <w:t xml:space="preserve"> </w:t>
      </w:r>
      <w:r w:rsidRPr="00230644">
        <w:rPr>
          <w:sz w:val="18"/>
          <w:szCs w:val="18"/>
        </w:rPr>
        <w:t>grupėje,</w:t>
      </w:r>
      <w:r w:rsidRPr="00230644">
        <w:rPr>
          <w:spacing w:val="-1"/>
          <w:sz w:val="18"/>
          <w:szCs w:val="18"/>
        </w:rPr>
        <w:t xml:space="preserve"> </w:t>
      </w:r>
      <w:r w:rsidRPr="00230644">
        <w:rPr>
          <w:sz w:val="18"/>
          <w:szCs w:val="18"/>
        </w:rPr>
        <w:t>rizik</w:t>
      </w:r>
      <w:r w:rsidR="004A00A6">
        <w:rPr>
          <w:sz w:val="18"/>
          <w:szCs w:val="18"/>
        </w:rPr>
        <w:t>os santykis</w:t>
      </w:r>
      <w:r w:rsidRPr="00230644">
        <w:rPr>
          <w:spacing w:val="-2"/>
          <w:sz w:val="18"/>
          <w:szCs w:val="18"/>
        </w:rPr>
        <w:t xml:space="preserve"> </w:t>
      </w:r>
      <w:r w:rsidRPr="00230644">
        <w:rPr>
          <w:sz w:val="18"/>
          <w:szCs w:val="18"/>
        </w:rPr>
        <w:t>&lt;</w:t>
      </w:r>
      <w:r w:rsidRPr="00230644">
        <w:rPr>
          <w:spacing w:val="-2"/>
          <w:sz w:val="18"/>
          <w:szCs w:val="18"/>
        </w:rPr>
        <w:t xml:space="preserve"> </w:t>
      </w:r>
      <w:r w:rsidRPr="00230644">
        <w:rPr>
          <w:sz w:val="18"/>
          <w:szCs w:val="18"/>
        </w:rPr>
        <w:t>1</w:t>
      </w:r>
      <w:r w:rsidRPr="00230644">
        <w:rPr>
          <w:spacing w:val="-1"/>
          <w:sz w:val="18"/>
          <w:szCs w:val="18"/>
        </w:rPr>
        <w:t xml:space="preserve"> </w:t>
      </w:r>
      <w:r w:rsidRPr="00230644">
        <w:rPr>
          <w:sz w:val="18"/>
          <w:szCs w:val="18"/>
        </w:rPr>
        <w:t>rodo,</w:t>
      </w:r>
      <w:r w:rsidRPr="00230644">
        <w:rPr>
          <w:spacing w:val="-2"/>
          <w:sz w:val="18"/>
          <w:szCs w:val="18"/>
        </w:rPr>
        <w:t xml:space="preserve"> </w:t>
      </w:r>
      <w:r w:rsidRPr="00230644">
        <w:rPr>
          <w:sz w:val="18"/>
          <w:szCs w:val="18"/>
        </w:rPr>
        <w:t>kad</w:t>
      </w:r>
      <w:r w:rsidRPr="00230644">
        <w:rPr>
          <w:spacing w:val="-1"/>
          <w:sz w:val="18"/>
          <w:szCs w:val="18"/>
        </w:rPr>
        <w:t xml:space="preserve"> </w:t>
      </w:r>
      <w:r w:rsidRPr="00230644">
        <w:rPr>
          <w:sz w:val="18"/>
          <w:szCs w:val="18"/>
        </w:rPr>
        <w:t>yra</w:t>
      </w:r>
      <w:r w:rsidRPr="00230644">
        <w:rPr>
          <w:spacing w:val="-2"/>
          <w:sz w:val="18"/>
          <w:szCs w:val="18"/>
        </w:rPr>
        <w:t xml:space="preserve"> </w:t>
      </w:r>
      <w:r w:rsidRPr="00230644">
        <w:rPr>
          <w:sz w:val="18"/>
          <w:szCs w:val="18"/>
        </w:rPr>
        <w:t>didesnė</w:t>
      </w:r>
      <w:r w:rsidRPr="00230644">
        <w:rPr>
          <w:spacing w:val="-1"/>
          <w:sz w:val="18"/>
          <w:szCs w:val="18"/>
        </w:rPr>
        <w:t xml:space="preserve"> </w:t>
      </w:r>
      <w:r w:rsidRPr="00230644">
        <w:rPr>
          <w:sz w:val="18"/>
          <w:szCs w:val="18"/>
        </w:rPr>
        <w:t>atsako</w:t>
      </w:r>
      <w:r w:rsidRPr="00230644">
        <w:rPr>
          <w:spacing w:val="-2"/>
          <w:sz w:val="18"/>
          <w:szCs w:val="18"/>
        </w:rPr>
        <w:t xml:space="preserve"> </w:t>
      </w:r>
      <w:r w:rsidRPr="00230644">
        <w:rPr>
          <w:sz w:val="18"/>
          <w:szCs w:val="18"/>
        </w:rPr>
        <w:t>tikimybė</w:t>
      </w:r>
      <w:r w:rsidRPr="00230644">
        <w:rPr>
          <w:spacing w:val="-1"/>
          <w:sz w:val="18"/>
          <w:szCs w:val="18"/>
        </w:rPr>
        <w:t xml:space="preserve"> </w:t>
      </w:r>
      <w:r w:rsidRPr="00230644">
        <w:rPr>
          <w:sz w:val="18"/>
          <w:szCs w:val="18"/>
        </w:rPr>
        <w:t>sorafenibo</w:t>
      </w:r>
      <w:r w:rsidRPr="00230644">
        <w:rPr>
          <w:spacing w:val="-1"/>
          <w:sz w:val="18"/>
          <w:szCs w:val="18"/>
        </w:rPr>
        <w:t xml:space="preserve"> </w:t>
      </w:r>
      <w:r w:rsidRPr="00230644">
        <w:rPr>
          <w:sz w:val="18"/>
          <w:szCs w:val="18"/>
        </w:rPr>
        <w:t>grupėje.</w:t>
      </w:r>
    </w:p>
    <w:p w14:paraId="7EC567C6" w14:textId="77777777" w:rsidR="00487841" w:rsidRPr="00230644" w:rsidRDefault="00487841" w:rsidP="00823598">
      <w:pPr>
        <w:tabs>
          <w:tab w:val="clear" w:pos="567"/>
          <w:tab w:val="left" w:pos="579"/>
        </w:tabs>
        <w:spacing w:line="240" w:lineRule="auto"/>
        <w:ind w:right="566"/>
        <w:rPr>
          <w:sz w:val="18"/>
          <w:szCs w:val="18"/>
        </w:rPr>
      </w:pPr>
      <w:r w:rsidRPr="00230644">
        <w:rPr>
          <w:sz w:val="18"/>
          <w:szCs w:val="18"/>
          <w:vertAlign w:val="superscript"/>
        </w:rPr>
        <w:t>g</w:t>
      </w:r>
      <w:r w:rsidRPr="00230644">
        <w:rPr>
          <w:sz w:val="18"/>
          <w:szCs w:val="18"/>
        </w:rPr>
        <w:tab/>
      </w:r>
      <w:r w:rsidRPr="00230644">
        <w:rPr>
          <w:i/>
          <w:sz w:val="18"/>
          <w:szCs w:val="18"/>
        </w:rPr>
        <w:t xml:space="preserve">Cochran-Mantel-Haenszel </w:t>
      </w:r>
      <w:r w:rsidRPr="00230644">
        <w:rPr>
          <w:sz w:val="18"/>
          <w:szCs w:val="18"/>
        </w:rPr>
        <w:t xml:space="preserve">kriterijaus vienpusė p-reikšmė gydymą sluoksniuojant pagal </w:t>
      </w:r>
      <w:r w:rsidRPr="00230644">
        <w:rPr>
          <w:i/>
          <w:sz w:val="18"/>
          <w:szCs w:val="18"/>
        </w:rPr>
        <w:t xml:space="preserve">ECOG </w:t>
      </w:r>
      <w:r w:rsidRPr="00230644">
        <w:rPr>
          <w:sz w:val="18"/>
          <w:szCs w:val="18"/>
        </w:rPr>
        <w:t>veiklumo</w:t>
      </w:r>
      <w:r w:rsidRPr="00230644">
        <w:rPr>
          <w:spacing w:val="-47"/>
          <w:sz w:val="18"/>
          <w:szCs w:val="18"/>
        </w:rPr>
        <w:t xml:space="preserve"> </w:t>
      </w:r>
      <w:r w:rsidRPr="00230644">
        <w:rPr>
          <w:sz w:val="18"/>
          <w:szCs w:val="18"/>
        </w:rPr>
        <w:t>būklę</w:t>
      </w:r>
      <w:r w:rsidRPr="00230644">
        <w:rPr>
          <w:spacing w:val="-1"/>
          <w:sz w:val="18"/>
          <w:szCs w:val="18"/>
        </w:rPr>
        <w:t xml:space="preserve"> </w:t>
      </w:r>
      <w:r w:rsidRPr="00230644">
        <w:rPr>
          <w:sz w:val="18"/>
          <w:szCs w:val="18"/>
        </w:rPr>
        <w:t>ir pirmiau taikytą gydymą.</w:t>
      </w:r>
    </w:p>
    <w:p w14:paraId="762B2571" w14:textId="77777777" w:rsidR="00487841" w:rsidRPr="00230644" w:rsidRDefault="00487841" w:rsidP="00823598">
      <w:pPr>
        <w:tabs>
          <w:tab w:val="clear" w:pos="567"/>
          <w:tab w:val="left" w:pos="579"/>
        </w:tabs>
        <w:spacing w:line="240" w:lineRule="auto"/>
        <w:rPr>
          <w:sz w:val="18"/>
          <w:szCs w:val="18"/>
        </w:rPr>
      </w:pPr>
      <w:r w:rsidRPr="00230644">
        <w:rPr>
          <w:sz w:val="18"/>
          <w:szCs w:val="18"/>
          <w:vertAlign w:val="superscript"/>
        </w:rPr>
        <w:t>h</w:t>
      </w:r>
      <w:r w:rsidRPr="00230644">
        <w:rPr>
          <w:sz w:val="18"/>
          <w:szCs w:val="18"/>
        </w:rPr>
        <w:tab/>
        <w:t>Logaritminio</w:t>
      </w:r>
      <w:r w:rsidRPr="00230644">
        <w:rPr>
          <w:spacing w:val="-4"/>
          <w:sz w:val="18"/>
          <w:szCs w:val="18"/>
        </w:rPr>
        <w:t xml:space="preserve"> </w:t>
      </w:r>
      <w:r w:rsidRPr="00230644">
        <w:rPr>
          <w:sz w:val="18"/>
          <w:szCs w:val="18"/>
        </w:rPr>
        <w:t>rango</w:t>
      </w:r>
      <w:r w:rsidRPr="00230644">
        <w:rPr>
          <w:spacing w:val="-4"/>
          <w:sz w:val="18"/>
          <w:szCs w:val="18"/>
        </w:rPr>
        <w:t xml:space="preserve"> </w:t>
      </w:r>
      <w:r w:rsidRPr="00230644">
        <w:rPr>
          <w:sz w:val="18"/>
          <w:szCs w:val="18"/>
        </w:rPr>
        <w:t>kriterijaus</w:t>
      </w:r>
      <w:r w:rsidRPr="00230644">
        <w:rPr>
          <w:spacing w:val="-3"/>
          <w:sz w:val="18"/>
          <w:szCs w:val="18"/>
        </w:rPr>
        <w:t xml:space="preserve"> </w:t>
      </w:r>
      <w:r w:rsidRPr="00230644">
        <w:rPr>
          <w:sz w:val="18"/>
          <w:szCs w:val="18"/>
        </w:rPr>
        <w:t>vienpusė</w:t>
      </w:r>
      <w:r w:rsidRPr="00230644">
        <w:rPr>
          <w:spacing w:val="-3"/>
          <w:sz w:val="18"/>
          <w:szCs w:val="18"/>
        </w:rPr>
        <w:t xml:space="preserve"> </w:t>
      </w:r>
      <w:r w:rsidRPr="00230644">
        <w:rPr>
          <w:sz w:val="18"/>
          <w:szCs w:val="18"/>
        </w:rPr>
        <w:t>p-reikšmė</w:t>
      </w:r>
      <w:r w:rsidRPr="00230644">
        <w:rPr>
          <w:spacing w:val="-4"/>
          <w:sz w:val="18"/>
          <w:szCs w:val="18"/>
        </w:rPr>
        <w:t xml:space="preserve"> </w:t>
      </w:r>
      <w:r w:rsidRPr="00230644">
        <w:rPr>
          <w:sz w:val="18"/>
          <w:szCs w:val="18"/>
        </w:rPr>
        <w:t>gydymą</w:t>
      </w:r>
      <w:r w:rsidRPr="00230644">
        <w:rPr>
          <w:spacing w:val="-3"/>
          <w:sz w:val="18"/>
          <w:szCs w:val="18"/>
        </w:rPr>
        <w:t xml:space="preserve"> </w:t>
      </w:r>
      <w:r w:rsidRPr="00230644">
        <w:rPr>
          <w:sz w:val="18"/>
          <w:szCs w:val="18"/>
        </w:rPr>
        <w:t>sluoksniuojant</w:t>
      </w:r>
      <w:r w:rsidRPr="00230644">
        <w:rPr>
          <w:spacing w:val="-4"/>
          <w:sz w:val="18"/>
          <w:szCs w:val="18"/>
        </w:rPr>
        <w:t xml:space="preserve"> </w:t>
      </w:r>
      <w:r w:rsidRPr="00230644">
        <w:rPr>
          <w:sz w:val="18"/>
          <w:szCs w:val="18"/>
        </w:rPr>
        <w:t>pagal</w:t>
      </w:r>
      <w:r w:rsidRPr="00230644">
        <w:rPr>
          <w:spacing w:val="-3"/>
          <w:sz w:val="18"/>
          <w:szCs w:val="18"/>
        </w:rPr>
        <w:t xml:space="preserve"> </w:t>
      </w:r>
      <w:r w:rsidRPr="00230644">
        <w:rPr>
          <w:i/>
          <w:sz w:val="18"/>
          <w:szCs w:val="18"/>
        </w:rPr>
        <w:t>ECOG</w:t>
      </w:r>
      <w:r w:rsidRPr="00230644">
        <w:rPr>
          <w:i/>
          <w:spacing w:val="-3"/>
          <w:sz w:val="18"/>
          <w:szCs w:val="18"/>
        </w:rPr>
        <w:t xml:space="preserve"> </w:t>
      </w:r>
      <w:r w:rsidRPr="00230644">
        <w:rPr>
          <w:sz w:val="18"/>
          <w:szCs w:val="18"/>
        </w:rPr>
        <w:t>veiklumo</w:t>
      </w:r>
      <w:r w:rsidRPr="00230644">
        <w:rPr>
          <w:spacing w:val="-4"/>
          <w:sz w:val="18"/>
          <w:szCs w:val="18"/>
        </w:rPr>
        <w:t xml:space="preserve"> </w:t>
      </w:r>
      <w:r w:rsidRPr="00230644">
        <w:rPr>
          <w:sz w:val="18"/>
          <w:szCs w:val="18"/>
        </w:rPr>
        <w:t>būklę.</w:t>
      </w:r>
    </w:p>
    <w:p w14:paraId="70484C78" w14:textId="77777777" w:rsidR="00487841" w:rsidRPr="00230644" w:rsidRDefault="00487841" w:rsidP="00823598">
      <w:pPr>
        <w:tabs>
          <w:tab w:val="left" w:pos="802"/>
        </w:tabs>
        <w:spacing w:line="240" w:lineRule="auto"/>
        <w:ind w:right="343"/>
        <w:rPr>
          <w:sz w:val="18"/>
          <w:szCs w:val="18"/>
        </w:rPr>
      </w:pPr>
      <w:r w:rsidRPr="00230644">
        <w:rPr>
          <w:sz w:val="18"/>
          <w:szCs w:val="18"/>
          <w:vertAlign w:val="superscript"/>
        </w:rPr>
        <w:t>i</w:t>
      </w:r>
      <w:r w:rsidRPr="00230644">
        <w:rPr>
          <w:sz w:val="18"/>
          <w:szCs w:val="18"/>
        </w:rPr>
        <w:tab/>
      </w:r>
      <w:r w:rsidRPr="00230644">
        <w:rPr>
          <w:i/>
          <w:sz w:val="18"/>
          <w:szCs w:val="18"/>
        </w:rPr>
        <w:t xml:space="preserve">Cochran-Mantel-Haenszel </w:t>
      </w:r>
      <w:r w:rsidRPr="00230644">
        <w:rPr>
          <w:sz w:val="18"/>
          <w:szCs w:val="18"/>
        </w:rPr>
        <w:t xml:space="preserve">kriterijaus vienpusė p-reikšmė gydymą sluoksniuojant pagal </w:t>
      </w:r>
      <w:r w:rsidRPr="00230644">
        <w:rPr>
          <w:i/>
          <w:sz w:val="18"/>
          <w:szCs w:val="18"/>
        </w:rPr>
        <w:t xml:space="preserve">ECOG </w:t>
      </w:r>
      <w:r w:rsidRPr="00230644">
        <w:rPr>
          <w:sz w:val="18"/>
          <w:szCs w:val="18"/>
        </w:rPr>
        <w:t>veiklumo</w:t>
      </w:r>
      <w:r w:rsidRPr="00230644">
        <w:rPr>
          <w:spacing w:val="-47"/>
          <w:sz w:val="18"/>
          <w:szCs w:val="18"/>
        </w:rPr>
        <w:t xml:space="preserve"> </w:t>
      </w:r>
      <w:r w:rsidRPr="00230644">
        <w:rPr>
          <w:sz w:val="18"/>
          <w:szCs w:val="18"/>
        </w:rPr>
        <w:t>būklę.</w:t>
      </w:r>
    </w:p>
    <w:p w14:paraId="21084E65" w14:textId="607F05CB" w:rsidR="00823598" w:rsidRDefault="00823598">
      <w:pPr>
        <w:tabs>
          <w:tab w:val="clear" w:pos="567"/>
        </w:tabs>
        <w:spacing w:line="240" w:lineRule="auto"/>
        <w:rPr>
          <w:lang w:bidi="lt-LT"/>
        </w:rPr>
      </w:pPr>
      <w:r>
        <w:rPr>
          <w:lang w:bidi="lt-LT"/>
        </w:rPr>
        <w:br w:type="page"/>
      </w:r>
    </w:p>
    <w:p w14:paraId="4955490A" w14:textId="342D01C4" w:rsidR="000B29C6" w:rsidRDefault="009239B2" w:rsidP="000B29C6">
      <w:pPr>
        <w:spacing w:line="240" w:lineRule="auto"/>
        <w:rPr>
          <w:lang w:bidi="lt-LT"/>
        </w:rPr>
      </w:pPr>
      <w:r w:rsidRPr="009239B2">
        <w:rPr>
          <w:b/>
          <w:lang w:bidi="lt-LT"/>
        </w:rPr>
        <w:lastRenderedPageBreak/>
        <w:t xml:space="preserve">Paveikslėlis </w:t>
      </w:r>
      <w:r w:rsidR="004A00A6">
        <w:rPr>
          <w:b/>
          <w:lang w:bidi="lt-LT"/>
        </w:rPr>
        <w:t>n</w:t>
      </w:r>
      <w:r w:rsidRPr="009239B2">
        <w:rPr>
          <w:b/>
          <w:lang w:bidi="lt-LT"/>
        </w:rPr>
        <w:t>r. 1. Išgyvenimo ligai neprogresuojant Kaplan-Meier kreivė pagal nepriklausomą vertinimą bendroje populiacijoje</w:t>
      </w:r>
    </w:p>
    <w:p w14:paraId="7C448268" w14:textId="7A0032EF" w:rsidR="00C34C9F" w:rsidRDefault="00C34C9F" w:rsidP="000B29C6">
      <w:pPr>
        <w:spacing w:line="240" w:lineRule="auto"/>
        <w:rPr>
          <w:lang w:bidi="lt-LT"/>
        </w:rPr>
      </w:pPr>
      <w:r>
        <w:rPr>
          <w:noProof/>
        </w:rPr>
        <mc:AlternateContent>
          <mc:Choice Requires="wpg">
            <w:drawing>
              <wp:anchor distT="0" distB="0" distL="114300" distR="114300" simplePos="0" relativeHeight="251671552" behindDoc="0" locked="0" layoutInCell="1" allowOverlap="1" wp14:anchorId="38B38CFD" wp14:editId="5BCF806C">
                <wp:simplePos x="0" y="0"/>
                <wp:positionH relativeFrom="margin">
                  <wp:align>left</wp:align>
                </wp:positionH>
                <wp:positionV relativeFrom="paragraph">
                  <wp:posOffset>146228</wp:posOffset>
                </wp:positionV>
                <wp:extent cx="5218679" cy="2840390"/>
                <wp:effectExtent l="0" t="0" r="1270" b="1714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3052" cy="2840390"/>
                          <a:chOff x="1437" y="1009"/>
                          <a:chExt cx="8353" cy="4351"/>
                        </a:xfrm>
                      </wpg:grpSpPr>
                      <pic:pic xmlns:pic="http://schemas.openxmlformats.org/drawingml/2006/picture">
                        <pic:nvPicPr>
                          <pic:cNvPr id="133" name="Picture 1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65" y="1009"/>
                            <a:ext cx="8025" cy="4257"/>
                          </a:xfrm>
                          <a:prstGeom prst="rect">
                            <a:avLst/>
                          </a:prstGeom>
                          <a:noFill/>
                          <a:extLst>
                            <a:ext uri="{909E8E84-426E-40DD-AFC4-6F175D3DCCD1}">
                              <a14:hiddenFill xmlns:a14="http://schemas.microsoft.com/office/drawing/2010/main">
                                <a:solidFill>
                                  <a:srgbClr val="FFFFFF"/>
                                </a:solidFill>
                              </a14:hiddenFill>
                            </a:ext>
                          </a:extLst>
                        </pic:spPr>
                      </pic:pic>
                      <wps:wsp>
                        <wps:cNvPr id="134" name="AutoShape 130"/>
                        <wps:cNvSpPr>
                          <a:spLocks/>
                        </wps:cNvSpPr>
                        <wps:spPr bwMode="auto">
                          <a:xfrm>
                            <a:off x="1492" y="1407"/>
                            <a:ext cx="5472" cy="3927"/>
                          </a:xfrm>
                          <a:custGeom>
                            <a:avLst/>
                            <a:gdLst>
                              <a:gd name="T0" fmla="+- 0 2033 1493"/>
                              <a:gd name="T1" fmla="*/ T0 w 5472"/>
                              <a:gd name="T2" fmla="+- 0 1408 1408"/>
                              <a:gd name="T3" fmla="*/ 1408 h 3927"/>
                              <a:gd name="T4" fmla="+- 0 1493 1493"/>
                              <a:gd name="T5" fmla="*/ T4 w 5472"/>
                              <a:gd name="T6" fmla="+- 0 1408 1408"/>
                              <a:gd name="T7" fmla="*/ 1408 h 3927"/>
                              <a:gd name="T8" fmla="+- 0 1493 1493"/>
                              <a:gd name="T9" fmla="*/ T8 w 5472"/>
                              <a:gd name="T10" fmla="+- 0 4278 1408"/>
                              <a:gd name="T11" fmla="*/ 4278 h 3927"/>
                              <a:gd name="T12" fmla="+- 0 2033 1493"/>
                              <a:gd name="T13" fmla="*/ T12 w 5472"/>
                              <a:gd name="T14" fmla="+- 0 4278 1408"/>
                              <a:gd name="T15" fmla="*/ 4278 h 3927"/>
                              <a:gd name="T16" fmla="+- 0 2033 1493"/>
                              <a:gd name="T17" fmla="*/ T16 w 5472"/>
                              <a:gd name="T18" fmla="+- 0 1408 1408"/>
                              <a:gd name="T19" fmla="*/ 1408 h 3927"/>
                              <a:gd name="T20" fmla="+- 0 6965 1493"/>
                              <a:gd name="T21" fmla="*/ T20 w 5472"/>
                              <a:gd name="T22" fmla="+- 0 4974 1408"/>
                              <a:gd name="T23" fmla="*/ 4974 h 3927"/>
                              <a:gd name="T24" fmla="+- 0 5275 1493"/>
                              <a:gd name="T25" fmla="*/ T24 w 5472"/>
                              <a:gd name="T26" fmla="+- 0 4974 1408"/>
                              <a:gd name="T27" fmla="*/ 4974 h 3927"/>
                              <a:gd name="T28" fmla="+- 0 5275 1493"/>
                              <a:gd name="T29" fmla="*/ T28 w 5472"/>
                              <a:gd name="T30" fmla="+- 0 5334 1408"/>
                              <a:gd name="T31" fmla="*/ 5334 h 3927"/>
                              <a:gd name="T32" fmla="+- 0 6965 1493"/>
                              <a:gd name="T33" fmla="*/ T32 w 5472"/>
                              <a:gd name="T34" fmla="+- 0 5334 1408"/>
                              <a:gd name="T35" fmla="*/ 5334 h 3927"/>
                              <a:gd name="T36" fmla="+- 0 6965 1493"/>
                              <a:gd name="T37" fmla="*/ T36 w 5472"/>
                              <a:gd name="T38" fmla="+- 0 4974 1408"/>
                              <a:gd name="T39" fmla="*/ 4974 h 3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72" h="3927">
                                <a:moveTo>
                                  <a:pt x="540" y="0"/>
                                </a:moveTo>
                                <a:lnTo>
                                  <a:pt x="0" y="0"/>
                                </a:lnTo>
                                <a:lnTo>
                                  <a:pt x="0" y="2870"/>
                                </a:lnTo>
                                <a:lnTo>
                                  <a:pt x="540" y="2870"/>
                                </a:lnTo>
                                <a:lnTo>
                                  <a:pt x="540" y="0"/>
                                </a:lnTo>
                                <a:close/>
                                <a:moveTo>
                                  <a:pt x="5472" y="3566"/>
                                </a:moveTo>
                                <a:lnTo>
                                  <a:pt x="3782" y="3566"/>
                                </a:lnTo>
                                <a:lnTo>
                                  <a:pt x="3782" y="3926"/>
                                </a:lnTo>
                                <a:lnTo>
                                  <a:pt x="5472" y="3926"/>
                                </a:lnTo>
                                <a:lnTo>
                                  <a:pt x="5472" y="35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AutoShape 131"/>
                        <wps:cNvSpPr>
                          <a:spLocks/>
                        </wps:cNvSpPr>
                        <wps:spPr bwMode="auto">
                          <a:xfrm>
                            <a:off x="1437" y="1155"/>
                            <a:ext cx="8206" cy="3075"/>
                          </a:xfrm>
                          <a:custGeom>
                            <a:avLst/>
                            <a:gdLst>
                              <a:gd name="T0" fmla="+- 0 7661 1438"/>
                              <a:gd name="T1" fmla="*/ T0 w 8206"/>
                              <a:gd name="T2" fmla="+- 0 1156 1156"/>
                              <a:gd name="T3" fmla="*/ 1156 h 3075"/>
                              <a:gd name="T4" fmla="+- 0 7661 1438"/>
                              <a:gd name="T5" fmla="*/ T4 w 8206"/>
                              <a:gd name="T6" fmla="+- 0 3649 1156"/>
                              <a:gd name="T7" fmla="*/ 3649 h 3075"/>
                              <a:gd name="T8" fmla="+- 0 9643 1438"/>
                              <a:gd name="T9" fmla="*/ T8 w 8206"/>
                              <a:gd name="T10" fmla="+- 0 3649 1156"/>
                              <a:gd name="T11" fmla="*/ 3649 h 3075"/>
                              <a:gd name="T12" fmla="+- 0 9643 1438"/>
                              <a:gd name="T13" fmla="*/ T12 w 8206"/>
                              <a:gd name="T14" fmla="+- 0 1156 1156"/>
                              <a:gd name="T15" fmla="*/ 1156 h 3075"/>
                              <a:gd name="T16" fmla="+- 0 7661 1438"/>
                              <a:gd name="T17" fmla="*/ T16 w 8206"/>
                              <a:gd name="T18" fmla="+- 0 1156 1156"/>
                              <a:gd name="T19" fmla="*/ 1156 h 3075"/>
                              <a:gd name="T20" fmla="+- 0 1438 1438"/>
                              <a:gd name="T21" fmla="*/ T20 w 8206"/>
                              <a:gd name="T22" fmla="+- 0 1259 1156"/>
                              <a:gd name="T23" fmla="*/ 1259 h 3075"/>
                              <a:gd name="T24" fmla="+- 0 1438 1438"/>
                              <a:gd name="T25" fmla="*/ T24 w 8206"/>
                              <a:gd name="T26" fmla="+- 0 4230 1156"/>
                              <a:gd name="T27" fmla="*/ 4230 h 3075"/>
                              <a:gd name="T28" fmla="+- 0 2078 1438"/>
                              <a:gd name="T29" fmla="*/ T28 w 8206"/>
                              <a:gd name="T30" fmla="+- 0 4230 1156"/>
                              <a:gd name="T31" fmla="*/ 4230 h 3075"/>
                              <a:gd name="T32" fmla="+- 0 2078 1438"/>
                              <a:gd name="T33" fmla="*/ T32 w 8206"/>
                              <a:gd name="T34" fmla="+- 0 1259 1156"/>
                              <a:gd name="T35" fmla="*/ 1259 h 3075"/>
                              <a:gd name="T36" fmla="+- 0 1438 1438"/>
                              <a:gd name="T37" fmla="*/ T36 w 8206"/>
                              <a:gd name="T38" fmla="+- 0 1259 1156"/>
                              <a:gd name="T39" fmla="*/ 1259 h 30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6" h="3075">
                                <a:moveTo>
                                  <a:pt x="6223" y="0"/>
                                </a:moveTo>
                                <a:lnTo>
                                  <a:pt x="6223" y="2493"/>
                                </a:lnTo>
                                <a:lnTo>
                                  <a:pt x="8205" y="2493"/>
                                </a:lnTo>
                                <a:lnTo>
                                  <a:pt x="8205" y="0"/>
                                </a:lnTo>
                                <a:lnTo>
                                  <a:pt x="6223" y="0"/>
                                </a:lnTo>
                                <a:close/>
                                <a:moveTo>
                                  <a:pt x="0" y="103"/>
                                </a:moveTo>
                                <a:lnTo>
                                  <a:pt x="0" y="3074"/>
                                </a:lnTo>
                                <a:lnTo>
                                  <a:pt x="640" y="3074"/>
                                </a:lnTo>
                                <a:lnTo>
                                  <a:pt x="640" y="103"/>
                                </a:lnTo>
                                <a:lnTo>
                                  <a:pt x="0" y="103"/>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32"/>
                        <wps:cNvSpPr>
                          <a:spLocks noChangeArrowheads="1"/>
                        </wps:cNvSpPr>
                        <wps:spPr bwMode="auto">
                          <a:xfrm>
                            <a:off x="5308" y="4959"/>
                            <a:ext cx="1920"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3"/>
                        <wps:cNvSpPr>
                          <a:spLocks noChangeArrowheads="1"/>
                        </wps:cNvSpPr>
                        <wps:spPr bwMode="auto">
                          <a:xfrm>
                            <a:off x="5308" y="4959"/>
                            <a:ext cx="1920" cy="40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134"/>
                        <wps:cNvSpPr txBox="1">
                          <a:spLocks noChangeArrowheads="1"/>
                        </wps:cNvSpPr>
                        <wps:spPr bwMode="auto">
                          <a:xfrm>
                            <a:off x="5460" y="5028"/>
                            <a:ext cx="143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3A03" w14:textId="77777777" w:rsidR="007B7463" w:rsidRDefault="007B7463" w:rsidP="008C15C2">
                              <w:pPr>
                                <w:spacing w:line="186" w:lineRule="exact"/>
                                <w:rPr>
                                  <w:rFonts w:ascii="Arial" w:hAnsi="Arial"/>
                                  <w:b/>
                                  <w:sz w:val="16"/>
                                </w:rPr>
                              </w:pPr>
                              <w:r>
                                <w:rPr>
                                  <w:rFonts w:ascii="Arial" w:hAnsi="Arial"/>
                                  <w:b/>
                                  <w:sz w:val="16"/>
                                </w:rPr>
                                <w:t>Laikas</w:t>
                              </w:r>
                              <w:r>
                                <w:rPr>
                                  <w:rFonts w:ascii="Arial" w:hAnsi="Arial"/>
                                  <w:b/>
                                  <w:spacing w:val="-5"/>
                                  <w:sz w:val="16"/>
                                </w:rPr>
                                <w:t xml:space="preserve"> </w:t>
                              </w:r>
                              <w:r>
                                <w:rPr>
                                  <w:rFonts w:ascii="Arial" w:hAnsi="Arial"/>
                                  <w:b/>
                                  <w:sz w:val="16"/>
                                </w:rPr>
                                <w:t>(m</w:t>
                              </w:r>
                              <w:r>
                                <w:rPr>
                                  <w:rFonts w:ascii="Calibri" w:hAnsi="Calibri"/>
                                  <w:b/>
                                  <w:sz w:val="16"/>
                                </w:rPr>
                                <w:t>ė</w:t>
                              </w:r>
                              <w:r>
                                <w:rPr>
                                  <w:rFonts w:ascii="Arial" w:hAnsi="Arial"/>
                                  <w:b/>
                                  <w:sz w:val="16"/>
                                </w:rPr>
                                <w:t>nesiais)</w:t>
                              </w:r>
                            </w:p>
                          </w:txbxContent>
                        </wps:txbx>
                        <wps:bodyPr rot="0" vert="horz" wrap="square" lIns="0" tIns="0" rIns="0" bIns="0" anchor="t" anchorCtr="0" upright="1">
                          <a:noAutofit/>
                        </wps:bodyPr>
                      </wps:wsp>
                      <wps:wsp>
                        <wps:cNvPr id="139" name="Text Box 135"/>
                        <wps:cNvSpPr txBox="1">
                          <a:spLocks noChangeArrowheads="1"/>
                        </wps:cNvSpPr>
                        <wps:spPr bwMode="auto">
                          <a:xfrm>
                            <a:off x="7639" y="1215"/>
                            <a:ext cx="1990" cy="22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237D2" w14:textId="2851E1C0" w:rsidR="007B7463" w:rsidRDefault="007B7463" w:rsidP="008C15C2">
                              <w:pPr>
                                <w:spacing w:before="4"/>
                                <w:ind w:left="175"/>
                                <w:jc w:val="both"/>
                                <w:rPr>
                                  <w:rFonts w:ascii="Arial"/>
                                  <w:b/>
                                  <w:sz w:val="16"/>
                                </w:rPr>
                              </w:pPr>
                              <w:r>
                                <w:rPr>
                                  <w:rFonts w:ascii="Arial"/>
                                  <w:b/>
                                  <w:sz w:val="16"/>
                                </w:rPr>
                                <w:t>INLYTA</w:t>
                              </w:r>
                              <w:r>
                                <w:rPr>
                                  <w:rFonts w:ascii="Arial"/>
                                  <w:b/>
                                  <w:spacing w:val="-7"/>
                                  <w:sz w:val="16"/>
                                </w:rPr>
                                <w:t xml:space="preserve"> </w:t>
                              </w:r>
                              <w:r>
                                <w:rPr>
                                  <w:rFonts w:ascii="Arial"/>
                                  <w:b/>
                                  <w:sz w:val="16"/>
                                </w:rPr>
                                <w:t>(n=361)</w:t>
                              </w:r>
                            </w:p>
                            <w:p w14:paraId="4ED425A5" w14:textId="77777777" w:rsidR="007B7463" w:rsidRDefault="007B7463" w:rsidP="008C15C2">
                              <w:pPr>
                                <w:spacing w:before="1"/>
                                <w:ind w:left="175" w:right="285"/>
                                <w:jc w:val="both"/>
                                <w:rPr>
                                  <w:b/>
                                  <w:sz w:val="16"/>
                                </w:rPr>
                              </w:pPr>
                              <w:r>
                                <w:rPr>
                                  <w:rFonts w:ascii="Arial" w:hAnsi="Arial"/>
                                  <w:b/>
                                  <w:sz w:val="16"/>
                                </w:rPr>
                                <w:t>Mediana 6,8 m</w:t>
                              </w:r>
                              <w:r>
                                <w:rPr>
                                  <w:b/>
                                  <w:sz w:val="16"/>
                                </w:rPr>
                                <w:t>ėnesio</w:t>
                              </w:r>
                              <w:r>
                                <w:rPr>
                                  <w:b/>
                                  <w:spacing w:val="-37"/>
                                  <w:sz w:val="16"/>
                                </w:rPr>
                                <w:t xml:space="preserve"> </w:t>
                              </w:r>
                              <w:r>
                                <w:rPr>
                                  <w:rFonts w:ascii="Arial" w:hAnsi="Arial"/>
                                  <w:b/>
                                  <w:sz w:val="16"/>
                                </w:rPr>
                                <w:t>Sorafenibas (n=362)</w:t>
                              </w:r>
                              <w:r>
                                <w:rPr>
                                  <w:rFonts w:ascii="Arial" w:hAnsi="Arial"/>
                                  <w:b/>
                                  <w:spacing w:val="-42"/>
                                  <w:sz w:val="16"/>
                                </w:rPr>
                                <w:t xml:space="preserve"> </w:t>
                              </w:r>
                              <w:r>
                                <w:rPr>
                                  <w:rFonts w:ascii="Arial" w:hAnsi="Arial"/>
                                  <w:b/>
                                  <w:sz w:val="16"/>
                                </w:rPr>
                                <w:t>Mediana</w:t>
                              </w:r>
                              <w:r>
                                <w:rPr>
                                  <w:rFonts w:ascii="Arial" w:hAnsi="Arial"/>
                                  <w:b/>
                                  <w:spacing w:val="-2"/>
                                  <w:sz w:val="16"/>
                                </w:rPr>
                                <w:t xml:space="preserve"> </w:t>
                              </w:r>
                              <w:r>
                                <w:rPr>
                                  <w:rFonts w:ascii="Arial" w:hAnsi="Arial"/>
                                  <w:b/>
                                  <w:sz w:val="16"/>
                                </w:rPr>
                                <w:t>4,7</w:t>
                              </w:r>
                              <w:r>
                                <w:rPr>
                                  <w:rFonts w:ascii="Arial" w:hAnsi="Arial"/>
                                  <w:b/>
                                  <w:spacing w:val="-4"/>
                                  <w:sz w:val="16"/>
                                </w:rPr>
                                <w:t xml:space="preserve"> </w:t>
                              </w:r>
                              <w:r>
                                <w:rPr>
                                  <w:rFonts w:ascii="Arial" w:hAnsi="Arial"/>
                                  <w:b/>
                                  <w:sz w:val="16"/>
                                </w:rPr>
                                <w:t>m</w:t>
                              </w:r>
                              <w:r>
                                <w:rPr>
                                  <w:b/>
                                  <w:sz w:val="16"/>
                                </w:rPr>
                                <w:t>ėnesio</w:t>
                              </w:r>
                            </w:p>
                            <w:p w14:paraId="3BB4F7D2" w14:textId="77777777" w:rsidR="007B7463" w:rsidRDefault="007B7463" w:rsidP="008C15C2">
                              <w:pPr>
                                <w:spacing w:before="11"/>
                                <w:rPr>
                                  <w:b/>
                                  <w:sz w:val="15"/>
                                </w:rPr>
                              </w:pPr>
                            </w:p>
                            <w:p w14:paraId="2893F4B4" w14:textId="77777777" w:rsidR="007B7463" w:rsidRDefault="007B7463" w:rsidP="008C15C2">
                              <w:pPr>
                                <w:ind w:left="175"/>
                                <w:rPr>
                                  <w:rFonts w:ascii="Arial" w:hAnsi="Arial"/>
                                  <w:b/>
                                  <w:sz w:val="16"/>
                                </w:rPr>
                              </w:pPr>
                              <w:r>
                                <w:rPr>
                                  <w:rFonts w:ascii="Arial" w:hAnsi="Arial"/>
                                  <w:b/>
                                  <w:sz w:val="16"/>
                                </w:rPr>
                                <w:t>Santykin</w:t>
                              </w:r>
                              <w:r>
                                <w:rPr>
                                  <w:b/>
                                  <w:sz w:val="16"/>
                                </w:rPr>
                                <w:t>ė</w:t>
                              </w:r>
                              <w:r>
                                <w:rPr>
                                  <w:b/>
                                  <w:spacing w:val="-4"/>
                                  <w:sz w:val="16"/>
                                </w:rPr>
                                <w:t xml:space="preserve"> </w:t>
                              </w:r>
                              <w:r>
                                <w:rPr>
                                  <w:b/>
                                  <w:sz w:val="16"/>
                                </w:rPr>
                                <w:t>rizika</w:t>
                              </w:r>
                              <w:r>
                                <w:rPr>
                                  <w:b/>
                                  <w:spacing w:val="-3"/>
                                  <w:sz w:val="16"/>
                                </w:rPr>
                                <w:t xml:space="preserve"> </w:t>
                              </w:r>
                              <w:r>
                                <w:rPr>
                                  <w:rFonts w:ascii="Arial" w:hAnsi="Arial"/>
                                  <w:b/>
                                  <w:sz w:val="16"/>
                                </w:rPr>
                                <w:t>=0,67</w:t>
                              </w:r>
                            </w:p>
                            <w:p w14:paraId="4F1F66D2" w14:textId="77777777" w:rsidR="007B7463" w:rsidRDefault="007B7463" w:rsidP="008C15C2">
                              <w:pPr>
                                <w:ind w:left="175"/>
                                <w:rPr>
                                  <w:rFonts w:ascii="Arial"/>
                                  <w:b/>
                                  <w:sz w:val="16"/>
                                </w:rPr>
                              </w:pPr>
                              <w:r>
                                <w:rPr>
                                  <w:rFonts w:ascii="Arial"/>
                                  <w:b/>
                                  <w:sz w:val="16"/>
                                </w:rPr>
                                <w:t>95%</w:t>
                              </w:r>
                              <w:r>
                                <w:rPr>
                                  <w:rFonts w:ascii="Arial"/>
                                  <w:b/>
                                  <w:spacing w:val="-3"/>
                                  <w:sz w:val="16"/>
                                </w:rPr>
                                <w:t xml:space="preserve"> </w:t>
                              </w:r>
                              <w:r>
                                <w:rPr>
                                  <w:rFonts w:ascii="Arial"/>
                                  <w:b/>
                                  <w:sz w:val="16"/>
                                </w:rPr>
                                <w:t>PI</w:t>
                              </w:r>
                              <w:r>
                                <w:rPr>
                                  <w:rFonts w:ascii="Arial"/>
                                  <w:b/>
                                  <w:spacing w:val="-2"/>
                                  <w:sz w:val="16"/>
                                </w:rPr>
                                <w:t xml:space="preserve"> </w:t>
                              </w:r>
                              <w:r>
                                <w:rPr>
                                  <w:rFonts w:ascii="Arial"/>
                                  <w:b/>
                                  <w:sz w:val="16"/>
                                </w:rPr>
                                <w:t>[0,56,</w:t>
                              </w:r>
                              <w:r>
                                <w:rPr>
                                  <w:rFonts w:ascii="Arial"/>
                                  <w:b/>
                                  <w:spacing w:val="-2"/>
                                  <w:sz w:val="16"/>
                                </w:rPr>
                                <w:t xml:space="preserve"> </w:t>
                              </w:r>
                              <w:r>
                                <w:rPr>
                                  <w:rFonts w:ascii="Arial"/>
                                  <w:b/>
                                  <w:sz w:val="16"/>
                                </w:rPr>
                                <w:t>0,81]</w:t>
                              </w:r>
                            </w:p>
                            <w:p w14:paraId="02B8606F" w14:textId="77777777" w:rsidR="007B7463" w:rsidRDefault="007B7463" w:rsidP="008C15C2">
                              <w:pPr>
                                <w:spacing w:before="1"/>
                                <w:ind w:left="175"/>
                                <w:rPr>
                                  <w:rFonts w:ascii="Arial" w:hAnsi="Arial"/>
                                  <w:b/>
                                  <w:sz w:val="16"/>
                                </w:rPr>
                              </w:pPr>
                              <w:r>
                                <w:rPr>
                                  <w:rFonts w:ascii="Arial" w:hAnsi="Arial"/>
                                  <w:b/>
                                  <w:sz w:val="16"/>
                                </w:rPr>
                                <w:t>p</w:t>
                              </w:r>
                              <w:r>
                                <w:rPr>
                                  <w:rFonts w:ascii="Arial" w:hAnsi="Arial"/>
                                  <w:b/>
                                  <w:spacing w:val="-3"/>
                                  <w:sz w:val="16"/>
                                </w:rPr>
                                <w:t xml:space="preserve"> </w:t>
                              </w:r>
                              <w:r>
                                <w:rPr>
                                  <w:rFonts w:ascii="Arial" w:hAnsi="Arial"/>
                                  <w:b/>
                                  <w:sz w:val="16"/>
                                </w:rPr>
                                <w:t>reikšm</w:t>
                              </w:r>
                              <w:r>
                                <w:rPr>
                                  <w:b/>
                                  <w:sz w:val="16"/>
                                </w:rPr>
                                <w:t>ė</w:t>
                              </w:r>
                              <w:r>
                                <w:rPr>
                                  <w:b/>
                                  <w:spacing w:val="2"/>
                                  <w:sz w:val="16"/>
                                </w:rPr>
                                <w:t xml:space="preserve"> </w:t>
                              </w:r>
                              <w:r>
                                <w:rPr>
                                  <w:rFonts w:ascii="Arial" w:hAnsi="Arial"/>
                                  <w:b/>
                                  <w:sz w:val="16"/>
                                </w:rPr>
                                <w:t>&lt;</w:t>
                              </w:r>
                              <w:r>
                                <w:rPr>
                                  <w:rFonts w:ascii="Arial" w:hAnsi="Arial"/>
                                  <w:b/>
                                  <w:spacing w:val="-1"/>
                                  <w:sz w:val="16"/>
                                </w:rPr>
                                <w:t xml:space="preserve"> </w:t>
                              </w:r>
                              <w:r>
                                <w:rPr>
                                  <w:rFonts w:ascii="Arial" w:hAnsi="Arial"/>
                                  <w:b/>
                                  <w:sz w:val="16"/>
                                </w:rPr>
                                <w:t>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38CFD" id="Group 132" o:spid="_x0000_s1026" style="position:absolute;margin-left:0;margin-top:11.5pt;width:410.9pt;height:223.65pt;z-index:251671552;mso-position-horizontal:left;mso-position-horizontal-relative:margin" coordorigin="1437,1009" coordsize="8353,4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27" type="#_x0000_t75" style="position:absolute;left:1765;top:1009;width:8025;height: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">
                  <v:imagedata r:id="rId15" o:title=""/>
                </v:shape>
                <v:shape id="AutoShape 130" o:spid="_x0000_s1028" style="position:absolute;left:1492;top:1407;width:5472;height:3927;visibility:visible;mso-wrap-style:square;v-text-anchor:top" coordsize="547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" path="m540,l,,,2870r540,l540,xm5472,3566r-1690,l3782,3926r1690,l5472,3566xe" stroked="f">
                  <v:path arrowok="t" o:connecttype="custom" o:connectlocs="540,1408;0,1408;0,4278;540,4278;540,1408;5472,4974;3782,4974;3782,5334;5472,5334;5472,4974" o:connectangles="0,0,0,0,0,0,0,0,0,0"/>
                </v:shape>
                <v:shape id="AutoShape 131" o:spid="_x0000_s1029" style="position:absolute;left:1437;top:1155;width:8206;height:3075;visibility:visible;mso-wrap-style:square;v-text-anchor:top" coordsize="8206,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" path="m6223,r,2493l8205,2493,8205,,6223,xm,103l,3074r640,l640,103,,103xe" filled="f" strokecolor="white">
                  <v:path arrowok="t" o:connecttype="custom" o:connectlocs="6223,1156;6223,3649;8205,3649;8205,1156;6223,1156;0,1259;0,4230;640,4230;640,1259;0,1259" o:connectangles="0,0,0,0,0,0,0,0,0,0"/>
                </v:shape>
                <v:rect id="Rectangle 132" o:spid="_x0000_s1030" style="position:absolute;left:5308;top:4959;width:1920;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" stroked="f"/>
                <v:rect id="Rectangle 133" o:spid="_x0000_s1031" style="position:absolute;left:5308;top:4959;width:1920;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" filled="f" strokecolor="white"/>
                <v:shapetype id="_x0000_t202" coordsize="21600,21600" o:spt="202" path="m,l,21600r21600,l21600,xe">
                  <v:stroke joinstyle="miter"/>
                  <v:path gradientshapeok="t" o:connecttype="rect"/>
                </v:shapetype>
                <v:shape id="Text Box 134" o:spid="_x0000_s1032" type="#_x0000_t202" style="position:absolute;left:5460;top:5028;width:143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2443A03" w14:textId="77777777" w:rsidR="007B7463" w:rsidRDefault="007B7463" w:rsidP="008C15C2">
                        <w:pPr>
                          <w:spacing w:line="186" w:lineRule="exact"/>
                          <w:rPr>
                            <w:rFonts w:ascii="Arial" w:hAnsi="Arial"/>
                            <w:b/>
                            <w:sz w:val="16"/>
                          </w:rPr>
                        </w:pPr>
                        <w:r>
                          <w:rPr>
                            <w:rFonts w:ascii="Arial" w:hAnsi="Arial"/>
                            <w:b/>
                            <w:sz w:val="16"/>
                          </w:rPr>
                          <w:t>Laikas</w:t>
                        </w:r>
                        <w:r>
                          <w:rPr>
                            <w:rFonts w:ascii="Arial" w:hAnsi="Arial"/>
                            <w:b/>
                            <w:spacing w:val="-5"/>
                            <w:sz w:val="16"/>
                          </w:rPr>
                          <w:t xml:space="preserve"> </w:t>
                        </w:r>
                        <w:r>
                          <w:rPr>
                            <w:rFonts w:ascii="Arial" w:hAnsi="Arial"/>
                            <w:b/>
                            <w:sz w:val="16"/>
                          </w:rPr>
                          <w:t>(m</w:t>
                        </w:r>
                        <w:r>
                          <w:rPr>
                            <w:rFonts w:ascii="Calibri" w:hAnsi="Calibri"/>
                            <w:b/>
                            <w:sz w:val="16"/>
                          </w:rPr>
                          <w:t>ė</w:t>
                        </w:r>
                        <w:r>
                          <w:rPr>
                            <w:rFonts w:ascii="Arial" w:hAnsi="Arial"/>
                            <w:b/>
                            <w:sz w:val="16"/>
                          </w:rPr>
                          <w:t>nesiais)</w:t>
                        </w:r>
                      </w:p>
                    </w:txbxContent>
                  </v:textbox>
                </v:shape>
                <v:shape id="Text Box 135" o:spid="_x0000_s1033" type="#_x0000_t202" style="position:absolute;left:7639;top:1215;width:1990;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" stroked="f">
                  <v:textbox inset="0,0,0,0">
                    <w:txbxContent>
                      <w:p w14:paraId="0E7237D2" w14:textId="2851E1C0" w:rsidR="007B7463" w:rsidRDefault="007B7463" w:rsidP="008C15C2">
                        <w:pPr>
                          <w:spacing w:before="4"/>
                          <w:ind w:left="175"/>
                          <w:jc w:val="both"/>
                          <w:rPr>
                            <w:rFonts w:ascii="Arial"/>
                            <w:b/>
                            <w:sz w:val="16"/>
                          </w:rPr>
                        </w:pPr>
                        <w:r>
                          <w:rPr>
                            <w:rFonts w:ascii="Arial"/>
                            <w:b/>
                            <w:sz w:val="16"/>
                          </w:rPr>
                          <w:t>INLYTA</w:t>
                        </w:r>
                        <w:r>
                          <w:rPr>
                            <w:rFonts w:ascii="Arial"/>
                            <w:b/>
                            <w:spacing w:val="-7"/>
                            <w:sz w:val="16"/>
                          </w:rPr>
                          <w:t xml:space="preserve"> </w:t>
                        </w:r>
                        <w:r>
                          <w:rPr>
                            <w:rFonts w:ascii="Arial"/>
                            <w:b/>
                            <w:sz w:val="16"/>
                          </w:rPr>
                          <w:t>(n=361)</w:t>
                        </w:r>
                      </w:p>
                      <w:p w14:paraId="4ED425A5" w14:textId="77777777" w:rsidR="007B7463" w:rsidRDefault="007B7463" w:rsidP="008C15C2">
                        <w:pPr>
                          <w:spacing w:before="1"/>
                          <w:ind w:left="175" w:right="285"/>
                          <w:jc w:val="both"/>
                          <w:rPr>
                            <w:b/>
                            <w:sz w:val="16"/>
                          </w:rPr>
                        </w:pPr>
                        <w:r>
                          <w:rPr>
                            <w:rFonts w:ascii="Arial" w:hAnsi="Arial"/>
                            <w:b/>
                            <w:sz w:val="16"/>
                          </w:rPr>
                          <w:t>Mediana 6,8 m</w:t>
                        </w:r>
                        <w:r>
                          <w:rPr>
                            <w:b/>
                            <w:sz w:val="16"/>
                          </w:rPr>
                          <w:t>ėnesio</w:t>
                        </w:r>
                        <w:r>
                          <w:rPr>
                            <w:b/>
                            <w:spacing w:val="-37"/>
                            <w:sz w:val="16"/>
                          </w:rPr>
                          <w:t xml:space="preserve"> </w:t>
                        </w:r>
                        <w:r>
                          <w:rPr>
                            <w:rFonts w:ascii="Arial" w:hAnsi="Arial"/>
                            <w:b/>
                            <w:sz w:val="16"/>
                          </w:rPr>
                          <w:t>Sorafenibas (n=362)</w:t>
                        </w:r>
                        <w:r>
                          <w:rPr>
                            <w:rFonts w:ascii="Arial" w:hAnsi="Arial"/>
                            <w:b/>
                            <w:spacing w:val="-42"/>
                            <w:sz w:val="16"/>
                          </w:rPr>
                          <w:t xml:space="preserve"> </w:t>
                        </w:r>
                        <w:r>
                          <w:rPr>
                            <w:rFonts w:ascii="Arial" w:hAnsi="Arial"/>
                            <w:b/>
                            <w:sz w:val="16"/>
                          </w:rPr>
                          <w:t>Mediana</w:t>
                        </w:r>
                        <w:r>
                          <w:rPr>
                            <w:rFonts w:ascii="Arial" w:hAnsi="Arial"/>
                            <w:b/>
                            <w:spacing w:val="-2"/>
                            <w:sz w:val="16"/>
                          </w:rPr>
                          <w:t xml:space="preserve"> </w:t>
                        </w:r>
                        <w:r>
                          <w:rPr>
                            <w:rFonts w:ascii="Arial" w:hAnsi="Arial"/>
                            <w:b/>
                            <w:sz w:val="16"/>
                          </w:rPr>
                          <w:t>4,7</w:t>
                        </w:r>
                        <w:r>
                          <w:rPr>
                            <w:rFonts w:ascii="Arial" w:hAnsi="Arial"/>
                            <w:b/>
                            <w:spacing w:val="-4"/>
                            <w:sz w:val="16"/>
                          </w:rPr>
                          <w:t xml:space="preserve"> </w:t>
                        </w:r>
                        <w:r>
                          <w:rPr>
                            <w:rFonts w:ascii="Arial" w:hAnsi="Arial"/>
                            <w:b/>
                            <w:sz w:val="16"/>
                          </w:rPr>
                          <w:t>m</w:t>
                        </w:r>
                        <w:r>
                          <w:rPr>
                            <w:b/>
                            <w:sz w:val="16"/>
                          </w:rPr>
                          <w:t>ėnesio</w:t>
                        </w:r>
                      </w:p>
                      <w:p w14:paraId="3BB4F7D2" w14:textId="77777777" w:rsidR="007B7463" w:rsidRDefault="007B7463" w:rsidP="008C15C2">
                        <w:pPr>
                          <w:spacing w:before="11"/>
                          <w:rPr>
                            <w:b/>
                            <w:sz w:val="15"/>
                          </w:rPr>
                        </w:pPr>
                      </w:p>
                      <w:p w14:paraId="2893F4B4" w14:textId="77777777" w:rsidR="007B7463" w:rsidRDefault="007B7463" w:rsidP="008C15C2">
                        <w:pPr>
                          <w:ind w:left="175"/>
                          <w:rPr>
                            <w:rFonts w:ascii="Arial" w:hAnsi="Arial"/>
                            <w:b/>
                            <w:sz w:val="16"/>
                          </w:rPr>
                        </w:pPr>
                        <w:r>
                          <w:rPr>
                            <w:rFonts w:ascii="Arial" w:hAnsi="Arial"/>
                            <w:b/>
                            <w:sz w:val="16"/>
                          </w:rPr>
                          <w:t>Santykin</w:t>
                        </w:r>
                        <w:r>
                          <w:rPr>
                            <w:b/>
                            <w:sz w:val="16"/>
                          </w:rPr>
                          <w:t>ė</w:t>
                        </w:r>
                        <w:r>
                          <w:rPr>
                            <w:b/>
                            <w:spacing w:val="-4"/>
                            <w:sz w:val="16"/>
                          </w:rPr>
                          <w:t xml:space="preserve"> </w:t>
                        </w:r>
                        <w:r>
                          <w:rPr>
                            <w:b/>
                            <w:sz w:val="16"/>
                          </w:rPr>
                          <w:t>rizika</w:t>
                        </w:r>
                        <w:r>
                          <w:rPr>
                            <w:b/>
                            <w:spacing w:val="-3"/>
                            <w:sz w:val="16"/>
                          </w:rPr>
                          <w:t xml:space="preserve"> </w:t>
                        </w:r>
                        <w:r>
                          <w:rPr>
                            <w:rFonts w:ascii="Arial" w:hAnsi="Arial"/>
                            <w:b/>
                            <w:sz w:val="16"/>
                          </w:rPr>
                          <w:t>=0,67</w:t>
                        </w:r>
                      </w:p>
                      <w:p w14:paraId="4F1F66D2" w14:textId="77777777" w:rsidR="007B7463" w:rsidRDefault="007B7463" w:rsidP="008C15C2">
                        <w:pPr>
                          <w:ind w:left="175"/>
                          <w:rPr>
                            <w:rFonts w:ascii="Arial"/>
                            <w:b/>
                            <w:sz w:val="16"/>
                          </w:rPr>
                        </w:pPr>
                        <w:r>
                          <w:rPr>
                            <w:rFonts w:ascii="Arial"/>
                            <w:b/>
                            <w:sz w:val="16"/>
                          </w:rPr>
                          <w:t>95%</w:t>
                        </w:r>
                        <w:r>
                          <w:rPr>
                            <w:rFonts w:ascii="Arial"/>
                            <w:b/>
                            <w:spacing w:val="-3"/>
                            <w:sz w:val="16"/>
                          </w:rPr>
                          <w:t xml:space="preserve"> </w:t>
                        </w:r>
                        <w:r>
                          <w:rPr>
                            <w:rFonts w:ascii="Arial"/>
                            <w:b/>
                            <w:sz w:val="16"/>
                          </w:rPr>
                          <w:t>PI</w:t>
                        </w:r>
                        <w:r>
                          <w:rPr>
                            <w:rFonts w:ascii="Arial"/>
                            <w:b/>
                            <w:spacing w:val="-2"/>
                            <w:sz w:val="16"/>
                          </w:rPr>
                          <w:t xml:space="preserve"> </w:t>
                        </w:r>
                        <w:r>
                          <w:rPr>
                            <w:rFonts w:ascii="Arial"/>
                            <w:b/>
                            <w:sz w:val="16"/>
                          </w:rPr>
                          <w:t>[0,56,</w:t>
                        </w:r>
                        <w:r>
                          <w:rPr>
                            <w:rFonts w:ascii="Arial"/>
                            <w:b/>
                            <w:spacing w:val="-2"/>
                            <w:sz w:val="16"/>
                          </w:rPr>
                          <w:t xml:space="preserve"> </w:t>
                        </w:r>
                        <w:r>
                          <w:rPr>
                            <w:rFonts w:ascii="Arial"/>
                            <w:b/>
                            <w:sz w:val="16"/>
                          </w:rPr>
                          <w:t>0,81]</w:t>
                        </w:r>
                      </w:p>
                      <w:p w14:paraId="02B8606F" w14:textId="77777777" w:rsidR="007B7463" w:rsidRDefault="007B7463" w:rsidP="008C15C2">
                        <w:pPr>
                          <w:spacing w:before="1"/>
                          <w:ind w:left="175"/>
                          <w:rPr>
                            <w:rFonts w:ascii="Arial" w:hAnsi="Arial"/>
                            <w:b/>
                            <w:sz w:val="16"/>
                          </w:rPr>
                        </w:pPr>
                        <w:r>
                          <w:rPr>
                            <w:rFonts w:ascii="Arial" w:hAnsi="Arial"/>
                            <w:b/>
                            <w:sz w:val="16"/>
                          </w:rPr>
                          <w:t>p</w:t>
                        </w:r>
                        <w:r>
                          <w:rPr>
                            <w:rFonts w:ascii="Arial" w:hAnsi="Arial"/>
                            <w:b/>
                            <w:spacing w:val="-3"/>
                            <w:sz w:val="16"/>
                          </w:rPr>
                          <w:t xml:space="preserve"> </w:t>
                        </w:r>
                        <w:r>
                          <w:rPr>
                            <w:rFonts w:ascii="Arial" w:hAnsi="Arial"/>
                            <w:b/>
                            <w:sz w:val="16"/>
                          </w:rPr>
                          <w:t>reikšm</w:t>
                        </w:r>
                        <w:r>
                          <w:rPr>
                            <w:b/>
                            <w:sz w:val="16"/>
                          </w:rPr>
                          <w:t>ė</w:t>
                        </w:r>
                        <w:r>
                          <w:rPr>
                            <w:b/>
                            <w:spacing w:val="2"/>
                            <w:sz w:val="16"/>
                          </w:rPr>
                          <w:t xml:space="preserve"> </w:t>
                        </w:r>
                        <w:r>
                          <w:rPr>
                            <w:rFonts w:ascii="Arial" w:hAnsi="Arial"/>
                            <w:b/>
                            <w:sz w:val="16"/>
                          </w:rPr>
                          <w:t>&lt;</w:t>
                        </w:r>
                        <w:r>
                          <w:rPr>
                            <w:rFonts w:ascii="Arial" w:hAnsi="Arial"/>
                            <w:b/>
                            <w:spacing w:val="-1"/>
                            <w:sz w:val="16"/>
                          </w:rPr>
                          <w:t xml:space="preserve"> </w:t>
                        </w:r>
                        <w:r>
                          <w:rPr>
                            <w:rFonts w:ascii="Arial" w:hAnsi="Arial"/>
                            <w:b/>
                            <w:sz w:val="16"/>
                          </w:rPr>
                          <w:t>0,0001</w:t>
                        </w:r>
                      </w:p>
                    </w:txbxContent>
                  </v:textbox>
                </v:shape>
                <w10:wrap anchorx="margin"/>
              </v:group>
            </w:pict>
          </mc:Fallback>
        </mc:AlternateContent>
      </w:r>
    </w:p>
    <w:p w14:paraId="7823C8B5" w14:textId="1D964656" w:rsidR="00C34C9F" w:rsidRDefault="00C34C9F" w:rsidP="000B29C6">
      <w:pPr>
        <w:spacing w:line="240" w:lineRule="auto"/>
        <w:rPr>
          <w:lang w:bidi="lt-LT"/>
        </w:rPr>
      </w:pPr>
    </w:p>
    <w:p w14:paraId="233862C2" w14:textId="44F23EEF" w:rsidR="00C34C9F" w:rsidRDefault="00C34C9F" w:rsidP="000B29C6">
      <w:pPr>
        <w:spacing w:line="240" w:lineRule="auto"/>
        <w:rPr>
          <w:lang w:bidi="lt-LT"/>
        </w:rPr>
      </w:pPr>
    </w:p>
    <w:p w14:paraId="0DBC69EC" w14:textId="77777777" w:rsidR="00C34C9F" w:rsidRDefault="00C34C9F" w:rsidP="000B29C6">
      <w:pPr>
        <w:spacing w:line="240" w:lineRule="auto"/>
        <w:rPr>
          <w:lang w:bidi="lt-LT"/>
        </w:rPr>
      </w:pPr>
    </w:p>
    <w:p w14:paraId="279FAB8E" w14:textId="1A21B2D0" w:rsidR="00C34C9F" w:rsidRDefault="00C34C9F" w:rsidP="000B29C6">
      <w:pPr>
        <w:spacing w:line="240" w:lineRule="auto"/>
        <w:rPr>
          <w:lang w:bidi="lt-LT"/>
        </w:rPr>
      </w:pPr>
      <w:r>
        <w:rPr>
          <w:noProof/>
        </w:rPr>
        <mc:AlternateContent>
          <mc:Choice Requires="wps">
            <w:drawing>
              <wp:anchor distT="0" distB="0" distL="114300" distR="114300" simplePos="0" relativeHeight="251673600" behindDoc="0" locked="0" layoutInCell="1" allowOverlap="1" wp14:anchorId="1E460FA7" wp14:editId="2031179C">
                <wp:simplePos x="0" y="0"/>
                <wp:positionH relativeFrom="margin">
                  <wp:posOffset>-138989</wp:posOffset>
                </wp:positionH>
                <wp:positionV relativeFrom="paragraph">
                  <wp:posOffset>78435</wp:posOffset>
                </wp:positionV>
                <wp:extent cx="252483" cy="1646849"/>
                <wp:effectExtent l="0" t="0" r="14605" b="1079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83" cy="1646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9F886" w14:textId="77777777" w:rsidR="007B7463" w:rsidRDefault="007B7463" w:rsidP="00C34C9F">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60FA7" id="Text Box 140" o:spid="_x0000_s1034" type="#_x0000_t202" style="position:absolute;margin-left:-10.95pt;margin-top:6.2pt;width:19.9pt;height:129.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" filled="f" stroked="f">
                <v:textbox style="layout-flow:vertical;mso-layout-flow-alt:bottom-to-top" inset="0,0,0,0">
                  <w:txbxContent>
                    <w:p w14:paraId="0DC9F886" w14:textId="77777777" w:rsidR="007B7463" w:rsidRDefault="007B7463" w:rsidP="00C34C9F">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v:textbox>
                <w10:wrap anchorx="margin"/>
              </v:shape>
            </w:pict>
          </mc:Fallback>
        </mc:AlternateContent>
      </w:r>
    </w:p>
    <w:p w14:paraId="5F80F397" w14:textId="6DCD2596" w:rsidR="00C34C9F" w:rsidRDefault="00C34C9F" w:rsidP="000B29C6">
      <w:pPr>
        <w:spacing w:line="240" w:lineRule="auto"/>
        <w:rPr>
          <w:lang w:bidi="lt-LT"/>
        </w:rPr>
      </w:pPr>
    </w:p>
    <w:p w14:paraId="246D3246" w14:textId="2D5741DD" w:rsidR="00C34C9F" w:rsidRDefault="00C34C9F" w:rsidP="000B29C6">
      <w:pPr>
        <w:spacing w:line="240" w:lineRule="auto"/>
        <w:rPr>
          <w:lang w:bidi="lt-LT"/>
        </w:rPr>
      </w:pPr>
    </w:p>
    <w:p w14:paraId="1A8C9641" w14:textId="53C944FB" w:rsidR="00C34C9F" w:rsidRDefault="00C34C9F" w:rsidP="000B29C6">
      <w:pPr>
        <w:spacing w:line="240" w:lineRule="auto"/>
        <w:rPr>
          <w:lang w:bidi="lt-LT"/>
        </w:rPr>
      </w:pPr>
    </w:p>
    <w:p w14:paraId="411444A1" w14:textId="58F2DBED" w:rsidR="00C34C9F" w:rsidRDefault="00C34C9F" w:rsidP="000B29C6">
      <w:pPr>
        <w:spacing w:line="240" w:lineRule="auto"/>
        <w:rPr>
          <w:lang w:bidi="lt-LT"/>
        </w:rPr>
      </w:pPr>
    </w:p>
    <w:p w14:paraId="5B7642B2" w14:textId="5C6141AF" w:rsidR="00C34C9F" w:rsidRDefault="00C34C9F" w:rsidP="000B29C6">
      <w:pPr>
        <w:spacing w:line="240" w:lineRule="auto"/>
        <w:rPr>
          <w:lang w:bidi="lt-LT"/>
        </w:rPr>
      </w:pPr>
    </w:p>
    <w:p w14:paraId="78D4F0AB" w14:textId="77777777" w:rsidR="00C34C9F" w:rsidRDefault="00C34C9F" w:rsidP="000B29C6">
      <w:pPr>
        <w:spacing w:line="240" w:lineRule="auto"/>
        <w:rPr>
          <w:lang w:bidi="lt-LT"/>
        </w:rPr>
      </w:pPr>
    </w:p>
    <w:p w14:paraId="7D6F6278" w14:textId="77777777" w:rsidR="00C34C9F" w:rsidRDefault="00C34C9F" w:rsidP="000B29C6">
      <w:pPr>
        <w:spacing w:line="240" w:lineRule="auto"/>
        <w:rPr>
          <w:lang w:bidi="lt-LT"/>
        </w:rPr>
      </w:pPr>
    </w:p>
    <w:p w14:paraId="0351E52B" w14:textId="77777777" w:rsidR="00C34C9F" w:rsidRDefault="00C34C9F" w:rsidP="000B29C6">
      <w:pPr>
        <w:spacing w:line="240" w:lineRule="auto"/>
        <w:rPr>
          <w:lang w:bidi="lt-LT"/>
        </w:rPr>
      </w:pPr>
    </w:p>
    <w:p w14:paraId="65E294CE" w14:textId="77777777" w:rsidR="00C34C9F" w:rsidRDefault="00C34C9F" w:rsidP="000B29C6">
      <w:pPr>
        <w:spacing w:line="240" w:lineRule="auto"/>
        <w:rPr>
          <w:lang w:bidi="lt-LT"/>
        </w:rPr>
      </w:pPr>
    </w:p>
    <w:p w14:paraId="1B8366C5" w14:textId="77777777" w:rsidR="00C34C9F" w:rsidRDefault="00C34C9F" w:rsidP="000B29C6">
      <w:pPr>
        <w:spacing w:line="240" w:lineRule="auto"/>
        <w:rPr>
          <w:lang w:bidi="lt-LT"/>
        </w:rPr>
      </w:pPr>
    </w:p>
    <w:p w14:paraId="0A4207AA" w14:textId="77777777" w:rsidR="00C34C9F" w:rsidRDefault="00C34C9F" w:rsidP="000B29C6">
      <w:pPr>
        <w:spacing w:line="240" w:lineRule="auto"/>
        <w:rPr>
          <w:lang w:bidi="lt-LT"/>
        </w:rPr>
      </w:pPr>
    </w:p>
    <w:p w14:paraId="1DE0E1EC" w14:textId="77777777" w:rsidR="00C34C9F" w:rsidRDefault="00C34C9F" w:rsidP="000B29C6">
      <w:pPr>
        <w:spacing w:line="240" w:lineRule="auto"/>
        <w:rPr>
          <w:lang w:bidi="lt-LT"/>
        </w:rPr>
      </w:pPr>
    </w:p>
    <w:p w14:paraId="7984E3F8" w14:textId="77777777" w:rsidR="00C34C9F" w:rsidRDefault="00C34C9F" w:rsidP="000B29C6">
      <w:pPr>
        <w:spacing w:line="240" w:lineRule="auto"/>
        <w:rPr>
          <w:lang w:bidi="lt-LT"/>
        </w:rPr>
      </w:pPr>
    </w:p>
    <w:p w14:paraId="59462314" w14:textId="77777777" w:rsidR="00C34C9F" w:rsidRDefault="00C34C9F" w:rsidP="000B29C6">
      <w:pPr>
        <w:spacing w:line="240" w:lineRule="auto"/>
        <w:rPr>
          <w:lang w:bidi="lt-LT"/>
        </w:rPr>
      </w:pPr>
    </w:p>
    <w:p w14:paraId="67DFD7CD" w14:textId="40F6DB41" w:rsidR="008E624C" w:rsidRPr="000B29C6" w:rsidRDefault="00CA31A0" w:rsidP="000B29C6">
      <w:pPr>
        <w:spacing w:line="240" w:lineRule="auto"/>
        <w:rPr>
          <w:lang w:bidi="lt-LT"/>
        </w:rPr>
      </w:pPr>
      <w:r>
        <w:rPr>
          <w:noProof/>
        </w:rPr>
        <mc:AlternateContent>
          <mc:Choice Requires="wps">
            <w:drawing>
              <wp:anchor distT="0" distB="0" distL="114300" distR="114300" simplePos="0" relativeHeight="251666432" behindDoc="0" locked="0" layoutInCell="1" allowOverlap="1" wp14:anchorId="5B348EE4" wp14:editId="522B62BA">
                <wp:simplePos x="0" y="0"/>
                <wp:positionH relativeFrom="leftMargin">
                  <wp:posOffset>750627</wp:posOffset>
                </wp:positionH>
                <wp:positionV relativeFrom="paragraph">
                  <wp:posOffset>299199</wp:posOffset>
                </wp:positionV>
                <wp:extent cx="252483" cy="1646849"/>
                <wp:effectExtent l="0" t="0" r="14605" b="1079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83" cy="1646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66D8"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8EE4" id="Text Box 128" o:spid="_x0000_s1035" type="#_x0000_t202" style="position:absolute;margin-left:59.1pt;margin-top:23.55pt;width:19.9pt;height:129.6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fc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" filled="f" stroked="f">
                <v:textbox style="layout-flow:vertical;mso-layout-flow-alt:bottom-to-top" inset="0,0,0,0">
                  <w:txbxContent>
                    <w:p w14:paraId="6C6E66D8"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v:textbox>
                <w10:wrap anchorx="margin"/>
              </v:shape>
            </w:pict>
          </mc:Fallback>
        </mc:AlternateContent>
      </w:r>
    </w:p>
    <w:p w14:paraId="11180409" w14:textId="710EE30A" w:rsidR="00EA2E7B" w:rsidRDefault="00EA2E7B" w:rsidP="004A00A6">
      <w:pPr>
        <w:ind w:left="235" w:right="366"/>
        <w:rPr>
          <w:b/>
        </w:rPr>
      </w:pPr>
      <w:r>
        <w:rPr>
          <w:b/>
        </w:rPr>
        <w:t xml:space="preserve">Paveikslėlis </w:t>
      </w:r>
      <w:r w:rsidR="004A00A6">
        <w:rPr>
          <w:b/>
        </w:rPr>
        <w:t>n</w:t>
      </w:r>
      <w:r>
        <w:rPr>
          <w:b/>
        </w:rPr>
        <w:t xml:space="preserve">r. 2. Išgyvenimo ligai neprogresuojant Kaplan-Meier kreivė pagal </w:t>
      </w:r>
      <w:r w:rsidR="004A00A6">
        <w:rPr>
          <w:b/>
        </w:rPr>
        <w:t xml:space="preserve">nepriklausomą </w:t>
      </w:r>
      <w:r>
        <w:rPr>
          <w:b/>
        </w:rPr>
        <w:t>vertinimą</w:t>
      </w:r>
      <w:r>
        <w:rPr>
          <w:b/>
          <w:spacing w:val="-2"/>
        </w:rPr>
        <w:t xml:space="preserve"> </w:t>
      </w:r>
      <w:r>
        <w:rPr>
          <w:b/>
        </w:rPr>
        <w:t>pogrupyje</w:t>
      </w:r>
      <w:r>
        <w:rPr>
          <w:b/>
          <w:spacing w:val="-1"/>
        </w:rPr>
        <w:t xml:space="preserve"> </w:t>
      </w:r>
      <w:r>
        <w:rPr>
          <w:b/>
        </w:rPr>
        <w:t>pacientų,</w:t>
      </w:r>
      <w:r>
        <w:rPr>
          <w:b/>
          <w:spacing w:val="-2"/>
        </w:rPr>
        <w:t xml:space="preserve"> </w:t>
      </w:r>
      <w:r>
        <w:rPr>
          <w:b/>
        </w:rPr>
        <w:t>kurie</w:t>
      </w:r>
      <w:r>
        <w:rPr>
          <w:b/>
          <w:spacing w:val="-1"/>
        </w:rPr>
        <w:t xml:space="preserve"> </w:t>
      </w:r>
      <w:r>
        <w:rPr>
          <w:b/>
        </w:rPr>
        <w:t>pirmiau</w:t>
      </w:r>
      <w:r>
        <w:rPr>
          <w:b/>
          <w:spacing w:val="-2"/>
        </w:rPr>
        <w:t xml:space="preserve"> </w:t>
      </w:r>
      <w:r>
        <w:rPr>
          <w:b/>
        </w:rPr>
        <w:t>gydyti</w:t>
      </w:r>
      <w:r>
        <w:rPr>
          <w:b/>
          <w:spacing w:val="-1"/>
        </w:rPr>
        <w:t xml:space="preserve"> </w:t>
      </w:r>
      <w:r>
        <w:rPr>
          <w:b/>
        </w:rPr>
        <w:t>sunitinibu</w:t>
      </w:r>
    </w:p>
    <w:p w14:paraId="62749CFA" w14:textId="2029CD8B" w:rsidR="009D2211" w:rsidRDefault="009D2211" w:rsidP="00EA2E7B">
      <w:pPr>
        <w:ind w:left="235" w:right="366"/>
        <w:rPr>
          <w:b/>
        </w:rPr>
      </w:pPr>
    </w:p>
    <w:p w14:paraId="5454CE95" w14:textId="7EBF0A56" w:rsidR="001B0BF5" w:rsidRDefault="001B0BF5" w:rsidP="00EA2E7B">
      <w:pPr>
        <w:ind w:left="235" w:right="366"/>
        <w:rPr>
          <w:b/>
        </w:rPr>
      </w:pPr>
      <w:r>
        <w:rPr>
          <w:b/>
          <w:noProof/>
        </w:rPr>
        <mc:AlternateContent>
          <mc:Choice Requires="wpg">
            <w:drawing>
              <wp:anchor distT="0" distB="0" distL="114300" distR="114300" simplePos="0" relativeHeight="251664384" behindDoc="0" locked="0" layoutInCell="1" allowOverlap="1" wp14:anchorId="5073A939" wp14:editId="377D313D">
                <wp:simplePos x="0" y="0"/>
                <wp:positionH relativeFrom="margin">
                  <wp:align>left</wp:align>
                </wp:positionH>
                <wp:positionV relativeFrom="paragraph">
                  <wp:posOffset>27124</wp:posOffset>
                </wp:positionV>
                <wp:extent cx="5266944" cy="2801721"/>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944" cy="2801721"/>
                          <a:chOff x="1408" y="818"/>
                          <a:chExt cx="8095" cy="4609"/>
                        </a:xfrm>
                      </wpg:grpSpPr>
                      <pic:pic xmlns:pic="http://schemas.openxmlformats.org/drawingml/2006/picture">
                        <pic:nvPicPr>
                          <pic:cNvPr id="113"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98" y="818"/>
                            <a:ext cx="7905" cy="4575"/>
                          </a:xfrm>
                          <a:prstGeom prst="rect">
                            <a:avLst/>
                          </a:prstGeom>
                          <a:noFill/>
                          <a:extLst>
                            <a:ext uri="{909E8E84-426E-40DD-AFC4-6F175D3DCCD1}">
                              <a14:hiddenFill xmlns:a14="http://schemas.microsoft.com/office/drawing/2010/main">
                                <a:solidFill>
                                  <a:srgbClr val="FFFFFF"/>
                                </a:solidFill>
                              </a14:hiddenFill>
                            </a:ext>
                          </a:extLst>
                        </pic:spPr>
                      </pic:pic>
                      <wps:wsp>
                        <wps:cNvPr id="114" name="AutoShape 113"/>
                        <wps:cNvSpPr>
                          <a:spLocks/>
                        </wps:cNvSpPr>
                        <wps:spPr bwMode="auto">
                          <a:xfrm>
                            <a:off x="1408" y="1301"/>
                            <a:ext cx="5127" cy="4126"/>
                          </a:xfrm>
                          <a:custGeom>
                            <a:avLst/>
                            <a:gdLst>
                              <a:gd name="T0" fmla="+- 0 1908 1409"/>
                              <a:gd name="T1" fmla="*/ T0 w 5127"/>
                              <a:gd name="T2" fmla="+- 0 1301 1301"/>
                              <a:gd name="T3" fmla="*/ 1301 h 4126"/>
                              <a:gd name="T4" fmla="+- 0 1409 1409"/>
                              <a:gd name="T5" fmla="*/ T4 w 5127"/>
                              <a:gd name="T6" fmla="+- 0 1301 1301"/>
                              <a:gd name="T7" fmla="*/ 1301 h 4126"/>
                              <a:gd name="T8" fmla="+- 0 1409 1409"/>
                              <a:gd name="T9" fmla="*/ T8 w 5127"/>
                              <a:gd name="T10" fmla="+- 0 4119 1301"/>
                              <a:gd name="T11" fmla="*/ 4119 h 4126"/>
                              <a:gd name="T12" fmla="+- 0 1908 1409"/>
                              <a:gd name="T13" fmla="*/ T12 w 5127"/>
                              <a:gd name="T14" fmla="+- 0 4119 1301"/>
                              <a:gd name="T15" fmla="*/ 4119 h 4126"/>
                              <a:gd name="T16" fmla="+- 0 1908 1409"/>
                              <a:gd name="T17" fmla="*/ T16 w 5127"/>
                              <a:gd name="T18" fmla="+- 0 1301 1301"/>
                              <a:gd name="T19" fmla="*/ 1301 h 4126"/>
                              <a:gd name="T20" fmla="+- 0 6535 1409"/>
                              <a:gd name="T21" fmla="*/ T20 w 5127"/>
                              <a:gd name="T22" fmla="+- 0 4981 1301"/>
                              <a:gd name="T23" fmla="*/ 4981 h 4126"/>
                              <a:gd name="T24" fmla="+- 0 6502 1409"/>
                              <a:gd name="T25" fmla="*/ T24 w 5127"/>
                              <a:gd name="T26" fmla="+- 0 4981 1301"/>
                              <a:gd name="T27" fmla="*/ 4981 h 4126"/>
                              <a:gd name="T28" fmla="+- 0 6502 1409"/>
                              <a:gd name="T29" fmla="*/ T28 w 5127"/>
                              <a:gd name="T30" fmla="+- 0 4973 1301"/>
                              <a:gd name="T31" fmla="*/ 4973 h 4126"/>
                              <a:gd name="T32" fmla="+- 0 4819 1409"/>
                              <a:gd name="T33" fmla="*/ T32 w 5127"/>
                              <a:gd name="T34" fmla="+- 0 4973 1301"/>
                              <a:gd name="T35" fmla="*/ 4973 h 4126"/>
                              <a:gd name="T36" fmla="+- 0 4819 1409"/>
                              <a:gd name="T37" fmla="*/ T36 w 5127"/>
                              <a:gd name="T38" fmla="+- 0 5427 1301"/>
                              <a:gd name="T39" fmla="*/ 5427 h 4126"/>
                              <a:gd name="T40" fmla="+- 0 6502 1409"/>
                              <a:gd name="T41" fmla="*/ T40 w 5127"/>
                              <a:gd name="T42" fmla="+- 0 5427 1301"/>
                              <a:gd name="T43" fmla="*/ 5427 h 4126"/>
                              <a:gd name="T44" fmla="+- 0 6502 1409"/>
                              <a:gd name="T45" fmla="*/ T44 w 5127"/>
                              <a:gd name="T46" fmla="+- 0 5333 1301"/>
                              <a:gd name="T47" fmla="*/ 5333 h 4126"/>
                              <a:gd name="T48" fmla="+- 0 6535 1409"/>
                              <a:gd name="T49" fmla="*/ T48 w 5127"/>
                              <a:gd name="T50" fmla="+- 0 5333 1301"/>
                              <a:gd name="T51" fmla="*/ 5333 h 4126"/>
                              <a:gd name="T52" fmla="+- 0 6535 1409"/>
                              <a:gd name="T53" fmla="*/ T52 w 5127"/>
                              <a:gd name="T54" fmla="+- 0 4981 1301"/>
                              <a:gd name="T55" fmla="*/ 4981 h 4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27" h="4126">
                                <a:moveTo>
                                  <a:pt x="499" y="0"/>
                                </a:moveTo>
                                <a:lnTo>
                                  <a:pt x="0" y="0"/>
                                </a:lnTo>
                                <a:lnTo>
                                  <a:pt x="0" y="2818"/>
                                </a:lnTo>
                                <a:lnTo>
                                  <a:pt x="499" y="2818"/>
                                </a:lnTo>
                                <a:lnTo>
                                  <a:pt x="499" y="0"/>
                                </a:lnTo>
                                <a:close/>
                                <a:moveTo>
                                  <a:pt x="5126" y="3680"/>
                                </a:moveTo>
                                <a:lnTo>
                                  <a:pt x="5093" y="3680"/>
                                </a:lnTo>
                                <a:lnTo>
                                  <a:pt x="5093" y="3672"/>
                                </a:lnTo>
                                <a:lnTo>
                                  <a:pt x="3410" y="3672"/>
                                </a:lnTo>
                                <a:lnTo>
                                  <a:pt x="3410" y="4126"/>
                                </a:lnTo>
                                <a:lnTo>
                                  <a:pt x="5093" y="4126"/>
                                </a:lnTo>
                                <a:lnTo>
                                  <a:pt x="5093" y="4032"/>
                                </a:lnTo>
                                <a:lnTo>
                                  <a:pt x="5126" y="4032"/>
                                </a:lnTo>
                                <a:lnTo>
                                  <a:pt x="5126" y="36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Text Box 114"/>
                        <wps:cNvSpPr txBox="1">
                          <a:spLocks noChangeArrowheads="1"/>
                        </wps:cNvSpPr>
                        <wps:spPr bwMode="auto">
                          <a:xfrm>
                            <a:off x="4963" y="5033"/>
                            <a:ext cx="195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F952" w14:textId="335E6E47" w:rsidR="007B7463" w:rsidRDefault="007B7463" w:rsidP="001B0BF5">
                              <w:pPr>
                                <w:spacing w:line="180" w:lineRule="exact"/>
                                <w:rPr>
                                  <w:rFonts w:ascii="Arial" w:hAnsi="Arial"/>
                                  <w:b/>
                                  <w:sz w:val="16"/>
                                </w:rPr>
                              </w:pPr>
                              <w:r>
                                <w:rPr>
                                  <w:rFonts w:ascii="Arial" w:hAnsi="Arial"/>
                                  <w:b/>
                                  <w:sz w:val="16"/>
                                </w:rPr>
                                <w:t>Laikas</w:t>
                              </w:r>
                              <w:r>
                                <w:rPr>
                                  <w:rFonts w:ascii="Arial" w:hAnsi="Arial"/>
                                  <w:b/>
                                  <w:spacing w:val="-6"/>
                                  <w:sz w:val="16"/>
                                </w:rPr>
                                <w:t xml:space="preserve"> </w:t>
                              </w:r>
                              <w:r>
                                <w:rPr>
                                  <w:rFonts w:ascii="Arial" w:hAnsi="Arial"/>
                                  <w:b/>
                                  <w:sz w:val="16"/>
                                </w:rPr>
                                <w:t>(m</w:t>
                              </w:r>
                              <w:r>
                                <w:rPr>
                                  <w:b/>
                                  <w:sz w:val="16"/>
                                </w:rPr>
                                <w:t>ėnesiai</w:t>
                              </w:r>
                              <w:r>
                                <w:rPr>
                                  <w:rFonts w:ascii="Arial" w:hAnsi="Arial"/>
                                  <w:b/>
                                  <w:sz w:val="16"/>
                                </w:rPr>
                                <w:t>s)</w:t>
                              </w:r>
                            </w:p>
                          </w:txbxContent>
                        </wps:txbx>
                        <wps:bodyPr rot="0" vert="horz" wrap="square" lIns="0" tIns="0" rIns="0" bIns="0" anchor="t" anchorCtr="0" upright="1">
                          <a:noAutofit/>
                        </wps:bodyPr>
                      </wps:wsp>
                      <wps:wsp>
                        <wps:cNvPr id="116" name="Text Box 115"/>
                        <wps:cNvSpPr txBox="1">
                          <a:spLocks noChangeArrowheads="1"/>
                        </wps:cNvSpPr>
                        <wps:spPr bwMode="auto">
                          <a:xfrm>
                            <a:off x="7502" y="946"/>
                            <a:ext cx="1947" cy="2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07AA8" w14:textId="684E5D69" w:rsidR="007B7463" w:rsidRDefault="007B7463" w:rsidP="001B0BF5">
                              <w:pPr>
                                <w:spacing w:before="57"/>
                                <w:ind w:left="144"/>
                                <w:jc w:val="both"/>
                                <w:rPr>
                                  <w:rFonts w:ascii="Arial"/>
                                  <w:b/>
                                  <w:sz w:val="16"/>
                                </w:rPr>
                              </w:pPr>
                              <w:r>
                                <w:rPr>
                                  <w:rFonts w:ascii="Arial"/>
                                  <w:b/>
                                  <w:sz w:val="16"/>
                                </w:rPr>
                                <w:t>INLYTA</w:t>
                              </w:r>
                              <w:r>
                                <w:rPr>
                                  <w:rFonts w:ascii="Arial"/>
                                  <w:b/>
                                  <w:spacing w:val="-6"/>
                                  <w:sz w:val="16"/>
                                </w:rPr>
                                <w:t xml:space="preserve"> </w:t>
                              </w:r>
                              <w:r>
                                <w:rPr>
                                  <w:rFonts w:ascii="Arial"/>
                                  <w:b/>
                                  <w:sz w:val="16"/>
                                </w:rPr>
                                <w:t>(n=194)</w:t>
                              </w:r>
                            </w:p>
                            <w:p w14:paraId="615E5DE4" w14:textId="77777777" w:rsidR="007B7463" w:rsidRDefault="007B7463" w:rsidP="001B0BF5">
                              <w:pPr>
                                <w:spacing w:before="1"/>
                                <w:ind w:left="144" w:right="273"/>
                                <w:jc w:val="both"/>
                                <w:rPr>
                                  <w:b/>
                                  <w:sz w:val="16"/>
                                </w:rPr>
                              </w:pPr>
                              <w:r>
                                <w:rPr>
                                  <w:rFonts w:ascii="Arial" w:hAnsi="Arial"/>
                                  <w:b/>
                                  <w:sz w:val="16"/>
                                </w:rPr>
                                <w:t>Mediana 4,8 m</w:t>
                              </w:r>
                              <w:r>
                                <w:rPr>
                                  <w:b/>
                                  <w:sz w:val="16"/>
                                </w:rPr>
                                <w:t>ėnesio</w:t>
                              </w:r>
                              <w:r>
                                <w:rPr>
                                  <w:b/>
                                  <w:spacing w:val="-37"/>
                                  <w:sz w:val="16"/>
                                </w:rPr>
                                <w:t xml:space="preserve"> </w:t>
                              </w:r>
                              <w:r>
                                <w:rPr>
                                  <w:rFonts w:ascii="Arial" w:hAnsi="Arial"/>
                                  <w:b/>
                                  <w:sz w:val="16"/>
                                </w:rPr>
                                <w:t>Sorafenibas (n=195)</w:t>
                              </w:r>
                              <w:r>
                                <w:rPr>
                                  <w:rFonts w:ascii="Arial" w:hAnsi="Arial"/>
                                  <w:b/>
                                  <w:spacing w:val="-42"/>
                                  <w:sz w:val="16"/>
                                </w:rPr>
                                <w:t xml:space="preserve"> </w:t>
                              </w:r>
                              <w:r>
                                <w:rPr>
                                  <w:rFonts w:ascii="Arial" w:hAnsi="Arial"/>
                                  <w:b/>
                                  <w:sz w:val="16"/>
                                </w:rPr>
                                <w:t>Mediana</w:t>
                              </w:r>
                              <w:r>
                                <w:rPr>
                                  <w:rFonts w:ascii="Arial" w:hAnsi="Arial"/>
                                  <w:b/>
                                  <w:spacing w:val="-5"/>
                                  <w:sz w:val="16"/>
                                </w:rPr>
                                <w:t xml:space="preserve"> </w:t>
                              </w:r>
                              <w:r>
                                <w:rPr>
                                  <w:rFonts w:ascii="Arial" w:hAnsi="Arial"/>
                                  <w:b/>
                                  <w:sz w:val="16"/>
                                </w:rPr>
                                <w:t>3,4</w:t>
                              </w:r>
                              <w:r>
                                <w:rPr>
                                  <w:rFonts w:ascii="Arial" w:hAnsi="Arial"/>
                                  <w:b/>
                                  <w:spacing w:val="-4"/>
                                  <w:sz w:val="16"/>
                                </w:rPr>
                                <w:t xml:space="preserve"> </w:t>
                              </w:r>
                              <w:r>
                                <w:rPr>
                                  <w:rFonts w:ascii="Arial" w:hAnsi="Arial"/>
                                  <w:b/>
                                  <w:sz w:val="16"/>
                                </w:rPr>
                                <w:t>m</w:t>
                              </w:r>
                              <w:r>
                                <w:rPr>
                                  <w:b/>
                                  <w:sz w:val="16"/>
                                </w:rPr>
                                <w:t>ėnesio</w:t>
                              </w:r>
                            </w:p>
                            <w:p w14:paraId="7C44E305" w14:textId="77777777" w:rsidR="007B7463" w:rsidRDefault="007B7463" w:rsidP="001B0BF5">
                              <w:pPr>
                                <w:spacing w:before="10"/>
                                <w:rPr>
                                  <w:b/>
                                  <w:sz w:val="15"/>
                                </w:rPr>
                              </w:pPr>
                            </w:p>
                            <w:p w14:paraId="79C625EF" w14:textId="77777777" w:rsidR="007B7463" w:rsidRDefault="007B7463" w:rsidP="001B0BF5">
                              <w:pPr>
                                <w:spacing w:before="1" w:line="184" w:lineRule="exact"/>
                                <w:ind w:left="144"/>
                                <w:rPr>
                                  <w:rFonts w:ascii="Arial" w:hAnsi="Arial"/>
                                  <w:b/>
                                  <w:sz w:val="16"/>
                                </w:rPr>
                              </w:pPr>
                              <w:r>
                                <w:rPr>
                                  <w:rFonts w:ascii="Arial" w:hAnsi="Arial"/>
                                  <w:b/>
                                  <w:sz w:val="16"/>
                                </w:rPr>
                                <w:t>Santykin</w:t>
                              </w:r>
                              <w:r>
                                <w:rPr>
                                  <w:b/>
                                  <w:sz w:val="16"/>
                                </w:rPr>
                                <w:t>ė</w:t>
                              </w:r>
                              <w:r>
                                <w:rPr>
                                  <w:b/>
                                  <w:spacing w:val="-5"/>
                                  <w:sz w:val="16"/>
                                </w:rPr>
                                <w:t xml:space="preserve"> </w:t>
                              </w:r>
                              <w:r>
                                <w:rPr>
                                  <w:b/>
                                  <w:sz w:val="16"/>
                                </w:rPr>
                                <w:t>rizika</w:t>
                              </w:r>
                              <w:r>
                                <w:rPr>
                                  <w:b/>
                                  <w:spacing w:val="-2"/>
                                  <w:sz w:val="16"/>
                                </w:rPr>
                                <w:t xml:space="preserve"> </w:t>
                              </w:r>
                              <w:r>
                                <w:rPr>
                                  <w:rFonts w:ascii="Arial" w:hAnsi="Arial"/>
                                  <w:b/>
                                  <w:sz w:val="16"/>
                                </w:rPr>
                                <w:t>=0,74</w:t>
                              </w:r>
                            </w:p>
                            <w:p w14:paraId="41AA2A0D" w14:textId="77777777" w:rsidR="007B7463" w:rsidRDefault="007B7463" w:rsidP="001B0BF5">
                              <w:pPr>
                                <w:spacing w:line="206" w:lineRule="exact"/>
                                <w:ind w:left="144"/>
                                <w:rPr>
                                  <w:rFonts w:ascii="Arial"/>
                                  <w:b/>
                                  <w:sz w:val="18"/>
                                </w:rPr>
                              </w:pPr>
                              <w:r>
                                <w:rPr>
                                  <w:rFonts w:ascii="Arial"/>
                                  <w:b/>
                                  <w:sz w:val="16"/>
                                </w:rPr>
                                <w:t>95%</w:t>
                              </w:r>
                              <w:r>
                                <w:rPr>
                                  <w:rFonts w:ascii="Arial"/>
                                  <w:b/>
                                  <w:spacing w:val="-4"/>
                                  <w:sz w:val="16"/>
                                </w:rPr>
                                <w:t xml:space="preserve"> </w:t>
                              </w:r>
                              <w:r>
                                <w:rPr>
                                  <w:rFonts w:ascii="Arial"/>
                                  <w:b/>
                                  <w:sz w:val="16"/>
                                </w:rPr>
                                <w:t>PI</w:t>
                              </w:r>
                              <w:r>
                                <w:rPr>
                                  <w:rFonts w:ascii="Arial"/>
                                  <w:b/>
                                  <w:spacing w:val="-4"/>
                                  <w:sz w:val="16"/>
                                </w:rPr>
                                <w:t xml:space="preserve"> </w:t>
                              </w:r>
                              <w:r>
                                <w:rPr>
                                  <w:rFonts w:ascii="Arial"/>
                                  <w:b/>
                                  <w:sz w:val="16"/>
                                </w:rPr>
                                <w:t>[0,58,</w:t>
                              </w:r>
                              <w:r>
                                <w:rPr>
                                  <w:rFonts w:ascii="Arial"/>
                                  <w:b/>
                                  <w:spacing w:val="3"/>
                                  <w:sz w:val="16"/>
                                </w:rPr>
                                <w:t xml:space="preserve"> </w:t>
                              </w:r>
                              <w:r>
                                <w:rPr>
                                  <w:rFonts w:ascii="Arial"/>
                                  <w:b/>
                                  <w:sz w:val="18"/>
                                </w:rPr>
                                <w:t>0,94]</w:t>
                              </w:r>
                            </w:p>
                            <w:p w14:paraId="381C01AD" w14:textId="77777777" w:rsidR="007B7463" w:rsidRDefault="007B7463" w:rsidP="001B0BF5">
                              <w:pPr>
                                <w:spacing w:before="1"/>
                                <w:ind w:left="144"/>
                                <w:rPr>
                                  <w:rFonts w:ascii="Arial" w:hAnsi="Arial"/>
                                  <w:b/>
                                  <w:sz w:val="16"/>
                                </w:rPr>
                              </w:pPr>
                              <w:r>
                                <w:rPr>
                                  <w:rFonts w:ascii="Arial" w:hAnsi="Arial"/>
                                  <w:b/>
                                  <w:sz w:val="16"/>
                                </w:rPr>
                                <w:t>p</w:t>
                              </w:r>
                              <w:r>
                                <w:rPr>
                                  <w:rFonts w:ascii="Arial" w:hAnsi="Arial"/>
                                  <w:b/>
                                  <w:spacing w:val="-2"/>
                                  <w:sz w:val="16"/>
                                </w:rPr>
                                <w:t xml:space="preserve"> </w:t>
                              </w:r>
                              <w:r>
                                <w:rPr>
                                  <w:rFonts w:ascii="Arial" w:hAnsi="Arial"/>
                                  <w:b/>
                                  <w:sz w:val="16"/>
                                </w:rPr>
                                <w:t>reikšm</w:t>
                              </w:r>
                              <w:r>
                                <w:rPr>
                                  <w:b/>
                                  <w:sz w:val="16"/>
                                </w:rPr>
                                <w:t>ė</w:t>
                              </w:r>
                              <w:r>
                                <w:rPr>
                                  <w:b/>
                                  <w:spacing w:val="2"/>
                                  <w:sz w:val="16"/>
                                </w:rPr>
                                <w:t xml:space="preserve"> </w:t>
                              </w:r>
                              <w:r>
                                <w:rPr>
                                  <w:rFonts w:ascii="Arial" w:hAnsi="Arial"/>
                                  <w:b/>
                                  <w:sz w:val="16"/>
                                </w:rPr>
                                <w:t>&lt;</w:t>
                              </w:r>
                              <w:r>
                                <w:rPr>
                                  <w:rFonts w:ascii="Arial" w:hAnsi="Arial"/>
                                  <w:b/>
                                  <w:spacing w:val="-2"/>
                                  <w:sz w:val="16"/>
                                </w:rPr>
                                <w:t xml:space="preserve"> </w:t>
                              </w:r>
                              <w:r>
                                <w:rPr>
                                  <w:rFonts w:ascii="Arial" w:hAnsi="Arial"/>
                                  <w:b/>
                                  <w:sz w:val="16"/>
                                </w:rPr>
                                <w:t>0,0063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A939" id="Group 112" o:spid="_x0000_s1036" style="position:absolute;left:0;text-align:left;margin-left:0;margin-top:2.15pt;width:414.7pt;height:220.6pt;z-index:251664384;mso-position-horizontal:left;mso-position-horizontal-relative:margin" coordorigin="1408,818" coordsize="8095,4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">
                <v:shape id="Picture 112" o:spid="_x0000_s1037" type="#_x0000_t75" style="position:absolute;left:1598;top:818;width:7905;height:4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">
                  <v:imagedata r:id="rId17" o:title=""/>
                </v:shape>
                <v:shape id="AutoShape 113" o:spid="_x0000_s1038" style="position:absolute;left:1408;top:1301;width:5127;height:4126;visibility:visible;mso-wrap-style:square;v-text-anchor:top" coordsize="5127,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" path="m499,l,,,2818r499,l499,xm5126,3680r-33,l5093,3672r-1683,l3410,4126r1683,l5093,4032r33,l5126,3680xe" stroked="f">
                  <v:path arrowok="t" o:connecttype="custom" o:connectlocs="499,1301;0,1301;0,4119;499,4119;499,1301;5126,4981;5093,4981;5093,4973;3410,4973;3410,5427;5093,5427;5093,5333;5126,5333;5126,4981" o:connectangles="0,0,0,0,0,0,0,0,0,0,0,0,0,0"/>
                </v:shape>
                <v:shape id="Text Box 114" o:spid="_x0000_s1039" type="#_x0000_t202" style="position:absolute;left:4963;top:5033;width:195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2F3F952" w14:textId="335E6E47" w:rsidR="007B7463" w:rsidRDefault="007B7463" w:rsidP="001B0BF5">
                        <w:pPr>
                          <w:spacing w:line="180" w:lineRule="exact"/>
                          <w:rPr>
                            <w:rFonts w:ascii="Arial" w:hAnsi="Arial"/>
                            <w:b/>
                            <w:sz w:val="16"/>
                          </w:rPr>
                        </w:pPr>
                        <w:r>
                          <w:rPr>
                            <w:rFonts w:ascii="Arial" w:hAnsi="Arial"/>
                            <w:b/>
                            <w:sz w:val="16"/>
                          </w:rPr>
                          <w:t>Laikas</w:t>
                        </w:r>
                        <w:r>
                          <w:rPr>
                            <w:rFonts w:ascii="Arial" w:hAnsi="Arial"/>
                            <w:b/>
                            <w:spacing w:val="-6"/>
                            <w:sz w:val="16"/>
                          </w:rPr>
                          <w:t xml:space="preserve"> </w:t>
                        </w:r>
                        <w:r>
                          <w:rPr>
                            <w:rFonts w:ascii="Arial" w:hAnsi="Arial"/>
                            <w:b/>
                            <w:sz w:val="16"/>
                          </w:rPr>
                          <w:t>(m</w:t>
                        </w:r>
                        <w:r>
                          <w:rPr>
                            <w:b/>
                            <w:sz w:val="16"/>
                          </w:rPr>
                          <w:t>ėnesiai</w:t>
                        </w:r>
                        <w:r>
                          <w:rPr>
                            <w:rFonts w:ascii="Arial" w:hAnsi="Arial"/>
                            <w:b/>
                            <w:sz w:val="16"/>
                          </w:rPr>
                          <w:t>s)</w:t>
                        </w:r>
                      </w:p>
                    </w:txbxContent>
                  </v:textbox>
                </v:shape>
                <v:shape id="Text Box 115" o:spid="_x0000_s1040" type="#_x0000_t202" style="position:absolute;left:7502;top:946;width:1947;height:2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" stroked="f">
                  <v:textbox inset="0,0,0,0">
                    <w:txbxContent>
                      <w:p w14:paraId="64B07AA8" w14:textId="684E5D69" w:rsidR="007B7463" w:rsidRDefault="007B7463" w:rsidP="001B0BF5">
                        <w:pPr>
                          <w:spacing w:before="57"/>
                          <w:ind w:left="144"/>
                          <w:jc w:val="both"/>
                          <w:rPr>
                            <w:rFonts w:ascii="Arial"/>
                            <w:b/>
                            <w:sz w:val="16"/>
                          </w:rPr>
                        </w:pPr>
                        <w:r>
                          <w:rPr>
                            <w:rFonts w:ascii="Arial"/>
                            <w:b/>
                            <w:sz w:val="16"/>
                          </w:rPr>
                          <w:t>INLYTA</w:t>
                        </w:r>
                        <w:r>
                          <w:rPr>
                            <w:rFonts w:ascii="Arial"/>
                            <w:b/>
                            <w:spacing w:val="-6"/>
                            <w:sz w:val="16"/>
                          </w:rPr>
                          <w:t xml:space="preserve"> </w:t>
                        </w:r>
                        <w:r>
                          <w:rPr>
                            <w:rFonts w:ascii="Arial"/>
                            <w:b/>
                            <w:sz w:val="16"/>
                          </w:rPr>
                          <w:t>(n=194)</w:t>
                        </w:r>
                      </w:p>
                      <w:p w14:paraId="615E5DE4" w14:textId="77777777" w:rsidR="007B7463" w:rsidRDefault="007B7463" w:rsidP="001B0BF5">
                        <w:pPr>
                          <w:spacing w:before="1"/>
                          <w:ind w:left="144" w:right="273"/>
                          <w:jc w:val="both"/>
                          <w:rPr>
                            <w:b/>
                            <w:sz w:val="16"/>
                          </w:rPr>
                        </w:pPr>
                        <w:r>
                          <w:rPr>
                            <w:rFonts w:ascii="Arial" w:hAnsi="Arial"/>
                            <w:b/>
                            <w:sz w:val="16"/>
                          </w:rPr>
                          <w:t>Mediana 4,8 m</w:t>
                        </w:r>
                        <w:r>
                          <w:rPr>
                            <w:b/>
                            <w:sz w:val="16"/>
                          </w:rPr>
                          <w:t>ėnesio</w:t>
                        </w:r>
                        <w:r>
                          <w:rPr>
                            <w:b/>
                            <w:spacing w:val="-37"/>
                            <w:sz w:val="16"/>
                          </w:rPr>
                          <w:t xml:space="preserve"> </w:t>
                        </w:r>
                        <w:r>
                          <w:rPr>
                            <w:rFonts w:ascii="Arial" w:hAnsi="Arial"/>
                            <w:b/>
                            <w:sz w:val="16"/>
                          </w:rPr>
                          <w:t>Sorafenibas (n=195)</w:t>
                        </w:r>
                        <w:r>
                          <w:rPr>
                            <w:rFonts w:ascii="Arial" w:hAnsi="Arial"/>
                            <w:b/>
                            <w:spacing w:val="-42"/>
                            <w:sz w:val="16"/>
                          </w:rPr>
                          <w:t xml:space="preserve"> </w:t>
                        </w:r>
                        <w:r>
                          <w:rPr>
                            <w:rFonts w:ascii="Arial" w:hAnsi="Arial"/>
                            <w:b/>
                            <w:sz w:val="16"/>
                          </w:rPr>
                          <w:t>Mediana</w:t>
                        </w:r>
                        <w:r>
                          <w:rPr>
                            <w:rFonts w:ascii="Arial" w:hAnsi="Arial"/>
                            <w:b/>
                            <w:spacing w:val="-5"/>
                            <w:sz w:val="16"/>
                          </w:rPr>
                          <w:t xml:space="preserve"> </w:t>
                        </w:r>
                        <w:r>
                          <w:rPr>
                            <w:rFonts w:ascii="Arial" w:hAnsi="Arial"/>
                            <w:b/>
                            <w:sz w:val="16"/>
                          </w:rPr>
                          <w:t>3,4</w:t>
                        </w:r>
                        <w:r>
                          <w:rPr>
                            <w:rFonts w:ascii="Arial" w:hAnsi="Arial"/>
                            <w:b/>
                            <w:spacing w:val="-4"/>
                            <w:sz w:val="16"/>
                          </w:rPr>
                          <w:t xml:space="preserve"> </w:t>
                        </w:r>
                        <w:r>
                          <w:rPr>
                            <w:rFonts w:ascii="Arial" w:hAnsi="Arial"/>
                            <w:b/>
                            <w:sz w:val="16"/>
                          </w:rPr>
                          <w:t>m</w:t>
                        </w:r>
                        <w:r>
                          <w:rPr>
                            <w:b/>
                            <w:sz w:val="16"/>
                          </w:rPr>
                          <w:t>ėnesio</w:t>
                        </w:r>
                      </w:p>
                      <w:p w14:paraId="7C44E305" w14:textId="77777777" w:rsidR="007B7463" w:rsidRDefault="007B7463" w:rsidP="001B0BF5">
                        <w:pPr>
                          <w:spacing w:before="10"/>
                          <w:rPr>
                            <w:b/>
                            <w:sz w:val="15"/>
                          </w:rPr>
                        </w:pPr>
                      </w:p>
                      <w:p w14:paraId="79C625EF" w14:textId="77777777" w:rsidR="007B7463" w:rsidRDefault="007B7463" w:rsidP="001B0BF5">
                        <w:pPr>
                          <w:spacing w:before="1" w:line="184" w:lineRule="exact"/>
                          <w:ind w:left="144"/>
                          <w:rPr>
                            <w:rFonts w:ascii="Arial" w:hAnsi="Arial"/>
                            <w:b/>
                            <w:sz w:val="16"/>
                          </w:rPr>
                        </w:pPr>
                        <w:r>
                          <w:rPr>
                            <w:rFonts w:ascii="Arial" w:hAnsi="Arial"/>
                            <w:b/>
                            <w:sz w:val="16"/>
                          </w:rPr>
                          <w:t>Santykin</w:t>
                        </w:r>
                        <w:r>
                          <w:rPr>
                            <w:b/>
                            <w:sz w:val="16"/>
                          </w:rPr>
                          <w:t>ė</w:t>
                        </w:r>
                        <w:r>
                          <w:rPr>
                            <w:b/>
                            <w:spacing w:val="-5"/>
                            <w:sz w:val="16"/>
                          </w:rPr>
                          <w:t xml:space="preserve"> </w:t>
                        </w:r>
                        <w:r>
                          <w:rPr>
                            <w:b/>
                            <w:sz w:val="16"/>
                          </w:rPr>
                          <w:t>rizika</w:t>
                        </w:r>
                        <w:r>
                          <w:rPr>
                            <w:b/>
                            <w:spacing w:val="-2"/>
                            <w:sz w:val="16"/>
                          </w:rPr>
                          <w:t xml:space="preserve"> </w:t>
                        </w:r>
                        <w:r>
                          <w:rPr>
                            <w:rFonts w:ascii="Arial" w:hAnsi="Arial"/>
                            <w:b/>
                            <w:sz w:val="16"/>
                          </w:rPr>
                          <w:t>=0,74</w:t>
                        </w:r>
                      </w:p>
                      <w:p w14:paraId="41AA2A0D" w14:textId="77777777" w:rsidR="007B7463" w:rsidRDefault="007B7463" w:rsidP="001B0BF5">
                        <w:pPr>
                          <w:spacing w:line="206" w:lineRule="exact"/>
                          <w:ind w:left="144"/>
                          <w:rPr>
                            <w:rFonts w:ascii="Arial"/>
                            <w:b/>
                            <w:sz w:val="18"/>
                          </w:rPr>
                        </w:pPr>
                        <w:r>
                          <w:rPr>
                            <w:rFonts w:ascii="Arial"/>
                            <w:b/>
                            <w:sz w:val="16"/>
                          </w:rPr>
                          <w:t>95%</w:t>
                        </w:r>
                        <w:r>
                          <w:rPr>
                            <w:rFonts w:ascii="Arial"/>
                            <w:b/>
                            <w:spacing w:val="-4"/>
                            <w:sz w:val="16"/>
                          </w:rPr>
                          <w:t xml:space="preserve"> </w:t>
                        </w:r>
                        <w:r>
                          <w:rPr>
                            <w:rFonts w:ascii="Arial"/>
                            <w:b/>
                            <w:sz w:val="16"/>
                          </w:rPr>
                          <w:t>PI</w:t>
                        </w:r>
                        <w:r>
                          <w:rPr>
                            <w:rFonts w:ascii="Arial"/>
                            <w:b/>
                            <w:spacing w:val="-4"/>
                            <w:sz w:val="16"/>
                          </w:rPr>
                          <w:t xml:space="preserve"> </w:t>
                        </w:r>
                        <w:r>
                          <w:rPr>
                            <w:rFonts w:ascii="Arial"/>
                            <w:b/>
                            <w:sz w:val="16"/>
                          </w:rPr>
                          <w:t>[0,58,</w:t>
                        </w:r>
                        <w:r>
                          <w:rPr>
                            <w:rFonts w:ascii="Arial"/>
                            <w:b/>
                            <w:spacing w:val="3"/>
                            <w:sz w:val="16"/>
                          </w:rPr>
                          <w:t xml:space="preserve"> </w:t>
                        </w:r>
                        <w:r>
                          <w:rPr>
                            <w:rFonts w:ascii="Arial"/>
                            <w:b/>
                            <w:sz w:val="18"/>
                          </w:rPr>
                          <w:t>0,94]</w:t>
                        </w:r>
                      </w:p>
                      <w:p w14:paraId="381C01AD" w14:textId="77777777" w:rsidR="007B7463" w:rsidRDefault="007B7463" w:rsidP="001B0BF5">
                        <w:pPr>
                          <w:spacing w:before="1"/>
                          <w:ind w:left="144"/>
                          <w:rPr>
                            <w:rFonts w:ascii="Arial" w:hAnsi="Arial"/>
                            <w:b/>
                            <w:sz w:val="16"/>
                          </w:rPr>
                        </w:pPr>
                        <w:r>
                          <w:rPr>
                            <w:rFonts w:ascii="Arial" w:hAnsi="Arial"/>
                            <w:b/>
                            <w:sz w:val="16"/>
                          </w:rPr>
                          <w:t>p</w:t>
                        </w:r>
                        <w:r>
                          <w:rPr>
                            <w:rFonts w:ascii="Arial" w:hAnsi="Arial"/>
                            <w:b/>
                            <w:spacing w:val="-2"/>
                            <w:sz w:val="16"/>
                          </w:rPr>
                          <w:t xml:space="preserve"> </w:t>
                        </w:r>
                        <w:r>
                          <w:rPr>
                            <w:rFonts w:ascii="Arial" w:hAnsi="Arial"/>
                            <w:b/>
                            <w:sz w:val="16"/>
                          </w:rPr>
                          <w:t>reikšm</w:t>
                        </w:r>
                        <w:r>
                          <w:rPr>
                            <w:b/>
                            <w:sz w:val="16"/>
                          </w:rPr>
                          <w:t>ė</w:t>
                        </w:r>
                        <w:r>
                          <w:rPr>
                            <w:b/>
                            <w:spacing w:val="2"/>
                            <w:sz w:val="16"/>
                          </w:rPr>
                          <w:t xml:space="preserve"> </w:t>
                        </w:r>
                        <w:r>
                          <w:rPr>
                            <w:rFonts w:ascii="Arial" w:hAnsi="Arial"/>
                            <w:b/>
                            <w:sz w:val="16"/>
                          </w:rPr>
                          <w:t>&lt;</w:t>
                        </w:r>
                        <w:r>
                          <w:rPr>
                            <w:rFonts w:ascii="Arial" w:hAnsi="Arial"/>
                            <w:b/>
                            <w:spacing w:val="-2"/>
                            <w:sz w:val="16"/>
                          </w:rPr>
                          <w:t xml:space="preserve"> </w:t>
                        </w:r>
                        <w:r>
                          <w:rPr>
                            <w:rFonts w:ascii="Arial" w:hAnsi="Arial"/>
                            <w:b/>
                            <w:sz w:val="16"/>
                          </w:rPr>
                          <w:t>0,0063</w:t>
                        </w:r>
                      </w:p>
                    </w:txbxContent>
                  </v:textbox>
                </v:shape>
                <w10:wrap anchorx="margin"/>
              </v:group>
            </w:pict>
          </mc:Fallback>
        </mc:AlternateContent>
      </w:r>
    </w:p>
    <w:p w14:paraId="0AD1C1F6" w14:textId="38AD10B3" w:rsidR="001B0BF5" w:rsidRDefault="001B0BF5" w:rsidP="00EA2E7B">
      <w:pPr>
        <w:ind w:left="235" w:right="366"/>
        <w:rPr>
          <w:b/>
        </w:rPr>
      </w:pPr>
    </w:p>
    <w:p w14:paraId="17C2B4E5" w14:textId="2CA48857" w:rsidR="001B0BF5" w:rsidRDefault="001B0BF5" w:rsidP="00EA2E7B">
      <w:pPr>
        <w:ind w:left="235" w:right="366"/>
        <w:rPr>
          <w:b/>
        </w:rPr>
      </w:pPr>
    </w:p>
    <w:p w14:paraId="3F0F3591" w14:textId="5DA7D722" w:rsidR="001B0BF5" w:rsidRDefault="00CA31A0" w:rsidP="00EA2E7B">
      <w:pPr>
        <w:ind w:left="235" w:right="366"/>
        <w:rPr>
          <w:b/>
        </w:rPr>
      </w:pPr>
      <w:r>
        <w:rPr>
          <w:noProof/>
        </w:rPr>
        <mc:AlternateContent>
          <mc:Choice Requires="wps">
            <w:drawing>
              <wp:anchor distT="0" distB="0" distL="114300" distR="114300" simplePos="0" relativeHeight="251668480" behindDoc="0" locked="0" layoutInCell="1" allowOverlap="1" wp14:anchorId="5CFE483B" wp14:editId="0AF51B22">
                <wp:simplePos x="0" y="0"/>
                <wp:positionH relativeFrom="margin">
                  <wp:align>left</wp:align>
                </wp:positionH>
                <wp:positionV relativeFrom="paragraph">
                  <wp:posOffset>8842</wp:posOffset>
                </wp:positionV>
                <wp:extent cx="252483" cy="1646849"/>
                <wp:effectExtent l="0" t="0" r="14605" b="1079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83" cy="1646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E8DE5"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483B" id="Text Box 129" o:spid="_x0000_s1041" type="#_x0000_t202" style="position:absolute;left:0;text-align:left;margin-left:0;margin-top:.7pt;width:19.9pt;height:129.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" filled="f" stroked="f">
                <v:textbox style="layout-flow:vertical;mso-layout-flow-alt:bottom-to-top" inset="0,0,0,0">
                  <w:txbxContent>
                    <w:p w14:paraId="733E8DE5"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v:textbox>
                <w10:wrap anchorx="margin"/>
              </v:shape>
            </w:pict>
          </mc:Fallback>
        </mc:AlternateContent>
      </w:r>
    </w:p>
    <w:p w14:paraId="475C48B5" w14:textId="16242CBD" w:rsidR="001B0BF5" w:rsidRDefault="001B0BF5" w:rsidP="00EA2E7B">
      <w:pPr>
        <w:ind w:left="235" w:right="366"/>
        <w:rPr>
          <w:b/>
        </w:rPr>
      </w:pPr>
    </w:p>
    <w:p w14:paraId="5B1F5044" w14:textId="003DCB2B" w:rsidR="001B0BF5" w:rsidRDefault="001B0BF5" w:rsidP="00EA2E7B">
      <w:pPr>
        <w:ind w:left="235" w:right="366"/>
        <w:rPr>
          <w:b/>
        </w:rPr>
      </w:pPr>
    </w:p>
    <w:p w14:paraId="5B1E82C3" w14:textId="3AF113E7" w:rsidR="001B0BF5" w:rsidRDefault="001B0BF5" w:rsidP="00EA2E7B">
      <w:pPr>
        <w:ind w:left="235" w:right="366"/>
        <w:rPr>
          <w:b/>
        </w:rPr>
      </w:pPr>
    </w:p>
    <w:p w14:paraId="4D9556D0" w14:textId="2F354511" w:rsidR="001B0BF5" w:rsidRDefault="001B0BF5" w:rsidP="00EA2E7B">
      <w:pPr>
        <w:ind w:left="235" w:right="366"/>
        <w:rPr>
          <w:b/>
        </w:rPr>
      </w:pPr>
    </w:p>
    <w:p w14:paraId="29A75AFE" w14:textId="22AA81AD" w:rsidR="001B0BF5" w:rsidRDefault="001B0BF5" w:rsidP="00EA2E7B">
      <w:pPr>
        <w:ind w:left="235" w:right="366"/>
        <w:rPr>
          <w:b/>
        </w:rPr>
      </w:pPr>
    </w:p>
    <w:p w14:paraId="023D99A6" w14:textId="2BE4D9EC" w:rsidR="001B0BF5" w:rsidRDefault="001B0BF5" w:rsidP="00EA2E7B">
      <w:pPr>
        <w:ind w:left="235" w:right="366"/>
        <w:rPr>
          <w:b/>
        </w:rPr>
      </w:pPr>
    </w:p>
    <w:p w14:paraId="0588F1D4" w14:textId="5CE47635" w:rsidR="001B0BF5" w:rsidRDefault="001B0BF5" w:rsidP="00EA2E7B">
      <w:pPr>
        <w:ind w:left="235" w:right="366"/>
        <w:rPr>
          <w:b/>
        </w:rPr>
      </w:pPr>
    </w:p>
    <w:p w14:paraId="4397A798" w14:textId="1EAEA31D" w:rsidR="001B0BF5" w:rsidRDefault="001B0BF5" w:rsidP="00EA2E7B">
      <w:pPr>
        <w:ind w:left="235" w:right="366"/>
        <w:rPr>
          <w:b/>
        </w:rPr>
      </w:pPr>
    </w:p>
    <w:p w14:paraId="2CB44CD4" w14:textId="556C062F" w:rsidR="001B0BF5" w:rsidRDefault="001B0BF5" w:rsidP="00EA2E7B">
      <w:pPr>
        <w:ind w:left="235" w:right="366"/>
        <w:rPr>
          <w:b/>
        </w:rPr>
      </w:pPr>
    </w:p>
    <w:p w14:paraId="2C361E27" w14:textId="310814D2" w:rsidR="001B0BF5" w:rsidRDefault="001B0BF5" w:rsidP="00EA2E7B">
      <w:pPr>
        <w:ind w:left="235" w:right="366"/>
        <w:rPr>
          <w:b/>
        </w:rPr>
      </w:pPr>
    </w:p>
    <w:p w14:paraId="1E138246" w14:textId="66587203" w:rsidR="001B0BF5" w:rsidRDefault="001B0BF5" w:rsidP="00EA2E7B">
      <w:pPr>
        <w:ind w:left="235" w:right="366"/>
        <w:rPr>
          <w:b/>
        </w:rPr>
      </w:pPr>
    </w:p>
    <w:p w14:paraId="6A1AD6D9" w14:textId="4D20E096" w:rsidR="001B0BF5" w:rsidRDefault="001B0BF5" w:rsidP="00EA2E7B">
      <w:pPr>
        <w:ind w:left="235" w:right="366"/>
        <w:rPr>
          <w:b/>
        </w:rPr>
      </w:pPr>
    </w:p>
    <w:p w14:paraId="0154A713" w14:textId="71D801FA" w:rsidR="001B0BF5" w:rsidRDefault="001B0BF5" w:rsidP="00EA2E7B">
      <w:pPr>
        <w:ind w:left="235" w:right="366"/>
        <w:rPr>
          <w:b/>
        </w:rPr>
      </w:pPr>
    </w:p>
    <w:p w14:paraId="06D0D3A7" w14:textId="619065E0" w:rsidR="001B0BF5" w:rsidRDefault="001B0BF5">
      <w:pPr>
        <w:tabs>
          <w:tab w:val="clear" w:pos="567"/>
        </w:tabs>
        <w:spacing w:line="240" w:lineRule="auto"/>
        <w:rPr>
          <w:b/>
        </w:rPr>
      </w:pPr>
      <w:r>
        <w:rPr>
          <w:b/>
        </w:rPr>
        <w:br w:type="page"/>
      </w:r>
    </w:p>
    <w:p w14:paraId="7BA128CC" w14:textId="5B3AB8E8" w:rsidR="001B0BF5" w:rsidRDefault="001B0BF5" w:rsidP="00EA2E7B">
      <w:pPr>
        <w:ind w:left="235" w:right="366"/>
        <w:rPr>
          <w:b/>
        </w:rPr>
      </w:pPr>
      <w:r w:rsidRPr="001B0BF5">
        <w:rPr>
          <w:b/>
        </w:rPr>
        <w:lastRenderedPageBreak/>
        <w:t xml:space="preserve">Paveikslėlis </w:t>
      </w:r>
      <w:r w:rsidR="00531B24">
        <w:rPr>
          <w:b/>
        </w:rPr>
        <w:t>n</w:t>
      </w:r>
      <w:r w:rsidRPr="001B0BF5">
        <w:rPr>
          <w:b/>
        </w:rPr>
        <w:t>r. 3. Išgyvenimo ligai neprogresuojant Kaplan-Meier kreivė pagal nepriklausomą vertinimą pogrupyje pacientų, kurie pirmiau gydyti citokinu</w:t>
      </w:r>
    </w:p>
    <w:p w14:paraId="300A1AFF" w14:textId="47D806D7" w:rsidR="001B0BF5" w:rsidRDefault="001B0BF5" w:rsidP="00EA2E7B">
      <w:pPr>
        <w:ind w:left="235" w:right="366"/>
        <w:rPr>
          <w:b/>
        </w:rPr>
      </w:pPr>
      <w:r>
        <w:rPr>
          <w:b/>
          <w:noProof/>
        </w:rPr>
        <mc:AlternateContent>
          <mc:Choice Requires="wpg">
            <w:drawing>
              <wp:anchor distT="0" distB="0" distL="114300" distR="114300" simplePos="0" relativeHeight="251665408" behindDoc="0" locked="0" layoutInCell="1" allowOverlap="1" wp14:anchorId="25040BCF" wp14:editId="7057F52A">
                <wp:simplePos x="0" y="0"/>
                <wp:positionH relativeFrom="margin">
                  <wp:align>left</wp:align>
                </wp:positionH>
                <wp:positionV relativeFrom="paragraph">
                  <wp:posOffset>97222</wp:posOffset>
                </wp:positionV>
                <wp:extent cx="5192395" cy="2809875"/>
                <wp:effectExtent l="0" t="0" r="8255" b="952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2395" cy="2809875"/>
                          <a:chOff x="1276" y="-4324"/>
                          <a:chExt cx="8177" cy="4425"/>
                        </a:xfrm>
                      </wpg:grpSpPr>
                      <pic:pic xmlns:pic="http://schemas.openxmlformats.org/drawingml/2006/picture">
                        <pic:nvPicPr>
                          <pic:cNvPr id="124" name="Picture 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13" y="-4324"/>
                            <a:ext cx="7940" cy="4348"/>
                          </a:xfrm>
                          <a:prstGeom prst="rect">
                            <a:avLst/>
                          </a:prstGeom>
                          <a:noFill/>
                          <a:extLst>
                            <a:ext uri="{909E8E84-426E-40DD-AFC4-6F175D3DCCD1}">
                              <a14:hiddenFill xmlns:a14="http://schemas.microsoft.com/office/drawing/2010/main">
                                <a:solidFill>
                                  <a:srgbClr val="FFFFFF"/>
                                </a:solidFill>
                              </a14:hiddenFill>
                            </a:ext>
                          </a:extLst>
                        </pic:spPr>
                      </pic:pic>
                      <wps:wsp>
                        <wps:cNvPr id="125" name="AutoShape 124"/>
                        <wps:cNvSpPr>
                          <a:spLocks/>
                        </wps:cNvSpPr>
                        <wps:spPr bwMode="auto">
                          <a:xfrm>
                            <a:off x="1276" y="-4008"/>
                            <a:ext cx="5321" cy="4109"/>
                          </a:xfrm>
                          <a:custGeom>
                            <a:avLst/>
                            <a:gdLst>
                              <a:gd name="T0" fmla="+- 0 1728 1277"/>
                              <a:gd name="T1" fmla="*/ T0 w 5321"/>
                              <a:gd name="T2" fmla="+- 0 -4007 -4007"/>
                              <a:gd name="T3" fmla="*/ -4007 h 4109"/>
                              <a:gd name="T4" fmla="+- 0 1277 1277"/>
                              <a:gd name="T5" fmla="*/ T4 w 5321"/>
                              <a:gd name="T6" fmla="+- 0 -4007 -4007"/>
                              <a:gd name="T7" fmla="*/ -4007 h 4109"/>
                              <a:gd name="T8" fmla="+- 0 1277 1277"/>
                              <a:gd name="T9" fmla="*/ T8 w 5321"/>
                              <a:gd name="T10" fmla="+- 0 -1190 -4007"/>
                              <a:gd name="T11" fmla="*/ -1190 h 4109"/>
                              <a:gd name="T12" fmla="+- 0 1728 1277"/>
                              <a:gd name="T13" fmla="*/ T12 w 5321"/>
                              <a:gd name="T14" fmla="+- 0 -1190 -4007"/>
                              <a:gd name="T15" fmla="*/ -1190 h 4109"/>
                              <a:gd name="T16" fmla="+- 0 1728 1277"/>
                              <a:gd name="T17" fmla="*/ T16 w 5321"/>
                              <a:gd name="T18" fmla="+- 0 -4007 -4007"/>
                              <a:gd name="T19" fmla="*/ -4007 h 4109"/>
                              <a:gd name="T20" fmla="+- 0 6598 1277"/>
                              <a:gd name="T21" fmla="*/ T20 w 5321"/>
                              <a:gd name="T22" fmla="+- 0 -251 -4007"/>
                              <a:gd name="T23" fmla="*/ -251 h 4109"/>
                              <a:gd name="T24" fmla="+- 0 4915 1277"/>
                              <a:gd name="T25" fmla="*/ T24 w 5321"/>
                              <a:gd name="T26" fmla="+- 0 -251 -4007"/>
                              <a:gd name="T27" fmla="*/ -251 h 4109"/>
                              <a:gd name="T28" fmla="+- 0 4915 1277"/>
                              <a:gd name="T29" fmla="*/ T28 w 5321"/>
                              <a:gd name="T30" fmla="+- 0 102 -4007"/>
                              <a:gd name="T31" fmla="*/ 102 h 4109"/>
                              <a:gd name="T32" fmla="+- 0 6598 1277"/>
                              <a:gd name="T33" fmla="*/ T32 w 5321"/>
                              <a:gd name="T34" fmla="+- 0 102 -4007"/>
                              <a:gd name="T35" fmla="*/ 102 h 4109"/>
                              <a:gd name="T36" fmla="+- 0 6598 1277"/>
                              <a:gd name="T37" fmla="*/ T36 w 5321"/>
                              <a:gd name="T38" fmla="+- 0 -251 -4007"/>
                              <a:gd name="T39" fmla="*/ -251 h 4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21" h="4109">
                                <a:moveTo>
                                  <a:pt x="451" y="0"/>
                                </a:moveTo>
                                <a:lnTo>
                                  <a:pt x="0" y="0"/>
                                </a:lnTo>
                                <a:lnTo>
                                  <a:pt x="0" y="2817"/>
                                </a:lnTo>
                                <a:lnTo>
                                  <a:pt x="451" y="2817"/>
                                </a:lnTo>
                                <a:lnTo>
                                  <a:pt x="451" y="0"/>
                                </a:lnTo>
                                <a:close/>
                                <a:moveTo>
                                  <a:pt x="5321" y="3756"/>
                                </a:moveTo>
                                <a:lnTo>
                                  <a:pt x="3638" y="3756"/>
                                </a:lnTo>
                                <a:lnTo>
                                  <a:pt x="3638" y="4109"/>
                                </a:lnTo>
                                <a:lnTo>
                                  <a:pt x="5321" y="4109"/>
                                </a:lnTo>
                                <a:lnTo>
                                  <a:pt x="5321" y="37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Text Box 125"/>
                        <wps:cNvSpPr txBox="1">
                          <a:spLocks noChangeArrowheads="1"/>
                        </wps:cNvSpPr>
                        <wps:spPr bwMode="auto">
                          <a:xfrm>
                            <a:off x="5059" y="-192"/>
                            <a:ext cx="157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DBA52" w14:textId="77777777" w:rsidR="007B7463" w:rsidRDefault="007B7463" w:rsidP="001B0BF5">
                              <w:pPr>
                                <w:spacing w:line="180" w:lineRule="exact"/>
                                <w:rPr>
                                  <w:rFonts w:ascii="Arial" w:hAnsi="Arial"/>
                                  <w:b/>
                                  <w:sz w:val="16"/>
                                </w:rPr>
                              </w:pPr>
                              <w:r>
                                <w:rPr>
                                  <w:rFonts w:ascii="Arial" w:hAnsi="Arial"/>
                                  <w:b/>
                                  <w:sz w:val="16"/>
                                </w:rPr>
                                <w:t>Laikas</w:t>
                              </w:r>
                              <w:r>
                                <w:rPr>
                                  <w:rFonts w:ascii="Arial" w:hAnsi="Arial"/>
                                  <w:b/>
                                  <w:spacing w:val="-4"/>
                                  <w:sz w:val="16"/>
                                </w:rPr>
                                <w:t xml:space="preserve"> </w:t>
                              </w:r>
                              <w:r>
                                <w:rPr>
                                  <w:rFonts w:ascii="Arial" w:hAnsi="Arial"/>
                                  <w:b/>
                                  <w:sz w:val="16"/>
                                </w:rPr>
                                <w:t>(m</w:t>
                              </w:r>
                              <w:r>
                                <w:rPr>
                                  <w:b/>
                                  <w:sz w:val="16"/>
                                </w:rPr>
                                <w:t>ėnesiai</w:t>
                              </w:r>
                              <w:r>
                                <w:rPr>
                                  <w:rFonts w:ascii="Arial" w:hAnsi="Arial"/>
                                  <w:b/>
                                  <w:sz w:val="16"/>
                                </w:rPr>
                                <w:t>s)</w:t>
                              </w:r>
                            </w:p>
                          </w:txbxContent>
                        </wps:txbx>
                        <wps:bodyPr rot="0" vert="horz" wrap="square" lIns="0" tIns="0" rIns="0" bIns="0" anchor="t" anchorCtr="0" upright="1">
                          <a:noAutofit/>
                        </wps:bodyPr>
                      </wps:wsp>
                      <wps:wsp>
                        <wps:cNvPr id="127" name="Text Box 126"/>
                        <wps:cNvSpPr txBox="1">
                          <a:spLocks noChangeArrowheads="1"/>
                        </wps:cNvSpPr>
                        <wps:spPr bwMode="auto">
                          <a:xfrm>
                            <a:off x="7348" y="-4161"/>
                            <a:ext cx="2055" cy="2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19C74" w14:textId="21627D1B" w:rsidR="007B7463" w:rsidRDefault="007B7463" w:rsidP="001B0BF5">
                              <w:pPr>
                                <w:spacing w:before="57"/>
                                <w:ind w:left="144"/>
                                <w:rPr>
                                  <w:rFonts w:ascii="Arial"/>
                                  <w:b/>
                                  <w:sz w:val="16"/>
                                </w:rPr>
                              </w:pPr>
                              <w:r>
                                <w:rPr>
                                  <w:rFonts w:ascii="Arial"/>
                                  <w:b/>
                                  <w:sz w:val="16"/>
                                </w:rPr>
                                <w:t>INLYTA</w:t>
                              </w:r>
                              <w:r>
                                <w:rPr>
                                  <w:rFonts w:ascii="Arial"/>
                                  <w:b/>
                                  <w:spacing w:val="-6"/>
                                  <w:sz w:val="16"/>
                                </w:rPr>
                                <w:t xml:space="preserve"> </w:t>
                              </w:r>
                              <w:r>
                                <w:rPr>
                                  <w:rFonts w:ascii="Arial"/>
                                  <w:b/>
                                  <w:sz w:val="16"/>
                                </w:rPr>
                                <w:t>(n=126)</w:t>
                              </w:r>
                            </w:p>
                            <w:p w14:paraId="4DCBDE9D" w14:textId="77777777" w:rsidR="007B7463" w:rsidRDefault="007B7463" w:rsidP="001B0BF5">
                              <w:pPr>
                                <w:spacing w:before="1"/>
                                <w:ind w:left="144" w:right="290"/>
                                <w:rPr>
                                  <w:b/>
                                  <w:sz w:val="16"/>
                                </w:rPr>
                              </w:pPr>
                              <w:r>
                                <w:rPr>
                                  <w:rFonts w:ascii="Arial" w:hAnsi="Arial"/>
                                  <w:b/>
                                  <w:sz w:val="16"/>
                                </w:rPr>
                                <w:t>Mediana 12,0 m</w:t>
                              </w:r>
                              <w:r>
                                <w:rPr>
                                  <w:b/>
                                  <w:sz w:val="16"/>
                                </w:rPr>
                                <w:t>ėnesio</w:t>
                              </w:r>
                              <w:r>
                                <w:rPr>
                                  <w:b/>
                                  <w:spacing w:val="-37"/>
                                  <w:sz w:val="16"/>
                                </w:rPr>
                                <w:t xml:space="preserve"> </w:t>
                              </w:r>
                              <w:r>
                                <w:rPr>
                                  <w:rFonts w:ascii="Arial" w:hAnsi="Arial"/>
                                  <w:b/>
                                  <w:sz w:val="16"/>
                                </w:rPr>
                                <w:t>Sorafenibas (n=125)</w:t>
                              </w:r>
                              <w:r>
                                <w:rPr>
                                  <w:rFonts w:ascii="Arial" w:hAnsi="Arial"/>
                                  <w:b/>
                                  <w:spacing w:val="1"/>
                                  <w:sz w:val="16"/>
                                </w:rPr>
                                <w:t xml:space="preserve"> </w:t>
                              </w:r>
                              <w:r>
                                <w:rPr>
                                  <w:rFonts w:ascii="Arial" w:hAnsi="Arial"/>
                                  <w:b/>
                                  <w:sz w:val="16"/>
                                </w:rPr>
                                <w:t>Mediana</w:t>
                              </w:r>
                              <w:r>
                                <w:rPr>
                                  <w:rFonts w:ascii="Arial" w:hAnsi="Arial"/>
                                  <w:b/>
                                  <w:spacing w:val="-3"/>
                                  <w:sz w:val="16"/>
                                </w:rPr>
                                <w:t xml:space="preserve"> </w:t>
                              </w:r>
                              <w:r>
                                <w:rPr>
                                  <w:rFonts w:ascii="Arial" w:hAnsi="Arial"/>
                                  <w:b/>
                                  <w:sz w:val="16"/>
                                </w:rPr>
                                <w:t>6,6</w:t>
                              </w:r>
                              <w:r>
                                <w:rPr>
                                  <w:rFonts w:ascii="Arial" w:hAnsi="Arial"/>
                                  <w:b/>
                                  <w:spacing w:val="-3"/>
                                  <w:sz w:val="16"/>
                                </w:rPr>
                                <w:t xml:space="preserve"> </w:t>
                              </w:r>
                              <w:r>
                                <w:rPr>
                                  <w:rFonts w:ascii="Arial" w:hAnsi="Arial"/>
                                  <w:b/>
                                  <w:sz w:val="16"/>
                                </w:rPr>
                                <w:t>m</w:t>
                              </w:r>
                              <w:r>
                                <w:rPr>
                                  <w:b/>
                                  <w:sz w:val="16"/>
                                </w:rPr>
                                <w:t>ėnesio</w:t>
                              </w:r>
                            </w:p>
                            <w:p w14:paraId="21280A06" w14:textId="77777777" w:rsidR="007B7463" w:rsidRDefault="007B7463" w:rsidP="001B0BF5">
                              <w:pPr>
                                <w:spacing w:line="183" w:lineRule="exact"/>
                                <w:ind w:left="144"/>
                                <w:rPr>
                                  <w:rFonts w:ascii="Arial" w:hAnsi="Arial"/>
                                  <w:b/>
                                  <w:sz w:val="16"/>
                                </w:rPr>
                              </w:pPr>
                              <w:r>
                                <w:rPr>
                                  <w:rFonts w:ascii="Arial" w:hAnsi="Arial"/>
                                  <w:b/>
                                  <w:sz w:val="16"/>
                                </w:rPr>
                                <w:t>Santykin</w:t>
                              </w:r>
                              <w:r>
                                <w:rPr>
                                  <w:b/>
                                  <w:sz w:val="16"/>
                                </w:rPr>
                                <w:t>ė</w:t>
                              </w:r>
                              <w:r>
                                <w:rPr>
                                  <w:b/>
                                  <w:spacing w:val="-4"/>
                                  <w:sz w:val="16"/>
                                </w:rPr>
                                <w:t xml:space="preserve"> </w:t>
                              </w:r>
                              <w:r>
                                <w:rPr>
                                  <w:b/>
                                  <w:sz w:val="16"/>
                                </w:rPr>
                                <w:t>rizika</w:t>
                              </w:r>
                              <w:r>
                                <w:rPr>
                                  <w:b/>
                                  <w:spacing w:val="-3"/>
                                  <w:sz w:val="16"/>
                                </w:rPr>
                                <w:t xml:space="preserve"> </w:t>
                              </w:r>
                              <w:r>
                                <w:rPr>
                                  <w:rFonts w:ascii="Arial" w:hAnsi="Arial"/>
                                  <w:b/>
                                  <w:sz w:val="16"/>
                                </w:rPr>
                                <w:t>=0,52</w:t>
                              </w:r>
                            </w:p>
                            <w:p w14:paraId="18154B9E" w14:textId="77777777" w:rsidR="007B7463" w:rsidRDefault="007B7463" w:rsidP="001B0BF5">
                              <w:pPr>
                                <w:ind w:left="144"/>
                                <w:rPr>
                                  <w:rFonts w:ascii="Arial"/>
                                  <w:b/>
                                  <w:sz w:val="16"/>
                                </w:rPr>
                              </w:pPr>
                              <w:r>
                                <w:rPr>
                                  <w:rFonts w:ascii="Arial"/>
                                  <w:b/>
                                  <w:sz w:val="16"/>
                                </w:rPr>
                                <w:t>95%</w:t>
                              </w:r>
                              <w:r>
                                <w:rPr>
                                  <w:rFonts w:ascii="Arial"/>
                                  <w:b/>
                                  <w:spacing w:val="-4"/>
                                  <w:sz w:val="16"/>
                                </w:rPr>
                                <w:t xml:space="preserve"> </w:t>
                              </w:r>
                              <w:r>
                                <w:rPr>
                                  <w:rFonts w:ascii="Arial"/>
                                  <w:b/>
                                  <w:sz w:val="16"/>
                                </w:rPr>
                                <w:t>PI</w:t>
                              </w:r>
                              <w:r>
                                <w:rPr>
                                  <w:rFonts w:ascii="Arial"/>
                                  <w:b/>
                                  <w:spacing w:val="-3"/>
                                  <w:sz w:val="16"/>
                                </w:rPr>
                                <w:t xml:space="preserve"> </w:t>
                              </w:r>
                              <w:r>
                                <w:rPr>
                                  <w:rFonts w:ascii="Arial"/>
                                  <w:b/>
                                  <w:sz w:val="16"/>
                                </w:rPr>
                                <w:t>[0,38,</w:t>
                              </w:r>
                              <w:r>
                                <w:rPr>
                                  <w:rFonts w:ascii="Arial"/>
                                  <w:b/>
                                  <w:spacing w:val="-3"/>
                                  <w:sz w:val="16"/>
                                </w:rPr>
                                <w:t xml:space="preserve"> </w:t>
                              </w:r>
                              <w:r>
                                <w:rPr>
                                  <w:rFonts w:ascii="Arial"/>
                                  <w:b/>
                                  <w:sz w:val="16"/>
                                </w:rPr>
                                <w:t>0,72]</w:t>
                              </w:r>
                            </w:p>
                            <w:p w14:paraId="0402B229" w14:textId="77777777" w:rsidR="007B7463" w:rsidRDefault="007B7463" w:rsidP="001B0BF5">
                              <w:pPr>
                                <w:spacing w:before="1"/>
                                <w:ind w:left="144"/>
                                <w:rPr>
                                  <w:rFonts w:ascii="Arial" w:hAnsi="Arial"/>
                                  <w:b/>
                                  <w:sz w:val="16"/>
                                </w:rPr>
                              </w:pPr>
                              <w:r>
                                <w:rPr>
                                  <w:rFonts w:ascii="Arial" w:hAnsi="Arial"/>
                                  <w:b/>
                                  <w:sz w:val="16"/>
                                </w:rPr>
                                <w:t>p</w:t>
                              </w:r>
                              <w:r>
                                <w:rPr>
                                  <w:rFonts w:ascii="Arial" w:hAnsi="Arial"/>
                                  <w:b/>
                                  <w:spacing w:val="-4"/>
                                  <w:sz w:val="16"/>
                                </w:rPr>
                                <w:t xml:space="preserve"> </w:t>
                              </w:r>
                              <w:r>
                                <w:rPr>
                                  <w:rFonts w:ascii="Arial" w:hAnsi="Arial"/>
                                  <w:b/>
                                  <w:sz w:val="16"/>
                                </w:rPr>
                                <w:t>reikšm</w:t>
                              </w:r>
                              <w:r>
                                <w:rPr>
                                  <w:b/>
                                  <w:sz w:val="16"/>
                                </w:rPr>
                                <w:t>ė</w:t>
                              </w:r>
                              <w:r>
                                <w:rPr>
                                  <w:b/>
                                  <w:spacing w:val="1"/>
                                  <w:sz w:val="16"/>
                                </w:rPr>
                                <w:t xml:space="preserve"> </w:t>
                              </w:r>
                              <w:r>
                                <w:rPr>
                                  <w:rFonts w:ascii="Arial" w:hAnsi="Arial"/>
                                  <w:b/>
                                  <w:sz w:val="16"/>
                                </w:rPr>
                                <w:t>&lt;</w:t>
                              </w:r>
                              <w:r>
                                <w:rPr>
                                  <w:rFonts w:ascii="Arial" w:hAnsi="Arial"/>
                                  <w:b/>
                                  <w:spacing w:val="-2"/>
                                  <w:sz w:val="16"/>
                                </w:rPr>
                                <w:t xml:space="preserve"> </w:t>
                              </w:r>
                              <w:r>
                                <w:rPr>
                                  <w:rFonts w:ascii="Arial" w:hAnsi="Arial"/>
                                  <w:b/>
                                  <w:sz w:val="16"/>
                                </w:rPr>
                                <w:t>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40BCF" id="Group 123" o:spid="_x0000_s1042" style="position:absolute;left:0;text-align:left;margin-left:0;margin-top:7.65pt;width:408.85pt;height:221.25pt;z-index:251665408;mso-position-horizontal:left;mso-position-horizontal-relative:margin" coordorigin="1276,-4324" coordsize="8177,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">
                <v:shape id="Picture 123" o:spid="_x0000_s1043" type="#_x0000_t75" style="position:absolute;left:1513;top:-4324;width:7940;height:4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">
                  <v:imagedata r:id="rId19" o:title=""/>
                </v:shape>
                <v:shape id="AutoShape 124" o:spid="_x0000_s1044" style="position:absolute;left:1276;top:-4008;width:5321;height:4109;visibility:visible;mso-wrap-style:square;v-text-anchor:top" coordsize="532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" path="m451,l,,,2817r451,l451,xm5321,3756r-1683,l3638,4109r1683,l5321,3756xe" stroked="f">
                  <v:path arrowok="t" o:connecttype="custom" o:connectlocs="451,-4007;0,-4007;0,-1190;451,-1190;451,-4007;5321,-251;3638,-251;3638,102;5321,102;5321,-251" o:connectangles="0,0,0,0,0,0,0,0,0,0"/>
                </v:shape>
                <v:shape id="Text Box 125" o:spid="_x0000_s1045" type="#_x0000_t202" style="position:absolute;left:5059;top:-192;width:157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00DBA52" w14:textId="77777777" w:rsidR="007B7463" w:rsidRDefault="007B7463" w:rsidP="001B0BF5">
                        <w:pPr>
                          <w:spacing w:line="180" w:lineRule="exact"/>
                          <w:rPr>
                            <w:rFonts w:ascii="Arial" w:hAnsi="Arial"/>
                            <w:b/>
                            <w:sz w:val="16"/>
                          </w:rPr>
                        </w:pPr>
                        <w:r>
                          <w:rPr>
                            <w:rFonts w:ascii="Arial" w:hAnsi="Arial"/>
                            <w:b/>
                            <w:sz w:val="16"/>
                          </w:rPr>
                          <w:t>Laikas</w:t>
                        </w:r>
                        <w:r>
                          <w:rPr>
                            <w:rFonts w:ascii="Arial" w:hAnsi="Arial"/>
                            <w:b/>
                            <w:spacing w:val="-4"/>
                            <w:sz w:val="16"/>
                          </w:rPr>
                          <w:t xml:space="preserve"> </w:t>
                        </w:r>
                        <w:r>
                          <w:rPr>
                            <w:rFonts w:ascii="Arial" w:hAnsi="Arial"/>
                            <w:b/>
                            <w:sz w:val="16"/>
                          </w:rPr>
                          <w:t>(m</w:t>
                        </w:r>
                        <w:r>
                          <w:rPr>
                            <w:b/>
                            <w:sz w:val="16"/>
                          </w:rPr>
                          <w:t>ėnesiai</w:t>
                        </w:r>
                        <w:r>
                          <w:rPr>
                            <w:rFonts w:ascii="Arial" w:hAnsi="Arial"/>
                            <w:b/>
                            <w:sz w:val="16"/>
                          </w:rPr>
                          <w:t>s)</w:t>
                        </w:r>
                      </w:p>
                    </w:txbxContent>
                  </v:textbox>
                </v:shape>
                <v:shape id="Text Box 126" o:spid="_x0000_s1046" type="#_x0000_t202" style="position:absolute;left:7348;top:-4161;width:2055;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" stroked="f">
                  <v:textbox inset="0,0,0,0">
                    <w:txbxContent>
                      <w:p w14:paraId="19B19C74" w14:textId="21627D1B" w:rsidR="007B7463" w:rsidRDefault="007B7463" w:rsidP="001B0BF5">
                        <w:pPr>
                          <w:spacing w:before="57"/>
                          <w:ind w:left="144"/>
                          <w:rPr>
                            <w:rFonts w:ascii="Arial"/>
                            <w:b/>
                            <w:sz w:val="16"/>
                          </w:rPr>
                        </w:pPr>
                        <w:r>
                          <w:rPr>
                            <w:rFonts w:ascii="Arial"/>
                            <w:b/>
                            <w:sz w:val="16"/>
                          </w:rPr>
                          <w:t>INLYTA</w:t>
                        </w:r>
                        <w:r>
                          <w:rPr>
                            <w:rFonts w:ascii="Arial"/>
                            <w:b/>
                            <w:spacing w:val="-6"/>
                            <w:sz w:val="16"/>
                          </w:rPr>
                          <w:t xml:space="preserve"> </w:t>
                        </w:r>
                        <w:r>
                          <w:rPr>
                            <w:rFonts w:ascii="Arial"/>
                            <w:b/>
                            <w:sz w:val="16"/>
                          </w:rPr>
                          <w:t>(n=126)</w:t>
                        </w:r>
                      </w:p>
                      <w:p w14:paraId="4DCBDE9D" w14:textId="77777777" w:rsidR="007B7463" w:rsidRDefault="007B7463" w:rsidP="001B0BF5">
                        <w:pPr>
                          <w:spacing w:before="1"/>
                          <w:ind w:left="144" w:right="290"/>
                          <w:rPr>
                            <w:b/>
                            <w:sz w:val="16"/>
                          </w:rPr>
                        </w:pPr>
                        <w:r>
                          <w:rPr>
                            <w:rFonts w:ascii="Arial" w:hAnsi="Arial"/>
                            <w:b/>
                            <w:sz w:val="16"/>
                          </w:rPr>
                          <w:t>Mediana 12,0 m</w:t>
                        </w:r>
                        <w:r>
                          <w:rPr>
                            <w:b/>
                            <w:sz w:val="16"/>
                          </w:rPr>
                          <w:t>ėnesio</w:t>
                        </w:r>
                        <w:r>
                          <w:rPr>
                            <w:b/>
                            <w:spacing w:val="-37"/>
                            <w:sz w:val="16"/>
                          </w:rPr>
                          <w:t xml:space="preserve"> </w:t>
                        </w:r>
                        <w:r>
                          <w:rPr>
                            <w:rFonts w:ascii="Arial" w:hAnsi="Arial"/>
                            <w:b/>
                            <w:sz w:val="16"/>
                          </w:rPr>
                          <w:t>Sorafenibas (n=125)</w:t>
                        </w:r>
                        <w:r>
                          <w:rPr>
                            <w:rFonts w:ascii="Arial" w:hAnsi="Arial"/>
                            <w:b/>
                            <w:spacing w:val="1"/>
                            <w:sz w:val="16"/>
                          </w:rPr>
                          <w:t xml:space="preserve"> </w:t>
                        </w:r>
                        <w:r>
                          <w:rPr>
                            <w:rFonts w:ascii="Arial" w:hAnsi="Arial"/>
                            <w:b/>
                            <w:sz w:val="16"/>
                          </w:rPr>
                          <w:t>Mediana</w:t>
                        </w:r>
                        <w:r>
                          <w:rPr>
                            <w:rFonts w:ascii="Arial" w:hAnsi="Arial"/>
                            <w:b/>
                            <w:spacing w:val="-3"/>
                            <w:sz w:val="16"/>
                          </w:rPr>
                          <w:t xml:space="preserve"> </w:t>
                        </w:r>
                        <w:r>
                          <w:rPr>
                            <w:rFonts w:ascii="Arial" w:hAnsi="Arial"/>
                            <w:b/>
                            <w:sz w:val="16"/>
                          </w:rPr>
                          <w:t>6,6</w:t>
                        </w:r>
                        <w:r>
                          <w:rPr>
                            <w:rFonts w:ascii="Arial" w:hAnsi="Arial"/>
                            <w:b/>
                            <w:spacing w:val="-3"/>
                            <w:sz w:val="16"/>
                          </w:rPr>
                          <w:t xml:space="preserve"> </w:t>
                        </w:r>
                        <w:r>
                          <w:rPr>
                            <w:rFonts w:ascii="Arial" w:hAnsi="Arial"/>
                            <w:b/>
                            <w:sz w:val="16"/>
                          </w:rPr>
                          <w:t>m</w:t>
                        </w:r>
                        <w:r>
                          <w:rPr>
                            <w:b/>
                            <w:sz w:val="16"/>
                          </w:rPr>
                          <w:t>ėnesio</w:t>
                        </w:r>
                      </w:p>
                      <w:p w14:paraId="21280A06" w14:textId="77777777" w:rsidR="007B7463" w:rsidRDefault="007B7463" w:rsidP="001B0BF5">
                        <w:pPr>
                          <w:spacing w:line="183" w:lineRule="exact"/>
                          <w:ind w:left="144"/>
                          <w:rPr>
                            <w:rFonts w:ascii="Arial" w:hAnsi="Arial"/>
                            <w:b/>
                            <w:sz w:val="16"/>
                          </w:rPr>
                        </w:pPr>
                        <w:r>
                          <w:rPr>
                            <w:rFonts w:ascii="Arial" w:hAnsi="Arial"/>
                            <w:b/>
                            <w:sz w:val="16"/>
                          </w:rPr>
                          <w:t>Santykin</w:t>
                        </w:r>
                        <w:r>
                          <w:rPr>
                            <w:b/>
                            <w:sz w:val="16"/>
                          </w:rPr>
                          <w:t>ė</w:t>
                        </w:r>
                        <w:r>
                          <w:rPr>
                            <w:b/>
                            <w:spacing w:val="-4"/>
                            <w:sz w:val="16"/>
                          </w:rPr>
                          <w:t xml:space="preserve"> </w:t>
                        </w:r>
                        <w:r>
                          <w:rPr>
                            <w:b/>
                            <w:sz w:val="16"/>
                          </w:rPr>
                          <w:t>rizika</w:t>
                        </w:r>
                        <w:r>
                          <w:rPr>
                            <w:b/>
                            <w:spacing w:val="-3"/>
                            <w:sz w:val="16"/>
                          </w:rPr>
                          <w:t xml:space="preserve"> </w:t>
                        </w:r>
                        <w:r>
                          <w:rPr>
                            <w:rFonts w:ascii="Arial" w:hAnsi="Arial"/>
                            <w:b/>
                            <w:sz w:val="16"/>
                          </w:rPr>
                          <w:t>=0,52</w:t>
                        </w:r>
                      </w:p>
                      <w:p w14:paraId="18154B9E" w14:textId="77777777" w:rsidR="007B7463" w:rsidRDefault="007B7463" w:rsidP="001B0BF5">
                        <w:pPr>
                          <w:ind w:left="144"/>
                          <w:rPr>
                            <w:rFonts w:ascii="Arial"/>
                            <w:b/>
                            <w:sz w:val="16"/>
                          </w:rPr>
                        </w:pPr>
                        <w:r>
                          <w:rPr>
                            <w:rFonts w:ascii="Arial"/>
                            <w:b/>
                            <w:sz w:val="16"/>
                          </w:rPr>
                          <w:t>95%</w:t>
                        </w:r>
                        <w:r>
                          <w:rPr>
                            <w:rFonts w:ascii="Arial"/>
                            <w:b/>
                            <w:spacing w:val="-4"/>
                            <w:sz w:val="16"/>
                          </w:rPr>
                          <w:t xml:space="preserve"> </w:t>
                        </w:r>
                        <w:r>
                          <w:rPr>
                            <w:rFonts w:ascii="Arial"/>
                            <w:b/>
                            <w:sz w:val="16"/>
                          </w:rPr>
                          <w:t>PI</w:t>
                        </w:r>
                        <w:r>
                          <w:rPr>
                            <w:rFonts w:ascii="Arial"/>
                            <w:b/>
                            <w:spacing w:val="-3"/>
                            <w:sz w:val="16"/>
                          </w:rPr>
                          <w:t xml:space="preserve"> </w:t>
                        </w:r>
                        <w:r>
                          <w:rPr>
                            <w:rFonts w:ascii="Arial"/>
                            <w:b/>
                            <w:sz w:val="16"/>
                          </w:rPr>
                          <w:t>[0,38,</w:t>
                        </w:r>
                        <w:r>
                          <w:rPr>
                            <w:rFonts w:ascii="Arial"/>
                            <w:b/>
                            <w:spacing w:val="-3"/>
                            <w:sz w:val="16"/>
                          </w:rPr>
                          <w:t xml:space="preserve"> </w:t>
                        </w:r>
                        <w:r>
                          <w:rPr>
                            <w:rFonts w:ascii="Arial"/>
                            <w:b/>
                            <w:sz w:val="16"/>
                          </w:rPr>
                          <w:t>0,72]</w:t>
                        </w:r>
                      </w:p>
                      <w:p w14:paraId="0402B229" w14:textId="77777777" w:rsidR="007B7463" w:rsidRDefault="007B7463" w:rsidP="001B0BF5">
                        <w:pPr>
                          <w:spacing w:before="1"/>
                          <w:ind w:left="144"/>
                          <w:rPr>
                            <w:rFonts w:ascii="Arial" w:hAnsi="Arial"/>
                            <w:b/>
                            <w:sz w:val="16"/>
                          </w:rPr>
                        </w:pPr>
                        <w:r>
                          <w:rPr>
                            <w:rFonts w:ascii="Arial" w:hAnsi="Arial"/>
                            <w:b/>
                            <w:sz w:val="16"/>
                          </w:rPr>
                          <w:t>p</w:t>
                        </w:r>
                        <w:r>
                          <w:rPr>
                            <w:rFonts w:ascii="Arial" w:hAnsi="Arial"/>
                            <w:b/>
                            <w:spacing w:val="-4"/>
                            <w:sz w:val="16"/>
                          </w:rPr>
                          <w:t xml:space="preserve"> </w:t>
                        </w:r>
                        <w:r>
                          <w:rPr>
                            <w:rFonts w:ascii="Arial" w:hAnsi="Arial"/>
                            <w:b/>
                            <w:sz w:val="16"/>
                          </w:rPr>
                          <w:t>reikšm</w:t>
                        </w:r>
                        <w:r>
                          <w:rPr>
                            <w:b/>
                            <w:sz w:val="16"/>
                          </w:rPr>
                          <w:t>ė</w:t>
                        </w:r>
                        <w:r>
                          <w:rPr>
                            <w:b/>
                            <w:spacing w:val="1"/>
                            <w:sz w:val="16"/>
                          </w:rPr>
                          <w:t xml:space="preserve"> </w:t>
                        </w:r>
                        <w:r>
                          <w:rPr>
                            <w:rFonts w:ascii="Arial" w:hAnsi="Arial"/>
                            <w:b/>
                            <w:sz w:val="16"/>
                          </w:rPr>
                          <w:t>&lt;</w:t>
                        </w:r>
                        <w:r>
                          <w:rPr>
                            <w:rFonts w:ascii="Arial" w:hAnsi="Arial"/>
                            <w:b/>
                            <w:spacing w:val="-2"/>
                            <w:sz w:val="16"/>
                          </w:rPr>
                          <w:t xml:space="preserve"> </w:t>
                        </w:r>
                        <w:r>
                          <w:rPr>
                            <w:rFonts w:ascii="Arial" w:hAnsi="Arial"/>
                            <w:b/>
                            <w:sz w:val="16"/>
                          </w:rPr>
                          <w:t>0,0001</w:t>
                        </w:r>
                      </w:p>
                    </w:txbxContent>
                  </v:textbox>
                </v:shape>
                <w10:wrap anchorx="margin"/>
              </v:group>
            </w:pict>
          </mc:Fallback>
        </mc:AlternateContent>
      </w:r>
    </w:p>
    <w:p w14:paraId="7CFE5084" w14:textId="0253E2D0" w:rsidR="001B0BF5" w:rsidRDefault="001B0BF5" w:rsidP="00EA2E7B">
      <w:pPr>
        <w:ind w:left="235" w:right="366"/>
        <w:rPr>
          <w:b/>
        </w:rPr>
      </w:pPr>
    </w:p>
    <w:p w14:paraId="6730F8A9" w14:textId="46A28CDF" w:rsidR="001B0BF5" w:rsidRDefault="001B0BF5" w:rsidP="00EA2E7B">
      <w:pPr>
        <w:ind w:left="235" w:right="366"/>
        <w:rPr>
          <w:b/>
        </w:rPr>
      </w:pPr>
    </w:p>
    <w:p w14:paraId="235DBB19" w14:textId="6CC91828" w:rsidR="001B0BF5" w:rsidRDefault="00CA31A0" w:rsidP="00EA2E7B">
      <w:pPr>
        <w:ind w:left="235" w:right="366"/>
        <w:rPr>
          <w:b/>
        </w:rPr>
      </w:pPr>
      <w:r>
        <w:rPr>
          <w:noProof/>
        </w:rPr>
        <mc:AlternateContent>
          <mc:Choice Requires="wps">
            <w:drawing>
              <wp:anchor distT="0" distB="0" distL="114300" distR="114300" simplePos="0" relativeHeight="251670528" behindDoc="0" locked="0" layoutInCell="1" allowOverlap="1" wp14:anchorId="32B68D83" wp14:editId="79B0AB1E">
                <wp:simplePos x="0" y="0"/>
                <wp:positionH relativeFrom="margin">
                  <wp:align>left</wp:align>
                </wp:positionH>
                <wp:positionV relativeFrom="paragraph">
                  <wp:posOffset>11496</wp:posOffset>
                </wp:positionV>
                <wp:extent cx="252483" cy="1646849"/>
                <wp:effectExtent l="0" t="0" r="14605" b="1079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83" cy="1646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9E4E"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68D83" id="Text Box 130" o:spid="_x0000_s1047" type="#_x0000_t202" style="position:absolute;left:0;text-align:left;margin-left:0;margin-top:.9pt;width:19.9pt;height:129.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hosQIAALc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" filled="f" stroked="f">
                <v:textbox style="layout-flow:vertical;mso-layout-flow-alt:bottom-to-top" inset="0,0,0,0">
                  <w:txbxContent>
                    <w:p w14:paraId="47FD9E4E" w14:textId="77777777" w:rsidR="007B7463" w:rsidRDefault="007B7463" w:rsidP="00CA31A0">
                      <w:pPr>
                        <w:spacing w:before="15"/>
                        <w:ind w:left="20"/>
                        <w:rPr>
                          <w:rFonts w:ascii="Arial"/>
                          <w:b/>
                          <w:sz w:val="16"/>
                        </w:rPr>
                      </w:pPr>
                      <w:r>
                        <w:rPr>
                          <w:rFonts w:ascii="Arial"/>
                          <w:b/>
                          <w:sz w:val="16"/>
                        </w:rPr>
                        <w:t>Ligos</w:t>
                      </w:r>
                      <w:r>
                        <w:rPr>
                          <w:rFonts w:ascii="Arial"/>
                          <w:b/>
                          <w:spacing w:val="-5"/>
                          <w:sz w:val="16"/>
                        </w:rPr>
                        <w:t xml:space="preserve"> </w:t>
                      </w:r>
                      <w:r>
                        <w:rPr>
                          <w:rFonts w:ascii="Arial"/>
                          <w:b/>
                          <w:sz w:val="16"/>
                        </w:rPr>
                        <w:t>neprogresavimo</w:t>
                      </w:r>
                      <w:r>
                        <w:rPr>
                          <w:rFonts w:ascii="Arial"/>
                          <w:b/>
                          <w:spacing w:val="-2"/>
                          <w:sz w:val="16"/>
                        </w:rPr>
                        <w:t xml:space="preserve"> </w:t>
                      </w:r>
                      <w:r>
                        <w:rPr>
                          <w:rFonts w:ascii="Arial"/>
                          <w:b/>
                          <w:sz w:val="16"/>
                        </w:rPr>
                        <w:t>santykis</w:t>
                      </w:r>
                    </w:p>
                  </w:txbxContent>
                </v:textbox>
                <w10:wrap anchorx="margin"/>
              </v:shape>
            </w:pict>
          </mc:Fallback>
        </mc:AlternateContent>
      </w:r>
    </w:p>
    <w:p w14:paraId="419528DF" w14:textId="69504355" w:rsidR="001B0BF5" w:rsidRDefault="001B0BF5" w:rsidP="00EA2E7B">
      <w:pPr>
        <w:ind w:left="235" w:right="366"/>
        <w:rPr>
          <w:b/>
        </w:rPr>
      </w:pPr>
    </w:p>
    <w:p w14:paraId="190F6CC4" w14:textId="77777777" w:rsidR="001B0BF5" w:rsidRDefault="001B0BF5" w:rsidP="00EA2E7B">
      <w:pPr>
        <w:ind w:left="235" w:right="366"/>
        <w:rPr>
          <w:b/>
        </w:rPr>
      </w:pPr>
    </w:p>
    <w:p w14:paraId="0602AF3F" w14:textId="0ED9641B" w:rsidR="001B0BF5" w:rsidRDefault="001B0BF5" w:rsidP="00EA2E7B">
      <w:pPr>
        <w:ind w:left="235" w:right="366"/>
        <w:rPr>
          <w:b/>
        </w:rPr>
      </w:pPr>
    </w:p>
    <w:p w14:paraId="67F813FA" w14:textId="457D2389" w:rsidR="001B0BF5" w:rsidRDefault="001B0BF5" w:rsidP="00EA2E7B">
      <w:pPr>
        <w:ind w:left="235" w:right="366"/>
        <w:rPr>
          <w:b/>
        </w:rPr>
      </w:pPr>
    </w:p>
    <w:p w14:paraId="0B358E47" w14:textId="77777777" w:rsidR="001B0BF5" w:rsidRDefault="001B0BF5" w:rsidP="00EA2E7B">
      <w:pPr>
        <w:ind w:left="235" w:right="366"/>
        <w:rPr>
          <w:b/>
        </w:rPr>
      </w:pPr>
    </w:p>
    <w:p w14:paraId="685B5B12" w14:textId="6CE2EED0" w:rsidR="001B0BF5" w:rsidRDefault="001B0BF5" w:rsidP="00EA2E7B">
      <w:pPr>
        <w:ind w:left="235" w:right="366"/>
        <w:rPr>
          <w:b/>
        </w:rPr>
      </w:pPr>
    </w:p>
    <w:p w14:paraId="068CD66B" w14:textId="06A01F28" w:rsidR="001B0BF5" w:rsidRDefault="001B0BF5" w:rsidP="00EA2E7B">
      <w:pPr>
        <w:ind w:left="235" w:right="366"/>
        <w:rPr>
          <w:b/>
        </w:rPr>
      </w:pPr>
    </w:p>
    <w:p w14:paraId="2C734CB4" w14:textId="413F2C5B" w:rsidR="001B0BF5" w:rsidRDefault="001B0BF5" w:rsidP="00EA2E7B">
      <w:pPr>
        <w:ind w:left="235" w:right="366"/>
        <w:rPr>
          <w:b/>
        </w:rPr>
      </w:pPr>
    </w:p>
    <w:p w14:paraId="2F95777A" w14:textId="2088E33B" w:rsidR="001B0BF5" w:rsidRDefault="001B0BF5" w:rsidP="00EA2E7B">
      <w:pPr>
        <w:ind w:left="235" w:right="366"/>
        <w:rPr>
          <w:b/>
        </w:rPr>
      </w:pPr>
    </w:p>
    <w:p w14:paraId="79A10EA9" w14:textId="624D59DF" w:rsidR="001B0BF5" w:rsidRDefault="001B0BF5" w:rsidP="00EA2E7B">
      <w:pPr>
        <w:ind w:left="235" w:right="366"/>
        <w:rPr>
          <w:b/>
        </w:rPr>
      </w:pPr>
    </w:p>
    <w:p w14:paraId="63505A80" w14:textId="0FBCF8B8" w:rsidR="001B0BF5" w:rsidRDefault="001B0BF5" w:rsidP="00EA2E7B">
      <w:pPr>
        <w:ind w:left="235" w:right="366"/>
        <w:rPr>
          <w:b/>
        </w:rPr>
      </w:pPr>
    </w:p>
    <w:p w14:paraId="23852AB4" w14:textId="77777777" w:rsidR="001B0BF5" w:rsidRDefault="001B0BF5" w:rsidP="001B0BF5">
      <w:pPr>
        <w:ind w:right="366"/>
        <w:rPr>
          <w:b/>
        </w:rPr>
      </w:pPr>
    </w:p>
    <w:p w14:paraId="12A8CFA7" w14:textId="21C78DA2" w:rsidR="001B0BF5" w:rsidRDefault="001B0BF5" w:rsidP="00EA2E7B">
      <w:pPr>
        <w:ind w:left="235" w:right="366"/>
        <w:rPr>
          <w:b/>
        </w:rPr>
      </w:pPr>
    </w:p>
    <w:p w14:paraId="4AD5AADE" w14:textId="7E5DF03E" w:rsidR="00EA2E7B" w:rsidRDefault="00EA2E7B" w:rsidP="001B0BF5">
      <w:pPr>
        <w:spacing w:before="209"/>
        <w:rPr>
          <w:i/>
        </w:rPr>
      </w:pPr>
      <w:r>
        <w:rPr>
          <w:i/>
          <w:u w:val="single"/>
        </w:rPr>
        <w:t>Vaikų</w:t>
      </w:r>
      <w:r>
        <w:rPr>
          <w:i/>
          <w:spacing w:val="-1"/>
          <w:u w:val="single"/>
        </w:rPr>
        <w:t xml:space="preserve"> </w:t>
      </w:r>
      <w:r>
        <w:rPr>
          <w:i/>
          <w:u w:val="single"/>
        </w:rPr>
        <w:t>populiacija</w:t>
      </w:r>
    </w:p>
    <w:p w14:paraId="0208D5A1" w14:textId="72E32E78" w:rsidR="00EA2E7B" w:rsidRPr="00D00BFC" w:rsidRDefault="00EA2E7B" w:rsidP="001B0BF5">
      <w:pPr>
        <w:pStyle w:val="Pagrindinistekstas"/>
        <w:spacing w:before="1"/>
        <w:ind w:right="528"/>
        <w:rPr>
          <w:i w:val="0"/>
          <w:color w:val="auto"/>
          <w:szCs w:val="22"/>
          <w:lang w:eastAsia="en-US"/>
        </w:rPr>
      </w:pPr>
      <w:r w:rsidRPr="00D00BFC">
        <w:rPr>
          <w:i w:val="0"/>
          <w:color w:val="auto"/>
          <w:szCs w:val="22"/>
          <w:lang w:eastAsia="en-US"/>
        </w:rPr>
        <w:t>Europos vaistų agentūra atleido nuo įpareigojimo pateikti aksitinibo tyrimų su visais vaikų populiacijos pogrupiais duomenis apie inkstų ir inkstų geldelių vėžio (išskyrus nefroblastomą, nefroblastomatozę, skaidriųjų ląstelių sarkomą, mezoblastinę nefromą, šerdinės inkstų dalies vėžį ir rabdoidinį inksto naviką) gydymą (vartojimo vaikams informacija pateikiama 4.2 skyriuje).</w:t>
      </w:r>
    </w:p>
    <w:p w14:paraId="0200A04E" w14:textId="64475791" w:rsidR="000B29C6" w:rsidRPr="000B29C6" w:rsidRDefault="000B29C6" w:rsidP="000B29C6">
      <w:pPr>
        <w:spacing w:line="240" w:lineRule="auto"/>
        <w:rPr>
          <w:lang w:bidi="lt-LT"/>
        </w:rPr>
      </w:pPr>
    </w:p>
    <w:p w14:paraId="6D1276B2" w14:textId="31DACEDF" w:rsidR="000B29C6" w:rsidRPr="000B29C6" w:rsidRDefault="000B29C6" w:rsidP="000B29C6">
      <w:pPr>
        <w:keepNext/>
        <w:tabs>
          <w:tab w:val="clear" w:pos="567"/>
        </w:tabs>
        <w:spacing w:line="240" w:lineRule="auto"/>
        <w:ind w:left="567" w:hanging="567"/>
        <w:outlineLvl w:val="0"/>
        <w:rPr>
          <w:b/>
          <w:lang w:bidi="lt-LT"/>
        </w:rPr>
      </w:pPr>
      <w:r w:rsidRPr="000B29C6">
        <w:rPr>
          <w:b/>
          <w:noProof/>
          <w:lang w:bidi="lt-LT"/>
        </w:rPr>
        <w:t>5.2</w:t>
      </w:r>
      <w:r w:rsidRPr="000B29C6">
        <w:rPr>
          <w:b/>
          <w:noProof/>
          <w:lang w:bidi="lt-LT"/>
        </w:rPr>
        <w:tab/>
      </w:r>
      <w:r w:rsidRPr="000B29C6">
        <w:rPr>
          <w:b/>
          <w:lang w:bidi="lt-LT"/>
        </w:rPr>
        <w:t>Farmakokinetinės savybės</w:t>
      </w:r>
    </w:p>
    <w:p w14:paraId="78608ADE" w14:textId="7CDA7F08" w:rsidR="000B29C6" w:rsidRPr="000B29C6" w:rsidRDefault="000B29C6" w:rsidP="000B29C6">
      <w:pPr>
        <w:keepNext/>
        <w:tabs>
          <w:tab w:val="clear" w:pos="567"/>
          <w:tab w:val="left" w:pos="2412"/>
        </w:tabs>
        <w:spacing w:line="240" w:lineRule="auto"/>
        <w:ind w:left="567" w:hanging="567"/>
        <w:outlineLvl w:val="0"/>
        <w:rPr>
          <w:b/>
          <w:noProof/>
          <w:szCs w:val="22"/>
          <w:lang w:bidi="lt-LT"/>
        </w:rPr>
      </w:pPr>
    </w:p>
    <w:p w14:paraId="4B5925DE" w14:textId="78B93655" w:rsidR="00EA2E7B" w:rsidRDefault="00EA2E7B" w:rsidP="00EA2E7B">
      <w:pPr>
        <w:numPr>
          <w:ilvl w:val="12"/>
          <w:numId w:val="0"/>
        </w:numPr>
        <w:spacing w:line="240" w:lineRule="auto"/>
        <w:ind w:right="-2"/>
        <w:rPr>
          <w:lang w:bidi="lt-LT"/>
        </w:rPr>
      </w:pPr>
      <w:r>
        <w:rPr>
          <w:lang w:bidi="lt-LT"/>
        </w:rPr>
        <w:t xml:space="preserve">Išgėrus aksitinibo tablečių, vidutinis absoliutus biologinis prieinamumas yra </w:t>
      </w:r>
      <w:r w:rsidR="00651A3A">
        <w:rPr>
          <w:lang w:bidi="lt-LT"/>
        </w:rPr>
        <w:t>58 </w:t>
      </w:r>
      <w:r>
        <w:rPr>
          <w:lang w:bidi="lt-LT"/>
        </w:rPr>
        <w:t>%, palyginti su į veną vartojamu vaistiniu preparatu. Aksitinibo pusinės eliminacijos iš plazmos periodas trunka nuo 2,5 iki 6,1</w:t>
      </w:r>
      <w:r w:rsidR="00531B24">
        <w:rPr>
          <w:lang w:bidi="lt-LT"/>
        </w:rPr>
        <w:t> </w:t>
      </w:r>
      <w:r>
        <w:rPr>
          <w:lang w:bidi="lt-LT"/>
        </w:rPr>
        <w:t xml:space="preserve">val. Vartojant </w:t>
      </w:r>
      <w:r w:rsidR="00651A3A">
        <w:rPr>
          <w:lang w:bidi="lt-LT"/>
        </w:rPr>
        <w:t>5 </w:t>
      </w:r>
      <w:r>
        <w:rPr>
          <w:lang w:bidi="lt-LT"/>
        </w:rPr>
        <w:t xml:space="preserve">mg aksitinibo dozę du kartus per parą, organizme susikaupė beveik 2 kartus daugiau aksitinibo, palyginti su vienos dozės pavartojimu. Kadangi aksitinibo pusinės eliminacijos periodas yra trumpas, tikimasi, kad pusiausvyrinė koncentracija </w:t>
      </w:r>
      <w:r w:rsidR="00531B24">
        <w:rPr>
          <w:lang w:bidi="lt-LT"/>
        </w:rPr>
        <w:t xml:space="preserve">nusistovės </w:t>
      </w:r>
      <w:r>
        <w:rPr>
          <w:lang w:bidi="lt-LT"/>
        </w:rPr>
        <w:t>per 2</w:t>
      </w:r>
      <w:r w:rsidR="00531B24">
        <w:rPr>
          <w:lang w:bidi="lt-LT"/>
        </w:rPr>
        <w:t>–</w:t>
      </w:r>
      <w:r>
        <w:rPr>
          <w:lang w:bidi="lt-LT"/>
        </w:rPr>
        <w:t>3 paras po pradinės dozės išgėrimo.</w:t>
      </w:r>
    </w:p>
    <w:p w14:paraId="360E8154" w14:textId="77777777" w:rsidR="00EA2E7B" w:rsidRDefault="00EA2E7B" w:rsidP="00EA2E7B">
      <w:pPr>
        <w:numPr>
          <w:ilvl w:val="12"/>
          <w:numId w:val="0"/>
        </w:numPr>
        <w:spacing w:line="240" w:lineRule="auto"/>
        <w:ind w:right="-2"/>
        <w:rPr>
          <w:lang w:bidi="lt-LT"/>
        </w:rPr>
      </w:pPr>
    </w:p>
    <w:p w14:paraId="65843886" w14:textId="4191A76C" w:rsidR="00EA2E7B" w:rsidRPr="008A79F9" w:rsidRDefault="00EA2E7B" w:rsidP="00EA2E7B">
      <w:pPr>
        <w:numPr>
          <w:ilvl w:val="12"/>
          <w:numId w:val="0"/>
        </w:numPr>
        <w:spacing w:line="240" w:lineRule="auto"/>
        <w:ind w:right="-2"/>
        <w:rPr>
          <w:u w:val="single"/>
          <w:lang w:bidi="lt-LT"/>
        </w:rPr>
      </w:pPr>
      <w:r w:rsidRPr="008A79F9">
        <w:rPr>
          <w:u w:val="single"/>
          <w:lang w:bidi="lt-LT"/>
        </w:rPr>
        <w:t>Absorbcija ir pasiskirstymas</w:t>
      </w:r>
    </w:p>
    <w:p w14:paraId="545F9210" w14:textId="2B15515D" w:rsidR="005B370B" w:rsidRDefault="00EA2E7B" w:rsidP="00EA2E7B">
      <w:pPr>
        <w:numPr>
          <w:ilvl w:val="12"/>
          <w:numId w:val="0"/>
        </w:numPr>
        <w:spacing w:line="240" w:lineRule="auto"/>
        <w:ind w:right="-2"/>
        <w:rPr>
          <w:lang w:bidi="lt-LT"/>
        </w:rPr>
      </w:pPr>
      <w:r>
        <w:rPr>
          <w:lang w:bidi="lt-LT"/>
        </w:rPr>
        <w:t>Didžiausios aksitinibo koncentracijos plazmoje paprastai pasiekiamos per 4 valandas po aksitinibo pavartojimo per burną, t</w:t>
      </w:r>
      <w:r w:rsidRPr="00CF346E">
        <w:rPr>
          <w:vertAlign w:val="subscript"/>
          <w:lang w:bidi="lt-LT"/>
        </w:rPr>
        <w:t>max</w:t>
      </w:r>
      <w:r>
        <w:rPr>
          <w:lang w:bidi="lt-LT"/>
        </w:rPr>
        <w:t xml:space="preserve"> mediana trunka nuo 2,5 iki 4,1 valandų. Aksitinib</w:t>
      </w:r>
      <w:r w:rsidR="00651A3A">
        <w:rPr>
          <w:lang w:bidi="lt-LT"/>
        </w:rPr>
        <w:t>o</w:t>
      </w:r>
      <w:r>
        <w:rPr>
          <w:lang w:bidi="lt-LT"/>
        </w:rPr>
        <w:t xml:space="preserve"> vartojant kartu su vidutinio riebumo maistu, ekspozicija buvo </w:t>
      </w:r>
      <w:r w:rsidR="00651A3A">
        <w:rPr>
          <w:lang w:bidi="lt-LT"/>
        </w:rPr>
        <w:t>10 </w:t>
      </w:r>
      <w:r>
        <w:rPr>
          <w:lang w:bidi="lt-LT"/>
        </w:rPr>
        <w:t xml:space="preserve">% mažesnė, palyginti su pavartotu nevalgius per naktį. Labai riebus, labai kaloringas maistas lėmė </w:t>
      </w:r>
      <w:r w:rsidR="00651A3A">
        <w:rPr>
          <w:lang w:bidi="lt-LT"/>
        </w:rPr>
        <w:t>19 </w:t>
      </w:r>
      <w:r>
        <w:rPr>
          <w:lang w:bidi="lt-LT"/>
        </w:rPr>
        <w:t>% didesnę ekspoziciją, palyginti su vartojimu nevalgius per naktį. Aksitinib</w:t>
      </w:r>
      <w:r w:rsidR="00651A3A">
        <w:rPr>
          <w:lang w:bidi="lt-LT"/>
        </w:rPr>
        <w:t>o</w:t>
      </w:r>
      <w:r>
        <w:rPr>
          <w:lang w:bidi="lt-LT"/>
        </w:rPr>
        <w:t xml:space="preserve"> galima vartoti valgant arba be maisto (žr. 4.2 skyrių).</w:t>
      </w:r>
    </w:p>
    <w:p w14:paraId="4FAE56D9" w14:textId="77777777" w:rsidR="005B370B" w:rsidRDefault="005B370B" w:rsidP="00EA2E7B">
      <w:pPr>
        <w:numPr>
          <w:ilvl w:val="12"/>
          <w:numId w:val="0"/>
        </w:numPr>
        <w:spacing w:line="240" w:lineRule="auto"/>
        <w:ind w:right="-2"/>
        <w:rPr>
          <w:lang w:bidi="lt-LT"/>
        </w:rPr>
      </w:pPr>
    </w:p>
    <w:p w14:paraId="75160631" w14:textId="6BDF161B" w:rsidR="000B345B" w:rsidRDefault="00EA2E7B" w:rsidP="00EA2E7B">
      <w:pPr>
        <w:numPr>
          <w:ilvl w:val="12"/>
          <w:numId w:val="0"/>
        </w:numPr>
        <w:spacing w:line="240" w:lineRule="auto"/>
        <w:ind w:right="-2"/>
        <w:rPr>
          <w:lang w:bidi="lt-LT"/>
        </w:rPr>
      </w:pPr>
      <w:r>
        <w:rPr>
          <w:lang w:bidi="lt-LT"/>
        </w:rPr>
        <w:t>Vidutinė C</w:t>
      </w:r>
      <w:r w:rsidRPr="00CF346E">
        <w:rPr>
          <w:vertAlign w:val="subscript"/>
          <w:lang w:bidi="lt-LT"/>
        </w:rPr>
        <w:t>max</w:t>
      </w:r>
      <w:r>
        <w:rPr>
          <w:lang w:bidi="lt-LT"/>
        </w:rPr>
        <w:t xml:space="preserve"> ir AUC didėjo proporcingai dozei, vartojant 5-</w:t>
      </w:r>
      <w:r w:rsidR="00651A3A">
        <w:rPr>
          <w:lang w:bidi="lt-LT"/>
        </w:rPr>
        <w:t>10 </w:t>
      </w:r>
      <w:r>
        <w:rPr>
          <w:lang w:bidi="lt-LT"/>
        </w:rPr>
        <w:t xml:space="preserve">mg aksitinibo dozes. </w:t>
      </w:r>
    </w:p>
    <w:p w14:paraId="1F53BE03" w14:textId="36A9D444" w:rsidR="00EA2E7B" w:rsidRDefault="00EA2E7B" w:rsidP="00EA2E7B">
      <w:pPr>
        <w:numPr>
          <w:ilvl w:val="12"/>
          <w:numId w:val="0"/>
        </w:numPr>
        <w:spacing w:line="240" w:lineRule="auto"/>
        <w:ind w:right="-2"/>
        <w:rPr>
          <w:lang w:bidi="lt-LT"/>
        </w:rPr>
      </w:pPr>
      <w:r>
        <w:rPr>
          <w:lang w:bidi="lt-LT"/>
        </w:rPr>
        <w:t>Daugiau kaip 99</w:t>
      </w:r>
      <w:r w:rsidR="00531B24">
        <w:rPr>
          <w:lang w:bidi="lt-LT"/>
        </w:rPr>
        <w:t> </w:t>
      </w:r>
      <w:r>
        <w:rPr>
          <w:lang w:bidi="lt-LT"/>
        </w:rPr>
        <w:t xml:space="preserve">% aksitinibo </w:t>
      </w:r>
      <w:r w:rsidRPr="008A79F9">
        <w:rPr>
          <w:i/>
          <w:iCs/>
          <w:lang w:bidi="lt-LT"/>
        </w:rPr>
        <w:t>in vitro</w:t>
      </w:r>
      <w:r>
        <w:rPr>
          <w:lang w:bidi="lt-LT"/>
        </w:rPr>
        <w:t xml:space="preserve"> prisijungia prie žmogaus plazmos baltymų, daugiausia albuminų ir vidutiniškai prisijungia prie α1</w:t>
      </w:r>
      <w:r w:rsidR="00531B24">
        <w:rPr>
          <w:lang w:bidi="lt-LT"/>
        </w:rPr>
        <w:noBreakHyphen/>
      </w:r>
      <w:r>
        <w:rPr>
          <w:lang w:bidi="lt-LT"/>
        </w:rPr>
        <w:t xml:space="preserve">rūgšties glikoproteino. Vartojant </w:t>
      </w:r>
      <w:r w:rsidR="00651A3A">
        <w:rPr>
          <w:lang w:bidi="lt-LT"/>
        </w:rPr>
        <w:t>5 </w:t>
      </w:r>
      <w:r>
        <w:rPr>
          <w:lang w:bidi="lt-LT"/>
        </w:rPr>
        <w:t>mg dozę du kartus per parą pavalgius, progresavusi</w:t>
      </w:r>
      <w:r w:rsidR="00531B24">
        <w:rPr>
          <w:lang w:bidi="lt-LT"/>
        </w:rPr>
        <w:t>a</w:t>
      </w:r>
      <w:r>
        <w:rPr>
          <w:lang w:bidi="lt-LT"/>
        </w:rPr>
        <w:t xml:space="preserve"> IL</w:t>
      </w:r>
      <w:r w:rsidR="00531B24">
        <w:rPr>
          <w:lang w:bidi="lt-LT"/>
        </w:rPr>
        <w:t>K</w:t>
      </w:r>
      <w:r>
        <w:rPr>
          <w:lang w:bidi="lt-LT"/>
        </w:rPr>
        <w:t xml:space="preserve"> sergančių pacientų didžiausios koncentracijos plazmoje ir AUC per 24 valandas geometrinis vidurkis buvo atitinkamai 27,</w:t>
      </w:r>
      <w:r w:rsidR="00651A3A">
        <w:rPr>
          <w:lang w:bidi="lt-LT"/>
        </w:rPr>
        <w:t>8 </w:t>
      </w:r>
      <w:r>
        <w:rPr>
          <w:lang w:bidi="lt-LT"/>
        </w:rPr>
        <w:t xml:space="preserve">ng/ml ir </w:t>
      </w:r>
      <w:r w:rsidR="00651A3A">
        <w:rPr>
          <w:lang w:bidi="lt-LT"/>
        </w:rPr>
        <w:t>265 </w:t>
      </w:r>
      <w:r>
        <w:rPr>
          <w:lang w:bidi="lt-LT"/>
        </w:rPr>
        <w:t xml:space="preserve">ng•val./ml. Išgerto vaistinio preparato klirenso ir tariamojo pasiskirstymo tūrio geometrinis vidurkis buvo atitinkamai </w:t>
      </w:r>
      <w:r w:rsidR="008A13BA">
        <w:rPr>
          <w:lang w:bidi="lt-LT"/>
        </w:rPr>
        <w:t>38 </w:t>
      </w:r>
      <w:r>
        <w:rPr>
          <w:lang w:bidi="lt-LT"/>
        </w:rPr>
        <w:t xml:space="preserve">l/val. ir </w:t>
      </w:r>
      <w:r w:rsidR="008A13BA">
        <w:rPr>
          <w:lang w:bidi="lt-LT"/>
        </w:rPr>
        <w:t>160 </w:t>
      </w:r>
      <w:r>
        <w:rPr>
          <w:lang w:bidi="lt-LT"/>
        </w:rPr>
        <w:t>l.</w:t>
      </w:r>
    </w:p>
    <w:p w14:paraId="6AAD328F" w14:textId="77777777" w:rsidR="00EA2E7B" w:rsidRDefault="00EA2E7B" w:rsidP="00EA2E7B">
      <w:pPr>
        <w:numPr>
          <w:ilvl w:val="12"/>
          <w:numId w:val="0"/>
        </w:numPr>
        <w:spacing w:line="240" w:lineRule="auto"/>
        <w:ind w:right="-2"/>
        <w:rPr>
          <w:lang w:bidi="lt-LT"/>
        </w:rPr>
      </w:pPr>
    </w:p>
    <w:p w14:paraId="11797E01" w14:textId="77777777" w:rsidR="00EA2E7B" w:rsidRPr="008A79F9" w:rsidRDefault="00EA2E7B" w:rsidP="00EA2E7B">
      <w:pPr>
        <w:numPr>
          <w:ilvl w:val="12"/>
          <w:numId w:val="0"/>
        </w:numPr>
        <w:spacing w:line="240" w:lineRule="auto"/>
        <w:ind w:right="-2"/>
        <w:rPr>
          <w:u w:val="single"/>
          <w:lang w:bidi="lt-LT"/>
        </w:rPr>
      </w:pPr>
      <w:r w:rsidRPr="008A79F9">
        <w:rPr>
          <w:u w:val="single"/>
          <w:lang w:bidi="lt-LT"/>
        </w:rPr>
        <w:t>Biotransformacija ir eliminacija</w:t>
      </w:r>
    </w:p>
    <w:p w14:paraId="7CE3AEF9" w14:textId="77777777" w:rsidR="00EA2E7B" w:rsidRDefault="00EA2E7B" w:rsidP="00EA2E7B">
      <w:pPr>
        <w:numPr>
          <w:ilvl w:val="12"/>
          <w:numId w:val="0"/>
        </w:numPr>
        <w:spacing w:line="240" w:lineRule="auto"/>
        <w:ind w:right="-2"/>
        <w:rPr>
          <w:lang w:bidi="lt-LT"/>
        </w:rPr>
      </w:pPr>
      <w:r>
        <w:rPr>
          <w:lang w:bidi="lt-LT"/>
        </w:rPr>
        <w:t>Daugiausia aksitinibo metabolizuojama kepenyse veikiant CYP3A4/5 ir mažesnė dalis – veikiant CYP1A2, CYP2C19 ir UGT1A1.</w:t>
      </w:r>
    </w:p>
    <w:p w14:paraId="45BC72A7" w14:textId="77777777" w:rsidR="00EA2E7B" w:rsidRDefault="00EA2E7B" w:rsidP="00EA2E7B">
      <w:pPr>
        <w:numPr>
          <w:ilvl w:val="12"/>
          <w:numId w:val="0"/>
        </w:numPr>
        <w:spacing w:line="240" w:lineRule="auto"/>
        <w:ind w:right="-2"/>
        <w:rPr>
          <w:lang w:bidi="lt-LT"/>
        </w:rPr>
      </w:pPr>
      <w:r>
        <w:rPr>
          <w:lang w:bidi="lt-LT"/>
        </w:rPr>
        <w:t xml:space="preserve"> </w:t>
      </w:r>
    </w:p>
    <w:p w14:paraId="69875598" w14:textId="5922B799" w:rsidR="00EA2E7B" w:rsidRDefault="00EA2E7B" w:rsidP="00EA2E7B">
      <w:pPr>
        <w:numPr>
          <w:ilvl w:val="12"/>
          <w:numId w:val="0"/>
        </w:numPr>
        <w:spacing w:line="240" w:lineRule="auto"/>
        <w:ind w:right="-2"/>
        <w:rPr>
          <w:lang w:bidi="lt-LT"/>
        </w:rPr>
      </w:pPr>
      <w:r>
        <w:rPr>
          <w:lang w:bidi="lt-LT"/>
        </w:rPr>
        <w:lastRenderedPageBreak/>
        <w:t xml:space="preserve">Išgėrus </w:t>
      </w:r>
      <w:r w:rsidR="0001798F">
        <w:rPr>
          <w:lang w:bidi="lt-LT"/>
        </w:rPr>
        <w:t>5 </w:t>
      </w:r>
      <w:r>
        <w:rPr>
          <w:lang w:bidi="lt-LT"/>
        </w:rPr>
        <w:t>mg radioaktyvaus aksitinibo dozę, 30</w:t>
      </w:r>
      <w:r w:rsidR="00531B24">
        <w:rPr>
          <w:lang w:bidi="lt-LT"/>
        </w:rPr>
        <w:t>–</w:t>
      </w:r>
      <w:r w:rsidR="0001798F">
        <w:rPr>
          <w:lang w:bidi="lt-LT"/>
        </w:rPr>
        <w:t>60 </w:t>
      </w:r>
      <w:r>
        <w:rPr>
          <w:lang w:bidi="lt-LT"/>
        </w:rPr>
        <w:t xml:space="preserve">% radioaktyvios medžiagos pasišalino su išmatomis ir </w:t>
      </w:r>
      <w:r w:rsidR="0001798F">
        <w:rPr>
          <w:lang w:bidi="lt-LT"/>
        </w:rPr>
        <w:t>23 </w:t>
      </w:r>
      <w:r>
        <w:rPr>
          <w:lang w:bidi="lt-LT"/>
        </w:rPr>
        <w:t xml:space="preserve">% radioaktyvios medžiagos pasišalino su šlapimu. Nepakitęs aksitinibas sudarė </w:t>
      </w:r>
      <w:r w:rsidR="0001798F">
        <w:rPr>
          <w:lang w:bidi="lt-LT"/>
        </w:rPr>
        <w:t>12 </w:t>
      </w:r>
      <w:r>
        <w:rPr>
          <w:lang w:bidi="lt-LT"/>
        </w:rPr>
        <w:t>% dozės ir buvo pagrindinė išmatose nustatyta pašalinta medžiaga. Nepakitusio aksitinibo nebuvo aptikta šlapime. Didžiausią dalį radioaktyvios medžiagos šlapime sudarė karboksilo rūgšties ir sulfoksido metabolitai. Pagrindinė radioaktyvi medžiaga, kuri buvo nustatyta plazmoje, buvo N</w:t>
      </w:r>
      <w:r w:rsidR="00897942">
        <w:rPr>
          <w:lang w:bidi="lt-LT"/>
        </w:rPr>
        <w:noBreakHyphen/>
      </w:r>
      <w:r>
        <w:rPr>
          <w:lang w:bidi="lt-LT"/>
        </w:rPr>
        <w:t>gliukuronido metabolitas (</w:t>
      </w:r>
      <w:r w:rsidR="00897942">
        <w:rPr>
          <w:lang w:bidi="lt-LT"/>
        </w:rPr>
        <w:t>50 </w:t>
      </w:r>
      <w:r>
        <w:rPr>
          <w:lang w:bidi="lt-LT"/>
        </w:rPr>
        <w:t xml:space="preserve">% kraujotakoje esančių radioaktyvių medžiagų), o nepakitęs aksitinibas ir sulfoksido metabolitas sudarė maždaug po </w:t>
      </w:r>
      <w:r w:rsidR="00897942">
        <w:rPr>
          <w:lang w:bidi="lt-LT"/>
        </w:rPr>
        <w:t>20 </w:t>
      </w:r>
      <w:r>
        <w:rPr>
          <w:lang w:bidi="lt-LT"/>
        </w:rPr>
        <w:t>% kraujotakoje esančių radioaktyvių medžiagų.</w:t>
      </w:r>
    </w:p>
    <w:p w14:paraId="07EB9BC3" w14:textId="77777777" w:rsidR="00EA2E7B" w:rsidRDefault="00EA2E7B" w:rsidP="00EA2E7B">
      <w:pPr>
        <w:numPr>
          <w:ilvl w:val="12"/>
          <w:numId w:val="0"/>
        </w:numPr>
        <w:spacing w:line="240" w:lineRule="auto"/>
        <w:ind w:right="-2"/>
        <w:rPr>
          <w:lang w:bidi="lt-LT"/>
        </w:rPr>
      </w:pPr>
    </w:p>
    <w:p w14:paraId="74C33EC2" w14:textId="56278A99" w:rsidR="00EA2E7B" w:rsidRDefault="00EA2E7B" w:rsidP="00EA2E7B">
      <w:pPr>
        <w:numPr>
          <w:ilvl w:val="12"/>
          <w:numId w:val="0"/>
        </w:numPr>
        <w:spacing w:line="240" w:lineRule="auto"/>
        <w:ind w:right="-2"/>
        <w:rPr>
          <w:lang w:bidi="lt-LT"/>
        </w:rPr>
      </w:pPr>
      <w:r>
        <w:rPr>
          <w:lang w:bidi="lt-LT"/>
        </w:rPr>
        <w:t xml:space="preserve">Sulfoksido ir N-gliukuronido metabolitų poveikio VEGFR-2 stiprumas </w:t>
      </w:r>
      <w:r w:rsidRPr="008A79F9">
        <w:rPr>
          <w:i/>
          <w:iCs/>
          <w:lang w:bidi="lt-LT"/>
        </w:rPr>
        <w:t>in vitro</w:t>
      </w:r>
      <w:r>
        <w:rPr>
          <w:lang w:bidi="lt-LT"/>
        </w:rPr>
        <w:t xml:space="preserve"> buvo atitinkamai maždaug 400 ir 8000 kartų mažesnės, </w:t>
      </w:r>
      <w:r w:rsidRPr="00E74DAF">
        <w:rPr>
          <w:lang w:bidi="lt-LT"/>
        </w:rPr>
        <w:t>palyginti su aksitinib</w:t>
      </w:r>
      <w:r w:rsidR="00CF0DCD" w:rsidRPr="00E74DAF">
        <w:rPr>
          <w:lang w:bidi="lt-LT"/>
        </w:rPr>
        <w:t>u</w:t>
      </w:r>
      <w:r>
        <w:rPr>
          <w:lang w:bidi="lt-LT"/>
        </w:rPr>
        <w:t>.</w:t>
      </w:r>
    </w:p>
    <w:p w14:paraId="014B9E27" w14:textId="77777777" w:rsidR="00EA2E7B" w:rsidRDefault="00EA2E7B" w:rsidP="00EA2E7B">
      <w:pPr>
        <w:numPr>
          <w:ilvl w:val="12"/>
          <w:numId w:val="0"/>
        </w:numPr>
        <w:spacing w:line="240" w:lineRule="auto"/>
        <w:ind w:right="-2"/>
        <w:rPr>
          <w:lang w:bidi="lt-LT"/>
        </w:rPr>
      </w:pPr>
    </w:p>
    <w:p w14:paraId="4CFEF371" w14:textId="2F4A0557" w:rsidR="00EA2E7B" w:rsidRPr="00D00BFC" w:rsidRDefault="00DE14E2" w:rsidP="00EA2E7B">
      <w:pPr>
        <w:numPr>
          <w:ilvl w:val="12"/>
          <w:numId w:val="0"/>
        </w:numPr>
        <w:spacing w:line="240" w:lineRule="auto"/>
        <w:ind w:right="-2"/>
        <w:rPr>
          <w:u w:val="single"/>
          <w:lang w:bidi="lt-LT"/>
        </w:rPr>
      </w:pPr>
      <w:r>
        <w:rPr>
          <w:u w:val="single"/>
          <w:lang w:bidi="lt-LT"/>
        </w:rPr>
        <w:t>Ypating</w:t>
      </w:r>
      <w:r w:rsidR="00BD75AF">
        <w:rPr>
          <w:u w:val="single"/>
          <w:lang w:bidi="lt-LT"/>
        </w:rPr>
        <w:t>os populiacijos</w:t>
      </w:r>
    </w:p>
    <w:p w14:paraId="6BCE1582" w14:textId="77777777" w:rsidR="00EA2E7B" w:rsidRDefault="00EA2E7B" w:rsidP="00EA2E7B">
      <w:pPr>
        <w:numPr>
          <w:ilvl w:val="12"/>
          <w:numId w:val="0"/>
        </w:numPr>
        <w:spacing w:line="240" w:lineRule="auto"/>
        <w:ind w:right="-2"/>
        <w:rPr>
          <w:lang w:bidi="lt-LT"/>
        </w:rPr>
      </w:pPr>
    </w:p>
    <w:p w14:paraId="5C1C1143" w14:textId="45BBA5FC" w:rsidR="00EA2E7B" w:rsidRPr="00D00BFC" w:rsidRDefault="00754D2C" w:rsidP="00EA2E7B">
      <w:pPr>
        <w:numPr>
          <w:ilvl w:val="12"/>
          <w:numId w:val="0"/>
        </w:numPr>
        <w:spacing w:line="240" w:lineRule="auto"/>
        <w:ind w:right="-2"/>
        <w:rPr>
          <w:i/>
          <w:iCs/>
          <w:u w:val="single"/>
          <w:lang w:bidi="lt-LT"/>
        </w:rPr>
      </w:pPr>
      <w:r>
        <w:rPr>
          <w:i/>
          <w:iCs/>
          <w:u w:val="single"/>
          <w:lang w:bidi="lt-LT"/>
        </w:rPr>
        <w:t>Senyvi pacientai</w:t>
      </w:r>
      <w:r w:rsidR="00EA2E7B" w:rsidRPr="00D00BFC">
        <w:rPr>
          <w:i/>
          <w:iCs/>
          <w:u w:val="single"/>
          <w:lang w:bidi="lt-LT"/>
        </w:rPr>
        <w:t>, lytis ir rasė</w:t>
      </w:r>
    </w:p>
    <w:p w14:paraId="3BCF2D0E" w14:textId="116F396D" w:rsidR="00EA2E7B" w:rsidRDefault="00EA2E7B" w:rsidP="00EA2E7B">
      <w:pPr>
        <w:numPr>
          <w:ilvl w:val="12"/>
          <w:numId w:val="0"/>
        </w:numPr>
        <w:spacing w:line="240" w:lineRule="auto"/>
        <w:ind w:right="-2"/>
        <w:rPr>
          <w:lang w:bidi="lt-LT"/>
        </w:rPr>
      </w:pPr>
      <w:r>
        <w:rPr>
          <w:lang w:bidi="lt-LT"/>
        </w:rPr>
        <w:t>Farmakokinetikos tyrimai su pacientų, sergančių progresavusiu vėžiu (įskaitant progresavus</w:t>
      </w:r>
      <w:r w:rsidR="00EC0B31">
        <w:rPr>
          <w:lang w:bidi="lt-LT"/>
        </w:rPr>
        <w:t>ią</w:t>
      </w:r>
      <w:r>
        <w:rPr>
          <w:lang w:bidi="lt-LT"/>
        </w:rPr>
        <w:t xml:space="preserve"> IL</w:t>
      </w:r>
      <w:r w:rsidR="00EC0B31">
        <w:rPr>
          <w:lang w:bidi="lt-LT"/>
        </w:rPr>
        <w:t>K</w:t>
      </w:r>
      <w:r>
        <w:rPr>
          <w:lang w:bidi="lt-LT"/>
        </w:rPr>
        <w:t>), ir sveikų savanorių grupėmis rodo, kad amžius, lytis, kūno masė, rasė, inkstų funkcija, UGT1A1 genotipas arba CYP2C19 genotipas neturi kliniškai reikšmingos įtakos.</w:t>
      </w:r>
    </w:p>
    <w:p w14:paraId="16003347" w14:textId="77777777" w:rsidR="00EA2E7B" w:rsidRDefault="00EA2E7B" w:rsidP="00EA2E7B">
      <w:pPr>
        <w:numPr>
          <w:ilvl w:val="12"/>
          <w:numId w:val="0"/>
        </w:numPr>
        <w:spacing w:line="240" w:lineRule="auto"/>
        <w:ind w:right="-2"/>
        <w:rPr>
          <w:lang w:bidi="lt-LT"/>
        </w:rPr>
      </w:pPr>
    </w:p>
    <w:p w14:paraId="20BBDF52" w14:textId="77777777" w:rsidR="00EA2E7B" w:rsidRPr="00D00BFC" w:rsidRDefault="00EA2E7B" w:rsidP="00EA2E7B">
      <w:pPr>
        <w:numPr>
          <w:ilvl w:val="12"/>
          <w:numId w:val="0"/>
        </w:numPr>
        <w:spacing w:line="240" w:lineRule="auto"/>
        <w:ind w:right="-2"/>
        <w:rPr>
          <w:i/>
          <w:iCs/>
          <w:u w:val="single"/>
          <w:lang w:bidi="lt-LT"/>
        </w:rPr>
      </w:pPr>
      <w:r w:rsidRPr="00D00BFC">
        <w:rPr>
          <w:i/>
          <w:iCs/>
          <w:u w:val="single"/>
          <w:lang w:bidi="lt-LT"/>
        </w:rPr>
        <w:t>Vaikų populiacija</w:t>
      </w:r>
    </w:p>
    <w:p w14:paraId="62730CED" w14:textId="5311BEDA" w:rsidR="00EA2E7B" w:rsidRDefault="00EA2E7B" w:rsidP="00EA2E7B">
      <w:pPr>
        <w:numPr>
          <w:ilvl w:val="12"/>
          <w:numId w:val="0"/>
        </w:numPr>
        <w:spacing w:line="240" w:lineRule="auto"/>
        <w:ind w:right="-2"/>
        <w:rPr>
          <w:lang w:bidi="lt-LT"/>
        </w:rPr>
      </w:pPr>
      <w:r w:rsidRPr="00E74DAF">
        <w:rPr>
          <w:lang w:bidi="lt-LT"/>
        </w:rPr>
        <w:t>Aksitinibo</w:t>
      </w:r>
      <w:r>
        <w:rPr>
          <w:lang w:bidi="lt-LT"/>
        </w:rPr>
        <w:t xml:space="preserve"> tyrimų su pacientais, kuriems yra &lt;</w:t>
      </w:r>
      <w:r w:rsidR="00EC0B31">
        <w:rPr>
          <w:lang w:bidi="lt-LT"/>
        </w:rPr>
        <w:t> </w:t>
      </w:r>
      <w:r>
        <w:rPr>
          <w:lang w:bidi="lt-LT"/>
        </w:rPr>
        <w:t>18 metų, neatlikta.</w:t>
      </w:r>
    </w:p>
    <w:p w14:paraId="72C3CC84" w14:textId="77777777" w:rsidR="00EA2E7B" w:rsidRDefault="00EA2E7B" w:rsidP="00EA2E7B">
      <w:pPr>
        <w:numPr>
          <w:ilvl w:val="12"/>
          <w:numId w:val="0"/>
        </w:numPr>
        <w:spacing w:line="240" w:lineRule="auto"/>
        <w:ind w:right="-2"/>
        <w:rPr>
          <w:lang w:bidi="lt-LT"/>
        </w:rPr>
      </w:pPr>
    </w:p>
    <w:p w14:paraId="5C89DDC9" w14:textId="62658F7B" w:rsidR="00EA2E7B" w:rsidRPr="00D00BFC" w:rsidRDefault="008868E5" w:rsidP="00EA2E7B">
      <w:pPr>
        <w:numPr>
          <w:ilvl w:val="12"/>
          <w:numId w:val="0"/>
        </w:numPr>
        <w:spacing w:line="240" w:lineRule="auto"/>
        <w:ind w:right="-2"/>
        <w:rPr>
          <w:i/>
          <w:iCs/>
          <w:u w:val="single"/>
          <w:lang w:bidi="lt-LT"/>
        </w:rPr>
      </w:pPr>
      <w:r>
        <w:rPr>
          <w:i/>
          <w:iCs/>
          <w:u w:val="single"/>
          <w:lang w:bidi="lt-LT"/>
        </w:rPr>
        <w:t>Sutrikusi k</w:t>
      </w:r>
      <w:r w:rsidR="00EA2E7B" w:rsidRPr="00D00BFC">
        <w:rPr>
          <w:i/>
          <w:iCs/>
          <w:u w:val="single"/>
          <w:lang w:bidi="lt-LT"/>
        </w:rPr>
        <w:t>epenų funkcij</w:t>
      </w:r>
      <w:r>
        <w:rPr>
          <w:i/>
          <w:iCs/>
          <w:u w:val="single"/>
          <w:lang w:bidi="lt-LT"/>
        </w:rPr>
        <w:t>a</w:t>
      </w:r>
    </w:p>
    <w:p w14:paraId="300E4F59" w14:textId="77777777" w:rsidR="00EA2E7B" w:rsidRDefault="00EA2E7B" w:rsidP="00EA2E7B">
      <w:pPr>
        <w:numPr>
          <w:ilvl w:val="12"/>
          <w:numId w:val="0"/>
        </w:numPr>
        <w:spacing w:line="240" w:lineRule="auto"/>
        <w:ind w:right="-2"/>
        <w:rPr>
          <w:lang w:bidi="lt-LT"/>
        </w:rPr>
      </w:pPr>
      <w:r>
        <w:rPr>
          <w:lang w:bidi="lt-LT"/>
        </w:rPr>
        <w:t xml:space="preserve">Tyrimų </w:t>
      </w:r>
      <w:r w:rsidRPr="00D00BFC">
        <w:rPr>
          <w:i/>
          <w:iCs/>
          <w:lang w:bidi="lt-LT"/>
        </w:rPr>
        <w:t>in vitro</w:t>
      </w:r>
      <w:r>
        <w:rPr>
          <w:lang w:bidi="lt-LT"/>
        </w:rPr>
        <w:t xml:space="preserve"> ir </w:t>
      </w:r>
      <w:r w:rsidRPr="00D00BFC">
        <w:rPr>
          <w:i/>
          <w:iCs/>
          <w:lang w:bidi="lt-LT"/>
        </w:rPr>
        <w:t>in vivo</w:t>
      </w:r>
      <w:r>
        <w:rPr>
          <w:lang w:bidi="lt-LT"/>
        </w:rPr>
        <w:t xml:space="preserve"> duomenys rodo, kad daugiausia aksitinibo metabolizuojama kepenyse.</w:t>
      </w:r>
    </w:p>
    <w:p w14:paraId="3006CF51" w14:textId="77777777" w:rsidR="00EA2E7B" w:rsidRDefault="00EA2E7B" w:rsidP="00EA2E7B">
      <w:pPr>
        <w:numPr>
          <w:ilvl w:val="12"/>
          <w:numId w:val="0"/>
        </w:numPr>
        <w:spacing w:line="240" w:lineRule="auto"/>
        <w:ind w:right="-2"/>
        <w:rPr>
          <w:lang w:bidi="lt-LT"/>
        </w:rPr>
      </w:pPr>
    </w:p>
    <w:p w14:paraId="104C22EE" w14:textId="77777777" w:rsidR="00EA2E7B" w:rsidRDefault="00EA2E7B" w:rsidP="00EA2E7B">
      <w:pPr>
        <w:numPr>
          <w:ilvl w:val="12"/>
          <w:numId w:val="0"/>
        </w:numPr>
        <w:spacing w:line="240" w:lineRule="auto"/>
        <w:ind w:right="-2"/>
        <w:rPr>
          <w:lang w:bidi="lt-LT"/>
        </w:rPr>
      </w:pPr>
      <w:r>
        <w:rPr>
          <w:lang w:bidi="lt-LT"/>
        </w:rPr>
        <w:t xml:space="preserve">Palyginti su tiriamųjų, kurių kepenų funkcija normali, sisteminė ekspozicija pavartojus vienkartinę aksitinibo dozę, buvo panaši į tiriamųjų, kuriems yra lengvas kepenų funkcijos sutrikimas (A klasės pagal </w:t>
      </w:r>
      <w:r w:rsidRPr="008A79F9">
        <w:rPr>
          <w:i/>
          <w:iCs/>
          <w:lang w:bidi="lt-LT"/>
        </w:rPr>
        <w:t>Child-Pugh</w:t>
      </w:r>
      <w:r>
        <w:rPr>
          <w:lang w:bidi="lt-LT"/>
        </w:rPr>
        <w:t xml:space="preserve">), ir didesnė (maždaug 2 kartais) tiriamųjų, kuriems yra vidutinio sunkumo kepenų funkcijos sutrikimas (B klasės pagal </w:t>
      </w:r>
      <w:r w:rsidRPr="008A79F9">
        <w:rPr>
          <w:i/>
          <w:iCs/>
          <w:lang w:bidi="lt-LT"/>
        </w:rPr>
        <w:t>Child-Pugh</w:t>
      </w:r>
      <w:r>
        <w:rPr>
          <w:lang w:bidi="lt-LT"/>
        </w:rPr>
        <w:t xml:space="preserve">). Aksitinibo tyrimų su tiriamaisiais, kuriems yra sunkus kepenų funkcijos sutrikimas (C klasės pagal </w:t>
      </w:r>
      <w:r w:rsidRPr="008A79F9">
        <w:rPr>
          <w:i/>
          <w:iCs/>
          <w:lang w:bidi="lt-LT"/>
        </w:rPr>
        <w:t>Child-Pugh</w:t>
      </w:r>
      <w:r>
        <w:rPr>
          <w:lang w:bidi="lt-LT"/>
        </w:rPr>
        <w:t>), neatlikta, todėl šie pacientai turi jo nevartoti (dozės keitimo rekomendacijas žr. 4.2 skyriuje).</w:t>
      </w:r>
    </w:p>
    <w:p w14:paraId="53E4C965" w14:textId="77777777" w:rsidR="00EA2E7B" w:rsidRDefault="00EA2E7B" w:rsidP="00EA2E7B">
      <w:pPr>
        <w:numPr>
          <w:ilvl w:val="12"/>
          <w:numId w:val="0"/>
        </w:numPr>
        <w:spacing w:line="240" w:lineRule="auto"/>
        <w:ind w:right="-2"/>
        <w:rPr>
          <w:lang w:bidi="lt-LT"/>
        </w:rPr>
      </w:pPr>
    </w:p>
    <w:p w14:paraId="0B0F05BB" w14:textId="0C2A1F8E" w:rsidR="00EA2E7B" w:rsidRPr="00D00BFC" w:rsidRDefault="00AA25F1" w:rsidP="00EA2E7B">
      <w:pPr>
        <w:numPr>
          <w:ilvl w:val="12"/>
          <w:numId w:val="0"/>
        </w:numPr>
        <w:spacing w:line="240" w:lineRule="auto"/>
        <w:ind w:right="-2"/>
        <w:rPr>
          <w:i/>
          <w:iCs/>
          <w:u w:val="single"/>
          <w:lang w:bidi="lt-LT"/>
        </w:rPr>
      </w:pPr>
      <w:r>
        <w:rPr>
          <w:i/>
          <w:iCs/>
          <w:u w:val="single"/>
          <w:lang w:bidi="lt-LT"/>
        </w:rPr>
        <w:t xml:space="preserve">Sutrikusi </w:t>
      </w:r>
      <w:r w:rsidR="006F2341">
        <w:rPr>
          <w:i/>
          <w:iCs/>
          <w:u w:val="single"/>
          <w:lang w:bidi="lt-LT"/>
        </w:rPr>
        <w:t>i</w:t>
      </w:r>
      <w:r w:rsidR="00EA2E7B" w:rsidRPr="00D00BFC">
        <w:rPr>
          <w:i/>
          <w:iCs/>
          <w:u w:val="single"/>
          <w:lang w:bidi="lt-LT"/>
        </w:rPr>
        <w:t>nkstų funkcij</w:t>
      </w:r>
      <w:r w:rsidR="006F2341">
        <w:rPr>
          <w:i/>
          <w:iCs/>
          <w:u w:val="single"/>
          <w:lang w:bidi="lt-LT"/>
        </w:rPr>
        <w:t>a</w:t>
      </w:r>
    </w:p>
    <w:p w14:paraId="5A5B88D6" w14:textId="77777777" w:rsidR="00EA2E7B" w:rsidRDefault="00EA2E7B" w:rsidP="00EA2E7B">
      <w:pPr>
        <w:numPr>
          <w:ilvl w:val="12"/>
          <w:numId w:val="0"/>
        </w:numPr>
        <w:spacing w:line="240" w:lineRule="auto"/>
        <w:ind w:right="-2"/>
        <w:rPr>
          <w:lang w:bidi="lt-LT"/>
        </w:rPr>
      </w:pPr>
      <w:r>
        <w:rPr>
          <w:lang w:bidi="lt-LT"/>
        </w:rPr>
        <w:t>Šlapime nepakitusio aksitinibo neaptikta.</w:t>
      </w:r>
    </w:p>
    <w:p w14:paraId="049D5289" w14:textId="77777777" w:rsidR="00EA2E7B" w:rsidRDefault="00EA2E7B" w:rsidP="00EA2E7B">
      <w:pPr>
        <w:numPr>
          <w:ilvl w:val="12"/>
          <w:numId w:val="0"/>
        </w:numPr>
        <w:spacing w:line="240" w:lineRule="auto"/>
        <w:ind w:right="-2"/>
        <w:rPr>
          <w:lang w:bidi="lt-LT"/>
        </w:rPr>
      </w:pPr>
    </w:p>
    <w:p w14:paraId="22740E9D" w14:textId="68CFE029" w:rsidR="00EA2E7B" w:rsidRDefault="00EA2E7B" w:rsidP="00EA2E7B">
      <w:pPr>
        <w:numPr>
          <w:ilvl w:val="12"/>
          <w:numId w:val="0"/>
        </w:numPr>
        <w:spacing w:line="240" w:lineRule="auto"/>
        <w:ind w:right="-2"/>
        <w:rPr>
          <w:lang w:bidi="lt-LT"/>
        </w:rPr>
      </w:pPr>
      <w:r>
        <w:rPr>
          <w:lang w:bidi="lt-LT"/>
        </w:rPr>
        <w:t>Aksitinibo tyrimų su tiriamaisiais, kuriems yra inkstų funkcijos sutrikimas, neatlikta. Iš klinikinių IL</w:t>
      </w:r>
      <w:r w:rsidR="00EC0B31">
        <w:rPr>
          <w:lang w:bidi="lt-LT"/>
        </w:rPr>
        <w:t>K</w:t>
      </w:r>
      <w:r>
        <w:rPr>
          <w:lang w:bidi="lt-LT"/>
        </w:rPr>
        <w:t xml:space="preserve"> sergančių pacientų gydymo aksitinibu tyrimų buvo pašalinti pacientai, kurių serume kreatinino koncentracija &gt;</w:t>
      </w:r>
      <w:r w:rsidR="00EC0B31">
        <w:rPr>
          <w:lang w:bidi="lt-LT"/>
        </w:rPr>
        <w:t> </w:t>
      </w:r>
      <w:r>
        <w:rPr>
          <w:lang w:bidi="lt-LT"/>
        </w:rPr>
        <w:t>1,5 kartų viršijo VNR arba apskaičiuotasis kreatinino klirensas buvo &lt;</w:t>
      </w:r>
      <w:r w:rsidR="00EC0B31">
        <w:rPr>
          <w:lang w:bidi="lt-LT"/>
        </w:rPr>
        <w:t> </w:t>
      </w:r>
      <w:r>
        <w:rPr>
          <w:lang w:bidi="lt-LT"/>
        </w:rPr>
        <w:t>60</w:t>
      </w:r>
      <w:r w:rsidR="00EC0B31">
        <w:rPr>
          <w:lang w:bidi="lt-LT"/>
        </w:rPr>
        <w:t> </w:t>
      </w:r>
      <w:r>
        <w:rPr>
          <w:lang w:bidi="lt-LT"/>
        </w:rPr>
        <w:t>ml/min.</w:t>
      </w:r>
    </w:p>
    <w:p w14:paraId="5C59455B" w14:textId="4CB1BF27" w:rsidR="000B29C6" w:rsidRDefault="00EA2E7B" w:rsidP="000B29C6">
      <w:pPr>
        <w:numPr>
          <w:ilvl w:val="12"/>
          <w:numId w:val="0"/>
        </w:numPr>
        <w:spacing w:line="240" w:lineRule="auto"/>
        <w:ind w:right="-2"/>
        <w:rPr>
          <w:lang w:bidi="lt-LT"/>
        </w:rPr>
      </w:pPr>
      <w:r>
        <w:rPr>
          <w:lang w:bidi="lt-LT"/>
        </w:rPr>
        <w:t>Farmakokinetikos populiacijoje tyrimai parodė, kad aksitinibo klirensas iš tiriamųjų, kuriems yra inkstų funkcijos sutrikimas, organizmo nepakito ir aksitinibo dozės keisti nereikia.</w:t>
      </w:r>
    </w:p>
    <w:p w14:paraId="59FF1B4D" w14:textId="77777777" w:rsidR="001B0BF5" w:rsidRPr="000B29C6" w:rsidRDefault="001B0BF5" w:rsidP="000B29C6">
      <w:pPr>
        <w:numPr>
          <w:ilvl w:val="12"/>
          <w:numId w:val="0"/>
        </w:numPr>
        <w:spacing w:line="240" w:lineRule="auto"/>
        <w:ind w:right="-2"/>
        <w:rPr>
          <w:iCs/>
          <w:noProof/>
          <w:szCs w:val="22"/>
          <w:lang w:bidi="lt-LT"/>
        </w:rPr>
      </w:pPr>
    </w:p>
    <w:p w14:paraId="67C69B4F" w14:textId="77777777" w:rsidR="000B29C6" w:rsidRPr="000B29C6" w:rsidRDefault="000B29C6" w:rsidP="000B29C6">
      <w:pPr>
        <w:keepNext/>
        <w:tabs>
          <w:tab w:val="clear" w:pos="567"/>
        </w:tabs>
        <w:spacing w:line="240" w:lineRule="auto"/>
        <w:ind w:left="567" w:hanging="567"/>
        <w:outlineLvl w:val="0"/>
        <w:rPr>
          <w:lang w:bidi="lt-LT"/>
        </w:rPr>
      </w:pPr>
      <w:r w:rsidRPr="000B29C6">
        <w:rPr>
          <w:b/>
          <w:noProof/>
          <w:lang w:bidi="lt-LT"/>
        </w:rPr>
        <w:t>5.3</w:t>
      </w:r>
      <w:r w:rsidRPr="000B29C6">
        <w:rPr>
          <w:b/>
          <w:noProof/>
          <w:lang w:bidi="lt-LT"/>
        </w:rPr>
        <w:tab/>
      </w:r>
      <w:r w:rsidRPr="000B29C6">
        <w:rPr>
          <w:b/>
          <w:lang w:bidi="lt-LT"/>
        </w:rPr>
        <w:t>Ikiklinikinių saugumo tyrimų duomenys</w:t>
      </w:r>
    </w:p>
    <w:p w14:paraId="49410B14" w14:textId="77777777" w:rsidR="000B29C6" w:rsidRPr="000B29C6" w:rsidRDefault="000B29C6" w:rsidP="000B29C6">
      <w:pPr>
        <w:keepNext/>
        <w:spacing w:line="240" w:lineRule="auto"/>
        <w:rPr>
          <w:noProof/>
          <w:szCs w:val="22"/>
          <w:lang w:bidi="lt-LT"/>
        </w:rPr>
      </w:pPr>
    </w:p>
    <w:p w14:paraId="68246345" w14:textId="77777777" w:rsidR="0096775C" w:rsidRPr="008A79F9" w:rsidRDefault="0096775C" w:rsidP="0096775C">
      <w:pPr>
        <w:spacing w:line="240" w:lineRule="auto"/>
        <w:rPr>
          <w:u w:val="single"/>
          <w:lang w:bidi="lt-LT"/>
        </w:rPr>
      </w:pPr>
      <w:r w:rsidRPr="008A79F9">
        <w:rPr>
          <w:u w:val="single"/>
          <w:lang w:bidi="lt-LT"/>
        </w:rPr>
        <w:t>Kartotinių dozių toksiškumas</w:t>
      </w:r>
    </w:p>
    <w:p w14:paraId="5701359E" w14:textId="77777777" w:rsidR="0096775C" w:rsidRDefault="0096775C" w:rsidP="0096775C">
      <w:pPr>
        <w:spacing w:line="240" w:lineRule="auto"/>
        <w:rPr>
          <w:lang w:bidi="lt-LT"/>
        </w:rPr>
      </w:pPr>
      <w:r>
        <w:rPr>
          <w:lang w:bidi="lt-LT"/>
        </w:rPr>
        <w:t xml:space="preserve">Pagrindiniai toksinio poveikio požymiai pelėms ir šunims po kartotinių dozių vartojimo iki 9 mėnesių buvo virškinimo trakto, kraujodaros sistemos, reprodukcinės sistemos, skeleto ir dantų sistemos sutrikimai, kurių pastebimo nepageidaujamo poveikio nesukeliančios koncentracijos (angl., </w:t>
      </w:r>
      <w:r w:rsidRPr="00D00BFC">
        <w:rPr>
          <w:i/>
          <w:iCs/>
          <w:lang w:bidi="lt-LT"/>
        </w:rPr>
        <w:t>the No Observed Adverse Effect Levels [NOAEL]</w:t>
      </w:r>
      <w:r>
        <w:rPr>
          <w:lang w:bidi="lt-LT"/>
        </w:rPr>
        <w:t>) yra maždaug lygios arba mažesnės už ekspoziciją žmogaus, vartojančio rekomenduojamą gydomąją pradinę dozę, organizme (atsižvelgiant į AUC).</w:t>
      </w:r>
    </w:p>
    <w:p w14:paraId="6472C949" w14:textId="77777777" w:rsidR="0096775C" w:rsidRDefault="0096775C" w:rsidP="0096775C">
      <w:pPr>
        <w:spacing w:line="240" w:lineRule="auto"/>
        <w:rPr>
          <w:lang w:bidi="lt-LT"/>
        </w:rPr>
      </w:pPr>
    </w:p>
    <w:p w14:paraId="22A0DC06" w14:textId="77777777" w:rsidR="0096775C" w:rsidRPr="008A79F9" w:rsidRDefault="0096775C" w:rsidP="0096775C">
      <w:pPr>
        <w:spacing w:line="240" w:lineRule="auto"/>
        <w:rPr>
          <w:u w:val="single"/>
          <w:lang w:bidi="lt-LT"/>
        </w:rPr>
      </w:pPr>
      <w:r w:rsidRPr="008A79F9">
        <w:rPr>
          <w:u w:val="single"/>
          <w:lang w:bidi="lt-LT"/>
        </w:rPr>
        <w:t>Kancerogeniškumas</w:t>
      </w:r>
    </w:p>
    <w:p w14:paraId="1025983E" w14:textId="77777777" w:rsidR="0096775C" w:rsidRDefault="0096775C" w:rsidP="0096775C">
      <w:pPr>
        <w:spacing w:line="240" w:lineRule="auto"/>
        <w:rPr>
          <w:lang w:bidi="lt-LT"/>
        </w:rPr>
      </w:pPr>
      <w:r w:rsidRPr="00E74DAF">
        <w:rPr>
          <w:lang w:bidi="lt-LT"/>
        </w:rPr>
        <w:t>Aksitinibo</w:t>
      </w:r>
      <w:r>
        <w:rPr>
          <w:lang w:bidi="lt-LT"/>
        </w:rPr>
        <w:t xml:space="preserve"> kancerogeninio poveikio tyrimai neatlikti.</w:t>
      </w:r>
    </w:p>
    <w:p w14:paraId="0D4E2FA2" w14:textId="77777777" w:rsidR="0096775C" w:rsidRDefault="0096775C" w:rsidP="0096775C">
      <w:pPr>
        <w:spacing w:line="240" w:lineRule="auto"/>
        <w:rPr>
          <w:lang w:bidi="lt-LT"/>
        </w:rPr>
      </w:pPr>
    </w:p>
    <w:p w14:paraId="0B861AAB" w14:textId="77777777" w:rsidR="0096775C" w:rsidRPr="008A79F9" w:rsidRDefault="0096775C" w:rsidP="0096775C">
      <w:pPr>
        <w:spacing w:line="240" w:lineRule="auto"/>
        <w:rPr>
          <w:u w:val="single"/>
          <w:lang w:bidi="lt-LT"/>
        </w:rPr>
      </w:pPr>
      <w:r w:rsidRPr="008A79F9">
        <w:rPr>
          <w:u w:val="single"/>
          <w:lang w:bidi="lt-LT"/>
        </w:rPr>
        <w:t>Genotoksiškumas</w:t>
      </w:r>
    </w:p>
    <w:p w14:paraId="4877BBF5" w14:textId="25F4BFE8" w:rsidR="0096775C" w:rsidRDefault="0096775C" w:rsidP="0096775C">
      <w:pPr>
        <w:spacing w:line="240" w:lineRule="auto"/>
        <w:rPr>
          <w:lang w:bidi="lt-LT"/>
        </w:rPr>
      </w:pPr>
      <w:r>
        <w:rPr>
          <w:lang w:bidi="lt-LT"/>
        </w:rPr>
        <w:t xml:space="preserve">Aksitinibas nesukėlė mutageninio ar klastogeninio poveikio įprastiniuose genotoksiškumo mėginiuose </w:t>
      </w:r>
      <w:r w:rsidRPr="00D00BFC">
        <w:rPr>
          <w:i/>
          <w:iCs/>
          <w:lang w:bidi="lt-LT"/>
        </w:rPr>
        <w:t>in vitro</w:t>
      </w:r>
      <w:r>
        <w:rPr>
          <w:lang w:bidi="lt-LT"/>
        </w:rPr>
        <w:t xml:space="preserve">. Buvo stebėtas reikšmingas poliploidiškumo padidėjimas </w:t>
      </w:r>
      <w:r w:rsidRPr="00D00BFC">
        <w:rPr>
          <w:i/>
          <w:iCs/>
          <w:lang w:bidi="lt-LT"/>
        </w:rPr>
        <w:t>in vitro</w:t>
      </w:r>
      <w:r>
        <w:rPr>
          <w:lang w:bidi="lt-LT"/>
        </w:rPr>
        <w:t xml:space="preserve">, esant &gt; 0,22 µg/ml koncentracijoms, ir buvo stebėtas mikrobranduolinių polichromatinių eritrocitų padaugėjimas </w:t>
      </w:r>
      <w:r w:rsidRPr="00D00BFC">
        <w:rPr>
          <w:i/>
          <w:iCs/>
          <w:lang w:bidi="lt-LT"/>
        </w:rPr>
        <w:t>in vivo</w:t>
      </w:r>
      <w:r>
        <w:rPr>
          <w:lang w:bidi="lt-LT"/>
        </w:rPr>
        <w:t xml:space="preserve">, kurio </w:t>
      </w:r>
      <w:r w:rsidR="00EC0B31" w:rsidRPr="001E6073">
        <w:rPr>
          <w:lang w:bidi="lt-LT"/>
        </w:rPr>
        <w:t xml:space="preserve">poveikio nesukeliančios koncentracijos (angl., </w:t>
      </w:r>
      <w:r w:rsidR="00EC0B31" w:rsidRPr="0018469A">
        <w:rPr>
          <w:i/>
          <w:iCs/>
          <w:lang w:bidi="lt-LT"/>
        </w:rPr>
        <w:t>the No Observed Effect Levels</w:t>
      </w:r>
      <w:r w:rsidR="00EC0B31" w:rsidRPr="001E6073">
        <w:rPr>
          <w:lang w:bidi="lt-LT"/>
        </w:rPr>
        <w:t xml:space="preserve"> [</w:t>
      </w:r>
      <w:r w:rsidR="00EC0B31" w:rsidRPr="0018469A">
        <w:rPr>
          <w:i/>
          <w:iCs/>
          <w:lang w:bidi="lt-LT"/>
        </w:rPr>
        <w:t>NOEL</w:t>
      </w:r>
      <w:r w:rsidR="00EC0B31" w:rsidRPr="001E6073">
        <w:rPr>
          <w:lang w:bidi="lt-LT"/>
        </w:rPr>
        <w:t xml:space="preserve">]) </w:t>
      </w:r>
      <w:r>
        <w:rPr>
          <w:lang w:bidi="lt-LT"/>
        </w:rPr>
        <w:t xml:space="preserve">buvo 69 </w:t>
      </w:r>
      <w:r>
        <w:rPr>
          <w:lang w:bidi="lt-LT"/>
        </w:rPr>
        <w:lastRenderedPageBreak/>
        <w:t>kartus didesnė už ekspoziciją, numatytą žmogaus organizme. Manoma, kad</w:t>
      </w:r>
      <w:r w:rsidR="00EC0B31">
        <w:rPr>
          <w:lang w:bidi="lt-LT"/>
        </w:rPr>
        <w:t xml:space="preserve"> </w:t>
      </w:r>
      <w:r>
        <w:rPr>
          <w:lang w:bidi="lt-LT"/>
        </w:rPr>
        <w:t>genotoksiškumo duomenys nėra kliniškai reikšmingi esant tokioms ekspozicijoms, kurios buvo nustatytos žmogui.</w:t>
      </w:r>
    </w:p>
    <w:p w14:paraId="38484B59" w14:textId="77777777" w:rsidR="001F7DF5" w:rsidRDefault="001F7DF5" w:rsidP="0096775C">
      <w:pPr>
        <w:spacing w:line="240" w:lineRule="auto"/>
        <w:rPr>
          <w:lang w:bidi="lt-LT"/>
        </w:rPr>
      </w:pPr>
    </w:p>
    <w:p w14:paraId="3472811E" w14:textId="77777777" w:rsidR="0096775C" w:rsidRPr="008A79F9" w:rsidRDefault="0096775C" w:rsidP="0096775C">
      <w:pPr>
        <w:spacing w:line="240" w:lineRule="auto"/>
        <w:rPr>
          <w:u w:val="single"/>
          <w:lang w:bidi="lt-LT"/>
        </w:rPr>
      </w:pPr>
      <w:r w:rsidRPr="008A79F9">
        <w:rPr>
          <w:u w:val="single"/>
          <w:lang w:bidi="lt-LT"/>
        </w:rPr>
        <w:t>Toksinis poveikis reprodukcijai</w:t>
      </w:r>
    </w:p>
    <w:p w14:paraId="27D03C68" w14:textId="6C687550" w:rsidR="0096775C" w:rsidRDefault="0096775C" w:rsidP="0096775C">
      <w:pPr>
        <w:spacing w:line="240" w:lineRule="auto"/>
        <w:rPr>
          <w:lang w:bidi="lt-LT"/>
        </w:rPr>
      </w:pPr>
      <w:r>
        <w:rPr>
          <w:lang w:bidi="lt-LT"/>
        </w:rPr>
        <w:t xml:space="preserve">Buvo nustatyti tokie su aksitinibu susiję pokyčiai sėklidėse ir antsėklidyje: organo masės sumažėjimas, atrofija ar degeneracija, kamieninių ląstelių kiekio sumažėjimas, hipospermija ar nenormalios formos spermatozoidai bei spermatozoidų tankio ir kiekio sumažėjimas. Tokie pokyčiai buvo stebėti pelėms, esant ekspozicijoms, kurios yra maždaug 12 kartų didesnės už numatytąją ekspoziciją žmogaus organizme, ir šunims, esant ekspozicijoms, kurios yra mažesnės už numatytąją ekspoziciją žmogaus organizme. Poveikio pelių patinų poravimuisi ar </w:t>
      </w:r>
      <w:r w:rsidR="00EC0B31">
        <w:rPr>
          <w:lang w:bidi="lt-LT"/>
        </w:rPr>
        <w:t xml:space="preserve">vaisingumui </w:t>
      </w:r>
      <w:r>
        <w:rPr>
          <w:lang w:bidi="lt-LT"/>
        </w:rPr>
        <w:t xml:space="preserve">nebuvo, esant ekspozicijoms, kurios yra maždaug 57 kartus didesnės už numatytąją ekspoziciją žmogaus organizme. Patelėms atsirado tokie pokyčiai: lytinės brandos vėlavimo požymiai, geltonkūnių sumažėjimas arba jų nebuvimas, gimdos masės sumažėjimas ir gimdos atrofija, esant ekspozicijoms, kurios yra maždaug lygios numatytajai ekspozicijai žmogaus organizme. Sumažėjo pelių patelių </w:t>
      </w:r>
      <w:r w:rsidR="00EC0B31">
        <w:rPr>
          <w:lang w:bidi="lt-LT"/>
        </w:rPr>
        <w:t xml:space="preserve">vaisingumas </w:t>
      </w:r>
      <w:r>
        <w:rPr>
          <w:lang w:bidi="lt-LT"/>
        </w:rPr>
        <w:t>ir embrionų gyvybingumas, esant ekspozicijoms, kurios yra maždaug 10 kartų didesnės už numatytąją ekspoziciją žmogaus organizme.</w:t>
      </w:r>
    </w:p>
    <w:p w14:paraId="7AAA39D2" w14:textId="77777777" w:rsidR="0096775C" w:rsidRDefault="0096775C" w:rsidP="0096775C">
      <w:pPr>
        <w:spacing w:line="240" w:lineRule="auto"/>
        <w:rPr>
          <w:lang w:bidi="lt-LT"/>
        </w:rPr>
      </w:pPr>
    </w:p>
    <w:p w14:paraId="6F791789" w14:textId="118328EB" w:rsidR="0096775C" w:rsidRDefault="0096775C" w:rsidP="0096775C">
      <w:pPr>
        <w:spacing w:line="240" w:lineRule="auto"/>
        <w:rPr>
          <w:lang w:bidi="lt-LT"/>
        </w:rPr>
      </w:pPr>
      <w:r>
        <w:rPr>
          <w:lang w:bidi="lt-LT"/>
        </w:rPr>
        <w:t xml:space="preserve">Nustatyta, kad pelėms </w:t>
      </w:r>
      <w:r w:rsidR="001A6BD6">
        <w:rPr>
          <w:lang w:bidi="lt-LT"/>
        </w:rPr>
        <w:t xml:space="preserve">nėštumo </w:t>
      </w:r>
      <w:r>
        <w:rPr>
          <w:lang w:bidi="lt-LT"/>
        </w:rPr>
        <w:t xml:space="preserve">laikotarpiu vartojant aksitinibą, padažnėjo </w:t>
      </w:r>
      <w:r w:rsidR="001A6BD6">
        <w:rPr>
          <w:lang w:bidi="lt-LT"/>
        </w:rPr>
        <w:t xml:space="preserve">vaisiaus </w:t>
      </w:r>
      <w:r>
        <w:rPr>
          <w:lang w:bidi="lt-LT"/>
        </w:rPr>
        <w:t>gomurio nesuaugimo ir skeleto apsigimimų atvejai, įskaitant vėluojantį kaulėjimą, esant ekspozicijoms, kurios yra maždaug lygios numatytajai ekspozicijai žmogaus organizme. Toksinio poveikio perinataliniam ir</w:t>
      </w:r>
      <w:r w:rsidR="001F7DF5">
        <w:rPr>
          <w:lang w:bidi="lt-LT"/>
        </w:rPr>
        <w:t xml:space="preserve"> </w:t>
      </w:r>
      <w:r>
        <w:rPr>
          <w:lang w:bidi="lt-LT"/>
        </w:rPr>
        <w:t>postnataliniam vystymuisi tyrimų neatlikta.</w:t>
      </w:r>
    </w:p>
    <w:p w14:paraId="1388D27E" w14:textId="77777777" w:rsidR="0096775C" w:rsidRDefault="0096775C" w:rsidP="0096775C">
      <w:pPr>
        <w:spacing w:line="240" w:lineRule="auto"/>
        <w:rPr>
          <w:lang w:bidi="lt-LT"/>
        </w:rPr>
      </w:pPr>
    </w:p>
    <w:p w14:paraId="02FFD8A9" w14:textId="77777777" w:rsidR="0096775C" w:rsidRPr="008A79F9" w:rsidRDefault="0096775C" w:rsidP="0096775C">
      <w:pPr>
        <w:spacing w:line="240" w:lineRule="auto"/>
        <w:rPr>
          <w:u w:val="single"/>
          <w:lang w:bidi="lt-LT"/>
        </w:rPr>
      </w:pPr>
      <w:r w:rsidRPr="008A79F9">
        <w:rPr>
          <w:u w:val="single"/>
          <w:lang w:bidi="lt-LT"/>
        </w:rPr>
        <w:t>Toksinio poveikio apraiškos nesubrendusiems gyvūnams</w:t>
      </w:r>
    </w:p>
    <w:p w14:paraId="2690E99B" w14:textId="470949C0" w:rsidR="000B29C6" w:rsidRPr="000B29C6" w:rsidRDefault="0096775C" w:rsidP="000B29C6">
      <w:pPr>
        <w:spacing w:line="240" w:lineRule="auto"/>
        <w:rPr>
          <w:noProof/>
          <w:szCs w:val="22"/>
          <w:lang w:bidi="lt-LT"/>
        </w:rPr>
      </w:pPr>
      <w:r>
        <w:rPr>
          <w:lang w:bidi="lt-LT"/>
        </w:rPr>
        <w:t xml:space="preserve">Pelėms ir šunims, kuriems bent 1 mėnesį buvo </w:t>
      </w:r>
      <w:r w:rsidR="006D3431">
        <w:rPr>
          <w:lang w:bidi="lt-LT"/>
        </w:rPr>
        <w:t xml:space="preserve">skirtas </w:t>
      </w:r>
      <w:r>
        <w:rPr>
          <w:lang w:bidi="lt-LT"/>
        </w:rPr>
        <w:t>aksitinibas, kurio ekspozicija buvo maždaug 6 kartus didesnė už numatytąją ekspoziciją žmogaus organizme, buvo nustatyta fizinė displazija, kuri pasirodė esanti grįžtama. Pelėms, kurioms ilgiau kaip 1 mėnesį ekspozicijos buvo panašios į numatytąją ekspoziciją žmogaus organizme, buvo nustatytas dantų ėduonis, kuris pasirodė esantis grįžtamas. Kitas problemų pacientams vaikams galintis kelti toksinis poveikis gyvūnų jaunikliams nebuvo įvertintas.</w:t>
      </w:r>
    </w:p>
    <w:p w14:paraId="205EB82D" w14:textId="1EA7433F" w:rsidR="000B29C6" w:rsidRDefault="000B29C6" w:rsidP="000B29C6">
      <w:pPr>
        <w:spacing w:line="240" w:lineRule="auto"/>
        <w:rPr>
          <w:noProof/>
          <w:szCs w:val="22"/>
          <w:lang w:bidi="lt-LT"/>
        </w:rPr>
      </w:pPr>
    </w:p>
    <w:p w14:paraId="11CB778B" w14:textId="77777777" w:rsidR="00BB471E" w:rsidRPr="000B29C6" w:rsidRDefault="00BB471E" w:rsidP="000B29C6">
      <w:pPr>
        <w:spacing w:line="240" w:lineRule="auto"/>
        <w:rPr>
          <w:noProof/>
          <w:szCs w:val="22"/>
          <w:lang w:bidi="lt-LT"/>
        </w:rPr>
      </w:pPr>
    </w:p>
    <w:p w14:paraId="6CCC5A28" w14:textId="77777777" w:rsidR="000B29C6" w:rsidRPr="000B29C6" w:rsidRDefault="000B29C6" w:rsidP="000B29C6">
      <w:pPr>
        <w:keepNext/>
        <w:tabs>
          <w:tab w:val="clear" w:pos="567"/>
        </w:tabs>
        <w:suppressAutoHyphens/>
        <w:spacing w:line="240" w:lineRule="auto"/>
        <w:ind w:left="567" w:hanging="567"/>
        <w:rPr>
          <w:b/>
          <w:noProof/>
          <w:szCs w:val="22"/>
          <w:lang w:bidi="lt-LT"/>
        </w:rPr>
      </w:pPr>
      <w:r w:rsidRPr="000B29C6">
        <w:rPr>
          <w:b/>
          <w:noProof/>
          <w:lang w:bidi="lt-LT"/>
        </w:rPr>
        <w:t>6.</w:t>
      </w:r>
      <w:r w:rsidRPr="000B29C6">
        <w:rPr>
          <w:b/>
          <w:noProof/>
          <w:lang w:bidi="lt-LT"/>
        </w:rPr>
        <w:tab/>
        <w:t>FARMACINĖ INFORMACIJA</w:t>
      </w:r>
    </w:p>
    <w:p w14:paraId="76AB9921" w14:textId="77777777" w:rsidR="000B29C6" w:rsidRPr="000B29C6" w:rsidRDefault="000B29C6" w:rsidP="000B29C6">
      <w:pPr>
        <w:keepNext/>
        <w:spacing w:line="240" w:lineRule="auto"/>
        <w:rPr>
          <w:noProof/>
          <w:szCs w:val="22"/>
          <w:lang w:bidi="lt-LT"/>
        </w:rPr>
      </w:pPr>
    </w:p>
    <w:p w14:paraId="301E76B5" w14:textId="349385B1" w:rsidR="000B29C6" w:rsidRDefault="000B29C6" w:rsidP="000B29C6">
      <w:pPr>
        <w:keepNext/>
        <w:tabs>
          <w:tab w:val="clear" w:pos="567"/>
        </w:tabs>
        <w:spacing w:line="240" w:lineRule="auto"/>
        <w:ind w:left="567" w:hanging="567"/>
        <w:outlineLvl w:val="0"/>
        <w:rPr>
          <w:b/>
          <w:noProof/>
          <w:lang w:bidi="lt-LT"/>
        </w:rPr>
      </w:pPr>
      <w:r w:rsidRPr="000B29C6">
        <w:rPr>
          <w:b/>
          <w:noProof/>
          <w:lang w:bidi="lt-LT"/>
        </w:rPr>
        <w:t>6.1</w:t>
      </w:r>
      <w:r w:rsidRPr="000B29C6">
        <w:rPr>
          <w:b/>
          <w:noProof/>
          <w:lang w:bidi="lt-LT"/>
        </w:rPr>
        <w:tab/>
        <w:t>Pagalbinių medžiagų sąrašas</w:t>
      </w:r>
    </w:p>
    <w:p w14:paraId="1A7CB111" w14:textId="77777777" w:rsidR="0004108C" w:rsidRPr="000B29C6" w:rsidRDefault="0004108C" w:rsidP="000B29C6">
      <w:pPr>
        <w:keepNext/>
        <w:tabs>
          <w:tab w:val="clear" w:pos="567"/>
        </w:tabs>
        <w:spacing w:line="240" w:lineRule="auto"/>
        <w:ind w:left="567" w:hanging="567"/>
        <w:outlineLvl w:val="0"/>
        <w:rPr>
          <w:noProof/>
          <w:szCs w:val="22"/>
          <w:lang w:bidi="lt-LT"/>
        </w:rPr>
      </w:pPr>
    </w:p>
    <w:p w14:paraId="70DDFB4A" w14:textId="77777777" w:rsidR="00BB471E" w:rsidRDefault="0004108C" w:rsidP="001F7DF5">
      <w:pPr>
        <w:widowControl w:val="0"/>
        <w:tabs>
          <w:tab w:val="clear" w:pos="567"/>
        </w:tabs>
        <w:autoSpaceDE w:val="0"/>
        <w:autoSpaceDN w:val="0"/>
        <w:spacing w:line="240" w:lineRule="auto"/>
        <w:ind w:right="6377"/>
        <w:rPr>
          <w:spacing w:val="1"/>
          <w:szCs w:val="22"/>
          <w:lang w:eastAsia="en-US"/>
        </w:rPr>
      </w:pPr>
      <w:r w:rsidRPr="0004108C">
        <w:rPr>
          <w:szCs w:val="22"/>
          <w:u w:val="single"/>
          <w:lang w:eastAsia="en-US"/>
        </w:rPr>
        <w:t>Tabletės branduolys</w:t>
      </w:r>
      <w:r w:rsidRPr="0004108C">
        <w:rPr>
          <w:spacing w:val="1"/>
          <w:szCs w:val="22"/>
          <w:lang w:eastAsia="en-US"/>
        </w:rPr>
        <w:t xml:space="preserve"> </w:t>
      </w:r>
    </w:p>
    <w:p w14:paraId="1197CC98" w14:textId="340F4495" w:rsidR="0004108C" w:rsidRDefault="0004108C" w:rsidP="001F7DF5">
      <w:pPr>
        <w:widowControl w:val="0"/>
        <w:tabs>
          <w:tab w:val="clear" w:pos="567"/>
        </w:tabs>
        <w:autoSpaceDE w:val="0"/>
        <w:autoSpaceDN w:val="0"/>
        <w:spacing w:line="240" w:lineRule="auto"/>
        <w:ind w:right="6377"/>
        <w:rPr>
          <w:spacing w:val="1"/>
          <w:szCs w:val="22"/>
          <w:lang w:eastAsia="en-US"/>
        </w:rPr>
      </w:pPr>
      <w:r w:rsidRPr="0004108C">
        <w:rPr>
          <w:szCs w:val="22"/>
          <w:lang w:eastAsia="en-US"/>
        </w:rPr>
        <w:t>Laktozė monohidratas</w:t>
      </w:r>
      <w:r w:rsidRPr="0004108C">
        <w:rPr>
          <w:spacing w:val="1"/>
          <w:szCs w:val="22"/>
          <w:lang w:eastAsia="en-US"/>
        </w:rPr>
        <w:t xml:space="preserve"> </w:t>
      </w:r>
    </w:p>
    <w:p w14:paraId="431028AD" w14:textId="0FF99919" w:rsidR="0004108C" w:rsidRPr="0004108C" w:rsidRDefault="0004108C" w:rsidP="001F7DF5">
      <w:pPr>
        <w:widowControl w:val="0"/>
        <w:tabs>
          <w:tab w:val="clear" w:pos="567"/>
        </w:tabs>
        <w:autoSpaceDE w:val="0"/>
        <w:autoSpaceDN w:val="0"/>
        <w:spacing w:line="240" w:lineRule="auto"/>
        <w:ind w:right="6094"/>
        <w:rPr>
          <w:szCs w:val="22"/>
          <w:lang w:eastAsia="en-US"/>
        </w:rPr>
      </w:pPr>
      <w:r w:rsidRPr="0004108C">
        <w:rPr>
          <w:szCs w:val="22"/>
          <w:lang w:eastAsia="en-US"/>
        </w:rPr>
        <w:t>Mikrokristalinė</w:t>
      </w:r>
      <w:r>
        <w:rPr>
          <w:szCs w:val="22"/>
          <w:lang w:eastAsia="en-US"/>
        </w:rPr>
        <w:t xml:space="preserve"> </w:t>
      </w:r>
      <w:r w:rsidRPr="0004108C">
        <w:rPr>
          <w:szCs w:val="22"/>
          <w:lang w:eastAsia="en-US"/>
        </w:rPr>
        <w:t>celiuliozė</w:t>
      </w:r>
      <w:r w:rsidRPr="0004108C">
        <w:rPr>
          <w:spacing w:val="1"/>
          <w:szCs w:val="22"/>
          <w:lang w:eastAsia="en-US"/>
        </w:rPr>
        <w:t xml:space="preserve"> </w:t>
      </w:r>
      <w:r w:rsidRPr="0004108C">
        <w:rPr>
          <w:szCs w:val="22"/>
          <w:lang w:eastAsia="en-US"/>
        </w:rPr>
        <w:t>Kroskarmeliozės natrio druska</w:t>
      </w:r>
      <w:r w:rsidRPr="0004108C">
        <w:rPr>
          <w:spacing w:val="-52"/>
          <w:szCs w:val="22"/>
          <w:lang w:eastAsia="en-US"/>
        </w:rPr>
        <w:t xml:space="preserve"> </w:t>
      </w:r>
      <w:r w:rsidRPr="0004108C">
        <w:rPr>
          <w:szCs w:val="22"/>
          <w:lang w:eastAsia="en-US"/>
        </w:rPr>
        <w:t>Magnio</w:t>
      </w:r>
      <w:r w:rsidRPr="0004108C">
        <w:rPr>
          <w:spacing w:val="-2"/>
          <w:szCs w:val="22"/>
          <w:lang w:eastAsia="en-US"/>
        </w:rPr>
        <w:t xml:space="preserve"> </w:t>
      </w:r>
      <w:r w:rsidRPr="0004108C">
        <w:rPr>
          <w:szCs w:val="22"/>
          <w:lang w:eastAsia="en-US"/>
        </w:rPr>
        <w:t>stearatas</w:t>
      </w:r>
    </w:p>
    <w:p w14:paraId="5DF54ED6" w14:textId="77777777" w:rsidR="0004108C" w:rsidRPr="0004108C" w:rsidRDefault="0004108C" w:rsidP="001F7DF5">
      <w:pPr>
        <w:widowControl w:val="0"/>
        <w:tabs>
          <w:tab w:val="clear" w:pos="567"/>
        </w:tabs>
        <w:autoSpaceDE w:val="0"/>
        <w:autoSpaceDN w:val="0"/>
        <w:spacing w:before="2" w:line="240" w:lineRule="auto"/>
        <w:rPr>
          <w:szCs w:val="22"/>
          <w:lang w:eastAsia="en-US"/>
        </w:rPr>
      </w:pPr>
    </w:p>
    <w:p w14:paraId="26DE475A" w14:textId="78833C0F" w:rsidR="0004108C" w:rsidRPr="00E74DAF" w:rsidRDefault="0004108C" w:rsidP="001F7DF5">
      <w:pPr>
        <w:widowControl w:val="0"/>
        <w:tabs>
          <w:tab w:val="clear" w:pos="567"/>
        </w:tabs>
        <w:autoSpaceDE w:val="0"/>
        <w:autoSpaceDN w:val="0"/>
        <w:spacing w:line="252" w:lineRule="exact"/>
        <w:rPr>
          <w:szCs w:val="22"/>
          <w:lang w:eastAsia="en-US"/>
        </w:rPr>
      </w:pPr>
      <w:r w:rsidRPr="00E74DAF">
        <w:rPr>
          <w:szCs w:val="22"/>
          <w:u w:val="single"/>
          <w:lang w:eastAsia="en-US"/>
        </w:rPr>
        <w:t>Tabletės</w:t>
      </w:r>
      <w:r w:rsidRPr="00E74DAF">
        <w:rPr>
          <w:spacing w:val="-5"/>
          <w:szCs w:val="22"/>
          <w:u w:val="single"/>
          <w:lang w:eastAsia="en-US"/>
        </w:rPr>
        <w:t xml:space="preserve"> </w:t>
      </w:r>
      <w:r w:rsidRPr="00E74DAF">
        <w:rPr>
          <w:szCs w:val="22"/>
          <w:u w:val="single"/>
          <w:lang w:eastAsia="en-US"/>
        </w:rPr>
        <w:t>apvalkalas</w:t>
      </w:r>
    </w:p>
    <w:p w14:paraId="32324D11" w14:textId="15F5ECC2" w:rsidR="0004108C" w:rsidRPr="00E74DAF" w:rsidRDefault="0004108C" w:rsidP="001F7DF5">
      <w:pPr>
        <w:widowControl w:val="0"/>
        <w:tabs>
          <w:tab w:val="clear" w:pos="567"/>
        </w:tabs>
        <w:autoSpaceDE w:val="0"/>
        <w:autoSpaceDN w:val="0"/>
        <w:spacing w:line="240" w:lineRule="auto"/>
        <w:ind w:right="5669"/>
        <w:rPr>
          <w:spacing w:val="-52"/>
          <w:szCs w:val="22"/>
          <w:lang w:eastAsia="en-US"/>
        </w:rPr>
      </w:pPr>
      <w:r w:rsidRPr="00E74DAF">
        <w:rPr>
          <w:szCs w:val="22"/>
          <w:lang w:eastAsia="en-US"/>
        </w:rPr>
        <w:t xml:space="preserve">Hipromeliozė </w:t>
      </w:r>
    </w:p>
    <w:p w14:paraId="3171290E" w14:textId="0B7F28F9" w:rsidR="0004108C" w:rsidRPr="00E74DAF" w:rsidRDefault="0004108C" w:rsidP="001F7DF5">
      <w:pPr>
        <w:widowControl w:val="0"/>
        <w:tabs>
          <w:tab w:val="clear" w:pos="567"/>
        </w:tabs>
        <w:autoSpaceDE w:val="0"/>
        <w:autoSpaceDN w:val="0"/>
        <w:spacing w:line="240" w:lineRule="auto"/>
        <w:ind w:right="5669"/>
        <w:rPr>
          <w:spacing w:val="1"/>
          <w:szCs w:val="22"/>
          <w:lang w:eastAsia="en-US"/>
        </w:rPr>
      </w:pPr>
      <w:r w:rsidRPr="00E74DAF">
        <w:rPr>
          <w:szCs w:val="22"/>
          <w:lang w:eastAsia="en-US"/>
        </w:rPr>
        <w:t>Laktozė monohidratas</w:t>
      </w:r>
      <w:r w:rsidRPr="00E74DAF">
        <w:rPr>
          <w:spacing w:val="1"/>
          <w:szCs w:val="22"/>
          <w:lang w:eastAsia="en-US"/>
        </w:rPr>
        <w:t xml:space="preserve"> </w:t>
      </w:r>
    </w:p>
    <w:p w14:paraId="0592B4BA" w14:textId="1DA83A63" w:rsidR="0004108C" w:rsidRPr="00E74DAF" w:rsidRDefault="0004108C" w:rsidP="001F7DF5">
      <w:pPr>
        <w:widowControl w:val="0"/>
        <w:tabs>
          <w:tab w:val="clear" w:pos="567"/>
        </w:tabs>
        <w:autoSpaceDE w:val="0"/>
        <w:autoSpaceDN w:val="0"/>
        <w:spacing w:line="240" w:lineRule="auto"/>
        <w:ind w:right="5669"/>
        <w:rPr>
          <w:spacing w:val="1"/>
          <w:szCs w:val="22"/>
          <w:lang w:eastAsia="en-US"/>
        </w:rPr>
      </w:pPr>
      <w:r w:rsidRPr="00E74DAF">
        <w:rPr>
          <w:szCs w:val="22"/>
          <w:lang w:eastAsia="en-US"/>
        </w:rPr>
        <w:t>Titano dioksidas</w:t>
      </w:r>
      <w:r w:rsidR="00C97790">
        <w:rPr>
          <w:szCs w:val="22"/>
          <w:lang w:eastAsia="en-US"/>
        </w:rPr>
        <w:t xml:space="preserve"> (E171)</w:t>
      </w:r>
    </w:p>
    <w:p w14:paraId="7319E571" w14:textId="5E96F112" w:rsidR="0004108C" w:rsidRPr="00E74DAF" w:rsidRDefault="0004108C" w:rsidP="001F7DF5">
      <w:pPr>
        <w:widowControl w:val="0"/>
        <w:tabs>
          <w:tab w:val="clear" w:pos="567"/>
        </w:tabs>
        <w:autoSpaceDE w:val="0"/>
        <w:autoSpaceDN w:val="0"/>
        <w:spacing w:line="240" w:lineRule="auto"/>
        <w:rPr>
          <w:szCs w:val="22"/>
          <w:lang w:eastAsia="en-US"/>
        </w:rPr>
      </w:pPr>
      <w:r w:rsidRPr="00E74DAF">
        <w:rPr>
          <w:szCs w:val="22"/>
          <w:lang w:eastAsia="en-US"/>
        </w:rPr>
        <w:t>Raudonasis</w:t>
      </w:r>
      <w:r w:rsidRPr="00E74DAF">
        <w:rPr>
          <w:spacing w:val="-7"/>
          <w:szCs w:val="22"/>
          <w:lang w:eastAsia="en-US"/>
        </w:rPr>
        <w:t xml:space="preserve"> </w:t>
      </w:r>
      <w:r w:rsidRPr="00E74DAF">
        <w:rPr>
          <w:szCs w:val="22"/>
          <w:lang w:eastAsia="en-US"/>
        </w:rPr>
        <w:t>geležies</w:t>
      </w:r>
      <w:r w:rsidRPr="00E74DAF">
        <w:rPr>
          <w:spacing w:val="-7"/>
          <w:szCs w:val="22"/>
          <w:lang w:eastAsia="en-US"/>
        </w:rPr>
        <w:t xml:space="preserve"> </w:t>
      </w:r>
      <w:r w:rsidRPr="00E74DAF">
        <w:rPr>
          <w:szCs w:val="22"/>
          <w:lang w:eastAsia="en-US"/>
        </w:rPr>
        <w:t>oksidas</w:t>
      </w:r>
      <w:r w:rsidR="00532A87">
        <w:rPr>
          <w:szCs w:val="22"/>
          <w:lang w:eastAsia="en-US"/>
        </w:rPr>
        <w:t xml:space="preserve"> (E172)</w:t>
      </w:r>
    </w:p>
    <w:p w14:paraId="7C814CB9" w14:textId="21235EF4" w:rsidR="0004108C" w:rsidRPr="0004108C" w:rsidRDefault="0004108C" w:rsidP="001F7DF5">
      <w:pPr>
        <w:widowControl w:val="0"/>
        <w:tabs>
          <w:tab w:val="clear" w:pos="567"/>
        </w:tabs>
        <w:autoSpaceDE w:val="0"/>
        <w:autoSpaceDN w:val="0"/>
        <w:spacing w:line="240" w:lineRule="auto"/>
        <w:ind w:right="5669"/>
        <w:rPr>
          <w:szCs w:val="22"/>
          <w:lang w:eastAsia="en-US"/>
        </w:rPr>
      </w:pPr>
      <w:r w:rsidRPr="00E74DAF">
        <w:rPr>
          <w:szCs w:val="22"/>
          <w:lang w:eastAsia="en-US"/>
        </w:rPr>
        <w:t>Triacetinas</w:t>
      </w:r>
      <w:r w:rsidRPr="00E74DAF">
        <w:rPr>
          <w:spacing w:val="-2"/>
          <w:szCs w:val="22"/>
          <w:lang w:eastAsia="en-US"/>
        </w:rPr>
        <w:t xml:space="preserve"> </w:t>
      </w:r>
    </w:p>
    <w:p w14:paraId="71756F88" w14:textId="77777777" w:rsidR="00C91828" w:rsidRPr="00896022" w:rsidRDefault="00C91828" w:rsidP="005A6FE2">
      <w:pPr>
        <w:spacing w:line="240" w:lineRule="auto"/>
        <w:rPr>
          <w:i/>
        </w:rPr>
      </w:pPr>
    </w:p>
    <w:p w14:paraId="4144B788" w14:textId="77777777" w:rsidR="000B29C6" w:rsidRPr="00896022" w:rsidRDefault="000B29C6" w:rsidP="00896022">
      <w:pPr>
        <w:spacing w:line="240" w:lineRule="auto"/>
        <w:rPr>
          <w:b/>
        </w:rPr>
      </w:pPr>
      <w:r w:rsidRPr="00896022">
        <w:rPr>
          <w:b/>
          <w:lang w:bidi="lt-LT"/>
        </w:rPr>
        <w:t>6.2</w:t>
      </w:r>
      <w:r w:rsidRPr="00896022">
        <w:rPr>
          <w:b/>
          <w:lang w:bidi="lt-LT"/>
        </w:rPr>
        <w:tab/>
        <w:t>Nesuderinamumas</w:t>
      </w:r>
    </w:p>
    <w:p w14:paraId="0441B174" w14:textId="77777777" w:rsidR="000B29C6" w:rsidRPr="000B29C6" w:rsidRDefault="000B29C6" w:rsidP="000B29C6">
      <w:pPr>
        <w:keepNext/>
        <w:spacing w:line="240" w:lineRule="auto"/>
        <w:rPr>
          <w:noProof/>
          <w:szCs w:val="22"/>
          <w:lang w:bidi="lt-LT"/>
        </w:rPr>
      </w:pPr>
    </w:p>
    <w:p w14:paraId="674168D5" w14:textId="77777777" w:rsidR="000B29C6" w:rsidRPr="000B29C6" w:rsidRDefault="000B29C6" w:rsidP="000B29C6">
      <w:pPr>
        <w:spacing w:line="240" w:lineRule="auto"/>
        <w:rPr>
          <w:noProof/>
          <w:szCs w:val="22"/>
          <w:lang w:bidi="lt-LT"/>
        </w:rPr>
      </w:pPr>
      <w:r w:rsidRPr="00837C38">
        <w:rPr>
          <w:lang w:bidi="lt-LT"/>
        </w:rPr>
        <w:t>Duomenys nebūtini.</w:t>
      </w:r>
    </w:p>
    <w:p w14:paraId="535FAE56" w14:textId="77777777" w:rsidR="000B29C6" w:rsidRPr="000B29C6" w:rsidRDefault="000B29C6" w:rsidP="000B29C6">
      <w:pPr>
        <w:spacing w:line="240" w:lineRule="auto"/>
        <w:rPr>
          <w:noProof/>
          <w:szCs w:val="22"/>
          <w:lang w:bidi="lt-LT"/>
        </w:rPr>
      </w:pPr>
    </w:p>
    <w:p w14:paraId="18AFF5DB"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6.3</w:t>
      </w:r>
      <w:r w:rsidRPr="000B29C6">
        <w:rPr>
          <w:b/>
          <w:noProof/>
          <w:lang w:bidi="lt-LT"/>
        </w:rPr>
        <w:tab/>
        <w:t>Tinkamumo laikas</w:t>
      </w:r>
    </w:p>
    <w:p w14:paraId="31779984" w14:textId="77777777" w:rsidR="000B29C6" w:rsidRPr="000B29C6" w:rsidRDefault="000B29C6" w:rsidP="000B29C6">
      <w:pPr>
        <w:keepNext/>
        <w:spacing w:line="240" w:lineRule="auto"/>
        <w:rPr>
          <w:noProof/>
          <w:szCs w:val="22"/>
          <w:lang w:bidi="lt-LT"/>
        </w:rPr>
      </w:pPr>
    </w:p>
    <w:p w14:paraId="54493751" w14:textId="6A66FBFA" w:rsidR="000B29C6" w:rsidRPr="000B29C6" w:rsidRDefault="00B94BFB" w:rsidP="000B29C6">
      <w:pPr>
        <w:spacing w:line="240" w:lineRule="auto"/>
        <w:rPr>
          <w:noProof/>
          <w:szCs w:val="22"/>
          <w:lang w:bidi="lt-LT"/>
        </w:rPr>
      </w:pPr>
      <w:r>
        <w:rPr>
          <w:lang w:bidi="lt-LT"/>
        </w:rPr>
        <w:t>3 metai</w:t>
      </w:r>
    </w:p>
    <w:p w14:paraId="17DBFA84" w14:textId="77777777" w:rsidR="000B29C6" w:rsidRPr="000B29C6" w:rsidRDefault="000B29C6" w:rsidP="000B29C6">
      <w:pPr>
        <w:spacing w:line="240" w:lineRule="auto"/>
        <w:rPr>
          <w:noProof/>
          <w:szCs w:val="22"/>
          <w:lang w:bidi="lt-LT"/>
        </w:rPr>
      </w:pPr>
    </w:p>
    <w:p w14:paraId="6D26567E"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lastRenderedPageBreak/>
        <w:t>6.4</w:t>
      </w:r>
      <w:r w:rsidRPr="000B29C6">
        <w:rPr>
          <w:b/>
          <w:noProof/>
          <w:lang w:bidi="lt-LT"/>
        </w:rPr>
        <w:tab/>
        <w:t>Specialios laikymo sąlygos</w:t>
      </w:r>
    </w:p>
    <w:p w14:paraId="72D116FB" w14:textId="77777777" w:rsidR="000B29C6" w:rsidRPr="000B29C6" w:rsidRDefault="000B29C6" w:rsidP="000B29C6">
      <w:pPr>
        <w:keepNext/>
        <w:spacing w:line="240" w:lineRule="auto"/>
        <w:ind w:left="567" w:hanging="567"/>
        <w:outlineLvl w:val="0"/>
        <w:rPr>
          <w:noProof/>
          <w:szCs w:val="22"/>
          <w:lang w:bidi="lt-LT"/>
        </w:rPr>
      </w:pPr>
    </w:p>
    <w:p w14:paraId="6D29773A" w14:textId="43143C94" w:rsidR="000B29C6" w:rsidRDefault="00E3418A" w:rsidP="000B29C6">
      <w:pPr>
        <w:spacing w:line="240" w:lineRule="auto"/>
        <w:rPr>
          <w:lang w:bidi="lt-LT"/>
        </w:rPr>
      </w:pPr>
      <w:r w:rsidRPr="00E3418A">
        <w:t xml:space="preserve"> </w:t>
      </w:r>
      <w:r w:rsidRPr="00E3418A">
        <w:rPr>
          <w:lang w:bidi="lt-LT"/>
        </w:rPr>
        <w:t>Laikyti gamintojo pakuotėje, kad vaistinis preparatas būtų apsaugotas nuo drėgmės.</w:t>
      </w:r>
    </w:p>
    <w:p w14:paraId="7A64DADF" w14:textId="77777777" w:rsidR="00075707" w:rsidRPr="000B29C6" w:rsidRDefault="00075707" w:rsidP="000B29C6">
      <w:pPr>
        <w:spacing w:line="240" w:lineRule="auto"/>
        <w:rPr>
          <w:lang w:bidi="lt-LT"/>
        </w:rPr>
      </w:pPr>
    </w:p>
    <w:p w14:paraId="6ACFDCE9"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t>6.5</w:t>
      </w:r>
      <w:r w:rsidRPr="000B29C6">
        <w:rPr>
          <w:b/>
          <w:noProof/>
          <w:lang w:bidi="lt-LT"/>
        </w:rPr>
        <w:tab/>
      </w:r>
      <w:r w:rsidRPr="00075707">
        <w:rPr>
          <w:b/>
          <w:noProof/>
          <w:lang w:bidi="lt-LT"/>
        </w:rPr>
        <w:t>Talpyklės pobūdis ir jos</w:t>
      </w:r>
      <w:r w:rsidRPr="000B29C6">
        <w:rPr>
          <w:b/>
          <w:noProof/>
          <w:lang w:bidi="lt-LT"/>
        </w:rPr>
        <w:t xml:space="preserve"> turinys </w:t>
      </w:r>
      <w:r w:rsidRPr="000B29C6">
        <w:rPr>
          <w:b/>
          <w:noProof/>
          <w:szCs w:val="22"/>
          <w:lang w:bidi="lt-LT"/>
        </w:rPr>
        <w:t xml:space="preserve"> </w:t>
      </w:r>
    </w:p>
    <w:p w14:paraId="0C61B212" w14:textId="77777777" w:rsidR="00F66BD2" w:rsidRDefault="00F66BD2" w:rsidP="000B29C6">
      <w:pPr>
        <w:spacing w:line="240" w:lineRule="auto"/>
        <w:rPr>
          <w:lang w:bidi="lt-LT"/>
        </w:rPr>
      </w:pPr>
    </w:p>
    <w:p w14:paraId="374F81E5" w14:textId="67BA0B36" w:rsidR="000B29C6" w:rsidRDefault="004300FC" w:rsidP="000B29C6">
      <w:pPr>
        <w:spacing w:line="240" w:lineRule="auto"/>
        <w:rPr>
          <w:lang w:bidi="lt-LT"/>
        </w:rPr>
      </w:pPr>
      <w:r>
        <w:rPr>
          <w:lang w:bidi="lt-LT"/>
        </w:rPr>
        <w:t>O</w:t>
      </w:r>
      <w:r w:rsidR="00075707">
        <w:rPr>
          <w:lang w:bidi="lt-LT"/>
        </w:rPr>
        <w:t>PA/</w:t>
      </w:r>
      <w:r w:rsidR="0004108C" w:rsidRPr="0004108C">
        <w:rPr>
          <w:lang w:bidi="lt-LT"/>
        </w:rPr>
        <w:t>Aliuminio/</w:t>
      </w:r>
      <w:r w:rsidR="00075707">
        <w:rPr>
          <w:lang w:bidi="lt-LT"/>
        </w:rPr>
        <w:t>PVC/</w:t>
      </w:r>
      <w:r w:rsidR="002E54CB">
        <w:rPr>
          <w:lang w:bidi="lt-LT"/>
        </w:rPr>
        <w:t>A</w:t>
      </w:r>
      <w:r w:rsidR="0004108C" w:rsidRPr="0004108C">
        <w:rPr>
          <w:lang w:bidi="lt-LT"/>
        </w:rPr>
        <w:t>liuminio lizdinė</w:t>
      </w:r>
      <w:r w:rsidR="008A79F9">
        <w:rPr>
          <w:lang w:bidi="lt-LT"/>
        </w:rPr>
        <w:t>s</w:t>
      </w:r>
      <w:r w:rsidR="0004108C" w:rsidRPr="0004108C">
        <w:rPr>
          <w:lang w:bidi="lt-LT"/>
        </w:rPr>
        <w:t xml:space="preserve"> plokštelė</w:t>
      </w:r>
      <w:r w:rsidR="008A79F9">
        <w:rPr>
          <w:lang w:bidi="lt-LT"/>
        </w:rPr>
        <w:t>s</w:t>
      </w:r>
      <w:r w:rsidR="0004108C" w:rsidRPr="0004108C">
        <w:rPr>
          <w:lang w:bidi="lt-LT"/>
        </w:rPr>
        <w:t>, kurio</w:t>
      </w:r>
      <w:r w:rsidR="00075707">
        <w:rPr>
          <w:lang w:bidi="lt-LT"/>
        </w:rPr>
        <w:t>se</w:t>
      </w:r>
      <w:r w:rsidR="0004108C" w:rsidRPr="0004108C">
        <w:rPr>
          <w:lang w:bidi="lt-LT"/>
        </w:rPr>
        <w:t xml:space="preserve"> yra plėvele dengtų tablečių. Kiekvienoje pakuotėje yra </w:t>
      </w:r>
      <w:r w:rsidR="0004108C">
        <w:rPr>
          <w:lang w:bidi="lt-LT"/>
        </w:rPr>
        <w:t>14</w:t>
      </w:r>
      <w:r w:rsidR="00B44FB9">
        <w:rPr>
          <w:lang w:bidi="lt-LT"/>
        </w:rPr>
        <w:t xml:space="preserve">, </w:t>
      </w:r>
      <w:r w:rsidR="00B44FB9">
        <w:t>28,</w:t>
      </w:r>
      <w:r w:rsidR="00075707">
        <w:t xml:space="preserve"> </w:t>
      </w:r>
      <w:r w:rsidR="00B44FB9">
        <w:t>56</w:t>
      </w:r>
      <w:r w:rsidR="00075707">
        <w:t xml:space="preserve"> arba</w:t>
      </w:r>
      <w:r w:rsidR="00B44FB9">
        <w:t xml:space="preserve"> 60</w:t>
      </w:r>
      <w:r w:rsidR="0004108C" w:rsidRPr="0004108C">
        <w:rPr>
          <w:lang w:bidi="lt-LT"/>
        </w:rPr>
        <w:t xml:space="preserve"> plėvele dengt</w:t>
      </w:r>
      <w:r w:rsidR="00B44FB9">
        <w:rPr>
          <w:lang w:bidi="lt-LT"/>
        </w:rPr>
        <w:t>ų</w:t>
      </w:r>
      <w:r w:rsidR="0004108C" w:rsidRPr="0004108C">
        <w:rPr>
          <w:lang w:bidi="lt-LT"/>
        </w:rPr>
        <w:t xml:space="preserve"> table</w:t>
      </w:r>
      <w:r w:rsidR="00B44FB9">
        <w:rPr>
          <w:lang w:bidi="lt-LT"/>
        </w:rPr>
        <w:t>čių</w:t>
      </w:r>
      <w:r w:rsidR="0004108C" w:rsidRPr="0004108C">
        <w:rPr>
          <w:lang w:bidi="lt-LT"/>
        </w:rPr>
        <w:t>.</w:t>
      </w:r>
    </w:p>
    <w:p w14:paraId="23C55CA3" w14:textId="6F59FCDC" w:rsidR="00487697" w:rsidRDefault="00487697" w:rsidP="000B29C6">
      <w:pPr>
        <w:spacing w:line="240" w:lineRule="auto"/>
        <w:rPr>
          <w:lang w:bidi="lt-LT"/>
        </w:rPr>
      </w:pPr>
    </w:p>
    <w:p w14:paraId="6A467FB3" w14:textId="3E011AD2" w:rsidR="00487697" w:rsidRDefault="004300FC" w:rsidP="000B29C6">
      <w:pPr>
        <w:spacing w:line="240" w:lineRule="auto"/>
        <w:rPr>
          <w:lang w:bidi="lt-LT"/>
        </w:rPr>
      </w:pPr>
      <w:r>
        <w:rPr>
          <w:lang w:bidi="lt-LT"/>
        </w:rPr>
        <w:t>O</w:t>
      </w:r>
      <w:r w:rsidR="00075707">
        <w:rPr>
          <w:lang w:bidi="lt-LT"/>
        </w:rPr>
        <w:t>PA/</w:t>
      </w:r>
      <w:r w:rsidR="00075707" w:rsidRPr="0004108C">
        <w:rPr>
          <w:lang w:bidi="lt-LT"/>
        </w:rPr>
        <w:t>Aliuminio/</w:t>
      </w:r>
      <w:r w:rsidR="00075707">
        <w:rPr>
          <w:lang w:bidi="lt-LT"/>
        </w:rPr>
        <w:t>PVC/</w:t>
      </w:r>
      <w:r w:rsidR="002E54CB">
        <w:rPr>
          <w:lang w:bidi="lt-LT"/>
        </w:rPr>
        <w:t>A</w:t>
      </w:r>
      <w:r w:rsidR="00075707" w:rsidRPr="0004108C">
        <w:rPr>
          <w:lang w:bidi="lt-LT"/>
        </w:rPr>
        <w:t>liuminio</w:t>
      </w:r>
      <w:r w:rsidR="00075707">
        <w:rPr>
          <w:lang w:bidi="lt-LT"/>
        </w:rPr>
        <w:t xml:space="preserve"> dalomosios</w:t>
      </w:r>
      <w:r w:rsidR="00075707" w:rsidRPr="0004108C">
        <w:rPr>
          <w:lang w:bidi="lt-LT"/>
        </w:rPr>
        <w:t xml:space="preserve"> lizdinė</w:t>
      </w:r>
      <w:r w:rsidR="00075707">
        <w:rPr>
          <w:lang w:bidi="lt-LT"/>
        </w:rPr>
        <w:t>s</w:t>
      </w:r>
      <w:r w:rsidR="00075707" w:rsidRPr="0004108C">
        <w:rPr>
          <w:lang w:bidi="lt-LT"/>
        </w:rPr>
        <w:t xml:space="preserve"> plokštelė</w:t>
      </w:r>
      <w:r w:rsidR="00075707">
        <w:rPr>
          <w:lang w:bidi="lt-LT"/>
        </w:rPr>
        <w:t>s</w:t>
      </w:r>
      <w:r w:rsidR="00487697" w:rsidRPr="0004108C">
        <w:rPr>
          <w:lang w:bidi="lt-LT"/>
        </w:rPr>
        <w:t>, kurio</w:t>
      </w:r>
      <w:r w:rsidR="00075707">
        <w:rPr>
          <w:lang w:bidi="lt-LT"/>
        </w:rPr>
        <w:t>se</w:t>
      </w:r>
      <w:r w:rsidR="00487697" w:rsidRPr="0004108C">
        <w:rPr>
          <w:lang w:bidi="lt-LT"/>
        </w:rPr>
        <w:t xml:space="preserve"> yra plėvele dengtų tablečių. Kiekvienoje pakuotėje yra </w:t>
      </w:r>
      <w:r w:rsidR="00487697">
        <w:rPr>
          <w:lang w:bidi="lt-LT"/>
        </w:rPr>
        <w:t xml:space="preserve">14x1, </w:t>
      </w:r>
      <w:r w:rsidR="00487697">
        <w:t>28x1, 56x1</w:t>
      </w:r>
      <w:r w:rsidR="00E3418A">
        <w:t xml:space="preserve"> arba</w:t>
      </w:r>
      <w:r w:rsidR="00487697">
        <w:t xml:space="preserve"> 60x1</w:t>
      </w:r>
      <w:r w:rsidR="00487697" w:rsidRPr="0004108C">
        <w:rPr>
          <w:lang w:bidi="lt-LT"/>
        </w:rPr>
        <w:t xml:space="preserve"> plėvele dengt</w:t>
      </w:r>
      <w:r w:rsidR="00487697">
        <w:rPr>
          <w:lang w:bidi="lt-LT"/>
        </w:rPr>
        <w:t>ų</w:t>
      </w:r>
      <w:r w:rsidR="00487697" w:rsidRPr="0004108C">
        <w:rPr>
          <w:lang w:bidi="lt-LT"/>
        </w:rPr>
        <w:t xml:space="preserve"> table</w:t>
      </w:r>
      <w:r w:rsidR="00487697">
        <w:rPr>
          <w:lang w:bidi="lt-LT"/>
        </w:rPr>
        <w:t>čių</w:t>
      </w:r>
      <w:r w:rsidR="00487697" w:rsidRPr="0004108C">
        <w:rPr>
          <w:lang w:bidi="lt-LT"/>
        </w:rPr>
        <w:t>.</w:t>
      </w:r>
    </w:p>
    <w:p w14:paraId="08688AD5" w14:textId="0B4506DA" w:rsidR="009606C9" w:rsidRDefault="009606C9" w:rsidP="000B29C6">
      <w:pPr>
        <w:spacing w:line="240" w:lineRule="auto"/>
        <w:rPr>
          <w:lang w:bidi="lt-LT"/>
        </w:rPr>
      </w:pPr>
    </w:p>
    <w:p w14:paraId="744FEE58" w14:textId="3FC14155" w:rsidR="001F7DF5" w:rsidRDefault="00256818" w:rsidP="000B29C6">
      <w:pPr>
        <w:spacing w:line="240" w:lineRule="auto"/>
        <w:rPr>
          <w:noProof/>
          <w:snapToGrid w:val="0"/>
          <w:szCs w:val="24"/>
        </w:rPr>
      </w:pPr>
      <w:r w:rsidRPr="005D554B">
        <w:rPr>
          <w:noProof/>
          <w:snapToGrid w:val="0"/>
          <w:szCs w:val="24"/>
        </w:rPr>
        <w:t>Gali būti tiekiamos ne visų dydžių pakuotės.</w:t>
      </w:r>
    </w:p>
    <w:p w14:paraId="73F4318B" w14:textId="77777777" w:rsidR="003E4E21" w:rsidRPr="000B29C6" w:rsidRDefault="003E4E21" w:rsidP="000B29C6">
      <w:pPr>
        <w:spacing w:line="240" w:lineRule="auto"/>
        <w:rPr>
          <w:noProof/>
          <w:szCs w:val="22"/>
          <w:lang w:bidi="lt-LT"/>
        </w:rPr>
      </w:pPr>
    </w:p>
    <w:p w14:paraId="0036FDEB"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6.6</w:t>
      </w:r>
      <w:r w:rsidRPr="000B29C6">
        <w:rPr>
          <w:b/>
          <w:noProof/>
          <w:lang w:bidi="lt-LT"/>
        </w:rPr>
        <w:tab/>
        <w:t>Specialūs reikalavimai atliekoms tvarkyti ir vaistiniam preparatui ruošti</w:t>
      </w:r>
    </w:p>
    <w:p w14:paraId="58B7DE09" w14:textId="77777777" w:rsidR="000B29C6" w:rsidRPr="000B29C6" w:rsidRDefault="000B29C6" w:rsidP="000B29C6">
      <w:pPr>
        <w:keepNext/>
        <w:spacing w:line="240" w:lineRule="auto"/>
        <w:rPr>
          <w:noProof/>
          <w:szCs w:val="22"/>
          <w:lang w:bidi="lt-LT"/>
        </w:rPr>
      </w:pPr>
    </w:p>
    <w:p w14:paraId="20CDEBEB" w14:textId="77777777" w:rsidR="000B29C6" w:rsidRPr="000B29C6" w:rsidRDefault="000B29C6" w:rsidP="000B29C6">
      <w:pPr>
        <w:spacing w:line="240" w:lineRule="auto"/>
        <w:rPr>
          <w:lang w:bidi="lt-LT"/>
        </w:rPr>
      </w:pPr>
      <w:r w:rsidRPr="000B29C6">
        <w:rPr>
          <w:lang w:bidi="lt-LT"/>
        </w:rPr>
        <w:t>Nesuvartotą vaistinį preparatą ar atliekas reikia tvarkyti laikantis vietinių reikalavimų.</w:t>
      </w:r>
    </w:p>
    <w:p w14:paraId="39D36996" w14:textId="705D5DA8" w:rsidR="000B29C6" w:rsidRDefault="000B29C6" w:rsidP="000B29C6">
      <w:pPr>
        <w:spacing w:line="240" w:lineRule="auto"/>
        <w:rPr>
          <w:noProof/>
          <w:szCs w:val="22"/>
          <w:lang w:bidi="lt-LT"/>
        </w:rPr>
      </w:pPr>
    </w:p>
    <w:p w14:paraId="48DEEE4B" w14:textId="77777777" w:rsidR="009533F9" w:rsidRPr="000B29C6" w:rsidRDefault="009533F9" w:rsidP="000B29C6">
      <w:pPr>
        <w:spacing w:line="240" w:lineRule="auto"/>
        <w:rPr>
          <w:noProof/>
          <w:szCs w:val="22"/>
          <w:lang w:bidi="lt-LT"/>
        </w:rPr>
      </w:pPr>
    </w:p>
    <w:p w14:paraId="7E86670C"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7.</w:t>
      </w:r>
      <w:r w:rsidRPr="000B29C6">
        <w:rPr>
          <w:b/>
          <w:noProof/>
          <w:lang w:bidi="lt-LT"/>
        </w:rPr>
        <w:tab/>
        <w:t>REGISTRUOTOJAS</w:t>
      </w:r>
    </w:p>
    <w:p w14:paraId="052C231C" w14:textId="77777777" w:rsidR="000B29C6" w:rsidRPr="000B29C6" w:rsidRDefault="000B29C6" w:rsidP="000B29C6">
      <w:pPr>
        <w:keepNext/>
        <w:spacing w:line="240" w:lineRule="auto"/>
        <w:rPr>
          <w:noProof/>
          <w:szCs w:val="22"/>
          <w:lang w:bidi="lt-LT"/>
        </w:rPr>
      </w:pPr>
    </w:p>
    <w:p w14:paraId="094BA472" w14:textId="7A0A3B28" w:rsidR="00D918BD" w:rsidRDefault="00D918BD" w:rsidP="00D918BD">
      <w:pPr>
        <w:tabs>
          <w:tab w:val="clear" w:pos="567"/>
          <w:tab w:val="left" w:pos="1296"/>
        </w:tabs>
        <w:spacing w:line="240" w:lineRule="auto"/>
        <w:jc w:val="both"/>
        <w:rPr>
          <w:color w:val="000000"/>
          <w:szCs w:val="22"/>
          <w:lang w:eastAsia="en-GB" w:bidi="lo-LA"/>
        </w:rPr>
      </w:pPr>
      <w:r>
        <w:rPr>
          <w:color w:val="000000"/>
          <w:szCs w:val="22"/>
          <w:lang w:eastAsia="en-GB" w:bidi="lo-LA"/>
        </w:rPr>
        <w:t>STADA Arzneimittel AG</w:t>
      </w:r>
    </w:p>
    <w:p w14:paraId="35F05087" w14:textId="758C54EE" w:rsidR="00D918BD" w:rsidRDefault="00D918BD" w:rsidP="00D918BD">
      <w:pPr>
        <w:tabs>
          <w:tab w:val="clear" w:pos="567"/>
          <w:tab w:val="left" w:pos="1296"/>
        </w:tabs>
        <w:spacing w:line="240" w:lineRule="auto"/>
        <w:jc w:val="both"/>
        <w:rPr>
          <w:color w:val="000000"/>
          <w:szCs w:val="22"/>
          <w:lang w:eastAsia="en-GB" w:bidi="lo-LA"/>
        </w:rPr>
      </w:pPr>
      <w:r>
        <w:rPr>
          <w:color w:val="000000"/>
          <w:szCs w:val="22"/>
          <w:lang w:eastAsia="en-GB" w:bidi="lo-LA"/>
        </w:rPr>
        <w:t>Stadastrasse 2-18</w:t>
      </w:r>
    </w:p>
    <w:p w14:paraId="5F4E1DD6" w14:textId="77777777" w:rsidR="00D918BD" w:rsidRDefault="00D918BD" w:rsidP="00D918BD">
      <w:pPr>
        <w:tabs>
          <w:tab w:val="clear" w:pos="567"/>
          <w:tab w:val="left" w:pos="1296"/>
        </w:tabs>
        <w:spacing w:line="240" w:lineRule="auto"/>
        <w:jc w:val="both"/>
        <w:rPr>
          <w:color w:val="000000"/>
          <w:szCs w:val="22"/>
        </w:rPr>
      </w:pPr>
      <w:r>
        <w:rPr>
          <w:color w:val="000000"/>
          <w:szCs w:val="22"/>
          <w:lang w:eastAsia="en-GB" w:bidi="lo-LA"/>
        </w:rPr>
        <w:t>61118 Bad Vilbel</w:t>
      </w:r>
    </w:p>
    <w:p w14:paraId="52DB8FEE" w14:textId="77777777" w:rsidR="00D918BD" w:rsidRDefault="00D918BD" w:rsidP="00D918BD">
      <w:pPr>
        <w:tabs>
          <w:tab w:val="clear" w:pos="567"/>
          <w:tab w:val="left" w:pos="1296"/>
        </w:tabs>
        <w:spacing w:line="240" w:lineRule="auto"/>
        <w:jc w:val="both"/>
        <w:rPr>
          <w:b/>
          <w:noProof/>
          <w:color w:val="000000" w:themeColor="text1"/>
          <w:szCs w:val="22"/>
        </w:rPr>
      </w:pPr>
      <w:r>
        <w:rPr>
          <w:color w:val="000000"/>
          <w:szCs w:val="22"/>
        </w:rPr>
        <w:t>Vokietija</w:t>
      </w:r>
    </w:p>
    <w:p w14:paraId="202750E0" w14:textId="6D5EAE04" w:rsidR="009533F9" w:rsidRDefault="009533F9" w:rsidP="000B29C6">
      <w:pPr>
        <w:keepNext/>
        <w:tabs>
          <w:tab w:val="clear" w:pos="567"/>
        </w:tabs>
        <w:spacing w:line="240" w:lineRule="auto"/>
        <w:ind w:left="567" w:hanging="567"/>
        <w:rPr>
          <w:noProof/>
          <w:szCs w:val="22"/>
          <w:lang w:bidi="lt-LT"/>
        </w:rPr>
      </w:pPr>
    </w:p>
    <w:p w14:paraId="6446D2CD" w14:textId="77777777" w:rsidR="003E4E21" w:rsidRDefault="003E4E21" w:rsidP="000B29C6">
      <w:pPr>
        <w:keepNext/>
        <w:tabs>
          <w:tab w:val="clear" w:pos="567"/>
        </w:tabs>
        <w:spacing w:line="240" w:lineRule="auto"/>
        <w:ind w:left="567" w:hanging="567"/>
        <w:rPr>
          <w:noProof/>
          <w:szCs w:val="22"/>
          <w:lang w:bidi="lt-LT"/>
        </w:rPr>
      </w:pPr>
    </w:p>
    <w:p w14:paraId="2E284485" w14:textId="00643A90" w:rsidR="000B29C6" w:rsidRDefault="000B29C6" w:rsidP="000B29C6">
      <w:pPr>
        <w:keepNext/>
        <w:tabs>
          <w:tab w:val="clear" w:pos="567"/>
        </w:tabs>
        <w:spacing w:line="240" w:lineRule="auto"/>
        <w:ind w:left="567" w:hanging="567"/>
        <w:rPr>
          <w:b/>
          <w:noProof/>
          <w:lang w:bidi="lt-LT"/>
        </w:rPr>
      </w:pPr>
      <w:r w:rsidRPr="000B29C6">
        <w:rPr>
          <w:b/>
          <w:noProof/>
          <w:lang w:bidi="lt-LT"/>
        </w:rPr>
        <w:t>8.</w:t>
      </w:r>
      <w:r w:rsidRPr="000B29C6">
        <w:rPr>
          <w:b/>
          <w:noProof/>
          <w:lang w:bidi="lt-LT"/>
        </w:rPr>
        <w:tab/>
        <w:t xml:space="preserve">REGISTRACIJOS PAŽYMĖJIMO NUMERIS (-IAI) </w:t>
      </w:r>
    </w:p>
    <w:p w14:paraId="59D98106" w14:textId="77777777" w:rsidR="00F974DF" w:rsidRPr="000B29C6" w:rsidRDefault="00F974DF" w:rsidP="000B29C6">
      <w:pPr>
        <w:keepNext/>
        <w:tabs>
          <w:tab w:val="clear" w:pos="567"/>
        </w:tabs>
        <w:spacing w:line="240" w:lineRule="auto"/>
        <w:ind w:left="567" w:hanging="567"/>
        <w:rPr>
          <w:b/>
          <w:noProof/>
          <w:szCs w:val="22"/>
          <w:lang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B0741" w:rsidRPr="001B0741" w14:paraId="0584EC49" w14:textId="77777777" w:rsidTr="001B0741">
        <w:tc>
          <w:tcPr>
            <w:tcW w:w="4530" w:type="dxa"/>
          </w:tcPr>
          <w:p w14:paraId="0B9AF35C" w14:textId="77777777" w:rsidR="001B0741" w:rsidRPr="001844E6" w:rsidRDefault="001B0741" w:rsidP="000B29C6">
            <w:pPr>
              <w:spacing w:line="240" w:lineRule="auto"/>
              <w:rPr>
                <w:rFonts w:ascii="Times New Roman" w:hAnsi="Times New Roman"/>
                <w:noProof/>
                <w:u w:val="single"/>
                <w:lang w:bidi="lt-LT"/>
              </w:rPr>
            </w:pPr>
            <w:bookmarkStart w:id="0" w:name="_Hlk129680490"/>
            <w:r w:rsidRPr="001844E6">
              <w:rPr>
                <w:rFonts w:ascii="Times New Roman" w:hAnsi="Times New Roman"/>
                <w:noProof/>
                <w:u w:val="single"/>
                <w:lang w:bidi="lt-LT"/>
              </w:rPr>
              <w:t>1 mg</w:t>
            </w:r>
          </w:p>
          <w:p w14:paraId="3563700F"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Lizdinė plokštelė</w:t>
            </w:r>
            <w:r w:rsidRPr="001844E6">
              <w:rPr>
                <w:rFonts w:ascii="Times New Roman" w:hAnsi="Times New Roman"/>
                <w:noProof/>
                <w:lang w:bidi="lt-LT"/>
              </w:rPr>
              <w:t>:</w:t>
            </w:r>
          </w:p>
          <w:p w14:paraId="42CEC2B2"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LT/1/23/5146/001 – N14</w:t>
            </w:r>
          </w:p>
          <w:p w14:paraId="110FF8F0"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LT/1/23/5146/002 – N28</w:t>
            </w:r>
          </w:p>
          <w:p w14:paraId="2CCDD399"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LT/1/23/5146/003 – N56</w:t>
            </w:r>
          </w:p>
          <w:p w14:paraId="6F3B6833"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LT/1/23/5146/004 – N60</w:t>
            </w:r>
          </w:p>
          <w:p w14:paraId="551961A4"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Dalomoji lizdinė plokštelė</w:t>
            </w:r>
            <w:r w:rsidRPr="001844E6">
              <w:rPr>
                <w:rFonts w:ascii="Times New Roman" w:hAnsi="Times New Roman"/>
                <w:noProof/>
                <w:lang w:bidi="lt-LT"/>
              </w:rPr>
              <w:t>:</w:t>
            </w:r>
          </w:p>
          <w:p w14:paraId="49C3A6D2"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LT/1/23/5146/005 – N14x1</w:t>
            </w:r>
          </w:p>
          <w:p w14:paraId="71E3A2BF"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LT/1/23/5146/006 – N28x1</w:t>
            </w:r>
          </w:p>
          <w:p w14:paraId="44E77F22"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LT/1/23/5146/007 – N56x1</w:t>
            </w:r>
          </w:p>
          <w:p w14:paraId="1F444EE0" w14:textId="00051E09" w:rsidR="001B0741" w:rsidRPr="001844E6" w:rsidRDefault="001B0741" w:rsidP="001B0741">
            <w:pPr>
              <w:spacing w:after="120" w:line="240" w:lineRule="auto"/>
              <w:rPr>
                <w:rFonts w:ascii="Times New Roman" w:hAnsi="Times New Roman"/>
                <w:noProof/>
                <w:lang w:bidi="lt-LT"/>
              </w:rPr>
            </w:pPr>
            <w:r w:rsidRPr="001844E6">
              <w:rPr>
                <w:rFonts w:ascii="Times New Roman" w:hAnsi="Times New Roman"/>
                <w:noProof/>
                <w:lang w:bidi="lt-LT"/>
              </w:rPr>
              <w:t>LT/1/23/5146/008 – N60x1</w:t>
            </w:r>
          </w:p>
        </w:tc>
        <w:tc>
          <w:tcPr>
            <w:tcW w:w="4531" w:type="dxa"/>
          </w:tcPr>
          <w:p w14:paraId="337B2C72" w14:textId="77777777" w:rsidR="001B0741" w:rsidRPr="001844E6" w:rsidRDefault="001B0741" w:rsidP="000B29C6">
            <w:pPr>
              <w:spacing w:line="240" w:lineRule="auto"/>
              <w:rPr>
                <w:rFonts w:ascii="Times New Roman" w:hAnsi="Times New Roman"/>
                <w:noProof/>
                <w:u w:val="single"/>
                <w:lang w:bidi="lt-LT"/>
              </w:rPr>
            </w:pPr>
            <w:r w:rsidRPr="001844E6">
              <w:rPr>
                <w:rFonts w:ascii="Times New Roman" w:hAnsi="Times New Roman"/>
                <w:noProof/>
                <w:u w:val="single"/>
                <w:lang w:bidi="lt-LT"/>
              </w:rPr>
              <w:t>3 mg</w:t>
            </w:r>
          </w:p>
          <w:p w14:paraId="502D0A05"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Lizdinė plokštelė</w:t>
            </w:r>
            <w:r w:rsidRPr="001844E6">
              <w:rPr>
                <w:rFonts w:ascii="Times New Roman" w:hAnsi="Times New Roman"/>
                <w:noProof/>
                <w:lang w:bidi="lt-LT"/>
              </w:rPr>
              <w:t>:</w:t>
            </w:r>
          </w:p>
          <w:p w14:paraId="6AE630A4"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LT/1/23/5147/001 – N14</w:t>
            </w:r>
          </w:p>
          <w:p w14:paraId="1BE4E0B7"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LT/1/23/5147/002 – N28</w:t>
            </w:r>
          </w:p>
          <w:p w14:paraId="368D9DEE"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LT/1/23/5147/003 – N56</w:t>
            </w:r>
          </w:p>
          <w:p w14:paraId="71F077F1"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LT/1/23/5147/004 – N60</w:t>
            </w:r>
          </w:p>
          <w:p w14:paraId="31365981"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Dalomoji lizdinė plokštelė</w:t>
            </w:r>
            <w:r w:rsidRPr="001844E6">
              <w:rPr>
                <w:rFonts w:ascii="Times New Roman" w:hAnsi="Times New Roman"/>
                <w:noProof/>
                <w:lang w:bidi="lt-LT"/>
              </w:rPr>
              <w:t>:</w:t>
            </w:r>
          </w:p>
          <w:p w14:paraId="0D147492"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LT/1/23/5147/005 – N14x1</w:t>
            </w:r>
          </w:p>
          <w:p w14:paraId="64C8BC2F"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LT/1/23/5147/006 – N28x1</w:t>
            </w:r>
          </w:p>
          <w:p w14:paraId="03E84B4B"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LT/1/23/5147/007 – N56x1</w:t>
            </w:r>
          </w:p>
          <w:p w14:paraId="1A929C5A" w14:textId="019D2529"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LT/1/23/5147/008 – N60x1</w:t>
            </w:r>
          </w:p>
        </w:tc>
      </w:tr>
      <w:tr w:rsidR="001B0741" w:rsidRPr="001B0741" w14:paraId="0B23440F" w14:textId="77777777" w:rsidTr="001B0741">
        <w:tc>
          <w:tcPr>
            <w:tcW w:w="4530" w:type="dxa"/>
          </w:tcPr>
          <w:p w14:paraId="488CA674" w14:textId="77777777" w:rsidR="001B0741" w:rsidRPr="001844E6" w:rsidRDefault="001B0741" w:rsidP="000B29C6">
            <w:pPr>
              <w:spacing w:line="240" w:lineRule="auto"/>
              <w:rPr>
                <w:rFonts w:ascii="Times New Roman" w:hAnsi="Times New Roman"/>
                <w:noProof/>
                <w:u w:val="single"/>
                <w:lang w:bidi="lt-LT"/>
              </w:rPr>
            </w:pPr>
            <w:r w:rsidRPr="001844E6">
              <w:rPr>
                <w:rFonts w:ascii="Times New Roman" w:hAnsi="Times New Roman"/>
                <w:noProof/>
                <w:u w:val="single"/>
                <w:lang w:bidi="lt-LT"/>
              </w:rPr>
              <w:t>5 mg</w:t>
            </w:r>
          </w:p>
          <w:p w14:paraId="5261BE32"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Lizdinė plokštelė</w:t>
            </w:r>
            <w:r w:rsidRPr="001844E6">
              <w:rPr>
                <w:rFonts w:ascii="Times New Roman" w:hAnsi="Times New Roman"/>
                <w:noProof/>
                <w:lang w:bidi="lt-LT"/>
              </w:rPr>
              <w:t>:</w:t>
            </w:r>
          </w:p>
          <w:p w14:paraId="0ACA6D11"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LT/1/23/5148/001 – N14</w:t>
            </w:r>
          </w:p>
          <w:p w14:paraId="12C6E40B"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LT/1/23/5148/002 – N28</w:t>
            </w:r>
          </w:p>
          <w:p w14:paraId="73273CAE"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LT/1/23/5148/003 – N56</w:t>
            </w:r>
          </w:p>
          <w:p w14:paraId="434FD260"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LT/1/23/5148/004 – N60</w:t>
            </w:r>
          </w:p>
          <w:p w14:paraId="68468DC1"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Dalomoji lizdinė plokštelė</w:t>
            </w:r>
            <w:r w:rsidRPr="001844E6">
              <w:rPr>
                <w:rFonts w:ascii="Times New Roman" w:hAnsi="Times New Roman"/>
                <w:noProof/>
                <w:lang w:bidi="lt-LT"/>
              </w:rPr>
              <w:t>:</w:t>
            </w:r>
          </w:p>
          <w:p w14:paraId="75B91FFE"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LT/1/23/5148/005 – N14x1</w:t>
            </w:r>
          </w:p>
          <w:p w14:paraId="5A0D4F47"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LT/1/23/5148/006 – N28x1</w:t>
            </w:r>
          </w:p>
          <w:p w14:paraId="4BA7484F"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LT/1/23/5148/007 – N56x1</w:t>
            </w:r>
          </w:p>
          <w:p w14:paraId="576959DA" w14:textId="6B8DDFA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LT/1/23/5148/008 – N60x1</w:t>
            </w:r>
          </w:p>
        </w:tc>
        <w:tc>
          <w:tcPr>
            <w:tcW w:w="4531" w:type="dxa"/>
          </w:tcPr>
          <w:p w14:paraId="151EB577" w14:textId="77777777" w:rsidR="001B0741" w:rsidRPr="001844E6" w:rsidRDefault="001B0741" w:rsidP="000B29C6">
            <w:pPr>
              <w:spacing w:line="240" w:lineRule="auto"/>
              <w:rPr>
                <w:rFonts w:ascii="Times New Roman" w:hAnsi="Times New Roman"/>
                <w:noProof/>
                <w:u w:val="single"/>
                <w:lang w:bidi="lt-LT"/>
              </w:rPr>
            </w:pPr>
            <w:r w:rsidRPr="001844E6">
              <w:rPr>
                <w:rFonts w:ascii="Times New Roman" w:hAnsi="Times New Roman"/>
                <w:noProof/>
                <w:u w:val="single"/>
                <w:lang w:bidi="lt-LT"/>
              </w:rPr>
              <w:t>7 mg</w:t>
            </w:r>
          </w:p>
          <w:p w14:paraId="4C2561AC"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Lizdinė plokštelė</w:t>
            </w:r>
            <w:r w:rsidRPr="001844E6">
              <w:rPr>
                <w:rFonts w:ascii="Times New Roman" w:hAnsi="Times New Roman"/>
                <w:noProof/>
                <w:lang w:bidi="lt-LT"/>
              </w:rPr>
              <w:t>:</w:t>
            </w:r>
          </w:p>
          <w:p w14:paraId="5120DA67"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LT/1/23/5149/001 – N14</w:t>
            </w:r>
          </w:p>
          <w:p w14:paraId="74676FDD"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LT/1/23/5149/002 – N28</w:t>
            </w:r>
          </w:p>
          <w:p w14:paraId="3F3B784E"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LT/1/23/5149/003 – N56</w:t>
            </w:r>
          </w:p>
          <w:p w14:paraId="67832E76"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LT/1/23/5149/004 – N60</w:t>
            </w:r>
          </w:p>
          <w:p w14:paraId="2E9A54D0"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u w:val="single"/>
                <w:lang w:bidi="lt-LT"/>
              </w:rPr>
              <w:t>Dalomoji lizdinė plokštelė</w:t>
            </w:r>
            <w:r w:rsidRPr="001844E6">
              <w:rPr>
                <w:rFonts w:ascii="Times New Roman" w:hAnsi="Times New Roman"/>
                <w:noProof/>
                <w:lang w:bidi="lt-LT"/>
              </w:rPr>
              <w:t>:</w:t>
            </w:r>
          </w:p>
          <w:p w14:paraId="71B47146"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LT/1/23/5149/005 – N14x1</w:t>
            </w:r>
          </w:p>
          <w:p w14:paraId="326A6FBC"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LT/1/23/5149/006 – N28x1</w:t>
            </w:r>
          </w:p>
          <w:p w14:paraId="384D48F4" w14:textId="77777777"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LT/1/23/5149/007 – N56x1</w:t>
            </w:r>
          </w:p>
          <w:p w14:paraId="7FA8D5E9" w14:textId="07F48153" w:rsidR="001B0741" w:rsidRPr="001844E6" w:rsidRDefault="001B0741" w:rsidP="001B0741">
            <w:pPr>
              <w:spacing w:line="240" w:lineRule="auto"/>
              <w:rPr>
                <w:rFonts w:ascii="Times New Roman" w:hAnsi="Times New Roman"/>
                <w:noProof/>
                <w:lang w:bidi="lt-LT"/>
              </w:rPr>
            </w:pPr>
            <w:r w:rsidRPr="001844E6">
              <w:rPr>
                <w:rFonts w:ascii="Times New Roman" w:hAnsi="Times New Roman"/>
                <w:noProof/>
                <w:lang w:bidi="lt-LT"/>
              </w:rPr>
              <w:t>LT/1/23/5149/008 – N60x1</w:t>
            </w:r>
          </w:p>
        </w:tc>
      </w:tr>
      <w:bookmarkEnd w:id="0"/>
    </w:tbl>
    <w:p w14:paraId="5BF9732C" w14:textId="13F77B52" w:rsidR="000B29C6" w:rsidRPr="001B0741" w:rsidRDefault="000B29C6" w:rsidP="000B29C6">
      <w:pPr>
        <w:spacing w:line="240" w:lineRule="auto"/>
        <w:rPr>
          <w:noProof/>
          <w:szCs w:val="22"/>
          <w:lang w:bidi="lt-LT"/>
        </w:rPr>
      </w:pPr>
    </w:p>
    <w:p w14:paraId="1842BAA7" w14:textId="77777777" w:rsidR="001B0741" w:rsidRPr="000B29C6" w:rsidRDefault="001B0741" w:rsidP="000B29C6">
      <w:pPr>
        <w:spacing w:line="240" w:lineRule="auto"/>
        <w:rPr>
          <w:noProof/>
          <w:szCs w:val="22"/>
          <w:lang w:bidi="lt-LT"/>
        </w:rPr>
      </w:pPr>
    </w:p>
    <w:p w14:paraId="0BC44591"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9.</w:t>
      </w:r>
      <w:r w:rsidRPr="000B29C6">
        <w:rPr>
          <w:b/>
          <w:noProof/>
          <w:lang w:bidi="lt-LT"/>
        </w:rPr>
        <w:tab/>
        <w:t>REGISTRAVIMO / PERREGISTRAVIMO DATA</w:t>
      </w:r>
    </w:p>
    <w:p w14:paraId="47FD7231" w14:textId="33000C1D" w:rsidR="000B29C6" w:rsidRDefault="000B29C6" w:rsidP="000B29C6">
      <w:pPr>
        <w:spacing w:line="240" w:lineRule="auto"/>
        <w:rPr>
          <w:noProof/>
          <w:szCs w:val="22"/>
          <w:lang w:bidi="lt-LT"/>
        </w:rPr>
      </w:pPr>
    </w:p>
    <w:p w14:paraId="23DD73ED" w14:textId="1EC2E66F" w:rsidR="00322DE6" w:rsidRPr="000B29C6" w:rsidRDefault="004300FC" w:rsidP="000B29C6">
      <w:pPr>
        <w:spacing w:line="240" w:lineRule="auto"/>
        <w:rPr>
          <w:noProof/>
          <w:szCs w:val="22"/>
          <w:lang w:bidi="lt-LT"/>
        </w:rPr>
      </w:pPr>
      <w:r>
        <w:rPr>
          <w:rStyle w:val="ui-provider"/>
        </w:rPr>
        <w:t xml:space="preserve">Registravimo data </w:t>
      </w:r>
      <w:r w:rsidR="001B0741">
        <w:rPr>
          <w:rStyle w:val="ui-provider"/>
        </w:rPr>
        <w:t>2023 m. kovo 14 d.</w:t>
      </w:r>
    </w:p>
    <w:p w14:paraId="61129CB0" w14:textId="5E15DA54" w:rsidR="000B29C6" w:rsidRDefault="000B29C6" w:rsidP="000B29C6">
      <w:pPr>
        <w:spacing w:line="240" w:lineRule="auto"/>
        <w:rPr>
          <w:noProof/>
          <w:szCs w:val="22"/>
          <w:lang w:bidi="lt-LT"/>
        </w:rPr>
      </w:pPr>
    </w:p>
    <w:p w14:paraId="0765A1FC" w14:textId="77777777" w:rsidR="004300FC" w:rsidRPr="000B29C6" w:rsidRDefault="004300FC" w:rsidP="000B29C6">
      <w:pPr>
        <w:spacing w:line="240" w:lineRule="auto"/>
        <w:rPr>
          <w:noProof/>
          <w:szCs w:val="22"/>
          <w:lang w:bidi="lt-LT"/>
        </w:rPr>
      </w:pPr>
    </w:p>
    <w:p w14:paraId="2211F271" w14:textId="77777777" w:rsidR="000B29C6" w:rsidRPr="000B29C6" w:rsidRDefault="000B29C6" w:rsidP="000B29C6">
      <w:pPr>
        <w:keepNext/>
        <w:keepLines/>
        <w:tabs>
          <w:tab w:val="clear" w:pos="567"/>
        </w:tabs>
        <w:spacing w:line="240" w:lineRule="auto"/>
        <w:ind w:left="567" w:hanging="567"/>
        <w:outlineLvl w:val="2"/>
        <w:rPr>
          <w:b/>
          <w:bCs/>
          <w:snapToGrid w:val="0"/>
          <w:szCs w:val="26"/>
        </w:rPr>
      </w:pPr>
      <w:r w:rsidRPr="000B29C6">
        <w:rPr>
          <w:b/>
          <w:bCs/>
          <w:snapToGrid w:val="0"/>
          <w:szCs w:val="26"/>
        </w:rPr>
        <w:t>10.</w:t>
      </w:r>
      <w:r w:rsidRPr="000B29C6">
        <w:rPr>
          <w:b/>
          <w:bCs/>
          <w:snapToGrid w:val="0"/>
          <w:szCs w:val="26"/>
        </w:rPr>
        <w:tab/>
        <w:t>TEKSTO PERŽIŪROS DATA</w:t>
      </w:r>
    </w:p>
    <w:p w14:paraId="258E9F1C" w14:textId="77777777" w:rsidR="000B29C6" w:rsidRPr="000B29C6" w:rsidRDefault="000B29C6" w:rsidP="000B29C6">
      <w:pPr>
        <w:keepNext/>
        <w:keepLines/>
        <w:tabs>
          <w:tab w:val="clear" w:pos="567"/>
        </w:tabs>
        <w:spacing w:line="240" w:lineRule="auto"/>
        <w:ind w:left="567" w:hanging="567"/>
        <w:outlineLvl w:val="2"/>
        <w:rPr>
          <w:b/>
          <w:bCs/>
          <w:snapToGrid w:val="0"/>
          <w:szCs w:val="26"/>
        </w:rPr>
      </w:pPr>
    </w:p>
    <w:p w14:paraId="48F22499" w14:textId="187C0171" w:rsidR="00F85A9C" w:rsidRDefault="001B0741" w:rsidP="000B29C6">
      <w:pPr>
        <w:tabs>
          <w:tab w:val="clear" w:pos="567"/>
          <w:tab w:val="left" w:pos="5954"/>
          <w:tab w:val="left" w:pos="6237"/>
          <w:tab w:val="left" w:pos="6663"/>
          <w:tab w:val="left" w:pos="6946"/>
        </w:tabs>
        <w:spacing w:line="240" w:lineRule="auto"/>
        <w:rPr>
          <w:rStyle w:val="ui-provider"/>
        </w:rPr>
      </w:pPr>
      <w:r>
        <w:rPr>
          <w:rStyle w:val="ui-provider"/>
        </w:rPr>
        <w:t>2023 m. kovo 14 d.</w:t>
      </w:r>
    </w:p>
    <w:p w14:paraId="1946EB28" w14:textId="50B82BFC" w:rsidR="004300FC" w:rsidRDefault="004300FC" w:rsidP="000B29C6">
      <w:pPr>
        <w:tabs>
          <w:tab w:val="clear" w:pos="567"/>
          <w:tab w:val="left" w:pos="5954"/>
          <w:tab w:val="left" w:pos="6237"/>
          <w:tab w:val="left" w:pos="6663"/>
          <w:tab w:val="left" w:pos="6946"/>
        </w:tabs>
        <w:spacing w:line="240" w:lineRule="auto"/>
        <w:rPr>
          <w:rStyle w:val="ui-provider"/>
        </w:rPr>
      </w:pPr>
    </w:p>
    <w:p w14:paraId="447C33D8" w14:textId="77777777" w:rsidR="004300FC" w:rsidRPr="000B29C6" w:rsidRDefault="004300FC" w:rsidP="000B29C6">
      <w:pPr>
        <w:tabs>
          <w:tab w:val="clear" w:pos="567"/>
          <w:tab w:val="left" w:pos="5954"/>
          <w:tab w:val="left" w:pos="6237"/>
          <w:tab w:val="left" w:pos="6663"/>
          <w:tab w:val="left" w:pos="6946"/>
        </w:tabs>
        <w:spacing w:line="240" w:lineRule="auto"/>
        <w:rPr>
          <w:rFonts w:eastAsia="SimSun"/>
          <w:noProof/>
          <w:szCs w:val="22"/>
          <w:lang w:eastAsia="en-US"/>
        </w:rPr>
      </w:pPr>
    </w:p>
    <w:p w14:paraId="0C72DD4C" w14:textId="77777777" w:rsidR="000B29C6" w:rsidRPr="000B29C6" w:rsidRDefault="000B29C6" w:rsidP="000B29C6">
      <w:pPr>
        <w:tabs>
          <w:tab w:val="clear" w:pos="567"/>
          <w:tab w:val="left" w:pos="5954"/>
          <w:tab w:val="left" w:pos="6237"/>
          <w:tab w:val="left" w:pos="6663"/>
          <w:tab w:val="left" w:pos="6946"/>
        </w:tabs>
        <w:spacing w:line="240" w:lineRule="auto"/>
        <w:rPr>
          <w:rFonts w:eastAsia="SimSun"/>
          <w:color w:val="0000FF"/>
          <w:u w:val="single"/>
          <w:lang w:eastAsia="en-US"/>
        </w:rPr>
      </w:pPr>
      <w:r w:rsidRPr="000B29C6">
        <w:rPr>
          <w:rFonts w:eastAsia="SimSun"/>
          <w:noProof/>
          <w:szCs w:val="22"/>
          <w:lang w:eastAsia="en-US"/>
        </w:rPr>
        <w:t>Išsami informacija apie šį vaistinį preparatą pateikiama Valstybinės vaistų kontrolės tarnybos prie Lietuvos Respublikos sveikatos apsaugos ministerijos tinklalapyje</w:t>
      </w:r>
      <w:r w:rsidRPr="000B29C6">
        <w:rPr>
          <w:rFonts w:eastAsia="SimSun"/>
          <w:i/>
          <w:noProof/>
          <w:szCs w:val="22"/>
          <w:lang w:eastAsia="en-US"/>
        </w:rPr>
        <w:t xml:space="preserve"> </w:t>
      </w:r>
      <w:hyperlink r:id="rId20" w:history="1">
        <w:r w:rsidRPr="000B29C6">
          <w:rPr>
            <w:rFonts w:eastAsia="SimSun"/>
            <w:color w:val="0000FF"/>
            <w:u w:val="single"/>
            <w:lang w:eastAsia="en-US"/>
          </w:rPr>
          <w:t>http://www.vvkt.lt</w:t>
        </w:r>
      </w:hyperlink>
    </w:p>
    <w:p w14:paraId="2DA06CAD" w14:textId="77777777" w:rsidR="00C31DA5" w:rsidRDefault="000B29C6" w:rsidP="00F85A9C">
      <w:pPr>
        <w:tabs>
          <w:tab w:val="clear" w:pos="567"/>
          <w:tab w:val="left" w:pos="5954"/>
          <w:tab w:val="left" w:pos="6237"/>
          <w:tab w:val="left" w:pos="6663"/>
          <w:tab w:val="left" w:pos="6946"/>
        </w:tabs>
        <w:spacing w:line="240" w:lineRule="auto"/>
        <w:rPr>
          <w:noProof/>
          <w:szCs w:val="22"/>
        </w:rPr>
      </w:pPr>
      <w:r w:rsidRPr="000B29C6">
        <w:rPr>
          <w:rFonts w:eastAsia="SimSun"/>
          <w:color w:val="0000FF"/>
          <w:u w:val="single"/>
          <w:lang w:eastAsia="en-US"/>
        </w:rPr>
        <w:br w:type="page"/>
      </w:r>
    </w:p>
    <w:p w14:paraId="7E75E7EF" w14:textId="77777777" w:rsidR="00C31DA5" w:rsidRDefault="00C31DA5" w:rsidP="007C360F">
      <w:pPr>
        <w:spacing w:line="240" w:lineRule="auto"/>
        <w:rPr>
          <w:noProof/>
          <w:szCs w:val="22"/>
        </w:rPr>
      </w:pPr>
    </w:p>
    <w:p w14:paraId="0C4FB9C8" w14:textId="77777777" w:rsidR="00C31DA5" w:rsidRDefault="00C31DA5" w:rsidP="007C360F">
      <w:pPr>
        <w:spacing w:line="240" w:lineRule="auto"/>
        <w:rPr>
          <w:noProof/>
          <w:szCs w:val="22"/>
        </w:rPr>
      </w:pPr>
    </w:p>
    <w:p w14:paraId="6996EE2B" w14:textId="77777777" w:rsidR="00C31DA5" w:rsidRDefault="00C31DA5" w:rsidP="007C360F">
      <w:pPr>
        <w:spacing w:line="240" w:lineRule="auto"/>
        <w:rPr>
          <w:noProof/>
          <w:szCs w:val="22"/>
        </w:rPr>
      </w:pPr>
    </w:p>
    <w:p w14:paraId="5E3BD085" w14:textId="77777777" w:rsidR="00C31DA5" w:rsidRDefault="00C31DA5" w:rsidP="007C360F">
      <w:pPr>
        <w:spacing w:line="240" w:lineRule="auto"/>
        <w:rPr>
          <w:noProof/>
          <w:szCs w:val="22"/>
        </w:rPr>
      </w:pPr>
    </w:p>
    <w:p w14:paraId="37BB638C" w14:textId="77777777" w:rsidR="00C31DA5" w:rsidRDefault="00C31DA5" w:rsidP="007C360F">
      <w:pPr>
        <w:spacing w:line="240" w:lineRule="auto"/>
        <w:rPr>
          <w:noProof/>
          <w:szCs w:val="22"/>
        </w:rPr>
      </w:pPr>
    </w:p>
    <w:p w14:paraId="2AE6B48C" w14:textId="77777777" w:rsidR="00C31DA5" w:rsidRDefault="00C31DA5" w:rsidP="007C360F">
      <w:pPr>
        <w:spacing w:line="240" w:lineRule="auto"/>
        <w:rPr>
          <w:noProof/>
          <w:szCs w:val="22"/>
        </w:rPr>
      </w:pPr>
    </w:p>
    <w:p w14:paraId="6FA92BA9" w14:textId="77777777" w:rsidR="00C31DA5" w:rsidRDefault="00C31DA5" w:rsidP="007C360F">
      <w:pPr>
        <w:spacing w:line="240" w:lineRule="auto"/>
        <w:rPr>
          <w:noProof/>
          <w:szCs w:val="22"/>
        </w:rPr>
      </w:pPr>
    </w:p>
    <w:p w14:paraId="47FCD334" w14:textId="77777777" w:rsidR="00C31DA5" w:rsidRDefault="00C31DA5" w:rsidP="007C360F">
      <w:pPr>
        <w:spacing w:line="240" w:lineRule="auto"/>
        <w:rPr>
          <w:noProof/>
          <w:szCs w:val="22"/>
        </w:rPr>
      </w:pPr>
    </w:p>
    <w:p w14:paraId="493F3F71" w14:textId="77777777" w:rsidR="00C31DA5" w:rsidRDefault="00C31DA5" w:rsidP="007C360F">
      <w:pPr>
        <w:spacing w:line="240" w:lineRule="auto"/>
        <w:rPr>
          <w:noProof/>
          <w:szCs w:val="22"/>
        </w:rPr>
      </w:pPr>
    </w:p>
    <w:p w14:paraId="1A71ABD1" w14:textId="77777777" w:rsidR="00C31DA5" w:rsidRDefault="00C31DA5" w:rsidP="007C360F">
      <w:pPr>
        <w:spacing w:line="240" w:lineRule="auto"/>
        <w:rPr>
          <w:noProof/>
          <w:szCs w:val="22"/>
        </w:rPr>
      </w:pPr>
    </w:p>
    <w:p w14:paraId="15D93BA2" w14:textId="77777777" w:rsidR="00C31DA5" w:rsidRDefault="00C31DA5" w:rsidP="007C360F">
      <w:pPr>
        <w:spacing w:line="240" w:lineRule="auto"/>
        <w:rPr>
          <w:noProof/>
          <w:szCs w:val="22"/>
        </w:rPr>
      </w:pPr>
    </w:p>
    <w:p w14:paraId="49D16D00" w14:textId="77777777" w:rsidR="00C31DA5" w:rsidRDefault="00C31DA5" w:rsidP="007C360F">
      <w:pPr>
        <w:spacing w:line="240" w:lineRule="auto"/>
        <w:rPr>
          <w:noProof/>
          <w:szCs w:val="22"/>
        </w:rPr>
      </w:pPr>
    </w:p>
    <w:p w14:paraId="024F66DB" w14:textId="77777777" w:rsidR="00C31DA5" w:rsidRDefault="00C31DA5" w:rsidP="007C360F">
      <w:pPr>
        <w:spacing w:line="240" w:lineRule="auto"/>
        <w:rPr>
          <w:noProof/>
          <w:szCs w:val="22"/>
        </w:rPr>
      </w:pPr>
    </w:p>
    <w:p w14:paraId="3B298878" w14:textId="77777777" w:rsidR="00C31DA5" w:rsidRDefault="00C31DA5" w:rsidP="007C360F">
      <w:pPr>
        <w:spacing w:line="240" w:lineRule="auto"/>
        <w:rPr>
          <w:noProof/>
          <w:szCs w:val="22"/>
        </w:rPr>
      </w:pPr>
    </w:p>
    <w:p w14:paraId="4365442E" w14:textId="77777777" w:rsidR="00C31DA5" w:rsidRDefault="00C31DA5" w:rsidP="007C360F">
      <w:pPr>
        <w:spacing w:line="240" w:lineRule="auto"/>
        <w:rPr>
          <w:noProof/>
          <w:szCs w:val="22"/>
        </w:rPr>
      </w:pPr>
    </w:p>
    <w:p w14:paraId="1EF5685D" w14:textId="77777777" w:rsidR="00C31DA5" w:rsidRDefault="00C31DA5" w:rsidP="007C360F">
      <w:pPr>
        <w:spacing w:line="240" w:lineRule="auto"/>
        <w:rPr>
          <w:noProof/>
          <w:szCs w:val="22"/>
        </w:rPr>
      </w:pPr>
    </w:p>
    <w:p w14:paraId="47B16E7C" w14:textId="77777777" w:rsidR="00C31DA5" w:rsidRDefault="00C31DA5" w:rsidP="007C360F">
      <w:pPr>
        <w:spacing w:line="240" w:lineRule="auto"/>
        <w:rPr>
          <w:noProof/>
          <w:szCs w:val="22"/>
        </w:rPr>
      </w:pPr>
    </w:p>
    <w:p w14:paraId="7CE85573" w14:textId="77777777" w:rsidR="00C31DA5" w:rsidRDefault="00C31DA5" w:rsidP="007C360F">
      <w:pPr>
        <w:spacing w:line="240" w:lineRule="auto"/>
        <w:rPr>
          <w:noProof/>
          <w:szCs w:val="22"/>
        </w:rPr>
      </w:pPr>
    </w:p>
    <w:p w14:paraId="782304C6" w14:textId="77777777" w:rsidR="00C31DA5" w:rsidRDefault="00C31DA5" w:rsidP="007C360F">
      <w:pPr>
        <w:spacing w:line="240" w:lineRule="auto"/>
        <w:rPr>
          <w:noProof/>
          <w:szCs w:val="22"/>
        </w:rPr>
      </w:pPr>
    </w:p>
    <w:p w14:paraId="727B24A0" w14:textId="77777777" w:rsidR="00C31DA5" w:rsidRDefault="00C31DA5" w:rsidP="007C360F">
      <w:pPr>
        <w:spacing w:line="240" w:lineRule="auto"/>
        <w:rPr>
          <w:noProof/>
          <w:szCs w:val="22"/>
        </w:rPr>
      </w:pPr>
    </w:p>
    <w:p w14:paraId="79390256" w14:textId="77777777" w:rsidR="007123B1" w:rsidRDefault="007123B1" w:rsidP="007C360F">
      <w:pPr>
        <w:spacing w:line="240" w:lineRule="auto"/>
        <w:jc w:val="center"/>
        <w:rPr>
          <w:b/>
          <w:noProof/>
        </w:rPr>
      </w:pPr>
    </w:p>
    <w:p w14:paraId="1B1B92F5" w14:textId="77777777" w:rsidR="007123B1" w:rsidRDefault="007123B1" w:rsidP="007C360F">
      <w:pPr>
        <w:spacing w:line="240" w:lineRule="auto"/>
        <w:jc w:val="center"/>
        <w:rPr>
          <w:b/>
          <w:noProof/>
        </w:rPr>
      </w:pPr>
    </w:p>
    <w:p w14:paraId="0BE18245" w14:textId="1072BCBA" w:rsidR="00C31DA5" w:rsidRPr="00B24DC8" w:rsidRDefault="00C31DA5" w:rsidP="007C360F">
      <w:pPr>
        <w:spacing w:line="240" w:lineRule="auto"/>
        <w:jc w:val="center"/>
        <w:rPr>
          <w:noProof/>
          <w:szCs w:val="22"/>
        </w:rPr>
      </w:pPr>
      <w:r w:rsidRPr="00B24DC8">
        <w:rPr>
          <w:b/>
          <w:noProof/>
        </w:rPr>
        <w:t>II PRIEDAS</w:t>
      </w:r>
    </w:p>
    <w:p w14:paraId="654F4C8F" w14:textId="77777777" w:rsidR="007123B1" w:rsidRPr="00B24DC8" w:rsidRDefault="007123B1" w:rsidP="007123B1">
      <w:pPr>
        <w:jc w:val="center"/>
        <w:rPr>
          <w:b/>
          <w:snapToGrid w:val="0"/>
          <w:lang w:eastAsia="en-US"/>
        </w:rPr>
      </w:pPr>
    </w:p>
    <w:p w14:paraId="2E38EC55" w14:textId="77777777" w:rsidR="007123B1" w:rsidRPr="00B24DC8" w:rsidRDefault="007123B1" w:rsidP="007123B1">
      <w:pPr>
        <w:jc w:val="center"/>
        <w:rPr>
          <w:i/>
          <w:snapToGrid w:val="0"/>
          <w:lang w:eastAsia="en-US"/>
        </w:rPr>
      </w:pPr>
      <w:r w:rsidRPr="00B24DC8">
        <w:rPr>
          <w:b/>
          <w:snapToGrid w:val="0"/>
          <w:lang w:eastAsia="en-US"/>
        </w:rPr>
        <w:t>REGISTRACIJOS SĄLYGOS</w:t>
      </w:r>
    </w:p>
    <w:p w14:paraId="58CF3F4F" w14:textId="77777777" w:rsidR="00C31DA5" w:rsidRPr="00B24DC8" w:rsidRDefault="00C31DA5" w:rsidP="007C360F">
      <w:pPr>
        <w:spacing w:line="240" w:lineRule="auto"/>
        <w:ind w:right="1416"/>
        <w:rPr>
          <w:noProof/>
          <w:szCs w:val="22"/>
        </w:rPr>
      </w:pPr>
    </w:p>
    <w:p w14:paraId="21BCB003" w14:textId="77777777" w:rsidR="00C31DA5" w:rsidRPr="00B24DC8" w:rsidRDefault="00C31DA5" w:rsidP="00F63B95">
      <w:pPr>
        <w:numPr>
          <w:ilvl w:val="0"/>
          <w:numId w:val="9"/>
        </w:numPr>
        <w:tabs>
          <w:tab w:val="left" w:pos="1701"/>
        </w:tabs>
        <w:spacing w:line="240" w:lineRule="auto"/>
        <w:ind w:right="1418"/>
        <w:rPr>
          <w:b/>
          <w:noProof/>
          <w:szCs w:val="22"/>
        </w:rPr>
      </w:pPr>
      <w:r w:rsidRPr="00B24DC8">
        <w:rPr>
          <w:b/>
          <w:noProof/>
        </w:rPr>
        <w:t>GAMINTOJAS (-AI), ATSAKINGAS (-I) UŽ SERIJŲ IŠLEIDIMĄ</w:t>
      </w:r>
    </w:p>
    <w:p w14:paraId="5EB935A9" w14:textId="77777777" w:rsidR="00C31DA5" w:rsidRPr="00B24DC8" w:rsidRDefault="00C31DA5" w:rsidP="007C360F">
      <w:pPr>
        <w:spacing w:line="240" w:lineRule="auto"/>
        <w:rPr>
          <w:noProof/>
          <w:szCs w:val="22"/>
        </w:rPr>
      </w:pPr>
    </w:p>
    <w:p w14:paraId="024C74AE" w14:textId="5FB09446" w:rsidR="00C31DA5" w:rsidRPr="008E3324" w:rsidRDefault="00C31DA5" w:rsidP="00F63B95">
      <w:pPr>
        <w:numPr>
          <w:ilvl w:val="0"/>
          <w:numId w:val="9"/>
        </w:numPr>
        <w:tabs>
          <w:tab w:val="left" w:pos="1701"/>
        </w:tabs>
        <w:spacing w:line="240" w:lineRule="auto"/>
        <w:ind w:right="1418"/>
        <w:rPr>
          <w:b/>
          <w:noProof/>
          <w:szCs w:val="22"/>
        </w:rPr>
      </w:pPr>
      <w:r w:rsidRPr="00B24DC8">
        <w:rPr>
          <w:b/>
          <w:noProof/>
        </w:rPr>
        <w:t>TIEKIMO IR VARTOJIMO SĄLYGOS AR APRIBOJIMAI</w:t>
      </w:r>
    </w:p>
    <w:p w14:paraId="564F819F" w14:textId="77777777" w:rsidR="008E3324" w:rsidRDefault="008E3324" w:rsidP="008630F5">
      <w:pPr>
        <w:pStyle w:val="Sraopastraipa"/>
        <w:rPr>
          <w:b/>
          <w:noProof/>
          <w:szCs w:val="22"/>
        </w:rPr>
      </w:pPr>
    </w:p>
    <w:p w14:paraId="241C50A9" w14:textId="02B33248" w:rsidR="008E3324" w:rsidRPr="008E3324" w:rsidRDefault="008E3324" w:rsidP="008E3324">
      <w:pPr>
        <w:numPr>
          <w:ilvl w:val="0"/>
          <w:numId w:val="9"/>
        </w:numPr>
        <w:tabs>
          <w:tab w:val="left" w:pos="1701"/>
        </w:tabs>
        <w:spacing w:line="240" w:lineRule="auto"/>
        <w:ind w:right="1418"/>
        <w:rPr>
          <w:b/>
          <w:noProof/>
          <w:szCs w:val="22"/>
        </w:rPr>
      </w:pPr>
      <w:r w:rsidRPr="008E3324">
        <w:rPr>
          <w:b/>
          <w:noProof/>
          <w:szCs w:val="22"/>
        </w:rPr>
        <w:t xml:space="preserve">KITOS SĄLYGOS IR REIKALAVIMAI REGISTRUOTOJUI </w:t>
      </w:r>
    </w:p>
    <w:p w14:paraId="6D4F1DA6" w14:textId="77777777" w:rsidR="008E3324" w:rsidRPr="008E3324" w:rsidRDefault="008E3324" w:rsidP="008630F5">
      <w:pPr>
        <w:tabs>
          <w:tab w:val="left" w:pos="1701"/>
        </w:tabs>
        <w:spacing w:line="240" w:lineRule="auto"/>
        <w:ind w:left="1701" w:right="1418"/>
        <w:rPr>
          <w:b/>
          <w:noProof/>
          <w:szCs w:val="22"/>
        </w:rPr>
      </w:pPr>
    </w:p>
    <w:p w14:paraId="14352816" w14:textId="4FAFEDC7" w:rsidR="008E3324" w:rsidRPr="00B24DC8" w:rsidRDefault="008E3324" w:rsidP="008E3324">
      <w:pPr>
        <w:numPr>
          <w:ilvl w:val="0"/>
          <w:numId w:val="9"/>
        </w:numPr>
        <w:tabs>
          <w:tab w:val="left" w:pos="1701"/>
        </w:tabs>
        <w:spacing w:line="240" w:lineRule="auto"/>
        <w:ind w:right="1418"/>
        <w:rPr>
          <w:b/>
          <w:noProof/>
          <w:szCs w:val="22"/>
        </w:rPr>
      </w:pPr>
      <w:r w:rsidRPr="008E3324">
        <w:rPr>
          <w:b/>
          <w:noProof/>
          <w:szCs w:val="22"/>
        </w:rPr>
        <w:t>SĄLYGOS AR APRIBOJIMAI, SKIRTI SAUGIAM IR VEIKSMINGAM VAISTINIO PREPARATO VARTOJIMUI UŽTIKRINTI</w:t>
      </w:r>
    </w:p>
    <w:p w14:paraId="4A24FA59" w14:textId="77777777" w:rsidR="00C31DA5" w:rsidRDefault="00C31DA5" w:rsidP="007C360F">
      <w:pPr>
        <w:pStyle w:val="TitleB"/>
      </w:pPr>
      <w:r>
        <w:br w:type="page"/>
      </w:r>
      <w:r w:rsidR="007C360F">
        <w:lastRenderedPageBreak/>
        <w:t>A.</w:t>
      </w:r>
      <w:r w:rsidR="007C360F">
        <w:tab/>
      </w:r>
      <w:r>
        <w:t>GAMINTOJAS (-AI), ATSAKINGAS (-I) UŽ SERIJŲ IŠLEIDIMĄ</w:t>
      </w:r>
    </w:p>
    <w:p w14:paraId="07A4F896" w14:textId="77777777" w:rsidR="00C31DA5" w:rsidRDefault="00C31DA5" w:rsidP="007C360F">
      <w:pPr>
        <w:spacing w:line="240" w:lineRule="auto"/>
        <w:rPr>
          <w:noProof/>
          <w:szCs w:val="22"/>
        </w:rPr>
      </w:pPr>
    </w:p>
    <w:p w14:paraId="5EE14B36" w14:textId="77777777" w:rsidR="00C31DA5" w:rsidRDefault="00C31DA5" w:rsidP="007C360F">
      <w:pPr>
        <w:spacing w:line="240" w:lineRule="auto"/>
        <w:rPr>
          <w:noProof/>
          <w:szCs w:val="22"/>
        </w:rPr>
      </w:pPr>
      <w:r>
        <w:rPr>
          <w:noProof/>
          <w:u w:val="single"/>
        </w:rPr>
        <w:t>Gamintojo (-ų), atsakingo (-ų) už serijų išleidimą, pavadinimas (-ai) ir adresas (-ai)</w:t>
      </w:r>
    </w:p>
    <w:p w14:paraId="1EF0E010" w14:textId="77777777" w:rsidR="00BE1AFB" w:rsidRDefault="00BE1AFB" w:rsidP="00BE1AFB">
      <w:pPr>
        <w:rPr>
          <w:noProof/>
          <w:szCs w:val="22"/>
        </w:rPr>
      </w:pPr>
    </w:p>
    <w:p w14:paraId="17C6248A" w14:textId="77777777" w:rsidR="00B24DC8" w:rsidRPr="00B24DC8" w:rsidRDefault="00B24DC8" w:rsidP="00B24DC8">
      <w:pPr>
        <w:rPr>
          <w:noProof/>
          <w:szCs w:val="22"/>
        </w:rPr>
      </w:pPr>
      <w:r w:rsidRPr="00B24DC8">
        <w:rPr>
          <w:noProof/>
          <w:szCs w:val="22"/>
        </w:rPr>
        <w:t>Synthon Hispania</w:t>
      </w:r>
    </w:p>
    <w:p w14:paraId="27748CB0" w14:textId="77777777" w:rsidR="00B24DC8" w:rsidRPr="00B24DC8" w:rsidRDefault="00B24DC8" w:rsidP="00B24DC8">
      <w:pPr>
        <w:rPr>
          <w:noProof/>
          <w:szCs w:val="22"/>
        </w:rPr>
      </w:pPr>
      <w:r w:rsidRPr="00B24DC8">
        <w:rPr>
          <w:noProof/>
          <w:szCs w:val="22"/>
        </w:rPr>
        <w:t>Calle De Castelló 1</w:t>
      </w:r>
    </w:p>
    <w:p w14:paraId="3D460B83" w14:textId="77777777" w:rsidR="00B24DC8" w:rsidRPr="00B24DC8" w:rsidRDefault="00B24DC8" w:rsidP="00B24DC8">
      <w:pPr>
        <w:rPr>
          <w:noProof/>
          <w:szCs w:val="22"/>
        </w:rPr>
      </w:pPr>
      <w:r w:rsidRPr="00B24DC8">
        <w:rPr>
          <w:noProof/>
          <w:szCs w:val="22"/>
        </w:rPr>
        <w:t>08830 Sant Boi De Llobregat</w:t>
      </w:r>
    </w:p>
    <w:p w14:paraId="433476AF" w14:textId="533806DB" w:rsidR="00B24DC8" w:rsidRDefault="00B24DC8" w:rsidP="00B24DC8">
      <w:pPr>
        <w:rPr>
          <w:noProof/>
          <w:szCs w:val="22"/>
        </w:rPr>
      </w:pPr>
      <w:r w:rsidRPr="00B24DC8">
        <w:rPr>
          <w:noProof/>
          <w:szCs w:val="22"/>
        </w:rPr>
        <w:t>Barcelona</w:t>
      </w:r>
    </w:p>
    <w:p w14:paraId="025F2515" w14:textId="17C465B3" w:rsidR="00B24DC8" w:rsidRPr="00B24DC8" w:rsidRDefault="00B24DC8" w:rsidP="00B24DC8">
      <w:pPr>
        <w:rPr>
          <w:noProof/>
          <w:szCs w:val="22"/>
        </w:rPr>
      </w:pPr>
      <w:r>
        <w:rPr>
          <w:noProof/>
          <w:szCs w:val="22"/>
        </w:rPr>
        <w:t>Ispanija</w:t>
      </w:r>
    </w:p>
    <w:p w14:paraId="4EB9E619" w14:textId="29B4645F" w:rsidR="00B24DC8" w:rsidRDefault="00B24DC8" w:rsidP="00B24DC8">
      <w:pPr>
        <w:rPr>
          <w:noProof/>
          <w:szCs w:val="22"/>
        </w:rPr>
      </w:pPr>
    </w:p>
    <w:p w14:paraId="087B48F0" w14:textId="74CF0233" w:rsidR="00B24DC8" w:rsidRDefault="00B24DC8" w:rsidP="00B24DC8">
      <w:pPr>
        <w:rPr>
          <w:noProof/>
          <w:szCs w:val="22"/>
        </w:rPr>
      </w:pPr>
      <w:r>
        <w:rPr>
          <w:noProof/>
          <w:szCs w:val="22"/>
        </w:rPr>
        <w:t>arba</w:t>
      </w:r>
    </w:p>
    <w:p w14:paraId="2617535A" w14:textId="77777777" w:rsidR="00B24DC8" w:rsidRPr="00B24DC8" w:rsidRDefault="00B24DC8" w:rsidP="00B24DC8">
      <w:pPr>
        <w:rPr>
          <w:noProof/>
          <w:szCs w:val="22"/>
        </w:rPr>
      </w:pPr>
    </w:p>
    <w:p w14:paraId="4CBD34B5" w14:textId="77777777" w:rsidR="00B24DC8" w:rsidRPr="00B24DC8" w:rsidRDefault="00B24DC8" w:rsidP="00B24DC8">
      <w:pPr>
        <w:rPr>
          <w:noProof/>
          <w:szCs w:val="22"/>
        </w:rPr>
      </w:pPr>
      <w:r w:rsidRPr="00B24DC8">
        <w:rPr>
          <w:noProof/>
          <w:szCs w:val="22"/>
        </w:rPr>
        <w:t>Synthon B.V.</w:t>
      </w:r>
    </w:p>
    <w:p w14:paraId="119BE59D" w14:textId="77777777" w:rsidR="00B24DC8" w:rsidRPr="00B24DC8" w:rsidRDefault="00B24DC8" w:rsidP="00B24DC8">
      <w:pPr>
        <w:rPr>
          <w:noProof/>
          <w:szCs w:val="22"/>
        </w:rPr>
      </w:pPr>
      <w:r w:rsidRPr="00B24DC8">
        <w:rPr>
          <w:noProof/>
          <w:szCs w:val="22"/>
        </w:rPr>
        <w:t>Microweg 22</w:t>
      </w:r>
    </w:p>
    <w:p w14:paraId="24C4740E" w14:textId="2CDF68C8" w:rsidR="00B24DC8" w:rsidRPr="00B24DC8" w:rsidRDefault="00B24DC8" w:rsidP="00B24DC8">
      <w:pPr>
        <w:rPr>
          <w:noProof/>
          <w:szCs w:val="22"/>
        </w:rPr>
      </w:pPr>
      <w:r w:rsidRPr="00B24DC8">
        <w:rPr>
          <w:noProof/>
          <w:szCs w:val="22"/>
        </w:rPr>
        <w:t>6545 CM Nijmegen</w:t>
      </w:r>
    </w:p>
    <w:p w14:paraId="12FD74AD" w14:textId="7B5E22E4" w:rsidR="00D918BD" w:rsidRDefault="00B24DC8" w:rsidP="00D918BD">
      <w:pPr>
        <w:rPr>
          <w:noProof/>
          <w:szCs w:val="22"/>
        </w:rPr>
      </w:pPr>
      <w:r>
        <w:rPr>
          <w:noProof/>
          <w:szCs w:val="22"/>
        </w:rPr>
        <w:t>Nyderlandai</w:t>
      </w:r>
    </w:p>
    <w:p w14:paraId="060529C9" w14:textId="77777777" w:rsidR="00B921CE" w:rsidRDefault="00B921CE" w:rsidP="004E75A5">
      <w:pPr>
        <w:rPr>
          <w:noProof/>
          <w:szCs w:val="22"/>
        </w:rPr>
      </w:pPr>
    </w:p>
    <w:p w14:paraId="3C973119" w14:textId="77777777" w:rsidR="00B921CE" w:rsidRDefault="00B921CE" w:rsidP="00B921CE">
      <w:pPr>
        <w:rPr>
          <w:noProof/>
          <w:szCs w:val="22"/>
        </w:rPr>
      </w:pPr>
      <w:r>
        <w:rPr>
          <w:noProof/>
          <w:szCs w:val="22"/>
        </w:rPr>
        <w:t>arba</w:t>
      </w:r>
    </w:p>
    <w:p w14:paraId="0F436819" w14:textId="77777777" w:rsidR="00B921CE" w:rsidRDefault="00B921CE" w:rsidP="00B921CE">
      <w:pPr>
        <w:rPr>
          <w:noProof/>
          <w:szCs w:val="22"/>
        </w:rPr>
      </w:pPr>
    </w:p>
    <w:p w14:paraId="27FD3CA8" w14:textId="77777777" w:rsidR="00B921CE" w:rsidRPr="00193CD3" w:rsidRDefault="00B921CE" w:rsidP="00B921CE">
      <w:pPr>
        <w:rPr>
          <w:noProof/>
          <w:szCs w:val="22"/>
        </w:rPr>
      </w:pPr>
      <w:r w:rsidRPr="00193CD3">
        <w:rPr>
          <w:noProof/>
          <w:szCs w:val="22"/>
        </w:rPr>
        <w:t>STADA Arzneimittel AG</w:t>
      </w:r>
    </w:p>
    <w:p w14:paraId="390CCE00" w14:textId="77777777" w:rsidR="00B921CE" w:rsidRPr="00193CD3" w:rsidRDefault="00B921CE" w:rsidP="00B921CE">
      <w:pPr>
        <w:rPr>
          <w:noProof/>
          <w:szCs w:val="22"/>
        </w:rPr>
      </w:pPr>
      <w:r w:rsidRPr="00193CD3">
        <w:rPr>
          <w:noProof/>
          <w:szCs w:val="22"/>
        </w:rPr>
        <w:t>Stadastrasse 2-18</w:t>
      </w:r>
    </w:p>
    <w:p w14:paraId="3B47AF17" w14:textId="77777777" w:rsidR="00B921CE" w:rsidRPr="00193CD3" w:rsidRDefault="00B921CE" w:rsidP="00B921CE">
      <w:pPr>
        <w:rPr>
          <w:noProof/>
          <w:szCs w:val="22"/>
        </w:rPr>
      </w:pPr>
      <w:r w:rsidRPr="00193CD3">
        <w:rPr>
          <w:noProof/>
          <w:szCs w:val="22"/>
        </w:rPr>
        <w:t>61118 Bad Vilbel</w:t>
      </w:r>
    </w:p>
    <w:p w14:paraId="221674CB" w14:textId="160D9F0D" w:rsidR="00B921CE" w:rsidRDefault="00B921CE" w:rsidP="00D918BD">
      <w:pPr>
        <w:rPr>
          <w:noProof/>
          <w:szCs w:val="22"/>
        </w:rPr>
      </w:pPr>
      <w:r w:rsidRPr="00193CD3">
        <w:rPr>
          <w:noProof/>
          <w:szCs w:val="22"/>
        </w:rPr>
        <w:t>Vokietija</w:t>
      </w:r>
    </w:p>
    <w:p w14:paraId="2071D69C" w14:textId="77777777" w:rsidR="00BE1AFB" w:rsidRDefault="00BE1AFB" w:rsidP="007C360F">
      <w:pPr>
        <w:spacing w:line="240" w:lineRule="auto"/>
        <w:rPr>
          <w:noProof/>
          <w:szCs w:val="22"/>
        </w:rPr>
      </w:pPr>
    </w:p>
    <w:p w14:paraId="4A42D645" w14:textId="77777777" w:rsidR="00BE1AFB" w:rsidRDefault="00022E15" w:rsidP="007C360F">
      <w:pPr>
        <w:spacing w:line="240" w:lineRule="auto"/>
        <w:rPr>
          <w:noProof/>
          <w:szCs w:val="22"/>
        </w:rPr>
      </w:pPr>
      <w:r w:rsidRPr="00022E15">
        <w:rPr>
          <w:noProof/>
          <w:szCs w:val="22"/>
        </w:rPr>
        <w:t>Su pakuote pateikiamame lapelyje nurodomas gamintojo, atsakingo už konkrečios serijos išleidimą, pavadinimas ir adresas</w:t>
      </w:r>
      <w:r>
        <w:rPr>
          <w:noProof/>
          <w:szCs w:val="22"/>
        </w:rPr>
        <w:t>.</w:t>
      </w:r>
    </w:p>
    <w:p w14:paraId="0122E65E" w14:textId="77777777" w:rsidR="00BE1AFB" w:rsidRDefault="00BE1AFB" w:rsidP="007C360F">
      <w:pPr>
        <w:spacing w:line="240" w:lineRule="auto"/>
        <w:rPr>
          <w:noProof/>
          <w:szCs w:val="22"/>
        </w:rPr>
      </w:pPr>
    </w:p>
    <w:p w14:paraId="32EC5AB3" w14:textId="77777777" w:rsidR="00022E15" w:rsidRDefault="00022E15" w:rsidP="007C360F">
      <w:pPr>
        <w:spacing w:line="240" w:lineRule="auto"/>
        <w:rPr>
          <w:noProof/>
          <w:szCs w:val="22"/>
        </w:rPr>
      </w:pPr>
    </w:p>
    <w:p w14:paraId="3060417F" w14:textId="77777777" w:rsidR="00C31DA5" w:rsidRDefault="007C360F" w:rsidP="007C360F">
      <w:pPr>
        <w:pStyle w:val="TitleB"/>
      </w:pPr>
      <w:r>
        <w:t>B.</w:t>
      </w:r>
      <w:r>
        <w:tab/>
      </w:r>
      <w:r w:rsidR="00C31DA5">
        <w:t xml:space="preserve">TIEKIMO IR VARTOJIMO SĄLYGOS AR APRIBOJIMAI </w:t>
      </w:r>
    </w:p>
    <w:p w14:paraId="77BD7A84" w14:textId="77777777" w:rsidR="00C31DA5" w:rsidRDefault="00C31DA5" w:rsidP="007C360F">
      <w:pPr>
        <w:keepNext/>
        <w:spacing w:line="240" w:lineRule="auto"/>
        <w:rPr>
          <w:noProof/>
          <w:szCs w:val="22"/>
        </w:rPr>
      </w:pPr>
    </w:p>
    <w:p w14:paraId="3B120630" w14:textId="56A26D19" w:rsidR="00C31DA5" w:rsidRDefault="00022E15" w:rsidP="00022E15">
      <w:r>
        <w:t>R</w:t>
      </w:r>
      <w:r w:rsidR="00BD059E">
        <w:t xml:space="preserve">eceptinis vaistinis preparatas </w:t>
      </w:r>
    </w:p>
    <w:p w14:paraId="30402A34" w14:textId="04EA5863" w:rsidR="00DE5944" w:rsidRDefault="00DE5944" w:rsidP="00022E15"/>
    <w:p w14:paraId="2D4D9227" w14:textId="77777777" w:rsidR="00DE5944" w:rsidRDefault="00DE5944" w:rsidP="00022E15">
      <w:pPr>
        <w:rPr>
          <w:iCs/>
          <w:szCs w:val="22"/>
        </w:rPr>
      </w:pPr>
    </w:p>
    <w:p w14:paraId="3A5592FC" w14:textId="77777777" w:rsidR="008E3324" w:rsidRPr="005D554B" w:rsidRDefault="008E3324" w:rsidP="008E3324">
      <w:pPr>
        <w:rPr>
          <w:b/>
          <w:snapToGrid w:val="0"/>
        </w:rPr>
      </w:pPr>
      <w:r w:rsidRPr="005D554B">
        <w:rPr>
          <w:b/>
          <w:snapToGrid w:val="0"/>
        </w:rPr>
        <w:t>C.</w:t>
      </w:r>
      <w:r w:rsidRPr="005D554B">
        <w:rPr>
          <w:b/>
          <w:snapToGrid w:val="0"/>
        </w:rPr>
        <w:tab/>
      </w:r>
      <w:r w:rsidRPr="005D554B">
        <w:rPr>
          <w:b/>
          <w:snapToGrid w:val="0"/>
          <w:szCs w:val="24"/>
        </w:rPr>
        <w:t>KITOS SĄLYGOS IR REIKALAVIMAI REGISTRUOTOJUI&gt;</w:t>
      </w:r>
    </w:p>
    <w:p w14:paraId="7FF4A4C3" w14:textId="77777777" w:rsidR="008E3324" w:rsidRPr="005D554B" w:rsidRDefault="008E3324" w:rsidP="008E3324">
      <w:pPr>
        <w:ind w:right="-1"/>
        <w:rPr>
          <w:i/>
          <w:snapToGrid w:val="0"/>
          <w:u w:val="single"/>
        </w:rPr>
      </w:pPr>
    </w:p>
    <w:p w14:paraId="6761B729" w14:textId="77777777" w:rsidR="008E3324" w:rsidRPr="005D554B" w:rsidRDefault="008E3324" w:rsidP="008E3324">
      <w:pPr>
        <w:numPr>
          <w:ilvl w:val="0"/>
          <w:numId w:val="2"/>
        </w:numPr>
        <w:ind w:right="-1" w:hanging="720"/>
        <w:rPr>
          <w:b/>
          <w:snapToGrid w:val="0"/>
          <w:szCs w:val="24"/>
        </w:rPr>
      </w:pPr>
      <w:r w:rsidRPr="005D554B">
        <w:rPr>
          <w:b/>
          <w:snapToGrid w:val="0"/>
        </w:rPr>
        <w:t>Periodiškai atnaujinami saugumo protokolai (PASP)</w:t>
      </w:r>
    </w:p>
    <w:p w14:paraId="7292C37F" w14:textId="77777777" w:rsidR="008E3324" w:rsidRPr="005D554B" w:rsidRDefault="008E3324" w:rsidP="008E3324">
      <w:pPr>
        <w:tabs>
          <w:tab w:val="left" w:pos="0"/>
        </w:tabs>
        <w:ind w:right="567"/>
        <w:rPr>
          <w:i/>
          <w:snapToGrid w:val="0"/>
          <w:color w:val="339966"/>
        </w:rPr>
      </w:pPr>
    </w:p>
    <w:p w14:paraId="28EFE711" w14:textId="1C8EADAA" w:rsidR="008E3324" w:rsidRPr="008630F5" w:rsidRDefault="008E3324" w:rsidP="008630F5">
      <w:pPr>
        <w:tabs>
          <w:tab w:val="left" w:pos="0"/>
        </w:tabs>
        <w:rPr>
          <w:i/>
          <w:iCs/>
          <w:snapToGrid w:val="0"/>
        </w:rPr>
      </w:pPr>
      <w:r w:rsidRPr="005D554B">
        <w:rPr>
          <w:noProof/>
          <w:snapToGrid w:val="0"/>
        </w:rPr>
        <w:t xml:space="preserve">Registruotojas šio vaistinio preparato PASP teikia remdamasis Direktyvos 2001/83/EB 107c straipsnio 7 dalyje numatytame Sąjungos </w:t>
      </w:r>
      <w:r w:rsidRPr="005D554B">
        <w:rPr>
          <w:snapToGrid w:val="0"/>
        </w:rPr>
        <w:t xml:space="preserve">referencinių </w:t>
      </w:r>
      <w:r w:rsidRPr="005D554B">
        <w:rPr>
          <w:noProof/>
          <w:snapToGrid w:val="0"/>
        </w:rPr>
        <w:t>datų sąraše (</w:t>
      </w:r>
      <w:r w:rsidRPr="005D554B">
        <w:rPr>
          <w:i/>
          <w:iCs/>
          <w:noProof/>
          <w:snapToGrid w:val="0"/>
        </w:rPr>
        <w:t>EURD</w:t>
      </w:r>
      <w:r w:rsidRPr="005D554B">
        <w:rPr>
          <w:noProof/>
          <w:snapToGrid w:val="0"/>
        </w:rPr>
        <w:t xml:space="preserve"> sąraše), kuris skelbiamas Europos vaistų </w:t>
      </w:r>
      <w:r w:rsidRPr="005D554B">
        <w:rPr>
          <w:snapToGrid w:val="0"/>
        </w:rPr>
        <w:t>tinklalapyje</w:t>
      </w:r>
      <w:r w:rsidRPr="005D554B">
        <w:rPr>
          <w:noProof/>
          <w:snapToGrid w:val="0"/>
        </w:rPr>
        <w:t>, nustatytais reikalavimais.</w:t>
      </w:r>
    </w:p>
    <w:p w14:paraId="1680500B" w14:textId="77777777" w:rsidR="008E3324" w:rsidRPr="005D554B" w:rsidRDefault="008E3324" w:rsidP="008E3324">
      <w:pPr>
        <w:ind w:right="-1"/>
        <w:rPr>
          <w:i/>
          <w:noProof/>
          <w:snapToGrid w:val="0"/>
          <w:szCs w:val="24"/>
          <w:u w:val="single"/>
        </w:rPr>
      </w:pPr>
    </w:p>
    <w:p w14:paraId="538B79CE" w14:textId="78E381CA" w:rsidR="008E3324" w:rsidRPr="005D554B" w:rsidRDefault="008E3324" w:rsidP="008E3324">
      <w:pPr>
        <w:ind w:left="567" w:hanging="567"/>
        <w:rPr>
          <w:b/>
          <w:snapToGrid w:val="0"/>
          <w:szCs w:val="24"/>
        </w:rPr>
      </w:pPr>
      <w:r w:rsidRPr="005D554B">
        <w:rPr>
          <w:b/>
          <w:noProof/>
          <w:snapToGrid w:val="0"/>
          <w:szCs w:val="24"/>
        </w:rPr>
        <w:t>D.</w:t>
      </w:r>
      <w:r w:rsidRPr="005D554B">
        <w:rPr>
          <w:b/>
          <w:snapToGrid w:val="0"/>
          <w:szCs w:val="24"/>
        </w:rPr>
        <w:tab/>
      </w:r>
      <w:r w:rsidRPr="005D554B">
        <w:rPr>
          <w:b/>
          <w:noProof/>
          <w:snapToGrid w:val="0"/>
          <w:szCs w:val="24"/>
        </w:rPr>
        <w:t>SĄLYGOS AR APRIBOJIMAI, SKIRTI SAUGIAM IR VEIKSMINGAM VAISTINIO PREPARATO VARTOJIMUI UŽTIKRINTI</w:t>
      </w:r>
    </w:p>
    <w:p w14:paraId="28CCBC70" w14:textId="77777777" w:rsidR="008E3324" w:rsidRPr="005D554B" w:rsidRDefault="008E3324" w:rsidP="008E3324">
      <w:pPr>
        <w:ind w:right="-1"/>
        <w:rPr>
          <w:i/>
          <w:noProof/>
          <w:snapToGrid w:val="0"/>
          <w:szCs w:val="24"/>
          <w:u w:val="single"/>
        </w:rPr>
      </w:pPr>
    </w:p>
    <w:p w14:paraId="5165DE0B" w14:textId="77777777" w:rsidR="008E3324" w:rsidRPr="005D554B" w:rsidRDefault="008E3324" w:rsidP="008E3324">
      <w:pPr>
        <w:numPr>
          <w:ilvl w:val="0"/>
          <w:numId w:val="2"/>
        </w:numPr>
        <w:ind w:right="-1" w:hanging="720"/>
        <w:rPr>
          <w:b/>
          <w:snapToGrid w:val="0"/>
          <w:szCs w:val="24"/>
        </w:rPr>
      </w:pPr>
      <w:r w:rsidRPr="005D554B">
        <w:rPr>
          <w:b/>
          <w:snapToGrid w:val="0"/>
        </w:rPr>
        <w:t>Rizikos valdymo planas (RVP)</w:t>
      </w:r>
    </w:p>
    <w:p w14:paraId="4C041F2B" w14:textId="77777777" w:rsidR="008E3324" w:rsidRPr="005D554B" w:rsidRDefault="008E3324" w:rsidP="008E3324">
      <w:pPr>
        <w:ind w:left="720" w:right="-1"/>
        <w:rPr>
          <w:b/>
          <w:snapToGrid w:val="0"/>
          <w:szCs w:val="24"/>
        </w:rPr>
      </w:pPr>
    </w:p>
    <w:p w14:paraId="552C7FEC" w14:textId="77777777" w:rsidR="008E3324" w:rsidRPr="005D554B" w:rsidRDefault="008E3324" w:rsidP="008E3324">
      <w:pPr>
        <w:tabs>
          <w:tab w:val="left" w:pos="0"/>
        </w:tabs>
        <w:rPr>
          <w:snapToGrid w:val="0"/>
        </w:rPr>
      </w:pPr>
      <w:r w:rsidRPr="005D554B">
        <w:rPr>
          <w:snapToGrid w:val="0"/>
        </w:rPr>
        <w:t xml:space="preserve">Registruotojas atlieka reikalaujamą farmakologinio budrumo veiklą ir veiksmus, kurie išsamiai aprašyti </w:t>
      </w:r>
      <w:r w:rsidRPr="005D554B">
        <w:rPr>
          <w:snapToGrid w:val="0"/>
          <w:szCs w:val="24"/>
        </w:rPr>
        <w:t xml:space="preserve"> </w:t>
      </w:r>
      <w:r w:rsidRPr="005D554B">
        <w:rPr>
          <w:snapToGrid w:val="0"/>
        </w:rPr>
        <w:t>registracijos bylos 1.8.2 modulyje pateiktame RVP ir suderintose tolesnėse jo versijose.</w:t>
      </w:r>
    </w:p>
    <w:p w14:paraId="27346FA1" w14:textId="77777777" w:rsidR="008E3324" w:rsidRPr="005D554B" w:rsidRDefault="008E3324" w:rsidP="008E3324">
      <w:pPr>
        <w:rPr>
          <w:snapToGrid w:val="0"/>
          <w:color w:val="008000"/>
        </w:rPr>
      </w:pPr>
    </w:p>
    <w:p w14:paraId="21AB46BC" w14:textId="77777777" w:rsidR="008E3324" w:rsidRPr="005D554B" w:rsidRDefault="008E3324" w:rsidP="008E3324">
      <w:pPr>
        <w:ind w:right="-1"/>
        <w:rPr>
          <w:i/>
          <w:snapToGrid w:val="0"/>
        </w:rPr>
      </w:pPr>
      <w:r w:rsidRPr="005D554B">
        <w:rPr>
          <w:snapToGrid w:val="0"/>
          <w:szCs w:val="24"/>
        </w:rPr>
        <w:t>Atnaujintas rizikos valdymo planas turi būti pateiktas</w:t>
      </w:r>
      <w:r w:rsidRPr="005D554B">
        <w:rPr>
          <w:snapToGrid w:val="0"/>
        </w:rPr>
        <w:t>:</w:t>
      </w:r>
    </w:p>
    <w:p w14:paraId="42C56C91" w14:textId="77777777" w:rsidR="008E3324" w:rsidRPr="005D554B" w:rsidRDefault="008E3324" w:rsidP="008E3324">
      <w:pPr>
        <w:numPr>
          <w:ilvl w:val="0"/>
          <w:numId w:val="3"/>
        </w:numPr>
        <w:ind w:right="-1"/>
        <w:rPr>
          <w:i/>
          <w:noProof/>
          <w:snapToGrid w:val="0"/>
          <w:szCs w:val="24"/>
        </w:rPr>
      </w:pPr>
      <w:r w:rsidRPr="005D554B">
        <w:rPr>
          <w:snapToGrid w:val="0"/>
          <w:szCs w:val="24"/>
        </w:rPr>
        <w:t>pareikalavus Valstybinei vaistų kontrolės tarnybai prie Lietuvos Respublikos sveikatos apsaugos ministerijos</w:t>
      </w:r>
      <w:r w:rsidRPr="005D554B">
        <w:rPr>
          <w:i/>
          <w:noProof/>
          <w:snapToGrid w:val="0"/>
          <w:szCs w:val="24"/>
        </w:rPr>
        <w:t>;</w:t>
      </w:r>
    </w:p>
    <w:p w14:paraId="2AE2E173" w14:textId="679ED432" w:rsidR="008E3324" w:rsidRDefault="008E3324" w:rsidP="008E3324">
      <w:pPr>
        <w:numPr>
          <w:ilvl w:val="0"/>
          <w:numId w:val="3"/>
        </w:numPr>
        <w:ind w:left="567" w:right="-1" w:hanging="207"/>
        <w:rPr>
          <w:snapToGrid w:val="0"/>
        </w:rPr>
      </w:pPr>
      <w:r w:rsidRPr="005D554B">
        <w:rPr>
          <w:snapToGrid w:val="0"/>
        </w:rPr>
        <w:t>kai keičiama rizikos valdymo sistema, ypač gavus naujos informacijos, kuri gali lemti didelį naudos ir rizikos santykio pokytį arba pasiekus svarbų (farmakologinio budrumo ar rizikos mažinimo) etapą.</w:t>
      </w:r>
    </w:p>
    <w:p w14:paraId="081DA1F3" w14:textId="7EED09D9" w:rsidR="008D2886" w:rsidRDefault="008D2886" w:rsidP="00FF4E50">
      <w:pPr>
        <w:ind w:right="-1"/>
        <w:rPr>
          <w:snapToGrid w:val="0"/>
        </w:rPr>
      </w:pPr>
    </w:p>
    <w:p w14:paraId="669FB8E0" w14:textId="631DEE1B" w:rsidR="008D2886" w:rsidRPr="005D554B" w:rsidRDefault="008D2886" w:rsidP="00FF4E50">
      <w:pPr>
        <w:ind w:right="-1"/>
        <w:rPr>
          <w:snapToGrid w:val="0"/>
        </w:rPr>
      </w:pPr>
      <w:r>
        <w:rPr>
          <w:snapToGrid w:val="0"/>
        </w:rPr>
        <w:t>Jei sutampa PASP ir atnaujinto RVP teikimo datos, jie gali būti pateikiami kartu.</w:t>
      </w:r>
    </w:p>
    <w:p w14:paraId="3D8434C8" w14:textId="1B12C67E" w:rsidR="00C31DA5" w:rsidRDefault="00C31DA5" w:rsidP="00DE5944">
      <w:pPr>
        <w:spacing w:line="240" w:lineRule="auto"/>
        <w:ind w:right="566"/>
        <w:rPr>
          <w:noProof/>
          <w:szCs w:val="22"/>
          <w:lang w:bidi="lt-LT"/>
        </w:rPr>
      </w:pPr>
      <w:r>
        <w:br w:type="page"/>
      </w:r>
    </w:p>
    <w:p w14:paraId="13E9B23A" w14:textId="77777777" w:rsidR="00763520" w:rsidRPr="00E410F4" w:rsidRDefault="00763520" w:rsidP="007C360F"/>
    <w:p w14:paraId="07671F2F" w14:textId="77777777" w:rsidR="00763520" w:rsidRPr="00E410F4" w:rsidRDefault="00763520" w:rsidP="007C360F"/>
    <w:p w14:paraId="1A2405D3" w14:textId="77777777" w:rsidR="00763520" w:rsidRPr="00E410F4" w:rsidRDefault="00763520" w:rsidP="007C360F"/>
    <w:p w14:paraId="73002885" w14:textId="77777777" w:rsidR="00763520" w:rsidRPr="00E410F4" w:rsidRDefault="00763520" w:rsidP="007C360F"/>
    <w:p w14:paraId="681F7159" w14:textId="77777777" w:rsidR="00763520" w:rsidRPr="00E410F4" w:rsidRDefault="00763520" w:rsidP="007C360F"/>
    <w:p w14:paraId="194C4710" w14:textId="77777777" w:rsidR="00763520" w:rsidRPr="00E410F4" w:rsidRDefault="00763520" w:rsidP="007C360F"/>
    <w:p w14:paraId="1E4F0196" w14:textId="77777777" w:rsidR="00763520" w:rsidRPr="00E410F4" w:rsidRDefault="00763520" w:rsidP="007C360F"/>
    <w:p w14:paraId="57FCA9FD" w14:textId="77777777" w:rsidR="00763520" w:rsidRPr="00E410F4" w:rsidRDefault="00763520" w:rsidP="007C360F"/>
    <w:p w14:paraId="1312283A" w14:textId="77777777" w:rsidR="00763520" w:rsidRPr="00E410F4" w:rsidRDefault="00763520" w:rsidP="007C360F"/>
    <w:p w14:paraId="3A9E0054" w14:textId="77777777" w:rsidR="00763520" w:rsidRPr="00E410F4" w:rsidRDefault="00763520" w:rsidP="007C360F"/>
    <w:p w14:paraId="5A7F6663" w14:textId="77777777" w:rsidR="00763520" w:rsidRPr="00E410F4" w:rsidRDefault="00763520" w:rsidP="007C360F"/>
    <w:p w14:paraId="6487D5EE" w14:textId="77777777" w:rsidR="00763520" w:rsidRPr="00E410F4" w:rsidRDefault="00763520" w:rsidP="007C360F"/>
    <w:p w14:paraId="4A26EFDD" w14:textId="77777777" w:rsidR="00763520" w:rsidRPr="00E410F4" w:rsidRDefault="00763520" w:rsidP="007C360F"/>
    <w:p w14:paraId="52CCDA69" w14:textId="77777777" w:rsidR="00763520" w:rsidRPr="00E410F4" w:rsidRDefault="00763520" w:rsidP="007C360F"/>
    <w:p w14:paraId="17E3C1EB" w14:textId="77777777" w:rsidR="00763520" w:rsidRPr="00E410F4" w:rsidRDefault="00763520" w:rsidP="007C360F"/>
    <w:p w14:paraId="17930AB2" w14:textId="77777777" w:rsidR="00763520" w:rsidRPr="00E410F4" w:rsidRDefault="00763520" w:rsidP="007C360F"/>
    <w:p w14:paraId="7F0E1C96" w14:textId="77777777" w:rsidR="00763520" w:rsidRPr="00E410F4" w:rsidRDefault="00763520" w:rsidP="007C360F"/>
    <w:p w14:paraId="5B6BA319" w14:textId="77777777" w:rsidR="00763520" w:rsidRPr="00E410F4" w:rsidRDefault="00763520" w:rsidP="007C360F">
      <w:pPr>
        <w:rPr>
          <w:b/>
        </w:rPr>
      </w:pPr>
    </w:p>
    <w:p w14:paraId="4B5CD29E" w14:textId="77777777" w:rsidR="00763520" w:rsidRPr="00E410F4" w:rsidRDefault="00763520" w:rsidP="007C360F">
      <w:pPr>
        <w:rPr>
          <w:b/>
        </w:rPr>
      </w:pPr>
    </w:p>
    <w:p w14:paraId="4308DDC0" w14:textId="77777777" w:rsidR="00763520" w:rsidRPr="00E410F4" w:rsidRDefault="00763520" w:rsidP="007C360F">
      <w:pPr>
        <w:rPr>
          <w:b/>
        </w:rPr>
      </w:pPr>
    </w:p>
    <w:p w14:paraId="462FED3C" w14:textId="77777777" w:rsidR="00763520" w:rsidRPr="00E410F4" w:rsidRDefault="00763520" w:rsidP="007C360F">
      <w:pPr>
        <w:rPr>
          <w:b/>
        </w:rPr>
      </w:pPr>
    </w:p>
    <w:p w14:paraId="37ACF283" w14:textId="77777777" w:rsidR="00763520" w:rsidRPr="00E410F4" w:rsidRDefault="00763520" w:rsidP="007C360F">
      <w:pPr>
        <w:rPr>
          <w:b/>
        </w:rPr>
      </w:pPr>
    </w:p>
    <w:p w14:paraId="00E04BA8" w14:textId="77777777" w:rsidR="00763520" w:rsidRPr="00E410F4" w:rsidRDefault="00763520" w:rsidP="007C360F">
      <w:pPr>
        <w:spacing w:line="240" w:lineRule="auto"/>
        <w:jc w:val="center"/>
        <w:rPr>
          <w:b/>
          <w:szCs w:val="22"/>
        </w:rPr>
      </w:pPr>
      <w:r w:rsidRPr="00E410F4">
        <w:rPr>
          <w:b/>
        </w:rPr>
        <w:t>III PRIEDAS</w:t>
      </w:r>
    </w:p>
    <w:p w14:paraId="37C32B1F" w14:textId="77777777" w:rsidR="00763520" w:rsidRPr="00E410F4" w:rsidRDefault="00763520" w:rsidP="007C360F">
      <w:pPr>
        <w:spacing w:line="240" w:lineRule="auto"/>
        <w:jc w:val="center"/>
        <w:rPr>
          <w:b/>
          <w:szCs w:val="22"/>
        </w:rPr>
      </w:pPr>
    </w:p>
    <w:p w14:paraId="555A1BDA" w14:textId="77777777" w:rsidR="00763520" w:rsidRPr="00E410F4" w:rsidRDefault="00763520" w:rsidP="007C360F">
      <w:pPr>
        <w:spacing w:line="240" w:lineRule="auto"/>
        <w:jc w:val="center"/>
        <w:rPr>
          <w:b/>
          <w:szCs w:val="22"/>
        </w:rPr>
      </w:pPr>
      <w:r w:rsidRPr="00E410F4">
        <w:rPr>
          <w:b/>
        </w:rPr>
        <w:t>ŽENKLINIMAS IR PAKUOTĖS LAPELIS</w:t>
      </w:r>
    </w:p>
    <w:p w14:paraId="7CEB6C75" w14:textId="77777777" w:rsidR="00763520" w:rsidRPr="00E410F4" w:rsidRDefault="00763520" w:rsidP="007C360F">
      <w:r w:rsidRPr="00E410F4">
        <w:br w:type="page"/>
      </w:r>
    </w:p>
    <w:p w14:paraId="6EACC4C7" w14:textId="77777777" w:rsidR="00763520" w:rsidRPr="00E410F4" w:rsidRDefault="00763520" w:rsidP="007C360F"/>
    <w:p w14:paraId="7506054B" w14:textId="77777777" w:rsidR="00763520" w:rsidRPr="00E410F4" w:rsidRDefault="00763520" w:rsidP="007C360F"/>
    <w:p w14:paraId="030609F5" w14:textId="77777777" w:rsidR="00763520" w:rsidRPr="00E410F4" w:rsidRDefault="00763520" w:rsidP="007C360F"/>
    <w:p w14:paraId="19B8AB49" w14:textId="77777777" w:rsidR="00763520" w:rsidRPr="00E410F4" w:rsidRDefault="00763520" w:rsidP="007C360F"/>
    <w:p w14:paraId="5C8FDA99" w14:textId="77777777" w:rsidR="00763520" w:rsidRPr="00E410F4" w:rsidRDefault="00763520" w:rsidP="007C360F"/>
    <w:p w14:paraId="15C21094" w14:textId="77777777" w:rsidR="00763520" w:rsidRPr="00E410F4" w:rsidRDefault="00763520" w:rsidP="007C360F"/>
    <w:p w14:paraId="5102ADF2" w14:textId="77777777" w:rsidR="00763520" w:rsidRPr="00E410F4" w:rsidRDefault="00763520" w:rsidP="007C360F"/>
    <w:p w14:paraId="6ED7EEE2" w14:textId="77777777" w:rsidR="00763520" w:rsidRPr="00E410F4" w:rsidRDefault="00763520" w:rsidP="007C360F"/>
    <w:p w14:paraId="6CF4495D" w14:textId="77777777" w:rsidR="00763520" w:rsidRPr="00E410F4" w:rsidRDefault="00763520" w:rsidP="007C360F"/>
    <w:p w14:paraId="72AF58F6" w14:textId="77777777" w:rsidR="00763520" w:rsidRPr="00E410F4" w:rsidRDefault="00763520" w:rsidP="007C360F"/>
    <w:p w14:paraId="4BF4D006" w14:textId="77777777" w:rsidR="00763520" w:rsidRPr="00E410F4" w:rsidRDefault="00763520" w:rsidP="007C360F"/>
    <w:p w14:paraId="09DD5D5C" w14:textId="77777777" w:rsidR="00763520" w:rsidRPr="00E410F4" w:rsidRDefault="00763520" w:rsidP="007C360F"/>
    <w:p w14:paraId="0C534A79" w14:textId="77777777" w:rsidR="00763520" w:rsidRPr="00E410F4" w:rsidRDefault="00763520" w:rsidP="007C360F"/>
    <w:p w14:paraId="725CB256" w14:textId="77777777" w:rsidR="00763520" w:rsidRPr="00E410F4" w:rsidRDefault="00763520" w:rsidP="007C360F"/>
    <w:p w14:paraId="693277CA" w14:textId="77777777" w:rsidR="00763520" w:rsidRPr="00E410F4" w:rsidRDefault="00763520" w:rsidP="007C360F"/>
    <w:p w14:paraId="502A659C" w14:textId="77777777" w:rsidR="00763520" w:rsidRPr="00E410F4" w:rsidRDefault="00763520" w:rsidP="007C360F"/>
    <w:p w14:paraId="0588FABA" w14:textId="77777777" w:rsidR="00763520" w:rsidRPr="00E410F4" w:rsidRDefault="00763520" w:rsidP="007C360F"/>
    <w:p w14:paraId="73075801" w14:textId="77777777" w:rsidR="00763520" w:rsidRPr="00E410F4" w:rsidRDefault="00763520" w:rsidP="007C360F"/>
    <w:p w14:paraId="7BC82588" w14:textId="77777777" w:rsidR="00763520" w:rsidRPr="00E410F4" w:rsidRDefault="00763520" w:rsidP="007C360F"/>
    <w:p w14:paraId="4854C652" w14:textId="77777777" w:rsidR="00763520" w:rsidRPr="00E410F4" w:rsidRDefault="00763520" w:rsidP="007C360F"/>
    <w:p w14:paraId="774911A0" w14:textId="77777777" w:rsidR="00763520" w:rsidRPr="00E410F4" w:rsidRDefault="00763520" w:rsidP="007C360F"/>
    <w:p w14:paraId="49361F29" w14:textId="77777777" w:rsidR="007123B1" w:rsidRDefault="007123B1" w:rsidP="007C360F">
      <w:pPr>
        <w:pStyle w:val="TitleA"/>
      </w:pPr>
    </w:p>
    <w:p w14:paraId="3C56416F" w14:textId="77777777" w:rsidR="00763520" w:rsidRPr="007C360F" w:rsidRDefault="00763520" w:rsidP="007C360F">
      <w:pPr>
        <w:pStyle w:val="TitleA"/>
      </w:pPr>
      <w:r w:rsidRPr="007C360F">
        <w:t>A. ŽENKLINIMAS</w:t>
      </w:r>
    </w:p>
    <w:p w14:paraId="54191B7C" w14:textId="77777777" w:rsidR="00763520" w:rsidRPr="00E410F4" w:rsidRDefault="00763520" w:rsidP="007C360F">
      <w:pPr>
        <w:shd w:val="clear" w:color="auto" w:fill="FFFFFF"/>
        <w:spacing w:line="240" w:lineRule="auto"/>
        <w:rPr>
          <w:szCs w:val="22"/>
        </w:rPr>
      </w:pPr>
      <w:r w:rsidRPr="00E410F4">
        <w:br w:type="page"/>
      </w:r>
    </w:p>
    <w:p w14:paraId="62404DEB"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lastRenderedPageBreak/>
        <w:t>INFORMACIJA ANT IŠORINĖS PAKUOTĖS</w:t>
      </w:r>
    </w:p>
    <w:p w14:paraId="57FA237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9ABD46D" w14:textId="7FEDEE94" w:rsidR="00022E15" w:rsidRPr="00E410F4" w:rsidRDefault="004F0C65" w:rsidP="00B04FFC">
      <w:pPr>
        <w:pBdr>
          <w:top w:val="single" w:sz="4" w:space="1" w:color="auto"/>
          <w:left w:val="single" w:sz="4" w:space="4" w:color="auto"/>
          <w:bottom w:val="single" w:sz="4" w:space="1" w:color="auto"/>
          <w:right w:val="single" w:sz="4" w:space="4" w:color="auto"/>
        </w:pBdr>
        <w:spacing w:line="240" w:lineRule="auto"/>
        <w:rPr>
          <w:bCs/>
          <w:szCs w:val="22"/>
        </w:rPr>
      </w:pPr>
      <w:r>
        <w:rPr>
          <w:b/>
        </w:rPr>
        <w:t>KARTONO</w:t>
      </w:r>
      <w:r w:rsidRPr="00E410F4">
        <w:rPr>
          <w:b/>
        </w:rPr>
        <w:t xml:space="preserve"> </w:t>
      </w:r>
      <w:r w:rsidR="00763520" w:rsidRPr="00E410F4">
        <w:rPr>
          <w:b/>
        </w:rPr>
        <w:t>DĖŽUTĖ</w:t>
      </w:r>
      <w:r w:rsidR="00022E15">
        <w:rPr>
          <w:b/>
        </w:rPr>
        <w:t xml:space="preserve"> </w:t>
      </w:r>
    </w:p>
    <w:p w14:paraId="300132FD" w14:textId="77777777" w:rsidR="00763520" w:rsidRPr="00E410F4" w:rsidRDefault="00763520" w:rsidP="007C360F">
      <w:pPr>
        <w:spacing w:line="240" w:lineRule="auto"/>
      </w:pPr>
    </w:p>
    <w:p w14:paraId="390DE223" w14:textId="77777777" w:rsidR="00763520" w:rsidRPr="00E410F4" w:rsidRDefault="00763520" w:rsidP="007C360F">
      <w:pPr>
        <w:spacing w:line="240" w:lineRule="auto"/>
        <w:rPr>
          <w:szCs w:val="22"/>
        </w:rPr>
      </w:pPr>
    </w:p>
    <w:p w14:paraId="64A9247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1.</w:t>
      </w:r>
      <w:r w:rsidRPr="00E410F4">
        <w:rPr>
          <w:b/>
        </w:rPr>
        <w:tab/>
        <w:t>VAISTINIO PREPARATO PAVADINIMAS</w:t>
      </w:r>
    </w:p>
    <w:p w14:paraId="47E8DB92" w14:textId="77777777" w:rsidR="00763520" w:rsidRPr="00E410F4" w:rsidRDefault="00763520" w:rsidP="007C360F">
      <w:pPr>
        <w:spacing w:line="240" w:lineRule="auto"/>
        <w:rPr>
          <w:szCs w:val="22"/>
        </w:rPr>
      </w:pPr>
    </w:p>
    <w:p w14:paraId="4AE167A2" w14:textId="3576E612" w:rsidR="00B04FFC" w:rsidRPr="008A79F9" w:rsidRDefault="001A0952" w:rsidP="00B04FFC">
      <w:pPr>
        <w:tabs>
          <w:tab w:val="clear" w:pos="567"/>
        </w:tabs>
        <w:spacing w:line="240" w:lineRule="auto"/>
        <w:rPr>
          <w:rFonts w:eastAsia="Calibri"/>
          <w:szCs w:val="22"/>
          <w:lang w:eastAsia="en-US"/>
        </w:rPr>
      </w:pPr>
      <w:r w:rsidRPr="008A79F9">
        <w:rPr>
          <w:rFonts w:eastAsia="Calibri"/>
          <w:szCs w:val="22"/>
          <w:lang w:eastAsia="en-US"/>
        </w:rPr>
        <w:t>Axitinib STADA</w:t>
      </w:r>
      <w:r w:rsidR="00B04FFC" w:rsidRPr="008A79F9">
        <w:rPr>
          <w:rFonts w:eastAsia="Calibri"/>
          <w:szCs w:val="22"/>
          <w:lang w:eastAsia="en-US"/>
        </w:rPr>
        <w:t xml:space="preserve"> 1</w:t>
      </w:r>
      <w:r w:rsidR="004300FC">
        <w:rPr>
          <w:rFonts w:eastAsia="Calibri"/>
          <w:szCs w:val="22"/>
          <w:lang w:eastAsia="en-US"/>
        </w:rPr>
        <w:t> </w:t>
      </w:r>
      <w:r w:rsidR="00B04FFC" w:rsidRPr="008A79F9">
        <w:rPr>
          <w:rFonts w:eastAsia="Calibri"/>
          <w:szCs w:val="22"/>
          <w:lang w:eastAsia="en-US"/>
        </w:rPr>
        <w:t>mg plėvele dengtos tabletės</w:t>
      </w:r>
    </w:p>
    <w:p w14:paraId="461DF15B" w14:textId="18506854" w:rsidR="009D3309" w:rsidRPr="008A79F9" w:rsidRDefault="009D3309" w:rsidP="00B04FFC">
      <w:pPr>
        <w:tabs>
          <w:tab w:val="clear" w:pos="567"/>
        </w:tabs>
        <w:spacing w:line="240" w:lineRule="auto"/>
        <w:rPr>
          <w:rFonts w:eastAsia="Calibri"/>
          <w:szCs w:val="22"/>
          <w:highlight w:val="lightGray"/>
          <w:lang w:eastAsia="en-US"/>
        </w:rPr>
      </w:pPr>
      <w:r w:rsidRPr="008A79F9">
        <w:rPr>
          <w:rFonts w:eastAsia="Calibri"/>
          <w:szCs w:val="22"/>
          <w:highlight w:val="lightGray"/>
          <w:lang w:eastAsia="en-US"/>
        </w:rPr>
        <w:t xml:space="preserve">Axitinib STADA </w:t>
      </w:r>
      <w:r w:rsidR="0039237F" w:rsidRPr="008A79F9">
        <w:rPr>
          <w:rFonts w:eastAsia="Calibri"/>
          <w:szCs w:val="22"/>
          <w:highlight w:val="lightGray"/>
          <w:lang w:eastAsia="en-US"/>
        </w:rPr>
        <w:t>3</w:t>
      </w:r>
      <w:r w:rsidR="004300FC">
        <w:rPr>
          <w:rFonts w:eastAsia="Calibri"/>
          <w:szCs w:val="22"/>
          <w:highlight w:val="lightGray"/>
          <w:lang w:eastAsia="en-US"/>
        </w:rPr>
        <w:t> </w:t>
      </w:r>
      <w:r w:rsidRPr="008A79F9">
        <w:rPr>
          <w:rFonts w:eastAsia="Calibri"/>
          <w:szCs w:val="22"/>
          <w:highlight w:val="lightGray"/>
          <w:lang w:eastAsia="en-US"/>
        </w:rPr>
        <w:t>mg plėvele dengtos tabletės</w:t>
      </w:r>
    </w:p>
    <w:p w14:paraId="770BB4A9" w14:textId="44831C82" w:rsidR="0039237F" w:rsidRPr="008A79F9" w:rsidRDefault="0039237F" w:rsidP="0039237F">
      <w:pPr>
        <w:tabs>
          <w:tab w:val="clear" w:pos="567"/>
        </w:tabs>
        <w:spacing w:line="240" w:lineRule="auto"/>
        <w:rPr>
          <w:rFonts w:eastAsia="Calibri"/>
          <w:szCs w:val="22"/>
          <w:highlight w:val="lightGray"/>
          <w:lang w:eastAsia="en-US"/>
        </w:rPr>
      </w:pPr>
      <w:r w:rsidRPr="008A79F9">
        <w:rPr>
          <w:rFonts w:eastAsia="Calibri"/>
          <w:szCs w:val="22"/>
          <w:highlight w:val="lightGray"/>
          <w:lang w:eastAsia="en-US"/>
        </w:rPr>
        <w:t>Axitinib STADA 5</w:t>
      </w:r>
      <w:r w:rsidR="004300FC">
        <w:rPr>
          <w:rFonts w:eastAsia="Calibri"/>
          <w:szCs w:val="22"/>
          <w:highlight w:val="lightGray"/>
          <w:lang w:eastAsia="en-US"/>
        </w:rPr>
        <w:t> </w:t>
      </w:r>
      <w:r w:rsidRPr="008A79F9">
        <w:rPr>
          <w:rFonts w:eastAsia="Calibri"/>
          <w:szCs w:val="22"/>
          <w:highlight w:val="lightGray"/>
          <w:lang w:eastAsia="en-US"/>
        </w:rPr>
        <w:t>mg plėvele dengtos tabletės</w:t>
      </w:r>
    </w:p>
    <w:p w14:paraId="15CF610B" w14:textId="3D9334A4" w:rsidR="0039237F" w:rsidRPr="0039237F" w:rsidRDefault="0039237F" w:rsidP="00B04FFC">
      <w:pPr>
        <w:tabs>
          <w:tab w:val="clear" w:pos="567"/>
        </w:tabs>
        <w:spacing w:line="240" w:lineRule="auto"/>
        <w:rPr>
          <w:rFonts w:eastAsia="Calibri"/>
          <w:szCs w:val="22"/>
          <w:lang w:eastAsia="en-US"/>
        </w:rPr>
      </w:pPr>
      <w:r w:rsidRPr="008A79F9">
        <w:rPr>
          <w:rFonts w:eastAsia="Calibri"/>
          <w:szCs w:val="22"/>
          <w:highlight w:val="lightGray"/>
          <w:lang w:eastAsia="en-US"/>
        </w:rPr>
        <w:t>Axitinib STADA 7</w:t>
      </w:r>
      <w:r w:rsidR="004300FC">
        <w:rPr>
          <w:rFonts w:eastAsia="Calibri"/>
          <w:szCs w:val="22"/>
          <w:highlight w:val="lightGray"/>
          <w:lang w:eastAsia="en-US"/>
        </w:rPr>
        <w:t> </w:t>
      </w:r>
      <w:r w:rsidRPr="008A79F9">
        <w:rPr>
          <w:rFonts w:eastAsia="Calibri"/>
          <w:szCs w:val="22"/>
          <w:highlight w:val="lightGray"/>
          <w:lang w:eastAsia="en-US"/>
        </w:rPr>
        <w:t>mg plėvele dengtos tabletės</w:t>
      </w:r>
    </w:p>
    <w:p w14:paraId="445190D3" w14:textId="6498C5E9" w:rsidR="00B04FFC" w:rsidRPr="008A79F9" w:rsidRDefault="00BA4746" w:rsidP="00B04FFC">
      <w:pPr>
        <w:tabs>
          <w:tab w:val="clear" w:pos="567"/>
        </w:tabs>
        <w:spacing w:line="240" w:lineRule="auto"/>
        <w:rPr>
          <w:rFonts w:eastAsia="Calibri"/>
          <w:szCs w:val="22"/>
          <w:lang w:eastAsia="en-US"/>
        </w:rPr>
      </w:pPr>
      <w:r w:rsidRPr="00B24DC8">
        <w:rPr>
          <w:rFonts w:eastAsia="Calibri"/>
          <w:szCs w:val="22"/>
          <w:lang w:eastAsia="en-US"/>
        </w:rPr>
        <w:t>axitinibum</w:t>
      </w:r>
    </w:p>
    <w:p w14:paraId="3088E20B" w14:textId="52F8DBDE" w:rsidR="00763520" w:rsidRDefault="00763520" w:rsidP="007C360F">
      <w:pPr>
        <w:spacing w:line="240" w:lineRule="auto"/>
        <w:rPr>
          <w:szCs w:val="22"/>
        </w:rPr>
      </w:pPr>
    </w:p>
    <w:p w14:paraId="3017B821" w14:textId="77777777" w:rsidR="000C0AF2" w:rsidRPr="00E410F4" w:rsidRDefault="000C0AF2" w:rsidP="007C360F">
      <w:pPr>
        <w:spacing w:line="240" w:lineRule="auto"/>
        <w:rPr>
          <w:szCs w:val="22"/>
        </w:rPr>
      </w:pPr>
    </w:p>
    <w:p w14:paraId="0E549AF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2.</w:t>
      </w:r>
      <w:r w:rsidRPr="00E410F4">
        <w:rPr>
          <w:b/>
        </w:rPr>
        <w:tab/>
        <w:t>VEIKLIOJI (-IOS) MEDŽIAGA (-OS) IR JOS (-Ų) KIEKIS (-IAI)</w:t>
      </w:r>
    </w:p>
    <w:p w14:paraId="421947C7" w14:textId="6CFE3149" w:rsidR="00B04FFC" w:rsidRPr="00B04FFC" w:rsidRDefault="00B04FFC" w:rsidP="00B04FFC">
      <w:pPr>
        <w:tabs>
          <w:tab w:val="clear" w:pos="567"/>
        </w:tabs>
        <w:spacing w:line="240" w:lineRule="auto"/>
        <w:rPr>
          <w:rFonts w:eastAsia="Calibri"/>
        </w:rPr>
      </w:pPr>
    </w:p>
    <w:p w14:paraId="5EE36FDD" w14:textId="56E9D268" w:rsidR="00B04FFC" w:rsidRPr="00B04FFC" w:rsidRDefault="00B04FFC" w:rsidP="00B04FFC">
      <w:pPr>
        <w:tabs>
          <w:tab w:val="clear" w:pos="567"/>
        </w:tabs>
        <w:spacing w:line="240" w:lineRule="auto"/>
        <w:rPr>
          <w:rFonts w:eastAsia="Calibri"/>
        </w:rPr>
      </w:pPr>
      <w:r w:rsidRPr="00B04FFC">
        <w:rPr>
          <w:rFonts w:eastAsia="Calibri"/>
        </w:rPr>
        <w:t>Kiekvienoje plėvele dengtoje tabletėje yra 1</w:t>
      </w:r>
      <w:r w:rsidR="004300FC">
        <w:rPr>
          <w:rFonts w:eastAsia="Calibri"/>
        </w:rPr>
        <w:t> </w:t>
      </w:r>
      <w:r w:rsidRPr="00B04FFC">
        <w:rPr>
          <w:rFonts w:eastAsia="Calibri"/>
        </w:rPr>
        <w:t>mg aksitinibo.</w:t>
      </w:r>
    </w:p>
    <w:p w14:paraId="05913076" w14:textId="38A419A9" w:rsidR="000C0AF2" w:rsidRPr="008A79F9" w:rsidRDefault="000C0AF2" w:rsidP="000C0AF2">
      <w:pPr>
        <w:tabs>
          <w:tab w:val="clear" w:pos="567"/>
        </w:tabs>
        <w:spacing w:line="240" w:lineRule="auto"/>
        <w:rPr>
          <w:rFonts w:eastAsia="Calibri"/>
          <w:highlight w:val="lightGray"/>
        </w:rPr>
      </w:pPr>
      <w:r w:rsidRPr="008A79F9">
        <w:rPr>
          <w:rFonts w:eastAsia="Calibri"/>
          <w:highlight w:val="lightGray"/>
        </w:rPr>
        <w:t>Kiekvienoje plėvele dengtoje tabletėje yra 3</w:t>
      </w:r>
      <w:r w:rsidR="004300FC">
        <w:rPr>
          <w:rFonts w:eastAsia="Calibri"/>
          <w:highlight w:val="lightGray"/>
        </w:rPr>
        <w:t> </w:t>
      </w:r>
      <w:r w:rsidRPr="008A79F9">
        <w:rPr>
          <w:rFonts w:eastAsia="Calibri"/>
          <w:highlight w:val="lightGray"/>
        </w:rPr>
        <w:t>mg aksitinibo.</w:t>
      </w:r>
    </w:p>
    <w:p w14:paraId="146E8384" w14:textId="6528F4EC" w:rsidR="000C0AF2" w:rsidRPr="008A79F9" w:rsidRDefault="000C0AF2" w:rsidP="000C0AF2">
      <w:pPr>
        <w:tabs>
          <w:tab w:val="clear" w:pos="567"/>
        </w:tabs>
        <w:spacing w:line="240" w:lineRule="auto"/>
        <w:rPr>
          <w:rFonts w:eastAsia="Calibri"/>
          <w:highlight w:val="lightGray"/>
        </w:rPr>
      </w:pPr>
      <w:r w:rsidRPr="008A79F9">
        <w:rPr>
          <w:rFonts w:eastAsia="Calibri"/>
          <w:highlight w:val="lightGray"/>
        </w:rPr>
        <w:t>Kiekvienoje plėvele dengtoje tabletėje yra 5</w:t>
      </w:r>
      <w:r w:rsidR="004300FC">
        <w:rPr>
          <w:rFonts w:eastAsia="Calibri"/>
          <w:highlight w:val="lightGray"/>
        </w:rPr>
        <w:t> </w:t>
      </w:r>
      <w:r w:rsidRPr="008A79F9">
        <w:rPr>
          <w:rFonts w:eastAsia="Calibri"/>
          <w:highlight w:val="lightGray"/>
        </w:rPr>
        <w:t>mg aksitinibo.</w:t>
      </w:r>
    </w:p>
    <w:p w14:paraId="0D8F20A9" w14:textId="599522A4" w:rsidR="000C0AF2" w:rsidRPr="00B04FFC" w:rsidRDefault="000C0AF2" w:rsidP="000C0AF2">
      <w:pPr>
        <w:tabs>
          <w:tab w:val="clear" w:pos="567"/>
        </w:tabs>
        <w:spacing w:line="240" w:lineRule="auto"/>
        <w:rPr>
          <w:rFonts w:eastAsia="Calibri"/>
        </w:rPr>
      </w:pPr>
      <w:r w:rsidRPr="008A79F9">
        <w:rPr>
          <w:rFonts w:eastAsia="Calibri"/>
          <w:highlight w:val="lightGray"/>
        </w:rPr>
        <w:t>Kiekvienoje plėvele dengtoje tabletėje yra 7</w:t>
      </w:r>
      <w:r w:rsidR="004300FC">
        <w:rPr>
          <w:rFonts w:eastAsia="Calibri"/>
          <w:highlight w:val="lightGray"/>
        </w:rPr>
        <w:t> </w:t>
      </w:r>
      <w:r w:rsidRPr="008A79F9">
        <w:rPr>
          <w:rFonts w:eastAsia="Calibri"/>
          <w:highlight w:val="lightGray"/>
        </w:rPr>
        <w:t>mg aksitinibo.</w:t>
      </w:r>
    </w:p>
    <w:p w14:paraId="3C9707C0" w14:textId="77777777" w:rsidR="00763520" w:rsidRPr="00E410F4" w:rsidRDefault="00763520" w:rsidP="007C360F">
      <w:pPr>
        <w:spacing w:line="240" w:lineRule="auto"/>
        <w:rPr>
          <w:szCs w:val="22"/>
        </w:rPr>
      </w:pPr>
    </w:p>
    <w:p w14:paraId="09113622" w14:textId="77777777" w:rsidR="00763520" w:rsidRPr="00E410F4" w:rsidRDefault="00763520" w:rsidP="007C360F">
      <w:pPr>
        <w:spacing w:line="240" w:lineRule="auto"/>
        <w:rPr>
          <w:szCs w:val="22"/>
        </w:rPr>
      </w:pPr>
    </w:p>
    <w:p w14:paraId="7456609C"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3.</w:t>
      </w:r>
      <w:r w:rsidRPr="00E410F4">
        <w:rPr>
          <w:b/>
        </w:rPr>
        <w:tab/>
        <w:t>PAGALBINIŲ MEDŽIAGŲ SĄRAŠAS</w:t>
      </w:r>
    </w:p>
    <w:p w14:paraId="30C52B99" w14:textId="77777777" w:rsidR="00763520" w:rsidRPr="00E410F4" w:rsidRDefault="00763520" w:rsidP="007C360F">
      <w:pPr>
        <w:tabs>
          <w:tab w:val="clear" w:pos="567"/>
        </w:tabs>
        <w:autoSpaceDE w:val="0"/>
        <w:autoSpaceDN w:val="0"/>
        <w:adjustRightInd w:val="0"/>
        <w:spacing w:line="240" w:lineRule="auto"/>
        <w:rPr>
          <w:rFonts w:eastAsia="SimSun"/>
          <w:szCs w:val="22"/>
        </w:rPr>
      </w:pPr>
    </w:p>
    <w:p w14:paraId="47DB46EC" w14:textId="436454F3" w:rsidR="00B04FFC" w:rsidRDefault="00B04FFC" w:rsidP="00B04FFC">
      <w:pPr>
        <w:tabs>
          <w:tab w:val="clear" w:pos="567"/>
        </w:tabs>
        <w:autoSpaceDE w:val="0"/>
        <w:autoSpaceDN w:val="0"/>
        <w:adjustRightInd w:val="0"/>
        <w:spacing w:line="240" w:lineRule="auto"/>
      </w:pPr>
      <w:r>
        <w:t>Sudėtyje yra laktozės. Daugiau informacijos žr. pakuotės lapelyje.</w:t>
      </w:r>
    </w:p>
    <w:p w14:paraId="0355C8FC" w14:textId="46BD934A" w:rsidR="00763520" w:rsidRDefault="00763520" w:rsidP="007C360F">
      <w:pPr>
        <w:spacing w:line="240" w:lineRule="auto"/>
        <w:rPr>
          <w:szCs w:val="22"/>
        </w:rPr>
      </w:pPr>
    </w:p>
    <w:p w14:paraId="71C85FF6" w14:textId="77777777" w:rsidR="00982E66" w:rsidRPr="00E410F4" w:rsidRDefault="00982E66" w:rsidP="007C360F">
      <w:pPr>
        <w:spacing w:line="240" w:lineRule="auto"/>
        <w:rPr>
          <w:szCs w:val="22"/>
        </w:rPr>
      </w:pPr>
    </w:p>
    <w:p w14:paraId="0D0C225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4.</w:t>
      </w:r>
      <w:r w:rsidRPr="00E410F4">
        <w:rPr>
          <w:b/>
        </w:rPr>
        <w:tab/>
        <w:t>FARMACINĖ FORMA IR KIEKIS PAKUOTĖJE</w:t>
      </w:r>
    </w:p>
    <w:p w14:paraId="258D752A" w14:textId="77777777" w:rsidR="00763520" w:rsidRPr="00E410F4" w:rsidRDefault="00763520" w:rsidP="007C360F">
      <w:pPr>
        <w:spacing w:line="240" w:lineRule="auto"/>
        <w:rPr>
          <w:szCs w:val="22"/>
        </w:rPr>
      </w:pPr>
    </w:p>
    <w:p w14:paraId="0023FFE2" w14:textId="72212C5B" w:rsidR="00B04FFC" w:rsidRPr="00B04FFC" w:rsidRDefault="00B04FFC" w:rsidP="00B04FFC">
      <w:pPr>
        <w:widowControl w:val="0"/>
        <w:tabs>
          <w:tab w:val="clear" w:pos="567"/>
          <w:tab w:val="left" w:pos="720"/>
        </w:tabs>
        <w:spacing w:line="240" w:lineRule="auto"/>
        <w:jc w:val="both"/>
        <w:rPr>
          <w:rFonts w:eastAsia="TimesNewRoman"/>
          <w:color w:val="000000" w:themeColor="text1"/>
          <w:szCs w:val="22"/>
          <w:highlight w:val="lightGray"/>
        </w:rPr>
      </w:pPr>
    </w:p>
    <w:p w14:paraId="001C230C" w14:textId="7462DF5A" w:rsidR="00B04FFC" w:rsidRPr="004300FC" w:rsidRDefault="00B04FFC" w:rsidP="00B04FFC">
      <w:pPr>
        <w:spacing w:line="240" w:lineRule="auto"/>
        <w:jc w:val="both"/>
        <w:rPr>
          <w:szCs w:val="22"/>
        </w:rPr>
      </w:pPr>
      <w:r w:rsidRPr="004300FC">
        <w:rPr>
          <w:szCs w:val="22"/>
        </w:rPr>
        <w:t xml:space="preserve">14 </w:t>
      </w:r>
      <w:r w:rsidRPr="004300FC">
        <w:rPr>
          <w:szCs w:val="22"/>
          <w:highlight w:val="lightGray"/>
        </w:rPr>
        <w:t>plėvele dengtų</w:t>
      </w:r>
      <w:r w:rsidRPr="004300FC">
        <w:rPr>
          <w:szCs w:val="22"/>
        </w:rPr>
        <w:t xml:space="preserve"> tablečių</w:t>
      </w:r>
    </w:p>
    <w:p w14:paraId="29AF097F" w14:textId="2CF8F0E6" w:rsidR="00D53A46" w:rsidRPr="004300FC" w:rsidRDefault="00D53A46" w:rsidP="00D53A46">
      <w:pPr>
        <w:spacing w:line="240" w:lineRule="auto"/>
        <w:jc w:val="both"/>
        <w:rPr>
          <w:szCs w:val="22"/>
        </w:rPr>
      </w:pPr>
      <w:r w:rsidRPr="004300FC">
        <w:rPr>
          <w:szCs w:val="22"/>
        </w:rPr>
        <w:t xml:space="preserve">14x1 </w:t>
      </w:r>
      <w:r w:rsidRPr="004300FC">
        <w:rPr>
          <w:szCs w:val="22"/>
          <w:highlight w:val="lightGray"/>
        </w:rPr>
        <w:t>plėvele dengtų</w:t>
      </w:r>
      <w:r w:rsidRPr="004300FC">
        <w:rPr>
          <w:szCs w:val="22"/>
        </w:rPr>
        <w:t xml:space="preserve"> tablečių</w:t>
      </w:r>
    </w:p>
    <w:p w14:paraId="027AA0E5" w14:textId="51983649" w:rsidR="00D53A46" w:rsidRPr="004300FC" w:rsidRDefault="00D53A46" w:rsidP="00D53A46">
      <w:pPr>
        <w:spacing w:line="240" w:lineRule="auto"/>
        <w:jc w:val="both"/>
        <w:rPr>
          <w:szCs w:val="22"/>
        </w:rPr>
      </w:pPr>
      <w:r w:rsidRPr="004300FC">
        <w:rPr>
          <w:szCs w:val="22"/>
        </w:rPr>
        <w:t xml:space="preserve">28 </w:t>
      </w:r>
      <w:r w:rsidRPr="004300FC">
        <w:rPr>
          <w:szCs w:val="22"/>
          <w:highlight w:val="lightGray"/>
        </w:rPr>
        <w:t>plėvele dengtų</w:t>
      </w:r>
      <w:r w:rsidRPr="004300FC">
        <w:rPr>
          <w:szCs w:val="22"/>
        </w:rPr>
        <w:t xml:space="preserve"> tablečių</w:t>
      </w:r>
    </w:p>
    <w:p w14:paraId="4982E9EE" w14:textId="0F104A2D" w:rsidR="00D53A46" w:rsidRPr="004300FC" w:rsidRDefault="00D53A46" w:rsidP="00D53A46">
      <w:pPr>
        <w:spacing w:line="240" w:lineRule="auto"/>
        <w:jc w:val="both"/>
        <w:rPr>
          <w:szCs w:val="22"/>
        </w:rPr>
      </w:pPr>
      <w:r w:rsidRPr="004300FC">
        <w:rPr>
          <w:szCs w:val="22"/>
        </w:rPr>
        <w:t xml:space="preserve">28x1 </w:t>
      </w:r>
      <w:r w:rsidRPr="004300FC">
        <w:rPr>
          <w:szCs w:val="22"/>
          <w:highlight w:val="lightGray"/>
        </w:rPr>
        <w:t>plėvele dengtos</w:t>
      </w:r>
      <w:r w:rsidRPr="004300FC">
        <w:rPr>
          <w:szCs w:val="22"/>
        </w:rPr>
        <w:t xml:space="preserve"> tabletė</w:t>
      </w:r>
      <w:r w:rsidR="002F4959" w:rsidRPr="004300FC">
        <w:rPr>
          <w:szCs w:val="22"/>
        </w:rPr>
        <w:t>s</w:t>
      </w:r>
    </w:p>
    <w:p w14:paraId="101F87EB" w14:textId="5B96AE78" w:rsidR="00D53A46" w:rsidRPr="004300FC" w:rsidRDefault="00D53A46" w:rsidP="00B04FFC">
      <w:pPr>
        <w:spacing w:line="240" w:lineRule="auto"/>
        <w:jc w:val="both"/>
        <w:rPr>
          <w:szCs w:val="22"/>
        </w:rPr>
      </w:pPr>
      <w:r w:rsidRPr="004300FC">
        <w:rPr>
          <w:szCs w:val="22"/>
        </w:rPr>
        <w:t xml:space="preserve">56 </w:t>
      </w:r>
      <w:r w:rsidRPr="004300FC">
        <w:rPr>
          <w:szCs w:val="22"/>
          <w:highlight w:val="lightGray"/>
        </w:rPr>
        <w:t>plėvele dengtos</w:t>
      </w:r>
      <w:r w:rsidRPr="004300FC">
        <w:rPr>
          <w:szCs w:val="22"/>
        </w:rPr>
        <w:t xml:space="preserve"> tabletės</w:t>
      </w:r>
    </w:p>
    <w:p w14:paraId="527941B3" w14:textId="57B39DBE" w:rsidR="00B04FFC" w:rsidRPr="004300FC" w:rsidRDefault="00D53A46" w:rsidP="00B04FFC">
      <w:pPr>
        <w:spacing w:line="240" w:lineRule="auto"/>
        <w:jc w:val="both"/>
        <w:rPr>
          <w:szCs w:val="22"/>
        </w:rPr>
      </w:pPr>
      <w:r w:rsidRPr="004300FC">
        <w:rPr>
          <w:szCs w:val="22"/>
        </w:rPr>
        <w:t>56x1</w:t>
      </w:r>
      <w:r w:rsidR="00B04FFC" w:rsidRPr="004300FC">
        <w:rPr>
          <w:szCs w:val="22"/>
        </w:rPr>
        <w:t xml:space="preserve"> </w:t>
      </w:r>
      <w:r w:rsidR="00B04FFC" w:rsidRPr="004300FC">
        <w:rPr>
          <w:szCs w:val="22"/>
          <w:highlight w:val="lightGray"/>
        </w:rPr>
        <w:t>plėvele dengtos</w:t>
      </w:r>
      <w:r w:rsidR="00B04FFC" w:rsidRPr="004300FC">
        <w:rPr>
          <w:szCs w:val="22"/>
        </w:rPr>
        <w:t xml:space="preserve"> tabletės</w:t>
      </w:r>
    </w:p>
    <w:p w14:paraId="10DA5D0A" w14:textId="299EE9BB" w:rsidR="00B04FFC" w:rsidRPr="004300FC" w:rsidRDefault="00D53A46" w:rsidP="00B04FFC">
      <w:pPr>
        <w:spacing w:line="240" w:lineRule="auto"/>
        <w:jc w:val="both"/>
        <w:rPr>
          <w:szCs w:val="22"/>
        </w:rPr>
      </w:pPr>
      <w:r w:rsidRPr="004300FC">
        <w:rPr>
          <w:szCs w:val="22"/>
        </w:rPr>
        <w:t>60</w:t>
      </w:r>
      <w:r w:rsidR="00B04FFC" w:rsidRPr="004300FC">
        <w:rPr>
          <w:szCs w:val="22"/>
        </w:rPr>
        <w:t xml:space="preserve"> </w:t>
      </w:r>
      <w:r w:rsidR="00B04FFC" w:rsidRPr="004300FC">
        <w:rPr>
          <w:szCs w:val="22"/>
          <w:highlight w:val="lightGray"/>
        </w:rPr>
        <w:t>plėvele dengt</w:t>
      </w:r>
      <w:r w:rsidRPr="004300FC">
        <w:rPr>
          <w:szCs w:val="22"/>
          <w:highlight w:val="lightGray"/>
        </w:rPr>
        <w:t>ų</w:t>
      </w:r>
      <w:r w:rsidR="00B04FFC" w:rsidRPr="004300FC">
        <w:rPr>
          <w:szCs w:val="22"/>
        </w:rPr>
        <w:t xml:space="preserve"> table</w:t>
      </w:r>
      <w:r w:rsidRPr="004300FC">
        <w:rPr>
          <w:szCs w:val="22"/>
        </w:rPr>
        <w:t>čių</w:t>
      </w:r>
    </w:p>
    <w:p w14:paraId="07BF80F0" w14:textId="2BD4FAED" w:rsidR="00D53A46" w:rsidRPr="00076535" w:rsidRDefault="00B04FFC" w:rsidP="00076535">
      <w:pPr>
        <w:spacing w:line="240" w:lineRule="auto"/>
        <w:jc w:val="both"/>
        <w:rPr>
          <w:szCs w:val="22"/>
          <w:highlight w:val="yellow"/>
        </w:rPr>
      </w:pPr>
      <w:r w:rsidRPr="004300FC">
        <w:rPr>
          <w:szCs w:val="22"/>
        </w:rPr>
        <w:t>60</w:t>
      </w:r>
      <w:r w:rsidR="00D53A46" w:rsidRPr="004300FC">
        <w:rPr>
          <w:szCs w:val="22"/>
        </w:rPr>
        <w:t>x1</w:t>
      </w:r>
      <w:r w:rsidRPr="004300FC">
        <w:rPr>
          <w:szCs w:val="22"/>
        </w:rPr>
        <w:t xml:space="preserve"> </w:t>
      </w:r>
      <w:r w:rsidRPr="004300FC">
        <w:rPr>
          <w:szCs w:val="22"/>
          <w:highlight w:val="lightGray"/>
        </w:rPr>
        <w:t>plėvele dengtų</w:t>
      </w:r>
      <w:r w:rsidRPr="004300FC">
        <w:rPr>
          <w:szCs w:val="22"/>
        </w:rPr>
        <w:t xml:space="preserve"> tablečių</w:t>
      </w:r>
    </w:p>
    <w:p w14:paraId="4BBF3487" w14:textId="77777777" w:rsidR="00076535" w:rsidRPr="00076535" w:rsidRDefault="00076535" w:rsidP="008C0213">
      <w:pPr>
        <w:spacing w:line="240" w:lineRule="auto"/>
        <w:rPr>
          <w:szCs w:val="22"/>
        </w:rPr>
      </w:pPr>
    </w:p>
    <w:p w14:paraId="0014ECB0" w14:textId="77777777" w:rsidR="007123B1" w:rsidRPr="008C0213" w:rsidRDefault="007123B1" w:rsidP="008C0213">
      <w:pPr>
        <w:spacing w:line="240" w:lineRule="auto"/>
        <w:rPr>
          <w:szCs w:val="22"/>
        </w:rPr>
      </w:pPr>
    </w:p>
    <w:p w14:paraId="3DC8C4EC"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5.</w:t>
      </w:r>
      <w:r w:rsidRPr="00E410F4">
        <w:rPr>
          <w:b/>
        </w:rPr>
        <w:tab/>
        <w:t>VARTOJIMO METODAS IR BŪDAS (-AI)</w:t>
      </w:r>
    </w:p>
    <w:p w14:paraId="5A377949" w14:textId="77777777" w:rsidR="00763520" w:rsidRPr="00E410F4" w:rsidRDefault="00763520" w:rsidP="007C360F">
      <w:pPr>
        <w:spacing w:line="240" w:lineRule="auto"/>
        <w:rPr>
          <w:szCs w:val="22"/>
        </w:rPr>
      </w:pPr>
    </w:p>
    <w:p w14:paraId="33BCB6DA" w14:textId="7DAF893B" w:rsidR="00B04FFC" w:rsidRDefault="00B04FFC" w:rsidP="00B04FFC">
      <w:pPr>
        <w:spacing w:line="240" w:lineRule="auto"/>
      </w:pPr>
      <w:r w:rsidRPr="00D53A46">
        <w:t>Prieš</w:t>
      </w:r>
      <w:r>
        <w:t xml:space="preserve"> vartojimą perskaitykite pakuotės lapelį.</w:t>
      </w:r>
    </w:p>
    <w:p w14:paraId="69BF9C70" w14:textId="77777777" w:rsidR="00B04FFC" w:rsidRDefault="00B04FFC" w:rsidP="00B04FFC">
      <w:pPr>
        <w:spacing w:line="240" w:lineRule="auto"/>
      </w:pPr>
      <w:r>
        <w:t>Vartoti per burną.</w:t>
      </w:r>
    </w:p>
    <w:p w14:paraId="3512CAAE" w14:textId="77777777" w:rsidR="00763520" w:rsidRPr="00E410F4" w:rsidRDefault="00763520" w:rsidP="007C360F">
      <w:pPr>
        <w:spacing w:line="240" w:lineRule="auto"/>
        <w:rPr>
          <w:szCs w:val="22"/>
        </w:rPr>
      </w:pPr>
    </w:p>
    <w:p w14:paraId="2CF64024" w14:textId="77777777" w:rsidR="00763520" w:rsidRPr="00E410F4" w:rsidRDefault="00763520" w:rsidP="007C360F">
      <w:pPr>
        <w:spacing w:line="240" w:lineRule="auto"/>
        <w:rPr>
          <w:szCs w:val="22"/>
        </w:rPr>
      </w:pPr>
    </w:p>
    <w:p w14:paraId="7E077120" w14:textId="07DCE252"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6.</w:t>
      </w:r>
      <w:r w:rsidRPr="00E410F4">
        <w:rPr>
          <w:b/>
        </w:rPr>
        <w:tab/>
        <w:t>SPECIALUS ĮSPĖJIMAS, KAD VAISTINĮ PREPARATĄ BŪTINA LAIKYTI VAIKAMS NEPASTEBIMOJE IR NEPASIEKIAMOJE VIETOJE</w:t>
      </w:r>
    </w:p>
    <w:p w14:paraId="7E8BE6D6" w14:textId="77777777" w:rsidR="00763520" w:rsidRPr="00E410F4" w:rsidRDefault="00763520" w:rsidP="007C360F">
      <w:pPr>
        <w:spacing w:line="240" w:lineRule="auto"/>
        <w:rPr>
          <w:szCs w:val="22"/>
        </w:rPr>
      </w:pPr>
    </w:p>
    <w:p w14:paraId="130752B3" w14:textId="5230851C" w:rsidR="00884000" w:rsidRDefault="00884000" w:rsidP="00884000">
      <w:r>
        <w:t>Laikyti vaikams nepastebimoje ir nepasiekiamoje vietoje.</w:t>
      </w:r>
    </w:p>
    <w:p w14:paraId="685768B2" w14:textId="77777777" w:rsidR="00763520" w:rsidRPr="00E410F4" w:rsidRDefault="00763520" w:rsidP="007C360F">
      <w:pPr>
        <w:spacing w:line="240" w:lineRule="auto"/>
        <w:rPr>
          <w:szCs w:val="22"/>
        </w:rPr>
      </w:pPr>
    </w:p>
    <w:p w14:paraId="7C58614F" w14:textId="77777777" w:rsidR="00763520" w:rsidRPr="00E410F4" w:rsidRDefault="00763520" w:rsidP="007C360F">
      <w:pPr>
        <w:spacing w:line="240" w:lineRule="auto"/>
        <w:rPr>
          <w:szCs w:val="22"/>
        </w:rPr>
      </w:pPr>
    </w:p>
    <w:p w14:paraId="6599FC1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7.</w:t>
      </w:r>
      <w:r w:rsidRPr="00E410F4">
        <w:rPr>
          <w:b/>
        </w:rPr>
        <w:tab/>
        <w:t>KITAS (-I) SPECIALUS (-ŪS) ĮSPĖJIMAS (-AI) (JEI REIKIA)</w:t>
      </w:r>
    </w:p>
    <w:p w14:paraId="5F683FCA" w14:textId="77777777" w:rsidR="00763520" w:rsidRPr="00E410F4" w:rsidRDefault="00763520" w:rsidP="007C360F">
      <w:pPr>
        <w:tabs>
          <w:tab w:val="left" w:pos="749"/>
        </w:tabs>
        <w:spacing w:line="240" w:lineRule="auto"/>
      </w:pPr>
    </w:p>
    <w:p w14:paraId="3D640EE3" w14:textId="77777777" w:rsidR="00763520" w:rsidRPr="00E410F4" w:rsidRDefault="00763520" w:rsidP="007C360F">
      <w:pPr>
        <w:tabs>
          <w:tab w:val="left" w:pos="749"/>
        </w:tabs>
        <w:spacing w:line="240" w:lineRule="auto"/>
      </w:pPr>
    </w:p>
    <w:p w14:paraId="429BE08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lastRenderedPageBreak/>
        <w:t>8.</w:t>
      </w:r>
      <w:r w:rsidRPr="00E410F4">
        <w:rPr>
          <w:b/>
        </w:rPr>
        <w:tab/>
        <w:t>TINKAMUMO LAIKAS</w:t>
      </w:r>
    </w:p>
    <w:p w14:paraId="71014826" w14:textId="77777777" w:rsidR="00EC0BCE" w:rsidRPr="00EC0BCE" w:rsidRDefault="00EC0BCE" w:rsidP="00EC0BCE">
      <w:pPr>
        <w:tabs>
          <w:tab w:val="clear" w:pos="567"/>
        </w:tabs>
        <w:spacing w:line="240" w:lineRule="auto"/>
        <w:rPr>
          <w:rFonts w:eastAsia="PMingLiU"/>
          <w:szCs w:val="22"/>
        </w:rPr>
      </w:pPr>
    </w:p>
    <w:p w14:paraId="5939C0FB"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EXP{ mm MMMM}</w:t>
      </w:r>
    </w:p>
    <w:p w14:paraId="17AD3BAC" w14:textId="77777777" w:rsidR="00EC0BCE" w:rsidRPr="00EC0BCE" w:rsidRDefault="00EC0BCE" w:rsidP="00EC0BCE">
      <w:pPr>
        <w:tabs>
          <w:tab w:val="clear" w:pos="567"/>
        </w:tabs>
        <w:spacing w:line="240" w:lineRule="auto"/>
        <w:rPr>
          <w:rFonts w:eastAsia="PMingLiU"/>
          <w:szCs w:val="22"/>
        </w:rPr>
      </w:pPr>
    </w:p>
    <w:p w14:paraId="6BD6EAD5" w14:textId="77777777" w:rsidR="00763520" w:rsidRPr="00E410F4" w:rsidRDefault="00763520" w:rsidP="007C360F">
      <w:pPr>
        <w:spacing w:line="240" w:lineRule="auto"/>
        <w:rPr>
          <w:szCs w:val="22"/>
        </w:rPr>
      </w:pPr>
    </w:p>
    <w:p w14:paraId="2EFBD3CF" w14:textId="77777777" w:rsidR="00763520" w:rsidRPr="00E410F4" w:rsidRDefault="00763520" w:rsidP="007C360F">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9.</w:t>
      </w:r>
      <w:r w:rsidRPr="00E410F4">
        <w:rPr>
          <w:b/>
        </w:rPr>
        <w:tab/>
        <w:t>SPECIALIOS LAIKYMO SĄLYGOS</w:t>
      </w:r>
    </w:p>
    <w:p w14:paraId="0DF96B5E" w14:textId="77777777" w:rsidR="00763520" w:rsidRPr="00E410F4" w:rsidRDefault="00763520" w:rsidP="007C360F">
      <w:pPr>
        <w:spacing w:line="240" w:lineRule="auto"/>
        <w:rPr>
          <w:szCs w:val="22"/>
        </w:rPr>
      </w:pPr>
    </w:p>
    <w:p w14:paraId="3498AD58" w14:textId="77777777" w:rsidR="00763520" w:rsidRPr="00E410F4" w:rsidRDefault="00763520" w:rsidP="007C360F">
      <w:pPr>
        <w:spacing w:line="240" w:lineRule="auto"/>
        <w:ind w:left="567" w:hanging="567"/>
        <w:rPr>
          <w:szCs w:val="22"/>
        </w:rPr>
      </w:pPr>
    </w:p>
    <w:p w14:paraId="603EEBA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10.</w:t>
      </w:r>
      <w:r w:rsidRPr="00E410F4">
        <w:rPr>
          <w:b/>
        </w:rPr>
        <w:tab/>
        <w:t>SPECIALIOS ATSARGUMO PRIEMONĖS DĖL NESUVARTOTO VAISTINIO PREPARATO AR JO ATLIEKŲ TVARKYMO (JEI REIKIA)</w:t>
      </w:r>
    </w:p>
    <w:p w14:paraId="68E3219C" w14:textId="77777777" w:rsidR="00763520" w:rsidRDefault="00763520" w:rsidP="007C360F">
      <w:pPr>
        <w:spacing w:line="240" w:lineRule="auto"/>
        <w:rPr>
          <w:szCs w:val="22"/>
        </w:rPr>
      </w:pPr>
    </w:p>
    <w:p w14:paraId="02635993" w14:textId="482BFAA7" w:rsidR="00871371" w:rsidRDefault="007407EE" w:rsidP="007C360F">
      <w:pPr>
        <w:spacing w:line="240" w:lineRule="auto"/>
        <w:rPr>
          <w:lang w:bidi="lt-LT"/>
        </w:rPr>
      </w:pPr>
      <w:r w:rsidRPr="003D6C71">
        <w:rPr>
          <w:lang w:bidi="lt-LT"/>
        </w:rPr>
        <w:t>Laikyti gamintojo pakuotėje, kad vaist</w:t>
      </w:r>
      <w:r w:rsidR="00076535" w:rsidRPr="003D6C71">
        <w:rPr>
          <w:lang w:bidi="lt-LT"/>
        </w:rPr>
        <w:t>as</w:t>
      </w:r>
      <w:r w:rsidRPr="003D6C71">
        <w:rPr>
          <w:lang w:bidi="lt-LT"/>
        </w:rPr>
        <w:t xml:space="preserve"> būtų apsaugotas nuo drėgmės.</w:t>
      </w:r>
    </w:p>
    <w:p w14:paraId="5A3BC4A3" w14:textId="77777777" w:rsidR="00076535" w:rsidRDefault="00076535" w:rsidP="007C360F">
      <w:pPr>
        <w:spacing w:line="240" w:lineRule="auto"/>
        <w:rPr>
          <w:szCs w:val="22"/>
        </w:rPr>
      </w:pPr>
    </w:p>
    <w:p w14:paraId="38700863" w14:textId="77777777" w:rsidR="00EC0BCE" w:rsidRPr="00E410F4" w:rsidRDefault="00EC0BCE" w:rsidP="007C360F">
      <w:pPr>
        <w:spacing w:line="240" w:lineRule="auto"/>
        <w:rPr>
          <w:szCs w:val="22"/>
        </w:rPr>
      </w:pPr>
    </w:p>
    <w:p w14:paraId="3CFE8958"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11.</w:t>
      </w:r>
      <w:r w:rsidRPr="00E410F4">
        <w:rPr>
          <w:b/>
        </w:rPr>
        <w:tab/>
        <w:t>REGISTRUOTOJO PAVADINIMAS IR ADRESAS</w:t>
      </w:r>
    </w:p>
    <w:p w14:paraId="0BE7DB79" w14:textId="77777777" w:rsidR="00763520" w:rsidRPr="00E410F4" w:rsidRDefault="00763520" w:rsidP="007C360F">
      <w:pPr>
        <w:spacing w:line="240" w:lineRule="auto"/>
        <w:rPr>
          <w:szCs w:val="22"/>
        </w:rPr>
      </w:pPr>
    </w:p>
    <w:p w14:paraId="2C5EA607" w14:textId="77777777" w:rsidR="00076535" w:rsidRDefault="00884000" w:rsidP="00884000">
      <w:pPr>
        <w:tabs>
          <w:tab w:val="clear" w:pos="567"/>
        </w:tabs>
        <w:spacing w:line="240" w:lineRule="auto"/>
        <w:rPr>
          <w:rFonts w:eastAsia="PMingLiU"/>
        </w:rPr>
      </w:pPr>
      <w:r w:rsidRPr="00884000">
        <w:rPr>
          <w:rFonts w:eastAsia="PMingLiU"/>
        </w:rPr>
        <w:t xml:space="preserve">STADA Arzneimittel AG </w:t>
      </w:r>
    </w:p>
    <w:p w14:paraId="7ED3EB6C" w14:textId="77777777" w:rsidR="00076535" w:rsidRDefault="00884000" w:rsidP="00884000">
      <w:pPr>
        <w:tabs>
          <w:tab w:val="clear" w:pos="567"/>
        </w:tabs>
        <w:spacing w:line="240" w:lineRule="auto"/>
        <w:rPr>
          <w:rFonts w:eastAsia="PMingLiU"/>
        </w:rPr>
      </w:pPr>
      <w:r w:rsidRPr="00884000">
        <w:rPr>
          <w:rFonts w:eastAsia="PMingLiU"/>
        </w:rPr>
        <w:t xml:space="preserve">Stadastrasse 2-18, </w:t>
      </w:r>
    </w:p>
    <w:p w14:paraId="3DDCE4D6" w14:textId="77777777" w:rsidR="00076535" w:rsidRDefault="00884000" w:rsidP="00884000">
      <w:pPr>
        <w:tabs>
          <w:tab w:val="clear" w:pos="567"/>
        </w:tabs>
        <w:spacing w:line="240" w:lineRule="auto"/>
        <w:rPr>
          <w:rFonts w:eastAsia="PMingLiU"/>
        </w:rPr>
      </w:pPr>
      <w:r w:rsidRPr="00884000">
        <w:rPr>
          <w:rFonts w:eastAsia="PMingLiU"/>
        </w:rPr>
        <w:t>61118 Bad Vilbel</w:t>
      </w:r>
    </w:p>
    <w:p w14:paraId="6D9A1218" w14:textId="4E30B6AD" w:rsidR="00884000" w:rsidRPr="00884000" w:rsidRDefault="00884000" w:rsidP="00884000">
      <w:pPr>
        <w:tabs>
          <w:tab w:val="clear" w:pos="567"/>
        </w:tabs>
        <w:spacing w:line="240" w:lineRule="auto"/>
        <w:rPr>
          <w:rFonts w:eastAsia="PMingLiU"/>
        </w:rPr>
      </w:pPr>
      <w:r w:rsidRPr="00884000">
        <w:rPr>
          <w:rFonts w:eastAsia="PMingLiU"/>
        </w:rPr>
        <w:t>Vokietija</w:t>
      </w:r>
    </w:p>
    <w:p w14:paraId="2A3BCADF" w14:textId="00F02573" w:rsidR="00763520" w:rsidRDefault="00763520" w:rsidP="007C360F">
      <w:pPr>
        <w:spacing w:line="240" w:lineRule="auto"/>
        <w:rPr>
          <w:szCs w:val="22"/>
        </w:rPr>
      </w:pPr>
    </w:p>
    <w:p w14:paraId="17D94C53" w14:textId="77777777" w:rsidR="00982E66" w:rsidRPr="00E410F4" w:rsidRDefault="00982E66" w:rsidP="007C360F">
      <w:pPr>
        <w:spacing w:line="240" w:lineRule="auto"/>
        <w:rPr>
          <w:szCs w:val="22"/>
        </w:rPr>
      </w:pPr>
    </w:p>
    <w:p w14:paraId="52E289A1"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12.</w:t>
      </w:r>
      <w:r w:rsidRPr="00E410F4">
        <w:rPr>
          <w:b/>
        </w:rPr>
        <w:tab/>
        <w:t xml:space="preserve">REGISTRACIJOS PAŽYMĖJIMO NUMERIS (-IAI) </w:t>
      </w:r>
    </w:p>
    <w:p w14:paraId="557D50AA" w14:textId="31E18C99" w:rsidR="001C2ACD" w:rsidRDefault="001C2ACD" w:rsidP="007C360F">
      <w:pPr>
        <w:spacing w:line="240" w:lineRule="auto"/>
        <w:rPr>
          <w:szCs w:val="22"/>
        </w:rPr>
      </w:pPr>
    </w:p>
    <w:p w14:paraId="73C6192D" w14:textId="77777777" w:rsidR="001B0741" w:rsidRPr="001B0741" w:rsidRDefault="001B0741" w:rsidP="001B0741">
      <w:pPr>
        <w:spacing w:line="240" w:lineRule="auto"/>
        <w:rPr>
          <w:szCs w:val="22"/>
          <w:u w:val="single"/>
          <w:shd w:val="clear" w:color="auto" w:fill="D9D9D9" w:themeFill="background1" w:themeFillShade="D9"/>
        </w:rPr>
      </w:pPr>
      <w:r w:rsidRPr="001B0741">
        <w:rPr>
          <w:szCs w:val="22"/>
          <w:u w:val="single"/>
          <w:shd w:val="clear" w:color="auto" w:fill="D9D9D9" w:themeFill="background1" w:themeFillShade="D9"/>
        </w:rPr>
        <w:t>1 mg</w:t>
      </w:r>
    </w:p>
    <w:p w14:paraId="2A953B99" w14:textId="77777777" w:rsidR="001B0741" w:rsidRPr="001B0741" w:rsidRDefault="001B0741" w:rsidP="001B0741">
      <w:pPr>
        <w:spacing w:line="240" w:lineRule="auto"/>
        <w:rPr>
          <w:szCs w:val="22"/>
          <w:shd w:val="clear" w:color="auto" w:fill="D9D9D9" w:themeFill="background1" w:themeFillShade="D9"/>
        </w:rPr>
      </w:pPr>
      <w:r w:rsidRPr="001B0741">
        <w:rPr>
          <w:szCs w:val="22"/>
        </w:rPr>
        <w:t xml:space="preserve">LT/1/23/5146/001 </w:t>
      </w:r>
      <w:r w:rsidRPr="001B0741">
        <w:rPr>
          <w:szCs w:val="22"/>
          <w:shd w:val="clear" w:color="auto" w:fill="D9D9D9" w:themeFill="background1" w:themeFillShade="D9"/>
        </w:rPr>
        <w:t>– N14</w:t>
      </w:r>
    </w:p>
    <w:p w14:paraId="57A0B688"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LT/1/23/5146/005 – N14x1</w:t>
      </w:r>
    </w:p>
    <w:p w14:paraId="3A1C13E1"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LT/1/23/5146/002 – N28</w:t>
      </w:r>
    </w:p>
    <w:p w14:paraId="7E5BFE45"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LT/1/23/5146/006 – N28x1</w:t>
      </w:r>
    </w:p>
    <w:p w14:paraId="62337A86"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LT/1/23/5146/003 – N56</w:t>
      </w:r>
    </w:p>
    <w:p w14:paraId="6DD6DE14"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LT/1/23/5146/007 – N56x1</w:t>
      </w:r>
    </w:p>
    <w:p w14:paraId="6BF05413"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LT/1/23/5146/004 – N60</w:t>
      </w:r>
    </w:p>
    <w:p w14:paraId="5DDB04F9"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LT/1/23/5146/008 – N60x1</w:t>
      </w:r>
    </w:p>
    <w:p w14:paraId="488EE94C" w14:textId="77777777" w:rsidR="001B0741" w:rsidRPr="001B0741" w:rsidRDefault="001B0741" w:rsidP="001B0741">
      <w:pPr>
        <w:spacing w:line="240" w:lineRule="auto"/>
        <w:rPr>
          <w:szCs w:val="22"/>
          <w:shd w:val="clear" w:color="auto" w:fill="D9D9D9" w:themeFill="background1" w:themeFillShade="D9"/>
        </w:rPr>
      </w:pPr>
    </w:p>
    <w:p w14:paraId="1B644CD0" w14:textId="4495F96F" w:rsidR="001B0741" w:rsidRPr="001B0741" w:rsidRDefault="001B0741" w:rsidP="001B0741">
      <w:pPr>
        <w:spacing w:line="240" w:lineRule="auto"/>
        <w:rPr>
          <w:szCs w:val="22"/>
          <w:u w:val="single"/>
          <w:shd w:val="clear" w:color="auto" w:fill="D9D9D9" w:themeFill="background1" w:themeFillShade="D9"/>
        </w:rPr>
      </w:pPr>
      <w:r w:rsidRPr="001B0741">
        <w:rPr>
          <w:szCs w:val="22"/>
          <w:u w:val="single"/>
          <w:shd w:val="clear" w:color="auto" w:fill="D9D9D9" w:themeFill="background1" w:themeFillShade="D9"/>
        </w:rPr>
        <w:t>3 mg</w:t>
      </w:r>
    </w:p>
    <w:p w14:paraId="3E10EA86"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LT/1/23/5147/001 – N14</w:t>
      </w:r>
    </w:p>
    <w:p w14:paraId="3E375261"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LT/1/23/5147/005 – N14x1</w:t>
      </w:r>
    </w:p>
    <w:p w14:paraId="2A01DC71"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LT/1/23/5147/002 – N28</w:t>
      </w:r>
    </w:p>
    <w:p w14:paraId="52C2D70E"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LT/1/23/5147/006 – N28x1</w:t>
      </w:r>
    </w:p>
    <w:p w14:paraId="247292A6"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LT/1/23/5147/003 – N56</w:t>
      </w:r>
    </w:p>
    <w:p w14:paraId="62073F04"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LT/1/23/5147/007 – N56x1</w:t>
      </w:r>
    </w:p>
    <w:p w14:paraId="5A70BB9A"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LT/1/23/5147/004 – N60</w:t>
      </w:r>
    </w:p>
    <w:p w14:paraId="6068EBEC"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LT/1/23/5147/008 – N60x1</w:t>
      </w:r>
    </w:p>
    <w:p w14:paraId="5B907A54" w14:textId="77777777" w:rsidR="001B0741" w:rsidRPr="001B0741" w:rsidRDefault="001B0741" w:rsidP="001B0741">
      <w:pPr>
        <w:spacing w:line="240" w:lineRule="auto"/>
        <w:rPr>
          <w:szCs w:val="22"/>
          <w:shd w:val="clear" w:color="auto" w:fill="D9D9D9" w:themeFill="background1" w:themeFillShade="D9"/>
        </w:rPr>
      </w:pPr>
    </w:p>
    <w:p w14:paraId="342FAE40" w14:textId="2D98D783" w:rsidR="001B0741" w:rsidRPr="001B0741" w:rsidRDefault="001B0741" w:rsidP="001B0741">
      <w:pPr>
        <w:spacing w:line="240" w:lineRule="auto"/>
        <w:rPr>
          <w:szCs w:val="22"/>
          <w:u w:val="single"/>
          <w:shd w:val="clear" w:color="auto" w:fill="D9D9D9" w:themeFill="background1" w:themeFillShade="D9"/>
        </w:rPr>
      </w:pPr>
      <w:r w:rsidRPr="001B0741">
        <w:rPr>
          <w:szCs w:val="22"/>
          <w:u w:val="single"/>
          <w:shd w:val="clear" w:color="auto" w:fill="D9D9D9" w:themeFill="background1" w:themeFillShade="D9"/>
        </w:rPr>
        <w:t>5 mg</w:t>
      </w:r>
    </w:p>
    <w:p w14:paraId="46F402BE"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LT/1/23/5148/001 – N14</w:t>
      </w:r>
    </w:p>
    <w:p w14:paraId="41280A19"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LT/1/23/5148/005 – N14x1</w:t>
      </w:r>
    </w:p>
    <w:p w14:paraId="1A1A048C"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LT/1/23/5148/002 – N28</w:t>
      </w:r>
    </w:p>
    <w:p w14:paraId="1FD8AA62"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LT/1/23/5148/006 – N28x1</w:t>
      </w:r>
    </w:p>
    <w:p w14:paraId="732D3A4F"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LT/1/23/5148/003 – N56</w:t>
      </w:r>
    </w:p>
    <w:p w14:paraId="39C13834"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LT/1/23/5148/007 – N56x1</w:t>
      </w:r>
    </w:p>
    <w:p w14:paraId="2922E588"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LT/1/23/5148/004 – N60</w:t>
      </w:r>
    </w:p>
    <w:p w14:paraId="7EC92704"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LT/1/23/5148/008 – N60x1</w:t>
      </w:r>
    </w:p>
    <w:p w14:paraId="5256C23E" w14:textId="77777777" w:rsidR="001B0741" w:rsidRPr="001B0741" w:rsidRDefault="001B0741" w:rsidP="001B0741">
      <w:pPr>
        <w:spacing w:line="240" w:lineRule="auto"/>
        <w:rPr>
          <w:szCs w:val="22"/>
          <w:shd w:val="clear" w:color="auto" w:fill="D9D9D9" w:themeFill="background1" w:themeFillShade="D9"/>
        </w:rPr>
      </w:pPr>
    </w:p>
    <w:p w14:paraId="37C6C898" w14:textId="77777777" w:rsidR="007E1A03" w:rsidRDefault="007E1A03" w:rsidP="001B0741">
      <w:pPr>
        <w:spacing w:line="240" w:lineRule="auto"/>
        <w:rPr>
          <w:szCs w:val="22"/>
          <w:u w:val="single"/>
          <w:shd w:val="clear" w:color="auto" w:fill="D9D9D9" w:themeFill="background1" w:themeFillShade="D9"/>
        </w:rPr>
      </w:pPr>
    </w:p>
    <w:p w14:paraId="5D0122CF" w14:textId="0AC80DD1" w:rsidR="001B0741" w:rsidRPr="001B0741" w:rsidRDefault="001B0741" w:rsidP="001B0741">
      <w:pPr>
        <w:spacing w:line="240" w:lineRule="auto"/>
        <w:rPr>
          <w:szCs w:val="22"/>
          <w:u w:val="single"/>
          <w:shd w:val="clear" w:color="auto" w:fill="D9D9D9" w:themeFill="background1" w:themeFillShade="D9"/>
        </w:rPr>
      </w:pPr>
      <w:r w:rsidRPr="001B0741">
        <w:rPr>
          <w:szCs w:val="22"/>
          <w:u w:val="single"/>
          <w:shd w:val="clear" w:color="auto" w:fill="D9D9D9" w:themeFill="background1" w:themeFillShade="D9"/>
        </w:rPr>
        <w:lastRenderedPageBreak/>
        <w:t>7 mg</w:t>
      </w:r>
    </w:p>
    <w:p w14:paraId="3694AC20"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LT/1/23/5149/001 – N14</w:t>
      </w:r>
    </w:p>
    <w:p w14:paraId="1956989B"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LT/1/23/5149/005 – N14x1</w:t>
      </w:r>
    </w:p>
    <w:p w14:paraId="009C1AA6"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LT/1/23/5149/002 – N28</w:t>
      </w:r>
    </w:p>
    <w:p w14:paraId="4BB96949"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LT/1/23/5149/006 – N28x1</w:t>
      </w:r>
    </w:p>
    <w:p w14:paraId="7FB70FAB"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LT/1/23/5149/003 – N56</w:t>
      </w:r>
    </w:p>
    <w:p w14:paraId="101EBFB6"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LT/1/23/5149/007 – N56x1</w:t>
      </w:r>
    </w:p>
    <w:p w14:paraId="2CE10A42" w14:textId="77777777"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LT/1/23/5149/004 – N60</w:t>
      </w:r>
    </w:p>
    <w:p w14:paraId="34DB9EB4" w14:textId="7C55C840" w:rsidR="001B0741" w:rsidRPr="001B0741" w:rsidRDefault="001B0741" w:rsidP="001B0741">
      <w:pPr>
        <w:spacing w:line="240" w:lineRule="auto"/>
        <w:rPr>
          <w:szCs w:val="22"/>
          <w:shd w:val="clear" w:color="auto" w:fill="D9D9D9" w:themeFill="background1" w:themeFillShade="D9"/>
        </w:rPr>
      </w:pPr>
      <w:r w:rsidRPr="001B0741">
        <w:rPr>
          <w:szCs w:val="22"/>
          <w:shd w:val="clear" w:color="auto" w:fill="D9D9D9" w:themeFill="background1" w:themeFillShade="D9"/>
        </w:rPr>
        <w:t>LT/1/23/5149/008 – N60x1</w:t>
      </w:r>
    </w:p>
    <w:p w14:paraId="01F03C4F" w14:textId="78465C51" w:rsidR="001B0741" w:rsidRDefault="001B0741" w:rsidP="001B0741">
      <w:pPr>
        <w:spacing w:line="240" w:lineRule="auto"/>
        <w:rPr>
          <w:szCs w:val="22"/>
        </w:rPr>
      </w:pPr>
    </w:p>
    <w:p w14:paraId="3E50836B" w14:textId="77777777" w:rsidR="001B0741" w:rsidRPr="00E410F4" w:rsidRDefault="001B0741" w:rsidP="001B0741">
      <w:pPr>
        <w:spacing w:line="240" w:lineRule="auto"/>
        <w:rPr>
          <w:szCs w:val="22"/>
        </w:rPr>
      </w:pPr>
    </w:p>
    <w:p w14:paraId="438C63F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13.</w:t>
      </w:r>
      <w:r w:rsidRPr="00E410F4">
        <w:rPr>
          <w:b/>
        </w:rPr>
        <w:tab/>
        <w:t>SERIJOS NUMERIS</w:t>
      </w:r>
    </w:p>
    <w:p w14:paraId="7BE4159B" w14:textId="77777777" w:rsidR="00763520" w:rsidRPr="00E410F4" w:rsidRDefault="00763520" w:rsidP="007C360F"/>
    <w:p w14:paraId="781DC674"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Lot{numeris}</w:t>
      </w:r>
    </w:p>
    <w:p w14:paraId="295346C1" w14:textId="77777777" w:rsidR="00763520" w:rsidRPr="00E410F4" w:rsidRDefault="00763520" w:rsidP="007C360F">
      <w:pPr>
        <w:rPr>
          <w:szCs w:val="22"/>
        </w:rPr>
      </w:pPr>
    </w:p>
    <w:p w14:paraId="7ACE2244" w14:textId="77777777" w:rsidR="00763520" w:rsidRPr="00E410F4" w:rsidRDefault="00763520" w:rsidP="007C360F">
      <w:pPr>
        <w:rPr>
          <w:szCs w:val="22"/>
        </w:rPr>
      </w:pPr>
    </w:p>
    <w:p w14:paraId="510587D5"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14.</w:t>
      </w:r>
      <w:r w:rsidRPr="00E410F4">
        <w:rPr>
          <w:b/>
        </w:rPr>
        <w:tab/>
        <w:t>PARDAVIMO (IŠDAVIMO) TVARKA</w:t>
      </w:r>
    </w:p>
    <w:p w14:paraId="5C38DD67" w14:textId="77777777" w:rsidR="00EC0BCE" w:rsidRPr="00EC0BCE" w:rsidRDefault="00EC0BCE" w:rsidP="00EC0BCE">
      <w:pPr>
        <w:tabs>
          <w:tab w:val="clear" w:pos="567"/>
        </w:tabs>
        <w:spacing w:line="240" w:lineRule="auto"/>
        <w:rPr>
          <w:rFonts w:eastAsia="PMingLiU"/>
          <w:szCs w:val="22"/>
        </w:rPr>
      </w:pPr>
    </w:p>
    <w:p w14:paraId="7FE85929" w14:textId="58EDEB1C" w:rsidR="00884000" w:rsidRPr="00884000" w:rsidRDefault="00884000" w:rsidP="00884000">
      <w:pPr>
        <w:tabs>
          <w:tab w:val="clear" w:pos="567"/>
        </w:tabs>
        <w:spacing w:line="240" w:lineRule="auto"/>
        <w:rPr>
          <w:rFonts w:eastAsia="PMingLiU"/>
        </w:rPr>
      </w:pPr>
      <w:r w:rsidRPr="00884000">
        <w:rPr>
          <w:rFonts w:eastAsia="PMingLiU"/>
        </w:rPr>
        <w:t>Receptinis vaistas.</w:t>
      </w:r>
    </w:p>
    <w:p w14:paraId="08943062" w14:textId="720E372E" w:rsidR="00EC0BCE" w:rsidRPr="00EC0BCE" w:rsidRDefault="00EC0BCE" w:rsidP="00EC0BCE">
      <w:pPr>
        <w:tabs>
          <w:tab w:val="clear" w:pos="567"/>
        </w:tabs>
        <w:spacing w:line="240" w:lineRule="auto"/>
        <w:rPr>
          <w:rFonts w:eastAsia="PMingLiU"/>
          <w:szCs w:val="22"/>
        </w:rPr>
      </w:pPr>
    </w:p>
    <w:p w14:paraId="3810E55C" w14:textId="77777777" w:rsidR="00763520" w:rsidRPr="00E410F4" w:rsidRDefault="00763520" w:rsidP="007C360F">
      <w:pPr>
        <w:spacing w:line="240" w:lineRule="auto"/>
        <w:rPr>
          <w:szCs w:val="22"/>
        </w:rPr>
      </w:pPr>
    </w:p>
    <w:p w14:paraId="7B3BD861"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15.</w:t>
      </w:r>
      <w:r w:rsidRPr="00E410F4">
        <w:rPr>
          <w:b/>
        </w:rPr>
        <w:tab/>
        <w:t>VARTOJIMO INSTRUKCIJA</w:t>
      </w:r>
    </w:p>
    <w:p w14:paraId="41E8F8E6" w14:textId="77777777" w:rsidR="00763520" w:rsidRPr="00E410F4" w:rsidRDefault="00763520" w:rsidP="007C360F">
      <w:pPr>
        <w:spacing w:line="240" w:lineRule="auto"/>
        <w:rPr>
          <w:szCs w:val="22"/>
        </w:rPr>
      </w:pPr>
    </w:p>
    <w:p w14:paraId="21A16C8B" w14:textId="77777777" w:rsidR="00763520" w:rsidRPr="00E410F4" w:rsidRDefault="00763520" w:rsidP="007C360F">
      <w:pPr>
        <w:spacing w:line="240" w:lineRule="auto"/>
        <w:rPr>
          <w:szCs w:val="22"/>
        </w:rPr>
      </w:pPr>
    </w:p>
    <w:p w14:paraId="48CDD3EE"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16.</w:t>
      </w:r>
      <w:r w:rsidRPr="00E410F4">
        <w:rPr>
          <w:b/>
        </w:rPr>
        <w:tab/>
        <w:t>INFORMACIJA BRAILIO RAŠTU</w:t>
      </w:r>
    </w:p>
    <w:p w14:paraId="1B483D96" w14:textId="77777777" w:rsidR="00763520" w:rsidRPr="00E410F4" w:rsidRDefault="00763520" w:rsidP="007C360F">
      <w:pPr>
        <w:spacing w:line="240" w:lineRule="auto"/>
        <w:rPr>
          <w:szCs w:val="22"/>
        </w:rPr>
      </w:pPr>
    </w:p>
    <w:p w14:paraId="23D5F874" w14:textId="333DA7D5" w:rsidR="00763520" w:rsidRPr="00E410F4" w:rsidRDefault="00377E6A" w:rsidP="007C360F">
      <w:pPr>
        <w:spacing w:line="240" w:lineRule="auto"/>
        <w:rPr>
          <w:szCs w:val="22"/>
          <w:shd w:val="clear" w:color="000000" w:fill="auto"/>
        </w:rPr>
      </w:pPr>
      <w:r>
        <w:rPr>
          <w:rFonts w:eastAsia="PMingLiU"/>
          <w:szCs w:val="22"/>
        </w:rPr>
        <w:t xml:space="preserve">axitinib </w:t>
      </w:r>
      <w:r w:rsidR="00884000" w:rsidRPr="00884000">
        <w:rPr>
          <w:rFonts w:eastAsia="PMingLiU"/>
          <w:szCs w:val="22"/>
        </w:rPr>
        <w:t>stada 1</w:t>
      </w:r>
      <w:r w:rsidR="00DC3082">
        <w:rPr>
          <w:rFonts w:eastAsia="PMingLiU"/>
          <w:szCs w:val="22"/>
        </w:rPr>
        <w:t> </w:t>
      </w:r>
      <w:r w:rsidR="00884000" w:rsidRPr="00884000">
        <w:rPr>
          <w:rFonts w:eastAsia="PMingLiU"/>
          <w:szCs w:val="22"/>
        </w:rPr>
        <w:t>mg</w:t>
      </w:r>
    </w:p>
    <w:p w14:paraId="494C71FB" w14:textId="78D26FDF" w:rsidR="00377E6A" w:rsidRPr="008A79F9" w:rsidRDefault="00377E6A" w:rsidP="00377E6A">
      <w:pPr>
        <w:spacing w:line="240" w:lineRule="auto"/>
        <w:rPr>
          <w:szCs w:val="22"/>
          <w:highlight w:val="lightGray"/>
          <w:shd w:val="clear" w:color="000000" w:fill="auto"/>
        </w:rPr>
      </w:pPr>
      <w:r>
        <w:rPr>
          <w:rFonts w:eastAsia="PMingLiU"/>
          <w:szCs w:val="22"/>
          <w:highlight w:val="lightGray"/>
        </w:rPr>
        <w:t>a</w:t>
      </w:r>
      <w:r w:rsidRPr="008A79F9">
        <w:rPr>
          <w:rFonts w:eastAsia="PMingLiU"/>
          <w:szCs w:val="22"/>
          <w:highlight w:val="lightGray"/>
        </w:rPr>
        <w:t>xitinib stada 3</w:t>
      </w:r>
      <w:r w:rsidR="00DC3082">
        <w:rPr>
          <w:rFonts w:eastAsia="PMingLiU"/>
          <w:szCs w:val="22"/>
          <w:highlight w:val="lightGray"/>
        </w:rPr>
        <w:t> </w:t>
      </w:r>
      <w:r w:rsidRPr="008A79F9">
        <w:rPr>
          <w:rFonts w:eastAsia="PMingLiU"/>
          <w:szCs w:val="22"/>
          <w:highlight w:val="lightGray"/>
        </w:rPr>
        <w:t>mg</w:t>
      </w:r>
    </w:p>
    <w:p w14:paraId="1A3E947F" w14:textId="65769E63" w:rsidR="00377E6A" w:rsidRPr="008A79F9" w:rsidRDefault="00377E6A" w:rsidP="00377E6A">
      <w:pPr>
        <w:spacing w:line="240" w:lineRule="auto"/>
        <w:rPr>
          <w:szCs w:val="22"/>
          <w:highlight w:val="lightGray"/>
          <w:shd w:val="clear" w:color="000000" w:fill="auto"/>
        </w:rPr>
      </w:pPr>
      <w:r>
        <w:rPr>
          <w:rFonts w:eastAsia="PMingLiU"/>
          <w:szCs w:val="22"/>
          <w:highlight w:val="lightGray"/>
        </w:rPr>
        <w:t>a</w:t>
      </w:r>
      <w:r w:rsidRPr="008A79F9">
        <w:rPr>
          <w:rFonts w:eastAsia="PMingLiU"/>
          <w:szCs w:val="22"/>
          <w:highlight w:val="lightGray"/>
        </w:rPr>
        <w:t>xitinib stada 5</w:t>
      </w:r>
      <w:r w:rsidR="00DC3082">
        <w:rPr>
          <w:rFonts w:eastAsia="PMingLiU"/>
          <w:szCs w:val="22"/>
          <w:highlight w:val="lightGray"/>
        </w:rPr>
        <w:t> </w:t>
      </w:r>
      <w:r w:rsidRPr="008A79F9">
        <w:rPr>
          <w:rFonts w:eastAsia="PMingLiU"/>
          <w:szCs w:val="22"/>
          <w:highlight w:val="lightGray"/>
        </w:rPr>
        <w:t>mg</w:t>
      </w:r>
    </w:p>
    <w:p w14:paraId="69FA19C8" w14:textId="33BC3ACE" w:rsidR="00377E6A" w:rsidRPr="00E410F4" w:rsidRDefault="00377E6A" w:rsidP="00377E6A">
      <w:pPr>
        <w:spacing w:line="240" w:lineRule="auto"/>
        <w:rPr>
          <w:szCs w:val="22"/>
          <w:shd w:val="clear" w:color="000000" w:fill="auto"/>
        </w:rPr>
      </w:pPr>
      <w:r>
        <w:rPr>
          <w:rFonts w:eastAsia="PMingLiU"/>
          <w:szCs w:val="22"/>
          <w:highlight w:val="lightGray"/>
        </w:rPr>
        <w:t>a</w:t>
      </w:r>
      <w:r w:rsidRPr="008A79F9">
        <w:rPr>
          <w:rFonts w:eastAsia="PMingLiU"/>
          <w:szCs w:val="22"/>
          <w:highlight w:val="lightGray"/>
        </w:rPr>
        <w:t>xitinib stada 7</w:t>
      </w:r>
      <w:r w:rsidR="00DC3082">
        <w:rPr>
          <w:rFonts w:eastAsia="PMingLiU"/>
          <w:szCs w:val="22"/>
          <w:highlight w:val="lightGray"/>
        </w:rPr>
        <w:t> </w:t>
      </w:r>
      <w:r w:rsidRPr="008A79F9">
        <w:rPr>
          <w:rFonts w:eastAsia="PMingLiU"/>
          <w:szCs w:val="22"/>
          <w:highlight w:val="lightGray"/>
        </w:rPr>
        <w:t>mg</w:t>
      </w:r>
    </w:p>
    <w:p w14:paraId="62A94EF5" w14:textId="3EA01B28" w:rsidR="00763520" w:rsidRDefault="00763520" w:rsidP="007C360F">
      <w:pPr>
        <w:spacing w:line="240" w:lineRule="auto"/>
        <w:rPr>
          <w:szCs w:val="22"/>
          <w:shd w:val="clear" w:color="000000" w:fill="auto"/>
        </w:rPr>
      </w:pPr>
    </w:p>
    <w:p w14:paraId="1F3EACD8" w14:textId="77777777" w:rsidR="00377E6A" w:rsidRPr="00E410F4" w:rsidRDefault="00377E6A" w:rsidP="007C360F">
      <w:pPr>
        <w:spacing w:line="240" w:lineRule="auto"/>
        <w:rPr>
          <w:szCs w:val="22"/>
          <w:shd w:val="clear" w:color="000000" w:fill="auto"/>
        </w:rPr>
      </w:pPr>
    </w:p>
    <w:p w14:paraId="1446FE86"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17.</w:t>
      </w:r>
      <w:r w:rsidRPr="00E410F4">
        <w:rPr>
          <w:b/>
        </w:rPr>
        <w:tab/>
        <w:t>UNIKALUS IDENTIFIKATORIUS </w:t>
      </w:r>
      <w:r w:rsidRPr="00E410F4">
        <w:rPr>
          <w:b/>
          <w:cs/>
        </w:rPr>
        <w:t xml:space="preserve">– </w:t>
      </w:r>
      <w:r w:rsidRPr="00E410F4">
        <w:rPr>
          <w:b/>
        </w:rPr>
        <w:t>2D BRŪKŠNINIS KODAS</w:t>
      </w:r>
    </w:p>
    <w:p w14:paraId="029F1547" w14:textId="77777777" w:rsidR="00763520" w:rsidRPr="00E410F4" w:rsidRDefault="00763520" w:rsidP="007C360F">
      <w:pPr>
        <w:tabs>
          <w:tab w:val="clear" w:pos="567"/>
        </w:tabs>
        <w:spacing w:line="240" w:lineRule="auto"/>
      </w:pPr>
    </w:p>
    <w:p w14:paraId="471EDDE9" w14:textId="3D8F9F57" w:rsidR="00884000" w:rsidRPr="008C7964" w:rsidRDefault="00884000" w:rsidP="007E378E">
      <w:pPr>
        <w:autoSpaceDE w:val="0"/>
        <w:autoSpaceDN w:val="0"/>
        <w:adjustRightInd w:val="0"/>
        <w:spacing w:line="240" w:lineRule="auto"/>
        <w:jc w:val="both"/>
        <w:rPr>
          <w:color w:val="000000" w:themeColor="text1"/>
          <w:szCs w:val="22"/>
          <w:lang w:val="lv-LV"/>
        </w:rPr>
      </w:pPr>
      <w:bookmarkStart w:id="1" w:name="_Hlk65066146"/>
      <w:r w:rsidRPr="008C7964">
        <w:rPr>
          <w:noProof/>
          <w:snapToGrid w:val="0"/>
          <w:color w:val="000000" w:themeColor="text1"/>
          <w:szCs w:val="22"/>
          <w:highlight w:val="lightGray"/>
          <w:lang w:val="de-AT"/>
        </w:rPr>
        <w:t>2D brūkšninis kodas su nurodytu unikaliu identifikatoriumi.</w:t>
      </w:r>
      <w:bookmarkEnd w:id="1"/>
      <w:r w:rsidRPr="008C7964">
        <w:rPr>
          <w:color w:val="000000" w:themeColor="text1"/>
          <w:szCs w:val="22"/>
          <w:highlight w:val="lightGray"/>
          <w:shd w:val="clear" w:color="auto" w:fill="C0C0C0"/>
          <w:lang w:val="lv-LV"/>
        </w:rPr>
        <w:t>.</w:t>
      </w:r>
    </w:p>
    <w:p w14:paraId="6AA19CA5" w14:textId="77777777" w:rsidR="00763520" w:rsidRPr="00E410F4" w:rsidRDefault="00763520" w:rsidP="007C360F">
      <w:pPr>
        <w:spacing w:line="240" w:lineRule="auto"/>
        <w:rPr>
          <w:szCs w:val="22"/>
          <w:shd w:val="clear" w:color="000000" w:fill="auto"/>
        </w:rPr>
      </w:pPr>
    </w:p>
    <w:p w14:paraId="550359B4" w14:textId="77777777" w:rsidR="00763520" w:rsidRPr="00E410F4" w:rsidRDefault="00763520" w:rsidP="007C360F">
      <w:pPr>
        <w:tabs>
          <w:tab w:val="clear" w:pos="567"/>
        </w:tabs>
        <w:spacing w:line="240" w:lineRule="auto"/>
      </w:pPr>
    </w:p>
    <w:p w14:paraId="7C954094"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18.</w:t>
      </w:r>
      <w:r w:rsidRPr="00E410F4">
        <w:rPr>
          <w:b/>
        </w:rPr>
        <w:tab/>
        <w:t xml:space="preserve">UNIKALUS IDENTIFIKATORIUS </w:t>
      </w:r>
      <w:r w:rsidRPr="00E410F4">
        <w:rPr>
          <w:b/>
          <w:cs/>
        </w:rPr>
        <w:t xml:space="preserve">– </w:t>
      </w:r>
      <w:r w:rsidRPr="00E410F4">
        <w:rPr>
          <w:b/>
        </w:rPr>
        <w:t>ŽMONĖMS SUPRANTAMI DUOMENYS</w:t>
      </w:r>
    </w:p>
    <w:p w14:paraId="04DB6714" w14:textId="77777777" w:rsidR="00763520" w:rsidRPr="00E410F4" w:rsidRDefault="00763520" w:rsidP="007C360F">
      <w:pPr>
        <w:tabs>
          <w:tab w:val="clear" w:pos="567"/>
        </w:tabs>
        <w:spacing w:line="240" w:lineRule="auto"/>
      </w:pPr>
    </w:p>
    <w:p w14:paraId="690ACE85" w14:textId="2C2BD7DD" w:rsidR="00763520" w:rsidRPr="00DC3082" w:rsidRDefault="00763520" w:rsidP="007C360F">
      <w:pPr>
        <w:rPr>
          <w:szCs w:val="22"/>
        </w:rPr>
      </w:pPr>
      <w:r w:rsidRPr="00E410F4">
        <w:t>PC</w:t>
      </w:r>
      <w:r w:rsidR="002B11F5" w:rsidRPr="002B11F5">
        <w:t xml:space="preserve"> </w:t>
      </w:r>
      <w:r w:rsidR="002B11F5" w:rsidRPr="00DC3082">
        <w:t>{numeris}</w:t>
      </w:r>
    </w:p>
    <w:p w14:paraId="5EA1B8D4" w14:textId="7CE63329" w:rsidR="00763520" w:rsidRPr="00DC3082" w:rsidRDefault="00763520" w:rsidP="007C360F">
      <w:pPr>
        <w:rPr>
          <w:szCs w:val="22"/>
        </w:rPr>
      </w:pPr>
      <w:r w:rsidRPr="00DC3082">
        <w:t xml:space="preserve">SN </w:t>
      </w:r>
      <w:r w:rsidR="002B11F5" w:rsidRPr="00DC3082">
        <w:t>{numeris}</w:t>
      </w:r>
    </w:p>
    <w:p w14:paraId="7D3C8829" w14:textId="7B7937E4" w:rsidR="00763520" w:rsidRPr="00E410F4" w:rsidRDefault="00763520" w:rsidP="007C360F">
      <w:pPr>
        <w:rPr>
          <w:szCs w:val="22"/>
          <w:shd w:val="clear" w:color="000000" w:fill="auto"/>
        </w:rPr>
      </w:pPr>
      <w:r w:rsidRPr="00DC3082">
        <w:t>NN</w:t>
      </w:r>
      <w:r w:rsidR="00076535" w:rsidRPr="00DC3082">
        <w:t xml:space="preserve"> </w:t>
      </w:r>
      <w:r w:rsidR="002B11F5" w:rsidRPr="00DC3082">
        <w:t>{numeris}</w:t>
      </w:r>
    </w:p>
    <w:p w14:paraId="1640835C"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r w:rsidRPr="00E410F4">
        <w:br w:type="page"/>
      </w:r>
      <w:r w:rsidR="002B11F5" w:rsidRPr="002B11F5">
        <w:rPr>
          <w:b/>
        </w:rPr>
        <w:lastRenderedPageBreak/>
        <w:t>MINIMALI INFORMACIJA ANT LIZDINIŲ PLOKŠTELIŲ ARBA DVISLUOKSNIŲ JUOSTELIŲ</w:t>
      </w:r>
    </w:p>
    <w:p w14:paraId="43FC1AA4"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p>
    <w:p w14:paraId="3996E497" w14:textId="77777777" w:rsidR="00763520" w:rsidRPr="00E410F4" w:rsidRDefault="002B11F5" w:rsidP="007C360F">
      <w:pPr>
        <w:pBdr>
          <w:top w:val="single" w:sz="4" w:space="1" w:color="auto"/>
          <w:left w:val="single" w:sz="4" w:space="1" w:color="auto"/>
          <w:bottom w:val="single" w:sz="4" w:space="1" w:color="auto"/>
          <w:right w:val="single" w:sz="4" w:space="1" w:color="auto"/>
        </w:pBdr>
        <w:spacing w:line="240" w:lineRule="auto"/>
        <w:rPr>
          <w:b/>
          <w:szCs w:val="22"/>
        </w:rPr>
      </w:pPr>
      <w:r>
        <w:rPr>
          <w:b/>
        </w:rPr>
        <w:t>LIZDINĖ PLOKŠTELĖ</w:t>
      </w:r>
      <w:r w:rsidR="00763520" w:rsidRPr="00E410F4">
        <w:rPr>
          <w:b/>
        </w:rPr>
        <w:t xml:space="preserve"> </w:t>
      </w:r>
    </w:p>
    <w:p w14:paraId="6CCC349E" w14:textId="77777777" w:rsidR="00763520" w:rsidRPr="00E410F4" w:rsidRDefault="00763520" w:rsidP="007C360F">
      <w:pPr>
        <w:spacing w:line="240" w:lineRule="auto"/>
        <w:rPr>
          <w:szCs w:val="22"/>
        </w:rPr>
      </w:pPr>
    </w:p>
    <w:p w14:paraId="710B8157" w14:textId="77777777" w:rsidR="00763520" w:rsidRPr="00E410F4" w:rsidRDefault="00763520" w:rsidP="007C360F">
      <w:pPr>
        <w:spacing w:line="240" w:lineRule="auto"/>
        <w:rPr>
          <w:szCs w:val="22"/>
        </w:rPr>
      </w:pPr>
    </w:p>
    <w:p w14:paraId="616DCED4"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w:t>
      </w:r>
      <w:r w:rsidRPr="00E410F4">
        <w:rPr>
          <w:b/>
        </w:rPr>
        <w:tab/>
        <w:t xml:space="preserve">VAISTINIO PREPARATO PAVADINIMAS </w:t>
      </w:r>
    </w:p>
    <w:p w14:paraId="4CA48E54" w14:textId="77777777" w:rsidR="00763520" w:rsidRPr="00E410F4" w:rsidRDefault="00763520" w:rsidP="007C360F">
      <w:pPr>
        <w:spacing w:line="240" w:lineRule="auto"/>
        <w:ind w:left="567" w:hanging="567"/>
        <w:rPr>
          <w:szCs w:val="22"/>
        </w:rPr>
      </w:pPr>
    </w:p>
    <w:p w14:paraId="5C2A7B33" w14:textId="3E1B3994" w:rsidR="00884000" w:rsidRPr="00377E6A" w:rsidRDefault="001A0952" w:rsidP="00884000">
      <w:pPr>
        <w:pStyle w:val="Pagrindinistekstas"/>
        <w:jc w:val="both"/>
        <w:rPr>
          <w:i w:val="0"/>
          <w:iCs/>
          <w:color w:val="000000" w:themeColor="text1"/>
          <w:szCs w:val="22"/>
          <w:lang w:val="lv-LV"/>
        </w:rPr>
      </w:pPr>
      <w:r w:rsidRPr="008A79F9">
        <w:rPr>
          <w:i w:val="0"/>
          <w:iCs/>
          <w:color w:val="000000" w:themeColor="text1"/>
          <w:szCs w:val="22"/>
          <w:lang w:val="lv-LV"/>
        </w:rPr>
        <w:t>Axitinib STADA</w:t>
      </w:r>
      <w:r w:rsidR="00884000" w:rsidRPr="008A79F9">
        <w:rPr>
          <w:i w:val="0"/>
          <w:iCs/>
          <w:color w:val="000000" w:themeColor="text1"/>
          <w:szCs w:val="22"/>
          <w:lang w:val="lv-LV"/>
        </w:rPr>
        <w:t xml:space="preserve"> 1</w:t>
      </w:r>
      <w:r w:rsidR="00DC3082">
        <w:rPr>
          <w:i w:val="0"/>
          <w:iCs/>
          <w:color w:val="000000" w:themeColor="text1"/>
          <w:szCs w:val="22"/>
          <w:lang w:val="lv-LV"/>
        </w:rPr>
        <w:t> </w:t>
      </w:r>
      <w:r w:rsidR="00884000" w:rsidRPr="008A79F9">
        <w:rPr>
          <w:i w:val="0"/>
          <w:iCs/>
          <w:color w:val="000000" w:themeColor="text1"/>
          <w:szCs w:val="22"/>
          <w:lang w:val="lv-LV"/>
        </w:rPr>
        <w:t xml:space="preserve">mg </w:t>
      </w:r>
      <w:r w:rsidR="00884000" w:rsidRPr="008A79F9">
        <w:rPr>
          <w:i w:val="0"/>
          <w:iCs/>
          <w:snapToGrid w:val="0"/>
          <w:color w:val="000000" w:themeColor="text1"/>
          <w:szCs w:val="22"/>
          <w:lang w:val="lv-LV"/>
        </w:rPr>
        <w:t>plėvele dengtos tabletės</w:t>
      </w:r>
    </w:p>
    <w:p w14:paraId="0005AEE9" w14:textId="0EC687B0" w:rsidR="00377E6A" w:rsidRPr="008A79F9" w:rsidRDefault="00377E6A" w:rsidP="00884000">
      <w:pPr>
        <w:autoSpaceDE w:val="0"/>
        <w:autoSpaceDN w:val="0"/>
        <w:adjustRightInd w:val="0"/>
        <w:spacing w:line="240" w:lineRule="auto"/>
        <w:jc w:val="both"/>
        <w:rPr>
          <w:iCs/>
          <w:snapToGrid w:val="0"/>
          <w:color w:val="000000" w:themeColor="text1"/>
          <w:szCs w:val="22"/>
          <w:highlight w:val="lightGray"/>
          <w:lang w:val="lv-LV"/>
        </w:rPr>
      </w:pPr>
      <w:r w:rsidRPr="008A79F9">
        <w:rPr>
          <w:iCs/>
          <w:color w:val="000000" w:themeColor="text1"/>
          <w:szCs w:val="22"/>
          <w:highlight w:val="lightGray"/>
          <w:lang w:val="lv-LV"/>
        </w:rPr>
        <w:t>Axitinib STADA 3</w:t>
      </w:r>
      <w:r w:rsidR="00DC3082">
        <w:rPr>
          <w:iCs/>
          <w:color w:val="000000" w:themeColor="text1"/>
          <w:szCs w:val="22"/>
          <w:highlight w:val="lightGray"/>
          <w:lang w:val="lv-LV"/>
        </w:rPr>
        <w:t> </w:t>
      </w:r>
      <w:r w:rsidRPr="008A79F9">
        <w:rPr>
          <w:iCs/>
          <w:color w:val="000000" w:themeColor="text1"/>
          <w:szCs w:val="22"/>
          <w:highlight w:val="lightGray"/>
          <w:lang w:val="lv-LV"/>
        </w:rPr>
        <w:t xml:space="preserve">mg </w:t>
      </w:r>
      <w:r w:rsidRPr="008A79F9">
        <w:rPr>
          <w:iCs/>
          <w:snapToGrid w:val="0"/>
          <w:color w:val="000000" w:themeColor="text1"/>
          <w:szCs w:val="22"/>
          <w:highlight w:val="lightGray"/>
          <w:lang w:val="lv-LV"/>
        </w:rPr>
        <w:t>plėvele dengtos tabletės</w:t>
      </w:r>
    </w:p>
    <w:p w14:paraId="507BD95D" w14:textId="2C467C2D" w:rsidR="00377E6A" w:rsidRPr="008A79F9" w:rsidRDefault="00377E6A" w:rsidP="00884000">
      <w:pPr>
        <w:autoSpaceDE w:val="0"/>
        <w:autoSpaceDN w:val="0"/>
        <w:adjustRightInd w:val="0"/>
        <w:spacing w:line="240" w:lineRule="auto"/>
        <w:jc w:val="both"/>
        <w:rPr>
          <w:iCs/>
          <w:snapToGrid w:val="0"/>
          <w:color w:val="000000" w:themeColor="text1"/>
          <w:szCs w:val="22"/>
          <w:highlight w:val="lightGray"/>
          <w:lang w:val="lv-LV"/>
        </w:rPr>
      </w:pPr>
      <w:r w:rsidRPr="008A79F9">
        <w:rPr>
          <w:iCs/>
          <w:color w:val="000000" w:themeColor="text1"/>
          <w:szCs w:val="22"/>
          <w:highlight w:val="lightGray"/>
          <w:lang w:val="lv-LV"/>
        </w:rPr>
        <w:t>Axitinib STADA 5</w:t>
      </w:r>
      <w:r w:rsidR="00DC3082">
        <w:rPr>
          <w:iCs/>
          <w:color w:val="000000" w:themeColor="text1"/>
          <w:szCs w:val="22"/>
          <w:highlight w:val="lightGray"/>
          <w:lang w:val="lv-LV"/>
        </w:rPr>
        <w:t> </w:t>
      </w:r>
      <w:r w:rsidRPr="008A79F9">
        <w:rPr>
          <w:iCs/>
          <w:color w:val="000000" w:themeColor="text1"/>
          <w:szCs w:val="22"/>
          <w:highlight w:val="lightGray"/>
          <w:lang w:val="lv-LV"/>
        </w:rPr>
        <w:t xml:space="preserve">mg </w:t>
      </w:r>
      <w:r w:rsidRPr="008A79F9">
        <w:rPr>
          <w:iCs/>
          <w:snapToGrid w:val="0"/>
          <w:color w:val="000000" w:themeColor="text1"/>
          <w:szCs w:val="22"/>
          <w:highlight w:val="lightGray"/>
          <w:lang w:val="lv-LV"/>
        </w:rPr>
        <w:t>plėvele dengtos tabletės</w:t>
      </w:r>
    </w:p>
    <w:p w14:paraId="0F240AB5" w14:textId="2B0D1275" w:rsidR="00377E6A" w:rsidRDefault="00377E6A" w:rsidP="00884000">
      <w:pPr>
        <w:autoSpaceDE w:val="0"/>
        <w:autoSpaceDN w:val="0"/>
        <w:adjustRightInd w:val="0"/>
        <w:spacing w:line="240" w:lineRule="auto"/>
        <w:jc w:val="both"/>
        <w:rPr>
          <w:i/>
          <w:color w:val="000000" w:themeColor="text1"/>
          <w:szCs w:val="22"/>
          <w:lang w:val="lv-LV"/>
        </w:rPr>
      </w:pPr>
      <w:r w:rsidRPr="008A79F9">
        <w:rPr>
          <w:iCs/>
          <w:color w:val="000000" w:themeColor="text1"/>
          <w:szCs w:val="22"/>
          <w:highlight w:val="lightGray"/>
          <w:lang w:val="lv-LV"/>
        </w:rPr>
        <w:t>Axitinib STADA 7</w:t>
      </w:r>
      <w:r w:rsidR="00DC3082">
        <w:rPr>
          <w:iCs/>
          <w:color w:val="000000" w:themeColor="text1"/>
          <w:szCs w:val="22"/>
          <w:highlight w:val="lightGray"/>
          <w:lang w:val="lv-LV"/>
        </w:rPr>
        <w:t> </w:t>
      </w:r>
      <w:r w:rsidRPr="008A79F9">
        <w:rPr>
          <w:iCs/>
          <w:color w:val="000000" w:themeColor="text1"/>
          <w:szCs w:val="22"/>
          <w:highlight w:val="lightGray"/>
          <w:lang w:val="lv-LV"/>
        </w:rPr>
        <w:t xml:space="preserve">mg </w:t>
      </w:r>
      <w:r w:rsidRPr="008A79F9">
        <w:rPr>
          <w:iCs/>
          <w:snapToGrid w:val="0"/>
          <w:color w:val="000000" w:themeColor="text1"/>
          <w:szCs w:val="22"/>
          <w:highlight w:val="lightGray"/>
          <w:lang w:val="lv-LV"/>
        </w:rPr>
        <w:t>plėvele dengtos tabletės</w:t>
      </w:r>
    </w:p>
    <w:p w14:paraId="64C5450B" w14:textId="0C6F9F5A" w:rsidR="00884000" w:rsidRPr="00184BBA" w:rsidRDefault="00377E6A" w:rsidP="00884000">
      <w:pPr>
        <w:autoSpaceDE w:val="0"/>
        <w:autoSpaceDN w:val="0"/>
        <w:adjustRightInd w:val="0"/>
        <w:spacing w:line="240" w:lineRule="auto"/>
        <w:jc w:val="both"/>
        <w:rPr>
          <w:b/>
          <w:i/>
          <w:color w:val="000000" w:themeColor="text1"/>
          <w:szCs w:val="22"/>
          <w:lang w:val="lv-LV"/>
        </w:rPr>
      </w:pPr>
      <w:r w:rsidRPr="00076535">
        <w:rPr>
          <w:i/>
          <w:color w:val="000000" w:themeColor="text1"/>
          <w:szCs w:val="22"/>
          <w:lang w:val="lv-LV"/>
        </w:rPr>
        <w:t>axitinibum</w:t>
      </w:r>
    </w:p>
    <w:p w14:paraId="64953D6A" w14:textId="774C1976" w:rsidR="00763520" w:rsidRDefault="00763520" w:rsidP="007C360F">
      <w:pPr>
        <w:spacing w:line="240" w:lineRule="auto"/>
        <w:rPr>
          <w:szCs w:val="22"/>
        </w:rPr>
      </w:pPr>
    </w:p>
    <w:p w14:paraId="3D79C75E" w14:textId="77777777" w:rsidR="00377E6A" w:rsidRPr="00E410F4" w:rsidRDefault="00377E6A" w:rsidP="007C360F">
      <w:pPr>
        <w:spacing w:line="240" w:lineRule="auto"/>
        <w:rPr>
          <w:szCs w:val="22"/>
        </w:rPr>
      </w:pPr>
    </w:p>
    <w:p w14:paraId="4C61FD40"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2.</w:t>
      </w:r>
      <w:r w:rsidRPr="00E410F4">
        <w:rPr>
          <w:b/>
        </w:rPr>
        <w:tab/>
      </w:r>
      <w:r w:rsidR="002B11F5" w:rsidRPr="002B11F5">
        <w:rPr>
          <w:b/>
        </w:rPr>
        <w:t>REGISTRUOTOJO PAVADINIMAS</w:t>
      </w:r>
    </w:p>
    <w:p w14:paraId="663D4FBF" w14:textId="77777777" w:rsidR="00763520" w:rsidRDefault="00763520" w:rsidP="007C360F">
      <w:pPr>
        <w:spacing w:line="240" w:lineRule="auto"/>
        <w:rPr>
          <w:szCs w:val="22"/>
        </w:rPr>
      </w:pPr>
    </w:p>
    <w:p w14:paraId="1FB72F06" w14:textId="6159041D" w:rsidR="002B11F5" w:rsidRPr="00E410F4" w:rsidRDefault="00884000" w:rsidP="007C360F">
      <w:pPr>
        <w:spacing w:line="240" w:lineRule="auto"/>
        <w:rPr>
          <w:szCs w:val="22"/>
        </w:rPr>
      </w:pPr>
      <w:r w:rsidRPr="00884000">
        <w:rPr>
          <w:szCs w:val="22"/>
        </w:rPr>
        <w:t>STADA Arzneimittel AG</w:t>
      </w:r>
    </w:p>
    <w:p w14:paraId="5193BA11" w14:textId="47A30D16" w:rsidR="00763520" w:rsidRDefault="00763520" w:rsidP="007C360F">
      <w:pPr>
        <w:spacing w:line="240" w:lineRule="auto"/>
        <w:rPr>
          <w:szCs w:val="22"/>
        </w:rPr>
      </w:pPr>
    </w:p>
    <w:p w14:paraId="5539F263" w14:textId="77777777" w:rsidR="00377E6A" w:rsidRPr="00E410F4" w:rsidRDefault="00377E6A" w:rsidP="007C360F">
      <w:pPr>
        <w:spacing w:line="240" w:lineRule="auto"/>
        <w:rPr>
          <w:szCs w:val="22"/>
        </w:rPr>
      </w:pPr>
    </w:p>
    <w:p w14:paraId="2B56038E"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3.</w:t>
      </w:r>
      <w:r w:rsidRPr="00E410F4">
        <w:rPr>
          <w:b/>
        </w:rPr>
        <w:tab/>
        <w:t>TINKAMUMO LAIKAS</w:t>
      </w:r>
    </w:p>
    <w:p w14:paraId="1DD32F36" w14:textId="77777777" w:rsidR="00763520" w:rsidRPr="00E410F4" w:rsidRDefault="00763520" w:rsidP="007C360F">
      <w:pPr>
        <w:spacing w:line="240" w:lineRule="auto"/>
      </w:pPr>
    </w:p>
    <w:p w14:paraId="49C6EF2D" w14:textId="77777777" w:rsidR="00763520" w:rsidRPr="00E410F4" w:rsidRDefault="00A1131A" w:rsidP="007C360F">
      <w:pPr>
        <w:spacing w:line="240" w:lineRule="auto"/>
      </w:pPr>
      <w:r w:rsidRPr="008A79F9">
        <w:t>EXP</w:t>
      </w:r>
      <w:r>
        <w:t>{</w:t>
      </w:r>
      <w:r w:rsidRPr="001B73F8">
        <w:rPr>
          <w:rFonts w:eastAsia="Calibri"/>
        </w:rPr>
        <w:t>mm MMMM}</w:t>
      </w:r>
    </w:p>
    <w:p w14:paraId="6FD272E7" w14:textId="77777777" w:rsidR="00763520" w:rsidRPr="00E410F4" w:rsidRDefault="00763520" w:rsidP="007C360F">
      <w:pPr>
        <w:spacing w:line="240" w:lineRule="auto"/>
      </w:pPr>
    </w:p>
    <w:p w14:paraId="778EF4C9" w14:textId="77777777" w:rsidR="00763520" w:rsidRPr="00E410F4" w:rsidRDefault="00763520" w:rsidP="007C360F">
      <w:pPr>
        <w:spacing w:line="240" w:lineRule="auto"/>
      </w:pPr>
    </w:p>
    <w:p w14:paraId="4251C060"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rPr>
      </w:pPr>
      <w:r w:rsidRPr="00E410F4">
        <w:rPr>
          <w:b/>
        </w:rPr>
        <w:t>4.</w:t>
      </w:r>
      <w:r w:rsidRPr="00E410F4">
        <w:rPr>
          <w:b/>
        </w:rPr>
        <w:tab/>
        <w:t>SERIJOS NUMERIS</w:t>
      </w:r>
    </w:p>
    <w:p w14:paraId="554DF85E" w14:textId="77777777" w:rsidR="00763520" w:rsidRPr="00E410F4" w:rsidRDefault="00763520" w:rsidP="007C360F">
      <w:pPr>
        <w:spacing w:line="240" w:lineRule="auto"/>
        <w:ind w:right="113"/>
      </w:pPr>
    </w:p>
    <w:p w14:paraId="2B3E11A8" w14:textId="77777777" w:rsidR="00763520" w:rsidRPr="00E410F4" w:rsidRDefault="00763520" w:rsidP="007C360F">
      <w:pPr>
        <w:spacing w:line="240" w:lineRule="auto"/>
        <w:ind w:right="113"/>
      </w:pPr>
      <w:r w:rsidRPr="008A79F9">
        <w:t>Lot</w:t>
      </w:r>
    </w:p>
    <w:p w14:paraId="073815E7" w14:textId="77777777" w:rsidR="00763520" w:rsidRPr="00E410F4" w:rsidRDefault="00763520" w:rsidP="007C360F">
      <w:pPr>
        <w:spacing w:line="240" w:lineRule="auto"/>
        <w:ind w:right="113"/>
      </w:pPr>
    </w:p>
    <w:p w14:paraId="0DACF76B" w14:textId="77777777" w:rsidR="00763520" w:rsidRPr="00E410F4" w:rsidRDefault="00763520" w:rsidP="007C360F">
      <w:pPr>
        <w:spacing w:line="240" w:lineRule="auto"/>
        <w:ind w:right="113"/>
      </w:pPr>
    </w:p>
    <w:p w14:paraId="3F9C75B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5.</w:t>
      </w:r>
      <w:r w:rsidRPr="00E410F4">
        <w:rPr>
          <w:b/>
        </w:rPr>
        <w:tab/>
        <w:t>KI</w:t>
      </w:r>
      <w:r w:rsidR="003E455F">
        <w:rPr>
          <w:b/>
        </w:rPr>
        <w:t>T</w:t>
      </w:r>
      <w:r w:rsidR="002B11F5">
        <w:rPr>
          <w:b/>
        </w:rPr>
        <w:t>A</w:t>
      </w:r>
    </w:p>
    <w:p w14:paraId="705C25D9" w14:textId="77777777" w:rsidR="00763520" w:rsidRDefault="00763520" w:rsidP="007C360F">
      <w:pPr>
        <w:spacing w:line="240" w:lineRule="auto"/>
        <w:ind w:right="113"/>
        <w:rPr>
          <w:szCs w:val="22"/>
        </w:rPr>
      </w:pPr>
    </w:p>
    <w:p w14:paraId="1A24DD29" w14:textId="77777777" w:rsidR="002B11F5" w:rsidRPr="00E410F4" w:rsidRDefault="002B11F5" w:rsidP="007C360F">
      <w:pPr>
        <w:spacing w:line="240" w:lineRule="auto"/>
        <w:ind w:right="113"/>
        <w:rPr>
          <w:szCs w:val="22"/>
        </w:rPr>
      </w:pPr>
    </w:p>
    <w:p w14:paraId="134533F5" w14:textId="77777777" w:rsidR="004B02CE" w:rsidRPr="004B02CE" w:rsidRDefault="00763520" w:rsidP="004B02CE">
      <w:pPr>
        <w:jc w:val="center"/>
        <w:outlineLvl w:val="0"/>
        <w:rPr>
          <w:lang w:bidi="lt-LT"/>
        </w:rPr>
      </w:pPr>
      <w:r w:rsidRPr="00E410F4">
        <w:br w:type="page"/>
      </w:r>
    </w:p>
    <w:p w14:paraId="60E6EB1C" w14:textId="77777777" w:rsidR="004B02CE" w:rsidRPr="004B02CE" w:rsidRDefault="004B02CE" w:rsidP="004B02CE">
      <w:pPr>
        <w:jc w:val="center"/>
        <w:outlineLvl w:val="0"/>
        <w:rPr>
          <w:lang w:bidi="lt-LT"/>
        </w:rPr>
      </w:pPr>
    </w:p>
    <w:p w14:paraId="15D6785A" w14:textId="77777777" w:rsidR="004B02CE" w:rsidRPr="004B02CE" w:rsidRDefault="004B02CE" w:rsidP="004B02CE">
      <w:pPr>
        <w:jc w:val="center"/>
        <w:outlineLvl w:val="0"/>
        <w:rPr>
          <w:lang w:bidi="lt-LT"/>
        </w:rPr>
      </w:pPr>
    </w:p>
    <w:p w14:paraId="5FD3CCBD" w14:textId="77777777" w:rsidR="004B02CE" w:rsidRPr="004B02CE" w:rsidRDefault="004B02CE" w:rsidP="004B02CE">
      <w:pPr>
        <w:jc w:val="center"/>
        <w:outlineLvl w:val="0"/>
        <w:rPr>
          <w:lang w:bidi="lt-LT"/>
        </w:rPr>
      </w:pPr>
    </w:p>
    <w:p w14:paraId="5B6269C4" w14:textId="77777777" w:rsidR="004B02CE" w:rsidRPr="004B02CE" w:rsidRDefault="004B02CE" w:rsidP="004B02CE">
      <w:pPr>
        <w:jc w:val="center"/>
        <w:outlineLvl w:val="0"/>
        <w:rPr>
          <w:lang w:bidi="lt-LT"/>
        </w:rPr>
      </w:pPr>
    </w:p>
    <w:p w14:paraId="69806EC0" w14:textId="77777777" w:rsidR="004B02CE" w:rsidRPr="004B02CE" w:rsidRDefault="004B02CE" w:rsidP="004B02CE">
      <w:pPr>
        <w:jc w:val="center"/>
        <w:outlineLvl w:val="0"/>
        <w:rPr>
          <w:lang w:bidi="lt-LT"/>
        </w:rPr>
      </w:pPr>
    </w:p>
    <w:p w14:paraId="7F25A0D3" w14:textId="77777777" w:rsidR="004B02CE" w:rsidRPr="004B02CE" w:rsidRDefault="004B02CE" w:rsidP="004B02CE">
      <w:pPr>
        <w:jc w:val="center"/>
        <w:outlineLvl w:val="0"/>
        <w:rPr>
          <w:lang w:bidi="lt-LT"/>
        </w:rPr>
      </w:pPr>
    </w:p>
    <w:p w14:paraId="6197C020" w14:textId="77777777" w:rsidR="004B02CE" w:rsidRPr="004B02CE" w:rsidRDefault="004B02CE" w:rsidP="004B02CE">
      <w:pPr>
        <w:jc w:val="center"/>
        <w:outlineLvl w:val="0"/>
        <w:rPr>
          <w:lang w:bidi="lt-LT"/>
        </w:rPr>
      </w:pPr>
    </w:p>
    <w:p w14:paraId="15B28709" w14:textId="77777777" w:rsidR="004B02CE" w:rsidRPr="004B02CE" w:rsidRDefault="004B02CE" w:rsidP="004B02CE">
      <w:pPr>
        <w:jc w:val="center"/>
        <w:outlineLvl w:val="0"/>
        <w:rPr>
          <w:lang w:bidi="lt-LT"/>
        </w:rPr>
      </w:pPr>
    </w:p>
    <w:p w14:paraId="7CF31DF6" w14:textId="77777777" w:rsidR="004B02CE" w:rsidRPr="004B02CE" w:rsidRDefault="004B02CE" w:rsidP="004B02CE">
      <w:pPr>
        <w:jc w:val="center"/>
        <w:outlineLvl w:val="0"/>
        <w:rPr>
          <w:lang w:bidi="lt-LT"/>
        </w:rPr>
      </w:pPr>
    </w:p>
    <w:p w14:paraId="15D16154" w14:textId="77777777" w:rsidR="004B02CE" w:rsidRPr="004B02CE" w:rsidRDefault="004B02CE" w:rsidP="004B02CE">
      <w:pPr>
        <w:jc w:val="center"/>
        <w:outlineLvl w:val="0"/>
        <w:rPr>
          <w:lang w:bidi="lt-LT"/>
        </w:rPr>
      </w:pPr>
    </w:p>
    <w:p w14:paraId="1C8F89D7" w14:textId="77777777" w:rsidR="004B02CE" w:rsidRPr="004B02CE" w:rsidRDefault="004B02CE" w:rsidP="004B02CE">
      <w:pPr>
        <w:jc w:val="center"/>
        <w:outlineLvl w:val="0"/>
        <w:rPr>
          <w:lang w:bidi="lt-LT"/>
        </w:rPr>
      </w:pPr>
    </w:p>
    <w:p w14:paraId="49A7CB08" w14:textId="77777777" w:rsidR="004B02CE" w:rsidRPr="004B02CE" w:rsidRDefault="004B02CE" w:rsidP="004B02CE">
      <w:pPr>
        <w:jc w:val="center"/>
        <w:outlineLvl w:val="0"/>
        <w:rPr>
          <w:lang w:bidi="lt-LT"/>
        </w:rPr>
      </w:pPr>
    </w:p>
    <w:p w14:paraId="4524C826" w14:textId="77777777" w:rsidR="004B02CE" w:rsidRPr="004B02CE" w:rsidRDefault="004B02CE" w:rsidP="004B02CE">
      <w:pPr>
        <w:jc w:val="center"/>
        <w:outlineLvl w:val="0"/>
        <w:rPr>
          <w:lang w:bidi="lt-LT"/>
        </w:rPr>
      </w:pPr>
    </w:p>
    <w:p w14:paraId="2F1F3644" w14:textId="77777777" w:rsidR="004B02CE" w:rsidRPr="004B02CE" w:rsidRDefault="004B02CE" w:rsidP="004B02CE">
      <w:pPr>
        <w:jc w:val="center"/>
        <w:outlineLvl w:val="0"/>
        <w:rPr>
          <w:lang w:bidi="lt-LT"/>
        </w:rPr>
      </w:pPr>
    </w:p>
    <w:p w14:paraId="5B71AE16" w14:textId="77777777" w:rsidR="004B02CE" w:rsidRPr="004B02CE" w:rsidRDefault="004B02CE" w:rsidP="004B02CE">
      <w:pPr>
        <w:jc w:val="center"/>
        <w:outlineLvl w:val="0"/>
        <w:rPr>
          <w:lang w:bidi="lt-LT"/>
        </w:rPr>
      </w:pPr>
    </w:p>
    <w:p w14:paraId="33306499" w14:textId="77777777" w:rsidR="004B02CE" w:rsidRPr="004B02CE" w:rsidRDefault="004B02CE" w:rsidP="004B02CE">
      <w:pPr>
        <w:jc w:val="center"/>
        <w:outlineLvl w:val="0"/>
        <w:rPr>
          <w:lang w:bidi="lt-LT"/>
        </w:rPr>
      </w:pPr>
    </w:p>
    <w:p w14:paraId="62901CEB" w14:textId="77777777" w:rsidR="004B02CE" w:rsidRPr="004B02CE" w:rsidRDefault="004B02CE" w:rsidP="004B02CE">
      <w:pPr>
        <w:jc w:val="center"/>
        <w:outlineLvl w:val="0"/>
        <w:rPr>
          <w:lang w:bidi="lt-LT"/>
        </w:rPr>
      </w:pPr>
    </w:p>
    <w:p w14:paraId="4DB24D52" w14:textId="77777777" w:rsidR="004B02CE" w:rsidRPr="004B02CE" w:rsidRDefault="004B02CE" w:rsidP="004B02CE">
      <w:pPr>
        <w:jc w:val="center"/>
        <w:outlineLvl w:val="0"/>
        <w:rPr>
          <w:lang w:bidi="lt-LT"/>
        </w:rPr>
      </w:pPr>
    </w:p>
    <w:p w14:paraId="4C4D167C" w14:textId="77777777" w:rsidR="004B02CE" w:rsidRPr="004B02CE" w:rsidRDefault="004B02CE" w:rsidP="004B02CE">
      <w:pPr>
        <w:jc w:val="center"/>
        <w:outlineLvl w:val="0"/>
        <w:rPr>
          <w:lang w:bidi="lt-LT"/>
        </w:rPr>
      </w:pPr>
    </w:p>
    <w:p w14:paraId="446468C4" w14:textId="77777777" w:rsidR="004B02CE" w:rsidRPr="004B02CE" w:rsidRDefault="004B02CE" w:rsidP="004B02CE">
      <w:pPr>
        <w:jc w:val="center"/>
        <w:outlineLvl w:val="0"/>
        <w:rPr>
          <w:lang w:bidi="lt-LT"/>
        </w:rPr>
      </w:pPr>
    </w:p>
    <w:p w14:paraId="5B13F940" w14:textId="77777777" w:rsidR="004B02CE" w:rsidRPr="004B02CE" w:rsidRDefault="004B02CE" w:rsidP="004B02CE">
      <w:pPr>
        <w:jc w:val="center"/>
        <w:outlineLvl w:val="0"/>
        <w:rPr>
          <w:lang w:bidi="lt-LT"/>
        </w:rPr>
      </w:pPr>
    </w:p>
    <w:p w14:paraId="284DE21F" w14:textId="77777777" w:rsidR="004B02CE" w:rsidRPr="004B02CE" w:rsidRDefault="004B02CE" w:rsidP="004B02CE">
      <w:pPr>
        <w:outlineLvl w:val="0"/>
        <w:rPr>
          <w:lang w:bidi="lt-LT"/>
        </w:rPr>
      </w:pPr>
    </w:p>
    <w:p w14:paraId="4EE878E2" w14:textId="77777777" w:rsidR="004B02CE" w:rsidRPr="004B02CE" w:rsidRDefault="004B02CE" w:rsidP="004B02CE">
      <w:pPr>
        <w:jc w:val="center"/>
        <w:outlineLvl w:val="0"/>
        <w:rPr>
          <w:b/>
          <w:lang w:bidi="lt-LT"/>
        </w:rPr>
      </w:pPr>
      <w:r w:rsidRPr="004B02CE">
        <w:rPr>
          <w:b/>
          <w:lang w:bidi="lt-LT"/>
        </w:rPr>
        <w:t>B. PAKUOTĖS LAPELIS</w:t>
      </w:r>
    </w:p>
    <w:p w14:paraId="477243BA" w14:textId="77777777" w:rsidR="004B02CE" w:rsidRPr="004B02CE" w:rsidRDefault="004B02CE" w:rsidP="004B02CE">
      <w:pPr>
        <w:tabs>
          <w:tab w:val="clear" w:pos="567"/>
        </w:tabs>
        <w:spacing w:line="240" w:lineRule="auto"/>
        <w:jc w:val="center"/>
        <w:outlineLvl w:val="0"/>
        <w:rPr>
          <w:noProof/>
          <w:szCs w:val="22"/>
          <w:lang w:bidi="lt-LT"/>
        </w:rPr>
      </w:pPr>
      <w:r w:rsidRPr="004B02CE">
        <w:rPr>
          <w:i/>
          <w:lang w:bidi="lt-LT"/>
        </w:rPr>
        <w:br w:type="page"/>
      </w:r>
      <w:r w:rsidRPr="004B02CE">
        <w:rPr>
          <w:b/>
          <w:noProof/>
          <w:szCs w:val="22"/>
          <w:lang w:bidi="lt-LT"/>
        </w:rPr>
        <w:lastRenderedPageBreak/>
        <w:t>Pakuotės lapelis: informacija vartotojui</w:t>
      </w:r>
    </w:p>
    <w:p w14:paraId="46CD50EA" w14:textId="132A7961" w:rsidR="004B02CE" w:rsidRPr="004B02CE" w:rsidRDefault="004B02CE" w:rsidP="004B02CE">
      <w:pPr>
        <w:tabs>
          <w:tab w:val="clear" w:pos="567"/>
        </w:tabs>
        <w:spacing w:line="240" w:lineRule="auto"/>
        <w:rPr>
          <w:noProof/>
          <w:szCs w:val="22"/>
          <w:lang w:bidi="lt-LT"/>
        </w:rPr>
      </w:pPr>
    </w:p>
    <w:p w14:paraId="555E4201" w14:textId="542F37D6" w:rsidR="00184BBA" w:rsidRDefault="00B90CC5" w:rsidP="00B90CC5">
      <w:pPr>
        <w:tabs>
          <w:tab w:val="clear" w:pos="567"/>
        </w:tabs>
        <w:suppressAutoHyphens/>
        <w:spacing w:line="240" w:lineRule="auto"/>
        <w:jc w:val="center"/>
        <w:rPr>
          <w:b/>
          <w:szCs w:val="22"/>
          <w:lang w:bidi="lt-LT"/>
        </w:rPr>
      </w:pPr>
      <w:bookmarkStart w:id="2" w:name="_Hlk120985435"/>
      <w:r>
        <w:rPr>
          <w:b/>
          <w:szCs w:val="22"/>
          <w:lang w:bidi="lt-LT"/>
        </w:rPr>
        <w:t>Axitinib STADA 1</w:t>
      </w:r>
      <w:r w:rsidR="00DC3082">
        <w:rPr>
          <w:b/>
          <w:szCs w:val="22"/>
          <w:lang w:bidi="lt-LT"/>
        </w:rPr>
        <w:t> </w:t>
      </w:r>
      <w:r>
        <w:rPr>
          <w:b/>
          <w:szCs w:val="22"/>
          <w:lang w:bidi="lt-LT"/>
        </w:rPr>
        <w:t>mg plėvele dengtos tabletės</w:t>
      </w:r>
      <w:bookmarkEnd w:id="2"/>
    </w:p>
    <w:p w14:paraId="475800A8" w14:textId="24E69E13" w:rsidR="00B90CC5" w:rsidRDefault="00B90CC5" w:rsidP="00B90CC5">
      <w:pPr>
        <w:tabs>
          <w:tab w:val="clear" w:pos="567"/>
        </w:tabs>
        <w:suppressAutoHyphens/>
        <w:spacing w:line="240" w:lineRule="auto"/>
        <w:jc w:val="center"/>
        <w:rPr>
          <w:b/>
          <w:szCs w:val="22"/>
          <w:lang w:bidi="lt-LT"/>
        </w:rPr>
      </w:pPr>
      <w:r>
        <w:rPr>
          <w:b/>
          <w:szCs w:val="22"/>
          <w:lang w:bidi="lt-LT"/>
        </w:rPr>
        <w:t>Axitinib STADA 3</w:t>
      </w:r>
      <w:r w:rsidR="00DC3082">
        <w:rPr>
          <w:b/>
          <w:szCs w:val="22"/>
          <w:lang w:bidi="lt-LT"/>
        </w:rPr>
        <w:t> </w:t>
      </w:r>
      <w:r>
        <w:rPr>
          <w:b/>
          <w:szCs w:val="22"/>
          <w:lang w:bidi="lt-LT"/>
        </w:rPr>
        <w:t>mg plėvele dengtos tabletės</w:t>
      </w:r>
    </w:p>
    <w:p w14:paraId="1984F21D" w14:textId="61AAC693" w:rsidR="00B90CC5" w:rsidRDefault="00B90CC5" w:rsidP="00B90CC5">
      <w:pPr>
        <w:tabs>
          <w:tab w:val="clear" w:pos="567"/>
        </w:tabs>
        <w:suppressAutoHyphens/>
        <w:spacing w:line="240" w:lineRule="auto"/>
        <w:jc w:val="center"/>
        <w:rPr>
          <w:b/>
          <w:szCs w:val="22"/>
          <w:lang w:bidi="lt-LT"/>
        </w:rPr>
      </w:pPr>
      <w:r>
        <w:rPr>
          <w:b/>
          <w:szCs w:val="22"/>
          <w:lang w:bidi="lt-LT"/>
        </w:rPr>
        <w:t>Axitinib STADA 5</w:t>
      </w:r>
      <w:r w:rsidR="00DC3082">
        <w:rPr>
          <w:b/>
          <w:szCs w:val="22"/>
          <w:lang w:bidi="lt-LT"/>
        </w:rPr>
        <w:t> </w:t>
      </w:r>
      <w:r>
        <w:rPr>
          <w:b/>
          <w:szCs w:val="22"/>
          <w:lang w:bidi="lt-LT"/>
        </w:rPr>
        <w:t>mg plėvele dengtos tabletės</w:t>
      </w:r>
    </w:p>
    <w:p w14:paraId="79B2F275" w14:textId="22A1C13B" w:rsidR="00B90CC5" w:rsidRDefault="00B90CC5" w:rsidP="00B90CC5">
      <w:pPr>
        <w:tabs>
          <w:tab w:val="clear" w:pos="567"/>
        </w:tabs>
        <w:suppressAutoHyphens/>
        <w:spacing w:line="240" w:lineRule="auto"/>
        <w:jc w:val="center"/>
        <w:rPr>
          <w:b/>
          <w:szCs w:val="22"/>
          <w:lang w:bidi="lt-LT"/>
        </w:rPr>
      </w:pPr>
      <w:r>
        <w:rPr>
          <w:b/>
          <w:szCs w:val="22"/>
          <w:lang w:bidi="lt-LT"/>
        </w:rPr>
        <w:t>Axitinib STADA 7</w:t>
      </w:r>
      <w:r w:rsidR="00DC3082">
        <w:rPr>
          <w:b/>
          <w:szCs w:val="22"/>
          <w:lang w:bidi="lt-LT"/>
        </w:rPr>
        <w:t> </w:t>
      </w:r>
      <w:r>
        <w:rPr>
          <w:b/>
          <w:szCs w:val="22"/>
          <w:lang w:bidi="lt-LT"/>
        </w:rPr>
        <w:t>mg plėvele dengtos tabletės</w:t>
      </w:r>
    </w:p>
    <w:p w14:paraId="39D025C9" w14:textId="62A9581C" w:rsidR="00B90CC5" w:rsidRPr="008A79F9" w:rsidRDefault="00B90CC5" w:rsidP="008A79F9">
      <w:pPr>
        <w:tabs>
          <w:tab w:val="clear" w:pos="567"/>
        </w:tabs>
        <w:suppressAutoHyphens/>
        <w:spacing w:line="240" w:lineRule="auto"/>
        <w:jc w:val="center"/>
        <w:rPr>
          <w:bCs/>
          <w:szCs w:val="22"/>
          <w:lang w:bidi="lt-LT"/>
        </w:rPr>
      </w:pPr>
      <w:r w:rsidRPr="008A79F9">
        <w:rPr>
          <w:bCs/>
          <w:szCs w:val="22"/>
          <w:lang w:bidi="lt-LT"/>
        </w:rPr>
        <w:t>aksitinibas</w:t>
      </w:r>
    </w:p>
    <w:p w14:paraId="067A87A1" w14:textId="77777777" w:rsidR="00B90CC5" w:rsidRDefault="00B90CC5" w:rsidP="004B02CE">
      <w:pPr>
        <w:tabs>
          <w:tab w:val="clear" w:pos="567"/>
        </w:tabs>
        <w:suppressAutoHyphens/>
        <w:spacing w:line="240" w:lineRule="auto"/>
        <w:rPr>
          <w:b/>
          <w:szCs w:val="22"/>
          <w:lang w:bidi="lt-LT"/>
        </w:rPr>
      </w:pPr>
    </w:p>
    <w:p w14:paraId="4DA5E950" w14:textId="228EA50A" w:rsidR="004B02CE" w:rsidRPr="004B02CE" w:rsidRDefault="004B02CE" w:rsidP="004B02CE">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70F486C3" w14:textId="77777777" w:rsidR="004B02CE" w:rsidRPr="004B02CE" w:rsidRDefault="004B02CE" w:rsidP="004B02CE">
      <w:pPr>
        <w:numPr>
          <w:ilvl w:val="0"/>
          <w:numId w:val="12"/>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6FE2EBD6" w14:textId="77777777" w:rsidR="004B02CE" w:rsidRPr="004B02CE" w:rsidRDefault="004B02CE" w:rsidP="004B02CE">
      <w:pPr>
        <w:numPr>
          <w:ilvl w:val="0"/>
          <w:numId w:val="12"/>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6F7E5A77" w14:textId="77777777" w:rsidR="004B02CE" w:rsidRPr="004B02CE" w:rsidRDefault="004B02CE" w:rsidP="004B02CE">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5D616C75" w14:textId="6FF593D5" w:rsidR="004B02CE" w:rsidRPr="004B02CE" w:rsidRDefault="004B02CE" w:rsidP="004B02CE">
      <w:pPr>
        <w:numPr>
          <w:ilvl w:val="0"/>
          <w:numId w:val="12"/>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w:t>
      </w:r>
      <w:r w:rsidR="00DC2501">
        <w:rPr>
          <w:szCs w:val="22"/>
          <w:lang w:bidi="lt-LT"/>
        </w:rPr>
        <w:t>,</w:t>
      </w:r>
      <w:r w:rsidRPr="004B02CE">
        <w:rPr>
          <w:szCs w:val="22"/>
          <w:lang w:bidi="lt-LT"/>
        </w:rPr>
        <w:t xml:space="preserve"> vaistininką</w:t>
      </w:r>
      <w:r w:rsidR="00DC2501">
        <w:rPr>
          <w:szCs w:val="22"/>
          <w:lang w:bidi="lt-LT"/>
        </w:rPr>
        <w:t xml:space="preserve"> arba slaugytoją</w:t>
      </w:r>
      <w:r w:rsidRPr="004B02CE">
        <w:rPr>
          <w:szCs w:val="22"/>
          <w:lang w:bidi="lt-LT"/>
        </w:rPr>
        <w:t>. Žr. 4 skyrių.</w:t>
      </w:r>
    </w:p>
    <w:p w14:paraId="7D8AADA0" w14:textId="77777777" w:rsidR="00323540" w:rsidRPr="004B02CE" w:rsidRDefault="00323540" w:rsidP="004B02CE">
      <w:pPr>
        <w:tabs>
          <w:tab w:val="clear" w:pos="567"/>
        </w:tabs>
        <w:spacing w:line="240" w:lineRule="auto"/>
        <w:ind w:right="-2"/>
        <w:rPr>
          <w:szCs w:val="22"/>
          <w:lang w:bidi="lt-LT"/>
        </w:rPr>
      </w:pPr>
    </w:p>
    <w:p w14:paraId="4C33CD42" w14:textId="15B06F61" w:rsidR="004B02CE" w:rsidRDefault="004B02CE" w:rsidP="004B02CE">
      <w:pPr>
        <w:keepNext/>
        <w:numPr>
          <w:ilvl w:val="12"/>
          <w:numId w:val="0"/>
        </w:numPr>
        <w:tabs>
          <w:tab w:val="clear" w:pos="567"/>
        </w:tabs>
        <w:spacing w:line="240" w:lineRule="auto"/>
        <w:ind w:right="-2"/>
        <w:outlineLvl w:val="0"/>
        <w:rPr>
          <w:b/>
          <w:szCs w:val="22"/>
          <w:lang w:bidi="lt-LT"/>
        </w:rPr>
      </w:pPr>
      <w:r w:rsidRPr="004B02CE">
        <w:rPr>
          <w:b/>
          <w:szCs w:val="22"/>
          <w:lang w:bidi="lt-LT"/>
        </w:rPr>
        <w:t>Apie ką rašoma šiame lapelyje?</w:t>
      </w:r>
    </w:p>
    <w:p w14:paraId="2CADAAD7" w14:textId="77777777" w:rsidR="00657E0D" w:rsidRPr="004B02CE" w:rsidRDefault="00657E0D" w:rsidP="004B02CE">
      <w:pPr>
        <w:keepNext/>
        <w:numPr>
          <w:ilvl w:val="12"/>
          <w:numId w:val="0"/>
        </w:numPr>
        <w:tabs>
          <w:tab w:val="clear" w:pos="567"/>
        </w:tabs>
        <w:spacing w:line="240" w:lineRule="auto"/>
        <w:ind w:right="-2"/>
        <w:outlineLvl w:val="0"/>
        <w:rPr>
          <w:noProof/>
          <w:szCs w:val="22"/>
          <w:lang w:bidi="lt-LT"/>
        </w:rPr>
      </w:pPr>
    </w:p>
    <w:p w14:paraId="4BEB6C2E" w14:textId="1335DAF7"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 xml:space="preserve">Kas yra </w:t>
      </w:r>
      <w:r w:rsidR="001A0952">
        <w:rPr>
          <w:szCs w:val="22"/>
          <w:lang w:bidi="lt-LT"/>
        </w:rPr>
        <w:t>Axitinib STADA</w:t>
      </w:r>
      <w:r w:rsidRPr="00DC2501">
        <w:rPr>
          <w:szCs w:val="22"/>
          <w:lang w:bidi="lt-LT"/>
        </w:rPr>
        <w:t xml:space="preserve"> ir kam jis vartojamas</w:t>
      </w:r>
    </w:p>
    <w:p w14:paraId="21A2057E" w14:textId="141DEB9B"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 xml:space="preserve">Kas žinotina prieš vartojant </w:t>
      </w:r>
      <w:r w:rsidR="001A0952">
        <w:rPr>
          <w:szCs w:val="22"/>
          <w:lang w:bidi="lt-LT"/>
        </w:rPr>
        <w:t>Axitinib STADA</w:t>
      </w:r>
    </w:p>
    <w:p w14:paraId="5FB97203" w14:textId="5AE463C9"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 xml:space="preserve">Kaip vartoti </w:t>
      </w:r>
      <w:r w:rsidR="001A0952">
        <w:rPr>
          <w:szCs w:val="22"/>
          <w:lang w:bidi="lt-LT"/>
        </w:rPr>
        <w:t>Axitinib STADA</w:t>
      </w:r>
    </w:p>
    <w:p w14:paraId="6857C29E" w14:textId="77777777"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Galimas šalutinis poveikis</w:t>
      </w:r>
    </w:p>
    <w:p w14:paraId="09D205F6" w14:textId="06D504FE"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 xml:space="preserve">Kaip laikyti </w:t>
      </w:r>
      <w:r w:rsidR="001A0952">
        <w:rPr>
          <w:szCs w:val="22"/>
          <w:lang w:bidi="lt-LT"/>
        </w:rPr>
        <w:t>Axitinib STADA</w:t>
      </w:r>
    </w:p>
    <w:p w14:paraId="593B6AAF" w14:textId="77777777" w:rsidR="00DC2501" w:rsidRPr="00DC2501" w:rsidRDefault="00DC2501" w:rsidP="00184BBA">
      <w:pPr>
        <w:numPr>
          <w:ilvl w:val="0"/>
          <w:numId w:val="14"/>
        </w:numPr>
        <w:tabs>
          <w:tab w:val="clear" w:pos="567"/>
          <w:tab w:val="left" w:pos="426"/>
        </w:tabs>
        <w:spacing w:line="240" w:lineRule="auto"/>
        <w:ind w:left="426" w:right="-29"/>
        <w:contextualSpacing/>
        <w:rPr>
          <w:szCs w:val="22"/>
          <w:lang w:bidi="lt-LT"/>
        </w:rPr>
      </w:pPr>
      <w:r w:rsidRPr="00DC2501">
        <w:rPr>
          <w:szCs w:val="22"/>
          <w:lang w:bidi="lt-LT"/>
        </w:rPr>
        <w:t>Pakuotės turinys ir kita informacija</w:t>
      </w:r>
    </w:p>
    <w:p w14:paraId="2AACB64A" w14:textId="20F929C7" w:rsidR="004B02CE" w:rsidRDefault="004B02CE" w:rsidP="004B02CE">
      <w:pPr>
        <w:numPr>
          <w:ilvl w:val="12"/>
          <w:numId w:val="0"/>
        </w:numPr>
        <w:tabs>
          <w:tab w:val="clear" w:pos="567"/>
        </w:tabs>
        <w:spacing w:line="240" w:lineRule="auto"/>
        <w:rPr>
          <w:noProof/>
          <w:szCs w:val="22"/>
          <w:lang w:bidi="lt-LT"/>
        </w:rPr>
      </w:pPr>
    </w:p>
    <w:p w14:paraId="11C48453" w14:textId="77777777" w:rsidR="00657E0D" w:rsidRPr="004B02CE" w:rsidRDefault="00657E0D" w:rsidP="004B02CE">
      <w:pPr>
        <w:numPr>
          <w:ilvl w:val="12"/>
          <w:numId w:val="0"/>
        </w:numPr>
        <w:tabs>
          <w:tab w:val="clear" w:pos="567"/>
        </w:tabs>
        <w:spacing w:line="240" w:lineRule="auto"/>
        <w:rPr>
          <w:noProof/>
          <w:szCs w:val="22"/>
          <w:lang w:bidi="lt-LT"/>
        </w:rPr>
      </w:pPr>
    </w:p>
    <w:p w14:paraId="3ED9FE3D" w14:textId="352D3820"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Kas yra</w:t>
      </w:r>
      <w:r w:rsidR="00184BBA">
        <w:rPr>
          <w:b/>
          <w:noProof/>
          <w:szCs w:val="22"/>
          <w:lang w:bidi="lt-LT"/>
        </w:rPr>
        <w:t xml:space="preserve"> </w:t>
      </w:r>
      <w:r w:rsidR="001A0952">
        <w:rPr>
          <w:b/>
          <w:szCs w:val="22"/>
          <w:lang w:bidi="lt-LT"/>
        </w:rPr>
        <w:t>Axitinib STADA</w:t>
      </w:r>
      <w:r w:rsidRPr="004B02CE">
        <w:rPr>
          <w:b/>
          <w:noProof/>
          <w:szCs w:val="22"/>
          <w:lang w:bidi="lt-LT"/>
        </w:rPr>
        <w:t xml:space="preserve"> ir kam jis vartojamas</w:t>
      </w:r>
    </w:p>
    <w:p w14:paraId="4BFB3D55" w14:textId="77777777" w:rsidR="004B02CE" w:rsidRPr="004B02CE" w:rsidRDefault="004B02CE" w:rsidP="004B02CE">
      <w:pPr>
        <w:numPr>
          <w:ilvl w:val="12"/>
          <w:numId w:val="0"/>
        </w:numPr>
        <w:tabs>
          <w:tab w:val="clear" w:pos="567"/>
        </w:tabs>
        <w:spacing w:line="240" w:lineRule="auto"/>
        <w:rPr>
          <w:noProof/>
          <w:szCs w:val="22"/>
          <w:lang w:bidi="lt-LT"/>
        </w:rPr>
      </w:pPr>
    </w:p>
    <w:p w14:paraId="06F5EAE4" w14:textId="22CEF1C7" w:rsidR="00DC2501" w:rsidRPr="00DC2501" w:rsidRDefault="001A0952" w:rsidP="00DC2501">
      <w:pPr>
        <w:tabs>
          <w:tab w:val="clear" w:pos="567"/>
        </w:tabs>
        <w:spacing w:line="240" w:lineRule="auto"/>
        <w:ind w:right="-2"/>
        <w:rPr>
          <w:szCs w:val="22"/>
          <w:lang w:bidi="lt-LT"/>
        </w:rPr>
      </w:pPr>
      <w:r>
        <w:rPr>
          <w:szCs w:val="22"/>
          <w:lang w:bidi="lt-LT"/>
        </w:rPr>
        <w:t>Axitinib STADA</w:t>
      </w:r>
      <w:r w:rsidR="00DC2501" w:rsidRPr="00DC2501">
        <w:rPr>
          <w:szCs w:val="22"/>
          <w:lang w:bidi="lt-LT"/>
        </w:rPr>
        <w:t xml:space="preserve"> yra vaistas, kurio sudėtyje yra veikliosios medžiagos aksitinibo. Aksitinibas mažina kraujo pritekėjimą į naviką ir lėtina vėžio augimą.</w:t>
      </w:r>
    </w:p>
    <w:p w14:paraId="2340D00C" w14:textId="77777777" w:rsidR="00DC2501" w:rsidRPr="00DC2501" w:rsidRDefault="00DC2501" w:rsidP="00DC2501">
      <w:pPr>
        <w:tabs>
          <w:tab w:val="clear" w:pos="567"/>
        </w:tabs>
        <w:spacing w:line="240" w:lineRule="auto"/>
        <w:ind w:right="-2"/>
        <w:rPr>
          <w:szCs w:val="22"/>
          <w:lang w:bidi="lt-LT"/>
        </w:rPr>
      </w:pPr>
    </w:p>
    <w:p w14:paraId="087A1E13" w14:textId="781E2413" w:rsidR="00DC2501" w:rsidRPr="00DC2501" w:rsidRDefault="001A0952" w:rsidP="00DC2501">
      <w:pPr>
        <w:tabs>
          <w:tab w:val="clear" w:pos="567"/>
        </w:tabs>
        <w:spacing w:line="240" w:lineRule="auto"/>
        <w:ind w:right="-2"/>
        <w:rPr>
          <w:szCs w:val="22"/>
          <w:lang w:bidi="lt-LT"/>
        </w:rPr>
      </w:pPr>
      <w:r>
        <w:rPr>
          <w:szCs w:val="22"/>
          <w:lang w:bidi="lt-LT"/>
        </w:rPr>
        <w:t>Axitinib STADA</w:t>
      </w:r>
      <w:r w:rsidR="00DC2501" w:rsidRPr="00DC2501">
        <w:rPr>
          <w:szCs w:val="22"/>
          <w:lang w:bidi="lt-LT"/>
        </w:rPr>
        <w:t xml:space="preserve"> skirtas gydyti suaugusiesiems, kurie serga progresavusiu (išplitusiu) inkstų vėžiu (išplitusiu inkstų ląstelių vėžiu), kai kiti vaistai (vadinami sunitinibu arba citokinu) daugiau nestabdo ligos progresavimo.</w:t>
      </w:r>
    </w:p>
    <w:p w14:paraId="4FE07DD7" w14:textId="77777777" w:rsidR="00DC2501" w:rsidRPr="00DC2501" w:rsidRDefault="00DC2501" w:rsidP="00DC2501">
      <w:pPr>
        <w:tabs>
          <w:tab w:val="clear" w:pos="567"/>
        </w:tabs>
        <w:spacing w:line="240" w:lineRule="auto"/>
        <w:ind w:right="-2"/>
        <w:rPr>
          <w:szCs w:val="22"/>
          <w:lang w:bidi="lt-LT"/>
        </w:rPr>
      </w:pPr>
    </w:p>
    <w:p w14:paraId="640FA387" w14:textId="3009CA53" w:rsidR="004B02CE" w:rsidRPr="004B02CE" w:rsidRDefault="00DC2501" w:rsidP="004B02CE">
      <w:pPr>
        <w:tabs>
          <w:tab w:val="clear" w:pos="567"/>
        </w:tabs>
        <w:spacing w:line="240" w:lineRule="auto"/>
        <w:ind w:right="-2"/>
        <w:rPr>
          <w:szCs w:val="22"/>
          <w:lang w:bidi="lt-LT"/>
        </w:rPr>
      </w:pPr>
      <w:r w:rsidRPr="00DC2501">
        <w:rPr>
          <w:szCs w:val="22"/>
          <w:lang w:bidi="lt-LT"/>
        </w:rPr>
        <w:t>Jeigu kiltų kokių nors klausimų apie tai, kaip veikia šis vaistas arba kodėl šis vaistas buvo paskirtas Jums, klauskite savo gydytojo.</w:t>
      </w:r>
    </w:p>
    <w:p w14:paraId="47016B0D" w14:textId="455EDC67" w:rsidR="004B02CE" w:rsidRDefault="004B02CE" w:rsidP="004B02CE">
      <w:pPr>
        <w:tabs>
          <w:tab w:val="clear" w:pos="567"/>
        </w:tabs>
        <w:spacing w:line="240" w:lineRule="auto"/>
        <w:ind w:right="-2"/>
        <w:rPr>
          <w:noProof/>
          <w:szCs w:val="22"/>
          <w:lang w:bidi="lt-LT"/>
        </w:rPr>
      </w:pPr>
    </w:p>
    <w:p w14:paraId="633A399A" w14:textId="77777777" w:rsidR="003A2D9E" w:rsidRPr="004B02CE" w:rsidRDefault="003A2D9E" w:rsidP="004B02CE">
      <w:pPr>
        <w:tabs>
          <w:tab w:val="clear" w:pos="567"/>
        </w:tabs>
        <w:spacing w:line="240" w:lineRule="auto"/>
        <w:ind w:right="-2"/>
        <w:rPr>
          <w:noProof/>
          <w:szCs w:val="22"/>
          <w:lang w:bidi="lt-LT"/>
        </w:rPr>
      </w:pPr>
    </w:p>
    <w:p w14:paraId="1C74B8FA" w14:textId="375AE35D" w:rsidR="004B02CE" w:rsidRPr="004B02CE" w:rsidRDefault="004B02CE" w:rsidP="004B02CE">
      <w:pPr>
        <w:keepNext/>
        <w:numPr>
          <w:ilvl w:val="0"/>
          <w:numId w:val="13"/>
        </w:numPr>
        <w:spacing w:line="240" w:lineRule="auto"/>
        <w:ind w:left="567" w:right="-2"/>
        <w:rPr>
          <w:noProof/>
          <w:szCs w:val="22"/>
          <w:lang w:bidi="lt-LT"/>
        </w:rPr>
      </w:pPr>
      <w:r w:rsidRPr="004B02CE">
        <w:rPr>
          <w:b/>
          <w:noProof/>
          <w:szCs w:val="22"/>
          <w:lang w:bidi="lt-LT"/>
        </w:rPr>
        <w:t xml:space="preserve">Kas žinotina prieš vartojant </w:t>
      </w:r>
      <w:r w:rsidR="001A0952">
        <w:rPr>
          <w:b/>
          <w:szCs w:val="22"/>
          <w:lang w:bidi="lt-LT"/>
        </w:rPr>
        <w:t>Axitinib STADA</w:t>
      </w:r>
      <w:r w:rsidRPr="004B02CE">
        <w:rPr>
          <w:szCs w:val="22"/>
          <w:lang w:bidi="lt-LT"/>
        </w:rPr>
        <w:t xml:space="preserve"> </w:t>
      </w:r>
    </w:p>
    <w:p w14:paraId="44E90DD6" w14:textId="77777777" w:rsidR="004B02CE" w:rsidRPr="004B02CE" w:rsidRDefault="004B02CE" w:rsidP="004B02CE">
      <w:pPr>
        <w:keepNext/>
        <w:spacing w:line="240" w:lineRule="auto"/>
        <w:ind w:left="-3" w:right="-2"/>
        <w:rPr>
          <w:b/>
          <w:noProof/>
          <w:szCs w:val="22"/>
          <w:lang w:bidi="lt-LT"/>
        </w:rPr>
      </w:pPr>
    </w:p>
    <w:p w14:paraId="3BC49B5E" w14:textId="34D1475E" w:rsidR="004B02CE" w:rsidRDefault="001A0952" w:rsidP="004B02CE">
      <w:pPr>
        <w:keepNext/>
        <w:spacing w:line="240" w:lineRule="auto"/>
        <w:ind w:left="-3" w:right="-2"/>
        <w:rPr>
          <w:b/>
          <w:noProof/>
          <w:szCs w:val="22"/>
          <w:lang w:bidi="lt-LT"/>
        </w:rPr>
      </w:pPr>
      <w:r>
        <w:rPr>
          <w:b/>
          <w:szCs w:val="22"/>
          <w:lang w:bidi="lt-LT"/>
        </w:rPr>
        <w:t>Axitinib STADA</w:t>
      </w:r>
      <w:r w:rsidR="004B02CE" w:rsidRPr="004B02CE">
        <w:rPr>
          <w:b/>
          <w:noProof/>
          <w:szCs w:val="22"/>
          <w:lang w:bidi="lt-LT"/>
        </w:rPr>
        <w:t xml:space="preserve"> vartoti </w:t>
      </w:r>
      <w:r w:rsidR="00711D33">
        <w:rPr>
          <w:b/>
          <w:noProof/>
          <w:szCs w:val="22"/>
          <w:lang w:bidi="lt-LT"/>
        </w:rPr>
        <w:t>draudžiama</w:t>
      </w:r>
      <w:r w:rsidR="00CA2E85">
        <w:rPr>
          <w:b/>
          <w:noProof/>
          <w:szCs w:val="22"/>
          <w:lang w:bidi="lt-LT"/>
        </w:rPr>
        <w:t>:</w:t>
      </w:r>
    </w:p>
    <w:p w14:paraId="62B7FDB6" w14:textId="77777777" w:rsidR="00184BBA" w:rsidRPr="004B02CE" w:rsidRDefault="00184BBA" w:rsidP="008A79F9">
      <w:pPr>
        <w:keepNext/>
        <w:spacing w:line="240" w:lineRule="auto"/>
        <w:ind w:right="-2"/>
        <w:rPr>
          <w:noProof/>
          <w:szCs w:val="22"/>
          <w:lang w:bidi="lt-LT"/>
        </w:rPr>
      </w:pPr>
    </w:p>
    <w:p w14:paraId="2911E650" w14:textId="3DD62B42" w:rsidR="00184BBA" w:rsidRPr="00DD5469" w:rsidRDefault="00DD5469" w:rsidP="008A79F9">
      <w:pPr>
        <w:pStyle w:val="Sraopastraipa"/>
        <w:numPr>
          <w:ilvl w:val="0"/>
          <w:numId w:val="12"/>
        </w:numPr>
        <w:tabs>
          <w:tab w:val="clear" w:pos="567"/>
        </w:tabs>
        <w:spacing w:line="240" w:lineRule="auto"/>
        <w:rPr>
          <w:szCs w:val="22"/>
          <w:lang w:bidi="lt-LT"/>
        </w:rPr>
      </w:pPr>
      <w:r>
        <w:rPr>
          <w:szCs w:val="22"/>
          <w:lang w:bidi="lt-LT"/>
        </w:rPr>
        <w:t>j</w:t>
      </w:r>
      <w:r w:rsidR="00DC2501" w:rsidRPr="00DD5469">
        <w:rPr>
          <w:szCs w:val="22"/>
          <w:lang w:bidi="lt-LT"/>
        </w:rPr>
        <w:t>eigu yra alergija aksitinibui arba bet kuriai pagalbinei šio vaisto medžiagai (jos išvardytos 6 skyriuje).</w:t>
      </w:r>
      <w:r w:rsidR="00184BBA" w:rsidRPr="00DD5469">
        <w:rPr>
          <w:szCs w:val="22"/>
          <w:lang w:bidi="lt-LT"/>
        </w:rPr>
        <w:t xml:space="preserve"> </w:t>
      </w:r>
      <w:r w:rsidR="00DC2501" w:rsidRPr="00DD5469">
        <w:rPr>
          <w:szCs w:val="22"/>
          <w:lang w:bidi="lt-LT"/>
        </w:rPr>
        <w:t>Jeigu galvojate, kad gali būti alergija, kreipkitės į gydytoją.</w:t>
      </w:r>
    </w:p>
    <w:p w14:paraId="25DC3D16" w14:textId="17C0A381" w:rsidR="00184BBA" w:rsidRPr="004B02CE" w:rsidRDefault="00184BBA" w:rsidP="004B02CE">
      <w:pPr>
        <w:numPr>
          <w:ilvl w:val="12"/>
          <w:numId w:val="0"/>
        </w:numPr>
        <w:tabs>
          <w:tab w:val="clear" w:pos="567"/>
        </w:tabs>
        <w:spacing w:line="240" w:lineRule="auto"/>
        <w:rPr>
          <w:noProof/>
          <w:szCs w:val="22"/>
          <w:lang w:bidi="lt-LT"/>
        </w:rPr>
      </w:pPr>
      <w:r>
        <w:rPr>
          <w:szCs w:val="22"/>
          <w:lang w:bidi="lt-LT"/>
        </w:rPr>
        <w:br w:type="page"/>
      </w:r>
    </w:p>
    <w:p w14:paraId="2EBD5193" w14:textId="1BDF384B" w:rsidR="004B02CE" w:rsidRDefault="004B02CE" w:rsidP="004B02CE">
      <w:pPr>
        <w:numPr>
          <w:ilvl w:val="12"/>
          <w:numId w:val="0"/>
        </w:numPr>
        <w:tabs>
          <w:tab w:val="clear" w:pos="567"/>
        </w:tabs>
        <w:spacing w:line="240" w:lineRule="auto"/>
        <w:outlineLvl w:val="0"/>
        <w:rPr>
          <w:b/>
          <w:noProof/>
          <w:szCs w:val="22"/>
          <w:lang w:bidi="lt-LT"/>
        </w:rPr>
      </w:pPr>
      <w:r w:rsidRPr="004B02CE">
        <w:rPr>
          <w:b/>
          <w:noProof/>
          <w:szCs w:val="22"/>
          <w:lang w:bidi="lt-LT"/>
        </w:rPr>
        <w:lastRenderedPageBreak/>
        <w:t xml:space="preserve">Įspėjimai ir atsargumo priemonės </w:t>
      </w:r>
    </w:p>
    <w:p w14:paraId="5D7F5635" w14:textId="77777777" w:rsidR="00DC2501" w:rsidRPr="004B02CE" w:rsidRDefault="00DC2501" w:rsidP="004B02CE">
      <w:pPr>
        <w:numPr>
          <w:ilvl w:val="12"/>
          <w:numId w:val="0"/>
        </w:numPr>
        <w:tabs>
          <w:tab w:val="clear" w:pos="567"/>
        </w:tabs>
        <w:spacing w:line="240" w:lineRule="auto"/>
        <w:outlineLvl w:val="0"/>
        <w:rPr>
          <w:b/>
          <w:noProof/>
          <w:szCs w:val="22"/>
          <w:lang w:bidi="lt-LT"/>
        </w:rPr>
      </w:pPr>
    </w:p>
    <w:p w14:paraId="0622D59B" w14:textId="5BABC028" w:rsidR="004B02CE" w:rsidRPr="004B02CE" w:rsidRDefault="004B02CE" w:rsidP="004B02CE">
      <w:pPr>
        <w:numPr>
          <w:ilvl w:val="12"/>
          <w:numId w:val="0"/>
        </w:numPr>
        <w:tabs>
          <w:tab w:val="clear" w:pos="567"/>
        </w:tabs>
        <w:spacing w:line="240" w:lineRule="auto"/>
        <w:ind w:right="-2"/>
        <w:rPr>
          <w:noProof/>
          <w:szCs w:val="22"/>
          <w:lang w:bidi="lt-LT"/>
        </w:rPr>
      </w:pPr>
      <w:r w:rsidRPr="00DF5B4B">
        <w:rPr>
          <w:b/>
          <w:bCs/>
          <w:noProof/>
          <w:szCs w:val="22"/>
          <w:lang w:bidi="lt-LT"/>
        </w:rPr>
        <w:t xml:space="preserve">Pasitarkite su gydytoju prieš pradėdami vartoti </w:t>
      </w:r>
      <w:r w:rsidR="001A0952">
        <w:rPr>
          <w:b/>
          <w:bCs/>
          <w:szCs w:val="22"/>
          <w:lang w:bidi="lt-LT"/>
        </w:rPr>
        <w:t>Axitinib STADA</w:t>
      </w:r>
      <w:r w:rsidRPr="00DF5B4B">
        <w:rPr>
          <w:b/>
          <w:bCs/>
          <w:noProof/>
          <w:szCs w:val="22"/>
          <w:lang w:bidi="lt-LT"/>
        </w:rPr>
        <w:t>.</w:t>
      </w:r>
    </w:p>
    <w:p w14:paraId="30EAD36E"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yra padidėjęs kraujospūdis.</w:t>
      </w:r>
    </w:p>
    <w:p w14:paraId="7468893F" w14:textId="4B42E4FE" w:rsidR="00DF5B4B" w:rsidRPr="00DF5B4B" w:rsidRDefault="001A0952" w:rsidP="00DF5B4B">
      <w:pPr>
        <w:tabs>
          <w:tab w:val="clear" w:pos="567"/>
        </w:tabs>
        <w:spacing w:line="240" w:lineRule="auto"/>
        <w:ind w:left="720" w:right="-2"/>
        <w:contextualSpacing/>
        <w:rPr>
          <w:bCs/>
          <w:noProof/>
          <w:szCs w:val="22"/>
          <w:lang w:bidi="lt-LT"/>
        </w:rPr>
      </w:pPr>
      <w:r>
        <w:rPr>
          <w:bCs/>
          <w:noProof/>
          <w:szCs w:val="22"/>
          <w:lang w:bidi="lt-LT"/>
        </w:rPr>
        <w:t>Axitinib STADA</w:t>
      </w:r>
      <w:r w:rsidR="00DF5B4B" w:rsidRPr="00DF5B4B">
        <w:rPr>
          <w:bCs/>
          <w:noProof/>
          <w:szCs w:val="22"/>
          <w:lang w:bidi="lt-LT"/>
        </w:rPr>
        <w:t xml:space="preserve"> gali didinti kraujospūdį. Svarbu, kad gydytojas išmatuotų kraujospūdį prieš vartojant šį vaistą ir reguliariai matuotų vartojant šį vaistą. Jeigu yra padidėjęs kraujospūdis (hipertenzija), Jūs galite būti gydomas kraujospūdį mažinančiais vaistais. Gydytojas turi įsitikinti, kad Jūsų kraujospūdis yra </w:t>
      </w:r>
      <w:r w:rsidR="00BC072B">
        <w:rPr>
          <w:bCs/>
          <w:noProof/>
          <w:szCs w:val="22"/>
          <w:lang w:bidi="lt-LT"/>
        </w:rPr>
        <w:t>sureguliuotas</w:t>
      </w:r>
      <w:r w:rsidR="00BC072B" w:rsidRPr="00DF5B4B">
        <w:rPr>
          <w:bCs/>
          <w:noProof/>
          <w:szCs w:val="22"/>
          <w:lang w:bidi="lt-LT"/>
        </w:rPr>
        <w:t xml:space="preserve"> </w:t>
      </w:r>
      <w:r w:rsidR="00DF5B4B" w:rsidRPr="00DF5B4B">
        <w:rPr>
          <w:bCs/>
          <w:noProof/>
          <w:szCs w:val="22"/>
          <w:lang w:bidi="lt-LT"/>
        </w:rPr>
        <w:t xml:space="preserve">prieš pradedant gydymą </w:t>
      </w:r>
      <w:r>
        <w:rPr>
          <w:bCs/>
          <w:noProof/>
          <w:szCs w:val="22"/>
          <w:lang w:bidi="lt-LT"/>
        </w:rPr>
        <w:t>Axitinib STADA</w:t>
      </w:r>
      <w:r w:rsidR="00DF5B4B" w:rsidRPr="00DF5B4B">
        <w:rPr>
          <w:bCs/>
          <w:noProof/>
          <w:szCs w:val="22"/>
          <w:lang w:bidi="lt-LT"/>
        </w:rPr>
        <w:t xml:space="preserve"> ir gydymo šiuo vaistu metu.</w:t>
      </w:r>
    </w:p>
    <w:p w14:paraId="696633FE" w14:textId="77777777" w:rsidR="00DF5B4B" w:rsidRPr="00DF5B4B" w:rsidRDefault="00DF5B4B" w:rsidP="008A79F9">
      <w:pPr>
        <w:tabs>
          <w:tab w:val="clear" w:pos="567"/>
        </w:tabs>
        <w:spacing w:line="240" w:lineRule="auto"/>
        <w:ind w:right="-2"/>
        <w:contextualSpacing/>
        <w:rPr>
          <w:b/>
          <w:noProof/>
          <w:szCs w:val="22"/>
          <w:lang w:bidi="lt-LT"/>
        </w:rPr>
      </w:pPr>
    </w:p>
    <w:p w14:paraId="10E57CA8" w14:textId="3215D8CA"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 xml:space="preserve">Jeigu yra sutrikusi skydliaukės </w:t>
      </w:r>
      <w:r w:rsidR="00BC072B">
        <w:rPr>
          <w:b/>
          <w:noProof/>
          <w:szCs w:val="22"/>
          <w:lang w:bidi="lt-LT"/>
        </w:rPr>
        <w:t>funkcija</w:t>
      </w:r>
      <w:r w:rsidRPr="00DF5B4B">
        <w:rPr>
          <w:b/>
          <w:noProof/>
          <w:szCs w:val="22"/>
          <w:lang w:bidi="lt-LT"/>
        </w:rPr>
        <w:t>.</w:t>
      </w:r>
    </w:p>
    <w:p w14:paraId="4EEBE34A" w14:textId="3270F747" w:rsidR="00DF5B4B" w:rsidRPr="00DF5B4B" w:rsidRDefault="001A0952" w:rsidP="00DF5B4B">
      <w:pPr>
        <w:tabs>
          <w:tab w:val="clear" w:pos="567"/>
        </w:tabs>
        <w:spacing w:line="240" w:lineRule="auto"/>
        <w:ind w:left="720" w:right="-2"/>
        <w:contextualSpacing/>
        <w:rPr>
          <w:bCs/>
          <w:noProof/>
          <w:szCs w:val="22"/>
          <w:lang w:bidi="lt-LT"/>
        </w:rPr>
      </w:pPr>
      <w:r>
        <w:rPr>
          <w:bCs/>
          <w:noProof/>
          <w:szCs w:val="22"/>
          <w:lang w:bidi="lt-LT"/>
        </w:rPr>
        <w:t>Axitinib STADA</w:t>
      </w:r>
      <w:r w:rsidR="00DF5B4B" w:rsidRPr="00DF5B4B">
        <w:rPr>
          <w:bCs/>
          <w:noProof/>
          <w:szCs w:val="22"/>
          <w:lang w:bidi="lt-LT"/>
        </w:rPr>
        <w:t xml:space="preserve"> gali sutrikdyti skydliaukės </w:t>
      </w:r>
      <w:r w:rsidR="00BC072B">
        <w:rPr>
          <w:bCs/>
          <w:noProof/>
          <w:szCs w:val="22"/>
          <w:lang w:bidi="lt-LT"/>
        </w:rPr>
        <w:t>funkciją</w:t>
      </w:r>
      <w:r w:rsidR="00DF5B4B" w:rsidRPr="00DF5B4B">
        <w:rPr>
          <w:bCs/>
          <w:noProof/>
          <w:szCs w:val="22"/>
          <w:lang w:bidi="lt-LT"/>
        </w:rPr>
        <w:t xml:space="preserve">. Jeigu greitai pavargstate, šąlate labiau nei kiti žmonės arba vartojant šį vaistą pažemėja Jūsų balsas, pasakykite gydytojui. Jūsų skydliaukės funkciją reikia ištirti prieš vartojant </w:t>
      </w:r>
      <w:r>
        <w:rPr>
          <w:bCs/>
          <w:noProof/>
          <w:szCs w:val="22"/>
          <w:lang w:bidi="lt-LT"/>
        </w:rPr>
        <w:t>Axitinib STADA</w:t>
      </w:r>
      <w:r w:rsidR="00DF5B4B" w:rsidRPr="00DF5B4B">
        <w:rPr>
          <w:bCs/>
          <w:noProof/>
          <w:szCs w:val="22"/>
          <w:lang w:bidi="lt-LT"/>
        </w:rPr>
        <w:t xml:space="preserve"> ir reguliariai tirti vartojant šį vaistą. Jeigu Jūsų skydliaukė gamina per mažai skydliaukės hormono</w:t>
      </w:r>
      <w:r w:rsidR="007E5A9C">
        <w:rPr>
          <w:bCs/>
          <w:noProof/>
          <w:szCs w:val="22"/>
          <w:lang w:bidi="lt-LT"/>
        </w:rPr>
        <w:t>,</w:t>
      </w:r>
      <w:r w:rsidR="00DF5B4B" w:rsidRPr="00DF5B4B">
        <w:rPr>
          <w:bCs/>
          <w:noProof/>
          <w:szCs w:val="22"/>
          <w:lang w:bidi="lt-LT"/>
        </w:rPr>
        <w:t xml:space="preserve"> prieš gydymą arba gydymo šiuo vaistu metu Jums turės būti paskirtas pakeičiamasis gydymas skydliaukės hormonu.</w:t>
      </w:r>
    </w:p>
    <w:p w14:paraId="4A7B78CE" w14:textId="77777777" w:rsidR="00DF5B4B" w:rsidRPr="00DF5B4B" w:rsidRDefault="00DF5B4B" w:rsidP="008A79F9">
      <w:pPr>
        <w:tabs>
          <w:tab w:val="clear" w:pos="567"/>
        </w:tabs>
        <w:spacing w:line="240" w:lineRule="auto"/>
        <w:ind w:right="-2"/>
        <w:contextualSpacing/>
        <w:rPr>
          <w:b/>
          <w:noProof/>
          <w:szCs w:val="22"/>
          <w:lang w:bidi="lt-LT"/>
        </w:rPr>
      </w:pPr>
    </w:p>
    <w:p w14:paraId="7DD65864" w14:textId="77777777" w:rsidR="00DF5B4B" w:rsidRPr="00184BBA" w:rsidRDefault="00DF5B4B" w:rsidP="00DF5B4B">
      <w:pPr>
        <w:numPr>
          <w:ilvl w:val="0"/>
          <w:numId w:val="16"/>
        </w:numPr>
        <w:tabs>
          <w:tab w:val="clear" w:pos="567"/>
        </w:tabs>
        <w:spacing w:line="240" w:lineRule="auto"/>
        <w:ind w:right="-2"/>
        <w:contextualSpacing/>
        <w:rPr>
          <w:bCs/>
          <w:noProof/>
          <w:szCs w:val="22"/>
          <w:lang w:bidi="lt-LT"/>
        </w:rPr>
      </w:pPr>
      <w:r w:rsidRPr="00DF5B4B">
        <w:rPr>
          <w:b/>
          <w:noProof/>
          <w:szCs w:val="22"/>
          <w:lang w:bidi="lt-LT"/>
        </w:rPr>
        <w:t xml:space="preserve">Jeigu neseniai buvo atsiradę problemų dėl kraujo krešulių venose ar arterijose (kraujagyslių rūšys), įskaitant insultą, širdies priepuolį, emboliją ir trombozę. </w:t>
      </w:r>
      <w:r w:rsidRPr="00184BBA">
        <w:rPr>
          <w:bCs/>
          <w:noProof/>
          <w:szCs w:val="22"/>
          <w:lang w:bidi="lt-LT"/>
        </w:rPr>
        <w:t>Nedelsdami kreipkitės į greitąją pagalbą ir skambinkite savo gydytojui, jeigu gydantis šiuo vaistu atsiranda tokių simptomų: krūtinės skausmas ar spaudimo pojūtis, rankų, nugaros, kaklo ar žandikaulio skausmas, dusulys, vienos kūno pusės nutirpimas ar silpnumas, kalbos sutrikimas, galvos skausmas, regėjimo sutrikimai ar svaigulys.</w:t>
      </w:r>
    </w:p>
    <w:p w14:paraId="2309E133" w14:textId="77777777" w:rsidR="00DF5B4B" w:rsidRPr="00DF5B4B" w:rsidRDefault="00DF5B4B" w:rsidP="008A79F9">
      <w:pPr>
        <w:tabs>
          <w:tab w:val="clear" w:pos="567"/>
        </w:tabs>
        <w:spacing w:line="240" w:lineRule="auto"/>
        <w:ind w:left="360" w:right="-2"/>
        <w:contextualSpacing/>
        <w:rPr>
          <w:b/>
          <w:noProof/>
          <w:szCs w:val="22"/>
          <w:lang w:bidi="lt-LT"/>
        </w:rPr>
      </w:pPr>
    </w:p>
    <w:p w14:paraId="4D113885"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yra kraujavimo sutrikimų.</w:t>
      </w:r>
    </w:p>
    <w:p w14:paraId="28B21BBD" w14:textId="312FE5C6" w:rsidR="00DF5B4B" w:rsidRPr="00184BBA" w:rsidRDefault="001A0952" w:rsidP="00184BBA">
      <w:pPr>
        <w:tabs>
          <w:tab w:val="clear" w:pos="567"/>
        </w:tabs>
        <w:spacing w:line="240" w:lineRule="auto"/>
        <w:ind w:left="720" w:right="-2"/>
        <w:contextualSpacing/>
        <w:rPr>
          <w:bCs/>
          <w:noProof/>
          <w:szCs w:val="22"/>
          <w:lang w:bidi="lt-LT"/>
        </w:rPr>
      </w:pPr>
      <w:r>
        <w:rPr>
          <w:bCs/>
          <w:noProof/>
          <w:szCs w:val="22"/>
          <w:lang w:bidi="lt-LT"/>
        </w:rPr>
        <w:t>Axitinib STADA</w:t>
      </w:r>
      <w:r w:rsidR="00DF5B4B" w:rsidRPr="00184BBA">
        <w:rPr>
          <w:bCs/>
          <w:noProof/>
          <w:szCs w:val="22"/>
          <w:lang w:bidi="lt-LT"/>
        </w:rPr>
        <w:t xml:space="preserve"> gali didinti kraujavimo tikimybę. Pasakykite gydytojui, jeigu gydymo šiuo vaistu metu pasireiškia koks nors kraujavimas, atkosite kraujo ar kraujingų skreplių.</w:t>
      </w:r>
    </w:p>
    <w:p w14:paraId="53DED7D5" w14:textId="77777777" w:rsidR="00DF5B4B" w:rsidRPr="00DF5B4B" w:rsidRDefault="00DF5B4B" w:rsidP="008A79F9">
      <w:pPr>
        <w:tabs>
          <w:tab w:val="clear" w:pos="567"/>
        </w:tabs>
        <w:spacing w:line="240" w:lineRule="auto"/>
        <w:ind w:left="720" w:right="-2"/>
        <w:contextualSpacing/>
        <w:rPr>
          <w:b/>
          <w:noProof/>
          <w:szCs w:val="22"/>
          <w:lang w:bidi="lt-LT"/>
        </w:rPr>
      </w:pPr>
    </w:p>
    <w:p w14:paraId="270AECBC"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Jums šiuo metu arba praeityje buvo diagnozuota aneurizma (kraujagyslės sienelės išsipūtimas ir susilpnėjimas) arba kraujagyslės sienelės įplyšimas.</w:t>
      </w:r>
    </w:p>
    <w:p w14:paraId="6928A06A" w14:textId="77777777" w:rsidR="00DF5B4B" w:rsidRPr="00DF5B4B" w:rsidRDefault="00DF5B4B" w:rsidP="008A79F9">
      <w:pPr>
        <w:tabs>
          <w:tab w:val="clear" w:pos="567"/>
        </w:tabs>
        <w:spacing w:line="240" w:lineRule="auto"/>
        <w:ind w:left="360" w:right="-2"/>
        <w:contextualSpacing/>
        <w:rPr>
          <w:b/>
          <w:noProof/>
          <w:szCs w:val="22"/>
          <w:lang w:bidi="lt-LT"/>
        </w:rPr>
      </w:pPr>
    </w:p>
    <w:p w14:paraId="27770204" w14:textId="77777777" w:rsidR="00DF5B4B" w:rsidRPr="00184BBA" w:rsidRDefault="00DF5B4B" w:rsidP="00DF5B4B">
      <w:pPr>
        <w:numPr>
          <w:ilvl w:val="0"/>
          <w:numId w:val="16"/>
        </w:numPr>
        <w:tabs>
          <w:tab w:val="clear" w:pos="567"/>
        </w:tabs>
        <w:spacing w:line="240" w:lineRule="auto"/>
        <w:ind w:right="-2"/>
        <w:contextualSpacing/>
        <w:rPr>
          <w:bCs/>
          <w:noProof/>
          <w:szCs w:val="22"/>
          <w:lang w:bidi="lt-LT"/>
        </w:rPr>
      </w:pPr>
      <w:r w:rsidRPr="00DF5B4B">
        <w:rPr>
          <w:b/>
          <w:noProof/>
          <w:szCs w:val="22"/>
          <w:lang w:bidi="lt-LT"/>
        </w:rPr>
        <w:t>Jeigu gydantis šiuo vaistu pasireiškia stiprus arba nepraeinantis pilvo skausmas.</w:t>
      </w:r>
    </w:p>
    <w:p w14:paraId="2D7FAE8F" w14:textId="729E4DF3" w:rsidR="00DF5B4B" w:rsidRPr="00184BBA" w:rsidRDefault="001A0952" w:rsidP="00184BBA">
      <w:pPr>
        <w:tabs>
          <w:tab w:val="clear" w:pos="567"/>
        </w:tabs>
        <w:spacing w:line="240" w:lineRule="auto"/>
        <w:ind w:left="709" w:right="-2"/>
        <w:contextualSpacing/>
        <w:rPr>
          <w:bCs/>
          <w:noProof/>
          <w:szCs w:val="22"/>
          <w:lang w:bidi="lt-LT"/>
        </w:rPr>
      </w:pPr>
      <w:r>
        <w:rPr>
          <w:bCs/>
          <w:noProof/>
          <w:szCs w:val="22"/>
          <w:lang w:bidi="lt-LT"/>
        </w:rPr>
        <w:t>Axitinib STADA</w:t>
      </w:r>
      <w:r w:rsidR="00DF5B4B" w:rsidRPr="00184BBA">
        <w:rPr>
          <w:bCs/>
          <w:noProof/>
          <w:szCs w:val="22"/>
          <w:lang w:bidi="lt-LT"/>
        </w:rPr>
        <w:t xml:space="preserve"> gali didinti skrandžio ar žarnos prakiurimo arba fistulės (nenormalaus, į vamzdelį panašaus latako, sujungiančio vieną normalią kūno ertmę su kita kūno ertme arba oda)</w:t>
      </w:r>
      <w:r w:rsidR="0037514E">
        <w:rPr>
          <w:bCs/>
          <w:noProof/>
          <w:szCs w:val="22"/>
          <w:lang w:bidi="lt-LT"/>
        </w:rPr>
        <w:t xml:space="preserve"> </w:t>
      </w:r>
      <w:r w:rsidR="00DF5B4B" w:rsidRPr="00184BBA">
        <w:rPr>
          <w:bCs/>
          <w:noProof/>
          <w:szCs w:val="22"/>
          <w:lang w:bidi="lt-LT"/>
        </w:rPr>
        <w:t>susiformavimo riziką. Pasakykite gydytojui, jeigu gydymo šiuo vaistu metu pasireiškia stiprus pilvo skausmas.</w:t>
      </w:r>
    </w:p>
    <w:p w14:paraId="1658630B" w14:textId="77777777" w:rsidR="00DF5B4B" w:rsidRPr="00DF5B4B" w:rsidRDefault="00DF5B4B" w:rsidP="008A79F9">
      <w:pPr>
        <w:tabs>
          <w:tab w:val="clear" w:pos="567"/>
        </w:tabs>
        <w:spacing w:line="240" w:lineRule="auto"/>
        <w:ind w:right="-2"/>
        <w:contextualSpacing/>
        <w:rPr>
          <w:b/>
          <w:noProof/>
          <w:szCs w:val="22"/>
          <w:lang w:bidi="lt-LT"/>
        </w:rPr>
      </w:pPr>
    </w:p>
    <w:p w14:paraId="57DC4E39"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Jums bus atliekama operacija arba turite neužgijusių žaizdų.</w:t>
      </w:r>
    </w:p>
    <w:p w14:paraId="39B1C782" w14:textId="1C7712BA" w:rsidR="00DF5B4B" w:rsidRPr="00184BBA" w:rsidRDefault="00DF5B4B" w:rsidP="00184BBA">
      <w:pPr>
        <w:tabs>
          <w:tab w:val="clear" w:pos="567"/>
        </w:tabs>
        <w:spacing w:line="240" w:lineRule="auto"/>
        <w:ind w:left="720" w:right="-2"/>
        <w:contextualSpacing/>
        <w:rPr>
          <w:bCs/>
          <w:noProof/>
          <w:szCs w:val="22"/>
          <w:lang w:bidi="lt-LT"/>
        </w:rPr>
      </w:pPr>
      <w:r w:rsidRPr="00184BBA">
        <w:rPr>
          <w:bCs/>
          <w:noProof/>
          <w:szCs w:val="22"/>
          <w:lang w:bidi="lt-LT"/>
        </w:rPr>
        <w:t xml:space="preserve">Jūsų gydytojas turi nutraukti </w:t>
      </w:r>
      <w:r w:rsidR="001A0952">
        <w:rPr>
          <w:bCs/>
          <w:noProof/>
          <w:szCs w:val="22"/>
          <w:lang w:bidi="lt-LT"/>
        </w:rPr>
        <w:t>Axitinib STADA</w:t>
      </w:r>
      <w:r w:rsidRPr="00184BBA">
        <w:rPr>
          <w:bCs/>
          <w:noProof/>
          <w:szCs w:val="22"/>
          <w:lang w:bidi="lt-LT"/>
        </w:rPr>
        <w:t xml:space="preserve"> vartojimą likus bent 24 valandoms iki operacijos, nes tai gali turėti įtakos žaizdos gijimui. Gydymą šiuo vaistu galima atnaujinti tada, kai žaizda tinkamai sugyja.</w:t>
      </w:r>
    </w:p>
    <w:p w14:paraId="743FA828" w14:textId="77777777" w:rsidR="00DF5B4B" w:rsidRPr="00DF5B4B" w:rsidRDefault="00DF5B4B" w:rsidP="008A79F9">
      <w:pPr>
        <w:tabs>
          <w:tab w:val="clear" w:pos="567"/>
        </w:tabs>
        <w:spacing w:line="240" w:lineRule="auto"/>
        <w:ind w:right="-2"/>
        <w:contextualSpacing/>
        <w:rPr>
          <w:b/>
          <w:noProof/>
          <w:szCs w:val="22"/>
          <w:lang w:bidi="lt-LT"/>
        </w:rPr>
      </w:pPr>
    </w:p>
    <w:p w14:paraId="4922EFE1"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gydymo šiuo vaistu metu pasireiškia tokie simptomai: galvos skausmas, sumišimas, priepuoliai (traukuliai) arba pakinta regėjimas su kraujospūdžio padidėjimu arba be kraujospūdžio padidėjimo.</w:t>
      </w:r>
    </w:p>
    <w:p w14:paraId="5C597390" w14:textId="77777777" w:rsidR="00DF5B4B" w:rsidRPr="00184BBA" w:rsidRDefault="00DF5B4B" w:rsidP="00184BBA">
      <w:pPr>
        <w:tabs>
          <w:tab w:val="clear" w:pos="567"/>
        </w:tabs>
        <w:spacing w:line="240" w:lineRule="auto"/>
        <w:ind w:left="720" w:right="-2"/>
        <w:contextualSpacing/>
        <w:rPr>
          <w:bCs/>
          <w:noProof/>
          <w:szCs w:val="22"/>
          <w:lang w:bidi="lt-LT"/>
        </w:rPr>
      </w:pPr>
      <w:r w:rsidRPr="00184BBA">
        <w:rPr>
          <w:bCs/>
          <w:noProof/>
          <w:szCs w:val="22"/>
          <w:lang w:bidi="lt-LT"/>
        </w:rPr>
        <w:t>Iš karto kvieskite greitąją pagalbą ir paskambinkite savo gydytojui. Tai gali būti retas šalutinis poveikis nervų sistemai, vadinamas grįžtamosios užpakalinės encefalopatijos sindromu.</w:t>
      </w:r>
    </w:p>
    <w:p w14:paraId="6EB33992" w14:textId="77777777" w:rsidR="00DF5B4B" w:rsidRPr="00DF5B4B" w:rsidRDefault="00DF5B4B" w:rsidP="008A79F9">
      <w:pPr>
        <w:tabs>
          <w:tab w:val="clear" w:pos="567"/>
        </w:tabs>
        <w:spacing w:line="240" w:lineRule="auto"/>
        <w:ind w:right="-2"/>
        <w:contextualSpacing/>
        <w:rPr>
          <w:b/>
          <w:noProof/>
          <w:szCs w:val="22"/>
          <w:lang w:bidi="lt-LT"/>
        </w:rPr>
      </w:pPr>
    </w:p>
    <w:p w14:paraId="6CB48335" w14:textId="7529549E"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 xml:space="preserve">Jeigu yra sutrikusi kepenų </w:t>
      </w:r>
      <w:r w:rsidR="00BC072B">
        <w:rPr>
          <w:b/>
          <w:noProof/>
          <w:szCs w:val="22"/>
          <w:lang w:bidi="lt-LT"/>
        </w:rPr>
        <w:t>funkcija</w:t>
      </w:r>
      <w:r w:rsidRPr="00DF5B4B">
        <w:rPr>
          <w:b/>
          <w:noProof/>
          <w:szCs w:val="22"/>
          <w:lang w:bidi="lt-LT"/>
        </w:rPr>
        <w:t>.</w:t>
      </w:r>
    </w:p>
    <w:p w14:paraId="641A7B1E" w14:textId="1F162F7B" w:rsidR="00DF5B4B" w:rsidRPr="00184BBA" w:rsidRDefault="00DF5B4B" w:rsidP="00184BBA">
      <w:pPr>
        <w:tabs>
          <w:tab w:val="clear" w:pos="567"/>
        </w:tabs>
        <w:spacing w:line="240" w:lineRule="auto"/>
        <w:ind w:left="720" w:right="-2"/>
        <w:contextualSpacing/>
        <w:rPr>
          <w:bCs/>
          <w:noProof/>
          <w:szCs w:val="22"/>
          <w:lang w:bidi="lt-LT"/>
        </w:rPr>
      </w:pPr>
      <w:r w:rsidRPr="00184BBA">
        <w:rPr>
          <w:bCs/>
          <w:noProof/>
          <w:szCs w:val="22"/>
          <w:lang w:bidi="lt-LT"/>
        </w:rPr>
        <w:t xml:space="preserve">Jūsų gydytojas turės atlikti kraujo tyrimus kepenų funkcijai patikrinti prieš gydymą ir gydymo </w:t>
      </w:r>
      <w:r w:rsidR="001A0952">
        <w:rPr>
          <w:bCs/>
          <w:noProof/>
          <w:szCs w:val="22"/>
          <w:lang w:bidi="lt-LT"/>
        </w:rPr>
        <w:t>Axitinib STADA</w:t>
      </w:r>
      <w:r w:rsidRPr="00184BBA">
        <w:rPr>
          <w:bCs/>
          <w:noProof/>
          <w:szCs w:val="22"/>
          <w:lang w:bidi="lt-LT"/>
        </w:rPr>
        <w:t xml:space="preserve"> metu, ir visais atvejais, kai yra klinikinių indikacijų.</w:t>
      </w:r>
    </w:p>
    <w:p w14:paraId="66F21945" w14:textId="77777777" w:rsidR="00DF5B4B" w:rsidRPr="00DF5B4B" w:rsidRDefault="00DF5B4B" w:rsidP="008A79F9">
      <w:pPr>
        <w:tabs>
          <w:tab w:val="clear" w:pos="567"/>
        </w:tabs>
        <w:spacing w:line="240" w:lineRule="auto"/>
        <w:ind w:right="-2"/>
        <w:contextualSpacing/>
        <w:rPr>
          <w:b/>
          <w:noProof/>
          <w:szCs w:val="22"/>
          <w:lang w:bidi="lt-LT"/>
        </w:rPr>
      </w:pPr>
    </w:p>
    <w:p w14:paraId="70C05111" w14:textId="77777777" w:rsidR="00DF5B4B" w:rsidRPr="00DF5B4B" w:rsidRDefault="00DF5B4B" w:rsidP="00DF5B4B">
      <w:pPr>
        <w:numPr>
          <w:ilvl w:val="0"/>
          <w:numId w:val="16"/>
        </w:numPr>
        <w:tabs>
          <w:tab w:val="clear" w:pos="567"/>
        </w:tabs>
        <w:spacing w:line="240" w:lineRule="auto"/>
        <w:ind w:right="-2"/>
        <w:contextualSpacing/>
        <w:rPr>
          <w:b/>
          <w:noProof/>
          <w:szCs w:val="22"/>
          <w:lang w:bidi="lt-LT"/>
        </w:rPr>
      </w:pPr>
      <w:r w:rsidRPr="00DF5B4B">
        <w:rPr>
          <w:b/>
          <w:noProof/>
          <w:szCs w:val="22"/>
          <w:lang w:bidi="lt-LT"/>
        </w:rPr>
        <w:t>Jeigu gydymo šiuo vaistu metu pasireiškia pernelyg didelis nuovargis, pilvo, kojų arba čiurnų pabrinkimas, dusulys, kaklo venų išsipūtimas ar kiti panašūs simptomai.</w:t>
      </w:r>
    </w:p>
    <w:p w14:paraId="1CF2F3B0" w14:textId="07DCBEFA" w:rsidR="00184BBA" w:rsidRDefault="001A0952" w:rsidP="00184BBA">
      <w:pPr>
        <w:tabs>
          <w:tab w:val="clear" w:pos="567"/>
        </w:tabs>
        <w:spacing w:line="240" w:lineRule="auto"/>
        <w:ind w:left="720" w:right="-2"/>
        <w:contextualSpacing/>
        <w:rPr>
          <w:bCs/>
          <w:noProof/>
          <w:szCs w:val="22"/>
          <w:lang w:bidi="lt-LT"/>
        </w:rPr>
      </w:pPr>
      <w:r>
        <w:rPr>
          <w:bCs/>
          <w:noProof/>
          <w:szCs w:val="22"/>
          <w:lang w:bidi="lt-LT"/>
        </w:rPr>
        <w:lastRenderedPageBreak/>
        <w:t>Axitinib STADA</w:t>
      </w:r>
      <w:r w:rsidR="00DF5B4B" w:rsidRPr="00184BBA">
        <w:rPr>
          <w:bCs/>
          <w:noProof/>
          <w:szCs w:val="22"/>
          <w:lang w:bidi="lt-LT"/>
        </w:rPr>
        <w:t xml:space="preserve"> gali didinti širdies nepakankamumo reiškinių riziką. Gydymo aksitinibu metu gydytojas turi periodiškai stebėti, ar neatsirado širdies nepakankamumo požymių ar simptomų.</w:t>
      </w:r>
    </w:p>
    <w:p w14:paraId="3A974367" w14:textId="77777777" w:rsidR="002E54CB" w:rsidRDefault="002E54CB" w:rsidP="00184BBA">
      <w:pPr>
        <w:tabs>
          <w:tab w:val="clear" w:pos="567"/>
        </w:tabs>
        <w:spacing w:line="240" w:lineRule="auto"/>
        <w:ind w:left="720" w:right="-2"/>
        <w:contextualSpacing/>
        <w:rPr>
          <w:bCs/>
          <w:noProof/>
          <w:szCs w:val="22"/>
          <w:lang w:bidi="lt-LT"/>
        </w:rPr>
      </w:pPr>
    </w:p>
    <w:p w14:paraId="44517CFA" w14:textId="0BA2B599" w:rsidR="00DF5B4B" w:rsidRPr="00DF5B4B" w:rsidRDefault="00DF5B4B" w:rsidP="00184BBA">
      <w:pPr>
        <w:tabs>
          <w:tab w:val="clear" w:pos="567"/>
        </w:tabs>
        <w:spacing w:line="240" w:lineRule="auto"/>
        <w:ind w:right="-2"/>
        <w:contextualSpacing/>
        <w:rPr>
          <w:b/>
          <w:noProof/>
          <w:szCs w:val="22"/>
          <w:lang w:bidi="lt-LT"/>
        </w:rPr>
      </w:pPr>
      <w:r w:rsidRPr="00DF5B4B">
        <w:rPr>
          <w:b/>
          <w:noProof/>
          <w:szCs w:val="22"/>
          <w:lang w:bidi="lt-LT"/>
        </w:rPr>
        <w:t>Vaikams ir paaugliams</w:t>
      </w:r>
    </w:p>
    <w:p w14:paraId="05344E0D" w14:textId="7140F865" w:rsidR="00DF5B4B" w:rsidRPr="00184BBA" w:rsidRDefault="001A0952" w:rsidP="00184BBA">
      <w:pPr>
        <w:tabs>
          <w:tab w:val="clear" w:pos="567"/>
        </w:tabs>
        <w:spacing w:line="240" w:lineRule="auto"/>
        <w:ind w:right="-2"/>
        <w:contextualSpacing/>
        <w:rPr>
          <w:bCs/>
          <w:noProof/>
          <w:szCs w:val="22"/>
          <w:lang w:bidi="lt-LT"/>
        </w:rPr>
      </w:pPr>
      <w:r>
        <w:rPr>
          <w:bCs/>
          <w:noProof/>
          <w:szCs w:val="22"/>
          <w:lang w:bidi="lt-LT"/>
        </w:rPr>
        <w:t>Axitinib STADA</w:t>
      </w:r>
      <w:r w:rsidR="00DF5B4B" w:rsidRPr="00184BBA">
        <w:rPr>
          <w:bCs/>
          <w:noProof/>
          <w:szCs w:val="22"/>
          <w:lang w:bidi="lt-LT"/>
        </w:rPr>
        <w:t xml:space="preserve"> nerekomenduojama vartoti jaunesniems kaip 18 metų žmonėms. Šio vaisto tyrimų su vaikais ir paaugliais neatlikta.</w:t>
      </w:r>
    </w:p>
    <w:p w14:paraId="42A30A49" w14:textId="77777777" w:rsidR="00DF5B4B" w:rsidRPr="00DF5B4B" w:rsidRDefault="00DF5B4B" w:rsidP="00184BBA">
      <w:pPr>
        <w:tabs>
          <w:tab w:val="clear" w:pos="567"/>
        </w:tabs>
        <w:spacing w:line="240" w:lineRule="auto"/>
        <w:ind w:right="-2"/>
        <w:contextualSpacing/>
        <w:rPr>
          <w:b/>
          <w:noProof/>
          <w:szCs w:val="22"/>
          <w:lang w:bidi="lt-LT"/>
        </w:rPr>
      </w:pPr>
      <w:r w:rsidRPr="00DF5B4B">
        <w:rPr>
          <w:b/>
          <w:noProof/>
          <w:szCs w:val="22"/>
          <w:lang w:bidi="lt-LT"/>
        </w:rPr>
        <w:t xml:space="preserve"> </w:t>
      </w:r>
    </w:p>
    <w:p w14:paraId="20C0FB5D" w14:textId="64863EB7" w:rsidR="00DF5B4B" w:rsidRPr="00DF5B4B" w:rsidRDefault="00DF5B4B" w:rsidP="00184BBA">
      <w:pPr>
        <w:tabs>
          <w:tab w:val="clear" w:pos="567"/>
        </w:tabs>
        <w:spacing w:line="240" w:lineRule="auto"/>
        <w:ind w:right="-2"/>
        <w:contextualSpacing/>
        <w:rPr>
          <w:b/>
          <w:noProof/>
          <w:szCs w:val="22"/>
          <w:lang w:bidi="lt-LT"/>
        </w:rPr>
      </w:pPr>
      <w:r w:rsidRPr="00DF5B4B">
        <w:rPr>
          <w:b/>
          <w:noProof/>
          <w:szCs w:val="22"/>
          <w:lang w:bidi="lt-LT"/>
        </w:rPr>
        <w:t xml:space="preserve">Kiti vaistai ir </w:t>
      </w:r>
      <w:r w:rsidR="001A0952">
        <w:rPr>
          <w:b/>
          <w:noProof/>
          <w:szCs w:val="22"/>
          <w:lang w:bidi="lt-LT"/>
        </w:rPr>
        <w:t>Axitinib STADA</w:t>
      </w:r>
    </w:p>
    <w:p w14:paraId="2677E6B8" w14:textId="764F1831" w:rsidR="00DF5B4B" w:rsidRPr="00184BBA" w:rsidRDefault="00DF5B4B" w:rsidP="00184BBA">
      <w:pPr>
        <w:tabs>
          <w:tab w:val="clear" w:pos="567"/>
        </w:tabs>
        <w:spacing w:line="240" w:lineRule="auto"/>
        <w:ind w:right="-2"/>
        <w:contextualSpacing/>
        <w:rPr>
          <w:bCs/>
          <w:noProof/>
          <w:szCs w:val="22"/>
          <w:lang w:bidi="lt-LT"/>
        </w:rPr>
      </w:pPr>
      <w:r w:rsidRPr="00184BBA">
        <w:rPr>
          <w:bCs/>
          <w:noProof/>
          <w:szCs w:val="22"/>
          <w:lang w:bidi="lt-LT"/>
        </w:rPr>
        <w:t xml:space="preserve">Kai kurie vaistai gali veikti </w:t>
      </w:r>
      <w:r w:rsidR="001A0952">
        <w:rPr>
          <w:bCs/>
          <w:noProof/>
          <w:szCs w:val="22"/>
          <w:lang w:bidi="lt-LT"/>
        </w:rPr>
        <w:t>Axitinib STADA</w:t>
      </w:r>
      <w:r w:rsidRPr="00184BBA">
        <w:rPr>
          <w:bCs/>
          <w:noProof/>
          <w:szCs w:val="22"/>
          <w:lang w:bidi="lt-LT"/>
        </w:rPr>
        <w:t xml:space="preserve"> arba </w:t>
      </w:r>
      <w:r w:rsidR="001A0952">
        <w:rPr>
          <w:bCs/>
          <w:noProof/>
          <w:szCs w:val="22"/>
          <w:lang w:bidi="lt-LT"/>
        </w:rPr>
        <w:t>Axitinib STADA</w:t>
      </w:r>
      <w:r w:rsidRPr="00184BBA">
        <w:rPr>
          <w:bCs/>
          <w:noProof/>
          <w:szCs w:val="22"/>
          <w:lang w:bidi="lt-LT"/>
        </w:rPr>
        <w:t xml:space="preserve"> gali veikti kitus vaistus. Jeigu vartojate, neseniai vartojote arba planuojate vartoti kitų vaistų, įskaitant be recepto įsigytus vaistus, vitaminus ir augalinius vaistus, arba dėl to nesate tikri, apie tai pasakykite gydytojui arba vaistininkui. Šiame lapelyje išvardyti vaistai gali būti ne vieninteliai, kurie gali sąveikauti su </w:t>
      </w:r>
      <w:r w:rsidR="001A0952">
        <w:rPr>
          <w:bCs/>
          <w:noProof/>
          <w:szCs w:val="22"/>
          <w:lang w:bidi="lt-LT"/>
        </w:rPr>
        <w:t>Axitinib STADA</w:t>
      </w:r>
      <w:r w:rsidRPr="00184BBA">
        <w:rPr>
          <w:bCs/>
          <w:noProof/>
          <w:szCs w:val="22"/>
          <w:lang w:bidi="lt-LT"/>
        </w:rPr>
        <w:t>.</w:t>
      </w:r>
    </w:p>
    <w:p w14:paraId="60DAE2B4" w14:textId="77777777" w:rsidR="00DF5B4B" w:rsidRPr="00DF5B4B" w:rsidRDefault="00DF5B4B" w:rsidP="00184BBA">
      <w:pPr>
        <w:tabs>
          <w:tab w:val="clear" w:pos="567"/>
        </w:tabs>
        <w:spacing w:line="240" w:lineRule="auto"/>
        <w:ind w:right="-2"/>
        <w:contextualSpacing/>
        <w:rPr>
          <w:b/>
          <w:noProof/>
          <w:szCs w:val="22"/>
          <w:lang w:bidi="lt-LT"/>
        </w:rPr>
      </w:pPr>
    </w:p>
    <w:p w14:paraId="28633644" w14:textId="53600EE1" w:rsidR="00DF5B4B" w:rsidRPr="00DF5B4B" w:rsidRDefault="001A0952" w:rsidP="00184BBA">
      <w:pPr>
        <w:tabs>
          <w:tab w:val="clear" w:pos="567"/>
        </w:tabs>
        <w:spacing w:line="240" w:lineRule="auto"/>
        <w:ind w:right="-2"/>
        <w:contextualSpacing/>
        <w:rPr>
          <w:b/>
          <w:noProof/>
          <w:szCs w:val="22"/>
          <w:lang w:bidi="lt-LT"/>
        </w:rPr>
      </w:pPr>
      <w:r>
        <w:rPr>
          <w:bCs/>
          <w:noProof/>
          <w:szCs w:val="22"/>
          <w:lang w:bidi="lt-LT"/>
        </w:rPr>
        <w:t>Axitinib STADA</w:t>
      </w:r>
      <w:r w:rsidR="00DF5B4B" w:rsidRPr="00184BBA">
        <w:rPr>
          <w:bCs/>
          <w:noProof/>
          <w:szCs w:val="22"/>
          <w:lang w:bidi="lt-LT"/>
        </w:rPr>
        <w:t xml:space="preserve"> šalutinio poveikio riziką gali didinti toliau išvardyti vaistai.</w:t>
      </w:r>
    </w:p>
    <w:p w14:paraId="01259823" w14:textId="77777777" w:rsidR="00DF5B4B" w:rsidRPr="00184BBA" w:rsidRDefault="00DF5B4B" w:rsidP="00DF5B4B">
      <w:pPr>
        <w:numPr>
          <w:ilvl w:val="0"/>
          <w:numId w:val="16"/>
        </w:numPr>
        <w:tabs>
          <w:tab w:val="clear" w:pos="567"/>
        </w:tabs>
        <w:spacing w:line="240" w:lineRule="auto"/>
        <w:ind w:right="-2"/>
        <w:contextualSpacing/>
        <w:rPr>
          <w:bCs/>
          <w:noProof/>
          <w:szCs w:val="22"/>
          <w:lang w:bidi="lt-LT"/>
        </w:rPr>
      </w:pPr>
      <w:r w:rsidRPr="00184BBA">
        <w:rPr>
          <w:bCs/>
          <w:noProof/>
          <w:szCs w:val="22"/>
          <w:lang w:bidi="lt-LT"/>
        </w:rPr>
        <w:t>Ketokonazolas ar itrakonazolas (vartojami grybelių sukeltoms infekcinėms ligoms gydyti).</w:t>
      </w:r>
    </w:p>
    <w:p w14:paraId="1A4A2A7E" w14:textId="77777777" w:rsidR="00DF5B4B" w:rsidRPr="00184BBA" w:rsidRDefault="00DF5B4B" w:rsidP="00DF5B4B">
      <w:pPr>
        <w:numPr>
          <w:ilvl w:val="0"/>
          <w:numId w:val="16"/>
        </w:numPr>
        <w:tabs>
          <w:tab w:val="clear" w:pos="567"/>
        </w:tabs>
        <w:spacing w:line="240" w:lineRule="auto"/>
        <w:ind w:right="-2"/>
        <w:contextualSpacing/>
        <w:rPr>
          <w:bCs/>
          <w:noProof/>
          <w:szCs w:val="22"/>
          <w:lang w:bidi="lt-LT"/>
        </w:rPr>
      </w:pPr>
      <w:r w:rsidRPr="00184BBA">
        <w:rPr>
          <w:bCs/>
          <w:noProof/>
          <w:szCs w:val="22"/>
          <w:lang w:bidi="lt-LT"/>
        </w:rPr>
        <w:t>Klaritromicinas, eritromicinas ar telitromicinas (antibiotikai, kurie vartojami bakterijų sukeltoms infekcinėms ligoms gydyti).</w:t>
      </w:r>
    </w:p>
    <w:p w14:paraId="2A4CEAF5" w14:textId="77777777" w:rsidR="00DF5B4B" w:rsidRPr="00184BBA" w:rsidRDefault="00DF5B4B" w:rsidP="00DF5B4B">
      <w:pPr>
        <w:numPr>
          <w:ilvl w:val="0"/>
          <w:numId w:val="16"/>
        </w:numPr>
        <w:tabs>
          <w:tab w:val="clear" w:pos="567"/>
        </w:tabs>
        <w:spacing w:line="240" w:lineRule="auto"/>
        <w:ind w:right="-2"/>
        <w:contextualSpacing/>
        <w:rPr>
          <w:bCs/>
          <w:noProof/>
          <w:szCs w:val="22"/>
          <w:lang w:bidi="lt-LT"/>
        </w:rPr>
      </w:pPr>
      <w:r w:rsidRPr="00184BBA">
        <w:rPr>
          <w:bCs/>
          <w:noProof/>
          <w:szCs w:val="22"/>
          <w:lang w:bidi="lt-LT"/>
        </w:rPr>
        <w:t>Atazanaviras, indinaviras, nelfinaviras, ritonaviras ar sakvinaviras (vartojami ŽIV infekcijai / AIDS gydyti).</w:t>
      </w:r>
    </w:p>
    <w:p w14:paraId="63DE8D69" w14:textId="46C3EFDE" w:rsidR="00DF5B4B" w:rsidRDefault="00DF5B4B" w:rsidP="00DF5B4B">
      <w:pPr>
        <w:numPr>
          <w:ilvl w:val="0"/>
          <w:numId w:val="16"/>
        </w:numPr>
        <w:tabs>
          <w:tab w:val="clear" w:pos="567"/>
        </w:tabs>
        <w:spacing w:line="240" w:lineRule="auto"/>
        <w:ind w:right="-2"/>
        <w:contextualSpacing/>
        <w:rPr>
          <w:bCs/>
          <w:noProof/>
          <w:szCs w:val="22"/>
          <w:lang w:bidi="lt-LT"/>
        </w:rPr>
      </w:pPr>
      <w:r w:rsidRPr="00184BBA">
        <w:rPr>
          <w:bCs/>
          <w:noProof/>
          <w:szCs w:val="22"/>
          <w:lang w:bidi="lt-LT"/>
        </w:rPr>
        <w:t>Nefazodonas (vartojamas depresijai gydyti).</w:t>
      </w:r>
    </w:p>
    <w:p w14:paraId="65D5FE86" w14:textId="77777777" w:rsidR="001970D8" w:rsidRPr="00184BBA" w:rsidRDefault="001970D8" w:rsidP="001970D8">
      <w:pPr>
        <w:tabs>
          <w:tab w:val="clear" w:pos="567"/>
        </w:tabs>
        <w:spacing w:line="240" w:lineRule="auto"/>
        <w:ind w:right="-2"/>
        <w:contextualSpacing/>
        <w:rPr>
          <w:bCs/>
          <w:noProof/>
          <w:szCs w:val="22"/>
          <w:lang w:bidi="lt-LT"/>
        </w:rPr>
      </w:pPr>
    </w:p>
    <w:p w14:paraId="2528B32F" w14:textId="2727A9FA" w:rsidR="00DF5B4B" w:rsidRPr="00DF5B4B" w:rsidRDefault="001A0952" w:rsidP="001970D8">
      <w:pPr>
        <w:tabs>
          <w:tab w:val="clear" w:pos="567"/>
        </w:tabs>
        <w:spacing w:line="240" w:lineRule="auto"/>
        <w:ind w:right="-2"/>
        <w:contextualSpacing/>
        <w:rPr>
          <w:b/>
          <w:noProof/>
          <w:szCs w:val="22"/>
          <w:lang w:bidi="lt-LT"/>
        </w:rPr>
      </w:pPr>
      <w:r>
        <w:rPr>
          <w:bCs/>
          <w:noProof/>
          <w:szCs w:val="22"/>
          <w:lang w:bidi="lt-LT"/>
        </w:rPr>
        <w:t>Axitinib STADA</w:t>
      </w:r>
      <w:r w:rsidR="00DF5B4B" w:rsidRPr="001970D8">
        <w:rPr>
          <w:bCs/>
          <w:noProof/>
          <w:szCs w:val="22"/>
          <w:lang w:bidi="lt-LT"/>
        </w:rPr>
        <w:t xml:space="preserve"> veiksmingumą gali mažinti toliau išvardyti vaistai.</w:t>
      </w:r>
    </w:p>
    <w:p w14:paraId="256EE5D9" w14:textId="77777777" w:rsidR="00DF5B4B" w:rsidRPr="001970D8" w:rsidRDefault="00DF5B4B" w:rsidP="00DF5B4B">
      <w:pPr>
        <w:numPr>
          <w:ilvl w:val="0"/>
          <w:numId w:val="16"/>
        </w:numPr>
        <w:tabs>
          <w:tab w:val="clear" w:pos="567"/>
        </w:tabs>
        <w:spacing w:line="240" w:lineRule="auto"/>
        <w:ind w:right="-2"/>
        <w:contextualSpacing/>
        <w:rPr>
          <w:bCs/>
          <w:noProof/>
          <w:szCs w:val="22"/>
          <w:lang w:bidi="lt-LT"/>
        </w:rPr>
      </w:pPr>
      <w:r w:rsidRPr="001970D8">
        <w:rPr>
          <w:bCs/>
          <w:noProof/>
          <w:szCs w:val="22"/>
          <w:lang w:bidi="lt-LT"/>
        </w:rPr>
        <w:t>Rifampicinas, rifabutinas ar rifapentinas (vartojami tuberkuliozei [TB] gydyti).</w:t>
      </w:r>
    </w:p>
    <w:p w14:paraId="2A746C28" w14:textId="77777777" w:rsidR="00DF5B4B" w:rsidRPr="001970D8" w:rsidRDefault="00DF5B4B" w:rsidP="00DF5B4B">
      <w:pPr>
        <w:numPr>
          <w:ilvl w:val="0"/>
          <w:numId w:val="16"/>
        </w:numPr>
        <w:tabs>
          <w:tab w:val="clear" w:pos="567"/>
        </w:tabs>
        <w:spacing w:line="240" w:lineRule="auto"/>
        <w:ind w:right="-2"/>
        <w:contextualSpacing/>
        <w:rPr>
          <w:bCs/>
          <w:noProof/>
          <w:szCs w:val="22"/>
          <w:lang w:bidi="lt-LT"/>
        </w:rPr>
      </w:pPr>
      <w:r w:rsidRPr="001970D8">
        <w:rPr>
          <w:bCs/>
          <w:noProof/>
          <w:szCs w:val="22"/>
          <w:lang w:bidi="lt-LT"/>
        </w:rPr>
        <w:t>Deksametazonas (steroidinis vaistas, kuris skiriamas įvairioms skirtingoms būklėms, įskaitant sunkias ligas, gydyti).</w:t>
      </w:r>
    </w:p>
    <w:p w14:paraId="4F660875" w14:textId="77777777" w:rsidR="00DF5B4B" w:rsidRPr="001970D8" w:rsidRDefault="00DF5B4B" w:rsidP="00DF5B4B">
      <w:pPr>
        <w:numPr>
          <w:ilvl w:val="0"/>
          <w:numId w:val="16"/>
        </w:numPr>
        <w:tabs>
          <w:tab w:val="clear" w:pos="567"/>
        </w:tabs>
        <w:spacing w:line="240" w:lineRule="auto"/>
        <w:ind w:right="-2"/>
        <w:contextualSpacing/>
        <w:rPr>
          <w:bCs/>
          <w:noProof/>
          <w:szCs w:val="22"/>
          <w:lang w:bidi="lt-LT"/>
        </w:rPr>
      </w:pPr>
      <w:r w:rsidRPr="001970D8">
        <w:rPr>
          <w:bCs/>
          <w:noProof/>
          <w:szCs w:val="22"/>
          <w:lang w:bidi="lt-LT"/>
        </w:rPr>
        <w:t>Fenitoinas, karbamazepinas ar fenobarbitalis (vaistai nuo epilepsijos, kurie vartojami priepuoliams ar traukuliams nutraukti).</w:t>
      </w:r>
    </w:p>
    <w:p w14:paraId="185F46C0" w14:textId="1077DA4A" w:rsidR="00DF5B4B" w:rsidRDefault="00DF5B4B" w:rsidP="00DF5B4B">
      <w:pPr>
        <w:numPr>
          <w:ilvl w:val="0"/>
          <w:numId w:val="16"/>
        </w:numPr>
        <w:tabs>
          <w:tab w:val="clear" w:pos="567"/>
        </w:tabs>
        <w:spacing w:line="240" w:lineRule="auto"/>
        <w:ind w:right="-2"/>
        <w:contextualSpacing/>
        <w:rPr>
          <w:bCs/>
          <w:noProof/>
          <w:szCs w:val="22"/>
          <w:lang w:bidi="lt-LT"/>
        </w:rPr>
      </w:pPr>
      <w:r w:rsidRPr="001970D8">
        <w:rPr>
          <w:bCs/>
          <w:noProof/>
          <w:szCs w:val="22"/>
          <w:lang w:bidi="lt-LT"/>
        </w:rPr>
        <w:t>Jonažolės preparatai (</w:t>
      </w:r>
      <w:r w:rsidRPr="00D82B14">
        <w:rPr>
          <w:bCs/>
          <w:i/>
          <w:iCs/>
          <w:noProof/>
          <w:szCs w:val="22"/>
          <w:lang w:bidi="lt-LT"/>
        </w:rPr>
        <w:t>Hypericum perforatum</w:t>
      </w:r>
      <w:r w:rsidRPr="001970D8">
        <w:rPr>
          <w:bCs/>
          <w:noProof/>
          <w:szCs w:val="22"/>
          <w:lang w:bidi="lt-LT"/>
        </w:rPr>
        <w:t>) (augaliniai preparatai, vartojami depresijai gydyti).</w:t>
      </w:r>
    </w:p>
    <w:p w14:paraId="60FE08B8" w14:textId="77777777" w:rsidR="001970D8" w:rsidRDefault="001970D8" w:rsidP="001970D8">
      <w:pPr>
        <w:tabs>
          <w:tab w:val="clear" w:pos="567"/>
        </w:tabs>
        <w:spacing w:line="240" w:lineRule="auto"/>
        <w:ind w:left="720" w:right="-2"/>
        <w:contextualSpacing/>
        <w:rPr>
          <w:bCs/>
          <w:noProof/>
          <w:szCs w:val="22"/>
          <w:lang w:bidi="lt-LT"/>
        </w:rPr>
      </w:pPr>
    </w:p>
    <w:p w14:paraId="54FD0937" w14:textId="56F196A2" w:rsidR="00DF5B4B" w:rsidRPr="001970D8" w:rsidRDefault="00DF5B4B" w:rsidP="001970D8">
      <w:pPr>
        <w:tabs>
          <w:tab w:val="clear" w:pos="567"/>
        </w:tabs>
        <w:spacing w:line="240" w:lineRule="auto"/>
        <w:ind w:right="-2"/>
        <w:contextualSpacing/>
        <w:rPr>
          <w:bCs/>
          <w:noProof/>
          <w:szCs w:val="22"/>
          <w:lang w:bidi="lt-LT"/>
        </w:rPr>
      </w:pPr>
      <w:r w:rsidRPr="001970D8">
        <w:rPr>
          <w:bCs/>
          <w:noProof/>
          <w:szCs w:val="22"/>
          <w:lang w:bidi="lt-LT"/>
        </w:rPr>
        <w:t xml:space="preserve">Šių vaistų </w:t>
      </w:r>
      <w:r w:rsidR="00BC072B">
        <w:rPr>
          <w:b/>
          <w:noProof/>
          <w:szCs w:val="22"/>
          <w:lang w:bidi="lt-LT"/>
        </w:rPr>
        <w:t>negalima</w:t>
      </w:r>
      <w:r w:rsidR="00BC072B" w:rsidRPr="001970D8">
        <w:rPr>
          <w:bCs/>
          <w:noProof/>
          <w:szCs w:val="22"/>
          <w:lang w:bidi="lt-LT"/>
        </w:rPr>
        <w:t xml:space="preserve"> </w:t>
      </w:r>
      <w:r w:rsidRPr="001970D8">
        <w:rPr>
          <w:bCs/>
          <w:noProof/>
          <w:szCs w:val="22"/>
          <w:lang w:bidi="lt-LT"/>
        </w:rPr>
        <w:t xml:space="preserve">vartoti gydymo </w:t>
      </w:r>
      <w:r w:rsidR="001A0952">
        <w:rPr>
          <w:bCs/>
          <w:noProof/>
          <w:szCs w:val="22"/>
          <w:lang w:bidi="lt-LT"/>
        </w:rPr>
        <w:t>Axitinib STADA</w:t>
      </w:r>
      <w:r w:rsidRPr="001970D8">
        <w:rPr>
          <w:bCs/>
          <w:noProof/>
          <w:szCs w:val="22"/>
          <w:lang w:bidi="lt-LT"/>
        </w:rPr>
        <w:t xml:space="preserve"> metu. Jeigu vartojate kurį nors iš jų, pasakykite gydytojui, vaistininkui arba slaugytojai. Jūsų gydytojas gali keisti šių vaistų dozę, keisti </w:t>
      </w:r>
      <w:r w:rsidR="001A0952">
        <w:rPr>
          <w:bCs/>
          <w:noProof/>
          <w:szCs w:val="22"/>
          <w:lang w:bidi="lt-LT"/>
        </w:rPr>
        <w:t>Axitinib STADA</w:t>
      </w:r>
      <w:r w:rsidRPr="001970D8">
        <w:rPr>
          <w:bCs/>
          <w:noProof/>
          <w:szCs w:val="22"/>
          <w:lang w:bidi="lt-LT"/>
        </w:rPr>
        <w:t xml:space="preserve"> dozę arba skirti Jums kitokį vaistą.</w:t>
      </w:r>
    </w:p>
    <w:p w14:paraId="0A576597" w14:textId="77777777" w:rsidR="00DF5B4B" w:rsidRPr="00DF5B4B" w:rsidRDefault="00DF5B4B" w:rsidP="001970D8">
      <w:pPr>
        <w:tabs>
          <w:tab w:val="clear" w:pos="567"/>
        </w:tabs>
        <w:spacing w:line="240" w:lineRule="auto"/>
        <w:ind w:right="-2"/>
        <w:contextualSpacing/>
        <w:rPr>
          <w:b/>
          <w:noProof/>
          <w:szCs w:val="22"/>
          <w:lang w:bidi="lt-LT"/>
        </w:rPr>
      </w:pPr>
    </w:p>
    <w:p w14:paraId="55E106D4" w14:textId="0D6527FC" w:rsidR="00DF5B4B" w:rsidRPr="001970D8" w:rsidRDefault="001A0952" w:rsidP="001970D8">
      <w:pPr>
        <w:tabs>
          <w:tab w:val="clear" w:pos="567"/>
        </w:tabs>
        <w:spacing w:line="240" w:lineRule="auto"/>
        <w:ind w:right="-2"/>
        <w:contextualSpacing/>
        <w:rPr>
          <w:bCs/>
          <w:noProof/>
          <w:szCs w:val="22"/>
          <w:lang w:bidi="lt-LT"/>
        </w:rPr>
      </w:pPr>
      <w:r>
        <w:rPr>
          <w:bCs/>
          <w:noProof/>
          <w:szCs w:val="22"/>
          <w:lang w:bidi="lt-LT"/>
        </w:rPr>
        <w:t>Axitinib STADA</w:t>
      </w:r>
      <w:r w:rsidR="00DF5B4B" w:rsidRPr="001970D8">
        <w:rPr>
          <w:bCs/>
          <w:noProof/>
          <w:szCs w:val="22"/>
          <w:lang w:bidi="lt-LT"/>
        </w:rPr>
        <w:t xml:space="preserve"> gali sustiprinti su teofilinu, kuris vartojamas astmai ar kitoms plaučių ligoms gydyti, susijusį šalutinį poveikį.</w:t>
      </w:r>
    </w:p>
    <w:p w14:paraId="34CFDCF7" w14:textId="77777777" w:rsidR="00DF5B4B" w:rsidRPr="00DF5B4B" w:rsidRDefault="00DF5B4B" w:rsidP="001970D8">
      <w:pPr>
        <w:tabs>
          <w:tab w:val="clear" w:pos="567"/>
        </w:tabs>
        <w:spacing w:line="240" w:lineRule="auto"/>
        <w:ind w:right="-2"/>
        <w:contextualSpacing/>
        <w:rPr>
          <w:b/>
          <w:noProof/>
          <w:szCs w:val="22"/>
          <w:lang w:bidi="lt-LT"/>
        </w:rPr>
      </w:pPr>
    </w:p>
    <w:p w14:paraId="72C20250" w14:textId="1485B707" w:rsidR="00DF5B4B" w:rsidRPr="00DF5B4B" w:rsidRDefault="001A0952" w:rsidP="001970D8">
      <w:pPr>
        <w:tabs>
          <w:tab w:val="clear" w:pos="567"/>
        </w:tabs>
        <w:spacing w:line="240" w:lineRule="auto"/>
        <w:ind w:right="-2"/>
        <w:contextualSpacing/>
        <w:rPr>
          <w:b/>
          <w:noProof/>
          <w:szCs w:val="22"/>
          <w:lang w:bidi="lt-LT"/>
        </w:rPr>
      </w:pPr>
      <w:r>
        <w:rPr>
          <w:b/>
          <w:noProof/>
          <w:szCs w:val="22"/>
          <w:lang w:bidi="lt-LT"/>
        </w:rPr>
        <w:t>Axitinib STADA</w:t>
      </w:r>
      <w:r w:rsidR="00DF5B4B" w:rsidRPr="00DF5B4B">
        <w:rPr>
          <w:b/>
          <w:noProof/>
          <w:szCs w:val="22"/>
          <w:lang w:bidi="lt-LT"/>
        </w:rPr>
        <w:t xml:space="preserve"> vartojimas su maistu ir gėrimais</w:t>
      </w:r>
    </w:p>
    <w:p w14:paraId="17DFAF7A" w14:textId="77777777" w:rsidR="00DF5B4B" w:rsidRPr="001970D8" w:rsidRDefault="00DF5B4B" w:rsidP="001970D8">
      <w:pPr>
        <w:tabs>
          <w:tab w:val="clear" w:pos="567"/>
        </w:tabs>
        <w:spacing w:line="240" w:lineRule="auto"/>
        <w:ind w:right="-2"/>
        <w:contextualSpacing/>
        <w:rPr>
          <w:bCs/>
          <w:noProof/>
          <w:szCs w:val="22"/>
          <w:lang w:bidi="lt-LT"/>
        </w:rPr>
      </w:pPr>
      <w:r w:rsidRPr="001970D8">
        <w:rPr>
          <w:bCs/>
          <w:noProof/>
          <w:szCs w:val="22"/>
          <w:lang w:bidi="lt-LT"/>
        </w:rPr>
        <w:t>Negerkite šio vaisto su greipfrutais arba greipfrutų sultimis, nes gali padidėti šalutinio poveikio tikimybė.</w:t>
      </w:r>
    </w:p>
    <w:p w14:paraId="7B5B8AE6" w14:textId="77777777" w:rsidR="00DF5B4B" w:rsidRPr="00DF5B4B" w:rsidRDefault="00DF5B4B" w:rsidP="001970D8">
      <w:pPr>
        <w:tabs>
          <w:tab w:val="clear" w:pos="567"/>
        </w:tabs>
        <w:spacing w:line="240" w:lineRule="auto"/>
        <w:ind w:right="-2"/>
        <w:contextualSpacing/>
        <w:rPr>
          <w:b/>
          <w:noProof/>
          <w:szCs w:val="22"/>
          <w:lang w:bidi="lt-LT"/>
        </w:rPr>
      </w:pPr>
    </w:p>
    <w:p w14:paraId="690AC4E1" w14:textId="68CB5132" w:rsidR="00DF5B4B" w:rsidRPr="00DF5B4B" w:rsidRDefault="00DF5B4B" w:rsidP="001970D8">
      <w:pPr>
        <w:tabs>
          <w:tab w:val="clear" w:pos="567"/>
        </w:tabs>
        <w:spacing w:line="240" w:lineRule="auto"/>
        <w:ind w:right="-2"/>
        <w:contextualSpacing/>
        <w:rPr>
          <w:b/>
          <w:noProof/>
          <w:szCs w:val="22"/>
          <w:lang w:bidi="lt-LT"/>
        </w:rPr>
      </w:pPr>
      <w:r w:rsidRPr="00DF5B4B">
        <w:rPr>
          <w:b/>
          <w:noProof/>
          <w:szCs w:val="22"/>
          <w:lang w:bidi="lt-LT"/>
        </w:rPr>
        <w:t>Nėštumas ir žindymo laikotarpis</w:t>
      </w:r>
    </w:p>
    <w:p w14:paraId="0FE922D8" w14:textId="03372866" w:rsidR="00DF5B4B" w:rsidRPr="001970D8" w:rsidRDefault="00DF5B4B" w:rsidP="001970D8">
      <w:pPr>
        <w:numPr>
          <w:ilvl w:val="0"/>
          <w:numId w:val="16"/>
        </w:numPr>
        <w:tabs>
          <w:tab w:val="clear" w:pos="567"/>
        </w:tabs>
        <w:spacing w:line="240" w:lineRule="auto"/>
        <w:ind w:right="-2"/>
        <w:contextualSpacing/>
        <w:rPr>
          <w:bCs/>
          <w:noProof/>
          <w:szCs w:val="22"/>
          <w:lang w:bidi="lt-LT"/>
        </w:rPr>
      </w:pPr>
      <w:r w:rsidRPr="001970D8">
        <w:rPr>
          <w:bCs/>
          <w:noProof/>
          <w:szCs w:val="22"/>
          <w:lang w:bidi="lt-LT"/>
        </w:rPr>
        <w:t>Jeigu esate nėščia, žindote kūdikį, manote, kad galbūt esate nėščia arba planuojate pastoti, tai prieš vartodama šį vaistą pasitarkite su gydytoju arba vaistininku.</w:t>
      </w:r>
    </w:p>
    <w:p w14:paraId="27415D4F" w14:textId="43832607" w:rsidR="00DF5B4B" w:rsidRPr="001970D8" w:rsidRDefault="001A0952" w:rsidP="001970D8">
      <w:pPr>
        <w:numPr>
          <w:ilvl w:val="0"/>
          <w:numId w:val="16"/>
        </w:numPr>
        <w:tabs>
          <w:tab w:val="clear" w:pos="567"/>
        </w:tabs>
        <w:spacing w:line="240" w:lineRule="auto"/>
        <w:ind w:right="-2"/>
        <w:contextualSpacing/>
        <w:rPr>
          <w:bCs/>
          <w:noProof/>
          <w:szCs w:val="22"/>
          <w:lang w:bidi="lt-LT"/>
        </w:rPr>
      </w:pPr>
      <w:r>
        <w:rPr>
          <w:bCs/>
          <w:noProof/>
          <w:szCs w:val="22"/>
          <w:lang w:bidi="lt-LT"/>
        </w:rPr>
        <w:t>Axitinib STADA</w:t>
      </w:r>
      <w:r w:rsidR="00DF5B4B" w:rsidRPr="001970D8">
        <w:rPr>
          <w:bCs/>
          <w:noProof/>
          <w:szCs w:val="22"/>
          <w:lang w:bidi="lt-LT"/>
        </w:rPr>
        <w:t xml:space="preserve"> gali pakenkti vaisiui arba žindomam kūdikiui.</w:t>
      </w:r>
    </w:p>
    <w:p w14:paraId="123A8B92" w14:textId="5A020BA7" w:rsidR="00DF5B4B" w:rsidRPr="001970D8" w:rsidRDefault="00DF5B4B" w:rsidP="001970D8">
      <w:pPr>
        <w:numPr>
          <w:ilvl w:val="0"/>
          <w:numId w:val="16"/>
        </w:numPr>
        <w:tabs>
          <w:tab w:val="clear" w:pos="567"/>
        </w:tabs>
        <w:spacing w:line="240" w:lineRule="auto"/>
        <w:ind w:right="-2"/>
        <w:contextualSpacing/>
        <w:rPr>
          <w:bCs/>
          <w:noProof/>
          <w:szCs w:val="22"/>
          <w:lang w:bidi="lt-LT"/>
        </w:rPr>
      </w:pPr>
      <w:r w:rsidRPr="001970D8">
        <w:rPr>
          <w:bCs/>
          <w:noProof/>
          <w:szCs w:val="22"/>
          <w:lang w:bidi="lt-LT"/>
        </w:rPr>
        <w:t>Šio vaisto negalima vartoti nėštumo metu. Jeigu esate nėščia arba galite pastoti, apie tai pasakykite savo gydytojui prieš vartodama šį vaistą.</w:t>
      </w:r>
    </w:p>
    <w:p w14:paraId="55A3479C" w14:textId="1956AACB" w:rsidR="00DF5B4B" w:rsidRPr="001970D8" w:rsidRDefault="00DF5B4B" w:rsidP="001970D8">
      <w:pPr>
        <w:numPr>
          <w:ilvl w:val="0"/>
          <w:numId w:val="16"/>
        </w:numPr>
        <w:tabs>
          <w:tab w:val="clear" w:pos="567"/>
        </w:tabs>
        <w:spacing w:line="240" w:lineRule="auto"/>
        <w:ind w:right="-2"/>
        <w:contextualSpacing/>
        <w:rPr>
          <w:bCs/>
          <w:noProof/>
          <w:szCs w:val="22"/>
          <w:lang w:bidi="lt-LT"/>
        </w:rPr>
      </w:pPr>
      <w:r w:rsidRPr="001970D8">
        <w:rPr>
          <w:bCs/>
          <w:noProof/>
          <w:szCs w:val="22"/>
          <w:lang w:bidi="lt-LT"/>
        </w:rPr>
        <w:t xml:space="preserve">Vartojant </w:t>
      </w:r>
      <w:r w:rsidR="001A0952">
        <w:rPr>
          <w:bCs/>
          <w:noProof/>
          <w:szCs w:val="22"/>
          <w:lang w:bidi="lt-LT"/>
        </w:rPr>
        <w:t>Axitinib STADA</w:t>
      </w:r>
      <w:r w:rsidRPr="001970D8">
        <w:rPr>
          <w:bCs/>
          <w:noProof/>
          <w:szCs w:val="22"/>
          <w:lang w:bidi="lt-LT"/>
        </w:rPr>
        <w:t xml:space="preserve"> ir ne trumpiau kaip 1 savaitę po paskutiniosios vaisto dozės išgėrimo, reikia saugotis, kad nepastotumėte, naudojant patikimą kontracepcijos metodą.</w:t>
      </w:r>
    </w:p>
    <w:p w14:paraId="184CD23B" w14:textId="19FD95D1" w:rsidR="00DF5B4B" w:rsidRPr="001970D8" w:rsidRDefault="00DF5B4B" w:rsidP="001970D8">
      <w:pPr>
        <w:numPr>
          <w:ilvl w:val="0"/>
          <w:numId w:val="16"/>
        </w:numPr>
        <w:tabs>
          <w:tab w:val="clear" w:pos="567"/>
        </w:tabs>
        <w:spacing w:line="240" w:lineRule="auto"/>
        <w:ind w:right="-2"/>
        <w:contextualSpacing/>
        <w:rPr>
          <w:b/>
          <w:noProof/>
          <w:szCs w:val="22"/>
          <w:lang w:bidi="lt-LT"/>
        </w:rPr>
      </w:pPr>
      <w:r w:rsidRPr="001970D8">
        <w:rPr>
          <w:bCs/>
          <w:noProof/>
          <w:szCs w:val="22"/>
          <w:lang w:bidi="lt-LT"/>
        </w:rPr>
        <w:t xml:space="preserve">Gydymo </w:t>
      </w:r>
      <w:r w:rsidR="001A0952">
        <w:rPr>
          <w:bCs/>
          <w:noProof/>
          <w:szCs w:val="22"/>
          <w:lang w:bidi="lt-LT"/>
        </w:rPr>
        <w:t>Axitinib STADA</w:t>
      </w:r>
      <w:r w:rsidRPr="001970D8">
        <w:rPr>
          <w:bCs/>
          <w:noProof/>
          <w:szCs w:val="22"/>
          <w:lang w:bidi="lt-LT"/>
        </w:rPr>
        <w:t xml:space="preserve"> metu negalima žindyti kūdikio. Jeigu žindote kūdikį, su gydytoju turite aptarti, ką geriau nutraukti: žindymą ar gydymą </w:t>
      </w:r>
      <w:r w:rsidR="001A0952">
        <w:rPr>
          <w:bCs/>
          <w:noProof/>
          <w:szCs w:val="22"/>
          <w:lang w:bidi="lt-LT"/>
        </w:rPr>
        <w:t>Axitinib STADA</w:t>
      </w:r>
      <w:r w:rsidRPr="001970D8">
        <w:rPr>
          <w:bCs/>
          <w:noProof/>
          <w:szCs w:val="22"/>
          <w:lang w:bidi="lt-LT"/>
        </w:rPr>
        <w:t>.</w:t>
      </w:r>
    </w:p>
    <w:p w14:paraId="2CC8BD79" w14:textId="77777777" w:rsidR="001970D8" w:rsidRPr="001970D8" w:rsidRDefault="001970D8" w:rsidP="001970D8">
      <w:pPr>
        <w:tabs>
          <w:tab w:val="clear" w:pos="567"/>
        </w:tabs>
        <w:spacing w:line="240" w:lineRule="auto"/>
        <w:ind w:left="360" w:right="-2"/>
        <w:contextualSpacing/>
        <w:rPr>
          <w:b/>
          <w:noProof/>
          <w:szCs w:val="22"/>
          <w:lang w:bidi="lt-LT"/>
        </w:rPr>
      </w:pPr>
    </w:p>
    <w:p w14:paraId="21439901" w14:textId="3F8F3BD3" w:rsidR="00DF5B4B" w:rsidRPr="00DF5B4B" w:rsidRDefault="00DF5B4B" w:rsidP="001970D8">
      <w:pPr>
        <w:tabs>
          <w:tab w:val="clear" w:pos="567"/>
        </w:tabs>
        <w:spacing w:line="240" w:lineRule="auto"/>
        <w:ind w:right="-2"/>
        <w:contextualSpacing/>
        <w:rPr>
          <w:b/>
          <w:noProof/>
          <w:szCs w:val="22"/>
          <w:lang w:bidi="lt-LT"/>
        </w:rPr>
      </w:pPr>
      <w:r w:rsidRPr="00DF5B4B">
        <w:rPr>
          <w:b/>
          <w:noProof/>
          <w:szCs w:val="22"/>
          <w:lang w:bidi="lt-LT"/>
        </w:rPr>
        <w:t>Vairavimas ir mechanizmų valdymas</w:t>
      </w:r>
    </w:p>
    <w:p w14:paraId="39517B94" w14:textId="30693790" w:rsidR="00DF5B4B" w:rsidRPr="001970D8" w:rsidRDefault="00DF5B4B" w:rsidP="001970D8">
      <w:pPr>
        <w:tabs>
          <w:tab w:val="clear" w:pos="567"/>
        </w:tabs>
        <w:spacing w:line="240" w:lineRule="auto"/>
        <w:ind w:right="-2"/>
        <w:contextualSpacing/>
        <w:rPr>
          <w:bCs/>
          <w:noProof/>
          <w:szCs w:val="22"/>
          <w:lang w:bidi="lt-LT"/>
        </w:rPr>
      </w:pPr>
      <w:r w:rsidRPr="001970D8">
        <w:rPr>
          <w:bCs/>
          <w:noProof/>
          <w:szCs w:val="22"/>
          <w:lang w:bidi="lt-LT"/>
        </w:rPr>
        <w:t xml:space="preserve">Jeigu gydantis </w:t>
      </w:r>
      <w:r w:rsidR="001A0952">
        <w:rPr>
          <w:bCs/>
          <w:noProof/>
          <w:szCs w:val="22"/>
          <w:lang w:bidi="lt-LT"/>
        </w:rPr>
        <w:t>Axitinib STADA</w:t>
      </w:r>
      <w:r w:rsidRPr="001970D8">
        <w:rPr>
          <w:bCs/>
          <w:noProof/>
          <w:szCs w:val="22"/>
          <w:lang w:bidi="lt-LT"/>
        </w:rPr>
        <w:t xml:space="preserve"> pasireiškia svaigulys ir (arba) jaučiatės pavargę, būkite labai atsargūs vairuodami ar valdydami mechanizmus.</w:t>
      </w:r>
    </w:p>
    <w:p w14:paraId="05FEA9CC" w14:textId="77777777" w:rsidR="00DF5B4B" w:rsidRPr="00DF5B4B" w:rsidRDefault="00DF5B4B" w:rsidP="001970D8">
      <w:pPr>
        <w:tabs>
          <w:tab w:val="clear" w:pos="567"/>
        </w:tabs>
        <w:spacing w:line="240" w:lineRule="auto"/>
        <w:ind w:right="-2"/>
        <w:contextualSpacing/>
        <w:rPr>
          <w:b/>
          <w:noProof/>
          <w:szCs w:val="22"/>
          <w:lang w:bidi="lt-LT"/>
        </w:rPr>
      </w:pPr>
    </w:p>
    <w:p w14:paraId="333EA045" w14:textId="5AF6DA35" w:rsidR="00DF5B4B" w:rsidRPr="00DF5B4B" w:rsidRDefault="001A0952" w:rsidP="001970D8">
      <w:pPr>
        <w:tabs>
          <w:tab w:val="clear" w:pos="567"/>
        </w:tabs>
        <w:spacing w:line="240" w:lineRule="auto"/>
        <w:ind w:right="-2"/>
        <w:contextualSpacing/>
        <w:rPr>
          <w:b/>
          <w:noProof/>
          <w:szCs w:val="22"/>
          <w:lang w:bidi="lt-LT"/>
        </w:rPr>
      </w:pPr>
      <w:r>
        <w:rPr>
          <w:b/>
          <w:noProof/>
          <w:szCs w:val="22"/>
          <w:lang w:bidi="lt-LT"/>
        </w:rPr>
        <w:lastRenderedPageBreak/>
        <w:t>Axitinib STADA</w:t>
      </w:r>
      <w:r w:rsidR="00DF5B4B" w:rsidRPr="00DF5B4B">
        <w:rPr>
          <w:b/>
          <w:noProof/>
          <w:szCs w:val="22"/>
          <w:lang w:bidi="lt-LT"/>
        </w:rPr>
        <w:t xml:space="preserve"> sudėtyje yra laktozės</w:t>
      </w:r>
    </w:p>
    <w:p w14:paraId="049751F5" w14:textId="77777777" w:rsidR="00DF5B4B" w:rsidRPr="001970D8" w:rsidRDefault="00DF5B4B" w:rsidP="001970D8">
      <w:pPr>
        <w:tabs>
          <w:tab w:val="clear" w:pos="567"/>
        </w:tabs>
        <w:spacing w:line="240" w:lineRule="auto"/>
        <w:ind w:right="-2"/>
        <w:contextualSpacing/>
        <w:rPr>
          <w:bCs/>
          <w:noProof/>
          <w:szCs w:val="22"/>
          <w:lang w:bidi="lt-LT"/>
        </w:rPr>
      </w:pPr>
      <w:r w:rsidRPr="001970D8">
        <w:rPr>
          <w:bCs/>
          <w:noProof/>
          <w:szCs w:val="22"/>
          <w:lang w:bidi="lt-LT"/>
        </w:rPr>
        <w:t>Jeigu gydytojas Jums yra sakęs, kad netoleruojate kokių nors angliavandenių, kreipkitės į jį prieš pradėdami vartoti šį vaistą.</w:t>
      </w:r>
    </w:p>
    <w:p w14:paraId="3C2FE425" w14:textId="77777777" w:rsidR="00DF5B4B" w:rsidRPr="00DF5B4B" w:rsidRDefault="00DF5B4B" w:rsidP="001970D8">
      <w:pPr>
        <w:tabs>
          <w:tab w:val="clear" w:pos="567"/>
        </w:tabs>
        <w:spacing w:line="240" w:lineRule="auto"/>
        <w:ind w:right="-2"/>
        <w:contextualSpacing/>
        <w:rPr>
          <w:b/>
          <w:noProof/>
          <w:szCs w:val="22"/>
          <w:lang w:bidi="lt-LT"/>
        </w:rPr>
      </w:pPr>
    </w:p>
    <w:p w14:paraId="61BB72F8" w14:textId="4B1E0470" w:rsidR="00DF5B4B" w:rsidRPr="00DF5B4B" w:rsidRDefault="001A0952" w:rsidP="001970D8">
      <w:pPr>
        <w:tabs>
          <w:tab w:val="clear" w:pos="567"/>
        </w:tabs>
        <w:spacing w:line="240" w:lineRule="auto"/>
        <w:ind w:right="-2"/>
        <w:contextualSpacing/>
        <w:rPr>
          <w:b/>
          <w:noProof/>
          <w:szCs w:val="22"/>
          <w:lang w:bidi="lt-LT"/>
        </w:rPr>
      </w:pPr>
      <w:r>
        <w:rPr>
          <w:b/>
          <w:noProof/>
          <w:szCs w:val="22"/>
          <w:lang w:bidi="lt-LT"/>
        </w:rPr>
        <w:t>Axitinib STADA</w:t>
      </w:r>
      <w:r w:rsidR="00DF5B4B" w:rsidRPr="00DF5B4B">
        <w:rPr>
          <w:b/>
          <w:noProof/>
          <w:szCs w:val="22"/>
          <w:lang w:bidi="lt-LT"/>
        </w:rPr>
        <w:t xml:space="preserve"> sudėtyje yra natrio</w:t>
      </w:r>
    </w:p>
    <w:p w14:paraId="6F367B44" w14:textId="0E68E812" w:rsidR="00DF5B4B" w:rsidRPr="001970D8" w:rsidRDefault="00BC072B" w:rsidP="001970D8">
      <w:pPr>
        <w:tabs>
          <w:tab w:val="clear" w:pos="567"/>
        </w:tabs>
        <w:spacing w:line="240" w:lineRule="auto"/>
        <w:ind w:right="-2"/>
        <w:contextualSpacing/>
        <w:rPr>
          <w:bCs/>
          <w:noProof/>
          <w:szCs w:val="22"/>
          <w:lang w:bidi="lt-LT"/>
        </w:rPr>
      </w:pPr>
      <w:r>
        <w:rPr>
          <w:bCs/>
          <w:noProof/>
          <w:szCs w:val="22"/>
          <w:lang w:bidi="lt-LT"/>
        </w:rPr>
        <w:t>Š</w:t>
      </w:r>
      <w:r w:rsidR="00DF5B4B" w:rsidRPr="001970D8">
        <w:rPr>
          <w:bCs/>
          <w:noProof/>
          <w:szCs w:val="22"/>
          <w:lang w:bidi="lt-LT"/>
        </w:rPr>
        <w:t xml:space="preserve">io vaisto plėvele dengtoje tabletėje yra mažiau kaip </w:t>
      </w:r>
      <w:r w:rsidR="002C0C9C">
        <w:rPr>
          <w:bCs/>
          <w:noProof/>
          <w:szCs w:val="22"/>
          <w:lang w:bidi="lt-LT"/>
        </w:rPr>
        <w:t> </w:t>
      </w:r>
      <w:r w:rsidR="00DF5B4B" w:rsidRPr="001970D8">
        <w:rPr>
          <w:bCs/>
          <w:noProof/>
          <w:szCs w:val="22"/>
          <w:lang w:bidi="lt-LT"/>
        </w:rPr>
        <w:t>mmol (</w:t>
      </w:r>
      <w:r w:rsidR="002C0C9C" w:rsidRPr="001970D8">
        <w:rPr>
          <w:bCs/>
          <w:noProof/>
          <w:szCs w:val="22"/>
          <w:lang w:bidi="lt-LT"/>
        </w:rPr>
        <w:t>23</w:t>
      </w:r>
      <w:r w:rsidR="002C0C9C">
        <w:rPr>
          <w:bCs/>
          <w:noProof/>
          <w:szCs w:val="22"/>
          <w:lang w:bidi="lt-LT"/>
        </w:rPr>
        <w:t> </w:t>
      </w:r>
      <w:r w:rsidR="00DF5B4B" w:rsidRPr="001970D8">
        <w:rPr>
          <w:bCs/>
          <w:noProof/>
          <w:szCs w:val="22"/>
          <w:lang w:bidi="lt-LT"/>
        </w:rPr>
        <w:t>mg) natrio, tai yra jis beveik neturi reikšmės.</w:t>
      </w:r>
    </w:p>
    <w:p w14:paraId="18E7D8AA" w14:textId="77777777" w:rsidR="00CC5F88" w:rsidRDefault="00CC5F88" w:rsidP="004B02CE">
      <w:pPr>
        <w:numPr>
          <w:ilvl w:val="12"/>
          <w:numId w:val="0"/>
        </w:numPr>
        <w:tabs>
          <w:tab w:val="clear" w:pos="567"/>
        </w:tabs>
        <w:spacing w:line="240" w:lineRule="auto"/>
        <w:ind w:right="-2"/>
        <w:outlineLvl w:val="0"/>
        <w:rPr>
          <w:color w:val="000000"/>
        </w:rPr>
      </w:pPr>
    </w:p>
    <w:p w14:paraId="046A71BB"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p>
    <w:p w14:paraId="0299BC86" w14:textId="5C64320B"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 xml:space="preserve">Kaip vartoti </w:t>
      </w:r>
      <w:r w:rsidR="001A0952">
        <w:rPr>
          <w:b/>
          <w:szCs w:val="22"/>
          <w:lang w:bidi="lt-LT"/>
        </w:rPr>
        <w:t>Axitinib STADA</w:t>
      </w:r>
    </w:p>
    <w:p w14:paraId="5EE20CE3"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1CAFBF54" w14:textId="77777777" w:rsidR="00D71DB4" w:rsidRPr="00D71DB4" w:rsidRDefault="00D71DB4" w:rsidP="00D71DB4">
      <w:pPr>
        <w:numPr>
          <w:ilvl w:val="12"/>
          <w:numId w:val="0"/>
        </w:numPr>
        <w:tabs>
          <w:tab w:val="clear" w:pos="567"/>
        </w:tabs>
        <w:spacing w:line="240" w:lineRule="auto"/>
        <w:ind w:right="-2"/>
        <w:rPr>
          <w:szCs w:val="22"/>
          <w:lang w:bidi="lt-LT"/>
        </w:rPr>
      </w:pPr>
      <w:r w:rsidRPr="00D71DB4">
        <w:rPr>
          <w:szCs w:val="22"/>
          <w:lang w:bidi="lt-LT"/>
        </w:rPr>
        <w:t>Visada vartokite šį vaistą tiksliai kaip nurodė gydytojas arba vaistininkas. Jeigu abejojate, kreipkitės į gydytoją arba vaistininką.</w:t>
      </w:r>
    </w:p>
    <w:p w14:paraId="1D4BAA4C" w14:textId="77777777" w:rsidR="00D71DB4" w:rsidRPr="00D71DB4" w:rsidRDefault="00D71DB4" w:rsidP="00D71DB4">
      <w:pPr>
        <w:numPr>
          <w:ilvl w:val="12"/>
          <w:numId w:val="0"/>
        </w:numPr>
        <w:tabs>
          <w:tab w:val="clear" w:pos="567"/>
        </w:tabs>
        <w:spacing w:line="240" w:lineRule="auto"/>
        <w:ind w:right="-2"/>
        <w:rPr>
          <w:szCs w:val="22"/>
          <w:lang w:bidi="lt-LT"/>
        </w:rPr>
      </w:pPr>
    </w:p>
    <w:p w14:paraId="7AD0E299" w14:textId="397CA0F1" w:rsidR="00D71DB4" w:rsidRPr="00D71DB4" w:rsidRDefault="00D71DB4" w:rsidP="00D71DB4">
      <w:pPr>
        <w:numPr>
          <w:ilvl w:val="12"/>
          <w:numId w:val="0"/>
        </w:numPr>
        <w:tabs>
          <w:tab w:val="clear" w:pos="567"/>
        </w:tabs>
        <w:spacing w:line="240" w:lineRule="auto"/>
        <w:ind w:right="-2"/>
        <w:rPr>
          <w:szCs w:val="22"/>
          <w:lang w:bidi="lt-LT"/>
        </w:rPr>
      </w:pPr>
      <w:r w:rsidRPr="00D71DB4">
        <w:rPr>
          <w:szCs w:val="22"/>
          <w:lang w:bidi="lt-LT"/>
        </w:rPr>
        <w:t xml:space="preserve">Rekomenduojama dozė yra </w:t>
      </w:r>
      <w:r w:rsidR="002D5C2A" w:rsidRPr="00D71DB4">
        <w:rPr>
          <w:szCs w:val="22"/>
          <w:lang w:bidi="lt-LT"/>
        </w:rPr>
        <w:t>5</w:t>
      </w:r>
      <w:r w:rsidR="002D5C2A">
        <w:rPr>
          <w:szCs w:val="22"/>
          <w:lang w:bidi="lt-LT"/>
        </w:rPr>
        <w:t> </w:t>
      </w:r>
      <w:r w:rsidRPr="00D71DB4">
        <w:rPr>
          <w:szCs w:val="22"/>
          <w:lang w:bidi="lt-LT"/>
        </w:rPr>
        <w:t xml:space="preserve">mg du kartus per parą. Vėliau gydytojas dozę gali padidinti arba sumažinti, atsižvelgdamas į tai, kaip toleruojate gydymą </w:t>
      </w:r>
      <w:r w:rsidR="001A0952">
        <w:rPr>
          <w:szCs w:val="22"/>
          <w:lang w:bidi="lt-LT"/>
        </w:rPr>
        <w:t>Axitinib STADA</w:t>
      </w:r>
      <w:r w:rsidRPr="00D71DB4">
        <w:rPr>
          <w:szCs w:val="22"/>
          <w:lang w:bidi="lt-LT"/>
        </w:rPr>
        <w:t>.</w:t>
      </w:r>
    </w:p>
    <w:p w14:paraId="3A92023E" w14:textId="77777777" w:rsidR="00D71DB4" w:rsidRPr="00D71DB4" w:rsidRDefault="00D71DB4" w:rsidP="00D71DB4">
      <w:pPr>
        <w:numPr>
          <w:ilvl w:val="12"/>
          <w:numId w:val="0"/>
        </w:numPr>
        <w:tabs>
          <w:tab w:val="clear" w:pos="567"/>
        </w:tabs>
        <w:spacing w:line="240" w:lineRule="auto"/>
        <w:ind w:right="-2"/>
        <w:rPr>
          <w:szCs w:val="22"/>
          <w:lang w:bidi="lt-LT"/>
        </w:rPr>
      </w:pPr>
    </w:p>
    <w:p w14:paraId="4D326194" w14:textId="6B63FFEF" w:rsidR="004B02CE" w:rsidRDefault="00D71DB4" w:rsidP="004B02CE">
      <w:pPr>
        <w:numPr>
          <w:ilvl w:val="12"/>
          <w:numId w:val="0"/>
        </w:numPr>
        <w:tabs>
          <w:tab w:val="clear" w:pos="567"/>
        </w:tabs>
        <w:spacing w:line="240" w:lineRule="auto"/>
        <w:ind w:right="-2"/>
        <w:rPr>
          <w:szCs w:val="22"/>
          <w:lang w:bidi="lt-LT"/>
        </w:rPr>
      </w:pPr>
      <w:r w:rsidRPr="00D71DB4">
        <w:rPr>
          <w:szCs w:val="22"/>
          <w:lang w:bidi="lt-LT"/>
        </w:rPr>
        <w:t xml:space="preserve">Nurykite visą </w:t>
      </w:r>
      <w:r w:rsidR="001A0952">
        <w:rPr>
          <w:szCs w:val="22"/>
          <w:lang w:bidi="lt-LT"/>
        </w:rPr>
        <w:t>Axitinib STADA</w:t>
      </w:r>
      <w:r w:rsidRPr="00D71DB4">
        <w:rPr>
          <w:szCs w:val="22"/>
          <w:lang w:bidi="lt-LT"/>
        </w:rPr>
        <w:t xml:space="preserve"> tabletę užsigerdami vandeniu valgant arba be maisto. Vaisto dozes reikia gerti maždaug kas 12 valandų.</w:t>
      </w:r>
    </w:p>
    <w:p w14:paraId="34BDB9E2" w14:textId="77777777" w:rsidR="001970D8" w:rsidRPr="004B02CE" w:rsidRDefault="001970D8" w:rsidP="004B02CE">
      <w:pPr>
        <w:numPr>
          <w:ilvl w:val="12"/>
          <w:numId w:val="0"/>
        </w:numPr>
        <w:tabs>
          <w:tab w:val="clear" w:pos="567"/>
        </w:tabs>
        <w:spacing w:line="240" w:lineRule="auto"/>
        <w:ind w:right="-2"/>
        <w:rPr>
          <w:szCs w:val="22"/>
          <w:lang w:bidi="lt-LT"/>
        </w:rPr>
      </w:pPr>
    </w:p>
    <w:p w14:paraId="20D65B4F" w14:textId="7D370999"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Ką daryti pavartojus per didelę </w:t>
      </w:r>
      <w:r w:rsidR="001A0952">
        <w:rPr>
          <w:b/>
          <w:szCs w:val="22"/>
          <w:lang w:bidi="lt-LT"/>
        </w:rPr>
        <w:t>Axitinib STADA</w:t>
      </w:r>
      <w:r w:rsidRPr="004B02CE">
        <w:rPr>
          <w:szCs w:val="22"/>
          <w:lang w:bidi="lt-LT"/>
        </w:rPr>
        <w:t xml:space="preserve"> </w:t>
      </w:r>
      <w:r w:rsidRPr="004B02CE">
        <w:rPr>
          <w:b/>
          <w:noProof/>
          <w:szCs w:val="22"/>
          <w:lang w:bidi="lt-LT"/>
        </w:rPr>
        <w:t>dozę</w:t>
      </w:r>
    </w:p>
    <w:p w14:paraId="0AB32E73" w14:textId="1CEFCC66" w:rsidR="004B02CE" w:rsidRDefault="00D71DB4" w:rsidP="004B02CE">
      <w:pPr>
        <w:numPr>
          <w:ilvl w:val="12"/>
          <w:numId w:val="0"/>
        </w:numPr>
        <w:tabs>
          <w:tab w:val="clear" w:pos="567"/>
        </w:tabs>
        <w:spacing w:line="240" w:lineRule="auto"/>
        <w:ind w:right="-2"/>
        <w:outlineLvl w:val="0"/>
        <w:rPr>
          <w:noProof/>
          <w:szCs w:val="22"/>
          <w:lang w:bidi="lt-LT"/>
        </w:rPr>
      </w:pPr>
      <w:r w:rsidRPr="00D71DB4">
        <w:rPr>
          <w:noProof/>
          <w:szCs w:val="22"/>
          <w:lang w:bidi="lt-LT"/>
        </w:rPr>
        <w:t xml:space="preserve">Jeigu atsitiktinai išgėrėte per daug </w:t>
      </w:r>
      <w:r w:rsidR="001A0952">
        <w:rPr>
          <w:noProof/>
          <w:szCs w:val="22"/>
          <w:lang w:bidi="lt-LT"/>
        </w:rPr>
        <w:t>Axitinib STADA</w:t>
      </w:r>
      <w:r w:rsidRPr="00D71DB4">
        <w:rPr>
          <w:noProof/>
          <w:szCs w:val="22"/>
          <w:lang w:bidi="lt-LT"/>
        </w:rPr>
        <w:t xml:space="preserve"> tablečių arba didesnę dozę nei paskirtoji, nedelsdami kreipkitės į gydytoją. Jeigu įmanoma, parodykite gydytojui vaisto pakuotę arba šį pakuotės lapelį. Jums gali prireikti medicininės pagalbos.</w:t>
      </w:r>
    </w:p>
    <w:p w14:paraId="7E5606E5" w14:textId="77777777" w:rsidR="001970D8" w:rsidRPr="004B02CE" w:rsidRDefault="001970D8" w:rsidP="004B02CE">
      <w:pPr>
        <w:numPr>
          <w:ilvl w:val="12"/>
          <w:numId w:val="0"/>
        </w:numPr>
        <w:tabs>
          <w:tab w:val="clear" w:pos="567"/>
        </w:tabs>
        <w:spacing w:line="240" w:lineRule="auto"/>
        <w:ind w:right="-2"/>
        <w:outlineLvl w:val="0"/>
        <w:rPr>
          <w:noProof/>
          <w:szCs w:val="22"/>
          <w:lang w:bidi="lt-LT"/>
        </w:rPr>
      </w:pPr>
    </w:p>
    <w:p w14:paraId="17099812" w14:textId="368122B9"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Pamiršus pavartoti </w:t>
      </w:r>
      <w:r w:rsidR="001A0952">
        <w:rPr>
          <w:b/>
          <w:szCs w:val="22"/>
          <w:lang w:bidi="lt-LT"/>
        </w:rPr>
        <w:t>Axitinib STADA</w:t>
      </w:r>
    </w:p>
    <w:p w14:paraId="4B7E7D27" w14:textId="0DF083D6" w:rsidR="004B02CE" w:rsidRDefault="00D71DB4" w:rsidP="004B02CE">
      <w:pPr>
        <w:numPr>
          <w:ilvl w:val="12"/>
          <w:numId w:val="0"/>
        </w:numPr>
        <w:tabs>
          <w:tab w:val="clear" w:pos="567"/>
        </w:tabs>
        <w:spacing w:line="240" w:lineRule="auto"/>
        <w:ind w:right="-2"/>
        <w:rPr>
          <w:noProof/>
          <w:szCs w:val="22"/>
          <w:lang w:bidi="lt-LT"/>
        </w:rPr>
      </w:pPr>
      <w:r w:rsidRPr="00D71DB4">
        <w:rPr>
          <w:noProof/>
          <w:szCs w:val="22"/>
          <w:lang w:bidi="lt-LT"/>
        </w:rPr>
        <w:t>Kitą dozę išgerkite įprastu laiku. Negalima vartoti dvigubos dozės norint kompensuoti praleistą tabletę.</w:t>
      </w:r>
    </w:p>
    <w:p w14:paraId="5EFE6642" w14:textId="77777777" w:rsidR="001970D8" w:rsidRDefault="001970D8" w:rsidP="004B02CE">
      <w:pPr>
        <w:numPr>
          <w:ilvl w:val="12"/>
          <w:numId w:val="0"/>
        </w:numPr>
        <w:tabs>
          <w:tab w:val="clear" w:pos="567"/>
        </w:tabs>
        <w:spacing w:line="240" w:lineRule="auto"/>
        <w:ind w:right="-2"/>
        <w:rPr>
          <w:noProof/>
          <w:szCs w:val="22"/>
          <w:lang w:bidi="lt-LT"/>
        </w:rPr>
      </w:pPr>
    </w:p>
    <w:p w14:paraId="274E387D" w14:textId="6D9F0969" w:rsidR="00D71DB4" w:rsidRPr="00D71DB4" w:rsidRDefault="00D71DB4" w:rsidP="00D71DB4">
      <w:pPr>
        <w:numPr>
          <w:ilvl w:val="12"/>
          <w:numId w:val="0"/>
        </w:numPr>
        <w:tabs>
          <w:tab w:val="clear" w:pos="567"/>
        </w:tabs>
        <w:spacing w:line="240" w:lineRule="auto"/>
        <w:ind w:right="-2"/>
        <w:rPr>
          <w:noProof/>
          <w:szCs w:val="24"/>
        </w:rPr>
      </w:pPr>
      <w:r w:rsidRPr="007E378E">
        <w:rPr>
          <w:b/>
          <w:bCs/>
          <w:noProof/>
          <w:szCs w:val="24"/>
        </w:rPr>
        <w:t xml:space="preserve">Jeigu vėmėte pavartoję </w:t>
      </w:r>
      <w:r w:rsidR="001A0952">
        <w:rPr>
          <w:b/>
          <w:bCs/>
          <w:noProof/>
          <w:szCs w:val="24"/>
        </w:rPr>
        <w:t>Axitinib STADA</w:t>
      </w:r>
    </w:p>
    <w:p w14:paraId="7ED9EC62" w14:textId="0AB06EAC" w:rsidR="00D71DB4" w:rsidRPr="00D71DB4" w:rsidRDefault="00D71DB4" w:rsidP="00D71DB4">
      <w:pPr>
        <w:numPr>
          <w:ilvl w:val="12"/>
          <w:numId w:val="0"/>
        </w:numPr>
        <w:tabs>
          <w:tab w:val="clear" w:pos="567"/>
        </w:tabs>
        <w:spacing w:line="240" w:lineRule="auto"/>
        <w:ind w:right="-2"/>
        <w:rPr>
          <w:noProof/>
          <w:szCs w:val="24"/>
        </w:rPr>
      </w:pPr>
      <w:r w:rsidRPr="00D71DB4">
        <w:rPr>
          <w:noProof/>
          <w:szCs w:val="24"/>
        </w:rPr>
        <w:t xml:space="preserve">Jeigu vėmėte, papildomos dozės nevartokite. </w:t>
      </w:r>
      <w:r w:rsidR="00BC072B">
        <w:rPr>
          <w:noProof/>
          <w:szCs w:val="24"/>
        </w:rPr>
        <w:t>Kita</w:t>
      </w:r>
      <w:r w:rsidR="00BC072B" w:rsidRPr="00D71DB4">
        <w:rPr>
          <w:noProof/>
          <w:szCs w:val="24"/>
        </w:rPr>
        <w:t xml:space="preserve"> </w:t>
      </w:r>
      <w:r w:rsidRPr="00D71DB4">
        <w:rPr>
          <w:noProof/>
          <w:szCs w:val="24"/>
        </w:rPr>
        <w:t>paskirta dozė turi būti vartojama įprastu laiku.</w:t>
      </w:r>
    </w:p>
    <w:p w14:paraId="094E736A" w14:textId="77777777" w:rsidR="00D71DB4" w:rsidRPr="00D71DB4" w:rsidRDefault="00D71DB4" w:rsidP="00D71DB4">
      <w:pPr>
        <w:numPr>
          <w:ilvl w:val="12"/>
          <w:numId w:val="0"/>
        </w:numPr>
        <w:tabs>
          <w:tab w:val="clear" w:pos="567"/>
        </w:tabs>
        <w:spacing w:line="240" w:lineRule="auto"/>
        <w:ind w:right="-2"/>
        <w:rPr>
          <w:noProof/>
          <w:szCs w:val="24"/>
        </w:rPr>
      </w:pPr>
    </w:p>
    <w:p w14:paraId="379F9353" w14:textId="775AA2A7" w:rsidR="00D71DB4" w:rsidRPr="00D71DB4" w:rsidRDefault="00D71DB4" w:rsidP="00D71DB4">
      <w:pPr>
        <w:numPr>
          <w:ilvl w:val="12"/>
          <w:numId w:val="0"/>
        </w:numPr>
        <w:tabs>
          <w:tab w:val="clear" w:pos="567"/>
        </w:tabs>
        <w:spacing w:line="240" w:lineRule="auto"/>
        <w:ind w:right="-2"/>
        <w:rPr>
          <w:noProof/>
          <w:szCs w:val="24"/>
        </w:rPr>
      </w:pPr>
      <w:r w:rsidRPr="007E378E">
        <w:rPr>
          <w:b/>
          <w:bCs/>
          <w:noProof/>
          <w:szCs w:val="24"/>
        </w:rPr>
        <w:t xml:space="preserve">Nustojus vartoti </w:t>
      </w:r>
      <w:r w:rsidR="001A0952">
        <w:rPr>
          <w:b/>
          <w:bCs/>
          <w:noProof/>
          <w:szCs w:val="24"/>
        </w:rPr>
        <w:t>Axitinib STADA</w:t>
      </w:r>
    </w:p>
    <w:p w14:paraId="7FE3B209" w14:textId="77777777" w:rsidR="00D71DB4" w:rsidRPr="00D71DB4" w:rsidRDefault="00D71DB4" w:rsidP="00D71DB4">
      <w:pPr>
        <w:numPr>
          <w:ilvl w:val="12"/>
          <w:numId w:val="0"/>
        </w:numPr>
        <w:tabs>
          <w:tab w:val="clear" w:pos="567"/>
        </w:tabs>
        <w:spacing w:line="240" w:lineRule="auto"/>
        <w:ind w:right="-2"/>
        <w:rPr>
          <w:noProof/>
          <w:szCs w:val="24"/>
        </w:rPr>
      </w:pPr>
      <w:r w:rsidRPr="00D71DB4">
        <w:rPr>
          <w:noProof/>
          <w:szCs w:val="24"/>
        </w:rPr>
        <w:t>Jeigu negalite vartoti šio vaisto taip, kaip skyrė gydytojas, arba galvojate, kad Jums daugiau nebereikia šio vaisto, nedelsdami kreipkitės į savo gydytoją.</w:t>
      </w:r>
    </w:p>
    <w:p w14:paraId="5D321022" w14:textId="77777777" w:rsidR="00D71DB4" w:rsidRPr="00D71DB4" w:rsidRDefault="00D71DB4" w:rsidP="00D71DB4">
      <w:pPr>
        <w:numPr>
          <w:ilvl w:val="12"/>
          <w:numId w:val="0"/>
        </w:numPr>
        <w:tabs>
          <w:tab w:val="clear" w:pos="567"/>
        </w:tabs>
        <w:spacing w:line="240" w:lineRule="auto"/>
        <w:ind w:right="-2"/>
        <w:rPr>
          <w:noProof/>
          <w:szCs w:val="24"/>
        </w:rPr>
      </w:pPr>
    </w:p>
    <w:p w14:paraId="22BD4ED3" w14:textId="64A1D4C5" w:rsidR="00CC5F88" w:rsidRDefault="00D71DB4" w:rsidP="00D71DB4">
      <w:pPr>
        <w:numPr>
          <w:ilvl w:val="12"/>
          <w:numId w:val="0"/>
        </w:numPr>
        <w:tabs>
          <w:tab w:val="clear" w:pos="567"/>
        </w:tabs>
        <w:spacing w:line="240" w:lineRule="auto"/>
        <w:ind w:right="-2"/>
        <w:rPr>
          <w:noProof/>
          <w:szCs w:val="24"/>
        </w:rPr>
      </w:pPr>
      <w:r w:rsidRPr="00D71DB4">
        <w:rPr>
          <w:noProof/>
          <w:szCs w:val="24"/>
        </w:rPr>
        <w:t>Jeigu kiltų daugiau klausimų dėl šio vaisto vartojimo, kreipkitės į gydytoją, vaistininką arba slaugytoją.</w:t>
      </w:r>
    </w:p>
    <w:p w14:paraId="5385AEA5" w14:textId="7A84B9D3" w:rsidR="00CC5F88" w:rsidRDefault="00CC5F88" w:rsidP="00CC5F88">
      <w:pPr>
        <w:numPr>
          <w:ilvl w:val="12"/>
          <w:numId w:val="0"/>
        </w:numPr>
        <w:tabs>
          <w:tab w:val="clear" w:pos="567"/>
        </w:tabs>
        <w:spacing w:line="240" w:lineRule="auto"/>
        <w:ind w:right="-2"/>
        <w:rPr>
          <w:szCs w:val="22"/>
          <w:lang w:bidi="lt-LT"/>
        </w:rPr>
      </w:pPr>
    </w:p>
    <w:p w14:paraId="50D9DEB8" w14:textId="77777777" w:rsidR="00272210" w:rsidRPr="004B02CE" w:rsidRDefault="00272210" w:rsidP="00CC5F88">
      <w:pPr>
        <w:numPr>
          <w:ilvl w:val="12"/>
          <w:numId w:val="0"/>
        </w:numPr>
        <w:tabs>
          <w:tab w:val="clear" w:pos="567"/>
        </w:tabs>
        <w:spacing w:line="240" w:lineRule="auto"/>
        <w:ind w:right="-2"/>
        <w:rPr>
          <w:szCs w:val="22"/>
          <w:lang w:bidi="lt-LT"/>
        </w:rPr>
      </w:pPr>
    </w:p>
    <w:p w14:paraId="4A89E069" w14:textId="77777777" w:rsidR="004B02CE" w:rsidRPr="004B02CE" w:rsidRDefault="004B02CE" w:rsidP="004B02CE">
      <w:pPr>
        <w:keepNext/>
        <w:numPr>
          <w:ilvl w:val="0"/>
          <w:numId w:val="13"/>
        </w:numPr>
        <w:spacing w:line="240" w:lineRule="auto"/>
        <w:ind w:left="567" w:right="-2"/>
        <w:rPr>
          <w:szCs w:val="22"/>
          <w:lang w:bidi="lt-LT"/>
        </w:rPr>
      </w:pPr>
      <w:r w:rsidRPr="004B02CE">
        <w:rPr>
          <w:b/>
          <w:szCs w:val="22"/>
          <w:lang w:bidi="lt-LT"/>
        </w:rPr>
        <w:t>Galimas šalutinis poveikis</w:t>
      </w:r>
    </w:p>
    <w:p w14:paraId="2672E846" w14:textId="77777777" w:rsidR="004B02CE" w:rsidRPr="004B02CE" w:rsidRDefault="004B02CE" w:rsidP="004B02CE">
      <w:pPr>
        <w:keepNext/>
        <w:numPr>
          <w:ilvl w:val="12"/>
          <w:numId w:val="0"/>
        </w:numPr>
        <w:tabs>
          <w:tab w:val="clear" w:pos="567"/>
        </w:tabs>
        <w:spacing w:line="240" w:lineRule="auto"/>
        <w:rPr>
          <w:szCs w:val="22"/>
          <w:lang w:bidi="lt-LT"/>
        </w:rPr>
      </w:pPr>
    </w:p>
    <w:p w14:paraId="21458DE3" w14:textId="7B8E5663" w:rsidR="004B02CE" w:rsidRDefault="004B02CE" w:rsidP="004B02CE">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1E9510DF" w14:textId="77777777" w:rsidR="00D71DB4" w:rsidRDefault="00D71DB4" w:rsidP="004B02CE">
      <w:pPr>
        <w:numPr>
          <w:ilvl w:val="12"/>
          <w:numId w:val="0"/>
        </w:numPr>
        <w:tabs>
          <w:tab w:val="clear" w:pos="567"/>
        </w:tabs>
        <w:spacing w:line="240" w:lineRule="auto"/>
        <w:ind w:right="-29"/>
        <w:rPr>
          <w:noProof/>
          <w:szCs w:val="22"/>
          <w:lang w:bidi="lt-LT"/>
        </w:rPr>
      </w:pPr>
    </w:p>
    <w:p w14:paraId="16D439A8" w14:textId="77777777" w:rsidR="00D71DB4" w:rsidRPr="001970D8" w:rsidRDefault="00D71DB4" w:rsidP="00D71DB4">
      <w:pPr>
        <w:numPr>
          <w:ilvl w:val="12"/>
          <w:numId w:val="0"/>
        </w:numPr>
        <w:tabs>
          <w:tab w:val="clear" w:pos="567"/>
        </w:tabs>
        <w:spacing w:line="240" w:lineRule="auto"/>
        <w:ind w:right="-29"/>
        <w:rPr>
          <w:b/>
          <w:bCs/>
          <w:noProof/>
          <w:szCs w:val="22"/>
          <w:lang w:bidi="lt-LT"/>
        </w:rPr>
      </w:pPr>
      <w:r w:rsidRPr="001970D8">
        <w:rPr>
          <w:b/>
          <w:bCs/>
          <w:noProof/>
          <w:szCs w:val="22"/>
          <w:lang w:bidi="lt-LT"/>
        </w:rPr>
        <w:t>Kai kuris šalutinis poveikis gali būti sunkus. Turite nedelsdami kreiptis į savo gydytoją, jeigu pasireiškia kuris nors išvardytas sunkus šalutinis poveikis (be to, žr. 2 skyrių ,,Kas žinotina prieš</w:t>
      </w:r>
    </w:p>
    <w:p w14:paraId="50DF8A69" w14:textId="1A7F91D6" w:rsidR="00D71DB4" w:rsidRPr="001970D8" w:rsidRDefault="00D71DB4" w:rsidP="00D71DB4">
      <w:pPr>
        <w:numPr>
          <w:ilvl w:val="12"/>
          <w:numId w:val="0"/>
        </w:numPr>
        <w:tabs>
          <w:tab w:val="clear" w:pos="567"/>
        </w:tabs>
        <w:spacing w:line="240" w:lineRule="auto"/>
        <w:ind w:right="-29"/>
        <w:rPr>
          <w:b/>
          <w:bCs/>
          <w:noProof/>
          <w:szCs w:val="22"/>
          <w:lang w:bidi="lt-LT"/>
        </w:rPr>
      </w:pPr>
      <w:r w:rsidRPr="001970D8">
        <w:rPr>
          <w:b/>
          <w:bCs/>
          <w:noProof/>
          <w:szCs w:val="22"/>
          <w:lang w:bidi="lt-LT"/>
        </w:rPr>
        <w:t xml:space="preserve"> vartojant </w:t>
      </w:r>
      <w:r w:rsidR="001A0952">
        <w:rPr>
          <w:b/>
          <w:bCs/>
          <w:noProof/>
          <w:szCs w:val="22"/>
          <w:lang w:bidi="lt-LT"/>
        </w:rPr>
        <w:t>Axitinib STADA</w:t>
      </w:r>
      <w:r w:rsidRPr="001970D8">
        <w:rPr>
          <w:b/>
          <w:bCs/>
          <w:noProof/>
          <w:szCs w:val="22"/>
          <w:lang w:bidi="lt-LT"/>
        </w:rPr>
        <w:t>“):</w:t>
      </w:r>
    </w:p>
    <w:p w14:paraId="046109BF" w14:textId="5120CAA3" w:rsidR="004B02CE" w:rsidRDefault="004B02CE" w:rsidP="004B02CE">
      <w:pPr>
        <w:numPr>
          <w:ilvl w:val="12"/>
          <w:numId w:val="0"/>
        </w:numPr>
        <w:tabs>
          <w:tab w:val="clear" w:pos="567"/>
        </w:tabs>
        <w:spacing w:line="240" w:lineRule="auto"/>
        <w:ind w:right="-29"/>
        <w:rPr>
          <w:noProof/>
          <w:szCs w:val="22"/>
          <w:lang w:bidi="lt-LT"/>
        </w:rPr>
      </w:pPr>
    </w:p>
    <w:p w14:paraId="432946C4" w14:textId="7242630F" w:rsidR="00D71DB4" w:rsidRDefault="00D71DB4" w:rsidP="008A79F9">
      <w:pPr>
        <w:pStyle w:val="Sraopastraipa"/>
        <w:widowControl w:val="0"/>
        <w:numPr>
          <w:ilvl w:val="0"/>
          <w:numId w:val="38"/>
        </w:numPr>
        <w:tabs>
          <w:tab w:val="clear" w:pos="567"/>
          <w:tab w:val="left" w:pos="802"/>
          <w:tab w:val="left" w:pos="803"/>
        </w:tabs>
        <w:autoSpaceDE w:val="0"/>
        <w:autoSpaceDN w:val="0"/>
        <w:spacing w:before="1" w:line="240" w:lineRule="auto"/>
        <w:ind w:right="496"/>
        <w:contextualSpacing w:val="0"/>
        <w:rPr>
          <w:rFonts w:ascii="Symbol" w:hAnsi="Symbol"/>
        </w:rPr>
      </w:pPr>
      <w:r>
        <w:rPr>
          <w:b/>
        </w:rPr>
        <w:t xml:space="preserve">Širdies nepakankamumo reiškiniai. </w:t>
      </w:r>
      <w:r>
        <w:t xml:space="preserve">Jei pasireiškė pernelyg didelis nuovargis, pilvo, kojų </w:t>
      </w:r>
      <w:r w:rsidR="00CC6330">
        <w:t xml:space="preserve">ar </w:t>
      </w:r>
      <w:r>
        <w:t>čiurnų</w:t>
      </w:r>
      <w:r>
        <w:rPr>
          <w:spacing w:val="-3"/>
        </w:rPr>
        <w:t xml:space="preserve"> </w:t>
      </w:r>
      <w:r>
        <w:t>pabrinkimas,</w:t>
      </w:r>
      <w:r>
        <w:rPr>
          <w:spacing w:val="-3"/>
        </w:rPr>
        <w:t xml:space="preserve"> </w:t>
      </w:r>
      <w:r>
        <w:t>dusulys</w:t>
      </w:r>
      <w:r>
        <w:rPr>
          <w:spacing w:val="-3"/>
        </w:rPr>
        <w:t xml:space="preserve"> </w:t>
      </w:r>
      <w:r>
        <w:t>arba</w:t>
      </w:r>
      <w:r>
        <w:rPr>
          <w:spacing w:val="-3"/>
        </w:rPr>
        <w:t xml:space="preserve"> </w:t>
      </w:r>
      <w:r>
        <w:t>kaklo</w:t>
      </w:r>
      <w:r>
        <w:rPr>
          <w:spacing w:val="-3"/>
        </w:rPr>
        <w:t xml:space="preserve"> </w:t>
      </w:r>
      <w:r>
        <w:t>venų</w:t>
      </w:r>
      <w:r>
        <w:rPr>
          <w:spacing w:val="-3"/>
        </w:rPr>
        <w:t xml:space="preserve"> </w:t>
      </w:r>
      <w:r>
        <w:t>išsipūtimas,</w:t>
      </w:r>
      <w:r>
        <w:rPr>
          <w:spacing w:val="-3"/>
        </w:rPr>
        <w:t xml:space="preserve"> </w:t>
      </w:r>
      <w:r>
        <w:t>apie</w:t>
      </w:r>
      <w:r>
        <w:rPr>
          <w:spacing w:val="-3"/>
        </w:rPr>
        <w:t xml:space="preserve"> </w:t>
      </w:r>
      <w:r>
        <w:t>tai</w:t>
      </w:r>
      <w:r>
        <w:rPr>
          <w:spacing w:val="-3"/>
        </w:rPr>
        <w:t xml:space="preserve"> </w:t>
      </w:r>
      <w:r>
        <w:t>pasakykite</w:t>
      </w:r>
      <w:r>
        <w:rPr>
          <w:spacing w:val="-3"/>
        </w:rPr>
        <w:t xml:space="preserve"> </w:t>
      </w:r>
      <w:r>
        <w:t>gydytojui.</w:t>
      </w:r>
    </w:p>
    <w:p w14:paraId="218C9463" w14:textId="77777777" w:rsidR="00D71DB4" w:rsidRDefault="00D71DB4" w:rsidP="00D71DB4">
      <w:pPr>
        <w:pStyle w:val="Pagrindinistekstas"/>
        <w:spacing w:before="11"/>
        <w:rPr>
          <w:sz w:val="21"/>
        </w:rPr>
      </w:pPr>
    </w:p>
    <w:p w14:paraId="292562DF" w14:textId="23F2A4B1" w:rsidR="00D71DB4" w:rsidRDefault="00D71DB4" w:rsidP="008A79F9">
      <w:pPr>
        <w:pStyle w:val="Sraopastraipa"/>
        <w:widowControl w:val="0"/>
        <w:numPr>
          <w:ilvl w:val="0"/>
          <w:numId w:val="39"/>
        </w:numPr>
        <w:tabs>
          <w:tab w:val="clear" w:pos="567"/>
          <w:tab w:val="left" w:pos="802"/>
          <w:tab w:val="left" w:pos="803"/>
        </w:tabs>
        <w:autoSpaceDE w:val="0"/>
        <w:autoSpaceDN w:val="0"/>
        <w:spacing w:line="240" w:lineRule="auto"/>
        <w:ind w:right="420"/>
        <w:contextualSpacing w:val="0"/>
        <w:rPr>
          <w:rFonts w:ascii="Symbol" w:hAnsi="Symbol"/>
        </w:rPr>
      </w:pPr>
      <w:r>
        <w:rPr>
          <w:b/>
        </w:rPr>
        <w:t>Kraujo krešulių susiformavimas Jūsų venose ar arterijose (kraujagyslių rūšys), įskaitant</w:t>
      </w:r>
      <w:r w:rsidR="001750AA">
        <w:rPr>
          <w:b/>
        </w:rPr>
        <w:t xml:space="preserve"> </w:t>
      </w:r>
      <w:r>
        <w:rPr>
          <w:b/>
          <w:spacing w:val="-52"/>
        </w:rPr>
        <w:t xml:space="preserve"> </w:t>
      </w:r>
      <w:r w:rsidR="001750AA">
        <w:rPr>
          <w:b/>
          <w:spacing w:val="-52"/>
        </w:rPr>
        <w:t xml:space="preserve"> </w:t>
      </w:r>
      <w:r>
        <w:rPr>
          <w:b/>
        </w:rPr>
        <w:t xml:space="preserve">insultą, širdies priepuolį, emboliją ir trombozę. </w:t>
      </w:r>
      <w:r>
        <w:t>Nedelsdami kreipkitės į greitąją pagalbą ir</w:t>
      </w:r>
      <w:r>
        <w:rPr>
          <w:spacing w:val="1"/>
        </w:rPr>
        <w:t xml:space="preserve"> </w:t>
      </w:r>
      <w:r>
        <w:t>skambinkite savo gydytojui, jeigu atsiranda tokių simptomų: krūtinės skausmas ar spaudimo</w:t>
      </w:r>
      <w:r>
        <w:rPr>
          <w:spacing w:val="1"/>
        </w:rPr>
        <w:t xml:space="preserve"> </w:t>
      </w:r>
      <w:r>
        <w:t xml:space="preserve">pojūtis, rankų, nugaros, kaklo ar žandikaulio skausmas, dusulys, vienos kūno pusės </w:t>
      </w:r>
      <w:r w:rsidR="00CC6330">
        <w:t xml:space="preserve">nutirpimas </w:t>
      </w:r>
      <w:r>
        <w:t>ar</w:t>
      </w:r>
      <w:r>
        <w:rPr>
          <w:spacing w:val="-1"/>
        </w:rPr>
        <w:t xml:space="preserve"> </w:t>
      </w:r>
      <w:r>
        <w:t>silpnumas,</w:t>
      </w:r>
      <w:r>
        <w:rPr>
          <w:spacing w:val="-2"/>
        </w:rPr>
        <w:t xml:space="preserve"> </w:t>
      </w:r>
      <w:r>
        <w:t>kalbos</w:t>
      </w:r>
      <w:r>
        <w:rPr>
          <w:spacing w:val="-3"/>
        </w:rPr>
        <w:t xml:space="preserve"> </w:t>
      </w:r>
      <w:r>
        <w:t>sutrikimas, galvos</w:t>
      </w:r>
      <w:r>
        <w:rPr>
          <w:spacing w:val="-3"/>
        </w:rPr>
        <w:t xml:space="preserve"> </w:t>
      </w:r>
      <w:r>
        <w:t>skausmas,</w:t>
      </w:r>
      <w:r>
        <w:rPr>
          <w:spacing w:val="-2"/>
        </w:rPr>
        <w:t xml:space="preserve"> </w:t>
      </w:r>
      <w:r>
        <w:lastRenderedPageBreak/>
        <w:t>regėjimo</w:t>
      </w:r>
      <w:r>
        <w:rPr>
          <w:spacing w:val="-3"/>
        </w:rPr>
        <w:t xml:space="preserve"> </w:t>
      </w:r>
      <w:r>
        <w:t>sutrikimai</w:t>
      </w:r>
      <w:r>
        <w:rPr>
          <w:spacing w:val="-2"/>
        </w:rPr>
        <w:t xml:space="preserve"> </w:t>
      </w:r>
      <w:r>
        <w:t>ar</w:t>
      </w:r>
      <w:r>
        <w:rPr>
          <w:spacing w:val="-3"/>
        </w:rPr>
        <w:t xml:space="preserve"> </w:t>
      </w:r>
      <w:r>
        <w:t>svaigulys.</w:t>
      </w:r>
    </w:p>
    <w:p w14:paraId="1A4ED4BD" w14:textId="77777777" w:rsidR="00D71DB4" w:rsidRDefault="00D71DB4" w:rsidP="00D71DB4">
      <w:pPr>
        <w:pStyle w:val="Pagrindinistekstas"/>
        <w:spacing w:before="9"/>
        <w:rPr>
          <w:sz w:val="21"/>
        </w:rPr>
      </w:pPr>
    </w:p>
    <w:p w14:paraId="5D441453" w14:textId="3DA36F3D" w:rsidR="00D71DB4" w:rsidRDefault="00D71DB4" w:rsidP="008A79F9">
      <w:pPr>
        <w:pStyle w:val="Sraopastraipa"/>
        <w:widowControl w:val="0"/>
        <w:numPr>
          <w:ilvl w:val="0"/>
          <w:numId w:val="40"/>
        </w:numPr>
        <w:tabs>
          <w:tab w:val="clear" w:pos="567"/>
          <w:tab w:val="left" w:pos="802"/>
          <w:tab w:val="left" w:pos="803"/>
        </w:tabs>
        <w:autoSpaceDE w:val="0"/>
        <w:autoSpaceDN w:val="0"/>
        <w:spacing w:line="240" w:lineRule="auto"/>
        <w:ind w:right="259"/>
        <w:contextualSpacing w:val="0"/>
        <w:rPr>
          <w:rFonts w:ascii="Symbol" w:hAnsi="Symbol"/>
          <w:sz w:val="20"/>
        </w:rPr>
      </w:pPr>
      <w:r>
        <w:rPr>
          <w:b/>
        </w:rPr>
        <w:t xml:space="preserve">Kraujavimas. </w:t>
      </w:r>
      <w:r>
        <w:t xml:space="preserve">Nedelsdami pasakykite savo gydytojui, jeigu gydymo </w:t>
      </w:r>
      <w:r w:rsidR="001A0952">
        <w:t>Axitinib STADA</w:t>
      </w:r>
      <w:r>
        <w:t xml:space="preserve"> metu atsiranda kuris</w:t>
      </w:r>
      <w:r w:rsidR="00C56C5C">
        <w:t xml:space="preserve"> </w:t>
      </w:r>
      <w:r>
        <w:rPr>
          <w:spacing w:val="-52"/>
        </w:rPr>
        <w:t xml:space="preserve"> </w:t>
      </w:r>
      <w:r>
        <w:t>nors iš šių simptomų arba sunkus kraujavimas: deguto spalvos išmatos, kraujo ar kraujingų</w:t>
      </w:r>
      <w:r>
        <w:rPr>
          <w:spacing w:val="1"/>
        </w:rPr>
        <w:t xml:space="preserve"> </w:t>
      </w:r>
      <w:r>
        <w:t>skreplių</w:t>
      </w:r>
      <w:r>
        <w:rPr>
          <w:spacing w:val="-2"/>
        </w:rPr>
        <w:t xml:space="preserve"> </w:t>
      </w:r>
      <w:r>
        <w:t>atkosėjimas</w:t>
      </w:r>
      <w:r>
        <w:rPr>
          <w:spacing w:val="-1"/>
        </w:rPr>
        <w:t xml:space="preserve"> </w:t>
      </w:r>
      <w:r>
        <w:t>arba</w:t>
      </w:r>
      <w:r>
        <w:rPr>
          <w:spacing w:val="-1"/>
        </w:rPr>
        <w:t xml:space="preserve"> </w:t>
      </w:r>
      <w:r>
        <w:t>psichinės</w:t>
      </w:r>
      <w:r>
        <w:rPr>
          <w:spacing w:val="-2"/>
        </w:rPr>
        <w:t xml:space="preserve"> </w:t>
      </w:r>
      <w:r>
        <w:t>būklės</w:t>
      </w:r>
      <w:r>
        <w:rPr>
          <w:spacing w:val="-1"/>
        </w:rPr>
        <w:t xml:space="preserve"> </w:t>
      </w:r>
      <w:r>
        <w:t>pokyčiai.</w:t>
      </w:r>
    </w:p>
    <w:p w14:paraId="17CCA0CD" w14:textId="77777777" w:rsidR="00D71DB4" w:rsidRDefault="00D71DB4" w:rsidP="00D71DB4">
      <w:pPr>
        <w:pStyle w:val="Pagrindinistekstas"/>
        <w:spacing w:before="1"/>
      </w:pPr>
    </w:p>
    <w:p w14:paraId="20419A7D" w14:textId="13C0A2BC" w:rsidR="00D71DB4" w:rsidRDefault="00D71DB4" w:rsidP="008A79F9">
      <w:pPr>
        <w:pStyle w:val="Sraopastraipa"/>
        <w:widowControl w:val="0"/>
        <w:numPr>
          <w:ilvl w:val="0"/>
          <w:numId w:val="41"/>
        </w:numPr>
        <w:tabs>
          <w:tab w:val="clear" w:pos="567"/>
          <w:tab w:val="left" w:pos="803"/>
        </w:tabs>
        <w:autoSpaceDE w:val="0"/>
        <w:autoSpaceDN w:val="0"/>
        <w:spacing w:line="240" w:lineRule="auto"/>
        <w:ind w:right="416"/>
        <w:contextualSpacing w:val="0"/>
        <w:jc w:val="both"/>
        <w:rPr>
          <w:rFonts w:ascii="Symbol" w:hAnsi="Symbol"/>
          <w:sz w:val="20"/>
        </w:rPr>
      </w:pPr>
      <w:r>
        <w:rPr>
          <w:b/>
        </w:rPr>
        <w:t>Skrandžio ar žarnyno prakiurimas arba fistulės susiformavimas (nenormalus į vamzdelį</w:t>
      </w:r>
      <w:r w:rsidR="00C56C5C">
        <w:rPr>
          <w:b/>
        </w:rPr>
        <w:t xml:space="preserve"> </w:t>
      </w:r>
      <w:r>
        <w:rPr>
          <w:b/>
          <w:spacing w:val="-52"/>
        </w:rPr>
        <w:t xml:space="preserve"> </w:t>
      </w:r>
      <w:r>
        <w:rPr>
          <w:b/>
        </w:rPr>
        <w:t>panašus latakas, sujungiantis vieną normalią kūno ertmę su kita arba su oda)</w:t>
      </w:r>
      <w:r>
        <w:t>. Pasakykite</w:t>
      </w:r>
      <w:r>
        <w:rPr>
          <w:spacing w:val="-52"/>
        </w:rPr>
        <w:t xml:space="preserve"> </w:t>
      </w:r>
      <w:r>
        <w:t>savo</w:t>
      </w:r>
      <w:r>
        <w:rPr>
          <w:spacing w:val="-2"/>
        </w:rPr>
        <w:t xml:space="preserve"> </w:t>
      </w:r>
      <w:r>
        <w:t>gydytojui,</w:t>
      </w:r>
      <w:r>
        <w:rPr>
          <w:spacing w:val="-1"/>
        </w:rPr>
        <w:t xml:space="preserve"> </w:t>
      </w:r>
      <w:r>
        <w:t>jeigu</w:t>
      </w:r>
      <w:r>
        <w:rPr>
          <w:spacing w:val="-1"/>
        </w:rPr>
        <w:t xml:space="preserve"> </w:t>
      </w:r>
      <w:r>
        <w:t>pasireiškia</w:t>
      </w:r>
      <w:r>
        <w:rPr>
          <w:spacing w:val="-2"/>
        </w:rPr>
        <w:t xml:space="preserve"> </w:t>
      </w:r>
      <w:r>
        <w:t>stiprus</w:t>
      </w:r>
      <w:r>
        <w:rPr>
          <w:spacing w:val="-1"/>
        </w:rPr>
        <w:t xml:space="preserve"> </w:t>
      </w:r>
      <w:r>
        <w:t>pilvo</w:t>
      </w:r>
      <w:r>
        <w:rPr>
          <w:spacing w:val="-1"/>
        </w:rPr>
        <w:t xml:space="preserve"> </w:t>
      </w:r>
      <w:r>
        <w:t>skausmas.</w:t>
      </w:r>
    </w:p>
    <w:p w14:paraId="0FD061DD" w14:textId="77777777" w:rsidR="00D71DB4" w:rsidRDefault="00D71DB4" w:rsidP="00D71DB4">
      <w:pPr>
        <w:pStyle w:val="Pagrindinistekstas"/>
        <w:spacing w:before="10"/>
        <w:rPr>
          <w:sz w:val="21"/>
        </w:rPr>
      </w:pPr>
    </w:p>
    <w:p w14:paraId="48471475" w14:textId="77777777" w:rsidR="00D71DB4" w:rsidRDefault="00D71DB4" w:rsidP="008A79F9">
      <w:pPr>
        <w:pStyle w:val="Sraopastraipa"/>
        <w:widowControl w:val="0"/>
        <w:numPr>
          <w:ilvl w:val="0"/>
          <w:numId w:val="42"/>
        </w:numPr>
        <w:tabs>
          <w:tab w:val="clear" w:pos="567"/>
          <w:tab w:val="left" w:pos="803"/>
        </w:tabs>
        <w:autoSpaceDE w:val="0"/>
        <w:autoSpaceDN w:val="0"/>
        <w:spacing w:line="240" w:lineRule="auto"/>
        <w:ind w:right="319"/>
        <w:contextualSpacing w:val="0"/>
        <w:jc w:val="both"/>
        <w:rPr>
          <w:rFonts w:ascii="Symbol" w:hAnsi="Symbol"/>
          <w:sz w:val="20"/>
        </w:rPr>
      </w:pPr>
      <w:r>
        <w:rPr>
          <w:b/>
        </w:rPr>
        <w:t>Sunkus kraujospūdžio padidėjimas (hipertenzinė krizė)</w:t>
      </w:r>
      <w:r>
        <w:t>. Pasakykite savo gydytojui, jeigu</w:t>
      </w:r>
      <w:r>
        <w:rPr>
          <w:spacing w:val="1"/>
        </w:rPr>
        <w:t xml:space="preserve"> </w:t>
      </w:r>
      <w:r>
        <w:t>labai</w:t>
      </w:r>
      <w:r>
        <w:rPr>
          <w:spacing w:val="-5"/>
        </w:rPr>
        <w:t xml:space="preserve"> </w:t>
      </w:r>
      <w:r>
        <w:t>padidėja</w:t>
      </w:r>
      <w:r>
        <w:rPr>
          <w:spacing w:val="-5"/>
        </w:rPr>
        <w:t xml:space="preserve"> </w:t>
      </w:r>
      <w:r>
        <w:t>kraujospūdis,</w:t>
      </w:r>
      <w:r>
        <w:rPr>
          <w:spacing w:val="-5"/>
        </w:rPr>
        <w:t xml:space="preserve"> </w:t>
      </w:r>
      <w:r>
        <w:t>pasireiškia</w:t>
      </w:r>
      <w:r>
        <w:rPr>
          <w:spacing w:val="-5"/>
        </w:rPr>
        <w:t xml:space="preserve"> </w:t>
      </w:r>
      <w:r>
        <w:t>stiprus</w:t>
      </w:r>
      <w:r>
        <w:rPr>
          <w:spacing w:val="-5"/>
        </w:rPr>
        <w:t xml:space="preserve"> </w:t>
      </w:r>
      <w:r>
        <w:t>galvos</w:t>
      </w:r>
      <w:r>
        <w:rPr>
          <w:spacing w:val="-5"/>
        </w:rPr>
        <w:t xml:space="preserve"> </w:t>
      </w:r>
      <w:r>
        <w:t>skausmas</w:t>
      </w:r>
      <w:r>
        <w:rPr>
          <w:spacing w:val="-5"/>
        </w:rPr>
        <w:t xml:space="preserve"> </w:t>
      </w:r>
      <w:r>
        <w:t>arba</w:t>
      </w:r>
      <w:r>
        <w:rPr>
          <w:spacing w:val="-5"/>
        </w:rPr>
        <w:t xml:space="preserve"> </w:t>
      </w:r>
      <w:r>
        <w:t>stiprus</w:t>
      </w:r>
      <w:r>
        <w:rPr>
          <w:spacing w:val="-5"/>
        </w:rPr>
        <w:t xml:space="preserve"> </w:t>
      </w:r>
      <w:r>
        <w:t>krūtinės</w:t>
      </w:r>
      <w:r>
        <w:rPr>
          <w:spacing w:val="-5"/>
        </w:rPr>
        <w:t xml:space="preserve"> </w:t>
      </w:r>
      <w:r>
        <w:t>skausmas.</w:t>
      </w:r>
    </w:p>
    <w:p w14:paraId="69E896AE" w14:textId="77777777" w:rsidR="00D71DB4" w:rsidRDefault="00D71DB4" w:rsidP="00D71DB4">
      <w:pPr>
        <w:pStyle w:val="Pagrindinistekstas"/>
        <w:spacing w:before="2"/>
      </w:pPr>
    </w:p>
    <w:p w14:paraId="1AE98AAC" w14:textId="6B1EEAFC" w:rsidR="00D71DB4" w:rsidRPr="001970D8" w:rsidRDefault="00D71DB4" w:rsidP="008A79F9">
      <w:pPr>
        <w:pStyle w:val="Sraopastraipa"/>
        <w:widowControl w:val="0"/>
        <w:numPr>
          <w:ilvl w:val="0"/>
          <w:numId w:val="43"/>
        </w:numPr>
        <w:tabs>
          <w:tab w:val="clear" w:pos="567"/>
          <w:tab w:val="left" w:pos="802"/>
          <w:tab w:val="left" w:pos="803"/>
        </w:tabs>
        <w:autoSpaceDE w:val="0"/>
        <w:autoSpaceDN w:val="0"/>
        <w:spacing w:line="240" w:lineRule="auto"/>
        <w:ind w:right="524"/>
        <w:contextualSpacing w:val="0"/>
        <w:rPr>
          <w:rFonts w:ascii="Symbol" w:hAnsi="Symbol"/>
          <w:sz w:val="20"/>
        </w:rPr>
      </w:pPr>
      <w:r>
        <w:rPr>
          <w:b/>
        </w:rPr>
        <w:t>Grįžtamas galvos smegenų pabrinkimas (grįžtamosios užpakalinės leukoencefalopatijos</w:t>
      </w:r>
      <w:r w:rsidR="004557B6">
        <w:rPr>
          <w:b/>
        </w:rPr>
        <w:t xml:space="preserve"> </w:t>
      </w:r>
      <w:r>
        <w:rPr>
          <w:b/>
          <w:spacing w:val="-52"/>
        </w:rPr>
        <w:t xml:space="preserve"> </w:t>
      </w:r>
      <w:r>
        <w:rPr>
          <w:b/>
        </w:rPr>
        <w:t xml:space="preserve">sindromas). </w:t>
      </w:r>
      <w:r>
        <w:t>Nedelsdami kreipkitės į greitąją pagalbą ir skambinkite savo gydytojui, jeigu</w:t>
      </w:r>
      <w:r>
        <w:rPr>
          <w:spacing w:val="1"/>
        </w:rPr>
        <w:t xml:space="preserve"> </w:t>
      </w:r>
      <w:r>
        <w:t>atsiranda tokių simptomų: galvos skausmas,</w:t>
      </w:r>
      <w:r w:rsidR="00AD471E">
        <w:t xml:space="preserve"> </w:t>
      </w:r>
      <w:r>
        <w:t>sumišimas, priepuoliai (traukuliai) ir regėjimo</w:t>
      </w:r>
      <w:r>
        <w:rPr>
          <w:spacing w:val="1"/>
        </w:rPr>
        <w:t xml:space="preserve"> </w:t>
      </w:r>
      <w:r>
        <w:t>pokyčiai</w:t>
      </w:r>
      <w:r>
        <w:rPr>
          <w:spacing w:val="-2"/>
        </w:rPr>
        <w:t xml:space="preserve"> </w:t>
      </w:r>
      <w:r>
        <w:t>su</w:t>
      </w:r>
      <w:r>
        <w:rPr>
          <w:spacing w:val="-2"/>
        </w:rPr>
        <w:t xml:space="preserve"> </w:t>
      </w:r>
      <w:r>
        <w:t>kraujospūdžio</w:t>
      </w:r>
      <w:r>
        <w:rPr>
          <w:spacing w:val="-2"/>
        </w:rPr>
        <w:t xml:space="preserve"> </w:t>
      </w:r>
      <w:r>
        <w:t>padidėjimu</w:t>
      </w:r>
      <w:r>
        <w:rPr>
          <w:spacing w:val="-2"/>
        </w:rPr>
        <w:t xml:space="preserve"> </w:t>
      </w:r>
      <w:r>
        <w:t>arba</w:t>
      </w:r>
      <w:r>
        <w:rPr>
          <w:spacing w:val="-2"/>
        </w:rPr>
        <w:t xml:space="preserve"> </w:t>
      </w:r>
      <w:r>
        <w:t>be</w:t>
      </w:r>
      <w:r>
        <w:rPr>
          <w:spacing w:val="-2"/>
        </w:rPr>
        <w:t xml:space="preserve"> </w:t>
      </w:r>
      <w:r>
        <w:t>kraujospūdžio</w:t>
      </w:r>
      <w:r>
        <w:rPr>
          <w:spacing w:val="-2"/>
        </w:rPr>
        <w:t xml:space="preserve"> </w:t>
      </w:r>
      <w:r>
        <w:t>padidėjimo.</w:t>
      </w:r>
    </w:p>
    <w:p w14:paraId="7A3DD787" w14:textId="77777777" w:rsidR="00D71DB4" w:rsidRPr="001970D8" w:rsidRDefault="00D71DB4" w:rsidP="00D513CB">
      <w:pPr>
        <w:pStyle w:val="Sraopastraipa"/>
        <w:rPr>
          <w:rFonts w:ascii="Symbol" w:hAnsi="Symbol"/>
          <w:sz w:val="20"/>
        </w:rPr>
      </w:pPr>
    </w:p>
    <w:p w14:paraId="053A4329" w14:textId="4BA71630" w:rsidR="00D71DB4" w:rsidRPr="001970D8" w:rsidRDefault="00D71DB4" w:rsidP="00D71DB4">
      <w:pPr>
        <w:pStyle w:val="Pagrindinistekstas"/>
        <w:ind w:left="235"/>
        <w:rPr>
          <w:i w:val="0"/>
          <w:color w:val="auto"/>
        </w:rPr>
      </w:pPr>
      <w:r w:rsidRPr="001970D8">
        <w:rPr>
          <w:i w:val="0"/>
          <w:color w:val="auto"/>
        </w:rPr>
        <w:t xml:space="preserve">Kiti </w:t>
      </w:r>
      <w:r w:rsidR="001A0952">
        <w:rPr>
          <w:i w:val="0"/>
          <w:color w:val="auto"/>
        </w:rPr>
        <w:t>Axitinib STADA</w:t>
      </w:r>
      <w:r w:rsidRPr="001970D8">
        <w:rPr>
          <w:i w:val="0"/>
          <w:color w:val="auto"/>
        </w:rPr>
        <w:t xml:space="preserve"> sukelti šalutiniai poveikiai gali būti:</w:t>
      </w:r>
    </w:p>
    <w:p w14:paraId="41FF4D1B" w14:textId="0C354EEF" w:rsidR="00D71DB4" w:rsidRDefault="00D71DB4" w:rsidP="00D71DB4">
      <w:pPr>
        <w:widowControl w:val="0"/>
        <w:tabs>
          <w:tab w:val="clear" w:pos="567"/>
          <w:tab w:val="left" w:pos="802"/>
          <w:tab w:val="left" w:pos="803"/>
        </w:tabs>
        <w:autoSpaceDE w:val="0"/>
        <w:autoSpaceDN w:val="0"/>
        <w:spacing w:line="240" w:lineRule="auto"/>
        <w:ind w:right="524"/>
        <w:rPr>
          <w:rFonts w:ascii="Symbol" w:hAnsi="Symbol"/>
          <w:sz w:val="20"/>
        </w:rPr>
      </w:pPr>
    </w:p>
    <w:p w14:paraId="253C5653" w14:textId="18E42969" w:rsidR="00D71DB4" w:rsidRDefault="0001614F" w:rsidP="008A79F9">
      <w:pPr>
        <w:widowControl w:val="0"/>
        <w:tabs>
          <w:tab w:val="clear" w:pos="567"/>
        </w:tabs>
        <w:autoSpaceDE w:val="0"/>
        <w:autoSpaceDN w:val="0"/>
        <w:spacing w:before="1" w:line="240" w:lineRule="auto"/>
        <w:outlineLvl w:val="0"/>
        <w:rPr>
          <w:b/>
          <w:bCs/>
          <w:szCs w:val="22"/>
          <w:lang w:eastAsia="en-US"/>
        </w:rPr>
      </w:pPr>
      <w:r w:rsidRPr="005D554B">
        <w:rPr>
          <w:b/>
          <w:bCs/>
          <w:noProof/>
          <w:snapToGrid w:val="0"/>
          <w:szCs w:val="22"/>
        </w:rPr>
        <w:t>Labai dažni šalutinio poveikio reiškiniai (gali pasireikšti ne rečiau kaip 1 iš 10 asmenų):</w:t>
      </w:r>
    </w:p>
    <w:p w14:paraId="2C5DDA59"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Aukštas</w:t>
      </w:r>
      <w:r>
        <w:rPr>
          <w:spacing w:val="-6"/>
        </w:rPr>
        <w:t xml:space="preserve"> </w:t>
      </w:r>
      <w:r>
        <w:t>kraujospūdis</w:t>
      </w:r>
      <w:r>
        <w:rPr>
          <w:spacing w:val="-5"/>
        </w:rPr>
        <w:t xml:space="preserve"> </w:t>
      </w:r>
      <w:r>
        <w:t>arba</w:t>
      </w:r>
      <w:r>
        <w:rPr>
          <w:spacing w:val="-6"/>
        </w:rPr>
        <w:t xml:space="preserve"> </w:t>
      </w:r>
      <w:r>
        <w:t>kraujospūdžio</w:t>
      </w:r>
      <w:r>
        <w:rPr>
          <w:spacing w:val="-5"/>
        </w:rPr>
        <w:t xml:space="preserve"> </w:t>
      </w:r>
      <w:r>
        <w:t>padidėjimas.</w:t>
      </w:r>
    </w:p>
    <w:p w14:paraId="278E4314" w14:textId="041569AE" w:rsidR="008A36E4" w:rsidRDefault="008A36E4" w:rsidP="008A79F9">
      <w:pPr>
        <w:pStyle w:val="Sraopastraipa"/>
        <w:widowControl w:val="0"/>
        <w:numPr>
          <w:ilvl w:val="0"/>
          <w:numId w:val="44"/>
        </w:numPr>
        <w:tabs>
          <w:tab w:val="clear" w:pos="567"/>
          <w:tab w:val="left" w:pos="802"/>
          <w:tab w:val="left" w:pos="803"/>
        </w:tabs>
        <w:autoSpaceDE w:val="0"/>
        <w:autoSpaceDN w:val="0"/>
        <w:spacing w:line="240" w:lineRule="auto"/>
        <w:ind w:right="855"/>
        <w:contextualSpacing w:val="0"/>
        <w:rPr>
          <w:rFonts w:ascii="Symbol" w:hAnsi="Symbol"/>
        </w:rPr>
      </w:pPr>
      <w:r>
        <w:t>Viduriavimas, pykinimas arba vėmimas, pilvo diegliai, nevirškinimas, burnos,</w:t>
      </w:r>
      <w:r w:rsidR="00015E80">
        <w:t xml:space="preserve"> </w:t>
      </w:r>
      <w:r>
        <w:t>liežuvio ar</w:t>
      </w:r>
      <w:r w:rsidR="000F05FE">
        <w:t xml:space="preserve"> </w:t>
      </w:r>
      <w:r>
        <w:rPr>
          <w:spacing w:val="-52"/>
        </w:rPr>
        <w:t xml:space="preserve"> </w:t>
      </w:r>
      <w:r>
        <w:t>gerklės</w:t>
      </w:r>
      <w:r>
        <w:rPr>
          <w:spacing w:val="-2"/>
        </w:rPr>
        <w:t xml:space="preserve"> </w:t>
      </w:r>
      <w:r>
        <w:t>skausmingumas,</w:t>
      </w:r>
      <w:r>
        <w:rPr>
          <w:spacing w:val="-1"/>
        </w:rPr>
        <w:t xml:space="preserve"> </w:t>
      </w:r>
      <w:r>
        <w:t>vidurių</w:t>
      </w:r>
      <w:r>
        <w:rPr>
          <w:spacing w:val="-1"/>
        </w:rPr>
        <w:t xml:space="preserve"> </w:t>
      </w:r>
      <w:r>
        <w:t>užkietėjimas.</w:t>
      </w:r>
    </w:p>
    <w:p w14:paraId="17B01954"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Dusulys,</w:t>
      </w:r>
      <w:r>
        <w:rPr>
          <w:spacing w:val="-6"/>
        </w:rPr>
        <w:t xml:space="preserve"> </w:t>
      </w:r>
      <w:r>
        <w:t>kosulys,</w:t>
      </w:r>
      <w:r>
        <w:rPr>
          <w:spacing w:val="-5"/>
        </w:rPr>
        <w:t xml:space="preserve"> </w:t>
      </w:r>
      <w:r>
        <w:t>užkimimas.</w:t>
      </w:r>
    </w:p>
    <w:p w14:paraId="59C874CB"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Energijos</w:t>
      </w:r>
      <w:r>
        <w:rPr>
          <w:spacing w:val="-5"/>
        </w:rPr>
        <w:t xml:space="preserve"> </w:t>
      </w:r>
      <w:r>
        <w:t>trūkumas,</w:t>
      </w:r>
      <w:r>
        <w:rPr>
          <w:spacing w:val="-3"/>
        </w:rPr>
        <w:t xml:space="preserve"> </w:t>
      </w:r>
      <w:r>
        <w:t>silpnumo</w:t>
      </w:r>
      <w:r>
        <w:rPr>
          <w:spacing w:val="-4"/>
        </w:rPr>
        <w:t xml:space="preserve"> </w:t>
      </w:r>
      <w:r>
        <w:t>ar</w:t>
      </w:r>
      <w:r>
        <w:rPr>
          <w:spacing w:val="-4"/>
        </w:rPr>
        <w:t xml:space="preserve"> </w:t>
      </w:r>
      <w:r>
        <w:t>nuovargio</w:t>
      </w:r>
      <w:r>
        <w:rPr>
          <w:spacing w:val="-4"/>
        </w:rPr>
        <w:t xml:space="preserve"> </w:t>
      </w:r>
      <w:r>
        <w:t>jutimas.</w:t>
      </w:r>
    </w:p>
    <w:p w14:paraId="7A35824F"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Nepakankamas</w:t>
      </w:r>
      <w:r>
        <w:rPr>
          <w:spacing w:val="-5"/>
        </w:rPr>
        <w:t xml:space="preserve"> </w:t>
      </w:r>
      <w:r>
        <w:t>skydliaukės</w:t>
      </w:r>
      <w:r>
        <w:rPr>
          <w:spacing w:val="-5"/>
        </w:rPr>
        <w:t xml:space="preserve"> </w:t>
      </w:r>
      <w:r>
        <w:t>aktyvumas</w:t>
      </w:r>
      <w:r>
        <w:rPr>
          <w:spacing w:val="-5"/>
        </w:rPr>
        <w:t xml:space="preserve"> </w:t>
      </w:r>
      <w:r>
        <w:t>(gali</w:t>
      </w:r>
      <w:r>
        <w:rPr>
          <w:spacing w:val="-5"/>
        </w:rPr>
        <w:t xml:space="preserve"> </w:t>
      </w:r>
      <w:r>
        <w:t>rodyti</w:t>
      </w:r>
      <w:r>
        <w:rPr>
          <w:spacing w:val="-4"/>
        </w:rPr>
        <w:t xml:space="preserve"> </w:t>
      </w:r>
      <w:r>
        <w:t>kraujo</w:t>
      </w:r>
      <w:r>
        <w:rPr>
          <w:spacing w:val="-5"/>
        </w:rPr>
        <w:t xml:space="preserve"> </w:t>
      </w:r>
      <w:r>
        <w:t>tyrimai).</w:t>
      </w:r>
    </w:p>
    <w:p w14:paraId="71D5067C" w14:textId="066B0F36" w:rsidR="008A36E4" w:rsidRDefault="008A36E4" w:rsidP="008A79F9">
      <w:pPr>
        <w:pStyle w:val="Sraopastraipa"/>
        <w:widowControl w:val="0"/>
        <w:numPr>
          <w:ilvl w:val="0"/>
          <w:numId w:val="44"/>
        </w:numPr>
        <w:tabs>
          <w:tab w:val="clear" w:pos="567"/>
          <w:tab w:val="left" w:pos="802"/>
          <w:tab w:val="left" w:pos="803"/>
        </w:tabs>
        <w:autoSpaceDE w:val="0"/>
        <w:autoSpaceDN w:val="0"/>
        <w:spacing w:line="240" w:lineRule="auto"/>
        <w:ind w:right="553"/>
        <w:contextualSpacing w:val="0"/>
        <w:rPr>
          <w:rFonts w:ascii="Symbol" w:hAnsi="Symbol"/>
        </w:rPr>
      </w:pPr>
      <w:r>
        <w:t>Rankų delnų ir kojų padų paraudimas ir patinimas (rankų ir kojų sindromas), odos išbėrimas,</w:t>
      </w:r>
      <w:r w:rsidR="006732F8">
        <w:t xml:space="preserve"> </w:t>
      </w:r>
      <w:r>
        <w:rPr>
          <w:spacing w:val="-52"/>
        </w:rPr>
        <w:t xml:space="preserve"> </w:t>
      </w:r>
      <w:r w:rsidR="006732F8">
        <w:rPr>
          <w:spacing w:val="-52"/>
        </w:rPr>
        <w:t xml:space="preserve">   </w:t>
      </w:r>
      <w:r>
        <w:t>odos</w:t>
      </w:r>
      <w:r>
        <w:rPr>
          <w:spacing w:val="-2"/>
        </w:rPr>
        <w:t xml:space="preserve"> </w:t>
      </w:r>
      <w:r>
        <w:t>sausmė.</w:t>
      </w:r>
    </w:p>
    <w:p w14:paraId="1466B192"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7" w:lineRule="exact"/>
        <w:contextualSpacing w:val="0"/>
        <w:rPr>
          <w:rFonts w:ascii="Symbol" w:hAnsi="Symbol"/>
        </w:rPr>
      </w:pPr>
      <w:r>
        <w:t>Sąnarių</w:t>
      </w:r>
      <w:r>
        <w:rPr>
          <w:spacing w:val="-4"/>
        </w:rPr>
        <w:t xml:space="preserve"> </w:t>
      </w:r>
      <w:r>
        <w:t>skausmas,</w:t>
      </w:r>
      <w:r>
        <w:rPr>
          <w:spacing w:val="-4"/>
        </w:rPr>
        <w:t xml:space="preserve"> </w:t>
      </w:r>
      <w:r>
        <w:t>rankų</w:t>
      </w:r>
      <w:r>
        <w:rPr>
          <w:spacing w:val="-4"/>
        </w:rPr>
        <w:t xml:space="preserve"> </w:t>
      </w:r>
      <w:r>
        <w:t>ar</w:t>
      </w:r>
      <w:r>
        <w:rPr>
          <w:spacing w:val="-4"/>
        </w:rPr>
        <w:t xml:space="preserve"> </w:t>
      </w:r>
      <w:r>
        <w:t>kojų</w:t>
      </w:r>
      <w:r>
        <w:rPr>
          <w:spacing w:val="-4"/>
        </w:rPr>
        <w:t xml:space="preserve"> </w:t>
      </w:r>
      <w:r>
        <w:t>skausmas.</w:t>
      </w:r>
    </w:p>
    <w:p w14:paraId="42B6DE85"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Apetito</w:t>
      </w:r>
      <w:r>
        <w:rPr>
          <w:spacing w:val="-5"/>
        </w:rPr>
        <w:t xml:space="preserve"> </w:t>
      </w:r>
      <w:r>
        <w:t>nebuvimas.</w:t>
      </w:r>
    </w:p>
    <w:p w14:paraId="7C835BCB"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Baltymas</w:t>
      </w:r>
      <w:r>
        <w:rPr>
          <w:spacing w:val="-5"/>
        </w:rPr>
        <w:t xml:space="preserve"> </w:t>
      </w:r>
      <w:r>
        <w:t>šlapime</w:t>
      </w:r>
      <w:r>
        <w:rPr>
          <w:spacing w:val="-4"/>
        </w:rPr>
        <w:t xml:space="preserve"> </w:t>
      </w:r>
      <w:r>
        <w:t>(gali</w:t>
      </w:r>
      <w:r>
        <w:rPr>
          <w:spacing w:val="-5"/>
        </w:rPr>
        <w:t xml:space="preserve"> </w:t>
      </w:r>
      <w:r>
        <w:t>rodyti</w:t>
      </w:r>
      <w:r>
        <w:rPr>
          <w:spacing w:val="-4"/>
        </w:rPr>
        <w:t xml:space="preserve"> </w:t>
      </w:r>
      <w:r>
        <w:t>šlapimo</w:t>
      </w:r>
      <w:r>
        <w:rPr>
          <w:spacing w:val="-5"/>
        </w:rPr>
        <w:t xml:space="preserve"> </w:t>
      </w:r>
      <w:r>
        <w:t>tyrimai).</w:t>
      </w:r>
    </w:p>
    <w:p w14:paraId="566585E3"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Kūno</w:t>
      </w:r>
      <w:r>
        <w:rPr>
          <w:spacing w:val="-4"/>
        </w:rPr>
        <w:t xml:space="preserve"> </w:t>
      </w:r>
      <w:r>
        <w:t>masės</w:t>
      </w:r>
      <w:r>
        <w:rPr>
          <w:spacing w:val="-4"/>
        </w:rPr>
        <w:t xml:space="preserve"> </w:t>
      </w:r>
      <w:r>
        <w:t>sumažėjimas.</w:t>
      </w:r>
    </w:p>
    <w:p w14:paraId="0FCE3B25" w14:textId="77777777" w:rsidR="008A36E4" w:rsidRDefault="008A36E4" w:rsidP="008A79F9">
      <w:pPr>
        <w:pStyle w:val="Sraopastraipa"/>
        <w:widowControl w:val="0"/>
        <w:numPr>
          <w:ilvl w:val="0"/>
          <w:numId w:val="44"/>
        </w:numPr>
        <w:tabs>
          <w:tab w:val="clear" w:pos="567"/>
          <w:tab w:val="left" w:pos="802"/>
          <w:tab w:val="left" w:pos="803"/>
        </w:tabs>
        <w:autoSpaceDE w:val="0"/>
        <w:autoSpaceDN w:val="0"/>
        <w:spacing w:line="269" w:lineRule="exact"/>
        <w:contextualSpacing w:val="0"/>
        <w:rPr>
          <w:rFonts w:ascii="Symbol" w:hAnsi="Symbol"/>
        </w:rPr>
      </w:pPr>
      <w:r>
        <w:t>Galvos</w:t>
      </w:r>
      <w:r>
        <w:rPr>
          <w:spacing w:val="-5"/>
        </w:rPr>
        <w:t xml:space="preserve"> </w:t>
      </w:r>
      <w:r>
        <w:t>skausmas,</w:t>
      </w:r>
      <w:r>
        <w:rPr>
          <w:spacing w:val="-4"/>
        </w:rPr>
        <w:t xml:space="preserve"> </w:t>
      </w:r>
      <w:r>
        <w:t>skonio</w:t>
      </w:r>
      <w:r>
        <w:rPr>
          <w:spacing w:val="-4"/>
        </w:rPr>
        <w:t xml:space="preserve"> </w:t>
      </w:r>
      <w:r>
        <w:t>pojūčio</w:t>
      </w:r>
      <w:r>
        <w:rPr>
          <w:spacing w:val="-4"/>
        </w:rPr>
        <w:t xml:space="preserve"> </w:t>
      </w:r>
      <w:r>
        <w:t>sutrikimas</w:t>
      </w:r>
      <w:r>
        <w:rPr>
          <w:spacing w:val="-4"/>
        </w:rPr>
        <w:t xml:space="preserve"> </w:t>
      </w:r>
      <w:r>
        <w:t>arba</w:t>
      </w:r>
      <w:r>
        <w:rPr>
          <w:spacing w:val="-5"/>
        </w:rPr>
        <w:t xml:space="preserve"> </w:t>
      </w:r>
      <w:r>
        <w:t>išnykimas.</w:t>
      </w:r>
    </w:p>
    <w:p w14:paraId="3E882F31" w14:textId="7AF06A58" w:rsidR="00D71DB4" w:rsidRDefault="00D71DB4" w:rsidP="00D71DB4">
      <w:pPr>
        <w:widowControl w:val="0"/>
        <w:tabs>
          <w:tab w:val="clear" w:pos="567"/>
        </w:tabs>
        <w:autoSpaceDE w:val="0"/>
        <w:autoSpaceDN w:val="0"/>
        <w:spacing w:before="1" w:line="240" w:lineRule="auto"/>
        <w:ind w:left="235"/>
        <w:outlineLvl w:val="0"/>
        <w:rPr>
          <w:b/>
          <w:bCs/>
          <w:szCs w:val="22"/>
          <w:lang w:eastAsia="en-US"/>
        </w:rPr>
      </w:pPr>
    </w:p>
    <w:p w14:paraId="2B7A5E1D" w14:textId="77777777" w:rsidR="00C8163F" w:rsidRDefault="008A3D61" w:rsidP="008A36E4">
      <w:pPr>
        <w:widowControl w:val="0"/>
        <w:tabs>
          <w:tab w:val="clear" w:pos="567"/>
        </w:tabs>
        <w:autoSpaceDE w:val="0"/>
        <w:autoSpaceDN w:val="0"/>
        <w:spacing w:before="1" w:line="240" w:lineRule="auto"/>
        <w:ind w:left="235"/>
        <w:outlineLvl w:val="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58502052" w14:textId="1DF202F1"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Dehidracija (organizmo skysčių netekimas).</w:t>
      </w:r>
    </w:p>
    <w:p w14:paraId="14F4D564" w14:textId="6EA3887F"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Inkstų nepakankamumas.</w:t>
      </w:r>
    </w:p>
    <w:p w14:paraId="0FAB0A83" w14:textId="4BFA70D1"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Dujų kaupimasis virškinimo trakte (gausus dujų išėjimas), hemorojus, kraujavimas iš dantenų, kraujavimas iš tiesiosios žarnos, deginimo ar gėlimo pojūtis burnoje.</w:t>
      </w:r>
    </w:p>
    <w:p w14:paraId="2FBF0B5F" w14:textId="62541402"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Pernelyg didelis skydliaukės aktyvumas (gali rodyti kraujo tyrimai).</w:t>
      </w:r>
    </w:p>
    <w:p w14:paraId="4F2415CD" w14:textId="36390F4D"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Gerklės skausmas arba nosies ir gerklės dirginimas.</w:t>
      </w:r>
    </w:p>
    <w:p w14:paraId="36652E98" w14:textId="225C26BC"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Raumenų skausmas.</w:t>
      </w:r>
    </w:p>
    <w:p w14:paraId="62B93DE1" w14:textId="608C45DA"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Kraujavimas iš nosies.</w:t>
      </w:r>
    </w:p>
    <w:p w14:paraId="3165FF64" w14:textId="0A5DF65E"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Odos niežulys, odos paraudimas, plaukų slinkimas.</w:t>
      </w:r>
    </w:p>
    <w:p w14:paraId="310362D7" w14:textId="2103B74C"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Skambėjimas / ūžimas ausyse.</w:t>
      </w:r>
    </w:p>
    <w:p w14:paraId="69F39ED4" w14:textId="3F2E63EB"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Raudonųjų kraujo ląstelių kiekio sumažėjimas (gali rodyti kraujo tyrimai).</w:t>
      </w:r>
    </w:p>
    <w:p w14:paraId="42212B38" w14:textId="48FDADA0"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Kraujo plokštelių (ląstelės, kurios padeda kraujui krešėti) kiekio sumažėjimas (gali rodyti kraujo tyrimai).</w:t>
      </w:r>
    </w:p>
    <w:p w14:paraId="0D83D505" w14:textId="6416E138"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 xml:space="preserve">Raudonųjų kraujo ląstelių </w:t>
      </w:r>
      <w:r w:rsidR="00CC6330">
        <w:t>buvimas</w:t>
      </w:r>
      <w:r w:rsidR="00CC6330" w:rsidRPr="00C8163F">
        <w:t xml:space="preserve"> </w:t>
      </w:r>
      <w:r w:rsidRPr="00C8163F">
        <w:t>šlapim</w:t>
      </w:r>
      <w:r w:rsidR="00CC6330">
        <w:t>e</w:t>
      </w:r>
      <w:r w:rsidRPr="00C8163F">
        <w:t xml:space="preserve"> (gali rodyti šlapimo tyrimai).</w:t>
      </w:r>
    </w:p>
    <w:p w14:paraId="158FD3D8" w14:textId="6CA48FFB"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Įvairių cheminių medžiagų koncentracijų / fermentų aktyvumo kraujyje pokyčiai (gali rodyti kraujo tyrimai).</w:t>
      </w:r>
    </w:p>
    <w:p w14:paraId="49BED3B2" w14:textId="712B3507"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Raudonųjų kraujo ląstelių kiekio padidėjimas (gali rodyti kraujo tyrimai).</w:t>
      </w:r>
    </w:p>
    <w:p w14:paraId="38CC1F6B" w14:textId="587A6A57"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 xml:space="preserve">Pilvo, kojų arba čiurnų pabrinkimas, kaklo venų išsipūtimas, pernelyg didelis nuovargis, </w:t>
      </w:r>
      <w:r w:rsidRPr="00C8163F">
        <w:lastRenderedPageBreak/>
        <w:t>dusulys (širdies nepakankamumo požymiai)</w:t>
      </w:r>
    </w:p>
    <w:p w14:paraId="09DE17DA" w14:textId="5F9CF549" w:rsidR="008A36E4" w:rsidRPr="00C8163F"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Fistulė (nenormalus į vamzdelį panašus latakas, sujungiantis vieną normalią kūno ertmę su kita arba su oda).</w:t>
      </w:r>
    </w:p>
    <w:p w14:paraId="2845C0B7" w14:textId="39933DD4" w:rsidR="008A36E4" w:rsidRDefault="008A36E4" w:rsidP="00C8163F">
      <w:pPr>
        <w:pStyle w:val="Sraopastraipa"/>
        <w:widowControl w:val="0"/>
        <w:numPr>
          <w:ilvl w:val="0"/>
          <w:numId w:val="51"/>
        </w:numPr>
        <w:tabs>
          <w:tab w:val="clear" w:pos="567"/>
        </w:tabs>
        <w:autoSpaceDE w:val="0"/>
        <w:autoSpaceDN w:val="0"/>
        <w:spacing w:before="1" w:line="240" w:lineRule="auto"/>
        <w:ind w:left="851" w:hanging="567"/>
        <w:outlineLvl w:val="0"/>
      </w:pPr>
      <w:r w:rsidRPr="00C8163F">
        <w:t>Svaigulys.</w:t>
      </w:r>
    </w:p>
    <w:p w14:paraId="6FF7D837" w14:textId="173C7D30" w:rsidR="00D513CB" w:rsidRPr="00C8163F" w:rsidRDefault="008A36E4" w:rsidP="00076535">
      <w:pPr>
        <w:pStyle w:val="Sraopastraipa"/>
        <w:widowControl w:val="0"/>
        <w:numPr>
          <w:ilvl w:val="0"/>
          <w:numId w:val="51"/>
        </w:numPr>
        <w:tabs>
          <w:tab w:val="clear" w:pos="567"/>
        </w:tabs>
        <w:autoSpaceDE w:val="0"/>
        <w:autoSpaceDN w:val="0"/>
        <w:spacing w:before="1" w:line="240" w:lineRule="auto"/>
        <w:ind w:left="851" w:hanging="567"/>
        <w:outlineLvl w:val="0"/>
      </w:pPr>
      <w:r w:rsidRPr="00C8163F">
        <w:t>Tulžies pūslės uždegimas.</w:t>
      </w:r>
    </w:p>
    <w:p w14:paraId="15CBE743" w14:textId="77777777" w:rsidR="00D513CB" w:rsidRDefault="00D513CB" w:rsidP="004B02CE">
      <w:pPr>
        <w:numPr>
          <w:ilvl w:val="12"/>
          <w:numId w:val="0"/>
        </w:numPr>
        <w:tabs>
          <w:tab w:val="clear" w:pos="567"/>
        </w:tabs>
        <w:spacing w:line="240" w:lineRule="auto"/>
        <w:ind w:right="-29"/>
        <w:rPr>
          <w:b/>
          <w:bCs/>
          <w:noProof/>
          <w:szCs w:val="22"/>
          <w:lang w:bidi="lt-LT"/>
        </w:rPr>
      </w:pPr>
    </w:p>
    <w:p w14:paraId="77595F73" w14:textId="77777777" w:rsidR="00C8163F" w:rsidRDefault="00470D23" w:rsidP="00C8163F">
      <w:pPr>
        <w:widowControl w:val="0"/>
        <w:tabs>
          <w:tab w:val="clear" w:pos="567"/>
          <w:tab w:val="left" w:pos="802"/>
          <w:tab w:val="left" w:pos="803"/>
        </w:tabs>
        <w:autoSpaceDE w:val="0"/>
        <w:autoSpaceDN w:val="0"/>
        <w:spacing w:before="1" w:line="240" w:lineRule="auto"/>
        <w:rPr>
          <w:b/>
          <w:bCs/>
          <w:noProof/>
          <w:snapToGrid w:val="0"/>
          <w:szCs w:val="22"/>
        </w:rPr>
      </w:pPr>
      <w:r w:rsidRPr="00C8163F">
        <w:rPr>
          <w:b/>
          <w:bCs/>
          <w:noProof/>
          <w:snapToGrid w:val="0"/>
          <w:szCs w:val="22"/>
        </w:rPr>
        <w:t xml:space="preserve">Nedažni šalutinio poveikio reiškiniai (gali pasireikšti rečiau kaip 1 iš 100 asmenų): </w:t>
      </w:r>
    </w:p>
    <w:p w14:paraId="534A624C" w14:textId="26F3F060" w:rsidR="008A36E4" w:rsidRPr="00C8163F" w:rsidRDefault="008A36E4" w:rsidP="00C8163F">
      <w:pPr>
        <w:pStyle w:val="Sraopastraipa"/>
        <w:widowControl w:val="0"/>
        <w:numPr>
          <w:ilvl w:val="0"/>
          <w:numId w:val="49"/>
        </w:numPr>
        <w:tabs>
          <w:tab w:val="clear" w:pos="567"/>
          <w:tab w:val="left" w:pos="709"/>
        </w:tabs>
        <w:autoSpaceDE w:val="0"/>
        <w:autoSpaceDN w:val="0"/>
        <w:spacing w:before="1" w:line="240" w:lineRule="auto"/>
        <w:ind w:hanging="436"/>
        <w:rPr>
          <w:rFonts w:ascii="Symbol" w:hAnsi="Symbol"/>
        </w:rPr>
      </w:pPr>
      <w:r>
        <w:t>Baltųjų</w:t>
      </w:r>
      <w:r w:rsidRPr="00C8163F">
        <w:rPr>
          <w:spacing w:val="-5"/>
        </w:rPr>
        <w:t xml:space="preserve"> </w:t>
      </w:r>
      <w:r>
        <w:t>kraujo</w:t>
      </w:r>
      <w:r w:rsidRPr="00C8163F">
        <w:rPr>
          <w:spacing w:val="-5"/>
        </w:rPr>
        <w:t xml:space="preserve"> </w:t>
      </w:r>
      <w:r>
        <w:t>ląstelių</w:t>
      </w:r>
      <w:r w:rsidRPr="00C8163F">
        <w:rPr>
          <w:spacing w:val="-5"/>
        </w:rPr>
        <w:t xml:space="preserve"> </w:t>
      </w:r>
      <w:r>
        <w:t>kiekio</w:t>
      </w:r>
      <w:r w:rsidRPr="00C8163F">
        <w:rPr>
          <w:spacing w:val="-4"/>
        </w:rPr>
        <w:t xml:space="preserve"> </w:t>
      </w:r>
      <w:r>
        <w:t>sumažėjimas</w:t>
      </w:r>
      <w:r w:rsidRPr="00C8163F">
        <w:rPr>
          <w:spacing w:val="-5"/>
        </w:rPr>
        <w:t xml:space="preserve"> </w:t>
      </w:r>
      <w:r>
        <w:t>(gali</w:t>
      </w:r>
      <w:r w:rsidRPr="00C8163F">
        <w:rPr>
          <w:spacing w:val="-5"/>
        </w:rPr>
        <w:t xml:space="preserve"> </w:t>
      </w:r>
      <w:r>
        <w:t>rodyti</w:t>
      </w:r>
      <w:r w:rsidRPr="00C8163F">
        <w:rPr>
          <w:spacing w:val="-5"/>
        </w:rPr>
        <w:t xml:space="preserve"> </w:t>
      </w:r>
      <w:r>
        <w:t>kraujo</w:t>
      </w:r>
      <w:r w:rsidRPr="00C8163F">
        <w:rPr>
          <w:spacing w:val="-4"/>
        </w:rPr>
        <w:t xml:space="preserve"> </w:t>
      </w:r>
      <w:r>
        <w:t>tyrimai).</w:t>
      </w:r>
    </w:p>
    <w:p w14:paraId="22639EE9" w14:textId="0B44633B" w:rsidR="008A36E4" w:rsidRDefault="008A36E4" w:rsidP="004B02CE">
      <w:pPr>
        <w:numPr>
          <w:ilvl w:val="12"/>
          <w:numId w:val="0"/>
        </w:numPr>
        <w:tabs>
          <w:tab w:val="clear" w:pos="567"/>
        </w:tabs>
        <w:spacing w:line="240" w:lineRule="auto"/>
        <w:ind w:right="-29"/>
        <w:rPr>
          <w:b/>
          <w:bCs/>
          <w:noProof/>
          <w:szCs w:val="22"/>
          <w:lang w:bidi="lt-LT"/>
        </w:rPr>
      </w:pPr>
    </w:p>
    <w:p w14:paraId="40AE3EEF" w14:textId="28233557" w:rsidR="008A36E4" w:rsidRDefault="008A36E4" w:rsidP="00D513CB">
      <w:r>
        <w:rPr>
          <w:b/>
        </w:rPr>
        <w:t>Dažnis</w:t>
      </w:r>
      <w:r>
        <w:rPr>
          <w:b/>
          <w:spacing w:val="-4"/>
        </w:rPr>
        <w:t xml:space="preserve"> </w:t>
      </w:r>
      <w:r>
        <w:rPr>
          <w:b/>
        </w:rPr>
        <w:t>nežinomas</w:t>
      </w:r>
      <w:r w:rsidR="00652DA4">
        <w:rPr>
          <w:b/>
        </w:rPr>
        <w:t xml:space="preserve"> </w:t>
      </w:r>
      <w:r w:rsidR="00652DA4" w:rsidRPr="005D554B">
        <w:rPr>
          <w:b/>
          <w:bCs/>
          <w:noProof/>
          <w:snapToGrid w:val="0"/>
          <w:szCs w:val="22"/>
        </w:rPr>
        <w:t>(negali būti apskaičiuotas pagal turimus duomenis)</w:t>
      </w:r>
      <w:r>
        <w:rPr>
          <w:b/>
        </w:rPr>
        <w:t>:</w:t>
      </w:r>
      <w:r>
        <w:rPr>
          <w:b/>
          <w:spacing w:val="-3"/>
        </w:rPr>
        <w:t xml:space="preserve"> </w:t>
      </w:r>
    </w:p>
    <w:p w14:paraId="77B11EE7" w14:textId="35B8BBBD" w:rsidR="008A36E4" w:rsidRDefault="008A36E4" w:rsidP="008A79F9">
      <w:pPr>
        <w:pStyle w:val="Sraopastraipa"/>
        <w:widowControl w:val="0"/>
        <w:numPr>
          <w:ilvl w:val="0"/>
          <w:numId w:val="46"/>
        </w:numPr>
        <w:tabs>
          <w:tab w:val="clear" w:pos="567"/>
          <w:tab w:val="left" w:pos="775"/>
          <w:tab w:val="left" w:pos="776"/>
        </w:tabs>
        <w:autoSpaceDE w:val="0"/>
        <w:autoSpaceDN w:val="0"/>
        <w:spacing w:line="240" w:lineRule="auto"/>
        <w:ind w:right="1142"/>
        <w:contextualSpacing w:val="0"/>
        <w:rPr>
          <w:rFonts w:ascii="Symbol" w:hAnsi="Symbol"/>
        </w:rPr>
      </w:pPr>
      <w:r>
        <w:t>Kraujagyslės sienelės išsipūtimas ir susilpnėjimas arba kraujagyslės sienelės įplyšimas</w:t>
      </w:r>
      <w:r w:rsidR="00652DA4">
        <w:t xml:space="preserve"> </w:t>
      </w:r>
      <w:r>
        <w:rPr>
          <w:spacing w:val="-52"/>
        </w:rPr>
        <w:t xml:space="preserve"> </w:t>
      </w:r>
      <w:r>
        <w:t>(aneurizmos</w:t>
      </w:r>
      <w:r>
        <w:rPr>
          <w:spacing w:val="-2"/>
        </w:rPr>
        <w:t xml:space="preserve"> </w:t>
      </w:r>
      <w:r>
        <w:t>ir</w:t>
      </w:r>
      <w:r>
        <w:rPr>
          <w:spacing w:val="-1"/>
        </w:rPr>
        <w:t xml:space="preserve"> </w:t>
      </w:r>
      <w:r>
        <w:t>arterijų</w:t>
      </w:r>
      <w:r>
        <w:rPr>
          <w:spacing w:val="-3"/>
        </w:rPr>
        <w:t xml:space="preserve"> </w:t>
      </w:r>
      <w:r>
        <w:t>disekacijos).</w:t>
      </w:r>
    </w:p>
    <w:p w14:paraId="174EE19B" w14:textId="77777777" w:rsidR="004B02CE" w:rsidRPr="004B02CE" w:rsidRDefault="004B02CE" w:rsidP="00D513CB">
      <w:pPr>
        <w:numPr>
          <w:ilvl w:val="12"/>
          <w:numId w:val="0"/>
        </w:numPr>
        <w:tabs>
          <w:tab w:val="clear" w:pos="567"/>
        </w:tabs>
        <w:spacing w:line="240" w:lineRule="auto"/>
        <w:ind w:right="-2"/>
        <w:rPr>
          <w:szCs w:val="22"/>
          <w:lang w:bidi="lt-LT"/>
        </w:rPr>
      </w:pPr>
    </w:p>
    <w:p w14:paraId="4831AEAE" w14:textId="77777777" w:rsidR="004B02CE" w:rsidRPr="004B02CE" w:rsidRDefault="004B02CE" w:rsidP="004B02CE">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35072BF8" w14:textId="29B4A79D" w:rsidR="00874C30" w:rsidRPr="005D554B" w:rsidRDefault="00874C30" w:rsidP="00874C30">
      <w:pPr>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sidRPr="005D554B">
          <w:rPr>
            <w:snapToGrid w:val="0"/>
            <w:color w:val="0000FF"/>
            <w:u w:val="single"/>
          </w:rPr>
          <w:t>https://vapris.vvkt.lt/vvkt-web/public/nrv</w:t>
        </w:r>
      </w:hyperlink>
      <w:r w:rsidRPr="005D554B">
        <w:rPr>
          <w:snapToGrid w:val="0"/>
        </w:rPr>
        <w:t xml:space="preserve"> arba užpildant </w:t>
      </w:r>
      <w:r w:rsidRPr="00711D33">
        <w:rPr>
          <w:snapToGrid w:val="0"/>
        </w:rPr>
        <w:t>P</w:t>
      </w:r>
      <w:r w:rsidRPr="005D554B">
        <w:rPr>
          <w:snapToGrid w:val="0"/>
        </w:rPr>
        <w:t xml:space="preserve">aciento pranešimo apie įtariamą nepageidaujamą reakciją (ĮNR) formą, kuri skelbiama </w:t>
      </w:r>
      <w:hyperlink r:id="rId22" w:history="1">
        <w:r w:rsidRPr="005D554B">
          <w:rPr>
            <w:snapToGrid w:val="0"/>
            <w:color w:val="0000FF"/>
            <w:u w:val="single"/>
          </w:rPr>
          <w:t>https://www.vvkt.lt/index.php?4004286486</w:t>
        </w:r>
      </w:hyperlink>
      <w:r w:rsidRPr="005D554B">
        <w:rPr>
          <w:snapToGrid w:val="0"/>
        </w:rPr>
        <w:t xml:space="preserve">, ir atsiunčiant elektroniniu paštu (adresu </w:t>
      </w:r>
      <w:hyperlink r:id="rId23" w:history="1">
        <w:r w:rsidRPr="005D554B">
          <w:rPr>
            <w:snapToGrid w:val="0"/>
            <w:color w:val="0000FF"/>
            <w:u w:val="single"/>
          </w:rPr>
          <w:t>NepageidaujamaR@vvkt.lt</w:t>
        </w:r>
      </w:hyperlink>
      <w:r w:rsidRPr="005D554B">
        <w:rPr>
          <w:snapToGrid w:val="0"/>
        </w:rPr>
        <w:t xml:space="preserve">) arba nemokamu telefonu </w:t>
      </w:r>
      <w:r w:rsidR="002D7BD3">
        <w:rPr>
          <w:snapToGrid w:val="0"/>
        </w:rPr>
        <w:t>+370</w:t>
      </w:r>
      <w:r w:rsidR="002D7BD3" w:rsidRPr="005D554B">
        <w:rPr>
          <w:snapToGrid w:val="0"/>
        </w:rPr>
        <w:t xml:space="preserve"> </w:t>
      </w:r>
      <w:r w:rsidRPr="005D554B">
        <w:rPr>
          <w:snapToGrid w:val="0"/>
        </w:rPr>
        <w:t>800 73 568. Pranešdami apie šalutinį poveikį galite mums padėti gauti daugiau informacijos apie šio vaisto saugumą.</w:t>
      </w:r>
    </w:p>
    <w:p w14:paraId="6F2E8C01" w14:textId="77777777" w:rsidR="00874C30" w:rsidRPr="005D554B" w:rsidRDefault="00874C30" w:rsidP="00874C30">
      <w:pPr>
        <w:ind w:right="-449"/>
        <w:rPr>
          <w:noProof/>
          <w:snapToGrid w:val="0"/>
          <w:szCs w:val="24"/>
        </w:rPr>
      </w:pPr>
    </w:p>
    <w:p w14:paraId="67BDE411" w14:textId="77777777" w:rsidR="004B02CE" w:rsidRPr="004B02CE" w:rsidRDefault="004B02CE" w:rsidP="004B02CE">
      <w:pPr>
        <w:autoSpaceDE w:val="0"/>
        <w:autoSpaceDN w:val="0"/>
        <w:adjustRightInd w:val="0"/>
        <w:spacing w:line="240" w:lineRule="auto"/>
        <w:rPr>
          <w:szCs w:val="22"/>
          <w:lang w:bidi="lt-LT"/>
        </w:rPr>
      </w:pPr>
    </w:p>
    <w:p w14:paraId="7AE35AFB" w14:textId="640B0288" w:rsidR="004B02CE" w:rsidRPr="004B02CE" w:rsidRDefault="004B02CE" w:rsidP="004B02CE">
      <w:pPr>
        <w:keepNext/>
        <w:numPr>
          <w:ilvl w:val="0"/>
          <w:numId w:val="13"/>
        </w:numPr>
        <w:spacing w:line="240" w:lineRule="auto"/>
        <w:ind w:left="567" w:right="-2"/>
        <w:rPr>
          <w:b/>
          <w:noProof/>
          <w:szCs w:val="22"/>
          <w:lang w:bidi="lt-LT"/>
        </w:rPr>
      </w:pPr>
      <w:r w:rsidRPr="004B02CE">
        <w:rPr>
          <w:b/>
          <w:noProof/>
          <w:szCs w:val="22"/>
          <w:lang w:bidi="lt-LT"/>
        </w:rPr>
        <w:t xml:space="preserve">Kaip laikyti </w:t>
      </w:r>
      <w:r w:rsidR="001A0952">
        <w:rPr>
          <w:b/>
          <w:szCs w:val="22"/>
          <w:lang w:bidi="lt-LT"/>
        </w:rPr>
        <w:t>Axitinib STADA</w:t>
      </w:r>
    </w:p>
    <w:p w14:paraId="7F264438"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7A140E0E" w14:textId="77777777" w:rsidR="004B02CE" w:rsidRPr="0083053D" w:rsidRDefault="004B02CE" w:rsidP="0083053D">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6E6C16B6" w14:textId="77777777" w:rsidR="0083053D" w:rsidRDefault="0083053D" w:rsidP="0083053D">
      <w:pPr>
        <w:tabs>
          <w:tab w:val="clear" w:pos="567"/>
        </w:tabs>
        <w:spacing w:line="240" w:lineRule="auto"/>
        <w:ind w:right="-2"/>
        <w:rPr>
          <w:noProof/>
          <w:szCs w:val="22"/>
          <w:lang w:bidi="lt-LT"/>
        </w:rPr>
      </w:pPr>
    </w:p>
    <w:p w14:paraId="43B0260C" w14:textId="5CFC6A3E" w:rsidR="004B02CE" w:rsidRPr="004B02CE" w:rsidRDefault="004B02CE" w:rsidP="0083053D">
      <w:pPr>
        <w:tabs>
          <w:tab w:val="clear" w:pos="567"/>
        </w:tabs>
        <w:spacing w:line="240" w:lineRule="auto"/>
        <w:ind w:right="-2"/>
        <w:rPr>
          <w:noProof/>
          <w:szCs w:val="22"/>
          <w:lang w:bidi="lt-LT"/>
        </w:rPr>
      </w:pPr>
      <w:r w:rsidRPr="004B02CE">
        <w:rPr>
          <w:noProof/>
          <w:szCs w:val="22"/>
          <w:lang w:bidi="lt-LT"/>
        </w:rPr>
        <w:t xml:space="preserve">Ant dėžutės ir lizdinės plokštelės po „EXP“ nurodytam tinkamumo laikui pasibaigus, šio vaisto vartoti negalima. Vaistas tinkamas vartoti iki paskutinės nurodyto mėnesio dienos. </w:t>
      </w:r>
    </w:p>
    <w:p w14:paraId="57B083C8" w14:textId="77777777" w:rsidR="0083053D" w:rsidRDefault="0083053D" w:rsidP="0083053D">
      <w:pPr>
        <w:tabs>
          <w:tab w:val="clear" w:pos="567"/>
        </w:tabs>
        <w:spacing w:line="240" w:lineRule="auto"/>
        <w:rPr>
          <w:lang w:bidi="lt-LT"/>
        </w:rPr>
      </w:pPr>
    </w:p>
    <w:p w14:paraId="29BC7F4D" w14:textId="240A19EF" w:rsidR="004B02CE" w:rsidRDefault="007407EE" w:rsidP="0083053D">
      <w:pPr>
        <w:tabs>
          <w:tab w:val="clear" w:pos="567"/>
        </w:tabs>
        <w:spacing w:line="240" w:lineRule="auto"/>
        <w:rPr>
          <w:lang w:bidi="lt-LT"/>
        </w:rPr>
      </w:pPr>
      <w:r w:rsidRPr="007407EE">
        <w:rPr>
          <w:lang w:bidi="lt-LT"/>
        </w:rPr>
        <w:t xml:space="preserve"> </w:t>
      </w:r>
      <w:r w:rsidRPr="003D6C71">
        <w:rPr>
          <w:lang w:bidi="lt-LT"/>
        </w:rPr>
        <w:t>Laikyti gamintojo pakuotėje, kad vaist</w:t>
      </w:r>
      <w:r w:rsidR="00076535" w:rsidRPr="003D6C71">
        <w:rPr>
          <w:lang w:bidi="lt-LT"/>
        </w:rPr>
        <w:t>as</w:t>
      </w:r>
      <w:r w:rsidRPr="003D6C71">
        <w:rPr>
          <w:lang w:bidi="lt-LT"/>
        </w:rPr>
        <w:t xml:space="preserve"> būtų apsaugotas nuo drėgmės.</w:t>
      </w:r>
    </w:p>
    <w:p w14:paraId="3F6C792D" w14:textId="77777777" w:rsidR="0083053D" w:rsidRPr="004B02CE" w:rsidRDefault="0083053D" w:rsidP="0083053D">
      <w:pPr>
        <w:tabs>
          <w:tab w:val="clear" w:pos="567"/>
        </w:tabs>
        <w:spacing w:line="240" w:lineRule="auto"/>
        <w:rPr>
          <w:lang w:bidi="lt-LT"/>
        </w:rPr>
      </w:pPr>
    </w:p>
    <w:p w14:paraId="3F7182C6" w14:textId="77777777" w:rsidR="004B02CE" w:rsidRPr="004B02CE" w:rsidRDefault="004B02CE" w:rsidP="0083053D">
      <w:pPr>
        <w:tabs>
          <w:tab w:val="clear" w:pos="567"/>
        </w:tabs>
        <w:spacing w:line="240" w:lineRule="auto"/>
        <w:ind w:right="-2"/>
        <w:rPr>
          <w:lang w:bidi="lt-LT"/>
        </w:rPr>
      </w:pPr>
      <w:r w:rsidRPr="004B02CE">
        <w:rPr>
          <w:lang w:bidi="lt-LT"/>
        </w:rPr>
        <w:t>Pastebėjus pakuotės pažeidimą arba klastojimo požymių, šio vaisto vartoti negalima.</w:t>
      </w:r>
    </w:p>
    <w:p w14:paraId="00B2AE17"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61CD58C2" w14:textId="77777777" w:rsidR="004B02CE" w:rsidRPr="004B02CE" w:rsidRDefault="004B02CE" w:rsidP="004B02CE">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1DD2F15B"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4081FE0F"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55FC62A9" w14:textId="77777777" w:rsidR="004B02CE" w:rsidRPr="004B02CE" w:rsidRDefault="004B02CE" w:rsidP="004B02CE">
      <w:pPr>
        <w:keepNext/>
        <w:numPr>
          <w:ilvl w:val="0"/>
          <w:numId w:val="13"/>
        </w:numPr>
        <w:spacing w:line="240" w:lineRule="auto"/>
        <w:ind w:left="567" w:right="-2"/>
        <w:rPr>
          <w:b/>
          <w:szCs w:val="22"/>
          <w:lang w:bidi="lt-LT"/>
        </w:rPr>
      </w:pPr>
      <w:r w:rsidRPr="004B02CE">
        <w:rPr>
          <w:b/>
          <w:szCs w:val="22"/>
          <w:lang w:bidi="lt-LT"/>
        </w:rPr>
        <w:t>Pakuotės turinys ir kita informacija</w:t>
      </w:r>
    </w:p>
    <w:p w14:paraId="44F5012C" w14:textId="77777777" w:rsidR="004B02CE" w:rsidRPr="004B02CE" w:rsidRDefault="004B02CE" w:rsidP="004B02CE">
      <w:pPr>
        <w:numPr>
          <w:ilvl w:val="12"/>
          <w:numId w:val="0"/>
        </w:numPr>
        <w:tabs>
          <w:tab w:val="clear" w:pos="567"/>
        </w:tabs>
        <w:spacing w:line="240" w:lineRule="auto"/>
        <w:ind w:right="-2"/>
        <w:rPr>
          <w:szCs w:val="22"/>
          <w:lang w:bidi="lt-LT"/>
        </w:rPr>
      </w:pPr>
    </w:p>
    <w:p w14:paraId="4D3115BB" w14:textId="77777777" w:rsidR="006E2F54" w:rsidRPr="009A3716" w:rsidRDefault="006E2F54" w:rsidP="004D4709">
      <w:pPr>
        <w:pStyle w:val="Sraopastraipa"/>
        <w:tabs>
          <w:tab w:val="left" w:pos="8168"/>
        </w:tabs>
        <w:spacing w:before="4"/>
        <w:ind w:left="0" w:right="903"/>
        <w:jc w:val="both"/>
        <w:rPr>
          <w:u w:val="single"/>
        </w:rPr>
      </w:pPr>
      <w:r w:rsidRPr="009A3716">
        <w:rPr>
          <w:u w:val="single"/>
        </w:rPr>
        <w:t>Axitinib STADA sudėtis</w:t>
      </w:r>
    </w:p>
    <w:p w14:paraId="1640474E" w14:textId="40437BB9" w:rsidR="008F676B" w:rsidRPr="00D513CB" w:rsidRDefault="00706D71" w:rsidP="009A3716">
      <w:pPr>
        <w:pStyle w:val="Sraopastraipa"/>
        <w:numPr>
          <w:ilvl w:val="0"/>
          <w:numId w:val="46"/>
        </w:numPr>
        <w:tabs>
          <w:tab w:val="left" w:pos="8168"/>
        </w:tabs>
        <w:spacing w:before="4"/>
        <w:ind w:right="903"/>
        <w:jc w:val="both"/>
        <w:rPr>
          <w:lang w:bidi="lt-LT"/>
        </w:rPr>
      </w:pPr>
      <w:r>
        <w:t xml:space="preserve">Veiklioji medžiaga yra aksitinibas. Tiekiamos skirtingo stiprumo </w:t>
      </w:r>
      <w:r w:rsidR="001A0952">
        <w:t>Axitinib STADA</w:t>
      </w:r>
      <w:r>
        <w:t xml:space="preserve"> plėvele dengtos tabletės.</w:t>
      </w:r>
    </w:p>
    <w:p w14:paraId="4A0718AF" w14:textId="707BECE2" w:rsidR="00706D71" w:rsidRPr="008A79F9" w:rsidRDefault="001A0952" w:rsidP="008A79F9">
      <w:pPr>
        <w:tabs>
          <w:tab w:val="clear" w:pos="567"/>
        </w:tabs>
        <w:spacing w:line="240" w:lineRule="auto"/>
        <w:ind w:left="720"/>
        <w:rPr>
          <w:rFonts w:eastAsia="Calibri"/>
          <w:szCs w:val="22"/>
          <w:lang w:eastAsia="en-US"/>
        </w:rPr>
      </w:pPr>
      <w:r w:rsidRPr="008A79F9">
        <w:rPr>
          <w:rFonts w:eastAsia="Calibri"/>
          <w:szCs w:val="22"/>
          <w:lang w:eastAsia="en-US"/>
        </w:rPr>
        <w:t>Axitinib STADA</w:t>
      </w:r>
      <w:r w:rsidR="00706D71" w:rsidRPr="008A79F9">
        <w:rPr>
          <w:rFonts w:eastAsia="Calibri"/>
          <w:szCs w:val="22"/>
          <w:lang w:eastAsia="en-US"/>
        </w:rPr>
        <w:t xml:space="preserve"> </w:t>
      </w:r>
      <w:r w:rsidR="00C30EEA" w:rsidRPr="008A79F9">
        <w:rPr>
          <w:rFonts w:eastAsia="Calibri"/>
          <w:szCs w:val="22"/>
          <w:lang w:eastAsia="en-US"/>
        </w:rPr>
        <w:t>1 </w:t>
      </w:r>
      <w:r w:rsidR="00706D71" w:rsidRPr="008A79F9">
        <w:rPr>
          <w:rFonts w:eastAsia="Calibri"/>
          <w:szCs w:val="22"/>
          <w:lang w:eastAsia="en-US"/>
        </w:rPr>
        <w:t>mg</w:t>
      </w:r>
      <w:r w:rsidR="00C30EEA" w:rsidRPr="008A79F9">
        <w:rPr>
          <w:rFonts w:eastAsia="Calibri"/>
          <w:szCs w:val="22"/>
          <w:lang w:eastAsia="en-US"/>
        </w:rPr>
        <w:t>: k</w:t>
      </w:r>
      <w:r w:rsidR="00706D71" w:rsidRPr="008A79F9">
        <w:rPr>
          <w:rFonts w:eastAsia="Calibri"/>
          <w:szCs w:val="22"/>
          <w:lang w:eastAsia="en-US"/>
        </w:rPr>
        <w:t xml:space="preserve">iekvienoje tabletėje yra </w:t>
      </w:r>
      <w:r w:rsidR="00C30EEA" w:rsidRPr="008A79F9">
        <w:rPr>
          <w:rFonts w:eastAsia="Calibri"/>
          <w:szCs w:val="22"/>
          <w:lang w:eastAsia="en-US"/>
        </w:rPr>
        <w:t>1 </w:t>
      </w:r>
      <w:r w:rsidR="00706D71" w:rsidRPr="008A79F9">
        <w:rPr>
          <w:rFonts w:eastAsia="Calibri"/>
          <w:szCs w:val="22"/>
          <w:lang w:eastAsia="en-US"/>
        </w:rPr>
        <w:t>mg aksitinibo.</w:t>
      </w:r>
    </w:p>
    <w:p w14:paraId="0D4ABF81" w14:textId="527335E4" w:rsidR="00706D71" w:rsidRPr="008A79F9" w:rsidRDefault="001A0952" w:rsidP="008A79F9">
      <w:pPr>
        <w:tabs>
          <w:tab w:val="clear" w:pos="567"/>
        </w:tabs>
        <w:spacing w:line="240" w:lineRule="auto"/>
        <w:ind w:left="720"/>
        <w:rPr>
          <w:rFonts w:eastAsia="Calibri"/>
          <w:szCs w:val="22"/>
          <w:lang w:eastAsia="en-US"/>
        </w:rPr>
      </w:pPr>
      <w:r w:rsidRPr="008A79F9">
        <w:rPr>
          <w:rFonts w:eastAsia="Calibri"/>
          <w:szCs w:val="22"/>
          <w:lang w:eastAsia="en-US"/>
        </w:rPr>
        <w:t>Axitinib STADA</w:t>
      </w:r>
      <w:r w:rsidR="00706D71" w:rsidRPr="008A79F9">
        <w:rPr>
          <w:rFonts w:eastAsia="Calibri"/>
          <w:szCs w:val="22"/>
          <w:lang w:eastAsia="en-US"/>
        </w:rPr>
        <w:t xml:space="preserve"> </w:t>
      </w:r>
      <w:r w:rsidR="00C30EEA" w:rsidRPr="008A79F9">
        <w:rPr>
          <w:rFonts w:eastAsia="Calibri"/>
          <w:szCs w:val="22"/>
          <w:lang w:eastAsia="en-US"/>
        </w:rPr>
        <w:t>3 </w:t>
      </w:r>
      <w:r w:rsidR="00706D71" w:rsidRPr="008A79F9">
        <w:rPr>
          <w:rFonts w:eastAsia="Calibri"/>
          <w:szCs w:val="22"/>
          <w:lang w:eastAsia="en-US"/>
        </w:rPr>
        <w:t>mg</w:t>
      </w:r>
      <w:r w:rsidR="00C30EEA" w:rsidRPr="008A79F9">
        <w:rPr>
          <w:rFonts w:eastAsia="Calibri"/>
          <w:szCs w:val="22"/>
          <w:lang w:eastAsia="en-US"/>
        </w:rPr>
        <w:t>: k</w:t>
      </w:r>
      <w:r w:rsidR="00706D71" w:rsidRPr="008A79F9">
        <w:rPr>
          <w:rFonts w:eastAsia="Calibri"/>
          <w:szCs w:val="22"/>
          <w:lang w:eastAsia="en-US"/>
        </w:rPr>
        <w:t xml:space="preserve">iekvienoje tabletėje yra 3 mg aksitinibo. </w:t>
      </w:r>
    </w:p>
    <w:p w14:paraId="07A167BF" w14:textId="4F48362D" w:rsidR="00706D71" w:rsidRPr="008A79F9" w:rsidRDefault="001A0952" w:rsidP="008A79F9">
      <w:pPr>
        <w:tabs>
          <w:tab w:val="clear" w:pos="567"/>
        </w:tabs>
        <w:spacing w:line="240" w:lineRule="auto"/>
        <w:ind w:left="720"/>
        <w:rPr>
          <w:rFonts w:eastAsia="Calibri"/>
          <w:szCs w:val="22"/>
          <w:lang w:eastAsia="en-US"/>
        </w:rPr>
      </w:pPr>
      <w:r w:rsidRPr="008A79F9">
        <w:rPr>
          <w:rFonts w:eastAsia="Calibri"/>
          <w:szCs w:val="22"/>
          <w:lang w:eastAsia="en-US"/>
        </w:rPr>
        <w:t>Axitinib STADA</w:t>
      </w:r>
      <w:r w:rsidR="00706D71" w:rsidRPr="008A79F9">
        <w:rPr>
          <w:rFonts w:eastAsia="Calibri"/>
          <w:szCs w:val="22"/>
          <w:lang w:eastAsia="en-US"/>
        </w:rPr>
        <w:t xml:space="preserve"> </w:t>
      </w:r>
      <w:r w:rsidR="00C30EEA" w:rsidRPr="008A79F9">
        <w:rPr>
          <w:rFonts w:eastAsia="Calibri"/>
          <w:szCs w:val="22"/>
          <w:lang w:eastAsia="en-US"/>
        </w:rPr>
        <w:t>5 </w:t>
      </w:r>
      <w:r w:rsidR="00706D71" w:rsidRPr="008A79F9">
        <w:rPr>
          <w:rFonts w:eastAsia="Calibri"/>
          <w:szCs w:val="22"/>
          <w:lang w:eastAsia="en-US"/>
        </w:rPr>
        <w:t>mg</w:t>
      </w:r>
      <w:r w:rsidR="00C30EEA" w:rsidRPr="008A79F9">
        <w:rPr>
          <w:rFonts w:eastAsia="Calibri"/>
          <w:szCs w:val="22"/>
          <w:lang w:eastAsia="en-US"/>
        </w:rPr>
        <w:t>: k</w:t>
      </w:r>
      <w:r w:rsidR="00706D71" w:rsidRPr="008A79F9">
        <w:rPr>
          <w:rFonts w:eastAsia="Calibri"/>
          <w:szCs w:val="22"/>
          <w:lang w:eastAsia="en-US"/>
        </w:rPr>
        <w:t xml:space="preserve">iekvienoje tabletėje yra 5 mg aksitinibo. </w:t>
      </w:r>
    </w:p>
    <w:p w14:paraId="5336BFD0" w14:textId="32E845E5" w:rsidR="008F676B" w:rsidRPr="00B557EE" w:rsidRDefault="001A0952" w:rsidP="008A79F9">
      <w:pPr>
        <w:numPr>
          <w:ilvl w:val="12"/>
          <w:numId w:val="0"/>
        </w:numPr>
        <w:tabs>
          <w:tab w:val="clear" w:pos="567"/>
        </w:tabs>
        <w:spacing w:line="240" w:lineRule="auto"/>
        <w:ind w:left="720" w:right="-2"/>
        <w:rPr>
          <w:szCs w:val="22"/>
          <w:lang w:bidi="lt-LT"/>
        </w:rPr>
      </w:pPr>
      <w:r w:rsidRPr="008A79F9">
        <w:rPr>
          <w:rFonts w:eastAsia="Calibri"/>
          <w:szCs w:val="22"/>
          <w:lang w:eastAsia="en-US"/>
        </w:rPr>
        <w:t>Axitinib STADA</w:t>
      </w:r>
      <w:r w:rsidR="00706D71" w:rsidRPr="008A79F9">
        <w:rPr>
          <w:rFonts w:eastAsia="Calibri"/>
          <w:szCs w:val="22"/>
          <w:lang w:eastAsia="en-US"/>
        </w:rPr>
        <w:t xml:space="preserve"> </w:t>
      </w:r>
      <w:r w:rsidR="00C30EEA" w:rsidRPr="008A79F9">
        <w:rPr>
          <w:rFonts w:eastAsia="Calibri"/>
          <w:szCs w:val="22"/>
          <w:lang w:eastAsia="en-US"/>
        </w:rPr>
        <w:t>7 </w:t>
      </w:r>
      <w:r w:rsidR="00706D71" w:rsidRPr="008A79F9">
        <w:rPr>
          <w:rFonts w:eastAsia="Calibri"/>
          <w:szCs w:val="22"/>
          <w:lang w:eastAsia="en-US"/>
        </w:rPr>
        <w:t>mg</w:t>
      </w:r>
      <w:r w:rsidR="00C30EEA" w:rsidRPr="008A79F9">
        <w:rPr>
          <w:rFonts w:eastAsia="Calibri"/>
          <w:szCs w:val="22"/>
          <w:lang w:eastAsia="en-US"/>
        </w:rPr>
        <w:t>: k</w:t>
      </w:r>
      <w:r w:rsidR="00706D71" w:rsidRPr="008A79F9">
        <w:rPr>
          <w:rFonts w:eastAsia="Calibri"/>
          <w:szCs w:val="22"/>
          <w:lang w:eastAsia="en-US"/>
        </w:rPr>
        <w:t>iekvienoje tabletėje yra 7 mg aksitinibo.</w:t>
      </w:r>
    </w:p>
    <w:p w14:paraId="0B764EE7" w14:textId="77777777" w:rsidR="002F3E8A" w:rsidRDefault="002F3E8A" w:rsidP="00896022">
      <w:pPr>
        <w:tabs>
          <w:tab w:val="clear" w:pos="567"/>
        </w:tabs>
        <w:spacing w:line="240" w:lineRule="auto"/>
        <w:rPr>
          <w:szCs w:val="22"/>
          <w:lang w:bidi="lt-LT"/>
        </w:rPr>
      </w:pPr>
    </w:p>
    <w:p w14:paraId="68C87E79" w14:textId="4B0D868E" w:rsidR="00874C30" w:rsidRPr="00B80E7E" w:rsidRDefault="00706D71" w:rsidP="008A79F9">
      <w:pPr>
        <w:pStyle w:val="Sraopastraipa"/>
        <w:numPr>
          <w:ilvl w:val="0"/>
          <w:numId w:val="48"/>
        </w:numPr>
        <w:tabs>
          <w:tab w:val="clear" w:pos="567"/>
        </w:tabs>
        <w:spacing w:line="240" w:lineRule="auto"/>
        <w:rPr>
          <w:szCs w:val="22"/>
          <w:lang w:bidi="lt-LT"/>
        </w:rPr>
      </w:pPr>
      <w:r w:rsidRPr="00B80E7E">
        <w:rPr>
          <w:szCs w:val="22"/>
          <w:lang w:bidi="lt-LT"/>
        </w:rPr>
        <w:t>Pagalbinės medžiagos yra mikrokristalinė celiuliozė, laktozė monohidratas, kroskarmeliozės natrio druska, magnio stearatas, hipromeliozė, titano dioksidas</w:t>
      </w:r>
      <w:r w:rsidR="002E54CB">
        <w:rPr>
          <w:szCs w:val="22"/>
          <w:lang w:bidi="lt-LT"/>
        </w:rPr>
        <w:t xml:space="preserve"> (E171)</w:t>
      </w:r>
      <w:r w:rsidRPr="00B80E7E">
        <w:rPr>
          <w:szCs w:val="22"/>
          <w:lang w:bidi="lt-LT"/>
        </w:rPr>
        <w:t>, raudonasis geležies oksidas</w:t>
      </w:r>
      <w:r w:rsidR="006210F4">
        <w:rPr>
          <w:szCs w:val="22"/>
          <w:lang w:bidi="lt-LT"/>
        </w:rPr>
        <w:t xml:space="preserve"> (E172)</w:t>
      </w:r>
      <w:r w:rsidR="00C116F9" w:rsidRPr="00B80E7E">
        <w:rPr>
          <w:szCs w:val="22"/>
          <w:lang w:bidi="lt-LT"/>
        </w:rPr>
        <w:t>, triacetinas</w:t>
      </w:r>
      <w:r w:rsidRPr="00B80E7E">
        <w:rPr>
          <w:szCs w:val="22"/>
          <w:lang w:bidi="lt-LT"/>
        </w:rPr>
        <w:t>.</w:t>
      </w:r>
    </w:p>
    <w:p w14:paraId="44AB5DF4" w14:textId="77777777" w:rsidR="004D4709" w:rsidRDefault="004D4709" w:rsidP="00896022">
      <w:pPr>
        <w:tabs>
          <w:tab w:val="clear" w:pos="567"/>
        </w:tabs>
        <w:spacing w:line="240" w:lineRule="auto"/>
        <w:rPr>
          <w:rFonts w:eastAsia="Calibri"/>
        </w:rPr>
      </w:pPr>
    </w:p>
    <w:p w14:paraId="6EA8C4CA" w14:textId="1A3EB4BF" w:rsidR="004B02CE" w:rsidRDefault="001A0952" w:rsidP="00896022">
      <w:pPr>
        <w:tabs>
          <w:tab w:val="clear" w:pos="567"/>
        </w:tabs>
        <w:spacing w:line="240" w:lineRule="auto"/>
        <w:rPr>
          <w:rFonts w:eastAsia="Calibri"/>
          <w:b/>
          <w:bCs/>
        </w:rPr>
      </w:pPr>
      <w:r>
        <w:rPr>
          <w:rFonts w:eastAsia="Calibri"/>
          <w:b/>
          <w:bCs/>
        </w:rPr>
        <w:t>Axitinib STADA</w:t>
      </w:r>
      <w:r w:rsidR="004B02CE" w:rsidRPr="008007D0">
        <w:rPr>
          <w:rFonts w:eastAsia="Calibri"/>
          <w:b/>
          <w:bCs/>
        </w:rPr>
        <w:t xml:space="preserve"> išvaizda ir kiekis pakuotėje</w:t>
      </w:r>
    </w:p>
    <w:p w14:paraId="72A8BFA0" w14:textId="77777777" w:rsidR="003F19BD" w:rsidRPr="008007D0" w:rsidRDefault="003F19BD" w:rsidP="00896022">
      <w:pPr>
        <w:tabs>
          <w:tab w:val="clear" w:pos="567"/>
        </w:tabs>
        <w:spacing w:line="240" w:lineRule="auto"/>
        <w:rPr>
          <w:rFonts w:eastAsia="Calibri"/>
          <w:b/>
          <w:bCs/>
        </w:rPr>
      </w:pPr>
    </w:p>
    <w:p w14:paraId="17F644C3" w14:textId="423B4D74" w:rsidR="00C116F9" w:rsidRPr="007E378E" w:rsidRDefault="001A0952" w:rsidP="00C116F9">
      <w:pPr>
        <w:tabs>
          <w:tab w:val="clear" w:pos="567"/>
        </w:tabs>
        <w:spacing w:line="240" w:lineRule="auto"/>
        <w:rPr>
          <w:rFonts w:eastAsia="Calibri"/>
        </w:rPr>
      </w:pPr>
      <w:r>
        <w:rPr>
          <w:rFonts w:eastAsia="Calibri"/>
        </w:rPr>
        <w:lastRenderedPageBreak/>
        <w:t>Axitinib STADA</w:t>
      </w:r>
      <w:r w:rsidR="00C116F9" w:rsidRPr="007E378E">
        <w:rPr>
          <w:rFonts w:eastAsia="Calibri"/>
        </w:rPr>
        <w:t xml:space="preserve"> 1</w:t>
      </w:r>
      <w:r w:rsidR="00DC3082">
        <w:rPr>
          <w:rFonts w:eastAsia="Calibri"/>
        </w:rPr>
        <w:t> </w:t>
      </w:r>
      <w:r w:rsidR="00C116F9" w:rsidRPr="007E378E">
        <w:rPr>
          <w:rFonts w:eastAsia="Calibri"/>
        </w:rPr>
        <w:t>mg yra raudonos</w:t>
      </w:r>
      <w:r w:rsidR="001A1117">
        <w:rPr>
          <w:rFonts w:eastAsia="Calibri"/>
        </w:rPr>
        <w:t>,</w:t>
      </w:r>
      <w:r w:rsidR="00C116F9" w:rsidRPr="007E378E">
        <w:rPr>
          <w:rFonts w:eastAsia="Calibri"/>
        </w:rPr>
        <w:t xml:space="preserve"> </w:t>
      </w:r>
      <w:r w:rsidR="001A1117">
        <w:rPr>
          <w:rFonts w:eastAsia="Calibri"/>
        </w:rPr>
        <w:t>apvalios</w:t>
      </w:r>
      <w:r w:rsidR="00C116F9" w:rsidRPr="007E378E">
        <w:rPr>
          <w:rFonts w:eastAsia="Calibri"/>
        </w:rPr>
        <w:t xml:space="preserve"> plėvele dengtos tabletės, kurių vieno</w:t>
      </w:r>
      <w:r w:rsidR="00540A52">
        <w:rPr>
          <w:rFonts w:eastAsia="Calibri"/>
        </w:rPr>
        <w:t>je</w:t>
      </w:r>
      <w:r w:rsidR="00C116F9" w:rsidRPr="007E378E">
        <w:rPr>
          <w:rFonts w:eastAsia="Calibri"/>
        </w:rPr>
        <w:t xml:space="preserve"> pusė</w:t>
      </w:r>
      <w:r w:rsidR="00540A52">
        <w:rPr>
          <w:rFonts w:eastAsia="Calibri"/>
        </w:rPr>
        <w:t>je</w:t>
      </w:r>
      <w:r w:rsidR="00C116F9" w:rsidRPr="007E378E">
        <w:rPr>
          <w:rFonts w:eastAsia="Calibri"/>
        </w:rPr>
        <w:t xml:space="preserve"> yra įspaustas  užrašas ,,A7TI“, o kitoje – ,,1“.</w:t>
      </w:r>
    </w:p>
    <w:p w14:paraId="5DB8B73E" w14:textId="77777777" w:rsidR="00C116F9" w:rsidRPr="007E378E" w:rsidRDefault="00C116F9" w:rsidP="00C116F9">
      <w:pPr>
        <w:tabs>
          <w:tab w:val="clear" w:pos="567"/>
        </w:tabs>
        <w:spacing w:line="240" w:lineRule="auto"/>
        <w:rPr>
          <w:rFonts w:eastAsia="Calibri"/>
        </w:rPr>
      </w:pPr>
    </w:p>
    <w:p w14:paraId="125AAD87" w14:textId="3BB54D00" w:rsidR="00C116F9" w:rsidRPr="007E378E" w:rsidRDefault="001A0952" w:rsidP="00C116F9">
      <w:pPr>
        <w:tabs>
          <w:tab w:val="clear" w:pos="567"/>
        </w:tabs>
        <w:spacing w:line="240" w:lineRule="auto"/>
        <w:rPr>
          <w:rFonts w:eastAsia="Calibri"/>
        </w:rPr>
      </w:pPr>
      <w:r>
        <w:rPr>
          <w:rFonts w:eastAsia="Calibri"/>
        </w:rPr>
        <w:t>Axitinib STADA</w:t>
      </w:r>
      <w:r w:rsidR="00C116F9" w:rsidRPr="007E378E">
        <w:rPr>
          <w:rFonts w:eastAsia="Calibri"/>
        </w:rPr>
        <w:t xml:space="preserve"> 3</w:t>
      </w:r>
      <w:r w:rsidR="00C8163F">
        <w:rPr>
          <w:rFonts w:eastAsia="Calibri"/>
        </w:rPr>
        <w:t> </w:t>
      </w:r>
      <w:r w:rsidR="00C116F9" w:rsidRPr="007E378E">
        <w:rPr>
          <w:rFonts w:eastAsia="Calibri"/>
        </w:rPr>
        <w:t>mg yra raudonos</w:t>
      </w:r>
      <w:r w:rsidR="00CD1B8B">
        <w:rPr>
          <w:rFonts w:eastAsia="Calibri"/>
        </w:rPr>
        <w:t>, ovalios</w:t>
      </w:r>
      <w:r w:rsidR="00C116F9" w:rsidRPr="007E378E">
        <w:rPr>
          <w:rFonts w:eastAsia="Calibri"/>
        </w:rPr>
        <w:t xml:space="preserve"> plėvele dengtos tabletės, kurių vieno</w:t>
      </w:r>
      <w:r w:rsidR="00CD1B8B">
        <w:rPr>
          <w:rFonts w:eastAsia="Calibri"/>
        </w:rPr>
        <w:t>je</w:t>
      </w:r>
      <w:r w:rsidR="00C116F9" w:rsidRPr="007E378E">
        <w:rPr>
          <w:rFonts w:eastAsia="Calibri"/>
        </w:rPr>
        <w:t xml:space="preserve"> pusė</w:t>
      </w:r>
      <w:r w:rsidR="00CD1B8B">
        <w:rPr>
          <w:rFonts w:eastAsia="Calibri"/>
        </w:rPr>
        <w:t>je</w:t>
      </w:r>
      <w:r w:rsidR="00C116F9" w:rsidRPr="007E378E">
        <w:rPr>
          <w:rFonts w:eastAsia="Calibri"/>
        </w:rPr>
        <w:t xml:space="preserve"> yra įspaustas užrašas ,,A7TI“, o kitoje – ,,3“. </w:t>
      </w:r>
    </w:p>
    <w:p w14:paraId="3BBFCC04" w14:textId="77777777" w:rsidR="00C116F9" w:rsidRPr="007E378E" w:rsidRDefault="00C116F9" w:rsidP="00C116F9">
      <w:pPr>
        <w:tabs>
          <w:tab w:val="clear" w:pos="567"/>
        </w:tabs>
        <w:spacing w:line="240" w:lineRule="auto"/>
        <w:rPr>
          <w:rFonts w:eastAsia="Calibri"/>
        </w:rPr>
      </w:pPr>
    </w:p>
    <w:p w14:paraId="4802833B" w14:textId="6B84C1CB" w:rsidR="00C116F9" w:rsidRPr="007E378E" w:rsidRDefault="001A0952" w:rsidP="00C116F9">
      <w:pPr>
        <w:tabs>
          <w:tab w:val="clear" w:pos="567"/>
        </w:tabs>
        <w:spacing w:line="240" w:lineRule="auto"/>
        <w:rPr>
          <w:rFonts w:eastAsia="Calibri"/>
        </w:rPr>
      </w:pPr>
      <w:r>
        <w:rPr>
          <w:rFonts w:eastAsia="Calibri"/>
        </w:rPr>
        <w:t>Axitinib STADA</w:t>
      </w:r>
      <w:r w:rsidR="00C116F9" w:rsidRPr="007E378E">
        <w:rPr>
          <w:rFonts w:eastAsia="Calibri"/>
        </w:rPr>
        <w:t xml:space="preserve"> 5</w:t>
      </w:r>
      <w:r w:rsidR="00C8163F">
        <w:rPr>
          <w:rFonts w:eastAsia="Calibri"/>
        </w:rPr>
        <w:t> </w:t>
      </w:r>
      <w:r w:rsidR="00C116F9" w:rsidRPr="007E378E">
        <w:rPr>
          <w:rFonts w:eastAsia="Calibri"/>
        </w:rPr>
        <w:t>mg yra raudonos</w:t>
      </w:r>
      <w:r w:rsidR="0011565E">
        <w:rPr>
          <w:rFonts w:eastAsia="Calibri"/>
        </w:rPr>
        <w:t>,</w:t>
      </w:r>
      <w:r w:rsidR="00C116F9" w:rsidRPr="007E378E">
        <w:rPr>
          <w:rFonts w:eastAsia="Calibri"/>
        </w:rPr>
        <w:t xml:space="preserve"> </w:t>
      </w:r>
      <w:r w:rsidR="0011565E">
        <w:rPr>
          <w:rFonts w:eastAsia="Calibri"/>
        </w:rPr>
        <w:t>ovalios</w:t>
      </w:r>
      <w:r w:rsidR="0011565E" w:rsidRPr="007E378E">
        <w:rPr>
          <w:rFonts w:eastAsia="Calibri"/>
        </w:rPr>
        <w:t xml:space="preserve"> </w:t>
      </w:r>
      <w:r w:rsidR="00C116F9" w:rsidRPr="007E378E">
        <w:rPr>
          <w:rFonts w:eastAsia="Calibri"/>
        </w:rPr>
        <w:t>plėvele dengtos tabletės, kurių vieno</w:t>
      </w:r>
      <w:r w:rsidR="0011565E">
        <w:rPr>
          <w:rFonts w:eastAsia="Calibri"/>
        </w:rPr>
        <w:t>je</w:t>
      </w:r>
      <w:r w:rsidR="00C116F9" w:rsidRPr="007E378E">
        <w:rPr>
          <w:rFonts w:eastAsia="Calibri"/>
        </w:rPr>
        <w:t xml:space="preserve"> pusė</w:t>
      </w:r>
      <w:r w:rsidR="0011565E">
        <w:rPr>
          <w:rFonts w:eastAsia="Calibri"/>
        </w:rPr>
        <w:t>je</w:t>
      </w:r>
      <w:r w:rsidR="00C116F9" w:rsidRPr="007E378E">
        <w:rPr>
          <w:rFonts w:eastAsia="Calibri"/>
        </w:rPr>
        <w:t xml:space="preserve"> yra įspaustas užrašas ,,A7TI“, o kitoje – ,,5“. </w:t>
      </w:r>
    </w:p>
    <w:p w14:paraId="237136BE" w14:textId="77777777" w:rsidR="00C116F9" w:rsidRPr="007E378E" w:rsidRDefault="00C116F9" w:rsidP="00C116F9">
      <w:pPr>
        <w:tabs>
          <w:tab w:val="clear" w:pos="567"/>
        </w:tabs>
        <w:spacing w:line="240" w:lineRule="auto"/>
        <w:rPr>
          <w:rFonts w:eastAsia="Calibri"/>
        </w:rPr>
      </w:pPr>
    </w:p>
    <w:p w14:paraId="32B8F849" w14:textId="5F0B76D0" w:rsidR="00C8163F" w:rsidRDefault="001A0952" w:rsidP="00C116F9">
      <w:pPr>
        <w:tabs>
          <w:tab w:val="clear" w:pos="567"/>
        </w:tabs>
        <w:spacing w:line="240" w:lineRule="auto"/>
        <w:rPr>
          <w:rFonts w:eastAsia="Calibri"/>
        </w:rPr>
      </w:pPr>
      <w:r>
        <w:rPr>
          <w:rFonts w:eastAsia="Calibri"/>
        </w:rPr>
        <w:t>Axitinib STADA</w:t>
      </w:r>
      <w:r w:rsidR="00C116F9" w:rsidRPr="007E378E">
        <w:rPr>
          <w:rFonts w:eastAsia="Calibri"/>
        </w:rPr>
        <w:t xml:space="preserve"> 7</w:t>
      </w:r>
      <w:r w:rsidR="00C8163F">
        <w:rPr>
          <w:rFonts w:eastAsia="Calibri"/>
        </w:rPr>
        <w:t> </w:t>
      </w:r>
      <w:r w:rsidR="00C116F9" w:rsidRPr="007E378E">
        <w:rPr>
          <w:rFonts w:eastAsia="Calibri"/>
        </w:rPr>
        <w:t>mg yra raudonos</w:t>
      </w:r>
      <w:r w:rsidR="0076602D">
        <w:rPr>
          <w:rFonts w:eastAsia="Calibri"/>
        </w:rPr>
        <w:t>,</w:t>
      </w:r>
      <w:r w:rsidR="00C116F9" w:rsidRPr="007E378E">
        <w:rPr>
          <w:rFonts w:eastAsia="Calibri"/>
        </w:rPr>
        <w:t xml:space="preserve"> </w:t>
      </w:r>
      <w:r w:rsidR="0076602D">
        <w:rPr>
          <w:rFonts w:eastAsia="Calibri"/>
        </w:rPr>
        <w:t>ovalios</w:t>
      </w:r>
      <w:r w:rsidR="0076602D" w:rsidRPr="007E378E">
        <w:rPr>
          <w:rFonts w:eastAsia="Calibri"/>
        </w:rPr>
        <w:t xml:space="preserve"> </w:t>
      </w:r>
      <w:r w:rsidR="00C116F9" w:rsidRPr="007E378E">
        <w:rPr>
          <w:rFonts w:eastAsia="Calibri"/>
        </w:rPr>
        <w:t>plėvele dengtos tabletės, kurių vieno</w:t>
      </w:r>
      <w:r w:rsidR="0076602D">
        <w:rPr>
          <w:rFonts w:eastAsia="Calibri"/>
        </w:rPr>
        <w:t>je</w:t>
      </w:r>
      <w:r w:rsidR="00C116F9" w:rsidRPr="007E378E">
        <w:rPr>
          <w:rFonts w:eastAsia="Calibri"/>
        </w:rPr>
        <w:t xml:space="preserve"> pusė</w:t>
      </w:r>
      <w:r w:rsidR="0076602D">
        <w:rPr>
          <w:rFonts w:eastAsia="Calibri"/>
        </w:rPr>
        <w:t>je</w:t>
      </w:r>
      <w:r w:rsidR="00C116F9" w:rsidRPr="007E378E">
        <w:rPr>
          <w:rFonts w:eastAsia="Calibri"/>
        </w:rPr>
        <w:t xml:space="preserve"> yra įspaustas užrašas ,,A7TI“, o kitoje – ,,7“. </w:t>
      </w:r>
    </w:p>
    <w:p w14:paraId="582139A5" w14:textId="77777777" w:rsidR="00C8163F" w:rsidRDefault="00C8163F" w:rsidP="00C116F9">
      <w:pPr>
        <w:tabs>
          <w:tab w:val="clear" w:pos="567"/>
        </w:tabs>
        <w:spacing w:line="240" w:lineRule="auto"/>
        <w:rPr>
          <w:rFonts w:eastAsia="Calibri"/>
        </w:rPr>
      </w:pPr>
    </w:p>
    <w:p w14:paraId="494DD55D" w14:textId="1FEB8EFA" w:rsidR="00C116F9" w:rsidRPr="007E378E" w:rsidRDefault="001A0952" w:rsidP="00C116F9">
      <w:pPr>
        <w:tabs>
          <w:tab w:val="clear" w:pos="567"/>
        </w:tabs>
        <w:spacing w:line="240" w:lineRule="auto"/>
        <w:rPr>
          <w:rFonts w:eastAsia="Calibri"/>
        </w:rPr>
      </w:pPr>
      <w:r>
        <w:rPr>
          <w:rFonts w:eastAsia="Calibri"/>
        </w:rPr>
        <w:t>Axitinib STADA</w:t>
      </w:r>
      <w:r w:rsidR="00C116F9" w:rsidRPr="007E378E">
        <w:rPr>
          <w:rFonts w:eastAsia="Calibri"/>
        </w:rPr>
        <w:t xml:space="preserve"> yra tiekiamas lizdinėse plokštelėse</w:t>
      </w:r>
      <w:r w:rsidR="00C8163F">
        <w:rPr>
          <w:rFonts w:eastAsia="Calibri"/>
        </w:rPr>
        <w:t xml:space="preserve"> arba</w:t>
      </w:r>
      <w:r w:rsidR="00EC4384" w:rsidRPr="00EC4384">
        <w:t xml:space="preserve"> </w:t>
      </w:r>
      <w:r w:rsidR="003F19BD">
        <w:rPr>
          <w:rFonts w:eastAsia="Calibri"/>
        </w:rPr>
        <w:t>dalomosiose</w:t>
      </w:r>
      <w:r w:rsidR="00EC4384" w:rsidRPr="00EC4384">
        <w:rPr>
          <w:rFonts w:eastAsia="Calibri"/>
        </w:rPr>
        <w:t xml:space="preserve"> vien</w:t>
      </w:r>
      <w:r w:rsidR="00EC4384">
        <w:rPr>
          <w:rFonts w:eastAsia="Calibri"/>
        </w:rPr>
        <w:t>a</w:t>
      </w:r>
      <w:r w:rsidR="00EC4384" w:rsidRPr="00EC4384">
        <w:rPr>
          <w:rFonts w:eastAsia="Calibri"/>
        </w:rPr>
        <w:t>dozės</w:t>
      </w:r>
      <w:r w:rsidR="00EC4384">
        <w:rPr>
          <w:rFonts w:eastAsia="Calibri"/>
        </w:rPr>
        <w:t>e</w:t>
      </w:r>
      <w:r w:rsidR="00EC4384" w:rsidRPr="00EC4384">
        <w:rPr>
          <w:rFonts w:eastAsia="Calibri"/>
        </w:rPr>
        <w:t xml:space="preserve"> lizdinės</w:t>
      </w:r>
      <w:r w:rsidR="00EC4384">
        <w:rPr>
          <w:rFonts w:eastAsia="Calibri"/>
        </w:rPr>
        <w:t>e</w:t>
      </w:r>
      <w:r w:rsidR="00EC4384" w:rsidRPr="00EC4384">
        <w:rPr>
          <w:rFonts w:eastAsia="Calibri"/>
        </w:rPr>
        <w:t xml:space="preserve"> plokštelės</w:t>
      </w:r>
      <w:r w:rsidR="00EC4384">
        <w:rPr>
          <w:rFonts w:eastAsia="Calibri"/>
        </w:rPr>
        <w:t>e</w:t>
      </w:r>
      <w:r w:rsidR="00C116F9" w:rsidRPr="007E378E">
        <w:rPr>
          <w:rFonts w:eastAsia="Calibri"/>
        </w:rPr>
        <w:t>. Kiekvien</w:t>
      </w:r>
      <w:r w:rsidR="0076602D">
        <w:rPr>
          <w:rFonts w:eastAsia="Calibri"/>
        </w:rPr>
        <w:t>oje</w:t>
      </w:r>
      <w:r w:rsidR="00C116F9" w:rsidRPr="007E378E">
        <w:rPr>
          <w:rFonts w:eastAsia="Calibri"/>
        </w:rPr>
        <w:t xml:space="preserve"> </w:t>
      </w:r>
      <w:r w:rsidR="00EC4384">
        <w:rPr>
          <w:rFonts w:eastAsia="Calibri"/>
        </w:rPr>
        <w:t>pakuotėje</w:t>
      </w:r>
      <w:r w:rsidR="00C116F9" w:rsidRPr="007E378E">
        <w:rPr>
          <w:rFonts w:eastAsia="Calibri"/>
        </w:rPr>
        <w:t xml:space="preserve"> </w:t>
      </w:r>
      <w:r w:rsidR="0076602D">
        <w:rPr>
          <w:rFonts w:eastAsia="Calibri"/>
        </w:rPr>
        <w:t>yra</w:t>
      </w:r>
      <w:r w:rsidR="00C116F9" w:rsidRPr="007E378E">
        <w:rPr>
          <w:rFonts w:eastAsia="Calibri"/>
        </w:rPr>
        <w:t xml:space="preserve"> 14, 14x1, 28, 28x1, 56, 56x1, 60 arba 60x1 plėvele dengtų tablečių</w:t>
      </w:r>
      <w:r w:rsidR="00EC4384">
        <w:rPr>
          <w:rFonts w:eastAsia="Calibri"/>
        </w:rPr>
        <w:t>.</w:t>
      </w:r>
    </w:p>
    <w:p w14:paraId="49FF2F6B" w14:textId="77777777" w:rsidR="00C116F9" w:rsidRPr="007E378E" w:rsidRDefault="00C116F9" w:rsidP="00C116F9">
      <w:pPr>
        <w:tabs>
          <w:tab w:val="clear" w:pos="567"/>
        </w:tabs>
        <w:spacing w:line="240" w:lineRule="auto"/>
        <w:rPr>
          <w:rFonts w:eastAsia="Calibri"/>
        </w:rPr>
      </w:pPr>
    </w:p>
    <w:p w14:paraId="67CA4EEC" w14:textId="033C1C84" w:rsidR="00EC4384" w:rsidRDefault="00C116F9" w:rsidP="004B02CE">
      <w:pPr>
        <w:keepNext/>
        <w:numPr>
          <w:ilvl w:val="12"/>
          <w:numId w:val="0"/>
        </w:numPr>
        <w:tabs>
          <w:tab w:val="clear" w:pos="567"/>
        </w:tabs>
        <w:spacing w:line="240" w:lineRule="auto"/>
        <w:ind w:right="-2"/>
        <w:rPr>
          <w:rFonts w:eastAsia="Calibri"/>
        </w:rPr>
      </w:pPr>
      <w:r w:rsidRPr="007E378E">
        <w:rPr>
          <w:rFonts w:eastAsia="Calibri"/>
        </w:rPr>
        <w:t>Gali būti tiekiamos ne visų dydžių pakuotės.</w:t>
      </w:r>
    </w:p>
    <w:p w14:paraId="7495C62F" w14:textId="77777777" w:rsidR="004D4709" w:rsidRPr="004B02CE" w:rsidRDefault="004D4709" w:rsidP="004B02CE">
      <w:pPr>
        <w:keepNext/>
        <w:numPr>
          <w:ilvl w:val="12"/>
          <w:numId w:val="0"/>
        </w:numPr>
        <w:tabs>
          <w:tab w:val="clear" w:pos="567"/>
        </w:tabs>
        <w:spacing w:line="240" w:lineRule="auto"/>
        <w:ind w:right="-2"/>
        <w:rPr>
          <w:szCs w:val="22"/>
          <w:lang w:bidi="lt-LT"/>
        </w:rPr>
      </w:pPr>
    </w:p>
    <w:p w14:paraId="1504AE99" w14:textId="5F070561" w:rsidR="004B02CE" w:rsidRDefault="004B02CE" w:rsidP="004B02CE">
      <w:pPr>
        <w:keepNext/>
        <w:numPr>
          <w:ilvl w:val="12"/>
          <w:numId w:val="0"/>
        </w:numPr>
        <w:tabs>
          <w:tab w:val="clear" w:pos="567"/>
        </w:tabs>
        <w:spacing w:line="240" w:lineRule="auto"/>
        <w:ind w:right="-2"/>
        <w:rPr>
          <w:b/>
          <w:lang w:bidi="lt-LT"/>
        </w:rPr>
      </w:pPr>
      <w:r w:rsidRPr="008A79F9">
        <w:rPr>
          <w:b/>
          <w:lang w:bidi="lt-LT"/>
        </w:rPr>
        <w:t>Registruotojas ir gamintojas</w:t>
      </w:r>
    </w:p>
    <w:p w14:paraId="2B664F94" w14:textId="77777777" w:rsidR="002E54CB" w:rsidRPr="008A79F9" w:rsidRDefault="002E54CB" w:rsidP="004B02CE">
      <w:pPr>
        <w:keepNext/>
        <w:numPr>
          <w:ilvl w:val="12"/>
          <w:numId w:val="0"/>
        </w:numPr>
        <w:tabs>
          <w:tab w:val="clear" w:pos="567"/>
        </w:tabs>
        <w:spacing w:line="240" w:lineRule="auto"/>
        <w:ind w:right="-2"/>
        <w:rPr>
          <w:b/>
          <w:lang w:bidi="lt-LT"/>
        </w:rPr>
      </w:pPr>
    </w:p>
    <w:p w14:paraId="6FAAE06C" w14:textId="77777777" w:rsidR="004B02CE" w:rsidRPr="008A79F9" w:rsidRDefault="004B02CE" w:rsidP="004B02CE">
      <w:pPr>
        <w:rPr>
          <w:i/>
          <w:szCs w:val="22"/>
          <w:lang w:bidi="lt-LT"/>
        </w:rPr>
      </w:pPr>
      <w:r w:rsidRPr="008A79F9">
        <w:rPr>
          <w:i/>
          <w:szCs w:val="22"/>
          <w:lang w:bidi="lt-LT"/>
        </w:rPr>
        <w:t>Registruotojas</w:t>
      </w:r>
    </w:p>
    <w:p w14:paraId="09707BF6" w14:textId="796F64E2" w:rsidR="00AF3E26" w:rsidRPr="008A79F9" w:rsidRDefault="00AF3E26" w:rsidP="00AF3E26">
      <w:pPr>
        <w:rPr>
          <w:noProof/>
          <w:szCs w:val="22"/>
        </w:rPr>
      </w:pPr>
      <w:r w:rsidRPr="008A79F9">
        <w:rPr>
          <w:noProof/>
          <w:szCs w:val="22"/>
        </w:rPr>
        <w:t>STADA Arzneimittel AG</w:t>
      </w:r>
    </w:p>
    <w:p w14:paraId="3B502F0F" w14:textId="417E215F" w:rsidR="00AF3E26" w:rsidRPr="008A79F9" w:rsidRDefault="00AF3E26" w:rsidP="00AF3E26">
      <w:pPr>
        <w:rPr>
          <w:noProof/>
          <w:szCs w:val="22"/>
        </w:rPr>
      </w:pPr>
      <w:r w:rsidRPr="008A79F9">
        <w:rPr>
          <w:noProof/>
          <w:szCs w:val="22"/>
        </w:rPr>
        <w:t>Stadastrasse 2-18</w:t>
      </w:r>
    </w:p>
    <w:p w14:paraId="0E2A301D" w14:textId="77777777" w:rsidR="00AF3E26" w:rsidRPr="008A79F9" w:rsidRDefault="00AF3E26" w:rsidP="00AF3E26">
      <w:pPr>
        <w:rPr>
          <w:noProof/>
          <w:szCs w:val="22"/>
        </w:rPr>
      </w:pPr>
      <w:r w:rsidRPr="008A79F9">
        <w:rPr>
          <w:noProof/>
          <w:szCs w:val="22"/>
        </w:rPr>
        <w:t>61118 Bad Vilbel</w:t>
      </w:r>
    </w:p>
    <w:p w14:paraId="03847DF7" w14:textId="77777777" w:rsidR="00AF3E26" w:rsidRPr="00D918BD" w:rsidRDefault="00AF3E26" w:rsidP="00AF3E26">
      <w:pPr>
        <w:rPr>
          <w:noProof/>
          <w:szCs w:val="22"/>
        </w:rPr>
      </w:pPr>
      <w:r w:rsidRPr="008A79F9">
        <w:rPr>
          <w:noProof/>
          <w:szCs w:val="22"/>
        </w:rPr>
        <w:t>Vokietija</w:t>
      </w:r>
    </w:p>
    <w:p w14:paraId="4911CB46" w14:textId="41EE490D" w:rsidR="0063588B" w:rsidRDefault="0063588B" w:rsidP="0063588B">
      <w:pPr>
        <w:tabs>
          <w:tab w:val="clear" w:pos="567"/>
        </w:tabs>
        <w:spacing w:line="240" w:lineRule="auto"/>
        <w:jc w:val="both"/>
        <w:rPr>
          <w:rFonts w:eastAsia="PMingLiU"/>
          <w:b/>
          <w:szCs w:val="22"/>
        </w:rPr>
      </w:pPr>
    </w:p>
    <w:p w14:paraId="3B00B5F5" w14:textId="388EE8A9" w:rsidR="003F19BD" w:rsidRPr="0032524C" w:rsidRDefault="0032524C" w:rsidP="0063588B">
      <w:pPr>
        <w:tabs>
          <w:tab w:val="clear" w:pos="567"/>
        </w:tabs>
        <w:spacing w:line="240" w:lineRule="auto"/>
        <w:jc w:val="both"/>
        <w:rPr>
          <w:rFonts w:eastAsia="PMingLiU"/>
          <w:bCs/>
          <w:i/>
          <w:iCs/>
          <w:szCs w:val="22"/>
        </w:rPr>
      </w:pPr>
      <w:r w:rsidRPr="0032524C">
        <w:rPr>
          <w:rFonts w:eastAsia="PMingLiU"/>
          <w:bCs/>
          <w:i/>
          <w:iCs/>
          <w:szCs w:val="22"/>
        </w:rPr>
        <w:t>Gamintoja</w:t>
      </w:r>
      <w:r w:rsidR="003F19BD">
        <w:rPr>
          <w:rFonts w:eastAsia="PMingLiU"/>
          <w:bCs/>
          <w:i/>
          <w:iCs/>
          <w:szCs w:val="22"/>
        </w:rPr>
        <w:t>i</w:t>
      </w:r>
    </w:p>
    <w:p w14:paraId="3AE533B1" w14:textId="77777777" w:rsidR="003F19BD" w:rsidRPr="00B24DC8" w:rsidRDefault="003F19BD" w:rsidP="003F19BD">
      <w:pPr>
        <w:rPr>
          <w:noProof/>
          <w:szCs w:val="22"/>
        </w:rPr>
      </w:pPr>
      <w:r w:rsidRPr="00B24DC8">
        <w:rPr>
          <w:noProof/>
          <w:szCs w:val="22"/>
        </w:rPr>
        <w:t>Synthon Hispania</w:t>
      </w:r>
    </w:p>
    <w:p w14:paraId="05FCE7F8" w14:textId="77777777" w:rsidR="003F19BD" w:rsidRPr="00B24DC8" w:rsidRDefault="003F19BD" w:rsidP="003F19BD">
      <w:pPr>
        <w:rPr>
          <w:noProof/>
          <w:szCs w:val="22"/>
        </w:rPr>
      </w:pPr>
      <w:r w:rsidRPr="00B24DC8">
        <w:rPr>
          <w:noProof/>
          <w:szCs w:val="22"/>
        </w:rPr>
        <w:t>Calle De Castelló 1</w:t>
      </w:r>
    </w:p>
    <w:p w14:paraId="525BC054" w14:textId="77777777" w:rsidR="003F19BD" w:rsidRPr="00B24DC8" w:rsidRDefault="003F19BD" w:rsidP="003F19BD">
      <w:pPr>
        <w:rPr>
          <w:noProof/>
          <w:szCs w:val="22"/>
        </w:rPr>
      </w:pPr>
      <w:r w:rsidRPr="00B24DC8">
        <w:rPr>
          <w:noProof/>
          <w:szCs w:val="22"/>
        </w:rPr>
        <w:t>08830 Sant Boi De Llobregat</w:t>
      </w:r>
    </w:p>
    <w:p w14:paraId="24EE28F0" w14:textId="77777777" w:rsidR="003F19BD" w:rsidRDefault="003F19BD" w:rsidP="003F19BD">
      <w:pPr>
        <w:rPr>
          <w:noProof/>
          <w:szCs w:val="22"/>
        </w:rPr>
      </w:pPr>
      <w:r w:rsidRPr="00B24DC8">
        <w:rPr>
          <w:noProof/>
          <w:szCs w:val="22"/>
        </w:rPr>
        <w:t>Barcelona</w:t>
      </w:r>
    </w:p>
    <w:p w14:paraId="5FA55188" w14:textId="77777777" w:rsidR="003F19BD" w:rsidRPr="00B24DC8" w:rsidRDefault="003F19BD" w:rsidP="003F19BD">
      <w:pPr>
        <w:rPr>
          <w:noProof/>
          <w:szCs w:val="22"/>
        </w:rPr>
      </w:pPr>
      <w:r>
        <w:rPr>
          <w:noProof/>
          <w:szCs w:val="22"/>
        </w:rPr>
        <w:t>Ispanija</w:t>
      </w:r>
    </w:p>
    <w:p w14:paraId="6435C025" w14:textId="77777777" w:rsidR="003F19BD" w:rsidRDefault="003F19BD" w:rsidP="003F19BD">
      <w:pPr>
        <w:rPr>
          <w:noProof/>
          <w:szCs w:val="22"/>
        </w:rPr>
      </w:pPr>
    </w:p>
    <w:p w14:paraId="7D19414D" w14:textId="77777777" w:rsidR="003F19BD" w:rsidRDefault="003F19BD" w:rsidP="003F19BD">
      <w:pPr>
        <w:rPr>
          <w:noProof/>
          <w:szCs w:val="22"/>
        </w:rPr>
      </w:pPr>
      <w:r>
        <w:rPr>
          <w:noProof/>
          <w:szCs w:val="22"/>
        </w:rPr>
        <w:t>arba</w:t>
      </w:r>
    </w:p>
    <w:p w14:paraId="4CEB1C76" w14:textId="77777777" w:rsidR="003F19BD" w:rsidRPr="00B24DC8" w:rsidRDefault="003F19BD" w:rsidP="003F19BD">
      <w:pPr>
        <w:rPr>
          <w:noProof/>
          <w:szCs w:val="22"/>
        </w:rPr>
      </w:pPr>
    </w:p>
    <w:p w14:paraId="72AFAD83" w14:textId="77777777" w:rsidR="003F19BD" w:rsidRPr="00B24DC8" w:rsidRDefault="003F19BD" w:rsidP="003F19BD">
      <w:pPr>
        <w:rPr>
          <w:noProof/>
          <w:szCs w:val="22"/>
        </w:rPr>
      </w:pPr>
      <w:r w:rsidRPr="00B24DC8">
        <w:rPr>
          <w:noProof/>
          <w:szCs w:val="22"/>
        </w:rPr>
        <w:t>Synthon B.V.</w:t>
      </w:r>
    </w:p>
    <w:p w14:paraId="58A061D7" w14:textId="77777777" w:rsidR="003F19BD" w:rsidRPr="00B24DC8" w:rsidRDefault="003F19BD" w:rsidP="003F19BD">
      <w:pPr>
        <w:rPr>
          <w:noProof/>
          <w:szCs w:val="22"/>
        </w:rPr>
      </w:pPr>
      <w:r w:rsidRPr="00B24DC8">
        <w:rPr>
          <w:noProof/>
          <w:szCs w:val="22"/>
        </w:rPr>
        <w:t>Microweg 22</w:t>
      </w:r>
    </w:p>
    <w:p w14:paraId="1BD65AA3" w14:textId="77777777" w:rsidR="003F19BD" w:rsidRPr="00B24DC8" w:rsidRDefault="003F19BD" w:rsidP="003F19BD">
      <w:pPr>
        <w:rPr>
          <w:noProof/>
          <w:szCs w:val="22"/>
        </w:rPr>
      </w:pPr>
      <w:r w:rsidRPr="00B24DC8">
        <w:rPr>
          <w:noProof/>
          <w:szCs w:val="22"/>
        </w:rPr>
        <w:t>6545 CM Nijmegen</w:t>
      </w:r>
    </w:p>
    <w:p w14:paraId="095FD76A" w14:textId="77777777" w:rsidR="003F19BD" w:rsidRDefault="003F19BD" w:rsidP="003F19BD">
      <w:pPr>
        <w:rPr>
          <w:noProof/>
          <w:szCs w:val="22"/>
        </w:rPr>
      </w:pPr>
      <w:r>
        <w:rPr>
          <w:noProof/>
          <w:szCs w:val="22"/>
        </w:rPr>
        <w:t>Nyderlandai</w:t>
      </w:r>
    </w:p>
    <w:p w14:paraId="6F27D728" w14:textId="3D6EB543" w:rsidR="0032524C" w:rsidRDefault="0032524C" w:rsidP="0063588B">
      <w:pPr>
        <w:tabs>
          <w:tab w:val="clear" w:pos="567"/>
        </w:tabs>
        <w:spacing w:line="240" w:lineRule="auto"/>
        <w:jc w:val="both"/>
        <w:rPr>
          <w:rFonts w:eastAsia="PMingLiU"/>
          <w:b/>
          <w:szCs w:val="22"/>
        </w:rPr>
      </w:pPr>
    </w:p>
    <w:p w14:paraId="087E9F37" w14:textId="77777777" w:rsidR="003A0B79" w:rsidRDefault="003A0B79" w:rsidP="003A0B79">
      <w:pPr>
        <w:rPr>
          <w:noProof/>
          <w:szCs w:val="22"/>
        </w:rPr>
      </w:pPr>
      <w:r>
        <w:rPr>
          <w:noProof/>
          <w:szCs w:val="22"/>
        </w:rPr>
        <w:t>arba</w:t>
      </w:r>
    </w:p>
    <w:p w14:paraId="7CAEA398" w14:textId="77777777" w:rsidR="003A0B79" w:rsidRDefault="003A0B79" w:rsidP="003A0B79">
      <w:pPr>
        <w:rPr>
          <w:noProof/>
          <w:szCs w:val="22"/>
        </w:rPr>
      </w:pPr>
    </w:p>
    <w:p w14:paraId="52C6FB46" w14:textId="77777777" w:rsidR="003A0B79" w:rsidRPr="00193CD3" w:rsidRDefault="003A0B79" w:rsidP="003A0B79">
      <w:pPr>
        <w:rPr>
          <w:noProof/>
          <w:szCs w:val="22"/>
        </w:rPr>
      </w:pPr>
      <w:r w:rsidRPr="00193CD3">
        <w:rPr>
          <w:noProof/>
          <w:szCs w:val="22"/>
        </w:rPr>
        <w:t>STADA Arzneimittel AG</w:t>
      </w:r>
    </w:p>
    <w:p w14:paraId="36A28C6A" w14:textId="77777777" w:rsidR="003A0B79" w:rsidRPr="00193CD3" w:rsidRDefault="003A0B79" w:rsidP="003A0B79">
      <w:pPr>
        <w:rPr>
          <w:noProof/>
          <w:szCs w:val="22"/>
        </w:rPr>
      </w:pPr>
      <w:r w:rsidRPr="00193CD3">
        <w:rPr>
          <w:noProof/>
          <w:szCs w:val="22"/>
        </w:rPr>
        <w:t>Stadastrasse 2-18</w:t>
      </w:r>
    </w:p>
    <w:p w14:paraId="14F18C23" w14:textId="77777777" w:rsidR="003A0B79" w:rsidRPr="00193CD3" w:rsidRDefault="003A0B79" w:rsidP="003A0B79">
      <w:pPr>
        <w:rPr>
          <w:noProof/>
          <w:szCs w:val="22"/>
        </w:rPr>
      </w:pPr>
      <w:r w:rsidRPr="00193CD3">
        <w:rPr>
          <w:noProof/>
          <w:szCs w:val="22"/>
        </w:rPr>
        <w:t>61118 Bad Vilbel</w:t>
      </w:r>
    </w:p>
    <w:p w14:paraId="1199D516" w14:textId="77777777" w:rsidR="003A0B79" w:rsidRDefault="003A0B79" w:rsidP="003A0B79">
      <w:pPr>
        <w:rPr>
          <w:noProof/>
          <w:szCs w:val="22"/>
        </w:rPr>
      </w:pPr>
      <w:r w:rsidRPr="00193CD3">
        <w:rPr>
          <w:noProof/>
          <w:szCs w:val="22"/>
        </w:rPr>
        <w:t>Vokietija</w:t>
      </w:r>
    </w:p>
    <w:p w14:paraId="05550367" w14:textId="77777777" w:rsidR="003A0B79" w:rsidRDefault="003A0B79" w:rsidP="0063588B">
      <w:pPr>
        <w:tabs>
          <w:tab w:val="clear" w:pos="567"/>
        </w:tabs>
        <w:spacing w:line="240" w:lineRule="auto"/>
        <w:jc w:val="both"/>
        <w:rPr>
          <w:rFonts w:eastAsia="PMingLiU"/>
          <w:b/>
          <w:szCs w:val="22"/>
        </w:rPr>
      </w:pPr>
    </w:p>
    <w:p w14:paraId="5A792B01" w14:textId="77777777" w:rsidR="003F19BD" w:rsidRPr="005D554B" w:rsidRDefault="003F19BD" w:rsidP="003F19BD">
      <w:pPr>
        <w:ind w:right="-2"/>
        <w:rPr>
          <w:noProof/>
          <w:snapToGrid w:val="0"/>
        </w:rPr>
      </w:pPr>
      <w:r w:rsidRPr="005D554B">
        <w:rPr>
          <w:noProof/>
          <w:snapToGrid w:val="0"/>
        </w:rPr>
        <w:t>Jeigu apie šį vaistą norite sužinoti daugiau, kreipkitės į vietinį registruotojo atstovą:</w:t>
      </w:r>
    </w:p>
    <w:p w14:paraId="5B2CA314" w14:textId="22B677BE" w:rsidR="003F19BD" w:rsidRDefault="003F19BD" w:rsidP="0063588B">
      <w:pPr>
        <w:tabs>
          <w:tab w:val="clear" w:pos="567"/>
        </w:tabs>
        <w:spacing w:line="240" w:lineRule="auto"/>
        <w:jc w:val="both"/>
        <w:rPr>
          <w:rFonts w:eastAsia="PMingLiU"/>
          <w:b/>
          <w:szCs w:val="22"/>
        </w:rPr>
      </w:pPr>
    </w:p>
    <w:p w14:paraId="47E9F82E" w14:textId="76D98DDB" w:rsidR="003F19BD" w:rsidRDefault="003F19BD" w:rsidP="0063588B">
      <w:pPr>
        <w:tabs>
          <w:tab w:val="clear" w:pos="567"/>
        </w:tabs>
        <w:spacing w:line="240" w:lineRule="auto"/>
        <w:jc w:val="both"/>
        <w:rPr>
          <w:rFonts w:eastAsia="PMingLiU"/>
          <w:bCs/>
          <w:szCs w:val="22"/>
        </w:rPr>
      </w:pPr>
      <w:r>
        <w:rPr>
          <w:rFonts w:eastAsia="PMingLiU"/>
          <w:bCs/>
          <w:szCs w:val="22"/>
        </w:rPr>
        <w:t>UAB „STADA B</w:t>
      </w:r>
      <w:r w:rsidR="00313150">
        <w:rPr>
          <w:rFonts w:eastAsia="PMingLiU"/>
          <w:bCs/>
          <w:szCs w:val="22"/>
        </w:rPr>
        <w:t>altics</w:t>
      </w:r>
      <w:r>
        <w:rPr>
          <w:rFonts w:eastAsia="PMingLiU"/>
          <w:bCs/>
          <w:szCs w:val="22"/>
        </w:rPr>
        <w:t>“</w:t>
      </w:r>
    </w:p>
    <w:p w14:paraId="783A16D3" w14:textId="365CCD98" w:rsidR="003F19BD" w:rsidRDefault="003F19BD" w:rsidP="003F19BD">
      <w:pPr>
        <w:tabs>
          <w:tab w:val="clear" w:pos="567"/>
        </w:tabs>
        <w:spacing w:line="240" w:lineRule="auto"/>
        <w:jc w:val="both"/>
        <w:rPr>
          <w:rFonts w:eastAsia="PMingLiU"/>
          <w:bCs/>
          <w:szCs w:val="22"/>
        </w:rPr>
      </w:pPr>
      <w:r w:rsidRPr="003F19BD">
        <w:rPr>
          <w:rFonts w:eastAsia="PMingLiU"/>
          <w:bCs/>
          <w:szCs w:val="22"/>
        </w:rPr>
        <w:t>A.</w:t>
      </w:r>
      <w:r>
        <w:rPr>
          <w:rFonts w:eastAsia="PMingLiU"/>
          <w:bCs/>
          <w:szCs w:val="22"/>
        </w:rPr>
        <w:t xml:space="preserve"> </w:t>
      </w:r>
      <w:r w:rsidRPr="003F19BD">
        <w:rPr>
          <w:rFonts w:eastAsia="PMingLiU"/>
          <w:bCs/>
          <w:szCs w:val="22"/>
        </w:rPr>
        <w:t>Goštauto</w:t>
      </w:r>
      <w:r w:rsidR="00313150">
        <w:rPr>
          <w:rFonts w:eastAsia="PMingLiU"/>
          <w:bCs/>
          <w:szCs w:val="22"/>
        </w:rPr>
        <w:t xml:space="preserve"> g.</w:t>
      </w:r>
      <w:r w:rsidRPr="003F19BD">
        <w:rPr>
          <w:rFonts w:eastAsia="PMingLiU"/>
          <w:bCs/>
          <w:szCs w:val="22"/>
        </w:rPr>
        <w:t xml:space="preserve"> </w:t>
      </w:r>
      <w:r>
        <w:rPr>
          <w:rFonts w:eastAsia="PMingLiU"/>
          <w:bCs/>
          <w:szCs w:val="22"/>
        </w:rPr>
        <w:t>40A</w:t>
      </w:r>
    </w:p>
    <w:p w14:paraId="27DF8786" w14:textId="0FDF7DF2" w:rsidR="003F19BD" w:rsidRDefault="003F19BD" w:rsidP="003F19BD">
      <w:pPr>
        <w:tabs>
          <w:tab w:val="clear" w:pos="567"/>
        </w:tabs>
        <w:spacing w:line="240" w:lineRule="auto"/>
        <w:jc w:val="both"/>
        <w:rPr>
          <w:rFonts w:eastAsia="PMingLiU"/>
          <w:bCs/>
          <w:szCs w:val="22"/>
        </w:rPr>
      </w:pPr>
      <w:r>
        <w:rPr>
          <w:rFonts w:eastAsia="PMingLiU"/>
          <w:bCs/>
          <w:szCs w:val="22"/>
        </w:rPr>
        <w:t>LT-03163 Vilnius</w:t>
      </w:r>
    </w:p>
    <w:p w14:paraId="0BEF6B7C" w14:textId="62A1F770" w:rsidR="003F19BD" w:rsidRDefault="003F19BD" w:rsidP="003F19BD">
      <w:pPr>
        <w:tabs>
          <w:tab w:val="clear" w:pos="567"/>
        </w:tabs>
        <w:spacing w:line="240" w:lineRule="auto"/>
        <w:jc w:val="both"/>
        <w:rPr>
          <w:rFonts w:eastAsia="PMingLiU"/>
          <w:bCs/>
          <w:szCs w:val="22"/>
        </w:rPr>
      </w:pPr>
      <w:r>
        <w:rPr>
          <w:rFonts w:eastAsia="PMingLiU"/>
          <w:bCs/>
          <w:szCs w:val="22"/>
        </w:rPr>
        <w:t>Lietuva</w:t>
      </w:r>
    </w:p>
    <w:p w14:paraId="15F60BFB" w14:textId="05FFDCB5" w:rsidR="003F19BD" w:rsidRPr="00DF1D1D" w:rsidRDefault="003F19BD" w:rsidP="003F19BD">
      <w:pPr>
        <w:tabs>
          <w:tab w:val="clear" w:pos="567"/>
        </w:tabs>
        <w:spacing w:line="240" w:lineRule="auto"/>
        <w:jc w:val="both"/>
        <w:rPr>
          <w:rFonts w:eastAsia="PMingLiU"/>
          <w:bCs/>
          <w:szCs w:val="22"/>
        </w:rPr>
      </w:pPr>
      <w:r>
        <w:rPr>
          <w:rFonts w:eastAsia="PMingLiU"/>
          <w:bCs/>
          <w:szCs w:val="22"/>
        </w:rPr>
        <w:t xml:space="preserve">Tel.: </w:t>
      </w:r>
      <w:r w:rsidRPr="00DF1D1D">
        <w:rPr>
          <w:rFonts w:eastAsia="PMingLiU"/>
          <w:bCs/>
          <w:szCs w:val="22"/>
        </w:rPr>
        <w:t>+370 5 260 3926</w:t>
      </w:r>
    </w:p>
    <w:p w14:paraId="43C2B557" w14:textId="6392E059" w:rsidR="003F19BD" w:rsidRPr="00DF1D1D" w:rsidRDefault="003F19BD" w:rsidP="003F19BD">
      <w:pPr>
        <w:tabs>
          <w:tab w:val="clear" w:pos="567"/>
        </w:tabs>
        <w:spacing w:line="240" w:lineRule="auto"/>
        <w:jc w:val="both"/>
        <w:rPr>
          <w:rFonts w:eastAsia="PMingLiU"/>
          <w:bCs/>
          <w:szCs w:val="22"/>
        </w:rPr>
      </w:pPr>
      <w:r w:rsidRPr="00DF1D1D">
        <w:rPr>
          <w:rFonts w:eastAsia="PMingLiU"/>
          <w:bCs/>
          <w:szCs w:val="22"/>
        </w:rPr>
        <w:t xml:space="preserve">El. </w:t>
      </w:r>
      <w:r w:rsidR="00313150">
        <w:rPr>
          <w:rFonts w:eastAsia="PMingLiU"/>
          <w:bCs/>
          <w:szCs w:val="22"/>
        </w:rPr>
        <w:t>p</w:t>
      </w:r>
      <w:r w:rsidRPr="00DF1D1D">
        <w:rPr>
          <w:rFonts w:eastAsia="PMingLiU"/>
          <w:bCs/>
          <w:szCs w:val="22"/>
        </w:rPr>
        <w:t xml:space="preserve">aštas: </w:t>
      </w:r>
      <w:hyperlink r:id="rId24" w:history="1">
        <w:r w:rsidRPr="00DF1D1D">
          <w:rPr>
            <w:rStyle w:val="Hipersaitas"/>
            <w:rFonts w:eastAsia="PMingLiU"/>
            <w:bCs/>
            <w:szCs w:val="22"/>
          </w:rPr>
          <w:t>stada.baltics@stada.com</w:t>
        </w:r>
      </w:hyperlink>
      <w:r w:rsidRPr="00DF1D1D">
        <w:rPr>
          <w:rFonts w:eastAsia="PMingLiU"/>
          <w:bCs/>
          <w:szCs w:val="22"/>
        </w:rPr>
        <w:t xml:space="preserve"> </w:t>
      </w:r>
    </w:p>
    <w:p w14:paraId="5DE603E6" w14:textId="77777777" w:rsidR="0032524C" w:rsidRDefault="0032524C" w:rsidP="0063588B">
      <w:pPr>
        <w:tabs>
          <w:tab w:val="clear" w:pos="567"/>
        </w:tabs>
        <w:spacing w:line="240" w:lineRule="auto"/>
        <w:jc w:val="both"/>
        <w:rPr>
          <w:rFonts w:eastAsia="PMingLiU"/>
          <w:b/>
          <w:szCs w:val="22"/>
        </w:rPr>
      </w:pPr>
    </w:p>
    <w:p w14:paraId="4AB017B1" w14:textId="2F9FCE4E" w:rsidR="0063588B" w:rsidRDefault="0063588B" w:rsidP="0063588B">
      <w:pPr>
        <w:tabs>
          <w:tab w:val="clear" w:pos="567"/>
        </w:tabs>
        <w:spacing w:after="120" w:line="240" w:lineRule="auto"/>
        <w:jc w:val="both"/>
        <w:rPr>
          <w:rFonts w:eastAsia="PMingLiU"/>
          <w:b/>
          <w:szCs w:val="22"/>
        </w:rPr>
      </w:pPr>
      <w:r w:rsidRPr="0063588B">
        <w:rPr>
          <w:rFonts w:eastAsia="PMingLiU"/>
          <w:b/>
          <w:szCs w:val="22"/>
        </w:rPr>
        <w:lastRenderedPageBreak/>
        <w:t xml:space="preserve">Šis vaistas </w:t>
      </w:r>
      <w:r w:rsidR="00711D33">
        <w:rPr>
          <w:rFonts w:eastAsia="PMingLiU"/>
          <w:b/>
          <w:szCs w:val="22"/>
        </w:rPr>
        <w:t>Europos ekonominės erdvės</w:t>
      </w:r>
      <w:r w:rsidR="00711D33" w:rsidRPr="0063588B">
        <w:rPr>
          <w:rFonts w:eastAsia="PMingLiU"/>
          <w:b/>
          <w:szCs w:val="22"/>
        </w:rPr>
        <w:t xml:space="preserve"> </w:t>
      </w:r>
      <w:r w:rsidRPr="0063588B">
        <w:rPr>
          <w:rFonts w:eastAsia="PMingLiU"/>
          <w:b/>
          <w:szCs w:val="22"/>
        </w:rPr>
        <w:t>valstybėse narėse</w:t>
      </w:r>
      <w:r w:rsidR="00D01D88">
        <w:rPr>
          <w:rFonts w:eastAsia="PMingLiU"/>
          <w:b/>
          <w:szCs w:val="22"/>
        </w:rPr>
        <w:t xml:space="preserve"> ir Jungtinėje Karalystėje (Šiaurės Airijoje)</w:t>
      </w:r>
      <w:r w:rsidRPr="0063588B">
        <w:rPr>
          <w:rFonts w:eastAsia="PMingLiU"/>
          <w:b/>
          <w:szCs w:val="22"/>
        </w:rPr>
        <w:t xml:space="preserve"> registruotas tokiais pavadinimais:</w:t>
      </w:r>
    </w:p>
    <w:p w14:paraId="20BA596F" w14:textId="77777777" w:rsidR="002D6DF0" w:rsidRDefault="002D6DF0" w:rsidP="0063588B">
      <w:pPr>
        <w:tabs>
          <w:tab w:val="clear" w:pos="567"/>
        </w:tabs>
        <w:spacing w:after="120" w:line="240" w:lineRule="auto"/>
        <w:jc w:val="both"/>
        <w:rPr>
          <w:rFonts w:eastAsia="PMingLiU"/>
          <w:b/>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946"/>
      </w:tblGrid>
      <w:tr w:rsidR="003F19BD" w14:paraId="7A83C9F1" w14:textId="77777777" w:rsidTr="00DC3082">
        <w:tc>
          <w:tcPr>
            <w:tcW w:w="1980" w:type="dxa"/>
          </w:tcPr>
          <w:p w14:paraId="29C8D6C4" w14:textId="22324987" w:rsidR="003F19BD" w:rsidRDefault="003F19BD" w:rsidP="0063588B">
            <w:pPr>
              <w:tabs>
                <w:tab w:val="clear" w:pos="567"/>
              </w:tabs>
              <w:spacing w:after="120" w:line="240" w:lineRule="auto"/>
              <w:jc w:val="both"/>
              <w:rPr>
                <w:rFonts w:eastAsia="PMingLiU"/>
                <w:b/>
              </w:rPr>
            </w:pPr>
            <w:r w:rsidRPr="003F19BD">
              <w:rPr>
                <w:rFonts w:ascii="Times New Roman" w:eastAsia="PMingLiU" w:hAnsi="Times New Roman"/>
                <w:bCs/>
                <w:lang w:eastAsia="lt-LT"/>
              </w:rPr>
              <w:t>Nyderlandai</w:t>
            </w:r>
          </w:p>
        </w:tc>
        <w:tc>
          <w:tcPr>
            <w:tcW w:w="6946" w:type="dxa"/>
          </w:tcPr>
          <w:p w14:paraId="18E3E98F" w14:textId="5E4F2E56" w:rsidR="003F19BD" w:rsidRPr="003F19BD" w:rsidRDefault="003F19BD" w:rsidP="0063588B">
            <w:pPr>
              <w:tabs>
                <w:tab w:val="clear" w:pos="567"/>
              </w:tabs>
              <w:spacing w:after="120" w:line="240" w:lineRule="auto"/>
              <w:jc w:val="both"/>
              <w:rPr>
                <w:rFonts w:eastAsia="PMingLiU"/>
                <w:bCs/>
              </w:rPr>
            </w:pPr>
            <w:r w:rsidRPr="003F19BD">
              <w:rPr>
                <w:rFonts w:ascii="Times New Roman" w:eastAsia="PMingLiU" w:hAnsi="Times New Roman"/>
                <w:bCs/>
                <w:lang w:eastAsia="lt-LT"/>
              </w:rPr>
              <w:t>Axitinib STADA 1 mg</w:t>
            </w:r>
            <w:r w:rsidR="002D6DF0">
              <w:rPr>
                <w:rFonts w:ascii="Times New Roman" w:eastAsia="PMingLiU" w:hAnsi="Times New Roman"/>
                <w:bCs/>
                <w:lang w:eastAsia="lt-LT"/>
              </w:rPr>
              <w:t xml:space="preserve">; </w:t>
            </w:r>
            <w:r w:rsidR="002D6DF0" w:rsidRPr="002D6DF0">
              <w:rPr>
                <w:rFonts w:ascii="Times New Roman" w:eastAsia="PMingLiU" w:hAnsi="Times New Roman"/>
                <w:bCs/>
                <w:lang w:val="de-DE" w:eastAsia="lt-LT"/>
              </w:rPr>
              <w:t>3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5</w:t>
            </w:r>
            <w:r w:rsidR="002D6DF0" w:rsidRPr="002D6DF0">
              <w:rPr>
                <w:rFonts w:ascii="Times New Roman" w:eastAsia="PMingLiU" w:hAnsi="Times New Roman"/>
                <w:bCs/>
                <w:lang w:val="de-DE" w:eastAsia="lt-LT"/>
              </w:rPr>
              <w:t xml:space="preserve">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7</w:t>
            </w:r>
            <w:r w:rsidR="002D6DF0" w:rsidRPr="002D6DF0">
              <w:rPr>
                <w:rFonts w:ascii="Times New Roman" w:eastAsia="PMingLiU" w:hAnsi="Times New Roman"/>
                <w:bCs/>
                <w:lang w:val="de-DE" w:eastAsia="lt-LT"/>
              </w:rPr>
              <w:t xml:space="preserve"> mg</w:t>
            </w:r>
            <w:r w:rsidRPr="003F19BD">
              <w:rPr>
                <w:rFonts w:ascii="Times New Roman" w:eastAsia="PMingLiU" w:hAnsi="Times New Roman"/>
                <w:bCs/>
                <w:lang w:eastAsia="lt-LT"/>
              </w:rPr>
              <w:t xml:space="preserve"> filmomhulde tabletten</w:t>
            </w:r>
          </w:p>
        </w:tc>
      </w:tr>
      <w:tr w:rsidR="003F19BD" w14:paraId="70A1DD21" w14:textId="77777777" w:rsidTr="00DC3082">
        <w:tc>
          <w:tcPr>
            <w:tcW w:w="1980" w:type="dxa"/>
          </w:tcPr>
          <w:p w14:paraId="2CE72F31" w14:textId="155C0913"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Austrija</w:t>
            </w:r>
          </w:p>
        </w:tc>
        <w:tc>
          <w:tcPr>
            <w:tcW w:w="6946" w:type="dxa"/>
          </w:tcPr>
          <w:p w14:paraId="3C0A4264" w14:textId="59DF3E42"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sidR="002D6DF0">
              <w:rPr>
                <w:rFonts w:ascii="Times New Roman" w:eastAsia="PMingLiU" w:hAnsi="Times New Roman"/>
                <w:bCs/>
                <w:lang w:eastAsia="lt-LT"/>
              </w:rPr>
              <w:t xml:space="preserve">; </w:t>
            </w:r>
            <w:r w:rsidR="002D6DF0" w:rsidRPr="002D6DF0">
              <w:rPr>
                <w:rFonts w:ascii="Times New Roman" w:eastAsia="PMingLiU" w:hAnsi="Times New Roman"/>
                <w:bCs/>
                <w:lang w:val="de-DE" w:eastAsia="lt-LT"/>
              </w:rPr>
              <w:t>3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5</w:t>
            </w:r>
            <w:r w:rsidR="002D6DF0" w:rsidRPr="002D6DF0">
              <w:rPr>
                <w:rFonts w:ascii="Times New Roman" w:eastAsia="PMingLiU" w:hAnsi="Times New Roman"/>
                <w:bCs/>
                <w:lang w:val="de-DE" w:eastAsia="lt-LT"/>
              </w:rPr>
              <w:t xml:space="preserve">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7</w:t>
            </w:r>
            <w:r w:rsidR="002D6DF0" w:rsidRPr="002D6DF0">
              <w:rPr>
                <w:rFonts w:ascii="Times New Roman" w:eastAsia="PMingLiU" w:hAnsi="Times New Roman"/>
                <w:bCs/>
                <w:lang w:val="de-DE" w:eastAsia="lt-LT"/>
              </w:rPr>
              <w:t xml:space="preserve"> mg</w:t>
            </w:r>
            <w:r w:rsidRPr="002D6DF0">
              <w:rPr>
                <w:rFonts w:ascii="Times New Roman" w:eastAsia="PMingLiU" w:hAnsi="Times New Roman"/>
                <w:bCs/>
                <w:lang w:eastAsia="lt-LT"/>
              </w:rPr>
              <w:t xml:space="preserve"> Filmtabletten</w:t>
            </w:r>
          </w:p>
        </w:tc>
      </w:tr>
      <w:tr w:rsidR="003F19BD" w14:paraId="45FDF764" w14:textId="77777777" w:rsidTr="00DC3082">
        <w:tc>
          <w:tcPr>
            <w:tcW w:w="1980" w:type="dxa"/>
          </w:tcPr>
          <w:p w14:paraId="0CAD1CEC" w14:textId="1499D675"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Belgija</w:t>
            </w:r>
          </w:p>
        </w:tc>
        <w:tc>
          <w:tcPr>
            <w:tcW w:w="6946" w:type="dxa"/>
          </w:tcPr>
          <w:p w14:paraId="683B4CCB" w14:textId="64645A24" w:rsidR="003F19BD" w:rsidRPr="002D6DF0" w:rsidRDefault="003F19BD" w:rsidP="003F19BD">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EG 1 mg</w:t>
            </w:r>
            <w:r w:rsidR="002D6DF0">
              <w:rPr>
                <w:rFonts w:ascii="Times New Roman" w:eastAsia="PMingLiU" w:hAnsi="Times New Roman"/>
                <w:bCs/>
                <w:lang w:eastAsia="lt-LT"/>
              </w:rPr>
              <w:t>;</w:t>
            </w:r>
            <w:r w:rsidR="002D6DF0" w:rsidRPr="002D6DF0">
              <w:rPr>
                <w:rFonts w:ascii="Times New Roman" w:eastAsia="PMingLiU" w:hAnsi="Times New Roman"/>
                <w:bCs/>
                <w:lang w:val="de-DE" w:eastAsia="lt-LT"/>
              </w:rPr>
              <w:t xml:space="preserve"> 3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5</w:t>
            </w:r>
            <w:r w:rsidR="002D6DF0" w:rsidRPr="002D6DF0">
              <w:rPr>
                <w:rFonts w:ascii="Times New Roman" w:eastAsia="PMingLiU" w:hAnsi="Times New Roman"/>
                <w:bCs/>
                <w:lang w:val="de-DE" w:eastAsia="lt-LT"/>
              </w:rPr>
              <w:t xml:space="preserve">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7</w:t>
            </w:r>
            <w:r w:rsidR="002D6DF0" w:rsidRPr="002D6DF0">
              <w:rPr>
                <w:rFonts w:ascii="Times New Roman" w:eastAsia="PMingLiU" w:hAnsi="Times New Roman"/>
                <w:bCs/>
                <w:lang w:val="de-DE" w:eastAsia="lt-LT"/>
              </w:rPr>
              <w:t xml:space="preserve"> mg</w:t>
            </w:r>
            <w:r w:rsidRPr="002D6DF0">
              <w:rPr>
                <w:rFonts w:ascii="Times New Roman" w:eastAsia="PMingLiU" w:hAnsi="Times New Roman"/>
                <w:bCs/>
                <w:lang w:eastAsia="lt-LT"/>
              </w:rPr>
              <w:t xml:space="preserve"> filmomhulde tabletten</w:t>
            </w:r>
          </w:p>
        </w:tc>
      </w:tr>
      <w:tr w:rsidR="003F19BD" w14:paraId="42C0FE89" w14:textId="77777777" w:rsidTr="00DC3082">
        <w:tc>
          <w:tcPr>
            <w:tcW w:w="1980" w:type="dxa"/>
          </w:tcPr>
          <w:p w14:paraId="3B088388" w14:textId="5219DCA9"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Kipras</w:t>
            </w:r>
          </w:p>
        </w:tc>
        <w:tc>
          <w:tcPr>
            <w:tcW w:w="6946" w:type="dxa"/>
          </w:tcPr>
          <w:p w14:paraId="50AAC7D4" w14:textId="6D34EEC7"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Axitinib/STADA 1mg</w:t>
            </w:r>
            <w:r w:rsidR="002D6DF0" w:rsidRPr="002D6DF0">
              <w:rPr>
                <w:rFonts w:ascii="Times New Roman" w:eastAsia="PMingLiU" w:hAnsi="Times New Roman"/>
                <w:bCs/>
                <w:lang w:eastAsia="lt-LT"/>
              </w:rPr>
              <w:t>; 5 mg</w:t>
            </w:r>
            <w:r w:rsidRPr="002D6DF0">
              <w:rPr>
                <w:rFonts w:ascii="Times New Roman" w:eastAsia="PMingLiU" w:hAnsi="Times New Roman"/>
                <w:bCs/>
                <w:lang w:eastAsia="lt-LT"/>
              </w:rPr>
              <w:t xml:space="preserve"> επικαλυμμένα με λεπτόυμένιο δισκία</w:t>
            </w:r>
          </w:p>
        </w:tc>
      </w:tr>
      <w:tr w:rsidR="003F19BD" w14:paraId="6C6C5CD7" w14:textId="77777777" w:rsidTr="00DC3082">
        <w:tc>
          <w:tcPr>
            <w:tcW w:w="1980" w:type="dxa"/>
          </w:tcPr>
          <w:p w14:paraId="00F1A48A" w14:textId="62A6D1F8" w:rsidR="003F19BD"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Vokietija</w:t>
            </w:r>
          </w:p>
        </w:tc>
        <w:tc>
          <w:tcPr>
            <w:tcW w:w="6946" w:type="dxa"/>
          </w:tcPr>
          <w:p w14:paraId="514202A5" w14:textId="78E3140E"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AL 1 mg</w:t>
            </w:r>
            <w:r w:rsidR="002D6DF0">
              <w:rPr>
                <w:rFonts w:ascii="Times New Roman" w:eastAsia="PMingLiU" w:hAnsi="Times New Roman"/>
                <w:bCs/>
                <w:lang w:eastAsia="lt-LT"/>
              </w:rPr>
              <w:t>;</w:t>
            </w:r>
            <w:r w:rsidR="002D6DF0" w:rsidRPr="002D6DF0">
              <w:rPr>
                <w:rFonts w:ascii="Times New Roman" w:eastAsia="PMingLiU" w:hAnsi="Times New Roman"/>
                <w:bCs/>
                <w:lang w:val="de-DE" w:eastAsia="lt-LT"/>
              </w:rPr>
              <w:t xml:space="preserve"> 3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5</w:t>
            </w:r>
            <w:r w:rsidR="002D6DF0" w:rsidRPr="002D6DF0">
              <w:rPr>
                <w:rFonts w:ascii="Times New Roman" w:eastAsia="PMingLiU" w:hAnsi="Times New Roman"/>
                <w:bCs/>
                <w:lang w:val="de-DE" w:eastAsia="lt-LT"/>
              </w:rPr>
              <w:t xml:space="preserve">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7</w:t>
            </w:r>
            <w:r w:rsidR="002D6DF0" w:rsidRPr="002D6DF0">
              <w:rPr>
                <w:rFonts w:ascii="Times New Roman" w:eastAsia="PMingLiU" w:hAnsi="Times New Roman"/>
                <w:bCs/>
                <w:lang w:val="de-DE" w:eastAsia="lt-LT"/>
              </w:rPr>
              <w:t xml:space="preserve"> mg</w:t>
            </w:r>
            <w:r w:rsidRPr="002D6DF0">
              <w:rPr>
                <w:rFonts w:ascii="Times New Roman" w:eastAsia="PMingLiU" w:hAnsi="Times New Roman"/>
                <w:bCs/>
                <w:lang w:eastAsia="lt-LT"/>
              </w:rPr>
              <w:t xml:space="preserve"> Filmtabletten</w:t>
            </w:r>
          </w:p>
        </w:tc>
      </w:tr>
      <w:tr w:rsidR="003F19BD" w14:paraId="0BE7428A" w14:textId="77777777" w:rsidTr="00DC3082">
        <w:tc>
          <w:tcPr>
            <w:tcW w:w="1980" w:type="dxa"/>
          </w:tcPr>
          <w:p w14:paraId="143294CD" w14:textId="19AD33D0" w:rsidR="003F19BD"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Danija</w:t>
            </w:r>
          </w:p>
        </w:tc>
        <w:tc>
          <w:tcPr>
            <w:tcW w:w="6946" w:type="dxa"/>
          </w:tcPr>
          <w:p w14:paraId="73833724" w14:textId="3A855C64"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1mg</w:t>
            </w:r>
            <w:r w:rsidR="002D6DF0">
              <w:rPr>
                <w:rFonts w:ascii="Times New Roman" w:eastAsia="PMingLiU" w:hAnsi="Times New Roman"/>
                <w:bCs/>
                <w:lang w:eastAsia="lt-LT"/>
              </w:rPr>
              <w:t>;</w:t>
            </w:r>
            <w:r w:rsidR="002D6DF0" w:rsidRPr="002D6DF0">
              <w:rPr>
                <w:rFonts w:ascii="Times New Roman" w:eastAsia="PMingLiU" w:hAnsi="Times New Roman"/>
                <w:bCs/>
                <w:lang w:val="de-DE" w:eastAsia="lt-LT"/>
              </w:rPr>
              <w:t xml:space="preserve"> 3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5</w:t>
            </w:r>
            <w:r w:rsidR="002D6DF0" w:rsidRPr="002D6DF0">
              <w:rPr>
                <w:rFonts w:ascii="Times New Roman" w:eastAsia="PMingLiU" w:hAnsi="Times New Roman"/>
                <w:bCs/>
                <w:lang w:val="de-DE" w:eastAsia="lt-LT"/>
              </w:rPr>
              <w:t xml:space="preserve"> mg</w:t>
            </w:r>
            <w:r w:rsidR="002D6DF0">
              <w:rPr>
                <w:rFonts w:ascii="Times New Roman" w:eastAsia="PMingLiU" w:hAnsi="Times New Roman"/>
                <w:bCs/>
                <w:lang w:val="de-DE" w:eastAsia="lt-LT"/>
              </w:rPr>
              <w:t>;</w:t>
            </w:r>
            <w:r w:rsidR="002D6DF0" w:rsidRPr="002D6DF0">
              <w:rPr>
                <w:rFonts w:ascii="Times New Roman" w:eastAsia="PMingLiU" w:hAnsi="Times New Roman"/>
                <w:bCs/>
                <w:lang w:val="de-DE" w:eastAsia="lt-LT"/>
              </w:rPr>
              <w:t xml:space="preserve"> </w:t>
            </w:r>
            <w:r w:rsidR="002D6DF0">
              <w:rPr>
                <w:rFonts w:ascii="Times New Roman" w:eastAsia="PMingLiU" w:hAnsi="Times New Roman"/>
                <w:bCs/>
                <w:lang w:val="de-DE" w:eastAsia="lt-LT"/>
              </w:rPr>
              <w:t>7</w:t>
            </w:r>
            <w:r w:rsidR="002D6DF0" w:rsidRPr="002D6DF0">
              <w:rPr>
                <w:rFonts w:ascii="Times New Roman" w:eastAsia="PMingLiU" w:hAnsi="Times New Roman"/>
                <w:bCs/>
                <w:lang w:val="de-DE" w:eastAsia="lt-LT"/>
              </w:rPr>
              <w:t xml:space="preserve"> mg</w:t>
            </w:r>
            <w:r w:rsidRPr="002D6DF0">
              <w:rPr>
                <w:rFonts w:ascii="Times New Roman" w:eastAsia="PMingLiU" w:hAnsi="Times New Roman"/>
                <w:bCs/>
                <w:lang w:eastAsia="lt-LT"/>
              </w:rPr>
              <w:t xml:space="preserve"> filmovertrukne tabletter</w:t>
            </w:r>
          </w:p>
        </w:tc>
      </w:tr>
      <w:tr w:rsidR="003F19BD" w14:paraId="4F76D04A" w14:textId="77777777" w:rsidTr="00DC3082">
        <w:tc>
          <w:tcPr>
            <w:tcW w:w="1980" w:type="dxa"/>
          </w:tcPr>
          <w:p w14:paraId="41F04F52" w14:textId="395194F3"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Estija</w:t>
            </w:r>
          </w:p>
        </w:tc>
        <w:tc>
          <w:tcPr>
            <w:tcW w:w="6946" w:type="dxa"/>
          </w:tcPr>
          <w:p w14:paraId="3B1FD68E" w14:textId="2D3CE78D" w:rsidR="003F19BD" w:rsidRPr="002D6DF0" w:rsidRDefault="003F19BD"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w:t>
            </w:r>
          </w:p>
        </w:tc>
      </w:tr>
      <w:tr w:rsidR="003F19BD" w14:paraId="6AAC77C5" w14:textId="77777777" w:rsidTr="00DC3082">
        <w:tc>
          <w:tcPr>
            <w:tcW w:w="1980" w:type="dxa"/>
          </w:tcPr>
          <w:p w14:paraId="1C218465" w14:textId="2B94582E" w:rsidR="003F19BD"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Ispanija</w:t>
            </w:r>
          </w:p>
        </w:tc>
        <w:tc>
          <w:tcPr>
            <w:tcW w:w="6946" w:type="dxa"/>
          </w:tcPr>
          <w:p w14:paraId="4CE0E48B" w14:textId="19E4D89A" w:rsidR="003F19BD"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sidRPr="002D6DF0">
              <w:rPr>
                <w:rFonts w:ascii="Times New Roman" w:eastAsia="PMingLiU" w:hAnsi="Times New Roman"/>
                <w:bCs/>
                <w:lang w:val="en-US" w:eastAsia="lt-LT"/>
              </w:rPr>
              <w:t>; 5 mg</w:t>
            </w:r>
            <w:r w:rsidRPr="002D6DF0">
              <w:rPr>
                <w:rFonts w:ascii="Times New Roman" w:eastAsia="PMingLiU" w:hAnsi="Times New Roman"/>
                <w:bCs/>
                <w:lang w:eastAsia="lt-LT"/>
              </w:rPr>
              <w:t xml:space="preserve"> comprimidos recubiertos con película EFG</w:t>
            </w:r>
          </w:p>
        </w:tc>
      </w:tr>
      <w:tr w:rsidR="002D6DF0" w14:paraId="1B6292A0" w14:textId="77777777" w:rsidTr="00DC3082">
        <w:tc>
          <w:tcPr>
            <w:tcW w:w="1980" w:type="dxa"/>
          </w:tcPr>
          <w:p w14:paraId="7DEDE0CE" w14:textId="53E4870D"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Suomija</w:t>
            </w:r>
          </w:p>
        </w:tc>
        <w:tc>
          <w:tcPr>
            <w:tcW w:w="6946" w:type="dxa"/>
          </w:tcPr>
          <w:p w14:paraId="29D64004" w14:textId="2936332F"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kalvopäällysteiset tabletit</w:t>
            </w:r>
          </w:p>
        </w:tc>
      </w:tr>
      <w:tr w:rsidR="002D6DF0" w14:paraId="76A032CD" w14:textId="77777777" w:rsidTr="00DC3082">
        <w:tc>
          <w:tcPr>
            <w:tcW w:w="1980" w:type="dxa"/>
          </w:tcPr>
          <w:p w14:paraId="57C7DA16" w14:textId="11201287"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Prancūzija</w:t>
            </w:r>
          </w:p>
        </w:tc>
        <w:tc>
          <w:tcPr>
            <w:tcW w:w="6946" w:type="dxa"/>
          </w:tcPr>
          <w:p w14:paraId="29066D6A" w14:textId="1F565729"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EG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comprimé pelliculé</w:t>
            </w:r>
          </w:p>
        </w:tc>
      </w:tr>
      <w:tr w:rsidR="002D6DF0" w14:paraId="7F62CB8E" w14:textId="77777777" w:rsidTr="00DC3082">
        <w:tc>
          <w:tcPr>
            <w:tcW w:w="1980" w:type="dxa"/>
          </w:tcPr>
          <w:p w14:paraId="202EAB3D" w14:textId="4BC679FB"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Graikija</w:t>
            </w:r>
          </w:p>
        </w:tc>
        <w:tc>
          <w:tcPr>
            <w:tcW w:w="6946" w:type="dxa"/>
          </w:tcPr>
          <w:p w14:paraId="396C00AD" w14:textId="73F99328"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Axitinib/STADA 1mg</w:t>
            </w:r>
            <w:r>
              <w:rPr>
                <w:rFonts w:ascii="Times New Roman" w:eastAsia="PMingLiU" w:hAnsi="Times New Roman"/>
                <w:bCs/>
                <w:lang w:val="de-DE" w:eastAsia="lt-LT"/>
              </w:rPr>
              <w:t>;</w:t>
            </w:r>
            <w:r w:rsidRPr="002D6DF0">
              <w:rPr>
                <w:rFonts w:ascii="Times New Roman" w:eastAsia="PMingLiU" w:hAnsi="Times New Roman"/>
                <w:bCs/>
                <w:lang w:val="de-DE" w:eastAsia="lt-LT"/>
              </w:rPr>
              <w:t xml:space="preserve"> </w:t>
            </w:r>
            <w:r>
              <w:rPr>
                <w:rFonts w:ascii="Times New Roman" w:eastAsia="PMingLiU" w:hAnsi="Times New Roman"/>
                <w:bCs/>
                <w:lang w:val="de-DE" w:eastAsia="lt-LT"/>
              </w:rPr>
              <w:t>5</w:t>
            </w:r>
            <w:r w:rsidRPr="002D6DF0">
              <w:rPr>
                <w:rFonts w:ascii="Times New Roman" w:eastAsia="PMingLiU" w:hAnsi="Times New Roman"/>
                <w:bCs/>
                <w:lang w:val="de-DE" w:eastAsia="lt-LT"/>
              </w:rPr>
              <w:t xml:space="preserve"> mg</w:t>
            </w:r>
          </w:p>
        </w:tc>
      </w:tr>
      <w:tr w:rsidR="002D6DF0" w14:paraId="4FC6391B" w14:textId="77777777" w:rsidTr="00DC3082">
        <w:tc>
          <w:tcPr>
            <w:tcW w:w="1980" w:type="dxa"/>
          </w:tcPr>
          <w:p w14:paraId="336F844F" w14:textId="6EF8A22F"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Islandija</w:t>
            </w:r>
          </w:p>
        </w:tc>
        <w:tc>
          <w:tcPr>
            <w:tcW w:w="6946" w:type="dxa"/>
          </w:tcPr>
          <w:p w14:paraId="5833A177" w14:textId="4E5A8581"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filmuhúðaðar töflur</w:t>
            </w:r>
          </w:p>
        </w:tc>
      </w:tr>
      <w:tr w:rsidR="002D6DF0" w14:paraId="3F70AEF2" w14:textId="77777777" w:rsidTr="00DC3082">
        <w:tc>
          <w:tcPr>
            <w:tcW w:w="1980" w:type="dxa"/>
          </w:tcPr>
          <w:p w14:paraId="3B88C70A" w14:textId="3303AE5B"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Lietuva</w:t>
            </w:r>
          </w:p>
        </w:tc>
        <w:tc>
          <w:tcPr>
            <w:tcW w:w="6946" w:type="dxa"/>
          </w:tcPr>
          <w:p w14:paraId="09488DB3" w14:textId="01C075E4"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plėvele dengtos tabletės</w:t>
            </w:r>
          </w:p>
        </w:tc>
      </w:tr>
      <w:tr w:rsidR="002D6DF0" w14:paraId="1547DACB" w14:textId="77777777" w:rsidTr="00DC3082">
        <w:tc>
          <w:tcPr>
            <w:tcW w:w="1980" w:type="dxa"/>
          </w:tcPr>
          <w:p w14:paraId="5DB36796" w14:textId="7A22450D"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Liuksemburgas</w:t>
            </w:r>
          </w:p>
        </w:tc>
        <w:tc>
          <w:tcPr>
            <w:tcW w:w="6946" w:type="dxa"/>
          </w:tcPr>
          <w:p w14:paraId="4699CC85" w14:textId="4F775F01"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EG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comprimés pelliculés</w:t>
            </w:r>
          </w:p>
        </w:tc>
      </w:tr>
      <w:tr w:rsidR="002D6DF0" w14:paraId="09B0EAB6" w14:textId="77777777" w:rsidTr="00DC3082">
        <w:tc>
          <w:tcPr>
            <w:tcW w:w="1980" w:type="dxa"/>
          </w:tcPr>
          <w:p w14:paraId="59F41C6D" w14:textId="1764E1D6"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Latvija</w:t>
            </w:r>
          </w:p>
        </w:tc>
        <w:tc>
          <w:tcPr>
            <w:tcW w:w="6946" w:type="dxa"/>
          </w:tcPr>
          <w:p w14:paraId="04F36D33" w14:textId="31848587"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Pr>
                <w:rFonts w:ascii="Times New Roman" w:eastAsia="PMingLiU" w:hAnsi="Times New Roman"/>
                <w:bCs/>
                <w:lang w:eastAsia="lt-LT"/>
              </w:rPr>
              <w:t>;</w:t>
            </w:r>
            <w:r w:rsidRPr="002D6DF0">
              <w:rPr>
                <w:rFonts w:ascii="Times New Roman" w:eastAsia="PMingLiU" w:hAnsi="Times New Roman"/>
                <w:bCs/>
                <w:lang w:eastAsia="lt-LT"/>
              </w:rPr>
              <w:t xml:space="preserve"> 3 mg; 5 mg; 7 mg apvalkotās tabletes</w:t>
            </w:r>
          </w:p>
        </w:tc>
      </w:tr>
      <w:tr w:rsidR="002D6DF0" w14:paraId="444B2CD3" w14:textId="77777777" w:rsidTr="00DC3082">
        <w:tc>
          <w:tcPr>
            <w:tcW w:w="1980" w:type="dxa"/>
          </w:tcPr>
          <w:p w14:paraId="17C173E6" w14:textId="6854DEF5"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Norvegija</w:t>
            </w:r>
          </w:p>
        </w:tc>
        <w:tc>
          <w:tcPr>
            <w:tcW w:w="6946" w:type="dxa"/>
          </w:tcPr>
          <w:p w14:paraId="73880595" w14:textId="3CAFD95C"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w:t>
            </w:r>
          </w:p>
        </w:tc>
      </w:tr>
      <w:tr w:rsidR="002D6DF0" w14:paraId="1C7D2D25" w14:textId="77777777" w:rsidTr="00DC3082">
        <w:tc>
          <w:tcPr>
            <w:tcW w:w="1980" w:type="dxa"/>
          </w:tcPr>
          <w:p w14:paraId="183CAE49" w14:textId="5B450C93"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Rumunija</w:t>
            </w:r>
          </w:p>
        </w:tc>
        <w:tc>
          <w:tcPr>
            <w:tcW w:w="6946" w:type="dxa"/>
          </w:tcPr>
          <w:p w14:paraId="6AF6E35C" w14:textId="5488B188"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1mg</w:t>
            </w:r>
            <w:r w:rsidRPr="002D6DF0">
              <w:rPr>
                <w:rFonts w:ascii="Times New Roman" w:eastAsia="PMingLiU" w:hAnsi="Times New Roman"/>
                <w:bCs/>
                <w:lang w:val="en-US" w:eastAsia="lt-LT"/>
              </w:rPr>
              <w:t>; 5 mg</w:t>
            </w:r>
            <w:r w:rsidRPr="002D6DF0">
              <w:rPr>
                <w:rFonts w:ascii="Times New Roman" w:eastAsia="PMingLiU" w:hAnsi="Times New Roman"/>
                <w:bCs/>
                <w:lang w:eastAsia="lt-LT"/>
              </w:rPr>
              <w:t xml:space="preserve"> comprimate filmate</w:t>
            </w:r>
          </w:p>
        </w:tc>
      </w:tr>
      <w:tr w:rsidR="002D6DF0" w14:paraId="449EC38C" w14:textId="77777777" w:rsidTr="00DC3082">
        <w:tc>
          <w:tcPr>
            <w:tcW w:w="1980" w:type="dxa"/>
          </w:tcPr>
          <w:p w14:paraId="2AB87756" w14:textId="57894C7E"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Švedija</w:t>
            </w:r>
          </w:p>
        </w:tc>
        <w:tc>
          <w:tcPr>
            <w:tcW w:w="6946" w:type="dxa"/>
          </w:tcPr>
          <w:p w14:paraId="01C6D9D0" w14:textId="4403668E" w:rsidR="002D6DF0" w:rsidRPr="002D6DF0" w:rsidRDefault="002D6DF0" w:rsidP="0063588B">
            <w:pPr>
              <w:tabs>
                <w:tab w:val="clear" w:pos="567"/>
              </w:tabs>
              <w:spacing w:after="120" w:line="240" w:lineRule="auto"/>
              <w:jc w:val="both"/>
              <w:rPr>
                <w:rFonts w:ascii="Times New Roman" w:eastAsia="PMingLiU" w:hAnsi="Times New Roman"/>
                <w:bCs/>
                <w:lang w:eastAsia="lt-LT"/>
              </w:rPr>
            </w:pPr>
            <w:r w:rsidRPr="002D6DF0">
              <w:rPr>
                <w:rFonts w:ascii="Times New Roman" w:eastAsia="PMingLiU" w:hAnsi="Times New Roman"/>
                <w:bCs/>
                <w:lang w:eastAsia="lt-LT"/>
              </w:rPr>
              <w:t>Axitinib STADA 1 mg</w:t>
            </w:r>
            <w:r>
              <w:rPr>
                <w:rFonts w:ascii="Times New Roman" w:eastAsia="PMingLiU" w:hAnsi="Times New Roman"/>
                <w:bCs/>
                <w:lang w:eastAsia="lt-LT"/>
              </w:rPr>
              <w:t>;</w:t>
            </w:r>
            <w:r w:rsidRPr="002D6DF0">
              <w:rPr>
                <w:rFonts w:ascii="Times New Roman" w:eastAsia="PMingLiU" w:hAnsi="Times New Roman"/>
                <w:bCs/>
                <w:lang w:val="de-DE" w:eastAsia="lt-LT"/>
              </w:rPr>
              <w:t xml:space="preserve"> 3 mg</w:t>
            </w:r>
            <w:r>
              <w:rPr>
                <w:rFonts w:ascii="Times New Roman" w:eastAsia="PMingLiU" w:hAnsi="Times New Roman"/>
                <w:bCs/>
                <w:lang w:val="de-DE" w:eastAsia="lt-LT"/>
              </w:rPr>
              <w:t>;</w:t>
            </w:r>
            <w:r w:rsidRPr="002D6DF0">
              <w:rPr>
                <w:rFonts w:ascii="Times New Roman" w:eastAsia="PMingLiU" w:hAnsi="Times New Roman"/>
                <w:bCs/>
                <w:lang w:val="de-DE" w:eastAsia="lt-LT"/>
              </w:rPr>
              <w:t xml:space="preserve"> </w:t>
            </w:r>
            <w:r>
              <w:rPr>
                <w:rFonts w:ascii="Times New Roman" w:eastAsia="PMingLiU" w:hAnsi="Times New Roman"/>
                <w:bCs/>
                <w:lang w:val="de-DE" w:eastAsia="lt-LT"/>
              </w:rPr>
              <w:t>5</w:t>
            </w:r>
            <w:r w:rsidRPr="002D6DF0">
              <w:rPr>
                <w:rFonts w:ascii="Times New Roman" w:eastAsia="PMingLiU" w:hAnsi="Times New Roman"/>
                <w:bCs/>
                <w:lang w:val="de-DE" w:eastAsia="lt-LT"/>
              </w:rPr>
              <w:t xml:space="preserve"> mg</w:t>
            </w:r>
            <w:r>
              <w:rPr>
                <w:rFonts w:ascii="Times New Roman" w:eastAsia="PMingLiU" w:hAnsi="Times New Roman"/>
                <w:bCs/>
                <w:lang w:val="de-DE" w:eastAsia="lt-LT"/>
              </w:rPr>
              <w:t>;</w:t>
            </w:r>
            <w:r w:rsidRPr="002D6DF0">
              <w:rPr>
                <w:rFonts w:ascii="Times New Roman" w:eastAsia="PMingLiU" w:hAnsi="Times New Roman"/>
                <w:bCs/>
                <w:lang w:val="de-DE" w:eastAsia="lt-LT"/>
              </w:rPr>
              <w:t xml:space="preserve"> </w:t>
            </w:r>
            <w:r>
              <w:rPr>
                <w:rFonts w:ascii="Times New Roman" w:eastAsia="PMingLiU" w:hAnsi="Times New Roman"/>
                <w:bCs/>
                <w:lang w:val="de-DE" w:eastAsia="lt-LT"/>
              </w:rPr>
              <w:t>7</w:t>
            </w:r>
            <w:r w:rsidRPr="002D6DF0">
              <w:rPr>
                <w:rFonts w:ascii="Times New Roman" w:eastAsia="PMingLiU" w:hAnsi="Times New Roman"/>
                <w:bCs/>
                <w:lang w:val="de-DE" w:eastAsia="lt-LT"/>
              </w:rPr>
              <w:t xml:space="preserve"> mg</w:t>
            </w:r>
            <w:r w:rsidRPr="002D6DF0">
              <w:rPr>
                <w:rFonts w:ascii="Times New Roman" w:eastAsia="PMingLiU" w:hAnsi="Times New Roman"/>
                <w:bCs/>
                <w:lang w:eastAsia="lt-LT"/>
              </w:rPr>
              <w:t xml:space="preserve"> filmdragerade tabletter</w:t>
            </w:r>
          </w:p>
        </w:tc>
      </w:tr>
    </w:tbl>
    <w:p w14:paraId="65C1DD7B" w14:textId="77777777" w:rsidR="00B31C08" w:rsidRPr="0063588B" w:rsidRDefault="00B31C08" w:rsidP="0063588B">
      <w:pPr>
        <w:tabs>
          <w:tab w:val="clear" w:pos="567"/>
        </w:tabs>
        <w:spacing w:after="120" w:line="240" w:lineRule="auto"/>
        <w:jc w:val="both"/>
        <w:rPr>
          <w:rFonts w:eastAsia="PMingLiU"/>
          <w:b/>
          <w:szCs w:val="22"/>
        </w:rPr>
      </w:pPr>
    </w:p>
    <w:p w14:paraId="2BBBC55A" w14:textId="77777777" w:rsidR="004B02CE" w:rsidRPr="004B02CE" w:rsidRDefault="004B02CE" w:rsidP="00775189">
      <w:pPr>
        <w:rPr>
          <w:noProof/>
          <w:lang w:bidi="lt-LT"/>
        </w:rPr>
      </w:pPr>
    </w:p>
    <w:p w14:paraId="5D8EDD0B" w14:textId="128EF2DA" w:rsidR="004B02CE" w:rsidRPr="004B02CE" w:rsidRDefault="004B02CE" w:rsidP="004B02CE">
      <w:pPr>
        <w:keepNext/>
        <w:numPr>
          <w:ilvl w:val="12"/>
          <w:numId w:val="0"/>
        </w:numPr>
        <w:tabs>
          <w:tab w:val="clear" w:pos="567"/>
        </w:tabs>
        <w:spacing w:line="240" w:lineRule="auto"/>
        <w:ind w:right="-2"/>
        <w:outlineLvl w:val="0"/>
        <w:rPr>
          <w:noProof/>
          <w:szCs w:val="22"/>
          <w:lang w:bidi="lt-LT"/>
        </w:rPr>
      </w:pPr>
      <w:r w:rsidRPr="004B02CE">
        <w:rPr>
          <w:b/>
          <w:noProof/>
          <w:lang w:bidi="lt-LT"/>
        </w:rPr>
        <w:t>Šis pakuotės lapelis paskutinį kartą peržiūrėtas</w:t>
      </w:r>
      <w:r w:rsidR="001B0741">
        <w:rPr>
          <w:b/>
          <w:noProof/>
          <w:lang w:bidi="lt-LT"/>
        </w:rPr>
        <w:t xml:space="preserve"> </w:t>
      </w:r>
      <w:r w:rsidR="00012460">
        <w:rPr>
          <w:b/>
          <w:noProof/>
          <w:lang w:bidi="lt-LT"/>
        </w:rPr>
        <w:t>2025-04-09.</w:t>
      </w:r>
    </w:p>
    <w:p w14:paraId="4CC2D68C" w14:textId="77777777" w:rsidR="004B02CE" w:rsidRPr="004B02CE" w:rsidRDefault="004B02CE" w:rsidP="00775189">
      <w:pPr>
        <w:rPr>
          <w:lang w:bidi="lt-LT"/>
        </w:rPr>
      </w:pPr>
    </w:p>
    <w:p w14:paraId="4309ECE4" w14:textId="6BE9CC35" w:rsidR="00B90198" w:rsidRDefault="004B02CE" w:rsidP="007C360F">
      <w:pPr>
        <w:tabs>
          <w:tab w:val="clear" w:pos="567"/>
        </w:tabs>
        <w:spacing w:after="160" w:line="259" w:lineRule="auto"/>
        <w:rPr>
          <w:rFonts w:eastAsia="SimSun"/>
          <w:color w:val="0000FF"/>
          <w:u w:val="single"/>
          <w:lang w:eastAsia="en-US"/>
        </w:rPr>
      </w:pPr>
      <w:r w:rsidRPr="004B02CE">
        <w:rPr>
          <w:rFonts w:eastAsia="SimSun"/>
          <w:noProof/>
          <w:szCs w:val="22"/>
          <w:lang w:eastAsia="en-US"/>
        </w:rPr>
        <w:t>Išsami informacija apie šį vaistinį preparatą pateikiama Valstybinės vaistų kontrolės tarnybos prie Lietuvos Respublikos sveikatos apsaugos ministerijos tinklalapyje</w:t>
      </w:r>
      <w:r w:rsidRPr="004B02CE">
        <w:rPr>
          <w:rFonts w:eastAsia="SimSun"/>
          <w:i/>
          <w:noProof/>
          <w:szCs w:val="22"/>
          <w:lang w:eastAsia="en-US"/>
        </w:rPr>
        <w:t xml:space="preserve"> </w:t>
      </w:r>
      <w:hyperlink r:id="rId25" w:history="1">
        <w:r w:rsidRPr="004B02CE">
          <w:rPr>
            <w:rFonts w:eastAsia="SimSun"/>
            <w:color w:val="0000FF"/>
            <w:u w:val="single"/>
            <w:lang w:eastAsia="en-US"/>
          </w:rPr>
          <w:t>http://www.vvkt.lt</w:t>
        </w:r>
      </w:hyperlink>
    </w:p>
    <w:p w14:paraId="034C0106" w14:textId="71EEC7A7" w:rsidR="0065325E" w:rsidRDefault="0065325E" w:rsidP="007C360F">
      <w:pPr>
        <w:tabs>
          <w:tab w:val="clear" w:pos="567"/>
        </w:tabs>
        <w:spacing w:after="160" w:line="259" w:lineRule="auto"/>
        <w:rPr>
          <w:rFonts w:eastAsia="SimSun"/>
          <w:color w:val="0000FF"/>
          <w:u w:val="single"/>
          <w:lang w:eastAsia="en-US"/>
        </w:rPr>
      </w:pPr>
    </w:p>
    <w:p w14:paraId="706E402F" w14:textId="77777777" w:rsidR="0065325E" w:rsidRPr="00E410F4" w:rsidRDefault="0065325E" w:rsidP="007C360F">
      <w:pPr>
        <w:tabs>
          <w:tab w:val="clear" w:pos="567"/>
        </w:tabs>
        <w:spacing w:after="160" w:line="259" w:lineRule="auto"/>
        <w:rPr>
          <w:szCs w:val="22"/>
        </w:rPr>
      </w:pPr>
      <w:bookmarkStart w:id="3" w:name="_GoBack"/>
      <w:bookmarkEnd w:id="3"/>
    </w:p>
    <w:sectPr w:rsidR="0065325E" w:rsidRPr="00E410F4" w:rsidSect="00763520">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04F0" w14:textId="77777777" w:rsidR="007C1ABA" w:rsidRDefault="007C1ABA">
      <w:r>
        <w:separator/>
      </w:r>
    </w:p>
  </w:endnote>
  <w:endnote w:type="continuationSeparator" w:id="0">
    <w:p w14:paraId="59B35F2D" w14:textId="77777777" w:rsidR="007C1ABA" w:rsidRDefault="007C1ABA">
      <w:r>
        <w:continuationSeparator/>
      </w:r>
    </w:p>
  </w:endnote>
  <w:endnote w:type="continuationNotice" w:id="1">
    <w:p w14:paraId="1991E5E2" w14:textId="77777777" w:rsidR="007C1ABA" w:rsidRDefault="007C1A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imesNewRoman">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7717" w14:textId="63E965B7" w:rsidR="007B7463" w:rsidRDefault="007B7463"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5325E">
      <w:rPr>
        <w:rStyle w:val="Puslapionumeris"/>
      </w:rPr>
      <w:t>39</w:t>
    </w:r>
    <w:r>
      <w:rPr>
        <w:rStyle w:val="Puslapionumeris"/>
      </w:rPr>
      <w:fldChar w:fldCharType="end"/>
    </w:r>
  </w:p>
  <w:p w14:paraId="64D8DC88" w14:textId="77777777" w:rsidR="007B7463" w:rsidRDefault="007B74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7BF1" w14:textId="0B2CC09E" w:rsidR="007B7463" w:rsidRDefault="007B7463"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5325E">
      <w:rPr>
        <w:rStyle w:val="Puslapionumeris"/>
      </w:rPr>
      <w:t>1</w:t>
    </w:r>
    <w:r>
      <w:rPr>
        <w:rStyle w:val="Puslapionumeris"/>
      </w:rPr>
      <w:fldChar w:fldCharType="end"/>
    </w:r>
  </w:p>
  <w:p w14:paraId="4DDE79F6" w14:textId="77777777" w:rsidR="007B7463" w:rsidRDefault="007B7463"/>
  <w:p w14:paraId="427E19E2" w14:textId="77777777" w:rsidR="007B7463" w:rsidRDefault="007B7463"/>
  <w:p w14:paraId="7A521237" w14:textId="77777777" w:rsidR="007B7463" w:rsidRDefault="007B7463"/>
  <w:p w14:paraId="00DFAAAB" w14:textId="77777777" w:rsidR="007B7463" w:rsidRDefault="007B7463"/>
  <w:p w14:paraId="7DD01006" w14:textId="77777777" w:rsidR="007B7463" w:rsidRDefault="007B7463"/>
  <w:p w14:paraId="54F1072E" w14:textId="77777777" w:rsidR="007B7463" w:rsidRDefault="007B7463"/>
  <w:p w14:paraId="190FBC6B" w14:textId="77777777" w:rsidR="007B7463" w:rsidRDefault="007B7463"/>
  <w:p w14:paraId="796F4699" w14:textId="77777777" w:rsidR="007B7463" w:rsidRDefault="007B7463"/>
  <w:p w14:paraId="72402827" w14:textId="77777777" w:rsidR="007B7463" w:rsidRDefault="007B7463"/>
  <w:p w14:paraId="28885C7A" w14:textId="77777777" w:rsidR="007B7463" w:rsidRDefault="007B7463"/>
  <w:p w14:paraId="52C51231" w14:textId="77777777" w:rsidR="007B7463" w:rsidRDefault="007B7463"/>
  <w:p w14:paraId="1A4A8310" w14:textId="77777777" w:rsidR="007B7463" w:rsidRDefault="007B7463"/>
  <w:p w14:paraId="4A927719" w14:textId="77777777" w:rsidR="007B7463" w:rsidRDefault="007B7463"/>
  <w:p w14:paraId="467835DA" w14:textId="77777777" w:rsidR="007B7463" w:rsidRDefault="007B7463"/>
  <w:p w14:paraId="660DB120" w14:textId="77777777" w:rsidR="007B7463" w:rsidRDefault="007B74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65D73" w14:textId="77777777" w:rsidR="007C1ABA" w:rsidRDefault="007C1ABA">
      <w:r>
        <w:separator/>
      </w:r>
    </w:p>
  </w:footnote>
  <w:footnote w:type="continuationSeparator" w:id="0">
    <w:p w14:paraId="52A22D84" w14:textId="77777777" w:rsidR="007C1ABA" w:rsidRDefault="007C1ABA">
      <w:r>
        <w:continuationSeparator/>
      </w:r>
    </w:p>
  </w:footnote>
  <w:footnote w:type="continuationNotice" w:id="1">
    <w:p w14:paraId="7EFE1DF5" w14:textId="77777777" w:rsidR="007C1ABA" w:rsidRDefault="007C1A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0122" w14:textId="77777777" w:rsidR="00F015D1" w:rsidRDefault="00F01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241BD"/>
    <w:multiLevelType w:val="hybridMultilevel"/>
    <w:tmpl w:val="88DAB200"/>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7"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B462C9"/>
    <w:multiLevelType w:val="hybridMultilevel"/>
    <w:tmpl w:val="804ECEF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2"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E4B82"/>
    <w:multiLevelType w:val="hybridMultilevel"/>
    <w:tmpl w:val="05BEB114"/>
    <w:lvl w:ilvl="0" w:tplc="FABE0C9E">
      <w:numFmt w:val="bullet"/>
      <w:lvlText w:val=""/>
      <w:lvlJc w:val="left"/>
      <w:pPr>
        <w:ind w:left="802" w:hanging="567"/>
      </w:pPr>
      <w:rPr>
        <w:rFonts w:hint="default"/>
        <w:w w:val="100"/>
        <w:lang w:val="lt-LT" w:eastAsia="en-US" w:bidi="ar-SA"/>
      </w:rPr>
    </w:lvl>
    <w:lvl w:ilvl="1" w:tplc="43A233BA">
      <w:numFmt w:val="bullet"/>
      <w:lvlText w:val="•"/>
      <w:lvlJc w:val="left"/>
      <w:pPr>
        <w:ind w:left="1674" w:hanging="567"/>
      </w:pPr>
      <w:rPr>
        <w:rFonts w:hint="default"/>
        <w:lang w:val="lt-LT" w:eastAsia="en-US" w:bidi="ar-SA"/>
      </w:rPr>
    </w:lvl>
    <w:lvl w:ilvl="2" w:tplc="E23CA9AC">
      <w:numFmt w:val="bullet"/>
      <w:lvlText w:val="•"/>
      <w:lvlJc w:val="left"/>
      <w:pPr>
        <w:ind w:left="2549" w:hanging="567"/>
      </w:pPr>
      <w:rPr>
        <w:rFonts w:hint="default"/>
        <w:lang w:val="lt-LT" w:eastAsia="en-US" w:bidi="ar-SA"/>
      </w:rPr>
    </w:lvl>
    <w:lvl w:ilvl="3" w:tplc="D76AAC10">
      <w:numFmt w:val="bullet"/>
      <w:lvlText w:val="•"/>
      <w:lvlJc w:val="left"/>
      <w:pPr>
        <w:ind w:left="3423" w:hanging="567"/>
      </w:pPr>
      <w:rPr>
        <w:rFonts w:hint="default"/>
        <w:lang w:val="lt-LT" w:eastAsia="en-US" w:bidi="ar-SA"/>
      </w:rPr>
    </w:lvl>
    <w:lvl w:ilvl="4" w:tplc="868413F8">
      <w:numFmt w:val="bullet"/>
      <w:lvlText w:val="•"/>
      <w:lvlJc w:val="left"/>
      <w:pPr>
        <w:ind w:left="4298" w:hanging="567"/>
      </w:pPr>
      <w:rPr>
        <w:rFonts w:hint="default"/>
        <w:lang w:val="lt-LT" w:eastAsia="en-US" w:bidi="ar-SA"/>
      </w:rPr>
    </w:lvl>
    <w:lvl w:ilvl="5" w:tplc="8922501E">
      <w:numFmt w:val="bullet"/>
      <w:lvlText w:val="•"/>
      <w:lvlJc w:val="left"/>
      <w:pPr>
        <w:ind w:left="5172" w:hanging="567"/>
      </w:pPr>
      <w:rPr>
        <w:rFonts w:hint="default"/>
        <w:lang w:val="lt-LT" w:eastAsia="en-US" w:bidi="ar-SA"/>
      </w:rPr>
    </w:lvl>
    <w:lvl w:ilvl="6" w:tplc="1936751E">
      <w:numFmt w:val="bullet"/>
      <w:lvlText w:val="•"/>
      <w:lvlJc w:val="left"/>
      <w:pPr>
        <w:ind w:left="6047" w:hanging="567"/>
      </w:pPr>
      <w:rPr>
        <w:rFonts w:hint="default"/>
        <w:lang w:val="lt-LT" w:eastAsia="en-US" w:bidi="ar-SA"/>
      </w:rPr>
    </w:lvl>
    <w:lvl w:ilvl="7" w:tplc="6B58AA3E">
      <w:numFmt w:val="bullet"/>
      <w:lvlText w:val="•"/>
      <w:lvlJc w:val="left"/>
      <w:pPr>
        <w:ind w:left="6921" w:hanging="567"/>
      </w:pPr>
      <w:rPr>
        <w:rFonts w:hint="default"/>
        <w:lang w:val="lt-LT" w:eastAsia="en-US" w:bidi="ar-SA"/>
      </w:rPr>
    </w:lvl>
    <w:lvl w:ilvl="8" w:tplc="8EA490A8">
      <w:numFmt w:val="bullet"/>
      <w:lvlText w:val="•"/>
      <w:lvlJc w:val="left"/>
      <w:pPr>
        <w:ind w:left="7796" w:hanging="567"/>
      </w:pPr>
      <w:rPr>
        <w:rFonts w:hint="default"/>
        <w:lang w:val="lt-LT" w:eastAsia="en-US" w:bidi="ar-SA"/>
      </w:rPr>
    </w:lvl>
  </w:abstractNum>
  <w:abstractNum w:abstractNumId="1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2D7B0BB2"/>
    <w:multiLevelType w:val="hybridMultilevel"/>
    <w:tmpl w:val="D680AD3C"/>
    <w:lvl w:ilvl="0" w:tplc="76CC0CCC">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CB5A44"/>
    <w:multiLevelType w:val="hybridMultilevel"/>
    <w:tmpl w:val="6DD02074"/>
    <w:lvl w:ilvl="0" w:tplc="EF448772">
      <w:start w:val="1"/>
      <w:numFmt w:val="bullet"/>
      <w:lvlText w:val="-"/>
      <w:lvlJc w:val="left"/>
      <w:pPr>
        <w:ind w:left="1827" w:hanging="360"/>
      </w:pPr>
      <w:rPr>
        <w:rFonts w:ascii="Times New Roman" w:eastAsia="Times New Roman" w:hAnsi="Times New Roman" w:cs="Times New Roman" w:hint="default"/>
      </w:rPr>
    </w:lvl>
    <w:lvl w:ilvl="1" w:tplc="04270003" w:tentative="1">
      <w:start w:val="1"/>
      <w:numFmt w:val="bullet"/>
      <w:lvlText w:val="o"/>
      <w:lvlJc w:val="left"/>
      <w:pPr>
        <w:ind w:left="2547" w:hanging="360"/>
      </w:pPr>
      <w:rPr>
        <w:rFonts w:ascii="Courier New" w:hAnsi="Courier New" w:cs="Courier New" w:hint="default"/>
      </w:rPr>
    </w:lvl>
    <w:lvl w:ilvl="2" w:tplc="04270005" w:tentative="1">
      <w:start w:val="1"/>
      <w:numFmt w:val="bullet"/>
      <w:lvlText w:val=""/>
      <w:lvlJc w:val="left"/>
      <w:pPr>
        <w:ind w:left="3267" w:hanging="360"/>
      </w:pPr>
      <w:rPr>
        <w:rFonts w:ascii="Wingdings" w:hAnsi="Wingdings" w:hint="default"/>
      </w:rPr>
    </w:lvl>
    <w:lvl w:ilvl="3" w:tplc="04270001" w:tentative="1">
      <w:start w:val="1"/>
      <w:numFmt w:val="bullet"/>
      <w:lvlText w:val=""/>
      <w:lvlJc w:val="left"/>
      <w:pPr>
        <w:ind w:left="3987" w:hanging="360"/>
      </w:pPr>
      <w:rPr>
        <w:rFonts w:ascii="Symbol" w:hAnsi="Symbol" w:hint="default"/>
      </w:rPr>
    </w:lvl>
    <w:lvl w:ilvl="4" w:tplc="04270003" w:tentative="1">
      <w:start w:val="1"/>
      <w:numFmt w:val="bullet"/>
      <w:lvlText w:val="o"/>
      <w:lvlJc w:val="left"/>
      <w:pPr>
        <w:ind w:left="4707" w:hanging="360"/>
      </w:pPr>
      <w:rPr>
        <w:rFonts w:ascii="Courier New" w:hAnsi="Courier New" w:cs="Courier New" w:hint="default"/>
      </w:rPr>
    </w:lvl>
    <w:lvl w:ilvl="5" w:tplc="04270005" w:tentative="1">
      <w:start w:val="1"/>
      <w:numFmt w:val="bullet"/>
      <w:lvlText w:val=""/>
      <w:lvlJc w:val="left"/>
      <w:pPr>
        <w:ind w:left="5427" w:hanging="360"/>
      </w:pPr>
      <w:rPr>
        <w:rFonts w:ascii="Wingdings" w:hAnsi="Wingdings" w:hint="default"/>
      </w:rPr>
    </w:lvl>
    <w:lvl w:ilvl="6" w:tplc="04270001" w:tentative="1">
      <w:start w:val="1"/>
      <w:numFmt w:val="bullet"/>
      <w:lvlText w:val=""/>
      <w:lvlJc w:val="left"/>
      <w:pPr>
        <w:ind w:left="6147" w:hanging="360"/>
      </w:pPr>
      <w:rPr>
        <w:rFonts w:ascii="Symbol" w:hAnsi="Symbol" w:hint="default"/>
      </w:rPr>
    </w:lvl>
    <w:lvl w:ilvl="7" w:tplc="04270003" w:tentative="1">
      <w:start w:val="1"/>
      <w:numFmt w:val="bullet"/>
      <w:lvlText w:val="o"/>
      <w:lvlJc w:val="left"/>
      <w:pPr>
        <w:ind w:left="6867" w:hanging="360"/>
      </w:pPr>
      <w:rPr>
        <w:rFonts w:ascii="Courier New" w:hAnsi="Courier New" w:cs="Courier New" w:hint="default"/>
      </w:rPr>
    </w:lvl>
    <w:lvl w:ilvl="8" w:tplc="04270005" w:tentative="1">
      <w:start w:val="1"/>
      <w:numFmt w:val="bullet"/>
      <w:lvlText w:val=""/>
      <w:lvlJc w:val="left"/>
      <w:pPr>
        <w:ind w:left="7587" w:hanging="360"/>
      </w:pPr>
      <w:rPr>
        <w:rFonts w:ascii="Wingdings" w:hAnsi="Wingdings" w:hint="default"/>
      </w:rPr>
    </w:lvl>
  </w:abstractNum>
  <w:abstractNum w:abstractNumId="24" w15:restartNumberingAfterBreak="0">
    <w:nsid w:val="37A919DA"/>
    <w:multiLevelType w:val="hybridMultilevel"/>
    <w:tmpl w:val="CED43D02"/>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8" w15:restartNumberingAfterBreak="0">
    <w:nsid w:val="463B7716"/>
    <w:multiLevelType w:val="hybridMultilevel"/>
    <w:tmpl w:val="7646FC92"/>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29"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1939"/>
    <w:multiLevelType w:val="hybridMultilevel"/>
    <w:tmpl w:val="8C24D578"/>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3"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4" w15:restartNumberingAfterBreak="0">
    <w:nsid w:val="5A5065F5"/>
    <w:multiLevelType w:val="hybridMultilevel"/>
    <w:tmpl w:val="E7AC301E"/>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35" w15:restartNumberingAfterBreak="0">
    <w:nsid w:val="5A5D7033"/>
    <w:multiLevelType w:val="hybridMultilevel"/>
    <w:tmpl w:val="613E006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36" w15:restartNumberingAfterBreak="0">
    <w:nsid w:val="5D641BE4"/>
    <w:multiLevelType w:val="hybridMultilevel"/>
    <w:tmpl w:val="C6B21FB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37"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54F5FBE"/>
    <w:multiLevelType w:val="hybridMultilevel"/>
    <w:tmpl w:val="8750AC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98B4286"/>
    <w:multiLevelType w:val="hybridMultilevel"/>
    <w:tmpl w:val="32B23A78"/>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44" w15:restartNumberingAfterBreak="0">
    <w:nsid w:val="6CD74A97"/>
    <w:multiLevelType w:val="hybridMultilevel"/>
    <w:tmpl w:val="6C80ED3E"/>
    <w:lvl w:ilvl="0" w:tplc="76CC0CCC">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D1441A"/>
    <w:multiLevelType w:val="hybridMultilevel"/>
    <w:tmpl w:val="3070A3E2"/>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46"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C769EF"/>
    <w:multiLevelType w:val="hybridMultilevel"/>
    <w:tmpl w:val="E6DE96B0"/>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48"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6"/>
  </w:num>
  <w:num w:numId="3">
    <w:abstractNumId w:val="5"/>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32"/>
    <w:lvlOverride w:ilvl="0">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14"/>
  </w:num>
  <w:num w:numId="12">
    <w:abstractNumId w:val="0"/>
    <w:lvlOverride w:ilvl="0">
      <w:lvl w:ilvl="0">
        <w:start w:val="1"/>
        <w:numFmt w:val="bullet"/>
        <w:lvlText w:val="-"/>
        <w:lvlJc w:val="left"/>
        <w:pPr>
          <w:ind w:left="720" w:hanging="360"/>
        </w:pPr>
      </w:lvl>
    </w:lvlOverride>
  </w:num>
  <w:num w:numId="13">
    <w:abstractNumId w:val="21"/>
  </w:num>
  <w:num w:numId="14">
    <w:abstractNumId w:val="19"/>
  </w:num>
  <w:num w:numId="15">
    <w:abstractNumId w:val="8"/>
  </w:num>
  <w:num w:numId="16">
    <w:abstractNumId w:val="39"/>
  </w:num>
  <w:num w:numId="17">
    <w:abstractNumId w:val="7"/>
  </w:num>
  <w:num w:numId="18">
    <w:abstractNumId w:val="3"/>
  </w:num>
  <w:num w:numId="19">
    <w:abstractNumId w:val="9"/>
  </w:num>
  <w:num w:numId="20">
    <w:abstractNumId w:val="2"/>
  </w:num>
  <w:num w:numId="21">
    <w:abstractNumId w:val="26"/>
  </w:num>
  <w:num w:numId="22">
    <w:abstractNumId w:val="25"/>
  </w:num>
  <w:num w:numId="23">
    <w:abstractNumId w:val="17"/>
  </w:num>
  <w:num w:numId="24">
    <w:abstractNumId w:val="30"/>
  </w:num>
  <w:num w:numId="25">
    <w:abstractNumId w:val="4"/>
  </w:num>
  <w:num w:numId="26">
    <w:abstractNumId w:val="10"/>
  </w:num>
  <w:num w:numId="27">
    <w:abstractNumId w:val="15"/>
  </w:num>
  <w:num w:numId="28">
    <w:abstractNumId w:val="37"/>
  </w:num>
  <w:num w:numId="29">
    <w:abstractNumId w:val="48"/>
  </w:num>
  <w:num w:numId="30">
    <w:abstractNumId w:val="40"/>
  </w:num>
  <w:num w:numId="31">
    <w:abstractNumId w:val="29"/>
  </w:num>
  <w:num w:numId="32">
    <w:abstractNumId w:val="42"/>
  </w:num>
  <w:num w:numId="33">
    <w:abstractNumId w:val="12"/>
  </w:num>
  <w:num w:numId="34">
    <w:abstractNumId w:val="22"/>
  </w:num>
  <w:num w:numId="35">
    <w:abstractNumId w:val="16"/>
  </w:num>
  <w:num w:numId="36">
    <w:abstractNumId w:val="13"/>
  </w:num>
  <w:num w:numId="37">
    <w:abstractNumId w:val="18"/>
  </w:num>
  <w:num w:numId="38">
    <w:abstractNumId w:val="35"/>
  </w:num>
  <w:num w:numId="39">
    <w:abstractNumId w:val="36"/>
  </w:num>
  <w:num w:numId="40">
    <w:abstractNumId w:val="45"/>
  </w:num>
  <w:num w:numId="41">
    <w:abstractNumId w:val="28"/>
  </w:num>
  <w:num w:numId="42">
    <w:abstractNumId w:val="11"/>
  </w:num>
  <w:num w:numId="43">
    <w:abstractNumId w:val="43"/>
  </w:num>
  <w:num w:numId="44">
    <w:abstractNumId w:val="6"/>
  </w:num>
  <w:num w:numId="45">
    <w:abstractNumId w:val="47"/>
  </w:num>
  <w:num w:numId="46">
    <w:abstractNumId w:val="34"/>
  </w:num>
  <w:num w:numId="47">
    <w:abstractNumId w:val="44"/>
  </w:num>
  <w:num w:numId="48">
    <w:abstractNumId w:val="20"/>
  </w:num>
  <w:num w:numId="49">
    <w:abstractNumId w:val="31"/>
  </w:num>
  <w:num w:numId="50">
    <w:abstractNumId w:val="24"/>
  </w:num>
  <w:num w:numId="51">
    <w:abstractNumId w:val="23"/>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FB"/>
    <w:rsid w:val="00000391"/>
    <w:rsid w:val="000003C0"/>
    <w:rsid w:val="00000B2E"/>
    <w:rsid w:val="0000425E"/>
    <w:rsid w:val="00012460"/>
    <w:rsid w:val="00013465"/>
    <w:rsid w:val="00015227"/>
    <w:rsid w:val="00015E80"/>
    <w:rsid w:val="0001614F"/>
    <w:rsid w:val="0001798F"/>
    <w:rsid w:val="00022487"/>
    <w:rsid w:val="000226A3"/>
    <w:rsid w:val="00022E15"/>
    <w:rsid w:val="00024634"/>
    <w:rsid w:val="0002500E"/>
    <w:rsid w:val="00036FCA"/>
    <w:rsid w:val="00037DE4"/>
    <w:rsid w:val="0004108C"/>
    <w:rsid w:val="0004168E"/>
    <w:rsid w:val="00046FDC"/>
    <w:rsid w:val="00050FC3"/>
    <w:rsid w:val="000518AA"/>
    <w:rsid w:val="000562B1"/>
    <w:rsid w:val="000609ED"/>
    <w:rsid w:val="00060EF9"/>
    <w:rsid w:val="00064880"/>
    <w:rsid w:val="0007053B"/>
    <w:rsid w:val="00075707"/>
    <w:rsid w:val="00076535"/>
    <w:rsid w:val="0007654A"/>
    <w:rsid w:val="00076659"/>
    <w:rsid w:val="00077725"/>
    <w:rsid w:val="00077B4C"/>
    <w:rsid w:val="00081D19"/>
    <w:rsid w:val="00083195"/>
    <w:rsid w:val="00084D38"/>
    <w:rsid w:val="00085408"/>
    <w:rsid w:val="00086644"/>
    <w:rsid w:val="000909DA"/>
    <w:rsid w:val="00094C5D"/>
    <w:rsid w:val="000A648D"/>
    <w:rsid w:val="000A6710"/>
    <w:rsid w:val="000A6D1C"/>
    <w:rsid w:val="000A77CF"/>
    <w:rsid w:val="000B1374"/>
    <w:rsid w:val="000B1E1E"/>
    <w:rsid w:val="000B29C6"/>
    <w:rsid w:val="000B345B"/>
    <w:rsid w:val="000B374D"/>
    <w:rsid w:val="000B569F"/>
    <w:rsid w:val="000B5CD3"/>
    <w:rsid w:val="000C0AF2"/>
    <w:rsid w:val="000C1AE5"/>
    <w:rsid w:val="000C60C9"/>
    <w:rsid w:val="000D0838"/>
    <w:rsid w:val="000D0A2C"/>
    <w:rsid w:val="000D2BF7"/>
    <w:rsid w:val="000D58BF"/>
    <w:rsid w:val="000E3B19"/>
    <w:rsid w:val="000E50E1"/>
    <w:rsid w:val="000E59A7"/>
    <w:rsid w:val="000E6A3D"/>
    <w:rsid w:val="000F05FE"/>
    <w:rsid w:val="000F1669"/>
    <w:rsid w:val="001013BD"/>
    <w:rsid w:val="001029A9"/>
    <w:rsid w:val="001045D8"/>
    <w:rsid w:val="001059E9"/>
    <w:rsid w:val="001065FA"/>
    <w:rsid w:val="00106A97"/>
    <w:rsid w:val="00111CA8"/>
    <w:rsid w:val="00113E1C"/>
    <w:rsid w:val="0011469E"/>
    <w:rsid w:val="001150B5"/>
    <w:rsid w:val="0011565E"/>
    <w:rsid w:val="00120349"/>
    <w:rsid w:val="00120DA9"/>
    <w:rsid w:val="00121521"/>
    <w:rsid w:val="001250D7"/>
    <w:rsid w:val="0012613F"/>
    <w:rsid w:val="00126AFC"/>
    <w:rsid w:val="00132AFE"/>
    <w:rsid w:val="00133D5A"/>
    <w:rsid w:val="00135A74"/>
    <w:rsid w:val="0014288B"/>
    <w:rsid w:val="001439FC"/>
    <w:rsid w:val="001463C0"/>
    <w:rsid w:val="001518B6"/>
    <w:rsid w:val="00154EEF"/>
    <w:rsid w:val="00155E64"/>
    <w:rsid w:val="0015631D"/>
    <w:rsid w:val="001612C1"/>
    <w:rsid w:val="001632B6"/>
    <w:rsid w:val="0016357F"/>
    <w:rsid w:val="001640E4"/>
    <w:rsid w:val="00164364"/>
    <w:rsid w:val="00164F70"/>
    <w:rsid w:val="001734F9"/>
    <w:rsid w:val="00174B80"/>
    <w:rsid w:val="001750AA"/>
    <w:rsid w:val="001775AF"/>
    <w:rsid w:val="001827E5"/>
    <w:rsid w:val="0018381C"/>
    <w:rsid w:val="001844E6"/>
    <w:rsid w:val="00184BBA"/>
    <w:rsid w:val="00185760"/>
    <w:rsid w:val="00190288"/>
    <w:rsid w:val="00196DE4"/>
    <w:rsid w:val="001970D8"/>
    <w:rsid w:val="001A0952"/>
    <w:rsid w:val="001A1117"/>
    <w:rsid w:val="001A38B2"/>
    <w:rsid w:val="001A6BD6"/>
    <w:rsid w:val="001B0741"/>
    <w:rsid w:val="001B0BF5"/>
    <w:rsid w:val="001B39DA"/>
    <w:rsid w:val="001B4FAD"/>
    <w:rsid w:val="001C2ACD"/>
    <w:rsid w:val="001C3BB6"/>
    <w:rsid w:val="001C408E"/>
    <w:rsid w:val="001C6147"/>
    <w:rsid w:val="001C6EDC"/>
    <w:rsid w:val="001C77C2"/>
    <w:rsid w:val="001C7AF5"/>
    <w:rsid w:val="001D004E"/>
    <w:rsid w:val="001D6C25"/>
    <w:rsid w:val="001E1BED"/>
    <w:rsid w:val="001E502F"/>
    <w:rsid w:val="001E5874"/>
    <w:rsid w:val="001E68B6"/>
    <w:rsid w:val="001F151C"/>
    <w:rsid w:val="001F231A"/>
    <w:rsid w:val="001F259D"/>
    <w:rsid w:val="001F6A5A"/>
    <w:rsid w:val="001F7281"/>
    <w:rsid w:val="001F7DF5"/>
    <w:rsid w:val="00200770"/>
    <w:rsid w:val="00206E2E"/>
    <w:rsid w:val="00212534"/>
    <w:rsid w:val="00216171"/>
    <w:rsid w:val="002162CA"/>
    <w:rsid w:val="00226C4E"/>
    <w:rsid w:val="00230644"/>
    <w:rsid w:val="002314AA"/>
    <w:rsid w:val="002367C9"/>
    <w:rsid w:val="00241700"/>
    <w:rsid w:val="0024209C"/>
    <w:rsid w:val="0024393C"/>
    <w:rsid w:val="002478E3"/>
    <w:rsid w:val="00256818"/>
    <w:rsid w:val="002616F8"/>
    <w:rsid w:val="0026550C"/>
    <w:rsid w:val="00265A4D"/>
    <w:rsid w:val="00272210"/>
    <w:rsid w:val="002770A5"/>
    <w:rsid w:val="00277B3B"/>
    <w:rsid w:val="00281ADF"/>
    <w:rsid w:val="002825C6"/>
    <w:rsid w:val="00282F26"/>
    <w:rsid w:val="00284FFF"/>
    <w:rsid w:val="00286B12"/>
    <w:rsid w:val="00290028"/>
    <w:rsid w:val="0029180D"/>
    <w:rsid w:val="002932D6"/>
    <w:rsid w:val="0029693E"/>
    <w:rsid w:val="00297592"/>
    <w:rsid w:val="002A08C9"/>
    <w:rsid w:val="002A2F16"/>
    <w:rsid w:val="002A3C77"/>
    <w:rsid w:val="002A5BF0"/>
    <w:rsid w:val="002B0274"/>
    <w:rsid w:val="002B11F5"/>
    <w:rsid w:val="002B4324"/>
    <w:rsid w:val="002C0C9C"/>
    <w:rsid w:val="002C29D2"/>
    <w:rsid w:val="002C620C"/>
    <w:rsid w:val="002D18BC"/>
    <w:rsid w:val="002D43D8"/>
    <w:rsid w:val="002D5C2A"/>
    <w:rsid w:val="002D6DF0"/>
    <w:rsid w:val="002D7164"/>
    <w:rsid w:val="002D7BD3"/>
    <w:rsid w:val="002D7CDD"/>
    <w:rsid w:val="002E1D1F"/>
    <w:rsid w:val="002E2D8E"/>
    <w:rsid w:val="002E2FB0"/>
    <w:rsid w:val="002E36CD"/>
    <w:rsid w:val="002E387D"/>
    <w:rsid w:val="002E4131"/>
    <w:rsid w:val="002E4E09"/>
    <w:rsid w:val="002E54CB"/>
    <w:rsid w:val="002F0298"/>
    <w:rsid w:val="002F16B4"/>
    <w:rsid w:val="002F3E8A"/>
    <w:rsid w:val="002F4959"/>
    <w:rsid w:val="002F5A95"/>
    <w:rsid w:val="002F7EEF"/>
    <w:rsid w:val="0030016E"/>
    <w:rsid w:val="00303994"/>
    <w:rsid w:val="0030483A"/>
    <w:rsid w:val="00304854"/>
    <w:rsid w:val="003064D2"/>
    <w:rsid w:val="00307BB2"/>
    <w:rsid w:val="00313150"/>
    <w:rsid w:val="00314B0F"/>
    <w:rsid w:val="0031648E"/>
    <w:rsid w:val="00322DE6"/>
    <w:rsid w:val="00323540"/>
    <w:rsid w:val="0032416E"/>
    <w:rsid w:val="0032524C"/>
    <w:rsid w:val="00333716"/>
    <w:rsid w:val="00334C19"/>
    <w:rsid w:val="00336A4E"/>
    <w:rsid w:val="00340699"/>
    <w:rsid w:val="00340858"/>
    <w:rsid w:val="00340A4A"/>
    <w:rsid w:val="00343617"/>
    <w:rsid w:val="00347192"/>
    <w:rsid w:val="0034724F"/>
    <w:rsid w:val="00351745"/>
    <w:rsid w:val="00354BE9"/>
    <w:rsid w:val="00354C10"/>
    <w:rsid w:val="003554FE"/>
    <w:rsid w:val="003618AE"/>
    <w:rsid w:val="00372545"/>
    <w:rsid w:val="003736D3"/>
    <w:rsid w:val="00373D46"/>
    <w:rsid w:val="0037422B"/>
    <w:rsid w:val="0037514E"/>
    <w:rsid w:val="0037530A"/>
    <w:rsid w:val="003777E7"/>
    <w:rsid w:val="00377E6A"/>
    <w:rsid w:val="00380D40"/>
    <w:rsid w:val="00381D0A"/>
    <w:rsid w:val="003857F1"/>
    <w:rsid w:val="00385983"/>
    <w:rsid w:val="00386408"/>
    <w:rsid w:val="00386F59"/>
    <w:rsid w:val="003876FE"/>
    <w:rsid w:val="00387E59"/>
    <w:rsid w:val="0039237F"/>
    <w:rsid w:val="0039788F"/>
    <w:rsid w:val="003A0B79"/>
    <w:rsid w:val="003A2D9E"/>
    <w:rsid w:val="003A62EA"/>
    <w:rsid w:val="003A74BC"/>
    <w:rsid w:val="003B0455"/>
    <w:rsid w:val="003B0599"/>
    <w:rsid w:val="003B1B29"/>
    <w:rsid w:val="003B6F80"/>
    <w:rsid w:val="003C021F"/>
    <w:rsid w:val="003C10C1"/>
    <w:rsid w:val="003C6C7D"/>
    <w:rsid w:val="003C6CE0"/>
    <w:rsid w:val="003D21BC"/>
    <w:rsid w:val="003D393D"/>
    <w:rsid w:val="003D3D4E"/>
    <w:rsid w:val="003D5B73"/>
    <w:rsid w:val="003D6C71"/>
    <w:rsid w:val="003E0B9D"/>
    <w:rsid w:val="003E27E8"/>
    <w:rsid w:val="003E455F"/>
    <w:rsid w:val="003E48E1"/>
    <w:rsid w:val="003E4E21"/>
    <w:rsid w:val="003E4EF8"/>
    <w:rsid w:val="003F002F"/>
    <w:rsid w:val="003F19BD"/>
    <w:rsid w:val="003F27F1"/>
    <w:rsid w:val="003F2B83"/>
    <w:rsid w:val="003F6F10"/>
    <w:rsid w:val="003F774B"/>
    <w:rsid w:val="00401FB9"/>
    <w:rsid w:val="00403F17"/>
    <w:rsid w:val="0041039B"/>
    <w:rsid w:val="00412871"/>
    <w:rsid w:val="00412D17"/>
    <w:rsid w:val="00420274"/>
    <w:rsid w:val="0042135F"/>
    <w:rsid w:val="0042503B"/>
    <w:rsid w:val="004300FC"/>
    <w:rsid w:val="00435866"/>
    <w:rsid w:val="004429AD"/>
    <w:rsid w:val="00444409"/>
    <w:rsid w:val="00447191"/>
    <w:rsid w:val="00451410"/>
    <w:rsid w:val="00454BBF"/>
    <w:rsid w:val="00455367"/>
    <w:rsid w:val="004557B6"/>
    <w:rsid w:val="004561B0"/>
    <w:rsid w:val="004577D3"/>
    <w:rsid w:val="004600E0"/>
    <w:rsid w:val="004610A0"/>
    <w:rsid w:val="004642EE"/>
    <w:rsid w:val="00465BB5"/>
    <w:rsid w:val="00466970"/>
    <w:rsid w:val="00470D23"/>
    <w:rsid w:val="004721D1"/>
    <w:rsid w:val="004726B1"/>
    <w:rsid w:val="00473E53"/>
    <w:rsid w:val="0047528D"/>
    <w:rsid w:val="00481DFF"/>
    <w:rsid w:val="00482843"/>
    <w:rsid w:val="00483562"/>
    <w:rsid w:val="00484044"/>
    <w:rsid w:val="00487697"/>
    <w:rsid w:val="00487841"/>
    <w:rsid w:val="004945B6"/>
    <w:rsid w:val="00495778"/>
    <w:rsid w:val="00496A74"/>
    <w:rsid w:val="004A00A6"/>
    <w:rsid w:val="004A1BDA"/>
    <w:rsid w:val="004A1C8E"/>
    <w:rsid w:val="004B02CE"/>
    <w:rsid w:val="004B07EF"/>
    <w:rsid w:val="004B5F0E"/>
    <w:rsid w:val="004C0D27"/>
    <w:rsid w:val="004C1B02"/>
    <w:rsid w:val="004C2758"/>
    <w:rsid w:val="004C367F"/>
    <w:rsid w:val="004D02CE"/>
    <w:rsid w:val="004D1698"/>
    <w:rsid w:val="004D4709"/>
    <w:rsid w:val="004D61ED"/>
    <w:rsid w:val="004D740F"/>
    <w:rsid w:val="004E2D5D"/>
    <w:rsid w:val="004E75A5"/>
    <w:rsid w:val="004F0C65"/>
    <w:rsid w:val="004F2337"/>
    <w:rsid w:val="004F3EBB"/>
    <w:rsid w:val="004F40F0"/>
    <w:rsid w:val="004F754F"/>
    <w:rsid w:val="005001FE"/>
    <w:rsid w:val="00505E89"/>
    <w:rsid w:val="005069D9"/>
    <w:rsid w:val="005105DF"/>
    <w:rsid w:val="005106F6"/>
    <w:rsid w:val="00510A00"/>
    <w:rsid w:val="00510C76"/>
    <w:rsid w:val="0051705C"/>
    <w:rsid w:val="00520163"/>
    <w:rsid w:val="0052189A"/>
    <w:rsid w:val="00523A10"/>
    <w:rsid w:val="00525FAE"/>
    <w:rsid w:val="00531B24"/>
    <w:rsid w:val="00532563"/>
    <w:rsid w:val="00532A87"/>
    <w:rsid w:val="005360D4"/>
    <w:rsid w:val="00536425"/>
    <w:rsid w:val="00540A52"/>
    <w:rsid w:val="0054198C"/>
    <w:rsid w:val="00541EC2"/>
    <w:rsid w:val="00546B3B"/>
    <w:rsid w:val="005474BD"/>
    <w:rsid w:val="00552103"/>
    <w:rsid w:val="00553738"/>
    <w:rsid w:val="00553D49"/>
    <w:rsid w:val="00554393"/>
    <w:rsid w:val="0055472F"/>
    <w:rsid w:val="00556337"/>
    <w:rsid w:val="00560DC9"/>
    <w:rsid w:val="00565221"/>
    <w:rsid w:val="0056571A"/>
    <w:rsid w:val="00570F98"/>
    <w:rsid w:val="0057293F"/>
    <w:rsid w:val="00573B6A"/>
    <w:rsid w:val="00576559"/>
    <w:rsid w:val="00584E4C"/>
    <w:rsid w:val="005973EC"/>
    <w:rsid w:val="005975D0"/>
    <w:rsid w:val="005A20D3"/>
    <w:rsid w:val="005A6FE2"/>
    <w:rsid w:val="005B0632"/>
    <w:rsid w:val="005B07AA"/>
    <w:rsid w:val="005B088D"/>
    <w:rsid w:val="005B370B"/>
    <w:rsid w:val="005B7A04"/>
    <w:rsid w:val="005C2BC0"/>
    <w:rsid w:val="005C47FF"/>
    <w:rsid w:val="005C50BF"/>
    <w:rsid w:val="005D57F4"/>
    <w:rsid w:val="005D73FD"/>
    <w:rsid w:val="005D7432"/>
    <w:rsid w:val="005E04D7"/>
    <w:rsid w:val="005E60A5"/>
    <w:rsid w:val="005F798F"/>
    <w:rsid w:val="006021DF"/>
    <w:rsid w:val="006046BF"/>
    <w:rsid w:val="0060720F"/>
    <w:rsid w:val="00607B92"/>
    <w:rsid w:val="0061513F"/>
    <w:rsid w:val="006210F4"/>
    <w:rsid w:val="00625A1F"/>
    <w:rsid w:val="00625D3C"/>
    <w:rsid w:val="00625DDE"/>
    <w:rsid w:val="00625F30"/>
    <w:rsid w:val="0062679A"/>
    <w:rsid w:val="006267F8"/>
    <w:rsid w:val="00634652"/>
    <w:rsid w:val="0063588B"/>
    <w:rsid w:val="0063688E"/>
    <w:rsid w:val="00636D96"/>
    <w:rsid w:val="0064196A"/>
    <w:rsid w:val="00642F21"/>
    <w:rsid w:val="006458DC"/>
    <w:rsid w:val="00651A3A"/>
    <w:rsid w:val="006528DC"/>
    <w:rsid w:val="00652DA4"/>
    <w:rsid w:val="0065325E"/>
    <w:rsid w:val="00657E0D"/>
    <w:rsid w:val="00663035"/>
    <w:rsid w:val="0066317F"/>
    <w:rsid w:val="006677CE"/>
    <w:rsid w:val="00670FFE"/>
    <w:rsid w:val="006720AA"/>
    <w:rsid w:val="006732F8"/>
    <w:rsid w:val="00675782"/>
    <w:rsid w:val="0067724B"/>
    <w:rsid w:val="00680B48"/>
    <w:rsid w:val="00681220"/>
    <w:rsid w:val="00685BFA"/>
    <w:rsid w:val="00685FE1"/>
    <w:rsid w:val="006913DE"/>
    <w:rsid w:val="0069648D"/>
    <w:rsid w:val="006A32CE"/>
    <w:rsid w:val="006A3375"/>
    <w:rsid w:val="006A4AEF"/>
    <w:rsid w:val="006A55B8"/>
    <w:rsid w:val="006B2706"/>
    <w:rsid w:val="006B2C2E"/>
    <w:rsid w:val="006B3A70"/>
    <w:rsid w:val="006B42E3"/>
    <w:rsid w:val="006B56BE"/>
    <w:rsid w:val="006B756D"/>
    <w:rsid w:val="006C2B71"/>
    <w:rsid w:val="006D00B5"/>
    <w:rsid w:val="006D3431"/>
    <w:rsid w:val="006E0A52"/>
    <w:rsid w:val="006E2A24"/>
    <w:rsid w:val="006E2F54"/>
    <w:rsid w:val="006E4556"/>
    <w:rsid w:val="006E4575"/>
    <w:rsid w:val="006E59FB"/>
    <w:rsid w:val="006E69FC"/>
    <w:rsid w:val="006E6AFC"/>
    <w:rsid w:val="006E7453"/>
    <w:rsid w:val="006F0115"/>
    <w:rsid w:val="006F169E"/>
    <w:rsid w:val="006F2341"/>
    <w:rsid w:val="006F2A03"/>
    <w:rsid w:val="006F3DD0"/>
    <w:rsid w:val="006F56E8"/>
    <w:rsid w:val="00700206"/>
    <w:rsid w:val="00702247"/>
    <w:rsid w:val="00706D71"/>
    <w:rsid w:val="007076CC"/>
    <w:rsid w:val="00711357"/>
    <w:rsid w:val="00711D33"/>
    <w:rsid w:val="00711F0C"/>
    <w:rsid w:val="007123B1"/>
    <w:rsid w:val="00713ABB"/>
    <w:rsid w:val="00714BD3"/>
    <w:rsid w:val="00723309"/>
    <w:rsid w:val="00723514"/>
    <w:rsid w:val="00723A6C"/>
    <w:rsid w:val="007366A4"/>
    <w:rsid w:val="00737002"/>
    <w:rsid w:val="007407EE"/>
    <w:rsid w:val="007418A3"/>
    <w:rsid w:val="00744A83"/>
    <w:rsid w:val="00744D91"/>
    <w:rsid w:val="00747B7D"/>
    <w:rsid w:val="00750B76"/>
    <w:rsid w:val="007512A9"/>
    <w:rsid w:val="00752BAF"/>
    <w:rsid w:val="00754D2C"/>
    <w:rsid w:val="00756E7D"/>
    <w:rsid w:val="007606CF"/>
    <w:rsid w:val="00761D7B"/>
    <w:rsid w:val="00763520"/>
    <w:rsid w:val="00764754"/>
    <w:rsid w:val="0076602D"/>
    <w:rsid w:val="00766985"/>
    <w:rsid w:val="007677F1"/>
    <w:rsid w:val="00775189"/>
    <w:rsid w:val="007830EC"/>
    <w:rsid w:val="0078445C"/>
    <w:rsid w:val="0078446C"/>
    <w:rsid w:val="00791194"/>
    <w:rsid w:val="007934C6"/>
    <w:rsid w:val="00794F85"/>
    <w:rsid w:val="0079798A"/>
    <w:rsid w:val="007A1751"/>
    <w:rsid w:val="007A28EB"/>
    <w:rsid w:val="007A4A40"/>
    <w:rsid w:val="007A67C8"/>
    <w:rsid w:val="007A68FE"/>
    <w:rsid w:val="007A6DD3"/>
    <w:rsid w:val="007A71CA"/>
    <w:rsid w:val="007B17BC"/>
    <w:rsid w:val="007B7463"/>
    <w:rsid w:val="007C1ABA"/>
    <w:rsid w:val="007C2BA8"/>
    <w:rsid w:val="007C3291"/>
    <w:rsid w:val="007C360F"/>
    <w:rsid w:val="007D07D7"/>
    <w:rsid w:val="007D2B2C"/>
    <w:rsid w:val="007E05EB"/>
    <w:rsid w:val="007E0DFC"/>
    <w:rsid w:val="007E1A03"/>
    <w:rsid w:val="007E378E"/>
    <w:rsid w:val="007E3FBA"/>
    <w:rsid w:val="007E5A9C"/>
    <w:rsid w:val="007E5BF9"/>
    <w:rsid w:val="007E7D29"/>
    <w:rsid w:val="007F33DA"/>
    <w:rsid w:val="008007D0"/>
    <w:rsid w:val="00800D9C"/>
    <w:rsid w:val="00801FD8"/>
    <w:rsid w:val="00802549"/>
    <w:rsid w:val="008026E4"/>
    <w:rsid w:val="00803582"/>
    <w:rsid w:val="00810463"/>
    <w:rsid w:val="00810D60"/>
    <w:rsid w:val="00811D25"/>
    <w:rsid w:val="00812D16"/>
    <w:rsid w:val="0081461C"/>
    <w:rsid w:val="008200CC"/>
    <w:rsid w:val="00823598"/>
    <w:rsid w:val="0083053D"/>
    <w:rsid w:val="008319E6"/>
    <w:rsid w:val="00837C38"/>
    <w:rsid w:val="00841736"/>
    <w:rsid w:val="00842D1A"/>
    <w:rsid w:val="008435D3"/>
    <w:rsid w:val="00845B06"/>
    <w:rsid w:val="0084791F"/>
    <w:rsid w:val="008542DD"/>
    <w:rsid w:val="00854573"/>
    <w:rsid w:val="008568A5"/>
    <w:rsid w:val="008569A7"/>
    <w:rsid w:val="00856C2F"/>
    <w:rsid w:val="008600B5"/>
    <w:rsid w:val="008630F5"/>
    <w:rsid w:val="00865E71"/>
    <w:rsid w:val="00871371"/>
    <w:rsid w:val="00874C30"/>
    <w:rsid w:val="008817AB"/>
    <w:rsid w:val="00881D74"/>
    <w:rsid w:val="00884000"/>
    <w:rsid w:val="008868E5"/>
    <w:rsid w:val="00890A18"/>
    <w:rsid w:val="0089204C"/>
    <w:rsid w:val="00892312"/>
    <w:rsid w:val="00893087"/>
    <w:rsid w:val="008931CE"/>
    <w:rsid w:val="00894A7C"/>
    <w:rsid w:val="00896022"/>
    <w:rsid w:val="008973BB"/>
    <w:rsid w:val="00897942"/>
    <w:rsid w:val="008A13BA"/>
    <w:rsid w:val="008A2120"/>
    <w:rsid w:val="008A23DA"/>
    <w:rsid w:val="008A36E4"/>
    <w:rsid w:val="008A3D61"/>
    <w:rsid w:val="008A46C0"/>
    <w:rsid w:val="008A565C"/>
    <w:rsid w:val="008A79F9"/>
    <w:rsid w:val="008B13E4"/>
    <w:rsid w:val="008B2DC6"/>
    <w:rsid w:val="008B4113"/>
    <w:rsid w:val="008B42E8"/>
    <w:rsid w:val="008B5776"/>
    <w:rsid w:val="008B5EFA"/>
    <w:rsid w:val="008B78D7"/>
    <w:rsid w:val="008C0186"/>
    <w:rsid w:val="008C0213"/>
    <w:rsid w:val="008C15C2"/>
    <w:rsid w:val="008C4088"/>
    <w:rsid w:val="008C5CE6"/>
    <w:rsid w:val="008C695E"/>
    <w:rsid w:val="008D2886"/>
    <w:rsid w:val="008D33ED"/>
    <w:rsid w:val="008D35A4"/>
    <w:rsid w:val="008D6D3E"/>
    <w:rsid w:val="008D73ED"/>
    <w:rsid w:val="008E1E2C"/>
    <w:rsid w:val="008E27B0"/>
    <w:rsid w:val="008E3324"/>
    <w:rsid w:val="008E37AC"/>
    <w:rsid w:val="008E43D2"/>
    <w:rsid w:val="008E624C"/>
    <w:rsid w:val="008F22D7"/>
    <w:rsid w:val="008F26A8"/>
    <w:rsid w:val="008F5401"/>
    <w:rsid w:val="008F5608"/>
    <w:rsid w:val="008F676B"/>
    <w:rsid w:val="008F68AD"/>
    <w:rsid w:val="008F72E8"/>
    <w:rsid w:val="0090222C"/>
    <w:rsid w:val="00902FA0"/>
    <w:rsid w:val="00905A43"/>
    <w:rsid w:val="00906903"/>
    <w:rsid w:val="00907327"/>
    <w:rsid w:val="00913617"/>
    <w:rsid w:val="00915154"/>
    <w:rsid w:val="009158CD"/>
    <w:rsid w:val="009239B2"/>
    <w:rsid w:val="009247A6"/>
    <w:rsid w:val="00926486"/>
    <w:rsid w:val="0093024F"/>
    <w:rsid w:val="00932FF5"/>
    <w:rsid w:val="00940215"/>
    <w:rsid w:val="0094224C"/>
    <w:rsid w:val="00942C77"/>
    <w:rsid w:val="009444AA"/>
    <w:rsid w:val="00945B00"/>
    <w:rsid w:val="00945B32"/>
    <w:rsid w:val="009523CC"/>
    <w:rsid w:val="009533F9"/>
    <w:rsid w:val="00953BF1"/>
    <w:rsid w:val="00954A55"/>
    <w:rsid w:val="009550C5"/>
    <w:rsid w:val="00956D86"/>
    <w:rsid w:val="009606C9"/>
    <w:rsid w:val="00960BC7"/>
    <w:rsid w:val="00967209"/>
    <w:rsid w:val="0096775C"/>
    <w:rsid w:val="0097089A"/>
    <w:rsid w:val="00971B36"/>
    <w:rsid w:val="00977A53"/>
    <w:rsid w:val="009819A4"/>
    <w:rsid w:val="00982E66"/>
    <w:rsid w:val="00985620"/>
    <w:rsid w:val="00986F29"/>
    <w:rsid w:val="00987394"/>
    <w:rsid w:val="009905D8"/>
    <w:rsid w:val="009A0115"/>
    <w:rsid w:val="009A18F5"/>
    <w:rsid w:val="009A1AAE"/>
    <w:rsid w:val="009A30A0"/>
    <w:rsid w:val="009A3716"/>
    <w:rsid w:val="009A5B8E"/>
    <w:rsid w:val="009A6C9D"/>
    <w:rsid w:val="009A723B"/>
    <w:rsid w:val="009B7455"/>
    <w:rsid w:val="009C1F22"/>
    <w:rsid w:val="009C44A0"/>
    <w:rsid w:val="009C4A6E"/>
    <w:rsid w:val="009D0AA4"/>
    <w:rsid w:val="009D2211"/>
    <w:rsid w:val="009D2BD3"/>
    <w:rsid w:val="009D3309"/>
    <w:rsid w:val="009E0D51"/>
    <w:rsid w:val="009F04B5"/>
    <w:rsid w:val="009F0F58"/>
    <w:rsid w:val="009F32E9"/>
    <w:rsid w:val="009F3D57"/>
    <w:rsid w:val="009F7172"/>
    <w:rsid w:val="00A002F3"/>
    <w:rsid w:val="00A0195D"/>
    <w:rsid w:val="00A02250"/>
    <w:rsid w:val="00A0254C"/>
    <w:rsid w:val="00A03994"/>
    <w:rsid w:val="00A058CE"/>
    <w:rsid w:val="00A069C8"/>
    <w:rsid w:val="00A06C12"/>
    <w:rsid w:val="00A0778B"/>
    <w:rsid w:val="00A07D86"/>
    <w:rsid w:val="00A11240"/>
    <w:rsid w:val="00A1131A"/>
    <w:rsid w:val="00A14993"/>
    <w:rsid w:val="00A15EA7"/>
    <w:rsid w:val="00A16196"/>
    <w:rsid w:val="00A217E7"/>
    <w:rsid w:val="00A2390E"/>
    <w:rsid w:val="00A3356A"/>
    <w:rsid w:val="00A34913"/>
    <w:rsid w:val="00A3560B"/>
    <w:rsid w:val="00A370F3"/>
    <w:rsid w:val="00A378F8"/>
    <w:rsid w:val="00A51E7D"/>
    <w:rsid w:val="00A52353"/>
    <w:rsid w:val="00A53BDA"/>
    <w:rsid w:val="00A543AA"/>
    <w:rsid w:val="00A548EF"/>
    <w:rsid w:val="00A56927"/>
    <w:rsid w:val="00A621B8"/>
    <w:rsid w:val="00A64A8B"/>
    <w:rsid w:val="00A652B9"/>
    <w:rsid w:val="00A66F58"/>
    <w:rsid w:val="00A70D0E"/>
    <w:rsid w:val="00A72DD3"/>
    <w:rsid w:val="00A85E91"/>
    <w:rsid w:val="00A929B5"/>
    <w:rsid w:val="00A950AB"/>
    <w:rsid w:val="00AA25F1"/>
    <w:rsid w:val="00AA3834"/>
    <w:rsid w:val="00AA3DE1"/>
    <w:rsid w:val="00AB3EE4"/>
    <w:rsid w:val="00AB571D"/>
    <w:rsid w:val="00AB659C"/>
    <w:rsid w:val="00AB7E89"/>
    <w:rsid w:val="00AC044D"/>
    <w:rsid w:val="00AC0A97"/>
    <w:rsid w:val="00AC3DA5"/>
    <w:rsid w:val="00AC630D"/>
    <w:rsid w:val="00AC7332"/>
    <w:rsid w:val="00AD3440"/>
    <w:rsid w:val="00AD409D"/>
    <w:rsid w:val="00AD471E"/>
    <w:rsid w:val="00AD68BB"/>
    <w:rsid w:val="00AE1053"/>
    <w:rsid w:val="00AE139A"/>
    <w:rsid w:val="00AE13CD"/>
    <w:rsid w:val="00AE2A28"/>
    <w:rsid w:val="00AF2FC0"/>
    <w:rsid w:val="00AF3E26"/>
    <w:rsid w:val="00AF746A"/>
    <w:rsid w:val="00B01D80"/>
    <w:rsid w:val="00B040AB"/>
    <w:rsid w:val="00B04928"/>
    <w:rsid w:val="00B04FFC"/>
    <w:rsid w:val="00B05108"/>
    <w:rsid w:val="00B1276F"/>
    <w:rsid w:val="00B1284F"/>
    <w:rsid w:val="00B134E0"/>
    <w:rsid w:val="00B16896"/>
    <w:rsid w:val="00B16AA8"/>
    <w:rsid w:val="00B17F3E"/>
    <w:rsid w:val="00B225FE"/>
    <w:rsid w:val="00B24DC8"/>
    <w:rsid w:val="00B30F34"/>
    <w:rsid w:val="00B31C08"/>
    <w:rsid w:val="00B3222B"/>
    <w:rsid w:val="00B33060"/>
    <w:rsid w:val="00B33435"/>
    <w:rsid w:val="00B43CCF"/>
    <w:rsid w:val="00B441DE"/>
    <w:rsid w:val="00B44B30"/>
    <w:rsid w:val="00B44FB9"/>
    <w:rsid w:val="00B46A31"/>
    <w:rsid w:val="00B4744C"/>
    <w:rsid w:val="00B502F8"/>
    <w:rsid w:val="00B55437"/>
    <w:rsid w:val="00B557EE"/>
    <w:rsid w:val="00B5581F"/>
    <w:rsid w:val="00B62385"/>
    <w:rsid w:val="00B62A2F"/>
    <w:rsid w:val="00B65310"/>
    <w:rsid w:val="00B65DBA"/>
    <w:rsid w:val="00B661F5"/>
    <w:rsid w:val="00B7088D"/>
    <w:rsid w:val="00B72632"/>
    <w:rsid w:val="00B7282D"/>
    <w:rsid w:val="00B747EF"/>
    <w:rsid w:val="00B80371"/>
    <w:rsid w:val="00B80E7E"/>
    <w:rsid w:val="00B86489"/>
    <w:rsid w:val="00B87551"/>
    <w:rsid w:val="00B90198"/>
    <w:rsid w:val="00B90CC5"/>
    <w:rsid w:val="00B921CE"/>
    <w:rsid w:val="00B92D5B"/>
    <w:rsid w:val="00B93213"/>
    <w:rsid w:val="00B9499D"/>
    <w:rsid w:val="00B94BFB"/>
    <w:rsid w:val="00B9533C"/>
    <w:rsid w:val="00B95490"/>
    <w:rsid w:val="00B9618A"/>
    <w:rsid w:val="00BA2B01"/>
    <w:rsid w:val="00BA323F"/>
    <w:rsid w:val="00BA34BF"/>
    <w:rsid w:val="00BA3672"/>
    <w:rsid w:val="00BA4746"/>
    <w:rsid w:val="00BB11F5"/>
    <w:rsid w:val="00BB1396"/>
    <w:rsid w:val="00BB422D"/>
    <w:rsid w:val="00BB471E"/>
    <w:rsid w:val="00BB6319"/>
    <w:rsid w:val="00BC072B"/>
    <w:rsid w:val="00BC2AC0"/>
    <w:rsid w:val="00BC47B1"/>
    <w:rsid w:val="00BC519C"/>
    <w:rsid w:val="00BD059E"/>
    <w:rsid w:val="00BD6B36"/>
    <w:rsid w:val="00BD75AF"/>
    <w:rsid w:val="00BE1AFB"/>
    <w:rsid w:val="00BE1C6B"/>
    <w:rsid w:val="00BE71E2"/>
    <w:rsid w:val="00BF0B82"/>
    <w:rsid w:val="00BF1784"/>
    <w:rsid w:val="00BF242A"/>
    <w:rsid w:val="00BF2AAE"/>
    <w:rsid w:val="00BF4B02"/>
    <w:rsid w:val="00C0283F"/>
    <w:rsid w:val="00C05A8C"/>
    <w:rsid w:val="00C116F9"/>
    <w:rsid w:val="00C117EA"/>
    <w:rsid w:val="00C11907"/>
    <w:rsid w:val="00C12D6F"/>
    <w:rsid w:val="00C14813"/>
    <w:rsid w:val="00C1765F"/>
    <w:rsid w:val="00C20CAA"/>
    <w:rsid w:val="00C20D93"/>
    <w:rsid w:val="00C21116"/>
    <w:rsid w:val="00C219AD"/>
    <w:rsid w:val="00C22006"/>
    <w:rsid w:val="00C221C0"/>
    <w:rsid w:val="00C22399"/>
    <w:rsid w:val="00C23FBF"/>
    <w:rsid w:val="00C23FF6"/>
    <w:rsid w:val="00C27400"/>
    <w:rsid w:val="00C27FB3"/>
    <w:rsid w:val="00C30EEA"/>
    <w:rsid w:val="00C31AEC"/>
    <w:rsid w:val="00C31DA5"/>
    <w:rsid w:val="00C33BC5"/>
    <w:rsid w:val="00C33D16"/>
    <w:rsid w:val="00C33D44"/>
    <w:rsid w:val="00C34C9F"/>
    <w:rsid w:val="00C356CE"/>
    <w:rsid w:val="00C44AE3"/>
    <w:rsid w:val="00C45816"/>
    <w:rsid w:val="00C52158"/>
    <w:rsid w:val="00C5215C"/>
    <w:rsid w:val="00C536DC"/>
    <w:rsid w:val="00C5508A"/>
    <w:rsid w:val="00C56C5C"/>
    <w:rsid w:val="00C5730A"/>
    <w:rsid w:val="00C6474D"/>
    <w:rsid w:val="00C64B80"/>
    <w:rsid w:val="00C67DF4"/>
    <w:rsid w:val="00C70A4D"/>
    <w:rsid w:val="00C743AE"/>
    <w:rsid w:val="00C74A06"/>
    <w:rsid w:val="00C8163F"/>
    <w:rsid w:val="00C833C3"/>
    <w:rsid w:val="00C84DE9"/>
    <w:rsid w:val="00C84FA5"/>
    <w:rsid w:val="00C85353"/>
    <w:rsid w:val="00C85691"/>
    <w:rsid w:val="00C90280"/>
    <w:rsid w:val="00C913D0"/>
    <w:rsid w:val="00C91828"/>
    <w:rsid w:val="00C91D31"/>
    <w:rsid w:val="00C93C2B"/>
    <w:rsid w:val="00C9773F"/>
    <w:rsid w:val="00C97790"/>
    <w:rsid w:val="00CA2E85"/>
    <w:rsid w:val="00CA31A0"/>
    <w:rsid w:val="00CA636A"/>
    <w:rsid w:val="00CA6DD9"/>
    <w:rsid w:val="00CA6E84"/>
    <w:rsid w:val="00CC1C83"/>
    <w:rsid w:val="00CC2190"/>
    <w:rsid w:val="00CC3AF8"/>
    <w:rsid w:val="00CC4861"/>
    <w:rsid w:val="00CC5F88"/>
    <w:rsid w:val="00CC6330"/>
    <w:rsid w:val="00CD1B8B"/>
    <w:rsid w:val="00CD3936"/>
    <w:rsid w:val="00CE1813"/>
    <w:rsid w:val="00CE281C"/>
    <w:rsid w:val="00CE4ECC"/>
    <w:rsid w:val="00CE6976"/>
    <w:rsid w:val="00CF015D"/>
    <w:rsid w:val="00CF0DCD"/>
    <w:rsid w:val="00CF346E"/>
    <w:rsid w:val="00CF77A5"/>
    <w:rsid w:val="00D00BFC"/>
    <w:rsid w:val="00D01D88"/>
    <w:rsid w:val="00D05311"/>
    <w:rsid w:val="00D060DD"/>
    <w:rsid w:val="00D06C3B"/>
    <w:rsid w:val="00D07ADF"/>
    <w:rsid w:val="00D07B51"/>
    <w:rsid w:val="00D13A45"/>
    <w:rsid w:val="00D13DF0"/>
    <w:rsid w:val="00D14811"/>
    <w:rsid w:val="00D23E11"/>
    <w:rsid w:val="00D2680F"/>
    <w:rsid w:val="00D37138"/>
    <w:rsid w:val="00D377FD"/>
    <w:rsid w:val="00D37E1E"/>
    <w:rsid w:val="00D40450"/>
    <w:rsid w:val="00D4058C"/>
    <w:rsid w:val="00D41859"/>
    <w:rsid w:val="00D43D24"/>
    <w:rsid w:val="00D50C24"/>
    <w:rsid w:val="00D513CB"/>
    <w:rsid w:val="00D52403"/>
    <w:rsid w:val="00D53A46"/>
    <w:rsid w:val="00D54567"/>
    <w:rsid w:val="00D56190"/>
    <w:rsid w:val="00D56B4B"/>
    <w:rsid w:val="00D6037F"/>
    <w:rsid w:val="00D60F0E"/>
    <w:rsid w:val="00D62E6B"/>
    <w:rsid w:val="00D65682"/>
    <w:rsid w:val="00D66E96"/>
    <w:rsid w:val="00D671A7"/>
    <w:rsid w:val="00D7014B"/>
    <w:rsid w:val="00D71DB4"/>
    <w:rsid w:val="00D73523"/>
    <w:rsid w:val="00D76EA0"/>
    <w:rsid w:val="00D82B14"/>
    <w:rsid w:val="00D82C7A"/>
    <w:rsid w:val="00D83CD3"/>
    <w:rsid w:val="00D862AE"/>
    <w:rsid w:val="00D918BD"/>
    <w:rsid w:val="00D95F26"/>
    <w:rsid w:val="00DA24D8"/>
    <w:rsid w:val="00DA3508"/>
    <w:rsid w:val="00DA3B82"/>
    <w:rsid w:val="00DB145D"/>
    <w:rsid w:val="00DB19D1"/>
    <w:rsid w:val="00DB3A8F"/>
    <w:rsid w:val="00DB77F4"/>
    <w:rsid w:val="00DB7B88"/>
    <w:rsid w:val="00DC0A78"/>
    <w:rsid w:val="00DC1373"/>
    <w:rsid w:val="00DC13ED"/>
    <w:rsid w:val="00DC1451"/>
    <w:rsid w:val="00DC2501"/>
    <w:rsid w:val="00DC3082"/>
    <w:rsid w:val="00DC6173"/>
    <w:rsid w:val="00DC6B6E"/>
    <w:rsid w:val="00DD15A1"/>
    <w:rsid w:val="00DD4647"/>
    <w:rsid w:val="00DD4D21"/>
    <w:rsid w:val="00DD5469"/>
    <w:rsid w:val="00DD6786"/>
    <w:rsid w:val="00DD72C7"/>
    <w:rsid w:val="00DE14E2"/>
    <w:rsid w:val="00DE2026"/>
    <w:rsid w:val="00DE3ADF"/>
    <w:rsid w:val="00DE3DA4"/>
    <w:rsid w:val="00DE5944"/>
    <w:rsid w:val="00DE5C43"/>
    <w:rsid w:val="00DE750D"/>
    <w:rsid w:val="00DF0996"/>
    <w:rsid w:val="00DF1D1D"/>
    <w:rsid w:val="00DF5B4B"/>
    <w:rsid w:val="00DF6ED8"/>
    <w:rsid w:val="00E03F5E"/>
    <w:rsid w:val="00E075F4"/>
    <w:rsid w:val="00E114AC"/>
    <w:rsid w:val="00E16DBA"/>
    <w:rsid w:val="00E16EE6"/>
    <w:rsid w:val="00E210E9"/>
    <w:rsid w:val="00E24B3B"/>
    <w:rsid w:val="00E27FDC"/>
    <w:rsid w:val="00E3183C"/>
    <w:rsid w:val="00E3418A"/>
    <w:rsid w:val="00E36006"/>
    <w:rsid w:val="00E37944"/>
    <w:rsid w:val="00E37E89"/>
    <w:rsid w:val="00E410F4"/>
    <w:rsid w:val="00E455E4"/>
    <w:rsid w:val="00E46365"/>
    <w:rsid w:val="00E46F03"/>
    <w:rsid w:val="00E5167C"/>
    <w:rsid w:val="00E518C1"/>
    <w:rsid w:val="00E51F85"/>
    <w:rsid w:val="00E55374"/>
    <w:rsid w:val="00E57467"/>
    <w:rsid w:val="00E63CFD"/>
    <w:rsid w:val="00E64F8B"/>
    <w:rsid w:val="00E70911"/>
    <w:rsid w:val="00E70BA6"/>
    <w:rsid w:val="00E715F9"/>
    <w:rsid w:val="00E74DAF"/>
    <w:rsid w:val="00E8087B"/>
    <w:rsid w:val="00E80E3D"/>
    <w:rsid w:val="00E83353"/>
    <w:rsid w:val="00E86DA3"/>
    <w:rsid w:val="00E879A1"/>
    <w:rsid w:val="00E91D86"/>
    <w:rsid w:val="00E92D3B"/>
    <w:rsid w:val="00E93847"/>
    <w:rsid w:val="00E97440"/>
    <w:rsid w:val="00E979CC"/>
    <w:rsid w:val="00EA1CFC"/>
    <w:rsid w:val="00EA2E7B"/>
    <w:rsid w:val="00EA363B"/>
    <w:rsid w:val="00EA6654"/>
    <w:rsid w:val="00EA6DC4"/>
    <w:rsid w:val="00EB0F6F"/>
    <w:rsid w:val="00EB16BD"/>
    <w:rsid w:val="00EC0B31"/>
    <w:rsid w:val="00EC0BCE"/>
    <w:rsid w:val="00EC20B5"/>
    <w:rsid w:val="00EC4384"/>
    <w:rsid w:val="00EC757F"/>
    <w:rsid w:val="00EC75DB"/>
    <w:rsid w:val="00ED1153"/>
    <w:rsid w:val="00ED339C"/>
    <w:rsid w:val="00ED59C0"/>
    <w:rsid w:val="00ED6A39"/>
    <w:rsid w:val="00EE1172"/>
    <w:rsid w:val="00EF093C"/>
    <w:rsid w:val="00EF162A"/>
    <w:rsid w:val="00F01449"/>
    <w:rsid w:val="00F015D1"/>
    <w:rsid w:val="00F01EA3"/>
    <w:rsid w:val="00F03601"/>
    <w:rsid w:val="00F1151C"/>
    <w:rsid w:val="00F12633"/>
    <w:rsid w:val="00F23328"/>
    <w:rsid w:val="00F23518"/>
    <w:rsid w:val="00F2481A"/>
    <w:rsid w:val="00F26E2A"/>
    <w:rsid w:val="00F3124A"/>
    <w:rsid w:val="00F32C0B"/>
    <w:rsid w:val="00F359B8"/>
    <w:rsid w:val="00F35DD1"/>
    <w:rsid w:val="00F37002"/>
    <w:rsid w:val="00F46D99"/>
    <w:rsid w:val="00F524C1"/>
    <w:rsid w:val="00F547F4"/>
    <w:rsid w:val="00F55EF3"/>
    <w:rsid w:val="00F572C0"/>
    <w:rsid w:val="00F57E1D"/>
    <w:rsid w:val="00F6016D"/>
    <w:rsid w:val="00F63B95"/>
    <w:rsid w:val="00F63D07"/>
    <w:rsid w:val="00F64E75"/>
    <w:rsid w:val="00F66BD2"/>
    <w:rsid w:val="00F728B6"/>
    <w:rsid w:val="00F74CF8"/>
    <w:rsid w:val="00F77710"/>
    <w:rsid w:val="00F831FD"/>
    <w:rsid w:val="00F848E2"/>
    <w:rsid w:val="00F85A9C"/>
    <w:rsid w:val="00F86F59"/>
    <w:rsid w:val="00F91547"/>
    <w:rsid w:val="00F918FA"/>
    <w:rsid w:val="00F92666"/>
    <w:rsid w:val="00F93D8A"/>
    <w:rsid w:val="00F94E5C"/>
    <w:rsid w:val="00F96074"/>
    <w:rsid w:val="00F962CC"/>
    <w:rsid w:val="00F974DF"/>
    <w:rsid w:val="00FA0CA4"/>
    <w:rsid w:val="00FA0F33"/>
    <w:rsid w:val="00FA16B0"/>
    <w:rsid w:val="00FA4702"/>
    <w:rsid w:val="00FA4745"/>
    <w:rsid w:val="00FA5264"/>
    <w:rsid w:val="00FB1D38"/>
    <w:rsid w:val="00FB28DC"/>
    <w:rsid w:val="00FB7392"/>
    <w:rsid w:val="00FC61F2"/>
    <w:rsid w:val="00FD0178"/>
    <w:rsid w:val="00FD0271"/>
    <w:rsid w:val="00FD2942"/>
    <w:rsid w:val="00FD72E0"/>
    <w:rsid w:val="00FD7613"/>
    <w:rsid w:val="00FD7E0D"/>
    <w:rsid w:val="00FE2840"/>
    <w:rsid w:val="00FE5CD9"/>
    <w:rsid w:val="00FF144C"/>
    <w:rsid w:val="00FF3D37"/>
    <w:rsid w:val="00FF4E50"/>
    <w:rsid w:val="00FF6AA3"/>
    <w:rsid w:val="00FF6B70"/>
    <w:rsid w:val="00FF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83C897"/>
  <w15:docId w15:val="{A27CA658-CE3D-4954-BC50-D95B26A9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022"/>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0B29C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0B29C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0B29C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0B29C6"/>
    <w:pPr>
      <w:keepNext/>
      <w:jc w:val="both"/>
      <w:outlineLvl w:val="3"/>
    </w:pPr>
    <w:rPr>
      <w:b/>
      <w:noProof/>
      <w:lang w:val="en-GB" w:eastAsia="en-US"/>
    </w:rPr>
  </w:style>
  <w:style w:type="paragraph" w:styleId="Antrat5">
    <w:name w:val="heading 5"/>
    <w:basedOn w:val="prastasis"/>
    <w:next w:val="prastasis"/>
    <w:link w:val="Antrat5Diagrama"/>
    <w:qFormat/>
    <w:rsid w:val="000B29C6"/>
    <w:pPr>
      <w:keepNext/>
      <w:jc w:val="both"/>
      <w:outlineLvl w:val="4"/>
    </w:pPr>
    <w:rPr>
      <w:noProof/>
      <w:lang w:val="en-GB" w:eastAsia="en-US"/>
    </w:rPr>
  </w:style>
  <w:style w:type="paragraph" w:styleId="Antrat6">
    <w:name w:val="heading 6"/>
    <w:basedOn w:val="prastasis"/>
    <w:next w:val="prastasis"/>
    <w:link w:val="Antrat6Diagrama"/>
    <w:qFormat/>
    <w:rsid w:val="000B29C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0B29C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0B29C6"/>
    <w:pPr>
      <w:keepNext/>
      <w:ind w:left="567" w:hanging="567"/>
      <w:jc w:val="both"/>
      <w:outlineLvl w:val="7"/>
    </w:pPr>
    <w:rPr>
      <w:b/>
      <w:i/>
      <w:lang w:val="en-GB" w:eastAsia="en-US"/>
    </w:rPr>
  </w:style>
  <w:style w:type="paragraph" w:styleId="Antrat9">
    <w:name w:val="heading 9"/>
    <w:basedOn w:val="prastasis"/>
    <w:next w:val="prastasis"/>
    <w:link w:val="Antrat9Diagrama"/>
    <w:qFormat/>
    <w:rsid w:val="000B29C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lang w:val="lt-LT" w:eastAsia="lt-LT"/>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ar-SA"/>
    </w:rPr>
  </w:style>
  <w:style w:type="character" w:styleId="Komentaronuoroda">
    <w:name w:val="annotation reference"/>
    <w:uiPriority w:val="99"/>
    <w:rsid w:val="00BC6DC2"/>
    <w:rPr>
      <w:sz w:val="16"/>
      <w:szCs w:val="16"/>
      <w:lang w:val="lt-LT" w:eastAsia="lt-LT"/>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lt-LT" w:eastAsia="lt-LT"/>
    </w:rPr>
  </w:style>
  <w:style w:type="character" w:customStyle="1" w:styleId="KomentarotemaDiagrama">
    <w:name w:val="Komentaro tema Diagrama"/>
    <w:link w:val="Komentarotema"/>
    <w:uiPriority w:val="99"/>
    <w:rsid w:val="00BC6DC2"/>
    <w:rPr>
      <w:rFonts w:eastAsia="Times New Roman"/>
      <w:b/>
      <w:bCs/>
      <w:lang w:val="lt-LT" w:eastAsia="lt-LT"/>
    </w:rPr>
  </w:style>
  <w:style w:type="paragraph" w:customStyle="1" w:styleId="ColorfulShading-Accent11">
    <w:name w:val="Colorful Shading - Accent 11"/>
    <w:hidden/>
    <w:uiPriority w:val="99"/>
    <w:semiHidden/>
    <w:rsid w:val="00B21BE7"/>
    <w:rPr>
      <w:rFonts w:eastAsia="Times New Roman"/>
      <w:sz w:val="22"/>
    </w:rPr>
  </w:style>
  <w:style w:type="paragraph" w:styleId="prastasiniatinklio">
    <w:name w:val="Normal (Web)"/>
    <w:basedOn w:val="prastasis"/>
    <w:uiPriority w:val="99"/>
    <w:unhideWhenUsed/>
    <w:rsid w:val="00A35701"/>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743F63"/>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743F63"/>
    <w:rPr>
      <w:rFonts w:eastAsia="Batang"/>
      <w:sz w:val="24"/>
      <w:szCs w:val="24"/>
      <w:lang w:val="lt-LT" w:eastAsia="lt-LT"/>
    </w:rPr>
  </w:style>
  <w:style w:type="paragraph" w:customStyle="1" w:styleId="Default">
    <w:name w:val="Default"/>
    <w:rsid w:val="005B1493"/>
    <w:pPr>
      <w:autoSpaceDE w:val="0"/>
      <w:autoSpaceDN w:val="0"/>
      <w:adjustRightInd w:val="0"/>
    </w:pPr>
    <w:rPr>
      <w:rFonts w:ascii="Verdana" w:hAnsi="Verdana" w:cs="Verdana"/>
      <w:color w:val="000000"/>
      <w:sz w:val="24"/>
      <w:szCs w:val="24"/>
    </w:rPr>
  </w:style>
  <w:style w:type="character" w:customStyle="1" w:styleId="DebesliotekstasDiagrama">
    <w:name w:val="Debesėlio tekstas Diagrama"/>
    <w:link w:val="Debesliotekstas"/>
    <w:uiPriority w:val="99"/>
    <w:semiHidden/>
    <w:rsid w:val="00413930"/>
    <w:rPr>
      <w:rFonts w:ascii="Tahoma" w:eastAsia="Times New Roman" w:hAnsi="Tahoma" w:cs="Tahoma"/>
      <w:sz w:val="16"/>
      <w:szCs w:val="16"/>
      <w:lang w:val="lt-LT" w:eastAsia="lt-LT"/>
    </w:rPr>
  </w:style>
  <w:style w:type="character" w:customStyle="1" w:styleId="st">
    <w:name w:val="st"/>
    <w:rsid w:val="00513CE2"/>
  </w:style>
  <w:style w:type="paragraph" w:styleId="Antrat">
    <w:name w:val="caption"/>
    <w:basedOn w:val="prastasis"/>
    <w:next w:val="prastasis"/>
    <w:qFormat/>
    <w:rsid w:val="00DF469D"/>
    <w:rPr>
      <w:b/>
      <w:bCs/>
      <w:sz w:val="20"/>
    </w:rPr>
  </w:style>
  <w:style w:type="table" w:customStyle="1" w:styleId="TableGridLight1">
    <w:name w:val="Table Grid Light1"/>
    <w:basedOn w:val="prastojilentel"/>
    <w:uiPriority w:val="40"/>
    <w:rsid w:val="002C1F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C1FBC"/>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2262F"/>
    <w:rPr>
      <w:rFonts w:eastAsia="Times New Roman"/>
      <w:b/>
      <w:noProof/>
      <w:sz w:val="22"/>
      <w:szCs w:val="22"/>
    </w:rPr>
  </w:style>
  <w:style w:type="paragraph" w:customStyle="1" w:styleId="QRD1">
    <w:name w:val="QRD1"/>
    <w:basedOn w:val="prastasis"/>
    <w:link w:val="QRD1Char"/>
    <w:qFormat/>
    <w:rsid w:val="0032262F"/>
    <w:pPr>
      <w:numPr>
        <w:numId w:val="5"/>
      </w:numPr>
      <w:tabs>
        <w:tab w:val="clear" w:pos="567"/>
      </w:tabs>
      <w:spacing w:line="240" w:lineRule="auto"/>
      <w:ind w:left="360"/>
      <w:outlineLvl w:val="0"/>
    </w:pPr>
    <w:rPr>
      <w:b/>
      <w:noProof/>
      <w:szCs w:val="22"/>
    </w:rPr>
  </w:style>
  <w:style w:type="paragraph" w:customStyle="1" w:styleId="QRDheading1">
    <w:name w:val="QRD heading 1"/>
    <w:basedOn w:val="Antrats"/>
    <w:link w:val="QRDheading1Char"/>
    <w:qFormat/>
    <w:rsid w:val="0032262F"/>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32262F"/>
    <w:rPr>
      <w:rFonts w:eastAsia="Times New Roman"/>
      <w:b/>
      <w:noProof/>
      <w:sz w:val="22"/>
      <w:szCs w:val="22"/>
      <w:lang w:val="lt-LT" w:eastAsia="lt-LT"/>
    </w:rPr>
  </w:style>
  <w:style w:type="table" w:styleId="Lentelstinklelis">
    <w:name w:val="Table Grid"/>
    <w:basedOn w:val="prastojilentel"/>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075D0"/>
    <w:rPr>
      <w:i/>
      <w:iCs/>
      <w:lang w:val="lt-LT" w:eastAsia="lt-LT"/>
    </w:rPr>
  </w:style>
  <w:style w:type="character" w:customStyle="1" w:styleId="PoratDiagrama">
    <w:name w:val="Poraštė Diagrama"/>
    <w:link w:val="Porat"/>
    <w:uiPriority w:val="99"/>
    <w:rsid w:val="00094C5D"/>
    <w:rPr>
      <w:rFonts w:ascii="Arial" w:eastAsia="Times New Roman" w:hAnsi="Arial"/>
      <w:noProof/>
      <w:sz w:val="16"/>
      <w:lang w:val="lt-LT" w:eastAsia="lt-LT"/>
    </w:rPr>
  </w:style>
  <w:style w:type="character" w:customStyle="1" w:styleId="DoNotTranslateExternal1">
    <w:name w:val="DoNotTranslateExternal1"/>
    <w:qFormat/>
    <w:rsid w:val="00C31DA5"/>
    <w:rPr>
      <w:b/>
      <w:bCs w:val="0"/>
      <w:noProof/>
      <w:szCs w:val="22"/>
    </w:rPr>
  </w:style>
  <w:style w:type="character" w:customStyle="1" w:styleId="TitleAChar">
    <w:name w:val="Title A Char"/>
    <w:link w:val="TitleA"/>
    <w:locked/>
    <w:rsid w:val="00334C19"/>
    <w:rPr>
      <w:rFonts w:eastAsia="Times New Roman"/>
      <w:b/>
      <w:sz w:val="22"/>
      <w:szCs w:val="22"/>
      <w:lang w:val="is-IS" w:eastAsia="en-US"/>
    </w:rPr>
  </w:style>
  <w:style w:type="paragraph" w:customStyle="1" w:styleId="TitleA">
    <w:name w:val="Title A"/>
    <w:basedOn w:val="prastasis"/>
    <w:link w:val="TitleAChar"/>
    <w:qFormat/>
    <w:rsid w:val="00334C19"/>
    <w:pPr>
      <w:tabs>
        <w:tab w:val="clear" w:pos="567"/>
      </w:tabs>
      <w:spacing w:line="240" w:lineRule="auto"/>
      <w:jc w:val="center"/>
      <w:outlineLvl w:val="0"/>
    </w:pPr>
    <w:rPr>
      <w:b/>
      <w:szCs w:val="22"/>
      <w:lang w:val="is-IS" w:eastAsia="en-US"/>
    </w:rPr>
  </w:style>
  <w:style w:type="character" w:customStyle="1" w:styleId="TitleBChar">
    <w:name w:val="Title B Char"/>
    <w:link w:val="TitleB"/>
    <w:locked/>
    <w:rsid w:val="00334C19"/>
    <w:rPr>
      <w:rFonts w:eastAsia="Times New Roman"/>
      <w:b/>
      <w:noProof/>
      <w:sz w:val="22"/>
      <w:szCs w:val="22"/>
      <w:lang w:val="is-IS" w:eastAsia="en-US"/>
    </w:rPr>
  </w:style>
  <w:style w:type="paragraph" w:customStyle="1" w:styleId="TitleB">
    <w:name w:val="Title B"/>
    <w:basedOn w:val="prastasis"/>
    <w:link w:val="TitleBChar"/>
    <w:qFormat/>
    <w:rsid w:val="00334C19"/>
    <w:pPr>
      <w:tabs>
        <w:tab w:val="clear" w:pos="567"/>
      </w:tabs>
      <w:spacing w:line="240" w:lineRule="auto"/>
      <w:ind w:left="567" w:hanging="567"/>
      <w:outlineLvl w:val="0"/>
    </w:pPr>
    <w:rPr>
      <w:b/>
      <w:noProof/>
      <w:szCs w:val="22"/>
      <w:lang w:val="is-IS" w:eastAsia="en-US"/>
    </w:rPr>
  </w:style>
  <w:style w:type="character" w:customStyle="1" w:styleId="Antrat1Diagrama">
    <w:name w:val="Antraštė 1 Diagrama"/>
    <w:link w:val="Antrat1"/>
    <w:rsid w:val="000B29C6"/>
    <w:rPr>
      <w:rFonts w:eastAsia="Times New Roman"/>
      <w:b/>
      <w:caps/>
      <w:sz w:val="26"/>
      <w:lang w:val="en-US" w:eastAsia="en-US"/>
    </w:rPr>
  </w:style>
  <w:style w:type="character" w:customStyle="1" w:styleId="Antrat2Diagrama">
    <w:name w:val="Antraštė 2 Diagrama"/>
    <w:link w:val="Antrat2"/>
    <w:rsid w:val="000B29C6"/>
    <w:rPr>
      <w:rFonts w:ascii="Helvetica" w:eastAsia="Times New Roman" w:hAnsi="Helvetica"/>
      <w:b/>
      <w:i/>
      <w:sz w:val="24"/>
      <w:lang w:val="en-GB" w:eastAsia="en-US"/>
    </w:rPr>
  </w:style>
  <w:style w:type="character" w:customStyle="1" w:styleId="Antrat3Diagrama">
    <w:name w:val="Antraštė 3 Diagrama"/>
    <w:link w:val="Antrat3"/>
    <w:rsid w:val="000B29C6"/>
    <w:rPr>
      <w:rFonts w:eastAsia="Times New Roman"/>
      <w:b/>
      <w:kern w:val="28"/>
      <w:sz w:val="24"/>
      <w:lang w:val="en-US" w:eastAsia="en-US"/>
    </w:rPr>
  </w:style>
  <w:style w:type="character" w:customStyle="1" w:styleId="Antrat4Diagrama">
    <w:name w:val="Antraštė 4 Diagrama"/>
    <w:link w:val="Antrat4"/>
    <w:rsid w:val="000B29C6"/>
    <w:rPr>
      <w:rFonts w:eastAsia="Times New Roman"/>
      <w:b/>
      <w:noProof/>
      <w:sz w:val="22"/>
      <w:lang w:val="en-GB" w:eastAsia="en-US"/>
    </w:rPr>
  </w:style>
  <w:style w:type="character" w:customStyle="1" w:styleId="Antrat5Diagrama">
    <w:name w:val="Antraštė 5 Diagrama"/>
    <w:link w:val="Antrat5"/>
    <w:rsid w:val="000B29C6"/>
    <w:rPr>
      <w:rFonts w:eastAsia="Times New Roman"/>
      <w:noProof/>
      <w:sz w:val="22"/>
      <w:lang w:val="en-GB" w:eastAsia="en-US"/>
    </w:rPr>
  </w:style>
  <w:style w:type="character" w:customStyle="1" w:styleId="Antrat6Diagrama">
    <w:name w:val="Antraštė 6 Diagrama"/>
    <w:link w:val="Antrat6"/>
    <w:rsid w:val="000B29C6"/>
    <w:rPr>
      <w:rFonts w:eastAsia="Times New Roman"/>
      <w:i/>
      <w:sz w:val="22"/>
      <w:lang w:val="en-GB" w:eastAsia="en-US"/>
    </w:rPr>
  </w:style>
  <w:style w:type="character" w:customStyle="1" w:styleId="Antrat7Diagrama">
    <w:name w:val="Antraštė 7 Diagrama"/>
    <w:link w:val="Antrat7"/>
    <w:rsid w:val="000B29C6"/>
    <w:rPr>
      <w:rFonts w:eastAsia="Times New Roman"/>
      <w:i/>
      <w:sz w:val="22"/>
      <w:lang w:val="en-GB" w:eastAsia="en-US"/>
    </w:rPr>
  </w:style>
  <w:style w:type="character" w:customStyle="1" w:styleId="Antrat8Diagrama">
    <w:name w:val="Antraštė 8 Diagrama"/>
    <w:link w:val="Antrat8"/>
    <w:rsid w:val="000B29C6"/>
    <w:rPr>
      <w:rFonts w:eastAsia="Times New Roman"/>
      <w:b/>
      <w:i/>
      <w:sz w:val="22"/>
      <w:lang w:val="en-GB" w:eastAsia="en-US"/>
    </w:rPr>
  </w:style>
  <w:style w:type="character" w:customStyle="1" w:styleId="Antrat9Diagrama">
    <w:name w:val="Antraštė 9 Diagrama"/>
    <w:link w:val="Antrat9"/>
    <w:rsid w:val="000B29C6"/>
    <w:rPr>
      <w:rFonts w:eastAsia="Times New Roman"/>
      <w:b/>
      <w:i/>
      <w:sz w:val="22"/>
      <w:lang w:val="en-GB" w:eastAsia="en-US"/>
    </w:rPr>
  </w:style>
  <w:style w:type="numbering" w:customStyle="1" w:styleId="NoList1">
    <w:name w:val="No List1"/>
    <w:next w:val="Sraonra"/>
    <w:uiPriority w:val="99"/>
    <w:semiHidden/>
    <w:unhideWhenUsed/>
    <w:rsid w:val="000B29C6"/>
  </w:style>
  <w:style w:type="character" w:customStyle="1" w:styleId="AntratsDiagrama">
    <w:name w:val="Antraštės Diagrama"/>
    <w:link w:val="Antrats"/>
    <w:uiPriority w:val="99"/>
    <w:rsid w:val="000B29C6"/>
    <w:rPr>
      <w:rFonts w:ascii="Arial" w:eastAsia="Times New Roman" w:hAnsi="Arial"/>
    </w:rPr>
  </w:style>
  <w:style w:type="paragraph" w:styleId="Pagrindiniotekstotrauka">
    <w:name w:val="Body Text Indent"/>
    <w:basedOn w:val="prastasis"/>
    <w:link w:val="PagrindiniotekstotraukaDiagrama"/>
    <w:rsid w:val="000B29C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0B29C6"/>
    <w:rPr>
      <w:rFonts w:eastAsia="Times New Roman"/>
      <w:sz w:val="22"/>
      <w:szCs w:val="22"/>
      <w:lang w:val="en-GB" w:eastAsia="en-GB"/>
    </w:rPr>
  </w:style>
  <w:style w:type="paragraph" w:styleId="Pagrindinistekstas3">
    <w:name w:val="Body Text 3"/>
    <w:basedOn w:val="prastasis"/>
    <w:link w:val="Pagrindinistekstas3Diagrama"/>
    <w:rsid w:val="000B29C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0B29C6"/>
    <w:rPr>
      <w:rFonts w:eastAsia="Times New Roman"/>
      <w:color w:val="0000FF"/>
      <w:sz w:val="22"/>
      <w:szCs w:val="22"/>
      <w:lang w:val="en-GB" w:eastAsia="en-GB"/>
    </w:rPr>
  </w:style>
  <w:style w:type="paragraph" w:styleId="Pagrindiniotekstotrauka2">
    <w:name w:val="Body Text Indent 2"/>
    <w:basedOn w:val="prastasis"/>
    <w:link w:val="Pagrindiniotekstotrauka2Diagrama"/>
    <w:rsid w:val="000B29C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0B29C6"/>
    <w:rPr>
      <w:rFonts w:eastAsia="Times New Roman"/>
      <w:b/>
      <w:bCs/>
      <w:color w:val="0000FF"/>
      <w:sz w:val="22"/>
      <w:szCs w:val="22"/>
      <w:lang w:val="en-GB" w:eastAsia="en-US"/>
    </w:rPr>
  </w:style>
  <w:style w:type="character" w:customStyle="1" w:styleId="PagrindinistekstasDiagrama">
    <w:name w:val="Pagrindinis tekstas Diagrama"/>
    <w:link w:val="Pagrindinistekstas"/>
    <w:rsid w:val="000B29C6"/>
    <w:rPr>
      <w:rFonts w:eastAsia="Times New Roman"/>
      <w:i/>
      <w:color w:val="008000"/>
      <w:sz w:val="22"/>
    </w:rPr>
  </w:style>
  <w:style w:type="paragraph" w:styleId="Pagrindinistekstas2">
    <w:name w:val="Body Text 2"/>
    <w:basedOn w:val="prastasis"/>
    <w:link w:val="Pagrindinistekstas2Diagrama"/>
    <w:rsid w:val="000B29C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0B29C6"/>
    <w:rPr>
      <w:rFonts w:eastAsia="Times New Roman"/>
      <w:b/>
      <w:bCs/>
      <w:color w:val="0000FF"/>
      <w:sz w:val="22"/>
      <w:szCs w:val="22"/>
      <w:u w:val="single"/>
      <w:lang w:val="en-GB" w:eastAsia="en-US"/>
    </w:rPr>
  </w:style>
  <w:style w:type="paragraph" w:styleId="Dokumentostruktra">
    <w:name w:val="Document Map"/>
    <w:basedOn w:val="prastasis"/>
    <w:link w:val="DokumentostruktraDiagrama"/>
    <w:rsid w:val="000B29C6"/>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0B29C6"/>
    <w:rPr>
      <w:rFonts w:ascii="Tahoma" w:eastAsia="Times New Roman" w:hAnsi="Tahoma" w:cs="Tahoma"/>
      <w:sz w:val="22"/>
      <w:shd w:val="clear" w:color="auto" w:fill="000080"/>
      <w:lang w:val="en-GB" w:eastAsia="en-US"/>
    </w:rPr>
  </w:style>
  <w:style w:type="paragraph" w:customStyle="1" w:styleId="AHeader1">
    <w:name w:val="AHeader 1"/>
    <w:basedOn w:val="prastasis"/>
    <w:rsid w:val="000B29C6"/>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0B29C6"/>
    <w:pPr>
      <w:numPr>
        <w:ilvl w:val="1"/>
      </w:numPr>
      <w:tabs>
        <w:tab w:val="clear" w:pos="709"/>
        <w:tab w:val="num" w:pos="360"/>
      </w:tabs>
    </w:pPr>
    <w:rPr>
      <w:sz w:val="22"/>
    </w:rPr>
  </w:style>
  <w:style w:type="paragraph" w:customStyle="1" w:styleId="AHeader3">
    <w:name w:val="AHeader 3"/>
    <w:basedOn w:val="AHeader2"/>
    <w:rsid w:val="000B29C6"/>
    <w:pPr>
      <w:numPr>
        <w:ilvl w:val="2"/>
      </w:numPr>
      <w:tabs>
        <w:tab w:val="clear" w:pos="1276"/>
        <w:tab w:val="num" w:pos="360"/>
      </w:tabs>
    </w:pPr>
  </w:style>
  <w:style w:type="paragraph" w:customStyle="1" w:styleId="AHeader2abc">
    <w:name w:val="AHeader 2 abc"/>
    <w:basedOn w:val="AHeader3"/>
    <w:rsid w:val="000B29C6"/>
    <w:pPr>
      <w:numPr>
        <w:ilvl w:val="3"/>
      </w:numPr>
      <w:tabs>
        <w:tab w:val="clear" w:pos="1276"/>
        <w:tab w:val="num" w:pos="360"/>
      </w:tabs>
      <w:jc w:val="both"/>
    </w:pPr>
    <w:rPr>
      <w:b w:val="0"/>
      <w:bCs w:val="0"/>
    </w:rPr>
  </w:style>
  <w:style w:type="paragraph" w:customStyle="1" w:styleId="AHeader3abc">
    <w:name w:val="AHeader 3 abc"/>
    <w:basedOn w:val="AHeader2abc"/>
    <w:rsid w:val="000B29C6"/>
    <w:pPr>
      <w:numPr>
        <w:ilvl w:val="4"/>
      </w:numPr>
      <w:tabs>
        <w:tab w:val="clear" w:pos="1701"/>
        <w:tab w:val="num" w:pos="360"/>
      </w:tabs>
    </w:pPr>
  </w:style>
  <w:style w:type="paragraph" w:styleId="Pagrindiniotekstotrauka3">
    <w:name w:val="Body Text Indent 3"/>
    <w:basedOn w:val="prastasis"/>
    <w:link w:val="Pagrindiniotekstotrauka3Diagrama"/>
    <w:rsid w:val="000B29C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0B29C6"/>
    <w:rPr>
      <w:rFonts w:eastAsia="Times New Roman"/>
      <w:sz w:val="22"/>
      <w:szCs w:val="21"/>
      <w:lang w:val="en-GB" w:eastAsia="en-US"/>
    </w:rPr>
  </w:style>
  <w:style w:type="character" w:styleId="Perirtashipersaitas">
    <w:name w:val="FollowedHyperlink"/>
    <w:rsid w:val="000B29C6"/>
    <w:rPr>
      <w:color w:val="800080"/>
      <w:u w:val="single"/>
    </w:rPr>
  </w:style>
  <w:style w:type="table" w:customStyle="1" w:styleId="TableGrid2">
    <w:name w:val="Table Grid2"/>
    <w:basedOn w:val="prastojilentel"/>
    <w:next w:val="Lentelstinklelis"/>
    <w:uiPriority w:val="59"/>
    <w:rsid w:val="000B29C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4642EE"/>
    <w:rPr>
      <w:rFonts w:eastAsia="Times New Roman"/>
      <w:sz w:val="22"/>
    </w:rPr>
  </w:style>
  <w:style w:type="paragraph" w:customStyle="1" w:styleId="Spalvotassraas1parykinimas1">
    <w:name w:val="Spalvotas sąrašas – 1 paryškinimas1"/>
    <w:basedOn w:val="prastasis"/>
    <w:uiPriority w:val="34"/>
    <w:qFormat/>
    <w:rsid w:val="004642EE"/>
    <w:pPr>
      <w:tabs>
        <w:tab w:val="clear" w:pos="567"/>
      </w:tabs>
      <w:spacing w:after="160" w:line="259" w:lineRule="auto"/>
      <w:ind w:left="720"/>
      <w:contextualSpacing/>
    </w:pPr>
    <w:rPr>
      <w:rFonts w:ascii="SymbolMT" w:eastAsia="SymbolMT" w:hAnsi="SymbolMT"/>
      <w:szCs w:val="22"/>
    </w:rPr>
  </w:style>
  <w:style w:type="paragraph" w:styleId="Pataisymai">
    <w:name w:val="Revision"/>
    <w:hidden/>
    <w:uiPriority w:val="71"/>
    <w:semiHidden/>
    <w:rsid w:val="00FB28DC"/>
    <w:rPr>
      <w:rFonts w:eastAsia="Times New Roman"/>
      <w:sz w:val="22"/>
    </w:rPr>
  </w:style>
  <w:style w:type="paragraph" w:styleId="Sraopastraipa">
    <w:name w:val="List Paragraph"/>
    <w:basedOn w:val="prastasis"/>
    <w:uiPriority w:val="1"/>
    <w:qFormat/>
    <w:rsid w:val="00A14993"/>
    <w:pPr>
      <w:ind w:left="720"/>
      <w:contextualSpacing/>
    </w:pPr>
  </w:style>
  <w:style w:type="table" w:customStyle="1" w:styleId="TableGrid3">
    <w:name w:val="Table Grid3"/>
    <w:basedOn w:val="prastojilentel"/>
    <w:next w:val="Lentelstinklelis"/>
    <w:rsid w:val="00AF3E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B5F0E"/>
  </w:style>
  <w:style w:type="character" w:customStyle="1" w:styleId="UnresolvedMention1">
    <w:name w:val="Unresolved Mention1"/>
    <w:basedOn w:val="Numatytasispastraiposriftas"/>
    <w:uiPriority w:val="99"/>
    <w:semiHidden/>
    <w:unhideWhenUsed/>
    <w:rsid w:val="00752BAF"/>
    <w:rPr>
      <w:color w:val="605E5C"/>
      <w:shd w:val="clear" w:color="auto" w:fill="E1DFDD"/>
    </w:rPr>
  </w:style>
  <w:style w:type="character" w:customStyle="1" w:styleId="UnresolvedMention2">
    <w:name w:val="Unresolved Mention2"/>
    <w:basedOn w:val="Numatytasispastraiposriftas"/>
    <w:uiPriority w:val="99"/>
    <w:semiHidden/>
    <w:unhideWhenUsed/>
    <w:rsid w:val="0032416E"/>
    <w:rPr>
      <w:color w:val="605E5C"/>
      <w:shd w:val="clear" w:color="auto" w:fill="E1DFDD"/>
    </w:rPr>
  </w:style>
  <w:style w:type="paragraph" w:customStyle="1" w:styleId="TableParagraph">
    <w:name w:val="Table Paragraph"/>
    <w:basedOn w:val="prastasis"/>
    <w:uiPriority w:val="1"/>
    <w:qFormat/>
    <w:rsid w:val="00164F70"/>
    <w:pPr>
      <w:widowControl w:val="0"/>
      <w:tabs>
        <w:tab w:val="clear" w:pos="567"/>
      </w:tabs>
      <w:autoSpaceDE w:val="0"/>
      <w:autoSpaceDN w:val="0"/>
      <w:spacing w:line="240" w:lineRule="auto"/>
      <w:ind w:left="107"/>
    </w:pPr>
    <w:rPr>
      <w:szCs w:val="22"/>
      <w:lang w:eastAsia="en-US"/>
    </w:rPr>
  </w:style>
  <w:style w:type="character" w:customStyle="1" w:styleId="UnresolvedMention3">
    <w:name w:val="Unresolved Mention3"/>
    <w:basedOn w:val="Numatytasispastraiposriftas"/>
    <w:uiPriority w:val="99"/>
    <w:semiHidden/>
    <w:unhideWhenUsed/>
    <w:rsid w:val="003F19BD"/>
    <w:rPr>
      <w:color w:val="605E5C"/>
      <w:shd w:val="clear" w:color="auto" w:fill="E1DFDD"/>
    </w:rPr>
  </w:style>
  <w:style w:type="character" w:customStyle="1" w:styleId="ui-provider">
    <w:name w:val="ui-provider"/>
    <w:basedOn w:val="Numatytasispastraiposriftas"/>
    <w:rsid w:val="0043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84811">
      <w:bodyDiv w:val="1"/>
      <w:marLeft w:val="0"/>
      <w:marRight w:val="0"/>
      <w:marTop w:val="0"/>
      <w:marBottom w:val="0"/>
      <w:divBdr>
        <w:top w:val="none" w:sz="0" w:space="0" w:color="auto"/>
        <w:left w:val="none" w:sz="0" w:space="0" w:color="auto"/>
        <w:bottom w:val="none" w:sz="0" w:space="0" w:color="auto"/>
        <w:right w:val="none" w:sz="0" w:space="0" w:color="auto"/>
      </w:divBdr>
    </w:div>
    <w:div w:id="632444922">
      <w:bodyDiv w:val="1"/>
      <w:marLeft w:val="0"/>
      <w:marRight w:val="0"/>
      <w:marTop w:val="0"/>
      <w:marBottom w:val="0"/>
      <w:divBdr>
        <w:top w:val="none" w:sz="0" w:space="0" w:color="auto"/>
        <w:left w:val="none" w:sz="0" w:space="0" w:color="auto"/>
        <w:bottom w:val="none" w:sz="0" w:space="0" w:color="auto"/>
        <w:right w:val="none" w:sz="0" w:space="0" w:color="auto"/>
      </w:divBdr>
    </w:div>
    <w:div w:id="639463773">
      <w:bodyDiv w:val="1"/>
      <w:marLeft w:val="0"/>
      <w:marRight w:val="0"/>
      <w:marTop w:val="0"/>
      <w:marBottom w:val="0"/>
      <w:divBdr>
        <w:top w:val="none" w:sz="0" w:space="0" w:color="auto"/>
        <w:left w:val="none" w:sz="0" w:space="0" w:color="auto"/>
        <w:bottom w:val="none" w:sz="0" w:space="0" w:color="auto"/>
        <w:right w:val="none" w:sz="0" w:space="0" w:color="auto"/>
      </w:divBdr>
    </w:div>
    <w:div w:id="1225875815">
      <w:bodyDiv w:val="1"/>
      <w:marLeft w:val="0"/>
      <w:marRight w:val="0"/>
      <w:marTop w:val="0"/>
      <w:marBottom w:val="0"/>
      <w:divBdr>
        <w:top w:val="none" w:sz="0" w:space="0" w:color="auto"/>
        <w:left w:val="none" w:sz="0" w:space="0" w:color="auto"/>
        <w:bottom w:val="none" w:sz="0" w:space="0" w:color="auto"/>
        <w:right w:val="none" w:sz="0" w:space="0" w:color="auto"/>
      </w:divBdr>
    </w:div>
    <w:div w:id="1266378612">
      <w:bodyDiv w:val="1"/>
      <w:marLeft w:val="0"/>
      <w:marRight w:val="0"/>
      <w:marTop w:val="0"/>
      <w:marBottom w:val="0"/>
      <w:divBdr>
        <w:top w:val="none" w:sz="0" w:space="0" w:color="auto"/>
        <w:left w:val="none" w:sz="0" w:space="0" w:color="auto"/>
        <w:bottom w:val="none" w:sz="0" w:space="0" w:color="auto"/>
        <w:right w:val="none" w:sz="0" w:space="0" w:color="auto"/>
      </w:divBdr>
    </w:div>
    <w:div w:id="1529104419">
      <w:bodyDiv w:val="1"/>
      <w:marLeft w:val="0"/>
      <w:marRight w:val="0"/>
      <w:marTop w:val="0"/>
      <w:marBottom w:val="0"/>
      <w:divBdr>
        <w:top w:val="none" w:sz="0" w:space="0" w:color="auto"/>
        <w:left w:val="none" w:sz="0" w:space="0" w:color="auto"/>
        <w:bottom w:val="none" w:sz="0" w:space="0" w:color="auto"/>
        <w:right w:val="none" w:sz="0" w:space="0" w:color="auto"/>
      </w:divBdr>
    </w:div>
    <w:div w:id="19099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image" Target="media/image4.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ada.baltics@stada.com"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NepageidaujamaR@vvkt.lt"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vvkt.lt/index.php?400428648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0A6A659B3F8947889BA7515B284ECF" ma:contentTypeVersion="5" ma:contentTypeDescription="Ein neues Dokument erstellen." ma:contentTypeScope="" ma:versionID="ebc3fa9c9712a4249490072f4786c696">
  <xsd:schema xmlns:xsd="http://www.w3.org/2001/XMLSchema" xmlns:xs="http://www.w3.org/2001/XMLSchema" xmlns:p="http://schemas.microsoft.com/office/2006/metadata/properties" xmlns:ns2="31b3611a-97a3-44da-9e8b-f4704540c95f" targetNamespace="http://schemas.microsoft.com/office/2006/metadata/properties" ma:root="true" ma:fieldsID="6749f59e6f64ec7796c705ac31aaedc5" ns2:_="">
    <xsd:import namespace="31b3611a-97a3-44da-9e8b-f4704540c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3611a-97a3-44da-9e8b-f4704540c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E1CB-9866-4C73-B48D-7A239B527F99}">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31b3611a-97a3-44da-9e8b-f4704540c95f"/>
    <ds:schemaRef ds:uri="http://purl.org/dc/terms/"/>
  </ds:schemaRefs>
</ds:datastoreItem>
</file>

<file path=customXml/itemProps2.xml><?xml version="1.0" encoding="utf-8"?>
<ds:datastoreItem xmlns:ds="http://schemas.openxmlformats.org/officeDocument/2006/customXml" ds:itemID="{D6FEC105-5385-416B-9A1A-BFB848D30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3611a-97a3-44da-9e8b-f4704540c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671DC-E7C5-47D5-8461-0C9EB8718A8D}">
  <ds:schemaRefs>
    <ds:schemaRef ds:uri="http://schemas.microsoft.com/sharepoint/v3/contenttype/forms"/>
  </ds:schemaRefs>
</ds:datastoreItem>
</file>

<file path=customXml/itemProps4.xml><?xml version="1.0" encoding="utf-8"?>
<ds:datastoreItem xmlns:ds="http://schemas.openxmlformats.org/officeDocument/2006/customXml" ds:itemID="{2C8C22E1-CA8D-449A-8004-7A7FB43A4531}">
  <ds:schemaRefs>
    <ds:schemaRef ds:uri="http://schemas.microsoft.com/sharepoint/v3/contenttype/forms"/>
  </ds:schemaRefs>
</ds:datastoreItem>
</file>

<file path=customXml/itemProps5.xml><?xml version="1.0" encoding="utf-8"?>
<ds:datastoreItem xmlns:ds="http://schemas.openxmlformats.org/officeDocument/2006/customXml" ds:itemID="{13538C68-3E70-487E-82C8-8E540148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52007</Words>
  <Characters>29644</Characters>
  <Application>Microsoft Office Word</Application>
  <DocSecurity>0</DocSecurity>
  <Lines>247</Lines>
  <Paragraphs>162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78</vt:i4>
      </vt:variant>
    </vt:vector>
  </HeadingPairs>
  <TitlesOfParts>
    <vt:vector size="80" baseType="lpstr">
      <vt:lpstr/>
      <vt:lpstr/>
      <vt:lpstr>PREPARATO CHARAKTERISTIKŲ SANTRAUKA</vt:lpstr>
      <vt:lpstr>4.1	Terapinės indikacijos</vt:lpstr>
      <vt:lpstr>4.2	Dozavimas ir vartojimo metodas</vt:lpstr>
      <vt:lpstr>4.4	Specialūs įspėjimai ir atsargumo priemonės</vt:lpstr>
      <vt:lpstr>5.2	Farmakokinetinės savybės</vt:lpstr>
      <vt:lpstr/>
      <vt:lpstr>5.3	Ikiklinikinių saugumo tyrimų duomenys</vt:lpstr>
      <vt:lpstr>6.1	Pagalbinių medžiagų sąrašas</vt:lpstr>
      <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A.	GAMINTOJAS (-AI), ATSAKINGAS (-I) UŽ SERIJŲ IŠLEIDIMĄ</vt:lpstr>
      <vt:lpstr>B.	TIEKIMO IR VARTOJIMO SĄLYGOS AR APRIBOJIMAI </vt:lpstr>
      <vt:lpstr/>
      <vt:lpstr>A. ŽENKLINIMAS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Apie ką rašoma šiame lapelyje?</vt:lpstr>
      <vt:lpstr/>
      <vt:lpstr>Įspėjimai ir atsargumo priemonės </vt:lpstr>
      <vt:lpstr/>
      <vt:lpstr/>
      <vt:lpstr/>
      <vt:lpstr>Ką daryti pavartojus per didelę Axitinib STADA dozę</vt:lpstr>
      <vt:lpstr>Jeigu atsitiktinai išgėrėte per daug Axitinib STADA tablečių arba didesnę dozę n</vt:lpstr>
      <vt:lpstr/>
      <vt:lpstr>Pamiršus pavartoti Axitinib STADA</vt:lpstr>
      <vt:lpstr>Labai dažni šalutinio poveikio reiškiniai (gali pasireikšti ne rečiau kaip 1 iš </vt:lpstr>
      <vt:lpstr/>
      <vt:lpstr>Dažni šalutinio poveikio reiškiniai (gali pasireikšti rečiau kaip 1 iš 10 asmenų</vt:lpstr>
      <vt:lpstr>Dehidracija (organizmo skysčių netekimas).</vt:lpstr>
      <vt:lpstr>Inkstų nepakankamumas.</vt:lpstr>
      <vt:lpstr>Dujų kaupimasis virškinimo trakte (gausus dujų išėjimas), hemorojus, kraujavimas</vt:lpstr>
      <vt:lpstr>Pernelyg didelis skydliaukės aktyvumas (gali rodyti kraujo tyrimai).</vt:lpstr>
      <vt:lpstr>Gerklės skausmas arba nosies ir gerklės dirginimas.</vt:lpstr>
      <vt:lpstr>Raumenų skausmas.</vt:lpstr>
      <vt:lpstr>Kraujavimas iš nosies.</vt:lpstr>
      <vt:lpstr>Odos niežulys, odos paraudimas, plaukų slinkimas.</vt:lpstr>
      <vt:lpstr>Skambėjimas / ūžimas ausyse.</vt:lpstr>
      <vt:lpstr>Raudonųjų kraujo ląstelių kiekio sumažėjimas (gali rodyti kraujo tyrimai).</vt:lpstr>
      <vt:lpstr>Kraujo plokštelių (ląstelės, kurios padeda kraujui krešėti) kiekio sumažėjimas (</vt:lpstr>
      <vt:lpstr>Raudonųjų kraujo ląstelių buvimas šlapime (gali rodyti šlapimo tyrimai).</vt:lpstr>
      <vt:lpstr>Įvairių cheminių medžiagų koncentracijų / fermentų aktyvumo kraujyje pokyčiai (g</vt:lpstr>
      <vt:lpstr>Raudonųjų kraujo ląstelių kiekio padidėjimas (gali rodyti kraujo tyrimai).</vt:lpstr>
      <vt:lpstr>Pilvo, kojų arba čiurnų pabrinkimas, kaklo venų išsipūtimas, pernelyg didelis nu</vt:lpstr>
      <vt:lpstr>Fistulė (nenormalus į vamzdelį panašus latakas, sujungiantis vieną normalią kūno</vt:lpstr>
      <vt:lpstr>Svaigulys.</vt:lpstr>
      <vt:lpstr>Tulžies pūslės uždegimas.</vt:lpstr>
      <vt:lpstr>Pranešimas apie šalutinį poveikį</vt:lpstr>
      <vt:lpstr>Šis pakuotės lapelis paskutinį kartą peržiūrėtas 2023-03-142025-04-09.</vt:lpstr>
    </vt:vector>
  </TitlesOfParts>
  <Company/>
  <LinksUpToDate>false</LinksUpToDate>
  <CharactersWithSpaces>81489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Translator</dc:creator>
  <cp:lastModifiedBy>Albina Burkauskaitė</cp:lastModifiedBy>
  <cp:revision>3</cp:revision>
  <dcterms:created xsi:type="dcterms:W3CDTF">2025-04-18T07:26:00Z</dcterms:created>
  <dcterms:modified xsi:type="dcterms:W3CDTF">2025-04-18T07:30:00Z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0x010100A50A6A659B3F8947889BA7515B284ECF</vt:lpwstr>
  </property>
  <property fmtid="{D5CDD505-2E9C-101B-9397-08002B2CF9AE}" pid="3" name="MSIP_Label_4929bff8-5b33-42aa-95d2-28f72e792cb0_Enabled">
    <vt:lpwstr>true</vt:lpwstr>
  </property>
  <property fmtid="{D5CDD505-2E9C-101B-9397-08002B2CF9AE}" pid="4" name="MSIP_Label_4929bff8-5b33-42aa-95d2-28f72e792cb0_SetDate">
    <vt:lpwstr>2021-05-12T13:11:10Z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06a2806a-308f-46d4-b4e4-175f6a1b64ad</vt:lpwstr>
  </property>
  <property fmtid="{D5CDD505-2E9C-101B-9397-08002B2CF9AE}" pid="9" name="MSIP_Label_4929bff8-5b33-42aa-95d2-28f72e792cb0_ContentBits">
    <vt:lpwstr>0</vt:lpwstr>
  </property>
</Properties>
</file>