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E85B1" w14:textId="3439013C" w:rsidR="00BC7A04" w:rsidRPr="00C52994" w:rsidRDefault="004726C7">
      <w:pPr>
        <w:keepNext/>
        <w:tabs>
          <w:tab w:val="left" w:pos="567"/>
        </w:tabs>
        <w:jc w:val="center"/>
        <w:outlineLvl w:val="1"/>
        <w:rPr>
          <w:b/>
          <w:sz w:val="22"/>
          <w:szCs w:val="22"/>
          <w:lang w:eastAsia="x-none"/>
        </w:rPr>
      </w:pPr>
      <w:bookmarkStart w:id="0" w:name="_GoBack"/>
      <w:bookmarkEnd w:id="0"/>
      <w:r w:rsidRPr="00C52994">
        <w:rPr>
          <w:b/>
          <w:bCs/>
          <w:iCs/>
          <w:sz w:val="22"/>
          <w:szCs w:val="22"/>
          <w:lang w:eastAsia="x-none"/>
        </w:rPr>
        <w:t>Pakuotės lapelis:</w:t>
      </w:r>
      <w:r w:rsidRPr="00C52994">
        <w:rPr>
          <w:b/>
          <w:sz w:val="22"/>
          <w:szCs w:val="22"/>
          <w:lang w:eastAsia="x-none"/>
        </w:rPr>
        <w:t xml:space="preserve"> </w:t>
      </w:r>
      <w:r w:rsidR="00AC4EC8" w:rsidRPr="00C52994">
        <w:rPr>
          <w:b/>
          <w:bCs/>
          <w:iCs/>
          <w:sz w:val="22"/>
          <w:szCs w:val="22"/>
          <w:lang w:eastAsia="x-none"/>
        </w:rPr>
        <w:t xml:space="preserve">informacija </w:t>
      </w:r>
      <w:r w:rsidR="00BD527C">
        <w:rPr>
          <w:b/>
          <w:bCs/>
          <w:iCs/>
          <w:sz w:val="22"/>
          <w:szCs w:val="22"/>
          <w:lang w:eastAsia="x-none"/>
        </w:rPr>
        <w:t>vartotojui</w:t>
      </w:r>
    </w:p>
    <w:p w14:paraId="371BC453" w14:textId="77777777" w:rsidR="00BC7A04" w:rsidRPr="00C52994" w:rsidRDefault="00BC7A04">
      <w:pPr>
        <w:numPr>
          <w:ilvl w:val="12"/>
          <w:numId w:val="0"/>
        </w:numPr>
        <w:shd w:val="clear" w:color="auto" w:fill="FFFFFF"/>
        <w:jc w:val="center"/>
        <w:rPr>
          <w:sz w:val="22"/>
          <w:szCs w:val="22"/>
        </w:rPr>
      </w:pPr>
    </w:p>
    <w:p w14:paraId="3F4762A5" w14:textId="77777777" w:rsidR="00AC4EC8" w:rsidRPr="00C52994" w:rsidRDefault="00AC4EC8" w:rsidP="00430550">
      <w:pPr>
        <w:shd w:val="clear" w:color="auto" w:fill="FFFFFF"/>
        <w:jc w:val="center"/>
        <w:rPr>
          <w:color w:val="222222"/>
          <w:sz w:val="22"/>
          <w:szCs w:val="22"/>
        </w:rPr>
      </w:pPr>
      <w:r w:rsidRPr="00C52994">
        <w:rPr>
          <w:color w:val="222222"/>
          <w:sz w:val="22"/>
          <w:szCs w:val="22"/>
        </w:rPr>
        <w:t>Perindopril arginine/Indapamide/Amlodipine Teva 5 mg/1,25 mg/5 mg plėvele dengtos tabletės</w:t>
      </w:r>
    </w:p>
    <w:p w14:paraId="30A01A27" w14:textId="77777777" w:rsidR="00AC4EC8" w:rsidRPr="00C52994" w:rsidRDefault="00AC4EC8" w:rsidP="00430550">
      <w:pPr>
        <w:shd w:val="clear" w:color="auto" w:fill="FFFFFF"/>
        <w:jc w:val="center"/>
        <w:rPr>
          <w:color w:val="222222"/>
          <w:sz w:val="22"/>
          <w:szCs w:val="22"/>
          <w:highlight w:val="lightGray"/>
        </w:rPr>
      </w:pPr>
      <w:r w:rsidRPr="00C52994">
        <w:rPr>
          <w:color w:val="222222"/>
          <w:sz w:val="22"/>
          <w:szCs w:val="22"/>
          <w:highlight w:val="lightGray"/>
        </w:rPr>
        <w:t>Perindopril arginine/Indapamide/Amlodipine Teva 5 mg/1,25 mg/10 mg plėvele dengtos tabletės</w:t>
      </w:r>
    </w:p>
    <w:p w14:paraId="09180537" w14:textId="77777777" w:rsidR="00AC4EC8" w:rsidRPr="00C52994" w:rsidRDefault="00AC4EC8" w:rsidP="00430550">
      <w:pPr>
        <w:shd w:val="clear" w:color="auto" w:fill="FFFFFF"/>
        <w:jc w:val="center"/>
        <w:rPr>
          <w:color w:val="222222"/>
          <w:sz w:val="22"/>
          <w:szCs w:val="22"/>
          <w:highlight w:val="lightGray"/>
        </w:rPr>
      </w:pPr>
      <w:r w:rsidRPr="00C52994">
        <w:rPr>
          <w:color w:val="222222"/>
          <w:sz w:val="22"/>
          <w:szCs w:val="22"/>
          <w:highlight w:val="lightGray"/>
        </w:rPr>
        <w:t>Perindopril arginine/Indapamide/Amlodipine Teva 10 mg/2,5 mg/5 mg plėvele dengtos tabletės</w:t>
      </w:r>
    </w:p>
    <w:p w14:paraId="798CC78C" w14:textId="77777777" w:rsidR="00AC4EC8" w:rsidRPr="00C52994" w:rsidRDefault="00AC4EC8" w:rsidP="00430550">
      <w:pPr>
        <w:shd w:val="clear" w:color="auto" w:fill="FFFFFF"/>
        <w:jc w:val="center"/>
        <w:rPr>
          <w:color w:val="222222"/>
          <w:sz w:val="22"/>
          <w:szCs w:val="22"/>
        </w:rPr>
      </w:pPr>
      <w:r w:rsidRPr="00C52994">
        <w:rPr>
          <w:color w:val="222222"/>
          <w:sz w:val="22"/>
          <w:szCs w:val="22"/>
          <w:highlight w:val="lightGray"/>
        </w:rPr>
        <w:t>Perindopril arginine/Indapamide/Amlodipine Teva 10 mg/2,5 mg/10 mg plėvele dengtos tabletės</w:t>
      </w:r>
    </w:p>
    <w:p w14:paraId="28D04B62" w14:textId="77777777" w:rsidR="00AC4EC8" w:rsidRPr="00C52994" w:rsidRDefault="00AC4EC8" w:rsidP="00430550">
      <w:pPr>
        <w:numPr>
          <w:ilvl w:val="12"/>
          <w:numId w:val="0"/>
        </w:numPr>
        <w:jc w:val="center"/>
        <w:rPr>
          <w:sz w:val="22"/>
          <w:szCs w:val="22"/>
        </w:rPr>
      </w:pPr>
    </w:p>
    <w:p w14:paraId="59E8BC73" w14:textId="5E51EA6C" w:rsidR="00BC7A04" w:rsidRPr="00C52994" w:rsidRDefault="008B0F60" w:rsidP="00AC4EC8">
      <w:pPr>
        <w:numPr>
          <w:ilvl w:val="12"/>
          <w:numId w:val="0"/>
        </w:numPr>
        <w:jc w:val="center"/>
        <w:rPr>
          <w:sz w:val="22"/>
          <w:szCs w:val="22"/>
        </w:rPr>
      </w:pPr>
      <w:r>
        <w:rPr>
          <w:sz w:val="22"/>
          <w:szCs w:val="22"/>
        </w:rPr>
        <w:t>p</w:t>
      </w:r>
      <w:r w:rsidR="00AC4EC8" w:rsidRPr="00C52994">
        <w:rPr>
          <w:sz w:val="22"/>
          <w:szCs w:val="22"/>
        </w:rPr>
        <w:t>erindoprilio argininas</w:t>
      </w:r>
      <w:r w:rsidR="00072BF0">
        <w:rPr>
          <w:sz w:val="22"/>
          <w:szCs w:val="22"/>
        </w:rPr>
        <w:t xml:space="preserve"> </w:t>
      </w:r>
      <w:r w:rsidR="00AC4EC8" w:rsidRPr="00C52994">
        <w:rPr>
          <w:sz w:val="22"/>
          <w:szCs w:val="22"/>
        </w:rPr>
        <w:t>/</w:t>
      </w:r>
      <w:r w:rsidR="00072BF0">
        <w:rPr>
          <w:sz w:val="22"/>
          <w:szCs w:val="22"/>
        </w:rPr>
        <w:t xml:space="preserve"> </w:t>
      </w:r>
      <w:r w:rsidR="00AC4EC8" w:rsidRPr="00C52994">
        <w:rPr>
          <w:sz w:val="22"/>
          <w:szCs w:val="22"/>
        </w:rPr>
        <w:t>indapamidas</w:t>
      </w:r>
      <w:r w:rsidR="00072BF0">
        <w:rPr>
          <w:sz w:val="22"/>
          <w:szCs w:val="22"/>
        </w:rPr>
        <w:t xml:space="preserve"> </w:t>
      </w:r>
      <w:r w:rsidR="00AC4EC8" w:rsidRPr="00C52994">
        <w:rPr>
          <w:sz w:val="22"/>
          <w:szCs w:val="22"/>
        </w:rPr>
        <w:t>/</w:t>
      </w:r>
      <w:r w:rsidR="00072BF0">
        <w:rPr>
          <w:sz w:val="22"/>
          <w:szCs w:val="22"/>
        </w:rPr>
        <w:t xml:space="preserve"> </w:t>
      </w:r>
      <w:r w:rsidR="00AC4EC8" w:rsidRPr="00C52994">
        <w:rPr>
          <w:sz w:val="22"/>
          <w:szCs w:val="22"/>
        </w:rPr>
        <w:t>amlodipinas</w:t>
      </w:r>
    </w:p>
    <w:p w14:paraId="50927D6A" w14:textId="77777777" w:rsidR="00AC4EC8" w:rsidRPr="00C52994" w:rsidRDefault="00AC4EC8">
      <w:pPr>
        <w:suppressAutoHyphens/>
        <w:ind w:left="142" w:hanging="142"/>
        <w:rPr>
          <w:b/>
          <w:sz w:val="22"/>
          <w:szCs w:val="22"/>
        </w:rPr>
      </w:pPr>
    </w:p>
    <w:p w14:paraId="1EE22C18" w14:textId="77777777" w:rsidR="00BC7A04" w:rsidRPr="00C52994" w:rsidRDefault="004726C7" w:rsidP="00AC4EC8">
      <w:pPr>
        <w:suppressAutoHyphens/>
        <w:rPr>
          <w:sz w:val="22"/>
          <w:szCs w:val="22"/>
        </w:rPr>
      </w:pPr>
      <w:r w:rsidRPr="00C52994">
        <w:rPr>
          <w:b/>
          <w:sz w:val="22"/>
          <w:szCs w:val="22"/>
        </w:rPr>
        <w:t>Atidžiai perskaitykite visą šį lapelį, prieš pradėdami vartoti vaistą, nes jame pateikiama Jums svarbi informacija.</w:t>
      </w:r>
    </w:p>
    <w:p w14:paraId="65C24D5D" w14:textId="77777777" w:rsidR="00BC7A04" w:rsidRPr="00C52994" w:rsidRDefault="004726C7">
      <w:pPr>
        <w:tabs>
          <w:tab w:val="left" w:pos="567"/>
        </w:tabs>
        <w:spacing w:line="260" w:lineRule="exact"/>
        <w:ind w:left="567" w:right="-2" w:hanging="567"/>
        <w:rPr>
          <w:sz w:val="22"/>
          <w:szCs w:val="22"/>
        </w:rPr>
      </w:pPr>
      <w:r w:rsidRPr="00C52994">
        <w:rPr>
          <w:sz w:val="22"/>
          <w:szCs w:val="22"/>
        </w:rPr>
        <w:t>-</w:t>
      </w:r>
      <w:r w:rsidRPr="00C52994">
        <w:rPr>
          <w:sz w:val="22"/>
          <w:szCs w:val="22"/>
        </w:rPr>
        <w:tab/>
        <w:t xml:space="preserve">Neišmeskite šio lapelio, nes vėl gali prireikti jį perskaityti. </w:t>
      </w:r>
    </w:p>
    <w:p w14:paraId="6A1ECEE9" w14:textId="77777777" w:rsidR="00BC7A04" w:rsidRPr="00C52994" w:rsidRDefault="004726C7">
      <w:pPr>
        <w:tabs>
          <w:tab w:val="left" w:pos="567"/>
        </w:tabs>
        <w:spacing w:line="260" w:lineRule="exact"/>
        <w:ind w:left="567" w:right="-2" w:hanging="567"/>
        <w:rPr>
          <w:sz w:val="22"/>
          <w:szCs w:val="22"/>
        </w:rPr>
      </w:pPr>
      <w:r w:rsidRPr="00C52994">
        <w:rPr>
          <w:sz w:val="22"/>
          <w:szCs w:val="22"/>
        </w:rPr>
        <w:t>-</w:t>
      </w:r>
      <w:r w:rsidRPr="00C52994">
        <w:rPr>
          <w:sz w:val="22"/>
          <w:szCs w:val="22"/>
        </w:rPr>
        <w:tab/>
        <w:t xml:space="preserve">Jeigu kiltų </w:t>
      </w:r>
      <w:r w:rsidR="00AC4EC8" w:rsidRPr="00C52994">
        <w:rPr>
          <w:sz w:val="22"/>
          <w:szCs w:val="22"/>
        </w:rPr>
        <w:t>daugiau klausimų, kreipkitės į gydytoją arba vaistininką</w:t>
      </w:r>
      <w:r w:rsidRPr="00C52994">
        <w:rPr>
          <w:sz w:val="22"/>
          <w:szCs w:val="22"/>
        </w:rPr>
        <w:t>.</w:t>
      </w:r>
    </w:p>
    <w:p w14:paraId="3AF4B097" w14:textId="77777777" w:rsidR="00BC7A04" w:rsidRPr="00C52994" w:rsidRDefault="00AC4EC8">
      <w:pPr>
        <w:tabs>
          <w:tab w:val="left" w:pos="567"/>
        </w:tabs>
        <w:ind w:left="567" w:right="-2" w:hanging="567"/>
        <w:rPr>
          <w:sz w:val="22"/>
          <w:szCs w:val="22"/>
        </w:rPr>
      </w:pPr>
      <w:r w:rsidRPr="00C52994">
        <w:rPr>
          <w:sz w:val="22"/>
          <w:szCs w:val="22"/>
        </w:rPr>
        <w:t>-</w:t>
      </w:r>
      <w:r w:rsidRPr="00C52994">
        <w:rPr>
          <w:sz w:val="22"/>
          <w:szCs w:val="22"/>
        </w:rPr>
        <w:tab/>
      </w:r>
      <w:r w:rsidR="004726C7" w:rsidRPr="00C52994">
        <w:rPr>
          <w:sz w:val="22"/>
          <w:szCs w:val="22"/>
        </w:rPr>
        <w:t>Šis vaistas skirtas tik Jums, todėl kitiems žmonėms jo duoti negalima. Vaistas gali jiems pakenkti (net tiems, kurių ligos požymiai yra tokie patys kaip Jūsų).</w:t>
      </w:r>
    </w:p>
    <w:p w14:paraId="58275291" w14:textId="77777777" w:rsidR="00BC7A04" w:rsidRPr="00C52994" w:rsidRDefault="004726C7">
      <w:pPr>
        <w:tabs>
          <w:tab w:val="left" w:pos="567"/>
        </w:tabs>
        <w:spacing w:line="260" w:lineRule="exact"/>
        <w:ind w:left="567" w:hanging="567"/>
        <w:rPr>
          <w:sz w:val="22"/>
          <w:szCs w:val="22"/>
        </w:rPr>
      </w:pPr>
      <w:r w:rsidRPr="00C52994">
        <w:rPr>
          <w:sz w:val="22"/>
          <w:szCs w:val="22"/>
        </w:rPr>
        <w:t>-</w:t>
      </w:r>
      <w:r w:rsidRPr="00C52994">
        <w:rPr>
          <w:sz w:val="22"/>
          <w:szCs w:val="22"/>
        </w:rPr>
        <w:tab/>
        <w:t>Jeigu pasireiškė šalutinis poveikis (net jeigu jis šiame lapel</w:t>
      </w:r>
      <w:r w:rsidR="00AC4EC8" w:rsidRPr="00C52994">
        <w:rPr>
          <w:sz w:val="22"/>
          <w:szCs w:val="22"/>
        </w:rPr>
        <w:t xml:space="preserve">yje nenurodytas), kreipkitės į gydytoją </w:t>
      </w:r>
      <w:r w:rsidRPr="00C52994">
        <w:rPr>
          <w:sz w:val="22"/>
          <w:szCs w:val="22"/>
        </w:rPr>
        <w:t>vaistininką. Žr. 4 skyrių.</w:t>
      </w:r>
    </w:p>
    <w:p w14:paraId="779769FA" w14:textId="77777777" w:rsidR="00BC7A04" w:rsidRPr="00C52994" w:rsidRDefault="00BC7A04">
      <w:pPr>
        <w:ind w:right="-2"/>
        <w:rPr>
          <w:sz w:val="22"/>
          <w:szCs w:val="22"/>
        </w:rPr>
      </w:pPr>
    </w:p>
    <w:p w14:paraId="06C98BD8" w14:textId="77777777" w:rsidR="00BC7A04" w:rsidRPr="00C52994" w:rsidRDefault="004726C7">
      <w:pPr>
        <w:keepNext/>
        <w:tabs>
          <w:tab w:val="left" w:pos="567"/>
        </w:tabs>
        <w:spacing w:line="260" w:lineRule="exact"/>
        <w:jc w:val="both"/>
        <w:outlineLvl w:val="3"/>
        <w:rPr>
          <w:b/>
          <w:bCs/>
          <w:sz w:val="22"/>
          <w:szCs w:val="22"/>
          <w:lang w:eastAsia="x-none"/>
        </w:rPr>
      </w:pPr>
      <w:r w:rsidRPr="00C52994">
        <w:rPr>
          <w:b/>
          <w:bCs/>
          <w:sz w:val="22"/>
          <w:szCs w:val="22"/>
          <w:lang w:eastAsia="x-none"/>
        </w:rPr>
        <w:t>Apie ką rašoma šiame lapelyje?</w:t>
      </w:r>
    </w:p>
    <w:p w14:paraId="7D067FDC" w14:textId="77777777" w:rsidR="00BC7A04" w:rsidRPr="00C52994" w:rsidRDefault="00BC7A04">
      <w:pPr>
        <w:numPr>
          <w:ilvl w:val="12"/>
          <w:numId w:val="0"/>
        </w:numPr>
        <w:ind w:left="284" w:right="-2"/>
        <w:rPr>
          <w:sz w:val="22"/>
          <w:szCs w:val="22"/>
        </w:rPr>
      </w:pPr>
    </w:p>
    <w:p w14:paraId="7D640312" w14:textId="77777777" w:rsidR="00BC7A04" w:rsidRPr="00C52994" w:rsidRDefault="004726C7">
      <w:pPr>
        <w:numPr>
          <w:ilvl w:val="12"/>
          <w:numId w:val="0"/>
        </w:numPr>
        <w:tabs>
          <w:tab w:val="left" w:pos="709"/>
        </w:tabs>
        <w:ind w:right="-2"/>
        <w:rPr>
          <w:sz w:val="22"/>
          <w:szCs w:val="22"/>
        </w:rPr>
      </w:pPr>
      <w:r w:rsidRPr="00C52994">
        <w:rPr>
          <w:sz w:val="22"/>
          <w:szCs w:val="22"/>
        </w:rPr>
        <w:t>1.</w:t>
      </w:r>
      <w:r w:rsidRPr="00C52994">
        <w:rPr>
          <w:sz w:val="22"/>
          <w:szCs w:val="22"/>
        </w:rPr>
        <w:tab/>
        <w:t xml:space="preserve">Kas yra </w:t>
      </w:r>
      <w:r w:rsidR="00AC4EC8" w:rsidRPr="00C52994">
        <w:rPr>
          <w:color w:val="222222"/>
          <w:sz w:val="22"/>
          <w:szCs w:val="22"/>
        </w:rPr>
        <w:t>Perindopril arginine/Indapamide/Amlodipine Teva</w:t>
      </w:r>
      <w:r w:rsidRPr="00C52994">
        <w:rPr>
          <w:sz w:val="22"/>
          <w:szCs w:val="22"/>
        </w:rPr>
        <w:t xml:space="preserve"> ir kam jis vartojamas </w:t>
      </w:r>
    </w:p>
    <w:p w14:paraId="00D6B5F7" w14:textId="77777777" w:rsidR="00BC7A04" w:rsidRPr="00C52994" w:rsidRDefault="004726C7">
      <w:pPr>
        <w:numPr>
          <w:ilvl w:val="12"/>
          <w:numId w:val="0"/>
        </w:numPr>
        <w:tabs>
          <w:tab w:val="left" w:pos="709"/>
        </w:tabs>
        <w:ind w:right="-2"/>
        <w:rPr>
          <w:sz w:val="22"/>
          <w:szCs w:val="22"/>
        </w:rPr>
      </w:pPr>
      <w:r w:rsidRPr="00C52994">
        <w:rPr>
          <w:sz w:val="22"/>
          <w:szCs w:val="22"/>
        </w:rPr>
        <w:t>2.</w:t>
      </w:r>
      <w:r w:rsidRPr="00C52994">
        <w:rPr>
          <w:sz w:val="22"/>
          <w:szCs w:val="22"/>
        </w:rPr>
        <w:tab/>
        <w:t xml:space="preserve">Kas žinotina prieš vartojant </w:t>
      </w:r>
      <w:r w:rsidR="00AC4EC8" w:rsidRPr="00C52994">
        <w:rPr>
          <w:color w:val="222222"/>
          <w:sz w:val="22"/>
          <w:szCs w:val="22"/>
        </w:rPr>
        <w:t>Perindopril arginine/Indapamide/Amlodipine Teva</w:t>
      </w:r>
      <w:r w:rsidRPr="00C52994">
        <w:rPr>
          <w:sz w:val="22"/>
          <w:szCs w:val="22"/>
        </w:rPr>
        <w:t xml:space="preserve">  </w:t>
      </w:r>
    </w:p>
    <w:p w14:paraId="480F71E9" w14:textId="77777777" w:rsidR="00BC7A04" w:rsidRPr="00C52994" w:rsidRDefault="004726C7">
      <w:pPr>
        <w:numPr>
          <w:ilvl w:val="12"/>
          <w:numId w:val="0"/>
        </w:numPr>
        <w:tabs>
          <w:tab w:val="left" w:pos="709"/>
        </w:tabs>
        <w:ind w:right="-2"/>
        <w:rPr>
          <w:sz w:val="22"/>
          <w:szCs w:val="22"/>
        </w:rPr>
      </w:pPr>
      <w:r w:rsidRPr="00C52994">
        <w:rPr>
          <w:sz w:val="22"/>
          <w:szCs w:val="22"/>
        </w:rPr>
        <w:t>3.</w:t>
      </w:r>
      <w:r w:rsidRPr="00C52994">
        <w:rPr>
          <w:sz w:val="22"/>
          <w:szCs w:val="22"/>
        </w:rPr>
        <w:tab/>
        <w:t xml:space="preserve">Kaip vartoti </w:t>
      </w:r>
      <w:r w:rsidR="00AC4EC8" w:rsidRPr="00C52994">
        <w:rPr>
          <w:color w:val="222222"/>
          <w:sz w:val="22"/>
          <w:szCs w:val="22"/>
        </w:rPr>
        <w:t>Perindopril arginine/Indapamide/Amlodipine Teva</w:t>
      </w:r>
      <w:r w:rsidRPr="00C52994">
        <w:rPr>
          <w:sz w:val="22"/>
          <w:szCs w:val="22"/>
        </w:rPr>
        <w:t xml:space="preserve"> </w:t>
      </w:r>
    </w:p>
    <w:p w14:paraId="1391E5CB" w14:textId="77777777" w:rsidR="00BC7A04" w:rsidRPr="00C52994" w:rsidRDefault="004726C7">
      <w:pPr>
        <w:numPr>
          <w:ilvl w:val="12"/>
          <w:numId w:val="0"/>
        </w:numPr>
        <w:tabs>
          <w:tab w:val="left" w:pos="709"/>
        </w:tabs>
        <w:ind w:right="-2"/>
        <w:rPr>
          <w:sz w:val="22"/>
          <w:szCs w:val="22"/>
        </w:rPr>
      </w:pPr>
      <w:r w:rsidRPr="00C52994">
        <w:rPr>
          <w:sz w:val="22"/>
          <w:szCs w:val="22"/>
        </w:rPr>
        <w:t>4.</w:t>
      </w:r>
      <w:r w:rsidRPr="00C52994">
        <w:rPr>
          <w:sz w:val="22"/>
          <w:szCs w:val="22"/>
        </w:rPr>
        <w:tab/>
        <w:t xml:space="preserve">Galimas šalutinis poveikis </w:t>
      </w:r>
    </w:p>
    <w:p w14:paraId="5F295C22" w14:textId="77777777" w:rsidR="00BC7A04" w:rsidRPr="00C52994" w:rsidRDefault="004726C7" w:rsidP="00AC4EC8">
      <w:pPr>
        <w:numPr>
          <w:ilvl w:val="12"/>
          <w:numId w:val="0"/>
        </w:numPr>
        <w:tabs>
          <w:tab w:val="left" w:pos="709"/>
        </w:tabs>
        <w:ind w:right="-2"/>
        <w:rPr>
          <w:sz w:val="22"/>
          <w:szCs w:val="22"/>
        </w:rPr>
      </w:pPr>
      <w:r w:rsidRPr="00C52994">
        <w:rPr>
          <w:sz w:val="22"/>
          <w:szCs w:val="22"/>
        </w:rPr>
        <w:t>5.</w:t>
      </w:r>
      <w:r w:rsidRPr="00C52994">
        <w:rPr>
          <w:sz w:val="22"/>
          <w:szCs w:val="22"/>
        </w:rPr>
        <w:tab/>
        <w:t xml:space="preserve">Kaip laikyti </w:t>
      </w:r>
      <w:r w:rsidR="00AC4EC8" w:rsidRPr="00C52994">
        <w:rPr>
          <w:color w:val="222222"/>
          <w:sz w:val="22"/>
          <w:szCs w:val="22"/>
        </w:rPr>
        <w:t>Perindopril arginine/Indapamide/Amlodipine Teva</w:t>
      </w:r>
    </w:p>
    <w:p w14:paraId="50C077D1" w14:textId="77777777" w:rsidR="00BC7A04" w:rsidRPr="00C52994" w:rsidRDefault="004726C7">
      <w:pPr>
        <w:numPr>
          <w:ilvl w:val="12"/>
          <w:numId w:val="0"/>
        </w:numPr>
        <w:tabs>
          <w:tab w:val="left" w:pos="709"/>
        </w:tabs>
        <w:ind w:right="-2"/>
        <w:rPr>
          <w:sz w:val="22"/>
          <w:szCs w:val="22"/>
        </w:rPr>
      </w:pPr>
      <w:r w:rsidRPr="00C52994">
        <w:rPr>
          <w:sz w:val="22"/>
          <w:szCs w:val="22"/>
        </w:rPr>
        <w:t>6.</w:t>
      </w:r>
      <w:r w:rsidRPr="00C52994">
        <w:rPr>
          <w:sz w:val="22"/>
          <w:szCs w:val="22"/>
        </w:rPr>
        <w:tab/>
        <w:t>Pakuotės turinys ir kita informacija</w:t>
      </w:r>
    </w:p>
    <w:p w14:paraId="02C1633F" w14:textId="77777777" w:rsidR="00BC7A04" w:rsidRPr="00C52994" w:rsidRDefault="00BC7A04">
      <w:pPr>
        <w:numPr>
          <w:ilvl w:val="12"/>
          <w:numId w:val="0"/>
        </w:numPr>
        <w:ind w:right="-2"/>
        <w:rPr>
          <w:sz w:val="22"/>
          <w:szCs w:val="22"/>
        </w:rPr>
      </w:pPr>
    </w:p>
    <w:p w14:paraId="500924F4" w14:textId="77777777" w:rsidR="00BC7A04" w:rsidRPr="00C52994" w:rsidRDefault="00BC7A04">
      <w:pPr>
        <w:numPr>
          <w:ilvl w:val="12"/>
          <w:numId w:val="0"/>
        </w:numPr>
        <w:ind w:right="-2"/>
        <w:rPr>
          <w:sz w:val="22"/>
          <w:szCs w:val="22"/>
        </w:rPr>
      </w:pPr>
    </w:p>
    <w:p w14:paraId="09DB7FE9" w14:textId="77777777" w:rsidR="00BC7A04" w:rsidRPr="00C52994" w:rsidRDefault="004726C7">
      <w:pPr>
        <w:keepNext/>
        <w:tabs>
          <w:tab w:val="left" w:pos="567"/>
        </w:tabs>
        <w:spacing w:line="260" w:lineRule="exact"/>
        <w:jc w:val="both"/>
        <w:outlineLvl w:val="3"/>
        <w:rPr>
          <w:b/>
          <w:bCs/>
          <w:sz w:val="22"/>
          <w:szCs w:val="22"/>
          <w:lang w:eastAsia="x-none"/>
        </w:rPr>
      </w:pPr>
      <w:r w:rsidRPr="00C52994">
        <w:rPr>
          <w:b/>
          <w:bCs/>
          <w:sz w:val="22"/>
          <w:szCs w:val="22"/>
          <w:lang w:eastAsia="x-none"/>
        </w:rPr>
        <w:t>1.</w:t>
      </w:r>
      <w:r w:rsidRPr="00C52994">
        <w:rPr>
          <w:b/>
          <w:bCs/>
          <w:sz w:val="22"/>
          <w:szCs w:val="22"/>
          <w:lang w:eastAsia="x-none"/>
        </w:rPr>
        <w:tab/>
        <w:t xml:space="preserve">Kas yra </w:t>
      </w:r>
      <w:r w:rsidR="00AC4EC8" w:rsidRPr="00C52994">
        <w:rPr>
          <w:b/>
          <w:color w:val="222222"/>
          <w:sz w:val="22"/>
          <w:szCs w:val="22"/>
        </w:rPr>
        <w:t>Perindopril arginine/Indapamide/Amlodipine Teva</w:t>
      </w:r>
      <w:r w:rsidRPr="00C52994">
        <w:rPr>
          <w:b/>
          <w:bCs/>
          <w:sz w:val="22"/>
          <w:szCs w:val="22"/>
          <w:lang w:eastAsia="x-none"/>
        </w:rPr>
        <w:t xml:space="preserve"> ir kam jis vartojamas</w:t>
      </w:r>
    </w:p>
    <w:p w14:paraId="44C6BAE7" w14:textId="77777777" w:rsidR="00BC7A04" w:rsidRPr="00C52994" w:rsidRDefault="00BC7A04">
      <w:pPr>
        <w:numPr>
          <w:ilvl w:val="12"/>
          <w:numId w:val="0"/>
        </w:numPr>
        <w:ind w:right="-2"/>
        <w:rPr>
          <w:sz w:val="22"/>
          <w:szCs w:val="22"/>
        </w:rPr>
      </w:pPr>
    </w:p>
    <w:p w14:paraId="16FCFEAC" w14:textId="2F22B465" w:rsidR="008540CE" w:rsidRPr="00C52994" w:rsidRDefault="008540CE" w:rsidP="008540CE">
      <w:pPr>
        <w:widowControl w:val="0"/>
        <w:autoSpaceDE w:val="0"/>
        <w:autoSpaceDN w:val="0"/>
        <w:adjustRightInd w:val="0"/>
        <w:rPr>
          <w:snapToGrid w:val="0"/>
          <w:sz w:val="22"/>
          <w:szCs w:val="22"/>
        </w:rPr>
      </w:pPr>
      <w:r w:rsidRPr="00C52994">
        <w:rPr>
          <w:color w:val="222222"/>
          <w:sz w:val="22"/>
          <w:szCs w:val="22"/>
        </w:rPr>
        <w:t xml:space="preserve">Perindopril arginine/Indapamide/Amlodipine Teva </w:t>
      </w:r>
      <w:r w:rsidRPr="00C52994">
        <w:rPr>
          <w:rFonts w:eastAsia="SimSun"/>
          <w:color w:val="000000"/>
          <w:sz w:val="22"/>
          <w:szCs w:val="22"/>
          <w:lang w:eastAsia="zh-CN"/>
        </w:rPr>
        <w:t>yra trijų veikliųjų medžiagų</w:t>
      </w:r>
      <w:r w:rsidRPr="00C52994">
        <w:rPr>
          <w:rFonts w:eastAsia="SimSun"/>
          <w:sz w:val="22"/>
          <w:szCs w:val="22"/>
          <w:lang w:eastAsia="zh-CN"/>
        </w:rPr>
        <w:t xml:space="preserve"> perindoprilio, indapamido ir amlodipino derinys. </w:t>
      </w:r>
      <w:r w:rsidR="008B0F60">
        <w:rPr>
          <w:sz w:val="22"/>
          <w:szCs w:val="22"/>
        </w:rPr>
        <w:t>Tai antihipertenzinis vaistas</w:t>
      </w:r>
      <w:r w:rsidRPr="00C52994">
        <w:rPr>
          <w:sz w:val="22"/>
          <w:szCs w:val="22"/>
        </w:rPr>
        <w:t xml:space="preserve"> </w:t>
      </w:r>
      <w:r w:rsidRPr="00C52994">
        <w:rPr>
          <w:snapToGrid w:val="0"/>
          <w:sz w:val="22"/>
          <w:szCs w:val="22"/>
        </w:rPr>
        <w:t>varto</w:t>
      </w:r>
      <w:r w:rsidR="008B0F60">
        <w:rPr>
          <w:snapToGrid w:val="0"/>
          <w:sz w:val="22"/>
          <w:szCs w:val="22"/>
        </w:rPr>
        <w:t>jamas</w:t>
      </w:r>
      <w:r w:rsidRPr="00C52994">
        <w:rPr>
          <w:snapToGrid w:val="0"/>
          <w:sz w:val="22"/>
          <w:szCs w:val="22"/>
        </w:rPr>
        <w:t xml:space="preserve"> didelio kraujospūdžio ligai (hipertenzijai) gydyti. </w:t>
      </w:r>
    </w:p>
    <w:p w14:paraId="02C2BC4B" w14:textId="77777777" w:rsidR="008540CE" w:rsidRPr="00C52994" w:rsidRDefault="008540CE" w:rsidP="008540CE">
      <w:pPr>
        <w:widowControl w:val="0"/>
        <w:autoSpaceDE w:val="0"/>
        <w:autoSpaceDN w:val="0"/>
        <w:adjustRightInd w:val="0"/>
        <w:rPr>
          <w:snapToGrid w:val="0"/>
          <w:sz w:val="22"/>
          <w:szCs w:val="22"/>
        </w:rPr>
      </w:pPr>
    </w:p>
    <w:p w14:paraId="03BE3861" w14:textId="77777777" w:rsidR="008540CE" w:rsidRPr="00C52994" w:rsidRDefault="008540CE" w:rsidP="008540CE">
      <w:pPr>
        <w:widowControl w:val="0"/>
        <w:autoSpaceDE w:val="0"/>
        <w:autoSpaceDN w:val="0"/>
        <w:adjustRightInd w:val="0"/>
        <w:rPr>
          <w:snapToGrid w:val="0"/>
          <w:sz w:val="22"/>
          <w:szCs w:val="22"/>
        </w:rPr>
      </w:pPr>
      <w:r w:rsidRPr="00C52994">
        <w:rPr>
          <w:snapToGrid w:val="0"/>
          <w:sz w:val="22"/>
          <w:szCs w:val="22"/>
        </w:rPr>
        <w:t xml:space="preserve">Pacientai, vartojantys perindoprilį/indapamidą kaip fiksuotų dozių derinį ir amlodipiną iš atskirų tablečių vietoj jų gali gauti vieną </w:t>
      </w:r>
      <w:r w:rsidRPr="00C52994">
        <w:rPr>
          <w:color w:val="222222"/>
          <w:sz w:val="22"/>
          <w:szCs w:val="22"/>
        </w:rPr>
        <w:t>Perindopril arginine/Indapamide/Amlodipine Teva tabletę, kurioje yra trys tokio paties stiprumo veikliosios medžiagos.</w:t>
      </w:r>
    </w:p>
    <w:p w14:paraId="33859E62" w14:textId="77777777" w:rsidR="008540CE" w:rsidRPr="00C52994" w:rsidRDefault="008540CE" w:rsidP="008540CE">
      <w:pPr>
        <w:widowControl w:val="0"/>
        <w:autoSpaceDE w:val="0"/>
        <w:autoSpaceDN w:val="0"/>
        <w:adjustRightInd w:val="0"/>
        <w:rPr>
          <w:snapToGrid w:val="0"/>
          <w:sz w:val="22"/>
          <w:szCs w:val="22"/>
        </w:rPr>
      </w:pPr>
    </w:p>
    <w:p w14:paraId="2819E877" w14:textId="77777777" w:rsidR="008540CE" w:rsidRPr="00C52994" w:rsidRDefault="008540CE" w:rsidP="008540CE">
      <w:pPr>
        <w:widowControl w:val="0"/>
        <w:autoSpaceDE w:val="0"/>
        <w:autoSpaceDN w:val="0"/>
        <w:adjustRightInd w:val="0"/>
        <w:rPr>
          <w:snapToGrid w:val="0"/>
          <w:sz w:val="22"/>
          <w:szCs w:val="22"/>
        </w:rPr>
      </w:pPr>
      <w:r w:rsidRPr="00C52994">
        <w:rPr>
          <w:snapToGrid w:val="0"/>
          <w:sz w:val="22"/>
          <w:szCs w:val="22"/>
        </w:rPr>
        <w:t>Visos trys veikliosios medžiagos mažina kraujospūdį ir veikia kartu kontroliuodamos Jūsų kraujospūdį:</w:t>
      </w:r>
    </w:p>
    <w:p w14:paraId="04F7E3C8" w14:textId="197DFE97" w:rsidR="008540CE" w:rsidRPr="00C52994" w:rsidRDefault="008540CE" w:rsidP="008540CE">
      <w:pPr>
        <w:pStyle w:val="Sraopastraipa"/>
        <w:widowControl w:val="0"/>
        <w:numPr>
          <w:ilvl w:val="0"/>
          <w:numId w:val="17"/>
        </w:numPr>
        <w:autoSpaceDE w:val="0"/>
        <w:autoSpaceDN w:val="0"/>
        <w:adjustRightInd w:val="0"/>
        <w:ind w:left="567" w:hanging="567"/>
        <w:rPr>
          <w:rFonts w:eastAsia="SimSun"/>
          <w:szCs w:val="22"/>
          <w:lang w:val="lt-LT" w:eastAsia="zh-CN"/>
        </w:rPr>
      </w:pPr>
      <w:r w:rsidRPr="00C52994">
        <w:rPr>
          <w:rFonts w:eastAsia="SimSun"/>
          <w:szCs w:val="22"/>
          <w:lang w:val="lt-LT" w:eastAsia="zh-CN"/>
        </w:rPr>
        <w:t xml:space="preserve">perindoprilis </w:t>
      </w:r>
      <w:r w:rsidR="00E40802" w:rsidRPr="00C52994">
        <w:rPr>
          <w:rFonts w:eastAsia="SimSun"/>
          <w:szCs w:val="22"/>
          <w:lang w:val="lt-LT" w:eastAsia="zh-CN"/>
        </w:rPr>
        <w:t xml:space="preserve">priklauso vaistų klasei, kuri vadinama </w:t>
      </w:r>
      <w:r w:rsidRPr="00C52994">
        <w:rPr>
          <w:rFonts w:eastAsia="SimSun"/>
          <w:szCs w:val="22"/>
          <w:lang w:val="lt-LT" w:eastAsia="zh-CN"/>
        </w:rPr>
        <w:t>angiotenziną konvertuojan</w:t>
      </w:r>
      <w:r w:rsidR="00E40802" w:rsidRPr="00C52994">
        <w:rPr>
          <w:rFonts w:eastAsia="SimSun"/>
          <w:szCs w:val="22"/>
          <w:lang w:val="lt-LT" w:eastAsia="zh-CN"/>
        </w:rPr>
        <w:t xml:space="preserve">čio fermento (AKF) </w:t>
      </w:r>
      <w:r w:rsidRPr="00C52994">
        <w:rPr>
          <w:rFonts w:eastAsia="SimSun"/>
          <w:szCs w:val="22"/>
          <w:lang w:val="lt-LT" w:eastAsia="zh-CN"/>
        </w:rPr>
        <w:t>inhibitori</w:t>
      </w:r>
      <w:r w:rsidR="00E40802" w:rsidRPr="00C52994">
        <w:rPr>
          <w:rFonts w:eastAsia="SimSun"/>
          <w:szCs w:val="22"/>
          <w:lang w:val="lt-LT" w:eastAsia="zh-CN"/>
        </w:rPr>
        <w:t xml:space="preserve">ai. Jis veikia išplėsdamas kraujagysles ir palengvina širdžiai </w:t>
      </w:r>
      <w:r w:rsidR="00884B4C">
        <w:rPr>
          <w:rFonts w:eastAsia="SimSun"/>
          <w:szCs w:val="22"/>
          <w:lang w:val="lt-LT" w:eastAsia="zh-CN"/>
        </w:rPr>
        <w:t>pumpuoti</w:t>
      </w:r>
      <w:r w:rsidR="00884B4C" w:rsidRPr="00C52994">
        <w:rPr>
          <w:rFonts w:eastAsia="SimSun"/>
          <w:szCs w:val="22"/>
          <w:lang w:val="lt-LT" w:eastAsia="zh-CN"/>
        </w:rPr>
        <w:t xml:space="preserve"> </w:t>
      </w:r>
      <w:r w:rsidR="00E40802" w:rsidRPr="00C52994">
        <w:rPr>
          <w:rFonts w:eastAsia="SimSun"/>
          <w:szCs w:val="22"/>
          <w:lang w:val="lt-LT" w:eastAsia="zh-CN"/>
        </w:rPr>
        <w:t>kraują kraujagyslėse</w:t>
      </w:r>
      <w:r w:rsidRPr="00C52994">
        <w:rPr>
          <w:rFonts w:eastAsia="SimSun"/>
          <w:szCs w:val="22"/>
          <w:lang w:val="lt-LT" w:eastAsia="zh-CN"/>
        </w:rPr>
        <w:t>;</w:t>
      </w:r>
    </w:p>
    <w:p w14:paraId="34EA1083" w14:textId="77777777" w:rsidR="00E40802" w:rsidRPr="00C52994" w:rsidRDefault="00E40802" w:rsidP="00E40802">
      <w:pPr>
        <w:pStyle w:val="Sraopastraipa"/>
        <w:widowControl w:val="0"/>
        <w:numPr>
          <w:ilvl w:val="0"/>
          <w:numId w:val="17"/>
        </w:numPr>
        <w:autoSpaceDE w:val="0"/>
        <w:autoSpaceDN w:val="0"/>
        <w:adjustRightInd w:val="0"/>
        <w:ind w:left="567" w:hanging="567"/>
        <w:rPr>
          <w:rFonts w:eastAsia="SimSun"/>
          <w:szCs w:val="22"/>
          <w:lang w:val="lt-LT" w:eastAsia="zh-CN"/>
        </w:rPr>
      </w:pPr>
      <w:r w:rsidRPr="00C52994">
        <w:rPr>
          <w:rFonts w:eastAsia="SimSun"/>
          <w:szCs w:val="22"/>
          <w:lang w:val="lt-LT" w:eastAsia="zh-CN"/>
        </w:rPr>
        <w:t>indapamidas yra šlapimo išsiskyrimą skatinantis vaistas (diuretikas) (priklauso vaistų klasei, kuri vadinama sulfonamidų dariniai su indolo žiedu). Diuretikai didina šlapimo kiekio susidarymą inkstuose. Tačiau indapamidas skiriasi nuo kitų diuretikų tuo, kad jis tik nežymiai didina šlapimo kiekio susidarymą inkstuose;</w:t>
      </w:r>
    </w:p>
    <w:p w14:paraId="1288512A" w14:textId="77777777" w:rsidR="008540CE" w:rsidRPr="00C52994" w:rsidRDefault="008540CE" w:rsidP="005129C3">
      <w:pPr>
        <w:pStyle w:val="Sraopastraipa"/>
        <w:widowControl w:val="0"/>
        <w:numPr>
          <w:ilvl w:val="0"/>
          <w:numId w:val="17"/>
        </w:numPr>
        <w:autoSpaceDE w:val="0"/>
        <w:autoSpaceDN w:val="0"/>
        <w:adjustRightInd w:val="0"/>
        <w:ind w:left="567" w:hanging="567"/>
        <w:rPr>
          <w:rFonts w:eastAsia="SimSun"/>
          <w:szCs w:val="22"/>
          <w:lang w:val="lt-LT" w:eastAsia="zh-CN"/>
        </w:rPr>
      </w:pPr>
      <w:r w:rsidRPr="00C52994">
        <w:rPr>
          <w:rFonts w:eastAsia="SimSun"/>
          <w:szCs w:val="22"/>
          <w:lang w:val="lt-LT" w:eastAsia="zh-CN"/>
        </w:rPr>
        <w:t>amlodipinas yra kalcio kanalų blokatorius</w:t>
      </w:r>
      <w:r w:rsidR="00E40802" w:rsidRPr="00C52994">
        <w:rPr>
          <w:rFonts w:eastAsia="SimSun"/>
          <w:szCs w:val="22"/>
          <w:lang w:val="lt-LT" w:eastAsia="zh-CN"/>
        </w:rPr>
        <w:t xml:space="preserve"> (</w:t>
      </w:r>
      <w:r w:rsidRPr="00C52994">
        <w:rPr>
          <w:rFonts w:eastAsia="SimSun"/>
          <w:szCs w:val="22"/>
          <w:lang w:val="lt-LT" w:eastAsia="zh-CN"/>
        </w:rPr>
        <w:t>priklaus</w:t>
      </w:r>
      <w:r w:rsidR="00E40802" w:rsidRPr="00C52994">
        <w:rPr>
          <w:rFonts w:eastAsia="SimSun"/>
          <w:szCs w:val="22"/>
          <w:lang w:val="lt-LT" w:eastAsia="zh-CN"/>
        </w:rPr>
        <w:t>o</w:t>
      </w:r>
      <w:r w:rsidRPr="00C52994">
        <w:rPr>
          <w:rFonts w:eastAsia="SimSun"/>
          <w:szCs w:val="22"/>
          <w:lang w:val="lt-LT" w:eastAsia="zh-CN"/>
        </w:rPr>
        <w:t xml:space="preserve"> vaistų, vadinamų dihidropiridinais, klasei</w:t>
      </w:r>
      <w:r w:rsidR="00E40802" w:rsidRPr="00C52994">
        <w:rPr>
          <w:rFonts w:eastAsia="SimSun"/>
          <w:szCs w:val="22"/>
          <w:lang w:val="lt-LT" w:eastAsia="zh-CN"/>
        </w:rPr>
        <w:t>)</w:t>
      </w:r>
      <w:r w:rsidRPr="00C52994">
        <w:rPr>
          <w:rFonts w:eastAsia="SimSun"/>
          <w:szCs w:val="22"/>
          <w:lang w:val="lt-LT" w:eastAsia="zh-CN"/>
        </w:rPr>
        <w:t>.</w:t>
      </w:r>
      <w:r w:rsidR="00E40802" w:rsidRPr="00C52994">
        <w:rPr>
          <w:rFonts w:eastAsia="SimSun"/>
          <w:szCs w:val="22"/>
          <w:lang w:val="lt-LT" w:eastAsia="zh-CN"/>
        </w:rPr>
        <w:t xml:space="preserve"> Jis veiki</w:t>
      </w:r>
      <w:r w:rsidR="00430550" w:rsidRPr="00C52994">
        <w:rPr>
          <w:rFonts w:eastAsia="SimSun"/>
          <w:szCs w:val="22"/>
          <w:lang w:val="lt-LT" w:eastAsia="zh-CN"/>
        </w:rPr>
        <w:t xml:space="preserve">a atpalaiduodamas kraujagysles </w:t>
      </w:r>
      <w:r w:rsidR="00E40802" w:rsidRPr="00C52994">
        <w:rPr>
          <w:rFonts w:eastAsia="SimSun"/>
          <w:szCs w:val="22"/>
          <w:lang w:val="lt-LT" w:eastAsia="zh-CN"/>
        </w:rPr>
        <w:t xml:space="preserve">kad kraujas galėtų lengviau jomis pratekėti. </w:t>
      </w:r>
    </w:p>
    <w:p w14:paraId="129E72BE" w14:textId="77777777" w:rsidR="008540CE" w:rsidRPr="00C52994" w:rsidRDefault="008540CE" w:rsidP="008540CE">
      <w:pPr>
        <w:widowControl w:val="0"/>
        <w:autoSpaceDE w:val="0"/>
        <w:autoSpaceDN w:val="0"/>
        <w:adjustRightInd w:val="0"/>
        <w:rPr>
          <w:rFonts w:eastAsia="SimSun"/>
          <w:sz w:val="22"/>
          <w:szCs w:val="22"/>
          <w:lang w:eastAsia="zh-CN"/>
        </w:rPr>
      </w:pPr>
    </w:p>
    <w:p w14:paraId="63A4A0E0" w14:textId="77777777" w:rsidR="00BC7A04" w:rsidRPr="00C52994" w:rsidRDefault="00BC7A04">
      <w:pPr>
        <w:numPr>
          <w:ilvl w:val="12"/>
          <w:numId w:val="0"/>
        </w:numPr>
        <w:ind w:right="-2"/>
        <w:rPr>
          <w:sz w:val="22"/>
          <w:szCs w:val="22"/>
        </w:rPr>
      </w:pPr>
    </w:p>
    <w:p w14:paraId="3DBC9C43" w14:textId="77777777" w:rsidR="00BC7A04" w:rsidRPr="008B0F60" w:rsidRDefault="004726C7">
      <w:pPr>
        <w:keepNext/>
        <w:tabs>
          <w:tab w:val="left" w:pos="567"/>
        </w:tabs>
        <w:spacing w:line="260" w:lineRule="exact"/>
        <w:jc w:val="both"/>
        <w:outlineLvl w:val="3"/>
        <w:rPr>
          <w:b/>
          <w:bCs/>
          <w:sz w:val="22"/>
          <w:szCs w:val="22"/>
          <w:lang w:eastAsia="x-none"/>
        </w:rPr>
      </w:pPr>
      <w:r w:rsidRPr="00C52994">
        <w:rPr>
          <w:b/>
          <w:bCs/>
          <w:sz w:val="22"/>
          <w:szCs w:val="22"/>
          <w:lang w:eastAsia="x-none"/>
        </w:rPr>
        <w:t>2.</w:t>
      </w:r>
      <w:r w:rsidRPr="00C52994">
        <w:rPr>
          <w:b/>
          <w:bCs/>
          <w:sz w:val="22"/>
          <w:szCs w:val="22"/>
          <w:lang w:eastAsia="x-none"/>
        </w:rPr>
        <w:tab/>
        <w:t xml:space="preserve">Kas žinotina prieš vartojant </w:t>
      </w:r>
      <w:r w:rsidR="00AC4EC8" w:rsidRPr="00BB3510">
        <w:rPr>
          <w:b/>
          <w:bCs/>
          <w:sz w:val="22"/>
          <w:szCs w:val="22"/>
          <w:lang w:eastAsia="x-none"/>
        </w:rPr>
        <w:t>Perindopril arginine/Indapamide/Amlodipine Teva</w:t>
      </w:r>
      <w:r w:rsidRPr="00C52994">
        <w:rPr>
          <w:b/>
          <w:bCs/>
          <w:sz w:val="22"/>
          <w:szCs w:val="22"/>
          <w:lang w:eastAsia="x-none"/>
        </w:rPr>
        <w:t xml:space="preserve"> </w:t>
      </w:r>
      <w:r w:rsidRPr="008B0F60">
        <w:rPr>
          <w:b/>
          <w:bCs/>
          <w:sz w:val="22"/>
          <w:szCs w:val="22"/>
          <w:lang w:eastAsia="x-none"/>
        </w:rPr>
        <w:t xml:space="preserve"> </w:t>
      </w:r>
    </w:p>
    <w:p w14:paraId="07C38146" w14:textId="77777777" w:rsidR="00B24F16" w:rsidRPr="00C52994" w:rsidRDefault="00B24F16">
      <w:pPr>
        <w:keepNext/>
        <w:tabs>
          <w:tab w:val="left" w:pos="567"/>
        </w:tabs>
        <w:spacing w:line="260" w:lineRule="exact"/>
        <w:jc w:val="both"/>
        <w:outlineLvl w:val="3"/>
        <w:rPr>
          <w:b/>
          <w:bCs/>
          <w:sz w:val="22"/>
          <w:szCs w:val="22"/>
          <w:lang w:eastAsia="x-none"/>
        </w:rPr>
      </w:pPr>
    </w:p>
    <w:p w14:paraId="7243001E" w14:textId="77777777" w:rsidR="00BC7A04" w:rsidRPr="00C52994" w:rsidRDefault="00AC4EC8">
      <w:pPr>
        <w:keepNext/>
        <w:tabs>
          <w:tab w:val="left" w:pos="567"/>
        </w:tabs>
        <w:spacing w:line="260" w:lineRule="exact"/>
        <w:jc w:val="both"/>
        <w:outlineLvl w:val="3"/>
        <w:rPr>
          <w:b/>
          <w:bCs/>
          <w:sz w:val="22"/>
          <w:szCs w:val="22"/>
          <w:lang w:eastAsia="x-none"/>
        </w:rPr>
      </w:pPr>
      <w:r w:rsidRPr="00C52994">
        <w:rPr>
          <w:b/>
          <w:color w:val="222222"/>
          <w:sz w:val="22"/>
          <w:szCs w:val="22"/>
        </w:rPr>
        <w:t>Perindopril arginine/Indapamide/Amlodipine Teva</w:t>
      </w:r>
      <w:r w:rsidR="00B24F16" w:rsidRPr="00C52994">
        <w:rPr>
          <w:b/>
          <w:bCs/>
          <w:sz w:val="22"/>
          <w:szCs w:val="22"/>
          <w:lang w:eastAsia="x-none"/>
        </w:rPr>
        <w:t xml:space="preserve"> vartoti draudžiama:</w:t>
      </w:r>
    </w:p>
    <w:p w14:paraId="0F6866C1" w14:textId="77777777" w:rsidR="008540CE" w:rsidRPr="00C52994" w:rsidRDefault="008540CE" w:rsidP="008540CE">
      <w:pPr>
        <w:widowControl w:val="0"/>
        <w:numPr>
          <w:ilvl w:val="12"/>
          <w:numId w:val="0"/>
        </w:numPr>
        <w:tabs>
          <w:tab w:val="left" w:pos="567"/>
        </w:tabs>
        <w:ind w:left="567" w:hanging="567"/>
        <w:rPr>
          <w:snapToGrid w:val="0"/>
          <w:sz w:val="22"/>
          <w:szCs w:val="22"/>
        </w:rPr>
      </w:pPr>
      <w:r w:rsidRPr="00C52994">
        <w:rPr>
          <w:snapToGrid w:val="0"/>
          <w:sz w:val="22"/>
          <w:szCs w:val="22"/>
        </w:rPr>
        <w:t>-</w:t>
      </w:r>
      <w:r w:rsidRPr="00C52994">
        <w:rPr>
          <w:snapToGrid w:val="0"/>
          <w:sz w:val="22"/>
          <w:szCs w:val="22"/>
        </w:rPr>
        <w:tab/>
        <w:t>jeigu yra alergija perindopriliui, bet kuriam kitam AKF inhibitoriui, indapamidui, bet kuriam kitam sulfonamidui, amlodipin</w:t>
      </w:r>
      <w:r w:rsidR="00B24F16" w:rsidRPr="00C52994">
        <w:rPr>
          <w:snapToGrid w:val="0"/>
          <w:sz w:val="22"/>
          <w:szCs w:val="22"/>
        </w:rPr>
        <w:t>ui arba</w:t>
      </w:r>
      <w:r w:rsidRPr="00C52994">
        <w:rPr>
          <w:snapToGrid w:val="0"/>
          <w:sz w:val="22"/>
          <w:szCs w:val="22"/>
        </w:rPr>
        <w:t xml:space="preserve"> bet kokiam kitam dihidroperidinui</w:t>
      </w:r>
      <w:r w:rsidR="00B24F16" w:rsidRPr="00C52994">
        <w:rPr>
          <w:snapToGrid w:val="0"/>
          <w:sz w:val="22"/>
          <w:szCs w:val="22"/>
        </w:rPr>
        <w:t>,</w:t>
      </w:r>
      <w:r w:rsidRPr="00C52994">
        <w:rPr>
          <w:snapToGrid w:val="0"/>
          <w:sz w:val="22"/>
          <w:szCs w:val="22"/>
        </w:rPr>
        <w:t xml:space="preserve"> arba bet kuriai pagalbinei šio vaisto medžiagai (jos išvardytos 6 skyriuje);</w:t>
      </w:r>
    </w:p>
    <w:p w14:paraId="333AA44D" w14:textId="119CA068" w:rsidR="008540CE" w:rsidRPr="00C52994" w:rsidRDefault="008540CE" w:rsidP="008540CE">
      <w:pPr>
        <w:widowControl w:val="0"/>
        <w:numPr>
          <w:ilvl w:val="0"/>
          <w:numId w:val="10"/>
        </w:numPr>
        <w:rPr>
          <w:snapToGrid w:val="0"/>
          <w:sz w:val="22"/>
          <w:szCs w:val="22"/>
        </w:rPr>
      </w:pPr>
      <w:r w:rsidRPr="00C52994">
        <w:rPr>
          <w:snapToGrid w:val="0"/>
          <w:sz w:val="22"/>
          <w:szCs w:val="22"/>
        </w:rPr>
        <w:t xml:space="preserve">jeigu ankstesnio AKF inhibitorių vartojimo metu buvo atsiradę tokių simptomų kaip švokštimas, veido ar liežuvio patinimas, stiprus </w:t>
      </w:r>
      <w:r w:rsidR="00D61B05">
        <w:rPr>
          <w:snapToGrid w:val="0"/>
          <w:sz w:val="22"/>
          <w:szCs w:val="22"/>
        </w:rPr>
        <w:t>niežėjimas</w:t>
      </w:r>
      <w:r w:rsidR="00D61B05" w:rsidRPr="00C52994">
        <w:rPr>
          <w:snapToGrid w:val="0"/>
          <w:sz w:val="22"/>
          <w:szCs w:val="22"/>
        </w:rPr>
        <w:t xml:space="preserve"> </w:t>
      </w:r>
      <w:r w:rsidRPr="00C52994">
        <w:rPr>
          <w:snapToGrid w:val="0"/>
          <w:sz w:val="22"/>
          <w:szCs w:val="22"/>
        </w:rPr>
        <w:t>arba sunkus odos išbėrimas (būklė, vadinama angioneurozine edema) arba jei Jums ar Jūsų giminaičiams tokių simptomų buvo atsiradę bet kokiomis aplinkybėmis;</w:t>
      </w:r>
    </w:p>
    <w:p w14:paraId="6BBDDB90" w14:textId="77777777" w:rsidR="008540CE" w:rsidRPr="00C52994" w:rsidRDefault="008540CE" w:rsidP="008540CE">
      <w:pPr>
        <w:widowControl w:val="0"/>
        <w:numPr>
          <w:ilvl w:val="0"/>
          <w:numId w:val="10"/>
        </w:numPr>
        <w:rPr>
          <w:snapToGrid w:val="0"/>
          <w:sz w:val="22"/>
          <w:szCs w:val="22"/>
        </w:rPr>
      </w:pPr>
      <w:r w:rsidRPr="00C52994">
        <w:rPr>
          <w:snapToGrid w:val="0"/>
          <w:sz w:val="22"/>
          <w:szCs w:val="22"/>
        </w:rPr>
        <w:t>jeigu sergate sunkia kepenų liga arba yra būklė, vadinama hepatine encefalopatija (galvos smegenų liga</w:t>
      </w:r>
      <w:r w:rsidR="00B24F16" w:rsidRPr="00C52994">
        <w:rPr>
          <w:snapToGrid w:val="0"/>
          <w:sz w:val="22"/>
          <w:szCs w:val="22"/>
        </w:rPr>
        <w:t>, susidaranti dėl kepenų ligos</w:t>
      </w:r>
      <w:r w:rsidRPr="00C52994">
        <w:rPr>
          <w:snapToGrid w:val="0"/>
          <w:sz w:val="22"/>
          <w:szCs w:val="22"/>
        </w:rPr>
        <w:t>);</w:t>
      </w:r>
    </w:p>
    <w:p w14:paraId="6D9D08FD" w14:textId="77777777" w:rsidR="00B24F16" w:rsidRPr="00C52994" w:rsidRDefault="00B24F16" w:rsidP="00B24F16">
      <w:pPr>
        <w:widowControl w:val="0"/>
        <w:numPr>
          <w:ilvl w:val="0"/>
          <w:numId w:val="10"/>
        </w:numPr>
        <w:rPr>
          <w:snapToGrid w:val="0"/>
          <w:sz w:val="22"/>
          <w:szCs w:val="22"/>
        </w:rPr>
      </w:pPr>
      <w:r w:rsidRPr="00C52994">
        <w:rPr>
          <w:snapToGrid w:val="0"/>
          <w:sz w:val="22"/>
          <w:szCs w:val="22"/>
        </w:rPr>
        <w:t>jeigu manoma, kad Jums gali būti negydytas dekompensuotas širdies nepakankamumas (yra sunkus skysčių susilaikymas organizme, kvėpavimo pasunkėjimas);</w:t>
      </w:r>
    </w:p>
    <w:p w14:paraId="3C6EBE7B" w14:textId="4C081C80" w:rsidR="00B24F16" w:rsidRPr="00C52994" w:rsidRDefault="00430550" w:rsidP="008540CE">
      <w:pPr>
        <w:widowControl w:val="0"/>
        <w:numPr>
          <w:ilvl w:val="0"/>
          <w:numId w:val="10"/>
        </w:numPr>
        <w:rPr>
          <w:snapToGrid w:val="0"/>
          <w:sz w:val="22"/>
          <w:szCs w:val="22"/>
        </w:rPr>
      </w:pPr>
      <w:r w:rsidRPr="00C52994">
        <w:rPr>
          <w:snapToGrid w:val="0"/>
          <w:sz w:val="22"/>
          <w:szCs w:val="22"/>
        </w:rPr>
        <w:t>jeigu vartojate ne</w:t>
      </w:r>
      <w:r w:rsidR="00AB6A5B">
        <w:rPr>
          <w:snapToGrid w:val="0"/>
          <w:sz w:val="22"/>
          <w:szCs w:val="22"/>
        </w:rPr>
        <w:t xml:space="preserve"> </w:t>
      </w:r>
      <w:r w:rsidR="00B24F16" w:rsidRPr="00C52994">
        <w:rPr>
          <w:snapToGrid w:val="0"/>
          <w:sz w:val="22"/>
          <w:szCs w:val="22"/>
        </w:rPr>
        <w:t>anti</w:t>
      </w:r>
      <w:r w:rsidR="005C77EB">
        <w:rPr>
          <w:snapToGrid w:val="0"/>
          <w:sz w:val="22"/>
          <w:szCs w:val="22"/>
        </w:rPr>
        <w:t>a</w:t>
      </w:r>
      <w:r w:rsidR="00B24F16" w:rsidRPr="00C52994">
        <w:rPr>
          <w:snapToGrid w:val="0"/>
          <w:sz w:val="22"/>
          <w:szCs w:val="22"/>
        </w:rPr>
        <w:t>ritminius vaistus, sukeliančius gyvybei pavojingą širdies ritmą (</w:t>
      </w:r>
      <w:r w:rsidR="00B24F16" w:rsidRPr="00C52994">
        <w:rPr>
          <w:i/>
          <w:snapToGrid w:val="0"/>
          <w:sz w:val="22"/>
          <w:szCs w:val="22"/>
        </w:rPr>
        <w:t>torsades de pointes</w:t>
      </w:r>
      <w:r w:rsidR="00B24F16" w:rsidRPr="00C52994">
        <w:rPr>
          <w:snapToGrid w:val="0"/>
          <w:sz w:val="22"/>
          <w:szCs w:val="22"/>
        </w:rPr>
        <w:t>);</w:t>
      </w:r>
    </w:p>
    <w:p w14:paraId="7F8E5629" w14:textId="77777777" w:rsidR="00B24F16" w:rsidRPr="00C52994" w:rsidRDefault="00B24F16" w:rsidP="005129C3">
      <w:pPr>
        <w:widowControl w:val="0"/>
        <w:numPr>
          <w:ilvl w:val="0"/>
          <w:numId w:val="10"/>
        </w:numPr>
        <w:rPr>
          <w:snapToGrid w:val="0"/>
          <w:sz w:val="22"/>
          <w:szCs w:val="22"/>
        </w:rPr>
      </w:pPr>
      <w:r w:rsidRPr="00C52994">
        <w:rPr>
          <w:snapToGrid w:val="0"/>
          <w:sz w:val="22"/>
          <w:szCs w:val="22"/>
        </w:rPr>
        <w:t xml:space="preserve">yra aortos vožtuvo susiaurėjimas (aortos stenozė) arba jeigu ištinka kardiogeninis šokas (širdis negali aprūpinti organizmo pakankamu kraujo kiekiu); </w:t>
      </w:r>
    </w:p>
    <w:p w14:paraId="128C6F2A" w14:textId="77777777" w:rsidR="00B24F16" w:rsidRPr="00C52994" w:rsidRDefault="00B24F16" w:rsidP="005129C3">
      <w:pPr>
        <w:widowControl w:val="0"/>
        <w:numPr>
          <w:ilvl w:val="0"/>
          <w:numId w:val="10"/>
        </w:numPr>
        <w:rPr>
          <w:snapToGrid w:val="0"/>
          <w:sz w:val="22"/>
          <w:szCs w:val="22"/>
        </w:rPr>
      </w:pPr>
      <w:r w:rsidRPr="00C52994">
        <w:rPr>
          <w:snapToGrid w:val="0"/>
          <w:sz w:val="22"/>
          <w:szCs w:val="22"/>
        </w:rPr>
        <w:t>jeigu yra širdies nepakankamumas po persirgto miokardo infarkto;</w:t>
      </w:r>
    </w:p>
    <w:p w14:paraId="309152EF" w14:textId="77777777" w:rsidR="00B24F16" w:rsidRPr="00C52994" w:rsidRDefault="00B24F16" w:rsidP="00B24F16">
      <w:pPr>
        <w:widowControl w:val="0"/>
        <w:numPr>
          <w:ilvl w:val="0"/>
          <w:numId w:val="10"/>
        </w:numPr>
        <w:rPr>
          <w:snapToGrid w:val="0"/>
          <w:sz w:val="22"/>
          <w:szCs w:val="22"/>
        </w:rPr>
      </w:pPr>
      <w:r w:rsidRPr="00C52994">
        <w:rPr>
          <w:snapToGrid w:val="0"/>
          <w:sz w:val="22"/>
          <w:szCs w:val="22"/>
        </w:rPr>
        <w:t xml:space="preserve">jeigu yra </w:t>
      </w:r>
      <w:r w:rsidR="009964FF" w:rsidRPr="00C52994">
        <w:rPr>
          <w:snapToGrid w:val="0"/>
          <w:sz w:val="22"/>
          <w:szCs w:val="22"/>
        </w:rPr>
        <w:t>labai mažas kraujospūdis (</w:t>
      </w:r>
      <w:r w:rsidRPr="00C52994">
        <w:rPr>
          <w:snapToGrid w:val="0"/>
          <w:sz w:val="22"/>
          <w:szCs w:val="22"/>
        </w:rPr>
        <w:t>hipotenzija);</w:t>
      </w:r>
    </w:p>
    <w:p w14:paraId="522768E6" w14:textId="77777777" w:rsidR="00B24F16" w:rsidRPr="00C52994" w:rsidRDefault="00B24F16" w:rsidP="00B24F16">
      <w:pPr>
        <w:widowControl w:val="0"/>
        <w:numPr>
          <w:ilvl w:val="0"/>
          <w:numId w:val="10"/>
        </w:numPr>
        <w:rPr>
          <w:snapToGrid w:val="0"/>
          <w:sz w:val="22"/>
          <w:szCs w:val="22"/>
        </w:rPr>
      </w:pPr>
      <w:r w:rsidRPr="00C52994">
        <w:rPr>
          <w:snapToGrid w:val="0"/>
          <w:sz w:val="22"/>
          <w:szCs w:val="22"/>
        </w:rPr>
        <w:t>jeigu kalio kiekis kraujyje yra mažas;</w:t>
      </w:r>
    </w:p>
    <w:p w14:paraId="4CF023BC" w14:textId="77777777" w:rsidR="00B24F16" w:rsidRPr="00C52994" w:rsidRDefault="00B24F16" w:rsidP="005129C3">
      <w:pPr>
        <w:widowControl w:val="0"/>
        <w:numPr>
          <w:ilvl w:val="0"/>
          <w:numId w:val="10"/>
        </w:numPr>
        <w:rPr>
          <w:snapToGrid w:val="0"/>
          <w:sz w:val="22"/>
          <w:szCs w:val="22"/>
        </w:rPr>
      </w:pPr>
      <w:r w:rsidRPr="00C52994">
        <w:rPr>
          <w:snapToGrid w:val="0"/>
          <w:sz w:val="22"/>
          <w:szCs w:val="22"/>
        </w:rPr>
        <w:t>jeigu sergate sunkia inkstų liga, dėl kurios yra sumažėjęs inkstų aprūpinimas krauju</w:t>
      </w:r>
      <w:r w:rsidR="00806E44" w:rsidRPr="00C52994">
        <w:rPr>
          <w:snapToGrid w:val="0"/>
          <w:sz w:val="22"/>
          <w:szCs w:val="22"/>
        </w:rPr>
        <w:t xml:space="preserve"> (inkstų arterijos stenozė);</w:t>
      </w:r>
    </w:p>
    <w:p w14:paraId="3397B784" w14:textId="77777777" w:rsidR="00806E44" w:rsidRPr="00C52994" w:rsidRDefault="00806E44" w:rsidP="005129C3">
      <w:pPr>
        <w:widowControl w:val="0"/>
        <w:numPr>
          <w:ilvl w:val="0"/>
          <w:numId w:val="10"/>
        </w:numPr>
        <w:rPr>
          <w:snapToGrid w:val="0"/>
          <w:sz w:val="22"/>
          <w:szCs w:val="22"/>
        </w:rPr>
      </w:pPr>
      <w:r w:rsidRPr="00C52994">
        <w:rPr>
          <w:sz w:val="22"/>
          <w:szCs w:val="22"/>
        </w:rPr>
        <w:t xml:space="preserve">jeigu Jums atliekama dializė ar kitos rūšies kraujo filtracija. Priklausomai nuo naudojamos įrangos, </w:t>
      </w:r>
      <w:r w:rsidR="009964FF" w:rsidRPr="00C52994">
        <w:rPr>
          <w:sz w:val="22"/>
          <w:szCs w:val="22"/>
        </w:rPr>
        <w:t>Perindopril arginine/Indapamide/</w:t>
      </w:r>
      <w:r w:rsidRPr="00C52994">
        <w:rPr>
          <w:sz w:val="22"/>
          <w:szCs w:val="22"/>
        </w:rPr>
        <w:t>Amlodipine Teva gali netikti Jums;</w:t>
      </w:r>
    </w:p>
    <w:p w14:paraId="5E682316" w14:textId="77777777" w:rsidR="00806E44" w:rsidRPr="00C52994" w:rsidRDefault="00806E44" w:rsidP="00806E44">
      <w:pPr>
        <w:widowControl w:val="0"/>
        <w:numPr>
          <w:ilvl w:val="0"/>
          <w:numId w:val="10"/>
        </w:numPr>
        <w:rPr>
          <w:sz w:val="22"/>
          <w:szCs w:val="22"/>
        </w:rPr>
      </w:pPr>
      <w:r w:rsidRPr="00C52994">
        <w:rPr>
          <w:snapToGrid w:val="0"/>
          <w:sz w:val="22"/>
          <w:szCs w:val="22"/>
        </w:rPr>
        <w:t xml:space="preserve">jeigu </w:t>
      </w:r>
      <w:r w:rsidRPr="00C52994">
        <w:rPr>
          <w:sz w:val="22"/>
          <w:szCs w:val="22"/>
        </w:rPr>
        <w:t>sergate vidutinio sunkumo inkstų liga, Perindopril arginine/Indapamide/Amlodipine Teva 10</w:t>
      </w:r>
      <w:r w:rsidRPr="00C52994">
        <w:rPr>
          <w:snapToGrid w:val="0"/>
          <w:sz w:val="22"/>
          <w:szCs w:val="22"/>
        </w:rPr>
        <w:t> </w:t>
      </w:r>
      <w:r w:rsidRPr="00C52994">
        <w:rPr>
          <w:sz w:val="22"/>
          <w:szCs w:val="22"/>
        </w:rPr>
        <w:t>mg/2,5</w:t>
      </w:r>
      <w:r w:rsidRPr="00C52994">
        <w:rPr>
          <w:snapToGrid w:val="0"/>
          <w:sz w:val="22"/>
          <w:szCs w:val="22"/>
        </w:rPr>
        <w:t> </w:t>
      </w:r>
      <w:r w:rsidRPr="00C52994">
        <w:rPr>
          <w:sz w:val="22"/>
          <w:szCs w:val="22"/>
        </w:rPr>
        <w:t>mg/5 mg ir 10</w:t>
      </w:r>
      <w:r w:rsidRPr="00C52994">
        <w:rPr>
          <w:snapToGrid w:val="0"/>
          <w:sz w:val="22"/>
          <w:szCs w:val="22"/>
        </w:rPr>
        <w:t> </w:t>
      </w:r>
      <w:r w:rsidRPr="00C52994">
        <w:rPr>
          <w:sz w:val="22"/>
          <w:szCs w:val="22"/>
        </w:rPr>
        <w:t>mg/2,5</w:t>
      </w:r>
      <w:r w:rsidRPr="00C52994">
        <w:rPr>
          <w:snapToGrid w:val="0"/>
          <w:sz w:val="22"/>
          <w:szCs w:val="22"/>
        </w:rPr>
        <w:t> </w:t>
      </w:r>
      <w:r w:rsidRPr="00C52994">
        <w:rPr>
          <w:sz w:val="22"/>
          <w:szCs w:val="22"/>
        </w:rPr>
        <w:t>mg/10 mg Jums vartoti netiks;</w:t>
      </w:r>
    </w:p>
    <w:p w14:paraId="5C16DE8E" w14:textId="4BA7DDC6" w:rsidR="00806E44" w:rsidRPr="00C52994" w:rsidRDefault="00806E44" w:rsidP="00806E44">
      <w:pPr>
        <w:widowControl w:val="0"/>
        <w:numPr>
          <w:ilvl w:val="0"/>
          <w:numId w:val="10"/>
        </w:numPr>
        <w:rPr>
          <w:snapToGrid w:val="0"/>
          <w:sz w:val="22"/>
          <w:szCs w:val="22"/>
        </w:rPr>
      </w:pPr>
      <w:r w:rsidRPr="00C52994">
        <w:rPr>
          <w:snapToGrid w:val="0"/>
          <w:sz w:val="22"/>
          <w:szCs w:val="22"/>
        </w:rPr>
        <w:t>jeigu esate daugiau nei 3 mėnesius nėščia (taip pat yra geriau vengti Perindopril arginine/Indapamide/Amlodipine Teva vartoti ankstyvojo nėštumo metu (žr. poskyrį „Nėštumas ir žindymo laikotarpis“)</w:t>
      </w:r>
      <w:r w:rsidR="00BD6AE3">
        <w:rPr>
          <w:snapToGrid w:val="0"/>
          <w:sz w:val="22"/>
          <w:szCs w:val="22"/>
        </w:rPr>
        <w:t>)</w:t>
      </w:r>
      <w:r w:rsidRPr="00C52994">
        <w:rPr>
          <w:snapToGrid w:val="0"/>
          <w:sz w:val="22"/>
          <w:szCs w:val="22"/>
        </w:rPr>
        <w:t>;</w:t>
      </w:r>
    </w:p>
    <w:p w14:paraId="7464C613" w14:textId="77777777" w:rsidR="009964FF" w:rsidRPr="00C52994" w:rsidRDefault="009964FF" w:rsidP="00806E44">
      <w:pPr>
        <w:widowControl w:val="0"/>
        <w:numPr>
          <w:ilvl w:val="0"/>
          <w:numId w:val="10"/>
        </w:numPr>
        <w:rPr>
          <w:snapToGrid w:val="0"/>
          <w:sz w:val="22"/>
          <w:szCs w:val="22"/>
        </w:rPr>
      </w:pPr>
      <w:r w:rsidRPr="00C52994">
        <w:rPr>
          <w:snapToGrid w:val="0"/>
          <w:sz w:val="22"/>
          <w:szCs w:val="22"/>
        </w:rPr>
        <w:t>jeigu sergate cukriniu diabetu arba sutrikusi inkstų veikla ir Jums gydytis skirtas kraujospūdį mažinantis vaistas, kuris vadinasi aliskirenas;</w:t>
      </w:r>
    </w:p>
    <w:p w14:paraId="590FB499" w14:textId="2C568F01" w:rsidR="00806E44" w:rsidRPr="00C52994" w:rsidRDefault="00806E44" w:rsidP="00806E44">
      <w:pPr>
        <w:widowControl w:val="0"/>
        <w:numPr>
          <w:ilvl w:val="0"/>
          <w:numId w:val="10"/>
        </w:numPr>
        <w:rPr>
          <w:snapToGrid w:val="0"/>
          <w:sz w:val="22"/>
          <w:szCs w:val="22"/>
        </w:rPr>
      </w:pPr>
      <w:r w:rsidRPr="00C52994">
        <w:rPr>
          <w:rFonts w:eastAsia="Calibri"/>
          <w:sz w:val="22"/>
          <w:szCs w:val="22"/>
        </w:rPr>
        <w:t xml:space="preserve">jeigu vartojote arba šiuo metu vartojate sakubitrilo / valsartano derinį, vaistus, skirtus </w:t>
      </w:r>
      <w:r w:rsidRPr="00C52994">
        <w:rPr>
          <w:sz w:val="22"/>
          <w:szCs w:val="22"/>
        </w:rPr>
        <w:t>suaugusiųjų ilgalaikiam (lėtiniam) širdies nepakankamumui gydyti, nes yra padidėjęs angioneurozinės edemos (staigaus patinimo po oda tokiose vietose kaip gerklė) pavojus (</w:t>
      </w:r>
      <w:r w:rsidRPr="00C52994">
        <w:rPr>
          <w:snapToGrid w:val="0"/>
          <w:sz w:val="22"/>
          <w:szCs w:val="22"/>
        </w:rPr>
        <w:t xml:space="preserve">žr. poskyrį „Įspėjimai ir atsargumo priemonės“ ir </w:t>
      </w:r>
      <w:r w:rsidR="00BD6AE3">
        <w:rPr>
          <w:snapToGrid w:val="0"/>
          <w:sz w:val="22"/>
          <w:szCs w:val="22"/>
        </w:rPr>
        <w:t>„</w:t>
      </w:r>
      <w:r w:rsidRPr="00C52994">
        <w:rPr>
          <w:snapToGrid w:val="0"/>
          <w:sz w:val="22"/>
          <w:szCs w:val="22"/>
        </w:rPr>
        <w:t xml:space="preserve">Kiti vaistai ir </w:t>
      </w:r>
      <w:r w:rsidRPr="00C52994">
        <w:rPr>
          <w:color w:val="222222"/>
          <w:sz w:val="22"/>
          <w:szCs w:val="22"/>
        </w:rPr>
        <w:t>Perindopril arginine/Indapamide/Amlodipine Teva“</w:t>
      </w:r>
      <w:r w:rsidRPr="00C52994">
        <w:rPr>
          <w:snapToGrid w:val="0"/>
          <w:sz w:val="22"/>
          <w:szCs w:val="22"/>
        </w:rPr>
        <w:t>);</w:t>
      </w:r>
    </w:p>
    <w:p w14:paraId="4A90286C" w14:textId="77777777" w:rsidR="00806E44" w:rsidRPr="00C52994" w:rsidRDefault="00806E44" w:rsidP="00806E44">
      <w:pPr>
        <w:widowControl w:val="0"/>
        <w:ind w:left="567"/>
        <w:rPr>
          <w:snapToGrid w:val="0"/>
          <w:sz w:val="22"/>
          <w:szCs w:val="22"/>
        </w:rPr>
      </w:pPr>
      <w:r w:rsidRPr="00C52994">
        <w:rPr>
          <w:snapToGrid w:val="0"/>
          <w:sz w:val="22"/>
          <w:szCs w:val="22"/>
        </w:rPr>
        <w:t xml:space="preserve"> </w:t>
      </w:r>
    </w:p>
    <w:p w14:paraId="176BA515" w14:textId="77777777" w:rsidR="00BC7A04" w:rsidRPr="00C52994" w:rsidRDefault="004726C7">
      <w:pPr>
        <w:keepNext/>
        <w:tabs>
          <w:tab w:val="left" w:pos="567"/>
        </w:tabs>
        <w:spacing w:line="260" w:lineRule="exact"/>
        <w:jc w:val="both"/>
        <w:outlineLvl w:val="3"/>
        <w:rPr>
          <w:b/>
          <w:bCs/>
          <w:sz w:val="22"/>
          <w:szCs w:val="22"/>
          <w:lang w:eastAsia="x-none"/>
        </w:rPr>
      </w:pPr>
      <w:r w:rsidRPr="00C52994">
        <w:rPr>
          <w:b/>
          <w:bCs/>
          <w:sz w:val="22"/>
          <w:szCs w:val="22"/>
          <w:lang w:eastAsia="x-none"/>
        </w:rPr>
        <w:t xml:space="preserve">Įspėjimai ir atsargumo priemonės </w:t>
      </w:r>
    </w:p>
    <w:p w14:paraId="17A8D50C" w14:textId="616F6639" w:rsidR="008540CE" w:rsidRPr="00C52994" w:rsidRDefault="008540CE" w:rsidP="008540CE">
      <w:pPr>
        <w:widowControl w:val="0"/>
        <w:numPr>
          <w:ilvl w:val="12"/>
          <w:numId w:val="0"/>
        </w:numPr>
        <w:ind w:right="-2"/>
        <w:rPr>
          <w:snapToGrid w:val="0"/>
          <w:sz w:val="22"/>
          <w:szCs w:val="22"/>
        </w:rPr>
      </w:pPr>
      <w:r w:rsidRPr="00C52994">
        <w:rPr>
          <w:snapToGrid w:val="0"/>
          <w:sz w:val="22"/>
          <w:szCs w:val="22"/>
        </w:rPr>
        <w:t xml:space="preserve">Pasitarkite su gydytoju arba vaistininku, prieš pradėdami vartoti </w:t>
      </w:r>
      <w:r w:rsidR="009964FF" w:rsidRPr="00C52994">
        <w:rPr>
          <w:snapToGrid w:val="0"/>
          <w:sz w:val="22"/>
          <w:szCs w:val="22"/>
        </w:rPr>
        <w:t>Perindopril</w:t>
      </w:r>
      <w:r w:rsidR="00BD6AE3">
        <w:rPr>
          <w:snapToGrid w:val="0"/>
          <w:sz w:val="22"/>
          <w:szCs w:val="22"/>
        </w:rPr>
        <w:t> </w:t>
      </w:r>
      <w:r w:rsidR="009964FF" w:rsidRPr="00C52994">
        <w:rPr>
          <w:snapToGrid w:val="0"/>
          <w:sz w:val="22"/>
          <w:szCs w:val="22"/>
        </w:rPr>
        <w:t>arginine/Indapamide/</w:t>
      </w:r>
      <w:r w:rsidRPr="00C52994">
        <w:rPr>
          <w:snapToGrid w:val="0"/>
          <w:sz w:val="22"/>
          <w:szCs w:val="22"/>
        </w:rPr>
        <w:t>Amlodipine Teva:</w:t>
      </w:r>
    </w:p>
    <w:p w14:paraId="4301EC99" w14:textId="77777777" w:rsidR="009964FF" w:rsidRPr="00C52994" w:rsidRDefault="009964FF" w:rsidP="009964FF">
      <w:pPr>
        <w:widowControl w:val="0"/>
        <w:numPr>
          <w:ilvl w:val="0"/>
          <w:numId w:val="12"/>
        </w:numPr>
        <w:tabs>
          <w:tab w:val="left" w:pos="567"/>
        </w:tabs>
        <w:ind w:left="567" w:right="-2" w:hanging="567"/>
        <w:rPr>
          <w:snapToGrid w:val="0"/>
          <w:sz w:val="22"/>
          <w:szCs w:val="22"/>
        </w:rPr>
      </w:pPr>
      <w:r w:rsidRPr="00C52994">
        <w:rPr>
          <w:snapToGrid w:val="0"/>
          <w:sz w:val="22"/>
          <w:szCs w:val="22"/>
        </w:rPr>
        <w:t>jeigu yra hipertrofinė kardiomiopatija (širdies raumens liga) ar inksto arterijos stenozė (inkstą krauju aprūpinančios arterijos susiaurėjimas);</w:t>
      </w:r>
    </w:p>
    <w:p w14:paraId="3BDE8F1C" w14:textId="77777777" w:rsidR="002A2783" w:rsidRPr="00C52994" w:rsidRDefault="002A2783" w:rsidP="008540CE">
      <w:pPr>
        <w:widowControl w:val="0"/>
        <w:numPr>
          <w:ilvl w:val="0"/>
          <w:numId w:val="12"/>
        </w:numPr>
        <w:tabs>
          <w:tab w:val="left" w:pos="567"/>
        </w:tabs>
        <w:ind w:left="567" w:right="-2" w:hanging="567"/>
        <w:rPr>
          <w:snapToGrid w:val="0"/>
          <w:sz w:val="22"/>
          <w:szCs w:val="22"/>
        </w:rPr>
      </w:pPr>
      <w:r w:rsidRPr="00C52994">
        <w:rPr>
          <w:snapToGrid w:val="0"/>
          <w:sz w:val="22"/>
          <w:szCs w:val="22"/>
        </w:rPr>
        <w:t xml:space="preserve">jeigu yra širdies nepakankamumas ar bet koks širdies sutrikimas; </w:t>
      </w:r>
    </w:p>
    <w:p w14:paraId="642503BB" w14:textId="77777777" w:rsidR="002A2783" w:rsidRPr="00C52994" w:rsidRDefault="002A2783" w:rsidP="002A2783">
      <w:pPr>
        <w:widowControl w:val="0"/>
        <w:numPr>
          <w:ilvl w:val="0"/>
          <w:numId w:val="12"/>
        </w:numPr>
        <w:tabs>
          <w:tab w:val="left" w:pos="567"/>
        </w:tabs>
        <w:ind w:left="567" w:right="-2" w:hanging="567"/>
        <w:rPr>
          <w:snapToGrid w:val="0"/>
          <w:sz w:val="22"/>
          <w:szCs w:val="22"/>
        </w:rPr>
      </w:pPr>
      <w:r w:rsidRPr="00C52994">
        <w:rPr>
          <w:snapToGrid w:val="0"/>
          <w:sz w:val="22"/>
          <w:szCs w:val="22"/>
        </w:rPr>
        <w:t>jeigu kraujospūdis yra labai didelis (yra hipertenzinė krizė);</w:t>
      </w:r>
    </w:p>
    <w:p w14:paraId="7B0CFF9C" w14:textId="77777777" w:rsidR="002A2783" w:rsidRPr="00C52994" w:rsidRDefault="002A2783" w:rsidP="002A2783">
      <w:pPr>
        <w:widowControl w:val="0"/>
        <w:numPr>
          <w:ilvl w:val="0"/>
          <w:numId w:val="12"/>
        </w:numPr>
        <w:tabs>
          <w:tab w:val="left" w:pos="567"/>
        </w:tabs>
        <w:ind w:left="567" w:right="-2" w:hanging="567"/>
        <w:rPr>
          <w:snapToGrid w:val="0"/>
          <w:sz w:val="22"/>
          <w:szCs w:val="22"/>
        </w:rPr>
      </w:pPr>
      <w:r w:rsidRPr="00C52994">
        <w:rPr>
          <w:snapToGrid w:val="0"/>
          <w:sz w:val="22"/>
          <w:szCs w:val="22"/>
        </w:rPr>
        <w:t>jeigu yra kepenų sutrikimų;</w:t>
      </w:r>
    </w:p>
    <w:p w14:paraId="3CB70C57" w14:textId="77777777" w:rsidR="002A2783" w:rsidRPr="00C52994" w:rsidRDefault="002A2783" w:rsidP="002A2783">
      <w:pPr>
        <w:widowControl w:val="0"/>
        <w:numPr>
          <w:ilvl w:val="0"/>
          <w:numId w:val="12"/>
        </w:numPr>
        <w:tabs>
          <w:tab w:val="left" w:pos="567"/>
        </w:tabs>
        <w:ind w:left="567" w:right="-2" w:hanging="567"/>
        <w:rPr>
          <w:snapToGrid w:val="0"/>
          <w:sz w:val="22"/>
          <w:szCs w:val="22"/>
        </w:rPr>
      </w:pPr>
      <w:r w:rsidRPr="00C52994">
        <w:rPr>
          <w:snapToGrid w:val="0"/>
          <w:sz w:val="22"/>
          <w:szCs w:val="22"/>
        </w:rPr>
        <w:t>jeigu sergate kolagenoze (odos liga), pvz., sistemine raudonąja vilklige arba sklerodermija;</w:t>
      </w:r>
    </w:p>
    <w:p w14:paraId="55614B6F" w14:textId="77777777" w:rsidR="002A2783" w:rsidRPr="00C52994" w:rsidRDefault="002A2783" w:rsidP="002A2783">
      <w:pPr>
        <w:widowControl w:val="0"/>
        <w:numPr>
          <w:ilvl w:val="0"/>
          <w:numId w:val="12"/>
        </w:numPr>
        <w:tabs>
          <w:tab w:val="left" w:pos="567"/>
        </w:tabs>
        <w:ind w:left="567" w:right="-2" w:hanging="567"/>
        <w:rPr>
          <w:snapToGrid w:val="0"/>
          <w:sz w:val="22"/>
          <w:szCs w:val="22"/>
        </w:rPr>
      </w:pPr>
      <w:r w:rsidRPr="00C52994">
        <w:rPr>
          <w:snapToGrid w:val="0"/>
          <w:sz w:val="22"/>
          <w:szCs w:val="22"/>
        </w:rPr>
        <w:t>jeigu sergate ateroskleroze (yra arterijų su</w:t>
      </w:r>
      <w:r w:rsidR="007008CF" w:rsidRPr="00C52994">
        <w:rPr>
          <w:snapToGrid w:val="0"/>
          <w:sz w:val="22"/>
          <w:szCs w:val="22"/>
        </w:rPr>
        <w:t>standėjimas</w:t>
      </w:r>
      <w:r w:rsidRPr="00C52994">
        <w:rPr>
          <w:snapToGrid w:val="0"/>
          <w:sz w:val="22"/>
          <w:szCs w:val="22"/>
        </w:rPr>
        <w:t>);</w:t>
      </w:r>
    </w:p>
    <w:p w14:paraId="1097B566" w14:textId="77777777" w:rsidR="002A2783" w:rsidRPr="00C52994" w:rsidRDefault="002A2783" w:rsidP="002A2783">
      <w:pPr>
        <w:widowControl w:val="0"/>
        <w:numPr>
          <w:ilvl w:val="0"/>
          <w:numId w:val="12"/>
        </w:numPr>
        <w:tabs>
          <w:tab w:val="left" w:pos="567"/>
        </w:tabs>
        <w:ind w:left="567" w:right="-2" w:hanging="567"/>
        <w:rPr>
          <w:snapToGrid w:val="0"/>
          <w:sz w:val="22"/>
          <w:szCs w:val="22"/>
        </w:rPr>
      </w:pPr>
      <w:r w:rsidRPr="00C52994">
        <w:rPr>
          <w:snapToGrid w:val="0"/>
          <w:sz w:val="22"/>
          <w:szCs w:val="22"/>
        </w:rPr>
        <w:t>jeigu Jums reikia atlikti tyrimą norint nustatyti ar prieskydinių liaukų veikla yra normali;</w:t>
      </w:r>
    </w:p>
    <w:p w14:paraId="2716B5E4" w14:textId="77777777" w:rsidR="002A2783" w:rsidRPr="00C52994" w:rsidRDefault="002A2783" w:rsidP="002A2783">
      <w:pPr>
        <w:widowControl w:val="0"/>
        <w:numPr>
          <w:ilvl w:val="0"/>
          <w:numId w:val="12"/>
        </w:numPr>
        <w:tabs>
          <w:tab w:val="left" w:pos="567"/>
        </w:tabs>
        <w:ind w:left="567" w:right="-2" w:hanging="567"/>
        <w:rPr>
          <w:snapToGrid w:val="0"/>
          <w:sz w:val="22"/>
          <w:szCs w:val="22"/>
        </w:rPr>
      </w:pPr>
      <w:r w:rsidRPr="00C52994">
        <w:rPr>
          <w:snapToGrid w:val="0"/>
          <w:sz w:val="22"/>
          <w:szCs w:val="22"/>
        </w:rPr>
        <w:t>jeigu sergate podagra;</w:t>
      </w:r>
    </w:p>
    <w:p w14:paraId="2D4CA945" w14:textId="77777777" w:rsidR="002A2783" w:rsidRPr="00C52994" w:rsidRDefault="002A2783" w:rsidP="002A2783">
      <w:pPr>
        <w:widowControl w:val="0"/>
        <w:numPr>
          <w:ilvl w:val="0"/>
          <w:numId w:val="12"/>
        </w:numPr>
        <w:tabs>
          <w:tab w:val="left" w:pos="567"/>
        </w:tabs>
        <w:ind w:left="567" w:right="-2" w:hanging="567"/>
        <w:rPr>
          <w:snapToGrid w:val="0"/>
          <w:sz w:val="22"/>
          <w:szCs w:val="22"/>
        </w:rPr>
      </w:pPr>
      <w:r w:rsidRPr="00C52994">
        <w:rPr>
          <w:snapToGrid w:val="0"/>
          <w:sz w:val="22"/>
          <w:szCs w:val="22"/>
        </w:rPr>
        <w:t>jeigu sergate cukriniu diabetu;</w:t>
      </w:r>
    </w:p>
    <w:p w14:paraId="710693CE" w14:textId="77777777" w:rsidR="002A2783" w:rsidRPr="00C52994" w:rsidRDefault="002A2783" w:rsidP="002A2783">
      <w:pPr>
        <w:widowControl w:val="0"/>
        <w:numPr>
          <w:ilvl w:val="0"/>
          <w:numId w:val="12"/>
        </w:numPr>
        <w:tabs>
          <w:tab w:val="left" w:pos="567"/>
        </w:tabs>
        <w:ind w:left="567" w:right="-2" w:hanging="567"/>
        <w:rPr>
          <w:snapToGrid w:val="0"/>
          <w:sz w:val="22"/>
          <w:szCs w:val="22"/>
        </w:rPr>
      </w:pPr>
      <w:r w:rsidRPr="00C52994">
        <w:rPr>
          <w:snapToGrid w:val="0"/>
          <w:sz w:val="22"/>
          <w:szCs w:val="22"/>
        </w:rPr>
        <w:t>jeigu ribojate druskos kiekį maiste arba vartojate druskų pakaitalų, kuriuose yra kalio (būtinas gerai subalansuotas kalio kiekis krauyje);</w:t>
      </w:r>
    </w:p>
    <w:p w14:paraId="24613A94" w14:textId="40C26194" w:rsidR="002A2783" w:rsidRPr="00C52994" w:rsidRDefault="002A2783" w:rsidP="002A2783">
      <w:pPr>
        <w:widowControl w:val="0"/>
        <w:numPr>
          <w:ilvl w:val="0"/>
          <w:numId w:val="12"/>
        </w:numPr>
        <w:tabs>
          <w:tab w:val="left" w:pos="567"/>
        </w:tabs>
        <w:ind w:left="567" w:right="-2" w:hanging="567"/>
        <w:rPr>
          <w:snapToGrid w:val="0"/>
          <w:sz w:val="22"/>
          <w:szCs w:val="22"/>
        </w:rPr>
      </w:pPr>
      <w:r w:rsidRPr="00C52994">
        <w:rPr>
          <w:snapToGrid w:val="0"/>
          <w:sz w:val="22"/>
          <w:szCs w:val="22"/>
        </w:rPr>
        <w:t>jeigu vartojate ličio preparatų arba kalį organizme sulaikančių šlapimo išsiskyrimą skatinančių vaistų (spironolaktono, triamtereno), nes jų vartoti kartu suPerindopril</w:t>
      </w:r>
      <w:r w:rsidR="00D223AA">
        <w:rPr>
          <w:snapToGrid w:val="0"/>
          <w:sz w:val="22"/>
          <w:szCs w:val="22"/>
        </w:rPr>
        <w:t> </w:t>
      </w:r>
      <w:r w:rsidRPr="00C52994">
        <w:rPr>
          <w:snapToGrid w:val="0"/>
          <w:sz w:val="22"/>
          <w:szCs w:val="22"/>
        </w:rPr>
        <w:t>arginine/Indapamide/Amlodipine</w:t>
      </w:r>
      <w:r w:rsidR="00D223AA">
        <w:rPr>
          <w:snapToGrid w:val="0"/>
          <w:sz w:val="22"/>
          <w:szCs w:val="22"/>
        </w:rPr>
        <w:t> </w:t>
      </w:r>
      <w:r w:rsidRPr="00C52994">
        <w:rPr>
          <w:snapToGrid w:val="0"/>
          <w:sz w:val="22"/>
          <w:szCs w:val="22"/>
        </w:rPr>
        <w:t>Teva nerekomenduojama (žr. poskyrį „Kiti vaistai ir Perindopril</w:t>
      </w:r>
      <w:r w:rsidR="00D223AA">
        <w:rPr>
          <w:snapToGrid w:val="0"/>
          <w:sz w:val="22"/>
          <w:szCs w:val="22"/>
        </w:rPr>
        <w:t> </w:t>
      </w:r>
      <w:r w:rsidRPr="00C52994">
        <w:rPr>
          <w:snapToGrid w:val="0"/>
          <w:sz w:val="22"/>
          <w:szCs w:val="22"/>
        </w:rPr>
        <w:t>arginine/Indapamide/Amlodipine</w:t>
      </w:r>
      <w:r w:rsidR="00D223AA">
        <w:rPr>
          <w:snapToGrid w:val="0"/>
          <w:sz w:val="22"/>
          <w:szCs w:val="22"/>
        </w:rPr>
        <w:t> </w:t>
      </w:r>
      <w:r w:rsidRPr="00C52994">
        <w:rPr>
          <w:snapToGrid w:val="0"/>
          <w:sz w:val="22"/>
          <w:szCs w:val="22"/>
        </w:rPr>
        <w:t>Teva“);</w:t>
      </w:r>
    </w:p>
    <w:p w14:paraId="4110F33E" w14:textId="77777777" w:rsidR="002A2783" w:rsidRPr="00C52994" w:rsidRDefault="002A2783" w:rsidP="002A2783">
      <w:pPr>
        <w:widowControl w:val="0"/>
        <w:numPr>
          <w:ilvl w:val="0"/>
          <w:numId w:val="12"/>
        </w:numPr>
        <w:tabs>
          <w:tab w:val="left" w:pos="567"/>
        </w:tabs>
        <w:ind w:left="567" w:right="-2" w:hanging="567"/>
        <w:rPr>
          <w:snapToGrid w:val="0"/>
          <w:sz w:val="22"/>
          <w:szCs w:val="22"/>
        </w:rPr>
      </w:pPr>
      <w:r w:rsidRPr="00C52994">
        <w:rPr>
          <w:snapToGrid w:val="0"/>
          <w:sz w:val="22"/>
          <w:szCs w:val="22"/>
        </w:rPr>
        <w:t>jeigu esate senyvas ir reikia didinti dozę;</w:t>
      </w:r>
    </w:p>
    <w:p w14:paraId="42506332" w14:textId="77777777" w:rsidR="002A2783" w:rsidRPr="00C52994" w:rsidRDefault="002A2783" w:rsidP="002A2783">
      <w:pPr>
        <w:widowControl w:val="0"/>
        <w:numPr>
          <w:ilvl w:val="0"/>
          <w:numId w:val="12"/>
        </w:numPr>
        <w:ind w:left="567" w:right="-2" w:hanging="567"/>
        <w:rPr>
          <w:sz w:val="22"/>
          <w:szCs w:val="22"/>
        </w:rPr>
      </w:pPr>
      <w:r w:rsidRPr="00C52994">
        <w:rPr>
          <w:sz w:val="22"/>
          <w:szCs w:val="22"/>
        </w:rPr>
        <w:t>jeigu Jums buvo pasireiškusios padidėjusio jautrumo šviesai reakcijos;</w:t>
      </w:r>
    </w:p>
    <w:p w14:paraId="20FA4E8E" w14:textId="77777777" w:rsidR="002A2783" w:rsidRPr="00C52994" w:rsidRDefault="002A2783" w:rsidP="002A2783">
      <w:pPr>
        <w:widowControl w:val="0"/>
        <w:numPr>
          <w:ilvl w:val="0"/>
          <w:numId w:val="12"/>
        </w:numPr>
        <w:ind w:left="567" w:right="-2" w:hanging="567"/>
        <w:rPr>
          <w:snapToGrid w:val="0"/>
          <w:sz w:val="22"/>
          <w:szCs w:val="22"/>
        </w:rPr>
      </w:pPr>
      <w:r w:rsidRPr="00C52994">
        <w:rPr>
          <w:sz w:val="22"/>
          <w:szCs w:val="22"/>
        </w:rPr>
        <w:t>jeigu Jūs esate juodaodis, nes gali būti didesnė angioneurozinės edemos rizika ir šis vaistas gali būti mažiau veiksmingas mažinant Jūsų kraujospūdį nei ne juodaodžiams pacientams;</w:t>
      </w:r>
    </w:p>
    <w:p w14:paraId="3DA46BD0" w14:textId="77777777" w:rsidR="002A2783" w:rsidRPr="00BB3510" w:rsidRDefault="002A2783" w:rsidP="002A2783">
      <w:pPr>
        <w:widowControl w:val="0"/>
        <w:numPr>
          <w:ilvl w:val="0"/>
          <w:numId w:val="12"/>
        </w:numPr>
        <w:tabs>
          <w:tab w:val="left" w:pos="567"/>
        </w:tabs>
        <w:ind w:left="567" w:right="-2" w:hanging="567"/>
        <w:rPr>
          <w:snapToGrid w:val="0"/>
          <w:sz w:val="22"/>
          <w:szCs w:val="22"/>
        </w:rPr>
      </w:pPr>
      <w:r w:rsidRPr="00C52994">
        <w:rPr>
          <w:sz w:val="22"/>
          <w:szCs w:val="22"/>
        </w:rPr>
        <w:t>jei Jums atliekamos dializės naudojant didelio laidumo membranas;</w:t>
      </w:r>
    </w:p>
    <w:p w14:paraId="4A4492B4" w14:textId="7AD081AB" w:rsidR="00D223AA" w:rsidRPr="00C52994" w:rsidRDefault="00D223AA" w:rsidP="002A2783">
      <w:pPr>
        <w:widowControl w:val="0"/>
        <w:numPr>
          <w:ilvl w:val="0"/>
          <w:numId w:val="12"/>
        </w:numPr>
        <w:tabs>
          <w:tab w:val="left" w:pos="567"/>
        </w:tabs>
        <w:ind w:left="567" w:right="-2" w:hanging="567"/>
        <w:rPr>
          <w:snapToGrid w:val="0"/>
          <w:sz w:val="22"/>
          <w:szCs w:val="22"/>
        </w:rPr>
      </w:pPr>
      <w:r w:rsidRPr="00D223AA">
        <w:rPr>
          <w:snapToGrid w:val="0"/>
          <w:sz w:val="22"/>
          <w:szCs w:val="22"/>
        </w:rPr>
        <w:t>jeigu turite inkstų sutrikimų arba jums atliekama dializė</w:t>
      </w:r>
      <w:r>
        <w:rPr>
          <w:snapToGrid w:val="0"/>
          <w:sz w:val="22"/>
          <w:szCs w:val="22"/>
        </w:rPr>
        <w:t>;</w:t>
      </w:r>
    </w:p>
    <w:p w14:paraId="67C8D650" w14:textId="7F280FCC" w:rsidR="00CA3B71" w:rsidRPr="00C52994" w:rsidRDefault="00CA3B71" w:rsidP="005129C3">
      <w:pPr>
        <w:widowControl w:val="0"/>
        <w:numPr>
          <w:ilvl w:val="0"/>
          <w:numId w:val="12"/>
        </w:numPr>
        <w:tabs>
          <w:tab w:val="left" w:pos="567"/>
        </w:tabs>
        <w:ind w:left="567" w:right="-2" w:hanging="567"/>
        <w:rPr>
          <w:snapToGrid w:val="0"/>
          <w:sz w:val="22"/>
          <w:szCs w:val="22"/>
        </w:rPr>
      </w:pPr>
      <w:r w:rsidRPr="00C52994">
        <w:rPr>
          <w:sz w:val="22"/>
          <w:szCs w:val="22"/>
        </w:rPr>
        <w:t>jei susilpnėja regėjimas arba atsiranda akių skausmas. Šie simptomai gali būti skysčio susikaupimo akies kraujagysliniame dangale (tarp gyslainės ir skleros) arba besivystančios glaukomos (padidėjusio akispūdžio) požymiais ir gali įvykti per kelias valandas ar savaites po Perindopril</w:t>
      </w:r>
      <w:r w:rsidR="00D223AA">
        <w:rPr>
          <w:sz w:val="22"/>
          <w:szCs w:val="22"/>
        </w:rPr>
        <w:t> </w:t>
      </w:r>
      <w:r w:rsidRPr="00C52994">
        <w:rPr>
          <w:sz w:val="22"/>
          <w:szCs w:val="22"/>
        </w:rPr>
        <w:t>arginine/Indapamide/Amlodipine Teva vartojimo. Tai gali lemti regėjimo sutrikimą visam laikui, jeigu negydoma. Jei Jums anksčiau buvo alergija penicilinui ar sulfonamidui, Jums gali būti didesnė rizika, kad tai išsivystys.</w:t>
      </w:r>
      <w:r w:rsidRPr="00C52994">
        <w:rPr>
          <w:snapToGrid w:val="0"/>
          <w:sz w:val="22"/>
          <w:szCs w:val="22"/>
        </w:rPr>
        <w:t xml:space="preserve"> </w:t>
      </w:r>
    </w:p>
    <w:p w14:paraId="1ED2AD68" w14:textId="77777777" w:rsidR="00CA3B71" w:rsidRPr="00C52994" w:rsidRDefault="00CA3B71" w:rsidP="00CA3B71">
      <w:pPr>
        <w:widowControl w:val="0"/>
        <w:numPr>
          <w:ilvl w:val="0"/>
          <w:numId w:val="12"/>
        </w:numPr>
        <w:spacing w:line="260" w:lineRule="exact"/>
        <w:ind w:left="567" w:hanging="567"/>
        <w:rPr>
          <w:sz w:val="22"/>
          <w:szCs w:val="22"/>
        </w:rPr>
      </w:pPr>
      <w:r w:rsidRPr="00C52994">
        <w:rPr>
          <w:sz w:val="22"/>
          <w:szCs w:val="22"/>
        </w:rPr>
        <w:t>jeigu yra raumenų sistemos sutrikimų, įskaitant raumenų skausmą, jautrumą, silpnumą ar mėšlungį;</w:t>
      </w:r>
    </w:p>
    <w:p w14:paraId="1353294E" w14:textId="77777777" w:rsidR="00CA3B71" w:rsidRPr="00C52994" w:rsidRDefault="00CA3B71" w:rsidP="00CA3B71">
      <w:pPr>
        <w:widowControl w:val="0"/>
        <w:numPr>
          <w:ilvl w:val="0"/>
          <w:numId w:val="12"/>
        </w:numPr>
        <w:tabs>
          <w:tab w:val="left" w:pos="567"/>
        </w:tabs>
        <w:ind w:left="567" w:right="-2" w:hanging="567"/>
        <w:rPr>
          <w:snapToGrid w:val="0"/>
          <w:sz w:val="22"/>
          <w:szCs w:val="22"/>
        </w:rPr>
      </w:pPr>
      <w:r w:rsidRPr="00C52994">
        <w:rPr>
          <w:snapToGrid w:val="0"/>
          <w:sz w:val="22"/>
          <w:szCs w:val="22"/>
        </w:rPr>
        <w:t>jei Jums yra nenormaliai padidėjusi hormono, vadinamo aldosteronu, koncentracija Jūsų kraujyje (pirminis aldosteronizmas);</w:t>
      </w:r>
    </w:p>
    <w:p w14:paraId="7864437D" w14:textId="77777777" w:rsidR="00CA3B71" w:rsidRPr="00C52994" w:rsidRDefault="00CA3B71" w:rsidP="00CA3B71">
      <w:pPr>
        <w:widowControl w:val="0"/>
        <w:numPr>
          <w:ilvl w:val="0"/>
          <w:numId w:val="12"/>
        </w:numPr>
        <w:tabs>
          <w:tab w:val="left" w:pos="567"/>
        </w:tabs>
        <w:ind w:left="567" w:right="-2" w:hanging="567"/>
        <w:rPr>
          <w:snapToGrid w:val="0"/>
          <w:sz w:val="22"/>
          <w:szCs w:val="22"/>
        </w:rPr>
      </w:pPr>
      <w:r w:rsidRPr="00C52994">
        <w:rPr>
          <w:snapToGrid w:val="0"/>
          <w:sz w:val="22"/>
          <w:szCs w:val="22"/>
        </w:rPr>
        <w:t xml:space="preserve">jeigu kraujyje yra padidėjęs rūgščių kiekis, kuris gali sukelti </w:t>
      </w:r>
      <w:r w:rsidR="00EB3241" w:rsidRPr="00C52994">
        <w:rPr>
          <w:snapToGrid w:val="0"/>
          <w:sz w:val="22"/>
          <w:szCs w:val="22"/>
        </w:rPr>
        <w:t>dažnesnį kvėpavimą</w:t>
      </w:r>
      <w:r w:rsidRPr="00C52994">
        <w:rPr>
          <w:snapToGrid w:val="0"/>
          <w:sz w:val="22"/>
          <w:szCs w:val="22"/>
        </w:rPr>
        <w:t>;</w:t>
      </w:r>
    </w:p>
    <w:p w14:paraId="397E0E6B" w14:textId="77777777" w:rsidR="00CA3B71" w:rsidRPr="00C52994" w:rsidRDefault="00CA3B71" w:rsidP="00CA3B71">
      <w:pPr>
        <w:widowControl w:val="0"/>
        <w:numPr>
          <w:ilvl w:val="0"/>
          <w:numId w:val="12"/>
        </w:numPr>
        <w:tabs>
          <w:tab w:val="left" w:pos="567"/>
        </w:tabs>
        <w:ind w:left="567" w:right="-2" w:hanging="567"/>
        <w:rPr>
          <w:snapToGrid w:val="0"/>
          <w:sz w:val="22"/>
          <w:szCs w:val="22"/>
        </w:rPr>
      </w:pPr>
      <w:r w:rsidRPr="00C52994">
        <w:rPr>
          <w:snapToGrid w:val="0"/>
          <w:sz w:val="22"/>
          <w:szCs w:val="22"/>
        </w:rPr>
        <w:t>jeigu yra smegenų kraujotakos nepakankamumas (žemas kraujospūdis galvos smegenyse);</w:t>
      </w:r>
    </w:p>
    <w:p w14:paraId="33FBEA06" w14:textId="36644F46" w:rsidR="00CA3B71" w:rsidRPr="00C52994" w:rsidRDefault="00CA3B71" w:rsidP="00CA3B71">
      <w:pPr>
        <w:widowControl w:val="0"/>
        <w:numPr>
          <w:ilvl w:val="0"/>
          <w:numId w:val="12"/>
        </w:numPr>
        <w:tabs>
          <w:tab w:val="left" w:pos="567"/>
        </w:tabs>
        <w:ind w:left="567" w:right="-2" w:hanging="567"/>
        <w:rPr>
          <w:snapToGrid w:val="0"/>
          <w:sz w:val="22"/>
          <w:szCs w:val="22"/>
        </w:rPr>
      </w:pPr>
      <w:r w:rsidRPr="00C52994">
        <w:rPr>
          <w:sz w:val="22"/>
          <w:szCs w:val="22"/>
        </w:rPr>
        <w:t>jeigu pasireišk</w:t>
      </w:r>
      <w:r w:rsidR="007008CF" w:rsidRPr="00C52994">
        <w:rPr>
          <w:sz w:val="22"/>
          <w:szCs w:val="22"/>
        </w:rPr>
        <w:t>ia</w:t>
      </w:r>
      <w:r w:rsidRPr="00C52994">
        <w:rPr>
          <w:sz w:val="22"/>
          <w:szCs w:val="22"/>
        </w:rPr>
        <w:t xml:space="preserve"> sunki alerginė reakcija su veido, lūpų, burnos, liežuvio a</w:t>
      </w:r>
      <w:r w:rsidR="007008CF" w:rsidRPr="00C52994">
        <w:rPr>
          <w:sz w:val="22"/>
          <w:szCs w:val="22"/>
        </w:rPr>
        <w:t>r gerklės</w:t>
      </w:r>
      <w:r w:rsidR="00E57C30">
        <w:rPr>
          <w:sz w:val="22"/>
          <w:szCs w:val="22"/>
        </w:rPr>
        <w:t xml:space="preserve"> (ryklės)</w:t>
      </w:r>
      <w:r w:rsidR="007008CF" w:rsidRPr="00C52994">
        <w:rPr>
          <w:sz w:val="22"/>
          <w:szCs w:val="22"/>
        </w:rPr>
        <w:t xml:space="preserve"> patinimu, dėl kurios </w:t>
      </w:r>
      <w:r w:rsidRPr="00C52994">
        <w:rPr>
          <w:sz w:val="22"/>
          <w:szCs w:val="22"/>
        </w:rPr>
        <w:t>sunku ryti ar kvėpuoti (angioneurozinė edema) bet kuriuo gydymo laikotarpiu</w:t>
      </w:r>
      <w:r w:rsidR="007008CF" w:rsidRPr="00C52994">
        <w:rPr>
          <w:sz w:val="22"/>
          <w:szCs w:val="22"/>
        </w:rPr>
        <w:t>,</w:t>
      </w:r>
      <w:r w:rsidRPr="00C52994">
        <w:rPr>
          <w:sz w:val="22"/>
          <w:szCs w:val="22"/>
        </w:rPr>
        <w:t xml:space="preserve"> turite nutraukti gydymą ir nedelsdami kreiptis į gydytoją;</w:t>
      </w:r>
    </w:p>
    <w:p w14:paraId="624DC923" w14:textId="77777777" w:rsidR="00CA3B71" w:rsidRPr="00C52994" w:rsidRDefault="00CA3B71" w:rsidP="00CA3B71">
      <w:pPr>
        <w:pStyle w:val="Sraopastraipa"/>
        <w:widowControl w:val="0"/>
        <w:numPr>
          <w:ilvl w:val="0"/>
          <w:numId w:val="18"/>
        </w:numPr>
        <w:ind w:left="567" w:hanging="567"/>
        <w:rPr>
          <w:szCs w:val="22"/>
          <w:lang w:val="lt-LT"/>
        </w:rPr>
      </w:pPr>
      <w:r w:rsidRPr="00C52994">
        <w:rPr>
          <w:szCs w:val="22"/>
          <w:lang w:val="lt-LT"/>
        </w:rPr>
        <w:t>jeigu vartojate kurį nors iš šių vaistų, gali padidėti angioneurozinės edemos rizika:</w:t>
      </w:r>
    </w:p>
    <w:p w14:paraId="5D2A1F33" w14:textId="77777777" w:rsidR="00CA3B71" w:rsidRPr="00C52994" w:rsidRDefault="00CA3B71" w:rsidP="00CA3B71">
      <w:pPr>
        <w:widowControl w:val="0"/>
        <w:numPr>
          <w:ilvl w:val="0"/>
          <w:numId w:val="15"/>
        </w:numPr>
        <w:ind w:left="1134" w:hanging="567"/>
        <w:rPr>
          <w:rFonts w:eastAsia="Batang"/>
          <w:sz w:val="22"/>
          <w:szCs w:val="22"/>
        </w:rPr>
      </w:pPr>
      <w:r w:rsidRPr="00C52994">
        <w:rPr>
          <w:rFonts w:eastAsia="Batang"/>
          <w:sz w:val="22"/>
          <w:szCs w:val="22"/>
        </w:rPr>
        <w:t>racekadotrilis (vartojamas gydyti viduriavimą)</w:t>
      </w:r>
    </w:p>
    <w:p w14:paraId="33FBDF6A" w14:textId="77777777" w:rsidR="00CA3B71" w:rsidRPr="00C52994" w:rsidRDefault="00CA3B71" w:rsidP="00CA3B71">
      <w:pPr>
        <w:widowControl w:val="0"/>
        <w:numPr>
          <w:ilvl w:val="0"/>
          <w:numId w:val="15"/>
        </w:numPr>
        <w:ind w:left="1134" w:hanging="567"/>
        <w:rPr>
          <w:rFonts w:eastAsia="Batang"/>
          <w:sz w:val="22"/>
          <w:szCs w:val="22"/>
        </w:rPr>
      </w:pPr>
      <w:r w:rsidRPr="00C52994">
        <w:rPr>
          <w:rFonts w:eastAsia="Batang"/>
          <w:sz w:val="22"/>
          <w:szCs w:val="22"/>
        </w:rPr>
        <w:t>sirolimuzas, everolimuzo temsirolimuzas ir kiti vaistai, priklausantys vadinamųjų mTOR inhibitorių klasei (naudojami siekiant išvengti persodintų organų atmetimo ir vėžiui gydyti)</w:t>
      </w:r>
    </w:p>
    <w:p w14:paraId="60B6B0F5" w14:textId="77777777" w:rsidR="007008CF" w:rsidRPr="00C52994" w:rsidRDefault="007008CF" w:rsidP="007008CF">
      <w:pPr>
        <w:widowControl w:val="0"/>
        <w:numPr>
          <w:ilvl w:val="0"/>
          <w:numId w:val="15"/>
        </w:numPr>
        <w:ind w:left="1134" w:hanging="425"/>
        <w:rPr>
          <w:rFonts w:eastAsia="Batang"/>
          <w:sz w:val="22"/>
          <w:szCs w:val="22"/>
        </w:rPr>
      </w:pPr>
      <w:r w:rsidRPr="00C52994">
        <w:rPr>
          <w:rFonts w:eastAsia="Batang"/>
          <w:sz w:val="22"/>
          <w:szCs w:val="22"/>
        </w:rPr>
        <w:t>sakubitrilį (tiekiamas fiksuotų dozių derinys su valsartanu), naudojamą ilgalaikiam širdies nepakankamumui gydyti;</w:t>
      </w:r>
    </w:p>
    <w:p w14:paraId="5BAFA3D5" w14:textId="77777777" w:rsidR="007008CF" w:rsidRPr="00C52994" w:rsidRDefault="007008CF" w:rsidP="007008CF">
      <w:pPr>
        <w:widowControl w:val="0"/>
        <w:numPr>
          <w:ilvl w:val="0"/>
          <w:numId w:val="12"/>
        </w:numPr>
        <w:tabs>
          <w:tab w:val="left" w:pos="567"/>
        </w:tabs>
        <w:ind w:left="567" w:right="-2" w:hanging="567"/>
        <w:rPr>
          <w:snapToGrid w:val="0"/>
          <w:sz w:val="22"/>
          <w:szCs w:val="22"/>
        </w:rPr>
      </w:pPr>
      <w:r w:rsidRPr="00C52994">
        <w:rPr>
          <w:rFonts w:eastAsia="Batang"/>
          <w:sz w:val="22"/>
          <w:szCs w:val="22"/>
        </w:rPr>
        <w:t>jeigu vartojate kurį nors iš šių vaistų padidėjusiam kraujospūdžiui gydyti:</w:t>
      </w:r>
    </w:p>
    <w:p w14:paraId="7C2D13BE" w14:textId="77777777" w:rsidR="007008CF" w:rsidRPr="00C52994" w:rsidRDefault="007008CF" w:rsidP="007008CF">
      <w:pPr>
        <w:widowControl w:val="0"/>
        <w:numPr>
          <w:ilvl w:val="0"/>
          <w:numId w:val="13"/>
        </w:numPr>
        <w:ind w:left="1134" w:hanging="567"/>
        <w:rPr>
          <w:rFonts w:eastAsia="Batang"/>
          <w:sz w:val="22"/>
          <w:szCs w:val="22"/>
        </w:rPr>
      </w:pPr>
      <w:r w:rsidRPr="00C52994">
        <w:rPr>
          <w:rFonts w:eastAsia="Batang"/>
          <w:sz w:val="22"/>
          <w:szCs w:val="22"/>
        </w:rPr>
        <w:t>„angiotenzino II receptorių blokatorių“ (ARB) (vadinamąjį sartaną, pavyzdžiui, valsartaną, telmisartaną, irbesartaną), ypač jei turite su cukriniu diabetu susijusių inkstų sutrikimų;</w:t>
      </w:r>
    </w:p>
    <w:p w14:paraId="685B5968" w14:textId="77777777" w:rsidR="007008CF" w:rsidRPr="00C52994" w:rsidRDefault="007008CF" w:rsidP="005129C3">
      <w:pPr>
        <w:widowControl w:val="0"/>
        <w:numPr>
          <w:ilvl w:val="0"/>
          <w:numId w:val="12"/>
        </w:numPr>
        <w:ind w:left="1134" w:right="-2" w:hanging="567"/>
        <w:rPr>
          <w:snapToGrid w:val="0"/>
          <w:sz w:val="22"/>
          <w:szCs w:val="22"/>
        </w:rPr>
      </w:pPr>
      <w:r w:rsidRPr="00C52994">
        <w:rPr>
          <w:snapToGrid w:val="0"/>
          <w:sz w:val="22"/>
          <w:szCs w:val="22"/>
        </w:rPr>
        <w:t>aliskireną;</w:t>
      </w:r>
    </w:p>
    <w:p w14:paraId="1381CE84" w14:textId="36877889" w:rsidR="00CA3B71" w:rsidRPr="00C52994" w:rsidRDefault="00CA3B71" w:rsidP="00CA3B71">
      <w:pPr>
        <w:widowControl w:val="0"/>
        <w:numPr>
          <w:ilvl w:val="0"/>
          <w:numId w:val="15"/>
        </w:numPr>
        <w:tabs>
          <w:tab w:val="left" w:pos="567"/>
        </w:tabs>
        <w:ind w:left="1134" w:hanging="425"/>
        <w:rPr>
          <w:rFonts w:eastAsia="Batang"/>
          <w:sz w:val="22"/>
          <w:szCs w:val="22"/>
        </w:rPr>
      </w:pPr>
      <w:r w:rsidRPr="00C52994">
        <w:rPr>
          <w:sz w:val="22"/>
          <w:szCs w:val="22"/>
        </w:rPr>
        <w:t>linagliptiną, saksagliptiną, sitagliptiną, vildagliptiną</w:t>
      </w:r>
      <w:r w:rsidR="007008CF" w:rsidRPr="00C52994">
        <w:rPr>
          <w:sz w:val="22"/>
          <w:szCs w:val="22"/>
        </w:rPr>
        <w:t xml:space="preserve"> ir kitus, priskiriamus vadinamiesiems gliptinams</w:t>
      </w:r>
      <w:r w:rsidRPr="00C52994">
        <w:rPr>
          <w:sz w:val="22"/>
          <w:szCs w:val="22"/>
        </w:rPr>
        <w:t xml:space="preserve"> (vartojami cukriniam diabetui gydyti)</w:t>
      </w:r>
      <w:r w:rsidR="00D223AA">
        <w:rPr>
          <w:sz w:val="22"/>
          <w:szCs w:val="22"/>
        </w:rPr>
        <w:t>.</w:t>
      </w:r>
    </w:p>
    <w:p w14:paraId="75DC485C" w14:textId="77777777" w:rsidR="007008CF" w:rsidRPr="00C52994" w:rsidRDefault="007008CF" w:rsidP="008540CE">
      <w:pPr>
        <w:widowControl w:val="0"/>
        <w:tabs>
          <w:tab w:val="left" w:pos="567"/>
        </w:tabs>
        <w:ind w:right="-2"/>
        <w:rPr>
          <w:snapToGrid w:val="0"/>
          <w:sz w:val="22"/>
          <w:szCs w:val="22"/>
        </w:rPr>
      </w:pPr>
    </w:p>
    <w:p w14:paraId="1ED0EA49" w14:textId="77777777" w:rsidR="008540CE" w:rsidRPr="00C52994" w:rsidRDefault="008540CE" w:rsidP="008540CE">
      <w:pPr>
        <w:widowControl w:val="0"/>
        <w:tabs>
          <w:tab w:val="left" w:pos="567"/>
        </w:tabs>
        <w:ind w:right="-2"/>
        <w:rPr>
          <w:snapToGrid w:val="0"/>
          <w:sz w:val="22"/>
          <w:szCs w:val="22"/>
        </w:rPr>
      </w:pPr>
      <w:r w:rsidRPr="00C52994">
        <w:rPr>
          <w:snapToGrid w:val="0"/>
          <w:sz w:val="22"/>
          <w:szCs w:val="22"/>
        </w:rPr>
        <w:t>Jūsų gydytojas gali reguliariai ištirti Jūsų inkstų funkciją, kraujospūdį ir elektrolitų kiekį (pvz., kalio) kraujyje.</w:t>
      </w:r>
    </w:p>
    <w:p w14:paraId="4FB8A58C" w14:textId="77777777" w:rsidR="008540CE" w:rsidRPr="00C52994" w:rsidRDefault="008540CE" w:rsidP="008540CE">
      <w:pPr>
        <w:widowControl w:val="0"/>
        <w:tabs>
          <w:tab w:val="left" w:pos="567"/>
        </w:tabs>
        <w:ind w:right="-2"/>
        <w:rPr>
          <w:snapToGrid w:val="0"/>
          <w:sz w:val="22"/>
          <w:szCs w:val="22"/>
        </w:rPr>
      </w:pPr>
      <w:r w:rsidRPr="00C52994">
        <w:rPr>
          <w:snapToGrid w:val="0"/>
          <w:sz w:val="22"/>
          <w:szCs w:val="22"/>
        </w:rPr>
        <w:t>Taip pat žiūrėkite informaciją, pateiktą poskyryje „</w:t>
      </w:r>
      <w:r w:rsidR="00430550" w:rsidRPr="00C52994">
        <w:rPr>
          <w:snapToGrid w:val="0"/>
          <w:sz w:val="22"/>
          <w:szCs w:val="22"/>
        </w:rPr>
        <w:t>Perindopril arginine/Indapamide/</w:t>
      </w:r>
      <w:r w:rsidRPr="00C52994">
        <w:rPr>
          <w:snapToGrid w:val="0"/>
          <w:sz w:val="22"/>
          <w:szCs w:val="22"/>
        </w:rPr>
        <w:t>Amlodipine Teva vartoti draudžiama“.</w:t>
      </w:r>
    </w:p>
    <w:p w14:paraId="79B3BA15" w14:textId="77777777" w:rsidR="008540CE" w:rsidRPr="00C52994" w:rsidRDefault="008540CE" w:rsidP="008540CE">
      <w:pPr>
        <w:widowControl w:val="0"/>
        <w:tabs>
          <w:tab w:val="left" w:pos="567"/>
        </w:tabs>
        <w:ind w:right="-2"/>
        <w:rPr>
          <w:snapToGrid w:val="0"/>
          <w:sz w:val="22"/>
          <w:szCs w:val="22"/>
        </w:rPr>
      </w:pPr>
    </w:p>
    <w:p w14:paraId="7EF6A9BE" w14:textId="77777777" w:rsidR="008540CE" w:rsidRPr="00C52994" w:rsidRDefault="008540CE" w:rsidP="008540CE">
      <w:pPr>
        <w:widowControl w:val="0"/>
        <w:tabs>
          <w:tab w:val="left" w:pos="567"/>
        </w:tabs>
        <w:rPr>
          <w:snapToGrid w:val="0"/>
          <w:sz w:val="22"/>
          <w:szCs w:val="22"/>
        </w:rPr>
      </w:pPr>
      <w:r w:rsidRPr="00C52994">
        <w:rPr>
          <w:snapToGrid w:val="0"/>
          <w:sz w:val="22"/>
          <w:szCs w:val="22"/>
        </w:rPr>
        <w:t>Jeigu manote, kad esate (</w:t>
      </w:r>
      <w:r w:rsidRPr="00BB3510">
        <w:rPr>
          <w:snapToGrid w:val="0"/>
          <w:sz w:val="22"/>
          <w:szCs w:val="22"/>
          <w:u w:val="single"/>
        </w:rPr>
        <w:t>arba galite tapti)</w:t>
      </w:r>
      <w:r w:rsidRPr="00C52994">
        <w:rPr>
          <w:snapToGrid w:val="0"/>
          <w:sz w:val="22"/>
          <w:szCs w:val="22"/>
        </w:rPr>
        <w:t xml:space="preserve"> nėščia, turite apie tai pasakyti savo gydytojui. Ankstyvuoju nėštumo laikotarpiu </w:t>
      </w:r>
      <w:r w:rsidR="00EB3241" w:rsidRPr="00C52994">
        <w:rPr>
          <w:snapToGrid w:val="0"/>
          <w:sz w:val="22"/>
          <w:szCs w:val="22"/>
        </w:rPr>
        <w:t>Perindopril arginine/Indapamide/</w:t>
      </w:r>
      <w:r w:rsidRPr="00C52994">
        <w:rPr>
          <w:snapToGrid w:val="0"/>
          <w:sz w:val="22"/>
          <w:szCs w:val="22"/>
        </w:rPr>
        <w:t>Amlodipine Teva vartoti nerekomenduojama</w:t>
      </w:r>
      <w:r w:rsidR="00EB3241" w:rsidRPr="00C52994">
        <w:rPr>
          <w:snapToGrid w:val="0"/>
          <w:sz w:val="22"/>
          <w:szCs w:val="22"/>
        </w:rPr>
        <w:t>; jo negalima va</w:t>
      </w:r>
      <w:r w:rsidRPr="00C52994">
        <w:rPr>
          <w:snapToGrid w:val="0"/>
          <w:sz w:val="22"/>
          <w:szCs w:val="22"/>
        </w:rPr>
        <w:t>rto</w:t>
      </w:r>
      <w:r w:rsidR="00EB3241" w:rsidRPr="00C52994">
        <w:rPr>
          <w:snapToGrid w:val="0"/>
          <w:sz w:val="22"/>
          <w:szCs w:val="22"/>
        </w:rPr>
        <w:t>ti</w:t>
      </w:r>
      <w:r w:rsidRPr="00C52994">
        <w:rPr>
          <w:snapToGrid w:val="0"/>
          <w:sz w:val="22"/>
          <w:szCs w:val="22"/>
        </w:rPr>
        <w:t xml:space="preserve"> po trečio nėštumo mėnesio, </w:t>
      </w:r>
      <w:r w:rsidR="00EB3241" w:rsidRPr="00C52994">
        <w:rPr>
          <w:snapToGrid w:val="0"/>
          <w:sz w:val="22"/>
          <w:szCs w:val="22"/>
        </w:rPr>
        <w:t xml:space="preserve">nes </w:t>
      </w:r>
      <w:r w:rsidRPr="00C52994">
        <w:rPr>
          <w:snapToGrid w:val="0"/>
          <w:sz w:val="22"/>
          <w:szCs w:val="22"/>
        </w:rPr>
        <w:t xml:space="preserve">šis vaistas gali padaryti </w:t>
      </w:r>
      <w:r w:rsidR="00EB3241" w:rsidRPr="00C52994">
        <w:rPr>
          <w:snapToGrid w:val="0"/>
          <w:sz w:val="22"/>
          <w:szCs w:val="22"/>
        </w:rPr>
        <w:t xml:space="preserve">šioje vystymosi stadijoje </w:t>
      </w:r>
      <w:r w:rsidRPr="00C52994">
        <w:rPr>
          <w:snapToGrid w:val="0"/>
          <w:sz w:val="22"/>
          <w:szCs w:val="22"/>
        </w:rPr>
        <w:t>didelės žalos Jūsų kūdikiui</w:t>
      </w:r>
      <w:r w:rsidR="00EB3241" w:rsidRPr="00C52994">
        <w:rPr>
          <w:snapToGrid w:val="0"/>
          <w:sz w:val="22"/>
          <w:szCs w:val="22"/>
        </w:rPr>
        <w:t xml:space="preserve"> (</w:t>
      </w:r>
      <w:r w:rsidRPr="00C52994">
        <w:rPr>
          <w:snapToGrid w:val="0"/>
          <w:sz w:val="22"/>
          <w:szCs w:val="22"/>
        </w:rPr>
        <w:t>žr. poskyrį „Nėštumas ir žindymo laikotarpis“</w:t>
      </w:r>
      <w:r w:rsidR="00EB3241" w:rsidRPr="00C52994">
        <w:rPr>
          <w:snapToGrid w:val="0"/>
          <w:sz w:val="22"/>
          <w:szCs w:val="22"/>
        </w:rPr>
        <w:t>)</w:t>
      </w:r>
      <w:r w:rsidRPr="00C52994">
        <w:rPr>
          <w:snapToGrid w:val="0"/>
          <w:sz w:val="22"/>
          <w:szCs w:val="22"/>
        </w:rPr>
        <w:t>.</w:t>
      </w:r>
    </w:p>
    <w:p w14:paraId="57DAD070" w14:textId="77777777" w:rsidR="008540CE" w:rsidRPr="00C52994" w:rsidRDefault="008540CE" w:rsidP="008540CE">
      <w:pPr>
        <w:widowControl w:val="0"/>
        <w:numPr>
          <w:ilvl w:val="12"/>
          <w:numId w:val="0"/>
        </w:numPr>
        <w:tabs>
          <w:tab w:val="left" w:pos="567"/>
        </w:tabs>
        <w:ind w:right="-2"/>
        <w:rPr>
          <w:snapToGrid w:val="0"/>
          <w:sz w:val="22"/>
          <w:szCs w:val="22"/>
        </w:rPr>
      </w:pPr>
    </w:p>
    <w:p w14:paraId="007B409E" w14:textId="77777777" w:rsidR="008540CE" w:rsidRPr="00C52994" w:rsidRDefault="008540CE" w:rsidP="008540CE">
      <w:pPr>
        <w:widowControl w:val="0"/>
        <w:tabs>
          <w:tab w:val="left" w:pos="567"/>
        </w:tabs>
        <w:rPr>
          <w:snapToGrid w:val="0"/>
          <w:sz w:val="22"/>
          <w:szCs w:val="22"/>
        </w:rPr>
      </w:pPr>
      <w:r w:rsidRPr="00C52994">
        <w:rPr>
          <w:snapToGrid w:val="0"/>
          <w:sz w:val="22"/>
          <w:szCs w:val="22"/>
        </w:rPr>
        <w:t xml:space="preserve">Jei vartojate </w:t>
      </w:r>
      <w:r w:rsidR="00EB3241" w:rsidRPr="00C52994">
        <w:rPr>
          <w:snapToGrid w:val="0"/>
          <w:sz w:val="22"/>
          <w:szCs w:val="22"/>
        </w:rPr>
        <w:t>Perindopril arginine/Indapamide/</w:t>
      </w:r>
      <w:r w:rsidRPr="00C52994">
        <w:rPr>
          <w:snapToGrid w:val="0"/>
          <w:sz w:val="22"/>
          <w:szCs w:val="22"/>
        </w:rPr>
        <w:t>Amlodipine Teva tablečių, informuokite gydytoją arba kitokį sveikatos priežiūros specialistą:</w:t>
      </w:r>
    </w:p>
    <w:p w14:paraId="136A9E68" w14:textId="77777777" w:rsidR="00EB3241" w:rsidRPr="00C52994" w:rsidRDefault="00EB3241" w:rsidP="00EB3241">
      <w:pPr>
        <w:widowControl w:val="0"/>
        <w:numPr>
          <w:ilvl w:val="0"/>
          <w:numId w:val="16"/>
        </w:numPr>
        <w:tabs>
          <w:tab w:val="left" w:pos="567"/>
        </w:tabs>
        <w:ind w:left="567" w:right="-2" w:hanging="567"/>
        <w:rPr>
          <w:snapToGrid w:val="0"/>
          <w:sz w:val="22"/>
          <w:szCs w:val="22"/>
        </w:rPr>
      </w:pPr>
      <w:r w:rsidRPr="00C52994">
        <w:rPr>
          <w:snapToGrid w:val="0"/>
          <w:sz w:val="22"/>
          <w:szCs w:val="22"/>
        </w:rPr>
        <w:t>prieš taikant anesteziją ir (arba) atliekant operaciją;</w:t>
      </w:r>
    </w:p>
    <w:p w14:paraId="7C4BA750" w14:textId="77777777" w:rsidR="00EB3241" w:rsidRPr="00C52994" w:rsidRDefault="00EB3241" w:rsidP="00EB3241">
      <w:pPr>
        <w:widowControl w:val="0"/>
        <w:numPr>
          <w:ilvl w:val="0"/>
          <w:numId w:val="16"/>
        </w:numPr>
        <w:tabs>
          <w:tab w:val="left" w:pos="567"/>
        </w:tabs>
        <w:ind w:left="567" w:right="-2" w:hanging="567"/>
        <w:rPr>
          <w:snapToGrid w:val="0"/>
          <w:sz w:val="22"/>
          <w:szCs w:val="22"/>
        </w:rPr>
      </w:pPr>
      <w:r w:rsidRPr="00C52994">
        <w:rPr>
          <w:snapToGrid w:val="0"/>
          <w:sz w:val="22"/>
          <w:szCs w:val="22"/>
        </w:rPr>
        <w:t>jei neseniai viduriavote, vėmėte arba netekote daug skysčių;</w:t>
      </w:r>
    </w:p>
    <w:p w14:paraId="7D5EA1DB" w14:textId="77777777" w:rsidR="00EB3241" w:rsidRPr="00C52994" w:rsidRDefault="00EB3241" w:rsidP="00EB3241">
      <w:pPr>
        <w:widowControl w:val="0"/>
        <w:numPr>
          <w:ilvl w:val="0"/>
          <w:numId w:val="16"/>
        </w:numPr>
        <w:tabs>
          <w:tab w:val="left" w:pos="567"/>
        </w:tabs>
        <w:ind w:left="567" w:right="-2" w:hanging="567"/>
        <w:rPr>
          <w:snapToGrid w:val="0"/>
          <w:sz w:val="22"/>
          <w:szCs w:val="22"/>
        </w:rPr>
      </w:pPr>
      <w:r w:rsidRPr="00C52994">
        <w:rPr>
          <w:snapToGrid w:val="0"/>
          <w:sz w:val="22"/>
          <w:szCs w:val="22"/>
        </w:rPr>
        <w:t>prieš dializę ar mažo tankio lipoproteinų aferezę (cholesterolio pašalinimą iš kraujo specialiu aparatu);</w:t>
      </w:r>
    </w:p>
    <w:p w14:paraId="32744579" w14:textId="77777777" w:rsidR="00EB3241" w:rsidRPr="00C52994" w:rsidRDefault="00EB3241" w:rsidP="00EB3241">
      <w:pPr>
        <w:widowControl w:val="0"/>
        <w:numPr>
          <w:ilvl w:val="0"/>
          <w:numId w:val="16"/>
        </w:numPr>
        <w:tabs>
          <w:tab w:val="left" w:pos="567"/>
        </w:tabs>
        <w:ind w:left="567" w:right="-2" w:hanging="567"/>
        <w:rPr>
          <w:snapToGrid w:val="0"/>
          <w:sz w:val="22"/>
          <w:szCs w:val="22"/>
        </w:rPr>
      </w:pPr>
      <w:r w:rsidRPr="00C52994">
        <w:rPr>
          <w:snapToGrid w:val="0"/>
          <w:sz w:val="22"/>
          <w:szCs w:val="22"/>
        </w:rPr>
        <w:t>prieš desensibilizuojamąjį gydymą, mažinantį alergijos bičių ar vapsvų nuodams sukeliamą poveikį;</w:t>
      </w:r>
    </w:p>
    <w:p w14:paraId="3199F0A0" w14:textId="0C54275F" w:rsidR="008540CE" w:rsidRPr="00C52994" w:rsidRDefault="008540CE" w:rsidP="008540CE">
      <w:pPr>
        <w:widowControl w:val="0"/>
        <w:numPr>
          <w:ilvl w:val="0"/>
          <w:numId w:val="16"/>
        </w:numPr>
        <w:tabs>
          <w:tab w:val="left" w:pos="567"/>
        </w:tabs>
        <w:ind w:left="567" w:right="-2" w:hanging="567"/>
        <w:rPr>
          <w:snapToGrid w:val="0"/>
          <w:sz w:val="22"/>
          <w:szCs w:val="22"/>
        </w:rPr>
      </w:pPr>
      <w:r w:rsidRPr="00C52994">
        <w:rPr>
          <w:snapToGrid w:val="0"/>
          <w:sz w:val="22"/>
          <w:szCs w:val="22"/>
        </w:rPr>
        <w:t>jei bus atliekamas tyrimas, kurio metu leidžiamas kontrast</w:t>
      </w:r>
      <w:r w:rsidR="00C06E88">
        <w:rPr>
          <w:snapToGrid w:val="0"/>
          <w:sz w:val="22"/>
          <w:szCs w:val="22"/>
        </w:rPr>
        <w:t>inis</w:t>
      </w:r>
      <w:r w:rsidR="005D60B7">
        <w:rPr>
          <w:snapToGrid w:val="0"/>
          <w:sz w:val="22"/>
          <w:szCs w:val="22"/>
        </w:rPr>
        <w:t xml:space="preserve"> </w:t>
      </w:r>
      <w:r w:rsidRPr="00C52994">
        <w:rPr>
          <w:snapToGrid w:val="0"/>
          <w:sz w:val="22"/>
          <w:szCs w:val="22"/>
        </w:rPr>
        <w:t>preparatas, kuriame yra jodo (švirkščiama medžiagos, leidžiančios pamatyti organus, pvz., inkstus arba skrand</w:t>
      </w:r>
      <w:r w:rsidR="00EB3241" w:rsidRPr="00C52994">
        <w:rPr>
          <w:snapToGrid w:val="0"/>
          <w:sz w:val="22"/>
          <w:szCs w:val="22"/>
        </w:rPr>
        <w:t>į, rentgenologinio tyrimo metu).</w:t>
      </w:r>
    </w:p>
    <w:p w14:paraId="79B0F068" w14:textId="77777777" w:rsidR="00EB3241" w:rsidRPr="00C52994" w:rsidRDefault="00EB3241" w:rsidP="00EB3241">
      <w:pPr>
        <w:widowControl w:val="0"/>
        <w:tabs>
          <w:tab w:val="left" w:pos="567"/>
        </w:tabs>
        <w:ind w:left="567" w:right="-2"/>
        <w:rPr>
          <w:snapToGrid w:val="0"/>
          <w:sz w:val="22"/>
          <w:szCs w:val="22"/>
        </w:rPr>
      </w:pPr>
    </w:p>
    <w:p w14:paraId="1403AE29" w14:textId="77777777" w:rsidR="008540CE" w:rsidRPr="00C52994" w:rsidRDefault="008540CE" w:rsidP="008540CE">
      <w:pPr>
        <w:widowControl w:val="0"/>
        <w:tabs>
          <w:tab w:val="left" w:pos="567"/>
        </w:tabs>
        <w:rPr>
          <w:snapToGrid w:val="0"/>
          <w:sz w:val="22"/>
          <w:szCs w:val="22"/>
        </w:rPr>
      </w:pPr>
      <w:r w:rsidRPr="00C52994">
        <w:rPr>
          <w:snapToGrid w:val="0"/>
          <w:sz w:val="22"/>
          <w:szCs w:val="22"/>
        </w:rPr>
        <w:t xml:space="preserve">Sportininkai turi žinoti, kad </w:t>
      </w:r>
      <w:r w:rsidR="00EB3241" w:rsidRPr="00C52994">
        <w:rPr>
          <w:snapToGrid w:val="0"/>
          <w:sz w:val="22"/>
          <w:szCs w:val="22"/>
        </w:rPr>
        <w:t>Perindopril arginine/Indapamide/</w:t>
      </w:r>
      <w:r w:rsidRPr="00C52994">
        <w:rPr>
          <w:snapToGrid w:val="0"/>
          <w:sz w:val="22"/>
          <w:szCs w:val="22"/>
        </w:rPr>
        <w:t>Amlodipine Teva tabletėse esanti veiklioji medžiaga (indapamidas) gali lemti teigiamą dopingo testą.</w:t>
      </w:r>
    </w:p>
    <w:p w14:paraId="6C3D0F6B" w14:textId="77777777" w:rsidR="00EB3241" w:rsidRPr="00C52994" w:rsidRDefault="00EB3241" w:rsidP="008540CE">
      <w:pPr>
        <w:widowControl w:val="0"/>
        <w:tabs>
          <w:tab w:val="left" w:pos="567"/>
        </w:tabs>
        <w:rPr>
          <w:snapToGrid w:val="0"/>
          <w:sz w:val="22"/>
          <w:szCs w:val="22"/>
        </w:rPr>
      </w:pPr>
    </w:p>
    <w:p w14:paraId="7D85625F" w14:textId="77777777" w:rsidR="00EB3241" w:rsidRPr="00C52994" w:rsidRDefault="00EB3241" w:rsidP="008540CE">
      <w:pPr>
        <w:widowControl w:val="0"/>
        <w:tabs>
          <w:tab w:val="left" w:pos="567"/>
        </w:tabs>
        <w:rPr>
          <w:b/>
          <w:snapToGrid w:val="0"/>
          <w:sz w:val="22"/>
          <w:szCs w:val="22"/>
        </w:rPr>
      </w:pPr>
      <w:r w:rsidRPr="00C52994">
        <w:rPr>
          <w:b/>
          <w:snapToGrid w:val="0"/>
          <w:sz w:val="22"/>
          <w:szCs w:val="22"/>
        </w:rPr>
        <w:t>Vaikams ir paaugliams</w:t>
      </w:r>
    </w:p>
    <w:p w14:paraId="011BC2F0" w14:textId="77777777" w:rsidR="000B3C0C" w:rsidRPr="00C52994" w:rsidRDefault="000B3C0C" w:rsidP="000B3C0C">
      <w:pPr>
        <w:shd w:val="clear" w:color="auto" w:fill="FFFFFF"/>
        <w:rPr>
          <w:sz w:val="22"/>
          <w:szCs w:val="22"/>
        </w:rPr>
      </w:pPr>
      <w:r w:rsidRPr="00C52994">
        <w:rPr>
          <w:sz w:val="22"/>
          <w:szCs w:val="22"/>
        </w:rPr>
        <w:t>Perindopril arginine/Indapamide/Amlodipine Teva vaikams ir paaugliams vartoti netinka.</w:t>
      </w:r>
    </w:p>
    <w:p w14:paraId="21121E5F" w14:textId="77777777" w:rsidR="00BC7A04" w:rsidRPr="00C52994" w:rsidRDefault="00BC7A04">
      <w:pPr>
        <w:numPr>
          <w:ilvl w:val="12"/>
          <w:numId w:val="0"/>
        </w:numPr>
        <w:rPr>
          <w:b/>
          <w:sz w:val="22"/>
          <w:szCs w:val="22"/>
        </w:rPr>
      </w:pPr>
    </w:p>
    <w:p w14:paraId="4F23EA4B" w14:textId="77777777" w:rsidR="00BC7A04" w:rsidRPr="00C52994" w:rsidRDefault="004726C7" w:rsidP="00AC4EC8">
      <w:pPr>
        <w:keepNext/>
        <w:tabs>
          <w:tab w:val="left" w:pos="567"/>
        </w:tabs>
        <w:spacing w:line="260" w:lineRule="exact"/>
        <w:jc w:val="both"/>
        <w:outlineLvl w:val="3"/>
        <w:rPr>
          <w:b/>
          <w:bCs/>
          <w:sz w:val="22"/>
          <w:szCs w:val="22"/>
          <w:lang w:eastAsia="x-none"/>
        </w:rPr>
      </w:pPr>
      <w:r w:rsidRPr="00C52994">
        <w:rPr>
          <w:b/>
          <w:bCs/>
          <w:sz w:val="22"/>
          <w:szCs w:val="22"/>
          <w:lang w:eastAsia="x-none"/>
        </w:rPr>
        <w:t xml:space="preserve">Kiti vaistai ir </w:t>
      </w:r>
      <w:r w:rsidR="00AC4EC8" w:rsidRPr="00C52994">
        <w:rPr>
          <w:b/>
          <w:color w:val="222222"/>
          <w:sz w:val="22"/>
          <w:szCs w:val="22"/>
        </w:rPr>
        <w:t>Perindopril arginine/Indapamide/Amlodipine Teva</w:t>
      </w:r>
    </w:p>
    <w:p w14:paraId="2FE0250A" w14:textId="77777777" w:rsidR="00BC7A04" w:rsidRPr="00C52994" w:rsidRDefault="004726C7">
      <w:pPr>
        <w:numPr>
          <w:ilvl w:val="12"/>
          <w:numId w:val="0"/>
        </w:numPr>
        <w:ind w:right="-2"/>
        <w:rPr>
          <w:sz w:val="22"/>
          <w:szCs w:val="22"/>
        </w:rPr>
      </w:pPr>
      <w:r w:rsidRPr="00C52994">
        <w:rPr>
          <w:sz w:val="22"/>
          <w:szCs w:val="22"/>
        </w:rPr>
        <w:t xml:space="preserve">Jeigu vartojate ar neseniai vartojote kitų vaistų arba dėl to nesate tikri, apie tai </w:t>
      </w:r>
      <w:r w:rsidR="0016477F" w:rsidRPr="00C52994">
        <w:rPr>
          <w:sz w:val="22"/>
          <w:szCs w:val="22"/>
        </w:rPr>
        <w:t xml:space="preserve">pasakykite gydytojui </w:t>
      </w:r>
      <w:r w:rsidRPr="00C52994">
        <w:rPr>
          <w:sz w:val="22"/>
          <w:szCs w:val="22"/>
        </w:rPr>
        <w:t>arba</w:t>
      </w:r>
      <w:r w:rsidR="0016477F" w:rsidRPr="00C52994">
        <w:rPr>
          <w:sz w:val="22"/>
          <w:szCs w:val="22"/>
        </w:rPr>
        <w:t xml:space="preserve"> vaistininkui</w:t>
      </w:r>
      <w:r w:rsidRPr="00C52994">
        <w:rPr>
          <w:sz w:val="22"/>
          <w:szCs w:val="22"/>
        </w:rPr>
        <w:t>.</w:t>
      </w:r>
    </w:p>
    <w:p w14:paraId="44F9AE13" w14:textId="77777777" w:rsidR="000B3C0C" w:rsidRPr="00C52994" w:rsidRDefault="000B3C0C" w:rsidP="000B3C0C">
      <w:pPr>
        <w:widowControl w:val="0"/>
        <w:tabs>
          <w:tab w:val="left" w:pos="567"/>
        </w:tabs>
        <w:ind w:right="-2"/>
        <w:rPr>
          <w:sz w:val="22"/>
          <w:szCs w:val="22"/>
        </w:rPr>
      </w:pPr>
    </w:p>
    <w:p w14:paraId="3997E6A5" w14:textId="613B85DD" w:rsidR="000B3C0C" w:rsidRPr="00C52994" w:rsidRDefault="000B3C0C" w:rsidP="000B3C0C">
      <w:pPr>
        <w:widowControl w:val="0"/>
        <w:tabs>
          <w:tab w:val="left" w:pos="567"/>
        </w:tabs>
        <w:ind w:right="-2"/>
        <w:rPr>
          <w:snapToGrid w:val="0"/>
          <w:sz w:val="22"/>
          <w:szCs w:val="22"/>
        </w:rPr>
      </w:pPr>
      <w:r w:rsidRPr="00C52994">
        <w:rPr>
          <w:sz w:val="22"/>
          <w:szCs w:val="22"/>
        </w:rPr>
        <w:t>Nevartokite aliskireno (vaist</w:t>
      </w:r>
      <w:r w:rsidR="00EB60A6">
        <w:rPr>
          <w:sz w:val="22"/>
          <w:szCs w:val="22"/>
        </w:rPr>
        <w:t>o</w:t>
      </w:r>
      <w:r w:rsidRPr="00C52994">
        <w:rPr>
          <w:sz w:val="22"/>
          <w:szCs w:val="22"/>
        </w:rPr>
        <w:t xml:space="preserve"> hipertenzijai gydyt</w:t>
      </w:r>
      <w:r w:rsidR="00EB60A6">
        <w:rPr>
          <w:sz w:val="22"/>
          <w:szCs w:val="22"/>
        </w:rPr>
        <w:t>i</w:t>
      </w:r>
      <w:r w:rsidRPr="00C52994">
        <w:rPr>
          <w:sz w:val="22"/>
          <w:szCs w:val="22"/>
        </w:rPr>
        <w:t>)</w:t>
      </w:r>
      <w:r w:rsidRPr="00C52994">
        <w:rPr>
          <w:rFonts w:eastAsia="Calibri"/>
          <w:sz w:val="22"/>
          <w:szCs w:val="22"/>
        </w:rPr>
        <w:t>, jeigu sergate cukriniu diabetu arba inkstų liga</w:t>
      </w:r>
      <w:r w:rsidRPr="00C52994">
        <w:rPr>
          <w:sz w:val="22"/>
          <w:szCs w:val="22"/>
        </w:rPr>
        <w:t>;</w:t>
      </w:r>
    </w:p>
    <w:p w14:paraId="13781652" w14:textId="77777777" w:rsidR="000B3C0C" w:rsidRPr="00C52994" w:rsidRDefault="000B3C0C" w:rsidP="000B3C0C">
      <w:pPr>
        <w:widowControl w:val="0"/>
        <w:numPr>
          <w:ilvl w:val="12"/>
          <w:numId w:val="0"/>
        </w:numPr>
        <w:ind w:right="-2"/>
        <w:rPr>
          <w:snapToGrid w:val="0"/>
          <w:sz w:val="22"/>
          <w:szCs w:val="22"/>
        </w:rPr>
      </w:pPr>
    </w:p>
    <w:p w14:paraId="00FCFB1E" w14:textId="438B4D52" w:rsidR="000B3C0C" w:rsidRPr="00C52994" w:rsidRDefault="000B3C0C" w:rsidP="000B3C0C">
      <w:pPr>
        <w:widowControl w:val="0"/>
        <w:numPr>
          <w:ilvl w:val="12"/>
          <w:numId w:val="0"/>
        </w:numPr>
        <w:tabs>
          <w:tab w:val="left" w:pos="567"/>
        </w:tabs>
        <w:ind w:right="-2"/>
        <w:rPr>
          <w:snapToGrid w:val="0"/>
          <w:sz w:val="22"/>
          <w:szCs w:val="22"/>
        </w:rPr>
      </w:pPr>
      <w:r w:rsidRPr="00C52994">
        <w:rPr>
          <w:snapToGrid w:val="0"/>
          <w:sz w:val="22"/>
          <w:szCs w:val="22"/>
        </w:rPr>
        <w:t>Perindopril arginine/Indapamide/Amlodipine Teva nerekomenduojama vartoti derin</w:t>
      </w:r>
      <w:r w:rsidR="00ED0AC8">
        <w:rPr>
          <w:snapToGrid w:val="0"/>
          <w:sz w:val="22"/>
          <w:szCs w:val="22"/>
        </w:rPr>
        <w:t>iu</w:t>
      </w:r>
      <w:r w:rsidRPr="00C52994">
        <w:rPr>
          <w:snapToGrid w:val="0"/>
          <w:sz w:val="22"/>
          <w:szCs w:val="22"/>
        </w:rPr>
        <w:t xml:space="preserve"> su:</w:t>
      </w:r>
    </w:p>
    <w:p w14:paraId="043A71A3" w14:textId="77777777" w:rsidR="000B3C0C" w:rsidRPr="00C52994" w:rsidRDefault="000B3C0C" w:rsidP="000B3C0C">
      <w:pPr>
        <w:widowControl w:val="0"/>
        <w:numPr>
          <w:ilvl w:val="0"/>
          <w:numId w:val="19"/>
        </w:numPr>
        <w:tabs>
          <w:tab w:val="left" w:pos="567"/>
        </w:tabs>
        <w:ind w:left="567" w:right="-2" w:hanging="567"/>
        <w:rPr>
          <w:snapToGrid w:val="0"/>
          <w:sz w:val="22"/>
          <w:szCs w:val="22"/>
        </w:rPr>
      </w:pPr>
      <w:r w:rsidRPr="00C52994">
        <w:rPr>
          <w:snapToGrid w:val="0"/>
          <w:sz w:val="22"/>
          <w:szCs w:val="22"/>
        </w:rPr>
        <w:t>ličio preparatais (vartojamais tam tikroms psichikos ligoms – manijos ir depresijos, pasikartojančios depresijos gydymui);</w:t>
      </w:r>
    </w:p>
    <w:p w14:paraId="5126357C" w14:textId="4A716F16" w:rsidR="000B3C0C" w:rsidRPr="00C52994" w:rsidRDefault="000B3C0C" w:rsidP="000B3C0C">
      <w:pPr>
        <w:widowControl w:val="0"/>
        <w:numPr>
          <w:ilvl w:val="0"/>
          <w:numId w:val="19"/>
        </w:numPr>
        <w:tabs>
          <w:tab w:val="left" w:pos="567"/>
        </w:tabs>
        <w:ind w:left="567" w:right="-2" w:hanging="567"/>
        <w:rPr>
          <w:sz w:val="22"/>
          <w:szCs w:val="22"/>
        </w:rPr>
      </w:pPr>
      <w:r w:rsidRPr="00C52994">
        <w:rPr>
          <w:sz w:val="22"/>
          <w:szCs w:val="22"/>
        </w:rPr>
        <w:t>kalį organizme sulaikančiais diuretikais</w:t>
      </w:r>
      <w:r w:rsidRPr="00C52994">
        <w:rPr>
          <w:snapToGrid w:val="0"/>
          <w:sz w:val="22"/>
          <w:szCs w:val="22"/>
        </w:rPr>
        <w:t xml:space="preserve"> (pvz., triamterenu, amiloridu</w:t>
      </w:r>
      <w:r w:rsidRPr="00C52994">
        <w:rPr>
          <w:sz w:val="22"/>
          <w:szCs w:val="22"/>
        </w:rPr>
        <w:t xml:space="preserve">), kalio druskomis </w:t>
      </w:r>
      <w:r w:rsidRPr="00C52994">
        <w:rPr>
          <w:rFonts w:eastAsia="Calibri"/>
          <w:sz w:val="22"/>
          <w:szCs w:val="22"/>
        </w:rPr>
        <w:t>ir kitais vaistais, galinčiais didinti kalio kiekį (heparinu, kuris skystina kraują</w:t>
      </w:r>
      <w:r w:rsidRPr="00C52994">
        <w:rPr>
          <w:sz w:val="22"/>
          <w:szCs w:val="22"/>
        </w:rPr>
        <w:t xml:space="preserve"> norint išvengti kraujo krešulių susidarymo</w:t>
      </w:r>
      <w:r w:rsidRPr="00C52994">
        <w:rPr>
          <w:rFonts w:eastAsia="Calibri"/>
          <w:sz w:val="22"/>
          <w:szCs w:val="22"/>
        </w:rPr>
        <w:t>), trimetoprimu ir kotrimoksazolu (taip pat žinomo kaip trimetoprimas / sulfametoksazolas),</w:t>
      </w:r>
      <w:r w:rsidRPr="00C52994">
        <w:rPr>
          <w:sz w:val="22"/>
          <w:szCs w:val="22"/>
          <w:lang w:eastAsia="lt-LT"/>
        </w:rPr>
        <w:t xml:space="preserve"> vaist</w:t>
      </w:r>
      <w:r w:rsidR="00B64E10">
        <w:rPr>
          <w:sz w:val="22"/>
          <w:szCs w:val="22"/>
          <w:lang w:eastAsia="lt-LT"/>
        </w:rPr>
        <w:t>ai</w:t>
      </w:r>
      <w:r w:rsidR="006124CB">
        <w:rPr>
          <w:sz w:val="22"/>
          <w:szCs w:val="22"/>
          <w:lang w:eastAsia="lt-LT"/>
        </w:rPr>
        <w:t>s</w:t>
      </w:r>
      <w:r w:rsidRPr="00C52994">
        <w:rPr>
          <w:sz w:val="22"/>
          <w:szCs w:val="22"/>
          <w:lang w:eastAsia="lt-LT"/>
        </w:rPr>
        <w:t xml:space="preserve"> </w:t>
      </w:r>
      <w:r w:rsidR="00B64E10">
        <w:rPr>
          <w:sz w:val="22"/>
          <w:szCs w:val="22"/>
          <w:lang w:eastAsia="lt-LT"/>
        </w:rPr>
        <w:t>vartojam</w:t>
      </w:r>
      <w:r w:rsidR="006124CB">
        <w:rPr>
          <w:sz w:val="22"/>
          <w:szCs w:val="22"/>
          <w:lang w:eastAsia="lt-LT"/>
        </w:rPr>
        <w:t>ais</w:t>
      </w:r>
      <w:r w:rsidR="00B64E10" w:rsidRPr="00C52994">
        <w:rPr>
          <w:sz w:val="22"/>
          <w:szCs w:val="22"/>
          <w:lang w:eastAsia="lt-LT"/>
        </w:rPr>
        <w:t xml:space="preserve"> </w:t>
      </w:r>
      <w:r w:rsidRPr="00C52994">
        <w:rPr>
          <w:sz w:val="22"/>
          <w:szCs w:val="22"/>
          <w:lang w:eastAsia="lt-LT"/>
        </w:rPr>
        <w:t>bakterijų sukelt</w:t>
      </w:r>
      <w:r w:rsidR="005D60B7">
        <w:rPr>
          <w:sz w:val="22"/>
          <w:szCs w:val="22"/>
          <w:lang w:eastAsia="lt-LT"/>
        </w:rPr>
        <w:t>oms</w:t>
      </w:r>
      <w:r w:rsidRPr="00C52994">
        <w:rPr>
          <w:sz w:val="22"/>
          <w:szCs w:val="22"/>
          <w:lang w:eastAsia="lt-LT"/>
        </w:rPr>
        <w:t xml:space="preserve"> infekcij</w:t>
      </w:r>
      <w:r w:rsidR="00510C47">
        <w:rPr>
          <w:sz w:val="22"/>
          <w:szCs w:val="22"/>
          <w:lang w:eastAsia="lt-LT"/>
        </w:rPr>
        <w:t>oms gydyti</w:t>
      </w:r>
      <w:r w:rsidRPr="00C52994">
        <w:rPr>
          <w:sz w:val="22"/>
          <w:szCs w:val="22"/>
          <w:lang w:eastAsia="lt-LT"/>
        </w:rPr>
        <w:t>;</w:t>
      </w:r>
    </w:p>
    <w:p w14:paraId="41DEAF05" w14:textId="5920D601" w:rsidR="000B3C0C" w:rsidRPr="00C52994" w:rsidRDefault="000B3C0C" w:rsidP="000B3C0C">
      <w:pPr>
        <w:widowControl w:val="0"/>
        <w:numPr>
          <w:ilvl w:val="0"/>
          <w:numId w:val="19"/>
        </w:numPr>
        <w:tabs>
          <w:tab w:val="left" w:pos="567"/>
        </w:tabs>
        <w:ind w:left="567" w:right="-2" w:hanging="567"/>
        <w:rPr>
          <w:snapToGrid w:val="0"/>
          <w:sz w:val="22"/>
          <w:szCs w:val="22"/>
        </w:rPr>
      </w:pPr>
      <w:r w:rsidRPr="00C52994">
        <w:rPr>
          <w:snapToGrid w:val="0"/>
          <w:sz w:val="22"/>
          <w:szCs w:val="22"/>
        </w:rPr>
        <w:t>dantrolenu (</w:t>
      </w:r>
      <w:r w:rsidR="003A0B5B">
        <w:rPr>
          <w:snapToGrid w:val="0"/>
          <w:sz w:val="22"/>
          <w:szCs w:val="22"/>
        </w:rPr>
        <w:t>infuzija</w:t>
      </w:r>
      <w:r w:rsidRPr="00C52994">
        <w:rPr>
          <w:snapToGrid w:val="0"/>
          <w:sz w:val="22"/>
          <w:szCs w:val="22"/>
        </w:rPr>
        <w:t>), kuris vartojamas anestezijos metu įvykus piktybinei hipertermijai</w:t>
      </w:r>
      <w:r w:rsidR="0035298C" w:rsidRPr="00C52994">
        <w:rPr>
          <w:snapToGrid w:val="0"/>
          <w:sz w:val="22"/>
          <w:szCs w:val="22"/>
        </w:rPr>
        <w:t xml:space="preserve"> (simptomai – labai aukšta kūno temperatūra ir raumenį sąstingis);</w:t>
      </w:r>
    </w:p>
    <w:p w14:paraId="16ED2CA9" w14:textId="77777777" w:rsidR="0035298C" w:rsidRPr="00C52994" w:rsidRDefault="0035298C" w:rsidP="0035298C">
      <w:pPr>
        <w:widowControl w:val="0"/>
        <w:numPr>
          <w:ilvl w:val="0"/>
          <w:numId w:val="19"/>
        </w:numPr>
        <w:ind w:left="567" w:hanging="567"/>
        <w:rPr>
          <w:sz w:val="22"/>
          <w:szCs w:val="22"/>
        </w:rPr>
      </w:pPr>
      <w:r w:rsidRPr="00C52994">
        <w:rPr>
          <w:sz w:val="22"/>
          <w:szCs w:val="22"/>
        </w:rPr>
        <w:t>estramustinu (vartojamas vėžiui gydyti);</w:t>
      </w:r>
    </w:p>
    <w:p w14:paraId="23D6FAB5" w14:textId="77777777" w:rsidR="0035298C" w:rsidRPr="00C52994" w:rsidRDefault="0035298C" w:rsidP="005129C3">
      <w:pPr>
        <w:widowControl w:val="0"/>
        <w:numPr>
          <w:ilvl w:val="0"/>
          <w:numId w:val="15"/>
        </w:numPr>
        <w:ind w:left="567" w:hanging="567"/>
        <w:rPr>
          <w:rFonts w:eastAsia="Batang"/>
          <w:sz w:val="22"/>
          <w:szCs w:val="22"/>
        </w:rPr>
      </w:pPr>
      <w:r w:rsidRPr="00C52994">
        <w:rPr>
          <w:sz w:val="22"/>
          <w:szCs w:val="22"/>
        </w:rPr>
        <w:t xml:space="preserve">vaistais, kurie dažnai vartojami viduriavimui gydyti (recekadotriliu) arba </w:t>
      </w:r>
      <w:r w:rsidRPr="00C52994">
        <w:rPr>
          <w:rFonts w:eastAsia="Batang"/>
          <w:sz w:val="22"/>
          <w:szCs w:val="22"/>
        </w:rPr>
        <w:t>siekiant išvengti persodintų organų atmetimo (sirolimuzu, everolimuzu, temsirolimuzu ir kitais vaistais, priklausantčiais vadinamųjų mTOR inhibitorių klasei) (žr. skyrių“Įspėjimai ir atsargumo priemonės“);</w:t>
      </w:r>
    </w:p>
    <w:p w14:paraId="095CA4C9" w14:textId="77777777" w:rsidR="00583662" w:rsidRPr="00C52994" w:rsidRDefault="0035298C" w:rsidP="00583662">
      <w:pPr>
        <w:pStyle w:val="Sraopastraipa"/>
        <w:numPr>
          <w:ilvl w:val="0"/>
          <w:numId w:val="22"/>
        </w:numPr>
        <w:snapToGrid w:val="0"/>
        <w:ind w:left="567" w:hanging="567"/>
        <w:rPr>
          <w:szCs w:val="22"/>
          <w:lang w:val="lt-LT" w:eastAsia="sl-SI"/>
        </w:rPr>
      </w:pPr>
      <w:r w:rsidRPr="00C52994">
        <w:rPr>
          <w:rFonts w:eastAsia="Batang"/>
          <w:szCs w:val="22"/>
          <w:lang w:val="lt-LT"/>
        </w:rPr>
        <w:t>sakubitriliu/valsartanu (naudojamu ilgalaikiam širdies nepakankamumui gydyti);</w:t>
      </w:r>
      <w:r w:rsidR="00583662" w:rsidRPr="00C52994">
        <w:rPr>
          <w:rFonts w:eastAsia="Batang"/>
          <w:szCs w:val="22"/>
          <w:lang w:val="lt-LT"/>
        </w:rPr>
        <w:t xml:space="preserve"> žr. skyrius </w:t>
      </w:r>
      <w:r w:rsidR="00583662" w:rsidRPr="00C52994">
        <w:rPr>
          <w:szCs w:val="22"/>
          <w:lang w:val="lt-LT" w:eastAsia="sl-SI"/>
        </w:rPr>
        <w:t>„Perindopril arginine/Indapamide/Amlodipine Teva vartoti draudžiama“ ir „Įspėjimai ir atsargumo priemonės“;</w:t>
      </w:r>
    </w:p>
    <w:p w14:paraId="422A5AE2" w14:textId="77777777" w:rsidR="000B3C0C" w:rsidRPr="00C52994" w:rsidRDefault="000B3C0C" w:rsidP="000B3C0C">
      <w:pPr>
        <w:widowControl w:val="0"/>
        <w:numPr>
          <w:ilvl w:val="0"/>
          <w:numId w:val="19"/>
        </w:numPr>
        <w:tabs>
          <w:tab w:val="left" w:pos="567"/>
        </w:tabs>
        <w:ind w:left="567" w:right="-2" w:hanging="567"/>
        <w:rPr>
          <w:snapToGrid w:val="0"/>
          <w:sz w:val="22"/>
          <w:szCs w:val="22"/>
        </w:rPr>
      </w:pPr>
      <w:r w:rsidRPr="00C52994">
        <w:rPr>
          <w:sz w:val="22"/>
          <w:szCs w:val="22"/>
        </w:rPr>
        <w:t>kitais vaistais, kuriais gydomas padidėjęs kraujospūdis: angiotenziną konvertuojančio fermento inhibitoriais ir angiotenzino receptorių blokatoriais.</w:t>
      </w:r>
    </w:p>
    <w:p w14:paraId="6DED5BDA" w14:textId="77777777" w:rsidR="000B3C0C" w:rsidRPr="00C52994" w:rsidRDefault="000B3C0C" w:rsidP="000B3C0C">
      <w:pPr>
        <w:widowControl w:val="0"/>
        <w:numPr>
          <w:ilvl w:val="12"/>
          <w:numId w:val="0"/>
        </w:numPr>
        <w:tabs>
          <w:tab w:val="left" w:pos="567"/>
        </w:tabs>
        <w:ind w:right="-2"/>
        <w:rPr>
          <w:snapToGrid w:val="0"/>
          <w:sz w:val="22"/>
          <w:szCs w:val="22"/>
        </w:rPr>
      </w:pPr>
    </w:p>
    <w:p w14:paraId="45E9AC89" w14:textId="77777777" w:rsidR="000B3C0C" w:rsidRPr="00C52994" w:rsidRDefault="000B3C0C" w:rsidP="000B3C0C">
      <w:pPr>
        <w:widowControl w:val="0"/>
        <w:numPr>
          <w:ilvl w:val="12"/>
          <w:numId w:val="0"/>
        </w:numPr>
        <w:tabs>
          <w:tab w:val="left" w:pos="567"/>
        </w:tabs>
        <w:ind w:right="-2"/>
        <w:rPr>
          <w:snapToGrid w:val="0"/>
          <w:sz w:val="22"/>
          <w:szCs w:val="22"/>
        </w:rPr>
      </w:pPr>
      <w:r w:rsidRPr="00C52994">
        <w:rPr>
          <w:snapToGrid w:val="0"/>
          <w:sz w:val="22"/>
          <w:szCs w:val="22"/>
        </w:rPr>
        <w:t>Kiti vaistai gali keisti Perindopril arginine/Indapamide/Amlodipine Teva poveikį.</w:t>
      </w:r>
      <w:r w:rsidR="00583662" w:rsidRPr="00C52994">
        <w:rPr>
          <w:snapToGrid w:val="0"/>
          <w:sz w:val="22"/>
          <w:szCs w:val="22"/>
        </w:rPr>
        <w:t xml:space="preserve"> Jums gali reikėti keisti dozę ir (arba) laikytis kitų atsargumo priemonių. Būtinai pasakykite Jūsų gydytojui, kad vartojate kurį nors kitą žemiau išvardytą vaistą, nes Jums </w:t>
      </w:r>
      <w:r w:rsidR="00C52994" w:rsidRPr="00C52994">
        <w:rPr>
          <w:snapToGrid w:val="0"/>
          <w:sz w:val="22"/>
          <w:szCs w:val="22"/>
        </w:rPr>
        <w:t xml:space="preserve">gali būti </w:t>
      </w:r>
      <w:r w:rsidR="00583662" w:rsidRPr="00C52994">
        <w:rPr>
          <w:snapToGrid w:val="0"/>
          <w:sz w:val="22"/>
          <w:szCs w:val="22"/>
        </w:rPr>
        <w:t>reikalinga specifinė priežiūra.</w:t>
      </w:r>
    </w:p>
    <w:p w14:paraId="308CE4CE" w14:textId="5BBEC10C" w:rsidR="00583662" w:rsidRPr="00C52994" w:rsidRDefault="000B3C0C" w:rsidP="000B3C0C">
      <w:pPr>
        <w:widowControl w:val="0"/>
        <w:numPr>
          <w:ilvl w:val="0"/>
          <w:numId w:val="19"/>
        </w:numPr>
        <w:tabs>
          <w:tab w:val="left" w:pos="567"/>
        </w:tabs>
        <w:ind w:left="567" w:right="-2" w:hanging="567"/>
        <w:rPr>
          <w:snapToGrid w:val="0"/>
          <w:sz w:val="22"/>
          <w:szCs w:val="22"/>
        </w:rPr>
      </w:pPr>
      <w:r w:rsidRPr="00C52994">
        <w:rPr>
          <w:snapToGrid w:val="0"/>
          <w:sz w:val="22"/>
          <w:szCs w:val="22"/>
        </w:rPr>
        <w:t xml:space="preserve">Kiti vaistai nuo didelio kraujospūdžio, įskaitant </w:t>
      </w:r>
      <w:r w:rsidRPr="00C52994">
        <w:rPr>
          <w:sz w:val="22"/>
          <w:szCs w:val="22"/>
        </w:rPr>
        <w:t>angiotenzino II receptorių blokatorius (ARB) arba aliskireną (taip pat žiūrėkite informaciją, pateiktą poskyriuose „Perindoprilarginine/Indapamide/Amlodipine Teva vartoti draudžiama“ ir „Įspė</w:t>
      </w:r>
      <w:r w:rsidR="00C52994">
        <w:rPr>
          <w:sz w:val="22"/>
          <w:szCs w:val="22"/>
        </w:rPr>
        <w:t xml:space="preserve">jimai ir atsargumo priemonės“) </w:t>
      </w:r>
      <w:r w:rsidRPr="00C52994">
        <w:rPr>
          <w:sz w:val="22"/>
          <w:szCs w:val="22"/>
        </w:rPr>
        <w:t>arba diuretikus (vaistus, kurie didina inkstų išskiriamo šlapimo kiekį)</w:t>
      </w:r>
      <w:r w:rsidR="00583662" w:rsidRPr="00C52994">
        <w:rPr>
          <w:sz w:val="22"/>
          <w:szCs w:val="22"/>
        </w:rPr>
        <w:t>.</w:t>
      </w:r>
    </w:p>
    <w:p w14:paraId="28326EEE" w14:textId="77777777" w:rsidR="000B3C0C" w:rsidRPr="00C52994" w:rsidRDefault="00583662" w:rsidP="000B3C0C">
      <w:pPr>
        <w:widowControl w:val="0"/>
        <w:numPr>
          <w:ilvl w:val="0"/>
          <w:numId w:val="19"/>
        </w:numPr>
        <w:tabs>
          <w:tab w:val="left" w:pos="567"/>
        </w:tabs>
        <w:ind w:left="567" w:right="-2" w:hanging="567"/>
        <w:rPr>
          <w:snapToGrid w:val="0"/>
          <w:sz w:val="22"/>
          <w:szCs w:val="22"/>
        </w:rPr>
      </w:pPr>
      <w:r w:rsidRPr="00C52994">
        <w:rPr>
          <w:sz w:val="22"/>
          <w:szCs w:val="22"/>
        </w:rPr>
        <w:t>K</w:t>
      </w:r>
      <w:r w:rsidR="000B3C0C" w:rsidRPr="00C52994">
        <w:rPr>
          <w:sz w:val="22"/>
          <w:szCs w:val="22"/>
        </w:rPr>
        <w:t>alį organizme sulaikantys vaistai širdies nepakankamumui gydyti: nuo 12,5 mg iki 50 mg eplerenono ir spironolaktono dozės per parą.</w:t>
      </w:r>
    </w:p>
    <w:p w14:paraId="31D66DDD" w14:textId="603BF167" w:rsidR="000B3C0C" w:rsidRPr="00C52994" w:rsidRDefault="00C52994" w:rsidP="000B3C0C">
      <w:pPr>
        <w:widowControl w:val="0"/>
        <w:numPr>
          <w:ilvl w:val="0"/>
          <w:numId w:val="19"/>
        </w:numPr>
        <w:tabs>
          <w:tab w:val="left" w:pos="567"/>
        </w:tabs>
        <w:ind w:left="567" w:right="-2" w:hanging="567"/>
        <w:rPr>
          <w:snapToGrid w:val="0"/>
          <w:sz w:val="22"/>
          <w:szCs w:val="22"/>
        </w:rPr>
      </w:pPr>
      <w:r>
        <w:rPr>
          <w:snapToGrid w:val="0"/>
          <w:sz w:val="22"/>
          <w:szCs w:val="22"/>
        </w:rPr>
        <w:t>Nejautrą</w:t>
      </w:r>
      <w:r w:rsidR="000B3C0C" w:rsidRPr="00C52994">
        <w:rPr>
          <w:snapToGrid w:val="0"/>
          <w:sz w:val="22"/>
          <w:szCs w:val="22"/>
        </w:rPr>
        <w:t xml:space="preserve"> sukeliantys vaistai</w:t>
      </w:r>
      <w:r w:rsidR="007C037F">
        <w:rPr>
          <w:snapToGrid w:val="0"/>
          <w:sz w:val="22"/>
          <w:szCs w:val="22"/>
        </w:rPr>
        <w:t xml:space="preserve"> (anestetikai)</w:t>
      </w:r>
      <w:r w:rsidR="000B3C0C" w:rsidRPr="00C52994">
        <w:rPr>
          <w:snapToGrid w:val="0"/>
          <w:sz w:val="22"/>
          <w:szCs w:val="22"/>
        </w:rPr>
        <w:t>.</w:t>
      </w:r>
    </w:p>
    <w:p w14:paraId="0A41831E" w14:textId="77777777" w:rsidR="000B3C0C" w:rsidRPr="00C52994" w:rsidRDefault="000B3C0C" w:rsidP="000B3C0C">
      <w:pPr>
        <w:widowControl w:val="0"/>
        <w:numPr>
          <w:ilvl w:val="0"/>
          <w:numId w:val="19"/>
        </w:numPr>
        <w:tabs>
          <w:tab w:val="num" w:pos="567"/>
        </w:tabs>
        <w:ind w:left="567" w:right="-2" w:hanging="567"/>
        <w:rPr>
          <w:sz w:val="22"/>
          <w:szCs w:val="22"/>
        </w:rPr>
      </w:pPr>
      <w:r w:rsidRPr="00C52994">
        <w:rPr>
          <w:rFonts w:eastAsia="Calibri"/>
          <w:sz w:val="22"/>
          <w:szCs w:val="22"/>
        </w:rPr>
        <w:t>Jodo turintys kontrastiniai preparatai.</w:t>
      </w:r>
    </w:p>
    <w:p w14:paraId="0E4FC27C" w14:textId="77777777" w:rsidR="00583662" w:rsidRPr="00C52994" w:rsidRDefault="00583662" w:rsidP="00583662">
      <w:pPr>
        <w:widowControl w:val="0"/>
        <w:numPr>
          <w:ilvl w:val="0"/>
          <w:numId w:val="19"/>
        </w:numPr>
        <w:tabs>
          <w:tab w:val="left" w:pos="567"/>
        </w:tabs>
        <w:ind w:left="567" w:right="-2" w:hanging="567"/>
        <w:rPr>
          <w:snapToGrid w:val="0"/>
          <w:sz w:val="22"/>
          <w:szCs w:val="22"/>
        </w:rPr>
      </w:pPr>
      <w:r w:rsidRPr="00C52994">
        <w:rPr>
          <w:snapToGrid w:val="0"/>
          <w:sz w:val="22"/>
          <w:szCs w:val="22"/>
        </w:rPr>
        <w:t>Bepridilis (vartojamas sergant krūtinės angina).</w:t>
      </w:r>
    </w:p>
    <w:p w14:paraId="24E4C572" w14:textId="77777777" w:rsidR="00583662" w:rsidRPr="00C52994" w:rsidRDefault="00583662" w:rsidP="00583662">
      <w:pPr>
        <w:widowControl w:val="0"/>
        <w:numPr>
          <w:ilvl w:val="0"/>
          <w:numId w:val="19"/>
        </w:numPr>
        <w:tabs>
          <w:tab w:val="left" w:pos="567"/>
        </w:tabs>
        <w:ind w:left="567" w:right="-2" w:hanging="567"/>
        <w:rPr>
          <w:snapToGrid w:val="0"/>
          <w:sz w:val="22"/>
          <w:szCs w:val="22"/>
        </w:rPr>
      </w:pPr>
      <w:r w:rsidRPr="00C52994">
        <w:rPr>
          <w:sz w:val="22"/>
          <w:szCs w:val="22"/>
        </w:rPr>
        <w:t>Metadonas (vartojamas priklausomybei gydyti).</w:t>
      </w:r>
    </w:p>
    <w:p w14:paraId="77777B4E" w14:textId="77777777" w:rsidR="00583662" w:rsidRPr="00C52994" w:rsidRDefault="00583662" w:rsidP="00583662">
      <w:pPr>
        <w:widowControl w:val="0"/>
        <w:numPr>
          <w:ilvl w:val="0"/>
          <w:numId w:val="19"/>
        </w:numPr>
        <w:tabs>
          <w:tab w:val="left" w:pos="567"/>
        </w:tabs>
        <w:ind w:left="567" w:right="-2" w:hanging="567"/>
        <w:rPr>
          <w:snapToGrid w:val="0"/>
          <w:sz w:val="22"/>
          <w:szCs w:val="22"/>
        </w:rPr>
      </w:pPr>
      <w:r w:rsidRPr="00C52994">
        <w:rPr>
          <w:snapToGrid w:val="0"/>
          <w:sz w:val="22"/>
          <w:szCs w:val="22"/>
        </w:rPr>
        <w:t>Vaistai nuo širdies ritmo sutrikimų (</w:t>
      </w:r>
      <w:r w:rsidRPr="00C52994">
        <w:rPr>
          <w:sz w:val="22"/>
          <w:szCs w:val="22"/>
        </w:rPr>
        <w:t>dofetilidas, ibutilidas, bretilis</w:t>
      </w:r>
      <w:r w:rsidR="000608AC" w:rsidRPr="00C52994">
        <w:rPr>
          <w:sz w:val="22"/>
          <w:szCs w:val="22"/>
        </w:rPr>
        <w:t>, cis</w:t>
      </w:r>
      <w:r w:rsidRPr="00C52994">
        <w:rPr>
          <w:sz w:val="22"/>
          <w:szCs w:val="22"/>
        </w:rPr>
        <w:t xml:space="preserve">apridas, difemamilis, prokainamidas, </w:t>
      </w:r>
      <w:r w:rsidRPr="00C52994">
        <w:rPr>
          <w:snapToGrid w:val="0"/>
          <w:sz w:val="22"/>
          <w:szCs w:val="22"/>
        </w:rPr>
        <w:t>chinidinas, hidrochinidinas, dizopiramidas, amjodaronas, sotalolis).</w:t>
      </w:r>
    </w:p>
    <w:p w14:paraId="3DC257D2" w14:textId="77777777" w:rsidR="000608AC" w:rsidRPr="00C52994" w:rsidRDefault="000608AC" w:rsidP="00583662">
      <w:pPr>
        <w:widowControl w:val="0"/>
        <w:numPr>
          <w:ilvl w:val="0"/>
          <w:numId w:val="19"/>
        </w:numPr>
        <w:tabs>
          <w:tab w:val="left" w:pos="567"/>
        </w:tabs>
        <w:ind w:left="567" w:right="-2" w:hanging="567"/>
        <w:rPr>
          <w:snapToGrid w:val="0"/>
          <w:sz w:val="22"/>
          <w:szCs w:val="22"/>
        </w:rPr>
      </w:pPr>
      <w:r w:rsidRPr="00C52994">
        <w:rPr>
          <w:snapToGrid w:val="0"/>
          <w:sz w:val="22"/>
          <w:szCs w:val="22"/>
        </w:rPr>
        <w:t>Verapamilis, diltiazemas (vaistai širdies sutrikimams gydyti).</w:t>
      </w:r>
    </w:p>
    <w:p w14:paraId="63AFF020" w14:textId="77777777" w:rsidR="00583662" w:rsidRPr="00C52994" w:rsidRDefault="000608AC" w:rsidP="005129C3">
      <w:pPr>
        <w:widowControl w:val="0"/>
        <w:numPr>
          <w:ilvl w:val="0"/>
          <w:numId w:val="19"/>
        </w:numPr>
        <w:tabs>
          <w:tab w:val="left" w:pos="567"/>
        </w:tabs>
        <w:ind w:left="567" w:right="-2" w:hanging="567"/>
        <w:rPr>
          <w:sz w:val="22"/>
          <w:szCs w:val="22"/>
        </w:rPr>
      </w:pPr>
      <w:r w:rsidRPr="00C52994">
        <w:rPr>
          <w:snapToGrid w:val="0"/>
          <w:sz w:val="22"/>
          <w:szCs w:val="22"/>
        </w:rPr>
        <w:t>Digoksinas ir kiti</w:t>
      </w:r>
      <w:r w:rsidRPr="00C52994">
        <w:rPr>
          <w:sz w:val="22"/>
          <w:szCs w:val="22"/>
        </w:rPr>
        <w:t xml:space="preserve"> rusmenės preparatai</w:t>
      </w:r>
      <w:r w:rsidRPr="00C52994">
        <w:rPr>
          <w:snapToGrid w:val="0"/>
          <w:sz w:val="22"/>
          <w:szCs w:val="22"/>
        </w:rPr>
        <w:t xml:space="preserve"> (vaistai širdies sutrikimams gydyti).</w:t>
      </w:r>
    </w:p>
    <w:p w14:paraId="6F9BD77C" w14:textId="77777777" w:rsidR="000608AC" w:rsidRPr="00C52994" w:rsidRDefault="000608AC" w:rsidP="005129C3">
      <w:pPr>
        <w:widowControl w:val="0"/>
        <w:numPr>
          <w:ilvl w:val="0"/>
          <w:numId w:val="19"/>
        </w:numPr>
        <w:tabs>
          <w:tab w:val="left" w:pos="567"/>
        </w:tabs>
        <w:ind w:left="567" w:right="-2" w:hanging="567"/>
        <w:rPr>
          <w:sz w:val="22"/>
          <w:szCs w:val="22"/>
        </w:rPr>
      </w:pPr>
      <w:r w:rsidRPr="00C52994">
        <w:rPr>
          <w:snapToGrid w:val="0"/>
          <w:sz w:val="22"/>
          <w:szCs w:val="22"/>
        </w:rPr>
        <w:t>Antibiotikai bakterijų sukeltoms infekcijoms gydyti (rifampicinas, eritromicinas, klaritromicinas, sparfloksacinas, moksifloksacinas).</w:t>
      </w:r>
    </w:p>
    <w:p w14:paraId="48A6A469" w14:textId="77777777" w:rsidR="000608AC" w:rsidRPr="00C52994" w:rsidRDefault="000608AC" w:rsidP="000608AC">
      <w:pPr>
        <w:widowControl w:val="0"/>
        <w:numPr>
          <w:ilvl w:val="0"/>
          <w:numId w:val="19"/>
        </w:numPr>
        <w:tabs>
          <w:tab w:val="left" w:pos="567"/>
        </w:tabs>
        <w:ind w:left="567" w:right="-2" w:hanging="567"/>
        <w:rPr>
          <w:snapToGrid w:val="0"/>
          <w:sz w:val="22"/>
          <w:szCs w:val="22"/>
        </w:rPr>
      </w:pPr>
      <w:r w:rsidRPr="00C52994">
        <w:rPr>
          <w:snapToGrid w:val="0"/>
          <w:sz w:val="22"/>
          <w:szCs w:val="22"/>
        </w:rPr>
        <w:t>Vaistai nuo grybelių (itrakonazolas, ketokonazolas, švirkščiamas amfotericinas B).</w:t>
      </w:r>
    </w:p>
    <w:p w14:paraId="3BFE2D6E" w14:textId="77777777" w:rsidR="000608AC" w:rsidRPr="00C52994" w:rsidRDefault="000608AC" w:rsidP="000608AC">
      <w:pPr>
        <w:widowControl w:val="0"/>
        <w:numPr>
          <w:ilvl w:val="0"/>
          <w:numId w:val="19"/>
        </w:numPr>
        <w:tabs>
          <w:tab w:val="left" w:pos="567"/>
        </w:tabs>
        <w:ind w:left="567" w:right="-2" w:hanging="567"/>
        <w:rPr>
          <w:snapToGrid w:val="0"/>
          <w:sz w:val="22"/>
          <w:szCs w:val="22"/>
        </w:rPr>
      </w:pPr>
      <w:r w:rsidRPr="00C52994">
        <w:rPr>
          <w:snapToGrid w:val="0"/>
          <w:sz w:val="22"/>
          <w:szCs w:val="22"/>
        </w:rPr>
        <w:t>Alopurinolis (vaistas podagrai gydyti).</w:t>
      </w:r>
    </w:p>
    <w:p w14:paraId="2121B446" w14:textId="77777777" w:rsidR="000608AC" w:rsidRPr="00C52994" w:rsidRDefault="000608AC" w:rsidP="000608AC">
      <w:pPr>
        <w:widowControl w:val="0"/>
        <w:numPr>
          <w:ilvl w:val="0"/>
          <w:numId w:val="19"/>
        </w:numPr>
        <w:tabs>
          <w:tab w:val="left" w:pos="567"/>
        </w:tabs>
        <w:ind w:left="567" w:right="-2" w:hanging="567"/>
        <w:rPr>
          <w:snapToGrid w:val="0"/>
          <w:sz w:val="22"/>
          <w:szCs w:val="22"/>
        </w:rPr>
      </w:pPr>
      <w:r w:rsidRPr="00C52994">
        <w:rPr>
          <w:sz w:val="22"/>
          <w:szCs w:val="22"/>
        </w:rPr>
        <w:t xml:space="preserve">Antihistamininiai vaistai vartojami alerginių reakcijų, tokių kaip šienligė, gydymui (pvz., mizolastinas, </w:t>
      </w:r>
      <w:r w:rsidRPr="00C52994">
        <w:rPr>
          <w:snapToGrid w:val="0"/>
          <w:sz w:val="22"/>
          <w:szCs w:val="22"/>
        </w:rPr>
        <w:t>terfenadinas ar astemizolas).</w:t>
      </w:r>
    </w:p>
    <w:p w14:paraId="250D96B5" w14:textId="4000DDA6" w:rsidR="000608AC" w:rsidRPr="00C52994" w:rsidRDefault="000608AC" w:rsidP="000608AC">
      <w:pPr>
        <w:widowControl w:val="0"/>
        <w:numPr>
          <w:ilvl w:val="0"/>
          <w:numId w:val="19"/>
        </w:numPr>
        <w:tabs>
          <w:tab w:val="left" w:pos="567"/>
        </w:tabs>
        <w:ind w:left="567" w:right="-2" w:hanging="567"/>
        <w:rPr>
          <w:snapToGrid w:val="0"/>
          <w:sz w:val="22"/>
          <w:szCs w:val="22"/>
        </w:rPr>
      </w:pPr>
      <w:r w:rsidRPr="00C52994">
        <w:rPr>
          <w:snapToGrid w:val="0"/>
          <w:sz w:val="22"/>
          <w:szCs w:val="22"/>
        </w:rPr>
        <w:t>Kortikosteroidai, kuriais gydomos įvairios būklės, įskaitant sunkią astmą ir reumatoidinį artritą ir nesteroidiniai vaistai nuo uždegimo (pvz. ibuprofenas) arba didelės salicilatų dozės (pvz., acetilsalicilo rūgštis, kurios yra daugelio vaistų, vartojamų skausmui malšinti ir kūno temperatūrai mažinti, apsaugoti nuo kraujo krešėjimo, sudėtyje).</w:t>
      </w:r>
    </w:p>
    <w:p w14:paraId="155B56DA" w14:textId="77777777" w:rsidR="000608AC" w:rsidRPr="00C52994" w:rsidRDefault="000608AC" w:rsidP="000608AC">
      <w:pPr>
        <w:widowControl w:val="0"/>
        <w:numPr>
          <w:ilvl w:val="0"/>
          <w:numId w:val="19"/>
        </w:numPr>
        <w:tabs>
          <w:tab w:val="left" w:pos="567"/>
        </w:tabs>
        <w:ind w:left="567" w:right="-2" w:hanging="567"/>
        <w:rPr>
          <w:snapToGrid w:val="0"/>
          <w:sz w:val="22"/>
          <w:szCs w:val="22"/>
        </w:rPr>
      </w:pPr>
      <w:r w:rsidRPr="00C52994">
        <w:rPr>
          <w:snapToGrid w:val="0"/>
          <w:sz w:val="22"/>
          <w:szCs w:val="22"/>
        </w:rPr>
        <w:t>Imuninę sistemą slopinantys vaistai (vaistai, kontroliuojantys Jūsų organizmo imuninį atsaką), kuriais gydomos autoimuninės ligos arba kurių vartojama po organo persodinimo jo atmetimo profilaktikai (pvz., ciklosporinas, takrolimuzas).</w:t>
      </w:r>
    </w:p>
    <w:p w14:paraId="6C1FAC67" w14:textId="77777777" w:rsidR="000A7B68" w:rsidRPr="00C52994" w:rsidRDefault="000A7B68" w:rsidP="000A7B68">
      <w:pPr>
        <w:widowControl w:val="0"/>
        <w:numPr>
          <w:ilvl w:val="0"/>
          <w:numId w:val="19"/>
        </w:numPr>
        <w:tabs>
          <w:tab w:val="left" w:pos="567"/>
        </w:tabs>
        <w:ind w:left="567" w:right="-2" w:hanging="567"/>
        <w:rPr>
          <w:snapToGrid w:val="0"/>
          <w:sz w:val="22"/>
          <w:szCs w:val="22"/>
        </w:rPr>
      </w:pPr>
      <w:r w:rsidRPr="00C52994">
        <w:rPr>
          <w:snapToGrid w:val="0"/>
          <w:sz w:val="22"/>
          <w:szCs w:val="22"/>
        </w:rPr>
        <w:t>Tetrakozaktidas (juo gydoma Krono liga).</w:t>
      </w:r>
    </w:p>
    <w:p w14:paraId="1625E900" w14:textId="77777777" w:rsidR="000A7B68" w:rsidRPr="00C52994" w:rsidRDefault="000A7B68" w:rsidP="000A7B68">
      <w:pPr>
        <w:widowControl w:val="0"/>
        <w:numPr>
          <w:ilvl w:val="0"/>
          <w:numId w:val="19"/>
        </w:numPr>
        <w:tabs>
          <w:tab w:val="left" w:pos="567"/>
        </w:tabs>
        <w:ind w:left="567" w:right="-2" w:hanging="567"/>
        <w:rPr>
          <w:snapToGrid w:val="0"/>
          <w:sz w:val="22"/>
          <w:szCs w:val="22"/>
        </w:rPr>
      </w:pPr>
      <w:r w:rsidRPr="00C52994">
        <w:rPr>
          <w:snapToGrid w:val="0"/>
          <w:sz w:val="22"/>
          <w:szCs w:val="22"/>
        </w:rPr>
        <w:t>Injekuojamieji aukso preparatai (jais gydomas reumatoidinis poliartritas).</w:t>
      </w:r>
    </w:p>
    <w:p w14:paraId="476868F6" w14:textId="77777777" w:rsidR="000A7B68" w:rsidRPr="00C52994" w:rsidRDefault="000A7B68" w:rsidP="000A7B68">
      <w:pPr>
        <w:widowControl w:val="0"/>
        <w:numPr>
          <w:ilvl w:val="0"/>
          <w:numId w:val="19"/>
        </w:numPr>
        <w:tabs>
          <w:tab w:val="left" w:pos="567"/>
        </w:tabs>
        <w:ind w:left="567" w:right="-2" w:hanging="567"/>
        <w:rPr>
          <w:snapToGrid w:val="0"/>
          <w:sz w:val="22"/>
          <w:szCs w:val="22"/>
        </w:rPr>
      </w:pPr>
      <w:r w:rsidRPr="00C52994">
        <w:rPr>
          <w:snapToGrid w:val="0"/>
          <w:sz w:val="22"/>
          <w:szCs w:val="22"/>
        </w:rPr>
        <w:t>Halofantrinas (jo vartojama tam tikros rūšies maliarijai gydyti).</w:t>
      </w:r>
    </w:p>
    <w:p w14:paraId="0B8F758B" w14:textId="77777777" w:rsidR="00F00CFD" w:rsidRPr="00C52994" w:rsidRDefault="00F00CFD" w:rsidP="00F00CFD">
      <w:pPr>
        <w:widowControl w:val="0"/>
        <w:numPr>
          <w:ilvl w:val="0"/>
          <w:numId w:val="19"/>
        </w:numPr>
        <w:tabs>
          <w:tab w:val="left" w:pos="567"/>
        </w:tabs>
        <w:ind w:left="567" w:right="-2" w:hanging="567"/>
        <w:rPr>
          <w:snapToGrid w:val="0"/>
          <w:sz w:val="22"/>
          <w:szCs w:val="22"/>
        </w:rPr>
      </w:pPr>
      <w:r w:rsidRPr="00C52994">
        <w:rPr>
          <w:snapToGrid w:val="0"/>
          <w:sz w:val="22"/>
          <w:szCs w:val="22"/>
        </w:rPr>
        <w:t>Baklofenas; juo gydomos raumenų sąstingiu pasireiškiančios ligos, pvz., išsėtinė sklerozė.</w:t>
      </w:r>
    </w:p>
    <w:p w14:paraId="199D169D" w14:textId="77777777" w:rsidR="00F00CFD" w:rsidRPr="00C52994" w:rsidRDefault="00F00CFD" w:rsidP="00F00CFD">
      <w:pPr>
        <w:widowControl w:val="0"/>
        <w:numPr>
          <w:ilvl w:val="0"/>
          <w:numId w:val="19"/>
        </w:numPr>
        <w:tabs>
          <w:tab w:val="left" w:pos="567"/>
        </w:tabs>
        <w:ind w:left="567" w:right="-2" w:hanging="567"/>
        <w:rPr>
          <w:snapToGrid w:val="0"/>
          <w:sz w:val="22"/>
          <w:szCs w:val="22"/>
        </w:rPr>
      </w:pPr>
      <w:r w:rsidRPr="00C52994">
        <w:rPr>
          <w:snapToGrid w:val="0"/>
          <w:sz w:val="22"/>
          <w:szCs w:val="22"/>
        </w:rPr>
        <w:t xml:space="preserve">Vaistai nuo </w:t>
      </w:r>
      <w:r w:rsidR="00C52994">
        <w:rPr>
          <w:snapToGrid w:val="0"/>
          <w:sz w:val="22"/>
          <w:szCs w:val="22"/>
        </w:rPr>
        <w:t xml:space="preserve">cukrinio </w:t>
      </w:r>
      <w:r w:rsidRPr="00C52994">
        <w:rPr>
          <w:snapToGrid w:val="0"/>
          <w:sz w:val="22"/>
          <w:szCs w:val="22"/>
        </w:rPr>
        <w:t>diabeto, pvz., insulinas ar metforminas.</w:t>
      </w:r>
    </w:p>
    <w:p w14:paraId="3A793298" w14:textId="77777777" w:rsidR="00F00CFD" w:rsidRPr="00C52994" w:rsidRDefault="00F00CFD" w:rsidP="00F00CFD">
      <w:pPr>
        <w:widowControl w:val="0"/>
        <w:numPr>
          <w:ilvl w:val="0"/>
          <w:numId w:val="19"/>
        </w:numPr>
        <w:tabs>
          <w:tab w:val="left" w:pos="567"/>
        </w:tabs>
        <w:ind w:left="567" w:right="-2" w:hanging="567"/>
        <w:rPr>
          <w:snapToGrid w:val="0"/>
          <w:sz w:val="22"/>
          <w:szCs w:val="22"/>
        </w:rPr>
      </w:pPr>
      <w:r w:rsidRPr="00C52994">
        <w:rPr>
          <w:snapToGrid w:val="0"/>
          <w:sz w:val="22"/>
          <w:szCs w:val="22"/>
        </w:rPr>
        <w:t>Kalcio preparatai, įskaitant kalcio papildus.</w:t>
      </w:r>
    </w:p>
    <w:p w14:paraId="5696B57A" w14:textId="77777777" w:rsidR="00F00CFD" w:rsidRPr="00C52994" w:rsidRDefault="00F00CFD" w:rsidP="00F00CFD">
      <w:pPr>
        <w:widowControl w:val="0"/>
        <w:numPr>
          <w:ilvl w:val="0"/>
          <w:numId w:val="19"/>
        </w:numPr>
        <w:tabs>
          <w:tab w:val="left" w:pos="567"/>
        </w:tabs>
        <w:ind w:left="567" w:right="-2" w:hanging="567"/>
        <w:rPr>
          <w:snapToGrid w:val="0"/>
          <w:sz w:val="22"/>
          <w:szCs w:val="22"/>
        </w:rPr>
      </w:pPr>
      <w:r w:rsidRPr="00C52994">
        <w:rPr>
          <w:snapToGrid w:val="0"/>
          <w:sz w:val="22"/>
          <w:szCs w:val="22"/>
        </w:rPr>
        <w:t>Vidurius laisvinantys (stimuliuojantys) vaistai (pvz., sena).</w:t>
      </w:r>
    </w:p>
    <w:p w14:paraId="6EBCF55D" w14:textId="77777777" w:rsidR="000608AC" w:rsidRPr="00C52994" w:rsidRDefault="00F00CFD" w:rsidP="00F00CFD">
      <w:pPr>
        <w:pStyle w:val="Sraopastraipa"/>
        <w:widowControl w:val="0"/>
        <w:numPr>
          <w:ilvl w:val="0"/>
          <w:numId w:val="18"/>
        </w:numPr>
        <w:ind w:left="567" w:right="-2" w:hanging="567"/>
        <w:rPr>
          <w:szCs w:val="22"/>
          <w:lang w:val="lt-LT"/>
        </w:rPr>
      </w:pPr>
      <w:r w:rsidRPr="00C52994">
        <w:rPr>
          <w:szCs w:val="22"/>
          <w:lang w:val="lt-LT"/>
        </w:rPr>
        <w:t>Vaistai nuo vėžio</w:t>
      </w:r>
    </w:p>
    <w:p w14:paraId="621DEE23" w14:textId="77777777" w:rsidR="00F00CFD" w:rsidRPr="00C52994" w:rsidRDefault="00F00CFD" w:rsidP="00F00CFD">
      <w:pPr>
        <w:widowControl w:val="0"/>
        <w:numPr>
          <w:ilvl w:val="0"/>
          <w:numId w:val="18"/>
        </w:numPr>
        <w:tabs>
          <w:tab w:val="left" w:pos="567"/>
        </w:tabs>
        <w:ind w:left="567" w:right="-2" w:hanging="567"/>
        <w:rPr>
          <w:snapToGrid w:val="0"/>
          <w:sz w:val="22"/>
          <w:szCs w:val="22"/>
        </w:rPr>
      </w:pPr>
      <w:r w:rsidRPr="00C52994">
        <w:rPr>
          <w:snapToGrid w:val="0"/>
          <w:sz w:val="22"/>
          <w:szCs w:val="22"/>
        </w:rPr>
        <w:t>Vinkaminas (juo gydomi senyvų žmonių pažinimo funkcijos sutrikimų simptomai, įskaitant atminties netekimą).</w:t>
      </w:r>
    </w:p>
    <w:p w14:paraId="3145B093" w14:textId="77777777" w:rsidR="00F00CFD" w:rsidRPr="00C52994" w:rsidRDefault="00F00CFD" w:rsidP="00F00CFD">
      <w:pPr>
        <w:widowControl w:val="0"/>
        <w:numPr>
          <w:ilvl w:val="0"/>
          <w:numId w:val="18"/>
        </w:numPr>
        <w:tabs>
          <w:tab w:val="left" w:pos="567"/>
        </w:tabs>
        <w:ind w:left="567" w:right="-2" w:hanging="567"/>
        <w:rPr>
          <w:snapToGrid w:val="0"/>
          <w:sz w:val="22"/>
          <w:szCs w:val="22"/>
        </w:rPr>
      </w:pPr>
      <w:r w:rsidRPr="00C52994">
        <w:rPr>
          <w:snapToGrid w:val="0"/>
          <w:sz w:val="22"/>
          <w:szCs w:val="22"/>
        </w:rPr>
        <w:t>Vaistai nuo psichikos sutrikimų, tokių kaip depresija, nerimas ar šizofrenija (pvz., tricikliai antidepresantai, antipsichotikai, imipraminui panašūs antidepresantai, neuroleptikai [tokie kaip amisulpridas, sulpiridas, sultopridas, tiapridas, haloperidolis, droperidolis]).</w:t>
      </w:r>
    </w:p>
    <w:p w14:paraId="5993B48B" w14:textId="77777777" w:rsidR="00F00CFD" w:rsidRPr="00C52994" w:rsidRDefault="00F00CFD" w:rsidP="00F00CFD">
      <w:pPr>
        <w:widowControl w:val="0"/>
        <w:numPr>
          <w:ilvl w:val="0"/>
          <w:numId w:val="18"/>
        </w:numPr>
        <w:tabs>
          <w:tab w:val="left" w:pos="567"/>
        </w:tabs>
        <w:ind w:left="567" w:right="-2" w:hanging="567"/>
        <w:rPr>
          <w:snapToGrid w:val="0"/>
          <w:sz w:val="22"/>
          <w:szCs w:val="22"/>
        </w:rPr>
      </w:pPr>
      <w:r w:rsidRPr="00C52994">
        <w:rPr>
          <w:snapToGrid w:val="0"/>
          <w:sz w:val="22"/>
          <w:szCs w:val="22"/>
        </w:rPr>
        <w:t>Pentamidinas (juo gydomas plaučių uždegimas).</w:t>
      </w:r>
    </w:p>
    <w:p w14:paraId="12821ABB" w14:textId="77777777" w:rsidR="00F00CFD" w:rsidRPr="00C52994" w:rsidRDefault="00F00CFD" w:rsidP="00F00CFD">
      <w:pPr>
        <w:widowControl w:val="0"/>
        <w:numPr>
          <w:ilvl w:val="0"/>
          <w:numId w:val="18"/>
        </w:numPr>
        <w:tabs>
          <w:tab w:val="left" w:pos="567"/>
        </w:tabs>
        <w:ind w:left="567" w:right="-2" w:hanging="567"/>
        <w:rPr>
          <w:snapToGrid w:val="0"/>
          <w:sz w:val="22"/>
          <w:szCs w:val="22"/>
        </w:rPr>
      </w:pPr>
      <w:r w:rsidRPr="00C52994">
        <w:rPr>
          <w:snapToGrid w:val="0"/>
          <w:sz w:val="22"/>
          <w:szCs w:val="22"/>
        </w:rPr>
        <w:t>Ritonaviras, indinaviras, nelfinaviras (vadinamieji proteazės inhibitoriai, kurių vartojama sergant ŽIV).</w:t>
      </w:r>
    </w:p>
    <w:p w14:paraId="2448306E" w14:textId="77777777" w:rsidR="00F00CFD" w:rsidRPr="00C52994" w:rsidRDefault="00F00CFD" w:rsidP="00F00CFD">
      <w:pPr>
        <w:widowControl w:val="0"/>
        <w:numPr>
          <w:ilvl w:val="0"/>
          <w:numId w:val="18"/>
        </w:numPr>
        <w:tabs>
          <w:tab w:val="left" w:pos="567"/>
        </w:tabs>
        <w:ind w:left="567" w:right="-2" w:hanging="567"/>
        <w:rPr>
          <w:snapToGrid w:val="0"/>
          <w:sz w:val="22"/>
          <w:szCs w:val="22"/>
        </w:rPr>
      </w:pPr>
      <w:r w:rsidRPr="00C52994">
        <w:rPr>
          <w:i/>
          <w:iCs/>
          <w:snapToGrid w:val="0"/>
          <w:sz w:val="22"/>
          <w:szCs w:val="22"/>
        </w:rPr>
        <w:t>Hypericum perforatum</w:t>
      </w:r>
      <w:r w:rsidRPr="00C52994">
        <w:rPr>
          <w:snapToGrid w:val="0"/>
          <w:sz w:val="22"/>
          <w:szCs w:val="22"/>
        </w:rPr>
        <w:t xml:space="preserve"> (paprastųjų jonažolių) preparatai.</w:t>
      </w:r>
    </w:p>
    <w:p w14:paraId="674FDDFD" w14:textId="77777777" w:rsidR="00B766F8" w:rsidRPr="00C52994" w:rsidRDefault="00B766F8" w:rsidP="00937C6E">
      <w:pPr>
        <w:widowControl w:val="0"/>
        <w:tabs>
          <w:tab w:val="left" w:pos="567"/>
        </w:tabs>
        <w:ind w:right="-2"/>
        <w:rPr>
          <w:snapToGrid w:val="0"/>
          <w:sz w:val="22"/>
          <w:szCs w:val="22"/>
        </w:rPr>
      </w:pPr>
      <w:r w:rsidRPr="00C52994">
        <w:rPr>
          <w:snapToGrid w:val="0"/>
          <w:sz w:val="22"/>
          <w:szCs w:val="22"/>
        </w:rPr>
        <w:t>Trimetoprimas (infekcinėms ligoms gydyti).</w:t>
      </w:r>
    </w:p>
    <w:p w14:paraId="7E041A3C" w14:textId="77777777" w:rsidR="00B766F8" w:rsidRPr="00C52994" w:rsidRDefault="00B766F8" w:rsidP="00B766F8">
      <w:pPr>
        <w:widowControl w:val="0"/>
        <w:numPr>
          <w:ilvl w:val="0"/>
          <w:numId w:val="19"/>
        </w:numPr>
        <w:tabs>
          <w:tab w:val="left" w:pos="567"/>
        </w:tabs>
        <w:ind w:left="567" w:right="-2" w:hanging="567"/>
        <w:rPr>
          <w:snapToGrid w:val="0"/>
          <w:sz w:val="22"/>
          <w:szCs w:val="22"/>
        </w:rPr>
      </w:pPr>
      <w:r w:rsidRPr="00C52994">
        <w:rPr>
          <w:snapToGrid w:val="0"/>
          <w:sz w:val="22"/>
          <w:szCs w:val="22"/>
        </w:rPr>
        <w:t>Vaistai sumažėjusiam kraujospūdžiui, šokui ar astmai gydyti (pvz.: efedrinas, noradrenalinas, adrenalinas).</w:t>
      </w:r>
    </w:p>
    <w:p w14:paraId="7E6F679B" w14:textId="77777777" w:rsidR="00B766F8" w:rsidRPr="00C52994" w:rsidRDefault="00B766F8" w:rsidP="00B766F8">
      <w:pPr>
        <w:widowControl w:val="0"/>
        <w:numPr>
          <w:ilvl w:val="0"/>
          <w:numId w:val="19"/>
        </w:numPr>
        <w:tabs>
          <w:tab w:val="left" w:pos="567"/>
        </w:tabs>
        <w:ind w:left="567" w:right="-2" w:hanging="567"/>
        <w:rPr>
          <w:snapToGrid w:val="0"/>
          <w:sz w:val="22"/>
          <w:szCs w:val="22"/>
        </w:rPr>
      </w:pPr>
      <w:r w:rsidRPr="00C52994">
        <w:rPr>
          <w:snapToGrid w:val="0"/>
          <w:sz w:val="22"/>
          <w:szCs w:val="22"/>
        </w:rPr>
        <w:t>Nitroglicerinas ir kiti nitratai arba kraujagysles plečiantieji, kurie gali dar labiau sumažinti kraujospūdį.</w:t>
      </w:r>
    </w:p>
    <w:p w14:paraId="12E6903C" w14:textId="77777777" w:rsidR="00BC7A04" w:rsidRPr="00C52994" w:rsidRDefault="00BC7A04">
      <w:pPr>
        <w:numPr>
          <w:ilvl w:val="12"/>
          <w:numId w:val="0"/>
        </w:numPr>
        <w:ind w:right="-2"/>
        <w:rPr>
          <w:sz w:val="22"/>
          <w:szCs w:val="22"/>
        </w:rPr>
      </w:pPr>
    </w:p>
    <w:p w14:paraId="32380911" w14:textId="77777777" w:rsidR="00BC7A04" w:rsidRPr="00C52994" w:rsidRDefault="00AC4EC8">
      <w:pPr>
        <w:keepNext/>
        <w:tabs>
          <w:tab w:val="left" w:pos="567"/>
        </w:tabs>
        <w:spacing w:line="260" w:lineRule="exact"/>
        <w:jc w:val="both"/>
        <w:outlineLvl w:val="3"/>
        <w:rPr>
          <w:b/>
          <w:bCs/>
          <w:sz w:val="22"/>
          <w:szCs w:val="22"/>
          <w:lang w:eastAsia="x-none"/>
        </w:rPr>
      </w:pPr>
      <w:r w:rsidRPr="00C52994">
        <w:rPr>
          <w:b/>
          <w:color w:val="222222"/>
          <w:sz w:val="22"/>
          <w:szCs w:val="22"/>
        </w:rPr>
        <w:t>Perindopril arginine/Indapamide/Amlodipine Teva</w:t>
      </w:r>
      <w:r w:rsidR="00B766F8" w:rsidRPr="00C52994">
        <w:rPr>
          <w:b/>
          <w:bCs/>
          <w:sz w:val="22"/>
          <w:szCs w:val="22"/>
          <w:lang w:eastAsia="x-none"/>
        </w:rPr>
        <w:t xml:space="preserve"> vartojimas su maistu ir gėrimais</w:t>
      </w:r>
    </w:p>
    <w:p w14:paraId="2AC09EA7" w14:textId="77777777" w:rsidR="00B766F8" w:rsidRPr="00C52994" w:rsidRDefault="00B766F8" w:rsidP="00B766F8">
      <w:pPr>
        <w:widowControl w:val="0"/>
        <w:rPr>
          <w:snapToGrid w:val="0"/>
          <w:sz w:val="22"/>
          <w:szCs w:val="22"/>
        </w:rPr>
      </w:pPr>
      <w:r w:rsidRPr="00C52994">
        <w:rPr>
          <w:snapToGrid w:val="0"/>
          <w:sz w:val="22"/>
          <w:szCs w:val="22"/>
        </w:rPr>
        <w:t>Žmonės</w:t>
      </w:r>
      <w:r w:rsidR="00C52994">
        <w:rPr>
          <w:snapToGrid w:val="0"/>
          <w:sz w:val="22"/>
          <w:szCs w:val="22"/>
        </w:rPr>
        <w:t>,</w:t>
      </w:r>
      <w:r w:rsidRPr="00C52994">
        <w:rPr>
          <w:snapToGrid w:val="0"/>
          <w:sz w:val="22"/>
          <w:szCs w:val="22"/>
        </w:rPr>
        <w:t xml:space="preserve"> kurie vartoja </w:t>
      </w:r>
      <w:r w:rsidRPr="00C52994">
        <w:rPr>
          <w:sz w:val="22"/>
          <w:szCs w:val="22"/>
        </w:rPr>
        <w:t>Perindopril arginine/Indapamide/Amlodipine Teva</w:t>
      </w:r>
      <w:r w:rsidRPr="00C52994">
        <w:rPr>
          <w:snapToGrid w:val="0"/>
          <w:sz w:val="22"/>
          <w:szCs w:val="22"/>
        </w:rPr>
        <w:t xml:space="preserve">, neturėtų </w:t>
      </w:r>
      <w:r w:rsidR="00C52994">
        <w:rPr>
          <w:snapToGrid w:val="0"/>
          <w:sz w:val="22"/>
          <w:szCs w:val="22"/>
        </w:rPr>
        <w:t>gerti</w:t>
      </w:r>
      <w:r w:rsidRPr="00C52994">
        <w:rPr>
          <w:snapToGrid w:val="0"/>
          <w:sz w:val="22"/>
          <w:szCs w:val="22"/>
        </w:rPr>
        <w:t xml:space="preserve"> greipfrutų sulčių ir </w:t>
      </w:r>
      <w:r w:rsidR="00C52994">
        <w:rPr>
          <w:snapToGrid w:val="0"/>
          <w:sz w:val="22"/>
          <w:szCs w:val="22"/>
        </w:rPr>
        <w:t xml:space="preserve">valgyti </w:t>
      </w:r>
      <w:r w:rsidRPr="00C52994">
        <w:rPr>
          <w:snapToGrid w:val="0"/>
          <w:sz w:val="22"/>
          <w:szCs w:val="22"/>
        </w:rPr>
        <w:t>greipfrutų. Taip yra todėl, kad greipfrutai ir greipfrutų sultys gali lemti veikliosios medžiagos</w:t>
      </w:r>
      <w:r w:rsidR="00C52994">
        <w:rPr>
          <w:snapToGrid w:val="0"/>
          <w:sz w:val="22"/>
          <w:szCs w:val="22"/>
        </w:rPr>
        <w:t xml:space="preserve"> amlodipino padidėjimą kraujyje; tai</w:t>
      </w:r>
      <w:r w:rsidRPr="00C52994">
        <w:rPr>
          <w:snapToGrid w:val="0"/>
          <w:sz w:val="22"/>
          <w:szCs w:val="22"/>
        </w:rPr>
        <w:t xml:space="preserve"> gali sukelti neprognozuojamą kraujo spaudimo padidėjimą ir mažinantį </w:t>
      </w:r>
      <w:r w:rsidRPr="00C52994">
        <w:rPr>
          <w:color w:val="222222"/>
          <w:sz w:val="22"/>
          <w:szCs w:val="22"/>
        </w:rPr>
        <w:t xml:space="preserve">Perindopril arginine/Indapamide/Amlodipine Teva </w:t>
      </w:r>
      <w:r w:rsidRPr="00C52994">
        <w:rPr>
          <w:snapToGrid w:val="0"/>
          <w:sz w:val="22"/>
          <w:szCs w:val="22"/>
        </w:rPr>
        <w:t>poveikį.</w:t>
      </w:r>
    </w:p>
    <w:p w14:paraId="3A933F77" w14:textId="77777777" w:rsidR="00BC7A04" w:rsidRPr="00C52994" w:rsidRDefault="00BC7A04">
      <w:pPr>
        <w:numPr>
          <w:ilvl w:val="12"/>
          <w:numId w:val="0"/>
        </w:numPr>
        <w:rPr>
          <w:sz w:val="22"/>
          <w:szCs w:val="22"/>
        </w:rPr>
      </w:pPr>
    </w:p>
    <w:p w14:paraId="3DF6870E" w14:textId="77777777" w:rsidR="00BC7A04" w:rsidRPr="00C52994" w:rsidRDefault="004726C7">
      <w:pPr>
        <w:keepNext/>
        <w:tabs>
          <w:tab w:val="left" w:pos="567"/>
        </w:tabs>
        <w:spacing w:line="260" w:lineRule="exact"/>
        <w:jc w:val="both"/>
        <w:outlineLvl w:val="3"/>
        <w:rPr>
          <w:b/>
          <w:bCs/>
          <w:sz w:val="22"/>
          <w:szCs w:val="22"/>
          <w:lang w:eastAsia="x-none"/>
        </w:rPr>
      </w:pPr>
      <w:r w:rsidRPr="00C52994">
        <w:rPr>
          <w:b/>
          <w:bCs/>
          <w:sz w:val="22"/>
          <w:szCs w:val="22"/>
          <w:lang w:eastAsia="x-none"/>
        </w:rPr>
        <w:t xml:space="preserve">Nėštumas </w:t>
      </w:r>
      <w:r w:rsidR="004942DA" w:rsidRPr="00C52994">
        <w:rPr>
          <w:b/>
          <w:bCs/>
          <w:sz w:val="22"/>
          <w:szCs w:val="22"/>
          <w:lang w:eastAsia="x-none"/>
        </w:rPr>
        <w:t xml:space="preserve">ir </w:t>
      </w:r>
      <w:r w:rsidRPr="00C52994">
        <w:rPr>
          <w:b/>
          <w:bCs/>
          <w:sz w:val="22"/>
          <w:szCs w:val="22"/>
          <w:lang w:eastAsia="x-none"/>
        </w:rPr>
        <w:t xml:space="preserve">žindymo laikotarpis </w:t>
      </w:r>
    </w:p>
    <w:p w14:paraId="35A80139" w14:textId="77777777" w:rsidR="00BC7A04" w:rsidRPr="00C52994" w:rsidRDefault="004726C7">
      <w:pPr>
        <w:numPr>
          <w:ilvl w:val="12"/>
          <w:numId w:val="0"/>
        </w:numPr>
        <w:rPr>
          <w:sz w:val="22"/>
          <w:szCs w:val="22"/>
        </w:rPr>
      </w:pPr>
      <w:r w:rsidRPr="00C52994">
        <w:rPr>
          <w:sz w:val="22"/>
          <w:szCs w:val="22"/>
        </w:rPr>
        <w:t>Jeigu esate nėščia, žindote kūdikį, manote, kad galbūt esate nėščia, arba planuojate pastoti, tai prieš vart</w:t>
      </w:r>
      <w:r w:rsidR="0023744E" w:rsidRPr="00C52994">
        <w:rPr>
          <w:sz w:val="22"/>
          <w:szCs w:val="22"/>
        </w:rPr>
        <w:t>odama šį vais</w:t>
      </w:r>
      <w:r w:rsidR="004942DA" w:rsidRPr="00C52994">
        <w:rPr>
          <w:sz w:val="22"/>
          <w:szCs w:val="22"/>
        </w:rPr>
        <w:t>tą pasitarkite su gydytoju arba</w:t>
      </w:r>
      <w:r w:rsidR="0023744E" w:rsidRPr="00C52994">
        <w:rPr>
          <w:sz w:val="22"/>
          <w:szCs w:val="22"/>
        </w:rPr>
        <w:t xml:space="preserve"> vaistininku.</w:t>
      </w:r>
    </w:p>
    <w:p w14:paraId="0943B915" w14:textId="77777777" w:rsidR="00B766F8" w:rsidRPr="00C52994" w:rsidRDefault="00B766F8" w:rsidP="00B766F8">
      <w:pPr>
        <w:widowControl w:val="0"/>
        <w:tabs>
          <w:tab w:val="left" w:pos="567"/>
        </w:tabs>
        <w:rPr>
          <w:bCs/>
          <w:i/>
          <w:iCs/>
          <w:snapToGrid w:val="0"/>
          <w:sz w:val="22"/>
          <w:szCs w:val="22"/>
        </w:rPr>
      </w:pPr>
    </w:p>
    <w:p w14:paraId="06201826" w14:textId="77777777" w:rsidR="00B766F8" w:rsidRPr="00C52994" w:rsidRDefault="00B766F8" w:rsidP="00B766F8">
      <w:pPr>
        <w:widowControl w:val="0"/>
        <w:tabs>
          <w:tab w:val="left" w:pos="567"/>
        </w:tabs>
        <w:rPr>
          <w:bCs/>
          <w:i/>
          <w:iCs/>
          <w:snapToGrid w:val="0"/>
          <w:sz w:val="22"/>
          <w:szCs w:val="22"/>
        </w:rPr>
      </w:pPr>
      <w:r w:rsidRPr="00C52994">
        <w:rPr>
          <w:bCs/>
          <w:i/>
          <w:iCs/>
          <w:snapToGrid w:val="0"/>
          <w:sz w:val="22"/>
          <w:szCs w:val="22"/>
        </w:rPr>
        <w:t>Nėštumas</w:t>
      </w:r>
    </w:p>
    <w:p w14:paraId="184B2227" w14:textId="77777777" w:rsidR="00B766F8" w:rsidRPr="00C52994" w:rsidRDefault="00B766F8" w:rsidP="00B766F8">
      <w:pPr>
        <w:widowControl w:val="0"/>
        <w:tabs>
          <w:tab w:val="left" w:pos="567"/>
        </w:tabs>
        <w:rPr>
          <w:snapToGrid w:val="0"/>
          <w:sz w:val="22"/>
          <w:szCs w:val="22"/>
        </w:rPr>
      </w:pPr>
      <w:r w:rsidRPr="00C52994">
        <w:rPr>
          <w:snapToGrid w:val="0"/>
          <w:sz w:val="22"/>
          <w:szCs w:val="22"/>
        </w:rPr>
        <w:t>Turite pasakyti gydytojui, jeigu galvojate, kad esate nėščia (ar galite pastoti).</w:t>
      </w:r>
    </w:p>
    <w:p w14:paraId="1569FC6D" w14:textId="77777777" w:rsidR="00B766F8" w:rsidRPr="00C52994" w:rsidRDefault="00B766F8" w:rsidP="00B766F8">
      <w:pPr>
        <w:widowControl w:val="0"/>
        <w:tabs>
          <w:tab w:val="left" w:pos="567"/>
        </w:tabs>
        <w:rPr>
          <w:snapToGrid w:val="0"/>
          <w:sz w:val="22"/>
          <w:szCs w:val="22"/>
        </w:rPr>
      </w:pPr>
      <w:r w:rsidRPr="00C52994">
        <w:rPr>
          <w:snapToGrid w:val="0"/>
          <w:sz w:val="22"/>
          <w:szCs w:val="22"/>
        </w:rPr>
        <w:t xml:space="preserve">Paprastai gydytojas rekomenduos nutraukti </w:t>
      </w:r>
      <w:r w:rsidRPr="00C52994">
        <w:rPr>
          <w:sz w:val="22"/>
          <w:szCs w:val="22"/>
        </w:rPr>
        <w:t xml:space="preserve">Perindopril arginine/Indapamide/Amlodipine Teva </w:t>
      </w:r>
      <w:r w:rsidRPr="00C52994">
        <w:rPr>
          <w:snapToGrid w:val="0"/>
          <w:sz w:val="22"/>
          <w:szCs w:val="22"/>
        </w:rPr>
        <w:t xml:space="preserve">vartojimą prieš pastojant arba iš karto, kai tik sužinosite, kad esate nėščia, ir patars vietoj </w:t>
      </w:r>
      <w:r w:rsidRPr="00C52994">
        <w:rPr>
          <w:sz w:val="22"/>
          <w:szCs w:val="22"/>
        </w:rPr>
        <w:t>Perindopril arginine/Indapamide/Amlodipine Teva</w:t>
      </w:r>
      <w:r w:rsidRPr="00C52994">
        <w:rPr>
          <w:color w:val="222222"/>
          <w:sz w:val="22"/>
          <w:szCs w:val="22"/>
        </w:rPr>
        <w:t xml:space="preserve"> </w:t>
      </w:r>
      <w:r w:rsidRPr="00C52994">
        <w:rPr>
          <w:snapToGrid w:val="0"/>
          <w:sz w:val="22"/>
          <w:szCs w:val="22"/>
        </w:rPr>
        <w:t xml:space="preserve">vartoti kitą vaistą. </w:t>
      </w:r>
      <w:r w:rsidRPr="00C52994">
        <w:rPr>
          <w:sz w:val="22"/>
          <w:szCs w:val="22"/>
        </w:rPr>
        <w:t xml:space="preserve">Perindopril arginine/Indapamide/Amlodipine Teva </w:t>
      </w:r>
      <w:r w:rsidRPr="00C52994">
        <w:rPr>
          <w:snapToGrid w:val="0"/>
          <w:sz w:val="22"/>
          <w:szCs w:val="22"/>
        </w:rPr>
        <w:t>nerekomenduojama vartoti nėštumo pradžioje ir negalima vartoti, kai yra daugiau kaip 3 nėštumo mėnesiai, nes po trečiojo nėštumo mėnesio vartojamas vaistas gali labai pakenkti vaisiui.</w:t>
      </w:r>
    </w:p>
    <w:p w14:paraId="1E05954D" w14:textId="77777777" w:rsidR="00B766F8" w:rsidRPr="00C52994" w:rsidRDefault="00B766F8" w:rsidP="00B766F8">
      <w:pPr>
        <w:widowControl w:val="0"/>
        <w:tabs>
          <w:tab w:val="left" w:pos="567"/>
        </w:tabs>
        <w:rPr>
          <w:snapToGrid w:val="0"/>
          <w:sz w:val="22"/>
          <w:szCs w:val="22"/>
        </w:rPr>
      </w:pPr>
    </w:p>
    <w:p w14:paraId="573D6B2F" w14:textId="77777777" w:rsidR="00B766F8" w:rsidRPr="00C52994" w:rsidRDefault="00B766F8" w:rsidP="00B766F8">
      <w:pPr>
        <w:widowControl w:val="0"/>
        <w:tabs>
          <w:tab w:val="left" w:pos="567"/>
        </w:tabs>
        <w:rPr>
          <w:snapToGrid w:val="0"/>
          <w:sz w:val="22"/>
          <w:szCs w:val="22"/>
        </w:rPr>
      </w:pPr>
      <w:r w:rsidRPr="00C52994">
        <w:rPr>
          <w:bCs/>
          <w:i/>
          <w:iCs/>
          <w:snapToGrid w:val="0"/>
          <w:sz w:val="22"/>
          <w:szCs w:val="22"/>
        </w:rPr>
        <w:t>Žindymas</w:t>
      </w:r>
    </w:p>
    <w:p w14:paraId="6A45DD76" w14:textId="7C43FF8B" w:rsidR="00B766F8" w:rsidRPr="00C52994" w:rsidRDefault="00B766F8" w:rsidP="00B766F8">
      <w:pPr>
        <w:widowControl w:val="0"/>
        <w:tabs>
          <w:tab w:val="left" w:pos="567"/>
        </w:tabs>
        <w:rPr>
          <w:snapToGrid w:val="0"/>
          <w:sz w:val="22"/>
          <w:szCs w:val="22"/>
        </w:rPr>
      </w:pPr>
      <w:r w:rsidRPr="00C52994">
        <w:rPr>
          <w:snapToGrid w:val="0"/>
          <w:sz w:val="22"/>
          <w:szCs w:val="22"/>
        </w:rPr>
        <w:t xml:space="preserve">Pasakykite gydytojui, jeigu žindote ar ruošiatės pradėti žindyti. </w:t>
      </w:r>
      <w:r w:rsidRPr="00C52994">
        <w:rPr>
          <w:sz w:val="22"/>
          <w:szCs w:val="22"/>
        </w:rPr>
        <w:t xml:space="preserve">Perindoprilarginine/Indapamide/Amlodipine Teva </w:t>
      </w:r>
      <w:r w:rsidRPr="00C52994">
        <w:rPr>
          <w:snapToGrid w:val="0"/>
          <w:sz w:val="22"/>
          <w:szCs w:val="22"/>
        </w:rPr>
        <w:t>nerekomenduojama vartoti žindyvėms. Jei norite žindyti, gydytojas gali skirti kitokį gydymą, ypač jeigu Jūsų vaikas yra naujagimis arba gimė neišnešiotas.</w:t>
      </w:r>
    </w:p>
    <w:p w14:paraId="154DED95" w14:textId="77777777" w:rsidR="00BC7A04" w:rsidRPr="00C52994" w:rsidRDefault="00BC7A04">
      <w:pPr>
        <w:numPr>
          <w:ilvl w:val="12"/>
          <w:numId w:val="0"/>
        </w:numPr>
        <w:rPr>
          <w:sz w:val="22"/>
          <w:szCs w:val="22"/>
        </w:rPr>
      </w:pPr>
    </w:p>
    <w:p w14:paraId="69A02E50" w14:textId="77777777" w:rsidR="00BC7A04" w:rsidRPr="00C52994" w:rsidRDefault="004726C7">
      <w:pPr>
        <w:keepNext/>
        <w:tabs>
          <w:tab w:val="left" w:pos="567"/>
        </w:tabs>
        <w:spacing w:line="260" w:lineRule="exact"/>
        <w:jc w:val="both"/>
        <w:outlineLvl w:val="3"/>
        <w:rPr>
          <w:b/>
          <w:bCs/>
          <w:sz w:val="22"/>
          <w:szCs w:val="22"/>
          <w:lang w:eastAsia="x-none"/>
        </w:rPr>
      </w:pPr>
      <w:r w:rsidRPr="00C52994">
        <w:rPr>
          <w:b/>
          <w:bCs/>
          <w:sz w:val="22"/>
          <w:szCs w:val="22"/>
          <w:lang w:eastAsia="x-none"/>
        </w:rPr>
        <w:t>Vairavimas ir mechanizmų valdymas</w:t>
      </w:r>
    </w:p>
    <w:p w14:paraId="411DB450" w14:textId="57AF7A52" w:rsidR="00177C8D" w:rsidRPr="00C52994" w:rsidRDefault="00177C8D" w:rsidP="00177C8D">
      <w:pPr>
        <w:snapToGrid w:val="0"/>
        <w:rPr>
          <w:sz w:val="22"/>
          <w:szCs w:val="22"/>
          <w:lang w:eastAsia="sl-SI"/>
        </w:rPr>
      </w:pPr>
      <w:r w:rsidRPr="00C52994">
        <w:rPr>
          <w:sz w:val="22"/>
          <w:szCs w:val="22"/>
          <w:lang w:eastAsia="sl-SI"/>
        </w:rPr>
        <w:t xml:space="preserve">Perindopril arginine/Indapamide/Amlodipine Teva </w:t>
      </w:r>
      <w:r w:rsidRPr="00C52994">
        <w:rPr>
          <w:snapToGrid w:val="0"/>
          <w:sz w:val="22"/>
          <w:szCs w:val="22"/>
        </w:rPr>
        <w:t xml:space="preserve">gali turėti įtakos Jūsų gebėjimui vairuoti ir valdyti mechanizmus. Jei nuo tablečių pykina, sukelia </w:t>
      </w:r>
      <w:r w:rsidR="0051253C">
        <w:rPr>
          <w:snapToGrid w:val="0"/>
          <w:sz w:val="22"/>
          <w:szCs w:val="22"/>
        </w:rPr>
        <w:t>svaigulį</w:t>
      </w:r>
      <w:r w:rsidRPr="00C52994">
        <w:rPr>
          <w:snapToGrid w:val="0"/>
          <w:sz w:val="22"/>
          <w:szCs w:val="22"/>
        </w:rPr>
        <w:t>, nuovargio jausmą arba galvos skausmą, nevairuokite ir nevaldykite mechanizmų, nedelsiant kreipkitės į gydytoją.</w:t>
      </w:r>
    </w:p>
    <w:p w14:paraId="2B9B4791" w14:textId="77777777" w:rsidR="00177C8D" w:rsidRPr="00C52994" w:rsidRDefault="00177C8D">
      <w:pPr>
        <w:keepNext/>
        <w:tabs>
          <w:tab w:val="left" w:pos="567"/>
        </w:tabs>
        <w:spacing w:line="260" w:lineRule="exact"/>
        <w:jc w:val="both"/>
        <w:outlineLvl w:val="3"/>
        <w:rPr>
          <w:b/>
          <w:color w:val="222222"/>
          <w:sz w:val="22"/>
          <w:szCs w:val="22"/>
        </w:rPr>
      </w:pPr>
    </w:p>
    <w:p w14:paraId="7F154BBB" w14:textId="77777777" w:rsidR="00BC7A04" w:rsidRPr="00C52994" w:rsidRDefault="00AC4EC8">
      <w:pPr>
        <w:keepNext/>
        <w:tabs>
          <w:tab w:val="left" w:pos="567"/>
        </w:tabs>
        <w:spacing w:line="260" w:lineRule="exact"/>
        <w:jc w:val="both"/>
        <w:outlineLvl w:val="3"/>
        <w:rPr>
          <w:b/>
          <w:bCs/>
          <w:sz w:val="22"/>
          <w:szCs w:val="22"/>
          <w:lang w:eastAsia="x-none"/>
        </w:rPr>
      </w:pPr>
      <w:r w:rsidRPr="00C52994">
        <w:rPr>
          <w:b/>
          <w:color w:val="222222"/>
          <w:sz w:val="22"/>
          <w:szCs w:val="22"/>
        </w:rPr>
        <w:t>Perindopril arginine/Indapamide/Amlodipine Teva</w:t>
      </w:r>
      <w:r w:rsidRPr="00C52994">
        <w:rPr>
          <w:color w:val="222222"/>
          <w:sz w:val="22"/>
          <w:szCs w:val="22"/>
        </w:rPr>
        <w:t xml:space="preserve"> </w:t>
      </w:r>
      <w:r w:rsidR="004726C7" w:rsidRPr="00C52994">
        <w:rPr>
          <w:b/>
          <w:bCs/>
          <w:sz w:val="22"/>
          <w:szCs w:val="22"/>
          <w:lang w:eastAsia="x-none"/>
        </w:rPr>
        <w:t xml:space="preserve">sudėtyje yra </w:t>
      </w:r>
      <w:r w:rsidR="00B766F8" w:rsidRPr="00C52994">
        <w:rPr>
          <w:b/>
          <w:bCs/>
          <w:color w:val="000000"/>
          <w:sz w:val="22"/>
          <w:szCs w:val="22"/>
          <w:lang w:eastAsia="x-none"/>
        </w:rPr>
        <w:t>natrio</w:t>
      </w:r>
    </w:p>
    <w:p w14:paraId="6F073EC4" w14:textId="400F688A" w:rsidR="005D1255" w:rsidRPr="00C52994" w:rsidRDefault="00072BF0" w:rsidP="005D1255">
      <w:pPr>
        <w:rPr>
          <w:sz w:val="22"/>
          <w:szCs w:val="22"/>
        </w:rPr>
      </w:pPr>
      <w:r>
        <w:rPr>
          <w:sz w:val="22"/>
          <w:szCs w:val="22"/>
        </w:rPr>
        <w:t>Vienoje š</w:t>
      </w:r>
      <w:r w:rsidR="005D1255" w:rsidRPr="00C52994">
        <w:rPr>
          <w:sz w:val="22"/>
          <w:szCs w:val="22"/>
        </w:rPr>
        <w:t>io vaist</w:t>
      </w:r>
      <w:r>
        <w:rPr>
          <w:sz w:val="22"/>
          <w:szCs w:val="22"/>
        </w:rPr>
        <w:t>o</w:t>
      </w:r>
      <w:r w:rsidR="005D60B7">
        <w:rPr>
          <w:sz w:val="22"/>
          <w:szCs w:val="22"/>
        </w:rPr>
        <w:t xml:space="preserve"> </w:t>
      </w:r>
      <w:r w:rsidR="00C52994">
        <w:rPr>
          <w:sz w:val="22"/>
          <w:szCs w:val="22"/>
        </w:rPr>
        <w:t>tabletėje yra mažiau kaip 1 </w:t>
      </w:r>
      <w:r w:rsidR="005D1255" w:rsidRPr="00C52994">
        <w:rPr>
          <w:sz w:val="22"/>
          <w:szCs w:val="22"/>
        </w:rPr>
        <w:t xml:space="preserve">mmol (23 mg) natrio, t.y. jis beveik neturi reikšmės. </w:t>
      </w:r>
    </w:p>
    <w:p w14:paraId="03FFCC89" w14:textId="77777777" w:rsidR="00BC7A04" w:rsidRPr="00C52994" w:rsidRDefault="00BC7A04">
      <w:pPr>
        <w:numPr>
          <w:ilvl w:val="12"/>
          <w:numId w:val="0"/>
        </w:numPr>
        <w:ind w:right="-2"/>
        <w:rPr>
          <w:b/>
          <w:sz w:val="22"/>
          <w:szCs w:val="22"/>
        </w:rPr>
      </w:pPr>
    </w:p>
    <w:p w14:paraId="07564378" w14:textId="77777777" w:rsidR="00BC7A04" w:rsidRPr="00C52994" w:rsidRDefault="004726C7" w:rsidP="00AC4EC8">
      <w:pPr>
        <w:keepNext/>
        <w:keepLines/>
        <w:tabs>
          <w:tab w:val="left" w:pos="567"/>
        </w:tabs>
        <w:outlineLvl w:val="2"/>
        <w:rPr>
          <w:b/>
          <w:bCs/>
          <w:sz w:val="22"/>
          <w:szCs w:val="22"/>
          <w:lang w:eastAsia="x-none"/>
        </w:rPr>
      </w:pPr>
      <w:r w:rsidRPr="00C52994">
        <w:rPr>
          <w:b/>
          <w:bCs/>
          <w:sz w:val="22"/>
          <w:szCs w:val="22"/>
          <w:lang w:eastAsia="x-none"/>
        </w:rPr>
        <w:t>3.</w:t>
      </w:r>
      <w:r w:rsidRPr="00C52994">
        <w:rPr>
          <w:b/>
          <w:bCs/>
          <w:sz w:val="22"/>
          <w:szCs w:val="22"/>
          <w:lang w:eastAsia="x-none"/>
        </w:rPr>
        <w:tab/>
        <w:t xml:space="preserve">Kaip vartoti </w:t>
      </w:r>
      <w:r w:rsidR="00AC4EC8" w:rsidRPr="00C52994">
        <w:rPr>
          <w:b/>
          <w:color w:val="222222"/>
          <w:sz w:val="22"/>
          <w:szCs w:val="22"/>
        </w:rPr>
        <w:t>Perindopril arginine/Indapamide/Amlodipine Teva</w:t>
      </w:r>
    </w:p>
    <w:p w14:paraId="1366FFB4" w14:textId="77777777" w:rsidR="00BC7A04" w:rsidRPr="00C52994" w:rsidRDefault="00BC7A04">
      <w:pPr>
        <w:numPr>
          <w:ilvl w:val="12"/>
          <w:numId w:val="0"/>
        </w:numPr>
        <w:ind w:right="-2"/>
        <w:rPr>
          <w:sz w:val="22"/>
          <w:szCs w:val="22"/>
        </w:rPr>
      </w:pPr>
    </w:p>
    <w:p w14:paraId="716C5D33" w14:textId="3EF30144" w:rsidR="00BC7A04" w:rsidRPr="00C52994" w:rsidRDefault="004726C7">
      <w:pPr>
        <w:ind w:right="-2"/>
        <w:rPr>
          <w:sz w:val="22"/>
          <w:szCs w:val="22"/>
        </w:rPr>
      </w:pPr>
      <w:r w:rsidRPr="00C52994">
        <w:rPr>
          <w:sz w:val="22"/>
          <w:szCs w:val="22"/>
        </w:rPr>
        <w:t>Visada vartokite šį vaistą t</w:t>
      </w:r>
      <w:r w:rsidR="00177C8D" w:rsidRPr="00C52994">
        <w:rPr>
          <w:sz w:val="22"/>
          <w:szCs w:val="22"/>
        </w:rPr>
        <w:t>iksliai, kaip nurodė gydytojas arba vaistininkas</w:t>
      </w:r>
      <w:r w:rsidRPr="00C52994">
        <w:rPr>
          <w:sz w:val="22"/>
          <w:szCs w:val="22"/>
        </w:rPr>
        <w:t>.</w:t>
      </w:r>
      <w:r w:rsidR="00177C8D" w:rsidRPr="00C52994">
        <w:rPr>
          <w:sz w:val="22"/>
          <w:szCs w:val="22"/>
        </w:rPr>
        <w:t xml:space="preserve"> Jeigu abejojate, kreipkitės į gydytoją arba vaistininką.</w:t>
      </w:r>
    </w:p>
    <w:p w14:paraId="6540724C" w14:textId="4A30551B" w:rsidR="00177C8D" w:rsidRPr="00C52994" w:rsidRDefault="00177C8D" w:rsidP="00177C8D">
      <w:pPr>
        <w:widowControl w:val="0"/>
        <w:numPr>
          <w:ilvl w:val="12"/>
          <w:numId w:val="0"/>
        </w:numPr>
        <w:tabs>
          <w:tab w:val="left" w:pos="567"/>
        </w:tabs>
        <w:rPr>
          <w:sz w:val="22"/>
          <w:szCs w:val="22"/>
        </w:rPr>
      </w:pPr>
      <w:r w:rsidRPr="00C52994">
        <w:rPr>
          <w:snapToGrid w:val="0"/>
          <w:sz w:val="22"/>
          <w:szCs w:val="22"/>
        </w:rPr>
        <w:t xml:space="preserve">Tabletę nurykite užgerdami stikline vandens, geriausia ryte prieš valgį. </w:t>
      </w:r>
      <w:r w:rsidR="00F03FBE" w:rsidRPr="00F03FBE">
        <w:rPr>
          <w:snapToGrid w:val="0"/>
          <w:sz w:val="22"/>
          <w:szCs w:val="22"/>
        </w:rPr>
        <w:t>Gydytojas nuspręs, kokia dozė Jums tinka</w:t>
      </w:r>
      <w:r w:rsidRPr="00C52994">
        <w:rPr>
          <w:snapToGrid w:val="0"/>
          <w:sz w:val="22"/>
          <w:szCs w:val="22"/>
        </w:rPr>
        <w:t xml:space="preserve">. </w:t>
      </w:r>
      <w:r w:rsidRPr="00C52994">
        <w:rPr>
          <w:sz w:val="22"/>
          <w:szCs w:val="22"/>
        </w:rPr>
        <w:t>Normaliai reikia gerti vieną tabletę per dieną</w:t>
      </w:r>
    </w:p>
    <w:p w14:paraId="746DC8B7" w14:textId="77777777" w:rsidR="00BC7A04" w:rsidRPr="00C52994" w:rsidRDefault="00BC7A04">
      <w:pPr>
        <w:numPr>
          <w:ilvl w:val="12"/>
          <w:numId w:val="0"/>
        </w:numPr>
        <w:ind w:right="-2"/>
        <w:rPr>
          <w:sz w:val="22"/>
          <w:szCs w:val="22"/>
        </w:rPr>
      </w:pPr>
    </w:p>
    <w:p w14:paraId="32B9FF08" w14:textId="77777777" w:rsidR="00BC7A04" w:rsidRPr="00C52994" w:rsidRDefault="004726C7">
      <w:pPr>
        <w:keepNext/>
        <w:tabs>
          <w:tab w:val="left" w:pos="567"/>
        </w:tabs>
        <w:spacing w:line="260" w:lineRule="exact"/>
        <w:jc w:val="both"/>
        <w:outlineLvl w:val="3"/>
        <w:rPr>
          <w:b/>
          <w:bCs/>
          <w:sz w:val="22"/>
          <w:szCs w:val="22"/>
          <w:lang w:eastAsia="x-none"/>
        </w:rPr>
      </w:pPr>
      <w:r w:rsidRPr="00C52994">
        <w:rPr>
          <w:b/>
          <w:bCs/>
          <w:sz w:val="22"/>
          <w:szCs w:val="22"/>
          <w:lang w:eastAsia="x-none"/>
        </w:rPr>
        <w:t xml:space="preserve">Ką daryti pavartojus per didelę </w:t>
      </w:r>
      <w:r w:rsidR="00AC4EC8" w:rsidRPr="00C52994">
        <w:rPr>
          <w:b/>
          <w:color w:val="222222"/>
          <w:sz w:val="22"/>
          <w:szCs w:val="22"/>
        </w:rPr>
        <w:t>Perindopril arginine/Indapamide/Amlodipine Teva</w:t>
      </w:r>
      <w:r w:rsidR="00177C8D" w:rsidRPr="00C52994">
        <w:rPr>
          <w:b/>
          <w:bCs/>
          <w:sz w:val="22"/>
          <w:szCs w:val="22"/>
          <w:lang w:eastAsia="x-none"/>
        </w:rPr>
        <w:t xml:space="preserve"> dozę</w:t>
      </w:r>
    </w:p>
    <w:p w14:paraId="247994C6" w14:textId="51DDF8D9" w:rsidR="006C0B6A" w:rsidRPr="00C52994" w:rsidRDefault="006C0B6A" w:rsidP="006C0B6A">
      <w:pPr>
        <w:widowControl w:val="0"/>
        <w:numPr>
          <w:ilvl w:val="12"/>
          <w:numId w:val="0"/>
        </w:numPr>
        <w:tabs>
          <w:tab w:val="left" w:pos="567"/>
        </w:tabs>
        <w:rPr>
          <w:snapToGrid w:val="0"/>
          <w:sz w:val="22"/>
          <w:szCs w:val="22"/>
        </w:rPr>
      </w:pPr>
      <w:r w:rsidRPr="00C52994">
        <w:rPr>
          <w:snapToGrid w:val="0"/>
          <w:sz w:val="22"/>
          <w:szCs w:val="22"/>
        </w:rPr>
        <w:t>Išgėrus perdaug tab</w:t>
      </w:r>
      <w:r w:rsidR="00C52994">
        <w:rPr>
          <w:snapToGrid w:val="0"/>
          <w:sz w:val="22"/>
          <w:szCs w:val="22"/>
        </w:rPr>
        <w:t>lečių Jūsų kraujospūdis sumažės, kartais jis</w:t>
      </w:r>
      <w:r w:rsidRPr="00C52994">
        <w:rPr>
          <w:snapToGrid w:val="0"/>
          <w:sz w:val="22"/>
          <w:szCs w:val="22"/>
        </w:rPr>
        <w:t xml:space="preserve"> gali būti pavojingai mažas, k</w:t>
      </w:r>
      <w:r w:rsidR="00C52994">
        <w:rPr>
          <w:snapToGrid w:val="0"/>
          <w:sz w:val="22"/>
          <w:szCs w:val="22"/>
        </w:rPr>
        <w:t>u</w:t>
      </w:r>
      <w:r w:rsidRPr="00C52994">
        <w:rPr>
          <w:snapToGrid w:val="0"/>
          <w:sz w:val="22"/>
          <w:szCs w:val="22"/>
        </w:rPr>
        <w:t xml:space="preserve">riam esant atsiras pykinimas, mėšlungis, </w:t>
      </w:r>
      <w:r w:rsidR="00DB75ED">
        <w:rPr>
          <w:snapToGrid w:val="0"/>
          <w:sz w:val="22"/>
          <w:szCs w:val="22"/>
        </w:rPr>
        <w:t>svaigulys</w:t>
      </w:r>
      <w:r w:rsidRPr="00C52994">
        <w:rPr>
          <w:snapToGrid w:val="0"/>
          <w:sz w:val="22"/>
          <w:szCs w:val="22"/>
        </w:rPr>
        <w:t>, mieguistumas</w:t>
      </w:r>
      <w:r w:rsidR="00DB75ED">
        <w:rPr>
          <w:snapToGrid w:val="0"/>
          <w:sz w:val="22"/>
          <w:szCs w:val="22"/>
        </w:rPr>
        <w:t xml:space="preserve"> (somnolencija)</w:t>
      </w:r>
      <w:r w:rsidRPr="00C52994">
        <w:rPr>
          <w:snapToGrid w:val="0"/>
          <w:sz w:val="22"/>
          <w:szCs w:val="22"/>
        </w:rPr>
        <w:t xml:space="preserve">, </w:t>
      </w:r>
      <w:r w:rsidR="000D0B7C">
        <w:rPr>
          <w:snapToGrid w:val="0"/>
          <w:sz w:val="22"/>
          <w:szCs w:val="22"/>
        </w:rPr>
        <w:t>sumišimas</w:t>
      </w:r>
      <w:r w:rsidRPr="00C52994">
        <w:rPr>
          <w:snapToGrid w:val="0"/>
          <w:sz w:val="22"/>
          <w:szCs w:val="22"/>
        </w:rPr>
        <w:t>, mažas šlapimo kiekis (retesnis šlapinimasis), an</w:t>
      </w:r>
      <w:r w:rsidR="00C52994">
        <w:rPr>
          <w:snapToGrid w:val="0"/>
          <w:sz w:val="22"/>
          <w:szCs w:val="22"/>
        </w:rPr>
        <w:t>urija (nesusidarys šlapimo, nesi</w:t>
      </w:r>
      <w:r w:rsidRPr="00C52994">
        <w:rPr>
          <w:snapToGrid w:val="0"/>
          <w:sz w:val="22"/>
          <w:szCs w:val="22"/>
        </w:rPr>
        <w:t xml:space="preserve">šlapinsite). Galite jausti svaigulį, apalpti, silpnumą. Smarkai sumažėjus kraujospūdžiui gali įvykti šokas. Oda bus vėsi ir drėgna, galite prarasti sąmonę. </w:t>
      </w:r>
    </w:p>
    <w:p w14:paraId="674D329D" w14:textId="77777777" w:rsidR="006C0B6A" w:rsidRPr="00C52994" w:rsidRDefault="006C0B6A" w:rsidP="006C0B6A">
      <w:pPr>
        <w:widowControl w:val="0"/>
        <w:numPr>
          <w:ilvl w:val="12"/>
          <w:numId w:val="0"/>
        </w:numPr>
        <w:tabs>
          <w:tab w:val="left" w:pos="567"/>
        </w:tabs>
        <w:rPr>
          <w:snapToGrid w:val="0"/>
          <w:sz w:val="22"/>
          <w:szCs w:val="22"/>
        </w:rPr>
      </w:pPr>
      <w:r w:rsidRPr="00C52994">
        <w:rPr>
          <w:snapToGrid w:val="0"/>
          <w:sz w:val="22"/>
          <w:szCs w:val="22"/>
        </w:rPr>
        <w:t>Jūsų plaučiuose gali kauptis skystis (plaučių edema), sukeldamas dusulį, kuris gali išsivystyti per 24 – 48</w:t>
      </w:r>
      <w:r w:rsidR="00C52994">
        <w:rPr>
          <w:snapToGrid w:val="0"/>
          <w:sz w:val="22"/>
          <w:szCs w:val="22"/>
        </w:rPr>
        <w:t xml:space="preserve"> </w:t>
      </w:r>
      <w:r w:rsidRPr="00C52994">
        <w:rPr>
          <w:snapToGrid w:val="0"/>
          <w:sz w:val="22"/>
          <w:szCs w:val="22"/>
        </w:rPr>
        <w:t>valandas nuo vaisto pavartojimo.</w:t>
      </w:r>
    </w:p>
    <w:p w14:paraId="179BA434" w14:textId="77777777" w:rsidR="006C0B6A" w:rsidRPr="00C52994" w:rsidRDefault="006C0B6A" w:rsidP="006C0B6A">
      <w:pPr>
        <w:numPr>
          <w:ilvl w:val="12"/>
          <w:numId w:val="0"/>
        </w:numPr>
        <w:ind w:right="-2"/>
        <w:rPr>
          <w:sz w:val="22"/>
          <w:szCs w:val="22"/>
        </w:rPr>
      </w:pPr>
    </w:p>
    <w:p w14:paraId="48F71956" w14:textId="4BA06F41" w:rsidR="00913B56" w:rsidRDefault="006C0B6A" w:rsidP="006C0B6A">
      <w:pPr>
        <w:widowControl w:val="0"/>
        <w:numPr>
          <w:ilvl w:val="12"/>
          <w:numId w:val="0"/>
        </w:numPr>
        <w:tabs>
          <w:tab w:val="left" w:pos="567"/>
        </w:tabs>
        <w:rPr>
          <w:snapToGrid w:val="0"/>
          <w:sz w:val="22"/>
          <w:szCs w:val="22"/>
        </w:rPr>
      </w:pPr>
      <w:r w:rsidRPr="00C52994">
        <w:rPr>
          <w:snapToGrid w:val="0"/>
          <w:sz w:val="22"/>
          <w:szCs w:val="22"/>
        </w:rPr>
        <w:t xml:space="preserve">Jei išgėrėte per daug </w:t>
      </w:r>
      <w:r w:rsidRPr="00C52994">
        <w:rPr>
          <w:color w:val="222222"/>
          <w:sz w:val="22"/>
          <w:szCs w:val="22"/>
        </w:rPr>
        <w:t xml:space="preserve">Perindopril arginine/Indapamide/Amlodipine Teva </w:t>
      </w:r>
      <w:r w:rsidRPr="00C52994">
        <w:rPr>
          <w:snapToGrid w:val="0"/>
          <w:sz w:val="22"/>
          <w:szCs w:val="22"/>
        </w:rPr>
        <w:t xml:space="preserve">tablečių, nedelsdami kreipkitės </w:t>
      </w:r>
      <w:r w:rsidR="0021206F">
        <w:rPr>
          <w:snapToGrid w:val="0"/>
          <w:sz w:val="22"/>
          <w:szCs w:val="22"/>
        </w:rPr>
        <w:t>į gydytoją arba vaistininką.</w:t>
      </w:r>
    </w:p>
    <w:p w14:paraId="4A93C5CB" w14:textId="77777777" w:rsidR="00C52994" w:rsidRPr="00C52994" w:rsidRDefault="00C52994" w:rsidP="006C0B6A">
      <w:pPr>
        <w:widowControl w:val="0"/>
        <w:numPr>
          <w:ilvl w:val="12"/>
          <w:numId w:val="0"/>
        </w:numPr>
        <w:tabs>
          <w:tab w:val="left" w:pos="567"/>
        </w:tabs>
        <w:rPr>
          <w:snapToGrid w:val="0"/>
          <w:sz w:val="22"/>
          <w:szCs w:val="22"/>
        </w:rPr>
      </w:pPr>
    </w:p>
    <w:p w14:paraId="2217D683" w14:textId="77777777" w:rsidR="00BC7A04" w:rsidRPr="00C52994" w:rsidRDefault="004726C7">
      <w:pPr>
        <w:keepNext/>
        <w:tabs>
          <w:tab w:val="left" w:pos="567"/>
        </w:tabs>
        <w:spacing w:line="260" w:lineRule="exact"/>
        <w:jc w:val="both"/>
        <w:outlineLvl w:val="3"/>
        <w:rPr>
          <w:b/>
          <w:bCs/>
          <w:sz w:val="22"/>
          <w:szCs w:val="22"/>
          <w:lang w:eastAsia="x-none"/>
        </w:rPr>
      </w:pPr>
      <w:r w:rsidRPr="00C52994">
        <w:rPr>
          <w:b/>
          <w:bCs/>
          <w:sz w:val="22"/>
          <w:szCs w:val="22"/>
          <w:lang w:eastAsia="x-none"/>
        </w:rPr>
        <w:t xml:space="preserve">Pamiršus pavartoti </w:t>
      </w:r>
      <w:r w:rsidR="00AC4EC8" w:rsidRPr="00C52994">
        <w:rPr>
          <w:b/>
          <w:color w:val="222222"/>
          <w:sz w:val="22"/>
          <w:szCs w:val="22"/>
        </w:rPr>
        <w:t>Perindopril arginine/Indapamide/Amlodipine Teva</w:t>
      </w:r>
      <w:r w:rsidR="00AC4EC8" w:rsidRPr="00C52994">
        <w:rPr>
          <w:color w:val="222222"/>
          <w:sz w:val="22"/>
          <w:szCs w:val="22"/>
        </w:rPr>
        <w:t xml:space="preserve"> </w:t>
      </w:r>
    </w:p>
    <w:p w14:paraId="078D2A4C" w14:textId="77777777" w:rsidR="006C0B6A" w:rsidRPr="00C52994" w:rsidRDefault="006C0B6A" w:rsidP="006C0B6A">
      <w:pPr>
        <w:widowControl w:val="0"/>
        <w:numPr>
          <w:ilvl w:val="12"/>
          <w:numId w:val="0"/>
        </w:numPr>
        <w:ind w:right="-2"/>
        <w:rPr>
          <w:snapToGrid w:val="0"/>
          <w:sz w:val="22"/>
          <w:szCs w:val="22"/>
        </w:rPr>
      </w:pPr>
      <w:r w:rsidRPr="00C52994">
        <w:rPr>
          <w:snapToGrid w:val="0"/>
          <w:sz w:val="22"/>
          <w:szCs w:val="22"/>
        </w:rPr>
        <w:t xml:space="preserve">Vaistą svarbu vartoti kiekvieną dieną, nes reguliarus gydymas būna veiksmingesnis. Vis dėlto, jeigu pamiršote išgerti </w:t>
      </w:r>
      <w:r w:rsidR="00913B56" w:rsidRPr="00C52994">
        <w:rPr>
          <w:color w:val="222222"/>
          <w:sz w:val="22"/>
          <w:szCs w:val="22"/>
        </w:rPr>
        <w:t xml:space="preserve">Perindopril arginine/Indapamide/Amlodipine Teva </w:t>
      </w:r>
      <w:r w:rsidRPr="00C52994">
        <w:rPr>
          <w:snapToGrid w:val="0"/>
          <w:sz w:val="22"/>
          <w:szCs w:val="22"/>
        </w:rPr>
        <w:t>dozę, kitą dozę išgerkite įprastu laiku.</w:t>
      </w:r>
    </w:p>
    <w:p w14:paraId="4D9C5CC2" w14:textId="77777777" w:rsidR="006C0B6A" w:rsidRPr="00C52994" w:rsidRDefault="006C0B6A" w:rsidP="006C0B6A">
      <w:pPr>
        <w:widowControl w:val="0"/>
        <w:numPr>
          <w:ilvl w:val="12"/>
          <w:numId w:val="0"/>
        </w:numPr>
        <w:ind w:right="-2"/>
        <w:rPr>
          <w:snapToGrid w:val="0"/>
          <w:sz w:val="22"/>
          <w:szCs w:val="22"/>
        </w:rPr>
      </w:pPr>
      <w:r w:rsidRPr="00C52994">
        <w:rPr>
          <w:snapToGrid w:val="0"/>
          <w:sz w:val="22"/>
          <w:szCs w:val="22"/>
        </w:rPr>
        <w:t>Negalima vartoti dvigubos dozės norint kompensuoti praleistą tabletę.</w:t>
      </w:r>
    </w:p>
    <w:p w14:paraId="029F4C55" w14:textId="77777777" w:rsidR="006C0B6A" w:rsidRPr="00C52994" w:rsidRDefault="006C0B6A" w:rsidP="006C0B6A">
      <w:pPr>
        <w:widowControl w:val="0"/>
        <w:numPr>
          <w:ilvl w:val="12"/>
          <w:numId w:val="0"/>
        </w:numPr>
        <w:ind w:right="-2"/>
        <w:rPr>
          <w:snapToGrid w:val="0"/>
          <w:sz w:val="22"/>
          <w:szCs w:val="22"/>
        </w:rPr>
      </w:pPr>
    </w:p>
    <w:p w14:paraId="344001CA" w14:textId="77777777" w:rsidR="00BC7A04" w:rsidRPr="00C52994" w:rsidRDefault="004726C7" w:rsidP="00AC4EC8">
      <w:pPr>
        <w:keepNext/>
        <w:tabs>
          <w:tab w:val="left" w:pos="567"/>
        </w:tabs>
        <w:spacing w:line="260" w:lineRule="exact"/>
        <w:jc w:val="both"/>
        <w:outlineLvl w:val="3"/>
        <w:rPr>
          <w:b/>
          <w:bCs/>
          <w:sz w:val="22"/>
          <w:szCs w:val="22"/>
          <w:lang w:eastAsia="x-none"/>
        </w:rPr>
      </w:pPr>
      <w:r w:rsidRPr="00C52994">
        <w:rPr>
          <w:b/>
          <w:bCs/>
          <w:sz w:val="22"/>
          <w:szCs w:val="22"/>
          <w:lang w:eastAsia="x-none"/>
        </w:rPr>
        <w:t xml:space="preserve">Nustojus vartoti </w:t>
      </w:r>
      <w:r w:rsidR="00AC4EC8" w:rsidRPr="00C52994">
        <w:rPr>
          <w:b/>
          <w:color w:val="222222"/>
          <w:sz w:val="22"/>
          <w:szCs w:val="22"/>
        </w:rPr>
        <w:t>Perindopril arginine/Indapamide/Amlodipine Teva</w:t>
      </w:r>
    </w:p>
    <w:p w14:paraId="169182F8" w14:textId="64D8E2F5" w:rsidR="006C0B6A" w:rsidRPr="00C52994" w:rsidRDefault="006C0B6A" w:rsidP="006C0B6A">
      <w:pPr>
        <w:widowControl w:val="0"/>
        <w:tabs>
          <w:tab w:val="left" w:pos="567"/>
        </w:tabs>
        <w:rPr>
          <w:snapToGrid w:val="0"/>
          <w:sz w:val="22"/>
          <w:szCs w:val="22"/>
        </w:rPr>
      </w:pPr>
      <w:r w:rsidRPr="00C52994">
        <w:rPr>
          <w:snapToGrid w:val="0"/>
          <w:sz w:val="22"/>
          <w:szCs w:val="22"/>
        </w:rPr>
        <w:t xml:space="preserve">Didelio kraujospūdžio </w:t>
      </w:r>
      <w:r w:rsidR="00C7775A">
        <w:rPr>
          <w:snapToGrid w:val="0"/>
          <w:sz w:val="22"/>
          <w:szCs w:val="22"/>
        </w:rPr>
        <w:t>gydymas</w:t>
      </w:r>
      <w:r w:rsidR="00C7775A" w:rsidRPr="00C52994">
        <w:rPr>
          <w:snapToGrid w:val="0"/>
          <w:sz w:val="22"/>
          <w:szCs w:val="22"/>
        </w:rPr>
        <w:t xml:space="preserve"> </w:t>
      </w:r>
      <w:r w:rsidRPr="00C52994">
        <w:rPr>
          <w:snapToGrid w:val="0"/>
          <w:sz w:val="22"/>
          <w:szCs w:val="22"/>
        </w:rPr>
        <w:t>paprastai trunka visą likusį gyvenimą, todėl prieš nutraukdami šio vaisto vartojimą, turite pasitarti su gydytoju.</w:t>
      </w:r>
    </w:p>
    <w:p w14:paraId="675A33BE" w14:textId="77777777" w:rsidR="00913B56" w:rsidRPr="00C52994" w:rsidRDefault="00913B56">
      <w:pPr>
        <w:numPr>
          <w:ilvl w:val="12"/>
          <w:numId w:val="0"/>
        </w:numPr>
        <w:ind w:right="-29"/>
        <w:rPr>
          <w:sz w:val="22"/>
          <w:szCs w:val="22"/>
        </w:rPr>
      </w:pPr>
    </w:p>
    <w:p w14:paraId="0A7FDD17" w14:textId="77777777" w:rsidR="00BC7A04" w:rsidRPr="00C52994" w:rsidRDefault="004726C7">
      <w:pPr>
        <w:numPr>
          <w:ilvl w:val="12"/>
          <w:numId w:val="0"/>
        </w:numPr>
        <w:ind w:right="-29"/>
        <w:rPr>
          <w:sz w:val="22"/>
          <w:szCs w:val="22"/>
        </w:rPr>
      </w:pPr>
      <w:r w:rsidRPr="00C52994">
        <w:rPr>
          <w:sz w:val="22"/>
          <w:szCs w:val="22"/>
        </w:rPr>
        <w:t>Jeigu kiltų daugiau klausimų dėl šio vaisto vartojim</w:t>
      </w:r>
      <w:r w:rsidR="00913B56" w:rsidRPr="00C52994">
        <w:rPr>
          <w:sz w:val="22"/>
          <w:szCs w:val="22"/>
        </w:rPr>
        <w:t xml:space="preserve">o, kreipkitės į gydytoją arba </w:t>
      </w:r>
      <w:r w:rsidRPr="00C52994">
        <w:rPr>
          <w:sz w:val="22"/>
          <w:szCs w:val="22"/>
        </w:rPr>
        <w:t>vaistininką</w:t>
      </w:r>
      <w:r w:rsidR="00913B56" w:rsidRPr="00C52994">
        <w:rPr>
          <w:sz w:val="22"/>
          <w:szCs w:val="22"/>
        </w:rPr>
        <w:t>.</w:t>
      </w:r>
    </w:p>
    <w:p w14:paraId="66515F65" w14:textId="77777777" w:rsidR="00BC7A04" w:rsidRPr="00C52994" w:rsidRDefault="00BC7A04">
      <w:pPr>
        <w:numPr>
          <w:ilvl w:val="12"/>
          <w:numId w:val="0"/>
        </w:numPr>
        <w:rPr>
          <w:sz w:val="22"/>
          <w:szCs w:val="22"/>
        </w:rPr>
      </w:pPr>
    </w:p>
    <w:p w14:paraId="5AC58DB1" w14:textId="77777777" w:rsidR="00BC7A04" w:rsidRPr="00C52994" w:rsidRDefault="00BC7A04">
      <w:pPr>
        <w:numPr>
          <w:ilvl w:val="12"/>
          <w:numId w:val="0"/>
        </w:numPr>
        <w:rPr>
          <w:sz w:val="22"/>
          <w:szCs w:val="22"/>
        </w:rPr>
      </w:pPr>
    </w:p>
    <w:p w14:paraId="67D99DA2" w14:textId="77777777" w:rsidR="00BC7A04" w:rsidRPr="00C52994" w:rsidRDefault="004726C7">
      <w:pPr>
        <w:keepNext/>
        <w:keepLines/>
        <w:tabs>
          <w:tab w:val="left" w:pos="567"/>
        </w:tabs>
        <w:outlineLvl w:val="2"/>
        <w:rPr>
          <w:b/>
          <w:bCs/>
          <w:sz w:val="22"/>
          <w:szCs w:val="22"/>
          <w:lang w:eastAsia="x-none"/>
        </w:rPr>
      </w:pPr>
      <w:r w:rsidRPr="00C52994">
        <w:rPr>
          <w:b/>
          <w:bCs/>
          <w:sz w:val="22"/>
          <w:szCs w:val="22"/>
          <w:lang w:eastAsia="x-none"/>
        </w:rPr>
        <w:t>4.</w:t>
      </w:r>
      <w:r w:rsidRPr="00C52994">
        <w:rPr>
          <w:b/>
          <w:bCs/>
          <w:sz w:val="22"/>
          <w:szCs w:val="22"/>
          <w:lang w:eastAsia="x-none"/>
        </w:rPr>
        <w:tab/>
        <w:t>Galimas šalutinis poveikis</w:t>
      </w:r>
    </w:p>
    <w:p w14:paraId="228143FE" w14:textId="77777777" w:rsidR="00BC7A04" w:rsidRPr="00C52994" w:rsidRDefault="00BC7A04">
      <w:pPr>
        <w:numPr>
          <w:ilvl w:val="12"/>
          <w:numId w:val="0"/>
        </w:numPr>
        <w:rPr>
          <w:sz w:val="22"/>
          <w:szCs w:val="22"/>
        </w:rPr>
      </w:pPr>
    </w:p>
    <w:p w14:paraId="541A2F94" w14:textId="77777777" w:rsidR="00BC7A04" w:rsidRPr="00C52994" w:rsidRDefault="004726C7">
      <w:pPr>
        <w:ind w:right="-29"/>
        <w:rPr>
          <w:sz w:val="22"/>
          <w:szCs w:val="22"/>
        </w:rPr>
      </w:pPr>
      <w:r w:rsidRPr="00C52994">
        <w:rPr>
          <w:sz w:val="22"/>
          <w:szCs w:val="22"/>
        </w:rPr>
        <w:t>Šis vaistas, kaip ir visi kiti, gali sukelti šalutinį poveikį, nors jis pasireiškia ne visiems žmonėms.</w:t>
      </w:r>
    </w:p>
    <w:p w14:paraId="0BA02579" w14:textId="77777777" w:rsidR="00913B56" w:rsidRPr="00C52994" w:rsidRDefault="00913B56" w:rsidP="00913B56">
      <w:pPr>
        <w:widowControl w:val="0"/>
        <w:rPr>
          <w:rFonts w:eastAsia="Calibri"/>
          <w:b/>
          <w:sz w:val="22"/>
          <w:szCs w:val="22"/>
        </w:rPr>
      </w:pPr>
    </w:p>
    <w:p w14:paraId="19CA4B3B" w14:textId="77777777" w:rsidR="00913B56" w:rsidRPr="00C52994" w:rsidRDefault="00913B56" w:rsidP="00913B56">
      <w:pPr>
        <w:widowControl w:val="0"/>
        <w:rPr>
          <w:rFonts w:eastAsia="Calibri"/>
          <w:sz w:val="22"/>
          <w:szCs w:val="22"/>
        </w:rPr>
      </w:pPr>
      <w:r w:rsidRPr="00C52994">
        <w:rPr>
          <w:rFonts w:eastAsia="Calibri"/>
          <w:b/>
          <w:sz w:val="22"/>
          <w:szCs w:val="22"/>
        </w:rPr>
        <w:t>Nutraukite vaisto vartojimą ir nedelsdami kreipkitės į gydytoją, jeigu pasireiškia bet kuris toliau išvardytas sunkus šalutinio poveikio reiškinys:</w:t>
      </w:r>
    </w:p>
    <w:p w14:paraId="00B4D9B9" w14:textId="77777777" w:rsidR="00913B56" w:rsidRPr="00C52994" w:rsidRDefault="00913B56" w:rsidP="00913B56">
      <w:pPr>
        <w:widowControl w:val="0"/>
        <w:numPr>
          <w:ilvl w:val="0"/>
          <w:numId w:val="23"/>
        </w:numPr>
        <w:tabs>
          <w:tab w:val="clear" w:pos="720"/>
          <w:tab w:val="num" w:pos="567"/>
        </w:tabs>
        <w:ind w:left="567" w:hanging="567"/>
        <w:rPr>
          <w:rFonts w:eastAsia="Calibri"/>
          <w:sz w:val="22"/>
          <w:szCs w:val="22"/>
        </w:rPr>
      </w:pPr>
      <w:r w:rsidRPr="00C52994">
        <w:rPr>
          <w:rFonts w:eastAsia="Calibri"/>
          <w:sz w:val="22"/>
          <w:szCs w:val="22"/>
        </w:rPr>
        <w:t>švokštimas, skausmas krūtinėje, dusulys, pasunkėjęs kvėpavimas (nedažnas: gali pasireikšti rečiau kaip 1 iš 100 asmenų);</w:t>
      </w:r>
    </w:p>
    <w:p w14:paraId="35114608" w14:textId="77777777" w:rsidR="00913B56" w:rsidRPr="00C52994" w:rsidRDefault="00913B56" w:rsidP="005129C3">
      <w:pPr>
        <w:widowControl w:val="0"/>
        <w:numPr>
          <w:ilvl w:val="0"/>
          <w:numId w:val="23"/>
        </w:numPr>
        <w:tabs>
          <w:tab w:val="clear" w:pos="720"/>
          <w:tab w:val="num" w:pos="567"/>
        </w:tabs>
        <w:ind w:left="567" w:hanging="567"/>
        <w:rPr>
          <w:rFonts w:eastAsia="Calibri"/>
          <w:sz w:val="22"/>
          <w:szCs w:val="22"/>
        </w:rPr>
      </w:pPr>
      <w:r w:rsidRPr="00C52994">
        <w:rPr>
          <w:rFonts w:eastAsia="Calibri"/>
          <w:sz w:val="22"/>
          <w:szCs w:val="22"/>
        </w:rPr>
        <w:t>akių vokų, veido ar lūpų patinimas (nedažnas: gali pasireikšti rečiau kaip 1 iš 100 asmenų);</w:t>
      </w:r>
    </w:p>
    <w:p w14:paraId="72B860BE" w14:textId="0CC1DC90" w:rsidR="00913B56" w:rsidRPr="00C52994" w:rsidRDefault="00913B56" w:rsidP="005129C3">
      <w:pPr>
        <w:widowControl w:val="0"/>
        <w:numPr>
          <w:ilvl w:val="0"/>
          <w:numId w:val="23"/>
        </w:numPr>
        <w:tabs>
          <w:tab w:val="clear" w:pos="720"/>
          <w:tab w:val="num" w:pos="567"/>
        </w:tabs>
        <w:ind w:left="567" w:hanging="567"/>
        <w:rPr>
          <w:rFonts w:eastAsia="Calibri"/>
          <w:sz w:val="22"/>
          <w:szCs w:val="22"/>
        </w:rPr>
      </w:pPr>
      <w:r w:rsidRPr="00C52994">
        <w:rPr>
          <w:rFonts w:eastAsia="Calibri"/>
          <w:sz w:val="22"/>
          <w:szCs w:val="22"/>
        </w:rPr>
        <w:t xml:space="preserve">burnos gleivinės, liežuvio ir </w:t>
      </w:r>
      <w:r w:rsidR="00E7149C">
        <w:rPr>
          <w:rFonts w:eastAsia="Calibri"/>
          <w:sz w:val="22"/>
          <w:szCs w:val="22"/>
        </w:rPr>
        <w:t>gerklės (</w:t>
      </w:r>
      <w:r w:rsidRPr="00C52994">
        <w:rPr>
          <w:rFonts w:eastAsia="Calibri"/>
          <w:sz w:val="22"/>
          <w:szCs w:val="22"/>
        </w:rPr>
        <w:t>ryklės</w:t>
      </w:r>
      <w:r w:rsidR="00E7149C">
        <w:rPr>
          <w:rFonts w:eastAsia="Calibri"/>
          <w:sz w:val="22"/>
          <w:szCs w:val="22"/>
        </w:rPr>
        <w:t>)</w:t>
      </w:r>
      <w:r w:rsidRPr="00C52994">
        <w:rPr>
          <w:rFonts w:eastAsia="Calibri"/>
          <w:sz w:val="22"/>
          <w:szCs w:val="22"/>
        </w:rPr>
        <w:t xml:space="preserve"> patinimas, sukeliantis kvėpavimo sunkumus (nedažnas: gali pasireikšti rečiau kaip 1 iš 100 asmenų);</w:t>
      </w:r>
    </w:p>
    <w:p w14:paraId="26645B70" w14:textId="77777777" w:rsidR="00913B56" w:rsidRPr="00C52994" w:rsidRDefault="00913B56" w:rsidP="00913B56">
      <w:pPr>
        <w:widowControl w:val="0"/>
        <w:numPr>
          <w:ilvl w:val="0"/>
          <w:numId w:val="23"/>
        </w:numPr>
        <w:tabs>
          <w:tab w:val="clear" w:pos="720"/>
          <w:tab w:val="num" w:pos="567"/>
        </w:tabs>
        <w:ind w:left="567" w:hanging="567"/>
        <w:rPr>
          <w:rFonts w:eastAsia="Calibri"/>
          <w:sz w:val="22"/>
          <w:szCs w:val="22"/>
        </w:rPr>
      </w:pPr>
      <w:r w:rsidRPr="00C52994">
        <w:rPr>
          <w:rFonts w:eastAsia="Calibri"/>
          <w:sz w:val="22"/>
          <w:szCs w:val="22"/>
        </w:rPr>
        <w:t>sunkios odos reakcijos, įskaitant išplitusį išbėrimą, dilgėlinė, odos bėrimas, kuris dažniausiai pasireiškia vis</w:t>
      </w:r>
      <w:r w:rsidR="00CE35CE" w:rsidRPr="00C52994">
        <w:rPr>
          <w:rFonts w:eastAsia="Calibri"/>
          <w:sz w:val="22"/>
          <w:szCs w:val="22"/>
        </w:rPr>
        <w:t>o</w:t>
      </w:r>
      <w:r w:rsidRPr="00C52994">
        <w:rPr>
          <w:rFonts w:eastAsia="Calibri"/>
          <w:sz w:val="22"/>
          <w:szCs w:val="22"/>
        </w:rPr>
        <w:t xml:space="preserve"> kūno</w:t>
      </w:r>
      <w:r w:rsidR="00CE35CE" w:rsidRPr="00C52994">
        <w:rPr>
          <w:rFonts w:eastAsia="Calibri"/>
          <w:sz w:val="22"/>
          <w:szCs w:val="22"/>
        </w:rPr>
        <w:t xml:space="preserve"> odoje, stiprus </w:t>
      </w:r>
      <w:r w:rsidRPr="00C52994">
        <w:rPr>
          <w:rFonts w:eastAsia="Calibri"/>
          <w:sz w:val="22"/>
          <w:szCs w:val="22"/>
        </w:rPr>
        <w:t>niežėjimas, pūslės, odos lupimasis ir patinimas, gleivinių uždegimas (Stivenso-Džonsono (</w:t>
      </w:r>
      <w:r w:rsidRPr="00C52994">
        <w:rPr>
          <w:rFonts w:eastAsia="Calibri"/>
          <w:i/>
          <w:iCs/>
          <w:sz w:val="22"/>
          <w:szCs w:val="22"/>
        </w:rPr>
        <w:t>Stevens Johnson)</w:t>
      </w:r>
      <w:r w:rsidRPr="00C52994">
        <w:rPr>
          <w:rFonts w:eastAsia="Calibri"/>
          <w:sz w:val="22"/>
          <w:szCs w:val="22"/>
        </w:rPr>
        <w:t xml:space="preserve"> sindromas) arba kitos alerginės reakcijos (labai retai: gali pasireikšti rečiau kaip 1 iš 10 000 asmenų</w:t>
      </w:r>
      <w:r w:rsidR="00CE35CE" w:rsidRPr="00C52994">
        <w:rPr>
          <w:rFonts w:eastAsia="Calibri"/>
          <w:sz w:val="22"/>
          <w:szCs w:val="22"/>
        </w:rPr>
        <w:t>);</w:t>
      </w:r>
    </w:p>
    <w:p w14:paraId="7314A409" w14:textId="77777777" w:rsidR="00CE35CE" w:rsidRPr="00C52994" w:rsidRDefault="00CE35CE" w:rsidP="00913B56">
      <w:pPr>
        <w:widowControl w:val="0"/>
        <w:numPr>
          <w:ilvl w:val="0"/>
          <w:numId w:val="23"/>
        </w:numPr>
        <w:tabs>
          <w:tab w:val="clear" w:pos="720"/>
          <w:tab w:val="num" w:pos="567"/>
        </w:tabs>
        <w:ind w:left="567" w:hanging="567"/>
        <w:rPr>
          <w:rFonts w:eastAsia="Calibri"/>
          <w:sz w:val="22"/>
          <w:szCs w:val="22"/>
        </w:rPr>
      </w:pPr>
      <w:r w:rsidRPr="00C52994">
        <w:rPr>
          <w:rFonts w:eastAsia="Calibri"/>
          <w:sz w:val="22"/>
          <w:szCs w:val="22"/>
        </w:rPr>
        <w:t>stiprus svaigulys ar apalpimas (dažnas: gali pasireikšti 1 iš 10 asmenų);</w:t>
      </w:r>
    </w:p>
    <w:p w14:paraId="79E5F0FE" w14:textId="77777777" w:rsidR="00CE35CE" w:rsidRPr="00C52994" w:rsidRDefault="00913B56" w:rsidP="00913B56">
      <w:pPr>
        <w:widowControl w:val="0"/>
        <w:numPr>
          <w:ilvl w:val="0"/>
          <w:numId w:val="23"/>
        </w:numPr>
        <w:tabs>
          <w:tab w:val="clear" w:pos="720"/>
          <w:tab w:val="num" w:pos="567"/>
        </w:tabs>
        <w:ind w:left="567" w:hanging="567"/>
        <w:rPr>
          <w:rFonts w:eastAsia="Calibri"/>
          <w:sz w:val="22"/>
          <w:szCs w:val="22"/>
        </w:rPr>
      </w:pPr>
      <w:r w:rsidRPr="00C52994">
        <w:rPr>
          <w:rFonts w:eastAsia="Calibri"/>
          <w:sz w:val="22"/>
          <w:szCs w:val="22"/>
        </w:rPr>
        <w:t xml:space="preserve">krūtinės angina </w:t>
      </w:r>
      <w:r w:rsidR="00CE35CE" w:rsidRPr="00C52994">
        <w:rPr>
          <w:rFonts w:eastAsia="Calibri"/>
          <w:sz w:val="22"/>
          <w:szCs w:val="22"/>
        </w:rPr>
        <w:t>(labai retai: gali pasireikšti rečiau kaip 1 iš 10 000 asmenų), gyvybei pavojingas širdies ritmo sutrikimas (dažnis nežinomas);</w:t>
      </w:r>
    </w:p>
    <w:p w14:paraId="055B26B4" w14:textId="77777777" w:rsidR="00913B56" w:rsidRPr="00C52994" w:rsidRDefault="00CE35CE" w:rsidP="005129C3">
      <w:pPr>
        <w:widowControl w:val="0"/>
        <w:numPr>
          <w:ilvl w:val="0"/>
          <w:numId w:val="23"/>
        </w:numPr>
        <w:tabs>
          <w:tab w:val="clear" w:pos="720"/>
          <w:tab w:val="num" w:pos="567"/>
        </w:tabs>
        <w:ind w:left="567" w:hanging="567"/>
        <w:rPr>
          <w:rFonts w:eastAsia="Calibri"/>
          <w:sz w:val="22"/>
          <w:szCs w:val="22"/>
        </w:rPr>
      </w:pPr>
      <w:r w:rsidRPr="00C52994">
        <w:rPr>
          <w:rFonts w:eastAsia="Calibri"/>
          <w:sz w:val="22"/>
          <w:szCs w:val="22"/>
        </w:rPr>
        <w:t>k</w:t>
      </w:r>
      <w:r w:rsidR="00913B56" w:rsidRPr="00C52994">
        <w:rPr>
          <w:rFonts w:eastAsia="Calibri"/>
          <w:sz w:val="22"/>
          <w:szCs w:val="22"/>
        </w:rPr>
        <w:t>asos uždegimas, kuris gali sukelti stirpų pilvo ir nugaros skausmą, susijusį su labai bloga bendra savijauta (labai retai: gali pasireikšti rečiau kaip 1 iš 10 000 asmenų).</w:t>
      </w:r>
    </w:p>
    <w:p w14:paraId="14E8868F" w14:textId="77777777" w:rsidR="00913B56" w:rsidRPr="00C52994" w:rsidRDefault="00CE35CE" w:rsidP="00913B56">
      <w:pPr>
        <w:pStyle w:val="Sraopastraipa"/>
        <w:numPr>
          <w:ilvl w:val="0"/>
          <w:numId w:val="23"/>
        </w:numPr>
        <w:tabs>
          <w:tab w:val="clear" w:pos="720"/>
          <w:tab w:val="num" w:pos="567"/>
        </w:tabs>
        <w:ind w:left="567" w:hanging="567"/>
        <w:rPr>
          <w:rFonts w:eastAsia="Calibri"/>
          <w:szCs w:val="22"/>
          <w:lang w:val="lt-LT"/>
        </w:rPr>
      </w:pPr>
      <w:r w:rsidRPr="00C52994">
        <w:rPr>
          <w:rFonts w:eastAsia="Calibri"/>
          <w:snapToGrid/>
          <w:szCs w:val="22"/>
          <w:lang w:val="lt-LT"/>
        </w:rPr>
        <w:t>r</w:t>
      </w:r>
      <w:r w:rsidR="00913B56" w:rsidRPr="00C52994">
        <w:rPr>
          <w:rFonts w:eastAsia="Calibri"/>
          <w:snapToGrid/>
          <w:szCs w:val="22"/>
          <w:lang w:val="lt-LT"/>
        </w:rPr>
        <w:t>aumenų silpnumas, mėšlungis, jautrumas ar skausmas, ypač jei tuo pat metu jaučiatės blogai arba karščiuojate, tai gali atsirasti dėl nenormalaus raumenų irimo (dažnis nežinomas).</w:t>
      </w:r>
    </w:p>
    <w:p w14:paraId="377ED425" w14:textId="77777777" w:rsidR="00913B56" w:rsidRPr="00C52994" w:rsidRDefault="00913B56" w:rsidP="00913B56">
      <w:pPr>
        <w:widowControl w:val="0"/>
        <w:numPr>
          <w:ilvl w:val="12"/>
          <w:numId w:val="0"/>
        </w:numPr>
        <w:tabs>
          <w:tab w:val="left" w:pos="567"/>
        </w:tabs>
        <w:rPr>
          <w:snapToGrid w:val="0"/>
          <w:sz w:val="22"/>
          <w:szCs w:val="22"/>
        </w:rPr>
      </w:pPr>
    </w:p>
    <w:p w14:paraId="179D7220" w14:textId="77777777" w:rsidR="00913B56" w:rsidRDefault="005A11C0" w:rsidP="00913B56">
      <w:pPr>
        <w:widowControl w:val="0"/>
        <w:numPr>
          <w:ilvl w:val="12"/>
          <w:numId w:val="0"/>
        </w:numPr>
        <w:tabs>
          <w:tab w:val="left" w:pos="567"/>
        </w:tabs>
        <w:rPr>
          <w:b/>
          <w:snapToGrid w:val="0"/>
          <w:sz w:val="22"/>
          <w:szCs w:val="22"/>
        </w:rPr>
      </w:pPr>
      <w:r w:rsidRPr="00C52994">
        <w:rPr>
          <w:b/>
          <w:snapToGrid w:val="0"/>
          <w:sz w:val="22"/>
          <w:szCs w:val="22"/>
        </w:rPr>
        <w:t>Toliau išvardyti</w:t>
      </w:r>
      <w:r w:rsidR="00913B56" w:rsidRPr="00C52994">
        <w:rPr>
          <w:b/>
          <w:snapToGrid w:val="0"/>
          <w:sz w:val="22"/>
          <w:szCs w:val="22"/>
        </w:rPr>
        <w:t xml:space="preserve"> galim</w:t>
      </w:r>
      <w:r w:rsidRPr="00C52994">
        <w:rPr>
          <w:b/>
          <w:snapToGrid w:val="0"/>
          <w:sz w:val="22"/>
          <w:szCs w:val="22"/>
        </w:rPr>
        <w:t>i</w:t>
      </w:r>
      <w:r w:rsidR="00913B56" w:rsidRPr="00C52994">
        <w:rPr>
          <w:b/>
          <w:snapToGrid w:val="0"/>
          <w:sz w:val="22"/>
          <w:szCs w:val="22"/>
        </w:rPr>
        <w:t xml:space="preserve"> šalutini</w:t>
      </w:r>
      <w:r w:rsidR="00CE35CE" w:rsidRPr="00C52994">
        <w:rPr>
          <w:b/>
          <w:snapToGrid w:val="0"/>
          <w:sz w:val="22"/>
          <w:szCs w:val="22"/>
        </w:rPr>
        <w:t>o</w:t>
      </w:r>
      <w:r w:rsidR="00913B56" w:rsidRPr="00C52994">
        <w:rPr>
          <w:b/>
          <w:snapToGrid w:val="0"/>
          <w:sz w:val="22"/>
          <w:szCs w:val="22"/>
        </w:rPr>
        <w:t xml:space="preserve"> poveiki</w:t>
      </w:r>
      <w:r w:rsidR="00CE35CE" w:rsidRPr="00C52994">
        <w:rPr>
          <w:b/>
          <w:snapToGrid w:val="0"/>
          <w:sz w:val="22"/>
          <w:szCs w:val="22"/>
        </w:rPr>
        <w:t>o reiškiniai</w:t>
      </w:r>
      <w:r w:rsidR="00913B56" w:rsidRPr="00C52994">
        <w:rPr>
          <w:b/>
          <w:snapToGrid w:val="0"/>
          <w:sz w:val="22"/>
          <w:szCs w:val="22"/>
        </w:rPr>
        <w:t xml:space="preserve"> dažnio mažėjimo tvarka.</w:t>
      </w:r>
    </w:p>
    <w:p w14:paraId="0E2FF192" w14:textId="77777777" w:rsidR="00C52994" w:rsidRPr="00C52994" w:rsidRDefault="00C52994" w:rsidP="00913B56">
      <w:pPr>
        <w:widowControl w:val="0"/>
        <w:numPr>
          <w:ilvl w:val="12"/>
          <w:numId w:val="0"/>
        </w:numPr>
        <w:tabs>
          <w:tab w:val="left" w:pos="567"/>
        </w:tabs>
        <w:rPr>
          <w:b/>
          <w:snapToGrid w:val="0"/>
          <w:sz w:val="22"/>
          <w:szCs w:val="22"/>
        </w:rPr>
      </w:pPr>
    </w:p>
    <w:p w14:paraId="60532D80" w14:textId="77777777" w:rsidR="00CE35CE" w:rsidRPr="00C52994" w:rsidRDefault="00CE35CE" w:rsidP="00CE35CE">
      <w:pPr>
        <w:widowControl w:val="0"/>
        <w:numPr>
          <w:ilvl w:val="0"/>
          <w:numId w:val="25"/>
        </w:numPr>
        <w:autoSpaceDE w:val="0"/>
        <w:autoSpaceDN w:val="0"/>
        <w:adjustRightInd w:val="0"/>
        <w:ind w:left="567" w:hanging="567"/>
        <w:contextualSpacing/>
        <w:rPr>
          <w:sz w:val="22"/>
          <w:szCs w:val="22"/>
        </w:rPr>
      </w:pPr>
      <w:r w:rsidRPr="00C52994">
        <w:rPr>
          <w:b/>
          <w:sz w:val="22"/>
          <w:szCs w:val="22"/>
        </w:rPr>
        <w:t>Labai dažni</w:t>
      </w:r>
      <w:r w:rsidRPr="00C52994">
        <w:rPr>
          <w:sz w:val="22"/>
          <w:szCs w:val="22"/>
        </w:rPr>
        <w:t xml:space="preserve"> </w:t>
      </w:r>
      <w:r w:rsidR="005A2AED" w:rsidRPr="00C52994">
        <w:rPr>
          <w:b/>
          <w:sz w:val="22"/>
          <w:szCs w:val="22"/>
        </w:rPr>
        <w:t>šalutinio poveikio reiškiniai</w:t>
      </w:r>
      <w:r w:rsidR="005A2AED" w:rsidRPr="00C52994">
        <w:rPr>
          <w:sz w:val="22"/>
          <w:szCs w:val="22"/>
        </w:rPr>
        <w:t xml:space="preserve"> </w:t>
      </w:r>
      <w:r w:rsidRPr="00C52994">
        <w:rPr>
          <w:sz w:val="22"/>
          <w:szCs w:val="22"/>
        </w:rPr>
        <w:t>(gali pasireikšti ne rečiau kaip 1 iš 10 asmenų):</w:t>
      </w:r>
    </w:p>
    <w:p w14:paraId="720581EE" w14:textId="77777777" w:rsidR="00CE35CE" w:rsidRPr="00C52994" w:rsidRDefault="00CE35CE" w:rsidP="00CE35CE">
      <w:pPr>
        <w:widowControl w:val="0"/>
        <w:autoSpaceDE w:val="0"/>
        <w:autoSpaceDN w:val="0"/>
        <w:adjustRightInd w:val="0"/>
        <w:ind w:left="567"/>
        <w:rPr>
          <w:sz w:val="22"/>
          <w:szCs w:val="22"/>
        </w:rPr>
      </w:pPr>
      <w:r w:rsidRPr="00C52994">
        <w:rPr>
          <w:sz w:val="22"/>
          <w:szCs w:val="22"/>
        </w:rPr>
        <w:t>edema</w:t>
      </w:r>
      <w:r w:rsidRPr="00C52994" w:rsidDel="00522149">
        <w:rPr>
          <w:sz w:val="22"/>
          <w:szCs w:val="22"/>
        </w:rPr>
        <w:t xml:space="preserve"> </w:t>
      </w:r>
      <w:r w:rsidRPr="00C52994">
        <w:rPr>
          <w:sz w:val="22"/>
          <w:szCs w:val="22"/>
        </w:rPr>
        <w:t>(skysčių susilaikymas).</w:t>
      </w:r>
    </w:p>
    <w:p w14:paraId="58568005" w14:textId="77777777" w:rsidR="00CE35CE" w:rsidRPr="00C52994" w:rsidRDefault="00CE35CE" w:rsidP="00CE35CE">
      <w:pPr>
        <w:widowControl w:val="0"/>
        <w:numPr>
          <w:ilvl w:val="12"/>
          <w:numId w:val="0"/>
        </w:numPr>
        <w:tabs>
          <w:tab w:val="left" w:pos="567"/>
        </w:tabs>
        <w:rPr>
          <w:sz w:val="22"/>
          <w:szCs w:val="22"/>
        </w:rPr>
      </w:pPr>
    </w:p>
    <w:p w14:paraId="097A23B3" w14:textId="77777777" w:rsidR="00CE35CE" w:rsidRPr="00C52994" w:rsidRDefault="00CE35CE" w:rsidP="00CE35CE">
      <w:pPr>
        <w:widowControl w:val="0"/>
        <w:numPr>
          <w:ilvl w:val="0"/>
          <w:numId w:val="24"/>
        </w:numPr>
        <w:tabs>
          <w:tab w:val="left" w:pos="567"/>
        </w:tabs>
        <w:ind w:hanging="720"/>
        <w:rPr>
          <w:snapToGrid w:val="0"/>
          <w:sz w:val="22"/>
          <w:szCs w:val="22"/>
        </w:rPr>
      </w:pPr>
      <w:r w:rsidRPr="00C52994">
        <w:rPr>
          <w:b/>
          <w:snapToGrid w:val="0"/>
          <w:sz w:val="22"/>
          <w:szCs w:val="22"/>
        </w:rPr>
        <w:t xml:space="preserve">Dažni </w:t>
      </w:r>
      <w:r w:rsidR="005A2AED" w:rsidRPr="00C52994">
        <w:rPr>
          <w:b/>
          <w:snapToGrid w:val="0"/>
          <w:sz w:val="22"/>
          <w:szCs w:val="22"/>
        </w:rPr>
        <w:t xml:space="preserve">šalutinio poveikio reiškiniai </w:t>
      </w:r>
      <w:r w:rsidRPr="00C52994">
        <w:rPr>
          <w:snapToGrid w:val="0"/>
          <w:sz w:val="22"/>
          <w:szCs w:val="22"/>
        </w:rPr>
        <w:t>(gali pasireikšti rečiau kaip 1 iš 10 asmenų):</w:t>
      </w:r>
    </w:p>
    <w:p w14:paraId="2DB84260" w14:textId="12968022" w:rsidR="00CE35CE" w:rsidRPr="00C52994" w:rsidRDefault="00CE35CE" w:rsidP="00CE35CE">
      <w:pPr>
        <w:widowControl w:val="0"/>
        <w:autoSpaceDE w:val="0"/>
        <w:autoSpaceDN w:val="0"/>
        <w:adjustRightInd w:val="0"/>
        <w:ind w:left="567"/>
        <w:rPr>
          <w:rFonts w:eastAsia="SimSun"/>
          <w:sz w:val="22"/>
          <w:szCs w:val="22"/>
          <w:lang w:eastAsia="zh-CN"/>
        </w:rPr>
      </w:pPr>
      <w:r w:rsidRPr="00C52994">
        <w:rPr>
          <w:rFonts w:eastAsia="SimSun"/>
          <w:sz w:val="22"/>
          <w:szCs w:val="22"/>
          <w:lang w:eastAsia="zh-CN"/>
        </w:rPr>
        <w:t>maža kalio koncentracija kraujyje, galvos skausmas, svaigul</w:t>
      </w:r>
      <w:r w:rsidR="00472A8F">
        <w:rPr>
          <w:rFonts w:eastAsia="SimSun"/>
          <w:sz w:val="22"/>
          <w:szCs w:val="22"/>
          <w:lang w:eastAsia="zh-CN"/>
        </w:rPr>
        <w:t>ys</w:t>
      </w:r>
      <w:r w:rsidRPr="00C52994">
        <w:rPr>
          <w:rFonts w:eastAsia="SimSun"/>
          <w:sz w:val="22"/>
          <w:szCs w:val="22"/>
          <w:lang w:eastAsia="zh-CN"/>
        </w:rPr>
        <w:t xml:space="preserve">, </w:t>
      </w:r>
      <w:r w:rsidR="00472A8F">
        <w:rPr>
          <w:rFonts w:eastAsia="SimSun"/>
          <w:sz w:val="22"/>
          <w:szCs w:val="22"/>
          <w:lang w:eastAsia="zh-CN"/>
        </w:rPr>
        <w:t>širdies plakimai</w:t>
      </w:r>
      <w:r w:rsidR="00701C33">
        <w:rPr>
          <w:rFonts w:eastAsia="SimSun"/>
          <w:sz w:val="22"/>
          <w:szCs w:val="22"/>
          <w:lang w:eastAsia="zh-CN"/>
        </w:rPr>
        <w:t>, perplakimai</w:t>
      </w:r>
      <w:r w:rsidR="005A11C0" w:rsidRPr="00C52994">
        <w:rPr>
          <w:rFonts w:eastAsia="SimSun"/>
          <w:sz w:val="22"/>
          <w:szCs w:val="22"/>
          <w:lang w:eastAsia="zh-CN"/>
        </w:rPr>
        <w:t xml:space="preserve"> (</w:t>
      </w:r>
      <w:r w:rsidR="00701C33">
        <w:rPr>
          <w:rFonts w:eastAsia="SimSun"/>
          <w:sz w:val="22"/>
          <w:szCs w:val="22"/>
          <w:lang w:eastAsia="zh-CN"/>
        </w:rPr>
        <w:t xml:space="preserve">palpitacijos, </w:t>
      </w:r>
      <w:r w:rsidR="00056D87">
        <w:rPr>
          <w:rFonts w:eastAsia="SimSun"/>
          <w:sz w:val="22"/>
          <w:szCs w:val="22"/>
          <w:lang w:eastAsia="zh-CN"/>
        </w:rPr>
        <w:t xml:space="preserve">jaučiamas </w:t>
      </w:r>
      <w:r w:rsidR="005A11C0" w:rsidRPr="00C52994">
        <w:rPr>
          <w:rFonts w:eastAsia="SimSun"/>
          <w:sz w:val="22"/>
          <w:szCs w:val="22"/>
          <w:lang w:eastAsia="zh-CN"/>
        </w:rPr>
        <w:t>savo širdies plakim</w:t>
      </w:r>
      <w:r w:rsidR="00056D87">
        <w:rPr>
          <w:rFonts w:eastAsia="SimSun"/>
          <w:sz w:val="22"/>
          <w:szCs w:val="22"/>
          <w:lang w:eastAsia="zh-CN"/>
        </w:rPr>
        <w:t>as</w:t>
      </w:r>
      <w:r w:rsidR="005A11C0" w:rsidRPr="00C52994">
        <w:rPr>
          <w:rFonts w:eastAsia="SimSun"/>
          <w:sz w:val="22"/>
          <w:szCs w:val="22"/>
          <w:lang w:eastAsia="zh-CN"/>
        </w:rPr>
        <w:t xml:space="preserve">), karščio ar šilumos pojūtis veide, </w:t>
      </w:r>
      <w:r w:rsidRPr="00C52994">
        <w:rPr>
          <w:rFonts w:eastAsia="SimSun"/>
          <w:sz w:val="22"/>
          <w:szCs w:val="22"/>
          <w:lang w:eastAsia="zh-CN"/>
        </w:rPr>
        <w:t xml:space="preserve">galvos </w:t>
      </w:r>
      <w:r w:rsidR="00E62E87">
        <w:rPr>
          <w:rFonts w:eastAsia="SimSun"/>
          <w:sz w:val="22"/>
          <w:szCs w:val="22"/>
          <w:lang w:eastAsia="zh-CN"/>
        </w:rPr>
        <w:t>svaigimas (vertigo)</w:t>
      </w:r>
      <w:r w:rsidRPr="00C52994">
        <w:rPr>
          <w:rFonts w:eastAsia="SimSun"/>
          <w:sz w:val="22"/>
          <w:szCs w:val="22"/>
          <w:lang w:eastAsia="zh-CN"/>
        </w:rPr>
        <w:t xml:space="preserve">, badymo ir dilgčiojimo pojūtis, regos sutrikimai, </w:t>
      </w:r>
      <w:r w:rsidR="005A11C0" w:rsidRPr="00C52994">
        <w:rPr>
          <w:rFonts w:eastAsia="SimSun"/>
          <w:sz w:val="22"/>
          <w:szCs w:val="22"/>
          <w:lang w:eastAsia="zh-CN"/>
        </w:rPr>
        <w:t xml:space="preserve">dvejinimasis akyse, ūžesys ausyse (garsų girdėjimas ausyse), </w:t>
      </w:r>
      <w:r w:rsidRPr="00C52994">
        <w:rPr>
          <w:rFonts w:eastAsia="SimSun"/>
          <w:sz w:val="22"/>
          <w:szCs w:val="22"/>
          <w:lang w:eastAsia="zh-CN"/>
        </w:rPr>
        <w:t xml:space="preserve">mažo kraujospūdžio sukeltas </w:t>
      </w:r>
      <w:r w:rsidR="008D312F">
        <w:rPr>
          <w:rFonts w:eastAsia="SimSun"/>
          <w:sz w:val="22"/>
          <w:szCs w:val="22"/>
          <w:lang w:eastAsia="zh-CN"/>
        </w:rPr>
        <w:t>sumišimas</w:t>
      </w:r>
      <w:r w:rsidR="005A11C0" w:rsidRPr="00C52994">
        <w:rPr>
          <w:rFonts w:eastAsia="SimSun"/>
          <w:sz w:val="22"/>
          <w:szCs w:val="22"/>
          <w:lang w:eastAsia="zh-CN"/>
        </w:rPr>
        <w:t xml:space="preserve">, kosulys, dusulys, virškinimo trakto sutrikimai </w:t>
      </w:r>
      <w:r w:rsidRPr="00C52994">
        <w:rPr>
          <w:rFonts w:eastAsia="SimSun"/>
          <w:sz w:val="22"/>
          <w:szCs w:val="22"/>
          <w:lang w:eastAsia="zh-CN"/>
        </w:rPr>
        <w:t xml:space="preserve">(pykinimas, vėmimas, pilvo skausmas, skonio pojūčio sutrikimas, </w:t>
      </w:r>
      <w:r w:rsidR="005A11C0" w:rsidRPr="00C52994">
        <w:rPr>
          <w:rFonts w:eastAsia="SimSun"/>
          <w:sz w:val="22"/>
          <w:szCs w:val="22"/>
          <w:lang w:eastAsia="zh-CN"/>
        </w:rPr>
        <w:t>dispepsija arba virškinimo sutrikimas, vidur</w:t>
      </w:r>
      <w:r w:rsidRPr="00C52994">
        <w:rPr>
          <w:rFonts w:eastAsia="SimSun"/>
          <w:sz w:val="22"/>
          <w:szCs w:val="22"/>
          <w:lang w:eastAsia="zh-CN"/>
        </w:rPr>
        <w:t>iavimas, vidurių užkietėjimas</w:t>
      </w:r>
      <w:r w:rsidR="005A11C0" w:rsidRPr="00C52994">
        <w:rPr>
          <w:rFonts w:eastAsia="SimSun"/>
          <w:sz w:val="22"/>
          <w:szCs w:val="22"/>
          <w:lang w:eastAsia="zh-CN"/>
        </w:rPr>
        <w:t xml:space="preserve">, </w:t>
      </w:r>
      <w:r w:rsidR="001F7221">
        <w:rPr>
          <w:rFonts w:eastAsia="SimSun"/>
          <w:sz w:val="22"/>
          <w:szCs w:val="22"/>
          <w:lang w:eastAsia="zh-CN"/>
        </w:rPr>
        <w:t>tuštinimosi</w:t>
      </w:r>
      <w:r w:rsidR="005A11C0" w:rsidRPr="00C52994">
        <w:rPr>
          <w:rFonts w:eastAsia="SimSun"/>
          <w:sz w:val="22"/>
          <w:szCs w:val="22"/>
          <w:lang w:eastAsia="zh-CN"/>
        </w:rPr>
        <w:t xml:space="preserve"> </w:t>
      </w:r>
      <w:r w:rsidR="002228FB">
        <w:rPr>
          <w:rFonts w:eastAsia="SimSun"/>
          <w:sz w:val="22"/>
          <w:szCs w:val="22"/>
          <w:lang w:eastAsia="zh-CN"/>
        </w:rPr>
        <w:t xml:space="preserve">įpročių </w:t>
      </w:r>
      <w:r w:rsidR="005A11C0" w:rsidRPr="00C52994">
        <w:rPr>
          <w:rFonts w:eastAsia="SimSun"/>
          <w:sz w:val="22"/>
          <w:szCs w:val="22"/>
          <w:lang w:eastAsia="zh-CN"/>
        </w:rPr>
        <w:t>pakitimai</w:t>
      </w:r>
      <w:r w:rsidRPr="00C52994">
        <w:rPr>
          <w:rFonts w:eastAsia="SimSun"/>
          <w:sz w:val="22"/>
          <w:szCs w:val="22"/>
          <w:lang w:eastAsia="zh-CN"/>
        </w:rPr>
        <w:t xml:space="preserve">), </w:t>
      </w:r>
      <w:r w:rsidRPr="00C52994">
        <w:rPr>
          <w:sz w:val="22"/>
          <w:szCs w:val="22"/>
        </w:rPr>
        <w:t xml:space="preserve">alerginės reakcijos (pvz., odos išbėrimas, niežėjimas), </w:t>
      </w:r>
      <w:r w:rsidRPr="00C52994">
        <w:rPr>
          <w:rFonts w:eastAsia="SimSun"/>
          <w:sz w:val="22"/>
          <w:szCs w:val="22"/>
          <w:lang w:eastAsia="zh-CN"/>
        </w:rPr>
        <w:t xml:space="preserve">raumenų spazmai, </w:t>
      </w:r>
      <w:r w:rsidR="005A11C0" w:rsidRPr="00C52994">
        <w:rPr>
          <w:rFonts w:eastAsia="SimSun"/>
          <w:sz w:val="22"/>
          <w:szCs w:val="22"/>
          <w:lang w:eastAsia="zh-CN"/>
        </w:rPr>
        <w:t xml:space="preserve">nuovargio pojūtis, </w:t>
      </w:r>
      <w:r w:rsidRPr="00C52994">
        <w:rPr>
          <w:rFonts w:eastAsia="SimSun"/>
          <w:sz w:val="22"/>
          <w:szCs w:val="22"/>
          <w:lang w:eastAsia="zh-CN"/>
        </w:rPr>
        <w:t xml:space="preserve">silpnumas, </w:t>
      </w:r>
      <w:r w:rsidR="005A11C0" w:rsidRPr="00C52994">
        <w:rPr>
          <w:rFonts w:eastAsia="SimSun"/>
          <w:sz w:val="22"/>
          <w:szCs w:val="22"/>
          <w:lang w:eastAsia="zh-CN"/>
        </w:rPr>
        <w:t>mieguistumas</w:t>
      </w:r>
      <w:r w:rsidR="002228FB">
        <w:rPr>
          <w:rFonts w:eastAsia="SimSun"/>
          <w:sz w:val="22"/>
          <w:szCs w:val="22"/>
          <w:lang w:eastAsia="zh-CN"/>
        </w:rPr>
        <w:t xml:space="preserve"> (somnolencija)</w:t>
      </w:r>
      <w:r w:rsidR="005A11C0" w:rsidRPr="00C52994">
        <w:rPr>
          <w:rFonts w:eastAsia="SimSun"/>
          <w:sz w:val="22"/>
          <w:szCs w:val="22"/>
          <w:lang w:eastAsia="zh-CN"/>
        </w:rPr>
        <w:t>, čiurnos patinimas</w:t>
      </w:r>
      <w:r w:rsidRPr="00C52994">
        <w:rPr>
          <w:rFonts w:eastAsia="SimSun"/>
          <w:sz w:val="22"/>
          <w:szCs w:val="22"/>
          <w:lang w:eastAsia="zh-CN"/>
        </w:rPr>
        <w:t>.</w:t>
      </w:r>
    </w:p>
    <w:p w14:paraId="10D72722" w14:textId="77777777" w:rsidR="00CE35CE" w:rsidRPr="00C52994" w:rsidRDefault="00CE35CE" w:rsidP="00CE35CE">
      <w:pPr>
        <w:widowControl w:val="0"/>
        <w:tabs>
          <w:tab w:val="left" w:pos="567"/>
        </w:tabs>
        <w:ind w:left="567"/>
        <w:rPr>
          <w:snapToGrid w:val="0"/>
          <w:sz w:val="22"/>
          <w:szCs w:val="22"/>
        </w:rPr>
      </w:pPr>
    </w:p>
    <w:p w14:paraId="2904F70E" w14:textId="77777777" w:rsidR="00CE35CE" w:rsidRPr="00C52994" w:rsidRDefault="00CE35CE" w:rsidP="00CE35CE">
      <w:pPr>
        <w:widowControl w:val="0"/>
        <w:numPr>
          <w:ilvl w:val="0"/>
          <w:numId w:val="24"/>
        </w:numPr>
        <w:tabs>
          <w:tab w:val="left" w:pos="567"/>
        </w:tabs>
        <w:ind w:left="567" w:hanging="567"/>
        <w:rPr>
          <w:snapToGrid w:val="0"/>
          <w:sz w:val="22"/>
          <w:szCs w:val="22"/>
        </w:rPr>
      </w:pPr>
      <w:r w:rsidRPr="00C52994">
        <w:rPr>
          <w:b/>
          <w:snapToGrid w:val="0"/>
          <w:sz w:val="22"/>
          <w:szCs w:val="22"/>
        </w:rPr>
        <w:t xml:space="preserve">Nedažni </w:t>
      </w:r>
      <w:r w:rsidR="005A2AED" w:rsidRPr="00C52994">
        <w:rPr>
          <w:b/>
          <w:snapToGrid w:val="0"/>
          <w:sz w:val="22"/>
          <w:szCs w:val="22"/>
        </w:rPr>
        <w:t xml:space="preserve">šalutinio poveikio reiškiniai </w:t>
      </w:r>
      <w:r w:rsidRPr="00C52994">
        <w:rPr>
          <w:snapToGrid w:val="0"/>
          <w:sz w:val="22"/>
          <w:szCs w:val="22"/>
        </w:rPr>
        <w:t>(gali pasireikšti rečiau kaip 1 iš 100 asmenų):</w:t>
      </w:r>
    </w:p>
    <w:p w14:paraId="3E86944D" w14:textId="32BE5652" w:rsidR="005A2AED" w:rsidRPr="00C52994" w:rsidRDefault="005A11C0" w:rsidP="005A2AED">
      <w:pPr>
        <w:widowControl w:val="0"/>
        <w:autoSpaceDE w:val="0"/>
        <w:autoSpaceDN w:val="0"/>
        <w:adjustRightInd w:val="0"/>
        <w:ind w:left="567"/>
        <w:rPr>
          <w:rFonts w:eastAsia="SimSun"/>
          <w:sz w:val="22"/>
          <w:szCs w:val="22"/>
          <w:lang w:eastAsia="zh-CN"/>
        </w:rPr>
      </w:pPr>
      <w:r w:rsidRPr="00C52994">
        <w:rPr>
          <w:rFonts w:eastAsia="SimSun"/>
          <w:sz w:val="22"/>
          <w:szCs w:val="22"/>
          <w:lang w:eastAsia="zh-CN"/>
        </w:rPr>
        <w:t xml:space="preserve">nuotaikos svyravimai, nerimas, depresija, miego sutrikimai, drebulys, dilgėlinė, </w:t>
      </w:r>
      <w:r w:rsidR="00991209">
        <w:rPr>
          <w:rFonts w:eastAsia="SimSun"/>
          <w:sz w:val="22"/>
          <w:szCs w:val="22"/>
          <w:lang w:eastAsia="zh-CN"/>
        </w:rPr>
        <w:t>sumišimas</w:t>
      </w:r>
      <w:r w:rsidRPr="00C52994">
        <w:rPr>
          <w:rFonts w:eastAsia="SimSun"/>
          <w:sz w:val="22"/>
          <w:szCs w:val="22"/>
          <w:lang w:eastAsia="zh-CN"/>
        </w:rPr>
        <w:t xml:space="preserve">, </w:t>
      </w:r>
      <w:r w:rsidR="00F8368A" w:rsidRPr="00C52994">
        <w:rPr>
          <w:rFonts w:eastAsia="SimSun"/>
          <w:sz w:val="22"/>
          <w:szCs w:val="22"/>
          <w:lang w:eastAsia="zh-CN"/>
        </w:rPr>
        <w:t xml:space="preserve">išnykęs skausmo pojūtis, </w:t>
      </w:r>
      <w:r w:rsidR="00F8368A" w:rsidRPr="00C52994">
        <w:rPr>
          <w:rFonts w:eastAsia="SimSun"/>
          <w:color w:val="000000"/>
          <w:sz w:val="22"/>
          <w:szCs w:val="22"/>
          <w:lang w:eastAsia="zh-CN"/>
        </w:rPr>
        <w:t>neritmiškas/dažnas širdies plakimas</w:t>
      </w:r>
      <w:r w:rsidR="00F8368A" w:rsidRPr="00C52994">
        <w:rPr>
          <w:rFonts w:eastAsia="SimSun"/>
          <w:sz w:val="22"/>
          <w:szCs w:val="22"/>
          <w:lang w:eastAsia="zh-CN"/>
        </w:rPr>
        <w:t xml:space="preserve">, purpura (raudonos smeigtuko galiuko dydžio odos dėmės), </w:t>
      </w:r>
      <w:r w:rsidR="00CE35CE" w:rsidRPr="00C52994">
        <w:rPr>
          <w:rFonts w:eastAsia="SimSun"/>
          <w:sz w:val="22"/>
          <w:szCs w:val="22"/>
          <w:lang w:eastAsia="zh-CN"/>
        </w:rPr>
        <w:t>sloga (nosies užsikimšimas ar „bėganti“ nosis),</w:t>
      </w:r>
      <w:r w:rsidR="00F8368A" w:rsidRPr="00C52994">
        <w:rPr>
          <w:rFonts w:eastAsia="SimSun"/>
          <w:sz w:val="22"/>
          <w:szCs w:val="22"/>
          <w:lang w:eastAsia="zh-CN"/>
        </w:rPr>
        <w:t xml:space="preserve"> plaukų slinkimas, purpura (smulkios raudonos dėmės odoje), odos spalvos pakitimas, odos niežėjimas, prakaitavimas, krūtinės skausmas, raumenų arba sąnarių skausmas, nugaros skausmas, skausmas, negalavimas, inkstų veiklos sutrikimai, šlapimo tekėjimo sutrikimas, sustiprėjęs poreikis šlapintis nakties metu, dažnesnis šlapinimasis, impotencija (erekcijos nebuvimas arba gebėjimas ją išlaikyti), karščiavimas, krūtų padidėjimas vyrams,</w:t>
      </w:r>
      <w:r w:rsidR="00C84C38" w:rsidRPr="00C52994">
        <w:rPr>
          <w:rFonts w:eastAsia="SimSun"/>
          <w:sz w:val="22"/>
          <w:szCs w:val="22"/>
          <w:lang w:eastAsia="zh-CN"/>
        </w:rPr>
        <w:t xml:space="preserve"> kūno svorio padidėjimas arba sumažėjimas, kai kurių baltųjų kraujo ląstelių perteklius, hiperkalemija (didelė kalio koncentracija kraujyje), hipoglikemija</w:t>
      </w:r>
      <w:r w:rsidR="00CE35CE" w:rsidRPr="00C52994">
        <w:rPr>
          <w:rFonts w:eastAsia="SimSun"/>
          <w:sz w:val="22"/>
          <w:szCs w:val="22"/>
          <w:lang w:eastAsia="zh-CN"/>
        </w:rPr>
        <w:t xml:space="preserve"> (labai maža gliukozės koncentracija kraujyje), </w:t>
      </w:r>
      <w:r w:rsidR="00C84C38" w:rsidRPr="00C52994">
        <w:rPr>
          <w:rFonts w:eastAsia="SimSun"/>
          <w:sz w:val="22"/>
          <w:szCs w:val="22"/>
          <w:lang w:eastAsia="zh-CN"/>
        </w:rPr>
        <w:t>sumažėjęs natrio kiekis kraujyje</w:t>
      </w:r>
      <w:r w:rsidR="00C52994">
        <w:rPr>
          <w:rFonts w:eastAsia="SimSun"/>
          <w:sz w:val="22"/>
          <w:szCs w:val="22"/>
          <w:lang w:eastAsia="zh-CN"/>
        </w:rPr>
        <w:t xml:space="preserve">, kuris </w:t>
      </w:r>
      <w:r w:rsidR="00C84C38" w:rsidRPr="00C52994">
        <w:rPr>
          <w:rFonts w:eastAsia="SimSun"/>
          <w:sz w:val="22"/>
          <w:szCs w:val="22"/>
          <w:lang w:eastAsia="zh-CN"/>
        </w:rPr>
        <w:t xml:space="preserve">gali sukelti skysčių trūkumą (dehidraciją) ir žemą kraujospūdį, </w:t>
      </w:r>
      <w:r w:rsidR="00C84C38" w:rsidRPr="00C52994">
        <w:rPr>
          <w:rFonts w:eastAsia="Calibri"/>
          <w:sz w:val="22"/>
          <w:szCs w:val="22"/>
        </w:rPr>
        <w:t>vaskulitas (kraujagyslių uždegimas), padidėjusio jautrumo saulės šviesai arba dirbtiniams UVA spinduliams reakcijos (fotosensibilizacija),</w:t>
      </w:r>
      <w:r w:rsidR="005A2AED" w:rsidRPr="00C52994">
        <w:rPr>
          <w:rFonts w:eastAsia="Calibri"/>
          <w:sz w:val="22"/>
          <w:szCs w:val="22"/>
        </w:rPr>
        <w:t xml:space="preserve"> pūslės odoje, rankų ir kojų patinimas, šlapalo koncentracijos kraujyje padidėjimas, kreatinino koncentracijos kraujyje padidėjimas,</w:t>
      </w:r>
      <w:r w:rsidR="005A2AED" w:rsidRPr="00C52994">
        <w:rPr>
          <w:rFonts w:eastAsia="SimSun"/>
          <w:sz w:val="22"/>
          <w:szCs w:val="22"/>
          <w:lang w:eastAsia="zh-CN"/>
        </w:rPr>
        <w:t xml:space="preserve"> nukritimas, burnos džiūvimas.</w:t>
      </w:r>
    </w:p>
    <w:p w14:paraId="4BF41B00" w14:textId="77777777" w:rsidR="00CE35CE" w:rsidRPr="00C52994" w:rsidRDefault="00CE35CE" w:rsidP="00CE35CE">
      <w:pPr>
        <w:widowControl w:val="0"/>
        <w:tabs>
          <w:tab w:val="left" w:pos="567"/>
        </w:tabs>
        <w:ind w:left="567"/>
        <w:rPr>
          <w:snapToGrid w:val="0"/>
          <w:sz w:val="22"/>
          <w:szCs w:val="22"/>
        </w:rPr>
      </w:pPr>
    </w:p>
    <w:p w14:paraId="6EBC9E59" w14:textId="77777777" w:rsidR="00CE35CE" w:rsidRPr="00C52994" w:rsidRDefault="00CE35CE" w:rsidP="00CE35CE">
      <w:pPr>
        <w:widowControl w:val="0"/>
        <w:numPr>
          <w:ilvl w:val="0"/>
          <w:numId w:val="24"/>
        </w:numPr>
        <w:tabs>
          <w:tab w:val="left" w:pos="567"/>
        </w:tabs>
        <w:ind w:left="567" w:hanging="567"/>
        <w:rPr>
          <w:snapToGrid w:val="0"/>
          <w:sz w:val="22"/>
          <w:szCs w:val="22"/>
        </w:rPr>
      </w:pPr>
      <w:r w:rsidRPr="00C52994">
        <w:rPr>
          <w:b/>
          <w:snapToGrid w:val="0"/>
          <w:sz w:val="22"/>
          <w:szCs w:val="22"/>
        </w:rPr>
        <w:t xml:space="preserve">Reti </w:t>
      </w:r>
      <w:r w:rsidR="005A2AED" w:rsidRPr="00C52994">
        <w:rPr>
          <w:b/>
          <w:snapToGrid w:val="0"/>
          <w:sz w:val="22"/>
          <w:szCs w:val="22"/>
        </w:rPr>
        <w:t xml:space="preserve">šalutinio poveikio reiškiniai </w:t>
      </w:r>
      <w:r w:rsidRPr="00C52994">
        <w:rPr>
          <w:snapToGrid w:val="0"/>
          <w:sz w:val="22"/>
          <w:szCs w:val="22"/>
        </w:rPr>
        <w:t>(gali pasireikšti rečiau kaip 1 iš 1 000 asmenų):</w:t>
      </w:r>
    </w:p>
    <w:p w14:paraId="5513A3E2" w14:textId="77777777" w:rsidR="005A2AED" w:rsidRPr="00C52994" w:rsidRDefault="00C52994" w:rsidP="00CE35CE">
      <w:pPr>
        <w:widowControl w:val="0"/>
        <w:tabs>
          <w:tab w:val="left" w:pos="567"/>
        </w:tabs>
        <w:ind w:left="567"/>
        <w:rPr>
          <w:sz w:val="22"/>
          <w:szCs w:val="22"/>
        </w:rPr>
      </w:pPr>
      <w:r>
        <w:rPr>
          <w:snapToGrid w:val="0"/>
          <w:sz w:val="22"/>
          <w:szCs w:val="22"/>
        </w:rPr>
        <w:t>m</w:t>
      </w:r>
      <w:r w:rsidR="00CE35CE" w:rsidRPr="00C52994">
        <w:rPr>
          <w:snapToGrid w:val="0"/>
          <w:sz w:val="22"/>
          <w:szCs w:val="22"/>
        </w:rPr>
        <w:t xml:space="preserve">inčių susipainiojimas, </w:t>
      </w:r>
      <w:r w:rsidR="005A2AED" w:rsidRPr="00C52994">
        <w:rPr>
          <w:rFonts w:eastAsia="Calibri"/>
          <w:sz w:val="22"/>
          <w:szCs w:val="22"/>
        </w:rPr>
        <w:t xml:space="preserve">laboratorinių tyrimų rodmenų pokyčiai: chloridų, magnio kiekio kraujyje sumažėjimas, kepenų fermentų aktyvumo padidėjimas, didelė bilirubino koncentracija kraujyje, </w:t>
      </w:r>
      <w:r w:rsidR="00CE35CE" w:rsidRPr="00C52994">
        <w:rPr>
          <w:snapToGrid w:val="0"/>
          <w:sz w:val="22"/>
          <w:szCs w:val="22"/>
        </w:rPr>
        <w:t>p</w:t>
      </w:r>
      <w:r w:rsidR="005A2AED" w:rsidRPr="00C52994">
        <w:rPr>
          <w:snapToGrid w:val="0"/>
          <w:sz w:val="22"/>
          <w:szCs w:val="22"/>
        </w:rPr>
        <w:t>s</w:t>
      </w:r>
      <w:r w:rsidR="00CE35CE" w:rsidRPr="00C52994">
        <w:rPr>
          <w:snapToGrid w:val="0"/>
          <w:sz w:val="22"/>
          <w:szCs w:val="22"/>
        </w:rPr>
        <w:t xml:space="preserve">oriazės </w:t>
      </w:r>
      <w:r>
        <w:rPr>
          <w:snapToGrid w:val="0"/>
          <w:sz w:val="22"/>
          <w:szCs w:val="22"/>
        </w:rPr>
        <w:t xml:space="preserve">(žvynelinės) </w:t>
      </w:r>
      <w:r w:rsidR="00CE35CE" w:rsidRPr="00C52994">
        <w:rPr>
          <w:snapToGrid w:val="0"/>
          <w:sz w:val="22"/>
          <w:szCs w:val="22"/>
        </w:rPr>
        <w:t>pasunkėjimas,</w:t>
      </w:r>
      <w:r w:rsidR="00CE35CE" w:rsidRPr="00C52994">
        <w:rPr>
          <w:rFonts w:eastAsia="Calibri"/>
          <w:sz w:val="22"/>
          <w:szCs w:val="22"/>
        </w:rPr>
        <w:t xml:space="preserve"> </w:t>
      </w:r>
      <w:r w:rsidR="00CE35CE" w:rsidRPr="00C52994">
        <w:rPr>
          <w:sz w:val="22"/>
          <w:szCs w:val="22"/>
        </w:rPr>
        <w:t>šlapimo kiekio sumažėjimas arba šlapimo neišsiskyrimas</w:t>
      </w:r>
      <w:r w:rsidR="005A2AED" w:rsidRPr="00C52994">
        <w:rPr>
          <w:sz w:val="22"/>
          <w:szCs w:val="22"/>
        </w:rPr>
        <w:t>, ūminis inkstų nepakankamumas.</w:t>
      </w:r>
    </w:p>
    <w:p w14:paraId="6D82F023" w14:textId="77777777" w:rsidR="00CE35CE" w:rsidRPr="00C52994" w:rsidRDefault="005A2AED" w:rsidP="00CE35CE">
      <w:pPr>
        <w:widowControl w:val="0"/>
        <w:tabs>
          <w:tab w:val="left" w:pos="567"/>
        </w:tabs>
        <w:ind w:left="567"/>
        <w:rPr>
          <w:sz w:val="22"/>
          <w:szCs w:val="22"/>
        </w:rPr>
      </w:pPr>
      <w:r w:rsidRPr="00C52994">
        <w:rPr>
          <w:sz w:val="22"/>
          <w:szCs w:val="22"/>
        </w:rPr>
        <w:t>T</w:t>
      </w:r>
      <w:r w:rsidR="00CE35CE" w:rsidRPr="00C52994">
        <w:rPr>
          <w:sz w:val="22"/>
          <w:szCs w:val="22"/>
        </w:rPr>
        <w:t>amsios spalvos šlapimas, pykinimas ar vėmimas, r</w:t>
      </w:r>
      <w:r w:rsidRPr="00C52994">
        <w:rPr>
          <w:sz w:val="22"/>
          <w:szCs w:val="22"/>
        </w:rPr>
        <w:t>aumenų mėšlungis, sumišimas ir traukulia</w:t>
      </w:r>
      <w:r w:rsidR="00CE35CE" w:rsidRPr="00C52994">
        <w:rPr>
          <w:sz w:val="22"/>
          <w:szCs w:val="22"/>
        </w:rPr>
        <w:t>i. Tai gali būti būklės, vadinamos sutrikusios antidiurezinio hormono sekrecijos sindromu (SAHSS), simptomai</w:t>
      </w:r>
      <w:r w:rsidR="00CE35CE" w:rsidRPr="00C52994">
        <w:rPr>
          <w:snapToGrid w:val="0"/>
          <w:sz w:val="22"/>
          <w:szCs w:val="22"/>
        </w:rPr>
        <w:t>.</w:t>
      </w:r>
      <w:r w:rsidR="00CE35CE" w:rsidRPr="00C52994">
        <w:rPr>
          <w:sz w:val="22"/>
          <w:szCs w:val="22"/>
        </w:rPr>
        <w:t xml:space="preserve"> </w:t>
      </w:r>
    </w:p>
    <w:p w14:paraId="53436327" w14:textId="77777777" w:rsidR="005A2AED" w:rsidRPr="00C52994" w:rsidRDefault="005A2AED" w:rsidP="00CE35CE">
      <w:pPr>
        <w:widowControl w:val="0"/>
        <w:tabs>
          <w:tab w:val="left" w:pos="567"/>
        </w:tabs>
        <w:ind w:left="567"/>
        <w:rPr>
          <w:snapToGrid w:val="0"/>
          <w:sz w:val="22"/>
          <w:szCs w:val="22"/>
        </w:rPr>
      </w:pPr>
    </w:p>
    <w:p w14:paraId="5B3FB37F" w14:textId="77777777" w:rsidR="00CE35CE" w:rsidRPr="00C52994" w:rsidRDefault="00CE35CE" w:rsidP="00CE35CE">
      <w:pPr>
        <w:widowControl w:val="0"/>
        <w:numPr>
          <w:ilvl w:val="0"/>
          <w:numId w:val="24"/>
        </w:numPr>
        <w:tabs>
          <w:tab w:val="left" w:pos="567"/>
        </w:tabs>
        <w:ind w:hanging="720"/>
        <w:rPr>
          <w:snapToGrid w:val="0"/>
          <w:sz w:val="22"/>
          <w:szCs w:val="22"/>
        </w:rPr>
      </w:pPr>
      <w:r w:rsidRPr="00C52994">
        <w:rPr>
          <w:b/>
          <w:snapToGrid w:val="0"/>
          <w:sz w:val="22"/>
          <w:szCs w:val="22"/>
        </w:rPr>
        <w:t>Labai reti šalutinio poveikio reiškiniai</w:t>
      </w:r>
      <w:r w:rsidRPr="00C52994">
        <w:rPr>
          <w:snapToGrid w:val="0"/>
          <w:sz w:val="22"/>
          <w:szCs w:val="22"/>
        </w:rPr>
        <w:t xml:space="preserve"> (gali pasireikšti rečiau kaip 1 iš 10 000 asmenų):</w:t>
      </w:r>
    </w:p>
    <w:p w14:paraId="35D5F14B" w14:textId="4ED437DB" w:rsidR="00FB7D69" w:rsidRPr="00C52994" w:rsidRDefault="00FB7D69" w:rsidP="00F57373">
      <w:pPr>
        <w:widowControl w:val="0"/>
        <w:autoSpaceDE w:val="0"/>
        <w:autoSpaceDN w:val="0"/>
        <w:adjustRightInd w:val="0"/>
        <w:ind w:left="567"/>
        <w:rPr>
          <w:rFonts w:eastAsia="SimSun"/>
          <w:color w:val="000000"/>
          <w:sz w:val="22"/>
          <w:szCs w:val="22"/>
          <w:lang w:eastAsia="zh-CN"/>
        </w:rPr>
      </w:pPr>
      <w:r w:rsidRPr="00C52994">
        <w:rPr>
          <w:rFonts w:eastAsia="SimSun"/>
          <w:color w:val="000000"/>
          <w:sz w:val="22"/>
          <w:szCs w:val="22"/>
          <w:lang w:eastAsia="zh-CN"/>
        </w:rPr>
        <w:t xml:space="preserve">mažesnis </w:t>
      </w:r>
      <w:r w:rsidRPr="00C52994">
        <w:rPr>
          <w:rFonts w:eastAsia="SimSun"/>
          <w:color w:val="000000"/>
          <w:sz w:val="22"/>
          <w:szCs w:val="22"/>
        </w:rPr>
        <w:t xml:space="preserve">baltųjų </w:t>
      </w:r>
      <w:r w:rsidRPr="00C52994">
        <w:rPr>
          <w:rFonts w:eastAsia="SimSun"/>
          <w:color w:val="000000"/>
          <w:sz w:val="22"/>
          <w:szCs w:val="22"/>
          <w:lang w:eastAsia="zh-CN"/>
        </w:rPr>
        <w:t xml:space="preserve">kraujo kūnelių, kraujo plokštelių kiekis (lengvai susidaro kraujosrūvos, kraujuoja iš nosies), mažakraujystė (sumažėja eritrocitų </w:t>
      </w:r>
      <w:r w:rsidR="003A4D47">
        <w:rPr>
          <w:rFonts w:eastAsia="SimSun"/>
          <w:color w:val="000000"/>
          <w:sz w:val="22"/>
          <w:szCs w:val="22"/>
          <w:lang w:eastAsia="zh-CN"/>
        </w:rPr>
        <w:t xml:space="preserve">- </w:t>
      </w:r>
      <w:r w:rsidR="00E53426">
        <w:rPr>
          <w:rFonts w:eastAsia="SimSun"/>
          <w:color w:val="000000"/>
          <w:sz w:val="22"/>
          <w:szCs w:val="22"/>
          <w:lang w:eastAsia="zh-CN"/>
        </w:rPr>
        <w:t>raud</w:t>
      </w:r>
      <w:r w:rsidR="00D24EB4">
        <w:rPr>
          <w:rFonts w:eastAsia="SimSun"/>
          <w:color w:val="000000"/>
          <w:sz w:val="22"/>
          <w:szCs w:val="22"/>
          <w:lang w:eastAsia="zh-CN"/>
        </w:rPr>
        <w:t xml:space="preserve">onųjų kraujo kūnelių </w:t>
      </w:r>
      <w:r w:rsidRPr="00C52994">
        <w:rPr>
          <w:rFonts w:eastAsia="SimSun"/>
          <w:color w:val="000000"/>
          <w:sz w:val="22"/>
          <w:szCs w:val="22"/>
          <w:lang w:eastAsia="zh-CN"/>
        </w:rPr>
        <w:t>kiekis), krūtinės angina (krūtinės skausmas, plintantis į žandikaulį ir nugarą, sustiprėjantis fizinio krūvio metu dėl sutrikusios kraujotakos širdies raumenyje), eozinofilinis plaučių uždegimas (reto tipo plaučių uždegimas), dantenų patinimas, sunkus odos pažeidimas – bėrimas, viso kūno odos paraudimas, stiprus niežėjimas, pleiskanojimas ir odos patinimas, daugiaformė eritema (prasideda raudonomis niežtinčiomis dėmėmi</w:t>
      </w:r>
      <w:r w:rsidR="00EF68B8">
        <w:rPr>
          <w:rFonts w:eastAsia="SimSun"/>
          <w:color w:val="000000"/>
          <w:sz w:val="22"/>
          <w:szCs w:val="22"/>
          <w:lang w:eastAsia="zh-CN"/>
        </w:rPr>
        <w:t xml:space="preserve">s veide, rankose arba kojose), </w:t>
      </w:r>
      <w:r w:rsidRPr="00C52994">
        <w:rPr>
          <w:rFonts w:eastAsia="SimSun"/>
          <w:color w:val="000000"/>
          <w:sz w:val="22"/>
          <w:szCs w:val="22"/>
          <w:lang w:eastAsia="zh-CN"/>
        </w:rPr>
        <w:t xml:space="preserve">kraujavimas, patinusios jautrios dantenos, </w:t>
      </w:r>
      <w:r w:rsidR="00F57373" w:rsidRPr="00C52994">
        <w:rPr>
          <w:rFonts w:eastAsia="SimSun"/>
          <w:color w:val="000000"/>
          <w:sz w:val="22"/>
          <w:szCs w:val="22"/>
          <w:lang w:eastAsia="zh-CN"/>
        </w:rPr>
        <w:t>sutrikusi kepenų veikla, kepenų uždegimas (hepatitas), sunkūs inkstų veiklos sutrikimai, odos pageltimas (gelta), pilvo pūtimas (gastritas), nervų sistemos liga, pasireiškianti silnumu, dilgčiojimu arba nejautra, padidėjusiu raumenų tonusu, padidėjęs cukraus kiekis kraujyje, padidėjęs kalcio kiekis kraujyje, insulto galimybė dėl stipraus kraujospūdžio sumažėjimo.</w:t>
      </w:r>
    </w:p>
    <w:p w14:paraId="6B96A222" w14:textId="77777777" w:rsidR="00F57373" w:rsidRPr="00C52994" w:rsidRDefault="00F57373" w:rsidP="00F57373">
      <w:pPr>
        <w:ind w:firstLine="567"/>
        <w:rPr>
          <w:rFonts w:eastAsia="Calibri"/>
          <w:b/>
          <w:sz w:val="22"/>
          <w:szCs w:val="22"/>
        </w:rPr>
      </w:pPr>
    </w:p>
    <w:p w14:paraId="0CD6F508" w14:textId="77777777" w:rsidR="00102C53" w:rsidRPr="00C52994" w:rsidRDefault="00102C53" w:rsidP="00F57373">
      <w:pPr>
        <w:ind w:firstLine="567"/>
        <w:rPr>
          <w:noProof/>
          <w:sz w:val="22"/>
          <w:szCs w:val="22"/>
        </w:rPr>
      </w:pPr>
      <w:r w:rsidRPr="00C52994">
        <w:rPr>
          <w:rFonts w:eastAsia="Calibri"/>
          <w:b/>
          <w:sz w:val="22"/>
          <w:szCs w:val="22"/>
        </w:rPr>
        <w:t xml:space="preserve">Dažnis nežinomas </w:t>
      </w:r>
      <w:r w:rsidRPr="00C52994">
        <w:rPr>
          <w:rFonts w:eastAsia="Calibri"/>
          <w:sz w:val="22"/>
          <w:szCs w:val="22"/>
        </w:rPr>
        <w:t xml:space="preserve">(negali būti </w:t>
      </w:r>
      <w:r w:rsidR="00D84289" w:rsidRPr="00C52994">
        <w:rPr>
          <w:rFonts w:eastAsia="Calibri"/>
          <w:sz w:val="22"/>
          <w:szCs w:val="22"/>
        </w:rPr>
        <w:t>apskaičiuotas</w:t>
      </w:r>
      <w:r w:rsidRPr="00C52994">
        <w:rPr>
          <w:rFonts w:eastAsia="Calibri"/>
          <w:sz w:val="22"/>
          <w:szCs w:val="22"/>
        </w:rPr>
        <w:t xml:space="preserve"> pagal turimus duomenis)</w:t>
      </w:r>
    </w:p>
    <w:p w14:paraId="2D82DEFE" w14:textId="77777777" w:rsidR="00F57373" w:rsidRPr="00C52994" w:rsidRDefault="00F57373" w:rsidP="00F57373">
      <w:pPr>
        <w:widowControl w:val="0"/>
        <w:tabs>
          <w:tab w:val="left" w:pos="567"/>
        </w:tabs>
        <w:ind w:left="567"/>
        <w:rPr>
          <w:snapToGrid w:val="0"/>
          <w:sz w:val="22"/>
          <w:szCs w:val="22"/>
        </w:rPr>
      </w:pPr>
      <w:r w:rsidRPr="00C52994">
        <w:rPr>
          <w:snapToGrid w:val="0"/>
          <w:sz w:val="22"/>
          <w:szCs w:val="22"/>
        </w:rPr>
        <w:t xml:space="preserve">hepatinė encefalopatija (degeneracinė smegenų liga sergant kepenų liga), </w:t>
      </w:r>
      <w:r w:rsidRPr="00C52994">
        <w:rPr>
          <w:sz w:val="22"/>
          <w:szCs w:val="22"/>
        </w:rPr>
        <w:t>pakitimai elektrokardiogramoje</w:t>
      </w:r>
      <w:r w:rsidRPr="00C52994">
        <w:rPr>
          <w:snapToGrid w:val="0"/>
          <w:sz w:val="22"/>
          <w:szCs w:val="22"/>
        </w:rPr>
        <w:t>, pablogėjimas sergant raudonąja vilklige (kolagenine liga);</w:t>
      </w:r>
    </w:p>
    <w:p w14:paraId="10B17AC3" w14:textId="08BBB185" w:rsidR="00F57373" w:rsidRPr="00C52994" w:rsidRDefault="00F57373" w:rsidP="00F57373">
      <w:pPr>
        <w:widowControl w:val="0"/>
        <w:tabs>
          <w:tab w:val="left" w:pos="567"/>
        </w:tabs>
        <w:ind w:left="567"/>
        <w:rPr>
          <w:rFonts w:eastAsia="Calibri"/>
          <w:sz w:val="22"/>
          <w:szCs w:val="22"/>
        </w:rPr>
      </w:pPr>
      <w:r w:rsidRPr="00C52994">
        <w:rPr>
          <w:rFonts w:eastAsia="Calibri"/>
          <w:sz w:val="22"/>
          <w:szCs w:val="22"/>
        </w:rPr>
        <w:t>trumparegystė (miopija), neryškus matymas, regos susilpnėjimas ir akių skausmas dėl padidėjusio spaudimo (galimi skysčio susikaupimo akies kraujagysliniame dangale (tarp gyslainės ir skleros) arba ūminės trumparegystės ar uždaro kampo glaukomos požymiai</w:t>
      </w:r>
      <w:r w:rsidR="00824FED" w:rsidRPr="00C52994">
        <w:rPr>
          <w:rFonts w:eastAsia="Calibri"/>
          <w:sz w:val="22"/>
          <w:szCs w:val="22"/>
        </w:rPr>
        <w:t>)</w:t>
      </w:r>
      <w:r w:rsidR="00DB3A13">
        <w:rPr>
          <w:rFonts w:eastAsia="Calibri"/>
          <w:sz w:val="22"/>
          <w:szCs w:val="22"/>
        </w:rPr>
        <w:t>.</w:t>
      </w:r>
    </w:p>
    <w:p w14:paraId="03BF3F12" w14:textId="0CC573C6" w:rsidR="00F57373" w:rsidRPr="00C52994" w:rsidRDefault="00DB3A13" w:rsidP="00F57373">
      <w:pPr>
        <w:widowControl w:val="0"/>
        <w:ind w:left="567" w:right="-29"/>
        <w:rPr>
          <w:sz w:val="22"/>
          <w:szCs w:val="22"/>
        </w:rPr>
      </w:pPr>
      <w:r>
        <w:rPr>
          <w:sz w:val="22"/>
          <w:szCs w:val="22"/>
        </w:rPr>
        <w:t>D</w:t>
      </w:r>
      <w:r w:rsidR="00F57373" w:rsidRPr="00C52994">
        <w:rPr>
          <w:sz w:val="22"/>
          <w:szCs w:val="22"/>
        </w:rPr>
        <w:t>rebėjimas, nelanksti laikysena, veidas kaip kaukė, lėti judesiai ir mai</w:t>
      </w:r>
      <w:r w:rsidR="00824FED" w:rsidRPr="00C52994">
        <w:rPr>
          <w:sz w:val="22"/>
          <w:szCs w:val="22"/>
        </w:rPr>
        <w:t>šymasis, nesubalansuotas ėjimas</w:t>
      </w:r>
      <w:r>
        <w:rPr>
          <w:sz w:val="22"/>
          <w:szCs w:val="22"/>
        </w:rPr>
        <w:t>.</w:t>
      </w:r>
      <w:r w:rsidR="00F57373" w:rsidRPr="00C52994">
        <w:rPr>
          <w:sz w:val="22"/>
          <w:szCs w:val="22"/>
        </w:rPr>
        <w:t xml:space="preserve"> </w:t>
      </w:r>
      <w:r>
        <w:rPr>
          <w:sz w:val="22"/>
          <w:szCs w:val="22"/>
        </w:rPr>
        <w:t>R</w:t>
      </w:r>
      <w:r w:rsidR="00F57373" w:rsidRPr="00C52994">
        <w:rPr>
          <w:sz w:val="22"/>
          <w:szCs w:val="22"/>
        </w:rPr>
        <w:t>ankų ar kojų pirštų spalvos pasikeitimas, tirpima</w:t>
      </w:r>
      <w:r w:rsidR="00F57373" w:rsidRPr="00C52994">
        <w:rPr>
          <w:rFonts w:eastAsia="Calibri"/>
          <w:sz w:val="22"/>
          <w:szCs w:val="22"/>
        </w:rPr>
        <w:t>s ir skausmas (Reino (</w:t>
      </w:r>
      <w:r w:rsidR="00F57373" w:rsidRPr="00C52994">
        <w:rPr>
          <w:rFonts w:eastAsia="Calibri"/>
          <w:i/>
          <w:iCs/>
          <w:sz w:val="22"/>
          <w:szCs w:val="22"/>
        </w:rPr>
        <w:t xml:space="preserve">Raynaud) </w:t>
      </w:r>
      <w:r w:rsidR="00F57373" w:rsidRPr="00C52994">
        <w:rPr>
          <w:rFonts w:eastAsia="Calibri"/>
          <w:sz w:val="22"/>
          <w:szCs w:val="22"/>
        </w:rPr>
        <w:t>fenomenas</w:t>
      </w:r>
      <w:r w:rsidR="00F57373" w:rsidRPr="00C52994">
        <w:rPr>
          <w:sz w:val="22"/>
          <w:szCs w:val="22"/>
        </w:rPr>
        <w:t>).</w:t>
      </w:r>
    </w:p>
    <w:p w14:paraId="5AE339CE" w14:textId="77777777" w:rsidR="00BC7A04" w:rsidRDefault="00BC7A04">
      <w:pPr>
        <w:tabs>
          <w:tab w:val="left" w:pos="567"/>
        </w:tabs>
        <w:ind w:right="-29"/>
        <w:rPr>
          <w:sz w:val="22"/>
          <w:szCs w:val="22"/>
        </w:rPr>
      </w:pPr>
    </w:p>
    <w:p w14:paraId="6FDC94A3" w14:textId="51ED57A0" w:rsidR="00DB3A13" w:rsidRDefault="00DB3A13">
      <w:pPr>
        <w:tabs>
          <w:tab w:val="left" w:pos="567"/>
        </w:tabs>
        <w:ind w:right="-29"/>
        <w:rPr>
          <w:sz w:val="22"/>
          <w:szCs w:val="22"/>
        </w:rPr>
      </w:pPr>
      <w:r w:rsidRPr="00DB3A13">
        <w:rPr>
          <w:sz w:val="22"/>
          <w:szCs w:val="22"/>
        </w:rPr>
        <w:t>Gali pakisti laboratoriniai parametrai (kraujo tyrimai). Gydytojui gali tekti atlikti kraujo tyrimus, kad galėtų stebėti Jūsų būklę.</w:t>
      </w:r>
    </w:p>
    <w:p w14:paraId="7947C880" w14:textId="77777777" w:rsidR="00DB3A13" w:rsidRPr="00C52994" w:rsidRDefault="00DB3A13">
      <w:pPr>
        <w:tabs>
          <w:tab w:val="left" w:pos="567"/>
        </w:tabs>
        <w:ind w:right="-29"/>
        <w:rPr>
          <w:sz w:val="22"/>
          <w:szCs w:val="22"/>
        </w:rPr>
      </w:pPr>
    </w:p>
    <w:p w14:paraId="5A2D6A60" w14:textId="77777777" w:rsidR="00BC7A04" w:rsidRPr="00C52994" w:rsidRDefault="00824FED">
      <w:pPr>
        <w:numPr>
          <w:ilvl w:val="12"/>
          <w:numId w:val="0"/>
        </w:numPr>
        <w:ind w:right="-29"/>
        <w:rPr>
          <w:sz w:val="22"/>
          <w:szCs w:val="22"/>
        </w:rPr>
      </w:pPr>
      <w:r w:rsidRPr="00C52994">
        <w:rPr>
          <w:sz w:val="22"/>
          <w:szCs w:val="22"/>
        </w:rPr>
        <w:t>Jei pasireiškia šie simptomai, nedelsiant kreipkitės į Jūsų gydytoją.</w:t>
      </w:r>
    </w:p>
    <w:p w14:paraId="1B56DD36" w14:textId="77777777" w:rsidR="00BC7A04" w:rsidRPr="00C52994" w:rsidRDefault="00BC7A04">
      <w:pPr>
        <w:tabs>
          <w:tab w:val="left" w:pos="567"/>
        </w:tabs>
        <w:rPr>
          <w:b/>
          <w:sz w:val="22"/>
          <w:szCs w:val="22"/>
        </w:rPr>
      </w:pPr>
    </w:p>
    <w:p w14:paraId="6E712F84" w14:textId="77777777" w:rsidR="00BC7A04" w:rsidRPr="00C52994" w:rsidRDefault="004726C7">
      <w:pPr>
        <w:tabs>
          <w:tab w:val="left" w:pos="567"/>
        </w:tabs>
        <w:rPr>
          <w:b/>
          <w:sz w:val="22"/>
          <w:szCs w:val="22"/>
        </w:rPr>
      </w:pPr>
      <w:r w:rsidRPr="00C52994">
        <w:rPr>
          <w:b/>
          <w:sz w:val="22"/>
          <w:szCs w:val="22"/>
        </w:rPr>
        <w:t>Pranešimas apie šalutinį poveikį</w:t>
      </w:r>
    </w:p>
    <w:p w14:paraId="0738BF10" w14:textId="7B6FDA02" w:rsidR="00BC7A04" w:rsidRPr="00C52994" w:rsidRDefault="004726C7">
      <w:pPr>
        <w:tabs>
          <w:tab w:val="left" w:pos="567"/>
        </w:tabs>
        <w:spacing w:line="260" w:lineRule="exact"/>
        <w:ind w:right="-1"/>
        <w:rPr>
          <w:sz w:val="22"/>
          <w:szCs w:val="22"/>
        </w:rPr>
      </w:pPr>
      <w:r w:rsidRPr="00C52994">
        <w:rPr>
          <w:sz w:val="22"/>
          <w:szCs w:val="22"/>
        </w:rPr>
        <w:t>Jeigu pasireiškė šalutinis poveikis, įskaitant šiame lapelyje nenurodytą, pas</w:t>
      </w:r>
      <w:r w:rsidR="001C3B15" w:rsidRPr="00C52994">
        <w:rPr>
          <w:sz w:val="22"/>
          <w:szCs w:val="22"/>
        </w:rPr>
        <w:t>akykite gydytojui arba v</w:t>
      </w:r>
      <w:r w:rsidR="00F3331B" w:rsidRPr="00C52994">
        <w:rPr>
          <w:sz w:val="22"/>
          <w:szCs w:val="22"/>
        </w:rPr>
        <w:t xml:space="preserve">aistininkui. </w:t>
      </w:r>
      <w:r w:rsidR="0028661D">
        <w:rPr>
          <w:sz w:val="22"/>
          <w:szCs w:val="22"/>
          <w:lang w:eastAsia="lt-LT"/>
        </w:rPr>
        <w:t xml:space="preserve">Pranešimą apie šalutinį poveikį galite užpildyti ir pateikti Valstybinės vaistų kontrolės tarnybos prie Lietuvos Respublikos sveikatos apsaugos ministerijos tinklalapyje </w:t>
      </w:r>
      <w:r w:rsidR="0028661D">
        <w:rPr>
          <w:color w:val="0000EE"/>
          <w:sz w:val="22"/>
          <w:szCs w:val="22"/>
          <w:u w:val="single"/>
          <w:lang w:eastAsia="lt-LT"/>
        </w:rPr>
        <w:t>https://vvkt.lrv.lt/lt/</w:t>
      </w:r>
      <w:r w:rsidR="0028661D">
        <w:rPr>
          <w:sz w:val="22"/>
          <w:szCs w:val="22"/>
          <w:lang w:eastAsia="lt-LT"/>
        </w:rPr>
        <w:t xml:space="preserve"> nurodytais būdais arba paskambinti nemokamu telefonu 8 800 73 568. Pranešdami apie šalutinį poveikį galite mums padėti gauti daugiau informacijos apie šio vaisto saugumą.</w:t>
      </w:r>
    </w:p>
    <w:p w14:paraId="27066FB4" w14:textId="77777777" w:rsidR="00BC7A04" w:rsidRPr="00C52994" w:rsidRDefault="00BC7A04">
      <w:pPr>
        <w:tabs>
          <w:tab w:val="left" w:pos="567"/>
        </w:tabs>
        <w:spacing w:line="260" w:lineRule="exact"/>
        <w:ind w:right="-449"/>
        <w:rPr>
          <w:sz w:val="22"/>
          <w:szCs w:val="22"/>
        </w:rPr>
      </w:pPr>
    </w:p>
    <w:p w14:paraId="3CF80A48" w14:textId="77777777" w:rsidR="00BC7A04" w:rsidRPr="00C52994" w:rsidRDefault="00BC7A04">
      <w:pPr>
        <w:tabs>
          <w:tab w:val="left" w:pos="567"/>
        </w:tabs>
        <w:spacing w:line="260" w:lineRule="exact"/>
        <w:ind w:right="-449"/>
        <w:rPr>
          <w:sz w:val="22"/>
          <w:szCs w:val="22"/>
        </w:rPr>
      </w:pPr>
    </w:p>
    <w:p w14:paraId="12AF4759" w14:textId="77777777" w:rsidR="00BC7A04" w:rsidRPr="00C52994" w:rsidRDefault="004726C7" w:rsidP="00AC4EC8">
      <w:pPr>
        <w:keepNext/>
        <w:keepLines/>
        <w:tabs>
          <w:tab w:val="left" w:pos="567"/>
        </w:tabs>
        <w:outlineLvl w:val="2"/>
        <w:rPr>
          <w:b/>
          <w:color w:val="222222"/>
          <w:sz w:val="22"/>
          <w:szCs w:val="22"/>
        </w:rPr>
      </w:pPr>
      <w:r w:rsidRPr="00C52994">
        <w:rPr>
          <w:b/>
          <w:bCs/>
          <w:sz w:val="22"/>
          <w:szCs w:val="22"/>
          <w:lang w:eastAsia="x-none"/>
        </w:rPr>
        <w:t>5.</w:t>
      </w:r>
      <w:r w:rsidRPr="00C52994">
        <w:rPr>
          <w:b/>
          <w:bCs/>
          <w:sz w:val="22"/>
          <w:szCs w:val="22"/>
          <w:lang w:eastAsia="x-none"/>
        </w:rPr>
        <w:tab/>
        <w:t xml:space="preserve">Kaip laikyti </w:t>
      </w:r>
      <w:r w:rsidR="00AC4EC8" w:rsidRPr="00C52994">
        <w:rPr>
          <w:b/>
          <w:color w:val="222222"/>
          <w:sz w:val="22"/>
          <w:szCs w:val="22"/>
        </w:rPr>
        <w:t>Perindopril arginine/Indapamide/Amlodipine Teva</w:t>
      </w:r>
    </w:p>
    <w:p w14:paraId="6950D6FA" w14:textId="77777777" w:rsidR="00824FED" w:rsidRPr="00C52994" w:rsidRDefault="00824FED" w:rsidP="00AC4EC8">
      <w:pPr>
        <w:keepNext/>
        <w:keepLines/>
        <w:tabs>
          <w:tab w:val="left" w:pos="567"/>
        </w:tabs>
        <w:outlineLvl w:val="2"/>
        <w:rPr>
          <w:sz w:val="22"/>
          <w:szCs w:val="22"/>
        </w:rPr>
      </w:pPr>
    </w:p>
    <w:p w14:paraId="5D54371F" w14:textId="77777777" w:rsidR="00BC7A04" w:rsidRPr="00C52994" w:rsidRDefault="004726C7">
      <w:pPr>
        <w:numPr>
          <w:ilvl w:val="12"/>
          <w:numId w:val="0"/>
        </w:numPr>
        <w:ind w:right="-2"/>
        <w:rPr>
          <w:sz w:val="22"/>
          <w:szCs w:val="22"/>
        </w:rPr>
      </w:pPr>
      <w:r w:rsidRPr="00C52994">
        <w:rPr>
          <w:sz w:val="22"/>
          <w:szCs w:val="22"/>
        </w:rPr>
        <w:t>Šį vaistą laikykite vaikams nepastebimoje ir nepasiekiamoje vietoje.</w:t>
      </w:r>
    </w:p>
    <w:p w14:paraId="02D3753C" w14:textId="77777777" w:rsidR="00824FED" w:rsidRPr="00C52994" w:rsidRDefault="00824FED" w:rsidP="00824FED">
      <w:pPr>
        <w:numPr>
          <w:ilvl w:val="12"/>
          <w:numId w:val="0"/>
        </w:numPr>
        <w:ind w:right="-2"/>
        <w:rPr>
          <w:sz w:val="22"/>
          <w:szCs w:val="22"/>
        </w:rPr>
      </w:pPr>
    </w:p>
    <w:p w14:paraId="05453187" w14:textId="30E78305" w:rsidR="00824FED" w:rsidRPr="00C52994" w:rsidRDefault="00824FED" w:rsidP="00824FED">
      <w:pPr>
        <w:numPr>
          <w:ilvl w:val="12"/>
          <w:numId w:val="0"/>
        </w:numPr>
        <w:ind w:right="-2"/>
        <w:rPr>
          <w:sz w:val="22"/>
          <w:szCs w:val="22"/>
        </w:rPr>
      </w:pPr>
      <w:r w:rsidRPr="00C52994">
        <w:rPr>
          <w:sz w:val="22"/>
          <w:szCs w:val="22"/>
        </w:rPr>
        <w:t xml:space="preserve">Ant dėžutės ir lizdinės </w:t>
      </w:r>
      <w:r w:rsidR="00072BF0">
        <w:rPr>
          <w:sz w:val="22"/>
          <w:szCs w:val="22"/>
        </w:rPr>
        <w:t>plokštelės po</w:t>
      </w:r>
      <w:r w:rsidRPr="00C52994">
        <w:rPr>
          <w:sz w:val="22"/>
          <w:szCs w:val="22"/>
        </w:rPr>
        <w:t xml:space="preserve"> </w:t>
      </w:r>
      <w:r w:rsidR="00072BF0">
        <w:rPr>
          <w:sz w:val="22"/>
          <w:szCs w:val="22"/>
        </w:rPr>
        <w:t>,,</w:t>
      </w:r>
      <w:r w:rsidRPr="00C52994">
        <w:rPr>
          <w:sz w:val="22"/>
          <w:szCs w:val="22"/>
        </w:rPr>
        <w:t>EXP</w:t>
      </w:r>
      <w:r w:rsidR="00072BF0">
        <w:rPr>
          <w:sz w:val="22"/>
          <w:szCs w:val="22"/>
        </w:rPr>
        <w:t>“</w:t>
      </w:r>
      <w:r w:rsidRPr="00C52994">
        <w:rPr>
          <w:sz w:val="22"/>
          <w:szCs w:val="22"/>
        </w:rPr>
        <w:t xml:space="preserve"> nurodytam tinkamumo laikui pasibaigus, šio vaisto vartoti negalima. Vaistas tinkamas vartoti iki paskutinės nurodyto mėnesio dienos.</w:t>
      </w:r>
    </w:p>
    <w:p w14:paraId="29A98B1A" w14:textId="77777777" w:rsidR="0028661D" w:rsidRDefault="0028661D" w:rsidP="00DC112E">
      <w:pPr>
        <w:pStyle w:val="BTEMEASMCA"/>
      </w:pPr>
    </w:p>
    <w:p w14:paraId="4A89BA66" w14:textId="6281C593" w:rsidR="00DC112E" w:rsidRPr="00C52994" w:rsidRDefault="00DC112E" w:rsidP="00DC112E">
      <w:pPr>
        <w:pStyle w:val="BTEMEASMCA"/>
      </w:pPr>
      <w:r w:rsidRPr="00C52994">
        <w:t>Ši</w:t>
      </w:r>
      <w:r w:rsidR="00072BF0">
        <w:t>o</w:t>
      </w:r>
      <w:r w:rsidRPr="00C52994">
        <w:t xml:space="preserve"> vaist</w:t>
      </w:r>
      <w:r w:rsidR="00072BF0">
        <w:t>o</w:t>
      </w:r>
      <w:r w:rsidRPr="00C52994">
        <w:t xml:space="preserve"> </w:t>
      </w:r>
      <w:r w:rsidR="00072BF0">
        <w:t xml:space="preserve">laikymui </w:t>
      </w:r>
      <w:r w:rsidRPr="00C52994">
        <w:t xml:space="preserve">specialių </w:t>
      </w:r>
      <w:r w:rsidR="00824FED" w:rsidRPr="00C52994">
        <w:t xml:space="preserve">temperatūros </w:t>
      </w:r>
      <w:r w:rsidRPr="00C52994">
        <w:t>sąlygų nereik</w:t>
      </w:r>
      <w:r w:rsidR="00072BF0">
        <w:t>alaujama</w:t>
      </w:r>
      <w:r w:rsidRPr="00C52994">
        <w:t>.</w:t>
      </w:r>
    </w:p>
    <w:p w14:paraId="19F6E13A" w14:textId="0D0B6D2D" w:rsidR="00DC112E" w:rsidRPr="00C52994" w:rsidRDefault="0028661D" w:rsidP="00DC112E">
      <w:pPr>
        <w:pStyle w:val="Pagrindinistekstas"/>
        <w:tabs>
          <w:tab w:val="left" w:pos="0"/>
        </w:tabs>
        <w:spacing w:after="0"/>
        <w:rPr>
          <w:szCs w:val="22"/>
        </w:rPr>
      </w:pPr>
      <w:r>
        <w:rPr>
          <w:szCs w:val="22"/>
        </w:rPr>
        <w:t>L</w:t>
      </w:r>
      <w:r w:rsidR="00DC112E" w:rsidRPr="00C52994">
        <w:rPr>
          <w:szCs w:val="22"/>
        </w:rPr>
        <w:t xml:space="preserve">aikyti </w:t>
      </w:r>
      <w:r w:rsidR="00824FED" w:rsidRPr="00C52994">
        <w:rPr>
          <w:szCs w:val="22"/>
        </w:rPr>
        <w:t>gamintojo pakuotėje</w:t>
      </w:r>
      <w:r w:rsidR="00DC112E" w:rsidRPr="00C52994">
        <w:rPr>
          <w:szCs w:val="22"/>
        </w:rPr>
        <w:t>, kad vaistas būtų apsaugotas nuo šviesos</w:t>
      </w:r>
      <w:r w:rsidR="00824FED" w:rsidRPr="00C52994">
        <w:rPr>
          <w:szCs w:val="22"/>
        </w:rPr>
        <w:t xml:space="preserve"> ir drėgmės</w:t>
      </w:r>
      <w:r w:rsidR="00DC112E" w:rsidRPr="00C52994">
        <w:rPr>
          <w:szCs w:val="22"/>
        </w:rPr>
        <w:t>.</w:t>
      </w:r>
    </w:p>
    <w:p w14:paraId="2F2B3567" w14:textId="77777777" w:rsidR="00DC112E" w:rsidRPr="00C52994" w:rsidRDefault="00DC112E">
      <w:pPr>
        <w:numPr>
          <w:ilvl w:val="12"/>
          <w:numId w:val="0"/>
        </w:numPr>
        <w:ind w:right="-2"/>
        <w:rPr>
          <w:sz w:val="22"/>
          <w:szCs w:val="22"/>
        </w:rPr>
      </w:pPr>
    </w:p>
    <w:p w14:paraId="27AC8743" w14:textId="77777777" w:rsidR="00BC7A04" w:rsidRPr="00C52994" w:rsidRDefault="004726C7">
      <w:pPr>
        <w:numPr>
          <w:ilvl w:val="12"/>
          <w:numId w:val="0"/>
        </w:numPr>
        <w:ind w:right="-2"/>
        <w:rPr>
          <w:i/>
          <w:sz w:val="22"/>
          <w:szCs w:val="22"/>
        </w:rPr>
      </w:pPr>
      <w:r w:rsidRPr="00C52994">
        <w:rPr>
          <w:sz w:val="22"/>
          <w:szCs w:val="22"/>
        </w:rPr>
        <w:t>Vaistų n</w:t>
      </w:r>
      <w:r w:rsidR="00824FED" w:rsidRPr="00C52994">
        <w:rPr>
          <w:sz w:val="22"/>
          <w:szCs w:val="22"/>
        </w:rPr>
        <w:t xml:space="preserve">egalima išmesti į kanalizaciją arba </w:t>
      </w:r>
      <w:r w:rsidR="00824FED" w:rsidRPr="00C52994">
        <w:rPr>
          <w:sz w:val="22"/>
          <w:szCs w:val="22"/>
          <w:highlight w:val="lightGray"/>
        </w:rPr>
        <w:t>su buitinėmis atliekomis</w:t>
      </w:r>
      <w:r w:rsidRPr="00C52994">
        <w:rPr>
          <w:sz w:val="22"/>
          <w:szCs w:val="22"/>
        </w:rPr>
        <w:t>. Kaip išmesti nereikalingus vaistus, klauskite vaistininko. Šios priemonės padės apsaugoti aplinką.</w:t>
      </w:r>
    </w:p>
    <w:p w14:paraId="20CDDCD3" w14:textId="77777777" w:rsidR="00BC7A04" w:rsidRPr="00C52994" w:rsidRDefault="00BC7A04">
      <w:pPr>
        <w:numPr>
          <w:ilvl w:val="12"/>
          <w:numId w:val="0"/>
        </w:numPr>
        <w:ind w:right="-2"/>
        <w:rPr>
          <w:sz w:val="22"/>
          <w:szCs w:val="22"/>
        </w:rPr>
      </w:pPr>
    </w:p>
    <w:p w14:paraId="149D4912" w14:textId="77777777" w:rsidR="00BC7A04" w:rsidRPr="00C52994" w:rsidRDefault="00BC7A04">
      <w:pPr>
        <w:numPr>
          <w:ilvl w:val="12"/>
          <w:numId w:val="0"/>
        </w:numPr>
        <w:ind w:right="-2"/>
        <w:rPr>
          <w:sz w:val="22"/>
          <w:szCs w:val="22"/>
        </w:rPr>
      </w:pPr>
    </w:p>
    <w:p w14:paraId="7108F6C7" w14:textId="77777777" w:rsidR="00BC7A04" w:rsidRPr="00C52994" w:rsidRDefault="004726C7">
      <w:pPr>
        <w:keepNext/>
        <w:keepLines/>
        <w:tabs>
          <w:tab w:val="left" w:pos="567"/>
        </w:tabs>
        <w:outlineLvl w:val="2"/>
        <w:rPr>
          <w:b/>
          <w:bCs/>
          <w:sz w:val="22"/>
          <w:szCs w:val="22"/>
          <w:lang w:eastAsia="x-none"/>
        </w:rPr>
      </w:pPr>
      <w:r w:rsidRPr="00C52994">
        <w:rPr>
          <w:b/>
          <w:bCs/>
          <w:sz w:val="22"/>
          <w:szCs w:val="22"/>
          <w:lang w:eastAsia="x-none"/>
        </w:rPr>
        <w:t>6.</w:t>
      </w:r>
      <w:r w:rsidRPr="00C52994">
        <w:rPr>
          <w:bCs/>
          <w:sz w:val="22"/>
          <w:szCs w:val="22"/>
          <w:lang w:eastAsia="x-none"/>
        </w:rPr>
        <w:tab/>
      </w:r>
      <w:r w:rsidRPr="00C52994">
        <w:rPr>
          <w:b/>
          <w:bCs/>
          <w:sz w:val="22"/>
          <w:szCs w:val="22"/>
          <w:lang w:eastAsia="x-none"/>
        </w:rPr>
        <w:t>Pakuotės turinys ir kita informacija</w:t>
      </w:r>
    </w:p>
    <w:p w14:paraId="7FF015D1" w14:textId="77777777" w:rsidR="00BC7A04" w:rsidRPr="00C52994" w:rsidRDefault="00BC7A04" w:rsidP="00690E49">
      <w:pPr>
        <w:numPr>
          <w:ilvl w:val="12"/>
          <w:numId w:val="0"/>
        </w:numPr>
        <w:tabs>
          <w:tab w:val="left" w:pos="3969"/>
        </w:tabs>
        <w:rPr>
          <w:sz w:val="22"/>
          <w:szCs w:val="22"/>
        </w:rPr>
      </w:pPr>
    </w:p>
    <w:p w14:paraId="3881F7ED" w14:textId="77777777" w:rsidR="00BC7A04" w:rsidRPr="00C52994" w:rsidRDefault="00AC4EC8">
      <w:pPr>
        <w:keepNext/>
        <w:tabs>
          <w:tab w:val="left" w:pos="567"/>
        </w:tabs>
        <w:spacing w:line="260" w:lineRule="exact"/>
        <w:jc w:val="both"/>
        <w:outlineLvl w:val="3"/>
        <w:rPr>
          <w:b/>
          <w:bCs/>
          <w:sz w:val="22"/>
          <w:szCs w:val="22"/>
          <w:lang w:eastAsia="x-none"/>
        </w:rPr>
      </w:pPr>
      <w:r w:rsidRPr="00C52994">
        <w:rPr>
          <w:b/>
          <w:color w:val="222222"/>
          <w:sz w:val="22"/>
          <w:szCs w:val="22"/>
        </w:rPr>
        <w:t>Perindopril arginine/Indapamide/Amlodipine Teva</w:t>
      </w:r>
      <w:r w:rsidR="004726C7" w:rsidRPr="00C52994">
        <w:rPr>
          <w:b/>
          <w:bCs/>
          <w:sz w:val="22"/>
          <w:szCs w:val="22"/>
          <w:lang w:eastAsia="x-none"/>
        </w:rPr>
        <w:t xml:space="preserve"> sudėtis </w:t>
      </w:r>
    </w:p>
    <w:p w14:paraId="6D110275" w14:textId="77777777" w:rsidR="00BC7A04" w:rsidRPr="00C52994" w:rsidRDefault="00824FED">
      <w:pPr>
        <w:tabs>
          <w:tab w:val="left" w:pos="567"/>
        </w:tabs>
        <w:spacing w:line="260" w:lineRule="exact"/>
        <w:ind w:left="567" w:right="-2" w:hanging="567"/>
        <w:rPr>
          <w:sz w:val="22"/>
          <w:szCs w:val="22"/>
        </w:rPr>
      </w:pPr>
      <w:r w:rsidRPr="00C52994">
        <w:rPr>
          <w:sz w:val="22"/>
          <w:szCs w:val="22"/>
        </w:rPr>
        <w:t>-</w:t>
      </w:r>
      <w:r w:rsidRPr="00C52994">
        <w:rPr>
          <w:sz w:val="22"/>
          <w:szCs w:val="22"/>
        </w:rPr>
        <w:tab/>
        <w:t>Veikliosios</w:t>
      </w:r>
      <w:r w:rsidR="004726C7" w:rsidRPr="00C52994">
        <w:rPr>
          <w:sz w:val="22"/>
          <w:szCs w:val="22"/>
        </w:rPr>
        <w:t xml:space="preserve"> medžiagos yra</w:t>
      </w:r>
      <w:r w:rsidRPr="00C52994">
        <w:rPr>
          <w:sz w:val="22"/>
          <w:szCs w:val="22"/>
        </w:rPr>
        <w:t xml:space="preserve"> perindoprilio argininas, indapamidas ir amlodipinas.</w:t>
      </w:r>
    </w:p>
    <w:p w14:paraId="409827A8" w14:textId="5938D095" w:rsidR="00824FED" w:rsidRPr="00C52994" w:rsidRDefault="00824FED" w:rsidP="00824FED">
      <w:pPr>
        <w:tabs>
          <w:tab w:val="left" w:pos="567"/>
        </w:tabs>
        <w:spacing w:line="260" w:lineRule="exact"/>
        <w:ind w:left="567"/>
        <w:rPr>
          <w:sz w:val="22"/>
          <w:szCs w:val="22"/>
        </w:rPr>
      </w:pPr>
      <w:r w:rsidRPr="00C52994">
        <w:rPr>
          <w:snapToGrid w:val="0"/>
          <w:sz w:val="22"/>
          <w:szCs w:val="22"/>
        </w:rPr>
        <w:t xml:space="preserve">Kiekvienoje plėvele dengtoje tabletėje yra </w:t>
      </w:r>
      <w:r w:rsidRPr="00C52994">
        <w:rPr>
          <w:sz w:val="22"/>
          <w:szCs w:val="22"/>
        </w:rPr>
        <w:t>5 mg perindoprilio arginino, atitinkančio 3,395 mg perindoprilio, 1,25 mg indapamido ir 5 mg amlodipino (amlodipino besilato pavidalu</w:t>
      </w:r>
      <w:r w:rsidR="00072BF0">
        <w:rPr>
          <w:sz w:val="22"/>
          <w:szCs w:val="22"/>
        </w:rPr>
        <w:t>)</w:t>
      </w:r>
      <w:r w:rsidRPr="00C52994">
        <w:rPr>
          <w:sz w:val="22"/>
          <w:szCs w:val="22"/>
        </w:rPr>
        <w:t>.</w:t>
      </w:r>
    </w:p>
    <w:p w14:paraId="28363A44" w14:textId="46A6FE28" w:rsidR="00824FED" w:rsidRPr="00C52994" w:rsidRDefault="00824FED" w:rsidP="00824FED">
      <w:pPr>
        <w:tabs>
          <w:tab w:val="left" w:pos="567"/>
        </w:tabs>
        <w:spacing w:line="260" w:lineRule="exact"/>
        <w:ind w:left="567"/>
        <w:rPr>
          <w:sz w:val="22"/>
          <w:szCs w:val="22"/>
          <w:highlight w:val="lightGray"/>
        </w:rPr>
      </w:pPr>
      <w:r w:rsidRPr="00C52994">
        <w:rPr>
          <w:snapToGrid w:val="0"/>
          <w:sz w:val="22"/>
          <w:szCs w:val="22"/>
          <w:highlight w:val="lightGray"/>
        </w:rPr>
        <w:t xml:space="preserve">Kiekvienoje plėvele dengtoje tabletėje yra </w:t>
      </w:r>
      <w:r w:rsidRPr="00C52994">
        <w:rPr>
          <w:sz w:val="22"/>
          <w:szCs w:val="22"/>
          <w:highlight w:val="lightGray"/>
        </w:rPr>
        <w:t>5 mg perindoprilio arginino, atitinkančio 3,395 mg perindoprilio, 1,25 mg indapamido ir 10 mg amlodipino (amlodipino besilato pavidalu</w:t>
      </w:r>
      <w:r w:rsidR="00072BF0">
        <w:rPr>
          <w:sz w:val="22"/>
          <w:szCs w:val="22"/>
          <w:highlight w:val="lightGray"/>
        </w:rPr>
        <w:t>)</w:t>
      </w:r>
      <w:r w:rsidRPr="00C52994">
        <w:rPr>
          <w:sz w:val="22"/>
          <w:szCs w:val="22"/>
          <w:highlight w:val="lightGray"/>
        </w:rPr>
        <w:t>.</w:t>
      </w:r>
    </w:p>
    <w:p w14:paraId="4365FB33" w14:textId="03F820D6" w:rsidR="00824FED" w:rsidRPr="00C52994" w:rsidRDefault="00824FED" w:rsidP="00824FED">
      <w:pPr>
        <w:tabs>
          <w:tab w:val="left" w:pos="567"/>
        </w:tabs>
        <w:spacing w:line="260" w:lineRule="exact"/>
        <w:ind w:left="567"/>
        <w:rPr>
          <w:sz w:val="22"/>
          <w:szCs w:val="22"/>
          <w:highlight w:val="lightGray"/>
        </w:rPr>
      </w:pPr>
      <w:r w:rsidRPr="00C52994">
        <w:rPr>
          <w:snapToGrid w:val="0"/>
          <w:sz w:val="22"/>
          <w:szCs w:val="22"/>
          <w:highlight w:val="lightGray"/>
        </w:rPr>
        <w:t>Kiekvienoje plėvele dengtoje tabletėje yra 10</w:t>
      </w:r>
      <w:r w:rsidRPr="00C52994">
        <w:rPr>
          <w:sz w:val="22"/>
          <w:szCs w:val="22"/>
          <w:highlight w:val="lightGray"/>
        </w:rPr>
        <w:t> mg perindoprilio arginino, atitinkančio 6,790 mg perindoprilio, 2,5 mg indapamido ir 5 mg amlodipino (amlodipino besilato pavidalu</w:t>
      </w:r>
      <w:r w:rsidR="00072BF0">
        <w:rPr>
          <w:sz w:val="22"/>
          <w:szCs w:val="22"/>
          <w:highlight w:val="lightGray"/>
        </w:rPr>
        <w:t>)</w:t>
      </w:r>
      <w:r w:rsidRPr="00C52994">
        <w:rPr>
          <w:sz w:val="22"/>
          <w:szCs w:val="22"/>
          <w:highlight w:val="lightGray"/>
        </w:rPr>
        <w:t>.</w:t>
      </w:r>
    </w:p>
    <w:p w14:paraId="3A62ABB8" w14:textId="6B5B7A31" w:rsidR="00824FED" w:rsidRPr="00C52994" w:rsidRDefault="00824FED" w:rsidP="00824FED">
      <w:pPr>
        <w:tabs>
          <w:tab w:val="left" w:pos="567"/>
        </w:tabs>
        <w:spacing w:line="260" w:lineRule="exact"/>
        <w:ind w:left="567"/>
        <w:rPr>
          <w:sz w:val="22"/>
          <w:szCs w:val="22"/>
        </w:rPr>
      </w:pPr>
      <w:r w:rsidRPr="00C52994">
        <w:rPr>
          <w:snapToGrid w:val="0"/>
          <w:sz w:val="22"/>
          <w:szCs w:val="22"/>
          <w:highlight w:val="lightGray"/>
        </w:rPr>
        <w:t>Kiekvienoje plėvele dengtoje tabletėje yra 10</w:t>
      </w:r>
      <w:r w:rsidRPr="00C52994">
        <w:rPr>
          <w:sz w:val="22"/>
          <w:szCs w:val="22"/>
          <w:highlight w:val="lightGray"/>
        </w:rPr>
        <w:t> mg perindoprilio arginino, atitinkančio 6,790 mg perindoprilio, 2,5 mg indapamido ir 10 mg amlodipino (amlodipino besilato pavidalu</w:t>
      </w:r>
      <w:r w:rsidR="00072BF0">
        <w:rPr>
          <w:sz w:val="22"/>
          <w:szCs w:val="22"/>
          <w:highlight w:val="lightGray"/>
        </w:rPr>
        <w:t>)</w:t>
      </w:r>
      <w:r w:rsidRPr="00C52994">
        <w:rPr>
          <w:sz w:val="22"/>
          <w:szCs w:val="22"/>
          <w:highlight w:val="lightGray"/>
        </w:rPr>
        <w:t>.</w:t>
      </w:r>
    </w:p>
    <w:p w14:paraId="766283AA" w14:textId="77777777" w:rsidR="00824FED" w:rsidRPr="00C52994" w:rsidRDefault="00824FED" w:rsidP="00824FED">
      <w:pPr>
        <w:tabs>
          <w:tab w:val="left" w:pos="567"/>
        </w:tabs>
        <w:spacing w:line="260" w:lineRule="exact"/>
        <w:ind w:left="567" w:right="-2" w:hanging="567"/>
        <w:rPr>
          <w:sz w:val="22"/>
          <w:szCs w:val="22"/>
        </w:rPr>
      </w:pPr>
    </w:p>
    <w:p w14:paraId="3C61F816" w14:textId="27857A07" w:rsidR="00C12635" w:rsidRPr="00C52994" w:rsidRDefault="00824FED" w:rsidP="00C12635">
      <w:pPr>
        <w:widowControl w:val="0"/>
        <w:ind w:left="567" w:hanging="567"/>
        <w:rPr>
          <w:snapToGrid w:val="0"/>
          <w:sz w:val="22"/>
          <w:szCs w:val="22"/>
        </w:rPr>
      </w:pPr>
      <w:r w:rsidRPr="00C52994">
        <w:rPr>
          <w:sz w:val="22"/>
          <w:szCs w:val="22"/>
        </w:rPr>
        <w:t>-</w:t>
      </w:r>
      <w:r w:rsidRPr="00C52994">
        <w:rPr>
          <w:sz w:val="22"/>
          <w:szCs w:val="22"/>
        </w:rPr>
        <w:tab/>
        <w:t>Pagalbinės medžiagos</w:t>
      </w:r>
      <w:r w:rsidR="004726C7" w:rsidRPr="00C52994">
        <w:rPr>
          <w:sz w:val="22"/>
          <w:szCs w:val="22"/>
        </w:rPr>
        <w:t xml:space="preserve"> </w:t>
      </w:r>
      <w:r w:rsidR="00884336">
        <w:rPr>
          <w:sz w:val="22"/>
          <w:szCs w:val="22"/>
        </w:rPr>
        <w:t xml:space="preserve">tabletės šerdyje </w:t>
      </w:r>
      <w:r w:rsidR="004726C7" w:rsidRPr="00C52994">
        <w:rPr>
          <w:sz w:val="22"/>
          <w:szCs w:val="22"/>
        </w:rPr>
        <w:t>yra</w:t>
      </w:r>
      <w:r w:rsidR="005129C3" w:rsidRPr="00C52994">
        <w:rPr>
          <w:sz w:val="22"/>
          <w:szCs w:val="22"/>
        </w:rPr>
        <w:t xml:space="preserve"> m</w:t>
      </w:r>
      <w:r w:rsidR="005129C3" w:rsidRPr="00C52994">
        <w:rPr>
          <w:snapToGrid w:val="0"/>
          <w:sz w:val="22"/>
          <w:szCs w:val="22"/>
        </w:rPr>
        <w:t>ikrokristalinė celiuliozė, kalcio karbonatas</w:t>
      </w:r>
      <w:r w:rsidR="00EF68B8">
        <w:rPr>
          <w:snapToGrid w:val="0"/>
          <w:sz w:val="22"/>
          <w:szCs w:val="22"/>
        </w:rPr>
        <w:t xml:space="preserve">, </w:t>
      </w:r>
      <w:r w:rsidR="00072BF0">
        <w:rPr>
          <w:snapToGrid w:val="0"/>
          <w:sz w:val="22"/>
          <w:szCs w:val="22"/>
        </w:rPr>
        <w:t>pre</w:t>
      </w:r>
      <w:r w:rsidR="005129C3" w:rsidRPr="00C52994">
        <w:rPr>
          <w:snapToGrid w:val="0"/>
          <w:sz w:val="22"/>
          <w:szCs w:val="22"/>
        </w:rPr>
        <w:t xml:space="preserve">gelifikuotas krakmolas, kroskarmeliozės natrio druska, magnio stearatas, </w:t>
      </w:r>
      <w:r w:rsidR="00884336">
        <w:rPr>
          <w:snapToGrid w:val="0"/>
          <w:sz w:val="22"/>
          <w:szCs w:val="22"/>
        </w:rPr>
        <w:t xml:space="preserve">bevandenis </w:t>
      </w:r>
      <w:r w:rsidR="005129C3" w:rsidRPr="00C52994">
        <w:rPr>
          <w:snapToGrid w:val="0"/>
          <w:sz w:val="22"/>
          <w:szCs w:val="22"/>
        </w:rPr>
        <w:t>koloidinis silici</w:t>
      </w:r>
      <w:r w:rsidR="00C12635">
        <w:rPr>
          <w:snapToGrid w:val="0"/>
          <w:sz w:val="22"/>
          <w:szCs w:val="22"/>
        </w:rPr>
        <w:t>o dioksidas</w:t>
      </w:r>
      <w:r w:rsidR="00C12635" w:rsidRPr="00C12635">
        <w:rPr>
          <w:snapToGrid w:val="0"/>
          <w:sz w:val="22"/>
          <w:szCs w:val="22"/>
        </w:rPr>
        <w:t xml:space="preserve">  </w:t>
      </w:r>
      <w:r w:rsidR="00884336">
        <w:rPr>
          <w:snapToGrid w:val="0"/>
          <w:sz w:val="22"/>
          <w:szCs w:val="22"/>
        </w:rPr>
        <w:t>.</w:t>
      </w:r>
    </w:p>
    <w:p w14:paraId="15772A0E" w14:textId="140628FF" w:rsidR="005129C3" w:rsidRPr="00C52994" w:rsidRDefault="005129C3" w:rsidP="00765CFF">
      <w:pPr>
        <w:ind w:left="567"/>
        <w:rPr>
          <w:noProof/>
          <w:sz w:val="22"/>
          <w:szCs w:val="22"/>
        </w:rPr>
      </w:pPr>
      <w:r w:rsidRPr="00C52994">
        <w:rPr>
          <w:i/>
          <w:noProof/>
          <w:sz w:val="22"/>
          <w:szCs w:val="22"/>
          <w:highlight w:val="lightGray"/>
        </w:rPr>
        <w:t>[5 mg/1,</w:t>
      </w:r>
      <w:r w:rsidRPr="00C52994">
        <w:rPr>
          <w:i/>
          <w:sz w:val="22"/>
          <w:szCs w:val="22"/>
          <w:highlight w:val="lightGray"/>
        </w:rPr>
        <w:t>25 mg</w:t>
      </w:r>
      <w:r w:rsidRPr="00C52994">
        <w:rPr>
          <w:i/>
          <w:noProof/>
          <w:sz w:val="22"/>
          <w:szCs w:val="22"/>
          <w:highlight w:val="lightGray"/>
        </w:rPr>
        <w:t>/5 mg ir 10 mg/2,5 mg/10 mg]</w:t>
      </w:r>
      <w:r w:rsidR="00765CFF" w:rsidRPr="00C52994">
        <w:rPr>
          <w:i/>
          <w:noProof/>
          <w:sz w:val="22"/>
          <w:szCs w:val="22"/>
        </w:rPr>
        <w:t xml:space="preserve"> </w:t>
      </w:r>
      <w:r w:rsidR="00765CFF" w:rsidRPr="00C52994">
        <w:rPr>
          <w:noProof/>
          <w:sz w:val="22"/>
          <w:szCs w:val="22"/>
        </w:rPr>
        <w:t>t</w:t>
      </w:r>
      <w:r w:rsidRPr="00C52994">
        <w:rPr>
          <w:noProof/>
          <w:sz w:val="22"/>
          <w:szCs w:val="22"/>
        </w:rPr>
        <w:t>abletės plėvelė</w:t>
      </w:r>
      <w:r w:rsidR="00884336">
        <w:rPr>
          <w:noProof/>
          <w:sz w:val="22"/>
          <w:szCs w:val="22"/>
        </w:rPr>
        <w:t>je</w:t>
      </w:r>
      <w:r w:rsidR="00765CFF" w:rsidRPr="00C52994">
        <w:rPr>
          <w:noProof/>
          <w:sz w:val="22"/>
          <w:szCs w:val="22"/>
        </w:rPr>
        <w:t>: s</w:t>
      </w:r>
      <w:r w:rsidRPr="00C52994">
        <w:rPr>
          <w:noProof/>
          <w:sz w:val="22"/>
          <w:szCs w:val="22"/>
        </w:rPr>
        <w:t xml:space="preserve">kiepytasis makrogolio </w:t>
      </w:r>
      <w:r w:rsidR="00884336">
        <w:rPr>
          <w:noProof/>
          <w:sz w:val="22"/>
          <w:szCs w:val="22"/>
        </w:rPr>
        <w:t xml:space="preserve">ir </w:t>
      </w:r>
      <w:r w:rsidRPr="00C52994">
        <w:rPr>
          <w:noProof/>
          <w:sz w:val="22"/>
          <w:szCs w:val="22"/>
        </w:rPr>
        <w:t>polivinilo alkoholio kopolimeras</w:t>
      </w:r>
      <w:r w:rsidR="00765CFF" w:rsidRPr="00C52994">
        <w:rPr>
          <w:noProof/>
          <w:sz w:val="22"/>
          <w:szCs w:val="22"/>
        </w:rPr>
        <w:t>, t</w:t>
      </w:r>
      <w:r w:rsidRPr="00C52994">
        <w:rPr>
          <w:noProof/>
          <w:sz w:val="22"/>
          <w:szCs w:val="22"/>
        </w:rPr>
        <w:t>alkas</w:t>
      </w:r>
      <w:r w:rsidR="00765CFF" w:rsidRPr="00C52994">
        <w:rPr>
          <w:noProof/>
          <w:sz w:val="22"/>
          <w:szCs w:val="22"/>
        </w:rPr>
        <w:t>, t</w:t>
      </w:r>
      <w:r w:rsidRPr="00C52994">
        <w:rPr>
          <w:noProof/>
          <w:sz w:val="22"/>
          <w:szCs w:val="22"/>
        </w:rPr>
        <w:t>itano dioksidas (E171)</w:t>
      </w:r>
      <w:r w:rsidR="00765CFF" w:rsidRPr="00C52994">
        <w:rPr>
          <w:noProof/>
          <w:sz w:val="22"/>
          <w:szCs w:val="22"/>
        </w:rPr>
        <w:t>, g</w:t>
      </w:r>
      <w:r w:rsidRPr="00C52994">
        <w:rPr>
          <w:noProof/>
          <w:sz w:val="22"/>
          <w:szCs w:val="22"/>
        </w:rPr>
        <w:t xml:space="preserve">licerolio monokaprilokapratas </w:t>
      </w:r>
      <w:r w:rsidR="007446B6">
        <w:rPr>
          <w:noProof/>
          <w:sz w:val="22"/>
          <w:szCs w:val="22"/>
        </w:rPr>
        <w:t>ir</w:t>
      </w:r>
      <w:r w:rsidR="00765CFF" w:rsidRPr="00C52994">
        <w:rPr>
          <w:noProof/>
          <w:sz w:val="22"/>
          <w:szCs w:val="22"/>
        </w:rPr>
        <w:t xml:space="preserve"> p</w:t>
      </w:r>
      <w:r w:rsidRPr="00C52994">
        <w:rPr>
          <w:noProof/>
          <w:sz w:val="22"/>
          <w:szCs w:val="22"/>
        </w:rPr>
        <w:t>olivinilo alkoholis</w:t>
      </w:r>
      <w:r w:rsidR="007446B6">
        <w:rPr>
          <w:noProof/>
          <w:sz w:val="22"/>
          <w:szCs w:val="22"/>
        </w:rPr>
        <w:t>.</w:t>
      </w:r>
    </w:p>
    <w:p w14:paraId="17950832" w14:textId="75F2558B" w:rsidR="005129C3" w:rsidRPr="00C52994" w:rsidRDefault="005129C3" w:rsidP="00765CFF">
      <w:pPr>
        <w:ind w:left="567"/>
        <w:rPr>
          <w:noProof/>
          <w:sz w:val="22"/>
          <w:szCs w:val="22"/>
        </w:rPr>
      </w:pPr>
      <w:r w:rsidRPr="00C52994">
        <w:rPr>
          <w:i/>
          <w:noProof/>
          <w:sz w:val="22"/>
          <w:szCs w:val="22"/>
          <w:highlight w:val="lightGray"/>
        </w:rPr>
        <w:t>[5 mg/1,25 mg/10 mg ir 10 mg/2,5 mg/5 mg</w:t>
      </w:r>
      <w:r w:rsidRPr="00C12635">
        <w:rPr>
          <w:i/>
          <w:noProof/>
          <w:sz w:val="22"/>
          <w:szCs w:val="22"/>
          <w:highlight w:val="lightGray"/>
        </w:rPr>
        <w:t>]</w:t>
      </w:r>
      <w:r w:rsidR="00765CFF" w:rsidRPr="00C12635">
        <w:rPr>
          <w:i/>
          <w:noProof/>
          <w:sz w:val="22"/>
          <w:szCs w:val="22"/>
          <w:highlight w:val="lightGray"/>
        </w:rPr>
        <w:t xml:space="preserve"> </w:t>
      </w:r>
      <w:r w:rsidR="00765CFF" w:rsidRPr="00C12635">
        <w:rPr>
          <w:noProof/>
          <w:sz w:val="22"/>
          <w:szCs w:val="22"/>
          <w:highlight w:val="lightGray"/>
        </w:rPr>
        <w:t>t</w:t>
      </w:r>
      <w:r w:rsidRPr="00C12635">
        <w:rPr>
          <w:noProof/>
          <w:sz w:val="22"/>
          <w:szCs w:val="22"/>
          <w:highlight w:val="lightGray"/>
        </w:rPr>
        <w:t xml:space="preserve">abletės </w:t>
      </w:r>
      <w:r w:rsidRPr="00C52994">
        <w:rPr>
          <w:noProof/>
          <w:sz w:val="22"/>
          <w:szCs w:val="22"/>
          <w:highlight w:val="lightGray"/>
        </w:rPr>
        <w:t>plėvelė</w:t>
      </w:r>
      <w:r w:rsidR="00765CFF" w:rsidRPr="00C52994">
        <w:rPr>
          <w:noProof/>
          <w:sz w:val="22"/>
          <w:szCs w:val="22"/>
          <w:highlight w:val="lightGray"/>
        </w:rPr>
        <w:t>: skiepytasis m</w:t>
      </w:r>
      <w:r w:rsidRPr="00C52994">
        <w:rPr>
          <w:noProof/>
          <w:sz w:val="22"/>
          <w:szCs w:val="22"/>
          <w:highlight w:val="lightGray"/>
        </w:rPr>
        <w:t>akrogolio</w:t>
      </w:r>
      <w:r w:rsidR="00884336">
        <w:rPr>
          <w:noProof/>
          <w:sz w:val="22"/>
          <w:szCs w:val="22"/>
          <w:highlight w:val="lightGray"/>
        </w:rPr>
        <w:t xml:space="preserve"> ir</w:t>
      </w:r>
      <w:r w:rsidRPr="00C52994">
        <w:rPr>
          <w:noProof/>
          <w:sz w:val="22"/>
          <w:szCs w:val="22"/>
          <w:highlight w:val="lightGray"/>
        </w:rPr>
        <w:t xml:space="preserve"> polivinilo alkoholio </w:t>
      </w:r>
      <w:r w:rsidR="00765CFF" w:rsidRPr="00C52994">
        <w:rPr>
          <w:noProof/>
          <w:sz w:val="22"/>
          <w:szCs w:val="22"/>
          <w:highlight w:val="lightGray"/>
        </w:rPr>
        <w:t>kop</w:t>
      </w:r>
      <w:r w:rsidRPr="00C52994">
        <w:rPr>
          <w:noProof/>
          <w:sz w:val="22"/>
          <w:szCs w:val="22"/>
          <w:highlight w:val="lightGray"/>
        </w:rPr>
        <w:t>olimeras</w:t>
      </w:r>
      <w:r w:rsidR="00765CFF" w:rsidRPr="00C52994">
        <w:rPr>
          <w:noProof/>
          <w:sz w:val="22"/>
          <w:szCs w:val="22"/>
          <w:highlight w:val="lightGray"/>
        </w:rPr>
        <w:t>, t</w:t>
      </w:r>
      <w:r w:rsidRPr="00C52994">
        <w:rPr>
          <w:noProof/>
          <w:sz w:val="22"/>
          <w:szCs w:val="22"/>
          <w:highlight w:val="lightGray"/>
        </w:rPr>
        <w:t>alkas</w:t>
      </w:r>
      <w:r w:rsidR="00765CFF" w:rsidRPr="00C52994">
        <w:rPr>
          <w:noProof/>
          <w:sz w:val="22"/>
          <w:szCs w:val="22"/>
          <w:highlight w:val="lightGray"/>
        </w:rPr>
        <w:t>, t</w:t>
      </w:r>
      <w:r w:rsidRPr="00C52994">
        <w:rPr>
          <w:noProof/>
          <w:sz w:val="22"/>
          <w:szCs w:val="22"/>
          <w:highlight w:val="lightGray"/>
        </w:rPr>
        <w:t>itano dioksidas (E171)</w:t>
      </w:r>
      <w:r w:rsidR="00765CFF" w:rsidRPr="00C52994">
        <w:rPr>
          <w:noProof/>
          <w:sz w:val="22"/>
          <w:szCs w:val="22"/>
          <w:highlight w:val="lightGray"/>
        </w:rPr>
        <w:t>, g</w:t>
      </w:r>
      <w:r w:rsidRPr="00C52994">
        <w:rPr>
          <w:noProof/>
          <w:sz w:val="22"/>
          <w:szCs w:val="22"/>
          <w:highlight w:val="lightGray"/>
        </w:rPr>
        <w:t>licerolio monokaprilokapratas</w:t>
      </w:r>
      <w:r w:rsidR="00765CFF" w:rsidRPr="00C52994">
        <w:rPr>
          <w:noProof/>
          <w:sz w:val="22"/>
          <w:szCs w:val="22"/>
          <w:highlight w:val="lightGray"/>
        </w:rPr>
        <w:t>, p</w:t>
      </w:r>
      <w:r w:rsidRPr="00C52994">
        <w:rPr>
          <w:noProof/>
          <w:sz w:val="22"/>
          <w:szCs w:val="22"/>
          <w:highlight w:val="lightGray"/>
        </w:rPr>
        <w:t>olivinilo alkoholis</w:t>
      </w:r>
      <w:r w:rsidR="00765CFF" w:rsidRPr="00C52994">
        <w:rPr>
          <w:noProof/>
          <w:sz w:val="22"/>
          <w:szCs w:val="22"/>
          <w:highlight w:val="lightGray"/>
        </w:rPr>
        <w:t>, g</w:t>
      </w:r>
      <w:r w:rsidRPr="00C52994">
        <w:rPr>
          <w:noProof/>
          <w:sz w:val="22"/>
          <w:szCs w:val="22"/>
          <w:highlight w:val="lightGray"/>
        </w:rPr>
        <w:t>eltonasis geležies oksidas (E172)</w:t>
      </w:r>
      <w:r w:rsidR="00765CFF" w:rsidRPr="00C52994">
        <w:rPr>
          <w:noProof/>
          <w:sz w:val="22"/>
          <w:szCs w:val="22"/>
          <w:highlight w:val="lightGray"/>
        </w:rPr>
        <w:t>, j</w:t>
      </w:r>
      <w:r w:rsidRPr="00C52994">
        <w:rPr>
          <w:noProof/>
          <w:sz w:val="22"/>
          <w:szCs w:val="22"/>
          <w:highlight w:val="lightGray"/>
        </w:rPr>
        <w:t>uodasis geležies oksidas (E172)</w:t>
      </w:r>
      <w:r w:rsidR="007446B6">
        <w:rPr>
          <w:noProof/>
          <w:sz w:val="22"/>
          <w:szCs w:val="22"/>
          <w:highlight w:val="lightGray"/>
        </w:rPr>
        <w:t xml:space="preserve"> ir</w:t>
      </w:r>
      <w:r w:rsidR="00765CFF" w:rsidRPr="00C52994">
        <w:rPr>
          <w:noProof/>
          <w:sz w:val="22"/>
          <w:szCs w:val="22"/>
          <w:highlight w:val="lightGray"/>
        </w:rPr>
        <w:t xml:space="preserve"> r</w:t>
      </w:r>
      <w:r w:rsidRPr="00C52994">
        <w:rPr>
          <w:noProof/>
          <w:sz w:val="22"/>
          <w:szCs w:val="22"/>
          <w:highlight w:val="lightGray"/>
        </w:rPr>
        <w:t>audonasis geležies oksidas (E172)</w:t>
      </w:r>
      <w:r w:rsidR="00765CFF" w:rsidRPr="00C52994">
        <w:rPr>
          <w:noProof/>
          <w:sz w:val="22"/>
          <w:szCs w:val="22"/>
        </w:rPr>
        <w:t>.</w:t>
      </w:r>
    </w:p>
    <w:p w14:paraId="4B6826FA" w14:textId="77777777" w:rsidR="005129C3" w:rsidRPr="00C52994" w:rsidRDefault="005129C3" w:rsidP="005129C3">
      <w:pPr>
        <w:widowControl w:val="0"/>
        <w:rPr>
          <w:sz w:val="22"/>
          <w:szCs w:val="22"/>
        </w:rPr>
      </w:pPr>
    </w:p>
    <w:p w14:paraId="75AC233A" w14:textId="77777777" w:rsidR="00BC7A04" w:rsidRPr="00C52994" w:rsidRDefault="00AC4EC8">
      <w:pPr>
        <w:keepNext/>
        <w:tabs>
          <w:tab w:val="left" w:pos="567"/>
        </w:tabs>
        <w:spacing w:line="260" w:lineRule="exact"/>
        <w:jc w:val="both"/>
        <w:outlineLvl w:val="3"/>
        <w:rPr>
          <w:b/>
          <w:bCs/>
          <w:sz w:val="22"/>
          <w:szCs w:val="22"/>
          <w:lang w:eastAsia="x-none"/>
        </w:rPr>
      </w:pPr>
      <w:r w:rsidRPr="00C52994">
        <w:rPr>
          <w:b/>
          <w:color w:val="222222"/>
          <w:sz w:val="22"/>
          <w:szCs w:val="22"/>
        </w:rPr>
        <w:t>Perindopril arginine/Indapamide/Amlodipine Teva</w:t>
      </w:r>
      <w:r w:rsidR="004726C7" w:rsidRPr="00C52994">
        <w:rPr>
          <w:b/>
          <w:bCs/>
          <w:sz w:val="22"/>
          <w:szCs w:val="22"/>
          <w:lang w:eastAsia="x-none"/>
        </w:rPr>
        <w:t xml:space="preserve"> išvaizda ir kiekis pakuotėje</w:t>
      </w:r>
    </w:p>
    <w:p w14:paraId="67D0632D" w14:textId="77777777" w:rsidR="00BC7A04" w:rsidRPr="00C52994" w:rsidRDefault="00BC7A04">
      <w:pPr>
        <w:numPr>
          <w:ilvl w:val="12"/>
          <w:numId w:val="0"/>
        </w:numPr>
        <w:ind w:right="-2"/>
        <w:rPr>
          <w:sz w:val="22"/>
          <w:szCs w:val="22"/>
        </w:rPr>
      </w:pPr>
    </w:p>
    <w:p w14:paraId="40799FF9" w14:textId="6CC8AF41" w:rsidR="00765CFF" w:rsidRPr="00C52994" w:rsidRDefault="00765CFF" w:rsidP="00765CFF">
      <w:pPr>
        <w:shd w:val="clear" w:color="auto" w:fill="FFFFFF"/>
        <w:rPr>
          <w:color w:val="222222"/>
          <w:sz w:val="22"/>
          <w:szCs w:val="22"/>
        </w:rPr>
      </w:pPr>
      <w:r w:rsidRPr="00C52994">
        <w:rPr>
          <w:i/>
          <w:color w:val="222222"/>
          <w:sz w:val="22"/>
          <w:szCs w:val="22"/>
          <w:highlight w:val="lightGray"/>
        </w:rPr>
        <w:t>[5 mg/1,25 mg/5 mg]</w:t>
      </w:r>
      <w:r w:rsidRPr="00C52994">
        <w:rPr>
          <w:color w:val="222222"/>
          <w:sz w:val="22"/>
          <w:szCs w:val="22"/>
          <w:highlight w:val="lightGray"/>
        </w:rPr>
        <w:t>:</w:t>
      </w:r>
      <w:r w:rsidRPr="00C52994">
        <w:rPr>
          <w:color w:val="222222"/>
          <w:sz w:val="22"/>
          <w:szCs w:val="22"/>
        </w:rPr>
        <w:t xml:space="preserve"> baltos, pailgos</w:t>
      </w:r>
      <w:r w:rsidR="00884336">
        <w:rPr>
          <w:color w:val="222222"/>
          <w:sz w:val="22"/>
          <w:szCs w:val="22"/>
        </w:rPr>
        <w:t>,</w:t>
      </w:r>
      <w:r w:rsidRPr="00C52994">
        <w:rPr>
          <w:color w:val="222222"/>
          <w:sz w:val="22"/>
          <w:szCs w:val="22"/>
        </w:rPr>
        <w:t xml:space="preserve"> plėvele dengtos tabletės, kurių vienoje pusėje yra įspaudas „TEV“, o kitoje - įspaudas „</w:t>
      </w:r>
      <w:r w:rsidR="007446B6">
        <w:rPr>
          <w:color w:val="222222"/>
          <w:sz w:val="22"/>
          <w:szCs w:val="22"/>
        </w:rPr>
        <w:t>2</w:t>
      </w:r>
      <w:r w:rsidRPr="00C52994">
        <w:rPr>
          <w:color w:val="222222"/>
          <w:sz w:val="22"/>
          <w:szCs w:val="22"/>
        </w:rPr>
        <w:t xml:space="preserve">“. </w:t>
      </w:r>
      <w:r w:rsidR="00884336">
        <w:rPr>
          <w:color w:val="222222"/>
          <w:sz w:val="22"/>
          <w:szCs w:val="22"/>
        </w:rPr>
        <w:t>Matmenys</w:t>
      </w:r>
      <w:r w:rsidRPr="00C52994">
        <w:rPr>
          <w:color w:val="222222"/>
          <w:sz w:val="22"/>
          <w:szCs w:val="22"/>
        </w:rPr>
        <w:t>: apie 12,3 mm x 6,5 mm.</w:t>
      </w:r>
    </w:p>
    <w:p w14:paraId="14FAD925" w14:textId="69F830E5" w:rsidR="00765CFF" w:rsidRPr="00C52994" w:rsidRDefault="00765CFF" w:rsidP="00765CFF">
      <w:pPr>
        <w:shd w:val="clear" w:color="auto" w:fill="FFFFFF"/>
        <w:rPr>
          <w:color w:val="222222"/>
          <w:sz w:val="22"/>
          <w:szCs w:val="22"/>
          <w:highlight w:val="lightGray"/>
        </w:rPr>
      </w:pPr>
      <w:r w:rsidRPr="00C52994">
        <w:rPr>
          <w:i/>
          <w:color w:val="222222"/>
          <w:sz w:val="22"/>
          <w:szCs w:val="22"/>
          <w:highlight w:val="lightGray"/>
        </w:rPr>
        <w:t>[5 mg/1,25 mg/10 mg]</w:t>
      </w:r>
      <w:r w:rsidRPr="00C52994">
        <w:rPr>
          <w:color w:val="222222"/>
          <w:sz w:val="22"/>
          <w:szCs w:val="22"/>
          <w:highlight w:val="lightGray"/>
        </w:rPr>
        <w:t>: šviesiai smėlio spalvos</w:t>
      </w:r>
      <w:r w:rsidR="00884336">
        <w:rPr>
          <w:color w:val="222222"/>
          <w:sz w:val="22"/>
          <w:szCs w:val="22"/>
          <w:highlight w:val="lightGray"/>
        </w:rPr>
        <w:t>,</w:t>
      </w:r>
      <w:r w:rsidRPr="00C52994">
        <w:rPr>
          <w:color w:val="222222"/>
          <w:sz w:val="22"/>
          <w:szCs w:val="22"/>
          <w:highlight w:val="lightGray"/>
        </w:rPr>
        <w:t xml:space="preserve"> apvalios</w:t>
      </w:r>
      <w:r w:rsidR="00884336">
        <w:rPr>
          <w:color w:val="222222"/>
          <w:sz w:val="22"/>
          <w:szCs w:val="22"/>
          <w:highlight w:val="lightGray"/>
        </w:rPr>
        <w:t>,</w:t>
      </w:r>
      <w:r w:rsidRPr="00C52994">
        <w:rPr>
          <w:color w:val="222222"/>
          <w:sz w:val="22"/>
          <w:szCs w:val="22"/>
          <w:highlight w:val="lightGray"/>
        </w:rPr>
        <w:t xml:space="preserve"> plėvele dengtos tabletės, kurių vienoje pusėje yra įspaudas „TEV“, o kitoje - įspaudas „</w:t>
      </w:r>
      <w:r w:rsidR="007446B6">
        <w:rPr>
          <w:color w:val="222222"/>
          <w:sz w:val="22"/>
          <w:szCs w:val="22"/>
          <w:highlight w:val="lightGray"/>
        </w:rPr>
        <w:t>3</w:t>
      </w:r>
      <w:r w:rsidRPr="00C52994">
        <w:rPr>
          <w:color w:val="222222"/>
          <w:sz w:val="22"/>
          <w:szCs w:val="22"/>
          <w:highlight w:val="lightGray"/>
        </w:rPr>
        <w:t xml:space="preserve">“. </w:t>
      </w:r>
      <w:r w:rsidR="00884336">
        <w:rPr>
          <w:color w:val="222222"/>
          <w:sz w:val="22"/>
          <w:szCs w:val="22"/>
          <w:highlight w:val="lightGray"/>
        </w:rPr>
        <w:t>Skersmuo</w:t>
      </w:r>
      <w:r w:rsidRPr="00C52994">
        <w:rPr>
          <w:color w:val="222222"/>
          <w:sz w:val="22"/>
          <w:szCs w:val="22"/>
          <w:highlight w:val="lightGray"/>
        </w:rPr>
        <w:t xml:space="preserve"> apie 9 mm.</w:t>
      </w:r>
    </w:p>
    <w:p w14:paraId="76691111" w14:textId="7178AAC3" w:rsidR="00765CFF" w:rsidRPr="00C52994" w:rsidRDefault="00765CFF" w:rsidP="00765CFF">
      <w:pPr>
        <w:shd w:val="clear" w:color="auto" w:fill="FFFFFF"/>
        <w:rPr>
          <w:color w:val="222222"/>
          <w:sz w:val="22"/>
          <w:szCs w:val="22"/>
          <w:highlight w:val="lightGray"/>
        </w:rPr>
      </w:pPr>
      <w:r w:rsidRPr="00C52994">
        <w:rPr>
          <w:i/>
          <w:color w:val="222222"/>
          <w:sz w:val="22"/>
          <w:szCs w:val="22"/>
          <w:highlight w:val="lightGray"/>
        </w:rPr>
        <w:t>[10 mg/2,5 mg/5 mg]:</w:t>
      </w:r>
      <w:r w:rsidRPr="00C52994">
        <w:rPr>
          <w:color w:val="222222"/>
          <w:sz w:val="22"/>
          <w:szCs w:val="22"/>
          <w:highlight w:val="lightGray"/>
        </w:rPr>
        <w:t xml:space="preserve"> šviesiai smėlio spalvos, pailgos</w:t>
      </w:r>
      <w:r w:rsidR="00884336">
        <w:rPr>
          <w:color w:val="222222"/>
          <w:sz w:val="22"/>
          <w:szCs w:val="22"/>
          <w:highlight w:val="lightGray"/>
        </w:rPr>
        <w:t>,</w:t>
      </w:r>
      <w:r w:rsidRPr="00C52994">
        <w:rPr>
          <w:color w:val="222222"/>
          <w:sz w:val="22"/>
          <w:szCs w:val="22"/>
          <w:highlight w:val="lightGray"/>
        </w:rPr>
        <w:t xml:space="preserve"> plėvele dengtos tabletės, kurių vienoje pusėje yra įspaudas „TEV“, o kitoje - įspaudas „4“. </w:t>
      </w:r>
      <w:r w:rsidR="00884336">
        <w:rPr>
          <w:color w:val="222222"/>
          <w:sz w:val="22"/>
          <w:szCs w:val="22"/>
          <w:highlight w:val="lightGray"/>
        </w:rPr>
        <w:t>Matmenys</w:t>
      </w:r>
      <w:r w:rsidRPr="00C52994">
        <w:rPr>
          <w:color w:val="222222"/>
          <w:sz w:val="22"/>
          <w:szCs w:val="22"/>
          <w:highlight w:val="lightGray"/>
        </w:rPr>
        <w:t>: apie 12,3 mm x 6,5 mm.</w:t>
      </w:r>
    </w:p>
    <w:p w14:paraId="37C0B4F5" w14:textId="3D3BF86C" w:rsidR="00765CFF" w:rsidRPr="00C52994" w:rsidRDefault="00765CFF" w:rsidP="00765CFF">
      <w:pPr>
        <w:shd w:val="clear" w:color="auto" w:fill="FFFFFF"/>
        <w:rPr>
          <w:color w:val="222222"/>
          <w:sz w:val="22"/>
          <w:szCs w:val="22"/>
        </w:rPr>
      </w:pPr>
      <w:r w:rsidRPr="00C52994">
        <w:rPr>
          <w:i/>
          <w:color w:val="222222"/>
          <w:sz w:val="22"/>
          <w:szCs w:val="22"/>
          <w:highlight w:val="lightGray"/>
        </w:rPr>
        <w:t>[10 mg/2,5 mg/10 mg]</w:t>
      </w:r>
      <w:r w:rsidRPr="00C52994">
        <w:rPr>
          <w:color w:val="222222"/>
          <w:sz w:val="22"/>
          <w:szCs w:val="22"/>
          <w:highlight w:val="lightGray"/>
        </w:rPr>
        <w:t>: baltos, apvalios</w:t>
      </w:r>
      <w:r w:rsidR="00884336">
        <w:rPr>
          <w:color w:val="222222"/>
          <w:sz w:val="22"/>
          <w:szCs w:val="22"/>
          <w:highlight w:val="lightGray"/>
        </w:rPr>
        <w:t>,</w:t>
      </w:r>
      <w:r w:rsidRPr="00C52994">
        <w:rPr>
          <w:color w:val="222222"/>
          <w:sz w:val="22"/>
          <w:szCs w:val="22"/>
          <w:highlight w:val="lightGray"/>
        </w:rPr>
        <w:t xml:space="preserve"> plėvele dengtos tabletės, kurių vienoje pusėje yra įspaudas „TEV“, o kitoje -  įspaudas „5“. </w:t>
      </w:r>
      <w:r w:rsidR="00884336">
        <w:rPr>
          <w:color w:val="222222"/>
          <w:sz w:val="22"/>
          <w:szCs w:val="22"/>
          <w:highlight w:val="lightGray"/>
        </w:rPr>
        <w:t>Skersmuo</w:t>
      </w:r>
      <w:r w:rsidRPr="00C52994">
        <w:rPr>
          <w:color w:val="222222"/>
          <w:sz w:val="22"/>
          <w:szCs w:val="22"/>
          <w:highlight w:val="lightGray"/>
        </w:rPr>
        <w:t xml:space="preserve"> apie 9 mm.</w:t>
      </w:r>
    </w:p>
    <w:p w14:paraId="76EAF78A" w14:textId="77777777" w:rsidR="00765CFF" w:rsidRPr="00C52994" w:rsidRDefault="00765CFF" w:rsidP="00B63FFB">
      <w:pPr>
        <w:rPr>
          <w:sz w:val="22"/>
          <w:szCs w:val="22"/>
        </w:rPr>
      </w:pPr>
    </w:p>
    <w:p w14:paraId="2F274F7C" w14:textId="47303DC3" w:rsidR="00765CFF" w:rsidRPr="00C52994" w:rsidRDefault="00884336" w:rsidP="00B63FFB">
      <w:pPr>
        <w:rPr>
          <w:sz w:val="22"/>
          <w:szCs w:val="22"/>
        </w:rPr>
      </w:pPr>
      <w:r w:rsidRPr="00C52994">
        <w:rPr>
          <w:color w:val="222222"/>
          <w:sz w:val="22"/>
          <w:szCs w:val="22"/>
        </w:rPr>
        <w:t xml:space="preserve">Perindopril arginine/Indapamide/Amlodipine Teva </w:t>
      </w:r>
      <w:r>
        <w:rPr>
          <w:color w:val="222222"/>
          <w:sz w:val="22"/>
          <w:szCs w:val="22"/>
        </w:rPr>
        <w:t xml:space="preserve"> tiekiamas </w:t>
      </w:r>
      <w:r>
        <w:rPr>
          <w:sz w:val="22"/>
          <w:szCs w:val="22"/>
        </w:rPr>
        <w:t>l</w:t>
      </w:r>
      <w:r w:rsidR="00765CFF" w:rsidRPr="00C52994">
        <w:rPr>
          <w:sz w:val="22"/>
          <w:szCs w:val="22"/>
        </w:rPr>
        <w:t>izdinė</w:t>
      </w:r>
      <w:r>
        <w:rPr>
          <w:sz w:val="22"/>
          <w:szCs w:val="22"/>
        </w:rPr>
        <w:t>s</w:t>
      </w:r>
      <w:r w:rsidR="00765CFF" w:rsidRPr="00C52994">
        <w:rPr>
          <w:sz w:val="22"/>
          <w:szCs w:val="22"/>
        </w:rPr>
        <w:t>e plokštelė</w:t>
      </w:r>
      <w:r>
        <w:rPr>
          <w:sz w:val="22"/>
          <w:szCs w:val="22"/>
        </w:rPr>
        <w:t>s</w:t>
      </w:r>
      <w:r w:rsidR="00765CFF" w:rsidRPr="00C52994">
        <w:rPr>
          <w:sz w:val="22"/>
          <w:szCs w:val="22"/>
        </w:rPr>
        <w:t>e  po 10, 30, 90 arba 100 tablečių.</w:t>
      </w:r>
    </w:p>
    <w:p w14:paraId="122126AF" w14:textId="77777777" w:rsidR="00765CFF" w:rsidRPr="00C52994" w:rsidRDefault="00765CFF" w:rsidP="00B63FFB">
      <w:pPr>
        <w:rPr>
          <w:sz w:val="22"/>
          <w:szCs w:val="22"/>
        </w:rPr>
      </w:pPr>
    </w:p>
    <w:p w14:paraId="1CD5CADD" w14:textId="77777777" w:rsidR="00B63FFB" w:rsidRPr="00C52994" w:rsidRDefault="00B63FFB" w:rsidP="00B63FFB">
      <w:pPr>
        <w:rPr>
          <w:sz w:val="22"/>
          <w:szCs w:val="22"/>
        </w:rPr>
      </w:pPr>
      <w:r w:rsidRPr="00C52994">
        <w:rPr>
          <w:sz w:val="22"/>
          <w:szCs w:val="22"/>
        </w:rPr>
        <w:t>Gali būti tie</w:t>
      </w:r>
      <w:r w:rsidR="00B00B87" w:rsidRPr="00C52994">
        <w:rPr>
          <w:sz w:val="22"/>
          <w:szCs w:val="22"/>
        </w:rPr>
        <w:t>kiamos ne visų dydžių pakuotės.</w:t>
      </w:r>
    </w:p>
    <w:p w14:paraId="50D4381B" w14:textId="77777777" w:rsidR="00B63FFB" w:rsidRPr="00C52994" w:rsidRDefault="00B63FFB">
      <w:pPr>
        <w:numPr>
          <w:ilvl w:val="12"/>
          <w:numId w:val="0"/>
        </w:numPr>
        <w:ind w:right="-2"/>
        <w:rPr>
          <w:sz w:val="22"/>
          <w:szCs w:val="22"/>
        </w:rPr>
      </w:pPr>
    </w:p>
    <w:p w14:paraId="78794A02" w14:textId="77777777" w:rsidR="00BC7A04" w:rsidRPr="00C52994" w:rsidRDefault="004726C7">
      <w:pPr>
        <w:keepNext/>
        <w:tabs>
          <w:tab w:val="left" w:pos="567"/>
        </w:tabs>
        <w:spacing w:line="260" w:lineRule="exact"/>
        <w:jc w:val="both"/>
        <w:outlineLvl w:val="3"/>
        <w:rPr>
          <w:b/>
          <w:bCs/>
          <w:sz w:val="22"/>
          <w:szCs w:val="22"/>
          <w:lang w:eastAsia="x-none"/>
        </w:rPr>
      </w:pPr>
      <w:r w:rsidRPr="00C52994">
        <w:rPr>
          <w:b/>
          <w:bCs/>
          <w:sz w:val="22"/>
          <w:szCs w:val="22"/>
          <w:lang w:eastAsia="x-none"/>
        </w:rPr>
        <w:t>Registruotojas ir gamintojas</w:t>
      </w:r>
    </w:p>
    <w:p w14:paraId="601925A3" w14:textId="77777777" w:rsidR="00765CFF" w:rsidRPr="00C52994" w:rsidRDefault="00765CFF" w:rsidP="00765CFF">
      <w:pPr>
        <w:shd w:val="clear" w:color="auto" w:fill="FFFFFF"/>
        <w:rPr>
          <w:bCs/>
          <w:i/>
          <w:color w:val="222222"/>
          <w:sz w:val="22"/>
          <w:szCs w:val="22"/>
        </w:rPr>
      </w:pPr>
    </w:p>
    <w:p w14:paraId="3FC5C23F" w14:textId="77777777" w:rsidR="00765CFF" w:rsidRPr="00C52994" w:rsidRDefault="00765CFF" w:rsidP="00765CFF">
      <w:pPr>
        <w:shd w:val="clear" w:color="auto" w:fill="FFFFFF"/>
        <w:rPr>
          <w:i/>
          <w:color w:val="222222"/>
          <w:sz w:val="22"/>
          <w:szCs w:val="22"/>
        </w:rPr>
      </w:pPr>
      <w:r w:rsidRPr="00C52994">
        <w:rPr>
          <w:bCs/>
          <w:i/>
          <w:color w:val="222222"/>
          <w:sz w:val="22"/>
          <w:szCs w:val="22"/>
        </w:rPr>
        <w:t>Registruotojas:</w:t>
      </w:r>
    </w:p>
    <w:p w14:paraId="6B347BED" w14:textId="77777777" w:rsidR="007446B6" w:rsidRDefault="00765CFF" w:rsidP="00765CFF">
      <w:pPr>
        <w:shd w:val="clear" w:color="auto" w:fill="FFFFFF"/>
        <w:rPr>
          <w:color w:val="222222"/>
          <w:sz w:val="22"/>
          <w:szCs w:val="22"/>
        </w:rPr>
      </w:pPr>
      <w:r w:rsidRPr="00C52994">
        <w:rPr>
          <w:color w:val="222222"/>
          <w:sz w:val="22"/>
          <w:szCs w:val="22"/>
        </w:rPr>
        <w:t xml:space="preserve">Teva B.V., </w:t>
      </w:r>
    </w:p>
    <w:p w14:paraId="20B9B12C" w14:textId="05460B84" w:rsidR="00765CFF" w:rsidRPr="00C52994" w:rsidRDefault="00765CFF" w:rsidP="00765CFF">
      <w:pPr>
        <w:shd w:val="clear" w:color="auto" w:fill="FFFFFF"/>
        <w:rPr>
          <w:color w:val="222222"/>
          <w:sz w:val="22"/>
          <w:szCs w:val="22"/>
        </w:rPr>
      </w:pPr>
      <w:r w:rsidRPr="00C52994">
        <w:rPr>
          <w:color w:val="222222"/>
          <w:sz w:val="22"/>
          <w:szCs w:val="22"/>
        </w:rPr>
        <w:t>Swensweg 5,</w:t>
      </w:r>
    </w:p>
    <w:p w14:paraId="0ECEA700" w14:textId="77777777" w:rsidR="00765CFF" w:rsidRPr="00C52994" w:rsidRDefault="00765CFF" w:rsidP="00765CFF">
      <w:pPr>
        <w:shd w:val="clear" w:color="auto" w:fill="FFFFFF"/>
        <w:rPr>
          <w:color w:val="222222"/>
          <w:sz w:val="22"/>
          <w:szCs w:val="22"/>
        </w:rPr>
      </w:pPr>
      <w:r w:rsidRPr="00C52994">
        <w:rPr>
          <w:color w:val="222222"/>
          <w:sz w:val="22"/>
          <w:szCs w:val="22"/>
        </w:rPr>
        <w:t>2031 GA Haarlem,</w:t>
      </w:r>
    </w:p>
    <w:p w14:paraId="28E95F74" w14:textId="77777777" w:rsidR="00765CFF" w:rsidRPr="00C52994" w:rsidRDefault="00765CFF" w:rsidP="00765CFF">
      <w:pPr>
        <w:shd w:val="clear" w:color="auto" w:fill="FFFFFF"/>
        <w:rPr>
          <w:color w:val="222222"/>
          <w:sz w:val="22"/>
          <w:szCs w:val="22"/>
        </w:rPr>
      </w:pPr>
      <w:r w:rsidRPr="00C52994">
        <w:rPr>
          <w:color w:val="222222"/>
          <w:sz w:val="22"/>
          <w:szCs w:val="22"/>
        </w:rPr>
        <w:t>Nyderlandai</w:t>
      </w:r>
    </w:p>
    <w:p w14:paraId="1BFF9E50" w14:textId="77777777" w:rsidR="00765CFF" w:rsidRPr="00C52994" w:rsidRDefault="00765CFF" w:rsidP="00765CFF">
      <w:pPr>
        <w:shd w:val="clear" w:color="auto" w:fill="FFFFFF"/>
        <w:rPr>
          <w:color w:val="222222"/>
          <w:sz w:val="22"/>
          <w:szCs w:val="22"/>
        </w:rPr>
      </w:pPr>
      <w:r w:rsidRPr="00C52994">
        <w:rPr>
          <w:color w:val="222222"/>
          <w:sz w:val="22"/>
          <w:szCs w:val="22"/>
        </w:rPr>
        <w:t> </w:t>
      </w:r>
    </w:p>
    <w:p w14:paraId="38692D3E" w14:textId="723BC51A" w:rsidR="00765CFF" w:rsidRPr="00C52994" w:rsidRDefault="00765CFF" w:rsidP="00765CFF">
      <w:pPr>
        <w:shd w:val="clear" w:color="auto" w:fill="FFFFFF"/>
        <w:rPr>
          <w:i/>
          <w:color w:val="222222"/>
          <w:sz w:val="22"/>
          <w:szCs w:val="22"/>
        </w:rPr>
      </w:pPr>
      <w:r w:rsidRPr="00C52994">
        <w:rPr>
          <w:bCs/>
          <w:i/>
          <w:color w:val="222222"/>
          <w:sz w:val="22"/>
          <w:szCs w:val="22"/>
        </w:rPr>
        <w:t>Gamintoja</w:t>
      </w:r>
      <w:r w:rsidR="00F65AB0">
        <w:rPr>
          <w:bCs/>
          <w:i/>
          <w:color w:val="222222"/>
          <w:sz w:val="22"/>
          <w:szCs w:val="22"/>
        </w:rPr>
        <w:t>i</w:t>
      </w:r>
      <w:r w:rsidRPr="00C52994">
        <w:rPr>
          <w:bCs/>
          <w:i/>
          <w:color w:val="222222"/>
          <w:sz w:val="22"/>
          <w:szCs w:val="22"/>
        </w:rPr>
        <w:t>:</w:t>
      </w:r>
    </w:p>
    <w:p w14:paraId="35F9769F" w14:textId="77777777" w:rsidR="00765CFF" w:rsidRPr="00C52994" w:rsidRDefault="00765CFF" w:rsidP="00765CFF">
      <w:pPr>
        <w:shd w:val="clear" w:color="auto" w:fill="FFFFFF"/>
        <w:rPr>
          <w:color w:val="222222"/>
          <w:sz w:val="22"/>
          <w:szCs w:val="22"/>
        </w:rPr>
      </w:pPr>
      <w:bookmarkStart w:id="1" w:name="_Hlk176938794"/>
      <w:r w:rsidRPr="00C52994">
        <w:rPr>
          <w:color w:val="222222"/>
          <w:sz w:val="22"/>
          <w:szCs w:val="22"/>
        </w:rPr>
        <w:t>Teva Operations Poland Sp. z.o.o.</w:t>
      </w:r>
    </w:p>
    <w:p w14:paraId="3E487619" w14:textId="77777777" w:rsidR="00765CFF" w:rsidRPr="00C52994" w:rsidRDefault="00765CFF" w:rsidP="00765CFF">
      <w:pPr>
        <w:shd w:val="clear" w:color="auto" w:fill="FFFFFF"/>
        <w:rPr>
          <w:color w:val="222222"/>
          <w:sz w:val="22"/>
          <w:szCs w:val="22"/>
        </w:rPr>
      </w:pPr>
      <w:r w:rsidRPr="00C52994">
        <w:rPr>
          <w:color w:val="222222"/>
          <w:sz w:val="22"/>
          <w:szCs w:val="22"/>
        </w:rPr>
        <w:t>ul. Mogilska 80 </w:t>
      </w:r>
    </w:p>
    <w:p w14:paraId="7CE769BB" w14:textId="77777777" w:rsidR="00765CFF" w:rsidRPr="00C52994" w:rsidRDefault="00765CFF" w:rsidP="00765CFF">
      <w:pPr>
        <w:shd w:val="clear" w:color="auto" w:fill="FFFFFF"/>
        <w:rPr>
          <w:color w:val="222222"/>
          <w:sz w:val="22"/>
          <w:szCs w:val="22"/>
        </w:rPr>
      </w:pPr>
      <w:r w:rsidRPr="00C52994">
        <w:rPr>
          <w:color w:val="222222"/>
          <w:sz w:val="22"/>
          <w:szCs w:val="22"/>
        </w:rPr>
        <w:t>31-546 Krakow,</w:t>
      </w:r>
    </w:p>
    <w:p w14:paraId="54D0242B" w14:textId="77777777" w:rsidR="00765CFF" w:rsidRPr="00C52994" w:rsidRDefault="00765CFF" w:rsidP="00765CFF">
      <w:pPr>
        <w:shd w:val="clear" w:color="auto" w:fill="FFFFFF"/>
        <w:rPr>
          <w:color w:val="222222"/>
          <w:sz w:val="22"/>
          <w:szCs w:val="22"/>
        </w:rPr>
      </w:pPr>
      <w:r w:rsidRPr="00C52994">
        <w:rPr>
          <w:color w:val="222222"/>
          <w:sz w:val="22"/>
          <w:szCs w:val="22"/>
        </w:rPr>
        <w:t>Lenkija</w:t>
      </w:r>
    </w:p>
    <w:p w14:paraId="50085B90" w14:textId="77777777" w:rsidR="00765CFF" w:rsidRPr="00C52994" w:rsidRDefault="00765CFF" w:rsidP="00765CFF">
      <w:pPr>
        <w:shd w:val="clear" w:color="auto" w:fill="FFFFFF"/>
        <w:rPr>
          <w:color w:val="222222"/>
          <w:sz w:val="22"/>
          <w:szCs w:val="22"/>
        </w:rPr>
      </w:pPr>
      <w:r w:rsidRPr="00C52994">
        <w:rPr>
          <w:color w:val="222222"/>
          <w:sz w:val="22"/>
          <w:szCs w:val="22"/>
        </w:rPr>
        <w:t> </w:t>
      </w:r>
    </w:p>
    <w:p w14:paraId="6BAD8A43" w14:textId="77777777" w:rsidR="00765CFF" w:rsidRPr="00C52994" w:rsidRDefault="00765CFF" w:rsidP="00765CFF">
      <w:pPr>
        <w:shd w:val="clear" w:color="auto" w:fill="FFFFFF"/>
        <w:rPr>
          <w:color w:val="222222"/>
          <w:sz w:val="22"/>
          <w:szCs w:val="22"/>
        </w:rPr>
      </w:pPr>
      <w:r w:rsidRPr="00C52994">
        <w:rPr>
          <w:color w:val="222222"/>
          <w:sz w:val="22"/>
          <w:szCs w:val="22"/>
        </w:rPr>
        <w:t>Actavis Ltd.</w:t>
      </w:r>
    </w:p>
    <w:p w14:paraId="7B9E1C34" w14:textId="77777777" w:rsidR="00765CFF" w:rsidRPr="00C52994" w:rsidRDefault="00765CFF" w:rsidP="00765CFF">
      <w:pPr>
        <w:shd w:val="clear" w:color="auto" w:fill="FFFFFF"/>
        <w:rPr>
          <w:color w:val="222222"/>
          <w:sz w:val="22"/>
          <w:szCs w:val="22"/>
        </w:rPr>
      </w:pPr>
      <w:r w:rsidRPr="00C52994">
        <w:rPr>
          <w:color w:val="222222"/>
          <w:sz w:val="22"/>
          <w:szCs w:val="22"/>
        </w:rPr>
        <w:t>BLB015, BLB016, Bulebel Industrial Estate</w:t>
      </w:r>
    </w:p>
    <w:p w14:paraId="7BACFE6F" w14:textId="77777777" w:rsidR="00765CFF" w:rsidRPr="00C52994" w:rsidRDefault="00765CFF" w:rsidP="00765CFF">
      <w:pPr>
        <w:shd w:val="clear" w:color="auto" w:fill="FFFFFF"/>
        <w:rPr>
          <w:color w:val="222222"/>
          <w:sz w:val="22"/>
          <w:szCs w:val="22"/>
        </w:rPr>
      </w:pPr>
      <w:r w:rsidRPr="00C52994">
        <w:rPr>
          <w:color w:val="222222"/>
          <w:sz w:val="22"/>
          <w:szCs w:val="22"/>
        </w:rPr>
        <w:t>ZTN3000 Zejtun,</w:t>
      </w:r>
    </w:p>
    <w:p w14:paraId="36A9D8CB" w14:textId="77777777" w:rsidR="00765CFF" w:rsidRPr="00C52994" w:rsidRDefault="00765CFF" w:rsidP="00765CFF">
      <w:pPr>
        <w:shd w:val="clear" w:color="auto" w:fill="FFFFFF"/>
        <w:rPr>
          <w:color w:val="222222"/>
          <w:sz w:val="22"/>
          <w:szCs w:val="22"/>
        </w:rPr>
      </w:pPr>
      <w:r w:rsidRPr="00C52994">
        <w:rPr>
          <w:color w:val="222222"/>
          <w:sz w:val="22"/>
          <w:szCs w:val="22"/>
        </w:rPr>
        <w:t>Malta</w:t>
      </w:r>
    </w:p>
    <w:bookmarkEnd w:id="1"/>
    <w:p w14:paraId="2CEEAFF3" w14:textId="77777777" w:rsidR="00BC7A04" w:rsidRPr="00C52994" w:rsidRDefault="00BC7A04">
      <w:pPr>
        <w:numPr>
          <w:ilvl w:val="12"/>
          <w:numId w:val="0"/>
        </w:numPr>
        <w:ind w:right="-2"/>
        <w:rPr>
          <w:sz w:val="22"/>
          <w:szCs w:val="22"/>
        </w:rPr>
      </w:pPr>
    </w:p>
    <w:p w14:paraId="5BE0CCB3" w14:textId="77777777" w:rsidR="00BC7A04" w:rsidRPr="00C52994" w:rsidRDefault="004726C7">
      <w:pPr>
        <w:tabs>
          <w:tab w:val="left" w:pos="567"/>
        </w:tabs>
        <w:ind w:right="-2"/>
        <w:rPr>
          <w:sz w:val="22"/>
          <w:szCs w:val="22"/>
        </w:rPr>
      </w:pPr>
      <w:r w:rsidRPr="00C52994">
        <w:rPr>
          <w:sz w:val="22"/>
          <w:szCs w:val="22"/>
        </w:rPr>
        <w:t>Jeigu apie šį vaistą norite sužinoti daugiau, kreipkitės į vietinį registruotojo atstovą:</w:t>
      </w:r>
    </w:p>
    <w:p w14:paraId="5A19DD8C" w14:textId="77777777" w:rsidR="00BC7A04" w:rsidRPr="00C52994" w:rsidRDefault="00BC7A04">
      <w:pPr>
        <w:tabs>
          <w:tab w:val="left" w:pos="567"/>
        </w:tabs>
        <w:rPr>
          <w:sz w:val="22"/>
          <w:szCs w:val="22"/>
        </w:rPr>
      </w:pPr>
    </w:p>
    <w:p w14:paraId="2D551AA1" w14:textId="77777777" w:rsidR="00765CFF" w:rsidRPr="00C52994" w:rsidRDefault="00765CFF" w:rsidP="00765CFF">
      <w:pPr>
        <w:rPr>
          <w:sz w:val="22"/>
          <w:szCs w:val="22"/>
        </w:rPr>
      </w:pPr>
      <w:r w:rsidRPr="00C52994">
        <w:rPr>
          <w:sz w:val="22"/>
          <w:szCs w:val="22"/>
        </w:rPr>
        <w:t>UAB Teva Baltics</w:t>
      </w:r>
    </w:p>
    <w:p w14:paraId="34EB5301" w14:textId="77777777" w:rsidR="00765CFF" w:rsidRPr="00C52994" w:rsidRDefault="00765CFF" w:rsidP="00765CFF">
      <w:pPr>
        <w:rPr>
          <w:sz w:val="22"/>
          <w:szCs w:val="22"/>
        </w:rPr>
      </w:pPr>
      <w:r w:rsidRPr="00C52994">
        <w:rPr>
          <w:sz w:val="22"/>
          <w:szCs w:val="22"/>
        </w:rPr>
        <w:t>Molėtų pl. 5</w:t>
      </w:r>
    </w:p>
    <w:p w14:paraId="42DC0FE6" w14:textId="77777777" w:rsidR="00765CFF" w:rsidRPr="00C52994" w:rsidRDefault="00765CFF" w:rsidP="00765CFF">
      <w:pPr>
        <w:rPr>
          <w:sz w:val="22"/>
          <w:szCs w:val="22"/>
        </w:rPr>
      </w:pPr>
      <w:r w:rsidRPr="00C52994">
        <w:rPr>
          <w:sz w:val="22"/>
          <w:szCs w:val="22"/>
        </w:rPr>
        <w:t>LT-08409 Vilnius</w:t>
      </w:r>
    </w:p>
    <w:p w14:paraId="0F5ACFC9" w14:textId="77777777" w:rsidR="00765CFF" w:rsidRPr="00C52994" w:rsidRDefault="00765CFF" w:rsidP="00765CFF">
      <w:pPr>
        <w:rPr>
          <w:sz w:val="22"/>
          <w:szCs w:val="22"/>
        </w:rPr>
      </w:pPr>
      <w:r w:rsidRPr="00C52994">
        <w:rPr>
          <w:sz w:val="22"/>
          <w:szCs w:val="22"/>
        </w:rPr>
        <w:t>Tel.: +370 5 266 02 03</w:t>
      </w:r>
    </w:p>
    <w:p w14:paraId="29E214B5" w14:textId="77777777" w:rsidR="00765CFF" w:rsidRPr="00C52994" w:rsidRDefault="00765CFF" w:rsidP="00765CFF">
      <w:pPr>
        <w:rPr>
          <w:sz w:val="22"/>
          <w:szCs w:val="22"/>
        </w:rPr>
      </w:pPr>
    </w:p>
    <w:p w14:paraId="6141308E" w14:textId="77777777" w:rsidR="00BC7A04" w:rsidRPr="00C52994" w:rsidRDefault="004726C7">
      <w:pPr>
        <w:numPr>
          <w:ilvl w:val="12"/>
          <w:numId w:val="0"/>
        </w:numPr>
        <w:tabs>
          <w:tab w:val="left" w:pos="567"/>
        </w:tabs>
        <w:spacing w:line="260" w:lineRule="exact"/>
        <w:ind w:right="-2"/>
        <w:rPr>
          <w:b/>
          <w:sz w:val="22"/>
          <w:szCs w:val="22"/>
        </w:rPr>
      </w:pPr>
      <w:r w:rsidRPr="00C52994">
        <w:rPr>
          <w:b/>
          <w:sz w:val="22"/>
          <w:szCs w:val="22"/>
        </w:rPr>
        <w:t xml:space="preserve">Šis vaistas Europos ekonominės erdvės valstybėse narėse &lt;ir Jungtinėje </w:t>
      </w:r>
      <w:r w:rsidR="008177E5" w:rsidRPr="00C52994">
        <w:rPr>
          <w:b/>
          <w:sz w:val="22"/>
          <w:szCs w:val="22"/>
        </w:rPr>
        <w:t xml:space="preserve">Karalystėje (Šiaurės Airijoje) </w:t>
      </w:r>
      <w:r w:rsidRPr="00C52994">
        <w:rPr>
          <w:b/>
          <w:sz w:val="22"/>
          <w:szCs w:val="22"/>
        </w:rPr>
        <w:t>registruotas tokiais pavadinimais:</w:t>
      </w:r>
    </w:p>
    <w:p w14:paraId="1CF09865" w14:textId="77777777" w:rsidR="003D2AE4" w:rsidRPr="00C52994" w:rsidRDefault="003D2AE4">
      <w:pPr>
        <w:numPr>
          <w:ilvl w:val="12"/>
          <w:numId w:val="0"/>
        </w:numPr>
        <w:tabs>
          <w:tab w:val="left" w:pos="567"/>
        </w:tabs>
        <w:spacing w:line="260" w:lineRule="exact"/>
        <w:ind w:right="-2"/>
        <w:rPr>
          <w:sz w:val="22"/>
          <w:szCs w:val="22"/>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6661"/>
      </w:tblGrid>
      <w:tr w:rsidR="008177E5" w:rsidRPr="00C52994" w14:paraId="2667BE08" w14:textId="77777777" w:rsidTr="008177E5">
        <w:trPr>
          <w:trHeight w:val="696"/>
        </w:trPr>
        <w:tc>
          <w:tcPr>
            <w:tcW w:w="2415" w:type="dxa"/>
          </w:tcPr>
          <w:p w14:paraId="5513283E" w14:textId="77777777" w:rsidR="008177E5" w:rsidRPr="00C52994" w:rsidRDefault="008177E5" w:rsidP="000D544A">
            <w:pPr>
              <w:tabs>
                <w:tab w:val="left" w:pos="567"/>
              </w:tabs>
              <w:rPr>
                <w:sz w:val="22"/>
                <w:szCs w:val="22"/>
              </w:rPr>
            </w:pPr>
            <w:r w:rsidRPr="00C52994">
              <w:rPr>
                <w:sz w:val="22"/>
                <w:szCs w:val="22"/>
              </w:rPr>
              <w:t>Čekijos Respublika</w:t>
            </w:r>
          </w:p>
          <w:p w14:paraId="5AFBAC49" w14:textId="77777777" w:rsidR="008177E5" w:rsidRPr="00812ECE" w:rsidRDefault="008177E5" w:rsidP="000D544A">
            <w:pPr>
              <w:tabs>
                <w:tab w:val="left" w:pos="567"/>
              </w:tabs>
              <w:rPr>
                <w:sz w:val="18"/>
                <w:szCs w:val="18"/>
              </w:rPr>
            </w:pPr>
          </w:p>
          <w:p w14:paraId="040D5D97" w14:textId="77777777" w:rsidR="008177E5" w:rsidRPr="00C52994" w:rsidRDefault="008177E5" w:rsidP="000D544A">
            <w:pPr>
              <w:tabs>
                <w:tab w:val="left" w:pos="567"/>
              </w:tabs>
              <w:rPr>
                <w:sz w:val="22"/>
                <w:szCs w:val="22"/>
              </w:rPr>
            </w:pPr>
            <w:r w:rsidRPr="00C52994">
              <w:rPr>
                <w:sz w:val="22"/>
                <w:szCs w:val="22"/>
              </w:rPr>
              <w:t>Belgija</w:t>
            </w:r>
          </w:p>
          <w:p w14:paraId="0FCC2102" w14:textId="77777777" w:rsidR="008177E5" w:rsidRPr="00C52994" w:rsidRDefault="008177E5" w:rsidP="000D544A">
            <w:pPr>
              <w:tabs>
                <w:tab w:val="left" w:pos="567"/>
              </w:tabs>
              <w:rPr>
                <w:noProof/>
                <w:sz w:val="22"/>
                <w:szCs w:val="22"/>
              </w:rPr>
            </w:pPr>
          </w:p>
          <w:p w14:paraId="251AF137" w14:textId="77777777" w:rsidR="008177E5" w:rsidRPr="00C52994" w:rsidRDefault="008177E5" w:rsidP="000D544A">
            <w:pPr>
              <w:tabs>
                <w:tab w:val="left" w:pos="567"/>
              </w:tabs>
              <w:rPr>
                <w:noProof/>
                <w:sz w:val="22"/>
                <w:szCs w:val="22"/>
              </w:rPr>
            </w:pPr>
          </w:p>
          <w:p w14:paraId="15A49A42" w14:textId="77777777" w:rsidR="008177E5" w:rsidRPr="00C52994" w:rsidRDefault="008177E5" w:rsidP="000D544A">
            <w:pPr>
              <w:tabs>
                <w:tab w:val="left" w:pos="567"/>
              </w:tabs>
              <w:rPr>
                <w:noProof/>
                <w:sz w:val="22"/>
                <w:szCs w:val="22"/>
              </w:rPr>
            </w:pPr>
          </w:p>
          <w:p w14:paraId="66BE9032" w14:textId="77777777" w:rsidR="008177E5" w:rsidRPr="00C52994" w:rsidRDefault="008177E5" w:rsidP="000D544A">
            <w:pPr>
              <w:tabs>
                <w:tab w:val="left" w:pos="567"/>
              </w:tabs>
              <w:rPr>
                <w:noProof/>
                <w:sz w:val="22"/>
                <w:szCs w:val="22"/>
              </w:rPr>
            </w:pPr>
          </w:p>
          <w:p w14:paraId="37AEAD2D" w14:textId="77777777" w:rsidR="008177E5" w:rsidRPr="00C52994" w:rsidRDefault="008177E5" w:rsidP="000D544A">
            <w:pPr>
              <w:tabs>
                <w:tab w:val="left" w:pos="567"/>
              </w:tabs>
              <w:rPr>
                <w:noProof/>
                <w:sz w:val="22"/>
                <w:szCs w:val="22"/>
              </w:rPr>
            </w:pPr>
          </w:p>
          <w:p w14:paraId="4336571D" w14:textId="77777777" w:rsidR="008177E5" w:rsidRPr="00C52994" w:rsidRDefault="008177E5" w:rsidP="000D544A">
            <w:pPr>
              <w:tabs>
                <w:tab w:val="left" w:pos="567"/>
              </w:tabs>
              <w:rPr>
                <w:noProof/>
                <w:sz w:val="22"/>
                <w:szCs w:val="22"/>
              </w:rPr>
            </w:pPr>
          </w:p>
          <w:p w14:paraId="16B8BD1E" w14:textId="77777777" w:rsidR="008177E5" w:rsidRPr="00C52994" w:rsidRDefault="008177E5" w:rsidP="000D544A">
            <w:pPr>
              <w:tabs>
                <w:tab w:val="left" w:pos="567"/>
              </w:tabs>
              <w:rPr>
                <w:noProof/>
                <w:sz w:val="22"/>
                <w:szCs w:val="22"/>
              </w:rPr>
            </w:pPr>
          </w:p>
          <w:p w14:paraId="483BE99C" w14:textId="77777777" w:rsidR="008177E5" w:rsidRPr="00C52994" w:rsidRDefault="008177E5" w:rsidP="000D544A">
            <w:pPr>
              <w:tabs>
                <w:tab w:val="left" w:pos="567"/>
              </w:tabs>
              <w:rPr>
                <w:noProof/>
                <w:sz w:val="22"/>
                <w:szCs w:val="22"/>
              </w:rPr>
            </w:pPr>
          </w:p>
          <w:p w14:paraId="3D7DEAFA" w14:textId="1153FD45" w:rsidR="008177E5" w:rsidRPr="00C52994" w:rsidRDefault="008177E5" w:rsidP="000D544A">
            <w:pPr>
              <w:tabs>
                <w:tab w:val="left" w:pos="567"/>
              </w:tabs>
              <w:rPr>
                <w:sz w:val="22"/>
                <w:szCs w:val="22"/>
              </w:rPr>
            </w:pPr>
            <w:r w:rsidRPr="00C52994">
              <w:rPr>
                <w:noProof/>
                <w:sz w:val="22"/>
                <w:szCs w:val="22"/>
              </w:rPr>
              <w:t>Bulgarija</w:t>
            </w:r>
          </w:p>
        </w:tc>
        <w:tc>
          <w:tcPr>
            <w:tcW w:w="6662" w:type="dxa"/>
          </w:tcPr>
          <w:p w14:paraId="22AC427A" w14:textId="77777777" w:rsidR="008177E5" w:rsidRPr="00C52994" w:rsidRDefault="008177E5" w:rsidP="000D544A">
            <w:pPr>
              <w:numPr>
                <w:ilvl w:val="12"/>
                <w:numId w:val="0"/>
              </w:numPr>
              <w:ind w:right="-2"/>
              <w:rPr>
                <w:noProof/>
                <w:sz w:val="22"/>
                <w:szCs w:val="22"/>
              </w:rPr>
            </w:pPr>
            <w:r w:rsidRPr="00C52994">
              <w:rPr>
                <w:sz w:val="22"/>
                <w:szCs w:val="22"/>
              </w:rPr>
              <w:t>Perindopril arginin/Indapamid/Amlodipin Teva</w:t>
            </w:r>
            <w:r w:rsidRPr="00C52994">
              <w:rPr>
                <w:noProof/>
                <w:sz w:val="22"/>
                <w:szCs w:val="22"/>
              </w:rPr>
              <w:t xml:space="preserve"> </w:t>
            </w:r>
          </w:p>
          <w:p w14:paraId="457F0B00" w14:textId="77777777" w:rsidR="008177E5" w:rsidRPr="00812ECE" w:rsidRDefault="008177E5" w:rsidP="000D544A">
            <w:pPr>
              <w:numPr>
                <w:ilvl w:val="12"/>
                <w:numId w:val="0"/>
              </w:numPr>
              <w:ind w:right="-2"/>
              <w:rPr>
                <w:noProof/>
                <w:sz w:val="18"/>
                <w:szCs w:val="18"/>
              </w:rPr>
            </w:pPr>
          </w:p>
          <w:p w14:paraId="35D5E02F" w14:textId="77777777" w:rsidR="008177E5" w:rsidRPr="00C52994" w:rsidRDefault="008177E5" w:rsidP="008177E5">
            <w:pPr>
              <w:ind w:right="-658"/>
              <w:rPr>
                <w:sz w:val="22"/>
                <w:szCs w:val="22"/>
              </w:rPr>
            </w:pPr>
            <w:r w:rsidRPr="00C52994">
              <w:rPr>
                <w:sz w:val="22"/>
                <w:szCs w:val="22"/>
              </w:rPr>
              <w:t>Perindopril/Indapamide/Amlodipine Teva 5 mg/1,25 mg/5 mg filmomhulde tabletten/comprimés pelliculés/Filmtabletten</w:t>
            </w:r>
          </w:p>
          <w:p w14:paraId="6906351A" w14:textId="77777777" w:rsidR="008177E5" w:rsidRPr="00C52994" w:rsidRDefault="008177E5" w:rsidP="008177E5">
            <w:pPr>
              <w:rPr>
                <w:sz w:val="22"/>
                <w:szCs w:val="22"/>
              </w:rPr>
            </w:pPr>
            <w:r w:rsidRPr="00C52994">
              <w:rPr>
                <w:sz w:val="22"/>
                <w:szCs w:val="22"/>
              </w:rPr>
              <w:t>Perindopril/Indapamide/Amlodipine Teva 5 mg/1,25 mg/10 mg filmomhulde tabletten/comprimés pelliculés/Filmtabletten</w:t>
            </w:r>
          </w:p>
          <w:p w14:paraId="2E3011F8" w14:textId="77777777" w:rsidR="008177E5" w:rsidRPr="00C52994" w:rsidRDefault="008177E5" w:rsidP="008177E5">
            <w:pPr>
              <w:rPr>
                <w:sz w:val="22"/>
                <w:szCs w:val="22"/>
              </w:rPr>
            </w:pPr>
            <w:r w:rsidRPr="00C52994">
              <w:rPr>
                <w:sz w:val="22"/>
                <w:szCs w:val="22"/>
              </w:rPr>
              <w:t>Perindopril/Indapamide/Amlodipine Teva 10 mg/2,5 mg/5 mg filmomhulde tabletten/comprimés pelliculés/Filmtabletten</w:t>
            </w:r>
          </w:p>
          <w:p w14:paraId="052E23AD" w14:textId="77777777" w:rsidR="008177E5" w:rsidRPr="00C52994" w:rsidRDefault="008177E5" w:rsidP="008177E5">
            <w:pPr>
              <w:numPr>
                <w:ilvl w:val="12"/>
                <w:numId w:val="0"/>
              </w:numPr>
              <w:ind w:right="-2"/>
              <w:rPr>
                <w:noProof/>
                <w:sz w:val="22"/>
                <w:szCs w:val="22"/>
              </w:rPr>
            </w:pPr>
            <w:r w:rsidRPr="00C52994">
              <w:rPr>
                <w:sz w:val="22"/>
                <w:szCs w:val="22"/>
              </w:rPr>
              <w:t>Perindopril/Indapamide/Amlodipine Teva 10 mg/2,5 mg/10 mg filmomhulde tabletten/comprimés pelliculés/Filmtabletten</w:t>
            </w:r>
          </w:p>
          <w:p w14:paraId="561B4963" w14:textId="77777777" w:rsidR="008177E5" w:rsidRPr="00C52994" w:rsidRDefault="008177E5" w:rsidP="000D544A">
            <w:pPr>
              <w:numPr>
                <w:ilvl w:val="12"/>
                <w:numId w:val="0"/>
              </w:numPr>
              <w:ind w:right="-2"/>
              <w:rPr>
                <w:noProof/>
                <w:sz w:val="22"/>
                <w:szCs w:val="22"/>
              </w:rPr>
            </w:pPr>
          </w:p>
          <w:p w14:paraId="6FDB34E0" w14:textId="77777777" w:rsidR="008177E5" w:rsidRPr="00C52994" w:rsidRDefault="008177E5" w:rsidP="008177E5">
            <w:pPr>
              <w:rPr>
                <w:sz w:val="22"/>
                <w:szCs w:val="22"/>
              </w:rPr>
            </w:pPr>
            <w:r w:rsidRPr="00C52994">
              <w:rPr>
                <w:sz w:val="22"/>
                <w:szCs w:val="22"/>
              </w:rPr>
              <w:t>Залпам Плюс 5 mg/1.25 mg/5 mg филмирани таблетки</w:t>
            </w:r>
          </w:p>
          <w:p w14:paraId="47887461" w14:textId="77777777" w:rsidR="008177E5" w:rsidRPr="00C52994" w:rsidRDefault="008177E5" w:rsidP="008177E5">
            <w:pPr>
              <w:rPr>
                <w:sz w:val="22"/>
                <w:szCs w:val="22"/>
              </w:rPr>
            </w:pPr>
            <w:r w:rsidRPr="00C52994">
              <w:rPr>
                <w:sz w:val="22"/>
                <w:szCs w:val="22"/>
              </w:rPr>
              <w:t xml:space="preserve">Zalpam Plus 5 mg/1.25 mg/5 mg film-coated tablets </w:t>
            </w:r>
          </w:p>
          <w:p w14:paraId="58E58295" w14:textId="77777777" w:rsidR="008177E5" w:rsidRPr="00C52994" w:rsidRDefault="008177E5" w:rsidP="008177E5">
            <w:pPr>
              <w:rPr>
                <w:sz w:val="22"/>
                <w:szCs w:val="22"/>
              </w:rPr>
            </w:pPr>
            <w:r w:rsidRPr="00C52994">
              <w:rPr>
                <w:sz w:val="22"/>
                <w:szCs w:val="22"/>
              </w:rPr>
              <w:t>Залпам Плюс 5 mg/1.25 mg/10 mg филмирани таблетки</w:t>
            </w:r>
          </w:p>
          <w:p w14:paraId="77CF63B2" w14:textId="77777777" w:rsidR="008177E5" w:rsidRPr="00C52994" w:rsidRDefault="008177E5" w:rsidP="008177E5">
            <w:pPr>
              <w:rPr>
                <w:sz w:val="22"/>
                <w:szCs w:val="22"/>
              </w:rPr>
            </w:pPr>
            <w:r w:rsidRPr="00C52994">
              <w:rPr>
                <w:sz w:val="22"/>
                <w:szCs w:val="22"/>
              </w:rPr>
              <w:t>Zalpam Plus 5 mg/1.25 mg/10 mg film-coated tablets</w:t>
            </w:r>
          </w:p>
          <w:p w14:paraId="6A308E23" w14:textId="77777777" w:rsidR="008177E5" w:rsidRPr="00C52994" w:rsidRDefault="008177E5" w:rsidP="008177E5">
            <w:pPr>
              <w:rPr>
                <w:sz w:val="22"/>
                <w:szCs w:val="22"/>
              </w:rPr>
            </w:pPr>
            <w:r w:rsidRPr="00C52994">
              <w:rPr>
                <w:sz w:val="22"/>
                <w:szCs w:val="22"/>
              </w:rPr>
              <w:t>Залпам Плюс 10 mg/2.5 mg/5 mg филмирани таблетки</w:t>
            </w:r>
          </w:p>
          <w:p w14:paraId="63C9B2E6" w14:textId="77777777" w:rsidR="008177E5" w:rsidRPr="00C52994" w:rsidRDefault="008177E5" w:rsidP="008177E5">
            <w:pPr>
              <w:rPr>
                <w:sz w:val="22"/>
                <w:szCs w:val="22"/>
              </w:rPr>
            </w:pPr>
            <w:r w:rsidRPr="00C52994">
              <w:rPr>
                <w:sz w:val="22"/>
                <w:szCs w:val="22"/>
              </w:rPr>
              <w:t>Zalpam Plus 10 mg/2.5 mg/5 mg film-coated tablets</w:t>
            </w:r>
          </w:p>
          <w:p w14:paraId="4BE107C2" w14:textId="77777777" w:rsidR="008177E5" w:rsidRPr="00C52994" w:rsidRDefault="008177E5" w:rsidP="008177E5">
            <w:pPr>
              <w:rPr>
                <w:sz w:val="22"/>
                <w:szCs w:val="22"/>
              </w:rPr>
            </w:pPr>
            <w:r w:rsidRPr="00C52994">
              <w:rPr>
                <w:sz w:val="22"/>
                <w:szCs w:val="22"/>
              </w:rPr>
              <w:t>Залпам Плюс 10 mg/2.5 mg/10 mg филмирани таблетки</w:t>
            </w:r>
          </w:p>
          <w:p w14:paraId="1FD0C023" w14:textId="089D555D" w:rsidR="008177E5" w:rsidRPr="00C52994" w:rsidRDefault="008177E5" w:rsidP="00DD4742">
            <w:pPr>
              <w:numPr>
                <w:ilvl w:val="12"/>
                <w:numId w:val="0"/>
              </w:numPr>
              <w:spacing w:after="160"/>
              <w:rPr>
                <w:noProof/>
                <w:sz w:val="22"/>
                <w:szCs w:val="22"/>
              </w:rPr>
            </w:pPr>
            <w:r w:rsidRPr="00C52994">
              <w:rPr>
                <w:sz w:val="22"/>
                <w:szCs w:val="22"/>
              </w:rPr>
              <w:t>Zalpam Plus 10 mg/2.5 mg/10 mg film-coated tablets</w:t>
            </w:r>
          </w:p>
        </w:tc>
      </w:tr>
      <w:tr w:rsidR="008177E5" w:rsidRPr="00C52994" w14:paraId="49BD9FEF" w14:textId="77777777" w:rsidTr="008177E5">
        <w:trPr>
          <w:trHeight w:val="421"/>
        </w:trPr>
        <w:tc>
          <w:tcPr>
            <w:tcW w:w="2415" w:type="dxa"/>
          </w:tcPr>
          <w:p w14:paraId="74F1FF09" w14:textId="77777777" w:rsidR="008177E5" w:rsidRPr="00C52994" w:rsidRDefault="003D2AE4" w:rsidP="000D544A">
            <w:pPr>
              <w:tabs>
                <w:tab w:val="left" w:pos="567"/>
              </w:tabs>
              <w:rPr>
                <w:sz w:val="22"/>
                <w:szCs w:val="22"/>
              </w:rPr>
            </w:pPr>
            <w:r w:rsidRPr="00C52994">
              <w:rPr>
                <w:sz w:val="22"/>
                <w:szCs w:val="22"/>
              </w:rPr>
              <w:t>Kroatija</w:t>
            </w:r>
          </w:p>
        </w:tc>
        <w:tc>
          <w:tcPr>
            <w:tcW w:w="6662" w:type="dxa"/>
          </w:tcPr>
          <w:p w14:paraId="02D1FD13" w14:textId="77777777" w:rsidR="003D2AE4" w:rsidRPr="00C52994" w:rsidRDefault="003D2AE4" w:rsidP="003D2AE4">
            <w:pPr>
              <w:rPr>
                <w:sz w:val="22"/>
                <w:szCs w:val="22"/>
              </w:rPr>
            </w:pPr>
            <w:r w:rsidRPr="00C52994">
              <w:rPr>
                <w:sz w:val="22"/>
                <w:szCs w:val="22"/>
              </w:rPr>
              <w:t xml:space="preserve">Articel Trio 5 mg/1,25 mg/5 mg filmom obložene tablete </w:t>
            </w:r>
          </w:p>
          <w:p w14:paraId="4CE67EAB" w14:textId="77777777" w:rsidR="003D2AE4" w:rsidRPr="00C52994" w:rsidRDefault="003D2AE4" w:rsidP="003D2AE4">
            <w:pPr>
              <w:rPr>
                <w:sz w:val="22"/>
                <w:szCs w:val="22"/>
              </w:rPr>
            </w:pPr>
            <w:r w:rsidRPr="00C52994">
              <w:rPr>
                <w:sz w:val="22"/>
                <w:szCs w:val="22"/>
              </w:rPr>
              <w:t xml:space="preserve">Articel Trio 5 mg/1,25 mg/10 mg filmom obložene tablete </w:t>
            </w:r>
          </w:p>
          <w:p w14:paraId="41964BE0" w14:textId="77777777" w:rsidR="003D2AE4" w:rsidRPr="00C52994" w:rsidRDefault="003D2AE4" w:rsidP="003D2AE4">
            <w:pPr>
              <w:rPr>
                <w:sz w:val="22"/>
                <w:szCs w:val="22"/>
              </w:rPr>
            </w:pPr>
            <w:r w:rsidRPr="00C52994">
              <w:rPr>
                <w:sz w:val="22"/>
                <w:szCs w:val="22"/>
              </w:rPr>
              <w:t xml:space="preserve">Articel Trio 10 mg/2,5 mg/5 mg filmom obložene tablete </w:t>
            </w:r>
          </w:p>
          <w:p w14:paraId="3DE9B47B" w14:textId="77777777" w:rsidR="008177E5" w:rsidRPr="00C52994" w:rsidRDefault="003D2AE4" w:rsidP="00DD4742">
            <w:pPr>
              <w:tabs>
                <w:tab w:val="left" w:pos="567"/>
              </w:tabs>
              <w:spacing w:after="160"/>
              <w:rPr>
                <w:sz w:val="22"/>
                <w:szCs w:val="22"/>
              </w:rPr>
            </w:pPr>
            <w:r w:rsidRPr="00C52994">
              <w:rPr>
                <w:sz w:val="22"/>
                <w:szCs w:val="22"/>
              </w:rPr>
              <w:t>Articel Trio 10 mg/2,5 mg/10 mg filmom obložene tablete</w:t>
            </w:r>
          </w:p>
        </w:tc>
      </w:tr>
      <w:tr w:rsidR="008177E5" w:rsidRPr="00C52994" w14:paraId="329F2CC7" w14:textId="77777777" w:rsidTr="008177E5">
        <w:trPr>
          <w:trHeight w:val="258"/>
        </w:trPr>
        <w:tc>
          <w:tcPr>
            <w:tcW w:w="2415" w:type="dxa"/>
          </w:tcPr>
          <w:p w14:paraId="3BE47274" w14:textId="77777777" w:rsidR="008177E5" w:rsidRPr="00C52994" w:rsidRDefault="008177E5" w:rsidP="000D544A">
            <w:pPr>
              <w:tabs>
                <w:tab w:val="left" w:pos="567"/>
              </w:tabs>
              <w:rPr>
                <w:sz w:val="22"/>
                <w:szCs w:val="22"/>
              </w:rPr>
            </w:pPr>
            <w:r w:rsidRPr="00C52994">
              <w:rPr>
                <w:sz w:val="22"/>
                <w:szCs w:val="22"/>
              </w:rPr>
              <w:t>Estija</w:t>
            </w:r>
          </w:p>
        </w:tc>
        <w:tc>
          <w:tcPr>
            <w:tcW w:w="6662" w:type="dxa"/>
          </w:tcPr>
          <w:p w14:paraId="2ECABC1B" w14:textId="77777777" w:rsidR="008177E5" w:rsidRPr="00C52994" w:rsidRDefault="008177E5" w:rsidP="00DD4742">
            <w:pPr>
              <w:tabs>
                <w:tab w:val="left" w:pos="567"/>
              </w:tabs>
              <w:spacing w:after="160"/>
              <w:rPr>
                <w:sz w:val="22"/>
                <w:szCs w:val="22"/>
              </w:rPr>
            </w:pPr>
            <w:r w:rsidRPr="00C52994">
              <w:rPr>
                <w:sz w:val="22"/>
                <w:szCs w:val="22"/>
              </w:rPr>
              <w:t>Perindopril arginine/Indapamide/Amlodipine Teva</w:t>
            </w:r>
          </w:p>
        </w:tc>
      </w:tr>
      <w:tr w:rsidR="008177E5" w:rsidRPr="00C52994" w14:paraId="432CB4F7" w14:textId="77777777" w:rsidTr="008177E5">
        <w:trPr>
          <w:trHeight w:val="267"/>
        </w:trPr>
        <w:tc>
          <w:tcPr>
            <w:tcW w:w="2415" w:type="dxa"/>
          </w:tcPr>
          <w:p w14:paraId="65733351" w14:textId="77777777" w:rsidR="008177E5" w:rsidRPr="00C52994" w:rsidRDefault="003D2AE4" w:rsidP="000D544A">
            <w:pPr>
              <w:tabs>
                <w:tab w:val="left" w:pos="567"/>
              </w:tabs>
              <w:rPr>
                <w:sz w:val="22"/>
                <w:szCs w:val="22"/>
              </w:rPr>
            </w:pPr>
            <w:r w:rsidRPr="00C52994">
              <w:rPr>
                <w:sz w:val="22"/>
                <w:szCs w:val="22"/>
              </w:rPr>
              <w:t>Airija</w:t>
            </w:r>
          </w:p>
        </w:tc>
        <w:tc>
          <w:tcPr>
            <w:tcW w:w="6662" w:type="dxa"/>
          </w:tcPr>
          <w:p w14:paraId="6A2EF23C" w14:textId="77777777" w:rsidR="003D2AE4" w:rsidRPr="00C52994" w:rsidRDefault="003D2AE4" w:rsidP="003D2AE4">
            <w:pPr>
              <w:rPr>
                <w:sz w:val="22"/>
                <w:szCs w:val="22"/>
              </w:rPr>
            </w:pPr>
            <w:bookmarkStart w:id="2" w:name="_Hlk173423236"/>
            <w:r w:rsidRPr="00C52994">
              <w:rPr>
                <w:sz w:val="22"/>
                <w:szCs w:val="22"/>
              </w:rPr>
              <w:t>Perindopril arginine/indapamide/amlodipine Teva 5 mg/1.25 mg/5 mg film-coated tablets</w:t>
            </w:r>
          </w:p>
          <w:p w14:paraId="260FD6C5" w14:textId="77777777" w:rsidR="003D2AE4" w:rsidRPr="00C52994" w:rsidRDefault="003D2AE4" w:rsidP="003D2AE4">
            <w:pPr>
              <w:rPr>
                <w:sz w:val="22"/>
                <w:szCs w:val="22"/>
              </w:rPr>
            </w:pPr>
            <w:r w:rsidRPr="00C52994">
              <w:rPr>
                <w:sz w:val="22"/>
                <w:szCs w:val="22"/>
              </w:rPr>
              <w:t xml:space="preserve">Perindopril arginine/indapamide/amlodipine Teva 5 mg/1.25 mg/10 mg film-coated tablets </w:t>
            </w:r>
          </w:p>
          <w:p w14:paraId="48AEF76B" w14:textId="77777777" w:rsidR="003D2AE4" w:rsidRPr="00C52994" w:rsidRDefault="003D2AE4" w:rsidP="003D2AE4">
            <w:pPr>
              <w:rPr>
                <w:sz w:val="22"/>
                <w:szCs w:val="22"/>
              </w:rPr>
            </w:pPr>
            <w:r w:rsidRPr="00C52994">
              <w:rPr>
                <w:sz w:val="22"/>
                <w:szCs w:val="22"/>
              </w:rPr>
              <w:t>Perindopril arginine/indapamide/amlodipine Teva 10 mg/2.5 mg/5 mg film-coated tablets</w:t>
            </w:r>
          </w:p>
          <w:p w14:paraId="7B569205" w14:textId="77777777" w:rsidR="008177E5" w:rsidRPr="00C52994" w:rsidRDefault="003D2AE4" w:rsidP="00A611CC">
            <w:pPr>
              <w:tabs>
                <w:tab w:val="left" w:pos="567"/>
              </w:tabs>
              <w:spacing w:after="160"/>
              <w:rPr>
                <w:sz w:val="22"/>
                <w:szCs w:val="22"/>
              </w:rPr>
            </w:pPr>
            <w:r w:rsidRPr="00C52994">
              <w:rPr>
                <w:sz w:val="22"/>
                <w:szCs w:val="22"/>
              </w:rPr>
              <w:t>Perindopril arginine/indapamide/amlodipine Teva 10 mg/2.5 mg/10 mg film-coated tablets</w:t>
            </w:r>
            <w:bookmarkEnd w:id="2"/>
          </w:p>
        </w:tc>
      </w:tr>
      <w:tr w:rsidR="008177E5" w:rsidRPr="00C52994" w14:paraId="1B99C589" w14:textId="77777777" w:rsidTr="008177E5">
        <w:trPr>
          <w:trHeight w:val="276"/>
        </w:trPr>
        <w:tc>
          <w:tcPr>
            <w:tcW w:w="2415" w:type="dxa"/>
          </w:tcPr>
          <w:p w14:paraId="6C9B6043" w14:textId="77777777" w:rsidR="008177E5" w:rsidRPr="00C52994" w:rsidRDefault="008177E5" w:rsidP="000D544A">
            <w:pPr>
              <w:tabs>
                <w:tab w:val="left" w:pos="567"/>
              </w:tabs>
              <w:rPr>
                <w:sz w:val="22"/>
                <w:szCs w:val="22"/>
              </w:rPr>
            </w:pPr>
            <w:r w:rsidRPr="00C52994">
              <w:rPr>
                <w:sz w:val="22"/>
                <w:szCs w:val="22"/>
              </w:rPr>
              <w:t>Italija</w:t>
            </w:r>
          </w:p>
        </w:tc>
        <w:tc>
          <w:tcPr>
            <w:tcW w:w="6662" w:type="dxa"/>
          </w:tcPr>
          <w:p w14:paraId="78597992" w14:textId="77777777" w:rsidR="008177E5" w:rsidRPr="00C52994" w:rsidRDefault="008177E5" w:rsidP="00162585">
            <w:pPr>
              <w:tabs>
                <w:tab w:val="left" w:pos="567"/>
              </w:tabs>
              <w:spacing w:after="160"/>
              <w:rPr>
                <w:noProof/>
                <w:sz w:val="22"/>
                <w:szCs w:val="22"/>
              </w:rPr>
            </w:pPr>
            <w:r w:rsidRPr="00C52994">
              <w:rPr>
                <w:sz w:val="22"/>
                <w:szCs w:val="22"/>
              </w:rPr>
              <w:t>PERINDOPRIL/INDAPAMIDE/AMLODIPINA TEVA</w:t>
            </w:r>
          </w:p>
        </w:tc>
      </w:tr>
      <w:tr w:rsidR="008177E5" w:rsidRPr="00C52994" w14:paraId="72B4C405" w14:textId="77777777" w:rsidTr="008177E5">
        <w:trPr>
          <w:trHeight w:val="298"/>
        </w:trPr>
        <w:tc>
          <w:tcPr>
            <w:tcW w:w="2415" w:type="dxa"/>
          </w:tcPr>
          <w:p w14:paraId="4E48CF3F" w14:textId="77777777" w:rsidR="008177E5" w:rsidRPr="00C52994" w:rsidRDefault="008177E5" w:rsidP="000D544A">
            <w:pPr>
              <w:tabs>
                <w:tab w:val="left" w:pos="567"/>
              </w:tabs>
              <w:rPr>
                <w:sz w:val="22"/>
                <w:szCs w:val="22"/>
              </w:rPr>
            </w:pPr>
            <w:r w:rsidRPr="00C52994">
              <w:rPr>
                <w:sz w:val="22"/>
                <w:szCs w:val="22"/>
              </w:rPr>
              <w:t>Latvija</w:t>
            </w:r>
          </w:p>
        </w:tc>
        <w:tc>
          <w:tcPr>
            <w:tcW w:w="6662" w:type="dxa"/>
          </w:tcPr>
          <w:p w14:paraId="6D997371" w14:textId="77777777" w:rsidR="008177E5" w:rsidRPr="00C52994" w:rsidRDefault="008177E5" w:rsidP="008177E5">
            <w:pPr>
              <w:rPr>
                <w:sz w:val="22"/>
                <w:szCs w:val="22"/>
              </w:rPr>
            </w:pPr>
            <w:r w:rsidRPr="00C52994">
              <w:rPr>
                <w:sz w:val="22"/>
                <w:szCs w:val="22"/>
              </w:rPr>
              <w:t>Perindopril arginine/Indapamide/Amlodipine Teva 5 mg/1.25 mg/5 mg apvalkotās tabletes</w:t>
            </w:r>
          </w:p>
          <w:p w14:paraId="32EEAD1D" w14:textId="77777777" w:rsidR="008177E5" w:rsidRPr="00C52994" w:rsidRDefault="008177E5" w:rsidP="008177E5">
            <w:pPr>
              <w:rPr>
                <w:sz w:val="22"/>
                <w:szCs w:val="22"/>
              </w:rPr>
            </w:pPr>
            <w:r w:rsidRPr="00C52994">
              <w:rPr>
                <w:sz w:val="22"/>
                <w:szCs w:val="22"/>
              </w:rPr>
              <w:t>Perindopril arginine/Indapamide/Amlodipine Teva 5 mg/1.25 mg/10 mg apvalkotās tabletes</w:t>
            </w:r>
          </w:p>
          <w:p w14:paraId="0973FD24" w14:textId="77777777" w:rsidR="008177E5" w:rsidRPr="00C52994" w:rsidRDefault="008177E5" w:rsidP="008177E5">
            <w:pPr>
              <w:rPr>
                <w:sz w:val="22"/>
                <w:szCs w:val="22"/>
              </w:rPr>
            </w:pPr>
            <w:r w:rsidRPr="00C52994">
              <w:rPr>
                <w:sz w:val="22"/>
                <w:szCs w:val="22"/>
              </w:rPr>
              <w:t>Perindopril arginine/Indapamide/Amlodipine Teva 10 mg/2.5 mg/5 mg apvalkotās tabletes</w:t>
            </w:r>
          </w:p>
          <w:p w14:paraId="41C30C1E" w14:textId="77777777" w:rsidR="008177E5" w:rsidRPr="00C52994" w:rsidRDefault="008177E5" w:rsidP="00DD4742">
            <w:pPr>
              <w:tabs>
                <w:tab w:val="left" w:pos="567"/>
              </w:tabs>
              <w:spacing w:after="160"/>
              <w:rPr>
                <w:noProof/>
                <w:sz w:val="22"/>
                <w:szCs w:val="22"/>
              </w:rPr>
            </w:pPr>
            <w:r w:rsidRPr="00C52994">
              <w:rPr>
                <w:sz w:val="22"/>
                <w:szCs w:val="22"/>
              </w:rPr>
              <w:t>Perindopril arginine/Indapamide/Amlodipine Teva 10 mg/2.5 mg/10 mg apvalkotās tabletes</w:t>
            </w:r>
          </w:p>
        </w:tc>
      </w:tr>
      <w:tr w:rsidR="008177E5" w:rsidRPr="00C52994" w14:paraId="50EE054C" w14:textId="77777777" w:rsidTr="008177E5">
        <w:trPr>
          <w:trHeight w:val="278"/>
        </w:trPr>
        <w:tc>
          <w:tcPr>
            <w:tcW w:w="2415" w:type="dxa"/>
          </w:tcPr>
          <w:p w14:paraId="3945601D" w14:textId="77777777" w:rsidR="008177E5" w:rsidRPr="00C52994" w:rsidRDefault="008177E5" w:rsidP="000D544A">
            <w:pPr>
              <w:tabs>
                <w:tab w:val="left" w:pos="567"/>
              </w:tabs>
              <w:rPr>
                <w:sz w:val="22"/>
                <w:szCs w:val="22"/>
              </w:rPr>
            </w:pPr>
            <w:r w:rsidRPr="00C52994">
              <w:rPr>
                <w:sz w:val="22"/>
                <w:szCs w:val="22"/>
              </w:rPr>
              <w:t>Portugalija</w:t>
            </w:r>
          </w:p>
        </w:tc>
        <w:tc>
          <w:tcPr>
            <w:tcW w:w="6662" w:type="dxa"/>
          </w:tcPr>
          <w:p w14:paraId="4D6C5B0E" w14:textId="77777777" w:rsidR="008177E5" w:rsidRPr="00C52994" w:rsidRDefault="008177E5" w:rsidP="00DD4742">
            <w:pPr>
              <w:tabs>
                <w:tab w:val="left" w:pos="567"/>
              </w:tabs>
              <w:spacing w:after="160"/>
              <w:rPr>
                <w:noProof/>
                <w:sz w:val="22"/>
                <w:szCs w:val="22"/>
              </w:rPr>
            </w:pPr>
            <w:r w:rsidRPr="00C52994">
              <w:rPr>
                <w:sz w:val="22"/>
                <w:szCs w:val="22"/>
              </w:rPr>
              <w:t>Perindopril +Indapamida + Amlodipina ratiopharm</w:t>
            </w:r>
          </w:p>
        </w:tc>
      </w:tr>
      <w:tr w:rsidR="008177E5" w:rsidRPr="00C52994" w14:paraId="4C135774" w14:textId="77777777" w:rsidTr="008177E5">
        <w:trPr>
          <w:trHeight w:val="295"/>
        </w:trPr>
        <w:tc>
          <w:tcPr>
            <w:tcW w:w="2415" w:type="dxa"/>
          </w:tcPr>
          <w:p w14:paraId="0B53A60A" w14:textId="77777777" w:rsidR="008177E5" w:rsidRPr="00C52994" w:rsidRDefault="008177E5" w:rsidP="000D544A">
            <w:pPr>
              <w:tabs>
                <w:tab w:val="left" w:pos="567"/>
              </w:tabs>
              <w:rPr>
                <w:sz w:val="22"/>
                <w:szCs w:val="22"/>
              </w:rPr>
            </w:pPr>
            <w:r w:rsidRPr="00C52994">
              <w:rPr>
                <w:sz w:val="22"/>
                <w:szCs w:val="22"/>
              </w:rPr>
              <w:t>Rumunija</w:t>
            </w:r>
          </w:p>
        </w:tc>
        <w:tc>
          <w:tcPr>
            <w:tcW w:w="6662" w:type="dxa"/>
          </w:tcPr>
          <w:p w14:paraId="0BD017CB" w14:textId="77777777" w:rsidR="003D2AE4" w:rsidRPr="00C52994" w:rsidRDefault="003D2AE4" w:rsidP="003D2AE4">
            <w:pPr>
              <w:autoSpaceDE w:val="0"/>
              <w:autoSpaceDN w:val="0"/>
              <w:adjustRightInd w:val="0"/>
              <w:rPr>
                <w:rFonts w:eastAsia="Aptos"/>
                <w:sz w:val="22"/>
                <w:szCs w:val="22"/>
              </w:rPr>
            </w:pPr>
            <w:r w:rsidRPr="00C52994">
              <w:rPr>
                <w:rFonts w:eastAsia="Aptos"/>
                <w:sz w:val="22"/>
                <w:szCs w:val="22"/>
              </w:rPr>
              <w:t>Perindopril arginină/Indapamidă/Amlodipină Teva 5 mg/1,25 mg/5 mg comprimate filmate</w:t>
            </w:r>
          </w:p>
          <w:p w14:paraId="492D8C34" w14:textId="77777777" w:rsidR="003D2AE4" w:rsidRPr="00C52994" w:rsidRDefault="003D2AE4" w:rsidP="003D2AE4">
            <w:pPr>
              <w:autoSpaceDE w:val="0"/>
              <w:autoSpaceDN w:val="0"/>
              <w:adjustRightInd w:val="0"/>
              <w:rPr>
                <w:rFonts w:eastAsia="Aptos"/>
                <w:sz w:val="22"/>
                <w:szCs w:val="22"/>
              </w:rPr>
            </w:pPr>
            <w:r w:rsidRPr="00C52994">
              <w:rPr>
                <w:rFonts w:eastAsia="Aptos"/>
                <w:sz w:val="22"/>
                <w:szCs w:val="22"/>
              </w:rPr>
              <w:t>Perindopril arginină/Indapamidă/Amlodipină Teva 5 mg/1,25 mg/10 mg comprimate filmate</w:t>
            </w:r>
          </w:p>
          <w:p w14:paraId="73688F56" w14:textId="77777777" w:rsidR="003D2AE4" w:rsidRPr="00C52994" w:rsidRDefault="003D2AE4" w:rsidP="003D2AE4">
            <w:pPr>
              <w:autoSpaceDE w:val="0"/>
              <w:autoSpaceDN w:val="0"/>
              <w:adjustRightInd w:val="0"/>
              <w:rPr>
                <w:rFonts w:eastAsia="Aptos"/>
                <w:sz w:val="22"/>
                <w:szCs w:val="22"/>
              </w:rPr>
            </w:pPr>
            <w:r w:rsidRPr="00C52994">
              <w:rPr>
                <w:rFonts w:eastAsia="Aptos"/>
                <w:sz w:val="22"/>
                <w:szCs w:val="22"/>
              </w:rPr>
              <w:t>Perindopril arginină/Indapamidă/Amlodipină Teva 10 mg/2,5 mg/5 mg comprimate filmate</w:t>
            </w:r>
          </w:p>
          <w:p w14:paraId="0D4FDE64" w14:textId="77777777" w:rsidR="008177E5" w:rsidRPr="00C52994" w:rsidRDefault="003D2AE4" w:rsidP="00DD4742">
            <w:pPr>
              <w:tabs>
                <w:tab w:val="left" w:pos="567"/>
              </w:tabs>
              <w:spacing w:after="160"/>
              <w:rPr>
                <w:noProof/>
                <w:sz w:val="22"/>
                <w:szCs w:val="22"/>
              </w:rPr>
            </w:pPr>
            <w:r w:rsidRPr="00C52994">
              <w:rPr>
                <w:rFonts w:eastAsia="Aptos"/>
                <w:sz w:val="22"/>
                <w:szCs w:val="22"/>
              </w:rPr>
              <w:t>Perindopril arginină/Indapamidă/Amlodipină Teva 10 mg/2,5 mg/10 mg comprimate filmate</w:t>
            </w:r>
          </w:p>
        </w:tc>
      </w:tr>
      <w:tr w:rsidR="008177E5" w:rsidRPr="00C52994" w14:paraId="708E211A" w14:textId="77777777" w:rsidTr="008177E5">
        <w:trPr>
          <w:trHeight w:val="525"/>
        </w:trPr>
        <w:tc>
          <w:tcPr>
            <w:tcW w:w="2415" w:type="dxa"/>
          </w:tcPr>
          <w:p w14:paraId="5C1B1B36" w14:textId="77777777" w:rsidR="008177E5" w:rsidRPr="00C52994" w:rsidRDefault="008177E5" w:rsidP="000D544A">
            <w:pPr>
              <w:tabs>
                <w:tab w:val="left" w:pos="567"/>
              </w:tabs>
              <w:rPr>
                <w:sz w:val="22"/>
                <w:szCs w:val="22"/>
              </w:rPr>
            </w:pPr>
            <w:r w:rsidRPr="00C52994">
              <w:rPr>
                <w:sz w:val="22"/>
                <w:szCs w:val="22"/>
              </w:rPr>
              <w:t>Lenkija</w:t>
            </w:r>
          </w:p>
          <w:p w14:paraId="16EFBD16" w14:textId="77777777" w:rsidR="00C12635" w:rsidRPr="00A611CC" w:rsidRDefault="00C12635" w:rsidP="000D544A">
            <w:pPr>
              <w:tabs>
                <w:tab w:val="left" w:pos="567"/>
              </w:tabs>
              <w:rPr>
                <w:sz w:val="16"/>
                <w:szCs w:val="16"/>
              </w:rPr>
            </w:pPr>
          </w:p>
          <w:p w14:paraId="0635C000" w14:textId="77777777" w:rsidR="003D2AE4" w:rsidRPr="00C52994" w:rsidRDefault="003D2AE4" w:rsidP="000D544A">
            <w:pPr>
              <w:tabs>
                <w:tab w:val="left" w:pos="567"/>
              </w:tabs>
              <w:rPr>
                <w:sz w:val="22"/>
                <w:szCs w:val="22"/>
              </w:rPr>
            </w:pPr>
            <w:r w:rsidRPr="00C52994">
              <w:rPr>
                <w:sz w:val="22"/>
                <w:szCs w:val="22"/>
              </w:rPr>
              <w:t>Slovakijos Respublika</w:t>
            </w:r>
          </w:p>
        </w:tc>
        <w:tc>
          <w:tcPr>
            <w:tcW w:w="6662" w:type="dxa"/>
          </w:tcPr>
          <w:p w14:paraId="1F3C4CC3" w14:textId="77777777" w:rsidR="008177E5" w:rsidRPr="00C52994" w:rsidRDefault="008177E5" w:rsidP="000D544A">
            <w:pPr>
              <w:tabs>
                <w:tab w:val="left" w:pos="567"/>
              </w:tabs>
              <w:rPr>
                <w:noProof/>
                <w:sz w:val="22"/>
                <w:szCs w:val="22"/>
              </w:rPr>
            </w:pPr>
            <w:r w:rsidRPr="00C52994">
              <w:rPr>
                <w:noProof/>
                <w:sz w:val="22"/>
                <w:szCs w:val="22"/>
              </w:rPr>
              <w:t>TRICOM</w:t>
            </w:r>
          </w:p>
          <w:p w14:paraId="6759A59C" w14:textId="77777777" w:rsidR="00C12635" w:rsidRPr="00A611CC" w:rsidRDefault="00C12635" w:rsidP="003D2AE4">
            <w:pPr>
              <w:rPr>
                <w:sz w:val="16"/>
                <w:szCs w:val="16"/>
              </w:rPr>
            </w:pPr>
          </w:p>
          <w:p w14:paraId="75334A87" w14:textId="77777777" w:rsidR="003D2AE4" w:rsidRPr="00C52994" w:rsidRDefault="003D2AE4" w:rsidP="003D2AE4">
            <w:pPr>
              <w:rPr>
                <w:sz w:val="22"/>
                <w:szCs w:val="22"/>
              </w:rPr>
            </w:pPr>
            <w:r w:rsidRPr="00C52994">
              <w:rPr>
                <w:sz w:val="22"/>
                <w:szCs w:val="22"/>
              </w:rPr>
              <w:t>Perindopril arginín/indapamid/amlodipín Teva 5 mg/1,25 mg/5 mg</w:t>
            </w:r>
          </w:p>
          <w:p w14:paraId="4BBF1CB8" w14:textId="77777777" w:rsidR="003D2AE4" w:rsidRPr="00C52994" w:rsidRDefault="003D2AE4" w:rsidP="003D2AE4">
            <w:pPr>
              <w:rPr>
                <w:sz w:val="22"/>
                <w:szCs w:val="22"/>
              </w:rPr>
            </w:pPr>
            <w:r w:rsidRPr="00C52994">
              <w:rPr>
                <w:sz w:val="22"/>
                <w:szCs w:val="22"/>
              </w:rPr>
              <w:t>Perindopril arginín/indapamid/amlodipín Teva 5 mg/1,25 mg/10 mg</w:t>
            </w:r>
          </w:p>
          <w:p w14:paraId="7DBDAC76" w14:textId="77777777" w:rsidR="003D2AE4" w:rsidRPr="00C52994" w:rsidRDefault="003D2AE4" w:rsidP="00A611CC">
            <w:pPr>
              <w:tabs>
                <w:tab w:val="left" w:pos="567"/>
              </w:tabs>
              <w:spacing w:after="160"/>
              <w:rPr>
                <w:noProof/>
                <w:sz w:val="22"/>
                <w:szCs w:val="22"/>
              </w:rPr>
            </w:pPr>
            <w:r w:rsidRPr="00C52994">
              <w:rPr>
                <w:sz w:val="22"/>
                <w:szCs w:val="22"/>
              </w:rPr>
              <w:t>Perindopril arginín/indapamid/amlodipín Teva 10 mg/2,5 mg/5 mg Perindopril arginín/indapamid/amlodipín Teva 10 mg/2,5 mg/10 mg</w:t>
            </w:r>
          </w:p>
        </w:tc>
      </w:tr>
    </w:tbl>
    <w:p w14:paraId="5D1F645D" w14:textId="77777777" w:rsidR="008177E5" w:rsidRPr="00C52994" w:rsidRDefault="008177E5">
      <w:pPr>
        <w:tabs>
          <w:tab w:val="left" w:pos="567"/>
        </w:tabs>
        <w:spacing w:line="260" w:lineRule="exact"/>
        <w:ind w:left="567" w:hanging="567"/>
        <w:rPr>
          <w:sz w:val="22"/>
          <w:szCs w:val="22"/>
        </w:rPr>
      </w:pPr>
    </w:p>
    <w:p w14:paraId="185A2BA3" w14:textId="4C2F3196" w:rsidR="00BC7A04" w:rsidRDefault="004726C7">
      <w:pPr>
        <w:numPr>
          <w:ilvl w:val="12"/>
          <w:numId w:val="0"/>
        </w:numPr>
        <w:ind w:right="-2"/>
        <w:rPr>
          <w:sz w:val="22"/>
          <w:szCs w:val="22"/>
        </w:rPr>
      </w:pPr>
      <w:r w:rsidRPr="00C52994">
        <w:rPr>
          <w:b/>
          <w:sz w:val="22"/>
          <w:szCs w:val="22"/>
        </w:rPr>
        <w:t>Šis pakuotės lapel</w:t>
      </w:r>
      <w:r w:rsidR="00C12635">
        <w:rPr>
          <w:b/>
          <w:sz w:val="22"/>
          <w:szCs w:val="22"/>
        </w:rPr>
        <w:t xml:space="preserve">is paskutinį kartą peržiūrėtas </w:t>
      </w:r>
      <w:r w:rsidR="001B40EF">
        <w:rPr>
          <w:b/>
          <w:sz w:val="22"/>
          <w:szCs w:val="22"/>
        </w:rPr>
        <w:t>2024-09-25</w:t>
      </w:r>
      <w:r w:rsidRPr="00C52994">
        <w:rPr>
          <w:sz w:val="22"/>
          <w:szCs w:val="22"/>
        </w:rPr>
        <w:t>.</w:t>
      </w:r>
    </w:p>
    <w:p w14:paraId="498E205B" w14:textId="77777777" w:rsidR="00A611CC" w:rsidRPr="00C52994" w:rsidRDefault="00A611CC">
      <w:pPr>
        <w:numPr>
          <w:ilvl w:val="12"/>
          <w:numId w:val="0"/>
        </w:numPr>
        <w:ind w:right="-2"/>
        <w:rPr>
          <w:b/>
          <w:sz w:val="22"/>
          <w:szCs w:val="22"/>
        </w:rPr>
      </w:pPr>
    </w:p>
    <w:p w14:paraId="5648DC9D" w14:textId="77777777" w:rsidR="00BC7A04" w:rsidRPr="00C52994" w:rsidRDefault="00BC7A04">
      <w:pPr>
        <w:numPr>
          <w:ilvl w:val="12"/>
          <w:numId w:val="0"/>
        </w:numPr>
        <w:tabs>
          <w:tab w:val="left" w:pos="567"/>
        </w:tabs>
        <w:ind w:right="-2"/>
        <w:rPr>
          <w:i/>
          <w:sz w:val="22"/>
          <w:szCs w:val="22"/>
        </w:rPr>
      </w:pPr>
    </w:p>
    <w:p w14:paraId="0AB365A5" w14:textId="53B4836B" w:rsidR="005D1255" w:rsidRPr="00C52994" w:rsidRDefault="004726C7" w:rsidP="004D1989">
      <w:pPr>
        <w:numPr>
          <w:ilvl w:val="12"/>
          <w:numId w:val="0"/>
        </w:numPr>
        <w:tabs>
          <w:tab w:val="left" w:pos="567"/>
        </w:tabs>
        <w:ind w:right="-2"/>
        <w:rPr>
          <w:sz w:val="22"/>
          <w:szCs w:val="22"/>
        </w:rPr>
      </w:pPr>
      <w:r w:rsidRPr="00C52994">
        <w:rPr>
          <w:sz w:val="22"/>
          <w:szCs w:val="22"/>
        </w:rPr>
        <w:t>Išsami informacija apie šį vaistą pateikiama Valstybinės vaistų kontrolės tarnybos prie Lietuvos Respublikos sveikatos apsaugos ministerijos tinklalapyje</w:t>
      </w:r>
      <w:r w:rsidRPr="00C52994">
        <w:rPr>
          <w:i/>
          <w:sz w:val="22"/>
          <w:szCs w:val="22"/>
        </w:rPr>
        <w:t xml:space="preserve"> </w:t>
      </w:r>
      <w:hyperlink r:id="rId8" w:history="1">
        <w:r w:rsidR="004D1989" w:rsidRPr="003D0A34">
          <w:rPr>
            <w:rStyle w:val="Hipersaitas"/>
            <w:sz w:val="22"/>
            <w:szCs w:val="22"/>
            <w:lang w:eastAsia="lt-LT"/>
          </w:rPr>
          <w:t>https://vvkt.lrv.lt/lt/</w:t>
        </w:r>
      </w:hyperlink>
      <w:r w:rsidR="004D1989">
        <w:rPr>
          <w:sz w:val="22"/>
          <w:szCs w:val="22"/>
          <w:lang w:eastAsia="lt-LT"/>
        </w:rPr>
        <w:t xml:space="preserve">. </w:t>
      </w:r>
    </w:p>
    <w:sectPr w:rsidR="005D1255" w:rsidRPr="00C52994" w:rsidSect="00937C6E">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F9F7A" w14:textId="77777777" w:rsidR="00AA485D" w:rsidRDefault="00AA485D">
      <w:pPr>
        <w:rPr>
          <w:szCs w:val="24"/>
          <w:lang w:eastAsia="lt-LT"/>
        </w:rPr>
      </w:pPr>
      <w:r>
        <w:rPr>
          <w:szCs w:val="24"/>
          <w:lang w:eastAsia="lt-LT"/>
        </w:rPr>
        <w:separator/>
      </w:r>
    </w:p>
  </w:endnote>
  <w:endnote w:type="continuationSeparator" w:id="0">
    <w:p w14:paraId="31129891" w14:textId="77777777" w:rsidR="00AA485D" w:rsidRDefault="00AA485D">
      <w:pPr>
        <w:rPr>
          <w:szCs w:val="24"/>
          <w:lang w:eastAsia="lt-LT"/>
        </w:rPr>
      </w:pPr>
      <w:r>
        <w:rPr>
          <w:szCs w:val="24"/>
          <w:lang w:eastAsia="lt-LT"/>
        </w:rPr>
        <w:continuationSeparator/>
      </w:r>
    </w:p>
  </w:endnote>
  <w:endnote w:type="continuationNotice" w:id="1">
    <w:p w14:paraId="57F0C7CF" w14:textId="77777777" w:rsidR="00AA485D" w:rsidRDefault="00AA48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28D47" w14:textId="77777777" w:rsidR="00AA485D" w:rsidRDefault="00AA485D">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F8757" w14:textId="77777777" w:rsidR="00AA485D" w:rsidRDefault="00AA485D">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C0726" w14:textId="77777777" w:rsidR="00AA485D" w:rsidRDefault="00AA485D">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EC214" w14:textId="77777777" w:rsidR="00AA485D" w:rsidRDefault="00AA485D">
      <w:pPr>
        <w:rPr>
          <w:szCs w:val="24"/>
          <w:lang w:eastAsia="lt-LT"/>
        </w:rPr>
      </w:pPr>
      <w:r>
        <w:rPr>
          <w:szCs w:val="24"/>
          <w:lang w:eastAsia="lt-LT"/>
        </w:rPr>
        <w:separator/>
      </w:r>
    </w:p>
  </w:footnote>
  <w:footnote w:type="continuationSeparator" w:id="0">
    <w:p w14:paraId="4C016807" w14:textId="77777777" w:rsidR="00AA485D" w:rsidRDefault="00AA485D">
      <w:pPr>
        <w:rPr>
          <w:szCs w:val="24"/>
          <w:lang w:eastAsia="lt-LT"/>
        </w:rPr>
      </w:pPr>
      <w:r>
        <w:rPr>
          <w:szCs w:val="24"/>
          <w:lang w:eastAsia="lt-LT"/>
        </w:rPr>
        <w:continuationSeparator/>
      </w:r>
    </w:p>
  </w:footnote>
  <w:footnote w:type="continuationNotice" w:id="1">
    <w:p w14:paraId="6E9BEF8C" w14:textId="77777777" w:rsidR="00AA485D" w:rsidRDefault="00AA485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12B27" w14:textId="77777777" w:rsidR="00AA485D" w:rsidRDefault="00AA485D">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BF53A" w14:textId="77777777" w:rsidR="00AA485D" w:rsidRDefault="00AA485D">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EA268" w14:textId="77777777" w:rsidR="00AA485D" w:rsidRDefault="00AA485D">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1642B"/>
    <w:multiLevelType w:val="hybridMultilevel"/>
    <w:tmpl w:val="3AC26C6E"/>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123306E"/>
    <w:multiLevelType w:val="hybridMultilevel"/>
    <w:tmpl w:val="50BE1708"/>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2B03058"/>
    <w:multiLevelType w:val="hybridMultilevel"/>
    <w:tmpl w:val="182C975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B1C1F"/>
    <w:multiLevelType w:val="hybridMultilevel"/>
    <w:tmpl w:val="0D10869C"/>
    <w:lvl w:ilvl="0" w:tplc="E8F6C196">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413098"/>
    <w:multiLevelType w:val="hybridMultilevel"/>
    <w:tmpl w:val="FD820C56"/>
    <w:lvl w:ilvl="0" w:tplc="AFFE55DE">
      <w:numFmt w:val="bullet"/>
      <w:lvlText w:val="-"/>
      <w:lvlJc w:val="left"/>
      <w:pPr>
        <w:ind w:left="720" w:hanging="360"/>
      </w:pPr>
      <w:rPr>
        <w:rFonts w:ascii="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5F74129"/>
    <w:multiLevelType w:val="hybridMultilevel"/>
    <w:tmpl w:val="01D8288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08A4CCA"/>
    <w:multiLevelType w:val="hybridMultilevel"/>
    <w:tmpl w:val="28A47964"/>
    <w:lvl w:ilvl="0" w:tplc="9FC0074A">
      <w:start w:val="1"/>
      <w:numFmt w:val="bullet"/>
      <w:lvlText w:val="­"/>
      <w:lvlJc w:val="left"/>
      <w:pPr>
        <w:ind w:left="720" w:hanging="360"/>
      </w:pPr>
      <w:rPr>
        <w:rFonts w:ascii="Times New Roman" w:hAnsi="Times New Roman" w:cs="Times New Roman" w:hint="default"/>
        <w:b w:val="0"/>
        <w:i w:val="0"/>
        <w:caps w:val="0"/>
        <w:strike w:val="0"/>
        <w:dstrike w:val="0"/>
        <w:outline w:val="0"/>
        <w:shadow w:val="0"/>
        <w:emboss w:val="0"/>
        <w:imprint w:val="0"/>
        <w:vanish w:val="0"/>
        <w:webHidden w:val="0"/>
        <w:sz w:val="22"/>
        <w:szCs w:val="24"/>
        <w:u w:val="none"/>
        <w:effect w:val="none"/>
        <w:vertAlign w:val="baseline"/>
        <w:specVanish w:val="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33EE717B"/>
    <w:multiLevelType w:val="hybridMultilevel"/>
    <w:tmpl w:val="7536160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6964572"/>
    <w:multiLevelType w:val="hybridMultilevel"/>
    <w:tmpl w:val="1F4C18AA"/>
    <w:lvl w:ilvl="0" w:tplc="E2D8FEBE">
      <w:start w:val="1"/>
      <w:numFmt w:val="bullet"/>
      <w:lvlText w:val="-"/>
      <w:lvlJc w:val="left"/>
      <w:pPr>
        <w:tabs>
          <w:tab w:val="num" w:pos="567"/>
        </w:tabs>
        <w:ind w:left="567" w:hanging="567"/>
      </w:pPr>
    </w:lvl>
    <w:lvl w:ilvl="1" w:tplc="FFFFFFFF">
      <w:start w:val="1"/>
      <w:numFmt w:val="bullet"/>
      <w:lvlText w:val="-"/>
      <w:legacy w:legacy="1" w:legacySpace="0" w:legacyIndent="360"/>
      <w:lvlJc w:val="left"/>
      <w:pPr>
        <w:ind w:left="1440" w:hanging="360"/>
      </w:p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D97838"/>
    <w:multiLevelType w:val="hybridMultilevel"/>
    <w:tmpl w:val="B108F5A0"/>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3BAA342B"/>
    <w:multiLevelType w:val="hybridMultilevel"/>
    <w:tmpl w:val="2BD62684"/>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4A2B0AB0"/>
    <w:multiLevelType w:val="hybridMultilevel"/>
    <w:tmpl w:val="48D0D1D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4B705E7A"/>
    <w:multiLevelType w:val="hybridMultilevel"/>
    <w:tmpl w:val="6B68E570"/>
    <w:lvl w:ilvl="0" w:tplc="064CE8B4">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53325F77"/>
    <w:multiLevelType w:val="hybridMultilevel"/>
    <w:tmpl w:val="22F6BD5E"/>
    <w:lvl w:ilvl="0" w:tplc="916C5C20">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D25BC0"/>
    <w:multiLevelType w:val="hybridMultilevel"/>
    <w:tmpl w:val="5852C17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8C68C4"/>
    <w:multiLevelType w:val="hybridMultilevel"/>
    <w:tmpl w:val="067E66FE"/>
    <w:lvl w:ilvl="0" w:tplc="67BE8460">
      <w:numFmt w:val="bullet"/>
      <w:lvlText w:val="˗"/>
      <w:lvlJc w:val="left"/>
      <w:pPr>
        <w:ind w:left="4046"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373F3E"/>
    <w:multiLevelType w:val="hybridMultilevel"/>
    <w:tmpl w:val="BACCD80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34B78F5"/>
    <w:multiLevelType w:val="hybridMultilevel"/>
    <w:tmpl w:val="4F42FB4A"/>
    <w:lvl w:ilvl="0" w:tplc="71B0FED2">
      <w:start w:val="1"/>
      <w:numFmt w:val="bullet"/>
      <w:lvlText w:val="-"/>
      <w:lvlJc w:val="left"/>
      <w:pPr>
        <w:ind w:left="1287" w:hanging="360"/>
      </w:pPr>
      <w:rPr>
        <w:rFonts w:hAnsi="Aria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6A9A76DC"/>
    <w:multiLevelType w:val="hybridMultilevel"/>
    <w:tmpl w:val="74C4124C"/>
    <w:lvl w:ilvl="0" w:tplc="064CE8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F878AC"/>
    <w:multiLevelType w:val="hybridMultilevel"/>
    <w:tmpl w:val="61848C1C"/>
    <w:lvl w:ilvl="0" w:tplc="04F80370">
      <w:start w:val="1"/>
      <w:numFmt w:val="bullet"/>
      <w:lvlText w:val="-"/>
      <w:lvlJc w:val="left"/>
      <w:pPr>
        <w:ind w:left="1440" w:hanging="360"/>
      </w:pPr>
      <w:rPr>
        <w:rFonts w:ascii="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2" w15:restartNumberingAfterBreak="0">
    <w:nsid w:val="76560BEC"/>
    <w:multiLevelType w:val="hybridMultilevel"/>
    <w:tmpl w:val="0E10BE8E"/>
    <w:lvl w:ilvl="0" w:tplc="67BE8460">
      <w:numFmt w:val="bullet"/>
      <w:lvlText w:val="˗"/>
      <w:lvlJc w:val="left"/>
      <w:pPr>
        <w:ind w:left="4897"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120236"/>
    <w:multiLevelType w:val="hybridMultilevel"/>
    <w:tmpl w:val="10420DE0"/>
    <w:lvl w:ilvl="0" w:tplc="04F80370">
      <w:start w:val="1"/>
      <w:numFmt w:val="bullet"/>
      <w:lvlText w:val="-"/>
      <w:lvlJc w:val="left"/>
      <w:pPr>
        <w:ind w:left="1440" w:hanging="360"/>
      </w:pPr>
      <w:rPr>
        <w:rFonts w:ascii="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19"/>
  </w:num>
  <w:num w:numId="2">
    <w:abstractNumId w:val="18"/>
  </w:num>
  <w:num w:numId="3">
    <w:abstractNumId w:val="22"/>
  </w:num>
  <w:num w:numId="4">
    <w:abstractNumId w:val="2"/>
  </w:num>
  <w:num w:numId="5">
    <w:abstractNumId w:val="6"/>
  </w:num>
  <w:num w:numId="6">
    <w:abstractNumId w:val="5"/>
  </w:num>
  <w:num w:numId="7">
    <w:abstractNumId w:val="20"/>
  </w:num>
  <w:num w:numId="8">
    <w:abstractNumId w:val="3"/>
  </w:num>
  <w:num w:numId="9">
    <w:abstractNumId w:val="11"/>
  </w:num>
  <w:num w:numId="10">
    <w:abstractNumId w:val="9"/>
  </w:num>
  <w:num w:numId="11">
    <w:abstractNumId w:val="10"/>
  </w:num>
  <w:num w:numId="12">
    <w:abstractNumId w:val="12"/>
  </w:num>
  <w:num w:numId="13">
    <w:abstractNumId w:val="21"/>
  </w:num>
  <w:num w:numId="14">
    <w:abstractNumId w:val="7"/>
  </w:num>
  <w:num w:numId="15">
    <w:abstractNumId w:val="23"/>
  </w:num>
  <w:num w:numId="16">
    <w:abstractNumId w:val="1"/>
  </w:num>
  <w:num w:numId="17">
    <w:abstractNumId w:val="16"/>
  </w:num>
  <w:num w:numId="18">
    <w:abstractNumId w:val="0"/>
  </w:num>
  <w:num w:numId="19">
    <w:abstractNumId w:val="17"/>
  </w:num>
  <w:num w:numId="20">
    <w:abstractNumId w:val="15"/>
  </w:num>
  <w:num w:numId="21">
    <w:abstractNumId w:val="14"/>
  </w:num>
  <w:num w:numId="22">
    <w:abstractNumId w:val="17"/>
  </w:num>
  <w:num w:numId="23">
    <w:abstractNumId w:val="4"/>
  </w:num>
  <w:num w:numId="24">
    <w:abstractNumId w:val="8"/>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D3"/>
    <w:rsid w:val="0000537A"/>
    <w:rsid w:val="00013FCD"/>
    <w:rsid w:val="0001408B"/>
    <w:rsid w:val="0001581F"/>
    <w:rsid w:val="00021A69"/>
    <w:rsid w:val="00027233"/>
    <w:rsid w:val="000439FF"/>
    <w:rsid w:val="000511DB"/>
    <w:rsid w:val="00051405"/>
    <w:rsid w:val="00054BAC"/>
    <w:rsid w:val="00054F5A"/>
    <w:rsid w:val="00056D87"/>
    <w:rsid w:val="000608AC"/>
    <w:rsid w:val="0006465D"/>
    <w:rsid w:val="00072BF0"/>
    <w:rsid w:val="0007373C"/>
    <w:rsid w:val="00086F18"/>
    <w:rsid w:val="0009716A"/>
    <w:rsid w:val="000974D0"/>
    <w:rsid w:val="000A40EA"/>
    <w:rsid w:val="000A6A2D"/>
    <w:rsid w:val="000A7B68"/>
    <w:rsid w:val="000B3C0C"/>
    <w:rsid w:val="000B5FF8"/>
    <w:rsid w:val="000B7CD3"/>
    <w:rsid w:val="000C2833"/>
    <w:rsid w:val="000C39F9"/>
    <w:rsid w:val="000C6269"/>
    <w:rsid w:val="000D0B7C"/>
    <w:rsid w:val="000D2740"/>
    <w:rsid w:val="000D544A"/>
    <w:rsid w:val="000D68E1"/>
    <w:rsid w:val="000E04F4"/>
    <w:rsid w:val="000E1657"/>
    <w:rsid w:val="000F3909"/>
    <w:rsid w:val="00102C53"/>
    <w:rsid w:val="001058CA"/>
    <w:rsid w:val="00106D63"/>
    <w:rsid w:val="001137DB"/>
    <w:rsid w:val="0011663D"/>
    <w:rsid w:val="0013306E"/>
    <w:rsid w:val="00133DC4"/>
    <w:rsid w:val="00150CAD"/>
    <w:rsid w:val="00151EE1"/>
    <w:rsid w:val="00154810"/>
    <w:rsid w:val="00157F69"/>
    <w:rsid w:val="00160CD2"/>
    <w:rsid w:val="00162585"/>
    <w:rsid w:val="0016477F"/>
    <w:rsid w:val="001779A9"/>
    <w:rsid w:val="00177C8D"/>
    <w:rsid w:val="00183CC8"/>
    <w:rsid w:val="00194823"/>
    <w:rsid w:val="00194929"/>
    <w:rsid w:val="001A0E01"/>
    <w:rsid w:val="001A1E88"/>
    <w:rsid w:val="001A4319"/>
    <w:rsid w:val="001A6752"/>
    <w:rsid w:val="001B24A6"/>
    <w:rsid w:val="001B40EF"/>
    <w:rsid w:val="001B4673"/>
    <w:rsid w:val="001B5A20"/>
    <w:rsid w:val="001B60E5"/>
    <w:rsid w:val="001C3B15"/>
    <w:rsid w:val="001C3DC3"/>
    <w:rsid w:val="001D3855"/>
    <w:rsid w:val="001D6B0E"/>
    <w:rsid w:val="001E156E"/>
    <w:rsid w:val="001E3CA4"/>
    <w:rsid w:val="001F1F9F"/>
    <w:rsid w:val="001F7221"/>
    <w:rsid w:val="002040D1"/>
    <w:rsid w:val="00204EBD"/>
    <w:rsid w:val="0021206F"/>
    <w:rsid w:val="00214CEA"/>
    <w:rsid w:val="002228FB"/>
    <w:rsid w:val="002275C8"/>
    <w:rsid w:val="00230BFA"/>
    <w:rsid w:val="0023744E"/>
    <w:rsid w:val="002376DA"/>
    <w:rsid w:val="00240961"/>
    <w:rsid w:val="002420C8"/>
    <w:rsid w:val="00247156"/>
    <w:rsid w:val="002476BE"/>
    <w:rsid w:val="002505B0"/>
    <w:rsid w:val="002562A8"/>
    <w:rsid w:val="00265F6A"/>
    <w:rsid w:val="002674A6"/>
    <w:rsid w:val="002718C0"/>
    <w:rsid w:val="00275D83"/>
    <w:rsid w:val="00281D23"/>
    <w:rsid w:val="0028661D"/>
    <w:rsid w:val="00287590"/>
    <w:rsid w:val="002937C4"/>
    <w:rsid w:val="002A2783"/>
    <w:rsid w:val="002A78FD"/>
    <w:rsid w:val="002B3F8B"/>
    <w:rsid w:val="002B71E7"/>
    <w:rsid w:val="002C1E09"/>
    <w:rsid w:val="002C3790"/>
    <w:rsid w:val="002C422B"/>
    <w:rsid w:val="002C567C"/>
    <w:rsid w:val="002D25A2"/>
    <w:rsid w:val="002D5EAB"/>
    <w:rsid w:val="002E696D"/>
    <w:rsid w:val="002F06DE"/>
    <w:rsid w:val="002F215F"/>
    <w:rsid w:val="002F2D7C"/>
    <w:rsid w:val="00303708"/>
    <w:rsid w:val="003053F2"/>
    <w:rsid w:val="0031167F"/>
    <w:rsid w:val="0031549B"/>
    <w:rsid w:val="00317586"/>
    <w:rsid w:val="0032359F"/>
    <w:rsid w:val="00332266"/>
    <w:rsid w:val="003426F5"/>
    <w:rsid w:val="00351FE9"/>
    <w:rsid w:val="0035298C"/>
    <w:rsid w:val="0035319D"/>
    <w:rsid w:val="00353574"/>
    <w:rsid w:val="003569E6"/>
    <w:rsid w:val="00364A9C"/>
    <w:rsid w:val="00367763"/>
    <w:rsid w:val="00371D8F"/>
    <w:rsid w:val="003738C4"/>
    <w:rsid w:val="0037508B"/>
    <w:rsid w:val="0037614B"/>
    <w:rsid w:val="00376293"/>
    <w:rsid w:val="00376EA7"/>
    <w:rsid w:val="0038108E"/>
    <w:rsid w:val="003872C6"/>
    <w:rsid w:val="00387CBD"/>
    <w:rsid w:val="00390637"/>
    <w:rsid w:val="003A0B5B"/>
    <w:rsid w:val="003A4D47"/>
    <w:rsid w:val="003A554D"/>
    <w:rsid w:val="003A6B82"/>
    <w:rsid w:val="003A7AB0"/>
    <w:rsid w:val="003B5C0B"/>
    <w:rsid w:val="003B5D1D"/>
    <w:rsid w:val="003D1ABC"/>
    <w:rsid w:val="003D2AE4"/>
    <w:rsid w:val="003E4E9C"/>
    <w:rsid w:val="003E6B79"/>
    <w:rsid w:val="003F0E92"/>
    <w:rsid w:val="003F4312"/>
    <w:rsid w:val="003F5167"/>
    <w:rsid w:val="00401BEB"/>
    <w:rsid w:val="00406231"/>
    <w:rsid w:val="00411A2F"/>
    <w:rsid w:val="004162D2"/>
    <w:rsid w:val="004235DA"/>
    <w:rsid w:val="004249EB"/>
    <w:rsid w:val="004261AF"/>
    <w:rsid w:val="00430550"/>
    <w:rsid w:val="00457C0C"/>
    <w:rsid w:val="00460B6C"/>
    <w:rsid w:val="004726C7"/>
    <w:rsid w:val="00472A8F"/>
    <w:rsid w:val="004779D5"/>
    <w:rsid w:val="004942DA"/>
    <w:rsid w:val="0049459D"/>
    <w:rsid w:val="004945A6"/>
    <w:rsid w:val="00497126"/>
    <w:rsid w:val="004A6B76"/>
    <w:rsid w:val="004A73FB"/>
    <w:rsid w:val="004C29B5"/>
    <w:rsid w:val="004C3A68"/>
    <w:rsid w:val="004D03BD"/>
    <w:rsid w:val="004D1989"/>
    <w:rsid w:val="004D222F"/>
    <w:rsid w:val="004D26AE"/>
    <w:rsid w:val="004D4C08"/>
    <w:rsid w:val="004E6164"/>
    <w:rsid w:val="00502DE7"/>
    <w:rsid w:val="005061FB"/>
    <w:rsid w:val="00510B47"/>
    <w:rsid w:val="00510C47"/>
    <w:rsid w:val="00510C8E"/>
    <w:rsid w:val="0051253C"/>
    <w:rsid w:val="005129C3"/>
    <w:rsid w:val="00513235"/>
    <w:rsid w:val="00515A9A"/>
    <w:rsid w:val="005179D0"/>
    <w:rsid w:val="00521505"/>
    <w:rsid w:val="005271EF"/>
    <w:rsid w:val="0053281C"/>
    <w:rsid w:val="005348B5"/>
    <w:rsid w:val="005359FE"/>
    <w:rsid w:val="00551E4D"/>
    <w:rsid w:val="00553706"/>
    <w:rsid w:val="00560523"/>
    <w:rsid w:val="0056750E"/>
    <w:rsid w:val="00570849"/>
    <w:rsid w:val="00571091"/>
    <w:rsid w:val="0057676C"/>
    <w:rsid w:val="00581CBC"/>
    <w:rsid w:val="005835AD"/>
    <w:rsid w:val="00583662"/>
    <w:rsid w:val="005902DE"/>
    <w:rsid w:val="00594579"/>
    <w:rsid w:val="005951BC"/>
    <w:rsid w:val="005A0A24"/>
    <w:rsid w:val="005A11C0"/>
    <w:rsid w:val="005A2AED"/>
    <w:rsid w:val="005A3ACE"/>
    <w:rsid w:val="005A4EF2"/>
    <w:rsid w:val="005A673B"/>
    <w:rsid w:val="005C443B"/>
    <w:rsid w:val="005C5D9E"/>
    <w:rsid w:val="005C77EB"/>
    <w:rsid w:val="005D1255"/>
    <w:rsid w:val="005D2FBB"/>
    <w:rsid w:val="005D5FD5"/>
    <w:rsid w:val="005D60B7"/>
    <w:rsid w:val="005E1D1A"/>
    <w:rsid w:val="005E1F0D"/>
    <w:rsid w:val="005E4ABE"/>
    <w:rsid w:val="005F3E43"/>
    <w:rsid w:val="005F488E"/>
    <w:rsid w:val="005F5869"/>
    <w:rsid w:val="00610BD9"/>
    <w:rsid w:val="006124CB"/>
    <w:rsid w:val="006267BF"/>
    <w:rsid w:val="0062760C"/>
    <w:rsid w:val="00631FAF"/>
    <w:rsid w:val="00632511"/>
    <w:rsid w:val="0063585E"/>
    <w:rsid w:val="006362CC"/>
    <w:rsid w:val="006437F7"/>
    <w:rsid w:val="00650037"/>
    <w:rsid w:val="00650F3D"/>
    <w:rsid w:val="006548BD"/>
    <w:rsid w:val="00665D0A"/>
    <w:rsid w:val="0067006D"/>
    <w:rsid w:val="00672331"/>
    <w:rsid w:val="00672C95"/>
    <w:rsid w:val="00677DCF"/>
    <w:rsid w:val="00681BF4"/>
    <w:rsid w:val="006859C6"/>
    <w:rsid w:val="00690E49"/>
    <w:rsid w:val="006915AC"/>
    <w:rsid w:val="0069370D"/>
    <w:rsid w:val="00696775"/>
    <w:rsid w:val="006C0B6A"/>
    <w:rsid w:val="006C16CA"/>
    <w:rsid w:val="006C1B38"/>
    <w:rsid w:val="006C3119"/>
    <w:rsid w:val="006C3701"/>
    <w:rsid w:val="006C5322"/>
    <w:rsid w:val="006C7747"/>
    <w:rsid w:val="006D05B0"/>
    <w:rsid w:val="006F6E63"/>
    <w:rsid w:val="007008CF"/>
    <w:rsid w:val="00701C33"/>
    <w:rsid w:val="00722880"/>
    <w:rsid w:val="007228DF"/>
    <w:rsid w:val="00722C93"/>
    <w:rsid w:val="007232DA"/>
    <w:rsid w:val="007261FA"/>
    <w:rsid w:val="0074424F"/>
    <w:rsid w:val="007446B6"/>
    <w:rsid w:val="0074481E"/>
    <w:rsid w:val="00746C5B"/>
    <w:rsid w:val="00750855"/>
    <w:rsid w:val="00750986"/>
    <w:rsid w:val="00760DF4"/>
    <w:rsid w:val="007620CF"/>
    <w:rsid w:val="00764BD2"/>
    <w:rsid w:val="00764FD3"/>
    <w:rsid w:val="00765CFF"/>
    <w:rsid w:val="00770AD3"/>
    <w:rsid w:val="00770FFC"/>
    <w:rsid w:val="0077584D"/>
    <w:rsid w:val="0077639A"/>
    <w:rsid w:val="00781C9D"/>
    <w:rsid w:val="00784D94"/>
    <w:rsid w:val="007909D9"/>
    <w:rsid w:val="00792347"/>
    <w:rsid w:val="007A16CC"/>
    <w:rsid w:val="007A5F30"/>
    <w:rsid w:val="007A7FAD"/>
    <w:rsid w:val="007C037F"/>
    <w:rsid w:val="007C4C82"/>
    <w:rsid w:val="007C5572"/>
    <w:rsid w:val="007D09E9"/>
    <w:rsid w:val="007D150E"/>
    <w:rsid w:val="007F21B2"/>
    <w:rsid w:val="007F5FFC"/>
    <w:rsid w:val="00800226"/>
    <w:rsid w:val="00806E44"/>
    <w:rsid w:val="00807D09"/>
    <w:rsid w:val="00812ECE"/>
    <w:rsid w:val="008177E5"/>
    <w:rsid w:val="008213D1"/>
    <w:rsid w:val="00821876"/>
    <w:rsid w:val="00822479"/>
    <w:rsid w:val="00823351"/>
    <w:rsid w:val="00824FED"/>
    <w:rsid w:val="008262A0"/>
    <w:rsid w:val="008263BB"/>
    <w:rsid w:val="008318BE"/>
    <w:rsid w:val="0083608D"/>
    <w:rsid w:val="008540CE"/>
    <w:rsid w:val="00856854"/>
    <w:rsid w:val="008629D2"/>
    <w:rsid w:val="00863BE0"/>
    <w:rsid w:val="00863CC6"/>
    <w:rsid w:val="008715A0"/>
    <w:rsid w:val="00872AF0"/>
    <w:rsid w:val="00874AE3"/>
    <w:rsid w:val="00877F00"/>
    <w:rsid w:val="00881120"/>
    <w:rsid w:val="0088248D"/>
    <w:rsid w:val="00883CCA"/>
    <w:rsid w:val="0088426B"/>
    <w:rsid w:val="00884336"/>
    <w:rsid w:val="00884B4C"/>
    <w:rsid w:val="00890CF6"/>
    <w:rsid w:val="00894739"/>
    <w:rsid w:val="0089494E"/>
    <w:rsid w:val="008A6F92"/>
    <w:rsid w:val="008A74B2"/>
    <w:rsid w:val="008B0F60"/>
    <w:rsid w:val="008C0609"/>
    <w:rsid w:val="008C4567"/>
    <w:rsid w:val="008C66B6"/>
    <w:rsid w:val="008D15F3"/>
    <w:rsid w:val="008D312F"/>
    <w:rsid w:val="008D61E3"/>
    <w:rsid w:val="008D63BD"/>
    <w:rsid w:val="008E2323"/>
    <w:rsid w:val="008E29F8"/>
    <w:rsid w:val="008E4A6B"/>
    <w:rsid w:val="00900055"/>
    <w:rsid w:val="00900C4C"/>
    <w:rsid w:val="00905875"/>
    <w:rsid w:val="00913B56"/>
    <w:rsid w:val="00921820"/>
    <w:rsid w:val="00922D13"/>
    <w:rsid w:val="009231C0"/>
    <w:rsid w:val="0092506D"/>
    <w:rsid w:val="009274B6"/>
    <w:rsid w:val="00937C6E"/>
    <w:rsid w:val="009420A8"/>
    <w:rsid w:val="00946574"/>
    <w:rsid w:val="0095108D"/>
    <w:rsid w:val="00956D76"/>
    <w:rsid w:val="009711BF"/>
    <w:rsid w:val="00971664"/>
    <w:rsid w:val="009757B2"/>
    <w:rsid w:val="00981CBD"/>
    <w:rsid w:val="0098209F"/>
    <w:rsid w:val="0098634A"/>
    <w:rsid w:val="00991209"/>
    <w:rsid w:val="00991FEC"/>
    <w:rsid w:val="009964FF"/>
    <w:rsid w:val="00997332"/>
    <w:rsid w:val="009A1485"/>
    <w:rsid w:val="009A17FA"/>
    <w:rsid w:val="009A65C5"/>
    <w:rsid w:val="009C14CB"/>
    <w:rsid w:val="009C795C"/>
    <w:rsid w:val="009C7AE5"/>
    <w:rsid w:val="009D704B"/>
    <w:rsid w:val="009E5097"/>
    <w:rsid w:val="009E5578"/>
    <w:rsid w:val="009E6CA3"/>
    <w:rsid w:val="009E7C3F"/>
    <w:rsid w:val="009F2ABC"/>
    <w:rsid w:val="00A002D4"/>
    <w:rsid w:val="00A023A0"/>
    <w:rsid w:val="00A073EE"/>
    <w:rsid w:val="00A14A0A"/>
    <w:rsid w:val="00A14AB4"/>
    <w:rsid w:val="00A16179"/>
    <w:rsid w:val="00A22671"/>
    <w:rsid w:val="00A2549C"/>
    <w:rsid w:val="00A32DD9"/>
    <w:rsid w:val="00A36C0C"/>
    <w:rsid w:val="00A37632"/>
    <w:rsid w:val="00A40099"/>
    <w:rsid w:val="00A55387"/>
    <w:rsid w:val="00A55BF4"/>
    <w:rsid w:val="00A611CC"/>
    <w:rsid w:val="00A618A7"/>
    <w:rsid w:val="00A64975"/>
    <w:rsid w:val="00A6719D"/>
    <w:rsid w:val="00A67A16"/>
    <w:rsid w:val="00A8010B"/>
    <w:rsid w:val="00A818AD"/>
    <w:rsid w:val="00A84D66"/>
    <w:rsid w:val="00AA3992"/>
    <w:rsid w:val="00AA4733"/>
    <w:rsid w:val="00AA485D"/>
    <w:rsid w:val="00AA691F"/>
    <w:rsid w:val="00AB017A"/>
    <w:rsid w:val="00AB6A5B"/>
    <w:rsid w:val="00AB6BCA"/>
    <w:rsid w:val="00AC1D56"/>
    <w:rsid w:val="00AC4EC8"/>
    <w:rsid w:val="00AC5C49"/>
    <w:rsid w:val="00AD02B1"/>
    <w:rsid w:val="00AD2761"/>
    <w:rsid w:val="00AE7A39"/>
    <w:rsid w:val="00AF27FC"/>
    <w:rsid w:val="00B00B87"/>
    <w:rsid w:val="00B065A3"/>
    <w:rsid w:val="00B12CEB"/>
    <w:rsid w:val="00B13FAE"/>
    <w:rsid w:val="00B22006"/>
    <w:rsid w:val="00B24F16"/>
    <w:rsid w:val="00B32120"/>
    <w:rsid w:val="00B33293"/>
    <w:rsid w:val="00B51A38"/>
    <w:rsid w:val="00B51C69"/>
    <w:rsid w:val="00B53383"/>
    <w:rsid w:val="00B55D4A"/>
    <w:rsid w:val="00B60AE4"/>
    <w:rsid w:val="00B60E31"/>
    <w:rsid w:val="00B62E9B"/>
    <w:rsid w:val="00B63FFB"/>
    <w:rsid w:val="00B642BC"/>
    <w:rsid w:val="00B64E10"/>
    <w:rsid w:val="00B66462"/>
    <w:rsid w:val="00B706DF"/>
    <w:rsid w:val="00B766F8"/>
    <w:rsid w:val="00B76BCD"/>
    <w:rsid w:val="00B77EF8"/>
    <w:rsid w:val="00B8069F"/>
    <w:rsid w:val="00B81653"/>
    <w:rsid w:val="00B831AB"/>
    <w:rsid w:val="00B87E15"/>
    <w:rsid w:val="00B94F09"/>
    <w:rsid w:val="00B96B3C"/>
    <w:rsid w:val="00BA1817"/>
    <w:rsid w:val="00BA2655"/>
    <w:rsid w:val="00BB03C7"/>
    <w:rsid w:val="00BB0490"/>
    <w:rsid w:val="00BB3510"/>
    <w:rsid w:val="00BC0F0F"/>
    <w:rsid w:val="00BC1022"/>
    <w:rsid w:val="00BC791B"/>
    <w:rsid w:val="00BC7A04"/>
    <w:rsid w:val="00BD046E"/>
    <w:rsid w:val="00BD527C"/>
    <w:rsid w:val="00BD6036"/>
    <w:rsid w:val="00BD6AE3"/>
    <w:rsid w:val="00BD77BE"/>
    <w:rsid w:val="00BE1137"/>
    <w:rsid w:val="00BE1562"/>
    <w:rsid w:val="00BE531D"/>
    <w:rsid w:val="00BF004B"/>
    <w:rsid w:val="00BF7169"/>
    <w:rsid w:val="00C06E88"/>
    <w:rsid w:val="00C11B48"/>
    <w:rsid w:val="00C1222B"/>
    <w:rsid w:val="00C12635"/>
    <w:rsid w:val="00C17BCC"/>
    <w:rsid w:val="00C246DB"/>
    <w:rsid w:val="00C308D6"/>
    <w:rsid w:val="00C4209F"/>
    <w:rsid w:val="00C474B5"/>
    <w:rsid w:val="00C5256A"/>
    <w:rsid w:val="00C52994"/>
    <w:rsid w:val="00C539EA"/>
    <w:rsid w:val="00C57DC2"/>
    <w:rsid w:val="00C60153"/>
    <w:rsid w:val="00C60D1E"/>
    <w:rsid w:val="00C62762"/>
    <w:rsid w:val="00C63820"/>
    <w:rsid w:val="00C64F05"/>
    <w:rsid w:val="00C65D00"/>
    <w:rsid w:val="00C72BE8"/>
    <w:rsid w:val="00C7775A"/>
    <w:rsid w:val="00C821D2"/>
    <w:rsid w:val="00C8328F"/>
    <w:rsid w:val="00C84C38"/>
    <w:rsid w:val="00CA2010"/>
    <w:rsid w:val="00CA3B71"/>
    <w:rsid w:val="00CB2112"/>
    <w:rsid w:val="00CB423A"/>
    <w:rsid w:val="00CD0BB0"/>
    <w:rsid w:val="00CD15CB"/>
    <w:rsid w:val="00CD259B"/>
    <w:rsid w:val="00CD2E98"/>
    <w:rsid w:val="00CD479D"/>
    <w:rsid w:val="00CD5268"/>
    <w:rsid w:val="00CD5784"/>
    <w:rsid w:val="00CE35CE"/>
    <w:rsid w:val="00CE72C0"/>
    <w:rsid w:val="00CF011C"/>
    <w:rsid w:val="00D04D3E"/>
    <w:rsid w:val="00D14F5B"/>
    <w:rsid w:val="00D223AA"/>
    <w:rsid w:val="00D240C6"/>
    <w:rsid w:val="00D24EB4"/>
    <w:rsid w:val="00D26EC6"/>
    <w:rsid w:val="00D27A64"/>
    <w:rsid w:val="00D31ABA"/>
    <w:rsid w:val="00D33BE3"/>
    <w:rsid w:val="00D45636"/>
    <w:rsid w:val="00D46004"/>
    <w:rsid w:val="00D61B05"/>
    <w:rsid w:val="00D643A7"/>
    <w:rsid w:val="00D726A8"/>
    <w:rsid w:val="00D728D3"/>
    <w:rsid w:val="00D80BB7"/>
    <w:rsid w:val="00D83E69"/>
    <w:rsid w:val="00D84289"/>
    <w:rsid w:val="00D907EB"/>
    <w:rsid w:val="00D9321E"/>
    <w:rsid w:val="00DA27D3"/>
    <w:rsid w:val="00DB0283"/>
    <w:rsid w:val="00DB0CD2"/>
    <w:rsid w:val="00DB3A13"/>
    <w:rsid w:val="00DB4849"/>
    <w:rsid w:val="00DB75ED"/>
    <w:rsid w:val="00DC03B0"/>
    <w:rsid w:val="00DC0605"/>
    <w:rsid w:val="00DC0768"/>
    <w:rsid w:val="00DC112E"/>
    <w:rsid w:val="00DC635E"/>
    <w:rsid w:val="00DD06D9"/>
    <w:rsid w:val="00DD091E"/>
    <w:rsid w:val="00DD1DB4"/>
    <w:rsid w:val="00DD3C42"/>
    <w:rsid w:val="00DD4742"/>
    <w:rsid w:val="00DE4948"/>
    <w:rsid w:val="00DE5728"/>
    <w:rsid w:val="00DE6D42"/>
    <w:rsid w:val="00DE6EF7"/>
    <w:rsid w:val="00DF4271"/>
    <w:rsid w:val="00DF789F"/>
    <w:rsid w:val="00E07ABF"/>
    <w:rsid w:val="00E1136B"/>
    <w:rsid w:val="00E119CB"/>
    <w:rsid w:val="00E1240D"/>
    <w:rsid w:val="00E12B83"/>
    <w:rsid w:val="00E16CD4"/>
    <w:rsid w:val="00E216A9"/>
    <w:rsid w:val="00E22918"/>
    <w:rsid w:val="00E378C7"/>
    <w:rsid w:val="00E37DA9"/>
    <w:rsid w:val="00E40802"/>
    <w:rsid w:val="00E43294"/>
    <w:rsid w:val="00E43AD6"/>
    <w:rsid w:val="00E52842"/>
    <w:rsid w:val="00E53426"/>
    <w:rsid w:val="00E53D81"/>
    <w:rsid w:val="00E548F1"/>
    <w:rsid w:val="00E554B7"/>
    <w:rsid w:val="00E57C30"/>
    <w:rsid w:val="00E60D8D"/>
    <w:rsid w:val="00E62E87"/>
    <w:rsid w:val="00E667C9"/>
    <w:rsid w:val="00E7087B"/>
    <w:rsid w:val="00E70880"/>
    <w:rsid w:val="00E7149C"/>
    <w:rsid w:val="00E72474"/>
    <w:rsid w:val="00E73200"/>
    <w:rsid w:val="00E776B9"/>
    <w:rsid w:val="00E8076D"/>
    <w:rsid w:val="00E853D5"/>
    <w:rsid w:val="00E85715"/>
    <w:rsid w:val="00E85DD9"/>
    <w:rsid w:val="00E90DCB"/>
    <w:rsid w:val="00E979AE"/>
    <w:rsid w:val="00EA1103"/>
    <w:rsid w:val="00EB14FE"/>
    <w:rsid w:val="00EB3241"/>
    <w:rsid w:val="00EB4D8F"/>
    <w:rsid w:val="00EB5632"/>
    <w:rsid w:val="00EB60A6"/>
    <w:rsid w:val="00EC2B6E"/>
    <w:rsid w:val="00EC6946"/>
    <w:rsid w:val="00ED0AC8"/>
    <w:rsid w:val="00EF68B8"/>
    <w:rsid w:val="00F00CFD"/>
    <w:rsid w:val="00F018AC"/>
    <w:rsid w:val="00F03FBE"/>
    <w:rsid w:val="00F16AEA"/>
    <w:rsid w:val="00F22255"/>
    <w:rsid w:val="00F3331B"/>
    <w:rsid w:val="00F35280"/>
    <w:rsid w:val="00F36B40"/>
    <w:rsid w:val="00F452F7"/>
    <w:rsid w:val="00F545C2"/>
    <w:rsid w:val="00F57373"/>
    <w:rsid w:val="00F57B3C"/>
    <w:rsid w:val="00F6416D"/>
    <w:rsid w:val="00F65AB0"/>
    <w:rsid w:val="00F65DE6"/>
    <w:rsid w:val="00F70213"/>
    <w:rsid w:val="00F70340"/>
    <w:rsid w:val="00F70AE8"/>
    <w:rsid w:val="00F71FCB"/>
    <w:rsid w:val="00F804AD"/>
    <w:rsid w:val="00F8368A"/>
    <w:rsid w:val="00F86A2A"/>
    <w:rsid w:val="00F918C5"/>
    <w:rsid w:val="00F94C92"/>
    <w:rsid w:val="00F957D7"/>
    <w:rsid w:val="00FA67C4"/>
    <w:rsid w:val="00FA6BF6"/>
    <w:rsid w:val="00FA73DF"/>
    <w:rsid w:val="00FB2F19"/>
    <w:rsid w:val="00FB7D69"/>
    <w:rsid w:val="00FB7EA2"/>
    <w:rsid w:val="00FC19D6"/>
    <w:rsid w:val="00FC2D97"/>
    <w:rsid w:val="00FC51B8"/>
    <w:rsid w:val="00FC66A6"/>
    <w:rsid w:val="00FD0BDD"/>
    <w:rsid w:val="00FD39F6"/>
    <w:rsid w:val="00FD666D"/>
    <w:rsid w:val="00FE1590"/>
    <w:rsid w:val="00FF0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99DBFA"/>
  <w15:docId w15:val="{0364A7D7-1375-4521-BDC3-F9311ED6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65C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726C7"/>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726C7"/>
    <w:rPr>
      <w:rFonts w:asciiTheme="minorHAnsi" w:eastAsiaTheme="minorEastAsia" w:hAnsiTheme="minorHAnsi" w:cstheme="minorBidi"/>
      <w:sz w:val="22"/>
      <w:szCs w:val="22"/>
      <w:lang w:eastAsia="lt-LT"/>
    </w:rPr>
  </w:style>
  <w:style w:type="paragraph" w:customStyle="1" w:styleId="BTEMEASMCA">
    <w:name w:val="BT EMEA_SMCA"/>
    <w:basedOn w:val="prastasis"/>
    <w:link w:val="BTEMEASMCAChar"/>
    <w:autoRedefine/>
    <w:uiPriority w:val="99"/>
    <w:rsid w:val="000974D0"/>
    <w:rPr>
      <w:noProof/>
      <w:sz w:val="22"/>
      <w:szCs w:val="22"/>
    </w:rPr>
  </w:style>
  <w:style w:type="character" w:customStyle="1" w:styleId="BTEMEASMCAChar">
    <w:name w:val="BT EMEA_SMCA Char"/>
    <w:link w:val="BTEMEASMCA"/>
    <w:uiPriority w:val="99"/>
    <w:rsid w:val="000974D0"/>
    <w:rPr>
      <w:noProof/>
      <w:sz w:val="22"/>
      <w:szCs w:val="22"/>
    </w:rPr>
  </w:style>
  <w:style w:type="paragraph" w:styleId="Pavadinimas">
    <w:name w:val="Title"/>
    <w:basedOn w:val="prastasis"/>
    <w:link w:val="PavadinimasDiagrama"/>
    <w:qFormat/>
    <w:rsid w:val="000974D0"/>
    <w:pPr>
      <w:jc w:val="center"/>
    </w:pPr>
    <w:rPr>
      <w:b/>
      <w:sz w:val="22"/>
      <w:lang w:val="en-GB"/>
    </w:rPr>
  </w:style>
  <w:style w:type="character" w:customStyle="1" w:styleId="PavadinimasDiagrama">
    <w:name w:val="Pavadinimas Diagrama"/>
    <w:basedOn w:val="Numatytasispastraiposriftas"/>
    <w:link w:val="Pavadinimas"/>
    <w:rsid w:val="000974D0"/>
    <w:rPr>
      <w:b/>
      <w:sz w:val="22"/>
      <w:lang w:val="en-GB"/>
    </w:rPr>
  </w:style>
  <w:style w:type="character" w:styleId="Komentaronuoroda">
    <w:name w:val="annotation reference"/>
    <w:uiPriority w:val="99"/>
    <w:rsid w:val="005D1255"/>
    <w:rPr>
      <w:sz w:val="16"/>
      <w:szCs w:val="16"/>
    </w:rPr>
  </w:style>
  <w:style w:type="paragraph" w:styleId="Komentarotekstas">
    <w:name w:val="annotation text"/>
    <w:basedOn w:val="prastasis"/>
    <w:link w:val="KomentarotekstasDiagrama"/>
    <w:uiPriority w:val="99"/>
    <w:rsid w:val="005D1255"/>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1255"/>
    <w:rPr>
      <w:snapToGrid w:val="0"/>
      <w:sz w:val="20"/>
      <w:lang w:val="en-GB"/>
    </w:rPr>
  </w:style>
  <w:style w:type="paragraph" w:styleId="Debesliotekstas">
    <w:name w:val="Balloon Text"/>
    <w:basedOn w:val="prastasis"/>
    <w:link w:val="DebesliotekstasDiagrama"/>
    <w:semiHidden/>
    <w:unhideWhenUsed/>
    <w:rsid w:val="005D125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D1255"/>
    <w:rPr>
      <w:rFonts w:ascii="Segoe UI" w:hAnsi="Segoe UI" w:cs="Segoe UI"/>
      <w:sz w:val="18"/>
      <w:szCs w:val="18"/>
    </w:rPr>
  </w:style>
  <w:style w:type="character" w:styleId="Hipersaitas">
    <w:name w:val="Hyperlink"/>
    <w:rsid w:val="005D1255"/>
    <w:rPr>
      <w:color w:val="0000FF"/>
      <w:u w:val="single"/>
    </w:rPr>
  </w:style>
  <w:style w:type="paragraph" w:styleId="Pagrindinistekstas">
    <w:name w:val="Body Text"/>
    <w:basedOn w:val="prastasis"/>
    <w:link w:val="PagrindinistekstasDiagrama"/>
    <w:rsid w:val="00DC112E"/>
    <w:pPr>
      <w:spacing w:after="120"/>
    </w:pPr>
    <w:rPr>
      <w:sz w:val="22"/>
      <w:lang w:eastAsia="lt-LT"/>
    </w:rPr>
  </w:style>
  <w:style w:type="character" w:customStyle="1" w:styleId="PagrindinistekstasDiagrama">
    <w:name w:val="Pagrindinis tekstas Diagrama"/>
    <w:basedOn w:val="Numatytasispastraiposriftas"/>
    <w:link w:val="Pagrindinistekstas"/>
    <w:rsid w:val="00DC112E"/>
    <w:rPr>
      <w:sz w:val="22"/>
      <w:lang w:eastAsia="lt-LT"/>
    </w:rPr>
  </w:style>
  <w:style w:type="character" w:styleId="Emfaz">
    <w:name w:val="Emphasis"/>
    <w:basedOn w:val="Numatytasispastraiposriftas"/>
    <w:uiPriority w:val="20"/>
    <w:qFormat/>
    <w:rsid w:val="00B60E31"/>
    <w:rPr>
      <w:i/>
      <w:iCs/>
    </w:rPr>
  </w:style>
  <w:style w:type="paragraph" w:styleId="Sraopastraipa">
    <w:name w:val="List Paragraph"/>
    <w:basedOn w:val="prastasis"/>
    <w:uiPriority w:val="34"/>
    <w:qFormat/>
    <w:rsid w:val="003F0E92"/>
    <w:pPr>
      <w:tabs>
        <w:tab w:val="left" w:pos="567"/>
      </w:tabs>
      <w:spacing w:line="260" w:lineRule="exact"/>
      <w:ind w:left="720"/>
    </w:pPr>
    <w:rPr>
      <w:snapToGrid w:val="0"/>
      <w:sz w:val="22"/>
      <w:lang w:val="en-GB"/>
    </w:rPr>
  </w:style>
  <w:style w:type="paragraph" w:styleId="HTMLiankstoformatuotas">
    <w:name w:val="HTML Preformatted"/>
    <w:basedOn w:val="prastasis"/>
    <w:link w:val="HTMLiankstoformatuotasDiagrama"/>
    <w:uiPriority w:val="99"/>
    <w:unhideWhenUsed/>
    <w:rsid w:val="00BB0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rsid w:val="00BB03C7"/>
    <w:rPr>
      <w:rFonts w:ascii="Courier New" w:hAnsi="Courier New" w:cs="Courier New"/>
      <w:sz w:val="20"/>
      <w:lang w:val="en-US"/>
    </w:rPr>
  </w:style>
  <w:style w:type="character" w:customStyle="1" w:styleId="y2iqfc">
    <w:name w:val="y2iqfc"/>
    <w:basedOn w:val="Numatytasispastraiposriftas"/>
    <w:rsid w:val="00BB03C7"/>
  </w:style>
  <w:style w:type="table" w:styleId="Lentelstinklelis">
    <w:name w:val="Table Grid"/>
    <w:basedOn w:val="prastojilentel"/>
    <w:rsid w:val="00F54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F70213"/>
  </w:style>
  <w:style w:type="paragraph" w:styleId="Komentarotema">
    <w:name w:val="annotation subject"/>
    <w:basedOn w:val="Komentarotekstas"/>
    <w:next w:val="Komentarotekstas"/>
    <w:link w:val="KomentarotemaDiagrama"/>
    <w:semiHidden/>
    <w:unhideWhenUsed/>
    <w:rsid w:val="00F71FCB"/>
    <w:pPr>
      <w:tabs>
        <w:tab w:val="clear" w:pos="567"/>
      </w:tabs>
      <w:spacing w:line="240" w:lineRule="auto"/>
    </w:pPr>
    <w:rPr>
      <w:b/>
      <w:bCs/>
      <w:snapToGrid/>
      <w:lang w:val="lt-LT"/>
    </w:rPr>
  </w:style>
  <w:style w:type="character" w:customStyle="1" w:styleId="KomentarotemaDiagrama">
    <w:name w:val="Komentaro tema Diagrama"/>
    <w:basedOn w:val="KomentarotekstasDiagrama"/>
    <w:link w:val="Komentarotema"/>
    <w:semiHidden/>
    <w:rsid w:val="00F71FCB"/>
    <w:rPr>
      <w:b/>
      <w:bCs/>
      <w:snapToGrid/>
      <w:sz w:val="20"/>
      <w:lang w:val="en-GB"/>
    </w:rPr>
  </w:style>
  <w:style w:type="character" w:customStyle="1" w:styleId="UnresolvedMention">
    <w:name w:val="Unresolved Mention"/>
    <w:basedOn w:val="Numatytasispastraiposriftas"/>
    <w:uiPriority w:val="99"/>
    <w:semiHidden/>
    <w:unhideWhenUsed/>
    <w:rsid w:val="004D1989"/>
    <w:rPr>
      <w:color w:val="605E5C"/>
      <w:shd w:val="clear" w:color="auto" w:fill="E1DFDD"/>
    </w:rPr>
  </w:style>
  <w:style w:type="table" w:styleId="Lentelstinklelisviesus">
    <w:name w:val="Grid Table Light"/>
    <w:basedOn w:val="prastojilentel"/>
    <w:uiPriority w:val="40"/>
    <w:rsid w:val="00AA485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3835">
      <w:bodyDiv w:val="1"/>
      <w:marLeft w:val="0"/>
      <w:marRight w:val="0"/>
      <w:marTop w:val="0"/>
      <w:marBottom w:val="0"/>
      <w:divBdr>
        <w:top w:val="none" w:sz="0" w:space="0" w:color="auto"/>
        <w:left w:val="none" w:sz="0" w:space="0" w:color="auto"/>
        <w:bottom w:val="none" w:sz="0" w:space="0" w:color="auto"/>
        <w:right w:val="none" w:sz="0" w:space="0" w:color="auto"/>
      </w:divBdr>
    </w:div>
    <w:div w:id="32586816">
      <w:bodyDiv w:val="1"/>
      <w:marLeft w:val="0"/>
      <w:marRight w:val="0"/>
      <w:marTop w:val="0"/>
      <w:marBottom w:val="0"/>
      <w:divBdr>
        <w:top w:val="none" w:sz="0" w:space="0" w:color="auto"/>
        <w:left w:val="none" w:sz="0" w:space="0" w:color="auto"/>
        <w:bottom w:val="none" w:sz="0" w:space="0" w:color="auto"/>
        <w:right w:val="none" w:sz="0" w:space="0" w:color="auto"/>
      </w:divBdr>
    </w:div>
    <w:div w:id="35933739">
      <w:bodyDiv w:val="1"/>
      <w:marLeft w:val="0"/>
      <w:marRight w:val="0"/>
      <w:marTop w:val="0"/>
      <w:marBottom w:val="0"/>
      <w:divBdr>
        <w:top w:val="none" w:sz="0" w:space="0" w:color="auto"/>
        <w:left w:val="none" w:sz="0" w:space="0" w:color="auto"/>
        <w:bottom w:val="none" w:sz="0" w:space="0" w:color="auto"/>
        <w:right w:val="none" w:sz="0" w:space="0" w:color="auto"/>
      </w:divBdr>
    </w:div>
    <w:div w:id="45182015">
      <w:bodyDiv w:val="1"/>
      <w:marLeft w:val="0"/>
      <w:marRight w:val="0"/>
      <w:marTop w:val="0"/>
      <w:marBottom w:val="0"/>
      <w:divBdr>
        <w:top w:val="none" w:sz="0" w:space="0" w:color="auto"/>
        <w:left w:val="none" w:sz="0" w:space="0" w:color="auto"/>
        <w:bottom w:val="none" w:sz="0" w:space="0" w:color="auto"/>
        <w:right w:val="none" w:sz="0" w:space="0" w:color="auto"/>
      </w:divBdr>
    </w:div>
    <w:div w:id="68428707">
      <w:bodyDiv w:val="1"/>
      <w:marLeft w:val="0"/>
      <w:marRight w:val="0"/>
      <w:marTop w:val="0"/>
      <w:marBottom w:val="0"/>
      <w:divBdr>
        <w:top w:val="none" w:sz="0" w:space="0" w:color="auto"/>
        <w:left w:val="none" w:sz="0" w:space="0" w:color="auto"/>
        <w:bottom w:val="none" w:sz="0" w:space="0" w:color="auto"/>
        <w:right w:val="none" w:sz="0" w:space="0" w:color="auto"/>
      </w:divBdr>
    </w:div>
    <w:div w:id="86926875">
      <w:bodyDiv w:val="1"/>
      <w:marLeft w:val="0"/>
      <w:marRight w:val="0"/>
      <w:marTop w:val="0"/>
      <w:marBottom w:val="0"/>
      <w:divBdr>
        <w:top w:val="none" w:sz="0" w:space="0" w:color="auto"/>
        <w:left w:val="none" w:sz="0" w:space="0" w:color="auto"/>
        <w:bottom w:val="none" w:sz="0" w:space="0" w:color="auto"/>
        <w:right w:val="none" w:sz="0" w:space="0" w:color="auto"/>
      </w:divBdr>
    </w:div>
    <w:div w:id="99692275">
      <w:bodyDiv w:val="1"/>
      <w:marLeft w:val="0"/>
      <w:marRight w:val="0"/>
      <w:marTop w:val="0"/>
      <w:marBottom w:val="0"/>
      <w:divBdr>
        <w:top w:val="none" w:sz="0" w:space="0" w:color="auto"/>
        <w:left w:val="none" w:sz="0" w:space="0" w:color="auto"/>
        <w:bottom w:val="none" w:sz="0" w:space="0" w:color="auto"/>
        <w:right w:val="none" w:sz="0" w:space="0" w:color="auto"/>
      </w:divBdr>
    </w:div>
    <w:div w:id="106195629">
      <w:bodyDiv w:val="1"/>
      <w:marLeft w:val="0"/>
      <w:marRight w:val="0"/>
      <w:marTop w:val="0"/>
      <w:marBottom w:val="0"/>
      <w:divBdr>
        <w:top w:val="none" w:sz="0" w:space="0" w:color="auto"/>
        <w:left w:val="none" w:sz="0" w:space="0" w:color="auto"/>
        <w:bottom w:val="none" w:sz="0" w:space="0" w:color="auto"/>
        <w:right w:val="none" w:sz="0" w:space="0" w:color="auto"/>
      </w:divBdr>
    </w:div>
    <w:div w:id="107821121">
      <w:bodyDiv w:val="1"/>
      <w:marLeft w:val="0"/>
      <w:marRight w:val="0"/>
      <w:marTop w:val="0"/>
      <w:marBottom w:val="0"/>
      <w:divBdr>
        <w:top w:val="none" w:sz="0" w:space="0" w:color="auto"/>
        <w:left w:val="none" w:sz="0" w:space="0" w:color="auto"/>
        <w:bottom w:val="none" w:sz="0" w:space="0" w:color="auto"/>
        <w:right w:val="none" w:sz="0" w:space="0" w:color="auto"/>
      </w:divBdr>
    </w:div>
    <w:div w:id="118838493">
      <w:bodyDiv w:val="1"/>
      <w:marLeft w:val="0"/>
      <w:marRight w:val="0"/>
      <w:marTop w:val="0"/>
      <w:marBottom w:val="0"/>
      <w:divBdr>
        <w:top w:val="none" w:sz="0" w:space="0" w:color="auto"/>
        <w:left w:val="none" w:sz="0" w:space="0" w:color="auto"/>
        <w:bottom w:val="none" w:sz="0" w:space="0" w:color="auto"/>
        <w:right w:val="none" w:sz="0" w:space="0" w:color="auto"/>
      </w:divBdr>
    </w:div>
    <w:div w:id="124857822">
      <w:bodyDiv w:val="1"/>
      <w:marLeft w:val="0"/>
      <w:marRight w:val="0"/>
      <w:marTop w:val="0"/>
      <w:marBottom w:val="0"/>
      <w:divBdr>
        <w:top w:val="none" w:sz="0" w:space="0" w:color="auto"/>
        <w:left w:val="none" w:sz="0" w:space="0" w:color="auto"/>
        <w:bottom w:val="none" w:sz="0" w:space="0" w:color="auto"/>
        <w:right w:val="none" w:sz="0" w:space="0" w:color="auto"/>
      </w:divBdr>
    </w:div>
    <w:div w:id="132602982">
      <w:bodyDiv w:val="1"/>
      <w:marLeft w:val="0"/>
      <w:marRight w:val="0"/>
      <w:marTop w:val="0"/>
      <w:marBottom w:val="0"/>
      <w:divBdr>
        <w:top w:val="none" w:sz="0" w:space="0" w:color="auto"/>
        <w:left w:val="none" w:sz="0" w:space="0" w:color="auto"/>
        <w:bottom w:val="none" w:sz="0" w:space="0" w:color="auto"/>
        <w:right w:val="none" w:sz="0" w:space="0" w:color="auto"/>
      </w:divBdr>
    </w:div>
    <w:div w:id="147600600">
      <w:bodyDiv w:val="1"/>
      <w:marLeft w:val="0"/>
      <w:marRight w:val="0"/>
      <w:marTop w:val="0"/>
      <w:marBottom w:val="0"/>
      <w:divBdr>
        <w:top w:val="none" w:sz="0" w:space="0" w:color="auto"/>
        <w:left w:val="none" w:sz="0" w:space="0" w:color="auto"/>
        <w:bottom w:val="none" w:sz="0" w:space="0" w:color="auto"/>
        <w:right w:val="none" w:sz="0" w:space="0" w:color="auto"/>
      </w:divBdr>
    </w:div>
    <w:div w:id="165481833">
      <w:bodyDiv w:val="1"/>
      <w:marLeft w:val="0"/>
      <w:marRight w:val="0"/>
      <w:marTop w:val="0"/>
      <w:marBottom w:val="0"/>
      <w:divBdr>
        <w:top w:val="none" w:sz="0" w:space="0" w:color="auto"/>
        <w:left w:val="none" w:sz="0" w:space="0" w:color="auto"/>
        <w:bottom w:val="none" w:sz="0" w:space="0" w:color="auto"/>
        <w:right w:val="none" w:sz="0" w:space="0" w:color="auto"/>
      </w:divBdr>
    </w:div>
    <w:div w:id="181558709">
      <w:bodyDiv w:val="1"/>
      <w:marLeft w:val="0"/>
      <w:marRight w:val="0"/>
      <w:marTop w:val="0"/>
      <w:marBottom w:val="0"/>
      <w:divBdr>
        <w:top w:val="none" w:sz="0" w:space="0" w:color="auto"/>
        <w:left w:val="none" w:sz="0" w:space="0" w:color="auto"/>
        <w:bottom w:val="none" w:sz="0" w:space="0" w:color="auto"/>
        <w:right w:val="none" w:sz="0" w:space="0" w:color="auto"/>
      </w:divBdr>
    </w:div>
    <w:div w:id="199367271">
      <w:bodyDiv w:val="1"/>
      <w:marLeft w:val="0"/>
      <w:marRight w:val="0"/>
      <w:marTop w:val="0"/>
      <w:marBottom w:val="0"/>
      <w:divBdr>
        <w:top w:val="none" w:sz="0" w:space="0" w:color="auto"/>
        <w:left w:val="none" w:sz="0" w:space="0" w:color="auto"/>
        <w:bottom w:val="none" w:sz="0" w:space="0" w:color="auto"/>
        <w:right w:val="none" w:sz="0" w:space="0" w:color="auto"/>
      </w:divBdr>
    </w:div>
    <w:div w:id="232008823">
      <w:bodyDiv w:val="1"/>
      <w:marLeft w:val="0"/>
      <w:marRight w:val="0"/>
      <w:marTop w:val="0"/>
      <w:marBottom w:val="0"/>
      <w:divBdr>
        <w:top w:val="none" w:sz="0" w:space="0" w:color="auto"/>
        <w:left w:val="none" w:sz="0" w:space="0" w:color="auto"/>
        <w:bottom w:val="none" w:sz="0" w:space="0" w:color="auto"/>
        <w:right w:val="none" w:sz="0" w:space="0" w:color="auto"/>
      </w:divBdr>
    </w:div>
    <w:div w:id="247813815">
      <w:bodyDiv w:val="1"/>
      <w:marLeft w:val="0"/>
      <w:marRight w:val="0"/>
      <w:marTop w:val="0"/>
      <w:marBottom w:val="0"/>
      <w:divBdr>
        <w:top w:val="none" w:sz="0" w:space="0" w:color="auto"/>
        <w:left w:val="none" w:sz="0" w:space="0" w:color="auto"/>
        <w:bottom w:val="none" w:sz="0" w:space="0" w:color="auto"/>
        <w:right w:val="none" w:sz="0" w:space="0" w:color="auto"/>
      </w:divBdr>
    </w:div>
    <w:div w:id="263467635">
      <w:bodyDiv w:val="1"/>
      <w:marLeft w:val="0"/>
      <w:marRight w:val="0"/>
      <w:marTop w:val="0"/>
      <w:marBottom w:val="0"/>
      <w:divBdr>
        <w:top w:val="none" w:sz="0" w:space="0" w:color="auto"/>
        <w:left w:val="none" w:sz="0" w:space="0" w:color="auto"/>
        <w:bottom w:val="none" w:sz="0" w:space="0" w:color="auto"/>
        <w:right w:val="none" w:sz="0" w:space="0" w:color="auto"/>
      </w:divBdr>
    </w:div>
    <w:div w:id="274866697">
      <w:bodyDiv w:val="1"/>
      <w:marLeft w:val="0"/>
      <w:marRight w:val="0"/>
      <w:marTop w:val="0"/>
      <w:marBottom w:val="0"/>
      <w:divBdr>
        <w:top w:val="none" w:sz="0" w:space="0" w:color="auto"/>
        <w:left w:val="none" w:sz="0" w:space="0" w:color="auto"/>
        <w:bottom w:val="none" w:sz="0" w:space="0" w:color="auto"/>
        <w:right w:val="none" w:sz="0" w:space="0" w:color="auto"/>
      </w:divBdr>
    </w:div>
    <w:div w:id="276445964">
      <w:bodyDiv w:val="1"/>
      <w:marLeft w:val="0"/>
      <w:marRight w:val="0"/>
      <w:marTop w:val="0"/>
      <w:marBottom w:val="0"/>
      <w:divBdr>
        <w:top w:val="none" w:sz="0" w:space="0" w:color="auto"/>
        <w:left w:val="none" w:sz="0" w:space="0" w:color="auto"/>
        <w:bottom w:val="none" w:sz="0" w:space="0" w:color="auto"/>
        <w:right w:val="none" w:sz="0" w:space="0" w:color="auto"/>
      </w:divBdr>
    </w:div>
    <w:div w:id="279069725">
      <w:bodyDiv w:val="1"/>
      <w:marLeft w:val="0"/>
      <w:marRight w:val="0"/>
      <w:marTop w:val="0"/>
      <w:marBottom w:val="0"/>
      <w:divBdr>
        <w:top w:val="none" w:sz="0" w:space="0" w:color="auto"/>
        <w:left w:val="none" w:sz="0" w:space="0" w:color="auto"/>
        <w:bottom w:val="none" w:sz="0" w:space="0" w:color="auto"/>
        <w:right w:val="none" w:sz="0" w:space="0" w:color="auto"/>
      </w:divBdr>
    </w:div>
    <w:div w:id="304117955">
      <w:bodyDiv w:val="1"/>
      <w:marLeft w:val="0"/>
      <w:marRight w:val="0"/>
      <w:marTop w:val="0"/>
      <w:marBottom w:val="0"/>
      <w:divBdr>
        <w:top w:val="none" w:sz="0" w:space="0" w:color="auto"/>
        <w:left w:val="none" w:sz="0" w:space="0" w:color="auto"/>
        <w:bottom w:val="none" w:sz="0" w:space="0" w:color="auto"/>
        <w:right w:val="none" w:sz="0" w:space="0" w:color="auto"/>
      </w:divBdr>
    </w:div>
    <w:div w:id="314530513">
      <w:bodyDiv w:val="1"/>
      <w:marLeft w:val="0"/>
      <w:marRight w:val="0"/>
      <w:marTop w:val="0"/>
      <w:marBottom w:val="0"/>
      <w:divBdr>
        <w:top w:val="none" w:sz="0" w:space="0" w:color="auto"/>
        <w:left w:val="none" w:sz="0" w:space="0" w:color="auto"/>
        <w:bottom w:val="none" w:sz="0" w:space="0" w:color="auto"/>
        <w:right w:val="none" w:sz="0" w:space="0" w:color="auto"/>
      </w:divBdr>
    </w:div>
    <w:div w:id="323624876">
      <w:bodyDiv w:val="1"/>
      <w:marLeft w:val="0"/>
      <w:marRight w:val="0"/>
      <w:marTop w:val="0"/>
      <w:marBottom w:val="0"/>
      <w:divBdr>
        <w:top w:val="none" w:sz="0" w:space="0" w:color="auto"/>
        <w:left w:val="none" w:sz="0" w:space="0" w:color="auto"/>
        <w:bottom w:val="none" w:sz="0" w:space="0" w:color="auto"/>
        <w:right w:val="none" w:sz="0" w:space="0" w:color="auto"/>
      </w:divBdr>
    </w:div>
    <w:div w:id="328362367">
      <w:bodyDiv w:val="1"/>
      <w:marLeft w:val="0"/>
      <w:marRight w:val="0"/>
      <w:marTop w:val="0"/>
      <w:marBottom w:val="0"/>
      <w:divBdr>
        <w:top w:val="none" w:sz="0" w:space="0" w:color="auto"/>
        <w:left w:val="none" w:sz="0" w:space="0" w:color="auto"/>
        <w:bottom w:val="none" w:sz="0" w:space="0" w:color="auto"/>
        <w:right w:val="none" w:sz="0" w:space="0" w:color="auto"/>
      </w:divBdr>
    </w:div>
    <w:div w:id="355541134">
      <w:bodyDiv w:val="1"/>
      <w:marLeft w:val="0"/>
      <w:marRight w:val="0"/>
      <w:marTop w:val="0"/>
      <w:marBottom w:val="0"/>
      <w:divBdr>
        <w:top w:val="none" w:sz="0" w:space="0" w:color="auto"/>
        <w:left w:val="none" w:sz="0" w:space="0" w:color="auto"/>
        <w:bottom w:val="none" w:sz="0" w:space="0" w:color="auto"/>
        <w:right w:val="none" w:sz="0" w:space="0" w:color="auto"/>
      </w:divBdr>
    </w:div>
    <w:div w:id="360283420">
      <w:bodyDiv w:val="1"/>
      <w:marLeft w:val="0"/>
      <w:marRight w:val="0"/>
      <w:marTop w:val="0"/>
      <w:marBottom w:val="0"/>
      <w:divBdr>
        <w:top w:val="none" w:sz="0" w:space="0" w:color="auto"/>
        <w:left w:val="none" w:sz="0" w:space="0" w:color="auto"/>
        <w:bottom w:val="none" w:sz="0" w:space="0" w:color="auto"/>
        <w:right w:val="none" w:sz="0" w:space="0" w:color="auto"/>
      </w:divBdr>
    </w:div>
    <w:div w:id="363940163">
      <w:bodyDiv w:val="1"/>
      <w:marLeft w:val="0"/>
      <w:marRight w:val="0"/>
      <w:marTop w:val="0"/>
      <w:marBottom w:val="0"/>
      <w:divBdr>
        <w:top w:val="none" w:sz="0" w:space="0" w:color="auto"/>
        <w:left w:val="none" w:sz="0" w:space="0" w:color="auto"/>
        <w:bottom w:val="none" w:sz="0" w:space="0" w:color="auto"/>
        <w:right w:val="none" w:sz="0" w:space="0" w:color="auto"/>
      </w:divBdr>
    </w:div>
    <w:div w:id="376317331">
      <w:bodyDiv w:val="1"/>
      <w:marLeft w:val="0"/>
      <w:marRight w:val="0"/>
      <w:marTop w:val="0"/>
      <w:marBottom w:val="0"/>
      <w:divBdr>
        <w:top w:val="none" w:sz="0" w:space="0" w:color="auto"/>
        <w:left w:val="none" w:sz="0" w:space="0" w:color="auto"/>
        <w:bottom w:val="none" w:sz="0" w:space="0" w:color="auto"/>
        <w:right w:val="none" w:sz="0" w:space="0" w:color="auto"/>
      </w:divBdr>
    </w:div>
    <w:div w:id="380983252">
      <w:bodyDiv w:val="1"/>
      <w:marLeft w:val="0"/>
      <w:marRight w:val="0"/>
      <w:marTop w:val="0"/>
      <w:marBottom w:val="0"/>
      <w:divBdr>
        <w:top w:val="none" w:sz="0" w:space="0" w:color="auto"/>
        <w:left w:val="none" w:sz="0" w:space="0" w:color="auto"/>
        <w:bottom w:val="none" w:sz="0" w:space="0" w:color="auto"/>
        <w:right w:val="none" w:sz="0" w:space="0" w:color="auto"/>
      </w:divBdr>
    </w:div>
    <w:div w:id="408649248">
      <w:bodyDiv w:val="1"/>
      <w:marLeft w:val="0"/>
      <w:marRight w:val="0"/>
      <w:marTop w:val="0"/>
      <w:marBottom w:val="0"/>
      <w:divBdr>
        <w:top w:val="none" w:sz="0" w:space="0" w:color="auto"/>
        <w:left w:val="none" w:sz="0" w:space="0" w:color="auto"/>
        <w:bottom w:val="none" w:sz="0" w:space="0" w:color="auto"/>
        <w:right w:val="none" w:sz="0" w:space="0" w:color="auto"/>
      </w:divBdr>
    </w:div>
    <w:div w:id="451678037">
      <w:bodyDiv w:val="1"/>
      <w:marLeft w:val="0"/>
      <w:marRight w:val="0"/>
      <w:marTop w:val="0"/>
      <w:marBottom w:val="0"/>
      <w:divBdr>
        <w:top w:val="none" w:sz="0" w:space="0" w:color="auto"/>
        <w:left w:val="none" w:sz="0" w:space="0" w:color="auto"/>
        <w:bottom w:val="none" w:sz="0" w:space="0" w:color="auto"/>
        <w:right w:val="none" w:sz="0" w:space="0" w:color="auto"/>
      </w:divBdr>
    </w:div>
    <w:div w:id="466508487">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475034236">
      <w:bodyDiv w:val="1"/>
      <w:marLeft w:val="0"/>
      <w:marRight w:val="0"/>
      <w:marTop w:val="0"/>
      <w:marBottom w:val="0"/>
      <w:divBdr>
        <w:top w:val="none" w:sz="0" w:space="0" w:color="auto"/>
        <w:left w:val="none" w:sz="0" w:space="0" w:color="auto"/>
        <w:bottom w:val="none" w:sz="0" w:space="0" w:color="auto"/>
        <w:right w:val="none" w:sz="0" w:space="0" w:color="auto"/>
      </w:divBdr>
    </w:div>
    <w:div w:id="475949358">
      <w:bodyDiv w:val="1"/>
      <w:marLeft w:val="0"/>
      <w:marRight w:val="0"/>
      <w:marTop w:val="0"/>
      <w:marBottom w:val="0"/>
      <w:divBdr>
        <w:top w:val="none" w:sz="0" w:space="0" w:color="auto"/>
        <w:left w:val="none" w:sz="0" w:space="0" w:color="auto"/>
        <w:bottom w:val="none" w:sz="0" w:space="0" w:color="auto"/>
        <w:right w:val="none" w:sz="0" w:space="0" w:color="auto"/>
      </w:divBdr>
    </w:div>
    <w:div w:id="484594049">
      <w:bodyDiv w:val="1"/>
      <w:marLeft w:val="0"/>
      <w:marRight w:val="0"/>
      <w:marTop w:val="0"/>
      <w:marBottom w:val="0"/>
      <w:divBdr>
        <w:top w:val="none" w:sz="0" w:space="0" w:color="auto"/>
        <w:left w:val="none" w:sz="0" w:space="0" w:color="auto"/>
        <w:bottom w:val="none" w:sz="0" w:space="0" w:color="auto"/>
        <w:right w:val="none" w:sz="0" w:space="0" w:color="auto"/>
      </w:divBdr>
    </w:div>
    <w:div w:id="496270405">
      <w:bodyDiv w:val="1"/>
      <w:marLeft w:val="0"/>
      <w:marRight w:val="0"/>
      <w:marTop w:val="0"/>
      <w:marBottom w:val="0"/>
      <w:divBdr>
        <w:top w:val="none" w:sz="0" w:space="0" w:color="auto"/>
        <w:left w:val="none" w:sz="0" w:space="0" w:color="auto"/>
        <w:bottom w:val="none" w:sz="0" w:space="0" w:color="auto"/>
        <w:right w:val="none" w:sz="0" w:space="0" w:color="auto"/>
      </w:divBdr>
    </w:div>
    <w:div w:id="510679413">
      <w:bodyDiv w:val="1"/>
      <w:marLeft w:val="0"/>
      <w:marRight w:val="0"/>
      <w:marTop w:val="0"/>
      <w:marBottom w:val="0"/>
      <w:divBdr>
        <w:top w:val="none" w:sz="0" w:space="0" w:color="auto"/>
        <w:left w:val="none" w:sz="0" w:space="0" w:color="auto"/>
        <w:bottom w:val="none" w:sz="0" w:space="0" w:color="auto"/>
        <w:right w:val="none" w:sz="0" w:space="0" w:color="auto"/>
      </w:divBdr>
    </w:div>
    <w:div w:id="515732786">
      <w:bodyDiv w:val="1"/>
      <w:marLeft w:val="0"/>
      <w:marRight w:val="0"/>
      <w:marTop w:val="0"/>
      <w:marBottom w:val="0"/>
      <w:divBdr>
        <w:top w:val="none" w:sz="0" w:space="0" w:color="auto"/>
        <w:left w:val="none" w:sz="0" w:space="0" w:color="auto"/>
        <w:bottom w:val="none" w:sz="0" w:space="0" w:color="auto"/>
        <w:right w:val="none" w:sz="0" w:space="0" w:color="auto"/>
      </w:divBdr>
    </w:div>
    <w:div w:id="517306667">
      <w:bodyDiv w:val="1"/>
      <w:marLeft w:val="0"/>
      <w:marRight w:val="0"/>
      <w:marTop w:val="0"/>
      <w:marBottom w:val="0"/>
      <w:divBdr>
        <w:top w:val="none" w:sz="0" w:space="0" w:color="auto"/>
        <w:left w:val="none" w:sz="0" w:space="0" w:color="auto"/>
        <w:bottom w:val="none" w:sz="0" w:space="0" w:color="auto"/>
        <w:right w:val="none" w:sz="0" w:space="0" w:color="auto"/>
      </w:divBdr>
    </w:div>
    <w:div w:id="538400053">
      <w:bodyDiv w:val="1"/>
      <w:marLeft w:val="0"/>
      <w:marRight w:val="0"/>
      <w:marTop w:val="0"/>
      <w:marBottom w:val="0"/>
      <w:divBdr>
        <w:top w:val="none" w:sz="0" w:space="0" w:color="auto"/>
        <w:left w:val="none" w:sz="0" w:space="0" w:color="auto"/>
        <w:bottom w:val="none" w:sz="0" w:space="0" w:color="auto"/>
        <w:right w:val="none" w:sz="0" w:space="0" w:color="auto"/>
      </w:divBdr>
    </w:div>
    <w:div w:id="546768668">
      <w:bodyDiv w:val="1"/>
      <w:marLeft w:val="0"/>
      <w:marRight w:val="0"/>
      <w:marTop w:val="0"/>
      <w:marBottom w:val="0"/>
      <w:divBdr>
        <w:top w:val="none" w:sz="0" w:space="0" w:color="auto"/>
        <w:left w:val="none" w:sz="0" w:space="0" w:color="auto"/>
        <w:bottom w:val="none" w:sz="0" w:space="0" w:color="auto"/>
        <w:right w:val="none" w:sz="0" w:space="0" w:color="auto"/>
      </w:divBdr>
    </w:div>
    <w:div w:id="565801546">
      <w:bodyDiv w:val="1"/>
      <w:marLeft w:val="0"/>
      <w:marRight w:val="0"/>
      <w:marTop w:val="0"/>
      <w:marBottom w:val="0"/>
      <w:divBdr>
        <w:top w:val="none" w:sz="0" w:space="0" w:color="auto"/>
        <w:left w:val="none" w:sz="0" w:space="0" w:color="auto"/>
        <w:bottom w:val="none" w:sz="0" w:space="0" w:color="auto"/>
        <w:right w:val="none" w:sz="0" w:space="0" w:color="auto"/>
      </w:divBdr>
    </w:div>
    <w:div w:id="577793096">
      <w:bodyDiv w:val="1"/>
      <w:marLeft w:val="0"/>
      <w:marRight w:val="0"/>
      <w:marTop w:val="0"/>
      <w:marBottom w:val="0"/>
      <w:divBdr>
        <w:top w:val="none" w:sz="0" w:space="0" w:color="auto"/>
        <w:left w:val="none" w:sz="0" w:space="0" w:color="auto"/>
        <w:bottom w:val="none" w:sz="0" w:space="0" w:color="auto"/>
        <w:right w:val="none" w:sz="0" w:space="0" w:color="auto"/>
      </w:divBdr>
    </w:div>
    <w:div w:id="600064693">
      <w:bodyDiv w:val="1"/>
      <w:marLeft w:val="0"/>
      <w:marRight w:val="0"/>
      <w:marTop w:val="0"/>
      <w:marBottom w:val="0"/>
      <w:divBdr>
        <w:top w:val="none" w:sz="0" w:space="0" w:color="auto"/>
        <w:left w:val="none" w:sz="0" w:space="0" w:color="auto"/>
        <w:bottom w:val="none" w:sz="0" w:space="0" w:color="auto"/>
        <w:right w:val="none" w:sz="0" w:space="0" w:color="auto"/>
      </w:divBdr>
    </w:div>
    <w:div w:id="630015502">
      <w:bodyDiv w:val="1"/>
      <w:marLeft w:val="0"/>
      <w:marRight w:val="0"/>
      <w:marTop w:val="0"/>
      <w:marBottom w:val="0"/>
      <w:divBdr>
        <w:top w:val="none" w:sz="0" w:space="0" w:color="auto"/>
        <w:left w:val="none" w:sz="0" w:space="0" w:color="auto"/>
        <w:bottom w:val="none" w:sz="0" w:space="0" w:color="auto"/>
        <w:right w:val="none" w:sz="0" w:space="0" w:color="auto"/>
      </w:divBdr>
    </w:div>
    <w:div w:id="653535434">
      <w:bodyDiv w:val="1"/>
      <w:marLeft w:val="0"/>
      <w:marRight w:val="0"/>
      <w:marTop w:val="0"/>
      <w:marBottom w:val="0"/>
      <w:divBdr>
        <w:top w:val="none" w:sz="0" w:space="0" w:color="auto"/>
        <w:left w:val="none" w:sz="0" w:space="0" w:color="auto"/>
        <w:bottom w:val="none" w:sz="0" w:space="0" w:color="auto"/>
        <w:right w:val="none" w:sz="0" w:space="0" w:color="auto"/>
      </w:divBdr>
    </w:div>
    <w:div w:id="712771583">
      <w:bodyDiv w:val="1"/>
      <w:marLeft w:val="0"/>
      <w:marRight w:val="0"/>
      <w:marTop w:val="0"/>
      <w:marBottom w:val="0"/>
      <w:divBdr>
        <w:top w:val="none" w:sz="0" w:space="0" w:color="auto"/>
        <w:left w:val="none" w:sz="0" w:space="0" w:color="auto"/>
        <w:bottom w:val="none" w:sz="0" w:space="0" w:color="auto"/>
        <w:right w:val="none" w:sz="0" w:space="0" w:color="auto"/>
      </w:divBdr>
    </w:div>
    <w:div w:id="722364038">
      <w:bodyDiv w:val="1"/>
      <w:marLeft w:val="0"/>
      <w:marRight w:val="0"/>
      <w:marTop w:val="0"/>
      <w:marBottom w:val="0"/>
      <w:divBdr>
        <w:top w:val="none" w:sz="0" w:space="0" w:color="auto"/>
        <w:left w:val="none" w:sz="0" w:space="0" w:color="auto"/>
        <w:bottom w:val="none" w:sz="0" w:space="0" w:color="auto"/>
        <w:right w:val="none" w:sz="0" w:space="0" w:color="auto"/>
      </w:divBdr>
    </w:div>
    <w:div w:id="731468124">
      <w:bodyDiv w:val="1"/>
      <w:marLeft w:val="0"/>
      <w:marRight w:val="0"/>
      <w:marTop w:val="0"/>
      <w:marBottom w:val="0"/>
      <w:divBdr>
        <w:top w:val="none" w:sz="0" w:space="0" w:color="auto"/>
        <w:left w:val="none" w:sz="0" w:space="0" w:color="auto"/>
        <w:bottom w:val="none" w:sz="0" w:space="0" w:color="auto"/>
        <w:right w:val="none" w:sz="0" w:space="0" w:color="auto"/>
      </w:divBdr>
    </w:div>
    <w:div w:id="739913446">
      <w:bodyDiv w:val="1"/>
      <w:marLeft w:val="0"/>
      <w:marRight w:val="0"/>
      <w:marTop w:val="0"/>
      <w:marBottom w:val="0"/>
      <w:divBdr>
        <w:top w:val="none" w:sz="0" w:space="0" w:color="auto"/>
        <w:left w:val="none" w:sz="0" w:space="0" w:color="auto"/>
        <w:bottom w:val="none" w:sz="0" w:space="0" w:color="auto"/>
        <w:right w:val="none" w:sz="0" w:space="0" w:color="auto"/>
      </w:divBdr>
    </w:div>
    <w:div w:id="748773690">
      <w:bodyDiv w:val="1"/>
      <w:marLeft w:val="0"/>
      <w:marRight w:val="0"/>
      <w:marTop w:val="0"/>
      <w:marBottom w:val="0"/>
      <w:divBdr>
        <w:top w:val="none" w:sz="0" w:space="0" w:color="auto"/>
        <w:left w:val="none" w:sz="0" w:space="0" w:color="auto"/>
        <w:bottom w:val="none" w:sz="0" w:space="0" w:color="auto"/>
        <w:right w:val="none" w:sz="0" w:space="0" w:color="auto"/>
      </w:divBdr>
    </w:div>
    <w:div w:id="771513756">
      <w:bodyDiv w:val="1"/>
      <w:marLeft w:val="0"/>
      <w:marRight w:val="0"/>
      <w:marTop w:val="0"/>
      <w:marBottom w:val="0"/>
      <w:divBdr>
        <w:top w:val="none" w:sz="0" w:space="0" w:color="auto"/>
        <w:left w:val="none" w:sz="0" w:space="0" w:color="auto"/>
        <w:bottom w:val="none" w:sz="0" w:space="0" w:color="auto"/>
        <w:right w:val="none" w:sz="0" w:space="0" w:color="auto"/>
      </w:divBdr>
    </w:div>
    <w:div w:id="824131755">
      <w:bodyDiv w:val="1"/>
      <w:marLeft w:val="0"/>
      <w:marRight w:val="0"/>
      <w:marTop w:val="0"/>
      <w:marBottom w:val="0"/>
      <w:divBdr>
        <w:top w:val="none" w:sz="0" w:space="0" w:color="auto"/>
        <w:left w:val="none" w:sz="0" w:space="0" w:color="auto"/>
        <w:bottom w:val="none" w:sz="0" w:space="0" w:color="auto"/>
        <w:right w:val="none" w:sz="0" w:space="0" w:color="auto"/>
      </w:divBdr>
    </w:div>
    <w:div w:id="916670346">
      <w:bodyDiv w:val="1"/>
      <w:marLeft w:val="0"/>
      <w:marRight w:val="0"/>
      <w:marTop w:val="0"/>
      <w:marBottom w:val="0"/>
      <w:divBdr>
        <w:top w:val="none" w:sz="0" w:space="0" w:color="auto"/>
        <w:left w:val="none" w:sz="0" w:space="0" w:color="auto"/>
        <w:bottom w:val="none" w:sz="0" w:space="0" w:color="auto"/>
        <w:right w:val="none" w:sz="0" w:space="0" w:color="auto"/>
      </w:divBdr>
    </w:div>
    <w:div w:id="920480074">
      <w:bodyDiv w:val="1"/>
      <w:marLeft w:val="0"/>
      <w:marRight w:val="0"/>
      <w:marTop w:val="0"/>
      <w:marBottom w:val="0"/>
      <w:divBdr>
        <w:top w:val="none" w:sz="0" w:space="0" w:color="auto"/>
        <w:left w:val="none" w:sz="0" w:space="0" w:color="auto"/>
        <w:bottom w:val="none" w:sz="0" w:space="0" w:color="auto"/>
        <w:right w:val="none" w:sz="0" w:space="0" w:color="auto"/>
      </w:divBdr>
    </w:div>
    <w:div w:id="924143431">
      <w:bodyDiv w:val="1"/>
      <w:marLeft w:val="0"/>
      <w:marRight w:val="0"/>
      <w:marTop w:val="0"/>
      <w:marBottom w:val="0"/>
      <w:divBdr>
        <w:top w:val="none" w:sz="0" w:space="0" w:color="auto"/>
        <w:left w:val="none" w:sz="0" w:space="0" w:color="auto"/>
        <w:bottom w:val="none" w:sz="0" w:space="0" w:color="auto"/>
        <w:right w:val="none" w:sz="0" w:space="0" w:color="auto"/>
      </w:divBdr>
    </w:div>
    <w:div w:id="941034287">
      <w:bodyDiv w:val="1"/>
      <w:marLeft w:val="0"/>
      <w:marRight w:val="0"/>
      <w:marTop w:val="0"/>
      <w:marBottom w:val="0"/>
      <w:divBdr>
        <w:top w:val="none" w:sz="0" w:space="0" w:color="auto"/>
        <w:left w:val="none" w:sz="0" w:space="0" w:color="auto"/>
        <w:bottom w:val="none" w:sz="0" w:space="0" w:color="auto"/>
        <w:right w:val="none" w:sz="0" w:space="0" w:color="auto"/>
      </w:divBdr>
    </w:div>
    <w:div w:id="947930971">
      <w:bodyDiv w:val="1"/>
      <w:marLeft w:val="0"/>
      <w:marRight w:val="0"/>
      <w:marTop w:val="0"/>
      <w:marBottom w:val="0"/>
      <w:divBdr>
        <w:top w:val="none" w:sz="0" w:space="0" w:color="auto"/>
        <w:left w:val="none" w:sz="0" w:space="0" w:color="auto"/>
        <w:bottom w:val="none" w:sz="0" w:space="0" w:color="auto"/>
        <w:right w:val="none" w:sz="0" w:space="0" w:color="auto"/>
      </w:divBdr>
    </w:div>
    <w:div w:id="996147249">
      <w:bodyDiv w:val="1"/>
      <w:marLeft w:val="0"/>
      <w:marRight w:val="0"/>
      <w:marTop w:val="0"/>
      <w:marBottom w:val="0"/>
      <w:divBdr>
        <w:top w:val="none" w:sz="0" w:space="0" w:color="auto"/>
        <w:left w:val="none" w:sz="0" w:space="0" w:color="auto"/>
        <w:bottom w:val="none" w:sz="0" w:space="0" w:color="auto"/>
        <w:right w:val="none" w:sz="0" w:space="0" w:color="auto"/>
      </w:divBdr>
    </w:div>
    <w:div w:id="1003707202">
      <w:bodyDiv w:val="1"/>
      <w:marLeft w:val="0"/>
      <w:marRight w:val="0"/>
      <w:marTop w:val="0"/>
      <w:marBottom w:val="0"/>
      <w:divBdr>
        <w:top w:val="none" w:sz="0" w:space="0" w:color="auto"/>
        <w:left w:val="none" w:sz="0" w:space="0" w:color="auto"/>
        <w:bottom w:val="none" w:sz="0" w:space="0" w:color="auto"/>
        <w:right w:val="none" w:sz="0" w:space="0" w:color="auto"/>
      </w:divBdr>
    </w:div>
    <w:div w:id="1028070479">
      <w:bodyDiv w:val="1"/>
      <w:marLeft w:val="0"/>
      <w:marRight w:val="0"/>
      <w:marTop w:val="0"/>
      <w:marBottom w:val="0"/>
      <w:divBdr>
        <w:top w:val="none" w:sz="0" w:space="0" w:color="auto"/>
        <w:left w:val="none" w:sz="0" w:space="0" w:color="auto"/>
        <w:bottom w:val="none" w:sz="0" w:space="0" w:color="auto"/>
        <w:right w:val="none" w:sz="0" w:space="0" w:color="auto"/>
      </w:divBdr>
    </w:div>
    <w:div w:id="1051340985">
      <w:bodyDiv w:val="1"/>
      <w:marLeft w:val="0"/>
      <w:marRight w:val="0"/>
      <w:marTop w:val="0"/>
      <w:marBottom w:val="0"/>
      <w:divBdr>
        <w:top w:val="none" w:sz="0" w:space="0" w:color="auto"/>
        <w:left w:val="none" w:sz="0" w:space="0" w:color="auto"/>
        <w:bottom w:val="none" w:sz="0" w:space="0" w:color="auto"/>
        <w:right w:val="none" w:sz="0" w:space="0" w:color="auto"/>
      </w:divBdr>
    </w:div>
    <w:div w:id="1077098765">
      <w:bodyDiv w:val="1"/>
      <w:marLeft w:val="0"/>
      <w:marRight w:val="0"/>
      <w:marTop w:val="0"/>
      <w:marBottom w:val="0"/>
      <w:divBdr>
        <w:top w:val="none" w:sz="0" w:space="0" w:color="auto"/>
        <w:left w:val="none" w:sz="0" w:space="0" w:color="auto"/>
        <w:bottom w:val="none" w:sz="0" w:space="0" w:color="auto"/>
        <w:right w:val="none" w:sz="0" w:space="0" w:color="auto"/>
      </w:divBdr>
    </w:div>
    <w:div w:id="1100486013">
      <w:bodyDiv w:val="1"/>
      <w:marLeft w:val="0"/>
      <w:marRight w:val="0"/>
      <w:marTop w:val="0"/>
      <w:marBottom w:val="0"/>
      <w:divBdr>
        <w:top w:val="none" w:sz="0" w:space="0" w:color="auto"/>
        <w:left w:val="none" w:sz="0" w:space="0" w:color="auto"/>
        <w:bottom w:val="none" w:sz="0" w:space="0" w:color="auto"/>
        <w:right w:val="none" w:sz="0" w:space="0" w:color="auto"/>
      </w:divBdr>
    </w:div>
    <w:div w:id="1107655552">
      <w:bodyDiv w:val="1"/>
      <w:marLeft w:val="0"/>
      <w:marRight w:val="0"/>
      <w:marTop w:val="0"/>
      <w:marBottom w:val="0"/>
      <w:divBdr>
        <w:top w:val="none" w:sz="0" w:space="0" w:color="auto"/>
        <w:left w:val="none" w:sz="0" w:space="0" w:color="auto"/>
        <w:bottom w:val="none" w:sz="0" w:space="0" w:color="auto"/>
        <w:right w:val="none" w:sz="0" w:space="0" w:color="auto"/>
      </w:divBdr>
    </w:div>
    <w:div w:id="1107894619">
      <w:bodyDiv w:val="1"/>
      <w:marLeft w:val="0"/>
      <w:marRight w:val="0"/>
      <w:marTop w:val="0"/>
      <w:marBottom w:val="0"/>
      <w:divBdr>
        <w:top w:val="none" w:sz="0" w:space="0" w:color="auto"/>
        <w:left w:val="none" w:sz="0" w:space="0" w:color="auto"/>
        <w:bottom w:val="none" w:sz="0" w:space="0" w:color="auto"/>
        <w:right w:val="none" w:sz="0" w:space="0" w:color="auto"/>
      </w:divBdr>
    </w:div>
    <w:div w:id="1112214450">
      <w:bodyDiv w:val="1"/>
      <w:marLeft w:val="0"/>
      <w:marRight w:val="0"/>
      <w:marTop w:val="0"/>
      <w:marBottom w:val="0"/>
      <w:divBdr>
        <w:top w:val="none" w:sz="0" w:space="0" w:color="auto"/>
        <w:left w:val="none" w:sz="0" w:space="0" w:color="auto"/>
        <w:bottom w:val="none" w:sz="0" w:space="0" w:color="auto"/>
        <w:right w:val="none" w:sz="0" w:space="0" w:color="auto"/>
      </w:divBdr>
    </w:div>
    <w:div w:id="1116170776">
      <w:bodyDiv w:val="1"/>
      <w:marLeft w:val="0"/>
      <w:marRight w:val="0"/>
      <w:marTop w:val="0"/>
      <w:marBottom w:val="0"/>
      <w:divBdr>
        <w:top w:val="none" w:sz="0" w:space="0" w:color="auto"/>
        <w:left w:val="none" w:sz="0" w:space="0" w:color="auto"/>
        <w:bottom w:val="none" w:sz="0" w:space="0" w:color="auto"/>
        <w:right w:val="none" w:sz="0" w:space="0" w:color="auto"/>
      </w:divBdr>
    </w:div>
    <w:div w:id="1123420752">
      <w:bodyDiv w:val="1"/>
      <w:marLeft w:val="0"/>
      <w:marRight w:val="0"/>
      <w:marTop w:val="0"/>
      <w:marBottom w:val="0"/>
      <w:divBdr>
        <w:top w:val="none" w:sz="0" w:space="0" w:color="auto"/>
        <w:left w:val="none" w:sz="0" w:space="0" w:color="auto"/>
        <w:bottom w:val="none" w:sz="0" w:space="0" w:color="auto"/>
        <w:right w:val="none" w:sz="0" w:space="0" w:color="auto"/>
      </w:divBdr>
    </w:div>
    <w:div w:id="1130368230">
      <w:bodyDiv w:val="1"/>
      <w:marLeft w:val="0"/>
      <w:marRight w:val="0"/>
      <w:marTop w:val="0"/>
      <w:marBottom w:val="0"/>
      <w:divBdr>
        <w:top w:val="none" w:sz="0" w:space="0" w:color="auto"/>
        <w:left w:val="none" w:sz="0" w:space="0" w:color="auto"/>
        <w:bottom w:val="none" w:sz="0" w:space="0" w:color="auto"/>
        <w:right w:val="none" w:sz="0" w:space="0" w:color="auto"/>
      </w:divBdr>
    </w:div>
    <w:div w:id="1148597287">
      <w:bodyDiv w:val="1"/>
      <w:marLeft w:val="0"/>
      <w:marRight w:val="0"/>
      <w:marTop w:val="0"/>
      <w:marBottom w:val="0"/>
      <w:divBdr>
        <w:top w:val="none" w:sz="0" w:space="0" w:color="auto"/>
        <w:left w:val="none" w:sz="0" w:space="0" w:color="auto"/>
        <w:bottom w:val="none" w:sz="0" w:space="0" w:color="auto"/>
        <w:right w:val="none" w:sz="0" w:space="0" w:color="auto"/>
      </w:divBdr>
    </w:div>
    <w:div w:id="1155343214">
      <w:bodyDiv w:val="1"/>
      <w:marLeft w:val="0"/>
      <w:marRight w:val="0"/>
      <w:marTop w:val="0"/>
      <w:marBottom w:val="0"/>
      <w:divBdr>
        <w:top w:val="none" w:sz="0" w:space="0" w:color="auto"/>
        <w:left w:val="none" w:sz="0" w:space="0" w:color="auto"/>
        <w:bottom w:val="none" w:sz="0" w:space="0" w:color="auto"/>
        <w:right w:val="none" w:sz="0" w:space="0" w:color="auto"/>
      </w:divBdr>
    </w:div>
    <w:div w:id="1159232334">
      <w:bodyDiv w:val="1"/>
      <w:marLeft w:val="0"/>
      <w:marRight w:val="0"/>
      <w:marTop w:val="0"/>
      <w:marBottom w:val="0"/>
      <w:divBdr>
        <w:top w:val="none" w:sz="0" w:space="0" w:color="auto"/>
        <w:left w:val="none" w:sz="0" w:space="0" w:color="auto"/>
        <w:bottom w:val="none" w:sz="0" w:space="0" w:color="auto"/>
        <w:right w:val="none" w:sz="0" w:space="0" w:color="auto"/>
      </w:divBdr>
    </w:div>
    <w:div w:id="1159342451">
      <w:bodyDiv w:val="1"/>
      <w:marLeft w:val="0"/>
      <w:marRight w:val="0"/>
      <w:marTop w:val="0"/>
      <w:marBottom w:val="0"/>
      <w:divBdr>
        <w:top w:val="none" w:sz="0" w:space="0" w:color="auto"/>
        <w:left w:val="none" w:sz="0" w:space="0" w:color="auto"/>
        <w:bottom w:val="none" w:sz="0" w:space="0" w:color="auto"/>
        <w:right w:val="none" w:sz="0" w:space="0" w:color="auto"/>
      </w:divBdr>
    </w:div>
    <w:div w:id="1162821048">
      <w:bodyDiv w:val="1"/>
      <w:marLeft w:val="0"/>
      <w:marRight w:val="0"/>
      <w:marTop w:val="0"/>
      <w:marBottom w:val="0"/>
      <w:divBdr>
        <w:top w:val="none" w:sz="0" w:space="0" w:color="auto"/>
        <w:left w:val="none" w:sz="0" w:space="0" w:color="auto"/>
        <w:bottom w:val="none" w:sz="0" w:space="0" w:color="auto"/>
        <w:right w:val="none" w:sz="0" w:space="0" w:color="auto"/>
      </w:divBdr>
    </w:div>
    <w:div w:id="1168249494">
      <w:bodyDiv w:val="1"/>
      <w:marLeft w:val="0"/>
      <w:marRight w:val="0"/>
      <w:marTop w:val="0"/>
      <w:marBottom w:val="0"/>
      <w:divBdr>
        <w:top w:val="none" w:sz="0" w:space="0" w:color="auto"/>
        <w:left w:val="none" w:sz="0" w:space="0" w:color="auto"/>
        <w:bottom w:val="none" w:sz="0" w:space="0" w:color="auto"/>
        <w:right w:val="none" w:sz="0" w:space="0" w:color="auto"/>
      </w:divBdr>
    </w:div>
    <w:div w:id="1186559701">
      <w:bodyDiv w:val="1"/>
      <w:marLeft w:val="0"/>
      <w:marRight w:val="0"/>
      <w:marTop w:val="0"/>
      <w:marBottom w:val="0"/>
      <w:divBdr>
        <w:top w:val="none" w:sz="0" w:space="0" w:color="auto"/>
        <w:left w:val="none" w:sz="0" w:space="0" w:color="auto"/>
        <w:bottom w:val="none" w:sz="0" w:space="0" w:color="auto"/>
        <w:right w:val="none" w:sz="0" w:space="0" w:color="auto"/>
      </w:divBdr>
    </w:div>
    <w:div w:id="1196188856">
      <w:bodyDiv w:val="1"/>
      <w:marLeft w:val="0"/>
      <w:marRight w:val="0"/>
      <w:marTop w:val="0"/>
      <w:marBottom w:val="0"/>
      <w:divBdr>
        <w:top w:val="none" w:sz="0" w:space="0" w:color="auto"/>
        <w:left w:val="none" w:sz="0" w:space="0" w:color="auto"/>
        <w:bottom w:val="none" w:sz="0" w:space="0" w:color="auto"/>
        <w:right w:val="none" w:sz="0" w:space="0" w:color="auto"/>
      </w:divBdr>
    </w:div>
    <w:div w:id="1196307021">
      <w:bodyDiv w:val="1"/>
      <w:marLeft w:val="0"/>
      <w:marRight w:val="0"/>
      <w:marTop w:val="0"/>
      <w:marBottom w:val="0"/>
      <w:divBdr>
        <w:top w:val="none" w:sz="0" w:space="0" w:color="auto"/>
        <w:left w:val="none" w:sz="0" w:space="0" w:color="auto"/>
        <w:bottom w:val="none" w:sz="0" w:space="0" w:color="auto"/>
        <w:right w:val="none" w:sz="0" w:space="0" w:color="auto"/>
      </w:divBdr>
    </w:div>
    <w:div w:id="1203396537">
      <w:bodyDiv w:val="1"/>
      <w:marLeft w:val="0"/>
      <w:marRight w:val="0"/>
      <w:marTop w:val="0"/>
      <w:marBottom w:val="0"/>
      <w:divBdr>
        <w:top w:val="none" w:sz="0" w:space="0" w:color="auto"/>
        <w:left w:val="none" w:sz="0" w:space="0" w:color="auto"/>
        <w:bottom w:val="none" w:sz="0" w:space="0" w:color="auto"/>
        <w:right w:val="none" w:sz="0" w:space="0" w:color="auto"/>
      </w:divBdr>
    </w:div>
    <w:div w:id="1263033391">
      <w:bodyDiv w:val="1"/>
      <w:marLeft w:val="0"/>
      <w:marRight w:val="0"/>
      <w:marTop w:val="0"/>
      <w:marBottom w:val="0"/>
      <w:divBdr>
        <w:top w:val="none" w:sz="0" w:space="0" w:color="auto"/>
        <w:left w:val="none" w:sz="0" w:space="0" w:color="auto"/>
        <w:bottom w:val="none" w:sz="0" w:space="0" w:color="auto"/>
        <w:right w:val="none" w:sz="0" w:space="0" w:color="auto"/>
      </w:divBdr>
    </w:div>
    <w:div w:id="1263414188">
      <w:bodyDiv w:val="1"/>
      <w:marLeft w:val="0"/>
      <w:marRight w:val="0"/>
      <w:marTop w:val="0"/>
      <w:marBottom w:val="0"/>
      <w:divBdr>
        <w:top w:val="none" w:sz="0" w:space="0" w:color="auto"/>
        <w:left w:val="none" w:sz="0" w:space="0" w:color="auto"/>
        <w:bottom w:val="none" w:sz="0" w:space="0" w:color="auto"/>
        <w:right w:val="none" w:sz="0" w:space="0" w:color="auto"/>
      </w:divBdr>
    </w:div>
    <w:div w:id="1272321598">
      <w:bodyDiv w:val="1"/>
      <w:marLeft w:val="0"/>
      <w:marRight w:val="0"/>
      <w:marTop w:val="0"/>
      <w:marBottom w:val="0"/>
      <w:divBdr>
        <w:top w:val="none" w:sz="0" w:space="0" w:color="auto"/>
        <w:left w:val="none" w:sz="0" w:space="0" w:color="auto"/>
        <w:bottom w:val="none" w:sz="0" w:space="0" w:color="auto"/>
        <w:right w:val="none" w:sz="0" w:space="0" w:color="auto"/>
      </w:divBdr>
    </w:div>
    <w:div w:id="1276595277">
      <w:bodyDiv w:val="1"/>
      <w:marLeft w:val="0"/>
      <w:marRight w:val="0"/>
      <w:marTop w:val="0"/>
      <w:marBottom w:val="0"/>
      <w:divBdr>
        <w:top w:val="none" w:sz="0" w:space="0" w:color="auto"/>
        <w:left w:val="none" w:sz="0" w:space="0" w:color="auto"/>
        <w:bottom w:val="none" w:sz="0" w:space="0" w:color="auto"/>
        <w:right w:val="none" w:sz="0" w:space="0" w:color="auto"/>
      </w:divBdr>
    </w:div>
    <w:div w:id="1277982444">
      <w:bodyDiv w:val="1"/>
      <w:marLeft w:val="0"/>
      <w:marRight w:val="0"/>
      <w:marTop w:val="0"/>
      <w:marBottom w:val="0"/>
      <w:divBdr>
        <w:top w:val="none" w:sz="0" w:space="0" w:color="auto"/>
        <w:left w:val="none" w:sz="0" w:space="0" w:color="auto"/>
        <w:bottom w:val="none" w:sz="0" w:space="0" w:color="auto"/>
        <w:right w:val="none" w:sz="0" w:space="0" w:color="auto"/>
      </w:divBdr>
    </w:div>
    <w:div w:id="1282958742">
      <w:bodyDiv w:val="1"/>
      <w:marLeft w:val="0"/>
      <w:marRight w:val="0"/>
      <w:marTop w:val="0"/>
      <w:marBottom w:val="0"/>
      <w:divBdr>
        <w:top w:val="none" w:sz="0" w:space="0" w:color="auto"/>
        <w:left w:val="none" w:sz="0" w:space="0" w:color="auto"/>
        <w:bottom w:val="none" w:sz="0" w:space="0" w:color="auto"/>
        <w:right w:val="none" w:sz="0" w:space="0" w:color="auto"/>
      </w:divBdr>
    </w:div>
    <w:div w:id="1293368958">
      <w:bodyDiv w:val="1"/>
      <w:marLeft w:val="0"/>
      <w:marRight w:val="0"/>
      <w:marTop w:val="0"/>
      <w:marBottom w:val="0"/>
      <w:divBdr>
        <w:top w:val="none" w:sz="0" w:space="0" w:color="auto"/>
        <w:left w:val="none" w:sz="0" w:space="0" w:color="auto"/>
        <w:bottom w:val="none" w:sz="0" w:space="0" w:color="auto"/>
        <w:right w:val="none" w:sz="0" w:space="0" w:color="auto"/>
      </w:divBdr>
    </w:div>
    <w:div w:id="1348944085">
      <w:bodyDiv w:val="1"/>
      <w:marLeft w:val="0"/>
      <w:marRight w:val="0"/>
      <w:marTop w:val="0"/>
      <w:marBottom w:val="0"/>
      <w:divBdr>
        <w:top w:val="none" w:sz="0" w:space="0" w:color="auto"/>
        <w:left w:val="none" w:sz="0" w:space="0" w:color="auto"/>
        <w:bottom w:val="none" w:sz="0" w:space="0" w:color="auto"/>
        <w:right w:val="none" w:sz="0" w:space="0" w:color="auto"/>
      </w:divBdr>
    </w:div>
    <w:div w:id="1371104449">
      <w:bodyDiv w:val="1"/>
      <w:marLeft w:val="0"/>
      <w:marRight w:val="0"/>
      <w:marTop w:val="0"/>
      <w:marBottom w:val="0"/>
      <w:divBdr>
        <w:top w:val="none" w:sz="0" w:space="0" w:color="auto"/>
        <w:left w:val="none" w:sz="0" w:space="0" w:color="auto"/>
        <w:bottom w:val="none" w:sz="0" w:space="0" w:color="auto"/>
        <w:right w:val="none" w:sz="0" w:space="0" w:color="auto"/>
      </w:divBdr>
    </w:div>
    <w:div w:id="1391810569">
      <w:bodyDiv w:val="1"/>
      <w:marLeft w:val="0"/>
      <w:marRight w:val="0"/>
      <w:marTop w:val="0"/>
      <w:marBottom w:val="0"/>
      <w:divBdr>
        <w:top w:val="none" w:sz="0" w:space="0" w:color="auto"/>
        <w:left w:val="none" w:sz="0" w:space="0" w:color="auto"/>
        <w:bottom w:val="none" w:sz="0" w:space="0" w:color="auto"/>
        <w:right w:val="none" w:sz="0" w:space="0" w:color="auto"/>
      </w:divBdr>
    </w:div>
    <w:div w:id="1393695074">
      <w:bodyDiv w:val="1"/>
      <w:marLeft w:val="0"/>
      <w:marRight w:val="0"/>
      <w:marTop w:val="0"/>
      <w:marBottom w:val="0"/>
      <w:divBdr>
        <w:top w:val="none" w:sz="0" w:space="0" w:color="auto"/>
        <w:left w:val="none" w:sz="0" w:space="0" w:color="auto"/>
        <w:bottom w:val="none" w:sz="0" w:space="0" w:color="auto"/>
        <w:right w:val="none" w:sz="0" w:space="0" w:color="auto"/>
      </w:divBdr>
    </w:div>
    <w:div w:id="1419327624">
      <w:bodyDiv w:val="1"/>
      <w:marLeft w:val="0"/>
      <w:marRight w:val="0"/>
      <w:marTop w:val="0"/>
      <w:marBottom w:val="0"/>
      <w:divBdr>
        <w:top w:val="none" w:sz="0" w:space="0" w:color="auto"/>
        <w:left w:val="none" w:sz="0" w:space="0" w:color="auto"/>
        <w:bottom w:val="none" w:sz="0" w:space="0" w:color="auto"/>
        <w:right w:val="none" w:sz="0" w:space="0" w:color="auto"/>
      </w:divBdr>
    </w:div>
    <w:div w:id="1459684597">
      <w:bodyDiv w:val="1"/>
      <w:marLeft w:val="0"/>
      <w:marRight w:val="0"/>
      <w:marTop w:val="0"/>
      <w:marBottom w:val="0"/>
      <w:divBdr>
        <w:top w:val="none" w:sz="0" w:space="0" w:color="auto"/>
        <w:left w:val="none" w:sz="0" w:space="0" w:color="auto"/>
        <w:bottom w:val="none" w:sz="0" w:space="0" w:color="auto"/>
        <w:right w:val="none" w:sz="0" w:space="0" w:color="auto"/>
      </w:divBdr>
    </w:div>
    <w:div w:id="1481070714">
      <w:bodyDiv w:val="1"/>
      <w:marLeft w:val="0"/>
      <w:marRight w:val="0"/>
      <w:marTop w:val="0"/>
      <w:marBottom w:val="0"/>
      <w:divBdr>
        <w:top w:val="none" w:sz="0" w:space="0" w:color="auto"/>
        <w:left w:val="none" w:sz="0" w:space="0" w:color="auto"/>
        <w:bottom w:val="none" w:sz="0" w:space="0" w:color="auto"/>
        <w:right w:val="none" w:sz="0" w:space="0" w:color="auto"/>
      </w:divBdr>
    </w:div>
    <w:div w:id="1501699651">
      <w:bodyDiv w:val="1"/>
      <w:marLeft w:val="0"/>
      <w:marRight w:val="0"/>
      <w:marTop w:val="0"/>
      <w:marBottom w:val="0"/>
      <w:divBdr>
        <w:top w:val="none" w:sz="0" w:space="0" w:color="auto"/>
        <w:left w:val="none" w:sz="0" w:space="0" w:color="auto"/>
        <w:bottom w:val="none" w:sz="0" w:space="0" w:color="auto"/>
        <w:right w:val="none" w:sz="0" w:space="0" w:color="auto"/>
      </w:divBdr>
    </w:div>
    <w:div w:id="1598296191">
      <w:bodyDiv w:val="1"/>
      <w:marLeft w:val="0"/>
      <w:marRight w:val="0"/>
      <w:marTop w:val="0"/>
      <w:marBottom w:val="0"/>
      <w:divBdr>
        <w:top w:val="none" w:sz="0" w:space="0" w:color="auto"/>
        <w:left w:val="none" w:sz="0" w:space="0" w:color="auto"/>
        <w:bottom w:val="none" w:sz="0" w:space="0" w:color="auto"/>
        <w:right w:val="none" w:sz="0" w:space="0" w:color="auto"/>
      </w:divBdr>
    </w:div>
    <w:div w:id="1619531019">
      <w:bodyDiv w:val="1"/>
      <w:marLeft w:val="0"/>
      <w:marRight w:val="0"/>
      <w:marTop w:val="0"/>
      <w:marBottom w:val="0"/>
      <w:divBdr>
        <w:top w:val="none" w:sz="0" w:space="0" w:color="auto"/>
        <w:left w:val="none" w:sz="0" w:space="0" w:color="auto"/>
        <w:bottom w:val="none" w:sz="0" w:space="0" w:color="auto"/>
        <w:right w:val="none" w:sz="0" w:space="0" w:color="auto"/>
      </w:divBdr>
    </w:div>
    <w:div w:id="1621496922">
      <w:bodyDiv w:val="1"/>
      <w:marLeft w:val="0"/>
      <w:marRight w:val="0"/>
      <w:marTop w:val="0"/>
      <w:marBottom w:val="0"/>
      <w:divBdr>
        <w:top w:val="none" w:sz="0" w:space="0" w:color="auto"/>
        <w:left w:val="none" w:sz="0" w:space="0" w:color="auto"/>
        <w:bottom w:val="none" w:sz="0" w:space="0" w:color="auto"/>
        <w:right w:val="none" w:sz="0" w:space="0" w:color="auto"/>
      </w:divBdr>
    </w:div>
    <w:div w:id="1634866346">
      <w:bodyDiv w:val="1"/>
      <w:marLeft w:val="0"/>
      <w:marRight w:val="0"/>
      <w:marTop w:val="0"/>
      <w:marBottom w:val="0"/>
      <w:divBdr>
        <w:top w:val="none" w:sz="0" w:space="0" w:color="auto"/>
        <w:left w:val="none" w:sz="0" w:space="0" w:color="auto"/>
        <w:bottom w:val="none" w:sz="0" w:space="0" w:color="auto"/>
        <w:right w:val="none" w:sz="0" w:space="0" w:color="auto"/>
      </w:divBdr>
    </w:div>
    <w:div w:id="1641613441">
      <w:bodyDiv w:val="1"/>
      <w:marLeft w:val="0"/>
      <w:marRight w:val="0"/>
      <w:marTop w:val="0"/>
      <w:marBottom w:val="0"/>
      <w:divBdr>
        <w:top w:val="none" w:sz="0" w:space="0" w:color="auto"/>
        <w:left w:val="none" w:sz="0" w:space="0" w:color="auto"/>
        <w:bottom w:val="none" w:sz="0" w:space="0" w:color="auto"/>
        <w:right w:val="none" w:sz="0" w:space="0" w:color="auto"/>
      </w:divBdr>
    </w:div>
    <w:div w:id="1652169456">
      <w:bodyDiv w:val="1"/>
      <w:marLeft w:val="0"/>
      <w:marRight w:val="0"/>
      <w:marTop w:val="0"/>
      <w:marBottom w:val="0"/>
      <w:divBdr>
        <w:top w:val="none" w:sz="0" w:space="0" w:color="auto"/>
        <w:left w:val="none" w:sz="0" w:space="0" w:color="auto"/>
        <w:bottom w:val="none" w:sz="0" w:space="0" w:color="auto"/>
        <w:right w:val="none" w:sz="0" w:space="0" w:color="auto"/>
      </w:divBdr>
    </w:div>
    <w:div w:id="1666005650">
      <w:bodyDiv w:val="1"/>
      <w:marLeft w:val="0"/>
      <w:marRight w:val="0"/>
      <w:marTop w:val="0"/>
      <w:marBottom w:val="0"/>
      <w:divBdr>
        <w:top w:val="none" w:sz="0" w:space="0" w:color="auto"/>
        <w:left w:val="none" w:sz="0" w:space="0" w:color="auto"/>
        <w:bottom w:val="none" w:sz="0" w:space="0" w:color="auto"/>
        <w:right w:val="none" w:sz="0" w:space="0" w:color="auto"/>
      </w:divBdr>
    </w:div>
    <w:div w:id="1693454009">
      <w:bodyDiv w:val="1"/>
      <w:marLeft w:val="0"/>
      <w:marRight w:val="0"/>
      <w:marTop w:val="0"/>
      <w:marBottom w:val="0"/>
      <w:divBdr>
        <w:top w:val="none" w:sz="0" w:space="0" w:color="auto"/>
        <w:left w:val="none" w:sz="0" w:space="0" w:color="auto"/>
        <w:bottom w:val="none" w:sz="0" w:space="0" w:color="auto"/>
        <w:right w:val="none" w:sz="0" w:space="0" w:color="auto"/>
      </w:divBdr>
    </w:div>
    <w:div w:id="1796945875">
      <w:bodyDiv w:val="1"/>
      <w:marLeft w:val="0"/>
      <w:marRight w:val="0"/>
      <w:marTop w:val="0"/>
      <w:marBottom w:val="0"/>
      <w:divBdr>
        <w:top w:val="none" w:sz="0" w:space="0" w:color="auto"/>
        <w:left w:val="none" w:sz="0" w:space="0" w:color="auto"/>
        <w:bottom w:val="none" w:sz="0" w:space="0" w:color="auto"/>
        <w:right w:val="none" w:sz="0" w:space="0" w:color="auto"/>
      </w:divBdr>
    </w:div>
    <w:div w:id="1799640736">
      <w:bodyDiv w:val="1"/>
      <w:marLeft w:val="0"/>
      <w:marRight w:val="0"/>
      <w:marTop w:val="0"/>
      <w:marBottom w:val="0"/>
      <w:divBdr>
        <w:top w:val="none" w:sz="0" w:space="0" w:color="auto"/>
        <w:left w:val="none" w:sz="0" w:space="0" w:color="auto"/>
        <w:bottom w:val="none" w:sz="0" w:space="0" w:color="auto"/>
        <w:right w:val="none" w:sz="0" w:space="0" w:color="auto"/>
      </w:divBdr>
    </w:div>
    <w:div w:id="1820879594">
      <w:bodyDiv w:val="1"/>
      <w:marLeft w:val="0"/>
      <w:marRight w:val="0"/>
      <w:marTop w:val="0"/>
      <w:marBottom w:val="0"/>
      <w:divBdr>
        <w:top w:val="none" w:sz="0" w:space="0" w:color="auto"/>
        <w:left w:val="none" w:sz="0" w:space="0" w:color="auto"/>
        <w:bottom w:val="none" w:sz="0" w:space="0" w:color="auto"/>
        <w:right w:val="none" w:sz="0" w:space="0" w:color="auto"/>
      </w:divBdr>
    </w:div>
    <w:div w:id="1838692961">
      <w:bodyDiv w:val="1"/>
      <w:marLeft w:val="0"/>
      <w:marRight w:val="0"/>
      <w:marTop w:val="0"/>
      <w:marBottom w:val="0"/>
      <w:divBdr>
        <w:top w:val="none" w:sz="0" w:space="0" w:color="auto"/>
        <w:left w:val="none" w:sz="0" w:space="0" w:color="auto"/>
        <w:bottom w:val="none" w:sz="0" w:space="0" w:color="auto"/>
        <w:right w:val="none" w:sz="0" w:space="0" w:color="auto"/>
      </w:divBdr>
    </w:div>
    <w:div w:id="1845392768">
      <w:bodyDiv w:val="1"/>
      <w:marLeft w:val="0"/>
      <w:marRight w:val="0"/>
      <w:marTop w:val="0"/>
      <w:marBottom w:val="0"/>
      <w:divBdr>
        <w:top w:val="none" w:sz="0" w:space="0" w:color="auto"/>
        <w:left w:val="none" w:sz="0" w:space="0" w:color="auto"/>
        <w:bottom w:val="none" w:sz="0" w:space="0" w:color="auto"/>
        <w:right w:val="none" w:sz="0" w:space="0" w:color="auto"/>
      </w:divBdr>
    </w:div>
    <w:div w:id="1853572752">
      <w:bodyDiv w:val="1"/>
      <w:marLeft w:val="0"/>
      <w:marRight w:val="0"/>
      <w:marTop w:val="0"/>
      <w:marBottom w:val="0"/>
      <w:divBdr>
        <w:top w:val="none" w:sz="0" w:space="0" w:color="auto"/>
        <w:left w:val="none" w:sz="0" w:space="0" w:color="auto"/>
        <w:bottom w:val="none" w:sz="0" w:space="0" w:color="auto"/>
        <w:right w:val="none" w:sz="0" w:space="0" w:color="auto"/>
      </w:divBdr>
    </w:div>
    <w:div w:id="1864007490">
      <w:bodyDiv w:val="1"/>
      <w:marLeft w:val="0"/>
      <w:marRight w:val="0"/>
      <w:marTop w:val="0"/>
      <w:marBottom w:val="0"/>
      <w:divBdr>
        <w:top w:val="none" w:sz="0" w:space="0" w:color="auto"/>
        <w:left w:val="none" w:sz="0" w:space="0" w:color="auto"/>
        <w:bottom w:val="none" w:sz="0" w:space="0" w:color="auto"/>
        <w:right w:val="none" w:sz="0" w:space="0" w:color="auto"/>
      </w:divBdr>
    </w:div>
    <w:div w:id="1916235958">
      <w:bodyDiv w:val="1"/>
      <w:marLeft w:val="0"/>
      <w:marRight w:val="0"/>
      <w:marTop w:val="0"/>
      <w:marBottom w:val="0"/>
      <w:divBdr>
        <w:top w:val="none" w:sz="0" w:space="0" w:color="auto"/>
        <w:left w:val="none" w:sz="0" w:space="0" w:color="auto"/>
        <w:bottom w:val="none" w:sz="0" w:space="0" w:color="auto"/>
        <w:right w:val="none" w:sz="0" w:space="0" w:color="auto"/>
      </w:divBdr>
    </w:div>
    <w:div w:id="1930578708">
      <w:bodyDiv w:val="1"/>
      <w:marLeft w:val="0"/>
      <w:marRight w:val="0"/>
      <w:marTop w:val="0"/>
      <w:marBottom w:val="0"/>
      <w:divBdr>
        <w:top w:val="none" w:sz="0" w:space="0" w:color="auto"/>
        <w:left w:val="none" w:sz="0" w:space="0" w:color="auto"/>
        <w:bottom w:val="none" w:sz="0" w:space="0" w:color="auto"/>
        <w:right w:val="none" w:sz="0" w:space="0" w:color="auto"/>
      </w:divBdr>
    </w:div>
    <w:div w:id="1946033614">
      <w:bodyDiv w:val="1"/>
      <w:marLeft w:val="0"/>
      <w:marRight w:val="0"/>
      <w:marTop w:val="0"/>
      <w:marBottom w:val="0"/>
      <w:divBdr>
        <w:top w:val="none" w:sz="0" w:space="0" w:color="auto"/>
        <w:left w:val="none" w:sz="0" w:space="0" w:color="auto"/>
        <w:bottom w:val="none" w:sz="0" w:space="0" w:color="auto"/>
        <w:right w:val="none" w:sz="0" w:space="0" w:color="auto"/>
      </w:divBdr>
    </w:div>
    <w:div w:id="1975720973">
      <w:bodyDiv w:val="1"/>
      <w:marLeft w:val="0"/>
      <w:marRight w:val="0"/>
      <w:marTop w:val="0"/>
      <w:marBottom w:val="0"/>
      <w:divBdr>
        <w:top w:val="none" w:sz="0" w:space="0" w:color="auto"/>
        <w:left w:val="none" w:sz="0" w:space="0" w:color="auto"/>
        <w:bottom w:val="none" w:sz="0" w:space="0" w:color="auto"/>
        <w:right w:val="none" w:sz="0" w:space="0" w:color="auto"/>
      </w:divBdr>
    </w:div>
    <w:div w:id="2021540017">
      <w:bodyDiv w:val="1"/>
      <w:marLeft w:val="0"/>
      <w:marRight w:val="0"/>
      <w:marTop w:val="0"/>
      <w:marBottom w:val="0"/>
      <w:divBdr>
        <w:top w:val="none" w:sz="0" w:space="0" w:color="auto"/>
        <w:left w:val="none" w:sz="0" w:space="0" w:color="auto"/>
        <w:bottom w:val="none" w:sz="0" w:space="0" w:color="auto"/>
        <w:right w:val="none" w:sz="0" w:space="0" w:color="auto"/>
      </w:divBdr>
    </w:div>
    <w:div w:id="2027444575">
      <w:bodyDiv w:val="1"/>
      <w:marLeft w:val="0"/>
      <w:marRight w:val="0"/>
      <w:marTop w:val="0"/>
      <w:marBottom w:val="0"/>
      <w:divBdr>
        <w:top w:val="none" w:sz="0" w:space="0" w:color="auto"/>
        <w:left w:val="none" w:sz="0" w:space="0" w:color="auto"/>
        <w:bottom w:val="none" w:sz="0" w:space="0" w:color="auto"/>
        <w:right w:val="none" w:sz="0" w:space="0" w:color="auto"/>
      </w:divBdr>
    </w:div>
    <w:div w:id="2045135780">
      <w:bodyDiv w:val="1"/>
      <w:marLeft w:val="0"/>
      <w:marRight w:val="0"/>
      <w:marTop w:val="0"/>
      <w:marBottom w:val="0"/>
      <w:divBdr>
        <w:top w:val="none" w:sz="0" w:space="0" w:color="auto"/>
        <w:left w:val="none" w:sz="0" w:space="0" w:color="auto"/>
        <w:bottom w:val="none" w:sz="0" w:space="0" w:color="auto"/>
        <w:right w:val="none" w:sz="0" w:space="0" w:color="auto"/>
      </w:divBdr>
    </w:div>
    <w:div w:id="2053843518">
      <w:bodyDiv w:val="1"/>
      <w:marLeft w:val="0"/>
      <w:marRight w:val="0"/>
      <w:marTop w:val="0"/>
      <w:marBottom w:val="0"/>
      <w:divBdr>
        <w:top w:val="none" w:sz="0" w:space="0" w:color="auto"/>
        <w:left w:val="none" w:sz="0" w:space="0" w:color="auto"/>
        <w:bottom w:val="none" w:sz="0" w:space="0" w:color="auto"/>
        <w:right w:val="none" w:sz="0" w:space="0" w:color="auto"/>
      </w:divBdr>
    </w:div>
    <w:div w:id="2061783643">
      <w:bodyDiv w:val="1"/>
      <w:marLeft w:val="0"/>
      <w:marRight w:val="0"/>
      <w:marTop w:val="0"/>
      <w:marBottom w:val="0"/>
      <w:divBdr>
        <w:top w:val="none" w:sz="0" w:space="0" w:color="auto"/>
        <w:left w:val="none" w:sz="0" w:space="0" w:color="auto"/>
        <w:bottom w:val="none" w:sz="0" w:space="0" w:color="auto"/>
        <w:right w:val="none" w:sz="0" w:space="0" w:color="auto"/>
      </w:divBdr>
    </w:div>
    <w:div w:id="2078746745">
      <w:bodyDiv w:val="1"/>
      <w:marLeft w:val="0"/>
      <w:marRight w:val="0"/>
      <w:marTop w:val="0"/>
      <w:marBottom w:val="0"/>
      <w:divBdr>
        <w:top w:val="none" w:sz="0" w:space="0" w:color="auto"/>
        <w:left w:val="none" w:sz="0" w:space="0" w:color="auto"/>
        <w:bottom w:val="none" w:sz="0" w:space="0" w:color="auto"/>
        <w:right w:val="none" w:sz="0" w:space="0" w:color="auto"/>
      </w:divBdr>
    </w:div>
    <w:div w:id="2100517062">
      <w:bodyDiv w:val="1"/>
      <w:marLeft w:val="0"/>
      <w:marRight w:val="0"/>
      <w:marTop w:val="0"/>
      <w:marBottom w:val="0"/>
      <w:divBdr>
        <w:top w:val="none" w:sz="0" w:space="0" w:color="auto"/>
        <w:left w:val="none" w:sz="0" w:space="0" w:color="auto"/>
        <w:bottom w:val="none" w:sz="0" w:space="0" w:color="auto"/>
        <w:right w:val="none" w:sz="0" w:space="0" w:color="auto"/>
      </w:divBdr>
    </w:div>
    <w:div w:id="213420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0D6C4-E15A-4E5E-A49B-995DB92A9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3996</Words>
  <Characters>29384</Characters>
  <Application>Microsoft Office Word</Application>
  <DocSecurity>0</DocSecurity>
  <Lines>244</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33314</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Birutė Valkauskaitė</cp:lastModifiedBy>
  <cp:revision>2</cp:revision>
  <cp:lastPrinted>2016-12-22T10:29:00Z</cp:lastPrinted>
  <dcterms:created xsi:type="dcterms:W3CDTF">2024-09-26T07:11:00Z</dcterms:created>
  <dcterms:modified xsi:type="dcterms:W3CDTF">2024-09-26T07:11:00Z</dcterms:modified>
</cp:coreProperties>
</file>