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02840"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1B44FE09"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40D2707E"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643267B7"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7CC1BE6E"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2FB371D5"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1222B333"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5841758E"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6247B41B"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73D562BF"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5C3A2BA7"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3EA97FA8"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07932FA5"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349777BA"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31D8E98C"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69846491"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1712FE2C"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4EAD9C40"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75501AEA"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1D2570C8"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4064602E"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65CA8F0A"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26DE53AB"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p>
    <w:p w14:paraId="3A3C8337" w14:textId="77777777" w:rsidR="00A973A9" w:rsidRPr="00A973A9" w:rsidRDefault="00A973A9" w:rsidP="00A973A9">
      <w:pPr>
        <w:tabs>
          <w:tab w:val="left" w:pos="567"/>
        </w:tabs>
        <w:suppressAutoHyphens/>
        <w:spacing w:after="0" w:line="240" w:lineRule="auto"/>
        <w:jc w:val="center"/>
        <w:rPr>
          <w:rFonts w:asciiTheme="majorBidi" w:eastAsia="Times New Roman" w:hAnsiTheme="majorBidi" w:cs="Times New Roman"/>
          <w:b/>
          <w:szCs w:val="24"/>
        </w:rPr>
      </w:pPr>
      <w:r w:rsidRPr="00A973A9">
        <w:rPr>
          <w:rFonts w:asciiTheme="majorBidi" w:eastAsia="Times New Roman" w:hAnsiTheme="majorBidi" w:cs="Times New Roman"/>
          <w:b/>
          <w:szCs w:val="24"/>
        </w:rPr>
        <w:t>A. ŽENKLINIMAS</w:t>
      </w:r>
    </w:p>
    <w:p w14:paraId="3E82A262"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b/>
          <w:szCs w:val="24"/>
        </w:rPr>
        <w:br w:type="page"/>
      </w:r>
    </w:p>
    <w:p w14:paraId="349C556E"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lastRenderedPageBreak/>
        <w:t xml:space="preserve">INFORMACIJA ANT IŠORINĖS PAKUOTĖS </w:t>
      </w:r>
    </w:p>
    <w:p w14:paraId="6C862FE7"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p>
    <w:p w14:paraId="72E8B40A"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KARTONO DĖŽUTĖ</w:t>
      </w:r>
    </w:p>
    <w:p w14:paraId="644FDF0A"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b/>
          <w:szCs w:val="24"/>
        </w:rPr>
      </w:pPr>
    </w:p>
    <w:p w14:paraId="672C62C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CD5D4C4"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w:t>
      </w:r>
      <w:r w:rsidRPr="00A973A9">
        <w:rPr>
          <w:rFonts w:asciiTheme="majorBidi" w:eastAsia="Times New Roman" w:hAnsiTheme="majorBidi" w:cs="Times New Roman"/>
          <w:b/>
          <w:szCs w:val="24"/>
        </w:rPr>
        <w:tab/>
        <w:t>VAISTINIO PREPARATO PAVADINIAMAS</w:t>
      </w:r>
    </w:p>
    <w:p w14:paraId="22503BB2"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7B0EE2FE"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2 mg plėvele dengtos tabletės</w:t>
      </w:r>
    </w:p>
    <w:p w14:paraId="0527277C"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iCs/>
          <w:szCs w:val="24"/>
        </w:rPr>
      </w:pPr>
      <w:proofErr w:type="spellStart"/>
      <w:r w:rsidRPr="00A973A9">
        <w:rPr>
          <w:rFonts w:asciiTheme="majorBidi" w:eastAsia="Times New Roman" w:hAnsiTheme="majorBidi" w:cs="Times New Roman"/>
          <w:iCs/>
          <w:szCs w:val="24"/>
        </w:rPr>
        <w:t>estradiolis</w:t>
      </w:r>
      <w:proofErr w:type="spellEnd"/>
    </w:p>
    <w:p w14:paraId="4A22613D"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3F94CE9"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E0841C4"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2.</w:t>
      </w:r>
      <w:r w:rsidRPr="00A973A9">
        <w:rPr>
          <w:rFonts w:asciiTheme="majorBidi" w:eastAsia="Times New Roman" w:hAnsiTheme="majorBidi" w:cs="Times New Roman"/>
          <w:b/>
          <w:szCs w:val="24"/>
        </w:rPr>
        <w:tab/>
        <w:t xml:space="preserve">VEIKLIOJI MEDŽIAGA IR JOS KIEKIS </w:t>
      </w:r>
    </w:p>
    <w:p w14:paraId="0DCFBBBF"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7562430F"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Kiekvienoje plėvele dengtoje tabletėje yra 2 mg </w:t>
      </w:r>
      <w:proofErr w:type="spellStart"/>
      <w:r w:rsidRPr="00A973A9">
        <w:rPr>
          <w:rFonts w:asciiTheme="majorBidi" w:eastAsia="Times New Roman" w:hAnsiTheme="majorBidi" w:cs="Times New Roman"/>
          <w:szCs w:val="24"/>
        </w:rPr>
        <w:t>estradiolio</w:t>
      </w:r>
      <w:proofErr w:type="spellEnd"/>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hemihidrato</w:t>
      </w:r>
      <w:proofErr w:type="spellEnd"/>
      <w:r w:rsidRPr="00A973A9">
        <w:rPr>
          <w:rFonts w:asciiTheme="majorBidi" w:eastAsia="Times New Roman" w:hAnsiTheme="majorBidi" w:cs="Times New Roman"/>
          <w:szCs w:val="24"/>
        </w:rPr>
        <w:t xml:space="preserve"> pavidalu).</w:t>
      </w:r>
    </w:p>
    <w:p w14:paraId="55B38AE3"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3E40ACB"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3E7EEFE7"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3.</w:t>
      </w:r>
      <w:r w:rsidRPr="00A973A9">
        <w:rPr>
          <w:rFonts w:asciiTheme="majorBidi" w:eastAsia="Times New Roman" w:hAnsiTheme="majorBidi" w:cs="Times New Roman"/>
          <w:b/>
          <w:szCs w:val="24"/>
        </w:rPr>
        <w:tab/>
        <w:t>PAGALBINIŲ MEDŽIAGŲ SĄRAŠAS</w:t>
      </w:r>
    </w:p>
    <w:p w14:paraId="26C648D0"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1FE40983"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bookmarkStart w:id="0" w:name="OLE_LINK1"/>
      <w:bookmarkStart w:id="1" w:name="OLE_LINK2"/>
      <w:r w:rsidRPr="00A973A9">
        <w:rPr>
          <w:rFonts w:asciiTheme="majorBidi" w:eastAsia="Times New Roman" w:hAnsiTheme="majorBidi" w:cs="Times New Roman"/>
          <w:szCs w:val="24"/>
        </w:rPr>
        <w:t xml:space="preserve">Sudėtyje yra laktozės </w:t>
      </w:r>
      <w:proofErr w:type="spellStart"/>
      <w:r w:rsidRPr="00A973A9">
        <w:rPr>
          <w:rFonts w:asciiTheme="majorBidi" w:eastAsia="Times New Roman" w:hAnsiTheme="majorBidi" w:cs="Times New Roman"/>
          <w:szCs w:val="24"/>
        </w:rPr>
        <w:t>monohidrato</w:t>
      </w:r>
      <w:proofErr w:type="spellEnd"/>
      <w:r w:rsidRPr="00A973A9">
        <w:rPr>
          <w:rFonts w:asciiTheme="majorBidi" w:eastAsia="Times New Roman" w:hAnsiTheme="majorBidi" w:cs="Times New Roman"/>
          <w:szCs w:val="24"/>
        </w:rPr>
        <w:t>.</w:t>
      </w:r>
      <w:bookmarkEnd w:id="0"/>
      <w:bookmarkEnd w:id="1"/>
    </w:p>
    <w:p w14:paraId="0A4DB80A"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29A1C1E"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4D35857C"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4.</w:t>
      </w:r>
      <w:r w:rsidRPr="00A973A9">
        <w:rPr>
          <w:rFonts w:asciiTheme="majorBidi" w:eastAsia="Times New Roman" w:hAnsiTheme="majorBidi" w:cs="Times New Roman"/>
          <w:b/>
          <w:szCs w:val="24"/>
        </w:rPr>
        <w:tab/>
        <w:t>FARMACINĖ FORMA IR KIEKIS PAKUOTĖJE</w:t>
      </w:r>
    </w:p>
    <w:p w14:paraId="194ED70B"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009C712E" w14:textId="7281C694" w:rsidR="00A973A9" w:rsidRPr="00A973A9" w:rsidRDefault="00863455" w:rsidP="00A973A9">
      <w:pPr>
        <w:tabs>
          <w:tab w:val="left" w:pos="567"/>
        </w:tabs>
        <w:suppressAutoHyphens/>
        <w:spacing w:after="0" w:line="240" w:lineRule="auto"/>
        <w:rPr>
          <w:rFonts w:asciiTheme="majorBidi" w:eastAsia="Times New Roman" w:hAnsiTheme="majorBidi" w:cs="Times New Roman"/>
          <w:szCs w:val="24"/>
        </w:rPr>
      </w:pPr>
      <w:r>
        <w:rPr>
          <w:rFonts w:asciiTheme="majorBidi" w:eastAsia="Times New Roman" w:hAnsiTheme="majorBidi" w:cs="Times New Roman"/>
          <w:szCs w:val="24"/>
        </w:rPr>
        <w:t xml:space="preserve">28 </w:t>
      </w:r>
      <w:r w:rsidR="00A973A9" w:rsidRPr="00A973A9">
        <w:rPr>
          <w:rFonts w:asciiTheme="majorBidi" w:eastAsia="Times New Roman" w:hAnsiTheme="majorBidi" w:cs="Times New Roman"/>
          <w:szCs w:val="24"/>
        </w:rPr>
        <w:t>plėvele dengtos tabletės</w:t>
      </w:r>
    </w:p>
    <w:p w14:paraId="0CAE9D53"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highlight w:val="lightGray"/>
        </w:rPr>
        <w:t>2 x 28 plėvele dengtos tabletės</w:t>
      </w:r>
    </w:p>
    <w:p w14:paraId="21D621B1"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ED74C8B"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14A04C66"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5.</w:t>
      </w:r>
      <w:r w:rsidRPr="00A973A9">
        <w:rPr>
          <w:rFonts w:asciiTheme="majorBidi" w:eastAsia="Times New Roman" w:hAnsiTheme="majorBidi" w:cs="Times New Roman"/>
          <w:b/>
          <w:szCs w:val="24"/>
        </w:rPr>
        <w:tab/>
        <w:t>VARTOJIMO METODAS IR BŪDAS (-AI)</w:t>
      </w:r>
    </w:p>
    <w:p w14:paraId="649FA35B"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5B4AC86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Vartoti per burną.</w:t>
      </w:r>
    </w:p>
    <w:p w14:paraId="5EF67CE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Prieš vartojimą perskaitykite pakuotės lapelį.</w:t>
      </w:r>
    </w:p>
    <w:p w14:paraId="31222B7E"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06EB5380"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0CEEF6FF"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6.</w:t>
      </w:r>
      <w:r w:rsidRPr="00A973A9">
        <w:rPr>
          <w:rFonts w:asciiTheme="majorBidi" w:eastAsia="Times New Roman" w:hAnsiTheme="majorBidi" w:cs="Times New Roman"/>
          <w:b/>
          <w:szCs w:val="24"/>
        </w:rPr>
        <w:tab/>
        <w:t>SPECIALUS ĮSPĖJIMAS</w:t>
      </w:r>
      <w:r w:rsidRPr="00A973A9">
        <w:rPr>
          <w:rFonts w:asciiTheme="majorBidi" w:eastAsia="Times New Roman" w:hAnsiTheme="majorBidi" w:cs="Times New Roman"/>
          <w:szCs w:val="24"/>
        </w:rPr>
        <w:t xml:space="preserve">, </w:t>
      </w:r>
      <w:r w:rsidRPr="00A973A9">
        <w:rPr>
          <w:rFonts w:asciiTheme="majorBidi" w:eastAsia="Times New Roman" w:hAnsiTheme="majorBidi" w:cs="Times New Roman"/>
          <w:b/>
          <w:szCs w:val="24"/>
        </w:rPr>
        <w:t>KAD VAISTINĮ PREPARATĄ BŪTINA LAIKYTI VAIKAMS NEPASTEBIMOJE IR NEPASIEKIAMOJE VIETOJE</w:t>
      </w:r>
    </w:p>
    <w:p w14:paraId="46864F88"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9A5E568"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Laikyti vaikams  nepastebimoje ir nepasiekiamoje vietoje.</w:t>
      </w:r>
    </w:p>
    <w:p w14:paraId="5C5E87D1"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318D503E"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154C22E8"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7.</w:t>
      </w:r>
      <w:r w:rsidRPr="00A973A9">
        <w:rPr>
          <w:rFonts w:asciiTheme="majorBidi" w:eastAsia="Times New Roman" w:hAnsiTheme="majorBidi" w:cs="Times New Roman"/>
          <w:b/>
          <w:szCs w:val="24"/>
        </w:rPr>
        <w:tab/>
        <w:t>KITAS (-I) SPECIALUS (-ŪS) ĮSPĖJIMAS (-AI) (JEI REIKIA)</w:t>
      </w:r>
    </w:p>
    <w:p w14:paraId="24E3E398"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559EF25E"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4DC4EA2C"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8.</w:t>
      </w:r>
      <w:r w:rsidRPr="00A973A9">
        <w:rPr>
          <w:rFonts w:asciiTheme="majorBidi" w:eastAsia="Times New Roman" w:hAnsiTheme="majorBidi" w:cs="Times New Roman"/>
          <w:b/>
          <w:szCs w:val="24"/>
        </w:rPr>
        <w:tab/>
        <w:t>TINKAMUMO LAIKAS</w:t>
      </w:r>
    </w:p>
    <w:p w14:paraId="165874A7"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5A7FD5E6"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heme="majorBidi"/>
        </w:rPr>
        <w:t>EXP:</w:t>
      </w:r>
      <w:r w:rsidRPr="00A973A9">
        <w:rPr>
          <w:rFonts w:asciiTheme="majorBidi" w:eastAsia="Times New Roman" w:hAnsiTheme="majorBidi" w:cs="Times New Roman"/>
          <w:szCs w:val="24"/>
        </w:rPr>
        <w:t xml:space="preserve"> {MMMM mm}</w:t>
      </w:r>
    </w:p>
    <w:p w14:paraId="753DD156"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5F94C8F3"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9EE0417"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9.</w:t>
      </w:r>
      <w:r w:rsidRPr="00A973A9">
        <w:rPr>
          <w:rFonts w:asciiTheme="majorBidi" w:eastAsia="Times New Roman" w:hAnsiTheme="majorBidi" w:cs="Times New Roman"/>
          <w:b/>
          <w:szCs w:val="24"/>
        </w:rPr>
        <w:tab/>
        <w:t>SPECIALIOS LAIKYMO SĄLYGOS</w:t>
      </w:r>
    </w:p>
    <w:p w14:paraId="6B1FE32F"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415B7371" w14:textId="77777777" w:rsidR="00A973A9" w:rsidRPr="00A973A9" w:rsidRDefault="00A973A9" w:rsidP="00A973A9">
      <w:pPr>
        <w:tabs>
          <w:tab w:val="left" w:pos="567"/>
        </w:tabs>
        <w:suppressAutoHyphens/>
        <w:spacing w:after="0" w:line="240" w:lineRule="auto"/>
        <w:rPr>
          <w:rFonts w:ascii="Times New Roman" w:eastAsia="Times New Roman" w:hAnsi="Times New Roman" w:cs="Times New Roman"/>
          <w:lang w:eastAsia="lt-LT"/>
        </w:rPr>
      </w:pPr>
      <w:r w:rsidRPr="00A973A9">
        <w:rPr>
          <w:rFonts w:ascii="Times New Roman" w:eastAsia="Times New Roman" w:hAnsi="Times New Roman" w:cs="Times New Roman"/>
          <w:szCs w:val="24"/>
        </w:rPr>
        <w:t>Laikyti ne aukštesnėje kaip 25 °C temperatūroje. Negalima šaldyti. Laikyti gamintojo pakuotėje.</w:t>
      </w:r>
    </w:p>
    <w:p w14:paraId="6C688925"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01623B25"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3083A0BB"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10.</w:t>
      </w:r>
      <w:r w:rsidRPr="00A973A9">
        <w:rPr>
          <w:rFonts w:asciiTheme="majorBidi" w:eastAsia="Times New Roman" w:hAnsiTheme="majorBidi" w:cs="Times New Roman"/>
          <w:b/>
          <w:szCs w:val="24"/>
        </w:rPr>
        <w:tab/>
        <w:t>SPECIALIOS ATSARGUMO PRIEMONĖS DĖL NESUVARTOTO VAISTINIO PREPARATO AR JO ATLIEKŲ TVARKYMO (JEI REIKIA)</w:t>
      </w:r>
    </w:p>
    <w:p w14:paraId="44B9F8CE"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D8AD822"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429251B0"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11.</w:t>
      </w:r>
      <w:r w:rsidRPr="00A973A9">
        <w:rPr>
          <w:rFonts w:asciiTheme="majorBidi" w:eastAsia="Times New Roman" w:hAnsiTheme="majorBidi" w:cs="Times New Roman"/>
          <w:b/>
          <w:szCs w:val="24"/>
        </w:rPr>
        <w:tab/>
      </w:r>
      <w:r w:rsidRPr="00A973A9">
        <w:rPr>
          <w:rFonts w:ascii="Times New Roman" w:eastAsia="Times New Roman" w:hAnsi="Times New Roman" w:cs="Times New Roman"/>
          <w:b/>
          <w:szCs w:val="24"/>
          <w:lang w:eastAsia="ko-KR"/>
        </w:rPr>
        <w:t>LYGIAGRETUS IMPORTUOTOJAS</w:t>
      </w:r>
    </w:p>
    <w:p w14:paraId="0254B5C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06CDD81A" w14:textId="77777777" w:rsidR="00A973A9" w:rsidRPr="00A973A9" w:rsidRDefault="00A973A9" w:rsidP="00A973A9">
      <w:pPr>
        <w:tabs>
          <w:tab w:val="left" w:pos="567"/>
        </w:tabs>
        <w:suppressAutoHyphens/>
        <w:spacing w:after="0" w:line="240" w:lineRule="auto"/>
        <w:rPr>
          <w:rFonts w:ascii="Times New Roman" w:eastAsia="Times New Roman" w:hAnsi="Times New Roman" w:cs="Times New Roman"/>
          <w:b/>
          <w:bCs/>
          <w:szCs w:val="24"/>
          <w:lang w:eastAsia="ko-KR"/>
        </w:rPr>
      </w:pPr>
      <w:r w:rsidRPr="00A973A9">
        <w:rPr>
          <w:rFonts w:ascii="Times New Roman" w:eastAsia="Times New Roman" w:hAnsi="Times New Roman" w:cs="Times New Roman"/>
          <w:b/>
          <w:bCs/>
          <w:szCs w:val="24"/>
          <w:lang w:eastAsia="ko-KR"/>
        </w:rPr>
        <w:t>Lygiagretus importuotojas</w:t>
      </w:r>
    </w:p>
    <w:p w14:paraId="21E82442" w14:textId="77777777" w:rsidR="00A973A9" w:rsidRPr="00A973A9" w:rsidRDefault="00A973A9" w:rsidP="00A973A9">
      <w:pPr>
        <w:tabs>
          <w:tab w:val="left" w:pos="567"/>
        </w:tabs>
        <w:suppressAutoHyphens/>
        <w:spacing w:after="0" w:line="240" w:lineRule="auto"/>
        <w:rPr>
          <w:rFonts w:asciiTheme="majorBidi" w:eastAsia="Times New Roman" w:hAnsiTheme="majorBidi" w:cstheme="majorBidi"/>
        </w:rPr>
      </w:pPr>
      <w:r w:rsidRPr="00A973A9">
        <w:rPr>
          <w:rFonts w:asciiTheme="majorBidi" w:eastAsia="Times New Roman" w:hAnsiTheme="majorBidi" w:cstheme="majorBidi"/>
        </w:rPr>
        <w:t>UAB „</w:t>
      </w:r>
      <w:proofErr w:type="spellStart"/>
      <w:r w:rsidRPr="00A973A9">
        <w:rPr>
          <w:rFonts w:asciiTheme="majorBidi" w:eastAsia="Times New Roman" w:hAnsiTheme="majorBidi" w:cstheme="majorBidi"/>
        </w:rPr>
        <w:t>Ideal</w:t>
      </w:r>
      <w:proofErr w:type="spellEnd"/>
      <w:r w:rsidRPr="00A973A9">
        <w:rPr>
          <w:rFonts w:asciiTheme="majorBidi" w:eastAsia="Times New Roman" w:hAnsiTheme="majorBidi" w:cstheme="majorBidi"/>
        </w:rPr>
        <w:t xml:space="preserve"> </w:t>
      </w:r>
      <w:proofErr w:type="spellStart"/>
      <w:r w:rsidRPr="00A973A9">
        <w:rPr>
          <w:rFonts w:asciiTheme="majorBidi" w:eastAsia="Times New Roman" w:hAnsiTheme="majorBidi" w:cstheme="majorBidi"/>
        </w:rPr>
        <w:t>Trade</w:t>
      </w:r>
      <w:proofErr w:type="spellEnd"/>
      <w:r w:rsidRPr="00A973A9">
        <w:rPr>
          <w:rFonts w:asciiTheme="majorBidi" w:eastAsia="Times New Roman" w:hAnsiTheme="majorBidi" w:cstheme="majorBidi"/>
        </w:rPr>
        <w:t xml:space="preserve"> Links“.</w:t>
      </w:r>
    </w:p>
    <w:p w14:paraId="61C3B508"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C04E649"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53034FBE" w14:textId="6933D12E"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12.</w:t>
      </w:r>
      <w:r w:rsidRPr="00A973A9">
        <w:rPr>
          <w:rFonts w:asciiTheme="majorBidi" w:eastAsia="Times New Roman" w:hAnsiTheme="majorBidi" w:cs="Times New Roman"/>
          <w:b/>
          <w:szCs w:val="24"/>
        </w:rPr>
        <w:tab/>
      </w:r>
      <w:r w:rsidRPr="00A973A9">
        <w:rPr>
          <w:rFonts w:ascii="Times New Roman" w:eastAsia="Times New Roman" w:hAnsi="Times New Roman" w:cs="Times New Roman"/>
          <w:b/>
          <w:szCs w:val="24"/>
          <w:lang w:eastAsia="ko-KR"/>
        </w:rPr>
        <w:t xml:space="preserve">LYGIAGRETAUS IMPORTO LEIDIMO </w:t>
      </w:r>
      <w:r w:rsidRPr="00A973A9">
        <w:rPr>
          <w:rFonts w:asciiTheme="majorBidi" w:eastAsia="Times New Roman" w:hAnsiTheme="majorBidi" w:cs="Times New Roman"/>
          <w:b/>
          <w:szCs w:val="24"/>
        </w:rPr>
        <w:t>NUMERIS</w:t>
      </w:r>
      <w:r w:rsidR="00EC067F">
        <w:rPr>
          <w:rFonts w:asciiTheme="majorBidi" w:eastAsia="Times New Roman" w:hAnsiTheme="majorBidi" w:cs="Times New Roman"/>
          <w:b/>
          <w:szCs w:val="24"/>
        </w:rPr>
        <w:t xml:space="preserve"> (-IAI)</w:t>
      </w:r>
    </w:p>
    <w:p w14:paraId="411701F7"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AB347AF" w14:textId="27CA2219" w:rsidR="00A973A9" w:rsidRDefault="00EC067F" w:rsidP="00A973A9">
      <w:pPr>
        <w:tabs>
          <w:tab w:val="left" w:pos="567"/>
        </w:tabs>
        <w:suppressAutoHyphens/>
        <w:spacing w:after="0" w:line="240" w:lineRule="auto"/>
        <w:rPr>
          <w:rFonts w:asciiTheme="majorBidi" w:eastAsia="Times New Roman" w:hAnsiTheme="majorBidi" w:cs="Times New Roman"/>
          <w:szCs w:val="24"/>
        </w:rPr>
      </w:pPr>
      <w:r w:rsidRPr="003A1015">
        <w:rPr>
          <w:rFonts w:asciiTheme="majorBidi" w:eastAsia="Times New Roman" w:hAnsiTheme="majorBidi" w:cs="Times New Roman"/>
          <w:szCs w:val="24"/>
          <w:highlight w:val="lightGray"/>
        </w:rPr>
        <w:t>N28 –</w:t>
      </w:r>
      <w:r>
        <w:rPr>
          <w:rFonts w:asciiTheme="majorBidi" w:eastAsia="Times New Roman" w:hAnsiTheme="majorBidi" w:cs="Times New Roman"/>
          <w:szCs w:val="24"/>
        </w:rPr>
        <w:t xml:space="preserve"> LT/L/21/</w:t>
      </w:r>
      <w:r w:rsidR="00260C86">
        <w:rPr>
          <w:rFonts w:asciiTheme="majorBidi" w:eastAsia="Times New Roman" w:hAnsiTheme="majorBidi" w:cs="Times New Roman"/>
          <w:szCs w:val="24"/>
        </w:rPr>
        <w:t>1623/001</w:t>
      </w:r>
    </w:p>
    <w:p w14:paraId="3F2083DD" w14:textId="3B9C302B" w:rsidR="00EC067F" w:rsidRPr="00A973A9" w:rsidRDefault="00EC067F" w:rsidP="00A973A9">
      <w:pPr>
        <w:tabs>
          <w:tab w:val="left" w:pos="567"/>
        </w:tabs>
        <w:suppressAutoHyphens/>
        <w:spacing w:after="0" w:line="240" w:lineRule="auto"/>
        <w:rPr>
          <w:rFonts w:asciiTheme="majorBidi" w:eastAsia="Times New Roman" w:hAnsiTheme="majorBidi" w:cs="Times New Roman"/>
          <w:szCs w:val="24"/>
        </w:rPr>
      </w:pPr>
      <w:r w:rsidRPr="003A1015">
        <w:rPr>
          <w:rFonts w:asciiTheme="majorBidi" w:eastAsia="Times New Roman" w:hAnsiTheme="majorBidi" w:cs="Times New Roman"/>
          <w:szCs w:val="24"/>
          <w:highlight w:val="lightGray"/>
        </w:rPr>
        <w:t>N2</w:t>
      </w:r>
      <w:r>
        <w:rPr>
          <w:rFonts w:asciiTheme="majorBidi" w:eastAsia="Times New Roman" w:hAnsiTheme="majorBidi" w:cs="Times New Roman"/>
          <w:szCs w:val="24"/>
          <w:highlight w:val="lightGray"/>
        </w:rPr>
        <w:t xml:space="preserve"> </w:t>
      </w:r>
      <w:r w:rsidRPr="003A1015">
        <w:rPr>
          <w:rFonts w:asciiTheme="majorBidi" w:eastAsia="Times New Roman" w:hAnsiTheme="majorBidi" w:cs="Times New Roman"/>
          <w:szCs w:val="24"/>
          <w:highlight w:val="lightGray"/>
        </w:rPr>
        <w:t>x</w:t>
      </w:r>
      <w:r>
        <w:rPr>
          <w:rFonts w:asciiTheme="majorBidi" w:eastAsia="Times New Roman" w:hAnsiTheme="majorBidi" w:cs="Times New Roman"/>
          <w:szCs w:val="24"/>
          <w:highlight w:val="lightGray"/>
        </w:rPr>
        <w:t xml:space="preserve"> </w:t>
      </w:r>
      <w:r w:rsidR="00260C86">
        <w:rPr>
          <w:rFonts w:asciiTheme="majorBidi" w:eastAsia="Times New Roman" w:hAnsiTheme="majorBidi" w:cs="Times New Roman"/>
          <w:szCs w:val="24"/>
          <w:highlight w:val="lightGray"/>
        </w:rPr>
        <w:t>28 – LT/L/21/1623/002</w:t>
      </w:r>
    </w:p>
    <w:p w14:paraId="3AD1CE1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1DDBB660"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13.</w:t>
      </w:r>
      <w:r w:rsidRPr="00A973A9">
        <w:rPr>
          <w:rFonts w:asciiTheme="majorBidi" w:eastAsia="Times New Roman" w:hAnsiTheme="majorBidi" w:cs="Times New Roman"/>
          <w:b/>
          <w:szCs w:val="24"/>
        </w:rPr>
        <w:tab/>
        <w:t>SERIJOS NUMERIS</w:t>
      </w:r>
    </w:p>
    <w:p w14:paraId="10F043F0"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C6B1777" w14:textId="77777777" w:rsidR="00A973A9" w:rsidRPr="00A973A9" w:rsidRDefault="00A973A9" w:rsidP="00A973A9">
      <w:pPr>
        <w:tabs>
          <w:tab w:val="left" w:pos="567"/>
        </w:tabs>
        <w:suppressAutoHyphens/>
        <w:spacing w:after="0" w:line="240" w:lineRule="auto"/>
        <w:rPr>
          <w:rFonts w:asciiTheme="majorBidi" w:eastAsia="Times New Roman" w:hAnsiTheme="majorBidi" w:cstheme="majorBidi"/>
        </w:rPr>
      </w:pPr>
      <w:proofErr w:type="spellStart"/>
      <w:r w:rsidRPr="00A973A9">
        <w:rPr>
          <w:rFonts w:asciiTheme="majorBidi" w:eastAsia="Times New Roman" w:hAnsiTheme="majorBidi" w:cstheme="majorBidi"/>
        </w:rPr>
        <w:t>Lot</w:t>
      </w:r>
      <w:proofErr w:type="spellEnd"/>
      <w:r w:rsidRPr="00A973A9">
        <w:rPr>
          <w:rFonts w:asciiTheme="majorBidi" w:eastAsia="Times New Roman" w:hAnsiTheme="majorBidi" w:cstheme="majorBidi"/>
        </w:rPr>
        <w:t>:</w:t>
      </w:r>
    </w:p>
    <w:p w14:paraId="637022CB"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5FF3BB9B"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24711ECC"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14.</w:t>
      </w:r>
      <w:r w:rsidRPr="00A973A9">
        <w:rPr>
          <w:rFonts w:asciiTheme="majorBidi" w:eastAsia="Times New Roman" w:hAnsiTheme="majorBidi" w:cs="Times New Roman"/>
          <w:b/>
          <w:szCs w:val="24"/>
        </w:rPr>
        <w:tab/>
        <w:t>PARDAVIMO (IŠDAVIMO) TVARKA</w:t>
      </w:r>
    </w:p>
    <w:p w14:paraId="22B74AC2"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CBBB55D"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Receptinis vaistas.</w:t>
      </w:r>
    </w:p>
    <w:p w14:paraId="78299629"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E7299F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3D89179B"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15.</w:t>
      </w:r>
      <w:r w:rsidRPr="00A973A9">
        <w:rPr>
          <w:rFonts w:asciiTheme="majorBidi" w:eastAsia="Times New Roman" w:hAnsiTheme="majorBidi" w:cs="Times New Roman"/>
          <w:b/>
          <w:szCs w:val="24"/>
        </w:rPr>
        <w:tab/>
        <w:t>VARTOJIMO INSTRUKCIJA</w:t>
      </w:r>
    </w:p>
    <w:p w14:paraId="4F5B79C9"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035C041E"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7C169C2E"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16.</w:t>
      </w:r>
      <w:r w:rsidRPr="00A973A9">
        <w:rPr>
          <w:rFonts w:asciiTheme="majorBidi" w:eastAsia="Times New Roman" w:hAnsiTheme="majorBidi" w:cs="Times New Roman"/>
          <w:b/>
          <w:szCs w:val="24"/>
        </w:rPr>
        <w:tab/>
        <w:t>INFORMACIJA BRAILIO RAŠTU</w:t>
      </w:r>
    </w:p>
    <w:p w14:paraId="0A72942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8A9CD4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2 mg</w:t>
      </w:r>
    </w:p>
    <w:p w14:paraId="55349FA4"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5EDD2CAB"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6079102"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17.</w:t>
      </w:r>
      <w:r w:rsidRPr="00A973A9">
        <w:rPr>
          <w:rFonts w:asciiTheme="majorBidi" w:eastAsia="Times New Roman" w:hAnsiTheme="majorBidi" w:cs="Times New Roman"/>
          <w:b/>
          <w:szCs w:val="24"/>
        </w:rPr>
        <w:tab/>
        <w:t>UNIKALUS IDENTIFIKATORIUS – 2D BRŪKŠNINIS KODAS</w:t>
      </w:r>
    </w:p>
    <w:p w14:paraId="4B52E15A"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459C1B8D"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highlight w:val="lightGray"/>
        </w:rPr>
        <w:t>2D brūkšninis kodas su nurodytu unikaliu identifikatoriumi.</w:t>
      </w:r>
    </w:p>
    <w:p w14:paraId="10D9D29B"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0F714ABF"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084D2AFA" w14:textId="77777777" w:rsidR="00A973A9" w:rsidRPr="00A973A9" w:rsidRDefault="00A973A9" w:rsidP="00A973A9">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18.</w:t>
      </w:r>
      <w:r w:rsidRPr="00A973A9">
        <w:rPr>
          <w:rFonts w:asciiTheme="majorBidi" w:eastAsia="Times New Roman" w:hAnsiTheme="majorBidi" w:cs="Times New Roman"/>
          <w:b/>
          <w:szCs w:val="24"/>
        </w:rPr>
        <w:tab/>
        <w:t>UNIKALUS IDENTIFIKATORIUS – ŽMONĖMS SUPRANTAMI DUOMENYS</w:t>
      </w:r>
    </w:p>
    <w:p w14:paraId="13766508"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400E9DD3"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PC: {numeris}</w:t>
      </w:r>
    </w:p>
    <w:p w14:paraId="0BC99128"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SN: {numeris}</w:t>
      </w:r>
    </w:p>
    <w:p w14:paraId="4ED2556A"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highlight w:val="lightGray"/>
        </w:rPr>
        <w:t>NN: {numeris}</w:t>
      </w:r>
    </w:p>
    <w:p w14:paraId="7623B1F3"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526EAD70" w14:textId="77777777" w:rsidR="00A973A9" w:rsidRPr="00A973A9" w:rsidRDefault="00A973A9" w:rsidP="00A973A9">
      <w:pPr>
        <w:tabs>
          <w:tab w:val="left" w:pos="567"/>
        </w:tabs>
        <w:suppressAutoHyphens/>
        <w:spacing w:after="0" w:line="240" w:lineRule="auto"/>
        <w:rPr>
          <w:rFonts w:ascii="Times New Roman" w:eastAsia="Times New Roman" w:hAnsi="Times New Roman" w:cs="Times New Roman"/>
          <w:szCs w:val="24"/>
        </w:rPr>
      </w:pPr>
      <w:r w:rsidRPr="00A973A9">
        <w:rPr>
          <w:rFonts w:ascii="Times New Roman" w:eastAsia="Times New Roman" w:hAnsi="Times New Roman" w:cs="Times New Roman"/>
          <w:b/>
          <w:bCs/>
          <w:szCs w:val="24"/>
          <w:lang w:eastAsia="ko-KR"/>
        </w:rPr>
        <w:t>Gamintojas</w:t>
      </w:r>
      <w:r w:rsidRPr="00A973A9">
        <w:rPr>
          <w:rFonts w:ascii="Times New Roman" w:eastAsia="Times New Roman" w:hAnsi="Times New Roman" w:cs="Times New Roman"/>
          <w:szCs w:val="24"/>
          <w:lang w:eastAsia="ko-KR"/>
        </w:rPr>
        <w:t xml:space="preserve"> </w:t>
      </w:r>
      <w:r w:rsidRPr="00A973A9">
        <w:rPr>
          <w:rFonts w:ascii="Times New Roman" w:eastAsia="Times New Roman" w:hAnsi="Times New Roman" w:cs="Times New Roman"/>
          <w:szCs w:val="24"/>
        </w:rPr>
        <w:t xml:space="preserve">Novo </w:t>
      </w:r>
      <w:proofErr w:type="spellStart"/>
      <w:r w:rsidRPr="00A973A9">
        <w:rPr>
          <w:rFonts w:ascii="Times New Roman" w:eastAsia="Times New Roman" w:hAnsi="Times New Roman" w:cs="Times New Roman"/>
          <w:szCs w:val="24"/>
        </w:rPr>
        <w:t>Nordisk</w:t>
      </w:r>
      <w:proofErr w:type="spellEnd"/>
      <w:r w:rsidRPr="00A973A9">
        <w:rPr>
          <w:rFonts w:ascii="Times New Roman" w:eastAsia="Times New Roman" w:hAnsi="Times New Roman" w:cs="Times New Roman"/>
          <w:szCs w:val="24"/>
        </w:rPr>
        <w:t xml:space="preserve"> A/S, </w:t>
      </w:r>
      <w:r w:rsidRPr="00A973A9">
        <w:rPr>
          <w:rFonts w:ascii="Times New Roman" w:eastAsia="Times New Roman" w:hAnsi="Times New Roman" w:cs="Times New Roman"/>
          <w:szCs w:val="24"/>
          <w:highlight w:val="lightGray"/>
        </w:rPr>
        <w:t xml:space="preserve">Novo </w:t>
      </w:r>
      <w:proofErr w:type="spellStart"/>
      <w:r w:rsidRPr="00A973A9">
        <w:rPr>
          <w:rFonts w:ascii="Times New Roman" w:eastAsia="Times New Roman" w:hAnsi="Times New Roman" w:cs="Times New Roman"/>
          <w:szCs w:val="24"/>
          <w:highlight w:val="lightGray"/>
        </w:rPr>
        <w:t>Allé</w:t>
      </w:r>
      <w:proofErr w:type="spellEnd"/>
      <w:r w:rsidRPr="00A973A9">
        <w:rPr>
          <w:rFonts w:ascii="Times New Roman" w:eastAsia="Times New Roman" w:hAnsi="Times New Roman" w:cs="Times New Roman"/>
          <w:szCs w:val="24"/>
          <w:highlight w:val="lightGray"/>
        </w:rPr>
        <w:t xml:space="preserve">, DK-2880 </w:t>
      </w:r>
      <w:proofErr w:type="spellStart"/>
      <w:r w:rsidRPr="00A973A9">
        <w:rPr>
          <w:rFonts w:ascii="Times New Roman" w:eastAsia="Times New Roman" w:hAnsi="Times New Roman" w:cs="Times New Roman"/>
          <w:szCs w:val="24"/>
          <w:highlight w:val="lightGray"/>
        </w:rPr>
        <w:t>Bagsværd</w:t>
      </w:r>
      <w:proofErr w:type="spellEnd"/>
      <w:r w:rsidRPr="00A973A9">
        <w:rPr>
          <w:rFonts w:ascii="Times New Roman" w:eastAsia="Times New Roman" w:hAnsi="Times New Roman" w:cs="Times New Roman"/>
          <w:szCs w:val="24"/>
          <w:highlight w:val="lightGray"/>
        </w:rPr>
        <w:t>,</w:t>
      </w:r>
      <w:r w:rsidRPr="00A973A9">
        <w:rPr>
          <w:rFonts w:ascii="Times New Roman" w:eastAsia="Times New Roman" w:hAnsi="Times New Roman" w:cs="Times New Roman"/>
          <w:szCs w:val="24"/>
        </w:rPr>
        <w:t xml:space="preserve"> Danija.</w:t>
      </w:r>
    </w:p>
    <w:p w14:paraId="7B008CC2"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1F5C89B3" w14:textId="0A674EC7" w:rsidR="00270580" w:rsidRPr="000A7CCD" w:rsidRDefault="00A973A9" w:rsidP="00270580">
      <w:pPr>
        <w:rPr>
          <w:rFonts w:ascii="Times New Roman" w:eastAsia="Times New Roman" w:hAnsi="Times New Roman" w:cs="Times New Roman"/>
          <w:lang w:eastAsia="lt-LT"/>
        </w:rPr>
      </w:pPr>
      <w:r w:rsidRPr="00A973A9">
        <w:rPr>
          <w:rFonts w:ascii="Times New Roman" w:eastAsia="Times New Roman" w:hAnsi="Times New Roman" w:cs="Times New Roman"/>
          <w:b/>
          <w:bCs/>
          <w:szCs w:val="24"/>
          <w:lang w:eastAsia="de-DE"/>
        </w:rPr>
        <w:t xml:space="preserve">Perpakavo </w:t>
      </w:r>
      <w:r w:rsidRPr="00A973A9">
        <w:rPr>
          <w:rFonts w:ascii="Times New Roman" w:eastAsia="Times New Roman" w:hAnsi="Times New Roman" w:cs="Times New Roman"/>
          <w:szCs w:val="24"/>
          <w:lang w:eastAsia="de-DE"/>
        </w:rPr>
        <w:t>UAB „</w:t>
      </w:r>
      <w:proofErr w:type="spellStart"/>
      <w:r w:rsidRPr="00A973A9">
        <w:rPr>
          <w:rFonts w:ascii="Times New Roman" w:eastAsia="Times New Roman" w:hAnsi="Times New Roman" w:cs="Times New Roman"/>
          <w:szCs w:val="24"/>
          <w:lang w:eastAsia="de-DE"/>
        </w:rPr>
        <w:t>Entafarma</w:t>
      </w:r>
      <w:proofErr w:type="spellEnd"/>
      <w:r w:rsidRPr="00A973A9">
        <w:rPr>
          <w:rFonts w:ascii="Times New Roman" w:eastAsia="Times New Roman" w:hAnsi="Times New Roman" w:cs="Times New Roman"/>
          <w:szCs w:val="24"/>
          <w:lang w:eastAsia="de-DE"/>
        </w:rPr>
        <w:t xml:space="preserve">“ </w:t>
      </w:r>
      <w:r w:rsidRPr="00A973A9">
        <w:rPr>
          <w:rFonts w:ascii="Times New Roman" w:eastAsia="Times New Roman" w:hAnsi="Times New Roman" w:cs="Times New Roman"/>
          <w:szCs w:val="24"/>
          <w:highlight w:val="lightGray"/>
          <w:lang w:eastAsia="de-DE"/>
        </w:rPr>
        <w:t xml:space="preserve">arba </w:t>
      </w:r>
      <w:proofErr w:type="spellStart"/>
      <w:r w:rsidRPr="00A973A9">
        <w:rPr>
          <w:rFonts w:ascii="Times New Roman" w:eastAsia="Times New Roman" w:hAnsi="Times New Roman" w:cs="Times New Roman"/>
          <w:color w:val="010E18"/>
          <w:szCs w:val="24"/>
          <w:highlight w:val="lightGray"/>
        </w:rPr>
        <w:t>Cefea</w:t>
      </w:r>
      <w:proofErr w:type="spellEnd"/>
      <w:r w:rsidRPr="00A973A9">
        <w:rPr>
          <w:rFonts w:ascii="Times New Roman" w:eastAsia="Times New Roman" w:hAnsi="Times New Roman" w:cs="Times New Roman"/>
          <w:color w:val="010E18"/>
          <w:szCs w:val="24"/>
          <w:highlight w:val="lightGray"/>
        </w:rPr>
        <w:t xml:space="preserve"> Sp. z </w:t>
      </w:r>
      <w:proofErr w:type="spellStart"/>
      <w:r w:rsidRPr="00A973A9">
        <w:rPr>
          <w:rFonts w:ascii="Times New Roman" w:eastAsia="Times New Roman" w:hAnsi="Times New Roman" w:cs="Times New Roman"/>
          <w:color w:val="010E18"/>
          <w:szCs w:val="24"/>
          <w:highlight w:val="lightGray"/>
        </w:rPr>
        <w:t>o.o</w:t>
      </w:r>
      <w:proofErr w:type="spellEnd"/>
      <w:r w:rsidRPr="00A973A9">
        <w:rPr>
          <w:rFonts w:ascii="Times New Roman" w:eastAsia="Times New Roman" w:hAnsi="Times New Roman" w:cs="Times New Roman"/>
          <w:color w:val="010E18"/>
          <w:szCs w:val="24"/>
          <w:highlight w:val="lightGray"/>
        </w:rPr>
        <w:t xml:space="preserve">. </w:t>
      </w:r>
      <w:r w:rsidR="00B37363">
        <w:rPr>
          <w:rFonts w:ascii="Times New Roman" w:hAnsi="Times New Roman" w:cs="Times New Roman"/>
          <w:color w:val="010E18"/>
          <w:highlight w:val="lightGray"/>
        </w:rPr>
        <w:t>S</w:t>
      </w:r>
      <w:r w:rsidR="00B37363" w:rsidRPr="00C25055">
        <w:rPr>
          <w:rFonts w:ascii="Times New Roman" w:hAnsi="Times New Roman" w:cs="Times New Roman"/>
          <w:color w:val="010E18"/>
          <w:highlight w:val="lightGray"/>
        </w:rPr>
        <w:t>.</w:t>
      </w:r>
      <w:r w:rsidR="00B37363" w:rsidRPr="003A1015">
        <w:rPr>
          <w:rFonts w:ascii="Times New Roman" w:hAnsi="Times New Roman" w:cs="Times New Roman"/>
          <w:highlight w:val="lightGray"/>
        </w:rPr>
        <w:t>K</w:t>
      </w:r>
      <w:r w:rsidR="008F23FD" w:rsidRPr="00EA1556">
        <w:rPr>
          <w:rFonts w:ascii="Times New Roman" w:hAnsi="Times New Roman" w:cs="Times New Roman"/>
          <w:highlight w:val="lightGray"/>
        </w:rPr>
        <w:t>.</w:t>
      </w:r>
      <w:r w:rsidR="00270580" w:rsidRPr="007C630F">
        <w:rPr>
          <w:rFonts w:ascii="Times New Roman" w:eastAsia="Times New Roman" w:hAnsi="Times New Roman" w:cs="Times New Roman"/>
          <w:color w:val="010E18"/>
          <w:szCs w:val="24"/>
          <w:highlight w:val="lightGray"/>
        </w:rPr>
        <w:t xml:space="preserve"> </w:t>
      </w:r>
      <w:r w:rsidR="00270580" w:rsidRPr="00EA1556">
        <w:rPr>
          <w:rFonts w:ascii="Times New Roman" w:eastAsia="Times New Roman" w:hAnsi="Times New Roman" w:cs="Times New Roman"/>
          <w:color w:val="010E18"/>
          <w:szCs w:val="24"/>
          <w:highlight w:val="lightGray"/>
        </w:rPr>
        <w:t>ar</w:t>
      </w:r>
      <w:r w:rsidR="00270580" w:rsidRPr="005F76C2">
        <w:rPr>
          <w:rFonts w:ascii="Times New Roman" w:eastAsia="Times New Roman" w:hAnsi="Times New Roman" w:cs="Times New Roman"/>
          <w:color w:val="010E18"/>
          <w:szCs w:val="24"/>
          <w:highlight w:val="lightGray"/>
        </w:rPr>
        <w:t xml:space="preserve">ba </w:t>
      </w:r>
      <w:proofErr w:type="spellStart"/>
      <w:r w:rsidR="00270580" w:rsidRPr="00270580">
        <w:rPr>
          <w:rFonts w:ascii="Times New Roman" w:eastAsia="Times New Roman" w:hAnsi="Times New Roman" w:cs="Times New Roman"/>
          <w:highlight w:val="lightGray"/>
          <w:lang w:eastAsia="lt-LT"/>
        </w:rPr>
        <w:t>Me</w:t>
      </w:r>
      <w:r w:rsidR="00270580">
        <w:rPr>
          <w:rFonts w:ascii="Times New Roman" w:eastAsia="Times New Roman" w:hAnsi="Times New Roman" w:cs="Times New Roman"/>
          <w:highlight w:val="lightGray"/>
          <w:lang w:eastAsia="lt-LT"/>
        </w:rPr>
        <w:t>dezin</w:t>
      </w:r>
      <w:proofErr w:type="spellEnd"/>
      <w:r w:rsidR="00270580" w:rsidRPr="000A7CCD">
        <w:rPr>
          <w:rFonts w:ascii="Times New Roman" w:eastAsia="Times New Roman" w:hAnsi="Times New Roman" w:cs="Times New Roman"/>
          <w:highlight w:val="lightGray"/>
          <w:lang w:eastAsia="lt-LT"/>
        </w:rPr>
        <w:t xml:space="preserve"> </w:t>
      </w:r>
      <w:r w:rsidR="00A34A0E">
        <w:rPr>
          <w:rFonts w:ascii="Times New Roman" w:eastAsia="Times New Roman" w:hAnsi="Times New Roman" w:cs="Times New Roman"/>
          <w:highlight w:val="lightGray"/>
          <w:lang w:eastAsia="lt-LT"/>
        </w:rPr>
        <w:t>S</w:t>
      </w:r>
      <w:r w:rsidR="00A34A0E" w:rsidRPr="000A7CCD">
        <w:rPr>
          <w:rFonts w:ascii="Times New Roman" w:eastAsia="Times New Roman" w:hAnsi="Times New Roman" w:cs="Times New Roman"/>
          <w:highlight w:val="lightGray"/>
          <w:lang w:eastAsia="lt-LT"/>
        </w:rPr>
        <w:t>p</w:t>
      </w:r>
      <w:r w:rsidR="00270580" w:rsidRPr="000A7CCD">
        <w:rPr>
          <w:rFonts w:ascii="Times New Roman" w:eastAsia="Times New Roman" w:hAnsi="Times New Roman" w:cs="Times New Roman"/>
          <w:highlight w:val="lightGray"/>
          <w:lang w:eastAsia="lt-LT"/>
        </w:rPr>
        <w:t xml:space="preserve">. z </w:t>
      </w:r>
      <w:proofErr w:type="spellStart"/>
      <w:r w:rsidR="00270580" w:rsidRPr="000A7CCD">
        <w:rPr>
          <w:rFonts w:ascii="Times New Roman" w:eastAsia="Times New Roman" w:hAnsi="Times New Roman" w:cs="Times New Roman"/>
          <w:highlight w:val="lightGray"/>
          <w:lang w:eastAsia="lt-LT"/>
        </w:rPr>
        <w:t>o.o</w:t>
      </w:r>
      <w:proofErr w:type="spellEnd"/>
      <w:r w:rsidR="00270580" w:rsidRPr="000A7CCD">
        <w:rPr>
          <w:rFonts w:ascii="Times New Roman" w:eastAsia="Times New Roman" w:hAnsi="Times New Roman" w:cs="Times New Roman"/>
          <w:highlight w:val="lightGray"/>
          <w:lang w:eastAsia="lt-LT"/>
        </w:rPr>
        <w:t>.</w:t>
      </w:r>
    </w:p>
    <w:p w14:paraId="38862BE0" w14:textId="7F90F910" w:rsidR="00A973A9" w:rsidRPr="00A973A9" w:rsidRDefault="00A973A9" w:rsidP="00A973A9">
      <w:pPr>
        <w:tabs>
          <w:tab w:val="left" w:pos="540"/>
          <w:tab w:val="left" w:pos="567"/>
        </w:tabs>
        <w:suppressAutoHyphens/>
        <w:spacing w:after="0" w:line="240" w:lineRule="auto"/>
        <w:rPr>
          <w:rFonts w:ascii="Times New Roman" w:eastAsia="Times New Roman" w:hAnsi="Times New Roman" w:cs="Times New Roman"/>
          <w:szCs w:val="24"/>
        </w:rPr>
      </w:pPr>
      <w:r w:rsidRPr="00A973A9">
        <w:rPr>
          <w:rFonts w:ascii="Times New Roman" w:eastAsia="Times New Roman" w:hAnsi="Times New Roman" w:cs="Times New Roman"/>
          <w:b/>
          <w:bCs/>
          <w:szCs w:val="24"/>
          <w:highlight w:val="lightGray"/>
          <w:lang w:eastAsia="de-DE"/>
        </w:rPr>
        <w:t>Perpak</w:t>
      </w:r>
      <w:r w:rsidR="00EC067F">
        <w:rPr>
          <w:rFonts w:ascii="Times New Roman" w:eastAsia="Times New Roman" w:hAnsi="Times New Roman" w:cs="Times New Roman"/>
          <w:b/>
          <w:bCs/>
          <w:szCs w:val="24"/>
          <w:highlight w:val="lightGray"/>
          <w:lang w:eastAsia="de-DE"/>
        </w:rPr>
        <w:t>avimo</w:t>
      </w:r>
      <w:r w:rsidRPr="00A973A9">
        <w:rPr>
          <w:rFonts w:ascii="Times New Roman" w:eastAsia="Times New Roman" w:hAnsi="Times New Roman" w:cs="Times New Roman"/>
          <w:b/>
          <w:bCs/>
          <w:szCs w:val="24"/>
          <w:highlight w:val="lightGray"/>
          <w:lang w:eastAsia="de-DE"/>
        </w:rPr>
        <w:t xml:space="preserve"> serija</w:t>
      </w:r>
    </w:p>
    <w:p w14:paraId="0E4DF7C9" w14:textId="77777777" w:rsidR="00A973A9" w:rsidRPr="00A973A9" w:rsidRDefault="00A973A9" w:rsidP="00A973A9">
      <w:pPr>
        <w:tabs>
          <w:tab w:val="left" w:pos="567"/>
        </w:tabs>
        <w:suppressAutoHyphens/>
        <w:spacing w:after="0" w:line="240" w:lineRule="auto"/>
        <w:rPr>
          <w:rFonts w:asciiTheme="majorBidi" w:eastAsia="Times New Roman" w:hAnsiTheme="majorBidi" w:cs="Times New Roman"/>
          <w:szCs w:val="24"/>
        </w:rPr>
      </w:pPr>
    </w:p>
    <w:p w14:paraId="60279177" w14:textId="286234C9" w:rsidR="00A973A9" w:rsidRPr="00A973A9" w:rsidRDefault="00A973A9" w:rsidP="00A973A9">
      <w:pPr>
        <w:tabs>
          <w:tab w:val="left" w:pos="567"/>
        </w:tabs>
        <w:suppressAutoHyphens/>
        <w:spacing w:after="0" w:line="240" w:lineRule="auto"/>
        <w:rPr>
          <w:rFonts w:ascii="Times New Roman" w:eastAsia="Times New Roman" w:hAnsi="Times New Roman" w:cs="Times New Roman"/>
          <w:lang w:eastAsia="ko-KR"/>
        </w:rPr>
      </w:pPr>
      <w:r w:rsidRPr="00A973A9">
        <w:rPr>
          <w:rFonts w:ascii="Times New Roman" w:eastAsia="Calibri" w:hAnsi="Times New Roman" w:cs="Times New Roman"/>
          <w:i/>
          <w:iCs/>
          <w:szCs w:val="24"/>
        </w:rPr>
        <w:t>Lygiagrečiai importuojamas vaistas nuo referencinio skiriasi</w:t>
      </w:r>
      <w:r w:rsidR="00863455">
        <w:rPr>
          <w:rFonts w:ascii="Times New Roman" w:eastAsia="Calibri" w:hAnsi="Times New Roman" w:cs="Times New Roman"/>
          <w:i/>
          <w:iCs/>
          <w:szCs w:val="24"/>
        </w:rPr>
        <w:t>:</w:t>
      </w:r>
      <w:r w:rsidRPr="00A973A9">
        <w:rPr>
          <w:rFonts w:ascii="Times New Roman" w:eastAsia="Calibri" w:hAnsi="Times New Roman" w:cs="Times New Roman"/>
          <w:i/>
          <w:iCs/>
          <w:szCs w:val="24"/>
        </w:rPr>
        <w:t xml:space="preserve"> laikymo sąlygomis</w:t>
      </w:r>
      <w:r w:rsidR="00863455">
        <w:rPr>
          <w:rFonts w:ascii="Times New Roman" w:eastAsia="Calibri" w:hAnsi="Times New Roman" w:cs="Times New Roman"/>
          <w:i/>
          <w:iCs/>
          <w:szCs w:val="24"/>
        </w:rPr>
        <w:t xml:space="preserve"> –</w:t>
      </w:r>
      <w:r w:rsidRPr="00A973A9">
        <w:rPr>
          <w:rFonts w:ascii="Times New Roman" w:eastAsia="Calibri" w:hAnsi="Times New Roman" w:cs="Times New Roman"/>
          <w:i/>
          <w:iCs/>
          <w:szCs w:val="24"/>
        </w:rPr>
        <w:t xml:space="preserve"> lygiagrečiai importuojamą vaistą </w:t>
      </w:r>
      <w:r w:rsidR="00863455">
        <w:rPr>
          <w:rFonts w:ascii="Times New Roman" w:eastAsia="Calibri" w:hAnsi="Times New Roman" w:cs="Times New Roman"/>
          <w:i/>
          <w:iCs/>
          <w:szCs w:val="24"/>
        </w:rPr>
        <w:t xml:space="preserve">papildomai </w:t>
      </w:r>
      <w:r w:rsidRPr="00A973A9">
        <w:rPr>
          <w:rFonts w:ascii="Times New Roman" w:eastAsia="Calibri" w:hAnsi="Times New Roman" w:cs="Times New Roman"/>
          <w:i/>
          <w:iCs/>
          <w:szCs w:val="24"/>
        </w:rPr>
        <w:t>laikyti ne aukštesnėje kaip 25 </w:t>
      </w:r>
      <w:r w:rsidRPr="00A973A9">
        <w:rPr>
          <w:rFonts w:ascii="Symbol" w:eastAsia="Calibri" w:hAnsi="Symbol" w:cs="Calibri"/>
          <w:i/>
          <w:iCs/>
          <w:szCs w:val="24"/>
        </w:rPr>
        <w:t></w:t>
      </w:r>
      <w:r w:rsidRPr="00A973A9">
        <w:rPr>
          <w:rFonts w:ascii="Times New Roman" w:eastAsia="Calibri" w:hAnsi="Times New Roman" w:cs="Times New Roman"/>
          <w:i/>
          <w:iCs/>
          <w:szCs w:val="24"/>
        </w:rPr>
        <w:t>C temperatūroje, laikyti gamintojo pakuotėje</w:t>
      </w:r>
      <w:r w:rsidR="00863455">
        <w:rPr>
          <w:rFonts w:ascii="Times New Roman" w:eastAsia="Calibri" w:hAnsi="Times New Roman" w:cs="Times New Roman"/>
          <w:i/>
          <w:iCs/>
          <w:szCs w:val="24"/>
        </w:rPr>
        <w:t xml:space="preserve">; pakuotės dydžiu – </w:t>
      </w:r>
      <w:r w:rsidR="00863455" w:rsidRPr="00A973A9">
        <w:rPr>
          <w:rFonts w:ascii="Times New Roman" w:eastAsia="Calibri" w:hAnsi="Times New Roman" w:cs="Times New Roman"/>
          <w:i/>
          <w:iCs/>
          <w:szCs w:val="24"/>
        </w:rPr>
        <w:t>lygiagrečiai importuojam</w:t>
      </w:r>
      <w:r w:rsidR="00863455">
        <w:rPr>
          <w:rFonts w:ascii="Times New Roman" w:eastAsia="Calibri" w:hAnsi="Times New Roman" w:cs="Times New Roman"/>
          <w:i/>
          <w:iCs/>
          <w:szCs w:val="24"/>
        </w:rPr>
        <w:t>o N2x28</w:t>
      </w:r>
      <w:r w:rsidRPr="00A973A9">
        <w:rPr>
          <w:rFonts w:ascii="Times New Roman" w:eastAsia="Calibri" w:hAnsi="Times New Roman" w:cs="Times New Roman"/>
          <w:i/>
          <w:iCs/>
          <w:szCs w:val="24"/>
        </w:rPr>
        <w:t xml:space="preserve">. </w:t>
      </w:r>
    </w:p>
    <w:p w14:paraId="69046BF4" w14:textId="77777777" w:rsidR="00A973A9" w:rsidRPr="00A973A9" w:rsidRDefault="00A973A9" w:rsidP="00A973A9">
      <w:pPr>
        <w:rPr>
          <w:rFonts w:asciiTheme="majorBidi" w:eastAsia="Times New Roman" w:hAnsiTheme="majorBidi" w:cstheme="majorBidi"/>
          <w:b/>
        </w:rPr>
      </w:pPr>
      <w:r w:rsidRPr="00A973A9">
        <w:rPr>
          <w:rFonts w:asciiTheme="majorBidi" w:eastAsia="Times New Roman" w:hAnsiTheme="majorBidi" w:cstheme="majorBidi"/>
          <w:b/>
        </w:rPr>
        <w:br w:type="page"/>
      </w:r>
    </w:p>
    <w:p w14:paraId="69AE54CB"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5FF7D1D3"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413982F0"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5661119F"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64EDD1D5"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1297C6C0"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63B07C94"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04A828E3"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42354E41"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1207D986"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5230AF36"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30BE9A09"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1B2828EF"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6EB70E3F"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7FAA7447"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493BCF7D"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1693C674"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3E311407"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7BDA19BF"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791A9FFB"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0D785A18"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5D251293"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724672A8" w14:textId="77777777" w:rsidR="00A973A9" w:rsidRPr="00A973A9" w:rsidRDefault="00A973A9" w:rsidP="00A973A9">
      <w:pPr>
        <w:spacing w:after="0" w:line="240" w:lineRule="auto"/>
        <w:jc w:val="center"/>
        <w:rPr>
          <w:rFonts w:asciiTheme="majorBidi" w:eastAsia="Times New Roman" w:hAnsiTheme="majorBidi" w:cs="Times New Roman"/>
          <w:b/>
          <w:szCs w:val="24"/>
        </w:rPr>
      </w:pPr>
    </w:p>
    <w:p w14:paraId="13A98E65" w14:textId="77777777" w:rsidR="00A973A9" w:rsidRPr="00A973A9" w:rsidRDefault="00A973A9" w:rsidP="00A973A9">
      <w:pPr>
        <w:spacing w:after="0" w:line="240" w:lineRule="auto"/>
        <w:jc w:val="center"/>
        <w:rPr>
          <w:rFonts w:asciiTheme="majorBidi" w:eastAsia="Times New Roman" w:hAnsiTheme="majorBidi" w:cs="Times New Roman"/>
          <w:b/>
          <w:szCs w:val="24"/>
        </w:rPr>
      </w:pPr>
      <w:r w:rsidRPr="00A973A9">
        <w:rPr>
          <w:rFonts w:asciiTheme="majorBidi" w:eastAsia="Times New Roman" w:hAnsiTheme="majorBidi" w:cs="Times New Roman"/>
          <w:b/>
          <w:szCs w:val="24"/>
        </w:rPr>
        <w:t>B. PAKUOTĖS</w:t>
      </w:r>
      <w:r w:rsidRPr="00A973A9">
        <w:rPr>
          <w:rFonts w:asciiTheme="majorBidi" w:eastAsia="Times New Roman" w:hAnsiTheme="majorBidi" w:cs="Times New Roman"/>
          <w:szCs w:val="24"/>
        </w:rPr>
        <w:t xml:space="preserve"> </w:t>
      </w:r>
      <w:r w:rsidRPr="00A973A9">
        <w:rPr>
          <w:rFonts w:asciiTheme="majorBidi" w:eastAsia="Times New Roman" w:hAnsiTheme="majorBidi" w:cs="Times New Roman"/>
          <w:b/>
          <w:szCs w:val="24"/>
        </w:rPr>
        <w:t>LAPELIS</w:t>
      </w:r>
    </w:p>
    <w:p w14:paraId="6AC879CD"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br w:type="page"/>
      </w:r>
    </w:p>
    <w:p w14:paraId="27F5A7C2" w14:textId="77777777" w:rsidR="00A973A9" w:rsidRPr="00A973A9" w:rsidRDefault="00A973A9" w:rsidP="00A973A9">
      <w:pPr>
        <w:spacing w:after="0" w:line="240" w:lineRule="auto"/>
        <w:jc w:val="center"/>
        <w:rPr>
          <w:rFonts w:asciiTheme="majorBidi" w:eastAsia="Times New Roman" w:hAnsiTheme="majorBidi" w:cs="Times New Roman"/>
          <w:szCs w:val="24"/>
        </w:rPr>
      </w:pPr>
      <w:r w:rsidRPr="00A973A9">
        <w:rPr>
          <w:rFonts w:asciiTheme="majorBidi" w:eastAsia="Times New Roman" w:hAnsiTheme="majorBidi" w:cs="Times New Roman"/>
          <w:b/>
          <w:szCs w:val="24"/>
        </w:rPr>
        <w:t>Pakuotės lapelis: informacija vartotojui</w:t>
      </w:r>
    </w:p>
    <w:p w14:paraId="163181BD" w14:textId="77777777" w:rsidR="00A973A9" w:rsidRPr="00A973A9" w:rsidRDefault="00A973A9" w:rsidP="00A973A9">
      <w:pPr>
        <w:spacing w:after="0" w:line="240" w:lineRule="auto"/>
        <w:jc w:val="center"/>
        <w:rPr>
          <w:rFonts w:asciiTheme="majorBidi" w:eastAsia="Times New Roman" w:hAnsiTheme="majorBidi" w:cs="Times New Roman"/>
          <w:szCs w:val="24"/>
        </w:rPr>
      </w:pPr>
    </w:p>
    <w:p w14:paraId="044AF559" w14:textId="77777777" w:rsidR="00A973A9" w:rsidRPr="00A973A9" w:rsidRDefault="00A973A9" w:rsidP="00A973A9">
      <w:pPr>
        <w:spacing w:after="0" w:line="240" w:lineRule="auto"/>
        <w:jc w:val="center"/>
        <w:rPr>
          <w:rFonts w:asciiTheme="majorBidi" w:eastAsia="Times New Roman" w:hAnsiTheme="majorBidi" w:cs="Times New Roman"/>
          <w:b/>
          <w:szCs w:val="24"/>
        </w:rPr>
      </w:pP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2 mg plėvele dengtos tabletės</w:t>
      </w:r>
    </w:p>
    <w:p w14:paraId="4AB307F6" w14:textId="77777777" w:rsidR="00A973A9" w:rsidRPr="00A973A9" w:rsidRDefault="00A973A9" w:rsidP="00A973A9">
      <w:pPr>
        <w:spacing w:after="0" w:line="240" w:lineRule="auto"/>
        <w:jc w:val="center"/>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estradiolis</w:t>
      </w:r>
      <w:proofErr w:type="spellEnd"/>
    </w:p>
    <w:p w14:paraId="51453DC9" w14:textId="77777777" w:rsidR="00A973A9" w:rsidRPr="00A973A9" w:rsidRDefault="00A973A9" w:rsidP="00A973A9">
      <w:pPr>
        <w:spacing w:after="0" w:line="240" w:lineRule="auto"/>
        <w:rPr>
          <w:rFonts w:asciiTheme="majorBidi" w:eastAsia="Times New Roman" w:hAnsiTheme="majorBidi" w:cs="Times New Roman"/>
          <w:szCs w:val="24"/>
        </w:rPr>
      </w:pPr>
    </w:p>
    <w:p w14:paraId="6860248E"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Atidžiai perskaitykite visą šį lapelį, prieš pradėdami vartoti vaistą, nes jame pateikiama Jums svarbi informacija.</w:t>
      </w:r>
    </w:p>
    <w:p w14:paraId="4B6741F0"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Neišmeskite šio lapelio, nes vėl gali prireikti jį perskaityti.</w:t>
      </w:r>
    </w:p>
    <w:p w14:paraId="535972AC"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Jeigu kiltų daugiau klausimų, kreipkitės į gydytoją arba vaistininką.</w:t>
      </w:r>
    </w:p>
    <w:p w14:paraId="29910C33"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Šis vaistas skirtas tik Jums, todėl kitiems žmonėms jo duoti negalima. Vaistas gali jiems pakenkti (net tiems, kurių ligos simptomai yra tokie patys kaip Jūsų).</w:t>
      </w:r>
    </w:p>
    <w:p w14:paraId="3C8DC097"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Jeigu pasireiškė šalutinis poveikis (net jeigu jis šiame lapelyje nenurodytas), kreipkitės į gydytoją, arba vaistininką. Žr. 4 skyrių. </w:t>
      </w:r>
    </w:p>
    <w:p w14:paraId="2522464F" w14:textId="77777777" w:rsidR="00A973A9" w:rsidRPr="00A973A9" w:rsidRDefault="00A973A9" w:rsidP="00A973A9">
      <w:pPr>
        <w:tabs>
          <w:tab w:val="left" w:pos="567"/>
        </w:tabs>
        <w:suppressAutoHyphens/>
        <w:spacing w:after="0" w:line="240" w:lineRule="auto"/>
        <w:ind w:left="567" w:hanging="567"/>
        <w:rPr>
          <w:rFonts w:asciiTheme="majorBidi" w:eastAsia="Times New Roman" w:hAnsiTheme="majorBidi" w:cs="Times New Roman"/>
          <w:szCs w:val="24"/>
        </w:rPr>
      </w:pPr>
    </w:p>
    <w:p w14:paraId="2EF01C4B" w14:textId="77777777" w:rsidR="00A973A9" w:rsidRPr="00A973A9" w:rsidRDefault="00A973A9" w:rsidP="00A973A9">
      <w:pPr>
        <w:spacing w:after="0" w:line="240" w:lineRule="auto"/>
        <w:rPr>
          <w:rFonts w:asciiTheme="majorBidi" w:eastAsia="Times New Roman" w:hAnsiTheme="majorBidi" w:cs="Times New Roman"/>
          <w:szCs w:val="24"/>
          <w:u w:val="single"/>
        </w:rPr>
      </w:pPr>
    </w:p>
    <w:p w14:paraId="4C7A29AF"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b/>
          <w:szCs w:val="24"/>
        </w:rPr>
        <w:t>Apie ką rašoma šiame lapelyje?</w:t>
      </w:r>
    </w:p>
    <w:p w14:paraId="059E0082" w14:textId="77777777" w:rsidR="00A973A9" w:rsidRPr="00A973A9" w:rsidRDefault="00A973A9" w:rsidP="00A973A9">
      <w:pPr>
        <w:spacing w:after="0" w:line="240" w:lineRule="auto"/>
        <w:rPr>
          <w:rFonts w:asciiTheme="majorBidi" w:eastAsia="Times New Roman" w:hAnsiTheme="majorBidi" w:cs="Times New Roman"/>
          <w:b/>
          <w:szCs w:val="24"/>
        </w:rPr>
      </w:pPr>
    </w:p>
    <w:p w14:paraId="19863E37" w14:textId="77777777" w:rsidR="00A973A9" w:rsidRPr="00A973A9" w:rsidRDefault="00A973A9" w:rsidP="00A973A9">
      <w:pPr>
        <w:spacing w:after="0" w:line="240" w:lineRule="auto"/>
        <w:ind w:left="567" w:hanging="567"/>
        <w:rPr>
          <w:rFonts w:asciiTheme="majorBidi" w:eastAsia="Times New Roman" w:hAnsiTheme="majorBidi" w:cs="Times New Roman"/>
          <w:szCs w:val="24"/>
        </w:rPr>
      </w:pPr>
      <w:r w:rsidRPr="00A973A9">
        <w:rPr>
          <w:rFonts w:asciiTheme="majorBidi" w:eastAsia="Times New Roman" w:hAnsiTheme="majorBidi" w:cs="Times New Roman"/>
          <w:szCs w:val="24"/>
        </w:rPr>
        <w:t>1.</w:t>
      </w:r>
      <w:r w:rsidRPr="00A973A9">
        <w:rPr>
          <w:rFonts w:asciiTheme="majorBidi" w:eastAsia="Times New Roman" w:hAnsiTheme="majorBidi" w:cs="Times New Roman"/>
          <w:szCs w:val="24"/>
        </w:rPr>
        <w:tab/>
        <w:t xml:space="preserve">Kas yra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ir kam jis vartojamas</w:t>
      </w:r>
    </w:p>
    <w:p w14:paraId="4E0D864B" w14:textId="77777777" w:rsidR="00A973A9" w:rsidRPr="00A973A9" w:rsidRDefault="00A973A9" w:rsidP="00A973A9">
      <w:pPr>
        <w:spacing w:after="0" w:line="240" w:lineRule="auto"/>
        <w:ind w:left="567" w:hanging="567"/>
        <w:rPr>
          <w:rFonts w:asciiTheme="majorBidi" w:eastAsia="Times New Roman" w:hAnsiTheme="majorBidi" w:cs="Times New Roman"/>
          <w:szCs w:val="24"/>
        </w:rPr>
      </w:pPr>
      <w:r w:rsidRPr="00A973A9">
        <w:rPr>
          <w:rFonts w:asciiTheme="majorBidi" w:eastAsia="Times New Roman" w:hAnsiTheme="majorBidi" w:cs="Times New Roman"/>
          <w:szCs w:val="24"/>
        </w:rPr>
        <w:t>2.</w:t>
      </w:r>
      <w:r w:rsidRPr="00A973A9">
        <w:rPr>
          <w:rFonts w:asciiTheme="majorBidi" w:eastAsia="Times New Roman" w:hAnsiTheme="majorBidi" w:cs="Times New Roman"/>
          <w:szCs w:val="24"/>
        </w:rPr>
        <w:tab/>
        <w:t xml:space="preserve">Kas žinotina prieš vartojant </w:t>
      </w:r>
      <w:proofErr w:type="spellStart"/>
      <w:r w:rsidRPr="00A973A9">
        <w:rPr>
          <w:rFonts w:asciiTheme="majorBidi" w:eastAsia="Times New Roman" w:hAnsiTheme="majorBidi" w:cs="Times New Roman"/>
          <w:szCs w:val="24"/>
        </w:rPr>
        <w:t>Estrofem</w:t>
      </w:r>
      <w:proofErr w:type="spellEnd"/>
    </w:p>
    <w:p w14:paraId="77E5BB91" w14:textId="77777777" w:rsidR="00A973A9" w:rsidRPr="00A973A9" w:rsidRDefault="00A973A9" w:rsidP="00A973A9">
      <w:pPr>
        <w:spacing w:after="0" w:line="240" w:lineRule="auto"/>
        <w:ind w:left="567" w:hanging="567"/>
        <w:rPr>
          <w:rFonts w:asciiTheme="majorBidi" w:eastAsia="Times New Roman" w:hAnsiTheme="majorBidi" w:cs="Times New Roman"/>
          <w:szCs w:val="24"/>
        </w:rPr>
      </w:pPr>
      <w:r w:rsidRPr="00A973A9">
        <w:rPr>
          <w:rFonts w:asciiTheme="majorBidi" w:eastAsia="Times New Roman" w:hAnsiTheme="majorBidi" w:cs="Times New Roman"/>
          <w:szCs w:val="24"/>
        </w:rPr>
        <w:t>3.</w:t>
      </w:r>
      <w:r w:rsidRPr="00A973A9">
        <w:rPr>
          <w:rFonts w:asciiTheme="majorBidi" w:eastAsia="Times New Roman" w:hAnsiTheme="majorBidi" w:cs="Times New Roman"/>
          <w:szCs w:val="24"/>
        </w:rPr>
        <w:tab/>
        <w:t xml:space="preserve">Kaip vartoti </w:t>
      </w:r>
      <w:proofErr w:type="spellStart"/>
      <w:r w:rsidRPr="00A973A9">
        <w:rPr>
          <w:rFonts w:asciiTheme="majorBidi" w:eastAsia="Times New Roman" w:hAnsiTheme="majorBidi" w:cs="Times New Roman"/>
          <w:szCs w:val="24"/>
        </w:rPr>
        <w:t>Estrofem</w:t>
      </w:r>
      <w:proofErr w:type="spellEnd"/>
    </w:p>
    <w:p w14:paraId="43599F17" w14:textId="77777777" w:rsidR="00A973A9" w:rsidRPr="00A973A9" w:rsidRDefault="00A973A9" w:rsidP="00A973A9">
      <w:pPr>
        <w:spacing w:after="0" w:line="240" w:lineRule="auto"/>
        <w:ind w:left="567" w:hanging="567"/>
        <w:rPr>
          <w:rFonts w:asciiTheme="majorBidi" w:eastAsia="Times New Roman" w:hAnsiTheme="majorBidi" w:cs="Times New Roman"/>
          <w:szCs w:val="24"/>
        </w:rPr>
      </w:pPr>
      <w:r w:rsidRPr="00A973A9">
        <w:rPr>
          <w:rFonts w:asciiTheme="majorBidi" w:eastAsia="Times New Roman" w:hAnsiTheme="majorBidi" w:cs="Times New Roman"/>
          <w:szCs w:val="24"/>
        </w:rPr>
        <w:t>4.</w:t>
      </w:r>
      <w:r w:rsidRPr="00A973A9">
        <w:rPr>
          <w:rFonts w:asciiTheme="majorBidi" w:eastAsia="Times New Roman" w:hAnsiTheme="majorBidi" w:cs="Times New Roman"/>
          <w:szCs w:val="24"/>
        </w:rPr>
        <w:tab/>
        <w:t>Galimas šalutinis poveikis</w:t>
      </w:r>
    </w:p>
    <w:p w14:paraId="6039011B" w14:textId="77777777" w:rsidR="00A973A9" w:rsidRPr="00A973A9" w:rsidRDefault="00A973A9" w:rsidP="00A973A9">
      <w:pPr>
        <w:spacing w:after="0" w:line="240" w:lineRule="auto"/>
        <w:ind w:left="567" w:hanging="567"/>
        <w:rPr>
          <w:rFonts w:asciiTheme="majorBidi" w:eastAsia="Times New Roman" w:hAnsiTheme="majorBidi" w:cs="Times New Roman"/>
          <w:szCs w:val="24"/>
        </w:rPr>
      </w:pPr>
      <w:r w:rsidRPr="00A973A9">
        <w:rPr>
          <w:rFonts w:asciiTheme="majorBidi" w:eastAsia="Times New Roman" w:hAnsiTheme="majorBidi" w:cs="Times New Roman"/>
          <w:szCs w:val="24"/>
        </w:rPr>
        <w:t>5.</w:t>
      </w:r>
      <w:r w:rsidRPr="00A973A9">
        <w:rPr>
          <w:rFonts w:asciiTheme="majorBidi" w:eastAsia="Times New Roman" w:hAnsiTheme="majorBidi" w:cs="Times New Roman"/>
          <w:szCs w:val="24"/>
        </w:rPr>
        <w:tab/>
        <w:t xml:space="preserve">Kaip laikyti </w:t>
      </w:r>
      <w:proofErr w:type="spellStart"/>
      <w:r w:rsidRPr="00A973A9">
        <w:rPr>
          <w:rFonts w:asciiTheme="majorBidi" w:eastAsia="Times New Roman" w:hAnsiTheme="majorBidi" w:cs="Times New Roman"/>
          <w:szCs w:val="24"/>
        </w:rPr>
        <w:t>Estrofem</w:t>
      </w:r>
      <w:proofErr w:type="spellEnd"/>
    </w:p>
    <w:p w14:paraId="05EC5B27" w14:textId="77777777" w:rsidR="00A973A9" w:rsidRPr="00A973A9" w:rsidRDefault="00A973A9" w:rsidP="00A973A9">
      <w:pPr>
        <w:spacing w:after="0" w:line="240" w:lineRule="auto"/>
        <w:ind w:left="567" w:hanging="567"/>
        <w:rPr>
          <w:rFonts w:asciiTheme="majorBidi" w:eastAsia="Times New Roman" w:hAnsiTheme="majorBidi" w:cs="Times New Roman"/>
          <w:szCs w:val="24"/>
        </w:rPr>
      </w:pPr>
      <w:r w:rsidRPr="00A973A9">
        <w:rPr>
          <w:rFonts w:asciiTheme="majorBidi" w:eastAsia="Times New Roman" w:hAnsiTheme="majorBidi" w:cs="Times New Roman"/>
          <w:szCs w:val="24"/>
        </w:rPr>
        <w:t>6.</w:t>
      </w:r>
      <w:r w:rsidRPr="00A973A9">
        <w:rPr>
          <w:rFonts w:asciiTheme="majorBidi" w:eastAsia="Times New Roman" w:hAnsiTheme="majorBidi" w:cs="Times New Roman"/>
          <w:szCs w:val="24"/>
        </w:rPr>
        <w:tab/>
        <w:t>Pakuotės turinys ir kita informacija</w:t>
      </w:r>
    </w:p>
    <w:p w14:paraId="5771A1B0" w14:textId="77777777" w:rsidR="00A973A9" w:rsidRPr="00A973A9" w:rsidRDefault="00A973A9" w:rsidP="00A973A9">
      <w:pPr>
        <w:spacing w:after="0" w:line="240" w:lineRule="auto"/>
        <w:rPr>
          <w:rFonts w:asciiTheme="majorBidi" w:eastAsia="Times New Roman" w:hAnsiTheme="majorBidi" w:cs="Times New Roman"/>
          <w:szCs w:val="24"/>
        </w:rPr>
      </w:pPr>
    </w:p>
    <w:p w14:paraId="3D54B175" w14:textId="77777777" w:rsidR="00A973A9" w:rsidRPr="00A973A9" w:rsidRDefault="00A973A9" w:rsidP="00A973A9">
      <w:pPr>
        <w:spacing w:after="0" w:line="240" w:lineRule="auto"/>
        <w:rPr>
          <w:rFonts w:asciiTheme="majorBidi" w:eastAsia="Times New Roman" w:hAnsiTheme="majorBidi" w:cs="Times New Roman"/>
          <w:szCs w:val="24"/>
        </w:rPr>
      </w:pPr>
    </w:p>
    <w:p w14:paraId="7528AB25" w14:textId="77777777" w:rsidR="00A973A9" w:rsidRPr="00A973A9" w:rsidRDefault="00A973A9" w:rsidP="00A973A9">
      <w:pPr>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1.</w:t>
      </w:r>
      <w:r w:rsidRPr="00A973A9">
        <w:rPr>
          <w:rFonts w:asciiTheme="majorBidi" w:eastAsia="Times New Roman" w:hAnsiTheme="majorBidi" w:cs="Times New Roman"/>
          <w:b/>
          <w:szCs w:val="24"/>
        </w:rPr>
        <w:tab/>
        <w:t xml:space="preserve">Kas yra </w:t>
      </w: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ir kam jis vartojamas</w:t>
      </w:r>
    </w:p>
    <w:p w14:paraId="343A9BE2" w14:textId="77777777" w:rsidR="00A973A9" w:rsidRPr="00A973A9" w:rsidRDefault="00A973A9" w:rsidP="00A973A9">
      <w:pPr>
        <w:spacing w:after="0" w:line="240" w:lineRule="auto"/>
        <w:rPr>
          <w:rFonts w:asciiTheme="majorBidi" w:eastAsia="Times New Roman" w:hAnsiTheme="majorBidi" w:cs="Times New Roman"/>
          <w:b/>
          <w:szCs w:val="24"/>
        </w:rPr>
      </w:pPr>
    </w:p>
    <w:p w14:paraId="477B073D" w14:textId="77777777" w:rsidR="00A973A9" w:rsidRPr="00A973A9" w:rsidRDefault="00A973A9" w:rsidP="00A973A9">
      <w:pPr>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yra pakaitinės hormonų terapijos (PHT) vaistas. Jo sudėtyje yra moteriško lytinio hormono </w:t>
      </w:r>
      <w:proofErr w:type="spellStart"/>
      <w:r w:rsidRPr="00A973A9">
        <w:rPr>
          <w:rFonts w:asciiTheme="majorBidi" w:eastAsia="Times New Roman" w:hAnsiTheme="majorBidi" w:cs="Times New Roman"/>
          <w:szCs w:val="24"/>
        </w:rPr>
        <w:t>estradiolio</w:t>
      </w:r>
      <w:proofErr w:type="spellEnd"/>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skirtas vartoti moterims po menopauzės, o ypač moterims, kurioms pašalinta gimda (po </w:t>
      </w:r>
      <w:proofErr w:type="spellStart"/>
      <w:r w:rsidRPr="00A973A9">
        <w:rPr>
          <w:rFonts w:asciiTheme="majorBidi" w:eastAsia="Times New Roman" w:hAnsiTheme="majorBidi" w:cs="Times New Roman"/>
          <w:szCs w:val="24"/>
        </w:rPr>
        <w:t>histerektomijos</w:t>
      </w:r>
      <w:proofErr w:type="spellEnd"/>
      <w:r w:rsidRPr="00A973A9">
        <w:rPr>
          <w:rFonts w:asciiTheme="majorBidi" w:eastAsia="Times New Roman" w:hAnsiTheme="majorBidi" w:cs="Times New Roman"/>
          <w:szCs w:val="24"/>
        </w:rPr>
        <w:t>) ir dėl šios priežasties joms nereikia sudėtinės estrogenų/</w:t>
      </w:r>
      <w:proofErr w:type="spellStart"/>
      <w:r w:rsidRPr="00A973A9">
        <w:rPr>
          <w:rFonts w:asciiTheme="majorBidi" w:eastAsia="Times New Roman" w:hAnsiTheme="majorBidi" w:cs="Times New Roman"/>
          <w:szCs w:val="24"/>
        </w:rPr>
        <w:t>progestagenų</w:t>
      </w:r>
      <w:proofErr w:type="spellEnd"/>
      <w:r w:rsidRPr="00A973A9">
        <w:rPr>
          <w:rFonts w:asciiTheme="majorBidi" w:eastAsia="Times New Roman" w:hAnsiTheme="majorBidi" w:cs="Times New Roman"/>
          <w:szCs w:val="24"/>
        </w:rPr>
        <w:t xml:space="preserve"> terapijos.</w:t>
      </w:r>
    </w:p>
    <w:p w14:paraId="55D19CB4" w14:textId="77777777" w:rsidR="00A973A9" w:rsidRPr="00A973A9" w:rsidRDefault="00A973A9" w:rsidP="00A973A9">
      <w:pPr>
        <w:spacing w:after="0" w:line="240" w:lineRule="auto"/>
        <w:rPr>
          <w:rFonts w:asciiTheme="majorBidi" w:eastAsia="Times New Roman" w:hAnsiTheme="majorBidi" w:cs="Times New Roman"/>
          <w:szCs w:val="24"/>
        </w:rPr>
      </w:pPr>
    </w:p>
    <w:p w14:paraId="657594A8" w14:textId="77777777" w:rsidR="00A973A9" w:rsidRPr="00A973A9" w:rsidRDefault="00A973A9" w:rsidP="00A973A9">
      <w:pPr>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yra vartojamas:</w:t>
      </w:r>
    </w:p>
    <w:p w14:paraId="6AD4E71E" w14:textId="77777777" w:rsidR="00A973A9" w:rsidRPr="00A973A9" w:rsidRDefault="00A973A9" w:rsidP="00A973A9">
      <w:pPr>
        <w:spacing w:after="0" w:line="240" w:lineRule="auto"/>
        <w:rPr>
          <w:rFonts w:asciiTheme="majorBidi" w:eastAsia="Times New Roman" w:hAnsiTheme="majorBidi" w:cs="Times New Roman"/>
          <w:szCs w:val="24"/>
        </w:rPr>
      </w:pPr>
    </w:p>
    <w:p w14:paraId="04B34DEF" w14:textId="77777777" w:rsidR="00A973A9" w:rsidRPr="00A973A9" w:rsidRDefault="00A973A9" w:rsidP="00A973A9">
      <w:pPr>
        <w:tabs>
          <w:tab w:val="left" w:pos="567"/>
        </w:tabs>
        <w:suppressAutoHyphens/>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w:t>
      </w:r>
      <w:r w:rsidRPr="00A973A9">
        <w:rPr>
          <w:rFonts w:asciiTheme="majorBidi" w:eastAsia="Times New Roman" w:hAnsiTheme="majorBidi" w:cs="Times New Roman"/>
          <w:b/>
          <w:szCs w:val="24"/>
        </w:rPr>
        <w:tab/>
      </w:r>
      <w:proofErr w:type="spellStart"/>
      <w:r w:rsidRPr="00A973A9">
        <w:rPr>
          <w:rFonts w:asciiTheme="majorBidi" w:eastAsia="Times New Roman" w:hAnsiTheme="majorBidi" w:cs="Times New Roman"/>
          <w:b/>
          <w:szCs w:val="24"/>
        </w:rPr>
        <w:t>Susilpninti</w:t>
      </w:r>
      <w:proofErr w:type="spellEnd"/>
      <w:r w:rsidRPr="00A973A9">
        <w:rPr>
          <w:rFonts w:asciiTheme="majorBidi" w:eastAsia="Times New Roman" w:hAnsiTheme="majorBidi" w:cs="Times New Roman"/>
          <w:b/>
          <w:szCs w:val="24"/>
        </w:rPr>
        <w:t xml:space="preserve"> arba pašalinti moterims nemalonius požymius po menopauzės</w:t>
      </w:r>
    </w:p>
    <w:p w14:paraId="6DC169D1"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Menopauzės metu moters organizme pagaminamų estrogenų kiekis staigiai sumažėja. Tai gali sukelti tokius simptomus, kaip veido, kaklo ir krūtinės paraudimas ir karščio pylimas.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palengvina šiuos simptomus po menopauzės. Jums paskirs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tik tuo atveju, jeigu Jūsų simptomai rimtai trukdo Jūsų kasdieniam gyvenimui.</w:t>
      </w:r>
    </w:p>
    <w:p w14:paraId="30056645" w14:textId="77777777" w:rsidR="00A973A9" w:rsidRPr="00A973A9" w:rsidRDefault="00A973A9" w:rsidP="00A973A9">
      <w:pPr>
        <w:spacing w:after="0" w:line="240" w:lineRule="auto"/>
        <w:rPr>
          <w:rFonts w:asciiTheme="majorBidi" w:eastAsia="Times New Roman" w:hAnsiTheme="majorBidi" w:cs="Times New Roman"/>
          <w:szCs w:val="24"/>
        </w:rPr>
      </w:pPr>
    </w:p>
    <w:p w14:paraId="5A313BE8" w14:textId="77777777" w:rsidR="00A973A9" w:rsidRPr="00A973A9" w:rsidRDefault="00A973A9" w:rsidP="00A973A9">
      <w:pPr>
        <w:tabs>
          <w:tab w:val="left" w:pos="567"/>
        </w:tabs>
        <w:suppressAutoHyphens/>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w:t>
      </w:r>
      <w:r w:rsidRPr="00A973A9">
        <w:rPr>
          <w:rFonts w:asciiTheme="majorBidi" w:eastAsia="Times New Roman" w:hAnsiTheme="majorBidi" w:cs="Times New Roman"/>
          <w:b/>
          <w:szCs w:val="24"/>
        </w:rPr>
        <w:tab/>
        <w:t>Osteoporozės (kaulų retėjimo) profilaktikai.</w:t>
      </w:r>
    </w:p>
    <w:p w14:paraId="2DD42121"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Po menopauzės kai kurioms moterims gali pasireikšti osteoporozė. Jūs turite su gydytoju aptarti visas įmanomas galimybes. Jei Jums padidėjusi kaulų lūžių rizika ir negalite vartoti kitų vaistų šiai ligai gydyti, Jūs galite vartoti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kad sumažinti osteoporozės po menopauzės riziką. </w:t>
      </w:r>
    </w:p>
    <w:p w14:paraId="3E07AD67" w14:textId="77777777" w:rsidR="00A973A9" w:rsidRPr="00A973A9" w:rsidRDefault="00A973A9" w:rsidP="00A973A9">
      <w:pPr>
        <w:spacing w:after="0" w:line="240" w:lineRule="auto"/>
        <w:rPr>
          <w:rFonts w:asciiTheme="majorBidi" w:eastAsia="Times New Roman" w:hAnsiTheme="majorBidi" w:cs="Times New Roman"/>
          <w:szCs w:val="24"/>
        </w:rPr>
      </w:pPr>
    </w:p>
    <w:p w14:paraId="47942E05"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Nėra pakankamai duomenų apie vyresnių nei 65 metų moterų gydymą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w:t>
      </w:r>
    </w:p>
    <w:p w14:paraId="1AB65B59" w14:textId="77777777" w:rsidR="00A973A9" w:rsidRPr="00A973A9" w:rsidRDefault="00A973A9" w:rsidP="00A973A9">
      <w:pPr>
        <w:spacing w:after="0" w:line="240" w:lineRule="auto"/>
        <w:rPr>
          <w:rFonts w:asciiTheme="majorBidi" w:eastAsia="Times New Roman" w:hAnsiTheme="majorBidi" w:cs="Times New Roman"/>
          <w:szCs w:val="24"/>
        </w:rPr>
      </w:pPr>
    </w:p>
    <w:p w14:paraId="60DB1D87" w14:textId="77777777" w:rsidR="00A973A9" w:rsidRPr="00A973A9" w:rsidRDefault="00A973A9" w:rsidP="00A973A9">
      <w:pPr>
        <w:spacing w:after="0" w:line="240" w:lineRule="auto"/>
        <w:rPr>
          <w:rFonts w:asciiTheme="majorBidi" w:eastAsia="Times New Roman" w:hAnsiTheme="majorBidi" w:cs="Times New Roman"/>
          <w:szCs w:val="24"/>
        </w:rPr>
      </w:pPr>
    </w:p>
    <w:p w14:paraId="5108A6B9" w14:textId="77777777" w:rsidR="00A973A9" w:rsidRPr="00A973A9" w:rsidRDefault="00A973A9" w:rsidP="00A973A9">
      <w:pPr>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2.</w:t>
      </w:r>
      <w:r w:rsidRPr="00A973A9">
        <w:rPr>
          <w:rFonts w:asciiTheme="majorBidi" w:eastAsia="Times New Roman" w:hAnsiTheme="majorBidi" w:cs="Times New Roman"/>
          <w:b/>
          <w:szCs w:val="24"/>
        </w:rPr>
        <w:tab/>
        <w:t xml:space="preserve">Kas žinotina prieš vartojant </w:t>
      </w:r>
      <w:proofErr w:type="spellStart"/>
      <w:r w:rsidRPr="00A973A9">
        <w:rPr>
          <w:rFonts w:asciiTheme="majorBidi" w:eastAsia="Times New Roman" w:hAnsiTheme="majorBidi" w:cs="Times New Roman"/>
          <w:b/>
          <w:szCs w:val="24"/>
        </w:rPr>
        <w:t>Estrofem</w:t>
      </w:r>
      <w:proofErr w:type="spellEnd"/>
    </w:p>
    <w:p w14:paraId="53F0E983" w14:textId="77777777" w:rsidR="00A973A9" w:rsidRPr="00A973A9" w:rsidRDefault="00A973A9" w:rsidP="00A973A9">
      <w:pPr>
        <w:spacing w:after="0" w:line="240" w:lineRule="auto"/>
        <w:rPr>
          <w:rFonts w:asciiTheme="majorBidi" w:eastAsia="Times New Roman" w:hAnsiTheme="majorBidi" w:cs="Times New Roman"/>
          <w:szCs w:val="24"/>
        </w:rPr>
      </w:pPr>
    </w:p>
    <w:p w14:paraId="5C3B2C6A"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Medicininis ištyrimas ir reguliarus stebėjimas</w:t>
      </w:r>
    </w:p>
    <w:p w14:paraId="6523D8F0" w14:textId="77777777" w:rsidR="00A973A9" w:rsidRPr="00A973A9" w:rsidRDefault="00A973A9" w:rsidP="00A973A9">
      <w:pPr>
        <w:spacing w:after="0" w:line="240" w:lineRule="auto"/>
        <w:rPr>
          <w:rFonts w:asciiTheme="majorBidi" w:eastAsia="Times New Roman" w:hAnsiTheme="majorBidi" w:cs="Times New Roman"/>
          <w:szCs w:val="24"/>
        </w:rPr>
      </w:pPr>
    </w:p>
    <w:p w14:paraId="2B4667C0"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PHT vartojimas yra susijęs su padidinta rizika, kurią reikia aptarti prieš pradedant gydymą arbą jį atnaujinant.</w:t>
      </w:r>
    </w:p>
    <w:p w14:paraId="4706EE31" w14:textId="77777777" w:rsidR="00A973A9" w:rsidRPr="00A973A9" w:rsidRDefault="00A973A9" w:rsidP="00A973A9">
      <w:pPr>
        <w:spacing w:after="0" w:line="240" w:lineRule="auto"/>
        <w:rPr>
          <w:rFonts w:asciiTheme="majorBidi" w:eastAsia="Times New Roman" w:hAnsiTheme="majorBidi" w:cs="Times New Roman"/>
          <w:szCs w:val="24"/>
        </w:rPr>
      </w:pPr>
    </w:p>
    <w:p w14:paraId="6FECA58A"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Patirties, gydant moteris, kurioms prasidėjusi ankstyva menopauzė (dėl kiaušidžių funkcijos nepakankamumo arba chirurginio gydymo) yra nedaug. Jeigu Jums prasidėjo ankstyva menopauzė, PHT vartojimo rizika gali skirtis. Pasitarkite su gydytoju. </w:t>
      </w:r>
    </w:p>
    <w:p w14:paraId="649793DF" w14:textId="77777777" w:rsidR="00A973A9" w:rsidRPr="00A973A9" w:rsidRDefault="00A973A9" w:rsidP="00A973A9">
      <w:pPr>
        <w:spacing w:after="0" w:line="240" w:lineRule="auto"/>
        <w:rPr>
          <w:rFonts w:asciiTheme="majorBidi" w:eastAsia="Times New Roman" w:hAnsiTheme="majorBidi" w:cs="Times New Roman"/>
          <w:szCs w:val="24"/>
        </w:rPr>
      </w:pPr>
    </w:p>
    <w:p w14:paraId="2610ABDA"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14:paraId="689D9BDD" w14:textId="77777777" w:rsidR="00A973A9" w:rsidRPr="00A973A9" w:rsidRDefault="00A973A9" w:rsidP="00A973A9">
      <w:pPr>
        <w:spacing w:after="0" w:line="240" w:lineRule="auto"/>
        <w:rPr>
          <w:rFonts w:asciiTheme="majorBidi" w:eastAsia="Times New Roman" w:hAnsiTheme="majorBidi" w:cs="Times New Roman"/>
          <w:szCs w:val="24"/>
        </w:rPr>
      </w:pPr>
    </w:p>
    <w:p w14:paraId="01716D0B"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Pradėjus vartoti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Jūs turėtumėte reguliariai lankytis pas gydytoją (bent kartą per metus). Šių patikrinimų metu aptarkite su gydytoju tolimesnio gydymo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sukeliamą naudą ir riziką.</w:t>
      </w:r>
    </w:p>
    <w:p w14:paraId="7770E6DB" w14:textId="77777777" w:rsidR="00A973A9" w:rsidRPr="00A973A9" w:rsidRDefault="00A973A9" w:rsidP="00A973A9">
      <w:pPr>
        <w:spacing w:after="0" w:line="240" w:lineRule="auto"/>
        <w:rPr>
          <w:rFonts w:asciiTheme="majorBidi" w:eastAsia="Times New Roman" w:hAnsiTheme="majorBidi" w:cs="Times New Roman"/>
          <w:szCs w:val="24"/>
        </w:rPr>
      </w:pPr>
    </w:p>
    <w:p w14:paraId="415551AD"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Reguliariai tikrinkite krūtis taip, kaip patarė Jūsų gydytojas.</w:t>
      </w:r>
    </w:p>
    <w:p w14:paraId="012B3171" w14:textId="77777777" w:rsidR="00A973A9" w:rsidRPr="00A973A9" w:rsidRDefault="00A973A9" w:rsidP="00A973A9">
      <w:pPr>
        <w:spacing w:after="0" w:line="240" w:lineRule="auto"/>
        <w:rPr>
          <w:rFonts w:asciiTheme="majorBidi" w:eastAsia="Times New Roman" w:hAnsiTheme="majorBidi" w:cs="Times New Roman"/>
          <w:szCs w:val="24"/>
        </w:rPr>
      </w:pPr>
    </w:p>
    <w:p w14:paraId="71147C7D" w14:textId="2179B045" w:rsidR="00A973A9" w:rsidRPr="00A973A9" w:rsidRDefault="00A973A9" w:rsidP="00A973A9">
      <w:pPr>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vartoti </w:t>
      </w:r>
      <w:r>
        <w:rPr>
          <w:rFonts w:asciiTheme="majorBidi" w:eastAsia="Times New Roman" w:hAnsiTheme="majorBidi" w:cs="Times New Roman"/>
          <w:b/>
          <w:szCs w:val="24"/>
        </w:rPr>
        <w:t>draudžiama:</w:t>
      </w:r>
    </w:p>
    <w:p w14:paraId="39F8A958" w14:textId="3845CF7B"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Jeigu Jums yra bent viena iš toliau išvardintų būklių. Jeigu nesate tikra dėl bent vieno iš toliau paminėtų punktų, prieš pradėdama vartoti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w:t>
      </w:r>
      <w:r w:rsidRPr="00A973A9">
        <w:rPr>
          <w:rFonts w:asciiTheme="majorBidi" w:eastAsia="Times New Roman" w:hAnsiTheme="majorBidi" w:cs="Times New Roman"/>
          <w:b/>
          <w:szCs w:val="24"/>
        </w:rPr>
        <w:t xml:space="preserve">pasikalbėkite apie tai su savo gydytoju.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vartoti </w:t>
      </w:r>
      <w:r w:rsidR="008F6B98">
        <w:rPr>
          <w:rFonts w:asciiTheme="majorBidi" w:eastAsia="Times New Roman" w:hAnsiTheme="majorBidi" w:cs="Times New Roman"/>
          <w:szCs w:val="24"/>
        </w:rPr>
        <w:t>draudžiama</w:t>
      </w:r>
      <w:r w:rsidRPr="00A973A9">
        <w:rPr>
          <w:rFonts w:asciiTheme="majorBidi" w:eastAsia="Times New Roman" w:hAnsiTheme="majorBidi" w:cs="Times New Roman"/>
          <w:szCs w:val="24"/>
        </w:rPr>
        <w:t>, jeigu:</w:t>
      </w:r>
    </w:p>
    <w:p w14:paraId="13856392"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Jūs sergate, sirgote arba Jums įtariamas </w:t>
      </w:r>
      <w:r w:rsidRPr="00A973A9">
        <w:rPr>
          <w:rFonts w:ascii="Times New Roman" w:eastAsia="Times New Roman" w:hAnsi="Times New Roman" w:cs="Times New Roman"/>
          <w:b/>
          <w:szCs w:val="24"/>
        </w:rPr>
        <w:t>krūties vėžys</w:t>
      </w:r>
      <w:r w:rsidRPr="00A973A9">
        <w:rPr>
          <w:rFonts w:ascii="Times New Roman" w:eastAsia="Times New Roman" w:hAnsi="Times New Roman" w:cs="Times New Roman"/>
          <w:szCs w:val="24"/>
        </w:rPr>
        <w:t>;</w:t>
      </w:r>
    </w:p>
    <w:p w14:paraId="7F49A044"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Jūs sergate, sirgote arba Jums įtariamas </w:t>
      </w:r>
      <w:r w:rsidRPr="00A973A9">
        <w:rPr>
          <w:rFonts w:ascii="Times New Roman" w:eastAsia="Times New Roman" w:hAnsi="Times New Roman" w:cs="Times New Roman"/>
          <w:b/>
          <w:szCs w:val="24"/>
        </w:rPr>
        <w:t>nuo estrogenų priklausomas vėžys</w:t>
      </w:r>
      <w:r w:rsidRPr="00A973A9">
        <w:rPr>
          <w:rFonts w:ascii="Times New Roman" w:eastAsia="Times New Roman" w:hAnsi="Times New Roman" w:cs="Times New Roman"/>
          <w:szCs w:val="24"/>
        </w:rPr>
        <w:t>, pavyzdžiui gimdos gleivinės (</w:t>
      </w:r>
      <w:proofErr w:type="spellStart"/>
      <w:r w:rsidRPr="00A973A9">
        <w:rPr>
          <w:rFonts w:ascii="Times New Roman" w:eastAsia="Times New Roman" w:hAnsi="Times New Roman" w:cs="Times New Roman"/>
          <w:szCs w:val="24"/>
        </w:rPr>
        <w:t>endometriumo</w:t>
      </w:r>
      <w:proofErr w:type="spellEnd"/>
      <w:r w:rsidRPr="00A973A9">
        <w:rPr>
          <w:rFonts w:ascii="Times New Roman" w:eastAsia="Times New Roman" w:hAnsi="Times New Roman" w:cs="Times New Roman"/>
          <w:szCs w:val="24"/>
        </w:rPr>
        <w:t>) vėžys;</w:t>
      </w:r>
    </w:p>
    <w:p w14:paraId="469654CD"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Jums yra neišaiškintos kilmės </w:t>
      </w:r>
      <w:r w:rsidRPr="00A973A9">
        <w:rPr>
          <w:rFonts w:ascii="Times New Roman" w:eastAsia="Times New Roman" w:hAnsi="Times New Roman" w:cs="Times New Roman"/>
          <w:b/>
          <w:szCs w:val="24"/>
        </w:rPr>
        <w:t>kraujavimas iš makšties</w:t>
      </w:r>
      <w:r w:rsidRPr="00A973A9">
        <w:rPr>
          <w:rFonts w:ascii="Times New Roman" w:eastAsia="Times New Roman" w:hAnsi="Times New Roman" w:cs="Times New Roman"/>
          <w:szCs w:val="24"/>
        </w:rPr>
        <w:t>;</w:t>
      </w:r>
    </w:p>
    <w:p w14:paraId="10401F4E"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Jūs sergate liga, vadinama </w:t>
      </w:r>
      <w:r w:rsidRPr="00A973A9">
        <w:rPr>
          <w:rFonts w:ascii="Times New Roman" w:eastAsia="Times New Roman" w:hAnsi="Times New Roman" w:cs="Times New Roman"/>
          <w:b/>
          <w:szCs w:val="24"/>
        </w:rPr>
        <w:t xml:space="preserve">gimdos gleivinės išvešėjimu </w:t>
      </w:r>
      <w:r w:rsidRPr="00A973A9">
        <w:rPr>
          <w:rFonts w:ascii="Times New Roman" w:eastAsia="Times New Roman" w:hAnsi="Times New Roman" w:cs="Times New Roman"/>
          <w:szCs w:val="24"/>
        </w:rPr>
        <w:t>(</w:t>
      </w:r>
      <w:proofErr w:type="spellStart"/>
      <w:r w:rsidRPr="00A973A9">
        <w:rPr>
          <w:rFonts w:ascii="Times New Roman" w:eastAsia="Times New Roman" w:hAnsi="Times New Roman" w:cs="Times New Roman"/>
          <w:szCs w:val="24"/>
        </w:rPr>
        <w:t>endometriumo</w:t>
      </w:r>
      <w:proofErr w:type="spellEnd"/>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hiperplazija</w:t>
      </w:r>
      <w:proofErr w:type="spellEnd"/>
      <w:r w:rsidRPr="00A973A9">
        <w:rPr>
          <w:rFonts w:ascii="Times New Roman" w:eastAsia="Times New Roman" w:hAnsi="Times New Roman" w:cs="Times New Roman"/>
          <w:szCs w:val="24"/>
        </w:rPr>
        <w:t>) ir dėl jos nesigydėte;</w:t>
      </w:r>
    </w:p>
    <w:p w14:paraId="06FDBD38"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Jums yra ar anksčiau buvo susidarę </w:t>
      </w:r>
      <w:r w:rsidRPr="00A973A9">
        <w:rPr>
          <w:rFonts w:ascii="Times New Roman" w:eastAsia="Times New Roman" w:hAnsi="Times New Roman" w:cs="Times New Roman"/>
          <w:b/>
          <w:szCs w:val="24"/>
        </w:rPr>
        <w:t xml:space="preserve">kraujo krešuliai venose </w:t>
      </w:r>
      <w:r w:rsidRPr="00A973A9">
        <w:rPr>
          <w:rFonts w:ascii="Times New Roman" w:eastAsia="Times New Roman" w:hAnsi="Times New Roman" w:cs="Times New Roman"/>
          <w:szCs w:val="24"/>
        </w:rPr>
        <w:t>(trombozė), pavyzdžiui kojų (giliųjų venų trombozė) arba plaučių</w:t>
      </w:r>
      <w:r w:rsidRPr="00A973A9">
        <w:rPr>
          <w:rFonts w:ascii="Times New Roman" w:eastAsia="Times New Roman" w:hAnsi="Times New Roman" w:cs="Times New Roman"/>
          <w:b/>
          <w:szCs w:val="24"/>
        </w:rPr>
        <w:t xml:space="preserve"> </w:t>
      </w:r>
      <w:r w:rsidRPr="00A973A9">
        <w:rPr>
          <w:rFonts w:ascii="Times New Roman" w:eastAsia="Times New Roman" w:hAnsi="Times New Roman" w:cs="Times New Roman"/>
          <w:szCs w:val="24"/>
        </w:rPr>
        <w:t>(plaučių embolija);</w:t>
      </w:r>
    </w:p>
    <w:p w14:paraId="4F50C491"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Jeigu Jums nustatytas </w:t>
      </w:r>
      <w:r w:rsidRPr="00A973A9">
        <w:rPr>
          <w:rFonts w:ascii="Times New Roman" w:eastAsia="Times New Roman" w:hAnsi="Times New Roman" w:cs="Times New Roman"/>
          <w:b/>
          <w:szCs w:val="24"/>
        </w:rPr>
        <w:t>kraujo krešėjimo sutrikimas</w:t>
      </w:r>
      <w:r w:rsidRPr="00A973A9">
        <w:rPr>
          <w:rFonts w:ascii="Times New Roman" w:eastAsia="Times New Roman" w:hAnsi="Times New Roman" w:cs="Times New Roman"/>
          <w:szCs w:val="24"/>
        </w:rPr>
        <w:t xml:space="preserve"> (pvz., C baltymo, S baltymo ar </w:t>
      </w:r>
      <w:proofErr w:type="spellStart"/>
      <w:r w:rsidRPr="00A973A9">
        <w:rPr>
          <w:rFonts w:ascii="Times New Roman" w:eastAsia="Times New Roman" w:hAnsi="Times New Roman" w:cs="Times New Roman"/>
          <w:szCs w:val="24"/>
        </w:rPr>
        <w:t>antitrombino</w:t>
      </w:r>
      <w:proofErr w:type="spellEnd"/>
      <w:r w:rsidRPr="00A973A9">
        <w:rPr>
          <w:rFonts w:ascii="Times New Roman" w:eastAsia="Times New Roman" w:hAnsi="Times New Roman" w:cs="Times New Roman"/>
          <w:szCs w:val="24"/>
        </w:rPr>
        <w:t xml:space="preserve"> trūkumas);</w:t>
      </w:r>
    </w:p>
    <w:p w14:paraId="6891C37E"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Jums yra arba neseniai sirgote liga, kurią sukėlė kraujo krešuliai arterijose, pavyzdžiui </w:t>
      </w:r>
      <w:r w:rsidRPr="00A973A9">
        <w:rPr>
          <w:rFonts w:ascii="Times New Roman" w:eastAsia="Times New Roman" w:hAnsi="Times New Roman" w:cs="Times New Roman"/>
          <w:b/>
          <w:szCs w:val="24"/>
        </w:rPr>
        <w:t>širdies priepuolis, insultas</w:t>
      </w:r>
      <w:r w:rsidRPr="00A973A9">
        <w:rPr>
          <w:rFonts w:ascii="Times New Roman" w:eastAsia="Times New Roman" w:hAnsi="Times New Roman" w:cs="Times New Roman"/>
          <w:szCs w:val="24"/>
        </w:rPr>
        <w:t xml:space="preserve"> arba </w:t>
      </w:r>
      <w:r w:rsidRPr="00A973A9">
        <w:rPr>
          <w:rFonts w:ascii="Times New Roman" w:eastAsia="Times New Roman" w:hAnsi="Times New Roman" w:cs="Times New Roman"/>
          <w:b/>
          <w:szCs w:val="24"/>
        </w:rPr>
        <w:t>krūtinės angina</w:t>
      </w:r>
      <w:r w:rsidRPr="00A973A9">
        <w:rPr>
          <w:rFonts w:ascii="Times New Roman" w:eastAsia="Times New Roman" w:hAnsi="Times New Roman" w:cs="Times New Roman"/>
          <w:szCs w:val="24"/>
        </w:rPr>
        <w:t xml:space="preserve">; </w:t>
      </w:r>
    </w:p>
    <w:p w14:paraId="3B05AA4A"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Jeigu Jūs sergate arba praeityje sirgote </w:t>
      </w:r>
      <w:r w:rsidRPr="00A973A9">
        <w:rPr>
          <w:rFonts w:ascii="Times New Roman" w:eastAsia="Times New Roman" w:hAnsi="Times New Roman" w:cs="Times New Roman"/>
          <w:b/>
          <w:szCs w:val="24"/>
        </w:rPr>
        <w:t>kepenų ligomis</w:t>
      </w:r>
      <w:r w:rsidRPr="00A973A9">
        <w:rPr>
          <w:rFonts w:ascii="Times New Roman" w:eastAsia="Times New Roman" w:hAnsi="Times New Roman" w:cs="Times New Roman"/>
          <w:szCs w:val="24"/>
        </w:rPr>
        <w:t xml:space="preserve"> ir kepenų veiklos rodikliai išliko pakitę;</w:t>
      </w:r>
    </w:p>
    <w:p w14:paraId="6362B9D7"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Sergate reta kraujo liga </w:t>
      </w:r>
      <w:proofErr w:type="spellStart"/>
      <w:r w:rsidRPr="00A973A9">
        <w:rPr>
          <w:rFonts w:ascii="Times New Roman" w:eastAsia="Times New Roman" w:hAnsi="Times New Roman" w:cs="Times New Roman"/>
          <w:b/>
          <w:szCs w:val="24"/>
        </w:rPr>
        <w:t>porfirija</w:t>
      </w:r>
      <w:proofErr w:type="spellEnd"/>
      <w:r w:rsidRPr="00A973A9">
        <w:rPr>
          <w:rFonts w:ascii="Times New Roman" w:eastAsia="Times New Roman" w:hAnsi="Times New Roman" w:cs="Times New Roman"/>
          <w:b/>
          <w:szCs w:val="24"/>
        </w:rPr>
        <w:t xml:space="preserve">, </w:t>
      </w:r>
      <w:r w:rsidRPr="00A973A9">
        <w:rPr>
          <w:rFonts w:ascii="Times New Roman" w:eastAsia="Times New Roman" w:hAnsi="Times New Roman" w:cs="Times New Roman"/>
          <w:szCs w:val="24"/>
        </w:rPr>
        <w:t xml:space="preserve">kuri šeimose genetiškai perduodama kitoms kartoms (paveldima); </w:t>
      </w:r>
    </w:p>
    <w:p w14:paraId="5D804897"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Jeigu Jūs esate </w:t>
      </w:r>
      <w:r w:rsidRPr="00A973A9">
        <w:rPr>
          <w:rFonts w:ascii="Times New Roman" w:eastAsia="Times New Roman" w:hAnsi="Times New Roman" w:cs="Times New Roman"/>
          <w:b/>
          <w:szCs w:val="24"/>
        </w:rPr>
        <w:t>alergiška (padidėjęs jautrumas</w:t>
      </w:r>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estradioliui</w:t>
      </w:r>
      <w:proofErr w:type="spellEnd"/>
      <w:r w:rsidRPr="00A973A9">
        <w:rPr>
          <w:rFonts w:ascii="Times New Roman" w:eastAsia="Times New Roman" w:hAnsi="Times New Roman" w:cs="Times New Roman"/>
          <w:szCs w:val="24"/>
        </w:rPr>
        <w:t xml:space="preserve"> arba bet kuriai pagalbinei </w:t>
      </w:r>
      <w:proofErr w:type="spellStart"/>
      <w:r w:rsidRPr="00A973A9">
        <w:rPr>
          <w:rFonts w:ascii="Times New Roman" w:eastAsia="Times New Roman" w:hAnsi="Times New Roman" w:cs="Times New Roman"/>
          <w:szCs w:val="24"/>
        </w:rPr>
        <w:t>Estrofem</w:t>
      </w:r>
      <w:proofErr w:type="spellEnd"/>
      <w:r w:rsidRPr="00A973A9">
        <w:rPr>
          <w:rFonts w:ascii="Times New Roman" w:eastAsia="Times New Roman" w:hAnsi="Times New Roman" w:cs="Times New Roman"/>
          <w:szCs w:val="24"/>
        </w:rPr>
        <w:t xml:space="preserve"> medžiagai (jos išvardytos 6 skyriuje).</w:t>
      </w:r>
    </w:p>
    <w:p w14:paraId="1D6DC0BE" w14:textId="77777777" w:rsidR="00A973A9" w:rsidRPr="00A973A9" w:rsidRDefault="00A973A9" w:rsidP="00A973A9">
      <w:pPr>
        <w:spacing w:after="0" w:line="240" w:lineRule="auto"/>
        <w:rPr>
          <w:rFonts w:asciiTheme="majorBidi" w:eastAsia="Times New Roman" w:hAnsiTheme="majorBidi" w:cs="Times New Roman"/>
          <w:b/>
          <w:szCs w:val="24"/>
        </w:rPr>
      </w:pPr>
    </w:p>
    <w:p w14:paraId="1688047B"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Jeigu vartojant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Jums pirmą kartą pasireiškė bet kuri iš anksčiau nurodytų būklių, iš karto nutraukite vaisto vartojimą ir nedelsiant pasitarkite su gydytoju.</w:t>
      </w:r>
    </w:p>
    <w:p w14:paraId="7B2092C9" w14:textId="77777777" w:rsidR="00A973A9" w:rsidRPr="00A973A9" w:rsidRDefault="00A973A9" w:rsidP="00A973A9">
      <w:pPr>
        <w:spacing w:after="0" w:line="240" w:lineRule="auto"/>
        <w:rPr>
          <w:rFonts w:asciiTheme="majorBidi" w:eastAsia="Times New Roman" w:hAnsiTheme="majorBidi" w:cs="Times New Roman"/>
          <w:szCs w:val="24"/>
        </w:rPr>
      </w:pPr>
    </w:p>
    <w:p w14:paraId="2BAC1A63" w14:textId="77777777" w:rsidR="00A973A9" w:rsidRPr="00A973A9" w:rsidRDefault="00A973A9" w:rsidP="00A973A9">
      <w:pPr>
        <w:spacing w:after="0" w:line="240" w:lineRule="auto"/>
        <w:rPr>
          <w:rFonts w:asciiTheme="majorBidi" w:eastAsia="Times New Roman" w:hAnsiTheme="majorBidi" w:cs="Times New Roman"/>
          <w:b/>
          <w:i/>
          <w:szCs w:val="24"/>
          <w:vertAlign w:val="superscript"/>
        </w:rPr>
      </w:pPr>
      <w:r w:rsidRPr="00A973A9">
        <w:rPr>
          <w:rFonts w:asciiTheme="majorBidi" w:eastAsia="Times New Roman" w:hAnsiTheme="majorBidi" w:cs="Times New Roman"/>
          <w:b/>
          <w:szCs w:val="24"/>
        </w:rPr>
        <w:t>Įspėjimai ir atsargumo priemonės</w:t>
      </w:r>
    </w:p>
    <w:p w14:paraId="047D1B10"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Prieš pradedant vartoti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pasakykite savo gydytojui, jeigu Jums yra arba praeityje buvo bet kuri iš toliau nurodytų būklių, kadangi šios ligos gali atsinaujinti arba pasunkėti. Turite kreiptis dažniau į gydytoją, kad jis galėtų atlikti medicininę apžiūrą, jei yra: </w:t>
      </w:r>
    </w:p>
    <w:p w14:paraId="4E83F926" w14:textId="28D54FB9"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 xml:space="preserve">gimdos </w:t>
      </w:r>
      <w:proofErr w:type="spellStart"/>
      <w:r w:rsidRPr="005F76C2">
        <w:rPr>
          <w:rFonts w:ascii="Times New Roman" w:eastAsia="Times New Roman" w:hAnsi="Times New Roman" w:cs="Times New Roman"/>
          <w:szCs w:val="24"/>
        </w:rPr>
        <w:t>fibroidai</w:t>
      </w:r>
      <w:proofErr w:type="spellEnd"/>
      <w:r w:rsidRPr="005F76C2">
        <w:rPr>
          <w:rFonts w:ascii="Times New Roman" w:eastAsia="Times New Roman" w:hAnsi="Times New Roman" w:cs="Times New Roman"/>
          <w:szCs w:val="24"/>
        </w:rPr>
        <w:t xml:space="preserve">; </w:t>
      </w:r>
    </w:p>
    <w:p w14:paraId="37F9F375" w14:textId="306B8FF1"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gimdos gleivinės išvešėjimas už gimdos ribų</w:t>
      </w:r>
      <w:r w:rsidRPr="005F76C2">
        <w:rPr>
          <w:rFonts w:ascii="Times New Roman" w:eastAsia="Times New Roman" w:hAnsi="Times New Roman" w:cs="Times New Roman"/>
          <w:b/>
          <w:szCs w:val="24"/>
        </w:rPr>
        <w:t xml:space="preserve"> </w:t>
      </w:r>
      <w:r w:rsidRPr="005F76C2">
        <w:rPr>
          <w:rFonts w:ascii="Times New Roman" w:eastAsia="Times New Roman" w:hAnsi="Times New Roman" w:cs="Times New Roman"/>
          <w:szCs w:val="24"/>
        </w:rPr>
        <w:t>(endometriozė) arba kada nors buvęs gimdos gleivinės išvešėjimas (</w:t>
      </w:r>
      <w:proofErr w:type="spellStart"/>
      <w:r w:rsidRPr="005F76C2">
        <w:rPr>
          <w:rFonts w:ascii="Times New Roman" w:eastAsia="Times New Roman" w:hAnsi="Times New Roman" w:cs="Times New Roman"/>
          <w:szCs w:val="24"/>
        </w:rPr>
        <w:t>endometriumo</w:t>
      </w:r>
      <w:proofErr w:type="spellEnd"/>
      <w:r w:rsidRPr="005F76C2">
        <w:rPr>
          <w:rFonts w:ascii="Times New Roman" w:eastAsia="Times New Roman" w:hAnsi="Times New Roman" w:cs="Times New Roman"/>
          <w:szCs w:val="24"/>
        </w:rPr>
        <w:t xml:space="preserve"> </w:t>
      </w:r>
      <w:proofErr w:type="spellStart"/>
      <w:r w:rsidRPr="005F76C2">
        <w:rPr>
          <w:rFonts w:ascii="Times New Roman" w:eastAsia="Times New Roman" w:hAnsi="Times New Roman" w:cs="Times New Roman"/>
          <w:szCs w:val="24"/>
        </w:rPr>
        <w:t>hiperplazija</w:t>
      </w:r>
      <w:proofErr w:type="spellEnd"/>
      <w:r w:rsidRPr="005F76C2">
        <w:rPr>
          <w:rFonts w:ascii="Times New Roman" w:eastAsia="Times New Roman" w:hAnsi="Times New Roman" w:cs="Times New Roman"/>
          <w:szCs w:val="24"/>
        </w:rPr>
        <w:t>);</w:t>
      </w:r>
    </w:p>
    <w:p w14:paraId="0AFDA261" w14:textId="297DD7CF"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padidėjusi kraujo krešulių susidarymo rizika (žr. ”Kraujo krešuliai venose (trombozė)”);</w:t>
      </w:r>
    </w:p>
    <w:p w14:paraId="3F4B12AB" w14:textId="5BCCF012"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padidėjusi rizika susirgti nuo estrogenų priklausomu vėžiu  (pvz., Jūsų motina, sesuo ar močiutė sirgo krūties vėžiu);</w:t>
      </w:r>
    </w:p>
    <w:p w14:paraId="3E180323" w14:textId="6022D481"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padidėjęs kraujospūdis;</w:t>
      </w:r>
    </w:p>
    <w:p w14:paraId="3A3D2776" w14:textId="333F3D45"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kepenų ligos, pvz., gerybinis kepenų auglys;</w:t>
      </w:r>
    </w:p>
    <w:p w14:paraId="571FBA39" w14:textId="1C1E42D4"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cukrinis diabetas;</w:t>
      </w:r>
    </w:p>
    <w:p w14:paraId="77380D2C" w14:textId="4FF692C9"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tulžies akmenys;</w:t>
      </w:r>
    </w:p>
    <w:p w14:paraId="3C5E437A" w14:textId="416A05B5"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migrena arba stiprūs galvos skausmai;</w:t>
      </w:r>
    </w:p>
    <w:p w14:paraId="074F67C8" w14:textId="1B69BEAF"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imuninės sistemos liga, kuri paliečia daugelį kūno organų (sisteminė raudonoji vilkligė, SRV);</w:t>
      </w:r>
    </w:p>
    <w:p w14:paraId="0C4D0993" w14:textId="42C4EF74"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epilepsija;</w:t>
      </w:r>
    </w:p>
    <w:p w14:paraId="0274FC6F" w14:textId="1823119B"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 xml:space="preserve">bronchinė astma; </w:t>
      </w:r>
    </w:p>
    <w:p w14:paraId="5D04F25C" w14:textId="14672055"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liga, kuri pakenkia ausies būgneliui ir klausai (</w:t>
      </w:r>
      <w:proofErr w:type="spellStart"/>
      <w:r w:rsidRPr="005F76C2">
        <w:rPr>
          <w:rFonts w:ascii="Times New Roman" w:eastAsia="Times New Roman" w:hAnsi="Times New Roman" w:cs="Times New Roman"/>
          <w:szCs w:val="24"/>
        </w:rPr>
        <w:t>otosklerozė</w:t>
      </w:r>
      <w:proofErr w:type="spellEnd"/>
      <w:r w:rsidRPr="005F76C2">
        <w:rPr>
          <w:rFonts w:ascii="Times New Roman" w:eastAsia="Times New Roman" w:hAnsi="Times New Roman" w:cs="Times New Roman"/>
          <w:szCs w:val="24"/>
        </w:rPr>
        <w:t>);</w:t>
      </w:r>
    </w:p>
    <w:p w14:paraId="21D28A91" w14:textId="5350191F"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smarkiai padidėjusi riebalų (</w:t>
      </w:r>
      <w:proofErr w:type="spellStart"/>
      <w:r w:rsidRPr="005F76C2">
        <w:rPr>
          <w:rFonts w:ascii="Times New Roman" w:eastAsia="Times New Roman" w:hAnsi="Times New Roman" w:cs="Times New Roman"/>
          <w:szCs w:val="24"/>
        </w:rPr>
        <w:t>trigliceridų</w:t>
      </w:r>
      <w:proofErr w:type="spellEnd"/>
      <w:r w:rsidRPr="005F76C2">
        <w:rPr>
          <w:rFonts w:ascii="Times New Roman" w:eastAsia="Times New Roman" w:hAnsi="Times New Roman" w:cs="Times New Roman"/>
          <w:szCs w:val="24"/>
        </w:rPr>
        <w:t xml:space="preserve">) koncentracija kraujyje; </w:t>
      </w:r>
    </w:p>
    <w:p w14:paraId="251AB0AC" w14:textId="3CD7F888" w:rsidR="00A973A9" w:rsidRPr="005F76C2" w:rsidRDefault="00A973A9"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dėl sutrikusios širdies arba inkstų veiklos organizme kaupiasi skysčiai</w:t>
      </w:r>
      <w:r w:rsidR="00270580" w:rsidRPr="005F76C2">
        <w:rPr>
          <w:rFonts w:ascii="Times New Roman" w:eastAsia="Times New Roman" w:hAnsi="Times New Roman" w:cs="Times New Roman"/>
          <w:szCs w:val="24"/>
        </w:rPr>
        <w:t>;</w:t>
      </w:r>
    </w:p>
    <w:p w14:paraId="03CF768A" w14:textId="43CDB57B" w:rsidR="00270580" w:rsidRPr="005F76C2" w:rsidRDefault="00270580" w:rsidP="005F76C2">
      <w:pPr>
        <w:pStyle w:val="ListParagraph"/>
        <w:numPr>
          <w:ilvl w:val="0"/>
          <w:numId w:val="6"/>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 xml:space="preserve">paveldima arba įgyta </w:t>
      </w:r>
      <w:proofErr w:type="spellStart"/>
      <w:r w:rsidRPr="005F76C2">
        <w:rPr>
          <w:rFonts w:ascii="Times New Roman" w:eastAsia="Times New Roman" w:hAnsi="Times New Roman" w:cs="Times New Roman"/>
          <w:szCs w:val="24"/>
        </w:rPr>
        <w:t>angio</w:t>
      </w:r>
      <w:r w:rsidR="008F6B98">
        <w:rPr>
          <w:rFonts w:ascii="Times New Roman" w:eastAsia="Times New Roman" w:hAnsi="Times New Roman" w:cs="Times New Roman"/>
          <w:szCs w:val="24"/>
        </w:rPr>
        <w:t>neurozinė</w:t>
      </w:r>
      <w:proofErr w:type="spellEnd"/>
      <w:r w:rsidR="008F6B98">
        <w:rPr>
          <w:rFonts w:ascii="Times New Roman" w:eastAsia="Times New Roman" w:hAnsi="Times New Roman" w:cs="Times New Roman"/>
          <w:szCs w:val="24"/>
        </w:rPr>
        <w:t xml:space="preserve"> edema,</w:t>
      </w:r>
    </w:p>
    <w:p w14:paraId="0BF881B7" w14:textId="77777777" w:rsidR="00A973A9" w:rsidRPr="00A973A9" w:rsidRDefault="00A973A9" w:rsidP="00A973A9">
      <w:pPr>
        <w:spacing w:after="0" w:line="240" w:lineRule="auto"/>
        <w:rPr>
          <w:rFonts w:asciiTheme="majorBidi" w:eastAsia="Times New Roman" w:hAnsiTheme="majorBidi" w:cs="Times New Roman"/>
          <w:b/>
          <w:szCs w:val="24"/>
        </w:rPr>
      </w:pPr>
    </w:p>
    <w:p w14:paraId="57950B0B"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 xml:space="preserve">Nutraukite </w:t>
      </w: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vartojimą</w:t>
      </w:r>
      <w:r w:rsidRPr="00A973A9">
        <w:rPr>
          <w:rFonts w:asciiTheme="majorBidi" w:eastAsia="Times New Roman" w:hAnsiTheme="majorBidi" w:cs="Times New Roman"/>
          <w:szCs w:val="24"/>
        </w:rPr>
        <w:t xml:space="preserve"> </w:t>
      </w:r>
      <w:r w:rsidRPr="00A973A9">
        <w:rPr>
          <w:rFonts w:asciiTheme="majorBidi" w:eastAsia="Times New Roman" w:hAnsiTheme="majorBidi" w:cs="Times New Roman"/>
          <w:b/>
          <w:szCs w:val="24"/>
        </w:rPr>
        <w:t>ir nedelsiant kreipkitės į gydytoją</w:t>
      </w:r>
    </w:p>
    <w:p w14:paraId="0BD57C5E"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Jeigu vartojant PHT Jūs pastebėjote kurią nors iš žemiau išvardintų aplinkybių:</w:t>
      </w:r>
    </w:p>
    <w:p w14:paraId="1810CDAF" w14:textId="40DF0504" w:rsidR="00A973A9" w:rsidRPr="005F76C2" w:rsidRDefault="00A973A9" w:rsidP="005F76C2">
      <w:pPr>
        <w:pStyle w:val="ListParagraph"/>
        <w:numPr>
          <w:ilvl w:val="0"/>
          <w:numId w:val="9"/>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 xml:space="preserve">bent vieną iš skyriuje </w:t>
      </w:r>
      <w:r w:rsidR="008F6B98">
        <w:rPr>
          <w:rFonts w:ascii="Times New Roman" w:eastAsia="Times New Roman" w:hAnsi="Times New Roman" w:cs="Times New Roman"/>
          <w:szCs w:val="24"/>
        </w:rPr>
        <w:t>„</w:t>
      </w:r>
      <w:proofErr w:type="spellStart"/>
      <w:r w:rsidRPr="005F76C2">
        <w:rPr>
          <w:rFonts w:ascii="Times New Roman" w:eastAsia="Times New Roman" w:hAnsi="Times New Roman" w:cs="Times New Roman"/>
          <w:szCs w:val="24"/>
        </w:rPr>
        <w:t>Estrofem</w:t>
      </w:r>
      <w:proofErr w:type="spellEnd"/>
      <w:r w:rsidRPr="005F76C2">
        <w:rPr>
          <w:rFonts w:ascii="Times New Roman" w:eastAsia="Times New Roman" w:hAnsi="Times New Roman" w:cs="Times New Roman"/>
          <w:iCs/>
          <w:szCs w:val="24"/>
          <w:vertAlign w:val="superscript"/>
        </w:rPr>
        <w:t xml:space="preserve"> </w:t>
      </w:r>
      <w:r w:rsidRPr="005F76C2">
        <w:rPr>
          <w:rFonts w:ascii="Times New Roman" w:eastAsia="Times New Roman" w:hAnsi="Times New Roman" w:cs="Times New Roman"/>
          <w:szCs w:val="24"/>
          <w:vertAlign w:val="superscript"/>
        </w:rPr>
        <w:t xml:space="preserve"> </w:t>
      </w:r>
      <w:r w:rsidRPr="005F76C2">
        <w:rPr>
          <w:rFonts w:ascii="Times New Roman" w:eastAsia="Times New Roman" w:hAnsi="Times New Roman" w:cs="Times New Roman"/>
          <w:szCs w:val="24"/>
        </w:rPr>
        <w:t xml:space="preserve">vartoti </w:t>
      </w:r>
      <w:r w:rsidR="008F6B98">
        <w:rPr>
          <w:rFonts w:ascii="Times New Roman" w:eastAsia="Times New Roman" w:hAnsi="Times New Roman" w:cs="Times New Roman"/>
          <w:szCs w:val="24"/>
        </w:rPr>
        <w:t>draudžiama</w:t>
      </w:r>
      <w:r w:rsidRPr="005F76C2">
        <w:rPr>
          <w:rFonts w:ascii="Times New Roman" w:eastAsia="Times New Roman" w:hAnsi="Times New Roman" w:cs="Times New Roman"/>
          <w:szCs w:val="24"/>
        </w:rPr>
        <w:t>“ išvardintų būklių;</w:t>
      </w:r>
    </w:p>
    <w:p w14:paraId="57AF7A81" w14:textId="23A8B42A" w:rsidR="00A973A9" w:rsidRPr="005F76C2" w:rsidRDefault="00A973A9" w:rsidP="005F76C2">
      <w:pPr>
        <w:pStyle w:val="ListParagraph"/>
        <w:numPr>
          <w:ilvl w:val="0"/>
          <w:numId w:val="9"/>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 xml:space="preserve">pagelto oda ar akių baltymai (gelta), jaučiate bendrą niežulį, pilvo (skrandžio) skausmus. Tai gali būti kepenų ligos požymiai; </w:t>
      </w:r>
    </w:p>
    <w:p w14:paraId="3E63D1CD" w14:textId="46D039BA" w:rsidR="00270580" w:rsidRPr="005F76C2" w:rsidRDefault="00270580" w:rsidP="005F76C2">
      <w:pPr>
        <w:pStyle w:val="ListParagraph"/>
        <w:numPr>
          <w:ilvl w:val="0"/>
          <w:numId w:val="9"/>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 xml:space="preserve">veido, liežuvio ir (arba) gerklės patinimas ir (arba) pasunkėjęs rijimas arba dilgėlinė, kartu su pasunkėjusiu kvėpavimu. Tai gali būti </w:t>
      </w:r>
      <w:proofErr w:type="spellStart"/>
      <w:r w:rsidRPr="005F76C2">
        <w:rPr>
          <w:rFonts w:ascii="Times New Roman" w:eastAsia="Times New Roman" w:hAnsi="Times New Roman" w:cs="Times New Roman"/>
          <w:szCs w:val="24"/>
        </w:rPr>
        <w:t>angio</w:t>
      </w:r>
      <w:r w:rsidR="008F6B98">
        <w:rPr>
          <w:rFonts w:ascii="Times New Roman" w:eastAsia="Times New Roman" w:hAnsi="Times New Roman" w:cs="Times New Roman"/>
          <w:szCs w:val="24"/>
        </w:rPr>
        <w:t>neurozinės</w:t>
      </w:r>
      <w:proofErr w:type="spellEnd"/>
      <w:r w:rsidR="008F6B98">
        <w:rPr>
          <w:rFonts w:ascii="Times New Roman" w:eastAsia="Times New Roman" w:hAnsi="Times New Roman" w:cs="Times New Roman"/>
          <w:szCs w:val="24"/>
        </w:rPr>
        <w:t xml:space="preserve"> edemos</w:t>
      </w:r>
      <w:r w:rsidRPr="005F76C2">
        <w:rPr>
          <w:rFonts w:ascii="Times New Roman" w:eastAsia="Times New Roman" w:hAnsi="Times New Roman" w:cs="Times New Roman"/>
          <w:szCs w:val="24"/>
        </w:rPr>
        <w:t xml:space="preserve"> požymiai</w:t>
      </w:r>
      <w:r w:rsidR="008F6B98">
        <w:rPr>
          <w:rFonts w:ascii="Times New Roman" w:eastAsia="Times New Roman" w:hAnsi="Times New Roman" w:cs="Times New Roman"/>
          <w:szCs w:val="24"/>
        </w:rPr>
        <w:t>;</w:t>
      </w:r>
    </w:p>
    <w:p w14:paraId="01FB8F18" w14:textId="1A14814F" w:rsidR="00A973A9" w:rsidRPr="005F76C2" w:rsidRDefault="00A973A9" w:rsidP="005F76C2">
      <w:pPr>
        <w:pStyle w:val="ListParagraph"/>
        <w:numPr>
          <w:ilvl w:val="0"/>
          <w:numId w:val="9"/>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stipriai pakilo kraujospūdis (aukšto kraujospūdžio požymiai, pvz., galvos skausmas, nuovargis, svaigulys);</w:t>
      </w:r>
    </w:p>
    <w:p w14:paraId="2AAD323C" w14:textId="3D437527" w:rsidR="00A973A9" w:rsidRPr="005F76C2" w:rsidRDefault="00A973A9" w:rsidP="005F76C2">
      <w:pPr>
        <w:pStyle w:val="ListParagraph"/>
        <w:numPr>
          <w:ilvl w:val="0"/>
          <w:numId w:val="9"/>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 xml:space="preserve">pirmąkart pasireiškė </w:t>
      </w:r>
      <w:proofErr w:type="spellStart"/>
      <w:r w:rsidRPr="005F76C2">
        <w:rPr>
          <w:rFonts w:ascii="Times New Roman" w:eastAsia="Times New Roman" w:hAnsi="Times New Roman" w:cs="Times New Roman"/>
          <w:szCs w:val="24"/>
        </w:rPr>
        <w:t>migreninio</w:t>
      </w:r>
      <w:proofErr w:type="spellEnd"/>
      <w:r w:rsidRPr="005F76C2">
        <w:rPr>
          <w:rFonts w:ascii="Times New Roman" w:eastAsia="Times New Roman" w:hAnsi="Times New Roman" w:cs="Times New Roman"/>
          <w:szCs w:val="24"/>
        </w:rPr>
        <w:t xml:space="preserve"> tipo galvos skausmai;</w:t>
      </w:r>
    </w:p>
    <w:p w14:paraId="516CE936" w14:textId="7337A1DF" w:rsidR="00A973A9" w:rsidRPr="005F76C2" w:rsidRDefault="00A973A9" w:rsidP="005F76C2">
      <w:pPr>
        <w:pStyle w:val="ListParagraph"/>
        <w:numPr>
          <w:ilvl w:val="0"/>
          <w:numId w:val="9"/>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pastojote;</w:t>
      </w:r>
    </w:p>
    <w:p w14:paraId="5A3B9D0C" w14:textId="3849DC00" w:rsidR="00A973A9" w:rsidRPr="005F76C2" w:rsidRDefault="00A973A9" w:rsidP="005F76C2">
      <w:pPr>
        <w:pStyle w:val="ListParagraph"/>
        <w:numPr>
          <w:ilvl w:val="0"/>
          <w:numId w:val="9"/>
        </w:numPr>
        <w:tabs>
          <w:tab w:val="left" w:pos="567"/>
        </w:tabs>
        <w:suppressAutoHyphens/>
        <w:spacing w:after="0" w:line="240" w:lineRule="auto"/>
        <w:ind w:left="567" w:hanging="567"/>
        <w:rPr>
          <w:rFonts w:ascii="Times New Roman" w:eastAsia="Times New Roman" w:hAnsi="Times New Roman" w:cs="Times New Roman"/>
          <w:szCs w:val="24"/>
        </w:rPr>
      </w:pPr>
      <w:r w:rsidRPr="005F76C2">
        <w:rPr>
          <w:rFonts w:ascii="Times New Roman" w:eastAsia="Times New Roman" w:hAnsi="Times New Roman" w:cs="Times New Roman"/>
          <w:szCs w:val="24"/>
        </w:rPr>
        <w:t>pastebėjote kraujo krešulio požymius, pavyzdžiui:</w:t>
      </w:r>
    </w:p>
    <w:p w14:paraId="3C04CCCC" w14:textId="128CCD29" w:rsidR="00A973A9" w:rsidRPr="00A973A9" w:rsidRDefault="00A973A9" w:rsidP="00A973A9">
      <w:pPr>
        <w:tabs>
          <w:tab w:val="left" w:pos="567"/>
        </w:tabs>
        <w:suppressAutoHyphens/>
        <w:spacing w:after="0" w:line="240" w:lineRule="auto"/>
        <w:ind w:left="1134"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skausmingą kojų patinimą ir paraudimą</w:t>
      </w:r>
      <w:r>
        <w:rPr>
          <w:rFonts w:ascii="Times New Roman" w:eastAsia="Times New Roman" w:hAnsi="Times New Roman" w:cs="Times New Roman"/>
          <w:szCs w:val="24"/>
        </w:rPr>
        <w:t>;</w:t>
      </w:r>
    </w:p>
    <w:p w14:paraId="1F31761E" w14:textId="3636C0AC" w:rsidR="00A973A9" w:rsidRPr="00A973A9" w:rsidRDefault="00A973A9" w:rsidP="00A973A9">
      <w:pPr>
        <w:tabs>
          <w:tab w:val="left" w:pos="567"/>
        </w:tabs>
        <w:suppressAutoHyphens/>
        <w:spacing w:after="0" w:line="240" w:lineRule="auto"/>
        <w:ind w:left="1134"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staigų skausmą krūtinėje</w:t>
      </w:r>
      <w:r>
        <w:rPr>
          <w:rFonts w:ascii="Times New Roman" w:eastAsia="Times New Roman" w:hAnsi="Times New Roman" w:cs="Times New Roman"/>
          <w:szCs w:val="24"/>
        </w:rPr>
        <w:t>;</w:t>
      </w:r>
    </w:p>
    <w:p w14:paraId="478D25BB" w14:textId="392E0F45" w:rsidR="00A973A9" w:rsidRPr="00A973A9" w:rsidRDefault="00A973A9" w:rsidP="00A973A9">
      <w:pPr>
        <w:tabs>
          <w:tab w:val="left" w:pos="567"/>
        </w:tabs>
        <w:suppressAutoHyphens/>
        <w:spacing w:after="0" w:line="240" w:lineRule="auto"/>
        <w:ind w:left="1134"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kvėpavimo sutrikimą</w:t>
      </w:r>
      <w:r w:rsidR="00B251F5">
        <w:rPr>
          <w:rFonts w:ascii="Times New Roman" w:eastAsia="Times New Roman" w:hAnsi="Times New Roman" w:cs="Times New Roman"/>
          <w:szCs w:val="24"/>
        </w:rPr>
        <w:t>.</w:t>
      </w:r>
    </w:p>
    <w:p w14:paraId="04B12B17" w14:textId="77777777" w:rsidR="00A973A9" w:rsidRPr="00A973A9" w:rsidRDefault="00A973A9" w:rsidP="00A973A9">
      <w:pPr>
        <w:spacing w:after="0" w:line="240" w:lineRule="auto"/>
        <w:rPr>
          <w:rFonts w:asciiTheme="majorBidi" w:eastAsia="Times New Roman" w:hAnsiTheme="majorBidi" w:cs="Times New Roman"/>
          <w:b/>
          <w:szCs w:val="24"/>
        </w:rPr>
      </w:pPr>
    </w:p>
    <w:p w14:paraId="1BCED744"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Daugiau informacijos žr. skyriuje „Kraujo krešuliai venose (trombozė)“.</w:t>
      </w:r>
    </w:p>
    <w:p w14:paraId="6925113C" w14:textId="77777777" w:rsidR="00A973A9" w:rsidRPr="00A973A9" w:rsidRDefault="00A973A9" w:rsidP="00A973A9">
      <w:pPr>
        <w:spacing w:after="0" w:line="240" w:lineRule="auto"/>
        <w:rPr>
          <w:rFonts w:asciiTheme="majorBidi" w:eastAsia="Times New Roman" w:hAnsiTheme="majorBidi" w:cs="Times New Roman"/>
          <w:b/>
          <w:szCs w:val="24"/>
        </w:rPr>
      </w:pPr>
    </w:p>
    <w:p w14:paraId="4E131A37"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b/>
          <w:szCs w:val="24"/>
        </w:rPr>
        <w:t>Pastaba:</w:t>
      </w:r>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nėra kontraceptinė priemonė. Jeigu praėjo daugiau, negu 12 mėnesių nuo Jūsų paskutinių mėnesinių arba Jums yra mažiau, negu 50 metų, tam, kad apsisaugoti nuo nėštumo, Jūs ir toliau turėtumėte vartoti kontraceptines priemones. Pasitarkite su gydytoju.  </w:t>
      </w:r>
    </w:p>
    <w:p w14:paraId="4DE18DA4" w14:textId="77777777" w:rsidR="00A973A9" w:rsidRPr="00A973A9" w:rsidRDefault="00A973A9" w:rsidP="00A973A9">
      <w:pPr>
        <w:spacing w:after="0" w:line="240" w:lineRule="auto"/>
        <w:rPr>
          <w:rFonts w:asciiTheme="majorBidi" w:eastAsia="Times New Roman" w:hAnsiTheme="majorBidi" w:cs="Times New Roman"/>
          <w:b/>
          <w:szCs w:val="24"/>
        </w:rPr>
      </w:pPr>
    </w:p>
    <w:p w14:paraId="6103A85D"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PHT ir vėžys</w:t>
      </w:r>
    </w:p>
    <w:p w14:paraId="645EE52E" w14:textId="77777777" w:rsidR="00A973A9" w:rsidRPr="00A973A9" w:rsidRDefault="00A973A9" w:rsidP="00A973A9">
      <w:pPr>
        <w:spacing w:after="0" w:line="240" w:lineRule="auto"/>
        <w:rPr>
          <w:rFonts w:asciiTheme="majorBidi" w:eastAsia="Times New Roman" w:hAnsiTheme="majorBidi" w:cs="Times New Roman"/>
          <w:b/>
          <w:szCs w:val="24"/>
        </w:rPr>
      </w:pPr>
    </w:p>
    <w:p w14:paraId="278AF70B"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Gimdos gleivinės išvešėjimas (</w:t>
      </w:r>
      <w:proofErr w:type="spellStart"/>
      <w:r w:rsidRPr="00A973A9">
        <w:rPr>
          <w:rFonts w:asciiTheme="majorBidi" w:eastAsia="Times New Roman" w:hAnsiTheme="majorBidi" w:cs="Times New Roman"/>
          <w:b/>
          <w:szCs w:val="24"/>
        </w:rPr>
        <w:t>endometriumo</w:t>
      </w:r>
      <w:proofErr w:type="spellEnd"/>
      <w:r w:rsidRPr="00A973A9">
        <w:rPr>
          <w:rFonts w:asciiTheme="majorBidi" w:eastAsia="Times New Roman" w:hAnsiTheme="majorBidi" w:cs="Times New Roman"/>
          <w:b/>
          <w:szCs w:val="24"/>
        </w:rPr>
        <w:t xml:space="preserve"> </w:t>
      </w:r>
      <w:proofErr w:type="spellStart"/>
      <w:r w:rsidRPr="00A973A9">
        <w:rPr>
          <w:rFonts w:asciiTheme="majorBidi" w:eastAsia="Times New Roman" w:hAnsiTheme="majorBidi" w:cs="Times New Roman"/>
          <w:b/>
          <w:szCs w:val="24"/>
        </w:rPr>
        <w:t>hiperplazija</w:t>
      </w:r>
      <w:proofErr w:type="spellEnd"/>
      <w:r w:rsidRPr="00A973A9">
        <w:rPr>
          <w:rFonts w:asciiTheme="majorBidi" w:eastAsia="Times New Roman" w:hAnsiTheme="majorBidi" w:cs="Times New Roman"/>
          <w:b/>
          <w:szCs w:val="24"/>
        </w:rPr>
        <w:t>) ir gimdos gleivinės vėžys (</w:t>
      </w:r>
      <w:proofErr w:type="spellStart"/>
      <w:r w:rsidRPr="00A973A9">
        <w:rPr>
          <w:rFonts w:asciiTheme="majorBidi" w:eastAsia="Times New Roman" w:hAnsiTheme="majorBidi" w:cs="Times New Roman"/>
          <w:b/>
          <w:szCs w:val="24"/>
        </w:rPr>
        <w:t>endometriumo</w:t>
      </w:r>
      <w:proofErr w:type="spellEnd"/>
      <w:r w:rsidRPr="00A973A9">
        <w:rPr>
          <w:rFonts w:asciiTheme="majorBidi" w:eastAsia="Times New Roman" w:hAnsiTheme="majorBidi" w:cs="Times New Roman"/>
          <w:b/>
          <w:szCs w:val="24"/>
        </w:rPr>
        <w:t xml:space="preserve"> vėžys)</w:t>
      </w:r>
    </w:p>
    <w:p w14:paraId="193438F7" w14:textId="77777777" w:rsidR="00A973A9" w:rsidRPr="00A973A9" w:rsidRDefault="00A973A9" w:rsidP="00A973A9">
      <w:pPr>
        <w:spacing w:after="0" w:line="240" w:lineRule="auto"/>
        <w:rPr>
          <w:rFonts w:asciiTheme="majorBidi" w:eastAsia="Times New Roman" w:hAnsiTheme="majorBidi" w:cs="Times New Roman"/>
          <w:b/>
          <w:szCs w:val="24"/>
        </w:rPr>
      </w:pPr>
    </w:p>
    <w:p w14:paraId="037A18A7"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Ilgalaikis vien estrogenų PHT vartojimas padidins riziką susirgti gimdos gleivinės išvešėjimu (</w:t>
      </w:r>
      <w:proofErr w:type="spellStart"/>
      <w:r w:rsidRPr="00A973A9">
        <w:rPr>
          <w:rFonts w:asciiTheme="majorBidi" w:eastAsia="Times New Roman" w:hAnsiTheme="majorBidi" w:cs="Times New Roman"/>
          <w:szCs w:val="24"/>
        </w:rPr>
        <w:t>endometriumo</w:t>
      </w:r>
      <w:proofErr w:type="spellEnd"/>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hiperplazija</w:t>
      </w:r>
      <w:proofErr w:type="spellEnd"/>
      <w:r w:rsidRPr="00A973A9">
        <w:rPr>
          <w:rFonts w:asciiTheme="majorBidi" w:eastAsia="Times New Roman" w:hAnsiTheme="majorBidi" w:cs="Times New Roman"/>
          <w:szCs w:val="24"/>
        </w:rPr>
        <w:t>) ir gimdos gleivinės vėžiu (</w:t>
      </w:r>
      <w:proofErr w:type="spellStart"/>
      <w:r w:rsidRPr="00A973A9">
        <w:rPr>
          <w:rFonts w:asciiTheme="majorBidi" w:eastAsia="Times New Roman" w:hAnsiTheme="majorBidi" w:cs="Times New Roman"/>
          <w:szCs w:val="24"/>
        </w:rPr>
        <w:t>endometriumo</w:t>
      </w:r>
      <w:proofErr w:type="spellEnd"/>
      <w:r w:rsidRPr="00A973A9">
        <w:rPr>
          <w:rFonts w:asciiTheme="majorBidi" w:eastAsia="Times New Roman" w:hAnsiTheme="majorBidi" w:cs="Times New Roman"/>
          <w:szCs w:val="24"/>
        </w:rPr>
        <w:t xml:space="preserve"> vėžiu). </w:t>
      </w:r>
    </w:p>
    <w:p w14:paraId="7E1065A1" w14:textId="77777777" w:rsidR="00A973A9" w:rsidRPr="00A973A9" w:rsidRDefault="00A973A9" w:rsidP="00A973A9">
      <w:pPr>
        <w:spacing w:after="0" w:line="240" w:lineRule="auto"/>
        <w:rPr>
          <w:rFonts w:asciiTheme="majorBidi" w:eastAsia="Times New Roman" w:hAnsiTheme="majorBidi" w:cs="Times New Roman"/>
          <w:i/>
          <w:szCs w:val="24"/>
        </w:rPr>
      </w:pPr>
    </w:p>
    <w:p w14:paraId="5617BCB6" w14:textId="5FF2382D"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Kartu su estrogenais vartojant papildomai </w:t>
      </w:r>
      <w:proofErr w:type="spellStart"/>
      <w:r w:rsidRPr="00A973A9">
        <w:rPr>
          <w:rFonts w:asciiTheme="majorBidi" w:eastAsia="Times New Roman" w:hAnsiTheme="majorBidi" w:cs="Times New Roman"/>
          <w:szCs w:val="24"/>
        </w:rPr>
        <w:t>progestagenų</w:t>
      </w:r>
      <w:proofErr w:type="spellEnd"/>
      <w:r w:rsidRPr="00A973A9">
        <w:rPr>
          <w:rFonts w:asciiTheme="majorBidi" w:eastAsia="Times New Roman" w:hAnsiTheme="majorBidi" w:cs="Times New Roman"/>
          <w:szCs w:val="24"/>
        </w:rPr>
        <w:t xml:space="preserve"> mažiausiai 12 dienų 28 dienų ciklo laikotarpiu Jūs apsisaugosite nuo šios papildomos rizikos. Jeigu Jums dar nepašalinta gimda, Jūsų gydytojas paskirs Jums papildomai </w:t>
      </w:r>
      <w:proofErr w:type="spellStart"/>
      <w:r w:rsidRPr="00A973A9">
        <w:rPr>
          <w:rFonts w:asciiTheme="majorBidi" w:eastAsia="Times New Roman" w:hAnsiTheme="majorBidi" w:cs="Times New Roman"/>
          <w:szCs w:val="24"/>
        </w:rPr>
        <w:t>progestagenų</w:t>
      </w:r>
      <w:proofErr w:type="spellEnd"/>
      <w:r w:rsidRPr="00A973A9">
        <w:rPr>
          <w:rFonts w:asciiTheme="majorBidi" w:eastAsia="Times New Roman" w:hAnsiTheme="majorBidi" w:cs="Times New Roman"/>
          <w:szCs w:val="24"/>
        </w:rPr>
        <w:t xml:space="preserve">. Jeigu Jums pašalinta gimda (atlikta </w:t>
      </w:r>
      <w:proofErr w:type="spellStart"/>
      <w:r w:rsidRPr="00A973A9">
        <w:rPr>
          <w:rFonts w:asciiTheme="majorBidi" w:eastAsia="Times New Roman" w:hAnsiTheme="majorBidi" w:cs="Times New Roman"/>
          <w:szCs w:val="24"/>
        </w:rPr>
        <w:t>histerektomija</w:t>
      </w:r>
      <w:proofErr w:type="spellEnd"/>
      <w:r w:rsidRPr="00A973A9">
        <w:rPr>
          <w:rFonts w:asciiTheme="majorBidi" w:eastAsia="Times New Roman" w:hAnsiTheme="majorBidi" w:cs="Times New Roman"/>
          <w:szCs w:val="24"/>
        </w:rPr>
        <w:t xml:space="preserve">), pasitarkite su gydytoju ar Jums saugu vartoti šį </w:t>
      </w:r>
      <w:r w:rsidR="008F6B98">
        <w:rPr>
          <w:rFonts w:asciiTheme="majorBidi" w:eastAsia="Times New Roman" w:hAnsiTheme="majorBidi" w:cs="Times New Roman"/>
          <w:szCs w:val="24"/>
        </w:rPr>
        <w:t>vaist</w:t>
      </w:r>
      <w:r w:rsidRPr="00A973A9">
        <w:rPr>
          <w:rFonts w:asciiTheme="majorBidi" w:eastAsia="Times New Roman" w:hAnsiTheme="majorBidi" w:cs="Times New Roman"/>
          <w:szCs w:val="24"/>
        </w:rPr>
        <w:t xml:space="preserve">ą be </w:t>
      </w:r>
      <w:proofErr w:type="spellStart"/>
      <w:r w:rsidRPr="00A973A9">
        <w:rPr>
          <w:rFonts w:asciiTheme="majorBidi" w:eastAsia="Times New Roman" w:hAnsiTheme="majorBidi" w:cs="Times New Roman"/>
          <w:szCs w:val="24"/>
        </w:rPr>
        <w:t>progestagenų</w:t>
      </w:r>
      <w:proofErr w:type="spellEnd"/>
      <w:r w:rsidRPr="00A973A9">
        <w:rPr>
          <w:rFonts w:asciiTheme="majorBidi" w:eastAsia="Times New Roman" w:hAnsiTheme="majorBidi" w:cs="Times New Roman"/>
          <w:szCs w:val="24"/>
        </w:rPr>
        <w:t xml:space="preserve">. </w:t>
      </w:r>
    </w:p>
    <w:p w14:paraId="67AF6942" w14:textId="77777777" w:rsidR="00A973A9" w:rsidRPr="00A973A9" w:rsidRDefault="00A973A9" w:rsidP="00A973A9">
      <w:pPr>
        <w:spacing w:after="0" w:line="240" w:lineRule="auto"/>
        <w:rPr>
          <w:rFonts w:asciiTheme="majorBidi" w:eastAsia="Times New Roman" w:hAnsiTheme="majorBidi" w:cs="Times New Roman"/>
          <w:szCs w:val="24"/>
        </w:rPr>
      </w:pPr>
    </w:p>
    <w:p w14:paraId="4F65EC55" w14:textId="77777777" w:rsidR="00A973A9" w:rsidRPr="00A973A9" w:rsidRDefault="00A973A9" w:rsidP="00A973A9">
      <w:pPr>
        <w:spacing w:after="0" w:line="240" w:lineRule="auto"/>
        <w:rPr>
          <w:rFonts w:asciiTheme="majorBidi" w:eastAsia="Times New Roman" w:hAnsiTheme="majorBidi" w:cs="Times New Roman"/>
          <w:i/>
          <w:szCs w:val="24"/>
        </w:rPr>
      </w:pPr>
      <w:r w:rsidRPr="00A973A9">
        <w:rPr>
          <w:rFonts w:asciiTheme="majorBidi" w:eastAsia="Times New Roman" w:hAnsiTheme="majorBidi" w:cs="Times New Roman"/>
          <w:i/>
          <w:szCs w:val="24"/>
        </w:rPr>
        <w:t>Palyginkite</w:t>
      </w:r>
    </w:p>
    <w:p w14:paraId="14284D2D" w14:textId="2DC2100B"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Iš 1</w:t>
      </w:r>
      <w:r w:rsidR="008F6B98">
        <w:rPr>
          <w:rFonts w:asciiTheme="majorBidi" w:eastAsia="Times New Roman" w:hAnsiTheme="majorBidi" w:cs="Times New Roman"/>
          <w:szCs w:val="24"/>
        </w:rPr>
        <w:t> </w:t>
      </w:r>
      <w:r w:rsidRPr="00A973A9">
        <w:rPr>
          <w:rFonts w:asciiTheme="majorBidi" w:eastAsia="Times New Roman" w:hAnsiTheme="majorBidi" w:cs="Times New Roman"/>
          <w:szCs w:val="24"/>
        </w:rPr>
        <w:t>000</w:t>
      </w:r>
      <w:r w:rsidRPr="00A973A9">
        <w:rPr>
          <w:rFonts w:asciiTheme="majorBidi" w:eastAsia="Times New Roman" w:hAnsiTheme="majorBidi" w:cs="Times New Roman"/>
          <w:szCs w:val="24"/>
        </w:rPr>
        <w:noBreakHyphen/>
        <w:t>io 50-65 metų amžiaus moterų, kurioms nepašalinta gimda, nevartojančių PHT,</w:t>
      </w:r>
      <w:r w:rsidRPr="00A973A9">
        <w:rPr>
          <w:rFonts w:asciiTheme="majorBidi" w:eastAsia="Times New Roman" w:hAnsiTheme="majorBidi" w:cs="Times New Roman"/>
          <w:b/>
          <w:szCs w:val="24"/>
        </w:rPr>
        <w:t xml:space="preserve"> </w:t>
      </w:r>
      <w:r w:rsidRPr="00A973A9">
        <w:rPr>
          <w:rFonts w:asciiTheme="majorBidi" w:eastAsia="Times New Roman" w:hAnsiTheme="majorBidi" w:cs="Times New Roman"/>
          <w:szCs w:val="24"/>
        </w:rPr>
        <w:t xml:space="preserve">vidutiniškai 5 bus diagnozuotas </w:t>
      </w:r>
      <w:proofErr w:type="spellStart"/>
      <w:r w:rsidRPr="00A973A9">
        <w:rPr>
          <w:rFonts w:asciiTheme="majorBidi" w:eastAsia="Times New Roman" w:hAnsiTheme="majorBidi" w:cs="Times New Roman"/>
          <w:szCs w:val="24"/>
        </w:rPr>
        <w:t>endometriumo</w:t>
      </w:r>
      <w:proofErr w:type="spellEnd"/>
      <w:r w:rsidRPr="00A973A9">
        <w:rPr>
          <w:rFonts w:asciiTheme="majorBidi" w:eastAsia="Times New Roman" w:hAnsiTheme="majorBidi" w:cs="Times New Roman"/>
          <w:szCs w:val="24"/>
        </w:rPr>
        <w:t xml:space="preserve"> vėžys.</w:t>
      </w:r>
    </w:p>
    <w:p w14:paraId="69257815" w14:textId="71D385F4"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Iš 1</w:t>
      </w:r>
      <w:r w:rsidR="008F6B98">
        <w:rPr>
          <w:rFonts w:asciiTheme="majorBidi" w:eastAsia="Times New Roman" w:hAnsiTheme="majorBidi" w:cs="Times New Roman"/>
          <w:szCs w:val="24"/>
        </w:rPr>
        <w:t> </w:t>
      </w:r>
      <w:r w:rsidRPr="00A973A9">
        <w:rPr>
          <w:rFonts w:asciiTheme="majorBidi" w:eastAsia="Times New Roman" w:hAnsiTheme="majorBidi" w:cs="Times New Roman"/>
          <w:szCs w:val="24"/>
        </w:rPr>
        <w:t>000</w:t>
      </w:r>
      <w:r w:rsidRPr="00A973A9">
        <w:rPr>
          <w:rFonts w:asciiTheme="majorBidi" w:eastAsia="Times New Roman" w:hAnsiTheme="majorBidi" w:cs="Times New Roman"/>
          <w:szCs w:val="24"/>
        </w:rPr>
        <w:noBreakHyphen/>
        <w:t xml:space="preserve">io nuo 50 iki 65 metų amžiaus moterų, kurioms nepašalinta gimda, vartojančių vien estrogenų PHT, priklausomai nuo vaisto dozės bei vartojimo trukmės, nuo 10 iki 60 moterų bus diagnozuotas </w:t>
      </w:r>
      <w:proofErr w:type="spellStart"/>
      <w:r w:rsidRPr="00A973A9">
        <w:rPr>
          <w:rFonts w:asciiTheme="majorBidi" w:eastAsia="Times New Roman" w:hAnsiTheme="majorBidi" w:cs="Times New Roman"/>
          <w:szCs w:val="24"/>
        </w:rPr>
        <w:t>endometriumo</w:t>
      </w:r>
      <w:proofErr w:type="spellEnd"/>
      <w:r w:rsidRPr="00A973A9">
        <w:rPr>
          <w:rFonts w:asciiTheme="majorBidi" w:eastAsia="Times New Roman" w:hAnsiTheme="majorBidi" w:cs="Times New Roman"/>
          <w:szCs w:val="24"/>
        </w:rPr>
        <w:t xml:space="preserve"> vėžys (t.</w:t>
      </w:r>
      <w:r>
        <w:rPr>
          <w:rFonts w:asciiTheme="majorBidi" w:eastAsia="Times New Roman" w:hAnsiTheme="majorBidi" w:cs="Times New Roman"/>
          <w:szCs w:val="24"/>
        </w:rPr>
        <w:t xml:space="preserve"> </w:t>
      </w:r>
      <w:r w:rsidRPr="00A973A9">
        <w:rPr>
          <w:rFonts w:asciiTheme="majorBidi" w:eastAsia="Times New Roman" w:hAnsiTheme="majorBidi" w:cs="Times New Roman"/>
          <w:szCs w:val="24"/>
        </w:rPr>
        <w:t>y. nuo 5 iki 55 papildomų atvejų).</w:t>
      </w:r>
    </w:p>
    <w:p w14:paraId="5D7CBB6F" w14:textId="77777777" w:rsidR="00A973A9" w:rsidRPr="00A973A9" w:rsidRDefault="00A973A9" w:rsidP="00A973A9">
      <w:pPr>
        <w:spacing w:after="0" w:line="240" w:lineRule="auto"/>
        <w:rPr>
          <w:rFonts w:asciiTheme="majorBidi" w:eastAsia="Times New Roman" w:hAnsiTheme="majorBidi" w:cs="Times New Roman"/>
          <w:szCs w:val="24"/>
        </w:rPr>
      </w:pPr>
    </w:p>
    <w:p w14:paraId="152F6A31"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Netikėtas kraujavimas iš makšties</w:t>
      </w:r>
    </w:p>
    <w:p w14:paraId="57099D9C" w14:textId="77777777" w:rsidR="00A973A9" w:rsidRPr="00A973A9" w:rsidRDefault="00A973A9" w:rsidP="00A973A9">
      <w:pPr>
        <w:spacing w:after="0" w:line="240" w:lineRule="auto"/>
        <w:rPr>
          <w:rFonts w:asciiTheme="majorBidi" w:eastAsia="Times New Roman" w:hAnsiTheme="majorBidi" w:cs="Times New Roman"/>
          <w:b/>
          <w:szCs w:val="24"/>
        </w:rPr>
      </w:pPr>
    </w:p>
    <w:p w14:paraId="26F05246" w14:textId="77777777" w:rsidR="00A973A9" w:rsidRPr="00A973A9" w:rsidRDefault="00A973A9" w:rsidP="00A973A9">
      <w:pPr>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vartojimo metu kraujavimas pasireiškia vieną kartą per mėnesį (taip vadinamas nutraukimo kraujavimas). Tačiau jeigu Jums pasirodė netikėtas kraujavimas ar negausios kraujingos išskyros (tepimas) tarp ciklų, kuris:</w:t>
      </w:r>
    </w:p>
    <w:p w14:paraId="6C9110C8"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tęsiasi ilgiau nei 6 mėnesius,</w:t>
      </w:r>
    </w:p>
    <w:p w14:paraId="143DC231"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prasidėjo praėjus šešiems mėnesiams nuo </w:t>
      </w:r>
      <w:proofErr w:type="spellStart"/>
      <w:r w:rsidRPr="00A973A9">
        <w:rPr>
          <w:rFonts w:ascii="Times New Roman" w:eastAsia="Times New Roman" w:hAnsi="Times New Roman" w:cs="Times New Roman"/>
          <w:szCs w:val="24"/>
        </w:rPr>
        <w:t>Estrofem</w:t>
      </w:r>
      <w:proofErr w:type="spellEnd"/>
      <w:r w:rsidRPr="00A973A9">
        <w:rPr>
          <w:rFonts w:ascii="Times New Roman" w:eastAsia="Times New Roman" w:hAnsi="Times New Roman" w:cs="Times New Roman"/>
          <w:szCs w:val="24"/>
        </w:rPr>
        <w:t xml:space="preserve"> vartojimo pradžios,</w:t>
      </w:r>
    </w:p>
    <w:p w14:paraId="204F9D41"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tęsiasi nustojus vartoti </w:t>
      </w:r>
      <w:proofErr w:type="spellStart"/>
      <w:r w:rsidRPr="00A973A9">
        <w:rPr>
          <w:rFonts w:ascii="Times New Roman" w:eastAsia="Times New Roman" w:hAnsi="Times New Roman" w:cs="Times New Roman"/>
          <w:szCs w:val="24"/>
        </w:rPr>
        <w:t>Estrofem</w:t>
      </w:r>
      <w:proofErr w:type="spellEnd"/>
      <w:r w:rsidRPr="00A973A9">
        <w:rPr>
          <w:rFonts w:ascii="Times New Roman" w:eastAsia="Times New Roman" w:hAnsi="Times New Roman" w:cs="Times New Roman"/>
          <w:szCs w:val="24"/>
        </w:rPr>
        <w:t>,</w:t>
      </w:r>
    </w:p>
    <w:p w14:paraId="29509D15"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nedelsiant kreipkitės į gydytoją.</w:t>
      </w:r>
    </w:p>
    <w:p w14:paraId="14A6F9A3" w14:textId="77777777" w:rsidR="00A973A9" w:rsidRPr="00A973A9" w:rsidRDefault="00A973A9" w:rsidP="00A973A9">
      <w:pPr>
        <w:spacing w:after="0" w:line="240" w:lineRule="auto"/>
        <w:rPr>
          <w:rFonts w:asciiTheme="majorBidi" w:eastAsia="Times New Roman" w:hAnsiTheme="majorBidi" w:cs="Times New Roman"/>
          <w:b/>
          <w:szCs w:val="24"/>
        </w:rPr>
      </w:pPr>
    </w:p>
    <w:p w14:paraId="64C38EDF"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Krūties vėžys</w:t>
      </w:r>
    </w:p>
    <w:p w14:paraId="3D4CE4BE" w14:textId="3EF6AE67" w:rsidR="00A973A9" w:rsidRPr="00A973A9" w:rsidRDefault="00A973A9" w:rsidP="00A973A9">
      <w:pPr>
        <w:spacing w:after="0" w:line="240" w:lineRule="auto"/>
        <w:rPr>
          <w:rFonts w:asciiTheme="majorBidi" w:eastAsia="Times New Roman" w:hAnsiTheme="majorBidi" w:cstheme="majorBidi"/>
        </w:rPr>
      </w:pPr>
      <w:r w:rsidRPr="00A973A9">
        <w:rPr>
          <w:rFonts w:asciiTheme="majorBidi" w:eastAsia="Times New Roman" w:hAnsiTheme="majorBidi" w:cstheme="majorBidi"/>
        </w:rPr>
        <w:t>Iš bendrų įrodymų matyti, kad vartojant sudėtini</w:t>
      </w:r>
      <w:r w:rsidR="008F6B98">
        <w:rPr>
          <w:rFonts w:asciiTheme="majorBidi" w:eastAsia="Times New Roman" w:hAnsiTheme="majorBidi" w:cstheme="majorBidi"/>
        </w:rPr>
        <w:t>ų</w:t>
      </w:r>
      <w:r w:rsidRPr="00A973A9">
        <w:rPr>
          <w:rFonts w:asciiTheme="majorBidi" w:eastAsia="Times New Roman" w:hAnsiTheme="majorBidi" w:cstheme="majorBidi"/>
        </w:rPr>
        <w:t xml:space="preserve"> pakaitinės hormonų terapijos (PHT) </w:t>
      </w:r>
      <w:r w:rsidR="008F6B98">
        <w:rPr>
          <w:rFonts w:asciiTheme="majorBidi" w:eastAsia="Times New Roman" w:hAnsiTheme="majorBidi" w:cstheme="majorBidi"/>
        </w:rPr>
        <w:t>vaistų</w:t>
      </w:r>
      <w:r w:rsidRPr="00A973A9">
        <w:rPr>
          <w:rFonts w:asciiTheme="majorBidi" w:eastAsia="Times New Roman" w:hAnsiTheme="majorBidi" w:cstheme="majorBidi"/>
        </w:rPr>
        <w:t xml:space="preserve"> su estrogeno ir </w:t>
      </w:r>
      <w:proofErr w:type="spellStart"/>
      <w:r w:rsidRPr="00A973A9">
        <w:rPr>
          <w:rFonts w:asciiTheme="majorBidi" w:eastAsia="Times New Roman" w:hAnsiTheme="majorBidi" w:cstheme="majorBidi"/>
        </w:rPr>
        <w:t>progestageno</w:t>
      </w:r>
      <w:proofErr w:type="spellEnd"/>
      <w:r w:rsidRPr="00A973A9">
        <w:rPr>
          <w:rFonts w:asciiTheme="majorBidi" w:eastAsia="Times New Roman" w:hAnsiTheme="majorBidi" w:cstheme="majorBidi"/>
        </w:rPr>
        <w:t xml:space="preserve"> deriniu arba PHT preparatus su vienu estrogenu, kyla didesnė krūties vėžio rizika. Ši padidėjusi rizika priklauso nuo to, kaip ilgai vartojate PHT </w:t>
      </w:r>
      <w:r w:rsidR="008F6B98">
        <w:rPr>
          <w:rFonts w:asciiTheme="majorBidi" w:eastAsia="Times New Roman" w:hAnsiTheme="majorBidi" w:cstheme="majorBidi"/>
        </w:rPr>
        <w:t>vaistų</w:t>
      </w:r>
      <w:r w:rsidRPr="00A973A9">
        <w:rPr>
          <w:rFonts w:asciiTheme="majorBidi" w:eastAsia="Times New Roman" w:hAnsiTheme="majorBidi" w:cstheme="majorBidi"/>
        </w:rPr>
        <w:t xml:space="preserve">. Padidėjusi rizika išryškėja per trejus PHT </w:t>
      </w:r>
      <w:r w:rsidR="008F6B98">
        <w:rPr>
          <w:rFonts w:asciiTheme="majorBidi" w:eastAsia="Times New Roman" w:hAnsiTheme="majorBidi" w:cstheme="majorBidi"/>
        </w:rPr>
        <w:t>vaistų</w:t>
      </w:r>
      <w:r w:rsidR="008F6B98" w:rsidRPr="00A973A9">
        <w:rPr>
          <w:rFonts w:asciiTheme="majorBidi" w:eastAsia="Times New Roman" w:hAnsiTheme="majorBidi" w:cstheme="majorBidi"/>
        </w:rPr>
        <w:t xml:space="preserve"> </w:t>
      </w:r>
      <w:r w:rsidRPr="00A973A9">
        <w:rPr>
          <w:rFonts w:asciiTheme="majorBidi" w:eastAsia="Times New Roman" w:hAnsiTheme="majorBidi" w:cstheme="majorBidi"/>
        </w:rPr>
        <w:t xml:space="preserve">vartojimo metus. Nutraukus PHT, ši padidėjusi rizika ilgainiui sumažės, bet tokia rizika gali išlikti 10 metų ar ilgiau, jeigu PHT </w:t>
      </w:r>
      <w:r w:rsidR="008F6B98">
        <w:rPr>
          <w:rFonts w:asciiTheme="majorBidi" w:eastAsia="Times New Roman" w:hAnsiTheme="majorBidi" w:cstheme="majorBidi"/>
        </w:rPr>
        <w:t>vaistų</w:t>
      </w:r>
      <w:r w:rsidR="008F6B98" w:rsidRPr="00A973A9">
        <w:rPr>
          <w:rFonts w:asciiTheme="majorBidi" w:eastAsia="Times New Roman" w:hAnsiTheme="majorBidi" w:cstheme="majorBidi"/>
        </w:rPr>
        <w:t xml:space="preserve"> </w:t>
      </w:r>
      <w:r w:rsidRPr="00A973A9">
        <w:rPr>
          <w:rFonts w:asciiTheme="majorBidi" w:eastAsia="Times New Roman" w:hAnsiTheme="majorBidi" w:cstheme="majorBidi"/>
        </w:rPr>
        <w:t>vartojate ilgiau nei 5 metus.</w:t>
      </w:r>
    </w:p>
    <w:p w14:paraId="49F01DCC" w14:textId="77777777" w:rsidR="00A973A9" w:rsidRPr="00A973A9" w:rsidRDefault="00A973A9" w:rsidP="00A973A9">
      <w:pPr>
        <w:spacing w:after="0" w:line="240" w:lineRule="auto"/>
        <w:rPr>
          <w:rFonts w:asciiTheme="majorBidi" w:eastAsia="Times New Roman" w:hAnsiTheme="majorBidi" w:cs="Times New Roman"/>
          <w:szCs w:val="24"/>
        </w:rPr>
      </w:pPr>
    </w:p>
    <w:p w14:paraId="1BB3ED9C" w14:textId="77777777" w:rsidR="00A973A9" w:rsidRPr="00A973A9" w:rsidRDefault="00A973A9" w:rsidP="00A973A9">
      <w:pPr>
        <w:spacing w:after="0" w:line="240" w:lineRule="auto"/>
        <w:rPr>
          <w:rFonts w:asciiTheme="majorBidi" w:eastAsia="Times New Roman" w:hAnsiTheme="majorBidi" w:cs="Times New Roman"/>
          <w:i/>
          <w:szCs w:val="24"/>
        </w:rPr>
      </w:pPr>
      <w:r w:rsidRPr="00A973A9">
        <w:rPr>
          <w:rFonts w:asciiTheme="majorBidi" w:eastAsia="Times New Roman" w:hAnsiTheme="majorBidi" w:cs="Times New Roman"/>
          <w:i/>
          <w:szCs w:val="24"/>
        </w:rPr>
        <w:t>Palyginkite</w:t>
      </w:r>
    </w:p>
    <w:p w14:paraId="60AF2C9F" w14:textId="188D6E1A" w:rsidR="00A973A9" w:rsidRPr="00A973A9" w:rsidRDefault="00A973A9" w:rsidP="00A973A9">
      <w:pPr>
        <w:spacing w:after="0" w:line="240" w:lineRule="auto"/>
        <w:rPr>
          <w:rFonts w:asciiTheme="majorBidi" w:eastAsia="Times New Roman" w:hAnsiTheme="majorBidi" w:cstheme="majorBidi"/>
        </w:rPr>
      </w:pPr>
      <w:r w:rsidRPr="00A973A9">
        <w:rPr>
          <w:rFonts w:asciiTheme="majorBidi" w:eastAsia="Times New Roman" w:hAnsiTheme="majorBidi" w:cstheme="majorBidi"/>
        </w:rPr>
        <w:t xml:space="preserve">Per 5 metus PHT </w:t>
      </w:r>
      <w:r w:rsidR="008F6B98">
        <w:rPr>
          <w:rFonts w:asciiTheme="majorBidi" w:eastAsia="Times New Roman" w:hAnsiTheme="majorBidi" w:cstheme="majorBidi"/>
        </w:rPr>
        <w:t>vais</w:t>
      </w:r>
      <w:r w:rsidR="008F6B98" w:rsidRPr="00A973A9">
        <w:rPr>
          <w:rFonts w:asciiTheme="majorBidi" w:eastAsia="Times New Roman" w:hAnsiTheme="majorBidi" w:cstheme="majorBidi"/>
        </w:rPr>
        <w:t xml:space="preserve">tų </w:t>
      </w:r>
      <w:r w:rsidRPr="00A973A9">
        <w:rPr>
          <w:rFonts w:asciiTheme="majorBidi" w:eastAsia="Times New Roman" w:hAnsiTheme="majorBidi" w:cstheme="majorBidi"/>
        </w:rPr>
        <w:t>nevartojančių 50-54</w:t>
      </w:r>
      <w:r w:rsidRPr="00A973A9">
        <w:rPr>
          <w:rFonts w:asciiTheme="majorBidi" w:eastAsia="Times New Roman" w:hAnsiTheme="majorBidi" w:cs="Times New Roman"/>
          <w:szCs w:val="24"/>
        </w:rPr>
        <w:t xml:space="preserve"> metų amžiaus moterų</w:t>
      </w:r>
      <w:r w:rsidRPr="00A973A9">
        <w:rPr>
          <w:rFonts w:asciiTheme="majorBidi" w:eastAsia="Times New Roman" w:hAnsiTheme="majorBidi" w:cstheme="majorBidi"/>
        </w:rPr>
        <w:t xml:space="preserve"> grupėje krūties vėžys bus diagnozuotas</w:t>
      </w:r>
      <w:r w:rsidRPr="00A973A9">
        <w:rPr>
          <w:rFonts w:asciiTheme="majorBidi" w:eastAsia="Times New Roman" w:hAnsiTheme="majorBidi" w:cs="Times New Roman"/>
          <w:szCs w:val="24"/>
        </w:rPr>
        <w:t xml:space="preserve"> vidutiniškai </w:t>
      </w:r>
      <w:r w:rsidRPr="00A973A9">
        <w:rPr>
          <w:rFonts w:asciiTheme="majorBidi" w:eastAsia="Times New Roman" w:hAnsiTheme="majorBidi" w:cstheme="majorBidi"/>
        </w:rPr>
        <w:t>13-</w:t>
      </w:r>
      <w:r w:rsidRPr="00A973A9">
        <w:rPr>
          <w:rFonts w:asciiTheme="majorBidi" w:eastAsia="Times New Roman" w:hAnsiTheme="majorBidi" w:cs="Times New Roman"/>
          <w:szCs w:val="24"/>
        </w:rPr>
        <w:t xml:space="preserve">17 </w:t>
      </w:r>
      <w:r w:rsidRPr="00A973A9">
        <w:rPr>
          <w:rFonts w:asciiTheme="majorBidi" w:eastAsia="Times New Roman" w:hAnsiTheme="majorBidi" w:cstheme="majorBidi"/>
        </w:rPr>
        <w:t>moterų iš</w:t>
      </w:r>
      <w:r w:rsidRPr="00A973A9">
        <w:rPr>
          <w:rFonts w:asciiTheme="majorBidi" w:eastAsia="Times New Roman" w:hAnsiTheme="majorBidi" w:cs="Times New Roman"/>
          <w:szCs w:val="24"/>
        </w:rPr>
        <w:t xml:space="preserve"> 1</w:t>
      </w:r>
      <w:r w:rsidR="008F6B98">
        <w:rPr>
          <w:rFonts w:asciiTheme="majorBidi" w:eastAsia="Times New Roman" w:hAnsiTheme="majorBidi" w:cs="Times New Roman"/>
          <w:szCs w:val="24"/>
        </w:rPr>
        <w:t> </w:t>
      </w:r>
      <w:r w:rsidRPr="00A973A9">
        <w:rPr>
          <w:rFonts w:asciiTheme="majorBidi" w:eastAsia="Times New Roman" w:hAnsiTheme="majorBidi" w:cs="Times New Roman"/>
          <w:szCs w:val="24"/>
        </w:rPr>
        <w:t>000</w:t>
      </w:r>
      <w:r w:rsidRPr="00A973A9">
        <w:rPr>
          <w:rFonts w:asciiTheme="majorBidi" w:eastAsia="Times New Roman" w:hAnsiTheme="majorBidi" w:cstheme="majorBidi"/>
        </w:rPr>
        <w:t>.</w:t>
      </w:r>
    </w:p>
    <w:p w14:paraId="3B4FBD62" w14:textId="2B2278BC" w:rsidR="00A973A9" w:rsidRPr="00A973A9" w:rsidRDefault="00A973A9" w:rsidP="00A973A9">
      <w:pPr>
        <w:spacing w:after="0" w:line="240" w:lineRule="auto"/>
        <w:rPr>
          <w:rFonts w:asciiTheme="majorBidi" w:eastAsia="Times New Roman" w:hAnsiTheme="majorBidi" w:cstheme="majorBidi"/>
        </w:rPr>
      </w:pPr>
      <w:r w:rsidRPr="00A973A9">
        <w:rPr>
          <w:rFonts w:asciiTheme="majorBidi" w:eastAsia="Times New Roman" w:hAnsiTheme="majorBidi" w:cs="Times New Roman"/>
          <w:szCs w:val="24"/>
        </w:rPr>
        <w:t xml:space="preserve">50 metų amžiaus moterų, </w:t>
      </w:r>
      <w:r w:rsidRPr="00A973A9">
        <w:rPr>
          <w:rFonts w:asciiTheme="majorBidi" w:eastAsia="Times New Roman" w:hAnsiTheme="majorBidi" w:cstheme="majorBidi"/>
        </w:rPr>
        <w:t>kurioms</w:t>
      </w:r>
      <w:r w:rsidRPr="00A973A9">
        <w:rPr>
          <w:rFonts w:asciiTheme="majorBidi" w:eastAsia="Times New Roman" w:hAnsiTheme="majorBidi" w:cs="Times New Roman"/>
          <w:szCs w:val="24"/>
        </w:rPr>
        <w:t xml:space="preserve"> PHT </w:t>
      </w:r>
      <w:r w:rsidRPr="00A973A9">
        <w:rPr>
          <w:rFonts w:asciiTheme="majorBidi" w:eastAsia="Times New Roman" w:hAnsiTheme="majorBidi" w:cstheme="majorBidi"/>
        </w:rPr>
        <w:t>vienu estrogenu bus taikoma</w:t>
      </w:r>
      <w:r w:rsidRPr="00A973A9">
        <w:rPr>
          <w:rFonts w:asciiTheme="majorBidi" w:eastAsia="Times New Roman" w:hAnsiTheme="majorBidi" w:cs="Times New Roman"/>
          <w:szCs w:val="24"/>
        </w:rPr>
        <w:t xml:space="preserve"> 5 metus, </w:t>
      </w:r>
      <w:r w:rsidRPr="00A973A9">
        <w:rPr>
          <w:rFonts w:asciiTheme="majorBidi" w:eastAsia="Times New Roman" w:hAnsiTheme="majorBidi" w:cstheme="majorBidi"/>
        </w:rPr>
        <w:t>grupėje bus nustatyta 16</w:t>
      </w:r>
      <w:r w:rsidR="008F6B98">
        <w:rPr>
          <w:rFonts w:asciiTheme="majorBidi" w:eastAsia="Times New Roman" w:hAnsiTheme="majorBidi" w:cstheme="majorBidi"/>
        </w:rPr>
        <w:t>–</w:t>
      </w:r>
      <w:r w:rsidRPr="00A973A9">
        <w:rPr>
          <w:rFonts w:asciiTheme="majorBidi" w:eastAsia="Times New Roman" w:hAnsiTheme="majorBidi" w:cstheme="majorBidi"/>
        </w:rPr>
        <w:t>17 atvejų 1</w:t>
      </w:r>
      <w:r w:rsidR="008F6B98">
        <w:rPr>
          <w:rFonts w:asciiTheme="majorBidi" w:eastAsia="Times New Roman" w:hAnsiTheme="majorBidi" w:cstheme="majorBidi"/>
        </w:rPr>
        <w:t> </w:t>
      </w:r>
      <w:r w:rsidRPr="00A973A9">
        <w:rPr>
          <w:rFonts w:asciiTheme="majorBidi" w:eastAsia="Times New Roman" w:hAnsiTheme="majorBidi" w:cstheme="majorBidi"/>
        </w:rPr>
        <w:t>000 vartotojų (t.</w:t>
      </w:r>
      <w:r w:rsidR="00270580">
        <w:rPr>
          <w:rFonts w:asciiTheme="majorBidi" w:eastAsia="Times New Roman" w:hAnsiTheme="majorBidi" w:cstheme="majorBidi"/>
        </w:rPr>
        <w:t xml:space="preserve"> </w:t>
      </w:r>
      <w:r w:rsidRPr="00A973A9">
        <w:rPr>
          <w:rFonts w:asciiTheme="majorBidi" w:eastAsia="Times New Roman" w:hAnsiTheme="majorBidi" w:cstheme="majorBidi"/>
        </w:rPr>
        <w:t>y., 0</w:t>
      </w:r>
      <w:r w:rsidR="008F6B98">
        <w:rPr>
          <w:rFonts w:asciiTheme="majorBidi" w:eastAsia="Times New Roman" w:hAnsiTheme="majorBidi" w:cstheme="majorBidi"/>
        </w:rPr>
        <w:t>–</w:t>
      </w:r>
      <w:r w:rsidRPr="00A973A9">
        <w:rPr>
          <w:rFonts w:asciiTheme="majorBidi" w:eastAsia="Times New Roman" w:hAnsiTheme="majorBidi" w:cstheme="majorBidi"/>
        </w:rPr>
        <w:t>3 papildomi atvejai).</w:t>
      </w:r>
    </w:p>
    <w:p w14:paraId="7D212879" w14:textId="647E8974" w:rsidR="00A973A9" w:rsidRPr="00A973A9" w:rsidRDefault="00A973A9" w:rsidP="00A973A9">
      <w:pPr>
        <w:spacing w:after="0" w:line="240" w:lineRule="auto"/>
        <w:rPr>
          <w:rFonts w:asciiTheme="majorBidi" w:eastAsia="Times New Roman" w:hAnsiTheme="majorBidi" w:cstheme="majorBidi"/>
        </w:rPr>
      </w:pPr>
      <w:r w:rsidRPr="00A973A9">
        <w:rPr>
          <w:rFonts w:asciiTheme="majorBidi" w:eastAsia="Times New Roman" w:hAnsiTheme="majorBidi" w:cstheme="majorBidi"/>
        </w:rPr>
        <w:t xml:space="preserve">50 metų amžiaus moterų, kurioms PHT estrogeno ir </w:t>
      </w:r>
      <w:proofErr w:type="spellStart"/>
      <w:r w:rsidRPr="00A973A9">
        <w:rPr>
          <w:rFonts w:asciiTheme="majorBidi" w:eastAsia="Times New Roman" w:hAnsiTheme="majorBidi" w:cstheme="majorBidi"/>
        </w:rPr>
        <w:t>progestageno</w:t>
      </w:r>
      <w:proofErr w:type="spellEnd"/>
      <w:r w:rsidRPr="00A973A9">
        <w:rPr>
          <w:rFonts w:asciiTheme="majorBidi" w:eastAsia="Times New Roman" w:hAnsiTheme="majorBidi" w:cstheme="majorBidi"/>
        </w:rPr>
        <w:t xml:space="preserve"> deriniu bus taikoma 5 metus, grupėje bus nustatytas 21 atvejis 1</w:t>
      </w:r>
      <w:r w:rsidR="008F6B98">
        <w:rPr>
          <w:rFonts w:asciiTheme="majorBidi" w:eastAsia="Times New Roman" w:hAnsiTheme="majorBidi" w:cstheme="majorBidi"/>
        </w:rPr>
        <w:t> </w:t>
      </w:r>
      <w:r w:rsidRPr="00A973A9">
        <w:rPr>
          <w:rFonts w:asciiTheme="majorBidi" w:eastAsia="Times New Roman" w:hAnsiTheme="majorBidi" w:cstheme="majorBidi"/>
        </w:rPr>
        <w:t>000-iui vartotojų (t.</w:t>
      </w:r>
      <w:r>
        <w:rPr>
          <w:rFonts w:asciiTheme="majorBidi" w:eastAsia="Times New Roman" w:hAnsiTheme="majorBidi" w:cstheme="majorBidi"/>
        </w:rPr>
        <w:t xml:space="preserve"> </w:t>
      </w:r>
      <w:r w:rsidRPr="00A973A9">
        <w:rPr>
          <w:rFonts w:asciiTheme="majorBidi" w:eastAsia="Times New Roman" w:hAnsiTheme="majorBidi" w:cstheme="majorBidi"/>
        </w:rPr>
        <w:t>y., 4</w:t>
      </w:r>
      <w:r w:rsidR="008F6B98">
        <w:rPr>
          <w:rFonts w:asciiTheme="majorBidi" w:eastAsia="Times New Roman" w:hAnsiTheme="majorBidi" w:cstheme="majorBidi"/>
        </w:rPr>
        <w:t>–</w:t>
      </w:r>
      <w:r w:rsidRPr="00A973A9">
        <w:rPr>
          <w:rFonts w:asciiTheme="majorBidi" w:eastAsia="Times New Roman" w:hAnsiTheme="majorBidi" w:cstheme="majorBidi"/>
        </w:rPr>
        <w:t>8 papildomi atvejai).</w:t>
      </w:r>
    </w:p>
    <w:p w14:paraId="7C1A9BEB" w14:textId="77777777" w:rsidR="00A973A9" w:rsidRPr="00A973A9" w:rsidRDefault="00A973A9" w:rsidP="00A973A9">
      <w:pPr>
        <w:spacing w:after="0" w:line="240" w:lineRule="auto"/>
        <w:rPr>
          <w:rFonts w:asciiTheme="majorBidi" w:eastAsia="Times New Roman" w:hAnsiTheme="majorBidi" w:cstheme="majorBidi"/>
        </w:rPr>
      </w:pPr>
    </w:p>
    <w:p w14:paraId="23DC9137" w14:textId="656C1A14"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heme="majorBidi"/>
        </w:rPr>
        <w:t xml:space="preserve">PHT </w:t>
      </w:r>
      <w:r w:rsidR="008F6B98">
        <w:rPr>
          <w:rFonts w:asciiTheme="majorBidi" w:eastAsia="Times New Roman" w:hAnsiTheme="majorBidi" w:cstheme="majorBidi"/>
        </w:rPr>
        <w:t>vais</w:t>
      </w:r>
      <w:r w:rsidR="008F6B98" w:rsidRPr="00A973A9">
        <w:rPr>
          <w:rFonts w:asciiTheme="majorBidi" w:eastAsia="Times New Roman" w:hAnsiTheme="majorBidi" w:cstheme="majorBidi"/>
        </w:rPr>
        <w:t xml:space="preserve">tų </w:t>
      </w:r>
      <w:r w:rsidRPr="00A973A9">
        <w:rPr>
          <w:rFonts w:asciiTheme="majorBidi" w:eastAsia="Times New Roman" w:hAnsiTheme="majorBidi" w:cstheme="majorBidi"/>
        </w:rPr>
        <w:t>nevartojančių 50-59 metų amžiaus moterų grupėje per 10 metų</w:t>
      </w:r>
      <w:r w:rsidRPr="00A973A9">
        <w:rPr>
          <w:rFonts w:asciiTheme="majorBidi" w:eastAsia="Times New Roman" w:hAnsiTheme="majorBidi" w:cs="Times New Roman"/>
          <w:szCs w:val="24"/>
        </w:rPr>
        <w:t xml:space="preserve"> krūties </w:t>
      </w:r>
      <w:r w:rsidRPr="00A973A9">
        <w:rPr>
          <w:rFonts w:asciiTheme="majorBidi" w:eastAsia="Times New Roman" w:hAnsiTheme="majorBidi" w:cstheme="majorBidi"/>
        </w:rPr>
        <w:t>vėžys bus diagnozuotas 27 moterims iš 1000.</w:t>
      </w:r>
    </w:p>
    <w:p w14:paraId="5FBBB4C9" w14:textId="1D828986" w:rsidR="00A973A9" w:rsidRPr="00A973A9" w:rsidRDefault="00A973A9" w:rsidP="00A973A9">
      <w:pPr>
        <w:spacing w:after="0" w:line="240" w:lineRule="auto"/>
        <w:rPr>
          <w:rFonts w:asciiTheme="majorBidi" w:eastAsia="Times New Roman" w:hAnsiTheme="majorBidi" w:cstheme="majorBidi"/>
        </w:rPr>
      </w:pPr>
      <w:r w:rsidRPr="00A973A9">
        <w:rPr>
          <w:rFonts w:asciiTheme="majorBidi" w:eastAsia="Times New Roman" w:hAnsiTheme="majorBidi" w:cstheme="majorBidi"/>
        </w:rPr>
        <w:t>50 metų amžiaus moterų, kurioms PHT vienu estrogenu bus taikoma 10 metų, grupėje bus nustatyti 34 atvejai 1</w:t>
      </w:r>
      <w:r w:rsidR="008F6B98">
        <w:rPr>
          <w:rFonts w:asciiTheme="majorBidi" w:eastAsia="Times New Roman" w:hAnsiTheme="majorBidi" w:cstheme="majorBidi"/>
        </w:rPr>
        <w:t> </w:t>
      </w:r>
      <w:r w:rsidRPr="00A973A9">
        <w:rPr>
          <w:rFonts w:asciiTheme="majorBidi" w:eastAsia="Times New Roman" w:hAnsiTheme="majorBidi" w:cstheme="majorBidi"/>
        </w:rPr>
        <w:t>000-iui vartotojų (t.</w:t>
      </w:r>
      <w:r>
        <w:rPr>
          <w:rFonts w:asciiTheme="majorBidi" w:eastAsia="Times New Roman" w:hAnsiTheme="majorBidi" w:cstheme="majorBidi"/>
        </w:rPr>
        <w:t xml:space="preserve"> </w:t>
      </w:r>
      <w:r w:rsidRPr="00A973A9">
        <w:rPr>
          <w:rFonts w:asciiTheme="majorBidi" w:eastAsia="Times New Roman" w:hAnsiTheme="majorBidi" w:cstheme="majorBidi"/>
        </w:rPr>
        <w:t>y., 7 papildomi atvejai).</w:t>
      </w:r>
    </w:p>
    <w:p w14:paraId="3F1359A3" w14:textId="7247E5D9" w:rsidR="00A973A9" w:rsidRPr="00A973A9" w:rsidRDefault="00A973A9" w:rsidP="00A973A9">
      <w:pPr>
        <w:spacing w:after="0" w:line="240" w:lineRule="auto"/>
        <w:rPr>
          <w:rFonts w:asciiTheme="majorBidi" w:eastAsia="Times New Roman" w:hAnsiTheme="majorBidi" w:cstheme="majorBidi"/>
        </w:rPr>
      </w:pPr>
      <w:r w:rsidRPr="00A973A9">
        <w:rPr>
          <w:rFonts w:asciiTheme="majorBidi" w:eastAsia="Times New Roman" w:hAnsiTheme="majorBidi" w:cstheme="majorBidi"/>
        </w:rPr>
        <w:t xml:space="preserve">50 metų amžiaus moterų, kurioms PHT estrogeno ir </w:t>
      </w:r>
      <w:proofErr w:type="spellStart"/>
      <w:r w:rsidRPr="00A973A9">
        <w:rPr>
          <w:rFonts w:asciiTheme="majorBidi" w:eastAsia="Times New Roman" w:hAnsiTheme="majorBidi" w:cstheme="majorBidi"/>
        </w:rPr>
        <w:t>progestageno</w:t>
      </w:r>
      <w:proofErr w:type="spellEnd"/>
      <w:r w:rsidRPr="00A973A9">
        <w:rPr>
          <w:rFonts w:asciiTheme="majorBidi" w:eastAsia="Times New Roman" w:hAnsiTheme="majorBidi" w:cstheme="majorBidi"/>
        </w:rPr>
        <w:t xml:space="preserve"> deriniu bus taikoma 10 metų, grupėje bus nustatyti 48 atvejai 1</w:t>
      </w:r>
      <w:r w:rsidR="008F6B98">
        <w:rPr>
          <w:rFonts w:asciiTheme="majorBidi" w:eastAsia="Times New Roman" w:hAnsiTheme="majorBidi" w:cstheme="majorBidi"/>
        </w:rPr>
        <w:t> </w:t>
      </w:r>
      <w:r w:rsidRPr="00A973A9">
        <w:rPr>
          <w:rFonts w:asciiTheme="majorBidi" w:eastAsia="Times New Roman" w:hAnsiTheme="majorBidi" w:cstheme="majorBidi"/>
        </w:rPr>
        <w:t>000-iui vartotojų (t.</w:t>
      </w:r>
      <w:r>
        <w:rPr>
          <w:rFonts w:asciiTheme="majorBidi" w:eastAsia="Times New Roman" w:hAnsiTheme="majorBidi" w:cstheme="majorBidi"/>
        </w:rPr>
        <w:t xml:space="preserve"> </w:t>
      </w:r>
      <w:r w:rsidRPr="00A973A9">
        <w:rPr>
          <w:rFonts w:asciiTheme="majorBidi" w:eastAsia="Times New Roman" w:hAnsiTheme="majorBidi" w:cstheme="majorBidi"/>
        </w:rPr>
        <w:t>y., 21 papildomas atvejis).</w:t>
      </w:r>
    </w:p>
    <w:p w14:paraId="64629B27" w14:textId="77777777" w:rsidR="00A973A9" w:rsidRPr="00A973A9" w:rsidRDefault="00A973A9" w:rsidP="00A973A9">
      <w:pPr>
        <w:spacing w:after="0" w:line="240" w:lineRule="auto"/>
        <w:rPr>
          <w:rFonts w:asciiTheme="majorBidi" w:eastAsia="Times New Roman" w:hAnsiTheme="majorBidi" w:cs="Times New Roman"/>
          <w:szCs w:val="24"/>
        </w:rPr>
      </w:pPr>
    </w:p>
    <w:p w14:paraId="35E71850"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Reguliariai tikrinkite savo krūtis. Apsilankykite pas gydytoją, jeigu pastebėjote tokius pakitimus, kaip:</w:t>
      </w:r>
    </w:p>
    <w:p w14:paraId="7D9C732D"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odos nelygumai arba įdubimai</w:t>
      </w:r>
    </w:p>
    <w:p w14:paraId="75FB7570"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pakitę speneliai</w:t>
      </w:r>
    </w:p>
    <w:p w14:paraId="4AD53FB3"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bet kokie matomi ar juntami gumbai.</w:t>
      </w:r>
    </w:p>
    <w:p w14:paraId="71F99329" w14:textId="77777777" w:rsidR="00A973A9" w:rsidRPr="00A973A9" w:rsidRDefault="00A973A9" w:rsidP="00A973A9">
      <w:pPr>
        <w:spacing w:after="0" w:line="240" w:lineRule="auto"/>
        <w:rPr>
          <w:rFonts w:asciiTheme="majorBidi" w:eastAsia="Times New Roman" w:hAnsiTheme="majorBidi" w:cs="Times New Roman"/>
          <w:szCs w:val="24"/>
        </w:rPr>
      </w:pPr>
    </w:p>
    <w:p w14:paraId="0E8F83A2"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Taip pat patariama dalyvauti Jums siūlomose </w:t>
      </w:r>
      <w:proofErr w:type="spellStart"/>
      <w:r w:rsidRPr="00A973A9">
        <w:rPr>
          <w:rFonts w:asciiTheme="majorBidi" w:eastAsia="Times New Roman" w:hAnsiTheme="majorBidi" w:cs="Times New Roman"/>
          <w:szCs w:val="24"/>
        </w:rPr>
        <w:t>mamografinės</w:t>
      </w:r>
      <w:proofErr w:type="spellEnd"/>
      <w:r w:rsidRPr="00A973A9">
        <w:rPr>
          <w:rFonts w:asciiTheme="majorBidi" w:eastAsia="Times New Roman" w:hAnsiTheme="majorBidi" w:cs="Times New Roman"/>
          <w:szCs w:val="24"/>
        </w:rPr>
        <w:t xml:space="preserve"> patikros programose. Svarbu, kad prieš atlikdami </w:t>
      </w:r>
      <w:proofErr w:type="spellStart"/>
      <w:r w:rsidRPr="00A973A9">
        <w:rPr>
          <w:rFonts w:asciiTheme="majorBidi" w:eastAsia="Times New Roman" w:hAnsiTheme="majorBidi" w:cs="Times New Roman"/>
          <w:szCs w:val="24"/>
        </w:rPr>
        <w:t>mamografinį</w:t>
      </w:r>
      <w:proofErr w:type="spellEnd"/>
      <w:r w:rsidRPr="00A973A9">
        <w:rPr>
          <w:rFonts w:asciiTheme="majorBidi" w:eastAsia="Times New Roman" w:hAnsiTheme="majorBidi" w:cs="Times New Roman"/>
          <w:szCs w:val="24"/>
        </w:rPr>
        <w:t xml:space="preserve"> tyrimą, Jūs informuotumėte slaugytoją / sveikatos priežiūros specialistą, kuris atliks rentgenologinį tyrimą, kad vartojate PHT, kadangi, dėl šio vaisto gali padidėti krūtų liaukinio audinio tankis, o tai gali pakeisti </w:t>
      </w:r>
      <w:proofErr w:type="spellStart"/>
      <w:r w:rsidRPr="00A973A9">
        <w:rPr>
          <w:rFonts w:asciiTheme="majorBidi" w:eastAsia="Times New Roman" w:hAnsiTheme="majorBidi" w:cs="Times New Roman"/>
          <w:szCs w:val="24"/>
        </w:rPr>
        <w:t>mamografijos</w:t>
      </w:r>
      <w:proofErr w:type="spellEnd"/>
      <w:r w:rsidRPr="00A973A9">
        <w:rPr>
          <w:rFonts w:asciiTheme="majorBidi" w:eastAsia="Times New Roman" w:hAnsiTheme="majorBidi" w:cs="Times New Roman"/>
          <w:szCs w:val="24"/>
        </w:rPr>
        <w:t xml:space="preserve"> tyrimo rezultatus. Padidėjęs krūties liaukinio audinio tankis gali trukdyti mamogramoje aptikti susidariusius gumbus.</w:t>
      </w:r>
    </w:p>
    <w:p w14:paraId="32B99B85" w14:textId="77777777" w:rsidR="00A973A9" w:rsidRPr="00A973A9" w:rsidRDefault="00A973A9" w:rsidP="00A973A9">
      <w:pPr>
        <w:spacing w:after="0" w:line="240" w:lineRule="auto"/>
        <w:rPr>
          <w:rFonts w:asciiTheme="majorBidi" w:eastAsia="Times New Roman" w:hAnsiTheme="majorBidi" w:cs="Times New Roman"/>
          <w:szCs w:val="24"/>
        </w:rPr>
      </w:pPr>
    </w:p>
    <w:p w14:paraId="1590039A"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Kiaušidžių vėžys</w:t>
      </w:r>
    </w:p>
    <w:p w14:paraId="50E6ECF5" w14:textId="367CBF09"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Kiaušidžių vėžiu susergama retai, daug rečiau nei krūties vėžiu. PHT </w:t>
      </w:r>
      <w:r w:rsidR="004D7346">
        <w:rPr>
          <w:rFonts w:asciiTheme="majorBidi" w:eastAsia="Times New Roman" w:hAnsiTheme="majorBidi" w:cs="Times New Roman"/>
          <w:szCs w:val="24"/>
        </w:rPr>
        <w:t>vaist</w:t>
      </w:r>
      <w:r w:rsidRPr="00A973A9">
        <w:rPr>
          <w:rFonts w:asciiTheme="majorBidi" w:eastAsia="Times New Roman" w:hAnsiTheme="majorBidi" w:cs="Times New Roman"/>
          <w:szCs w:val="24"/>
        </w:rPr>
        <w:t xml:space="preserve">ų, kuriuose yra tik estrogeno, arba sudėtinių PHT </w:t>
      </w:r>
      <w:r w:rsidR="004D7346">
        <w:rPr>
          <w:rFonts w:asciiTheme="majorBidi" w:eastAsia="Times New Roman" w:hAnsiTheme="majorBidi" w:cs="Times New Roman"/>
          <w:szCs w:val="24"/>
        </w:rPr>
        <w:t>vaist</w:t>
      </w:r>
      <w:r w:rsidRPr="00A973A9">
        <w:rPr>
          <w:rFonts w:asciiTheme="majorBidi" w:eastAsia="Times New Roman" w:hAnsiTheme="majorBidi" w:cs="Times New Roman"/>
          <w:szCs w:val="24"/>
        </w:rPr>
        <w:t xml:space="preserve">ų, kuriuose yra estrogeno ir </w:t>
      </w:r>
      <w:proofErr w:type="spellStart"/>
      <w:r w:rsidRPr="00A973A9">
        <w:rPr>
          <w:rFonts w:asciiTheme="majorBidi" w:eastAsia="Times New Roman" w:hAnsiTheme="majorBidi" w:cs="Times New Roman"/>
          <w:szCs w:val="24"/>
        </w:rPr>
        <w:t>progestageno</w:t>
      </w:r>
      <w:proofErr w:type="spellEnd"/>
      <w:r w:rsidRPr="00A973A9">
        <w:rPr>
          <w:rFonts w:asciiTheme="majorBidi" w:eastAsia="Times New Roman" w:hAnsiTheme="majorBidi" w:cs="Times New Roman"/>
          <w:szCs w:val="24"/>
        </w:rPr>
        <w:t>, vartojimas yra susijęs su šiek tiek didesne kiaušidžių vėžio rizika. Kiaušidžių vėžio rizika priklauso nuo moters amžiaus. Pavyzdžiui, per 5 metus tarp 50</w:t>
      </w:r>
      <w:r w:rsidR="004D7346">
        <w:rPr>
          <w:rFonts w:asciiTheme="majorBidi" w:eastAsia="Times New Roman" w:hAnsiTheme="majorBidi" w:cs="Times New Roman"/>
          <w:szCs w:val="24"/>
        </w:rPr>
        <w:t>–</w:t>
      </w:r>
      <w:r w:rsidRPr="00A973A9">
        <w:rPr>
          <w:rFonts w:asciiTheme="majorBidi" w:eastAsia="Times New Roman" w:hAnsiTheme="majorBidi" w:cs="Times New Roman"/>
          <w:szCs w:val="24"/>
        </w:rPr>
        <w:t xml:space="preserve">54 metų moterų, kurios nevartoja PHT </w:t>
      </w:r>
      <w:r w:rsidR="004D7346">
        <w:rPr>
          <w:rFonts w:asciiTheme="majorBidi" w:eastAsia="Times New Roman" w:hAnsiTheme="majorBidi" w:cs="Times New Roman"/>
          <w:szCs w:val="24"/>
        </w:rPr>
        <w:t>vais</w:t>
      </w:r>
      <w:r w:rsidRPr="00A973A9">
        <w:rPr>
          <w:rFonts w:asciiTheme="majorBidi" w:eastAsia="Times New Roman" w:hAnsiTheme="majorBidi" w:cs="Times New Roman"/>
          <w:szCs w:val="24"/>
        </w:rPr>
        <w:t>tų, kiaušidžių vėžys bus diagnozuotas maždaug 2 moter</w:t>
      </w:r>
      <w:r>
        <w:rPr>
          <w:rFonts w:asciiTheme="majorBidi" w:eastAsia="Times New Roman" w:hAnsiTheme="majorBidi" w:cs="Times New Roman"/>
          <w:szCs w:val="24"/>
        </w:rPr>
        <w:t>i</w:t>
      </w:r>
      <w:r w:rsidRPr="00A973A9">
        <w:rPr>
          <w:rFonts w:asciiTheme="majorBidi" w:eastAsia="Times New Roman" w:hAnsiTheme="majorBidi" w:cs="Times New Roman"/>
          <w:szCs w:val="24"/>
        </w:rPr>
        <w:t>ms iš 2</w:t>
      </w:r>
      <w:r w:rsidR="004D7346">
        <w:rPr>
          <w:rFonts w:asciiTheme="majorBidi" w:eastAsia="Times New Roman" w:hAnsiTheme="majorBidi" w:cs="Times New Roman"/>
          <w:szCs w:val="24"/>
        </w:rPr>
        <w:t> </w:t>
      </w:r>
      <w:r w:rsidRPr="00A973A9">
        <w:rPr>
          <w:rFonts w:asciiTheme="majorBidi" w:eastAsia="Times New Roman" w:hAnsiTheme="majorBidi" w:cs="Times New Roman"/>
          <w:szCs w:val="24"/>
        </w:rPr>
        <w:t xml:space="preserve">000. Tarp 5 metus PHT </w:t>
      </w:r>
      <w:r w:rsidR="004D7346">
        <w:rPr>
          <w:rFonts w:asciiTheme="majorBidi" w:eastAsia="Times New Roman" w:hAnsiTheme="majorBidi" w:cs="Times New Roman"/>
          <w:szCs w:val="24"/>
        </w:rPr>
        <w:t>vaist</w:t>
      </w:r>
      <w:r w:rsidRPr="00A973A9">
        <w:rPr>
          <w:rFonts w:asciiTheme="majorBidi" w:eastAsia="Times New Roman" w:hAnsiTheme="majorBidi" w:cs="Times New Roman"/>
          <w:szCs w:val="24"/>
        </w:rPr>
        <w:t>ų vartojančių moterų kiaušidžių vėžys bus diagnozuotas maždaug 3 vartotojoms iš 2</w:t>
      </w:r>
      <w:r w:rsidR="004D7346">
        <w:rPr>
          <w:rFonts w:asciiTheme="majorBidi" w:eastAsia="Times New Roman" w:hAnsiTheme="majorBidi" w:cs="Times New Roman"/>
          <w:szCs w:val="24"/>
        </w:rPr>
        <w:t> </w:t>
      </w:r>
      <w:r w:rsidRPr="00A973A9">
        <w:rPr>
          <w:rFonts w:asciiTheme="majorBidi" w:eastAsia="Times New Roman" w:hAnsiTheme="majorBidi" w:cs="Times New Roman"/>
          <w:szCs w:val="24"/>
        </w:rPr>
        <w:t>000 (t.</w:t>
      </w:r>
      <w:r>
        <w:rPr>
          <w:rFonts w:asciiTheme="majorBidi" w:eastAsia="Times New Roman" w:hAnsiTheme="majorBidi" w:cs="Times New Roman"/>
          <w:szCs w:val="24"/>
        </w:rPr>
        <w:t xml:space="preserve"> </w:t>
      </w:r>
      <w:r w:rsidRPr="00A973A9">
        <w:rPr>
          <w:rFonts w:asciiTheme="majorBidi" w:eastAsia="Times New Roman" w:hAnsiTheme="majorBidi" w:cs="Times New Roman"/>
          <w:szCs w:val="24"/>
        </w:rPr>
        <w:t>y. maždaug 1 atveju daugiau).</w:t>
      </w:r>
    </w:p>
    <w:p w14:paraId="461D4DD1"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PHT poveikis širdžiai ir kraujo apytakai</w:t>
      </w:r>
    </w:p>
    <w:p w14:paraId="6D3F2A75" w14:textId="77777777" w:rsidR="00A973A9" w:rsidRPr="00A973A9" w:rsidRDefault="00A973A9" w:rsidP="00A973A9">
      <w:pPr>
        <w:spacing w:after="0" w:line="240" w:lineRule="auto"/>
        <w:rPr>
          <w:rFonts w:asciiTheme="majorBidi" w:eastAsia="Times New Roman" w:hAnsiTheme="majorBidi" w:cs="Times New Roman"/>
          <w:b/>
          <w:szCs w:val="24"/>
        </w:rPr>
      </w:pPr>
    </w:p>
    <w:p w14:paraId="2B4CBB0C"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Kraujo krešuliai venose (trombozė)</w:t>
      </w:r>
    </w:p>
    <w:p w14:paraId="39B08E9B"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PHT vartojimas gali padidinti riziką susidaryti kraujo krešuliams venose nuo 1,3 iki 3 kartų, ypač pirmaisiais vaisto vartojimo metais. </w:t>
      </w:r>
    </w:p>
    <w:p w14:paraId="455BA294" w14:textId="77777777" w:rsidR="00A973A9" w:rsidRPr="00A973A9" w:rsidRDefault="00A973A9" w:rsidP="00A973A9">
      <w:pPr>
        <w:spacing w:after="0" w:line="240" w:lineRule="auto"/>
        <w:rPr>
          <w:rFonts w:asciiTheme="majorBidi" w:eastAsia="Times New Roman" w:hAnsiTheme="majorBidi" w:cs="Times New Roman"/>
          <w:szCs w:val="24"/>
        </w:rPr>
      </w:pPr>
    </w:p>
    <w:p w14:paraId="6778F289"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Kraujo krešuliai gali būti pavojingi. Bent vienas iš jų, nukeliavęs į plaučius, gali sukelti skausmą krūtinėje, dusulį, alpulį ar net mirtį.</w:t>
      </w:r>
    </w:p>
    <w:p w14:paraId="25FD6BC1" w14:textId="77777777" w:rsidR="00A973A9" w:rsidRPr="00A973A9" w:rsidRDefault="00A973A9" w:rsidP="00A973A9">
      <w:pPr>
        <w:spacing w:after="0" w:line="240" w:lineRule="auto"/>
        <w:rPr>
          <w:rFonts w:asciiTheme="majorBidi" w:eastAsia="Times New Roman" w:hAnsiTheme="majorBidi" w:cs="Times New Roman"/>
          <w:szCs w:val="24"/>
        </w:rPr>
      </w:pPr>
    </w:p>
    <w:p w14:paraId="061B99DE"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Rizika susidaryti kraujo krešuliui venose didėja su amžiumi ir tuo atveju, jeigu Jums tinka bent kuri iš žemiau išvardytų būklių. Praneškite gydytojui, jeigu Jums tinka bent viena šių aplinkybių:</w:t>
      </w:r>
    </w:p>
    <w:p w14:paraId="6BEA8973" w14:textId="6A1D003C"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jeigu Jūs ilgesnį laikotarpį negalite vaikščioti ar stovėti dėl chirurginės operacijos, traumos ar ligos (žr. 3 skyriuje „Jeigu Jums planuojama atlikti operaciją</w:t>
      </w:r>
      <w:r w:rsidR="004D7346">
        <w:rPr>
          <w:rFonts w:ascii="Times New Roman" w:eastAsia="Times New Roman" w:hAnsi="Times New Roman" w:cs="Times New Roman"/>
          <w:szCs w:val="24"/>
        </w:rPr>
        <w:t>“</w:t>
      </w:r>
      <w:r w:rsidRPr="00A973A9">
        <w:rPr>
          <w:rFonts w:ascii="Times New Roman" w:eastAsia="Times New Roman" w:hAnsi="Times New Roman" w:cs="Times New Roman"/>
          <w:szCs w:val="24"/>
        </w:rPr>
        <w:t>)</w:t>
      </w:r>
      <w:r>
        <w:rPr>
          <w:rFonts w:ascii="Times New Roman" w:eastAsia="Times New Roman" w:hAnsi="Times New Roman" w:cs="Times New Roman"/>
          <w:szCs w:val="24"/>
        </w:rPr>
        <w:t>;</w:t>
      </w:r>
      <w:r w:rsidRPr="00A973A9">
        <w:rPr>
          <w:rFonts w:ascii="Times New Roman" w:eastAsia="Times New Roman" w:hAnsi="Times New Roman" w:cs="Times New Roman"/>
          <w:szCs w:val="24"/>
        </w:rPr>
        <w:t xml:space="preserve"> </w:t>
      </w:r>
    </w:p>
    <w:p w14:paraId="1FA7FCA3" w14:textId="257C81B9"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jeigu Jūs turite didelį antsvorį (KMI&gt;30 kg/m</w:t>
      </w:r>
      <w:r w:rsidRPr="00A973A9">
        <w:rPr>
          <w:rFonts w:ascii="Times New Roman" w:eastAsia="Times New Roman" w:hAnsi="Times New Roman" w:cs="Times New Roman"/>
          <w:szCs w:val="24"/>
          <w:vertAlign w:val="superscript"/>
        </w:rPr>
        <w:t>2</w:t>
      </w:r>
      <w:r w:rsidRPr="00A973A9">
        <w:rPr>
          <w:rFonts w:ascii="Times New Roman" w:eastAsia="Times New Roman" w:hAnsi="Times New Roman" w:cs="Times New Roman"/>
          <w:szCs w:val="24"/>
        </w:rPr>
        <w:t>)</w:t>
      </w:r>
      <w:r>
        <w:rPr>
          <w:rFonts w:ascii="Times New Roman" w:eastAsia="Times New Roman" w:hAnsi="Times New Roman" w:cs="Times New Roman"/>
          <w:szCs w:val="24"/>
        </w:rPr>
        <w:t>;</w:t>
      </w:r>
      <w:r w:rsidRPr="00A973A9">
        <w:rPr>
          <w:rFonts w:ascii="Times New Roman" w:eastAsia="Times New Roman" w:hAnsi="Times New Roman" w:cs="Times New Roman"/>
          <w:szCs w:val="24"/>
        </w:rPr>
        <w:tab/>
      </w:r>
    </w:p>
    <w:p w14:paraId="0A93B66F" w14:textId="348953F3"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jeigu turite kokių nors kraujo krešėjimo problemų, dėl kurių ilgai vartojote kraujo krešėjimą mažinančių vaistų</w:t>
      </w:r>
      <w:r>
        <w:rPr>
          <w:rFonts w:ascii="Times New Roman" w:eastAsia="Times New Roman" w:hAnsi="Times New Roman" w:cs="Times New Roman"/>
          <w:szCs w:val="24"/>
        </w:rPr>
        <w:t>;</w:t>
      </w:r>
    </w:p>
    <w:p w14:paraId="5FCA8329" w14:textId="13665E88"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jeigu kuriam nors artimam giminaičiui kada nors buvo susidarę kraujo krešulių kojose, plaučiuose ar kituose organuose</w:t>
      </w:r>
      <w:r>
        <w:rPr>
          <w:rFonts w:ascii="Times New Roman" w:eastAsia="Times New Roman" w:hAnsi="Times New Roman" w:cs="Times New Roman"/>
          <w:szCs w:val="24"/>
        </w:rPr>
        <w:t>;</w:t>
      </w:r>
    </w:p>
    <w:p w14:paraId="771696A1" w14:textId="5945454C"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jeigu sergate sistemine raudonąja vilklige (SRV)</w:t>
      </w:r>
      <w:r>
        <w:rPr>
          <w:rFonts w:ascii="Times New Roman" w:eastAsia="Times New Roman" w:hAnsi="Times New Roman" w:cs="Times New Roman"/>
          <w:szCs w:val="24"/>
        </w:rPr>
        <w:t>;</w:t>
      </w:r>
    </w:p>
    <w:p w14:paraId="389D9D6B"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sergate vėžiu.</w:t>
      </w:r>
    </w:p>
    <w:p w14:paraId="11ACE053" w14:textId="77777777" w:rsidR="00A973A9" w:rsidRPr="00A973A9" w:rsidRDefault="00A973A9" w:rsidP="00A973A9">
      <w:pPr>
        <w:spacing w:after="0" w:line="240" w:lineRule="auto"/>
        <w:rPr>
          <w:rFonts w:asciiTheme="majorBidi" w:eastAsia="Times New Roman" w:hAnsiTheme="majorBidi" w:cs="Times New Roman"/>
          <w:b/>
          <w:szCs w:val="24"/>
        </w:rPr>
      </w:pPr>
    </w:p>
    <w:p w14:paraId="30268A73"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Apie kraujo krešulio požymius skaitykite skyriuje „Nutraukite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vartojimą ir nedelsiant kreipkitės į gydytoją“. </w:t>
      </w:r>
    </w:p>
    <w:p w14:paraId="519A1D64" w14:textId="77777777" w:rsidR="00A973A9" w:rsidRPr="00A973A9" w:rsidRDefault="00A973A9" w:rsidP="00A973A9">
      <w:pPr>
        <w:spacing w:after="0" w:line="240" w:lineRule="auto"/>
        <w:rPr>
          <w:rFonts w:asciiTheme="majorBidi" w:eastAsia="Times New Roman" w:hAnsiTheme="majorBidi" w:cs="Times New Roman"/>
          <w:szCs w:val="24"/>
          <w:u w:val="single"/>
        </w:rPr>
      </w:pPr>
    </w:p>
    <w:p w14:paraId="20666756" w14:textId="77777777" w:rsidR="00A973A9" w:rsidRPr="00A973A9" w:rsidRDefault="00A973A9" w:rsidP="00A973A9">
      <w:pPr>
        <w:spacing w:after="0" w:line="240" w:lineRule="auto"/>
        <w:rPr>
          <w:rFonts w:asciiTheme="majorBidi" w:eastAsia="Times New Roman" w:hAnsiTheme="majorBidi" w:cs="Times New Roman"/>
          <w:i/>
          <w:szCs w:val="24"/>
        </w:rPr>
      </w:pPr>
      <w:r w:rsidRPr="00A973A9">
        <w:rPr>
          <w:rFonts w:asciiTheme="majorBidi" w:eastAsia="Times New Roman" w:hAnsiTheme="majorBidi" w:cs="Times New Roman"/>
          <w:i/>
          <w:szCs w:val="24"/>
        </w:rPr>
        <w:t>Palyginkite</w:t>
      </w:r>
    </w:p>
    <w:p w14:paraId="13971833" w14:textId="7327ACD0"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Iš 1</w:t>
      </w:r>
      <w:r w:rsidR="004D7346">
        <w:rPr>
          <w:rFonts w:asciiTheme="majorBidi" w:eastAsia="Times New Roman" w:hAnsiTheme="majorBidi" w:cs="Times New Roman"/>
          <w:szCs w:val="24"/>
        </w:rPr>
        <w:t> </w:t>
      </w:r>
      <w:r w:rsidRPr="00A973A9">
        <w:rPr>
          <w:rFonts w:asciiTheme="majorBidi" w:eastAsia="Times New Roman" w:hAnsiTheme="majorBidi" w:cs="Times New Roman"/>
          <w:szCs w:val="24"/>
        </w:rPr>
        <w:t>000-io 50-mečių moterų, nevartojančių PHT, tikėtina, kad</w:t>
      </w:r>
      <w:r w:rsidRPr="00A973A9">
        <w:rPr>
          <w:rFonts w:asciiTheme="majorBidi" w:eastAsia="Times New Roman" w:hAnsiTheme="majorBidi" w:cs="Times New Roman"/>
          <w:b/>
          <w:szCs w:val="24"/>
        </w:rPr>
        <w:t xml:space="preserve"> </w:t>
      </w:r>
      <w:r w:rsidRPr="00A973A9">
        <w:rPr>
          <w:rFonts w:asciiTheme="majorBidi" w:eastAsia="Times New Roman" w:hAnsiTheme="majorBidi" w:cs="Times New Roman"/>
          <w:szCs w:val="24"/>
        </w:rPr>
        <w:t>per 5 metų laikotarpį vidutiniškai 4-7 gali susidaryti kraujo krešulių venose.</w:t>
      </w:r>
    </w:p>
    <w:p w14:paraId="26881AB8" w14:textId="7D8FC20B"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szCs w:val="24"/>
        </w:rPr>
        <w:t>Iš 1</w:t>
      </w:r>
      <w:r w:rsidR="004D7346">
        <w:rPr>
          <w:rFonts w:asciiTheme="majorBidi" w:eastAsia="Times New Roman" w:hAnsiTheme="majorBidi" w:cs="Times New Roman"/>
          <w:szCs w:val="24"/>
        </w:rPr>
        <w:t> </w:t>
      </w:r>
      <w:r w:rsidRPr="00A973A9">
        <w:rPr>
          <w:rFonts w:asciiTheme="majorBidi" w:eastAsia="Times New Roman" w:hAnsiTheme="majorBidi" w:cs="Times New Roman"/>
          <w:szCs w:val="24"/>
        </w:rPr>
        <w:t>000-io 50-mečių moterų, vartojančių estrogenų-</w:t>
      </w:r>
      <w:proofErr w:type="spellStart"/>
      <w:r w:rsidRPr="00A973A9">
        <w:rPr>
          <w:rFonts w:asciiTheme="majorBidi" w:eastAsia="Times New Roman" w:hAnsiTheme="majorBidi" w:cs="Times New Roman"/>
          <w:szCs w:val="24"/>
        </w:rPr>
        <w:t>progestagenų</w:t>
      </w:r>
      <w:proofErr w:type="spellEnd"/>
      <w:r w:rsidRPr="00A973A9">
        <w:rPr>
          <w:rFonts w:asciiTheme="majorBidi" w:eastAsia="Times New Roman" w:hAnsiTheme="majorBidi" w:cs="Times New Roman"/>
          <w:szCs w:val="24"/>
        </w:rPr>
        <w:t xml:space="preserve"> PHT, per 5 metus bus diagnozuota nuo 9 iki 12 atvejų (t.</w:t>
      </w:r>
      <w:r>
        <w:rPr>
          <w:rFonts w:asciiTheme="majorBidi" w:eastAsia="Times New Roman" w:hAnsiTheme="majorBidi" w:cs="Times New Roman"/>
          <w:szCs w:val="24"/>
        </w:rPr>
        <w:t xml:space="preserve"> </w:t>
      </w:r>
      <w:r w:rsidRPr="00A973A9">
        <w:rPr>
          <w:rFonts w:asciiTheme="majorBidi" w:eastAsia="Times New Roman" w:hAnsiTheme="majorBidi" w:cs="Times New Roman"/>
          <w:szCs w:val="24"/>
        </w:rPr>
        <w:t>y. 5 papildomi atvejai).</w:t>
      </w:r>
    </w:p>
    <w:p w14:paraId="4E75D58A" w14:textId="4C09F2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szCs w:val="24"/>
        </w:rPr>
        <w:t>Iš 1</w:t>
      </w:r>
      <w:r w:rsidR="004D7346">
        <w:rPr>
          <w:rFonts w:asciiTheme="majorBidi" w:eastAsia="Times New Roman" w:hAnsiTheme="majorBidi" w:cs="Times New Roman"/>
          <w:szCs w:val="24"/>
        </w:rPr>
        <w:t> </w:t>
      </w:r>
      <w:r w:rsidRPr="00A973A9">
        <w:rPr>
          <w:rFonts w:asciiTheme="majorBidi" w:eastAsia="Times New Roman" w:hAnsiTheme="majorBidi" w:cs="Times New Roman"/>
          <w:szCs w:val="24"/>
        </w:rPr>
        <w:t>000-io 50-mečių moterų, kurioms pašalinta gimda ir jos vartoja estrogenų-</w:t>
      </w:r>
      <w:proofErr w:type="spellStart"/>
      <w:r w:rsidRPr="00A973A9">
        <w:rPr>
          <w:rFonts w:asciiTheme="majorBidi" w:eastAsia="Times New Roman" w:hAnsiTheme="majorBidi" w:cs="Times New Roman"/>
          <w:szCs w:val="24"/>
        </w:rPr>
        <w:t>progestagenų</w:t>
      </w:r>
      <w:proofErr w:type="spellEnd"/>
      <w:r w:rsidRPr="00A973A9">
        <w:rPr>
          <w:rFonts w:asciiTheme="majorBidi" w:eastAsia="Times New Roman" w:hAnsiTheme="majorBidi" w:cs="Times New Roman"/>
          <w:szCs w:val="24"/>
        </w:rPr>
        <w:t xml:space="preserve"> PHT, per 5 metus bus diagnozuota nuo 5 iki 8 atvejų (t.</w:t>
      </w:r>
      <w:r>
        <w:rPr>
          <w:rFonts w:asciiTheme="majorBidi" w:eastAsia="Times New Roman" w:hAnsiTheme="majorBidi" w:cs="Times New Roman"/>
          <w:szCs w:val="24"/>
        </w:rPr>
        <w:t xml:space="preserve"> </w:t>
      </w:r>
      <w:r w:rsidRPr="00A973A9">
        <w:rPr>
          <w:rFonts w:asciiTheme="majorBidi" w:eastAsia="Times New Roman" w:hAnsiTheme="majorBidi" w:cs="Times New Roman"/>
          <w:szCs w:val="24"/>
        </w:rPr>
        <w:t>y. 1 papildomas atvejis).</w:t>
      </w:r>
    </w:p>
    <w:p w14:paraId="198E0107" w14:textId="77777777" w:rsidR="00A973A9" w:rsidRPr="00A973A9" w:rsidRDefault="00A973A9" w:rsidP="00A973A9">
      <w:pPr>
        <w:spacing w:after="0" w:line="240" w:lineRule="auto"/>
        <w:rPr>
          <w:rFonts w:asciiTheme="majorBidi" w:eastAsia="Times New Roman" w:hAnsiTheme="majorBidi" w:cs="Times New Roman"/>
          <w:b/>
          <w:szCs w:val="24"/>
        </w:rPr>
      </w:pPr>
    </w:p>
    <w:p w14:paraId="77CA209D"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Širdies liga (miokardo infarktas)</w:t>
      </w:r>
    </w:p>
    <w:p w14:paraId="20521448"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Nėra duomenų, įrodančių, jog PHT vartojimas padeda išvengti miokardo infarkto. </w:t>
      </w:r>
    </w:p>
    <w:p w14:paraId="07E0E1B4" w14:textId="77777777" w:rsidR="00A973A9" w:rsidRPr="00A973A9" w:rsidRDefault="00A973A9" w:rsidP="00A973A9">
      <w:pPr>
        <w:spacing w:after="0" w:line="240" w:lineRule="auto"/>
        <w:rPr>
          <w:rFonts w:asciiTheme="majorBidi" w:eastAsia="Times New Roman" w:hAnsiTheme="majorBidi" w:cs="Times New Roman"/>
          <w:szCs w:val="24"/>
        </w:rPr>
      </w:pPr>
    </w:p>
    <w:p w14:paraId="593F7E2C"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Virš 60 metų amžiaus moterims, vartojančioms estrogenų-</w:t>
      </w:r>
      <w:proofErr w:type="spellStart"/>
      <w:r w:rsidRPr="00A973A9">
        <w:rPr>
          <w:rFonts w:asciiTheme="majorBidi" w:eastAsia="Times New Roman" w:hAnsiTheme="majorBidi" w:cs="Times New Roman"/>
          <w:szCs w:val="24"/>
        </w:rPr>
        <w:t>progestagenų</w:t>
      </w:r>
      <w:proofErr w:type="spellEnd"/>
      <w:r w:rsidRPr="00A973A9">
        <w:rPr>
          <w:rFonts w:asciiTheme="majorBidi" w:eastAsia="Times New Roman" w:hAnsiTheme="majorBidi" w:cs="Times New Roman"/>
          <w:szCs w:val="24"/>
        </w:rPr>
        <w:t xml:space="preserve"> PHT,  šiek tiek padidėja rizika išsivystyti širdies ligai, lyginant su PHT nevartojančiomis moterimis.</w:t>
      </w:r>
    </w:p>
    <w:p w14:paraId="73D83845" w14:textId="77777777" w:rsidR="00A973A9" w:rsidRPr="00A973A9" w:rsidRDefault="00A973A9" w:rsidP="00A973A9">
      <w:pPr>
        <w:spacing w:after="0" w:line="240" w:lineRule="auto"/>
        <w:rPr>
          <w:rFonts w:asciiTheme="majorBidi" w:eastAsia="Times New Roman" w:hAnsiTheme="majorBidi" w:cs="Times New Roman"/>
          <w:szCs w:val="24"/>
        </w:rPr>
      </w:pPr>
    </w:p>
    <w:p w14:paraId="48F3AA8C"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Moterims, kurioms pašalinta gimda, vartojančioms vien estrogenų PHT, rizika susirgti širdies ligomis nepadidėja.</w:t>
      </w:r>
    </w:p>
    <w:p w14:paraId="46E2A3E3" w14:textId="77777777" w:rsidR="00A973A9" w:rsidRPr="00A973A9" w:rsidRDefault="00A973A9" w:rsidP="00A973A9">
      <w:pPr>
        <w:spacing w:after="0" w:line="240" w:lineRule="auto"/>
        <w:rPr>
          <w:rFonts w:asciiTheme="majorBidi" w:eastAsia="Times New Roman" w:hAnsiTheme="majorBidi" w:cs="Times New Roman"/>
          <w:szCs w:val="24"/>
        </w:rPr>
      </w:pPr>
    </w:p>
    <w:p w14:paraId="7FB60BEF"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Insultas</w:t>
      </w:r>
    </w:p>
    <w:p w14:paraId="05F4D32D"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PHT vartojimas insulto riziką padidina iki 1,5 karto. PHT vartojančioms moterims papildomų insulto atvejų skaičius didės su amžiumi.</w:t>
      </w:r>
    </w:p>
    <w:p w14:paraId="1C5628DC" w14:textId="77777777" w:rsidR="00A973A9" w:rsidRPr="00A973A9" w:rsidRDefault="00A973A9" w:rsidP="00A973A9">
      <w:pPr>
        <w:spacing w:after="0" w:line="240" w:lineRule="auto"/>
        <w:rPr>
          <w:rFonts w:asciiTheme="majorBidi" w:eastAsia="Times New Roman" w:hAnsiTheme="majorBidi" w:cs="Times New Roman"/>
          <w:szCs w:val="24"/>
        </w:rPr>
      </w:pPr>
    </w:p>
    <w:p w14:paraId="306A4CA6" w14:textId="77777777" w:rsidR="00A973A9" w:rsidRPr="00A973A9" w:rsidRDefault="00A973A9" w:rsidP="00A973A9">
      <w:pPr>
        <w:spacing w:after="0" w:line="240" w:lineRule="auto"/>
        <w:rPr>
          <w:rFonts w:asciiTheme="majorBidi" w:eastAsia="Times New Roman" w:hAnsiTheme="majorBidi" w:cs="Times New Roman"/>
          <w:i/>
          <w:szCs w:val="24"/>
        </w:rPr>
      </w:pPr>
      <w:r w:rsidRPr="00A973A9">
        <w:rPr>
          <w:rFonts w:asciiTheme="majorBidi" w:eastAsia="Times New Roman" w:hAnsiTheme="majorBidi" w:cs="Times New Roman"/>
          <w:i/>
          <w:szCs w:val="24"/>
        </w:rPr>
        <w:t>Palyginkite</w:t>
      </w:r>
    </w:p>
    <w:p w14:paraId="790B5624" w14:textId="6E3D4C2D"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Iš 1</w:t>
      </w:r>
      <w:r w:rsidR="004D7346">
        <w:rPr>
          <w:rFonts w:asciiTheme="majorBidi" w:eastAsia="Times New Roman" w:hAnsiTheme="majorBidi" w:cs="Times New Roman"/>
          <w:szCs w:val="24"/>
        </w:rPr>
        <w:t> </w:t>
      </w:r>
      <w:r w:rsidRPr="00A973A9">
        <w:rPr>
          <w:rFonts w:asciiTheme="majorBidi" w:eastAsia="Times New Roman" w:hAnsiTheme="majorBidi" w:cs="Times New Roman"/>
          <w:szCs w:val="24"/>
        </w:rPr>
        <w:t>000-io 50-mečių moterų, kurios nevartoja PHT</w:t>
      </w:r>
      <w:r w:rsidRPr="00A973A9">
        <w:rPr>
          <w:rFonts w:asciiTheme="majorBidi" w:eastAsia="Times New Roman" w:hAnsiTheme="majorBidi" w:cs="Times New Roman"/>
          <w:b/>
          <w:szCs w:val="24"/>
        </w:rPr>
        <w:t xml:space="preserve">, </w:t>
      </w:r>
      <w:r w:rsidRPr="00A973A9">
        <w:rPr>
          <w:rFonts w:asciiTheme="majorBidi" w:eastAsia="Times New Roman" w:hAnsiTheme="majorBidi" w:cs="Times New Roman"/>
          <w:szCs w:val="24"/>
        </w:rPr>
        <w:t>per penkerius metus vidutiniškai 8 bus diagnozuotas insultas. Iš 1</w:t>
      </w:r>
      <w:r w:rsidR="004D7346">
        <w:rPr>
          <w:rFonts w:asciiTheme="majorBidi" w:eastAsia="Times New Roman" w:hAnsiTheme="majorBidi" w:cs="Times New Roman"/>
          <w:szCs w:val="24"/>
        </w:rPr>
        <w:t> </w:t>
      </w:r>
      <w:r w:rsidRPr="00A973A9">
        <w:rPr>
          <w:rFonts w:asciiTheme="majorBidi" w:eastAsia="Times New Roman" w:hAnsiTheme="majorBidi" w:cs="Times New Roman"/>
          <w:szCs w:val="24"/>
        </w:rPr>
        <w:t>000-io 50-mečių moterų, kurios vartoja PHT</w:t>
      </w:r>
      <w:r w:rsidRPr="00A973A9">
        <w:rPr>
          <w:rFonts w:asciiTheme="majorBidi" w:eastAsia="Times New Roman" w:hAnsiTheme="majorBidi" w:cs="Times New Roman"/>
          <w:b/>
          <w:szCs w:val="24"/>
        </w:rPr>
        <w:t xml:space="preserve">, </w:t>
      </w:r>
      <w:r w:rsidRPr="00A973A9">
        <w:rPr>
          <w:rFonts w:asciiTheme="majorBidi" w:eastAsia="Times New Roman" w:hAnsiTheme="majorBidi" w:cs="Times New Roman"/>
          <w:szCs w:val="24"/>
        </w:rPr>
        <w:t>per penkerius metus bus diagnozuota 11 atvejų (t.</w:t>
      </w:r>
      <w:r>
        <w:rPr>
          <w:rFonts w:asciiTheme="majorBidi" w:eastAsia="Times New Roman" w:hAnsiTheme="majorBidi" w:cs="Times New Roman"/>
          <w:szCs w:val="24"/>
        </w:rPr>
        <w:t xml:space="preserve"> </w:t>
      </w:r>
      <w:r w:rsidRPr="00A973A9">
        <w:rPr>
          <w:rFonts w:asciiTheme="majorBidi" w:eastAsia="Times New Roman" w:hAnsiTheme="majorBidi" w:cs="Times New Roman"/>
          <w:szCs w:val="24"/>
        </w:rPr>
        <w:t>y. 3 papildomi atvejai).</w:t>
      </w:r>
    </w:p>
    <w:p w14:paraId="42F49B1D" w14:textId="77777777" w:rsidR="00A973A9" w:rsidRPr="00A973A9" w:rsidRDefault="00A973A9" w:rsidP="00A973A9">
      <w:pPr>
        <w:spacing w:after="0" w:line="240" w:lineRule="auto"/>
        <w:rPr>
          <w:rFonts w:asciiTheme="majorBidi" w:eastAsia="Times New Roman" w:hAnsiTheme="majorBidi" w:cs="Times New Roman"/>
          <w:b/>
          <w:szCs w:val="24"/>
        </w:rPr>
      </w:pPr>
    </w:p>
    <w:p w14:paraId="3CEF8113"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Kitos būklės</w:t>
      </w:r>
    </w:p>
    <w:p w14:paraId="4B379210"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PHT neapsaugo nuo atminties praradimo. Galimo atminties praradimo rizika gali būti šiek tiek didesnė toms moterims, kurios bet kurios rūšies PHT pradėjo vartoti būdamos vyresnės nei 65 metų. Pasitarkite su Jūsų gydytoju.</w:t>
      </w:r>
    </w:p>
    <w:p w14:paraId="2DEB59B0" w14:textId="77777777" w:rsidR="00A973A9" w:rsidRPr="00A973A9" w:rsidRDefault="00A973A9" w:rsidP="00A973A9">
      <w:pPr>
        <w:spacing w:after="0" w:line="240" w:lineRule="auto"/>
        <w:rPr>
          <w:rFonts w:asciiTheme="majorBidi" w:eastAsia="Times New Roman" w:hAnsiTheme="majorBidi" w:cs="Times New Roman"/>
          <w:b/>
          <w:szCs w:val="24"/>
        </w:rPr>
      </w:pPr>
    </w:p>
    <w:p w14:paraId="38DC81AA"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 xml:space="preserve">Kiti vaistai ir </w:t>
      </w: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w:t>
      </w:r>
    </w:p>
    <w:p w14:paraId="7E673098"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Kai kurie vaistai gali </w:t>
      </w:r>
      <w:proofErr w:type="spellStart"/>
      <w:r w:rsidRPr="00A973A9">
        <w:rPr>
          <w:rFonts w:asciiTheme="majorBidi" w:eastAsia="Times New Roman" w:hAnsiTheme="majorBidi" w:cs="Times New Roman"/>
          <w:szCs w:val="24"/>
        </w:rPr>
        <w:t>susilpninti</w:t>
      </w:r>
      <w:proofErr w:type="spellEnd"/>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poveikį. Tai gali sukelti nereguliarų kraujavimą. Tai taikoma žemiau išvardytiems vaistams:</w:t>
      </w:r>
    </w:p>
    <w:p w14:paraId="57C02F41"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vaistai nuo </w:t>
      </w:r>
      <w:r w:rsidRPr="00A973A9">
        <w:rPr>
          <w:rFonts w:ascii="Times New Roman" w:eastAsia="Times New Roman" w:hAnsi="Times New Roman" w:cs="Times New Roman"/>
          <w:b/>
          <w:szCs w:val="24"/>
        </w:rPr>
        <w:t>epilepsijos</w:t>
      </w:r>
      <w:r w:rsidRPr="00A973A9">
        <w:rPr>
          <w:rFonts w:ascii="Times New Roman" w:eastAsia="Times New Roman" w:hAnsi="Times New Roman" w:cs="Times New Roman"/>
          <w:szCs w:val="24"/>
        </w:rPr>
        <w:t xml:space="preserve"> (pvz., </w:t>
      </w:r>
      <w:proofErr w:type="spellStart"/>
      <w:r w:rsidRPr="00A973A9">
        <w:rPr>
          <w:rFonts w:ascii="Times New Roman" w:eastAsia="Times New Roman" w:hAnsi="Times New Roman" w:cs="Times New Roman"/>
          <w:szCs w:val="24"/>
        </w:rPr>
        <w:t>fenobarbitalis</w:t>
      </w:r>
      <w:proofErr w:type="spellEnd"/>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fenitoinas</w:t>
      </w:r>
      <w:proofErr w:type="spellEnd"/>
      <w:r w:rsidRPr="00A973A9">
        <w:rPr>
          <w:rFonts w:ascii="Times New Roman" w:eastAsia="Times New Roman" w:hAnsi="Times New Roman" w:cs="Times New Roman"/>
          <w:szCs w:val="24"/>
        </w:rPr>
        <w:t xml:space="preserve"> ir </w:t>
      </w:r>
      <w:proofErr w:type="spellStart"/>
      <w:r w:rsidRPr="00A973A9">
        <w:rPr>
          <w:rFonts w:ascii="Times New Roman" w:eastAsia="Times New Roman" w:hAnsi="Times New Roman" w:cs="Times New Roman"/>
          <w:szCs w:val="24"/>
        </w:rPr>
        <w:t>karbamazepinas</w:t>
      </w:r>
      <w:proofErr w:type="spellEnd"/>
      <w:r w:rsidRPr="00A973A9">
        <w:rPr>
          <w:rFonts w:ascii="Times New Roman" w:eastAsia="Times New Roman" w:hAnsi="Times New Roman" w:cs="Times New Roman"/>
          <w:szCs w:val="24"/>
        </w:rPr>
        <w:t>);</w:t>
      </w:r>
    </w:p>
    <w:p w14:paraId="02E1AA28"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vaistai nuo </w:t>
      </w:r>
      <w:r w:rsidRPr="00A973A9">
        <w:rPr>
          <w:rFonts w:ascii="Times New Roman" w:eastAsia="Times New Roman" w:hAnsi="Times New Roman" w:cs="Times New Roman"/>
          <w:b/>
          <w:szCs w:val="24"/>
        </w:rPr>
        <w:t>tuberkuliozės</w:t>
      </w:r>
      <w:r w:rsidRPr="00A973A9">
        <w:rPr>
          <w:rFonts w:ascii="Times New Roman" w:eastAsia="Times New Roman" w:hAnsi="Times New Roman" w:cs="Times New Roman"/>
          <w:szCs w:val="24"/>
        </w:rPr>
        <w:t xml:space="preserve"> (pvz., </w:t>
      </w:r>
      <w:proofErr w:type="spellStart"/>
      <w:r w:rsidRPr="00A973A9">
        <w:rPr>
          <w:rFonts w:ascii="Times New Roman" w:eastAsia="Times New Roman" w:hAnsi="Times New Roman" w:cs="Times New Roman"/>
          <w:szCs w:val="24"/>
        </w:rPr>
        <w:t>rifampicinas</w:t>
      </w:r>
      <w:proofErr w:type="spellEnd"/>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rifabutinas</w:t>
      </w:r>
      <w:proofErr w:type="spellEnd"/>
      <w:r w:rsidRPr="00A973A9">
        <w:rPr>
          <w:rFonts w:ascii="Times New Roman" w:eastAsia="Times New Roman" w:hAnsi="Times New Roman" w:cs="Times New Roman"/>
          <w:szCs w:val="24"/>
        </w:rPr>
        <w:t>);</w:t>
      </w:r>
    </w:p>
    <w:p w14:paraId="26497655"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vaistai nuo </w:t>
      </w:r>
      <w:r w:rsidRPr="00A973A9">
        <w:rPr>
          <w:rFonts w:ascii="Times New Roman" w:eastAsia="Times New Roman" w:hAnsi="Times New Roman" w:cs="Times New Roman"/>
          <w:b/>
          <w:szCs w:val="24"/>
        </w:rPr>
        <w:t>ŽIV infekcijos</w:t>
      </w:r>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nevirapinas</w:t>
      </w:r>
      <w:proofErr w:type="spellEnd"/>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efavirenzas</w:t>
      </w:r>
      <w:proofErr w:type="spellEnd"/>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ritonaviras</w:t>
      </w:r>
      <w:proofErr w:type="spellEnd"/>
      <w:r w:rsidRPr="00A973A9">
        <w:rPr>
          <w:rFonts w:ascii="Times New Roman" w:eastAsia="Times New Roman" w:hAnsi="Times New Roman" w:cs="Times New Roman"/>
          <w:szCs w:val="24"/>
        </w:rPr>
        <w:t xml:space="preserve"> ir </w:t>
      </w:r>
      <w:proofErr w:type="spellStart"/>
      <w:r w:rsidRPr="00A973A9">
        <w:rPr>
          <w:rFonts w:ascii="Times New Roman" w:eastAsia="Times New Roman" w:hAnsi="Times New Roman" w:cs="Times New Roman"/>
          <w:szCs w:val="24"/>
        </w:rPr>
        <w:t>nelfinaviras</w:t>
      </w:r>
      <w:proofErr w:type="spellEnd"/>
      <w:r w:rsidRPr="00A973A9">
        <w:rPr>
          <w:rFonts w:ascii="Times New Roman" w:eastAsia="Times New Roman" w:hAnsi="Times New Roman" w:cs="Times New Roman"/>
          <w:szCs w:val="24"/>
        </w:rPr>
        <w:t>);</w:t>
      </w:r>
    </w:p>
    <w:p w14:paraId="6B4D5E64"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augaliniai preparatai, kurių sudėtyje yra </w:t>
      </w:r>
      <w:r w:rsidRPr="00A973A9">
        <w:rPr>
          <w:rFonts w:ascii="Times New Roman" w:eastAsia="Times New Roman" w:hAnsi="Times New Roman" w:cs="Times New Roman"/>
          <w:b/>
          <w:szCs w:val="24"/>
        </w:rPr>
        <w:t>jonažolių</w:t>
      </w:r>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Hypericum</w:t>
      </w:r>
      <w:proofErr w:type="spellEnd"/>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perforatum</w:t>
      </w:r>
      <w:proofErr w:type="spellEnd"/>
      <w:r w:rsidRPr="00A973A9">
        <w:rPr>
          <w:rFonts w:ascii="Times New Roman" w:eastAsia="Times New Roman" w:hAnsi="Times New Roman" w:cs="Times New Roman"/>
          <w:szCs w:val="24"/>
        </w:rPr>
        <w:t>).</w:t>
      </w:r>
      <w:r w:rsidRPr="00A973A9" w:rsidDel="0066090A">
        <w:rPr>
          <w:rFonts w:ascii="Times New Roman" w:eastAsia="Times New Roman" w:hAnsi="Times New Roman" w:cs="Times New Roman"/>
          <w:szCs w:val="24"/>
        </w:rPr>
        <w:t xml:space="preserve"> </w:t>
      </w:r>
    </w:p>
    <w:p w14:paraId="122B0610" w14:textId="29DB53FD" w:rsidR="00A973A9" w:rsidRDefault="00A973A9" w:rsidP="00A973A9">
      <w:pPr>
        <w:spacing w:after="0" w:line="240" w:lineRule="auto"/>
        <w:rPr>
          <w:rFonts w:asciiTheme="majorBidi" w:eastAsia="Times New Roman" w:hAnsiTheme="majorBidi" w:cs="Times New Roman"/>
          <w:szCs w:val="24"/>
        </w:rPr>
      </w:pPr>
    </w:p>
    <w:p w14:paraId="0C900A95" w14:textId="759EE08D" w:rsidR="004D7346" w:rsidRPr="004D7346" w:rsidRDefault="004D7346" w:rsidP="004D7346">
      <w:pPr>
        <w:tabs>
          <w:tab w:val="left" w:pos="567"/>
        </w:tabs>
        <w:suppressAutoHyphens/>
        <w:spacing w:after="0" w:line="240" w:lineRule="auto"/>
        <w:ind w:left="567" w:hanging="567"/>
        <w:rPr>
          <w:rFonts w:ascii="Times New Roman" w:eastAsia="Times New Roman" w:hAnsi="Times New Roman" w:cs="Times New Roman"/>
          <w:b/>
          <w:bCs/>
          <w:noProof/>
          <w:szCs w:val="24"/>
          <w:lang w:bidi="he-IL"/>
        </w:rPr>
      </w:pPr>
      <w:r w:rsidRPr="004D7346">
        <w:rPr>
          <w:rFonts w:ascii="Times New Roman" w:eastAsia="Times New Roman" w:hAnsi="Times New Roman" w:cs="Times New Roman"/>
          <w:b/>
          <w:bCs/>
          <w:noProof/>
          <w:szCs w:val="24"/>
        </w:rPr>
        <w:t>PHT gali turėti įtakos kai kurių kitų vaistų veikimui:</w:t>
      </w:r>
    </w:p>
    <w:p w14:paraId="39BF3D63" w14:textId="2631EDF7" w:rsidR="004D7346" w:rsidRDefault="004D7346" w:rsidP="004D7346">
      <w:p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w:t>
      </w:r>
      <w:r w:rsidRPr="007C630F">
        <w:rPr>
          <w:rFonts w:ascii="Times New Roman" w:eastAsia="Times New Roman" w:hAnsi="Times New Roman" w:cs="Times New Roman"/>
          <w:szCs w:val="24"/>
        </w:rPr>
        <w:tab/>
        <w:t>vaistas nuo epilepsijos (</w:t>
      </w:r>
      <w:proofErr w:type="spellStart"/>
      <w:r w:rsidRPr="007C630F">
        <w:rPr>
          <w:rFonts w:ascii="Times New Roman" w:eastAsia="Times New Roman" w:hAnsi="Times New Roman" w:cs="Times New Roman"/>
          <w:szCs w:val="24"/>
        </w:rPr>
        <w:t>lamotriginas</w:t>
      </w:r>
      <w:proofErr w:type="spellEnd"/>
      <w:r w:rsidRPr="007C630F">
        <w:rPr>
          <w:rFonts w:ascii="Times New Roman" w:eastAsia="Times New Roman" w:hAnsi="Times New Roman" w:cs="Times New Roman"/>
          <w:szCs w:val="24"/>
        </w:rPr>
        <w:t>), nes gali padažnėti priepuoliai</w:t>
      </w:r>
      <w:r w:rsidRPr="004D7346">
        <w:rPr>
          <w:rFonts w:ascii="Times New Roman" w:eastAsia="Times New Roman" w:hAnsi="Times New Roman" w:cs="Times New Roman"/>
          <w:szCs w:val="24"/>
        </w:rPr>
        <w:t>;</w:t>
      </w:r>
    </w:p>
    <w:p w14:paraId="5F076A70" w14:textId="2453A70E" w:rsidR="00270580" w:rsidRPr="004D7346" w:rsidRDefault="004D7346" w:rsidP="007C630F">
      <w:p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w:t>
      </w:r>
      <w:r w:rsidRPr="007C630F">
        <w:rPr>
          <w:rFonts w:ascii="Times New Roman" w:eastAsia="Times New Roman" w:hAnsi="Times New Roman" w:cs="Times New Roman"/>
          <w:szCs w:val="24"/>
        </w:rPr>
        <w:tab/>
      </w:r>
      <w:r w:rsidR="00634357" w:rsidRPr="007C630F">
        <w:rPr>
          <w:rFonts w:ascii="Times New Roman" w:eastAsia="Calibri" w:hAnsi="Times New Roman" w:cs="Times New Roman"/>
          <w:lang w:bidi="he-IL"/>
        </w:rPr>
        <w:t xml:space="preserve">vaistai nuo hepatito C viruso (HCV) (pvz., </w:t>
      </w:r>
      <w:proofErr w:type="spellStart"/>
      <w:r w:rsidR="00634357" w:rsidRPr="007C630F">
        <w:rPr>
          <w:rFonts w:ascii="Times New Roman" w:eastAsia="Calibri" w:hAnsi="Times New Roman" w:cs="Times New Roman"/>
          <w:lang w:bidi="he-IL"/>
        </w:rPr>
        <w:t>ombitasviro</w:t>
      </w:r>
      <w:proofErr w:type="spellEnd"/>
      <w:r w:rsidR="00634357" w:rsidRPr="007C630F">
        <w:rPr>
          <w:rFonts w:ascii="Times New Roman" w:eastAsia="Calibri" w:hAnsi="Times New Roman" w:cs="Times New Roman"/>
          <w:lang w:bidi="he-IL"/>
        </w:rPr>
        <w:t xml:space="preserve">, </w:t>
      </w:r>
      <w:proofErr w:type="spellStart"/>
      <w:r w:rsidR="00634357" w:rsidRPr="007C630F">
        <w:rPr>
          <w:rFonts w:ascii="Times New Roman" w:eastAsia="Calibri" w:hAnsi="Times New Roman" w:cs="Times New Roman"/>
          <w:lang w:bidi="he-IL"/>
        </w:rPr>
        <w:t>paritapreviro</w:t>
      </w:r>
      <w:proofErr w:type="spellEnd"/>
      <w:r w:rsidR="00634357" w:rsidRPr="007C630F">
        <w:rPr>
          <w:rFonts w:ascii="Times New Roman" w:eastAsia="Calibri" w:hAnsi="Times New Roman" w:cs="Times New Roman"/>
          <w:lang w:bidi="he-IL"/>
        </w:rPr>
        <w:t xml:space="preserve"> arba </w:t>
      </w:r>
      <w:proofErr w:type="spellStart"/>
      <w:r w:rsidR="00634357" w:rsidRPr="007C630F">
        <w:rPr>
          <w:rFonts w:ascii="Times New Roman" w:eastAsia="Calibri" w:hAnsi="Times New Roman" w:cs="Times New Roman"/>
          <w:lang w:bidi="he-IL"/>
        </w:rPr>
        <w:t>ritonaviro</w:t>
      </w:r>
      <w:proofErr w:type="spellEnd"/>
      <w:r w:rsidR="00634357" w:rsidRPr="007C630F">
        <w:rPr>
          <w:rFonts w:ascii="Times New Roman" w:eastAsia="Calibri" w:hAnsi="Times New Roman" w:cs="Times New Roman"/>
          <w:lang w:bidi="he-IL"/>
        </w:rPr>
        <w:t xml:space="preserve"> deriniu su </w:t>
      </w:r>
      <w:proofErr w:type="spellStart"/>
      <w:r w:rsidR="00634357" w:rsidRPr="007C630F">
        <w:rPr>
          <w:rFonts w:ascii="Times New Roman" w:eastAsia="Calibri" w:hAnsi="Times New Roman" w:cs="Times New Roman"/>
          <w:lang w:bidi="he-IL"/>
        </w:rPr>
        <w:t>dasabuviru</w:t>
      </w:r>
      <w:proofErr w:type="spellEnd"/>
      <w:r w:rsidR="00634357" w:rsidRPr="007C630F">
        <w:rPr>
          <w:rFonts w:ascii="Times New Roman" w:eastAsia="Calibri" w:hAnsi="Times New Roman" w:cs="Times New Roman"/>
          <w:lang w:bidi="he-IL"/>
        </w:rPr>
        <w:t xml:space="preserve"> arba be jo, taip pat gydymas </w:t>
      </w:r>
      <w:proofErr w:type="spellStart"/>
      <w:r w:rsidR="00634357" w:rsidRPr="007C630F">
        <w:rPr>
          <w:rFonts w:ascii="Times New Roman" w:eastAsia="Calibri" w:hAnsi="Times New Roman" w:cs="Times New Roman"/>
          <w:lang w:bidi="he-IL"/>
        </w:rPr>
        <w:t>glecapreviru</w:t>
      </w:r>
      <w:proofErr w:type="spellEnd"/>
      <w:r w:rsidR="00634357" w:rsidRPr="007C630F">
        <w:rPr>
          <w:rFonts w:ascii="Times New Roman" w:eastAsia="Calibri" w:hAnsi="Times New Roman" w:cs="Times New Roman"/>
          <w:lang w:bidi="he-IL"/>
        </w:rPr>
        <w:t xml:space="preserve"> arba </w:t>
      </w:r>
      <w:proofErr w:type="spellStart"/>
      <w:r w:rsidR="00634357" w:rsidRPr="007C630F">
        <w:rPr>
          <w:rFonts w:ascii="Times New Roman" w:eastAsia="Calibri" w:hAnsi="Times New Roman" w:cs="Times New Roman"/>
          <w:lang w:bidi="he-IL"/>
        </w:rPr>
        <w:t>pibrentasviru</w:t>
      </w:r>
      <w:proofErr w:type="spellEnd"/>
      <w:r w:rsidR="00634357" w:rsidRPr="007C630F">
        <w:rPr>
          <w:rFonts w:ascii="Times New Roman" w:eastAsia="Calibri" w:hAnsi="Times New Roman" w:cs="Times New Roman"/>
          <w:lang w:bidi="he-IL"/>
        </w:rPr>
        <w:t xml:space="preserve">) gali padidinti moterų, vartojančių sudėtinius hormoninius kontraceptikus (SHK), kurių sudėtyje yra </w:t>
      </w:r>
      <w:proofErr w:type="spellStart"/>
      <w:r w:rsidR="00634357" w:rsidRPr="007C630F">
        <w:rPr>
          <w:rFonts w:ascii="Times New Roman" w:eastAsia="Calibri" w:hAnsi="Times New Roman" w:cs="Times New Roman"/>
          <w:lang w:bidi="he-IL"/>
        </w:rPr>
        <w:t>etinilestradiolio</w:t>
      </w:r>
      <w:proofErr w:type="spellEnd"/>
      <w:r w:rsidR="00634357" w:rsidRPr="007C630F">
        <w:rPr>
          <w:rFonts w:ascii="Times New Roman" w:eastAsia="Calibri" w:hAnsi="Times New Roman" w:cs="Times New Roman"/>
          <w:lang w:bidi="he-IL"/>
        </w:rPr>
        <w:t xml:space="preserve">, kepenų funkcijos kraujo tyrimų rezultatus (kepenų fermento ALT aktyvumo padidėjimas). </w:t>
      </w:r>
      <w:proofErr w:type="spellStart"/>
      <w:r w:rsidR="00634357" w:rsidRPr="007C630F">
        <w:rPr>
          <w:rFonts w:ascii="Times New Roman" w:eastAsia="Calibri" w:hAnsi="Times New Roman" w:cs="Times New Roman"/>
          <w:lang w:bidi="he-IL"/>
        </w:rPr>
        <w:t>Estrofem</w:t>
      </w:r>
      <w:proofErr w:type="spellEnd"/>
      <w:r w:rsidR="00634357" w:rsidRPr="007C630F">
        <w:rPr>
          <w:rFonts w:ascii="Times New Roman" w:eastAsia="Calibri" w:hAnsi="Times New Roman" w:cs="Times New Roman"/>
          <w:lang w:bidi="he-IL"/>
        </w:rPr>
        <w:t xml:space="preserve"> sudėtyje yra </w:t>
      </w:r>
      <w:proofErr w:type="spellStart"/>
      <w:r w:rsidR="00634357" w:rsidRPr="007C630F">
        <w:rPr>
          <w:rFonts w:ascii="Times New Roman" w:eastAsia="Calibri" w:hAnsi="Times New Roman" w:cs="Times New Roman"/>
          <w:lang w:bidi="he-IL"/>
        </w:rPr>
        <w:t>estradiolio</w:t>
      </w:r>
      <w:proofErr w:type="spellEnd"/>
      <w:r w:rsidR="00634357" w:rsidRPr="007C630F">
        <w:rPr>
          <w:rFonts w:ascii="Times New Roman" w:eastAsia="Calibri" w:hAnsi="Times New Roman" w:cs="Times New Roman"/>
          <w:lang w:bidi="he-IL"/>
        </w:rPr>
        <w:t xml:space="preserve">, o ne </w:t>
      </w:r>
      <w:proofErr w:type="spellStart"/>
      <w:r w:rsidR="00634357" w:rsidRPr="007C630F">
        <w:rPr>
          <w:rFonts w:ascii="Times New Roman" w:eastAsia="Calibri" w:hAnsi="Times New Roman" w:cs="Times New Roman"/>
          <w:lang w:bidi="he-IL"/>
        </w:rPr>
        <w:t>etinilestradiolio</w:t>
      </w:r>
      <w:proofErr w:type="spellEnd"/>
      <w:r w:rsidR="00634357" w:rsidRPr="007C630F">
        <w:rPr>
          <w:rFonts w:ascii="Times New Roman" w:eastAsia="Calibri" w:hAnsi="Times New Roman" w:cs="Times New Roman"/>
          <w:lang w:bidi="he-IL"/>
        </w:rPr>
        <w:t xml:space="preserve">. Nežinoma, ar vartojant </w:t>
      </w:r>
      <w:proofErr w:type="spellStart"/>
      <w:r w:rsidR="00634357" w:rsidRPr="007C630F">
        <w:rPr>
          <w:rFonts w:ascii="Times New Roman" w:eastAsia="Calibri" w:hAnsi="Times New Roman" w:cs="Times New Roman"/>
          <w:lang w:bidi="he-IL"/>
        </w:rPr>
        <w:t>Estrofem</w:t>
      </w:r>
      <w:proofErr w:type="spellEnd"/>
      <w:r w:rsidR="00634357" w:rsidRPr="007C630F">
        <w:rPr>
          <w:rFonts w:ascii="Times New Roman" w:eastAsia="Calibri" w:hAnsi="Times New Roman" w:cs="Times New Roman"/>
          <w:lang w:bidi="he-IL"/>
        </w:rPr>
        <w:t xml:space="preserve"> kartu su šiuo HCV gydymo deriniu, gali padidėti kepenų fermento ALT aktyvumas</w:t>
      </w:r>
      <w:r w:rsidR="00270580" w:rsidRPr="00634357">
        <w:rPr>
          <w:rFonts w:ascii="Times New Roman" w:eastAsia="Times New Roman" w:hAnsi="Times New Roman" w:cs="Times New Roman"/>
          <w:szCs w:val="24"/>
        </w:rPr>
        <w:t>.</w:t>
      </w:r>
    </w:p>
    <w:p w14:paraId="71F38116" w14:textId="77777777" w:rsidR="00270580" w:rsidRPr="00A973A9" w:rsidRDefault="00270580" w:rsidP="00A973A9">
      <w:pPr>
        <w:spacing w:after="0" w:line="240" w:lineRule="auto"/>
        <w:rPr>
          <w:rFonts w:asciiTheme="majorBidi" w:eastAsia="Times New Roman" w:hAnsiTheme="majorBidi" w:cs="Times New Roman"/>
          <w:szCs w:val="24"/>
        </w:rPr>
      </w:pPr>
    </w:p>
    <w:p w14:paraId="17943E4D" w14:textId="0D7CC751"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Jeigu vartojate arba neseniai vartojote bet kurių kitų vaistų, įskaitant įsigytus be recepto, augalin</w:t>
      </w:r>
      <w:r w:rsidR="004D7346">
        <w:rPr>
          <w:rFonts w:asciiTheme="majorBidi" w:eastAsia="Times New Roman" w:hAnsiTheme="majorBidi" w:cs="Times New Roman"/>
          <w:szCs w:val="24"/>
        </w:rPr>
        <w:t>ių</w:t>
      </w:r>
      <w:r w:rsidRPr="00A973A9">
        <w:rPr>
          <w:rFonts w:asciiTheme="majorBidi" w:eastAsia="Times New Roman" w:hAnsiTheme="majorBidi" w:cs="Times New Roman"/>
          <w:szCs w:val="24"/>
        </w:rPr>
        <w:t xml:space="preserve"> preparat</w:t>
      </w:r>
      <w:r w:rsidR="004D7346">
        <w:rPr>
          <w:rFonts w:asciiTheme="majorBidi" w:eastAsia="Times New Roman" w:hAnsiTheme="majorBidi" w:cs="Times New Roman"/>
          <w:szCs w:val="24"/>
        </w:rPr>
        <w:t>ų</w:t>
      </w:r>
      <w:r w:rsidRPr="00A973A9">
        <w:rPr>
          <w:rFonts w:asciiTheme="majorBidi" w:eastAsia="Times New Roman" w:hAnsiTheme="majorBidi" w:cs="Times New Roman"/>
          <w:szCs w:val="24"/>
        </w:rPr>
        <w:t xml:space="preserve"> ar kit</w:t>
      </w:r>
      <w:r w:rsidR="004D7346">
        <w:rPr>
          <w:rFonts w:asciiTheme="majorBidi" w:eastAsia="Times New Roman" w:hAnsiTheme="majorBidi" w:cs="Times New Roman"/>
          <w:szCs w:val="24"/>
        </w:rPr>
        <w:t>ų</w:t>
      </w:r>
      <w:r w:rsidRPr="00A973A9">
        <w:rPr>
          <w:rFonts w:asciiTheme="majorBidi" w:eastAsia="Times New Roman" w:hAnsiTheme="majorBidi" w:cs="Times New Roman"/>
          <w:szCs w:val="24"/>
        </w:rPr>
        <w:t xml:space="preserve"> natūrali</w:t>
      </w:r>
      <w:r w:rsidR="004D7346">
        <w:rPr>
          <w:rFonts w:asciiTheme="majorBidi" w:eastAsia="Times New Roman" w:hAnsiTheme="majorBidi" w:cs="Times New Roman"/>
          <w:szCs w:val="24"/>
        </w:rPr>
        <w:t>ų</w:t>
      </w:r>
      <w:r w:rsidRPr="00A973A9">
        <w:rPr>
          <w:rFonts w:asciiTheme="majorBidi" w:eastAsia="Times New Roman" w:hAnsiTheme="majorBidi" w:cs="Times New Roman"/>
          <w:szCs w:val="24"/>
        </w:rPr>
        <w:t xml:space="preserve"> produkt</w:t>
      </w:r>
      <w:r w:rsidR="004D7346">
        <w:rPr>
          <w:rFonts w:asciiTheme="majorBidi" w:eastAsia="Times New Roman" w:hAnsiTheme="majorBidi" w:cs="Times New Roman"/>
          <w:szCs w:val="24"/>
        </w:rPr>
        <w:t>ų</w:t>
      </w:r>
      <w:r w:rsidRPr="00A973A9">
        <w:rPr>
          <w:rFonts w:asciiTheme="majorBidi" w:eastAsia="Times New Roman" w:hAnsiTheme="majorBidi" w:cs="Times New Roman"/>
          <w:szCs w:val="24"/>
        </w:rPr>
        <w:t xml:space="preserve">, </w:t>
      </w:r>
      <w:r w:rsidRPr="00A973A9">
        <w:rPr>
          <w:rFonts w:asciiTheme="majorBidi" w:eastAsia="Times New Roman" w:hAnsiTheme="majorBidi" w:cs="Times New Roman"/>
          <w:b/>
          <w:szCs w:val="24"/>
        </w:rPr>
        <w:t>pasakykite savo gydytojui arba vaistininkui</w:t>
      </w:r>
      <w:r w:rsidRPr="00A973A9">
        <w:rPr>
          <w:rFonts w:asciiTheme="majorBidi" w:eastAsia="Times New Roman" w:hAnsiTheme="majorBidi" w:cs="Times New Roman"/>
          <w:szCs w:val="24"/>
        </w:rPr>
        <w:t>.</w:t>
      </w:r>
    </w:p>
    <w:p w14:paraId="2D26C313" w14:textId="77777777" w:rsidR="00A973A9" w:rsidRPr="00A973A9" w:rsidRDefault="00A973A9" w:rsidP="00A973A9">
      <w:pPr>
        <w:spacing w:after="0" w:line="240" w:lineRule="auto"/>
        <w:rPr>
          <w:rFonts w:asciiTheme="majorBidi" w:eastAsia="Times New Roman" w:hAnsiTheme="majorBidi" w:cs="Times New Roman"/>
          <w:szCs w:val="24"/>
        </w:rPr>
      </w:pPr>
    </w:p>
    <w:p w14:paraId="43168519" w14:textId="77777777" w:rsidR="00A973A9" w:rsidRPr="00A973A9" w:rsidRDefault="00A973A9" w:rsidP="00A973A9">
      <w:pPr>
        <w:spacing w:after="0" w:line="240" w:lineRule="auto"/>
        <w:rPr>
          <w:rFonts w:asciiTheme="majorBidi" w:eastAsia="Times New Roman" w:hAnsiTheme="majorBidi" w:cs="Times New Roman"/>
          <w:b/>
          <w:szCs w:val="24"/>
        </w:rPr>
      </w:pP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vartojimas su maistu ir gėrimais</w:t>
      </w:r>
    </w:p>
    <w:p w14:paraId="51FCD7B6"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Tabletes galima vartoti su maistu ir gėrimais arba be jų.</w:t>
      </w:r>
    </w:p>
    <w:p w14:paraId="6BEC53D4" w14:textId="77777777" w:rsidR="00A973A9" w:rsidRPr="00A973A9" w:rsidRDefault="00A973A9" w:rsidP="00A973A9">
      <w:pPr>
        <w:spacing w:after="0" w:line="240" w:lineRule="auto"/>
        <w:rPr>
          <w:rFonts w:asciiTheme="majorBidi" w:eastAsia="Times New Roman" w:hAnsiTheme="majorBidi" w:cs="Times New Roman"/>
          <w:szCs w:val="24"/>
        </w:rPr>
      </w:pPr>
    </w:p>
    <w:p w14:paraId="0E2D2602"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Nėštumas ir žindymo laikotarpis</w:t>
      </w:r>
    </w:p>
    <w:p w14:paraId="7517DB29" w14:textId="77777777" w:rsidR="00A973A9" w:rsidRPr="00A973A9" w:rsidRDefault="00A973A9" w:rsidP="00A973A9">
      <w:pPr>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skirtas vartoti moterims po menopauzės. Jeigu Jūs pastojote vartodama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nedelsiant nutraukite gydymą šiuo vaistu ir kreipkitės į savo gydytoją.</w:t>
      </w:r>
    </w:p>
    <w:p w14:paraId="2F3FBC31" w14:textId="77777777" w:rsidR="00A973A9" w:rsidRPr="00A973A9" w:rsidRDefault="00A973A9" w:rsidP="00A973A9">
      <w:pPr>
        <w:spacing w:after="0" w:line="240" w:lineRule="auto"/>
        <w:rPr>
          <w:rFonts w:asciiTheme="majorBidi" w:eastAsia="Times New Roman" w:hAnsiTheme="majorBidi" w:cs="Times New Roman"/>
          <w:b/>
          <w:szCs w:val="24"/>
        </w:rPr>
      </w:pPr>
    </w:p>
    <w:p w14:paraId="3B2366DD"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Vairavimas ir mechanizmų valdymas</w:t>
      </w:r>
    </w:p>
    <w:p w14:paraId="582DF590" w14:textId="77777777" w:rsidR="00A973A9" w:rsidRPr="00A973A9" w:rsidRDefault="00A973A9" w:rsidP="00A973A9">
      <w:pPr>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nedaro jokio žinomo poveikio gebėjimui vairuoti ar valdyti mechanizmus.</w:t>
      </w:r>
    </w:p>
    <w:p w14:paraId="763287E0" w14:textId="77777777" w:rsidR="00A973A9" w:rsidRPr="00A973A9" w:rsidRDefault="00A973A9" w:rsidP="00A973A9">
      <w:pPr>
        <w:spacing w:after="0" w:line="240" w:lineRule="auto"/>
        <w:rPr>
          <w:rFonts w:asciiTheme="majorBidi" w:eastAsia="Times New Roman" w:hAnsiTheme="majorBidi" w:cs="Times New Roman"/>
          <w:szCs w:val="24"/>
        </w:rPr>
      </w:pPr>
    </w:p>
    <w:p w14:paraId="0B93922A" w14:textId="0489CCBD" w:rsidR="00A973A9" w:rsidRPr="00A973A9" w:rsidRDefault="00A973A9" w:rsidP="00A973A9">
      <w:pPr>
        <w:spacing w:after="0" w:line="240" w:lineRule="auto"/>
        <w:rPr>
          <w:rFonts w:asciiTheme="majorBidi" w:eastAsia="Times New Roman" w:hAnsiTheme="majorBidi" w:cs="Times New Roman"/>
          <w:b/>
          <w:szCs w:val="24"/>
        </w:rPr>
      </w:pP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sudėtyje yra laktozės </w:t>
      </w:r>
      <w:proofErr w:type="spellStart"/>
      <w:r w:rsidRPr="00A973A9">
        <w:rPr>
          <w:rFonts w:asciiTheme="majorBidi" w:eastAsia="Times New Roman" w:hAnsiTheme="majorBidi" w:cs="Times New Roman"/>
          <w:b/>
          <w:szCs w:val="24"/>
        </w:rPr>
        <w:t>monohidrato</w:t>
      </w:r>
      <w:proofErr w:type="spellEnd"/>
      <w:r w:rsidR="00270580">
        <w:rPr>
          <w:rFonts w:asciiTheme="majorBidi" w:eastAsia="Times New Roman" w:hAnsiTheme="majorBidi" w:cs="Times New Roman"/>
          <w:b/>
          <w:szCs w:val="24"/>
        </w:rPr>
        <w:t xml:space="preserve"> ir natrio</w:t>
      </w:r>
      <w:r w:rsidRPr="00A973A9">
        <w:rPr>
          <w:rFonts w:asciiTheme="majorBidi" w:eastAsia="Times New Roman" w:hAnsiTheme="majorBidi" w:cs="Times New Roman"/>
          <w:b/>
          <w:szCs w:val="24"/>
        </w:rPr>
        <w:t xml:space="preserve"> </w:t>
      </w:r>
    </w:p>
    <w:p w14:paraId="375B1D6A"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szCs w:val="24"/>
        </w:rPr>
        <w:t>Jeigu gydytojas Jums yra sakęs, kad netoleruojate kokių nors angliavandenių, kreipkitės į jį prieš pradėdami vartoti šį vaistą.</w:t>
      </w:r>
    </w:p>
    <w:p w14:paraId="5DB24FE9" w14:textId="77777777" w:rsidR="00270580" w:rsidRPr="00270580" w:rsidRDefault="00270580" w:rsidP="00270580">
      <w:pPr>
        <w:spacing w:after="0" w:line="240" w:lineRule="auto"/>
        <w:rPr>
          <w:rFonts w:ascii="Times New Roman" w:eastAsia="Times New Roman" w:hAnsi="Times New Roman" w:cs="Times New Roman"/>
        </w:rPr>
      </w:pPr>
      <w:proofErr w:type="spellStart"/>
      <w:r w:rsidRPr="00270580">
        <w:rPr>
          <w:rFonts w:ascii="Times New Roman" w:eastAsia="Times New Roman" w:hAnsi="Times New Roman" w:cs="Times New Roman"/>
        </w:rPr>
        <w:t>Estrofem</w:t>
      </w:r>
      <w:proofErr w:type="spellEnd"/>
      <w:r w:rsidRPr="00270580">
        <w:rPr>
          <w:rFonts w:ascii="Times New Roman" w:eastAsia="Times New Roman" w:hAnsi="Times New Roman" w:cs="Times New Roman"/>
        </w:rPr>
        <w:t xml:space="preserve"> tablet</w:t>
      </w:r>
      <w:r w:rsidRPr="00270580">
        <w:rPr>
          <w:rFonts w:ascii="Times New Roman" w:eastAsia="Times New Roman" w:hAnsi="Times New Roman" w:cs="Times New Roman"/>
          <w:lang w:bidi="he-IL"/>
        </w:rPr>
        <w:t>ėje</w:t>
      </w:r>
      <w:r w:rsidRPr="00270580">
        <w:rPr>
          <w:rFonts w:ascii="Times New Roman" w:eastAsia="Times New Roman" w:hAnsi="Times New Roman" w:cs="Times New Roman"/>
        </w:rPr>
        <w:t xml:space="preserve"> yra mažiau kaip 1 </w:t>
      </w:r>
      <w:proofErr w:type="spellStart"/>
      <w:r w:rsidRPr="00270580">
        <w:rPr>
          <w:rFonts w:ascii="Times New Roman" w:eastAsia="Times New Roman" w:hAnsi="Times New Roman" w:cs="Times New Roman"/>
        </w:rPr>
        <w:t>mmol</w:t>
      </w:r>
      <w:proofErr w:type="spellEnd"/>
      <w:r w:rsidRPr="00270580">
        <w:rPr>
          <w:rFonts w:ascii="Times New Roman" w:eastAsia="Times New Roman" w:hAnsi="Times New Roman" w:cs="Times New Roman"/>
        </w:rPr>
        <w:t xml:space="preserve"> (23 mg) natrio, t. y. jis beveik neturi reikšmės.</w:t>
      </w:r>
    </w:p>
    <w:p w14:paraId="3D844246" w14:textId="768ABDB1" w:rsidR="00A973A9" w:rsidRDefault="00A973A9" w:rsidP="00A973A9">
      <w:pPr>
        <w:spacing w:after="0" w:line="240" w:lineRule="auto"/>
        <w:rPr>
          <w:rFonts w:asciiTheme="majorBidi" w:eastAsia="Times New Roman" w:hAnsiTheme="majorBidi" w:cs="Times New Roman"/>
          <w:szCs w:val="24"/>
        </w:rPr>
      </w:pPr>
    </w:p>
    <w:p w14:paraId="1C92080E" w14:textId="77777777" w:rsidR="004D7346" w:rsidRPr="00A973A9" w:rsidRDefault="004D7346" w:rsidP="004D7346">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Laboratoriniai tyrimai</w:t>
      </w:r>
    </w:p>
    <w:p w14:paraId="294BD4EF" w14:textId="77777777" w:rsidR="004D7346" w:rsidRPr="00A973A9" w:rsidRDefault="004D7346" w:rsidP="004D7346">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Jeigu jums reikia atlikti laboratorinius tyrimus, pasakykite Jūsų gydytojui arba laboratorijos darbuotojams, kad Jūs vartojate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kadangi šis vaistas gali daryti poveikį kai kurių tyrimų rezultatams. </w:t>
      </w:r>
    </w:p>
    <w:p w14:paraId="5F6B56A8" w14:textId="77777777" w:rsidR="004D7346" w:rsidRDefault="004D7346" w:rsidP="00A973A9">
      <w:pPr>
        <w:spacing w:after="0" w:line="240" w:lineRule="auto"/>
        <w:rPr>
          <w:rFonts w:asciiTheme="majorBidi" w:eastAsia="Times New Roman" w:hAnsiTheme="majorBidi" w:cs="Times New Roman"/>
          <w:szCs w:val="24"/>
        </w:rPr>
      </w:pPr>
    </w:p>
    <w:p w14:paraId="439C23E4" w14:textId="77777777" w:rsidR="00A973A9" w:rsidRPr="00A973A9" w:rsidRDefault="00A973A9" w:rsidP="00A973A9">
      <w:pPr>
        <w:spacing w:after="0" w:line="240" w:lineRule="auto"/>
        <w:rPr>
          <w:rFonts w:asciiTheme="majorBidi" w:eastAsia="Times New Roman" w:hAnsiTheme="majorBidi" w:cs="Times New Roman"/>
          <w:szCs w:val="24"/>
        </w:rPr>
      </w:pPr>
    </w:p>
    <w:p w14:paraId="15EF5E4F" w14:textId="77777777" w:rsidR="00A973A9" w:rsidRPr="00A973A9" w:rsidRDefault="00A973A9" w:rsidP="00A973A9">
      <w:pPr>
        <w:numPr>
          <w:ilvl w:val="0"/>
          <w:numId w:val="1"/>
        </w:numPr>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 xml:space="preserve">Kaip vartoti </w:t>
      </w:r>
      <w:proofErr w:type="spellStart"/>
      <w:r w:rsidRPr="00A973A9">
        <w:rPr>
          <w:rFonts w:asciiTheme="majorBidi" w:eastAsia="Times New Roman" w:hAnsiTheme="majorBidi" w:cs="Times New Roman"/>
          <w:b/>
          <w:szCs w:val="24"/>
        </w:rPr>
        <w:t>Estrofem</w:t>
      </w:r>
      <w:proofErr w:type="spellEnd"/>
    </w:p>
    <w:p w14:paraId="1B01BF3D" w14:textId="77777777" w:rsidR="00A973A9" w:rsidRPr="00A973A9" w:rsidRDefault="00A973A9" w:rsidP="00A973A9">
      <w:pPr>
        <w:spacing w:after="0" w:line="240" w:lineRule="auto"/>
        <w:rPr>
          <w:rFonts w:asciiTheme="majorBidi" w:eastAsia="Times New Roman" w:hAnsiTheme="majorBidi" w:cs="Times New Roman"/>
          <w:b/>
          <w:szCs w:val="24"/>
        </w:rPr>
      </w:pPr>
    </w:p>
    <w:p w14:paraId="2D124607" w14:textId="77777777" w:rsidR="00A973A9" w:rsidRPr="00A973A9" w:rsidRDefault="00A973A9" w:rsidP="00A973A9">
      <w:pPr>
        <w:spacing w:after="0" w:line="240" w:lineRule="auto"/>
        <w:rPr>
          <w:rFonts w:asciiTheme="majorBidi" w:eastAsia="Times New Roman" w:hAnsiTheme="majorBidi" w:cs="Times New Roman"/>
          <w:szCs w:val="24"/>
        </w:rPr>
      </w:pP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visada vartokite tiksliai taip, kaip nurodė gydytojas. Jei kuo abejojate, kreipkitės į gydytoją arba vaistininką.</w:t>
      </w:r>
    </w:p>
    <w:p w14:paraId="31153D3B" w14:textId="77777777" w:rsidR="00A973A9" w:rsidRPr="00A973A9" w:rsidRDefault="00A973A9" w:rsidP="00A973A9">
      <w:pPr>
        <w:spacing w:after="0" w:line="240" w:lineRule="auto"/>
        <w:rPr>
          <w:rFonts w:asciiTheme="majorBidi" w:eastAsia="Times New Roman" w:hAnsiTheme="majorBidi" w:cs="Times New Roman"/>
          <w:szCs w:val="24"/>
        </w:rPr>
      </w:pPr>
    </w:p>
    <w:p w14:paraId="16DACD3D" w14:textId="3863172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Jeigu Jums yra pašalinta gimda arba nėra mėnesinių ir nevartojate kitų PHT </w:t>
      </w:r>
      <w:r w:rsidR="005558DD">
        <w:rPr>
          <w:rFonts w:asciiTheme="majorBidi" w:eastAsia="Times New Roman" w:hAnsiTheme="majorBidi" w:cs="Times New Roman"/>
          <w:szCs w:val="24"/>
        </w:rPr>
        <w:t>vais</w:t>
      </w:r>
      <w:r w:rsidRPr="00A973A9">
        <w:rPr>
          <w:rFonts w:asciiTheme="majorBidi" w:eastAsia="Times New Roman" w:hAnsiTheme="majorBidi" w:cs="Times New Roman"/>
          <w:szCs w:val="24"/>
        </w:rPr>
        <w:t>tų, Jūs galite pradėti gydymą bet kurią dieną.</w:t>
      </w:r>
    </w:p>
    <w:p w14:paraId="6300579A" w14:textId="77777777" w:rsidR="00A973A9" w:rsidRPr="00A973A9" w:rsidRDefault="00A973A9" w:rsidP="00A973A9">
      <w:pPr>
        <w:spacing w:after="0" w:line="240" w:lineRule="auto"/>
        <w:rPr>
          <w:rFonts w:asciiTheme="majorBidi" w:eastAsia="Times New Roman" w:hAnsiTheme="majorBidi" w:cs="Times New Roman"/>
          <w:szCs w:val="24"/>
        </w:rPr>
      </w:pPr>
    </w:p>
    <w:p w14:paraId="1F2DA2DD"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b/>
          <w:szCs w:val="24"/>
        </w:rPr>
        <w:t xml:space="preserve">Gerkite po vieną tabletę vieną kartą per parą maždaug tuo pačiu metu kasdien be pertraukos. </w:t>
      </w:r>
      <w:r w:rsidRPr="00A973A9">
        <w:rPr>
          <w:rFonts w:asciiTheme="majorBidi" w:eastAsia="Times New Roman" w:hAnsiTheme="majorBidi" w:cs="Times New Roman"/>
          <w:szCs w:val="24"/>
        </w:rPr>
        <w:t>Suvartojusios visas 28 kalendorinės pakuotės tabletes gydymą tęskite kitos kalendorinės pakuotės tabletėmis.</w:t>
      </w:r>
    </w:p>
    <w:p w14:paraId="34CDABB0" w14:textId="77777777" w:rsidR="00A973A9" w:rsidRPr="00A973A9" w:rsidRDefault="00A973A9" w:rsidP="00A973A9">
      <w:pPr>
        <w:spacing w:after="0" w:line="240" w:lineRule="auto"/>
        <w:rPr>
          <w:rFonts w:asciiTheme="majorBidi" w:eastAsia="Times New Roman" w:hAnsiTheme="majorBidi" w:cs="Times New Roman"/>
          <w:szCs w:val="24"/>
        </w:rPr>
      </w:pPr>
    </w:p>
    <w:p w14:paraId="514049A4" w14:textId="4C7C0C7B" w:rsidR="00A973A9" w:rsidRPr="00A973A9" w:rsidRDefault="00A973A9" w:rsidP="00A973A9">
      <w:pPr>
        <w:spacing w:after="0" w:line="240" w:lineRule="auto"/>
        <w:rPr>
          <w:rFonts w:asciiTheme="majorBidi" w:eastAsia="Times New Roman" w:hAnsiTheme="majorBidi" w:cs="Times New Roman"/>
          <w:i/>
          <w:szCs w:val="24"/>
          <w:u w:val="single"/>
        </w:rPr>
      </w:pPr>
      <w:r w:rsidRPr="00A973A9">
        <w:rPr>
          <w:rFonts w:asciiTheme="majorBidi" w:eastAsia="Times New Roman" w:hAnsiTheme="majorBidi" w:cs="Times New Roman"/>
          <w:szCs w:val="24"/>
        </w:rPr>
        <w:t>Kaip naudoti kalendorinę pakuotę žiūrėkite „VARTOTOJO INSTRUKCIJA“ pakuotės lapelio pabaigoje.</w:t>
      </w:r>
    </w:p>
    <w:p w14:paraId="2A55F617" w14:textId="77777777" w:rsidR="00A973A9" w:rsidRPr="00A973A9" w:rsidRDefault="00A973A9" w:rsidP="00A973A9">
      <w:pPr>
        <w:spacing w:after="0" w:line="240" w:lineRule="auto"/>
        <w:rPr>
          <w:rFonts w:asciiTheme="majorBidi" w:eastAsia="Times New Roman" w:hAnsiTheme="majorBidi" w:cs="Times New Roman"/>
          <w:b/>
          <w:szCs w:val="24"/>
        </w:rPr>
      </w:pPr>
    </w:p>
    <w:p w14:paraId="3ECE9E35"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Gydytojas turėtų paskirti mažiausią efektyvią vaisto dozę trumpiausią laiką simptomams palengvinti. Pasakykite gydytojui, jeigu manote, kad paskirta dozė yra per stipri arba nepakankama.</w:t>
      </w:r>
    </w:p>
    <w:p w14:paraId="17982688" w14:textId="77777777" w:rsidR="00A973A9" w:rsidRPr="00A973A9" w:rsidRDefault="00A973A9" w:rsidP="00A973A9">
      <w:pPr>
        <w:spacing w:after="0" w:line="240" w:lineRule="auto"/>
        <w:rPr>
          <w:rFonts w:asciiTheme="majorBidi" w:eastAsia="Times New Roman" w:hAnsiTheme="majorBidi" w:cs="Times New Roman"/>
          <w:szCs w:val="24"/>
        </w:rPr>
      </w:pPr>
    </w:p>
    <w:p w14:paraId="430AE9A0"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Jeigu Jums pašalinta gimda, gydytojas papildomai neskirs </w:t>
      </w:r>
      <w:proofErr w:type="spellStart"/>
      <w:r w:rsidRPr="00A973A9">
        <w:rPr>
          <w:rFonts w:asciiTheme="majorBidi" w:eastAsia="Times New Roman" w:hAnsiTheme="majorBidi" w:cs="Times New Roman"/>
          <w:szCs w:val="24"/>
        </w:rPr>
        <w:t>progestageno</w:t>
      </w:r>
      <w:proofErr w:type="spellEnd"/>
      <w:r w:rsidRPr="00A973A9">
        <w:rPr>
          <w:rFonts w:asciiTheme="majorBidi" w:eastAsia="Times New Roman" w:hAnsiTheme="majorBidi" w:cs="Times New Roman"/>
          <w:szCs w:val="24"/>
        </w:rPr>
        <w:t xml:space="preserve"> (kito moteriško hormono), nebent Jūs sirgote endometrioze (gimdos gleivinės vešėjimas ne gimdoje).</w:t>
      </w:r>
    </w:p>
    <w:p w14:paraId="14B17E23" w14:textId="77777777" w:rsidR="00A973A9" w:rsidRPr="00A973A9" w:rsidRDefault="00A973A9" w:rsidP="00A973A9">
      <w:pPr>
        <w:spacing w:after="0" w:line="240" w:lineRule="auto"/>
        <w:rPr>
          <w:rFonts w:asciiTheme="majorBidi" w:eastAsia="Times New Roman" w:hAnsiTheme="majorBidi" w:cs="Times New Roman"/>
          <w:szCs w:val="24"/>
        </w:rPr>
      </w:pPr>
    </w:p>
    <w:p w14:paraId="7840C47A" w14:textId="33665836"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Jeigu iki šiol vartojote kit</w:t>
      </w:r>
      <w:r w:rsidR="00634357">
        <w:rPr>
          <w:rFonts w:asciiTheme="majorBidi" w:eastAsia="Times New Roman" w:hAnsiTheme="majorBidi" w:cs="Times New Roman"/>
          <w:szCs w:val="24"/>
        </w:rPr>
        <w:t>ų</w:t>
      </w:r>
      <w:r w:rsidRPr="00A973A9">
        <w:rPr>
          <w:rFonts w:asciiTheme="majorBidi" w:eastAsia="Times New Roman" w:hAnsiTheme="majorBidi" w:cs="Times New Roman"/>
          <w:szCs w:val="24"/>
        </w:rPr>
        <w:t xml:space="preserve"> PHT </w:t>
      </w:r>
      <w:r w:rsidR="005558DD">
        <w:rPr>
          <w:rFonts w:asciiTheme="majorBidi" w:eastAsia="Times New Roman" w:hAnsiTheme="majorBidi" w:cs="Times New Roman"/>
          <w:szCs w:val="24"/>
        </w:rPr>
        <w:t>vaistų</w:t>
      </w:r>
      <w:r w:rsidRPr="00A973A9">
        <w:rPr>
          <w:rFonts w:asciiTheme="majorBidi" w:eastAsia="Times New Roman" w:hAnsiTheme="majorBidi" w:cs="Times New Roman"/>
          <w:szCs w:val="24"/>
        </w:rPr>
        <w:t xml:space="preserve">, klauskite gydytojo arba vaistininko, kada galite pradėti vartoti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w:t>
      </w:r>
    </w:p>
    <w:p w14:paraId="67BE6C43" w14:textId="77777777" w:rsidR="00A973A9" w:rsidRPr="00A973A9" w:rsidRDefault="00A973A9" w:rsidP="00A973A9">
      <w:pPr>
        <w:spacing w:after="0" w:line="240" w:lineRule="auto"/>
        <w:rPr>
          <w:rFonts w:asciiTheme="majorBidi" w:eastAsia="Times New Roman" w:hAnsiTheme="majorBidi" w:cs="Times New Roman"/>
          <w:szCs w:val="24"/>
        </w:rPr>
      </w:pPr>
    </w:p>
    <w:p w14:paraId="0F4C2E92" w14:textId="2DB3221C"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Pirmaisiais PHT vartojimo mėnesiais gali atsirasti protarpinis (tarp ciklų) kraujavimas ar pasirodyti tepančių išskyrų. Jei kraujavimas vargina ar tęsiasi, kreipkitės į gydytoją, žr. 2 skyriuje poskyrį  </w:t>
      </w:r>
      <w:r w:rsidR="005558DD">
        <w:rPr>
          <w:rFonts w:asciiTheme="majorBidi" w:eastAsia="Times New Roman" w:hAnsiTheme="majorBidi" w:cs="Times New Roman"/>
          <w:szCs w:val="24"/>
        </w:rPr>
        <w:t>„</w:t>
      </w:r>
      <w:r w:rsidRPr="00A973A9">
        <w:rPr>
          <w:rFonts w:asciiTheme="majorBidi" w:eastAsia="Times New Roman" w:hAnsiTheme="majorBidi" w:cs="Times New Roman"/>
          <w:szCs w:val="24"/>
        </w:rPr>
        <w:t>Netikėtas kraujavimas iš gimdos</w:t>
      </w:r>
      <w:r w:rsidR="005558DD">
        <w:rPr>
          <w:rFonts w:asciiTheme="majorBidi" w:eastAsia="Times New Roman" w:hAnsiTheme="majorBidi" w:cs="Times New Roman"/>
          <w:szCs w:val="24"/>
        </w:rPr>
        <w:t>“</w:t>
      </w:r>
      <w:r w:rsidRPr="00A973A9">
        <w:rPr>
          <w:rFonts w:asciiTheme="majorBidi" w:eastAsia="Times New Roman" w:hAnsiTheme="majorBidi" w:cs="Times New Roman"/>
          <w:szCs w:val="24"/>
        </w:rPr>
        <w:t xml:space="preserve"> (t.</w:t>
      </w:r>
      <w:r>
        <w:rPr>
          <w:rFonts w:asciiTheme="majorBidi" w:eastAsia="Times New Roman" w:hAnsiTheme="majorBidi" w:cs="Times New Roman"/>
          <w:szCs w:val="24"/>
        </w:rPr>
        <w:t xml:space="preserve"> </w:t>
      </w:r>
      <w:r w:rsidRPr="00A973A9">
        <w:rPr>
          <w:rFonts w:asciiTheme="majorBidi" w:eastAsia="Times New Roman" w:hAnsiTheme="majorBidi" w:cs="Times New Roman"/>
          <w:szCs w:val="24"/>
        </w:rPr>
        <w:t xml:space="preserve">p. daugiau informacijos rasite </w:t>
      </w:r>
      <w:r w:rsidR="005558DD">
        <w:rPr>
          <w:rFonts w:asciiTheme="majorBidi" w:eastAsia="Times New Roman" w:hAnsiTheme="majorBidi" w:cs="Times New Roman"/>
          <w:szCs w:val="24"/>
        </w:rPr>
        <w:t>„</w:t>
      </w:r>
      <w:r w:rsidRPr="00A973A9">
        <w:rPr>
          <w:rFonts w:asciiTheme="majorBidi" w:eastAsia="Times New Roman" w:hAnsiTheme="majorBidi" w:cs="Times New Roman"/>
          <w:szCs w:val="24"/>
        </w:rPr>
        <w:t>PHT ir vėžys</w:t>
      </w:r>
      <w:r w:rsidR="005558DD">
        <w:rPr>
          <w:rFonts w:asciiTheme="majorBidi" w:eastAsia="Times New Roman" w:hAnsiTheme="majorBidi" w:cs="Times New Roman"/>
          <w:szCs w:val="24"/>
        </w:rPr>
        <w:t>“</w:t>
      </w:r>
      <w:r w:rsidRPr="00A973A9">
        <w:rPr>
          <w:rFonts w:asciiTheme="majorBidi" w:eastAsia="Times New Roman" w:hAnsiTheme="majorBidi" w:cs="Times New Roman"/>
          <w:szCs w:val="24"/>
        </w:rPr>
        <w:t xml:space="preserve">, </w:t>
      </w:r>
      <w:r w:rsidR="005558DD">
        <w:rPr>
          <w:rFonts w:asciiTheme="majorBidi" w:eastAsia="Times New Roman" w:hAnsiTheme="majorBidi" w:cs="Times New Roman"/>
          <w:szCs w:val="24"/>
        </w:rPr>
        <w:t>„</w:t>
      </w:r>
      <w:r w:rsidRPr="00A973A9">
        <w:rPr>
          <w:rFonts w:asciiTheme="majorBidi" w:eastAsia="Times New Roman" w:hAnsiTheme="majorBidi" w:cs="Times New Roman"/>
          <w:szCs w:val="24"/>
        </w:rPr>
        <w:t>Gimdos gleivinės išvešėjimas (</w:t>
      </w:r>
      <w:proofErr w:type="spellStart"/>
      <w:r w:rsidRPr="00A973A9">
        <w:rPr>
          <w:rFonts w:asciiTheme="majorBidi" w:eastAsia="Times New Roman" w:hAnsiTheme="majorBidi" w:cs="Times New Roman"/>
          <w:szCs w:val="24"/>
        </w:rPr>
        <w:t>endometriumo</w:t>
      </w:r>
      <w:proofErr w:type="spellEnd"/>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hiperplazija</w:t>
      </w:r>
      <w:proofErr w:type="spellEnd"/>
      <w:r w:rsidRPr="00A973A9">
        <w:rPr>
          <w:rFonts w:asciiTheme="majorBidi" w:eastAsia="Times New Roman" w:hAnsiTheme="majorBidi" w:cs="Times New Roman"/>
          <w:szCs w:val="24"/>
        </w:rPr>
        <w:t>) ir gimdos gleivinės vėžys (</w:t>
      </w:r>
      <w:proofErr w:type="spellStart"/>
      <w:r w:rsidRPr="00A973A9">
        <w:rPr>
          <w:rFonts w:asciiTheme="majorBidi" w:eastAsia="Times New Roman" w:hAnsiTheme="majorBidi" w:cs="Times New Roman"/>
          <w:szCs w:val="24"/>
        </w:rPr>
        <w:t>endometriumo</w:t>
      </w:r>
      <w:proofErr w:type="spellEnd"/>
      <w:r w:rsidRPr="00A973A9">
        <w:rPr>
          <w:rFonts w:asciiTheme="majorBidi" w:eastAsia="Times New Roman" w:hAnsiTheme="majorBidi" w:cs="Times New Roman"/>
          <w:szCs w:val="24"/>
        </w:rPr>
        <w:t xml:space="preserve"> vėžys)“).</w:t>
      </w:r>
    </w:p>
    <w:p w14:paraId="78A33D8D" w14:textId="77777777" w:rsidR="00A973A9" w:rsidRPr="00A973A9" w:rsidRDefault="00A973A9" w:rsidP="00A973A9">
      <w:pPr>
        <w:spacing w:after="0" w:line="240" w:lineRule="auto"/>
        <w:rPr>
          <w:rFonts w:asciiTheme="majorBidi" w:eastAsia="Times New Roman" w:hAnsiTheme="majorBidi" w:cs="Times New Roman"/>
          <w:szCs w:val="24"/>
        </w:rPr>
      </w:pPr>
    </w:p>
    <w:p w14:paraId="297D3200"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Ką daryti pavartojus</w:t>
      </w:r>
      <w:r w:rsidRPr="00A973A9">
        <w:rPr>
          <w:rFonts w:asciiTheme="majorBidi" w:eastAsia="Times New Roman" w:hAnsiTheme="majorBidi" w:cs="Times New Roman"/>
          <w:szCs w:val="24"/>
        </w:rPr>
        <w:t xml:space="preserve"> </w:t>
      </w:r>
      <w:r w:rsidRPr="00A973A9">
        <w:rPr>
          <w:rFonts w:asciiTheme="majorBidi" w:eastAsia="Times New Roman" w:hAnsiTheme="majorBidi" w:cs="Times New Roman"/>
          <w:b/>
          <w:szCs w:val="24"/>
        </w:rPr>
        <w:t xml:space="preserve">per didelę </w:t>
      </w: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dozę</w:t>
      </w:r>
    </w:p>
    <w:p w14:paraId="42F3F381"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Jeigu pavartojote per daug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tablečių, apie tai pasakykite gydytojui arba vaistininkui. Perdozavus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gali pykinti ar galite pradėti vemti. </w:t>
      </w:r>
    </w:p>
    <w:p w14:paraId="23D17CF9" w14:textId="77777777" w:rsidR="00A973A9" w:rsidRPr="00A973A9" w:rsidRDefault="00A973A9" w:rsidP="00A973A9">
      <w:pPr>
        <w:spacing w:after="0" w:line="240" w:lineRule="auto"/>
        <w:rPr>
          <w:rFonts w:asciiTheme="majorBidi" w:eastAsia="Times New Roman" w:hAnsiTheme="majorBidi" w:cs="Times New Roman"/>
          <w:szCs w:val="24"/>
        </w:rPr>
      </w:pPr>
    </w:p>
    <w:p w14:paraId="36B41F85"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 xml:space="preserve">Pamiršus pavartoti </w:t>
      </w:r>
      <w:proofErr w:type="spellStart"/>
      <w:r w:rsidRPr="00A973A9">
        <w:rPr>
          <w:rFonts w:asciiTheme="majorBidi" w:eastAsia="Times New Roman" w:hAnsiTheme="majorBidi" w:cs="Times New Roman"/>
          <w:b/>
          <w:szCs w:val="24"/>
        </w:rPr>
        <w:t>Estrofem</w:t>
      </w:r>
      <w:proofErr w:type="spellEnd"/>
    </w:p>
    <w:p w14:paraId="3729FA99"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607F8BC8" w14:textId="77777777" w:rsidR="00A973A9" w:rsidRPr="00A973A9" w:rsidRDefault="00A973A9" w:rsidP="00A973A9">
      <w:pPr>
        <w:spacing w:after="0" w:line="240" w:lineRule="auto"/>
        <w:rPr>
          <w:rFonts w:asciiTheme="majorBidi" w:eastAsia="Times New Roman" w:hAnsiTheme="majorBidi" w:cs="Times New Roman"/>
          <w:szCs w:val="24"/>
        </w:rPr>
      </w:pPr>
    </w:p>
    <w:p w14:paraId="18226D72"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 xml:space="preserve">Nustojus vartoti </w:t>
      </w:r>
      <w:proofErr w:type="spellStart"/>
      <w:r w:rsidRPr="00A973A9">
        <w:rPr>
          <w:rFonts w:asciiTheme="majorBidi" w:eastAsia="Times New Roman" w:hAnsiTheme="majorBidi" w:cs="Times New Roman"/>
          <w:b/>
          <w:szCs w:val="24"/>
        </w:rPr>
        <w:t>Estrofem</w:t>
      </w:r>
      <w:proofErr w:type="spellEnd"/>
    </w:p>
    <w:p w14:paraId="7BCD7691"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Jeigu dėl kokios nors priežasties norite nutraukti gydymą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apie tai pasitarkite su gydytoju. Jūsų gydytojas paaiškins Jums gydymo nutraukimo poveikius ir aptars kitokio gydymo galimybes.</w:t>
      </w:r>
    </w:p>
    <w:p w14:paraId="144A95CF" w14:textId="77777777" w:rsidR="00A973A9" w:rsidRPr="00A973A9" w:rsidRDefault="00A973A9" w:rsidP="00A973A9">
      <w:pPr>
        <w:spacing w:after="0" w:line="240" w:lineRule="auto"/>
        <w:rPr>
          <w:rFonts w:asciiTheme="majorBidi" w:eastAsia="Times New Roman" w:hAnsiTheme="majorBidi" w:cs="Times New Roman"/>
          <w:szCs w:val="24"/>
        </w:rPr>
      </w:pPr>
    </w:p>
    <w:p w14:paraId="0C61E6DE"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Jeigu kiltų daugiau klausimų dėl šio vaisto vartojimo, kreipkitės į gydytoją arba vaistininką.</w:t>
      </w:r>
    </w:p>
    <w:p w14:paraId="22E27CC3" w14:textId="77777777" w:rsidR="00A973A9" w:rsidRPr="00A973A9" w:rsidRDefault="00A973A9" w:rsidP="00A973A9">
      <w:pPr>
        <w:spacing w:after="0" w:line="240" w:lineRule="auto"/>
        <w:rPr>
          <w:rFonts w:asciiTheme="majorBidi" w:eastAsia="Times New Roman" w:hAnsiTheme="majorBidi" w:cs="Times New Roman"/>
          <w:szCs w:val="24"/>
        </w:rPr>
      </w:pPr>
    </w:p>
    <w:p w14:paraId="65D8FB76"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b/>
          <w:szCs w:val="24"/>
        </w:rPr>
        <w:t>Jeigu Jums planuojama atlikti operaciją</w:t>
      </w:r>
    </w:p>
    <w:p w14:paraId="5033C7AA" w14:textId="76002731"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Jeigu Jums planuojama atlikti operaciją, praneškite savo gydytojui, kad vartojate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Jums gali tekti nutraukti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 xml:space="preserve"> likus keturioms - šešioms savaitėms iki operacijos, kad sumažėtų kraujo krešulių rizika (žr. 2 skyriuje </w:t>
      </w:r>
      <w:r w:rsidR="005558DD">
        <w:rPr>
          <w:rFonts w:asciiTheme="majorBidi" w:eastAsia="Times New Roman" w:hAnsiTheme="majorBidi" w:cs="Times New Roman"/>
          <w:szCs w:val="24"/>
        </w:rPr>
        <w:t>„</w:t>
      </w:r>
      <w:r w:rsidRPr="00A973A9">
        <w:rPr>
          <w:rFonts w:asciiTheme="majorBidi" w:eastAsia="Times New Roman" w:hAnsiTheme="majorBidi" w:cs="Times New Roman"/>
          <w:szCs w:val="24"/>
        </w:rPr>
        <w:t>Kraujo krešuliai venose (trombozė)</w:t>
      </w:r>
      <w:r w:rsidR="005558DD">
        <w:rPr>
          <w:rFonts w:asciiTheme="majorBidi" w:eastAsia="Times New Roman" w:hAnsiTheme="majorBidi" w:cs="Times New Roman"/>
          <w:szCs w:val="24"/>
        </w:rPr>
        <w:t>“</w:t>
      </w:r>
      <w:r w:rsidRPr="00A973A9">
        <w:rPr>
          <w:rFonts w:asciiTheme="majorBidi" w:eastAsia="Times New Roman" w:hAnsiTheme="majorBidi" w:cs="Times New Roman"/>
          <w:szCs w:val="24"/>
        </w:rPr>
        <w:t xml:space="preserve">). Jūsų gydytojas informuos Jus, kada vėl galėsite vartoti </w:t>
      </w:r>
      <w:proofErr w:type="spellStart"/>
      <w:r w:rsidRPr="00A973A9">
        <w:rPr>
          <w:rFonts w:asciiTheme="majorBidi" w:eastAsia="Times New Roman" w:hAnsiTheme="majorBidi" w:cs="Times New Roman"/>
          <w:szCs w:val="24"/>
        </w:rPr>
        <w:t>Estrofem</w:t>
      </w:r>
      <w:proofErr w:type="spellEnd"/>
      <w:r w:rsidRPr="00A973A9">
        <w:rPr>
          <w:rFonts w:asciiTheme="majorBidi" w:eastAsia="Times New Roman" w:hAnsiTheme="majorBidi" w:cs="Times New Roman"/>
          <w:szCs w:val="24"/>
        </w:rPr>
        <w:t>.</w:t>
      </w:r>
    </w:p>
    <w:p w14:paraId="6D7FB0E0" w14:textId="77777777" w:rsidR="00A973A9" w:rsidRDefault="00A973A9" w:rsidP="00A973A9">
      <w:pPr>
        <w:spacing w:after="0" w:line="240" w:lineRule="auto"/>
        <w:rPr>
          <w:rFonts w:asciiTheme="majorBidi" w:eastAsia="Times New Roman" w:hAnsiTheme="majorBidi" w:cs="Times New Roman"/>
          <w:szCs w:val="24"/>
        </w:rPr>
      </w:pPr>
    </w:p>
    <w:p w14:paraId="566EAA81" w14:textId="77777777" w:rsidR="005558DD" w:rsidRPr="00A973A9" w:rsidRDefault="005558DD" w:rsidP="00A973A9">
      <w:pPr>
        <w:spacing w:after="0" w:line="240" w:lineRule="auto"/>
        <w:rPr>
          <w:rFonts w:asciiTheme="majorBidi" w:eastAsia="Times New Roman" w:hAnsiTheme="majorBidi" w:cs="Times New Roman"/>
          <w:szCs w:val="24"/>
        </w:rPr>
      </w:pPr>
    </w:p>
    <w:p w14:paraId="56B185B3" w14:textId="77777777" w:rsidR="00A973A9" w:rsidRPr="00A973A9" w:rsidRDefault="00A973A9" w:rsidP="00A973A9">
      <w:pPr>
        <w:numPr>
          <w:ilvl w:val="0"/>
          <w:numId w:val="1"/>
        </w:numPr>
        <w:suppressAutoHyphens/>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Galimas šalutinis poveikis</w:t>
      </w:r>
    </w:p>
    <w:p w14:paraId="7362F579" w14:textId="77777777" w:rsidR="00A973A9" w:rsidRPr="00A973A9" w:rsidRDefault="00A973A9" w:rsidP="00A973A9">
      <w:pPr>
        <w:spacing w:after="0" w:line="240" w:lineRule="auto"/>
        <w:rPr>
          <w:rFonts w:asciiTheme="majorBidi" w:eastAsia="Times New Roman" w:hAnsiTheme="majorBidi" w:cs="Times New Roman"/>
          <w:b/>
          <w:szCs w:val="24"/>
        </w:rPr>
      </w:pPr>
    </w:p>
    <w:p w14:paraId="36700DCE"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PHT vartojančios moterys, palyginus su nevartojančiomis PHT, dažniau suserga šiomis ligomis:</w:t>
      </w:r>
    </w:p>
    <w:p w14:paraId="03CE7294" w14:textId="7F88587F"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krūties vėžiu</w:t>
      </w:r>
      <w:r>
        <w:rPr>
          <w:rFonts w:ascii="Times New Roman" w:eastAsia="Times New Roman" w:hAnsi="Times New Roman" w:cs="Times New Roman"/>
          <w:szCs w:val="24"/>
        </w:rPr>
        <w:t>;</w:t>
      </w:r>
    </w:p>
    <w:p w14:paraId="220E49F8" w14:textId="2CB804E9"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gimdos gleivinės išvešėjimu (</w:t>
      </w:r>
      <w:proofErr w:type="spellStart"/>
      <w:r w:rsidRPr="00A973A9">
        <w:rPr>
          <w:rFonts w:ascii="Times New Roman" w:eastAsia="Times New Roman" w:hAnsi="Times New Roman" w:cs="Times New Roman"/>
          <w:szCs w:val="24"/>
        </w:rPr>
        <w:t>endometriumo</w:t>
      </w:r>
      <w:proofErr w:type="spellEnd"/>
      <w:r w:rsidRPr="00A973A9">
        <w:rPr>
          <w:rFonts w:ascii="Times New Roman" w:eastAsia="Times New Roman" w:hAnsi="Times New Roman" w:cs="Times New Roman"/>
          <w:szCs w:val="24"/>
        </w:rPr>
        <w:t xml:space="preserve"> </w:t>
      </w:r>
      <w:proofErr w:type="spellStart"/>
      <w:r w:rsidRPr="00A973A9">
        <w:rPr>
          <w:rFonts w:ascii="Times New Roman" w:eastAsia="Times New Roman" w:hAnsi="Times New Roman" w:cs="Times New Roman"/>
          <w:szCs w:val="24"/>
        </w:rPr>
        <w:t>hiperplazija</w:t>
      </w:r>
      <w:proofErr w:type="spellEnd"/>
      <w:r w:rsidRPr="00A973A9">
        <w:rPr>
          <w:rFonts w:ascii="Times New Roman" w:eastAsia="Times New Roman" w:hAnsi="Times New Roman" w:cs="Times New Roman"/>
          <w:szCs w:val="24"/>
        </w:rPr>
        <w:t xml:space="preserve"> arba vėžiu)</w:t>
      </w:r>
      <w:r>
        <w:rPr>
          <w:rFonts w:ascii="Times New Roman" w:eastAsia="Times New Roman" w:hAnsi="Times New Roman" w:cs="Times New Roman"/>
          <w:szCs w:val="24"/>
        </w:rPr>
        <w:t>;</w:t>
      </w:r>
    </w:p>
    <w:p w14:paraId="19387D66" w14:textId="2AA13364"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kiaušidžių vėžiu</w:t>
      </w:r>
      <w:r>
        <w:rPr>
          <w:rFonts w:ascii="Times New Roman" w:eastAsia="Times New Roman" w:hAnsi="Times New Roman" w:cs="Times New Roman"/>
          <w:szCs w:val="24"/>
        </w:rPr>
        <w:t>;</w:t>
      </w:r>
    </w:p>
    <w:p w14:paraId="272F5E6A" w14:textId="053D4784"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 xml:space="preserve">susidaro kraujo krešuliai kojų arba plaučių venose (venų </w:t>
      </w:r>
      <w:proofErr w:type="spellStart"/>
      <w:r w:rsidRPr="00A973A9">
        <w:rPr>
          <w:rFonts w:ascii="Times New Roman" w:eastAsia="Times New Roman" w:hAnsi="Times New Roman" w:cs="Times New Roman"/>
          <w:szCs w:val="24"/>
        </w:rPr>
        <w:t>tromboembolija</w:t>
      </w:r>
      <w:proofErr w:type="spellEnd"/>
      <w:r w:rsidRPr="00A973A9">
        <w:rPr>
          <w:rFonts w:ascii="Times New Roman" w:eastAsia="Times New Roman" w:hAnsi="Times New Roman" w:cs="Times New Roman"/>
          <w:szCs w:val="24"/>
        </w:rPr>
        <w:t>)</w:t>
      </w:r>
      <w:r>
        <w:rPr>
          <w:rFonts w:ascii="Times New Roman" w:eastAsia="Times New Roman" w:hAnsi="Times New Roman" w:cs="Times New Roman"/>
          <w:szCs w:val="24"/>
        </w:rPr>
        <w:t>;</w:t>
      </w:r>
    </w:p>
    <w:p w14:paraId="5F45D05D" w14:textId="1AED51AC"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širdies liga</w:t>
      </w:r>
      <w:r>
        <w:rPr>
          <w:rFonts w:ascii="Times New Roman" w:eastAsia="Times New Roman" w:hAnsi="Times New Roman" w:cs="Times New Roman"/>
          <w:szCs w:val="24"/>
        </w:rPr>
        <w:t>;</w:t>
      </w:r>
      <w:r w:rsidRPr="00A973A9">
        <w:rPr>
          <w:rFonts w:ascii="Times New Roman" w:eastAsia="Times New Roman" w:hAnsi="Times New Roman" w:cs="Times New Roman"/>
          <w:szCs w:val="24"/>
        </w:rPr>
        <w:t xml:space="preserve"> </w:t>
      </w:r>
    </w:p>
    <w:p w14:paraId="1457610C" w14:textId="1D62E83D"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insultu</w:t>
      </w:r>
      <w:r>
        <w:rPr>
          <w:rFonts w:ascii="Times New Roman" w:eastAsia="Times New Roman" w:hAnsi="Times New Roman" w:cs="Times New Roman"/>
          <w:szCs w:val="24"/>
        </w:rPr>
        <w:t>;</w:t>
      </w:r>
    </w:p>
    <w:p w14:paraId="7732B3FE" w14:textId="77777777" w:rsidR="00A973A9" w:rsidRPr="00A973A9" w:rsidRDefault="00A973A9" w:rsidP="00A973A9">
      <w:p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t>galimas atminties praradimas, jeigu PHT pradėta vartoti virš 65 metų amžiaus.</w:t>
      </w:r>
    </w:p>
    <w:p w14:paraId="6F2FFEAC"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Daugiau informacijos apie šį šalutinį poveikį žr. 2 skyriuje.</w:t>
      </w:r>
    </w:p>
    <w:p w14:paraId="1F49FFCD" w14:textId="77777777" w:rsidR="00A973A9" w:rsidRPr="00A973A9" w:rsidRDefault="00A973A9" w:rsidP="00A973A9">
      <w:pPr>
        <w:spacing w:after="0" w:line="240" w:lineRule="auto"/>
        <w:rPr>
          <w:rFonts w:asciiTheme="majorBidi" w:eastAsia="Times New Roman" w:hAnsiTheme="majorBidi" w:cs="Times New Roman"/>
          <w:szCs w:val="24"/>
        </w:rPr>
      </w:pPr>
    </w:p>
    <w:p w14:paraId="74E723ED" w14:textId="4849BA88"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b/>
          <w:szCs w:val="24"/>
        </w:rPr>
        <w:t>Padidintas jautrumas/alergija</w:t>
      </w:r>
      <w:r w:rsidRPr="00A973A9">
        <w:rPr>
          <w:rFonts w:asciiTheme="majorBidi" w:eastAsia="Times New Roman" w:hAnsiTheme="majorBidi" w:cs="Times New Roman"/>
          <w:szCs w:val="24"/>
        </w:rPr>
        <w:t xml:space="preserve"> </w:t>
      </w:r>
      <w:r w:rsidRPr="007C630F">
        <w:rPr>
          <w:rFonts w:asciiTheme="majorBidi" w:eastAsia="Times New Roman" w:hAnsiTheme="majorBidi" w:cs="Times New Roman"/>
          <w:b/>
          <w:bCs/>
          <w:szCs w:val="24"/>
        </w:rPr>
        <w:t>(nedažn</w:t>
      </w:r>
      <w:r w:rsidR="005558DD" w:rsidRPr="007C630F">
        <w:rPr>
          <w:rFonts w:asciiTheme="majorBidi" w:eastAsia="Times New Roman" w:hAnsiTheme="majorBidi" w:cs="Times New Roman"/>
          <w:b/>
          <w:bCs/>
          <w:szCs w:val="24"/>
        </w:rPr>
        <w:t>as</w:t>
      </w:r>
      <w:r w:rsidRPr="007C630F">
        <w:rPr>
          <w:rFonts w:asciiTheme="majorBidi" w:eastAsia="Times New Roman" w:hAnsiTheme="majorBidi" w:cs="Times New Roman"/>
          <w:b/>
          <w:bCs/>
          <w:szCs w:val="24"/>
        </w:rPr>
        <w:t xml:space="preserve"> šalutini</w:t>
      </w:r>
      <w:r w:rsidR="005558DD" w:rsidRPr="007C630F">
        <w:rPr>
          <w:rFonts w:asciiTheme="majorBidi" w:eastAsia="Times New Roman" w:hAnsiTheme="majorBidi" w:cs="Times New Roman"/>
          <w:b/>
          <w:bCs/>
          <w:szCs w:val="24"/>
        </w:rPr>
        <w:t>s</w:t>
      </w:r>
      <w:r w:rsidRPr="007C630F">
        <w:rPr>
          <w:rFonts w:asciiTheme="majorBidi" w:eastAsia="Times New Roman" w:hAnsiTheme="majorBidi" w:cs="Times New Roman"/>
          <w:b/>
          <w:bCs/>
          <w:szCs w:val="24"/>
        </w:rPr>
        <w:t xml:space="preserve"> poveiki</w:t>
      </w:r>
      <w:r w:rsidR="005558DD" w:rsidRPr="007C630F">
        <w:rPr>
          <w:rFonts w:asciiTheme="majorBidi" w:eastAsia="Times New Roman" w:hAnsiTheme="majorBidi" w:cs="Times New Roman"/>
          <w:b/>
          <w:bCs/>
          <w:szCs w:val="24"/>
        </w:rPr>
        <w:t>s</w:t>
      </w:r>
      <w:r w:rsidRPr="007C630F">
        <w:rPr>
          <w:rFonts w:asciiTheme="majorBidi" w:eastAsia="Times New Roman" w:hAnsiTheme="majorBidi" w:cs="Times New Roman"/>
          <w:b/>
          <w:bCs/>
          <w:szCs w:val="24"/>
        </w:rPr>
        <w:t xml:space="preserve"> – </w:t>
      </w:r>
      <w:r w:rsidR="00862787" w:rsidRPr="007C630F">
        <w:rPr>
          <w:rFonts w:ascii="Times New Roman" w:eastAsia="Times New Roman" w:hAnsi="Times New Roman" w:cs="Times New Roman"/>
          <w:b/>
          <w:bCs/>
          <w:snapToGrid w:val="0"/>
        </w:rPr>
        <w:t>pasirei</w:t>
      </w:r>
      <w:r w:rsidR="005558DD" w:rsidRPr="007C630F">
        <w:rPr>
          <w:rFonts w:ascii="Times New Roman" w:eastAsia="Times New Roman" w:hAnsi="Times New Roman" w:cs="Times New Roman"/>
          <w:b/>
          <w:bCs/>
          <w:snapToGrid w:val="0"/>
        </w:rPr>
        <w:t>škia</w:t>
      </w:r>
      <w:r w:rsidR="00862787" w:rsidRPr="007C630F">
        <w:rPr>
          <w:rFonts w:ascii="Times New Roman" w:eastAsia="Times New Roman" w:hAnsi="Times New Roman" w:cs="Times New Roman"/>
          <w:b/>
          <w:bCs/>
          <w:snapToGrid w:val="0"/>
        </w:rPr>
        <w:t xml:space="preserve"> </w:t>
      </w:r>
      <w:r w:rsidR="005558DD" w:rsidRPr="007C630F">
        <w:rPr>
          <w:rFonts w:ascii="Times New Roman" w:eastAsia="Times New Roman" w:hAnsi="Times New Roman" w:cs="Times New Roman"/>
          <w:b/>
          <w:bCs/>
          <w:snapToGrid w:val="0"/>
        </w:rPr>
        <w:t>mažiau</w:t>
      </w:r>
      <w:r w:rsidR="00862787" w:rsidRPr="007C630F">
        <w:rPr>
          <w:rFonts w:ascii="Times New Roman" w:eastAsia="Times New Roman" w:hAnsi="Times New Roman" w:cs="Times New Roman"/>
          <w:b/>
          <w:bCs/>
          <w:snapToGrid w:val="0"/>
        </w:rPr>
        <w:t xml:space="preserve"> kaip 1 iš 100 </w:t>
      </w:r>
      <w:r w:rsidR="005558DD" w:rsidRPr="007C630F">
        <w:rPr>
          <w:rFonts w:ascii="Times New Roman" w:eastAsia="Times New Roman" w:hAnsi="Times New Roman" w:cs="Times New Roman"/>
          <w:b/>
          <w:bCs/>
          <w:snapToGrid w:val="0"/>
        </w:rPr>
        <w:t>vartotojų</w:t>
      </w:r>
      <w:r w:rsidRPr="007C630F">
        <w:rPr>
          <w:rFonts w:asciiTheme="majorBidi" w:eastAsia="Times New Roman" w:hAnsiTheme="majorBidi" w:cs="Times New Roman"/>
          <w:b/>
          <w:bCs/>
          <w:szCs w:val="24"/>
        </w:rPr>
        <w:t>)</w:t>
      </w:r>
      <w:r w:rsidRPr="00862787">
        <w:rPr>
          <w:rFonts w:asciiTheme="majorBidi" w:eastAsia="Times New Roman" w:hAnsiTheme="majorBidi" w:cs="Times New Roman"/>
          <w:szCs w:val="24"/>
        </w:rPr>
        <w:t>. Tai yra nedažnas, tačiau galintis pasireikšti šalutinis re</w:t>
      </w:r>
      <w:r w:rsidRPr="00A973A9">
        <w:rPr>
          <w:rFonts w:asciiTheme="majorBidi" w:eastAsia="Times New Roman" w:hAnsiTheme="majorBidi" w:cs="Times New Roman"/>
          <w:szCs w:val="24"/>
        </w:rPr>
        <w:t xml:space="preserv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sidRPr="00A973A9">
        <w:rPr>
          <w:rFonts w:asciiTheme="majorBidi" w:eastAsia="Times New Roman" w:hAnsiTheme="majorBidi" w:cs="Times New Roman"/>
          <w:b/>
          <w:szCs w:val="24"/>
        </w:rPr>
        <w:t xml:space="preserve">nebevartokite </w:t>
      </w: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ir skubiai kvieskite greitąją medicinos pagalbą.</w:t>
      </w:r>
      <w:r w:rsidRPr="00A973A9">
        <w:rPr>
          <w:rFonts w:asciiTheme="majorBidi" w:eastAsia="Times New Roman" w:hAnsiTheme="majorBidi" w:cs="Times New Roman"/>
          <w:szCs w:val="24"/>
        </w:rPr>
        <w:t xml:space="preserve"> </w:t>
      </w:r>
    </w:p>
    <w:p w14:paraId="625A2DBC" w14:textId="77777777" w:rsidR="00A973A9" w:rsidRPr="00A973A9" w:rsidRDefault="00A973A9" w:rsidP="00A973A9">
      <w:pPr>
        <w:spacing w:after="0" w:line="240" w:lineRule="auto"/>
        <w:rPr>
          <w:rFonts w:asciiTheme="majorBidi" w:eastAsia="Times New Roman" w:hAnsiTheme="majorBidi" w:cs="Times New Roman"/>
          <w:szCs w:val="24"/>
        </w:rPr>
      </w:pPr>
    </w:p>
    <w:p w14:paraId="112A7DBB"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imes New Roman" w:eastAsia="Times New Roman" w:hAnsi="Times New Roman" w:cs="Times New Roman"/>
          <w:b/>
          <w:bCs/>
          <w:snapToGrid w:val="0"/>
        </w:rPr>
        <w:t>Dažni šalutinio poveikio reiškiniai (gali pasireikšti rečiau kaip 1 iš 10 asmenų):</w:t>
      </w:r>
    </w:p>
    <w:p w14:paraId="26261F6A" w14:textId="4CD43CCD"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Depresija</w:t>
      </w:r>
    </w:p>
    <w:p w14:paraId="1F8FECFE" w14:textId="052D673B"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Galvos skausmas</w:t>
      </w:r>
    </w:p>
    <w:p w14:paraId="6F838AB0" w14:textId="39DE0558"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Pilvo (skrandžio) skausmas</w:t>
      </w:r>
    </w:p>
    <w:p w14:paraId="246C678B" w14:textId="157FE2AE"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 xml:space="preserve">Pykinimas </w:t>
      </w:r>
    </w:p>
    <w:p w14:paraId="6DCCFEA8" w14:textId="6627DB4A"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Kojų raumenų mėšlungis</w:t>
      </w:r>
    </w:p>
    <w:p w14:paraId="6C5277F4" w14:textId="22149AEC"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Krūtų skausmas, jautrumas ar padidėjimas</w:t>
      </w:r>
    </w:p>
    <w:p w14:paraId="32D0AE79" w14:textId="0B881EF0"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Edema (skysčių susilaikymas organizme)</w:t>
      </w:r>
    </w:p>
    <w:p w14:paraId="0AC221EA" w14:textId="00179071"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Kūno svorio padidėjimas.</w:t>
      </w:r>
    </w:p>
    <w:p w14:paraId="549BCC33" w14:textId="77777777" w:rsidR="00A973A9" w:rsidRPr="00A973A9" w:rsidRDefault="00A973A9" w:rsidP="00A973A9">
      <w:pPr>
        <w:spacing w:after="0" w:line="240" w:lineRule="auto"/>
        <w:rPr>
          <w:rFonts w:asciiTheme="majorBidi" w:eastAsia="Times New Roman" w:hAnsiTheme="majorBidi" w:cs="Times New Roman"/>
          <w:szCs w:val="24"/>
        </w:rPr>
      </w:pPr>
    </w:p>
    <w:p w14:paraId="77F59139"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imes New Roman" w:eastAsia="Times New Roman" w:hAnsi="Times New Roman" w:cs="Times New Roman"/>
          <w:b/>
          <w:bCs/>
          <w:snapToGrid w:val="0"/>
        </w:rPr>
        <w:t xml:space="preserve">Nedažni </w:t>
      </w:r>
      <w:bookmarkStart w:id="2" w:name="_Hlk130549847"/>
      <w:r w:rsidRPr="00A973A9">
        <w:rPr>
          <w:rFonts w:ascii="Times New Roman" w:eastAsia="Times New Roman" w:hAnsi="Times New Roman" w:cs="Times New Roman"/>
          <w:b/>
          <w:bCs/>
          <w:snapToGrid w:val="0"/>
        </w:rPr>
        <w:t>šalutinio poveikio reiškiniai</w:t>
      </w:r>
      <w:bookmarkEnd w:id="2"/>
      <w:r w:rsidRPr="00A973A9">
        <w:rPr>
          <w:rFonts w:ascii="Times New Roman" w:eastAsia="Times New Roman" w:hAnsi="Times New Roman" w:cs="Times New Roman"/>
          <w:b/>
          <w:bCs/>
          <w:snapToGrid w:val="0"/>
        </w:rPr>
        <w:t xml:space="preserve"> (gali pasireikšti rečiau kaip 1 iš 100 asmenų):</w:t>
      </w:r>
    </w:p>
    <w:p w14:paraId="22D1299A" w14:textId="230CFBD2"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Sutrikęs regėjimas</w:t>
      </w:r>
    </w:p>
    <w:p w14:paraId="4D35B004" w14:textId="69E0FBF2"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 xml:space="preserve">Kraujo krešulių susidarymas (venų </w:t>
      </w:r>
      <w:proofErr w:type="spellStart"/>
      <w:r w:rsidRPr="00A973A9">
        <w:rPr>
          <w:rFonts w:ascii="Times New Roman" w:eastAsia="Times New Roman" w:hAnsi="Times New Roman" w:cs="Times New Roman"/>
          <w:szCs w:val="24"/>
        </w:rPr>
        <w:t>tromboembolija</w:t>
      </w:r>
      <w:proofErr w:type="spellEnd"/>
      <w:r w:rsidRPr="00A973A9">
        <w:rPr>
          <w:rFonts w:ascii="Times New Roman" w:eastAsia="Times New Roman" w:hAnsi="Times New Roman" w:cs="Times New Roman"/>
          <w:szCs w:val="24"/>
        </w:rPr>
        <w:t>)</w:t>
      </w:r>
    </w:p>
    <w:p w14:paraId="1FAE76B3" w14:textId="772E71D7"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Rėmuo (dispepsija)</w:t>
      </w:r>
    </w:p>
    <w:p w14:paraId="030C846D" w14:textId="4BD239C5"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Vėmimas</w:t>
      </w:r>
    </w:p>
    <w:p w14:paraId="12410372" w14:textId="5AFF0D5C"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Pilvo pūtimas ar padidėjęs dujų išsiskyrimas</w:t>
      </w:r>
    </w:p>
    <w:p w14:paraId="632DE895" w14:textId="05B0779D"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Tulžies akmenys</w:t>
      </w:r>
    </w:p>
    <w:p w14:paraId="73408780" w14:textId="5DE978CE"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Bėrimas ar dilgėlinė.</w:t>
      </w:r>
    </w:p>
    <w:p w14:paraId="0D9B1E82" w14:textId="77777777" w:rsidR="00A973A9" w:rsidRPr="00A973A9" w:rsidRDefault="00A973A9" w:rsidP="00A973A9">
      <w:pPr>
        <w:spacing w:after="0" w:line="240" w:lineRule="auto"/>
        <w:rPr>
          <w:rFonts w:asciiTheme="majorBidi" w:eastAsia="Times New Roman" w:hAnsiTheme="majorBidi" w:cs="Times New Roman"/>
          <w:szCs w:val="24"/>
        </w:rPr>
      </w:pPr>
    </w:p>
    <w:p w14:paraId="12EE0F03" w14:textId="1DBABAEC" w:rsidR="00A973A9" w:rsidRPr="00A973A9" w:rsidRDefault="00A973A9" w:rsidP="00A973A9">
      <w:pPr>
        <w:spacing w:after="0" w:line="240" w:lineRule="auto"/>
        <w:rPr>
          <w:rFonts w:asciiTheme="majorBidi" w:eastAsia="Times New Roman" w:hAnsiTheme="majorBidi" w:cs="Times New Roman"/>
          <w:i/>
          <w:szCs w:val="24"/>
        </w:rPr>
      </w:pPr>
      <w:r w:rsidRPr="00A973A9">
        <w:rPr>
          <w:rFonts w:asciiTheme="majorBidi" w:eastAsia="Times New Roman" w:hAnsiTheme="majorBidi" w:cs="Times New Roman"/>
          <w:b/>
          <w:szCs w:val="24"/>
        </w:rPr>
        <w:t>Labai ret</w:t>
      </w:r>
      <w:r w:rsidR="00862787">
        <w:rPr>
          <w:rFonts w:asciiTheme="majorBidi" w:eastAsia="Times New Roman" w:hAnsiTheme="majorBidi" w:cs="Times New Roman"/>
          <w:b/>
          <w:szCs w:val="24"/>
        </w:rPr>
        <w:t>i</w:t>
      </w:r>
      <w:r w:rsidRPr="00A973A9">
        <w:rPr>
          <w:rFonts w:asciiTheme="majorBidi" w:eastAsia="Times New Roman" w:hAnsiTheme="majorBidi" w:cs="Times New Roman"/>
          <w:b/>
          <w:szCs w:val="24"/>
        </w:rPr>
        <w:t xml:space="preserve"> </w:t>
      </w:r>
      <w:r w:rsidR="00862787" w:rsidRPr="00A973A9">
        <w:rPr>
          <w:rFonts w:ascii="Times New Roman" w:eastAsia="Times New Roman" w:hAnsi="Times New Roman" w:cs="Times New Roman"/>
          <w:b/>
          <w:bCs/>
          <w:snapToGrid w:val="0"/>
        </w:rPr>
        <w:t>šalutinio poveikio reiškiniai</w:t>
      </w:r>
      <w:r w:rsidR="00862787" w:rsidRPr="00A973A9">
        <w:rPr>
          <w:rFonts w:asciiTheme="majorBidi" w:eastAsia="Times New Roman" w:hAnsiTheme="majorBidi" w:cs="Times New Roman"/>
          <w:b/>
          <w:szCs w:val="24"/>
        </w:rPr>
        <w:t xml:space="preserve"> </w:t>
      </w:r>
      <w:r w:rsidR="00862787" w:rsidRPr="00A973A9">
        <w:rPr>
          <w:rFonts w:ascii="Times New Roman" w:eastAsia="Times New Roman" w:hAnsi="Times New Roman" w:cs="Times New Roman"/>
          <w:b/>
          <w:bCs/>
          <w:snapToGrid w:val="0"/>
        </w:rPr>
        <w:t>(gali pasireikšti rečiau kaip 1 iš 1</w:t>
      </w:r>
      <w:r w:rsidR="005558DD">
        <w:rPr>
          <w:rFonts w:ascii="Times New Roman" w:eastAsia="Times New Roman" w:hAnsi="Times New Roman" w:cs="Times New Roman"/>
          <w:b/>
          <w:bCs/>
          <w:snapToGrid w:val="0"/>
        </w:rPr>
        <w:t>0 0</w:t>
      </w:r>
      <w:r w:rsidR="00862787" w:rsidRPr="00A973A9">
        <w:rPr>
          <w:rFonts w:ascii="Times New Roman" w:eastAsia="Times New Roman" w:hAnsi="Times New Roman" w:cs="Times New Roman"/>
          <w:b/>
          <w:bCs/>
          <w:snapToGrid w:val="0"/>
        </w:rPr>
        <w:t>00 asmenų)</w:t>
      </w:r>
      <w:r w:rsidR="00862787">
        <w:rPr>
          <w:rFonts w:ascii="Times New Roman" w:eastAsia="Times New Roman" w:hAnsi="Times New Roman" w:cs="Times New Roman"/>
          <w:b/>
          <w:bCs/>
          <w:snapToGrid w:val="0"/>
        </w:rPr>
        <w:t xml:space="preserve"> </w:t>
      </w:r>
      <w:r w:rsidR="00862787" w:rsidRPr="005F76C2">
        <w:rPr>
          <w:rFonts w:ascii="Times New Roman" w:hAnsi="Times New Roman" w:cs="Times New Roman"/>
          <w:b/>
          <w:bCs/>
        </w:rPr>
        <w:t>:</w:t>
      </w:r>
    </w:p>
    <w:p w14:paraId="51C298E4" w14:textId="1FA1A815" w:rsidR="00A973A9" w:rsidRPr="007C630F"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Nereguliarios mėnesinės*</w:t>
      </w:r>
    </w:p>
    <w:p w14:paraId="31704283" w14:textId="17B9F7E3" w:rsidR="00A973A9" w:rsidRPr="007C630F"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Migrena, arba jau esamos migrenos pasunkėjimas</w:t>
      </w:r>
    </w:p>
    <w:p w14:paraId="3AB473B5" w14:textId="5467732A" w:rsidR="00A973A9" w:rsidRPr="007C630F"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Insultas</w:t>
      </w:r>
    </w:p>
    <w:p w14:paraId="37C7B19C" w14:textId="760A2FEF" w:rsidR="00A973A9" w:rsidRPr="007C630F"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Svaigulys</w:t>
      </w:r>
    </w:p>
    <w:p w14:paraId="1B7D2F02" w14:textId="72A8639A" w:rsidR="005558DD" w:rsidRPr="007C630F" w:rsidRDefault="005558DD"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Nemiga (negalėjimas užmigti);</w:t>
      </w:r>
    </w:p>
    <w:p w14:paraId="2C8132F9" w14:textId="45D9C2D1" w:rsidR="005558DD" w:rsidRPr="007C630F" w:rsidRDefault="005558DD"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Epilepsija;</w:t>
      </w:r>
    </w:p>
    <w:p w14:paraId="738D4CBA" w14:textId="1FDAEAC1" w:rsidR="005558DD" w:rsidRPr="007C630F" w:rsidRDefault="005558DD"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Pasikeitęs lytinis potraukis;</w:t>
      </w:r>
    </w:p>
    <w:p w14:paraId="0EC56659" w14:textId="2FEF160E" w:rsidR="005558DD" w:rsidRPr="007C630F" w:rsidRDefault="005558DD"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Grybelinė makšties infekcija;</w:t>
      </w:r>
    </w:p>
    <w:p w14:paraId="45F411AA" w14:textId="47A84258" w:rsidR="005558DD" w:rsidRPr="007C630F" w:rsidRDefault="005558DD"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Bronchinės astmos pasunkėjimas;</w:t>
      </w:r>
    </w:p>
    <w:p w14:paraId="1D404216" w14:textId="6086B2EA" w:rsidR="00A973A9" w:rsidRPr="007C630F"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Viduriavimas</w:t>
      </w:r>
    </w:p>
    <w:p w14:paraId="45341605" w14:textId="2A8AA28F" w:rsidR="00A973A9" w:rsidRPr="007C630F"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Plaukų slinkimas (</w:t>
      </w:r>
      <w:proofErr w:type="spellStart"/>
      <w:r w:rsidRPr="007C630F">
        <w:rPr>
          <w:rFonts w:ascii="Times New Roman" w:eastAsia="Times New Roman" w:hAnsi="Times New Roman" w:cs="Times New Roman"/>
          <w:szCs w:val="24"/>
        </w:rPr>
        <w:t>alopecija</w:t>
      </w:r>
      <w:proofErr w:type="spellEnd"/>
      <w:r w:rsidRPr="007C630F">
        <w:rPr>
          <w:rFonts w:ascii="Times New Roman" w:eastAsia="Times New Roman" w:hAnsi="Times New Roman" w:cs="Times New Roman"/>
          <w:szCs w:val="24"/>
        </w:rPr>
        <w:t>)</w:t>
      </w:r>
    </w:p>
    <w:p w14:paraId="7A3D87FE" w14:textId="238B22D7" w:rsidR="00A973A9" w:rsidRPr="007C630F"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7C630F">
        <w:rPr>
          <w:rFonts w:ascii="Times New Roman" w:eastAsia="Times New Roman" w:hAnsi="Times New Roman" w:cs="Times New Roman"/>
          <w:szCs w:val="24"/>
        </w:rPr>
        <w:t>Padidėjęs kraujospūdis.</w:t>
      </w:r>
    </w:p>
    <w:p w14:paraId="259714BC" w14:textId="77777777" w:rsidR="00A973A9" w:rsidRPr="00A973A9" w:rsidRDefault="00A973A9" w:rsidP="00A973A9">
      <w:pPr>
        <w:spacing w:after="0" w:line="240" w:lineRule="auto"/>
        <w:rPr>
          <w:rFonts w:asciiTheme="majorBidi" w:eastAsia="Times New Roman" w:hAnsiTheme="majorBidi" w:cs="Times New Roman"/>
          <w:szCs w:val="24"/>
        </w:rPr>
      </w:pPr>
    </w:p>
    <w:p w14:paraId="300334B5"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Jeigu paskirtas moterims, kurioms nepašalinta gimda.</w:t>
      </w:r>
    </w:p>
    <w:p w14:paraId="0609D761" w14:textId="77777777" w:rsidR="00A973A9" w:rsidRPr="00A973A9" w:rsidRDefault="00A973A9" w:rsidP="00A973A9">
      <w:pPr>
        <w:spacing w:after="0" w:line="240" w:lineRule="auto"/>
        <w:rPr>
          <w:rFonts w:asciiTheme="majorBidi" w:eastAsia="Times New Roman" w:hAnsiTheme="majorBidi" w:cs="Times New Roman"/>
          <w:szCs w:val="24"/>
        </w:rPr>
      </w:pPr>
    </w:p>
    <w:p w14:paraId="42984CA0" w14:textId="2BC4523F" w:rsidR="00A973A9" w:rsidRPr="00A973A9" w:rsidRDefault="00A973A9" w:rsidP="00A973A9">
      <w:pPr>
        <w:spacing w:after="0" w:line="240" w:lineRule="auto"/>
        <w:rPr>
          <w:rFonts w:asciiTheme="majorBidi" w:eastAsia="Times New Roman" w:hAnsiTheme="majorBidi" w:cs="Times New Roman"/>
          <w:i/>
          <w:szCs w:val="24"/>
        </w:rPr>
      </w:pPr>
      <w:r w:rsidRPr="00A973A9">
        <w:rPr>
          <w:rFonts w:asciiTheme="majorBidi" w:eastAsia="Times New Roman" w:hAnsiTheme="majorBidi" w:cs="Times New Roman"/>
          <w:szCs w:val="24"/>
        </w:rPr>
        <w:t>Toliau paminėtas</w:t>
      </w:r>
      <w:r w:rsidRPr="00A973A9" w:rsidDel="002B3219">
        <w:rPr>
          <w:rFonts w:asciiTheme="majorBidi" w:eastAsia="Times New Roman" w:hAnsiTheme="majorBidi" w:cs="Times New Roman"/>
          <w:szCs w:val="24"/>
        </w:rPr>
        <w:t xml:space="preserve"> </w:t>
      </w:r>
      <w:r w:rsidRPr="00A973A9">
        <w:rPr>
          <w:rFonts w:asciiTheme="majorBidi" w:eastAsia="Times New Roman" w:hAnsiTheme="majorBidi" w:cs="Times New Roman"/>
          <w:szCs w:val="24"/>
        </w:rPr>
        <w:t xml:space="preserve">šalutinis poveikis, kuris pasireiškė pavartojus kitų PHT </w:t>
      </w:r>
      <w:r w:rsidR="00343E84">
        <w:rPr>
          <w:rFonts w:asciiTheme="majorBidi" w:eastAsia="Times New Roman" w:hAnsiTheme="majorBidi" w:cs="Times New Roman"/>
          <w:szCs w:val="24"/>
        </w:rPr>
        <w:t>vais</w:t>
      </w:r>
      <w:r w:rsidRPr="00A973A9">
        <w:rPr>
          <w:rFonts w:asciiTheme="majorBidi" w:eastAsia="Times New Roman" w:hAnsiTheme="majorBidi" w:cs="Times New Roman"/>
          <w:szCs w:val="24"/>
        </w:rPr>
        <w:t xml:space="preserve">tų. </w:t>
      </w:r>
    </w:p>
    <w:p w14:paraId="67C06C4A" w14:textId="259400F2"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Tulžies pūslės ligos</w:t>
      </w:r>
    </w:p>
    <w:p w14:paraId="5C074EBD" w14:textId="39F51763" w:rsidR="00A973A9" w:rsidRPr="00A973A9" w:rsidRDefault="00A973A9" w:rsidP="007C630F">
      <w:pPr>
        <w:pStyle w:val="ListParagraph"/>
        <w:numPr>
          <w:ilvl w:val="0"/>
          <w:numId w:val="10"/>
        </w:numPr>
        <w:tabs>
          <w:tab w:val="left" w:pos="567"/>
        </w:tabs>
        <w:suppressAutoHyphens/>
        <w:spacing w:after="0" w:line="240" w:lineRule="auto"/>
        <w:ind w:left="567" w:hanging="567"/>
        <w:rPr>
          <w:rFonts w:ascii="Times New Roman" w:eastAsia="Times New Roman" w:hAnsi="Times New Roman" w:cs="Times New Roman"/>
          <w:szCs w:val="24"/>
        </w:rPr>
      </w:pPr>
      <w:r w:rsidRPr="00A973A9">
        <w:rPr>
          <w:rFonts w:ascii="Times New Roman" w:eastAsia="Times New Roman" w:hAnsi="Times New Roman" w:cs="Times New Roman"/>
          <w:szCs w:val="24"/>
        </w:rPr>
        <w:t>Įvairūs odos sutrikimai:</w:t>
      </w:r>
    </w:p>
    <w:p w14:paraId="1F648C2B" w14:textId="0A8EF1C8" w:rsidR="00A973A9" w:rsidRPr="00A973A9" w:rsidRDefault="00A973A9" w:rsidP="00A973A9">
      <w:pPr>
        <w:tabs>
          <w:tab w:val="left" w:pos="567"/>
        </w:tabs>
        <w:suppressAutoHyphens/>
        <w:spacing w:after="0" w:line="240" w:lineRule="auto"/>
        <w:ind w:left="1134"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r>
      <w:r w:rsidR="00343E84">
        <w:rPr>
          <w:rFonts w:ascii="Times New Roman" w:eastAsia="Times New Roman" w:hAnsi="Times New Roman" w:cs="Times New Roman"/>
          <w:szCs w:val="24"/>
        </w:rPr>
        <w:t>o</w:t>
      </w:r>
      <w:r w:rsidRPr="00A973A9">
        <w:rPr>
          <w:rFonts w:ascii="Times New Roman" w:eastAsia="Times New Roman" w:hAnsi="Times New Roman" w:cs="Times New Roman"/>
          <w:szCs w:val="24"/>
        </w:rPr>
        <w:t>dos spalvos pasikeitimas, o ypač veido ar kaklo, dar vadinamas „nėštumo lopais“ (</w:t>
      </w:r>
      <w:proofErr w:type="spellStart"/>
      <w:r w:rsidRPr="00A973A9">
        <w:rPr>
          <w:rFonts w:ascii="Times New Roman" w:eastAsia="Times New Roman" w:hAnsi="Times New Roman" w:cs="Times New Roman"/>
          <w:szCs w:val="24"/>
        </w:rPr>
        <w:t>chloazma</w:t>
      </w:r>
      <w:proofErr w:type="spellEnd"/>
      <w:r w:rsidRPr="00A973A9">
        <w:rPr>
          <w:rFonts w:ascii="Times New Roman" w:eastAsia="Times New Roman" w:hAnsi="Times New Roman" w:cs="Times New Roman"/>
          <w:szCs w:val="24"/>
        </w:rPr>
        <w:t>)</w:t>
      </w:r>
      <w:r w:rsidR="00343E84">
        <w:rPr>
          <w:rFonts w:ascii="Times New Roman" w:eastAsia="Times New Roman" w:hAnsi="Times New Roman" w:cs="Times New Roman"/>
          <w:szCs w:val="24"/>
        </w:rPr>
        <w:t>;</w:t>
      </w:r>
    </w:p>
    <w:p w14:paraId="6F62097C" w14:textId="70F1F722" w:rsidR="00A973A9" w:rsidRPr="00A973A9" w:rsidRDefault="00A973A9" w:rsidP="00A973A9">
      <w:pPr>
        <w:tabs>
          <w:tab w:val="left" w:pos="567"/>
        </w:tabs>
        <w:suppressAutoHyphens/>
        <w:spacing w:after="0" w:line="240" w:lineRule="auto"/>
        <w:ind w:left="1134"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r>
      <w:r w:rsidR="00343E84">
        <w:rPr>
          <w:rFonts w:ascii="Times New Roman" w:eastAsia="Times New Roman" w:hAnsi="Times New Roman" w:cs="Times New Roman"/>
          <w:szCs w:val="24"/>
        </w:rPr>
        <w:t>s</w:t>
      </w:r>
      <w:r w:rsidRPr="00A973A9">
        <w:rPr>
          <w:rFonts w:ascii="Times New Roman" w:eastAsia="Times New Roman" w:hAnsi="Times New Roman" w:cs="Times New Roman"/>
          <w:szCs w:val="24"/>
        </w:rPr>
        <w:t xml:space="preserve">kausmingi raudonai rožiniai odos mazgeliai (mazginė </w:t>
      </w:r>
      <w:proofErr w:type="spellStart"/>
      <w:r w:rsidRPr="00A973A9">
        <w:rPr>
          <w:rFonts w:ascii="Times New Roman" w:eastAsia="Times New Roman" w:hAnsi="Times New Roman" w:cs="Times New Roman"/>
          <w:szCs w:val="24"/>
        </w:rPr>
        <w:t>eritema</w:t>
      </w:r>
      <w:proofErr w:type="spellEnd"/>
      <w:r w:rsidRPr="00A973A9">
        <w:rPr>
          <w:rFonts w:ascii="Times New Roman" w:eastAsia="Times New Roman" w:hAnsi="Times New Roman" w:cs="Times New Roman"/>
          <w:szCs w:val="24"/>
        </w:rPr>
        <w:t>)</w:t>
      </w:r>
      <w:r w:rsidR="00343E84">
        <w:rPr>
          <w:rFonts w:ascii="Times New Roman" w:eastAsia="Times New Roman" w:hAnsi="Times New Roman" w:cs="Times New Roman"/>
          <w:szCs w:val="24"/>
        </w:rPr>
        <w:t>;</w:t>
      </w:r>
    </w:p>
    <w:p w14:paraId="1F12DF46" w14:textId="0DA2BDE7" w:rsidR="00A973A9" w:rsidRPr="00A973A9" w:rsidRDefault="00A973A9" w:rsidP="00A973A9">
      <w:pPr>
        <w:tabs>
          <w:tab w:val="left" w:pos="567"/>
        </w:tabs>
        <w:suppressAutoHyphens/>
        <w:spacing w:after="0" w:line="240" w:lineRule="auto"/>
        <w:ind w:left="1134" w:hanging="567"/>
        <w:rPr>
          <w:rFonts w:ascii="Times New Roman" w:eastAsia="Times New Roman" w:hAnsi="Times New Roman" w:cs="Times New Roman"/>
          <w:szCs w:val="24"/>
        </w:rPr>
      </w:pPr>
      <w:r w:rsidRPr="00A973A9">
        <w:rPr>
          <w:rFonts w:ascii="Times New Roman" w:eastAsia="Times New Roman" w:hAnsi="Times New Roman" w:cs="Times New Roman"/>
          <w:szCs w:val="24"/>
        </w:rPr>
        <w:t>–</w:t>
      </w:r>
      <w:r w:rsidRPr="00A973A9">
        <w:rPr>
          <w:rFonts w:ascii="Times New Roman" w:eastAsia="Times New Roman" w:hAnsi="Times New Roman" w:cs="Times New Roman"/>
          <w:szCs w:val="24"/>
        </w:rPr>
        <w:tab/>
      </w:r>
      <w:r w:rsidR="00343E84">
        <w:rPr>
          <w:rFonts w:ascii="Times New Roman" w:eastAsia="Times New Roman" w:hAnsi="Times New Roman" w:cs="Times New Roman"/>
          <w:szCs w:val="24"/>
        </w:rPr>
        <w:t>o</w:t>
      </w:r>
      <w:r w:rsidRPr="00A973A9">
        <w:rPr>
          <w:rFonts w:ascii="Times New Roman" w:eastAsia="Times New Roman" w:hAnsi="Times New Roman" w:cs="Times New Roman"/>
          <w:szCs w:val="24"/>
        </w:rPr>
        <w:t xml:space="preserve">dos bėrimai su taikinio formos paraudimu arba opomis (daugiaformė </w:t>
      </w:r>
      <w:proofErr w:type="spellStart"/>
      <w:r w:rsidRPr="00A973A9">
        <w:rPr>
          <w:rFonts w:ascii="Times New Roman" w:eastAsia="Times New Roman" w:hAnsi="Times New Roman" w:cs="Times New Roman"/>
          <w:szCs w:val="24"/>
        </w:rPr>
        <w:t>eritema</w:t>
      </w:r>
      <w:proofErr w:type="spellEnd"/>
      <w:r w:rsidRPr="00A973A9">
        <w:rPr>
          <w:rFonts w:ascii="Times New Roman" w:eastAsia="Times New Roman" w:hAnsi="Times New Roman" w:cs="Times New Roman"/>
          <w:szCs w:val="24"/>
        </w:rPr>
        <w:t>).</w:t>
      </w:r>
    </w:p>
    <w:p w14:paraId="307928A9" w14:textId="77777777" w:rsidR="00A973A9" w:rsidRPr="00A973A9" w:rsidRDefault="00A973A9" w:rsidP="00A973A9">
      <w:pPr>
        <w:spacing w:after="0" w:line="240" w:lineRule="auto"/>
        <w:rPr>
          <w:rFonts w:asciiTheme="majorBidi" w:eastAsia="Times New Roman" w:hAnsiTheme="majorBidi" w:cs="Times New Roman"/>
          <w:szCs w:val="24"/>
        </w:rPr>
      </w:pPr>
    </w:p>
    <w:p w14:paraId="331996D0"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Pranešimas apie šalutinį poveikį</w:t>
      </w:r>
    </w:p>
    <w:p w14:paraId="14EFFD89" w14:textId="6C72F459" w:rsidR="00C63DE5" w:rsidRPr="00C63DE5" w:rsidRDefault="00A973A9" w:rsidP="00FA7A90">
      <w:pPr>
        <w:tabs>
          <w:tab w:val="left" w:pos="567"/>
        </w:tabs>
        <w:spacing w:after="0" w:line="240" w:lineRule="auto"/>
        <w:rPr>
          <w:rFonts w:ascii="Times New Roman" w:eastAsia="Times New Roman" w:hAnsi="Times New Roman" w:cs="Times New Roman"/>
          <w:szCs w:val="20"/>
        </w:rPr>
      </w:pPr>
      <w:r w:rsidRPr="00FA7A90">
        <w:rPr>
          <w:rFonts w:ascii="Times New Roman" w:eastAsia="Times New Roman" w:hAnsi="Times New Roman" w:cs="Times New Roman"/>
          <w:szCs w:val="24"/>
        </w:rPr>
        <w:t xml:space="preserve">Jeigu pasireiškė šalutinis poveikis, įskaitant šiame lapelyje nenurodytą, pasakykite gydytojui arba vaistininkui. </w:t>
      </w:r>
      <w:r w:rsidR="00C63DE5" w:rsidRPr="00C63DE5">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C63DE5" w:rsidRPr="00C63DE5">
        <w:rPr>
          <w:rFonts w:ascii="Times New Roman" w:eastAsia="Times New Roman" w:hAnsi="Times New Roman" w:cs="Times New Roman"/>
          <w:color w:val="0000EE"/>
          <w:u w:val="single"/>
          <w:lang w:eastAsia="lt-LT"/>
        </w:rPr>
        <w:t>https://vvkt.lrv.lt/lt/</w:t>
      </w:r>
      <w:r w:rsidR="00C63DE5" w:rsidRPr="00C63DE5">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00C63DE5" w:rsidRPr="00C63DE5">
        <w:rPr>
          <w:rFonts w:ascii="Times New Roman" w:eastAsia="Times New Roman" w:hAnsi="Times New Roman" w:cs="Times New Roman"/>
          <w:szCs w:val="20"/>
        </w:rPr>
        <w:t>.</w:t>
      </w:r>
    </w:p>
    <w:p w14:paraId="6FE9355F" w14:textId="77777777" w:rsidR="00A973A9" w:rsidRPr="00FA7A90" w:rsidRDefault="00A973A9" w:rsidP="00FA7A90">
      <w:pPr>
        <w:tabs>
          <w:tab w:val="left" w:pos="567"/>
        </w:tabs>
        <w:suppressAutoHyphens/>
        <w:spacing w:after="0" w:line="240" w:lineRule="auto"/>
        <w:rPr>
          <w:rFonts w:ascii="Times New Roman" w:eastAsia="Times New Roman" w:hAnsi="Times New Roman" w:cs="Times New Roman"/>
          <w:szCs w:val="24"/>
        </w:rPr>
      </w:pPr>
    </w:p>
    <w:p w14:paraId="60B17386" w14:textId="77777777" w:rsidR="00A973A9" w:rsidRPr="00A973A9" w:rsidRDefault="00A973A9" w:rsidP="00A973A9">
      <w:pPr>
        <w:spacing w:after="0" w:line="240" w:lineRule="auto"/>
        <w:rPr>
          <w:rFonts w:asciiTheme="majorBidi" w:eastAsia="Times New Roman" w:hAnsiTheme="majorBidi" w:cs="Times New Roman"/>
          <w:szCs w:val="24"/>
        </w:rPr>
      </w:pPr>
    </w:p>
    <w:p w14:paraId="12A9B8D2" w14:textId="77777777" w:rsidR="00A973A9" w:rsidRPr="00A973A9" w:rsidRDefault="00A973A9" w:rsidP="00A973A9">
      <w:pPr>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5.</w:t>
      </w:r>
      <w:r w:rsidRPr="00A973A9">
        <w:rPr>
          <w:rFonts w:asciiTheme="majorBidi" w:eastAsia="Times New Roman" w:hAnsiTheme="majorBidi" w:cs="Times New Roman"/>
          <w:b/>
          <w:szCs w:val="24"/>
        </w:rPr>
        <w:tab/>
        <w:t xml:space="preserve">Kaip laikyti </w:t>
      </w:r>
      <w:proofErr w:type="spellStart"/>
      <w:r w:rsidRPr="00A973A9">
        <w:rPr>
          <w:rFonts w:asciiTheme="majorBidi" w:eastAsia="Times New Roman" w:hAnsiTheme="majorBidi" w:cs="Times New Roman"/>
          <w:b/>
          <w:szCs w:val="24"/>
        </w:rPr>
        <w:t>Estrofem</w:t>
      </w:r>
      <w:proofErr w:type="spellEnd"/>
    </w:p>
    <w:p w14:paraId="1423FB4D" w14:textId="77777777" w:rsidR="00A973A9" w:rsidRPr="00A973A9" w:rsidRDefault="00A973A9" w:rsidP="00A973A9">
      <w:pPr>
        <w:spacing w:after="0" w:line="240" w:lineRule="auto"/>
        <w:rPr>
          <w:rFonts w:asciiTheme="majorBidi" w:eastAsia="Times New Roman" w:hAnsiTheme="majorBidi" w:cs="Times New Roman"/>
          <w:b/>
          <w:szCs w:val="24"/>
        </w:rPr>
      </w:pPr>
    </w:p>
    <w:p w14:paraId="436C767D"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Šį vaistą </w:t>
      </w:r>
      <w:r w:rsidRPr="00A973A9">
        <w:rPr>
          <w:rFonts w:asciiTheme="majorBidi" w:eastAsia="Times New Roman" w:hAnsiTheme="majorBidi" w:cstheme="majorBidi"/>
        </w:rPr>
        <w:t>laikykite vaikams</w:t>
      </w:r>
      <w:r w:rsidRPr="00A973A9">
        <w:rPr>
          <w:rFonts w:asciiTheme="majorBidi" w:eastAsia="Times New Roman" w:hAnsiTheme="majorBidi" w:cs="Times New Roman"/>
          <w:szCs w:val="24"/>
        </w:rPr>
        <w:t xml:space="preserve"> nepastebimoje ir nepasiekiamoje vietoje.</w:t>
      </w:r>
    </w:p>
    <w:p w14:paraId="330A781F" w14:textId="77777777" w:rsidR="00A973A9" w:rsidRPr="00A973A9" w:rsidRDefault="00A973A9" w:rsidP="00A973A9">
      <w:pPr>
        <w:spacing w:after="0" w:line="240" w:lineRule="auto"/>
        <w:rPr>
          <w:rFonts w:asciiTheme="majorBidi" w:eastAsia="Times New Roman" w:hAnsiTheme="majorBidi" w:cs="Times New Roman"/>
          <w:szCs w:val="24"/>
        </w:rPr>
      </w:pPr>
    </w:p>
    <w:p w14:paraId="33AF0784"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Ant dėžutės po „EXP“ ir tablečių </w:t>
      </w:r>
      <w:proofErr w:type="spellStart"/>
      <w:r w:rsidRPr="00A973A9">
        <w:rPr>
          <w:rFonts w:asciiTheme="majorBidi" w:eastAsia="Times New Roman" w:hAnsiTheme="majorBidi" w:cs="Times New Roman"/>
          <w:szCs w:val="24"/>
        </w:rPr>
        <w:t>talpyklės</w:t>
      </w:r>
      <w:proofErr w:type="spellEnd"/>
      <w:r w:rsidRPr="00A973A9">
        <w:rPr>
          <w:rFonts w:asciiTheme="majorBidi" w:eastAsia="Times New Roman" w:hAnsiTheme="majorBidi" w:cs="Times New Roman"/>
          <w:szCs w:val="24"/>
        </w:rPr>
        <w:t xml:space="preserve"> nurodytam tinkamumo laikui pasibaigus, šio vaisto vartoti negalima. Vaistas tinka vartoti iki paskutinės nurodyto mėnesio dienos.</w:t>
      </w:r>
    </w:p>
    <w:p w14:paraId="5CC02D04" w14:textId="77777777" w:rsidR="00A973A9" w:rsidRPr="00A973A9" w:rsidRDefault="00A973A9" w:rsidP="00A973A9">
      <w:pPr>
        <w:spacing w:after="0" w:line="240" w:lineRule="auto"/>
        <w:rPr>
          <w:rFonts w:asciiTheme="majorBidi" w:eastAsia="Times New Roman" w:hAnsiTheme="majorBidi" w:cs="Times New Roman"/>
          <w:szCs w:val="24"/>
        </w:rPr>
      </w:pPr>
    </w:p>
    <w:p w14:paraId="538BD907" w14:textId="77777777" w:rsidR="00A973A9" w:rsidRPr="00A973A9" w:rsidRDefault="00A973A9" w:rsidP="00A973A9">
      <w:pPr>
        <w:tabs>
          <w:tab w:val="left" w:pos="567"/>
        </w:tabs>
        <w:suppressAutoHyphens/>
        <w:spacing w:after="0" w:line="240" w:lineRule="auto"/>
        <w:rPr>
          <w:rFonts w:ascii="Times New Roman" w:eastAsia="Times New Roman" w:hAnsi="Times New Roman" w:cs="Times New Roman"/>
          <w:lang w:eastAsia="lt-LT"/>
        </w:rPr>
      </w:pPr>
      <w:r w:rsidRPr="00A973A9">
        <w:rPr>
          <w:rFonts w:ascii="Times New Roman" w:eastAsia="Times New Roman" w:hAnsi="Times New Roman" w:cs="Times New Roman"/>
          <w:szCs w:val="24"/>
        </w:rPr>
        <w:t xml:space="preserve">Laikyti ne aukštesnėje kaip 25 </w:t>
      </w:r>
      <w:r w:rsidRPr="00A973A9">
        <w:rPr>
          <w:rFonts w:ascii="Times New Roman" w:eastAsia="Times New Roman" w:hAnsi="Times New Roman" w:cs="Times New Roman"/>
          <w:szCs w:val="24"/>
        </w:rPr>
        <w:sym w:font="Symbol" w:char="F0B0"/>
      </w:r>
      <w:r w:rsidRPr="00A973A9">
        <w:rPr>
          <w:rFonts w:ascii="Times New Roman" w:eastAsia="Times New Roman" w:hAnsi="Times New Roman" w:cs="Times New Roman"/>
          <w:szCs w:val="24"/>
        </w:rPr>
        <w:t>C temperatūroje. Negalima šaldyti. Laikyti gamintojo pakuotėje.</w:t>
      </w:r>
    </w:p>
    <w:p w14:paraId="3711D4EF" w14:textId="77777777" w:rsidR="00A973A9" w:rsidRPr="00A973A9" w:rsidRDefault="00A973A9" w:rsidP="00A973A9">
      <w:pPr>
        <w:spacing w:after="0" w:line="240" w:lineRule="auto"/>
        <w:rPr>
          <w:rFonts w:asciiTheme="majorBidi" w:eastAsia="Times New Roman" w:hAnsiTheme="majorBidi" w:cs="Times New Roman"/>
          <w:szCs w:val="24"/>
        </w:rPr>
      </w:pPr>
    </w:p>
    <w:p w14:paraId="4222A42C"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Vaistų negalima išmesti į kanalizaciją arba su buitinėmis atliekomis. Kaip išmesti nereikalingus vaistus, klauskite vaistininko. Šios priemonės padės apsaugoti aplinką.</w:t>
      </w:r>
    </w:p>
    <w:p w14:paraId="46011389" w14:textId="77777777" w:rsidR="00A973A9" w:rsidRPr="00A973A9" w:rsidRDefault="00A973A9" w:rsidP="00A973A9">
      <w:pPr>
        <w:spacing w:after="0" w:line="240" w:lineRule="auto"/>
        <w:rPr>
          <w:rFonts w:asciiTheme="majorBidi" w:eastAsia="Times New Roman" w:hAnsiTheme="majorBidi" w:cs="Times New Roman"/>
          <w:szCs w:val="24"/>
        </w:rPr>
      </w:pPr>
    </w:p>
    <w:p w14:paraId="325749A9" w14:textId="77777777" w:rsidR="00A973A9" w:rsidRPr="00A973A9" w:rsidRDefault="00A973A9" w:rsidP="00A973A9">
      <w:pPr>
        <w:spacing w:after="0" w:line="240" w:lineRule="auto"/>
        <w:rPr>
          <w:rFonts w:asciiTheme="majorBidi" w:eastAsia="Times New Roman" w:hAnsiTheme="majorBidi" w:cs="Times New Roman"/>
          <w:szCs w:val="24"/>
        </w:rPr>
      </w:pPr>
    </w:p>
    <w:p w14:paraId="59B19888" w14:textId="77777777" w:rsidR="00A973A9" w:rsidRPr="00A973A9" w:rsidRDefault="00A973A9" w:rsidP="00A973A9">
      <w:pPr>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6.</w:t>
      </w:r>
      <w:r w:rsidRPr="00A973A9">
        <w:rPr>
          <w:rFonts w:asciiTheme="majorBidi" w:eastAsia="Times New Roman" w:hAnsiTheme="majorBidi" w:cs="Times New Roman"/>
          <w:b/>
          <w:szCs w:val="24"/>
        </w:rPr>
        <w:tab/>
        <w:t>Pakuotės turinys ir kita informacija</w:t>
      </w:r>
    </w:p>
    <w:p w14:paraId="0D3585D5" w14:textId="77777777" w:rsidR="00A973A9" w:rsidRPr="00A973A9" w:rsidRDefault="00A973A9" w:rsidP="00A973A9">
      <w:pPr>
        <w:spacing w:after="0" w:line="240" w:lineRule="auto"/>
        <w:rPr>
          <w:rFonts w:asciiTheme="majorBidi" w:eastAsia="Times New Roman" w:hAnsiTheme="majorBidi" w:cs="Times New Roman"/>
          <w:szCs w:val="24"/>
        </w:rPr>
      </w:pPr>
    </w:p>
    <w:p w14:paraId="595BE97C" w14:textId="77777777" w:rsidR="00A973A9" w:rsidRPr="00A973A9" w:rsidRDefault="00A973A9" w:rsidP="00A973A9">
      <w:pPr>
        <w:spacing w:after="0" w:line="240" w:lineRule="auto"/>
        <w:rPr>
          <w:rFonts w:asciiTheme="majorBidi" w:eastAsia="Times New Roman" w:hAnsiTheme="majorBidi" w:cs="Times New Roman"/>
          <w:b/>
          <w:szCs w:val="24"/>
        </w:rPr>
      </w:pP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sudėtis</w:t>
      </w:r>
    </w:p>
    <w:p w14:paraId="36192139" w14:textId="77777777" w:rsidR="00A973A9" w:rsidRPr="00A973A9" w:rsidRDefault="00A973A9" w:rsidP="00A973A9">
      <w:pPr>
        <w:numPr>
          <w:ilvl w:val="0"/>
          <w:numId w:val="2"/>
        </w:numPr>
        <w:tabs>
          <w:tab w:val="left" w:pos="567"/>
        </w:tabs>
        <w:suppressAutoHyphens/>
        <w:spacing w:after="0" w:line="240" w:lineRule="auto"/>
        <w:ind w:left="567" w:hanging="567"/>
        <w:contextualSpacing/>
        <w:rPr>
          <w:rFonts w:asciiTheme="majorBidi" w:eastAsia="Times New Roman" w:hAnsiTheme="majorBidi" w:cs="Times New Roman"/>
          <w:szCs w:val="24"/>
        </w:rPr>
      </w:pPr>
      <w:r w:rsidRPr="00A973A9">
        <w:rPr>
          <w:rFonts w:asciiTheme="majorBidi" w:eastAsia="Times New Roman" w:hAnsiTheme="majorBidi" w:cs="Times New Roman"/>
          <w:szCs w:val="24"/>
        </w:rPr>
        <w:t xml:space="preserve">Veiklioji medžiaga yra  </w:t>
      </w:r>
      <w:proofErr w:type="spellStart"/>
      <w:r w:rsidRPr="00A973A9">
        <w:rPr>
          <w:rFonts w:asciiTheme="majorBidi" w:eastAsia="Times New Roman" w:hAnsiTheme="majorBidi" w:cs="Times New Roman"/>
          <w:szCs w:val="24"/>
        </w:rPr>
        <w:t>estradiolis</w:t>
      </w:r>
      <w:proofErr w:type="spellEnd"/>
      <w:r w:rsidRPr="00A973A9">
        <w:rPr>
          <w:rFonts w:asciiTheme="majorBidi" w:eastAsia="Times New Roman" w:hAnsiTheme="majorBidi" w:cs="Times New Roman"/>
          <w:szCs w:val="24"/>
        </w:rPr>
        <w:t xml:space="preserve">. Kiekvienoje tabletėje yra 2 mg </w:t>
      </w:r>
      <w:proofErr w:type="spellStart"/>
      <w:r w:rsidRPr="00A973A9">
        <w:rPr>
          <w:rFonts w:asciiTheme="majorBidi" w:eastAsia="Times New Roman" w:hAnsiTheme="majorBidi" w:cs="Times New Roman"/>
          <w:szCs w:val="24"/>
        </w:rPr>
        <w:t>estradiolio</w:t>
      </w:r>
      <w:proofErr w:type="spellEnd"/>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estradiolio</w:t>
      </w:r>
      <w:proofErr w:type="spellEnd"/>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hemihidrato</w:t>
      </w:r>
      <w:proofErr w:type="spellEnd"/>
      <w:r w:rsidRPr="00A973A9">
        <w:rPr>
          <w:rFonts w:asciiTheme="majorBidi" w:eastAsia="Times New Roman" w:hAnsiTheme="majorBidi" w:cs="Times New Roman"/>
          <w:szCs w:val="24"/>
        </w:rPr>
        <w:t xml:space="preserve"> pavidalu).</w:t>
      </w:r>
    </w:p>
    <w:p w14:paraId="25740E8C" w14:textId="77777777" w:rsidR="00A973A9" w:rsidRDefault="00A973A9" w:rsidP="00A973A9">
      <w:pPr>
        <w:numPr>
          <w:ilvl w:val="0"/>
          <w:numId w:val="2"/>
        </w:numPr>
        <w:tabs>
          <w:tab w:val="left" w:pos="567"/>
        </w:tabs>
        <w:suppressAutoHyphens/>
        <w:spacing w:after="0" w:line="240" w:lineRule="auto"/>
        <w:ind w:left="567" w:hanging="567"/>
        <w:contextualSpacing/>
        <w:rPr>
          <w:rFonts w:asciiTheme="majorBidi" w:eastAsia="Times New Roman" w:hAnsiTheme="majorBidi" w:cs="Times New Roman"/>
          <w:szCs w:val="24"/>
        </w:rPr>
      </w:pPr>
      <w:r w:rsidRPr="00A973A9">
        <w:rPr>
          <w:rFonts w:asciiTheme="majorBidi" w:eastAsia="Times New Roman" w:hAnsiTheme="majorBidi" w:cs="Times New Roman"/>
          <w:szCs w:val="24"/>
        </w:rPr>
        <w:t>Pagalbinės medžiagos</w:t>
      </w:r>
      <w:r>
        <w:rPr>
          <w:rFonts w:asciiTheme="majorBidi" w:eastAsia="Times New Roman" w:hAnsiTheme="majorBidi" w:cs="Times New Roman"/>
          <w:szCs w:val="24"/>
        </w:rPr>
        <w:t>:</w:t>
      </w:r>
    </w:p>
    <w:p w14:paraId="7D1C661D" w14:textId="10FA1FD1" w:rsidR="00A973A9" w:rsidRPr="00A973A9" w:rsidRDefault="00A973A9" w:rsidP="00A973A9">
      <w:pPr>
        <w:tabs>
          <w:tab w:val="left" w:pos="567"/>
        </w:tabs>
        <w:suppressAutoHyphens/>
        <w:spacing w:after="0" w:line="240" w:lineRule="auto"/>
        <w:ind w:left="567"/>
        <w:contextualSpacing/>
        <w:rPr>
          <w:rFonts w:asciiTheme="majorBidi" w:eastAsia="Times New Roman" w:hAnsiTheme="majorBidi" w:cs="Times New Roman"/>
          <w:szCs w:val="24"/>
        </w:rPr>
      </w:pPr>
      <w:r w:rsidRPr="00A973A9">
        <w:rPr>
          <w:rFonts w:asciiTheme="majorBidi" w:eastAsia="Times New Roman" w:hAnsiTheme="majorBidi" w:cs="Times New Roman"/>
          <w:i/>
          <w:iCs/>
          <w:szCs w:val="24"/>
        </w:rPr>
        <w:t>Tabletės branduolyje yra</w:t>
      </w:r>
      <w:r w:rsidRPr="00A973A9">
        <w:rPr>
          <w:rFonts w:asciiTheme="majorBidi" w:eastAsia="Times New Roman" w:hAnsiTheme="majorBidi" w:cs="Times New Roman"/>
          <w:szCs w:val="24"/>
        </w:rPr>
        <w:t xml:space="preserve">: laktozė </w:t>
      </w:r>
      <w:proofErr w:type="spellStart"/>
      <w:r w:rsidRPr="00A973A9">
        <w:rPr>
          <w:rFonts w:asciiTheme="majorBidi" w:eastAsia="Times New Roman" w:hAnsiTheme="majorBidi" w:cs="Times New Roman"/>
          <w:szCs w:val="24"/>
        </w:rPr>
        <w:t>monohidratas</w:t>
      </w:r>
      <w:proofErr w:type="spellEnd"/>
      <w:r w:rsidRPr="00A973A9">
        <w:rPr>
          <w:rFonts w:asciiTheme="majorBidi" w:eastAsia="Times New Roman" w:hAnsiTheme="majorBidi" w:cs="Times New Roman"/>
          <w:szCs w:val="24"/>
        </w:rPr>
        <w:t xml:space="preserve">, kukurūzų krakmolas, </w:t>
      </w:r>
      <w:proofErr w:type="spellStart"/>
      <w:r w:rsidRPr="00A973A9">
        <w:rPr>
          <w:rFonts w:asciiTheme="majorBidi" w:eastAsia="Times New Roman" w:hAnsiTheme="majorBidi" w:cs="Times New Roman"/>
          <w:szCs w:val="24"/>
        </w:rPr>
        <w:t>hidroksipropilceliuliozė</w:t>
      </w:r>
      <w:proofErr w:type="spellEnd"/>
      <w:r w:rsidRPr="00A973A9">
        <w:rPr>
          <w:rFonts w:asciiTheme="majorBidi" w:eastAsia="Times New Roman" w:hAnsiTheme="majorBidi" w:cs="Times New Roman"/>
          <w:szCs w:val="24"/>
        </w:rPr>
        <w:t xml:space="preserve">, talkas ir magnio </w:t>
      </w:r>
      <w:proofErr w:type="spellStart"/>
      <w:r w:rsidRPr="00A973A9">
        <w:rPr>
          <w:rFonts w:asciiTheme="majorBidi" w:eastAsia="Times New Roman" w:hAnsiTheme="majorBidi" w:cs="Times New Roman"/>
          <w:szCs w:val="24"/>
        </w:rPr>
        <w:t>stearatas</w:t>
      </w:r>
      <w:proofErr w:type="spellEnd"/>
      <w:r w:rsidRPr="00A973A9">
        <w:rPr>
          <w:rFonts w:asciiTheme="majorBidi" w:eastAsia="Times New Roman" w:hAnsiTheme="majorBidi" w:cs="Times New Roman"/>
          <w:szCs w:val="24"/>
        </w:rPr>
        <w:t>.</w:t>
      </w:r>
    </w:p>
    <w:p w14:paraId="458661A4" w14:textId="77777777" w:rsidR="00A973A9" w:rsidRPr="00A973A9" w:rsidRDefault="00A973A9" w:rsidP="00A973A9">
      <w:pPr>
        <w:tabs>
          <w:tab w:val="left" w:pos="567"/>
        </w:tabs>
        <w:suppressAutoHyphens/>
        <w:spacing w:after="0" w:line="240" w:lineRule="auto"/>
        <w:ind w:left="567"/>
        <w:contextualSpacing/>
        <w:rPr>
          <w:rFonts w:asciiTheme="majorBidi" w:eastAsia="Times New Roman" w:hAnsiTheme="majorBidi" w:cs="Times New Roman"/>
          <w:szCs w:val="24"/>
        </w:rPr>
      </w:pPr>
      <w:r w:rsidRPr="00A973A9">
        <w:rPr>
          <w:rFonts w:asciiTheme="majorBidi" w:eastAsia="Times New Roman" w:hAnsiTheme="majorBidi" w:cs="Times New Roman"/>
          <w:i/>
          <w:iCs/>
          <w:szCs w:val="24"/>
        </w:rPr>
        <w:t>Plėvelės sudėtyje yra</w:t>
      </w:r>
      <w:r w:rsidRPr="00A973A9">
        <w:rPr>
          <w:rFonts w:asciiTheme="majorBidi" w:eastAsia="Times New Roman" w:hAnsiTheme="majorBidi" w:cs="Times New Roman"/>
          <w:szCs w:val="24"/>
        </w:rPr>
        <w:t xml:space="preserve">: </w:t>
      </w:r>
      <w:proofErr w:type="spellStart"/>
      <w:r w:rsidRPr="00A973A9">
        <w:rPr>
          <w:rFonts w:asciiTheme="majorBidi" w:eastAsia="Times New Roman" w:hAnsiTheme="majorBidi" w:cs="Times New Roman"/>
          <w:szCs w:val="24"/>
        </w:rPr>
        <w:t>hipromeliozė</w:t>
      </w:r>
      <w:proofErr w:type="spellEnd"/>
      <w:r w:rsidRPr="00A973A9">
        <w:rPr>
          <w:rFonts w:asciiTheme="majorBidi" w:eastAsia="Times New Roman" w:hAnsiTheme="majorBidi" w:cs="Times New Roman"/>
          <w:szCs w:val="24"/>
        </w:rPr>
        <w:t xml:space="preserve">, talkas, titano dioksidas (E171), </w:t>
      </w:r>
      <w:proofErr w:type="spellStart"/>
      <w:r w:rsidRPr="00A973A9">
        <w:rPr>
          <w:rFonts w:asciiTheme="majorBidi" w:eastAsia="Times New Roman" w:hAnsiTheme="majorBidi" w:cs="Times New Roman"/>
          <w:szCs w:val="24"/>
        </w:rPr>
        <w:t>makrogolis</w:t>
      </w:r>
      <w:proofErr w:type="spellEnd"/>
      <w:r w:rsidRPr="00A973A9">
        <w:rPr>
          <w:rFonts w:asciiTheme="majorBidi" w:eastAsia="Times New Roman" w:hAnsiTheme="majorBidi" w:cs="Times New Roman"/>
          <w:szCs w:val="24"/>
        </w:rPr>
        <w:t xml:space="preserve"> 400 ir </w:t>
      </w:r>
      <w:proofErr w:type="spellStart"/>
      <w:r w:rsidRPr="00A973A9">
        <w:rPr>
          <w:rFonts w:asciiTheme="majorBidi" w:eastAsia="Times New Roman" w:hAnsiTheme="majorBidi" w:cs="Times New Roman"/>
          <w:szCs w:val="24"/>
        </w:rPr>
        <w:t>indigokarminas</w:t>
      </w:r>
      <w:proofErr w:type="spellEnd"/>
      <w:r w:rsidRPr="00A973A9">
        <w:rPr>
          <w:rFonts w:asciiTheme="majorBidi" w:eastAsia="Times New Roman" w:hAnsiTheme="majorBidi" w:cs="Times New Roman"/>
          <w:szCs w:val="24"/>
        </w:rPr>
        <w:t xml:space="preserve"> (E132).</w:t>
      </w:r>
    </w:p>
    <w:p w14:paraId="4F5CBB33" w14:textId="77777777" w:rsidR="00A973A9" w:rsidRPr="00A973A9" w:rsidRDefault="00A973A9" w:rsidP="00A973A9">
      <w:pPr>
        <w:spacing w:after="0" w:line="240" w:lineRule="auto"/>
        <w:rPr>
          <w:rFonts w:asciiTheme="majorBidi" w:eastAsia="Times New Roman" w:hAnsiTheme="majorBidi" w:cs="Times New Roman"/>
          <w:szCs w:val="24"/>
        </w:rPr>
      </w:pPr>
    </w:p>
    <w:p w14:paraId="33867F93" w14:textId="77777777" w:rsidR="00A973A9" w:rsidRPr="00A973A9" w:rsidRDefault="00A973A9" w:rsidP="00A973A9">
      <w:pPr>
        <w:spacing w:after="0" w:line="240" w:lineRule="auto"/>
        <w:rPr>
          <w:rFonts w:asciiTheme="majorBidi" w:eastAsia="Times New Roman" w:hAnsiTheme="majorBidi" w:cs="Times New Roman"/>
          <w:b/>
          <w:szCs w:val="24"/>
        </w:rPr>
      </w:pPr>
      <w:proofErr w:type="spellStart"/>
      <w:r w:rsidRPr="00A973A9">
        <w:rPr>
          <w:rFonts w:asciiTheme="majorBidi" w:eastAsia="Times New Roman" w:hAnsiTheme="majorBidi" w:cs="Times New Roman"/>
          <w:b/>
          <w:szCs w:val="24"/>
        </w:rPr>
        <w:t>Estrofem</w:t>
      </w:r>
      <w:proofErr w:type="spellEnd"/>
      <w:r w:rsidRPr="00A973A9">
        <w:rPr>
          <w:rFonts w:asciiTheme="majorBidi" w:eastAsia="Times New Roman" w:hAnsiTheme="majorBidi" w:cs="Times New Roman"/>
          <w:b/>
          <w:szCs w:val="24"/>
        </w:rPr>
        <w:t xml:space="preserve"> išvaizda ir kiekis pakuotėje</w:t>
      </w:r>
    </w:p>
    <w:p w14:paraId="49D90165" w14:textId="77777777" w:rsidR="00A973A9" w:rsidRPr="00A973A9" w:rsidRDefault="00A973A9" w:rsidP="00A973A9">
      <w:pPr>
        <w:spacing w:after="0" w:line="240" w:lineRule="auto"/>
        <w:rPr>
          <w:rFonts w:asciiTheme="majorBidi" w:eastAsia="Times New Roman" w:hAnsiTheme="majorBidi" w:cs="Times New Roman"/>
          <w:b/>
          <w:i/>
          <w:szCs w:val="24"/>
        </w:rPr>
      </w:pPr>
      <w:r w:rsidRPr="00A973A9">
        <w:rPr>
          <w:rFonts w:asciiTheme="majorBidi" w:eastAsia="Times New Roman" w:hAnsiTheme="majorBidi" w:cs="Times New Roman"/>
          <w:szCs w:val="24"/>
        </w:rPr>
        <w:t>Mėlynos, apvalios, plėvele dengtos tabletės, kurių skersmuo yra 6 mm. Vienoje tablečių pusėje įspaustas užrašas NOVO 280.</w:t>
      </w:r>
    </w:p>
    <w:p w14:paraId="2517551D" w14:textId="77777777" w:rsidR="00A973A9" w:rsidRPr="00A973A9" w:rsidRDefault="00A973A9" w:rsidP="00A973A9">
      <w:pPr>
        <w:spacing w:after="0" w:line="240" w:lineRule="auto"/>
        <w:rPr>
          <w:rFonts w:asciiTheme="majorBidi" w:eastAsia="Times New Roman" w:hAnsiTheme="majorBidi" w:cs="Times New Roman"/>
          <w:b/>
          <w:szCs w:val="24"/>
        </w:rPr>
      </w:pPr>
    </w:p>
    <w:p w14:paraId="0B28EFB6"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Kartono dėžutėje yra viena arba dvi 28 plėvele dengtų tablečių </w:t>
      </w:r>
      <w:proofErr w:type="spellStart"/>
      <w:r w:rsidRPr="00A973A9">
        <w:rPr>
          <w:rFonts w:asciiTheme="majorBidi" w:eastAsia="Times New Roman" w:hAnsiTheme="majorBidi" w:cs="Times New Roman"/>
          <w:szCs w:val="24"/>
        </w:rPr>
        <w:t>talpyklės</w:t>
      </w:r>
      <w:proofErr w:type="spellEnd"/>
      <w:r w:rsidRPr="00A973A9">
        <w:rPr>
          <w:rFonts w:asciiTheme="majorBidi" w:eastAsia="Times New Roman" w:hAnsiTheme="majorBidi" w:cs="Times New Roman"/>
          <w:szCs w:val="24"/>
        </w:rPr>
        <w:t>.</w:t>
      </w:r>
    </w:p>
    <w:p w14:paraId="3C80D91B" w14:textId="77777777" w:rsidR="00A973A9" w:rsidRPr="00A973A9" w:rsidRDefault="00A973A9" w:rsidP="00A973A9">
      <w:pPr>
        <w:spacing w:after="0" w:line="240" w:lineRule="auto"/>
        <w:rPr>
          <w:rFonts w:asciiTheme="majorBidi" w:eastAsia="Times New Roman" w:hAnsiTheme="majorBidi" w:cs="Times New Roman"/>
          <w:szCs w:val="24"/>
        </w:rPr>
      </w:pPr>
    </w:p>
    <w:p w14:paraId="3615BF4B"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Gali būti tiekiamos ne visų dydžių pakuotės.</w:t>
      </w:r>
    </w:p>
    <w:p w14:paraId="7B587BF4" w14:textId="77777777" w:rsidR="00A973A9" w:rsidRPr="00A973A9" w:rsidRDefault="00A973A9" w:rsidP="00A973A9">
      <w:pPr>
        <w:spacing w:after="0" w:line="240" w:lineRule="auto"/>
        <w:rPr>
          <w:rFonts w:asciiTheme="majorBidi" w:eastAsia="Times New Roman" w:hAnsiTheme="majorBidi" w:cs="Times New Roman"/>
          <w:szCs w:val="24"/>
        </w:rPr>
      </w:pPr>
    </w:p>
    <w:p w14:paraId="0C984C6F"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Registruotojas ir gamintojas eksportuojančioje valstybėje</w:t>
      </w:r>
    </w:p>
    <w:p w14:paraId="49B8FD7D"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Novo </w:t>
      </w:r>
      <w:proofErr w:type="spellStart"/>
      <w:r w:rsidRPr="00A973A9">
        <w:rPr>
          <w:rFonts w:asciiTheme="majorBidi" w:eastAsia="Times New Roman" w:hAnsiTheme="majorBidi" w:cs="Times New Roman"/>
          <w:szCs w:val="24"/>
        </w:rPr>
        <w:t>Nordisk</w:t>
      </w:r>
      <w:proofErr w:type="spellEnd"/>
      <w:r w:rsidRPr="00A973A9">
        <w:rPr>
          <w:rFonts w:asciiTheme="majorBidi" w:eastAsia="Times New Roman" w:hAnsiTheme="majorBidi" w:cs="Times New Roman"/>
          <w:szCs w:val="24"/>
        </w:rPr>
        <w:t xml:space="preserve"> A/S</w:t>
      </w:r>
    </w:p>
    <w:p w14:paraId="58E182F8"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Novo </w:t>
      </w:r>
      <w:proofErr w:type="spellStart"/>
      <w:r w:rsidRPr="00A973A9">
        <w:rPr>
          <w:rFonts w:asciiTheme="majorBidi" w:eastAsia="Times New Roman" w:hAnsiTheme="majorBidi" w:cs="Times New Roman"/>
          <w:szCs w:val="24"/>
        </w:rPr>
        <w:t>Allé</w:t>
      </w:r>
      <w:proofErr w:type="spellEnd"/>
    </w:p>
    <w:p w14:paraId="5E6A46C6"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DK-2880 </w:t>
      </w:r>
      <w:proofErr w:type="spellStart"/>
      <w:r w:rsidRPr="00A973A9">
        <w:rPr>
          <w:rFonts w:asciiTheme="majorBidi" w:eastAsia="Times New Roman" w:hAnsiTheme="majorBidi" w:cs="Times New Roman"/>
          <w:szCs w:val="24"/>
        </w:rPr>
        <w:t>Bagsværd</w:t>
      </w:r>
      <w:proofErr w:type="spellEnd"/>
      <w:r w:rsidRPr="00A973A9">
        <w:rPr>
          <w:rFonts w:asciiTheme="majorBidi" w:eastAsia="Times New Roman" w:hAnsiTheme="majorBidi" w:cs="Times New Roman"/>
          <w:szCs w:val="24"/>
        </w:rPr>
        <w:t>, Danija</w:t>
      </w:r>
    </w:p>
    <w:p w14:paraId="2E29FC3D" w14:textId="0096E170" w:rsidR="00A973A9" w:rsidRDefault="00A973A9" w:rsidP="00A973A9">
      <w:pPr>
        <w:spacing w:after="0" w:line="240" w:lineRule="auto"/>
        <w:rPr>
          <w:rFonts w:asciiTheme="majorBidi" w:eastAsia="Times New Roman" w:hAnsiTheme="majorBidi" w:cs="Times New Roman"/>
          <w:szCs w:val="24"/>
        </w:rPr>
      </w:pPr>
    </w:p>
    <w:p w14:paraId="1A6A9E31" w14:textId="77777777" w:rsidR="00A973A9" w:rsidRDefault="00A973A9" w:rsidP="00A973A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Lygiagretus importuotojas </w:t>
      </w:r>
    </w:p>
    <w:p w14:paraId="07436B10" w14:textId="77777777" w:rsidR="00A973A9" w:rsidRDefault="00A973A9" w:rsidP="00A973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w:t>
      </w:r>
      <w:proofErr w:type="spellStart"/>
      <w:r>
        <w:rPr>
          <w:rFonts w:ascii="Times New Roman" w:eastAsia="Times New Roman" w:hAnsi="Times New Roman" w:cs="Times New Roman"/>
          <w:lang w:eastAsia="lt-LT"/>
        </w:rPr>
        <w:t>Ideal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Trade</w:t>
      </w:r>
      <w:proofErr w:type="spellEnd"/>
      <w:r>
        <w:rPr>
          <w:rFonts w:ascii="Times New Roman" w:eastAsia="Times New Roman" w:hAnsi="Times New Roman" w:cs="Times New Roman"/>
          <w:lang w:eastAsia="lt-LT"/>
        </w:rPr>
        <w:t xml:space="preserve"> Links“</w:t>
      </w:r>
    </w:p>
    <w:p w14:paraId="406EED33" w14:textId="77777777" w:rsidR="00A973A9" w:rsidRDefault="00A973A9" w:rsidP="00A973A9">
      <w:pPr>
        <w:spacing w:after="0" w:line="240" w:lineRule="auto"/>
        <w:rPr>
          <w:rFonts w:ascii="Times New Roman" w:hAnsi="Times New Roman" w:cs="Times New Roman"/>
        </w:rPr>
      </w:pPr>
      <w:proofErr w:type="spellStart"/>
      <w:r>
        <w:rPr>
          <w:rFonts w:ascii="Times New Roman" w:eastAsia="Times New Roman" w:hAnsi="Times New Roman" w:cs="Times New Roman"/>
        </w:rPr>
        <w:t>Kerupės</w:t>
      </w:r>
      <w:proofErr w:type="spellEnd"/>
      <w:r>
        <w:rPr>
          <w:rFonts w:ascii="Times New Roman" w:eastAsia="Times New Roman" w:hAnsi="Times New Roman" w:cs="Times New Roman"/>
        </w:rPr>
        <w:t xml:space="preserve"> g. 17, Zapyškis</w:t>
      </w:r>
    </w:p>
    <w:p w14:paraId="7A8E93B1" w14:textId="77777777" w:rsidR="00A973A9" w:rsidRDefault="00A973A9" w:rsidP="00A973A9">
      <w:pPr>
        <w:spacing w:after="0" w:line="240" w:lineRule="auto"/>
        <w:rPr>
          <w:rFonts w:ascii="Times New Roman" w:eastAsia="Times New Roman" w:hAnsi="Times New Roman" w:cs="Times New Roman"/>
        </w:rPr>
      </w:pPr>
      <w:r>
        <w:rPr>
          <w:rFonts w:ascii="Times New Roman" w:eastAsia="Times New Roman" w:hAnsi="Times New Roman" w:cs="Times New Roman"/>
        </w:rPr>
        <w:t>LT-53431 Kauno r.</w:t>
      </w:r>
    </w:p>
    <w:p w14:paraId="4AC4E928" w14:textId="77777777" w:rsidR="00A973A9" w:rsidRDefault="00A973A9" w:rsidP="00A973A9">
      <w:pPr>
        <w:spacing w:after="0" w:line="240" w:lineRule="auto"/>
        <w:rPr>
          <w:rFonts w:ascii="Times New Roman" w:eastAsia="Times New Roman" w:hAnsi="Times New Roman" w:cs="Times New Roman"/>
        </w:rPr>
      </w:pPr>
      <w:r>
        <w:rPr>
          <w:rFonts w:ascii="Times New Roman" w:eastAsia="Times New Roman" w:hAnsi="Times New Roman" w:cs="Times New Roman"/>
        </w:rPr>
        <w:t>Lietuva</w:t>
      </w:r>
    </w:p>
    <w:p w14:paraId="7F31871B" w14:textId="77777777" w:rsidR="00A973A9" w:rsidRDefault="00A973A9" w:rsidP="00A973A9">
      <w:pPr>
        <w:keepNext/>
        <w:spacing w:after="0" w:line="240" w:lineRule="auto"/>
        <w:rPr>
          <w:rFonts w:ascii="Times New Roman" w:eastAsia="Times New Roman" w:hAnsi="Times New Roman" w:cs="Times New Roman"/>
        </w:rPr>
      </w:pPr>
    </w:p>
    <w:p w14:paraId="2A19265F" w14:textId="77777777" w:rsidR="00A973A9" w:rsidRDefault="00A973A9" w:rsidP="00A973A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Perpakavo </w:t>
      </w:r>
    </w:p>
    <w:p w14:paraId="21E1E541" w14:textId="77777777" w:rsidR="00A973A9" w:rsidRDefault="00A973A9" w:rsidP="00A973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w:t>
      </w:r>
      <w:proofErr w:type="spellStart"/>
      <w:r>
        <w:rPr>
          <w:rFonts w:ascii="Times New Roman" w:eastAsia="Times New Roman" w:hAnsi="Times New Roman" w:cs="Times New Roman"/>
          <w:lang w:eastAsia="lt-LT"/>
        </w:rPr>
        <w:t>Entafarma</w:t>
      </w:r>
      <w:proofErr w:type="spellEnd"/>
      <w:r>
        <w:rPr>
          <w:rFonts w:ascii="Times New Roman" w:eastAsia="Times New Roman" w:hAnsi="Times New Roman" w:cs="Times New Roman"/>
          <w:lang w:eastAsia="lt-LT"/>
        </w:rPr>
        <w:t>“</w:t>
      </w:r>
    </w:p>
    <w:p w14:paraId="7224A0D0" w14:textId="77777777" w:rsidR="00A973A9" w:rsidRDefault="00A973A9" w:rsidP="00A973A9">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Klonėnų</w:t>
      </w:r>
      <w:proofErr w:type="spellEnd"/>
      <w:r>
        <w:rPr>
          <w:rFonts w:ascii="Times New Roman" w:eastAsia="Times New Roman" w:hAnsi="Times New Roman" w:cs="Times New Roman"/>
          <w:lang w:eastAsia="lt-LT"/>
        </w:rPr>
        <w:t xml:space="preserve"> vs. 1</w:t>
      </w:r>
    </w:p>
    <w:p w14:paraId="023A403B" w14:textId="4CB41E59" w:rsidR="00A973A9" w:rsidRDefault="00A973A9" w:rsidP="00A973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LT-19156 Širvintų r. sav.</w:t>
      </w:r>
      <w:r w:rsidR="00B37363">
        <w:rPr>
          <w:rFonts w:ascii="Times New Roman" w:eastAsia="Times New Roman" w:hAnsi="Times New Roman" w:cs="Times New Roman"/>
          <w:lang w:eastAsia="lt-LT"/>
        </w:rPr>
        <w:t xml:space="preserve">, </w:t>
      </w:r>
      <w:proofErr w:type="spellStart"/>
      <w:r w:rsidR="00B37363">
        <w:rPr>
          <w:rFonts w:ascii="Times New Roman" w:eastAsia="Calibri" w:hAnsi="Times New Roman" w:cs="Times New Roman"/>
          <w:lang w:eastAsia="lt-LT"/>
        </w:rPr>
        <w:t>Jauniūnų</w:t>
      </w:r>
      <w:proofErr w:type="spellEnd"/>
      <w:r w:rsidR="00B37363">
        <w:rPr>
          <w:rFonts w:ascii="Times New Roman" w:eastAsia="Calibri" w:hAnsi="Times New Roman" w:cs="Times New Roman"/>
          <w:lang w:eastAsia="lt-LT"/>
        </w:rPr>
        <w:t xml:space="preserve"> sen.</w:t>
      </w:r>
      <w:r>
        <w:rPr>
          <w:rFonts w:ascii="Times New Roman" w:eastAsia="Times New Roman" w:hAnsi="Times New Roman" w:cs="Times New Roman"/>
          <w:lang w:eastAsia="lt-LT"/>
        </w:rPr>
        <w:t xml:space="preserve"> </w:t>
      </w:r>
    </w:p>
    <w:p w14:paraId="0FBEC3DF" w14:textId="77777777" w:rsidR="00A973A9" w:rsidRDefault="00A973A9" w:rsidP="00A973A9">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246CEA7A" w14:textId="77777777" w:rsidR="00A973A9" w:rsidRDefault="00A973A9" w:rsidP="00A973A9">
      <w:pPr>
        <w:autoSpaceDE w:val="0"/>
        <w:autoSpaceDN w:val="0"/>
        <w:adjustRightInd w:val="0"/>
        <w:spacing w:after="0" w:line="240" w:lineRule="auto"/>
        <w:ind w:right="-2"/>
        <w:rPr>
          <w:rFonts w:ascii="Times New Roman" w:eastAsia="Times New Roman" w:hAnsi="Times New Roman" w:cs="Times New Roman"/>
          <w:lang w:eastAsia="de-DE"/>
        </w:rPr>
      </w:pPr>
    </w:p>
    <w:p w14:paraId="016C181A" w14:textId="77777777" w:rsidR="00A973A9" w:rsidRDefault="00A973A9" w:rsidP="00A973A9">
      <w:pPr>
        <w:spacing w:after="0" w:line="240" w:lineRule="auto"/>
        <w:rPr>
          <w:rFonts w:ascii="Times New Roman" w:hAnsi="Times New Roman" w:cs="Times New Roman"/>
          <w:bCs/>
          <w:iCs/>
        </w:rPr>
      </w:pPr>
      <w:r>
        <w:rPr>
          <w:rFonts w:ascii="Times New Roman" w:hAnsi="Times New Roman" w:cs="Times New Roman"/>
          <w:bCs/>
          <w:iCs/>
        </w:rPr>
        <w:t xml:space="preserve">arba </w:t>
      </w:r>
    </w:p>
    <w:p w14:paraId="2AE53F64" w14:textId="77777777" w:rsidR="00A973A9" w:rsidRDefault="00A973A9" w:rsidP="00A973A9">
      <w:pPr>
        <w:spacing w:after="0" w:line="240" w:lineRule="auto"/>
        <w:rPr>
          <w:rFonts w:ascii="Times New Roman" w:hAnsi="Times New Roman" w:cs="Times New Roman"/>
          <w:bCs/>
          <w:iCs/>
        </w:rPr>
      </w:pPr>
    </w:p>
    <w:p w14:paraId="37BD9DAC" w14:textId="4C4E3053" w:rsidR="00A973A9" w:rsidRDefault="00A973A9" w:rsidP="00A973A9">
      <w:pPr>
        <w:spacing w:after="0" w:line="240" w:lineRule="auto"/>
        <w:rPr>
          <w:rFonts w:ascii="Times New Roman" w:hAnsi="Times New Roman" w:cs="Times New Roman"/>
          <w:color w:val="010E18"/>
        </w:rPr>
      </w:pPr>
      <w:proofErr w:type="spellStart"/>
      <w:r>
        <w:rPr>
          <w:rFonts w:ascii="Times New Roman" w:hAnsi="Times New Roman" w:cs="Times New Roman"/>
          <w:color w:val="010E18"/>
        </w:rPr>
        <w:t>Cefea</w:t>
      </w:r>
      <w:proofErr w:type="spellEnd"/>
      <w:r>
        <w:rPr>
          <w:rFonts w:ascii="Times New Roman" w:hAnsi="Times New Roman" w:cs="Times New Roman"/>
          <w:color w:val="010E18"/>
        </w:rPr>
        <w:t xml:space="preserve"> Sp. z </w:t>
      </w:r>
      <w:proofErr w:type="spellStart"/>
      <w:r>
        <w:rPr>
          <w:rFonts w:ascii="Times New Roman" w:hAnsi="Times New Roman" w:cs="Times New Roman"/>
          <w:color w:val="010E18"/>
        </w:rPr>
        <w:t>o.o</w:t>
      </w:r>
      <w:proofErr w:type="spellEnd"/>
      <w:r>
        <w:rPr>
          <w:rFonts w:ascii="Times New Roman" w:hAnsi="Times New Roman" w:cs="Times New Roman"/>
          <w:color w:val="010E18"/>
        </w:rPr>
        <w:t xml:space="preserve">. </w:t>
      </w:r>
      <w:r w:rsidR="00B37363">
        <w:rPr>
          <w:rFonts w:ascii="Times New Roman" w:hAnsi="Times New Roman" w:cs="Times New Roman"/>
          <w:color w:val="010E18"/>
        </w:rPr>
        <w:t>S</w:t>
      </w:r>
      <w:r>
        <w:rPr>
          <w:rFonts w:ascii="Times New Roman" w:hAnsi="Times New Roman" w:cs="Times New Roman"/>
          <w:color w:val="010E18"/>
        </w:rPr>
        <w:t xml:space="preserve">. </w:t>
      </w:r>
      <w:r w:rsidR="00B37363" w:rsidRPr="002A0D5D">
        <w:rPr>
          <w:rFonts w:ascii="Times New Roman" w:hAnsi="Times New Roman" w:cs="Times New Roman"/>
          <w:lang w:val="pl-PL"/>
        </w:rPr>
        <w:t>K</w:t>
      </w:r>
      <w:r w:rsidR="002F491C">
        <w:rPr>
          <w:rFonts w:ascii="Times New Roman" w:hAnsi="Times New Roman" w:cs="Times New Roman"/>
          <w:lang w:val="pl-PL"/>
        </w:rPr>
        <w:t>.</w:t>
      </w:r>
      <w:r>
        <w:rPr>
          <w:rFonts w:ascii="Times New Roman" w:hAnsi="Times New Roman" w:cs="Times New Roman"/>
          <w:color w:val="010E18"/>
        </w:rPr>
        <w:t xml:space="preserve"> </w:t>
      </w:r>
    </w:p>
    <w:p w14:paraId="00569343" w14:textId="7BC2AA49" w:rsidR="00A973A9" w:rsidRDefault="00A973A9" w:rsidP="00A973A9">
      <w:pPr>
        <w:spacing w:after="0" w:line="240" w:lineRule="auto"/>
        <w:rPr>
          <w:rFonts w:ascii="Times New Roman" w:hAnsi="Times New Roman" w:cs="Times New Roman"/>
          <w:color w:val="010E18"/>
        </w:rPr>
      </w:pPr>
      <w:proofErr w:type="spellStart"/>
      <w:r>
        <w:rPr>
          <w:rFonts w:ascii="Times New Roman" w:hAnsi="Times New Roman" w:cs="Times New Roman"/>
          <w:color w:val="010E18"/>
        </w:rPr>
        <w:t>ul</w:t>
      </w:r>
      <w:proofErr w:type="spellEnd"/>
      <w:r>
        <w:rPr>
          <w:rFonts w:ascii="Times New Roman" w:hAnsi="Times New Roman" w:cs="Times New Roman"/>
          <w:color w:val="010E18"/>
        </w:rPr>
        <w:t xml:space="preserve">. </w:t>
      </w:r>
      <w:proofErr w:type="spellStart"/>
      <w:r>
        <w:rPr>
          <w:rFonts w:ascii="Times New Roman" w:hAnsi="Times New Roman" w:cs="Times New Roman"/>
          <w:color w:val="010E18"/>
        </w:rPr>
        <w:t>Działkowa</w:t>
      </w:r>
      <w:proofErr w:type="spellEnd"/>
      <w:r>
        <w:rPr>
          <w:rFonts w:ascii="Times New Roman" w:hAnsi="Times New Roman" w:cs="Times New Roman"/>
          <w:color w:val="010E18"/>
        </w:rPr>
        <w:t xml:space="preserve"> </w:t>
      </w:r>
      <w:r w:rsidR="00343E84">
        <w:rPr>
          <w:rFonts w:ascii="Times New Roman" w:hAnsi="Times New Roman" w:cs="Times New Roman"/>
          <w:color w:val="010E18"/>
        </w:rPr>
        <w:t>69</w:t>
      </w:r>
    </w:p>
    <w:p w14:paraId="145C1CF3" w14:textId="5910C8CB" w:rsidR="00A973A9" w:rsidRDefault="00A973A9" w:rsidP="00A973A9">
      <w:pPr>
        <w:spacing w:after="0" w:line="240" w:lineRule="auto"/>
        <w:rPr>
          <w:rFonts w:ascii="Times New Roman" w:hAnsi="Times New Roman" w:cs="Times New Roman"/>
          <w:color w:val="010E18"/>
        </w:rPr>
      </w:pPr>
      <w:r>
        <w:rPr>
          <w:rFonts w:ascii="Times New Roman" w:hAnsi="Times New Roman" w:cs="Times New Roman"/>
          <w:color w:val="010E18"/>
        </w:rPr>
        <w:t xml:space="preserve">02-234 </w:t>
      </w:r>
      <w:proofErr w:type="spellStart"/>
      <w:r>
        <w:rPr>
          <w:rFonts w:ascii="Times New Roman" w:hAnsi="Times New Roman" w:cs="Times New Roman"/>
          <w:color w:val="010E18"/>
        </w:rPr>
        <w:t>Warszaw</w:t>
      </w:r>
      <w:proofErr w:type="spellEnd"/>
    </w:p>
    <w:p w14:paraId="2CCF652E" w14:textId="77777777" w:rsidR="00A973A9" w:rsidRDefault="00A973A9" w:rsidP="00A973A9">
      <w:pPr>
        <w:widowControl w:val="0"/>
        <w:numPr>
          <w:ilvl w:val="12"/>
          <w:numId w:val="0"/>
        </w:numPr>
        <w:spacing w:after="0" w:line="240" w:lineRule="auto"/>
        <w:ind w:right="-2"/>
        <w:rPr>
          <w:rFonts w:ascii="Times New Roman" w:eastAsia="SimSun" w:hAnsi="Times New Roman" w:cs="Times New Roman"/>
          <w:b/>
          <w:lang w:eastAsia="sl-SI"/>
        </w:rPr>
      </w:pPr>
      <w:r>
        <w:rPr>
          <w:rFonts w:ascii="Times New Roman" w:hAnsi="Times New Roman" w:cs="Times New Roman"/>
          <w:color w:val="010E18"/>
        </w:rPr>
        <w:t>Lenkija</w:t>
      </w:r>
    </w:p>
    <w:p w14:paraId="1EECB58C" w14:textId="77777777" w:rsidR="002F491C" w:rsidRDefault="002F491C" w:rsidP="002F491C">
      <w:pPr>
        <w:widowControl w:val="0"/>
        <w:numPr>
          <w:ilvl w:val="12"/>
          <w:numId w:val="0"/>
        </w:numPr>
        <w:spacing w:after="0" w:line="240" w:lineRule="auto"/>
        <w:ind w:right="-2"/>
        <w:rPr>
          <w:rFonts w:ascii="Times New Roman" w:eastAsia="Times New Roman" w:hAnsi="Times New Roman" w:cs="Times New Roman"/>
          <w:lang w:eastAsia="sl-SI"/>
        </w:rPr>
      </w:pPr>
    </w:p>
    <w:p w14:paraId="4C548ADA" w14:textId="638275C3" w:rsidR="002F491C" w:rsidRPr="002F491C" w:rsidRDefault="002F491C" w:rsidP="002F491C">
      <w:pPr>
        <w:widowControl w:val="0"/>
        <w:numPr>
          <w:ilvl w:val="12"/>
          <w:numId w:val="0"/>
        </w:numPr>
        <w:spacing w:after="0" w:line="240" w:lineRule="auto"/>
        <w:ind w:right="-2"/>
        <w:rPr>
          <w:rFonts w:ascii="Times New Roman" w:eastAsia="Times New Roman" w:hAnsi="Times New Roman" w:cs="Times New Roman"/>
          <w:lang w:eastAsia="sl-SI"/>
        </w:rPr>
      </w:pPr>
      <w:r w:rsidRPr="002F491C">
        <w:rPr>
          <w:rFonts w:ascii="Times New Roman" w:eastAsia="Times New Roman" w:hAnsi="Times New Roman" w:cs="Times New Roman"/>
          <w:lang w:eastAsia="sl-SI"/>
        </w:rPr>
        <w:t>arba</w:t>
      </w:r>
    </w:p>
    <w:p w14:paraId="625FAD7A" w14:textId="77777777" w:rsidR="002F491C" w:rsidRPr="002F491C" w:rsidRDefault="002F491C" w:rsidP="002F491C">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
    <w:p w14:paraId="0B8F0AD3" w14:textId="77777777" w:rsidR="002F491C" w:rsidRPr="002F491C" w:rsidRDefault="002F491C" w:rsidP="002F491C">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bookmarkStart w:id="3" w:name="_Hlk130550177"/>
      <w:proofErr w:type="spellStart"/>
      <w:r w:rsidRPr="002F491C">
        <w:rPr>
          <w:rFonts w:ascii="Times New Roman" w:eastAsia="Times New Roman" w:hAnsi="Times New Roman" w:cs="Times New Roman"/>
          <w:color w:val="000000"/>
          <w:lang w:eastAsia="lt-LT"/>
        </w:rPr>
        <w:t>Medezin</w:t>
      </w:r>
      <w:proofErr w:type="spellEnd"/>
      <w:r w:rsidRPr="002F491C">
        <w:rPr>
          <w:rFonts w:ascii="Times New Roman" w:eastAsia="Times New Roman" w:hAnsi="Times New Roman" w:cs="Times New Roman"/>
          <w:color w:val="000000"/>
          <w:lang w:eastAsia="lt-LT"/>
        </w:rPr>
        <w:t xml:space="preserve"> Sp. z </w:t>
      </w:r>
      <w:proofErr w:type="spellStart"/>
      <w:r w:rsidRPr="002F491C">
        <w:rPr>
          <w:rFonts w:ascii="Times New Roman" w:eastAsia="Times New Roman" w:hAnsi="Times New Roman" w:cs="Times New Roman"/>
          <w:color w:val="000000"/>
          <w:lang w:eastAsia="lt-LT"/>
        </w:rPr>
        <w:t>o.o</w:t>
      </w:r>
      <w:proofErr w:type="spellEnd"/>
      <w:r w:rsidRPr="002F491C">
        <w:rPr>
          <w:rFonts w:ascii="Times New Roman" w:eastAsia="Times New Roman" w:hAnsi="Times New Roman" w:cs="Times New Roman"/>
          <w:color w:val="000000"/>
          <w:lang w:eastAsia="lt-LT"/>
        </w:rPr>
        <w:t>.</w:t>
      </w:r>
    </w:p>
    <w:p w14:paraId="099EEA8A" w14:textId="77777777" w:rsidR="002F491C" w:rsidRPr="002F491C" w:rsidRDefault="002F491C" w:rsidP="002F491C">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2F491C">
        <w:rPr>
          <w:rFonts w:ascii="Times New Roman" w:eastAsia="Times New Roman" w:hAnsi="Times New Roman" w:cs="Times New Roman"/>
          <w:color w:val="000000"/>
          <w:lang w:eastAsia="lt-LT"/>
        </w:rPr>
        <w:t>Ul</w:t>
      </w:r>
      <w:proofErr w:type="spellEnd"/>
      <w:r w:rsidRPr="002F491C">
        <w:rPr>
          <w:rFonts w:ascii="Times New Roman" w:eastAsia="Times New Roman" w:hAnsi="Times New Roman" w:cs="Times New Roman"/>
          <w:color w:val="000000"/>
          <w:lang w:eastAsia="lt-LT"/>
        </w:rPr>
        <w:t xml:space="preserve">. </w:t>
      </w:r>
      <w:proofErr w:type="spellStart"/>
      <w:r w:rsidRPr="002F491C">
        <w:rPr>
          <w:rFonts w:ascii="Times New Roman" w:eastAsia="Times New Roman" w:hAnsi="Times New Roman" w:cs="Times New Roman"/>
          <w:color w:val="000000"/>
          <w:lang w:eastAsia="lt-LT"/>
        </w:rPr>
        <w:t>Księdza</w:t>
      </w:r>
      <w:proofErr w:type="spellEnd"/>
      <w:r w:rsidRPr="002F491C">
        <w:rPr>
          <w:rFonts w:ascii="Times New Roman" w:eastAsia="Times New Roman" w:hAnsi="Times New Roman" w:cs="Times New Roman"/>
          <w:color w:val="000000"/>
          <w:lang w:eastAsia="lt-LT"/>
        </w:rPr>
        <w:t xml:space="preserve"> </w:t>
      </w:r>
      <w:proofErr w:type="spellStart"/>
      <w:r w:rsidRPr="002F491C">
        <w:rPr>
          <w:rFonts w:ascii="Times New Roman" w:eastAsia="Times New Roman" w:hAnsi="Times New Roman" w:cs="Times New Roman"/>
          <w:color w:val="000000"/>
          <w:lang w:eastAsia="lt-LT"/>
        </w:rPr>
        <w:t>Kazimierza</w:t>
      </w:r>
      <w:proofErr w:type="spellEnd"/>
      <w:r w:rsidRPr="002F491C">
        <w:rPr>
          <w:rFonts w:ascii="Times New Roman" w:eastAsia="Times New Roman" w:hAnsi="Times New Roman" w:cs="Times New Roman"/>
          <w:color w:val="000000"/>
          <w:lang w:eastAsia="lt-LT"/>
        </w:rPr>
        <w:t xml:space="preserve"> </w:t>
      </w:r>
      <w:proofErr w:type="spellStart"/>
      <w:r w:rsidRPr="002F491C">
        <w:rPr>
          <w:rFonts w:ascii="Times New Roman" w:eastAsia="Times New Roman" w:hAnsi="Times New Roman" w:cs="Times New Roman"/>
          <w:color w:val="000000"/>
          <w:lang w:eastAsia="lt-LT"/>
        </w:rPr>
        <w:t>Janika</w:t>
      </w:r>
      <w:proofErr w:type="spellEnd"/>
      <w:r w:rsidRPr="002F491C">
        <w:rPr>
          <w:rFonts w:ascii="Times New Roman" w:eastAsia="Times New Roman" w:hAnsi="Times New Roman" w:cs="Times New Roman"/>
          <w:color w:val="000000"/>
          <w:lang w:eastAsia="lt-LT"/>
        </w:rPr>
        <w:t xml:space="preserve"> 14</w:t>
      </w:r>
    </w:p>
    <w:p w14:paraId="30987837" w14:textId="4D2D5419" w:rsidR="002F491C" w:rsidRPr="002F491C" w:rsidRDefault="002F491C" w:rsidP="002F491C">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2F491C">
        <w:rPr>
          <w:rFonts w:ascii="Times New Roman" w:eastAsia="Times New Roman" w:hAnsi="Times New Roman" w:cs="Times New Roman"/>
          <w:color w:val="000000"/>
          <w:lang w:eastAsia="lt-LT"/>
        </w:rPr>
        <w:t>Konstantyn</w:t>
      </w:r>
      <w:r w:rsidR="00FF4031" w:rsidRPr="002F491C">
        <w:rPr>
          <w:rFonts w:ascii="Times New Roman" w:eastAsia="Times New Roman" w:hAnsi="Times New Roman" w:cs="Times New Roman"/>
          <w:color w:val="000000"/>
          <w:lang w:eastAsia="lt-LT"/>
        </w:rPr>
        <w:t>ó</w:t>
      </w:r>
      <w:r w:rsidRPr="002F491C">
        <w:rPr>
          <w:rFonts w:ascii="Times New Roman" w:eastAsia="Times New Roman" w:hAnsi="Times New Roman" w:cs="Times New Roman"/>
          <w:color w:val="000000"/>
          <w:lang w:eastAsia="lt-LT"/>
        </w:rPr>
        <w:t>w</w:t>
      </w:r>
      <w:proofErr w:type="spellEnd"/>
      <w:r w:rsidRPr="002F491C">
        <w:rPr>
          <w:rFonts w:ascii="Times New Roman" w:eastAsia="Times New Roman" w:hAnsi="Times New Roman" w:cs="Times New Roman"/>
          <w:color w:val="000000"/>
          <w:lang w:eastAsia="lt-LT"/>
        </w:rPr>
        <w:t xml:space="preserve"> </w:t>
      </w:r>
      <w:proofErr w:type="spellStart"/>
      <w:r w:rsidRPr="002F491C">
        <w:rPr>
          <w:rFonts w:ascii="Times New Roman" w:eastAsia="Times New Roman" w:hAnsi="Times New Roman" w:cs="Times New Roman"/>
          <w:color w:val="000000"/>
          <w:lang w:eastAsia="lt-LT"/>
        </w:rPr>
        <w:t>Łódzki</w:t>
      </w:r>
      <w:proofErr w:type="spellEnd"/>
      <w:r w:rsidRPr="002F491C">
        <w:rPr>
          <w:rFonts w:ascii="Times New Roman" w:eastAsia="Times New Roman" w:hAnsi="Times New Roman" w:cs="Times New Roman"/>
          <w:color w:val="000000"/>
          <w:lang w:eastAsia="lt-LT"/>
        </w:rPr>
        <w:t xml:space="preserve">, </w:t>
      </w:r>
      <w:proofErr w:type="spellStart"/>
      <w:r w:rsidRPr="002F491C">
        <w:rPr>
          <w:rFonts w:ascii="Times New Roman" w:eastAsia="Times New Roman" w:hAnsi="Times New Roman" w:cs="Times New Roman"/>
          <w:color w:val="000000"/>
          <w:lang w:eastAsia="lt-LT"/>
        </w:rPr>
        <w:t>Łódzkie</w:t>
      </w:r>
      <w:proofErr w:type="spellEnd"/>
      <w:r w:rsidRPr="002F491C">
        <w:rPr>
          <w:rFonts w:ascii="Times New Roman" w:eastAsia="Times New Roman" w:hAnsi="Times New Roman" w:cs="Times New Roman"/>
          <w:color w:val="000000"/>
          <w:lang w:eastAsia="lt-LT"/>
        </w:rPr>
        <w:t xml:space="preserve"> 95-050</w:t>
      </w:r>
    </w:p>
    <w:bookmarkEnd w:id="3"/>
    <w:p w14:paraId="6448A5C7" w14:textId="77777777" w:rsidR="002F491C" w:rsidRPr="002F491C" w:rsidRDefault="002F491C" w:rsidP="002F491C">
      <w:pPr>
        <w:widowControl w:val="0"/>
        <w:numPr>
          <w:ilvl w:val="12"/>
          <w:numId w:val="0"/>
        </w:numPr>
        <w:spacing w:after="0" w:line="240" w:lineRule="auto"/>
        <w:ind w:right="-2"/>
        <w:rPr>
          <w:rFonts w:ascii="Times New Roman" w:eastAsia="Times New Roman" w:hAnsi="Times New Roman" w:cs="Times New Roman"/>
          <w:color w:val="000000"/>
          <w:lang w:eastAsia="lt-LT"/>
        </w:rPr>
      </w:pPr>
      <w:r w:rsidRPr="002F491C">
        <w:rPr>
          <w:rFonts w:ascii="Times New Roman" w:eastAsia="Times New Roman" w:hAnsi="Times New Roman" w:cs="Times New Roman"/>
          <w:color w:val="000000"/>
          <w:lang w:eastAsia="lt-LT"/>
        </w:rPr>
        <w:t>Lenkija</w:t>
      </w:r>
    </w:p>
    <w:p w14:paraId="56B93672" w14:textId="77777777" w:rsidR="00A973A9" w:rsidRPr="00A973A9" w:rsidRDefault="00A973A9" w:rsidP="00A973A9">
      <w:pPr>
        <w:spacing w:after="0" w:line="240" w:lineRule="auto"/>
        <w:rPr>
          <w:rFonts w:asciiTheme="majorBidi" w:eastAsia="Times New Roman" w:hAnsiTheme="majorBidi" w:cs="Times New Roman"/>
          <w:szCs w:val="24"/>
        </w:rPr>
      </w:pPr>
    </w:p>
    <w:p w14:paraId="1A5DB0B6" w14:textId="77777777" w:rsidR="00863455" w:rsidRPr="00A973A9" w:rsidRDefault="00863455" w:rsidP="00863455">
      <w:pPr>
        <w:tabs>
          <w:tab w:val="left" w:pos="567"/>
        </w:tabs>
        <w:suppressAutoHyphens/>
        <w:spacing w:after="0" w:line="240" w:lineRule="auto"/>
        <w:rPr>
          <w:rFonts w:ascii="Times New Roman" w:eastAsia="Times New Roman" w:hAnsi="Times New Roman" w:cs="Times New Roman"/>
          <w:lang w:eastAsia="ko-KR"/>
        </w:rPr>
      </w:pPr>
      <w:r w:rsidRPr="00A973A9">
        <w:rPr>
          <w:rFonts w:ascii="Times New Roman" w:eastAsia="Calibri" w:hAnsi="Times New Roman" w:cs="Times New Roman"/>
          <w:i/>
          <w:iCs/>
          <w:szCs w:val="24"/>
        </w:rPr>
        <w:t>Lygiagrečiai importuojamas vaistas nuo referencinio skiriasi</w:t>
      </w:r>
      <w:r>
        <w:rPr>
          <w:rFonts w:ascii="Times New Roman" w:eastAsia="Calibri" w:hAnsi="Times New Roman" w:cs="Times New Roman"/>
          <w:i/>
          <w:iCs/>
          <w:szCs w:val="24"/>
        </w:rPr>
        <w:t>:</w:t>
      </w:r>
      <w:r w:rsidRPr="00A973A9">
        <w:rPr>
          <w:rFonts w:ascii="Times New Roman" w:eastAsia="Calibri" w:hAnsi="Times New Roman" w:cs="Times New Roman"/>
          <w:i/>
          <w:iCs/>
          <w:szCs w:val="24"/>
        </w:rPr>
        <w:t xml:space="preserve"> laikymo sąlygomis</w:t>
      </w:r>
      <w:r>
        <w:rPr>
          <w:rFonts w:ascii="Times New Roman" w:eastAsia="Calibri" w:hAnsi="Times New Roman" w:cs="Times New Roman"/>
          <w:i/>
          <w:iCs/>
          <w:szCs w:val="24"/>
        </w:rPr>
        <w:t xml:space="preserve"> –</w:t>
      </w:r>
      <w:r w:rsidRPr="00A973A9">
        <w:rPr>
          <w:rFonts w:ascii="Times New Roman" w:eastAsia="Calibri" w:hAnsi="Times New Roman" w:cs="Times New Roman"/>
          <w:i/>
          <w:iCs/>
          <w:szCs w:val="24"/>
        </w:rPr>
        <w:t xml:space="preserve"> lygiagrečiai importuojamą vaistą </w:t>
      </w:r>
      <w:r>
        <w:rPr>
          <w:rFonts w:ascii="Times New Roman" w:eastAsia="Calibri" w:hAnsi="Times New Roman" w:cs="Times New Roman"/>
          <w:i/>
          <w:iCs/>
          <w:szCs w:val="24"/>
        </w:rPr>
        <w:t xml:space="preserve">papildomai </w:t>
      </w:r>
      <w:r w:rsidRPr="00A973A9">
        <w:rPr>
          <w:rFonts w:ascii="Times New Roman" w:eastAsia="Calibri" w:hAnsi="Times New Roman" w:cs="Times New Roman"/>
          <w:i/>
          <w:iCs/>
          <w:szCs w:val="24"/>
        </w:rPr>
        <w:t>laikyti ne aukštesnėje kaip 25 </w:t>
      </w:r>
      <w:r w:rsidRPr="00A973A9">
        <w:rPr>
          <w:rFonts w:ascii="Symbol" w:eastAsia="Calibri" w:hAnsi="Symbol" w:cs="Calibri"/>
          <w:i/>
          <w:iCs/>
          <w:szCs w:val="24"/>
        </w:rPr>
        <w:t></w:t>
      </w:r>
      <w:r w:rsidRPr="00A973A9">
        <w:rPr>
          <w:rFonts w:ascii="Times New Roman" w:eastAsia="Calibri" w:hAnsi="Times New Roman" w:cs="Times New Roman"/>
          <w:i/>
          <w:iCs/>
          <w:szCs w:val="24"/>
        </w:rPr>
        <w:t>C temperatūroje, laikyti gamintojo pakuotėje</w:t>
      </w:r>
      <w:r>
        <w:rPr>
          <w:rFonts w:ascii="Times New Roman" w:eastAsia="Calibri" w:hAnsi="Times New Roman" w:cs="Times New Roman"/>
          <w:i/>
          <w:iCs/>
          <w:szCs w:val="24"/>
        </w:rPr>
        <w:t xml:space="preserve">; pakuotės dydžiu – </w:t>
      </w:r>
      <w:r w:rsidRPr="00A973A9">
        <w:rPr>
          <w:rFonts w:ascii="Times New Roman" w:eastAsia="Calibri" w:hAnsi="Times New Roman" w:cs="Times New Roman"/>
          <w:i/>
          <w:iCs/>
          <w:szCs w:val="24"/>
        </w:rPr>
        <w:t>lygiagrečiai importuojam</w:t>
      </w:r>
      <w:r>
        <w:rPr>
          <w:rFonts w:ascii="Times New Roman" w:eastAsia="Calibri" w:hAnsi="Times New Roman" w:cs="Times New Roman"/>
          <w:i/>
          <w:iCs/>
          <w:szCs w:val="24"/>
        </w:rPr>
        <w:t>o N2x28</w:t>
      </w:r>
      <w:r w:rsidRPr="00A973A9">
        <w:rPr>
          <w:rFonts w:ascii="Times New Roman" w:eastAsia="Calibri" w:hAnsi="Times New Roman" w:cs="Times New Roman"/>
          <w:i/>
          <w:iCs/>
          <w:szCs w:val="24"/>
        </w:rPr>
        <w:t xml:space="preserve">. </w:t>
      </w:r>
    </w:p>
    <w:p w14:paraId="1BBE6FA1" w14:textId="1750F0CA" w:rsidR="00A973A9" w:rsidRPr="00A973A9" w:rsidRDefault="00A973A9" w:rsidP="00A973A9">
      <w:pPr>
        <w:spacing w:after="0" w:line="240" w:lineRule="auto"/>
        <w:rPr>
          <w:rFonts w:ascii="Times New Roman" w:eastAsia="Calibri" w:hAnsi="Times New Roman" w:cs="Times New Roman"/>
          <w:i/>
          <w:iCs/>
          <w:szCs w:val="24"/>
        </w:rPr>
      </w:pPr>
    </w:p>
    <w:p w14:paraId="73CD2131" w14:textId="77777777" w:rsidR="00A973A9" w:rsidRPr="00A973A9" w:rsidRDefault="00A973A9" w:rsidP="00A973A9">
      <w:pPr>
        <w:spacing w:after="0" w:line="240" w:lineRule="auto"/>
        <w:rPr>
          <w:rFonts w:asciiTheme="majorBidi" w:eastAsia="Times New Roman" w:hAnsiTheme="majorBidi" w:cs="Times New Roman"/>
          <w:szCs w:val="24"/>
        </w:rPr>
      </w:pPr>
    </w:p>
    <w:p w14:paraId="1F7F4D5D" w14:textId="218DB39B"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Šis pakuotės lape</w:t>
      </w:r>
      <w:r w:rsidR="008E5555">
        <w:rPr>
          <w:rFonts w:asciiTheme="majorBidi" w:eastAsia="Times New Roman" w:hAnsiTheme="majorBidi" w:cs="Times New Roman"/>
          <w:b/>
          <w:szCs w:val="24"/>
        </w:rPr>
        <w:t>lis paskutinį kartą peržiūrėtas</w:t>
      </w:r>
      <w:r w:rsidR="002637C5">
        <w:rPr>
          <w:rFonts w:asciiTheme="majorBidi" w:eastAsia="Times New Roman" w:hAnsiTheme="majorBidi" w:cs="Times New Roman"/>
          <w:b/>
          <w:szCs w:val="24"/>
        </w:rPr>
        <w:t xml:space="preserve"> 2024-07-16</w:t>
      </w:r>
      <w:r w:rsidR="004457F1">
        <w:rPr>
          <w:rFonts w:asciiTheme="majorBidi" w:eastAsia="Times New Roman" w:hAnsiTheme="majorBidi" w:cs="Times New Roman"/>
          <w:b/>
          <w:szCs w:val="24"/>
        </w:rPr>
        <w:t>.</w:t>
      </w:r>
    </w:p>
    <w:p w14:paraId="71C7A64C" w14:textId="77777777" w:rsidR="00A973A9" w:rsidRPr="00A973A9" w:rsidRDefault="00A973A9" w:rsidP="00A973A9">
      <w:pPr>
        <w:spacing w:after="0" w:line="240" w:lineRule="auto"/>
        <w:rPr>
          <w:rFonts w:asciiTheme="majorBidi" w:eastAsia="Times New Roman" w:hAnsiTheme="majorBidi" w:cs="Times New Roman"/>
          <w:szCs w:val="24"/>
        </w:rPr>
      </w:pPr>
    </w:p>
    <w:p w14:paraId="1343B6AF"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 xml:space="preserve">Išsami informacija apie šį vaistą pateikiama Valstybinės vaistų kontrolės tarnybos prie Lietuvos Respublikos sveikatos apsaugos ministerijos tinklalapyje </w:t>
      </w:r>
      <w:hyperlink r:id="rId11" w:history="1">
        <w:r w:rsidRPr="00A973A9">
          <w:rPr>
            <w:rFonts w:asciiTheme="majorBidi" w:eastAsia="Times New Roman" w:hAnsiTheme="majorBidi" w:cs="Times New Roman"/>
            <w:color w:val="009FDA"/>
            <w:szCs w:val="24"/>
            <w:u w:val="single"/>
          </w:rPr>
          <w:t>http://www.vvkt.lt/</w:t>
        </w:r>
      </w:hyperlink>
      <w:r w:rsidRPr="00A973A9">
        <w:rPr>
          <w:rFonts w:asciiTheme="majorBidi" w:eastAsia="Times New Roman" w:hAnsiTheme="majorBidi" w:cs="Times New Roman"/>
          <w:szCs w:val="24"/>
        </w:rPr>
        <w:t xml:space="preserve">. </w:t>
      </w:r>
    </w:p>
    <w:p w14:paraId="27C421D4"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b/>
          <w:szCs w:val="24"/>
        </w:rPr>
        <w:br w:type="page"/>
      </w:r>
      <w:r w:rsidRPr="00A973A9">
        <w:rPr>
          <w:rFonts w:asciiTheme="majorBidi" w:eastAsia="Times New Roman" w:hAnsiTheme="majorBidi" w:cs="Times New Roman"/>
          <w:szCs w:val="24"/>
        </w:rPr>
        <w:t>VARTOTOJO INSTRUKCIJA</w:t>
      </w:r>
    </w:p>
    <w:p w14:paraId="2A529C15" w14:textId="77777777" w:rsidR="00A973A9" w:rsidRPr="00A973A9" w:rsidRDefault="00A973A9" w:rsidP="00A973A9">
      <w:pPr>
        <w:spacing w:after="0" w:line="240" w:lineRule="auto"/>
        <w:rPr>
          <w:rFonts w:asciiTheme="majorBidi" w:eastAsia="Times New Roman" w:hAnsiTheme="majorBidi" w:cs="Times New Roman"/>
          <w:szCs w:val="24"/>
        </w:rPr>
      </w:pPr>
    </w:p>
    <w:p w14:paraId="3E3A91D8" w14:textId="77777777" w:rsidR="00A973A9" w:rsidRPr="00A973A9" w:rsidRDefault="00A973A9" w:rsidP="00A973A9">
      <w:pPr>
        <w:spacing w:after="0" w:line="240" w:lineRule="auto"/>
        <w:rPr>
          <w:rFonts w:asciiTheme="majorBidi" w:eastAsia="Times New Roman" w:hAnsiTheme="majorBidi" w:cs="Times New Roman"/>
          <w:b/>
          <w:szCs w:val="24"/>
        </w:rPr>
      </w:pPr>
      <w:r w:rsidRPr="00A973A9">
        <w:rPr>
          <w:rFonts w:asciiTheme="majorBidi" w:eastAsia="Times New Roman" w:hAnsiTheme="majorBidi" w:cs="Times New Roman"/>
          <w:b/>
          <w:szCs w:val="24"/>
        </w:rPr>
        <w:t xml:space="preserve">Nurodymai, kaip naudotis kalendorine vaisto disko formos tablečių </w:t>
      </w:r>
      <w:proofErr w:type="spellStart"/>
      <w:r w:rsidRPr="00A973A9">
        <w:rPr>
          <w:rFonts w:asciiTheme="majorBidi" w:eastAsia="Times New Roman" w:hAnsiTheme="majorBidi" w:cs="Times New Roman"/>
          <w:b/>
          <w:szCs w:val="24"/>
        </w:rPr>
        <w:t>talpykle</w:t>
      </w:r>
      <w:proofErr w:type="spellEnd"/>
    </w:p>
    <w:p w14:paraId="67F9D87E" w14:textId="77777777" w:rsidR="00A973A9" w:rsidRPr="00A973A9" w:rsidRDefault="00A973A9" w:rsidP="00A973A9">
      <w:pPr>
        <w:spacing w:after="0" w:line="240" w:lineRule="auto"/>
        <w:rPr>
          <w:rFonts w:asciiTheme="majorBidi" w:eastAsia="Times New Roman" w:hAnsiTheme="majorBidi" w:cs="Times New Roman"/>
          <w:b/>
          <w:szCs w:val="24"/>
        </w:rPr>
      </w:pPr>
    </w:p>
    <w:p w14:paraId="76F34F7C"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noProof/>
          <w:szCs w:val="24"/>
          <w:lang w:eastAsia="lt-LT"/>
        </w:rPr>
        <mc:AlternateContent>
          <mc:Choice Requires="wps">
            <w:drawing>
              <wp:anchor distT="0" distB="0" distL="114300" distR="114300" simplePos="0" relativeHeight="251659264" behindDoc="0" locked="0" layoutInCell="1" allowOverlap="1" wp14:anchorId="484E4682" wp14:editId="7DF3C9A8">
                <wp:simplePos x="0" y="0"/>
                <wp:positionH relativeFrom="column">
                  <wp:posOffset>226695</wp:posOffset>
                </wp:positionH>
                <wp:positionV relativeFrom="paragraph">
                  <wp:posOffset>86360</wp:posOffset>
                </wp:positionV>
                <wp:extent cx="1555115" cy="1377315"/>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465E" w14:textId="77777777" w:rsidR="00A973A9" w:rsidRPr="00B05012" w:rsidRDefault="00A973A9" w:rsidP="00A973A9">
                            <w:r>
                              <w:rPr>
                                <w:noProof/>
                                <w:lang w:eastAsia="lt-LT"/>
                              </w:rPr>
                              <w:drawing>
                                <wp:inline distT="0" distB="0" distL="0" distR="0" wp14:anchorId="2FFA0F72" wp14:editId="272F62DB">
                                  <wp:extent cx="1371600" cy="1285875"/>
                                  <wp:effectExtent l="0" t="0" r="0" b="9525"/>
                                  <wp:docPr id="1399577075" name="Picture 1399577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84E4682" id="_x0000_t202" coordsize="21600,21600" o:spt="202" path="m,l,21600r21600,l21600,xe">
                <v:stroke joinstyle="miter"/>
                <v:path gradientshapeok="t" o:connecttype="rect"/>
              </v:shapetype>
              <v:shape id="Text Box 13" o:spid="_x0000_s1026" type="#_x0000_t202" style="position:absolute;margin-left:17.85pt;margin-top:6.8pt;width:122.45pt;height:10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" filled="f" stroked="f">
                <v:textbox style="mso-fit-shape-to-text:t">
                  <w:txbxContent>
                    <w:p w14:paraId="4789465E" w14:textId="77777777" w:rsidR="00A973A9" w:rsidRPr="00B05012" w:rsidRDefault="00A973A9" w:rsidP="00A973A9">
                      <w:r>
                        <w:rPr>
                          <w:noProof/>
                          <w:lang w:eastAsia="lt-LT"/>
                        </w:rPr>
                        <w:drawing>
                          <wp:inline distT="0" distB="0" distL="0" distR="0" wp14:anchorId="2FFA0F72" wp14:editId="272F62DB">
                            <wp:extent cx="1371600" cy="1285875"/>
                            <wp:effectExtent l="0" t="0" r="0" b="9525"/>
                            <wp:docPr id="1399577075" name="Picture 1399577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6F3D2F98" w14:textId="77777777" w:rsidR="00A973A9" w:rsidRPr="00A973A9" w:rsidRDefault="00A973A9" w:rsidP="00A973A9">
      <w:pPr>
        <w:spacing w:after="0" w:line="240" w:lineRule="auto"/>
        <w:rPr>
          <w:rFonts w:asciiTheme="majorBidi" w:eastAsia="Times New Roman" w:hAnsiTheme="majorBidi" w:cs="Times New Roman"/>
          <w:szCs w:val="24"/>
        </w:rPr>
      </w:pPr>
    </w:p>
    <w:p w14:paraId="1957DB9F" w14:textId="77777777" w:rsidR="00A973A9" w:rsidRPr="00A973A9" w:rsidRDefault="00A973A9" w:rsidP="00A973A9">
      <w:pPr>
        <w:spacing w:after="0" w:line="240" w:lineRule="auto"/>
        <w:rPr>
          <w:rFonts w:asciiTheme="majorBidi" w:eastAsia="Times New Roman" w:hAnsiTheme="majorBidi" w:cs="Times New Roman"/>
          <w:szCs w:val="24"/>
        </w:rPr>
      </w:pPr>
    </w:p>
    <w:p w14:paraId="5A9130E9" w14:textId="77777777" w:rsidR="00A973A9" w:rsidRPr="00A973A9" w:rsidRDefault="00A973A9" w:rsidP="00A973A9">
      <w:pPr>
        <w:spacing w:after="0" w:line="240" w:lineRule="auto"/>
        <w:rPr>
          <w:rFonts w:asciiTheme="majorBidi" w:eastAsia="Times New Roman" w:hAnsiTheme="majorBidi" w:cs="Times New Roman"/>
          <w:szCs w:val="24"/>
        </w:rPr>
      </w:pPr>
    </w:p>
    <w:p w14:paraId="0F0E45CC" w14:textId="77777777" w:rsidR="00A973A9" w:rsidRPr="00A973A9" w:rsidRDefault="00A973A9" w:rsidP="00A973A9">
      <w:pPr>
        <w:spacing w:after="0" w:line="240" w:lineRule="auto"/>
        <w:rPr>
          <w:rFonts w:asciiTheme="majorBidi" w:eastAsia="Times New Roman" w:hAnsiTheme="majorBidi" w:cs="Times New Roman"/>
          <w:szCs w:val="24"/>
        </w:rPr>
      </w:pPr>
    </w:p>
    <w:p w14:paraId="31984CD8" w14:textId="77777777" w:rsidR="00A973A9" w:rsidRPr="00A973A9" w:rsidRDefault="00A973A9" w:rsidP="00A973A9">
      <w:pPr>
        <w:spacing w:after="0" w:line="240" w:lineRule="auto"/>
        <w:rPr>
          <w:rFonts w:asciiTheme="majorBidi" w:eastAsia="Times New Roman" w:hAnsiTheme="majorBidi" w:cs="Times New Roman"/>
          <w:szCs w:val="24"/>
        </w:rPr>
      </w:pPr>
    </w:p>
    <w:p w14:paraId="3AC8DAFA" w14:textId="77777777" w:rsidR="00A973A9" w:rsidRPr="00A973A9" w:rsidRDefault="00A973A9" w:rsidP="00A973A9">
      <w:pPr>
        <w:spacing w:after="0" w:line="240" w:lineRule="auto"/>
        <w:rPr>
          <w:rFonts w:asciiTheme="majorBidi" w:eastAsia="Times New Roman" w:hAnsiTheme="majorBidi" w:cs="Times New Roman"/>
          <w:szCs w:val="24"/>
        </w:rPr>
      </w:pPr>
    </w:p>
    <w:p w14:paraId="468580DC" w14:textId="77777777" w:rsidR="00A973A9" w:rsidRPr="00A973A9" w:rsidRDefault="00A973A9" w:rsidP="00A973A9">
      <w:pPr>
        <w:spacing w:after="0" w:line="240" w:lineRule="auto"/>
        <w:rPr>
          <w:rFonts w:asciiTheme="majorBidi" w:eastAsia="Times New Roman" w:hAnsiTheme="majorBidi" w:cs="Times New Roman"/>
          <w:szCs w:val="24"/>
        </w:rPr>
      </w:pPr>
    </w:p>
    <w:p w14:paraId="0AAD622C" w14:textId="77777777" w:rsidR="00A973A9" w:rsidRPr="00A973A9" w:rsidRDefault="00A973A9" w:rsidP="00A973A9">
      <w:pPr>
        <w:spacing w:after="0" w:line="240" w:lineRule="auto"/>
        <w:rPr>
          <w:rFonts w:asciiTheme="majorBidi" w:eastAsia="Times New Roman" w:hAnsiTheme="majorBidi" w:cs="Times New Roman"/>
          <w:szCs w:val="24"/>
        </w:rPr>
      </w:pPr>
    </w:p>
    <w:p w14:paraId="389BFB31" w14:textId="77777777" w:rsidR="00A973A9" w:rsidRPr="00A973A9" w:rsidRDefault="00A973A9" w:rsidP="00A973A9">
      <w:pPr>
        <w:spacing w:after="0" w:line="240" w:lineRule="auto"/>
        <w:rPr>
          <w:rFonts w:asciiTheme="majorBidi" w:eastAsia="Times New Roman" w:hAnsiTheme="majorBidi" w:cs="Times New Roman"/>
          <w:szCs w:val="24"/>
        </w:rPr>
      </w:pPr>
    </w:p>
    <w:p w14:paraId="53004C09" w14:textId="77777777" w:rsidR="00A973A9" w:rsidRPr="00A973A9" w:rsidRDefault="00A973A9" w:rsidP="00A973A9">
      <w:pPr>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1.</w:t>
      </w:r>
      <w:r w:rsidRPr="00A973A9">
        <w:rPr>
          <w:rFonts w:asciiTheme="majorBidi" w:eastAsia="Times New Roman" w:hAnsiTheme="majorBidi" w:cs="Times New Roman"/>
          <w:b/>
          <w:szCs w:val="24"/>
        </w:rPr>
        <w:tab/>
        <w:t xml:space="preserve">Nustatykite reikiamą dieną </w:t>
      </w:r>
    </w:p>
    <w:p w14:paraId="4D71C8D0"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Pasukite vidurinį diską ir ties maža plastiko plokštele uždengtu plyšeliu nustatykite savaitės dieną.</w:t>
      </w:r>
    </w:p>
    <w:p w14:paraId="2131C1B6" w14:textId="77777777" w:rsidR="00A973A9" w:rsidRPr="00A973A9" w:rsidRDefault="00A973A9" w:rsidP="00A973A9">
      <w:pPr>
        <w:spacing w:after="0" w:line="240" w:lineRule="auto"/>
        <w:rPr>
          <w:rFonts w:asciiTheme="majorBidi" w:eastAsia="Times New Roman" w:hAnsiTheme="majorBidi" w:cs="Times New Roman"/>
          <w:szCs w:val="24"/>
        </w:rPr>
      </w:pPr>
    </w:p>
    <w:p w14:paraId="0CE1170C" w14:textId="77777777" w:rsidR="00A973A9" w:rsidRPr="00A973A9" w:rsidRDefault="00A973A9" w:rsidP="00A973A9">
      <w:pPr>
        <w:spacing w:after="0" w:line="240" w:lineRule="auto"/>
        <w:rPr>
          <w:rFonts w:asciiTheme="majorBidi" w:eastAsia="Times New Roman" w:hAnsiTheme="majorBidi" w:cs="Times New Roman"/>
          <w:szCs w:val="24"/>
        </w:rPr>
      </w:pPr>
    </w:p>
    <w:p w14:paraId="323DD61E"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noProof/>
          <w:szCs w:val="24"/>
          <w:lang w:eastAsia="lt-LT"/>
        </w:rPr>
        <w:drawing>
          <wp:anchor distT="0" distB="0" distL="114300" distR="114300" simplePos="0" relativeHeight="251660288" behindDoc="0" locked="0" layoutInCell="1" allowOverlap="1" wp14:anchorId="0C8C2978" wp14:editId="781FA8BF">
            <wp:simplePos x="0" y="0"/>
            <wp:positionH relativeFrom="column">
              <wp:posOffset>0</wp:posOffset>
            </wp:positionH>
            <wp:positionV relativeFrom="paragraph">
              <wp:posOffset>43180</wp:posOffset>
            </wp:positionV>
            <wp:extent cx="1423035" cy="1590040"/>
            <wp:effectExtent l="0" t="0" r="5715" b="0"/>
            <wp:wrapNone/>
            <wp:docPr id="11" name="Picture 11"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_pic2a-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BFD91"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noProof/>
          <w:szCs w:val="24"/>
          <w:lang w:eastAsia="lt-LT"/>
        </w:rPr>
        <w:drawing>
          <wp:anchor distT="0" distB="0" distL="114300" distR="114300" simplePos="0" relativeHeight="251661312" behindDoc="0" locked="0" layoutInCell="1" allowOverlap="1" wp14:anchorId="7199A484" wp14:editId="2E4942FB">
            <wp:simplePos x="0" y="0"/>
            <wp:positionH relativeFrom="column">
              <wp:posOffset>2057400</wp:posOffset>
            </wp:positionH>
            <wp:positionV relativeFrom="paragraph">
              <wp:posOffset>-3175</wp:posOffset>
            </wp:positionV>
            <wp:extent cx="826770" cy="1471295"/>
            <wp:effectExtent l="0" t="0" r="0" b="0"/>
            <wp:wrapNone/>
            <wp:docPr id="10" name="Picture 10"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_pic2b-2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B4DC9" w14:textId="77777777" w:rsidR="00A973A9" w:rsidRPr="00A973A9" w:rsidRDefault="00A973A9" w:rsidP="00A973A9">
      <w:pPr>
        <w:spacing w:after="0" w:line="240" w:lineRule="auto"/>
        <w:rPr>
          <w:rFonts w:asciiTheme="majorBidi" w:eastAsia="Times New Roman" w:hAnsiTheme="majorBidi" w:cs="Times New Roman"/>
          <w:szCs w:val="24"/>
        </w:rPr>
      </w:pPr>
    </w:p>
    <w:p w14:paraId="3AF3F502" w14:textId="77777777" w:rsidR="00A973A9" w:rsidRPr="00A973A9" w:rsidRDefault="00A973A9" w:rsidP="00A973A9">
      <w:pPr>
        <w:spacing w:after="0" w:line="240" w:lineRule="auto"/>
        <w:rPr>
          <w:rFonts w:asciiTheme="majorBidi" w:eastAsia="Times New Roman" w:hAnsiTheme="majorBidi" w:cs="Times New Roman"/>
          <w:szCs w:val="24"/>
        </w:rPr>
      </w:pPr>
    </w:p>
    <w:p w14:paraId="3C0B112A" w14:textId="77777777" w:rsidR="00A973A9" w:rsidRPr="00A973A9" w:rsidRDefault="00A973A9" w:rsidP="00A973A9">
      <w:pPr>
        <w:spacing w:after="0" w:line="240" w:lineRule="auto"/>
        <w:rPr>
          <w:rFonts w:asciiTheme="majorBidi" w:eastAsia="Times New Roman" w:hAnsiTheme="majorBidi" w:cs="Times New Roman"/>
          <w:szCs w:val="24"/>
        </w:rPr>
      </w:pPr>
    </w:p>
    <w:p w14:paraId="0F9E3E05" w14:textId="77777777" w:rsidR="00A973A9" w:rsidRPr="00A973A9" w:rsidRDefault="00A973A9" w:rsidP="00A973A9">
      <w:pPr>
        <w:spacing w:after="0" w:line="240" w:lineRule="auto"/>
        <w:rPr>
          <w:rFonts w:asciiTheme="majorBidi" w:eastAsia="Times New Roman" w:hAnsiTheme="majorBidi" w:cs="Times New Roman"/>
          <w:szCs w:val="24"/>
        </w:rPr>
      </w:pPr>
    </w:p>
    <w:p w14:paraId="44BDFD6A" w14:textId="77777777" w:rsidR="00A973A9" w:rsidRPr="00A973A9" w:rsidRDefault="00A973A9" w:rsidP="00A973A9">
      <w:pPr>
        <w:spacing w:after="0" w:line="240" w:lineRule="auto"/>
        <w:rPr>
          <w:rFonts w:asciiTheme="majorBidi" w:eastAsia="Times New Roman" w:hAnsiTheme="majorBidi" w:cs="Times New Roman"/>
          <w:szCs w:val="24"/>
        </w:rPr>
      </w:pPr>
    </w:p>
    <w:p w14:paraId="47AF9CCE" w14:textId="77777777" w:rsidR="00A973A9" w:rsidRPr="00A973A9" w:rsidRDefault="00A973A9" w:rsidP="00A973A9">
      <w:pPr>
        <w:spacing w:after="0" w:line="240" w:lineRule="auto"/>
        <w:rPr>
          <w:rFonts w:asciiTheme="majorBidi" w:eastAsia="Times New Roman" w:hAnsiTheme="majorBidi" w:cs="Times New Roman"/>
          <w:szCs w:val="24"/>
        </w:rPr>
      </w:pPr>
    </w:p>
    <w:p w14:paraId="371F67BF" w14:textId="77777777" w:rsidR="00A973A9" w:rsidRPr="00A973A9" w:rsidRDefault="00A973A9" w:rsidP="00A973A9">
      <w:pPr>
        <w:spacing w:after="0" w:line="240" w:lineRule="auto"/>
        <w:rPr>
          <w:rFonts w:asciiTheme="majorBidi" w:eastAsia="Times New Roman" w:hAnsiTheme="majorBidi" w:cs="Times New Roman"/>
          <w:szCs w:val="24"/>
        </w:rPr>
      </w:pPr>
    </w:p>
    <w:p w14:paraId="4ADBED38" w14:textId="77777777" w:rsidR="00A973A9" w:rsidRPr="00A973A9" w:rsidRDefault="00A973A9" w:rsidP="00A973A9">
      <w:pPr>
        <w:spacing w:after="0" w:line="240" w:lineRule="auto"/>
        <w:rPr>
          <w:rFonts w:asciiTheme="majorBidi" w:eastAsia="Times New Roman" w:hAnsiTheme="majorBidi" w:cs="Times New Roman"/>
          <w:szCs w:val="24"/>
        </w:rPr>
      </w:pPr>
    </w:p>
    <w:p w14:paraId="72284738" w14:textId="77777777" w:rsidR="00A973A9" w:rsidRPr="00A973A9" w:rsidRDefault="00A973A9" w:rsidP="00A973A9">
      <w:pPr>
        <w:spacing w:after="0" w:line="240" w:lineRule="auto"/>
        <w:rPr>
          <w:rFonts w:asciiTheme="majorBidi" w:eastAsia="Times New Roman" w:hAnsiTheme="majorBidi" w:cs="Times New Roman"/>
          <w:b/>
          <w:szCs w:val="24"/>
        </w:rPr>
      </w:pPr>
    </w:p>
    <w:p w14:paraId="0E41334C" w14:textId="77777777" w:rsidR="00A973A9" w:rsidRPr="00A973A9" w:rsidRDefault="00A973A9" w:rsidP="00A973A9">
      <w:pPr>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2.</w:t>
      </w:r>
      <w:r w:rsidRPr="00A973A9">
        <w:rPr>
          <w:rFonts w:asciiTheme="majorBidi" w:eastAsia="Times New Roman" w:hAnsiTheme="majorBidi" w:cs="Times New Roman"/>
          <w:b/>
          <w:szCs w:val="24"/>
        </w:rPr>
        <w:tab/>
        <w:t>Išimkite pirmą tabletę</w:t>
      </w:r>
    </w:p>
    <w:p w14:paraId="76599923"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Nulaužkite plastiko plokštelę ir išimkite pirmąją tabletę.</w:t>
      </w:r>
    </w:p>
    <w:p w14:paraId="6654CC33" w14:textId="77777777" w:rsidR="00A973A9" w:rsidRPr="00A973A9" w:rsidRDefault="00A973A9" w:rsidP="00A973A9">
      <w:pPr>
        <w:spacing w:after="0" w:line="240" w:lineRule="auto"/>
        <w:rPr>
          <w:rFonts w:asciiTheme="majorBidi" w:eastAsia="Times New Roman" w:hAnsiTheme="majorBidi" w:cs="Times New Roman"/>
          <w:szCs w:val="24"/>
        </w:rPr>
      </w:pPr>
    </w:p>
    <w:p w14:paraId="5E2A9D5D" w14:textId="77777777" w:rsidR="00A973A9" w:rsidRPr="00A973A9" w:rsidRDefault="00A973A9" w:rsidP="00A973A9">
      <w:pPr>
        <w:spacing w:after="0" w:line="240" w:lineRule="auto"/>
        <w:rPr>
          <w:rFonts w:asciiTheme="majorBidi" w:eastAsia="Times New Roman" w:hAnsiTheme="majorBidi" w:cs="Times New Roman"/>
          <w:szCs w:val="24"/>
        </w:rPr>
      </w:pPr>
    </w:p>
    <w:p w14:paraId="23E3D4A6"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noProof/>
          <w:szCs w:val="24"/>
          <w:lang w:eastAsia="lt-LT"/>
        </w:rPr>
        <w:drawing>
          <wp:anchor distT="0" distB="0" distL="114300" distR="114300" simplePos="0" relativeHeight="251662336" behindDoc="0" locked="0" layoutInCell="1" allowOverlap="1" wp14:anchorId="4B9B67BB" wp14:editId="23E754E4">
            <wp:simplePos x="0" y="0"/>
            <wp:positionH relativeFrom="column">
              <wp:posOffset>114300</wp:posOffset>
            </wp:positionH>
            <wp:positionV relativeFrom="paragraph">
              <wp:posOffset>101600</wp:posOffset>
            </wp:positionV>
            <wp:extent cx="1955800" cy="1852930"/>
            <wp:effectExtent l="0" t="0" r="6350" b="0"/>
            <wp:wrapNone/>
            <wp:docPr id="9" name="Picture 9"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3-2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1B24D" w14:textId="77777777" w:rsidR="00A973A9" w:rsidRPr="00A973A9" w:rsidRDefault="00A973A9" w:rsidP="00A973A9">
      <w:pPr>
        <w:spacing w:after="0" w:line="240" w:lineRule="auto"/>
        <w:rPr>
          <w:rFonts w:asciiTheme="majorBidi" w:eastAsia="Times New Roman" w:hAnsiTheme="majorBidi" w:cs="Times New Roman"/>
          <w:szCs w:val="24"/>
        </w:rPr>
      </w:pPr>
    </w:p>
    <w:p w14:paraId="1D02378D" w14:textId="77777777" w:rsidR="00A973A9" w:rsidRPr="00A973A9" w:rsidRDefault="00A973A9" w:rsidP="00A973A9">
      <w:pPr>
        <w:spacing w:after="0" w:line="240" w:lineRule="auto"/>
        <w:rPr>
          <w:rFonts w:asciiTheme="majorBidi" w:eastAsia="Times New Roman" w:hAnsiTheme="majorBidi" w:cs="Times New Roman"/>
          <w:szCs w:val="24"/>
        </w:rPr>
      </w:pPr>
    </w:p>
    <w:p w14:paraId="7919CE32" w14:textId="77777777" w:rsidR="00A973A9" w:rsidRPr="00A973A9" w:rsidRDefault="00A973A9" w:rsidP="00A973A9">
      <w:pPr>
        <w:spacing w:after="0" w:line="240" w:lineRule="auto"/>
        <w:rPr>
          <w:rFonts w:asciiTheme="majorBidi" w:eastAsia="Times New Roman" w:hAnsiTheme="majorBidi" w:cs="Times New Roman"/>
          <w:szCs w:val="24"/>
        </w:rPr>
      </w:pPr>
    </w:p>
    <w:p w14:paraId="6E085A49" w14:textId="77777777" w:rsidR="00A973A9" w:rsidRPr="00A973A9" w:rsidRDefault="00A973A9" w:rsidP="00A973A9">
      <w:pPr>
        <w:spacing w:after="0" w:line="240" w:lineRule="auto"/>
        <w:rPr>
          <w:rFonts w:asciiTheme="majorBidi" w:eastAsia="Times New Roman" w:hAnsiTheme="majorBidi" w:cs="Times New Roman"/>
          <w:szCs w:val="24"/>
        </w:rPr>
      </w:pPr>
    </w:p>
    <w:p w14:paraId="517C81C1" w14:textId="77777777" w:rsidR="00A973A9" w:rsidRPr="00A973A9" w:rsidRDefault="00A973A9" w:rsidP="00A973A9">
      <w:pPr>
        <w:spacing w:after="0" w:line="240" w:lineRule="auto"/>
        <w:rPr>
          <w:rFonts w:asciiTheme="majorBidi" w:eastAsia="Times New Roman" w:hAnsiTheme="majorBidi" w:cs="Times New Roman"/>
          <w:szCs w:val="24"/>
        </w:rPr>
      </w:pPr>
    </w:p>
    <w:p w14:paraId="308A9DDC" w14:textId="77777777" w:rsidR="00A973A9" w:rsidRPr="00A973A9" w:rsidRDefault="00A973A9" w:rsidP="00A973A9">
      <w:pPr>
        <w:spacing w:after="0" w:line="240" w:lineRule="auto"/>
        <w:rPr>
          <w:rFonts w:asciiTheme="majorBidi" w:eastAsia="Times New Roman" w:hAnsiTheme="majorBidi" w:cs="Times New Roman"/>
          <w:szCs w:val="24"/>
        </w:rPr>
      </w:pPr>
    </w:p>
    <w:p w14:paraId="50D6C51B" w14:textId="77777777" w:rsidR="00A973A9" w:rsidRPr="00A973A9" w:rsidRDefault="00A973A9" w:rsidP="00A973A9">
      <w:pPr>
        <w:spacing w:after="0" w:line="240" w:lineRule="auto"/>
        <w:rPr>
          <w:rFonts w:asciiTheme="majorBidi" w:eastAsia="Times New Roman" w:hAnsiTheme="majorBidi" w:cs="Times New Roman"/>
          <w:szCs w:val="24"/>
        </w:rPr>
      </w:pPr>
    </w:p>
    <w:p w14:paraId="5A5481E3" w14:textId="77777777" w:rsidR="00A973A9" w:rsidRPr="00A973A9" w:rsidRDefault="00A973A9" w:rsidP="00A973A9">
      <w:pPr>
        <w:spacing w:after="0" w:line="240" w:lineRule="auto"/>
        <w:rPr>
          <w:rFonts w:asciiTheme="majorBidi" w:eastAsia="Times New Roman" w:hAnsiTheme="majorBidi" w:cs="Times New Roman"/>
          <w:szCs w:val="24"/>
        </w:rPr>
      </w:pPr>
    </w:p>
    <w:p w14:paraId="7707BC93" w14:textId="77777777" w:rsidR="00A973A9" w:rsidRPr="00A973A9" w:rsidRDefault="00A973A9" w:rsidP="00A973A9">
      <w:pPr>
        <w:spacing w:after="0" w:line="240" w:lineRule="auto"/>
        <w:rPr>
          <w:rFonts w:asciiTheme="majorBidi" w:eastAsia="Times New Roman" w:hAnsiTheme="majorBidi" w:cs="Times New Roman"/>
          <w:szCs w:val="24"/>
        </w:rPr>
      </w:pPr>
    </w:p>
    <w:p w14:paraId="7EDA4ECE" w14:textId="77777777" w:rsidR="00A973A9" w:rsidRPr="00A973A9" w:rsidRDefault="00A973A9" w:rsidP="00A973A9">
      <w:pPr>
        <w:spacing w:after="0" w:line="240" w:lineRule="auto"/>
        <w:rPr>
          <w:rFonts w:asciiTheme="majorBidi" w:eastAsia="Times New Roman" w:hAnsiTheme="majorBidi" w:cs="Times New Roman"/>
          <w:szCs w:val="24"/>
        </w:rPr>
      </w:pPr>
    </w:p>
    <w:p w14:paraId="180E3B56" w14:textId="77777777" w:rsidR="00A973A9" w:rsidRPr="00A973A9" w:rsidRDefault="00A973A9" w:rsidP="00A973A9">
      <w:pPr>
        <w:spacing w:after="0" w:line="240" w:lineRule="auto"/>
        <w:rPr>
          <w:rFonts w:asciiTheme="majorBidi" w:eastAsia="Times New Roman" w:hAnsiTheme="majorBidi" w:cs="Times New Roman"/>
          <w:b/>
          <w:szCs w:val="24"/>
        </w:rPr>
      </w:pPr>
    </w:p>
    <w:p w14:paraId="75070783" w14:textId="77777777" w:rsidR="00A973A9" w:rsidRPr="00A973A9" w:rsidRDefault="00A973A9" w:rsidP="00A973A9">
      <w:pPr>
        <w:spacing w:after="0" w:line="240" w:lineRule="auto"/>
        <w:rPr>
          <w:rFonts w:asciiTheme="majorBidi" w:eastAsia="Times New Roman" w:hAnsiTheme="majorBidi" w:cs="Times New Roman"/>
          <w:b/>
          <w:szCs w:val="24"/>
        </w:rPr>
      </w:pPr>
    </w:p>
    <w:p w14:paraId="29B8326A" w14:textId="77777777" w:rsidR="00A973A9" w:rsidRPr="00A973A9" w:rsidRDefault="00A973A9" w:rsidP="00A973A9">
      <w:pPr>
        <w:spacing w:after="0" w:line="240" w:lineRule="auto"/>
        <w:ind w:left="567" w:hanging="567"/>
        <w:rPr>
          <w:rFonts w:asciiTheme="majorBidi" w:eastAsia="Times New Roman" w:hAnsiTheme="majorBidi" w:cs="Times New Roman"/>
          <w:b/>
          <w:szCs w:val="24"/>
        </w:rPr>
      </w:pPr>
      <w:r w:rsidRPr="00A973A9">
        <w:rPr>
          <w:rFonts w:asciiTheme="majorBidi" w:eastAsia="Times New Roman" w:hAnsiTheme="majorBidi" w:cs="Times New Roman"/>
          <w:b/>
          <w:szCs w:val="24"/>
        </w:rPr>
        <w:t>3.</w:t>
      </w:r>
      <w:r w:rsidRPr="00A973A9">
        <w:rPr>
          <w:rFonts w:asciiTheme="majorBidi" w:eastAsia="Times New Roman" w:hAnsiTheme="majorBidi" w:cs="Times New Roman"/>
          <w:b/>
          <w:szCs w:val="24"/>
        </w:rPr>
        <w:tab/>
        <w:t>Kiekvieną dieną pasukite diskelį</w:t>
      </w:r>
    </w:p>
    <w:p w14:paraId="1A72CFDF" w14:textId="77777777" w:rsidR="00A973A9" w:rsidRPr="00A973A9" w:rsidRDefault="00A973A9" w:rsidP="00A973A9">
      <w:pPr>
        <w:spacing w:after="0" w:line="240" w:lineRule="auto"/>
        <w:rPr>
          <w:rFonts w:asciiTheme="majorBidi" w:eastAsia="Times New Roman" w:hAnsiTheme="majorBidi" w:cs="Times New Roman"/>
          <w:szCs w:val="24"/>
        </w:rPr>
      </w:pPr>
      <w:r w:rsidRPr="00A973A9">
        <w:rPr>
          <w:rFonts w:asciiTheme="majorBidi" w:eastAsia="Times New Roman" w:hAnsiTheme="majorBidi" w:cs="Times New Roman"/>
          <w:szCs w:val="24"/>
        </w:rPr>
        <w:t>Kitą dieną pasukite permatomą diskelį pagal laikrodžio rodyklę taip, kaip rodo strėlė. Išimkite kitą tabletę. Nepamirškite išimti tik vieną tabletę vieną kartą per parą.</w:t>
      </w:r>
    </w:p>
    <w:p w14:paraId="419D5CCD" w14:textId="21387546" w:rsidR="00A973A9" w:rsidRDefault="00A973A9" w:rsidP="00A973A9">
      <w:pPr>
        <w:spacing w:after="0" w:line="240" w:lineRule="auto"/>
        <w:rPr>
          <w:rFonts w:asciiTheme="majorBidi" w:eastAsia="Times New Roman" w:hAnsiTheme="majorBidi" w:cs="Times New Roman"/>
          <w:b/>
          <w:bCs/>
          <w:i/>
          <w:szCs w:val="24"/>
        </w:rPr>
      </w:pPr>
      <w:r w:rsidRPr="007C630F">
        <w:rPr>
          <w:rFonts w:asciiTheme="majorBidi" w:eastAsia="Times New Roman" w:hAnsiTheme="majorBidi" w:cs="Times New Roman"/>
          <w:b/>
          <w:bCs/>
          <w:i/>
          <w:szCs w:val="24"/>
        </w:rPr>
        <w:t>Permatomą diską galite pasukti tik tada, kai tabletė yra išimta.</w:t>
      </w:r>
    </w:p>
    <w:p w14:paraId="0DF7D427" w14:textId="779287D9" w:rsidR="00902CF2" w:rsidRDefault="00902CF2" w:rsidP="00A973A9">
      <w:pPr>
        <w:spacing w:after="0" w:line="240" w:lineRule="auto"/>
        <w:rPr>
          <w:rFonts w:asciiTheme="majorBidi" w:eastAsia="Times New Roman" w:hAnsiTheme="majorBidi" w:cs="Times New Roman"/>
          <w:b/>
          <w:bCs/>
          <w:i/>
          <w:szCs w:val="24"/>
        </w:rPr>
      </w:pPr>
    </w:p>
    <w:p w14:paraId="047421F3" w14:textId="77777777" w:rsidR="00902CF2" w:rsidRPr="002637C5" w:rsidRDefault="00902CF2" w:rsidP="00902CF2">
      <w:pPr>
        <w:rPr>
          <w:rFonts w:ascii="Times New Roman" w:hAnsi="Times New Roman" w:cs="Times New Roman"/>
          <w:b/>
        </w:rPr>
      </w:pPr>
      <w:r w:rsidRPr="002637C5">
        <w:rPr>
          <w:rFonts w:ascii="Times New Roman" w:hAnsi="Times New Roman" w:cs="Times New Roman"/>
          <w:b/>
        </w:rPr>
        <w:t>Kalendorinio vaisto disko dienų reikšmė:</w:t>
      </w:r>
    </w:p>
    <w:p w14:paraId="76471C79" w14:textId="77777777" w:rsidR="00902CF2" w:rsidRPr="002637C5" w:rsidRDefault="00902CF2" w:rsidP="00FA7A90">
      <w:pPr>
        <w:spacing w:after="0" w:line="240" w:lineRule="auto"/>
        <w:rPr>
          <w:rFonts w:ascii="Times New Roman" w:hAnsi="Times New Roman" w:cs="Times New Roman"/>
        </w:rPr>
      </w:pPr>
      <w:proofErr w:type="spellStart"/>
      <w:r w:rsidRPr="002637C5">
        <w:rPr>
          <w:rFonts w:ascii="Times New Roman" w:hAnsi="Times New Roman" w:cs="Times New Roman"/>
        </w:rPr>
        <w:t>Pn</w:t>
      </w:r>
      <w:proofErr w:type="spellEnd"/>
      <w:r w:rsidRPr="002637C5">
        <w:rPr>
          <w:rFonts w:ascii="Times New Roman" w:hAnsi="Times New Roman" w:cs="Times New Roman"/>
        </w:rPr>
        <w:t xml:space="preserve"> - pirmadienis</w:t>
      </w:r>
    </w:p>
    <w:p w14:paraId="211C4CD0" w14:textId="77777777" w:rsidR="00902CF2" w:rsidRPr="002637C5" w:rsidRDefault="00902CF2" w:rsidP="00FA7A90">
      <w:pPr>
        <w:spacing w:after="0" w:line="240" w:lineRule="auto"/>
        <w:rPr>
          <w:rFonts w:ascii="Times New Roman" w:hAnsi="Times New Roman" w:cs="Times New Roman"/>
        </w:rPr>
      </w:pPr>
      <w:proofErr w:type="spellStart"/>
      <w:r w:rsidRPr="002637C5">
        <w:rPr>
          <w:rFonts w:ascii="Times New Roman" w:hAnsi="Times New Roman" w:cs="Times New Roman"/>
        </w:rPr>
        <w:t>Wt</w:t>
      </w:r>
      <w:proofErr w:type="spellEnd"/>
      <w:r w:rsidRPr="002637C5">
        <w:rPr>
          <w:rFonts w:ascii="Times New Roman" w:hAnsi="Times New Roman" w:cs="Times New Roman"/>
        </w:rPr>
        <w:t xml:space="preserve"> - antradienis</w:t>
      </w:r>
      <w:bookmarkStart w:id="4" w:name="_GoBack"/>
      <w:bookmarkEnd w:id="4"/>
    </w:p>
    <w:p w14:paraId="55BB8EF8" w14:textId="77777777" w:rsidR="00902CF2" w:rsidRPr="002637C5" w:rsidRDefault="00902CF2" w:rsidP="00FA7A90">
      <w:pPr>
        <w:spacing w:after="0" w:line="240" w:lineRule="auto"/>
        <w:rPr>
          <w:rFonts w:ascii="Times New Roman" w:hAnsi="Times New Roman" w:cs="Times New Roman"/>
        </w:rPr>
      </w:pPr>
      <w:proofErr w:type="spellStart"/>
      <w:r w:rsidRPr="002637C5">
        <w:rPr>
          <w:rFonts w:ascii="Times New Roman" w:hAnsi="Times New Roman" w:cs="Times New Roman"/>
        </w:rPr>
        <w:t>Śr</w:t>
      </w:r>
      <w:proofErr w:type="spellEnd"/>
      <w:r w:rsidRPr="002637C5">
        <w:rPr>
          <w:rFonts w:ascii="Times New Roman" w:hAnsi="Times New Roman" w:cs="Times New Roman"/>
        </w:rPr>
        <w:t xml:space="preserve"> - trečiadienis</w:t>
      </w:r>
    </w:p>
    <w:p w14:paraId="17689DE8" w14:textId="77777777" w:rsidR="00902CF2" w:rsidRPr="002637C5" w:rsidRDefault="00902CF2" w:rsidP="00FA7A90">
      <w:pPr>
        <w:spacing w:after="0" w:line="240" w:lineRule="auto"/>
        <w:rPr>
          <w:rFonts w:ascii="Times New Roman" w:hAnsi="Times New Roman" w:cs="Times New Roman"/>
        </w:rPr>
      </w:pPr>
      <w:proofErr w:type="spellStart"/>
      <w:r w:rsidRPr="002637C5">
        <w:rPr>
          <w:rFonts w:ascii="Times New Roman" w:hAnsi="Times New Roman" w:cs="Times New Roman"/>
        </w:rPr>
        <w:t>Czw</w:t>
      </w:r>
      <w:proofErr w:type="spellEnd"/>
      <w:r w:rsidRPr="002637C5">
        <w:rPr>
          <w:rFonts w:ascii="Times New Roman" w:hAnsi="Times New Roman" w:cs="Times New Roman"/>
        </w:rPr>
        <w:t xml:space="preserve"> - ketvirtadienis</w:t>
      </w:r>
    </w:p>
    <w:p w14:paraId="237E90A5" w14:textId="77777777" w:rsidR="00902CF2" w:rsidRPr="002637C5" w:rsidRDefault="00902CF2" w:rsidP="00FA7A90">
      <w:pPr>
        <w:spacing w:after="0" w:line="240" w:lineRule="auto"/>
        <w:rPr>
          <w:rFonts w:ascii="Times New Roman" w:hAnsi="Times New Roman" w:cs="Times New Roman"/>
        </w:rPr>
      </w:pPr>
      <w:proofErr w:type="spellStart"/>
      <w:r w:rsidRPr="002637C5">
        <w:rPr>
          <w:rFonts w:ascii="Times New Roman" w:hAnsi="Times New Roman" w:cs="Times New Roman"/>
        </w:rPr>
        <w:t>Pt</w:t>
      </w:r>
      <w:proofErr w:type="spellEnd"/>
      <w:r w:rsidRPr="002637C5">
        <w:rPr>
          <w:rFonts w:ascii="Times New Roman" w:hAnsi="Times New Roman" w:cs="Times New Roman"/>
        </w:rPr>
        <w:t xml:space="preserve"> - penktadienis</w:t>
      </w:r>
    </w:p>
    <w:p w14:paraId="497FC8BB" w14:textId="77777777" w:rsidR="00902CF2" w:rsidRPr="002637C5" w:rsidRDefault="00902CF2" w:rsidP="00FA7A90">
      <w:pPr>
        <w:spacing w:after="0" w:line="240" w:lineRule="auto"/>
        <w:rPr>
          <w:rFonts w:ascii="Times New Roman" w:hAnsi="Times New Roman" w:cs="Times New Roman"/>
        </w:rPr>
      </w:pPr>
      <w:proofErr w:type="spellStart"/>
      <w:r w:rsidRPr="002637C5">
        <w:rPr>
          <w:rFonts w:ascii="Times New Roman" w:hAnsi="Times New Roman" w:cs="Times New Roman"/>
        </w:rPr>
        <w:t>Sb</w:t>
      </w:r>
      <w:proofErr w:type="spellEnd"/>
      <w:r w:rsidRPr="002637C5">
        <w:rPr>
          <w:rFonts w:ascii="Times New Roman" w:hAnsi="Times New Roman" w:cs="Times New Roman"/>
        </w:rPr>
        <w:t xml:space="preserve"> - šeštadienis</w:t>
      </w:r>
    </w:p>
    <w:p w14:paraId="46449004" w14:textId="77777777" w:rsidR="00902CF2" w:rsidRPr="002637C5" w:rsidRDefault="00902CF2" w:rsidP="00FA7A90">
      <w:pPr>
        <w:spacing w:after="0" w:line="240" w:lineRule="auto"/>
        <w:rPr>
          <w:rFonts w:ascii="Times New Roman" w:hAnsi="Times New Roman" w:cs="Times New Roman"/>
        </w:rPr>
      </w:pPr>
      <w:proofErr w:type="spellStart"/>
      <w:r w:rsidRPr="002637C5">
        <w:rPr>
          <w:rFonts w:ascii="Times New Roman" w:hAnsi="Times New Roman" w:cs="Times New Roman"/>
        </w:rPr>
        <w:t>Nd</w:t>
      </w:r>
      <w:proofErr w:type="spellEnd"/>
      <w:r w:rsidRPr="002637C5">
        <w:rPr>
          <w:rFonts w:ascii="Times New Roman" w:hAnsi="Times New Roman" w:cs="Times New Roman"/>
        </w:rPr>
        <w:t xml:space="preserve"> - sekmadienis</w:t>
      </w:r>
    </w:p>
    <w:p w14:paraId="4B728C10" w14:textId="77777777" w:rsidR="00902CF2" w:rsidRPr="007C630F" w:rsidRDefault="00902CF2" w:rsidP="00A973A9">
      <w:pPr>
        <w:spacing w:after="0" w:line="240" w:lineRule="auto"/>
        <w:rPr>
          <w:rFonts w:asciiTheme="majorBidi" w:eastAsia="Times New Roman" w:hAnsiTheme="majorBidi" w:cs="Times New Roman"/>
          <w:b/>
          <w:bCs/>
          <w:i/>
          <w:szCs w:val="24"/>
        </w:rPr>
      </w:pPr>
    </w:p>
    <w:p w14:paraId="4CFE068E" w14:textId="77777777" w:rsidR="00A973A9" w:rsidRPr="00A973A9" w:rsidRDefault="00A973A9" w:rsidP="00A973A9">
      <w:pPr>
        <w:spacing w:after="0" w:line="240" w:lineRule="auto"/>
        <w:rPr>
          <w:rFonts w:asciiTheme="majorBidi" w:eastAsia="Times New Roman" w:hAnsiTheme="majorBidi" w:cs="Times New Roman"/>
          <w:szCs w:val="24"/>
        </w:rPr>
      </w:pPr>
    </w:p>
    <w:p w14:paraId="01DD189C" w14:textId="77777777" w:rsidR="00867275" w:rsidRPr="00A973A9" w:rsidRDefault="00867275"/>
    <w:sectPr w:rsidR="00867275" w:rsidRPr="00A973A9" w:rsidSect="005D6505">
      <w:headerReference w:type="default" r:id="rId17"/>
      <w:footerReference w:type="default" r:id="rId18"/>
      <w:footerReference w:type="first" r:id="rId19"/>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A319B" w14:textId="77777777" w:rsidR="00417479" w:rsidRDefault="00417479">
      <w:pPr>
        <w:spacing w:after="0" w:line="240" w:lineRule="auto"/>
      </w:pPr>
      <w:r>
        <w:separator/>
      </w:r>
    </w:p>
  </w:endnote>
  <w:endnote w:type="continuationSeparator" w:id="0">
    <w:p w14:paraId="41597858" w14:textId="77777777" w:rsidR="00417479" w:rsidRDefault="0041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ACD7" w14:textId="50776A9C" w:rsidR="00EA1556" w:rsidRDefault="00A973A9" w:rsidP="005D6505">
    <w:pPr>
      <w:pStyle w:val="Footer"/>
      <w:jc w:val="center"/>
    </w:pPr>
    <w:r>
      <w:fldChar w:fldCharType="begin"/>
    </w:r>
    <w:r>
      <w:instrText xml:space="preserve"> PAGE  </w:instrText>
    </w:r>
    <w:r>
      <w:fldChar w:fldCharType="separate"/>
    </w:r>
    <w:r w:rsidR="002637C5">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DEAE" w14:textId="77777777" w:rsidR="00EA1556" w:rsidRDefault="00EA1556" w:rsidP="005D65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BCBD" w14:textId="77777777" w:rsidR="00417479" w:rsidRDefault="00417479">
      <w:pPr>
        <w:spacing w:after="0" w:line="240" w:lineRule="auto"/>
      </w:pPr>
      <w:r>
        <w:separator/>
      </w:r>
    </w:p>
  </w:footnote>
  <w:footnote w:type="continuationSeparator" w:id="0">
    <w:p w14:paraId="1C5D2F74" w14:textId="77777777" w:rsidR="00417479" w:rsidRDefault="0041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6E24" w14:textId="77777777" w:rsidR="00EA1556" w:rsidRDefault="00EA1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DCE"/>
    <w:multiLevelType w:val="hybridMultilevel"/>
    <w:tmpl w:val="175A59E4"/>
    <w:lvl w:ilvl="0" w:tplc="3E824C3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D0F61"/>
    <w:multiLevelType w:val="hybridMultilevel"/>
    <w:tmpl w:val="FB966E3E"/>
    <w:lvl w:ilvl="0" w:tplc="B516A81E">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80BC0"/>
    <w:multiLevelType w:val="hybridMultilevel"/>
    <w:tmpl w:val="DFB0E1BE"/>
    <w:lvl w:ilvl="0" w:tplc="B516A8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8701C6"/>
    <w:multiLevelType w:val="hybridMultilevel"/>
    <w:tmpl w:val="4A502D0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2547AA"/>
    <w:multiLevelType w:val="hybridMultilevel"/>
    <w:tmpl w:val="1DBE58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AD29F5"/>
    <w:multiLevelType w:val="hybridMultilevel"/>
    <w:tmpl w:val="A9F45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FB5AF8"/>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A8F7478"/>
    <w:multiLevelType w:val="hybridMultilevel"/>
    <w:tmpl w:val="97BA36EC"/>
    <w:lvl w:ilvl="0" w:tplc="B516A81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08677D"/>
    <w:multiLevelType w:val="hybridMultilevel"/>
    <w:tmpl w:val="3C56FCC6"/>
    <w:lvl w:ilvl="0" w:tplc="B99C059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421B6A"/>
    <w:multiLevelType w:val="hybridMultilevel"/>
    <w:tmpl w:val="5DA63CB8"/>
    <w:lvl w:ilvl="0" w:tplc="3E824C3C">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1"/>
  </w:num>
  <w:num w:numId="6">
    <w:abstractNumId w:val="7"/>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A9"/>
    <w:rsid w:val="00072232"/>
    <w:rsid w:val="00123517"/>
    <w:rsid w:val="0013158C"/>
    <w:rsid w:val="00184707"/>
    <w:rsid w:val="00260C86"/>
    <w:rsid w:val="002637C5"/>
    <w:rsid w:val="00270580"/>
    <w:rsid w:val="002F491C"/>
    <w:rsid w:val="00343E84"/>
    <w:rsid w:val="00347E42"/>
    <w:rsid w:val="00393FD1"/>
    <w:rsid w:val="003A1015"/>
    <w:rsid w:val="003C767B"/>
    <w:rsid w:val="003E6252"/>
    <w:rsid w:val="00417479"/>
    <w:rsid w:val="004457F1"/>
    <w:rsid w:val="00474F58"/>
    <w:rsid w:val="004D7346"/>
    <w:rsid w:val="005558DD"/>
    <w:rsid w:val="00562345"/>
    <w:rsid w:val="00564BC9"/>
    <w:rsid w:val="005F2B9C"/>
    <w:rsid w:val="005F76C2"/>
    <w:rsid w:val="0060343B"/>
    <w:rsid w:val="00634357"/>
    <w:rsid w:val="0072137A"/>
    <w:rsid w:val="00796E98"/>
    <w:rsid w:val="007C630F"/>
    <w:rsid w:val="007C6B71"/>
    <w:rsid w:val="007C707C"/>
    <w:rsid w:val="00862787"/>
    <w:rsid w:val="00863455"/>
    <w:rsid w:val="00867275"/>
    <w:rsid w:val="00874C2F"/>
    <w:rsid w:val="008C689A"/>
    <w:rsid w:val="008E5555"/>
    <w:rsid w:val="008F23FD"/>
    <w:rsid w:val="008F6B98"/>
    <w:rsid w:val="00902CF2"/>
    <w:rsid w:val="009B565F"/>
    <w:rsid w:val="00A34A0E"/>
    <w:rsid w:val="00A973A9"/>
    <w:rsid w:val="00B251F5"/>
    <w:rsid w:val="00B37363"/>
    <w:rsid w:val="00C60E15"/>
    <w:rsid w:val="00C63DE5"/>
    <w:rsid w:val="00C85F8B"/>
    <w:rsid w:val="00E57982"/>
    <w:rsid w:val="00EA1556"/>
    <w:rsid w:val="00EC067F"/>
    <w:rsid w:val="00FA7A90"/>
    <w:rsid w:val="00FF40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5903"/>
  <w15:chartTrackingRefBased/>
  <w15:docId w15:val="{FC66D4F2-59A7-4AF1-A01A-DAC4817B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3A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73A9"/>
  </w:style>
  <w:style w:type="paragraph" w:styleId="Footer">
    <w:name w:val="footer"/>
    <w:basedOn w:val="Normal"/>
    <w:link w:val="FooterChar"/>
    <w:uiPriority w:val="99"/>
    <w:semiHidden/>
    <w:unhideWhenUsed/>
    <w:rsid w:val="00A973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73A9"/>
  </w:style>
  <w:style w:type="paragraph" w:styleId="Revision">
    <w:name w:val="Revision"/>
    <w:hidden/>
    <w:uiPriority w:val="99"/>
    <w:semiHidden/>
    <w:rsid w:val="008F23FD"/>
    <w:pPr>
      <w:spacing w:after="0" w:line="240" w:lineRule="auto"/>
    </w:pPr>
  </w:style>
  <w:style w:type="paragraph" w:styleId="ListParagraph">
    <w:name w:val="List Paragraph"/>
    <w:basedOn w:val="Normal"/>
    <w:uiPriority w:val="34"/>
    <w:qFormat/>
    <w:rsid w:val="00270580"/>
    <w:pPr>
      <w:ind w:left="720"/>
      <w:contextualSpacing/>
    </w:pPr>
  </w:style>
  <w:style w:type="paragraph" w:styleId="BalloonText">
    <w:name w:val="Balloon Text"/>
    <w:basedOn w:val="Normal"/>
    <w:link w:val="BalloonTextChar"/>
    <w:uiPriority w:val="99"/>
    <w:semiHidden/>
    <w:unhideWhenUsed/>
    <w:rsid w:val="007C6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71"/>
    <w:rPr>
      <w:rFonts w:ascii="Segoe UI" w:hAnsi="Segoe UI" w:cs="Segoe UI"/>
      <w:sz w:val="18"/>
      <w:szCs w:val="18"/>
    </w:rPr>
  </w:style>
  <w:style w:type="character" w:styleId="CommentReference">
    <w:name w:val="annotation reference"/>
    <w:basedOn w:val="DefaultParagraphFont"/>
    <w:uiPriority w:val="99"/>
    <w:semiHidden/>
    <w:unhideWhenUsed/>
    <w:rsid w:val="00902CF2"/>
    <w:rPr>
      <w:sz w:val="16"/>
      <w:szCs w:val="16"/>
    </w:rPr>
  </w:style>
  <w:style w:type="paragraph" w:styleId="CommentText">
    <w:name w:val="annotation text"/>
    <w:basedOn w:val="Normal"/>
    <w:link w:val="CommentTextChar"/>
    <w:uiPriority w:val="99"/>
    <w:semiHidden/>
    <w:unhideWhenUsed/>
    <w:rsid w:val="00902CF2"/>
    <w:pPr>
      <w:spacing w:line="240" w:lineRule="auto"/>
    </w:pPr>
    <w:rPr>
      <w:sz w:val="20"/>
      <w:szCs w:val="20"/>
    </w:rPr>
  </w:style>
  <w:style w:type="character" w:customStyle="1" w:styleId="CommentTextChar">
    <w:name w:val="Comment Text Char"/>
    <w:basedOn w:val="DefaultParagraphFont"/>
    <w:link w:val="CommentText"/>
    <w:uiPriority w:val="99"/>
    <w:semiHidden/>
    <w:rsid w:val="00902CF2"/>
    <w:rPr>
      <w:sz w:val="20"/>
      <w:szCs w:val="20"/>
    </w:rPr>
  </w:style>
  <w:style w:type="paragraph" w:styleId="CommentSubject">
    <w:name w:val="annotation subject"/>
    <w:basedOn w:val="CommentText"/>
    <w:next w:val="CommentText"/>
    <w:link w:val="CommentSubjectChar"/>
    <w:uiPriority w:val="99"/>
    <w:semiHidden/>
    <w:unhideWhenUsed/>
    <w:rsid w:val="00902CF2"/>
    <w:rPr>
      <w:b/>
      <w:bCs/>
    </w:rPr>
  </w:style>
  <w:style w:type="character" w:customStyle="1" w:styleId="CommentSubjectChar">
    <w:name w:val="Comment Subject Char"/>
    <w:basedOn w:val="CommentTextChar"/>
    <w:link w:val="CommentSubject"/>
    <w:uiPriority w:val="99"/>
    <w:semiHidden/>
    <w:rsid w:val="00902C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E1E4C-EA73-49B0-ABE8-F68358986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82BCA-038D-4714-823A-567311D42894}">
  <ds:schemaRefs>
    <ds:schemaRef ds:uri="http://schemas.microsoft.com/sharepoint/v3/contenttype/forms"/>
  </ds:schemaRefs>
</ds:datastoreItem>
</file>

<file path=customXml/itemProps3.xml><?xml version="1.0" encoding="utf-8"?>
<ds:datastoreItem xmlns:ds="http://schemas.openxmlformats.org/officeDocument/2006/customXml" ds:itemID="{BA8029B5-39ED-4A27-B731-DE03A796529A}">
  <ds:schemaRefs>
    <ds:schemaRef ds:uri="http://schemas.microsoft.com/office/2006/documentManagement/types"/>
    <ds:schemaRef ds:uri="http://purl.org/dc/terms/"/>
    <ds:schemaRef ds:uri="8c54d1d4-8a50-4b16-b050-2289fc7c4d80"/>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1aa4cd2-bec5-4f2f-9760-54a51ac0c700"/>
    <ds:schemaRef ds:uri="http://www.w3.org/XML/1998/namespace"/>
  </ds:schemaRefs>
</ds:datastoreItem>
</file>

<file path=customXml/itemProps4.xml><?xml version="1.0" encoding="utf-8"?>
<ds:datastoreItem xmlns:ds="http://schemas.openxmlformats.org/officeDocument/2006/customXml" ds:itemID="{9DCA2F1B-6923-44A4-9413-CD4A2F8F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17150</Words>
  <Characters>9777</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2024-07-15T10:17:00Z</dcterms:created>
  <dcterms:modified xsi:type="dcterms:W3CDTF">2024-07-19T08:55:00Z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